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96"/>
          <w:szCs w:val="96"/>
        </w:rPr>
        <w:id w:val="-1441759717"/>
        <w:docPartObj>
          <w:docPartGallery w:val="Cover Pages"/>
          <w:docPartUnique/>
        </w:docPartObj>
      </w:sdtPr>
      <w:sdtEndPr>
        <w:rPr>
          <w:sz w:val="24"/>
          <w:szCs w:val="24"/>
        </w:rPr>
      </w:sdtEndPr>
      <w:sdtContent>
        <w:p w14:paraId="7698A997" w14:textId="1E84B125" w:rsidR="003628D4" w:rsidRPr="009526F5" w:rsidRDefault="00505E8B" w:rsidP="003628D4">
          <w:pPr>
            <w:jc w:val="center"/>
            <w:rPr>
              <w:rFonts w:ascii="Arial" w:hAnsi="Arial" w:cs="Arial"/>
              <w:sz w:val="96"/>
              <w:szCs w:val="96"/>
            </w:rPr>
          </w:pPr>
          <w:r w:rsidRPr="009526F5">
            <w:rPr>
              <w:sz w:val="96"/>
              <w:szCs w:val="96"/>
            </w:rPr>
            <w:t xml:space="preserve">STUDENT NAME: </w:t>
          </w:r>
          <w:r w:rsidRPr="009526F5">
            <w:rPr>
              <w:rFonts w:ascii="Arial" w:hAnsi="Arial" w:cs="Arial"/>
              <w:sz w:val="96"/>
              <w:szCs w:val="96"/>
            </w:rPr>
            <w:t>MARYAM BANO</w:t>
          </w:r>
        </w:p>
        <w:p w14:paraId="4CE9126D" w14:textId="66BF3470" w:rsidR="00C45823" w:rsidRPr="009526F5" w:rsidRDefault="00505E8B" w:rsidP="003628D4">
          <w:pPr>
            <w:jc w:val="center"/>
            <w:rPr>
              <w:rFonts w:ascii="Arial" w:hAnsi="Arial" w:cs="Arial"/>
              <w:sz w:val="96"/>
              <w:szCs w:val="96"/>
            </w:rPr>
          </w:pPr>
          <w:r w:rsidRPr="009526F5">
            <w:rPr>
              <w:rFonts w:ascii="Arial" w:hAnsi="Arial" w:cs="Arial"/>
              <w:sz w:val="96"/>
              <w:szCs w:val="96"/>
            </w:rPr>
            <w:t>STUDENT NUMBER: 2432283</w:t>
          </w:r>
        </w:p>
        <w:p w14:paraId="63C062F8" w14:textId="546825DD" w:rsidR="00BA571C" w:rsidRPr="009526F5" w:rsidRDefault="00505E8B" w:rsidP="003628D4">
          <w:pPr>
            <w:jc w:val="center"/>
            <w:rPr>
              <w:rFonts w:ascii="Arial" w:hAnsi="Arial" w:cs="Arial"/>
              <w:sz w:val="96"/>
              <w:szCs w:val="96"/>
            </w:rPr>
          </w:pPr>
          <w:r w:rsidRPr="009526F5">
            <w:rPr>
              <w:rFonts w:ascii="Arial" w:hAnsi="Arial" w:cs="Arial"/>
              <w:sz w:val="96"/>
              <w:szCs w:val="96"/>
            </w:rPr>
            <w:t>MODULE CODE: LCHS4003</w:t>
          </w:r>
        </w:p>
        <w:p w14:paraId="5E01CD24" w14:textId="364BAFB8" w:rsidR="00E66C5A" w:rsidRPr="009526F5" w:rsidRDefault="00505E8B" w:rsidP="003628D4">
          <w:pPr>
            <w:jc w:val="center"/>
            <w:rPr>
              <w:rFonts w:ascii="Arial" w:hAnsi="Arial" w:cs="Arial"/>
              <w:sz w:val="96"/>
              <w:szCs w:val="96"/>
            </w:rPr>
          </w:pPr>
          <w:r w:rsidRPr="009526F5">
            <w:rPr>
              <w:rFonts w:ascii="Arial" w:hAnsi="Arial" w:cs="Arial"/>
              <w:sz w:val="96"/>
              <w:szCs w:val="96"/>
            </w:rPr>
            <w:t>MODULE NAME: INTRODUCTION TO HEALTH AND SOCIAL CARE</w:t>
          </w:r>
        </w:p>
        <w:p w14:paraId="2725B6E6" w14:textId="64E94D5B" w:rsidR="00E66C5A" w:rsidRPr="009526F5" w:rsidRDefault="00505E8B" w:rsidP="003628D4">
          <w:pPr>
            <w:jc w:val="center"/>
            <w:rPr>
              <w:rFonts w:ascii="Arial" w:hAnsi="Arial" w:cs="Arial"/>
              <w:sz w:val="96"/>
              <w:szCs w:val="96"/>
            </w:rPr>
          </w:pPr>
          <w:r w:rsidRPr="009526F5">
            <w:rPr>
              <w:rFonts w:ascii="Arial" w:hAnsi="Arial" w:cs="Arial"/>
              <w:sz w:val="96"/>
              <w:szCs w:val="96"/>
            </w:rPr>
            <w:t>LECTURERS NAME: MUMTAZ GOOLAM</w:t>
          </w:r>
        </w:p>
        <w:p w14:paraId="5C3F8F2B" w14:textId="77777777" w:rsidR="00081C06" w:rsidRPr="009526F5" w:rsidRDefault="00505E8B" w:rsidP="00B149AB">
          <w:pPr>
            <w:jc w:val="center"/>
            <w:rPr>
              <w:rFonts w:ascii="Arial" w:hAnsi="Arial" w:cs="Arial"/>
              <w:sz w:val="96"/>
              <w:szCs w:val="96"/>
            </w:rPr>
          </w:pPr>
          <w:r w:rsidRPr="009526F5">
            <w:rPr>
              <w:rFonts w:ascii="Arial" w:hAnsi="Arial" w:cs="Arial"/>
              <w:sz w:val="96"/>
              <w:szCs w:val="96"/>
            </w:rPr>
            <w:t>ASSIGNMENT TITLE: PORTFOLIO – TWO TASKS</w:t>
          </w:r>
        </w:p>
        <w:p w14:paraId="5C892022" w14:textId="2406D511" w:rsidR="003628D4" w:rsidRDefault="00081C06" w:rsidP="00B149AB">
          <w:pPr>
            <w:jc w:val="center"/>
          </w:pPr>
          <w:r w:rsidRPr="009526F5">
            <w:rPr>
              <w:rFonts w:ascii="Arial" w:hAnsi="Arial" w:cs="Arial"/>
              <w:sz w:val="96"/>
              <w:szCs w:val="96"/>
            </w:rPr>
            <w:t>DATE: 18-10-25</w:t>
          </w:r>
          <w:r w:rsidR="003628D4" w:rsidRPr="009526F5">
            <w:rPr>
              <w:sz w:val="96"/>
              <w:szCs w:val="96"/>
            </w:rPr>
            <w:br w:type="page"/>
          </w:r>
        </w:p>
      </w:sdtContent>
    </w:sdt>
    <w:p w14:paraId="3312FE54" w14:textId="77777777" w:rsidR="00131C93" w:rsidRPr="00FE503C" w:rsidRDefault="00131C93" w:rsidP="00FE503C"/>
    <w:p w14:paraId="6FB144A9" w14:textId="567B8AD0" w:rsidR="0094553F" w:rsidRPr="006D0AF4" w:rsidRDefault="00E11E54" w:rsidP="006D0AF4">
      <w:pPr>
        <w:jc w:val="center"/>
        <w:rPr>
          <w:rFonts w:ascii="Arial" w:hAnsi="Arial" w:cs="Arial"/>
          <w:sz w:val="22"/>
          <w:szCs w:val="22"/>
        </w:rPr>
      </w:pPr>
      <w:r w:rsidRPr="006D0AF4">
        <w:rPr>
          <w:rFonts w:ascii="Arial" w:hAnsi="Arial" w:cs="Arial"/>
          <w:noProof/>
          <w:sz w:val="22"/>
          <w:szCs w:val="22"/>
        </w:rPr>
        <mc:AlternateContent>
          <mc:Choice Requires="wps">
            <w:drawing>
              <wp:anchor distT="91440" distB="91440" distL="137160" distR="137160" simplePos="0" relativeHeight="251658240" behindDoc="0" locked="0" layoutInCell="0" allowOverlap="1" wp14:anchorId="43AFA34B" wp14:editId="4869E3C2">
                <wp:simplePos x="0" y="0"/>
                <wp:positionH relativeFrom="margin">
                  <wp:posOffset>673735</wp:posOffset>
                </wp:positionH>
                <wp:positionV relativeFrom="margin">
                  <wp:posOffset>-591185</wp:posOffset>
                </wp:positionV>
                <wp:extent cx="2075180" cy="4707255"/>
                <wp:effectExtent l="0" t="1588" r="0" b="0"/>
                <wp:wrapSquare wrapText="bothSides"/>
                <wp:docPr id="306" name="AutoShape 2">
                  <a:extLst xmlns:a="http://schemas.openxmlformats.org/drawingml/2006/main">
                    <a:ext uri="{FF2B5EF4-FFF2-40B4-BE49-F238E27FC236}">
                      <a16:creationId xmlns:a16="http://schemas.microsoft.com/office/drawing/2014/main" id="{98B0822B-E3E3-4FE4-93D9-A6F59FEAB418}"/>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075180" cy="4707255"/>
                        </a:xfrm>
                        <a:prstGeom prst="roundRect">
                          <a:avLst>
                            <a:gd name="adj" fmla="val 13032"/>
                          </a:avLst>
                        </a:prstGeom>
                        <a:solidFill>
                          <a:srgbClr val="EE0000"/>
                        </a:solidFill>
                      </wps:spPr>
                      <wps:txbx>
                        <w:txbxContent>
                          <w:p w14:paraId="49921B39" w14:textId="3DA2D463" w:rsidR="004B008D" w:rsidRPr="004B008D" w:rsidRDefault="004B008D" w:rsidP="004B008D">
                            <w:pPr>
                              <w:rPr>
                                <w:rFonts w:ascii="Arial" w:eastAsiaTheme="majorEastAsia" w:hAnsi="Arial" w:cs="Arial"/>
                                <w:color w:val="FFFFFF" w:themeColor="background1"/>
                                <w:sz w:val="22"/>
                                <w:szCs w:val="22"/>
                              </w:rPr>
                            </w:pPr>
                            <w:r w:rsidRPr="004B008D">
                              <w:rPr>
                                <w:rFonts w:ascii="Arial" w:eastAsiaTheme="majorEastAsia" w:hAnsi="Arial" w:cs="Arial"/>
                                <w:color w:val="FFFFFF" w:themeColor="background1"/>
                                <w:sz w:val="22"/>
                                <w:szCs w:val="22"/>
                              </w:rPr>
                              <w:t>Community midwifery services provide care, guidance, and support to women and their families throughout pregnancy, childbirth, and the postnatal period. Their aim is to promote safe and positive experiences for mothers and babies by focusing on both physical and emotional wellbeing.</w:t>
                            </w:r>
                            <w:r w:rsidRPr="00B4181A">
                              <w:rPr>
                                <w:rFonts w:ascii="Arial" w:eastAsiaTheme="majorEastAsia" w:hAnsi="Arial" w:cs="Arial"/>
                                <w:color w:val="FFFFFF" w:themeColor="background1"/>
                                <w:sz w:val="22"/>
                                <w:szCs w:val="22"/>
                              </w:rPr>
                              <w:t xml:space="preserve"> </w:t>
                            </w:r>
                            <w:r w:rsidRPr="004B008D">
                              <w:rPr>
                                <w:rFonts w:ascii="Arial" w:eastAsiaTheme="majorEastAsia" w:hAnsi="Arial" w:cs="Arial"/>
                                <w:color w:val="FFFFFF" w:themeColor="background1"/>
                                <w:sz w:val="22"/>
                                <w:szCs w:val="22"/>
                              </w:rPr>
                              <w:t>Midwives deliver care in homes, community clinics, GP surgeries, and hospitals, offering a range of services such as health assessments, education, and emotional support. They play a vital role in public health, offering advice on nutrition, smoking cessation, breastfeeding, and mental health awareness to help families maintain healthy lifestyles.</w:t>
                            </w:r>
                          </w:p>
                          <w:p w14:paraId="689A8317" w14:textId="0E0D7271" w:rsidR="005F7E46" w:rsidRPr="00B4181A" w:rsidRDefault="005F7E46" w:rsidP="00E73C92">
                            <w:pPr>
                              <w:rPr>
                                <w:rFonts w:ascii="Arial" w:eastAsiaTheme="majorEastAsia" w:hAnsi="Arial" w:cs="Arial"/>
                                <w:color w:val="FFFFFF" w:themeColor="background1"/>
                                <w:sz w:val="22"/>
                                <w:szCs w:val="22"/>
                              </w:rP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43AFA34B" id="AutoShape 2" o:spid="_x0000_s1026" style="position:absolute;left:0;text-align:left;margin-left:53.05pt;margin-top:-46.55pt;width:163.4pt;height:370.65pt;rotation:90;z-index:251658240;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" o:allowincell="f" fillcolor="#e00" stroked="f">
                <v:textbox>
                  <w:txbxContent>
                    <w:p w14:paraId="49921B39" w14:textId="3DA2D463" w:rsidR="004B008D" w:rsidRPr="004B008D" w:rsidRDefault="004B008D" w:rsidP="004B008D">
                      <w:pPr>
                        <w:rPr>
                          <w:rFonts w:ascii="Arial" w:eastAsiaTheme="majorEastAsia" w:hAnsi="Arial" w:cs="Arial"/>
                          <w:color w:val="FFFFFF" w:themeColor="background1"/>
                          <w:sz w:val="22"/>
                          <w:szCs w:val="22"/>
                        </w:rPr>
                      </w:pPr>
                      <w:r w:rsidRPr="004B008D">
                        <w:rPr>
                          <w:rFonts w:ascii="Arial" w:eastAsiaTheme="majorEastAsia" w:hAnsi="Arial" w:cs="Arial"/>
                          <w:color w:val="FFFFFF" w:themeColor="background1"/>
                          <w:sz w:val="22"/>
                          <w:szCs w:val="22"/>
                        </w:rPr>
                        <w:t>Community midwifery services provide care, guidance, and support to women and their families throughout pregnancy, childbirth, and the postnatal period. Their aim is to promote safe and positive experiences for mothers and babies by focusing on both physical and emotional wellbeing.</w:t>
                      </w:r>
                      <w:r w:rsidRPr="00B4181A">
                        <w:rPr>
                          <w:rFonts w:ascii="Arial" w:eastAsiaTheme="majorEastAsia" w:hAnsi="Arial" w:cs="Arial"/>
                          <w:color w:val="FFFFFF" w:themeColor="background1"/>
                          <w:sz w:val="22"/>
                          <w:szCs w:val="22"/>
                        </w:rPr>
                        <w:t xml:space="preserve"> </w:t>
                      </w:r>
                      <w:r w:rsidRPr="004B008D">
                        <w:rPr>
                          <w:rFonts w:ascii="Arial" w:eastAsiaTheme="majorEastAsia" w:hAnsi="Arial" w:cs="Arial"/>
                          <w:color w:val="FFFFFF" w:themeColor="background1"/>
                          <w:sz w:val="22"/>
                          <w:szCs w:val="22"/>
                        </w:rPr>
                        <w:t>Midwives deliver care in homes, community clinics, GP surgeries, and hospitals, offering a range of services such as health assessments, education, and emotional support. They play a vital role in public health, offering advice on nutrition, smoking cessation, breastfeeding, and mental health awareness to help families maintain healthy lifestyles.</w:t>
                      </w:r>
                    </w:p>
                    <w:p w14:paraId="689A8317" w14:textId="0E0D7271" w:rsidR="005F7E46" w:rsidRPr="00B4181A" w:rsidRDefault="005F7E46" w:rsidP="00E73C92">
                      <w:pPr>
                        <w:rPr>
                          <w:rFonts w:ascii="Arial" w:eastAsiaTheme="majorEastAsia" w:hAnsi="Arial" w:cs="Arial"/>
                          <w:color w:val="FFFFFF" w:themeColor="background1"/>
                          <w:sz w:val="22"/>
                          <w:szCs w:val="22"/>
                        </w:rPr>
                      </w:pPr>
                    </w:p>
                  </w:txbxContent>
                </v:textbox>
                <w10:wrap type="square" anchorx="margin" anchory="margin"/>
              </v:roundrect>
            </w:pict>
          </mc:Fallback>
        </mc:AlternateContent>
      </w:r>
      <w:r w:rsidR="00FA4DA5" w:rsidRPr="006D0AF4">
        <w:rPr>
          <w:rFonts w:ascii="Arial" w:hAnsi="Arial" w:cs="Arial"/>
          <w:sz w:val="22"/>
          <w:szCs w:val="22"/>
        </w:rPr>
        <w:t>Midwifery</w:t>
      </w:r>
    </w:p>
    <w:p w14:paraId="783EDE1E" w14:textId="27015096" w:rsidR="00E97746" w:rsidRPr="00E97746" w:rsidRDefault="00530726" w:rsidP="00E97746">
      <w:r>
        <w:rPr>
          <w:rFonts w:ascii="Arial" w:hAnsi="Arial" w:cs="Arial"/>
          <w:noProof/>
          <w:color w:val="156082" w:themeColor="accent1"/>
          <w:sz w:val="22"/>
          <w:szCs w:val="22"/>
        </w:rPr>
        <mc:AlternateContent>
          <mc:Choice Requires="wps">
            <w:drawing>
              <wp:anchor distT="0" distB="0" distL="114300" distR="114300" simplePos="0" relativeHeight="251658243" behindDoc="0" locked="0" layoutInCell="1" allowOverlap="1" wp14:anchorId="5D1CE55B" wp14:editId="39838B5E">
                <wp:simplePos x="0" y="0"/>
                <wp:positionH relativeFrom="column">
                  <wp:posOffset>6133514</wp:posOffset>
                </wp:positionH>
                <wp:positionV relativeFrom="paragraph">
                  <wp:posOffset>8385077</wp:posOffset>
                </wp:positionV>
                <wp:extent cx="3453081" cy="2827020"/>
                <wp:effectExtent l="0" t="0" r="0" b="354330"/>
                <wp:wrapNone/>
                <wp:docPr id="282306837" name="Speech Bubble: Rectangle 6">
                  <a:extLst xmlns:a="http://schemas.openxmlformats.org/drawingml/2006/main">
                    <a:ext uri="{FF2B5EF4-FFF2-40B4-BE49-F238E27FC236}">
                      <a16:creationId xmlns:a16="http://schemas.microsoft.com/office/drawing/2014/main" id="{555EB573-F230-4092-804A-6A27D71CDF14}"/>
                    </a:ext>
                  </a:extLst>
                </wp:docPr>
                <wp:cNvGraphicFramePr/>
                <a:graphic xmlns:a="http://schemas.openxmlformats.org/drawingml/2006/main">
                  <a:graphicData uri="http://schemas.microsoft.com/office/word/2010/wordprocessingShape">
                    <wps:wsp>
                      <wps:cNvSpPr/>
                      <wps:spPr>
                        <a:xfrm>
                          <a:off x="0" y="0"/>
                          <a:ext cx="3453081" cy="2827020"/>
                        </a:xfrm>
                        <a:prstGeom prst="wedgeRectCallout">
                          <a:avLst/>
                        </a:prstGeom>
                        <a:gradFill flip="none" rotWithShape="1">
                          <a:gsLst>
                            <a:gs pos="0">
                              <a:schemeClr val="accent4">
                                <a:lumMod val="67000"/>
                              </a:schemeClr>
                            </a:gs>
                            <a:gs pos="48000">
                              <a:schemeClr val="accent4">
                                <a:lumMod val="97000"/>
                                <a:lumOff val="3000"/>
                              </a:schemeClr>
                            </a:gs>
                            <a:gs pos="100000">
                              <a:schemeClr val="accent4">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2B872ED9" w14:textId="02BFF9D9" w:rsidR="00CB728F" w:rsidRPr="00B4181A" w:rsidRDefault="003F20F7" w:rsidP="00CB728F">
                            <w:pPr>
                              <w:jc w:val="center"/>
                              <w:rPr>
                                <w:rFonts w:ascii="Arial" w:hAnsi="Arial" w:cs="Arial"/>
                                <w:sz w:val="22"/>
                                <w:szCs w:val="22"/>
                              </w:rPr>
                            </w:pPr>
                            <w:r w:rsidRPr="00B4181A">
                              <w:rPr>
                                <w:rFonts w:ascii="Arial" w:hAnsi="Arial" w:cs="Arial"/>
                                <w:sz w:val="22"/>
                                <w:szCs w:val="22"/>
                              </w:rPr>
                              <w:t>Challenges</w:t>
                            </w:r>
                          </w:p>
                          <w:p w14:paraId="5C262FB4" w14:textId="7F75C5D9" w:rsidR="003F20F7" w:rsidRPr="00B4181A" w:rsidRDefault="003F20F7" w:rsidP="00933E84">
                            <w:pPr>
                              <w:pStyle w:val="ListParagraph"/>
                              <w:numPr>
                                <w:ilvl w:val="0"/>
                                <w:numId w:val="15"/>
                              </w:numPr>
                              <w:rPr>
                                <w:rFonts w:ascii="Arial" w:hAnsi="Arial" w:cs="Arial"/>
                                <w:sz w:val="22"/>
                                <w:szCs w:val="22"/>
                              </w:rPr>
                            </w:pPr>
                            <w:r w:rsidRPr="00B4181A">
                              <w:rPr>
                                <w:rFonts w:ascii="Arial" w:hAnsi="Arial" w:cs="Arial"/>
                                <w:sz w:val="22"/>
                                <w:szCs w:val="22"/>
                              </w:rPr>
                              <w:t>Staffing and work</w:t>
                            </w:r>
                            <w:r w:rsidR="006417CF" w:rsidRPr="00B4181A">
                              <w:rPr>
                                <w:rFonts w:ascii="Arial" w:hAnsi="Arial" w:cs="Arial"/>
                                <w:sz w:val="22"/>
                                <w:szCs w:val="22"/>
                              </w:rPr>
                              <w:t>load pressure</w:t>
                            </w:r>
                            <w:r w:rsidR="00AA2860" w:rsidRPr="00B4181A">
                              <w:rPr>
                                <w:rFonts w:ascii="Arial" w:hAnsi="Arial" w:cs="Arial"/>
                                <w:sz w:val="22"/>
                                <w:szCs w:val="22"/>
                              </w:rPr>
                              <w:t>s</w:t>
                            </w:r>
                            <w:r w:rsidR="00B41852" w:rsidRPr="00B4181A">
                              <w:rPr>
                                <w:rFonts w:ascii="Arial" w:hAnsi="Arial" w:cs="Arial"/>
                                <w:sz w:val="22"/>
                                <w:szCs w:val="22"/>
                              </w:rPr>
                              <w:t>:</w:t>
                            </w:r>
                          </w:p>
                          <w:p w14:paraId="361AEF5E" w14:textId="28A2F95B" w:rsidR="00AA2860" w:rsidRPr="00B4181A" w:rsidRDefault="00AA2860" w:rsidP="00B41852">
                            <w:pPr>
                              <w:pStyle w:val="ListParagraph"/>
                              <w:numPr>
                                <w:ilvl w:val="0"/>
                                <w:numId w:val="6"/>
                              </w:numPr>
                              <w:rPr>
                                <w:rFonts w:ascii="Arial" w:hAnsi="Arial" w:cs="Arial"/>
                                <w:sz w:val="22"/>
                                <w:szCs w:val="22"/>
                              </w:rPr>
                            </w:pPr>
                            <w:r w:rsidRPr="00B4181A">
                              <w:rPr>
                                <w:rFonts w:ascii="Arial" w:hAnsi="Arial" w:cs="Arial"/>
                                <w:sz w:val="22"/>
                                <w:szCs w:val="22"/>
                              </w:rPr>
                              <w:t xml:space="preserve">Ongoing midwife shortages </w:t>
                            </w:r>
                            <w:r w:rsidR="00450416" w:rsidRPr="00B4181A">
                              <w:rPr>
                                <w:rFonts w:ascii="Arial" w:hAnsi="Arial" w:cs="Arial"/>
                                <w:sz w:val="22"/>
                                <w:szCs w:val="22"/>
                              </w:rPr>
                              <w:t>in the UK (RCM</w:t>
                            </w:r>
                            <w:r w:rsidR="00901ADF" w:rsidRPr="00B4181A">
                              <w:rPr>
                                <w:rFonts w:ascii="Arial" w:hAnsi="Arial" w:cs="Arial"/>
                                <w:sz w:val="22"/>
                                <w:szCs w:val="22"/>
                              </w:rPr>
                              <w:t xml:space="preserve"> reports 2021- 2023)</w:t>
                            </w:r>
                            <w:r w:rsidR="00660B28" w:rsidRPr="00B4181A">
                              <w:rPr>
                                <w:rFonts w:ascii="Arial" w:hAnsi="Arial" w:cs="Arial"/>
                                <w:sz w:val="22"/>
                                <w:szCs w:val="22"/>
                              </w:rPr>
                              <w:t>.</w:t>
                            </w:r>
                          </w:p>
                          <w:p w14:paraId="5E18AEBE" w14:textId="72A2D560" w:rsidR="00660B28" w:rsidRPr="00B4181A" w:rsidRDefault="00660B28" w:rsidP="00B41852">
                            <w:pPr>
                              <w:pStyle w:val="ListParagraph"/>
                              <w:numPr>
                                <w:ilvl w:val="0"/>
                                <w:numId w:val="6"/>
                              </w:numPr>
                              <w:rPr>
                                <w:rFonts w:ascii="Arial" w:hAnsi="Arial" w:cs="Arial"/>
                                <w:sz w:val="22"/>
                                <w:szCs w:val="22"/>
                              </w:rPr>
                            </w:pPr>
                            <w:r w:rsidRPr="00B4181A">
                              <w:rPr>
                                <w:rFonts w:ascii="Arial" w:hAnsi="Arial" w:cs="Arial"/>
                                <w:sz w:val="22"/>
                                <w:szCs w:val="22"/>
                              </w:rPr>
                              <w:t>Increased workload leads to stress, burnout</w:t>
                            </w:r>
                            <w:r w:rsidR="008A12D2" w:rsidRPr="00B4181A">
                              <w:rPr>
                                <w:rFonts w:ascii="Arial" w:hAnsi="Arial" w:cs="Arial"/>
                                <w:sz w:val="22"/>
                                <w:szCs w:val="22"/>
                              </w:rPr>
                              <w:t xml:space="preserve"> and reduced quality of care.</w:t>
                            </w:r>
                            <w:r w:rsidR="00A312D4" w:rsidRPr="00B4181A">
                              <w:rPr>
                                <w:rFonts w:ascii="Arial" w:hAnsi="Arial" w:cs="Arial"/>
                                <w:sz w:val="22"/>
                                <w:szCs w:val="22"/>
                              </w:rPr>
                              <w:t xml:space="preserve"> </w:t>
                            </w:r>
                          </w:p>
                          <w:p w14:paraId="486C9013" w14:textId="0B01CAD2" w:rsidR="009B1CA3" w:rsidRPr="00B4181A" w:rsidRDefault="0009638C" w:rsidP="009B1CA3">
                            <w:pPr>
                              <w:pStyle w:val="ListParagraph"/>
                              <w:numPr>
                                <w:ilvl w:val="0"/>
                                <w:numId w:val="15"/>
                              </w:numPr>
                              <w:rPr>
                                <w:rFonts w:ascii="Arial" w:hAnsi="Arial" w:cs="Arial"/>
                                <w:sz w:val="22"/>
                                <w:szCs w:val="22"/>
                              </w:rPr>
                            </w:pPr>
                            <w:r w:rsidRPr="00B4181A">
                              <w:rPr>
                                <w:rFonts w:ascii="Arial" w:hAnsi="Arial" w:cs="Arial"/>
                                <w:sz w:val="22"/>
                                <w:szCs w:val="22"/>
                              </w:rPr>
                              <w:t xml:space="preserve">Health </w:t>
                            </w:r>
                            <w:r w:rsidR="005C378D" w:rsidRPr="00B4181A">
                              <w:rPr>
                                <w:rFonts w:ascii="Arial" w:hAnsi="Arial" w:cs="Arial"/>
                                <w:sz w:val="22"/>
                                <w:szCs w:val="22"/>
                              </w:rPr>
                              <w:t>inequalities</w:t>
                            </w:r>
                            <w:r w:rsidR="00933E84" w:rsidRPr="00B4181A">
                              <w:rPr>
                                <w:rFonts w:ascii="Arial" w:hAnsi="Arial" w:cs="Arial"/>
                                <w:sz w:val="22"/>
                                <w:szCs w:val="22"/>
                              </w:rPr>
                              <w:t>:</w:t>
                            </w:r>
                          </w:p>
                          <w:p w14:paraId="009A41D1" w14:textId="3B804C11" w:rsidR="009B1CA3" w:rsidRPr="00B4181A" w:rsidRDefault="008E7E38" w:rsidP="002910DC">
                            <w:pPr>
                              <w:pStyle w:val="ListParagraph"/>
                              <w:numPr>
                                <w:ilvl w:val="0"/>
                                <w:numId w:val="1"/>
                              </w:numPr>
                              <w:rPr>
                                <w:rFonts w:ascii="Arial" w:hAnsi="Arial" w:cs="Arial"/>
                                <w:sz w:val="22"/>
                                <w:szCs w:val="22"/>
                              </w:rPr>
                            </w:pPr>
                            <w:r w:rsidRPr="00B4181A">
                              <w:rPr>
                                <w:rFonts w:ascii="Arial" w:hAnsi="Arial" w:cs="Arial"/>
                                <w:sz w:val="22"/>
                                <w:szCs w:val="22"/>
                              </w:rPr>
                              <w:t xml:space="preserve">Higher </w:t>
                            </w:r>
                            <w:r w:rsidR="00FA5FD6" w:rsidRPr="00B4181A">
                              <w:rPr>
                                <w:rFonts w:ascii="Arial" w:hAnsi="Arial" w:cs="Arial"/>
                                <w:sz w:val="22"/>
                                <w:szCs w:val="22"/>
                              </w:rPr>
                              <w:t xml:space="preserve">maternal </w:t>
                            </w:r>
                            <w:r w:rsidR="00EF630A" w:rsidRPr="00B4181A">
                              <w:rPr>
                                <w:rFonts w:ascii="Arial" w:hAnsi="Arial" w:cs="Arial"/>
                                <w:sz w:val="22"/>
                                <w:szCs w:val="22"/>
                              </w:rPr>
                              <w:t>mortality</w:t>
                            </w:r>
                            <w:r w:rsidR="00D60A59" w:rsidRPr="00B4181A">
                              <w:rPr>
                                <w:rFonts w:ascii="Arial" w:hAnsi="Arial" w:cs="Arial"/>
                                <w:sz w:val="22"/>
                                <w:szCs w:val="22"/>
                              </w:rPr>
                              <w:t xml:space="preserve"> rates amon</w:t>
                            </w:r>
                            <w:r w:rsidR="009D07A0" w:rsidRPr="00B4181A">
                              <w:rPr>
                                <w:rFonts w:ascii="Arial" w:hAnsi="Arial" w:cs="Arial"/>
                                <w:sz w:val="22"/>
                                <w:szCs w:val="22"/>
                              </w:rPr>
                              <w:t>g</w:t>
                            </w:r>
                            <w:r w:rsidR="009B0CDF" w:rsidRPr="00B4181A">
                              <w:rPr>
                                <w:rFonts w:ascii="Arial" w:hAnsi="Arial" w:cs="Arial"/>
                                <w:sz w:val="22"/>
                                <w:szCs w:val="22"/>
                              </w:rPr>
                              <w:t xml:space="preserve"> </w:t>
                            </w:r>
                            <w:r w:rsidR="00421539" w:rsidRPr="00B4181A">
                              <w:rPr>
                                <w:rFonts w:ascii="Arial" w:hAnsi="Arial" w:cs="Arial"/>
                                <w:sz w:val="22"/>
                                <w:szCs w:val="22"/>
                              </w:rPr>
                              <w:t>African</w:t>
                            </w:r>
                            <w:r w:rsidR="001F2B11" w:rsidRPr="00B4181A">
                              <w:rPr>
                                <w:rFonts w:ascii="Arial" w:hAnsi="Arial" w:cs="Arial"/>
                                <w:sz w:val="22"/>
                                <w:szCs w:val="22"/>
                              </w:rPr>
                              <w:t xml:space="preserve"> and Asian </w:t>
                            </w:r>
                            <w:proofErr w:type="gramStart"/>
                            <w:r w:rsidR="001F2B11" w:rsidRPr="00B4181A">
                              <w:rPr>
                                <w:rFonts w:ascii="Arial" w:hAnsi="Arial" w:cs="Arial"/>
                                <w:sz w:val="22"/>
                                <w:szCs w:val="22"/>
                              </w:rPr>
                              <w:t xml:space="preserve">women </w:t>
                            </w:r>
                            <w:r w:rsidR="00EF630A" w:rsidRPr="00B4181A">
                              <w:rPr>
                                <w:rFonts w:ascii="Arial" w:hAnsi="Arial" w:cs="Arial"/>
                                <w:sz w:val="22"/>
                                <w:szCs w:val="22"/>
                              </w:rPr>
                              <w:t xml:space="preserve"> compared</w:t>
                            </w:r>
                            <w:proofErr w:type="gramEnd"/>
                            <w:r w:rsidR="00EF630A" w:rsidRPr="00B4181A">
                              <w:rPr>
                                <w:rFonts w:ascii="Arial" w:hAnsi="Arial" w:cs="Arial"/>
                                <w:sz w:val="22"/>
                                <w:szCs w:val="22"/>
                              </w:rPr>
                              <w:t xml:space="preserve"> to white women</w:t>
                            </w:r>
                            <w:r w:rsidR="00781315" w:rsidRPr="00B4181A">
                              <w:rPr>
                                <w:rFonts w:ascii="Arial" w:hAnsi="Arial" w:cs="Arial"/>
                                <w:sz w:val="22"/>
                                <w:szCs w:val="22"/>
                              </w:rPr>
                              <w:t xml:space="preserve"> (MBRRACE-UK, 2022).</w:t>
                            </w:r>
                          </w:p>
                          <w:p w14:paraId="287390C3" w14:textId="271F285D" w:rsidR="00520AE8" w:rsidRPr="00B4181A" w:rsidRDefault="00520AE8" w:rsidP="002910DC">
                            <w:pPr>
                              <w:pStyle w:val="ListParagraph"/>
                              <w:numPr>
                                <w:ilvl w:val="0"/>
                                <w:numId w:val="1"/>
                              </w:numPr>
                              <w:rPr>
                                <w:rFonts w:ascii="Arial" w:hAnsi="Arial" w:cs="Arial"/>
                                <w:sz w:val="22"/>
                                <w:szCs w:val="22"/>
                              </w:rPr>
                            </w:pPr>
                            <w:r w:rsidRPr="00B4181A">
                              <w:rPr>
                                <w:rFonts w:ascii="Arial" w:hAnsi="Arial" w:cs="Arial"/>
                                <w:sz w:val="22"/>
                                <w:szCs w:val="22"/>
                              </w:rPr>
                              <w:t xml:space="preserve">Barriers include language, cultural differences </w:t>
                            </w:r>
                            <w:r w:rsidR="00AD444B" w:rsidRPr="00B4181A">
                              <w:rPr>
                                <w:rFonts w:ascii="Arial" w:hAnsi="Arial" w:cs="Arial"/>
                                <w:sz w:val="22"/>
                                <w:szCs w:val="22"/>
                              </w:rPr>
                              <w:t>and access</w:t>
                            </w:r>
                            <w:r w:rsidR="00DE0173" w:rsidRPr="00B4181A">
                              <w:rPr>
                                <w:rFonts w:ascii="Arial" w:hAnsi="Arial" w:cs="Arial"/>
                                <w:sz w:val="22"/>
                                <w:szCs w:val="22"/>
                              </w:rPr>
                              <w:t xml:space="preserve"> to care</w:t>
                            </w:r>
                            <w:r w:rsidR="00AD444B" w:rsidRPr="00B4181A">
                              <w:rPr>
                                <w:rFonts w:ascii="Arial" w:hAnsi="Arial" w:cs="Arial"/>
                                <w:sz w:val="22"/>
                                <w:szCs w:val="22"/>
                              </w:rPr>
                              <w:t>.</w:t>
                            </w:r>
                          </w:p>
                          <w:p w14:paraId="6B742625" w14:textId="77777777" w:rsidR="007822BB" w:rsidRPr="00B4181A" w:rsidRDefault="007822BB" w:rsidP="00AA2860">
                            <w:pPr>
                              <w:pStyle w:val="ListParagraph"/>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1CE55B"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Speech Bubble: Rectangle 6" o:spid="_x0000_s1027" type="#_x0000_t61" style="position:absolute;margin-left:482.95pt;margin-top:660.25pt;width:271.9pt;height:222.6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" adj="6300,24300" fillcolor="#0a698d [2151]" stroked="f">
                <v:fill color2="#60caf3 [1943]" rotate="t" angle="180" colors="0 #0a6a8f;31457f #10a4dd;1 #61cbf4" focus="100%" type="gradient"/>
                <v:textbox>
                  <w:txbxContent>
                    <w:p w14:paraId="2B872ED9" w14:textId="02BFF9D9" w:rsidR="00CB728F" w:rsidRPr="00B4181A" w:rsidRDefault="003F20F7" w:rsidP="00CB728F">
                      <w:pPr>
                        <w:jc w:val="center"/>
                        <w:rPr>
                          <w:rFonts w:ascii="Arial" w:hAnsi="Arial" w:cs="Arial"/>
                          <w:sz w:val="22"/>
                          <w:szCs w:val="22"/>
                        </w:rPr>
                      </w:pPr>
                      <w:r w:rsidRPr="00B4181A">
                        <w:rPr>
                          <w:rFonts w:ascii="Arial" w:hAnsi="Arial" w:cs="Arial"/>
                          <w:sz w:val="22"/>
                          <w:szCs w:val="22"/>
                        </w:rPr>
                        <w:t>Challenges</w:t>
                      </w:r>
                    </w:p>
                    <w:p w14:paraId="5C262FB4" w14:textId="7F75C5D9" w:rsidR="003F20F7" w:rsidRPr="00B4181A" w:rsidRDefault="003F20F7" w:rsidP="00933E84">
                      <w:pPr>
                        <w:pStyle w:val="ListParagraph"/>
                        <w:numPr>
                          <w:ilvl w:val="0"/>
                          <w:numId w:val="15"/>
                        </w:numPr>
                        <w:rPr>
                          <w:rFonts w:ascii="Arial" w:hAnsi="Arial" w:cs="Arial"/>
                          <w:sz w:val="22"/>
                          <w:szCs w:val="22"/>
                        </w:rPr>
                      </w:pPr>
                      <w:r w:rsidRPr="00B4181A">
                        <w:rPr>
                          <w:rFonts w:ascii="Arial" w:hAnsi="Arial" w:cs="Arial"/>
                          <w:sz w:val="22"/>
                          <w:szCs w:val="22"/>
                        </w:rPr>
                        <w:t>Staffing and work</w:t>
                      </w:r>
                      <w:r w:rsidR="006417CF" w:rsidRPr="00B4181A">
                        <w:rPr>
                          <w:rFonts w:ascii="Arial" w:hAnsi="Arial" w:cs="Arial"/>
                          <w:sz w:val="22"/>
                          <w:szCs w:val="22"/>
                        </w:rPr>
                        <w:t>load pressure</w:t>
                      </w:r>
                      <w:r w:rsidR="00AA2860" w:rsidRPr="00B4181A">
                        <w:rPr>
                          <w:rFonts w:ascii="Arial" w:hAnsi="Arial" w:cs="Arial"/>
                          <w:sz w:val="22"/>
                          <w:szCs w:val="22"/>
                        </w:rPr>
                        <w:t>s</w:t>
                      </w:r>
                      <w:r w:rsidR="00B41852" w:rsidRPr="00B4181A">
                        <w:rPr>
                          <w:rFonts w:ascii="Arial" w:hAnsi="Arial" w:cs="Arial"/>
                          <w:sz w:val="22"/>
                          <w:szCs w:val="22"/>
                        </w:rPr>
                        <w:t>:</w:t>
                      </w:r>
                    </w:p>
                    <w:p w14:paraId="361AEF5E" w14:textId="28A2F95B" w:rsidR="00AA2860" w:rsidRPr="00B4181A" w:rsidRDefault="00AA2860" w:rsidP="00B41852">
                      <w:pPr>
                        <w:pStyle w:val="ListParagraph"/>
                        <w:numPr>
                          <w:ilvl w:val="0"/>
                          <w:numId w:val="6"/>
                        </w:numPr>
                        <w:rPr>
                          <w:rFonts w:ascii="Arial" w:hAnsi="Arial" w:cs="Arial"/>
                          <w:sz w:val="22"/>
                          <w:szCs w:val="22"/>
                        </w:rPr>
                      </w:pPr>
                      <w:r w:rsidRPr="00B4181A">
                        <w:rPr>
                          <w:rFonts w:ascii="Arial" w:hAnsi="Arial" w:cs="Arial"/>
                          <w:sz w:val="22"/>
                          <w:szCs w:val="22"/>
                        </w:rPr>
                        <w:t xml:space="preserve">Ongoing midwife shortages </w:t>
                      </w:r>
                      <w:r w:rsidR="00450416" w:rsidRPr="00B4181A">
                        <w:rPr>
                          <w:rFonts w:ascii="Arial" w:hAnsi="Arial" w:cs="Arial"/>
                          <w:sz w:val="22"/>
                          <w:szCs w:val="22"/>
                        </w:rPr>
                        <w:t>in the UK (RCM</w:t>
                      </w:r>
                      <w:r w:rsidR="00901ADF" w:rsidRPr="00B4181A">
                        <w:rPr>
                          <w:rFonts w:ascii="Arial" w:hAnsi="Arial" w:cs="Arial"/>
                          <w:sz w:val="22"/>
                          <w:szCs w:val="22"/>
                        </w:rPr>
                        <w:t xml:space="preserve"> reports 2021- 2023)</w:t>
                      </w:r>
                      <w:r w:rsidR="00660B28" w:rsidRPr="00B4181A">
                        <w:rPr>
                          <w:rFonts w:ascii="Arial" w:hAnsi="Arial" w:cs="Arial"/>
                          <w:sz w:val="22"/>
                          <w:szCs w:val="22"/>
                        </w:rPr>
                        <w:t>.</w:t>
                      </w:r>
                    </w:p>
                    <w:p w14:paraId="5E18AEBE" w14:textId="72A2D560" w:rsidR="00660B28" w:rsidRPr="00B4181A" w:rsidRDefault="00660B28" w:rsidP="00B41852">
                      <w:pPr>
                        <w:pStyle w:val="ListParagraph"/>
                        <w:numPr>
                          <w:ilvl w:val="0"/>
                          <w:numId w:val="6"/>
                        </w:numPr>
                        <w:rPr>
                          <w:rFonts w:ascii="Arial" w:hAnsi="Arial" w:cs="Arial"/>
                          <w:sz w:val="22"/>
                          <w:szCs w:val="22"/>
                        </w:rPr>
                      </w:pPr>
                      <w:r w:rsidRPr="00B4181A">
                        <w:rPr>
                          <w:rFonts w:ascii="Arial" w:hAnsi="Arial" w:cs="Arial"/>
                          <w:sz w:val="22"/>
                          <w:szCs w:val="22"/>
                        </w:rPr>
                        <w:t>Increased workload leads to stress, burnout</w:t>
                      </w:r>
                      <w:r w:rsidR="008A12D2" w:rsidRPr="00B4181A">
                        <w:rPr>
                          <w:rFonts w:ascii="Arial" w:hAnsi="Arial" w:cs="Arial"/>
                          <w:sz w:val="22"/>
                          <w:szCs w:val="22"/>
                        </w:rPr>
                        <w:t xml:space="preserve"> and reduced quality of care.</w:t>
                      </w:r>
                      <w:r w:rsidR="00A312D4" w:rsidRPr="00B4181A">
                        <w:rPr>
                          <w:rFonts w:ascii="Arial" w:hAnsi="Arial" w:cs="Arial"/>
                          <w:sz w:val="22"/>
                          <w:szCs w:val="22"/>
                        </w:rPr>
                        <w:t xml:space="preserve"> </w:t>
                      </w:r>
                    </w:p>
                    <w:p w14:paraId="486C9013" w14:textId="0B01CAD2" w:rsidR="009B1CA3" w:rsidRPr="00B4181A" w:rsidRDefault="0009638C" w:rsidP="009B1CA3">
                      <w:pPr>
                        <w:pStyle w:val="ListParagraph"/>
                        <w:numPr>
                          <w:ilvl w:val="0"/>
                          <w:numId w:val="15"/>
                        </w:numPr>
                        <w:rPr>
                          <w:rFonts w:ascii="Arial" w:hAnsi="Arial" w:cs="Arial"/>
                          <w:sz w:val="22"/>
                          <w:szCs w:val="22"/>
                        </w:rPr>
                      </w:pPr>
                      <w:r w:rsidRPr="00B4181A">
                        <w:rPr>
                          <w:rFonts w:ascii="Arial" w:hAnsi="Arial" w:cs="Arial"/>
                          <w:sz w:val="22"/>
                          <w:szCs w:val="22"/>
                        </w:rPr>
                        <w:t xml:space="preserve">Health </w:t>
                      </w:r>
                      <w:r w:rsidR="005C378D" w:rsidRPr="00B4181A">
                        <w:rPr>
                          <w:rFonts w:ascii="Arial" w:hAnsi="Arial" w:cs="Arial"/>
                          <w:sz w:val="22"/>
                          <w:szCs w:val="22"/>
                        </w:rPr>
                        <w:t>inequalities</w:t>
                      </w:r>
                      <w:r w:rsidR="00933E84" w:rsidRPr="00B4181A">
                        <w:rPr>
                          <w:rFonts w:ascii="Arial" w:hAnsi="Arial" w:cs="Arial"/>
                          <w:sz w:val="22"/>
                          <w:szCs w:val="22"/>
                        </w:rPr>
                        <w:t>:</w:t>
                      </w:r>
                    </w:p>
                    <w:p w14:paraId="009A41D1" w14:textId="3B804C11" w:rsidR="009B1CA3" w:rsidRPr="00B4181A" w:rsidRDefault="008E7E38" w:rsidP="002910DC">
                      <w:pPr>
                        <w:pStyle w:val="ListParagraph"/>
                        <w:numPr>
                          <w:ilvl w:val="0"/>
                          <w:numId w:val="1"/>
                        </w:numPr>
                        <w:rPr>
                          <w:rFonts w:ascii="Arial" w:hAnsi="Arial" w:cs="Arial"/>
                          <w:sz w:val="22"/>
                          <w:szCs w:val="22"/>
                        </w:rPr>
                      </w:pPr>
                      <w:r w:rsidRPr="00B4181A">
                        <w:rPr>
                          <w:rFonts w:ascii="Arial" w:hAnsi="Arial" w:cs="Arial"/>
                          <w:sz w:val="22"/>
                          <w:szCs w:val="22"/>
                        </w:rPr>
                        <w:t xml:space="preserve">Higher </w:t>
                      </w:r>
                      <w:r w:rsidR="00FA5FD6" w:rsidRPr="00B4181A">
                        <w:rPr>
                          <w:rFonts w:ascii="Arial" w:hAnsi="Arial" w:cs="Arial"/>
                          <w:sz w:val="22"/>
                          <w:szCs w:val="22"/>
                        </w:rPr>
                        <w:t xml:space="preserve">maternal </w:t>
                      </w:r>
                      <w:r w:rsidR="00EF630A" w:rsidRPr="00B4181A">
                        <w:rPr>
                          <w:rFonts w:ascii="Arial" w:hAnsi="Arial" w:cs="Arial"/>
                          <w:sz w:val="22"/>
                          <w:szCs w:val="22"/>
                        </w:rPr>
                        <w:t>mortality</w:t>
                      </w:r>
                      <w:r w:rsidR="00D60A59" w:rsidRPr="00B4181A">
                        <w:rPr>
                          <w:rFonts w:ascii="Arial" w:hAnsi="Arial" w:cs="Arial"/>
                          <w:sz w:val="22"/>
                          <w:szCs w:val="22"/>
                        </w:rPr>
                        <w:t xml:space="preserve"> rates amon</w:t>
                      </w:r>
                      <w:r w:rsidR="009D07A0" w:rsidRPr="00B4181A">
                        <w:rPr>
                          <w:rFonts w:ascii="Arial" w:hAnsi="Arial" w:cs="Arial"/>
                          <w:sz w:val="22"/>
                          <w:szCs w:val="22"/>
                        </w:rPr>
                        <w:t>g</w:t>
                      </w:r>
                      <w:r w:rsidR="009B0CDF" w:rsidRPr="00B4181A">
                        <w:rPr>
                          <w:rFonts w:ascii="Arial" w:hAnsi="Arial" w:cs="Arial"/>
                          <w:sz w:val="22"/>
                          <w:szCs w:val="22"/>
                        </w:rPr>
                        <w:t xml:space="preserve"> </w:t>
                      </w:r>
                      <w:r w:rsidR="00421539" w:rsidRPr="00B4181A">
                        <w:rPr>
                          <w:rFonts w:ascii="Arial" w:hAnsi="Arial" w:cs="Arial"/>
                          <w:sz w:val="22"/>
                          <w:szCs w:val="22"/>
                        </w:rPr>
                        <w:t>African</w:t>
                      </w:r>
                      <w:r w:rsidR="001F2B11" w:rsidRPr="00B4181A">
                        <w:rPr>
                          <w:rFonts w:ascii="Arial" w:hAnsi="Arial" w:cs="Arial"/>
                          <w:sz w:val="22"/>
                          <w:szCs w:val="22"/>
                        </w:rPr>
                        <w:t xml:space="preserve"> and Asian </w:t>
                      </w:r>
                      <w:proofErr w:type="gramStart"/>
                      <w:r w:rsidR="001F2B11" w:rsidRPr="00B4181A">
                        <w:rPr>
                          <w:rFonts w:ascii="Arial" w:hAnsi="Arial" w:cs="Arial"/>
                          <w:sz w:val="22"/>
                          <w:szCs w:val="22"/>
                        </w:rPr>
                        <w:t xml:space="preserve">women </w:t>
                      </w:r>
                      <w:r w:rsidR="00EF630A" w:rsidRPr="00B4181A">
                        <w:rPr>
                          <w:rFonts w:ascii="Arial" w:hAnsi="Arial" w:cs="Arial"/>
                          <w:sz w:val="22"/>
                          <w:szCs w:val="22"/>
                        </w:rPr>
                        <w:t xml:space="preserve"> compared</w:t>
                      </w:r>
                      <w:proofErr w:type="gramEnd"/>
                      <w:r w:rsidR="00EF630A" w:rsidRPr="00B4181A">
                        <w:rPr>
                          <w:rFonts w:ascii="Arial" w:hAnsi="Arial" w:cs="Arial"/>
                          <w:sz w:val="22"/>
                          <w:szCs w:val="22"/>
                        </w:rPr>
                        <w:t xml:space="preserve"> to white women</w:t>
                      </w:r>
                      <w:r w:rsidR="00781315" w:rsidRPr="00B4181A">
                        <w:rPr>
                          <w:rFonts w:ascii="Arial" w:hAnsi="Arial" w:cs="Arial"/>
                          <w:sz w:val="22"/>
                          <w:szCs w:val="22"/>
                        </w:rPr>
                        <w:t xml:space="preserve"> (MBRRACE-UK, 2022).</w:t>
                      </w:r>
                    </w:p>
                    <w:p w14:paraId="287390C3" w14:textId="271F285D" w:rsidR="00520AE8" w:rsidRPr="00B4181A" w:rsidRDefault="00520AE8" w:rsidP="002910DC">
                      <w:pPr>
                        <w:pStyle w:val="ListParagraph"/>
                        <w:numPr>
                          <w:ilvl w:val="0"/>
                          <w:numId w:val="1"/>
                        </w:numPr>
                        <w:rPr>
                          <w:rFonts w:ascii="Arial" w:hAnsi="Arial" w:cs="Arial"/>
                          <w:sz w:val="22"/>
                          <w:szCs w:val="22"/>
                        </w:rPr>
                      </w:pPr>
                      <w:r w:rsidRPr="00B4181A">
                        <w:rPr>
                          <w:rFonts w:ascii="Arial" w:hAnsi="Arial" w:cs="Arial"/>
                          <w:sz w:val="22"/>
                          <w:szCs w:val="22"/>
                        </w:rPr>
                        <w:t xml:space="preserve">Barriers include language, cultural differences </w:t>
                      </w:r>
                      <w:r w:rsidR="00AD444B" w:rsidRPr="00B4181A">
                        <w:rPr>
                          <w:rFonts w:ascii="Arial" w:hAnsi="Arial" w:cs="Arial"/>
                          <w:sz w:val="22"/>
                          <w:szCs w:val="22"/>
                        </w:rPr>
                        <w:t>and access</w:t>
                      </w:r>
                      <w:r w:rsidR="00DE0173" w:rsidRPr="00B4181A">
                        <w:rPr>
                          <w:rFonts w:ascii="Arial" w:hAnsi="Arial" w:cs="Arial"/>
                          <w:sz w:val="22"/>
                          <w:szCs w:val="22"/>
                        </w:rPr>
                        <w:t xml:space="preserve"> to care</w:t>
                      </w:r>
                      <w:r w:rsidR="00AD444B" w:rsidRPr="00B4181A">
                        <w:rPr>
                          <w:rFonts w:ascii="Arial" w:hAnsi="Arial" w:cs="Arial"/>
                          <w:sz w:val="22"/>
                          <w:szCs w:val="22"/>
                        </w:rPr>
                        <w:t>.</w:t>
                      </w:r>
                    </w:p>
                    <w:p w14:paraId="6B742625" w14:textId="77777777" w:rsidR="007822BB" w:rsidRPr="00B4181A" w:rsidRDefault="007822BB" w:rsidP="00AA2860">
                      <w:pPr>
                        <w:pStyle w:val="ListParagraph"/>
                        <w:rPr>
                          <w:rFonts w:ascii="Arial" w:hAnsi="Arial" w:cs="Arial"/>
                          <w:sz w:val="22"/>
                          <w:szCs w:val="22"/>
                        </w:rPr>
                      </w:pPr>
                    </w:p>
                  </w:txbxContent>
                </v:textbox>
              </v:shape>
            </w:pict>
          </mc:Fallback>
        </mc:AlternateContent>
      </w:r>
      <w:r w:rsidR="009D3629">
        <w:rPr>
          <w:rFonts w:ascii="Arial" w:hAnsi="Arial" w:cs="Arial"/>
          <w:noProof/>
          <w:color w:val="156082" w:themeColor="accent1"/>
          <w:sz w:val="22"/>
          <w:szCs w:val="22"/>
        </w:rPr>
        <mc:AlternateContent>
          <mc:Choice Requires="wps">
            <w:drawing>
              <wp:anchor distT="0" distB="0" distL="114300" distR="114300" simplePos="0" relativeHeight="251658252" behindDoc="0" locked="0" layoutInCell="1" allowOverlap="1" wp14:anchorId="075E69D9" wp14:editId="414E384E">
                <wp:simplePos x="0" y="0"/>
                <wp:positionH relativeFrom="column">
                  <wp:posOffset>7540283</wp:posOffset>
                </wp:positionH>
                <wp:positionV relativeFrom="paragraph">
                  <wp:posOffset>7759065</wp:posOffset>
                </wp:positionV>
                <wp:extent cx="211015" cy="478302"/>
                <wp:effectExtent l="19050" t="0" r="17780" b="36195"/>
                <wp:wrapNone/>
                <wp:docPr id="1677655466" name="Arrow: Down 13"/>
                <wp:cNvGraphicFramePr/>
                <a:graphic xmlns:a="http://schemas.openxmlformats.org/drawingml/2006/main">
                  <a:graphicData uri="http://schemas.microsoft.com/office/word/2010/wordprocessingShape">
                    <wps:wsp>
                      <wps:cNvSpPr/>
                      <wps:spPr>
                        <a:xfrm>
                          <a:off x="0" y="0"/>
                          <a:ext cx="211015" cy="478302"/>
                        </a:xfrm>
                        <a:prstGeom prst="downArrow">
                          <a:avLst/>
                        </a:prstGeom>
                        <a:solidFill>
                          <a:srgbClr val="FFFA2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1DF4B3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3" o:spid="_x0000_s1026" type="#_x0000_t67" style="position:absolute;margin-left:593.7pt;margin-top:610.95pt;width:16.6pt;height:37.65pt;z-index:2516582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" adj="16835" fillcolor="#fffa21" strokecolor="#030e13 [484]" strokeweight="1.5pt"/>
            </w:pict>
          </mc:Fallback>
        </mc:AlternateContent>
      </w:r>
      <w:r w:rsidR="00DC7CE6">
        <w:rPr>
          <w:noProof/>
        </w:rPr>
        <mc:AlternateContent>
          <mc:Choice Requires="wps">
            <w:drawing>
              <wp:anchor distT="0" distB="0" distL="114300" distR="114300" simplePos="0" relativeHeight="251658247" behindDoc="0" locked="0" layoutInCell="1" allowOverlap="1" wp14:anchorId="289B14A5" wp14:editId="3BB3F016">
                <wp:simplePos x="0" y="0"/>
                <wp:positionH relativeFrom="column">
                  <wp:posOffset>7467600</wp:posOffset>
                </wp:positionH>
                <wp:positionV relativeFrom="paragraph">
                  <wp:posOffset>2658745</wp:posOffset>
                </wp:positionV>
                <wp:extent cx="190500" cy="304800"/>
                <wp:effectExtent l="19050" t="0" r="19050" b="38100"/>
                <wp:wrapNone/>
                <wp:docPr id="324784241" name="Arrow: Down 6"/>
                <wp:cNvGraphicFramePr/>
                <a:graphic xmlns:a="http://schemas.openxmlformats.org/drawingml/2006/main">
                  <a:graphicData uri="http://schemas.microsoft.com/office/word/2010/wordprocessingShape">
                    <wps:wsp>
                      <wps:cNvSpPr/>
                      <wps:spPr>
                        <a:xfrm>
                          <a:off x="0" y="0"/>
                          <a:ext cx="190500" cy="3048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C27DCC" id="Arrow: Down 6" o:spid="_x0000_s1026" type="#_x0000_t67" style="position:absolute;margin-left:588pt;margin-top:209.35pt;width:15pt;height:24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" adj="14850" fillcolor="#156082 [3204]" strokecolor="#030e13 [484]" strokeweight="1.5pt"/>
            </w:pict>
          </mc:Fallback>
        </mc:AlternateContent>
      </w:r>
      <w:r w:rsidR="00FF26E1" w:rsidRPr="00C106E1">
        <w:rPr>
          <w:rFonts w:ascii="Arial" w:hAnsi="Arial" w:cs="Arial"/>
          <w:noProof/>
          <w:color w:val="156082" w:themeColor="accent1"/>
          <w:sz w:val="22"/>
          <w:szCs w:val="22"/>
        </w:rPr>
        <mc:AlternateContent>
          <mc:Choice Requires="wps">
            <w:drawing>
              <wp:anchor distT="45720" distB="45720" distL="114300" distR="114300" simplePos="0" relativeHeight="251658242" behindDoc="0" locked="0" layoutInCell="1" allowOverlap="1" wp14:anchorId="507CBC98" wp14:editId="49B43168">
                <wp:simplePos x="0" y="0"/>
                <wp:positionH relativeFrom="page">
                  <wp:align>right</wp:align>
                </wp:positionH>
                <wp:positionV relativeFrom="paragraph">
                  <wp:posOffset>5493385</wp:posOffset>
                </wp:positionV>
                <wp:extent cx="4781550" cy="2165350"/>
                <wp:effectExtent l="0" t="0" r="19050" b="25400"/>
                <wp:wrapSquare wrapText="bothSides"/>
                <wp:docPr id="1869035700" name="Text Box 2">
                  <a:extLst xmlns:a="http://schemas.openxmlformats.org/drawingml/2006/main">
                    <a:ext uri="{FF2B5EF4-FFF2-40B4-BE49-F238E27FC236}">
                      <a16:creationId xmlns:a16="http://schemas.microsoft.com/office/drawing/2014/main" id="{EB943126-173D-4113-A045-F5947E5F0A77}"/>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81550" cy="2165350"/>
                        </a:xfrm>
                        <a:prstGeom prst="rect">
                          <a:avLst/>
                        </a:prstGeom>
                        <a:solidFill>
                          <a:srgbClr val="FFFFFF"/>
                        </a:solidFill>
                        <a:ln w="9525">
                          <a:solidFill>
                            <a:srgbClr val="000000"/>
                          </a:solidFill>
                          <a:miter lim="800000"/>
                          <a:headEnd/>
                          <a:tailEnd/>
                        </a:ln>
                      </wps:spPr>
                      <wps:txbx>
                        <w:txbxContent>
                          <w:p w14:paraId="4ED25E8C" w14:textId="77777777" w:rsidR="00A26791" w:rsidRPr="00A26791" w:rsidRDefault="00A26791" w:rsidP="00A26791">
                            <w:pPr>
                              <w:rPr>
                                <w:rFonts w:ascii="Arial" w:hAnsi="Arial" w:cs="Arial"/>
                                <w:sz w:val="22"/>
                                <w:szCs w:val="22"/>
                              </w:rPr>
                            </w:pPr>
                            <w:r w:rsidRPr="00A26791">
                              <w:rPr>
                                <w:rFonts w:ascii="Arial" w:hAnsi="Arial" w:cs="Arial"/>
                                <w:sz w:val="22"/>
                                <w:szCs w:val="22"/>
                              </w:rPr>
                              <w:t>Key roles:</w:t>
                            </w:r>
                          </w:p>
                          <w:p w14:paraId="77820FD3" w14:textId="7C675D0A" w:rsidR="00A26791" w:rsidRPr="00A26791" w:rsidRDefault="00A26791" w:rsidP="00A26791">
                            <w:pPr>
                              <w:pStyle w:val="ListParagraph"/>
                              <w:numPr>
                                <w:ilvl w:val="0"/>
                                <w:numId w:val="5"/>
                              </w:numPr>
                              <w:rPr>
                                <w:rFonts w:ascii="Arial" w:hAnsi="Arial" w:cs="Arial"/>
                                <w:color w:val="D9F2D0" w:themeColor="accent6" w:themeTint="33"/>
                                <w:sz w:val="22"/>
                                <w:szCs w:val="22"/>
                              </w:rPr>
                            </w:pPr>
                            <w:r w:rsidRPr="00A26791">
                              <w:rPr>
                                <w:rFonts w:ascii="Arial" w:hAnsi="Arial" w:cs="Arial"/>
                                <w:color w:val="D9F2D0" w:themeColor="accent6" w:themeTint="33"/>
                                <w:sz w:val="22"/>
                                <w:szCs w:val="22"/>
                              </w:rPr>
                              <w:t>Conduct antenatal check-ups e.g. blood pressure, urine tests, blood tests and scans.</w:t>
                            </w:r>
                          </w:p>
                          <w:p w14:paraId="5281A75E" w14:textId="416ABB9D" w:rsidR="00A26791" w:rsidRPr="00A26791" w:rsidRDefault="00A26791" w:rsidP="00A26791">
                            <w:pPr>
                              <w:pStyle w:val="ListParagraph"/>
                              <w:numPr>
                                <w:ilvl w:val="0"/>
                                <w:numId w:val="5"/>
                              </w:numPr>
                              <w:rPr>
                                <w:rFonts w:ascii="Arial" w:hAnsi="Arial" w:cs="Arial"/>
                                <w:color w:val="B3E5A1" w:themeColor="accent6" w:themeTint="66"/>
                                <w:sz w:val="22"/>
                                <w:szCs w:val="22"/>
                              </w:rPr>
                            </w:pPr>
                            <w:r w:rsidRPr="00A26791">
                              <w:rPr>
                                <w:rFonts w:ascii="Arial" w:hAnsi="Arial" w:cs="Arial"/>
                                <w:color w:val="B3E5A1" w:themeColor="accent6" w:themeTint="66"/>
                                <w:sz w:val="22"/>
                                <w:szCs w:val="22"/>
                              </w:rPr>
                              <w:t>Health promotion: smoking cessation, nutrition advice, mental and health support.</w:t>
                            </w:r>
                          </w:p>
                          <w:p w14:paraId="25162F96" w14:textId="6AFF8CE8" w:rsidR="00A26791" w:rsidRPr="00A26791" w:rsidRDefault="00A26791" w:rsidP="00A26791">
                            <w:pPr>
                              <w:pStyle w:val="ListParagraph"/>
                              <w:numPr>
                                <w:ilvl w:val="0"/>
                                <w:numId w:val="5"/>
                              </w:numPr>
                              <w:rPr>
                                <w:rFonts w:ascii="Arial" w:hAnsi="Arial" w:cs="Arial"/>
                                <w:color w:val="8DD873" w:themeColor="accent6" w:themeTint="99"/>
                                <w:sz w:val="22"/>
                                <w:szCs w:val="22"/>
                              </w:rPr>
                            </w:pPr>
                            <w:r w:rsidRPr="00A26791">
                              <w:rPr>
                                <w:rFonts w:ascii="Arial" w:hAnsi="Arial" w:cs="Arial"/>
                                <w:color w:val="8DD873" w:themeColor="accent6" w:themeTint="99"/>
                                <w:sz w:val="22"/>
                                <w:szCs w:val="22"/>
                              </w:rPr>
                              <w:t>Safeguarding: Identify risks and refer to obstetricians if needed.</w:t>
                            </w:r>
                          </w:p>
                          <w:p w14:paraId="5F2C5246" w14:textId="5B5927C6" w:rsidR="00A26791" w:rsidRPr="00A26791" w:rsidRDefault="00A26791" w:rsidP="00A26791">
                            <w:pPr>
                              <w:pStyle w:val="ListParagraph"/>
                              <w:numPr>
                                <w:ilvl w:val="0"/>
                                <w:numId w:val="5"/>
                              </w:numPr>
                              <w:rPr>
                                <w:rFonts w:ascii="Arial" w:hAnsi="Arial" w:cs="Arial"/>
                                <w:color w:val="3A7C22" w:themeColor="accent6" w:themeShade="BF"/>
                                <w:sz w:val="22"/>
                                <w:szCs w:val="22"/>
                              </w:rPr>
                            </w:pPr>
                            <w:r w:rsidRPr="00A26791">
                              <w:rPr>
                                <w:rFonts w:ascii="Arial" w:hAnsi="Arial" w:cs="Arial"/>
                                <w:color w:val="3A7C22" w:themeColor="accent6" w:themeShade="BF"/>
                                <w:sz w:val="22"/>
                                <w:szCs w:val="22"/>
                              </w:rPr>
                              <w:t>Provide cultural sensitivity and family-centred care.</w:t>
                            </w:r>
                          </w:p>
                          <w:p w14:paraId="425D3DE4" w14:textId="4DBF1000" w:rsidR="00A26791" w:rsidRPr="00A26791" w:rsidRDefault="00A26791" w:rsidP="00A26791">
                            <w:pPr>
                              <w:pStyle w:val="ListParagraph"/>
                              <w:numPr>
                                <w:ilvl w:val="0"/>
                                <w:numId w:val="5"/>
                              </w:numPr>
                              <w:rPr>
                                <w:rFonts w:ascii="Arial" w:hAnsi="Arial" w:cs="Arial"/>
                                <w:color w:val="275317" w:themeColor="accent6" w:themeShade="80"/>
                                <w:sz w:val="22"/>
                                <w:szCs w:val="22"/>
                              </w:rPr>
                            </w:pPr>
                            <w:r w:rsidRPr="00A26791">
                              <w:rPr>
                                <w:rFonts w:ascii="Arial" w:hAnsi="Arial" w:cs="Arial"/>
                                <w:color w:val="275317" w:themeColor="accent6" w:themeShade="80"/>
                                <w:sz w:val="22"/>
                                <w:szCs w:val="22"/>
                              </w:rPr>
                              <w:t>Care delivered in GP surgeries, maternity clinics or home visits.</w:t>
                            </w:r>
                          </w:p>
                          <w:p w14:paraId="0E1C3457" w14:textId="61B4DA6D" w:rsidR="00A26791" w:rsidRPr="00A26791" w:rsidRDefault="00A26791" w:rsidP="00A26791">
                            <w:pPr>
                              <w:pStyle w:val="ListParagraph"/>
                              <w:numPr>
                                <w:ilvl w:val="0"/>
                                <w:numId w:val="5"/>
                              </w:numPr>
                              <w:rPr>
                                <w:rFonts w:ascii="Arial" w:hAnsi="Arial" w:cs="Arial"/>
                                <w:sz w:val="22"/>
                                <w:szCs w:val="22"/>
                              </w:rPr>
                            </w:pPr>
                            <w:r w:rsidRPr="00A26791">
                              <w:rPr>
                                <w:rFonts w:ascii="Arial" w:hAnsi="Arial" w:cs="Arial"/>
                                <w:sz w:val="22"/>
                                <w:szCs w:val="22"/>
                              </w:rPr>
                              <w:t>Focus on continuity of carer models ensuring women see the same midwife throughout pregnancy.</w:t>
                            </w:r>
                          </w:p>
                          <w:p w14:paraId="18F28949" w14:textId="52DF185E" w:rsidR="00C106E1" w:rsidRPr="00A26791" w:rsidRDefault="00C106E1">
                            <w:pPr>
                              <w:rPr>
                                <w:rFonts w:ascii="Arial" w:hAnsi="Arial" w:cs="Arial"/>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7CBC98" id="_x0000_t202" coordsize="21600,21600" o:spt="202" path="m,l,21600r21600,l21600,xe">
                <v:stroke joinstyle="miter"/>
                <v:path gradientshapeok="t" o:connecttype="rect"/>
              </v:shapetype>
              <v:shape id="Text Box 2" o:spid="_x0000_s1028" type="#_x0000_t202" style="position:absolute;margin-left:325.3pt;margin-top:432.55pt;width:376.5pt;height:170.5pt;z-index:25165824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">
                <v:textbox>
                  <w:txbxContent>
                    <w:p w14:paraId="4ED25E8C" w14:textId="77777777" w:rsidR="00A26791" w:rsidRPr="00A26791" w:rsidRDefault="00A26791" w:rsidP="00A26791">
                      <w:pPr>
                        <w:rPr>
                          <w:rFonts w:ascii="Arial" w:hAnsi="Arial" w:cs="Arial"/>
                          <w:sz w:val="22"/>
                          <w:szCs w:val="22"/>
                        </w:rPr>
                      </w:pPr>
                      <w:r w:rsidRPr="00A26791">
                        <w:rPr>
                          <w:rFonts w:ascii="Arial" w:hAnsi="Arial" w:cs="Arial"/>
                          <w:sz w:val="22"/>
                          <w:szCs w:val="22"/>
                        </w:rPr>
                        <w:t>Key roles:</w:t>
                      </w:r>
                    </w:p>
                    <w:p w14:paraId="77820FD3" w14:textId="7C675D0A" w:rsidR="00A26791" w:rsidRPr="00A26791" w:rsidRDefault="00A26791" w:rsidP="00A26791">
                      <w:pPr>
                        <w:pStyle w:val="ListParagraph"/>
                        <w:numPr>
                          <w:ilvl w:val="0"/>
                          <w:numId w:val="5"/>
                        </w:numPr>
                        <w:rPr>
                          <w:rFonts w:ascii="Arial" w:hAnsi="Arial" w:cs="Arial"/>
                          <w:color w:val="D9F2D0" w:themeColor="accent6" w:themeTint="33"/>
                          <w:sz w:val="22"/>
                          <w:szCs w:val="22"/>
                        </w:rPr>
                      </w:pPr>
                      <w:r w:rsidRPr="00A26791">
                        <w:rPr>
                          <w:rFonts w:ascii="Arial" w:hAnsi="Arial" w:cs="Arial"/>
                          <w:color w:val="D9F2D0" w:themeColor="accent6" w:themeTint="33"/>
                          <w:sz w:val="22"/>
                          <w:szCs w:val="22"/>
                        </w:rPr>
                        <w:t>Conduct antenatal check-ups e.g. blood pressure, urine tests, blood tests and scans.</w:t>
                      </w:r>
                    </w:p>
                    <w:p w14:paraId="5281A75E" w14:textId="416ABB9D" w:rsidR="00A26791" w:rsidRPr="00A26791" w:rsidRDefault="00A26791" w:rsidP="00A26791">
                      <w:pPr>
                        <w:pStyle w:val="ListParagraph"/>
                        <w:numPr>
                          <w:ilvl w:val="0"/>
                          <w:numId w:val="5"/>
                        </w:numPr>
                        <w:rPr>
                          <w:rFonts w:ascii="Arial" w:hAnsi="Arial" w:cs="Arial"/>
                          <w:color w:val="B3E5A1" w:themeColor="accent6" w:themeTint="66"/>
                          <w:sz w:val="22"/>
                          <w:szCs w:val="22"/>
                        </w:rPr>
                      </w:pPr>
                      <w:r w:rsidRPr="00A26791">
                        <w:rPr>
                          <w:rFonts w:ascii="Arial" w:hAnsi="Arial" w:cs="Arial"/>
                          <w:color w:val="B3E5A1" w:themeColor="accent6" w:themeTint="66"/>
                          <w:sz w:val="22"/>
                          <w:szCs w:val="22"/>
                        </w:rPr>
                        <w:t>Health promotion: smoking cessation, nutrition advice, mental and health support.</w:t>
                      </w:r>
                    </w:p>
                    <w:p w14:paraId="25162F96" w14:textId="6AFF8CE8" w:rsidR="00A26791" w:rsidRPr="00A26791" w:rsidRDefault="00A26791" w:rsidP="00A26791">
                      <w:pPr>
                        <w:pStyle w:val="ListParagraph"/>
                        <w:numPr>
                          <w:ilvl w:val="0"/>
                          <w:numId w:val="5"/>
                        </w:numPr>
                        <w:rPr>
                          <w:rFonts w:ascii="Arial" w:hAnsi="Arial" w:cs="Arial"/>
                          <w:color w:val="8DD873" w:themeColor="accent6" w:themeTint="99"/>
                          <w:sz w:val="22"/>
                          <w:szCs w:val="22"/>
                        </w:rPr>
                      </w:pPr>
                      <w:r w:rsidRPr="00A26791">
                        <w:rPr>
                          <w:rFonts w:ascii="Arial" w:hAnsi="Arial" w:cs="Arial"/>
                          <w:color w:val="8DD873" w:themeColor="accent6" w:themeTint="99"/>
                          <w:sz w:val="22"/>
                          <w:szCs w:val="22"/>
                        </w:rPr>
                        <w:t>Safeguarding: Identify risks and refer to obstetricians if needed.</w:t>
                      </w:r>
                    </w:p>
                    <w:p w14:paraId="5F2C5246" w14:textId="5B5927C6" w:rsidR="00A26791" w:rsidRPr="00A26791" w:rsidRDefault="00A26791" w:rsidP="00A26791">
                      <w:pPr>
                        <w:pStyle w:val="ListParagraph"/>
                        <w:numPr>
                          <w:ilvl w:val="0"/>
                          <w:numId w:val="5"/>
                        </w:numPr>
                        <w:rPr>
                          <w:rFonts w:ascii="Arial" w:hAnsi="Arial" w:cs="Arial"/>
                          <w:color w:val="3A7C22" w:themeColor="accent6" w:themeShade="BF"/>
                          <w:sz w:val="22"/>
                          <w:szCs w:val="22"/>
                        </w:rPr>
                      </w:pPr>
                      <w:r w:rsidRPr="00A26791">
                        <w:rPr>
                          <w:rFonts w:ascii="Arial" w:hAnsi="Arial" w:cs="Arial"/>
                          <w:color w:val="3A7C22" w:themeColor="accent6" w:themeShade="BF"/>
                          <w:sz w:val="22"/>
                          <w:szCs w:val="22"/>
                        </w:rPr>
                        <w:t>Provide cultural sensitivity and family-centred care.</w:t>
                      </w:r>
                    </w:p>
                    <w:p w14:paraId="425D3DE4" w14:textId="4DBF1000" w:rsidR="00A26791" w:rsidRPr="00A26791" w:rsidRDefault="00A26791" w:rsidP="00A26791">
                      <w:pPr>
                        <w:pStyle w:val="ListParagraph"/>
                        <w:numPr>
                          <w:ilvl w:val="0"/>
                          <w:numId w:val="5"/>
                        </w:numPr>
                        <w:rPr>
                          <w:rFonts w:ascii="Arial" w:hAnsi="Arial" w:cs="Arial"/>
                          <w:color w:val="275317" w:themeColor="accent6" w:themeShade="80"/>
                          <w:sz w:val="22"/>
                          <w:szCs w:val="22"/>
                        </w:rPr>
                      </w:pPr>
                      <w:r w:rsidRPr="00A26791">
                        <w:rPr>
                          <w:rFonts w:ascii="Arial" w:hAnsi="Arial" w:cs="Arial"/>
                          <w:color w:val="275317" w:themeColor="accent6" w:themeShade="80"/>
                          <w:sz w:val="22"/>
                          <w:szCs w:val="22"/>
                        </w:rPr>
                        <w:t>Care delivered in GP surgeries, maternity clinics or home visits.</w:t>
                      </w:r>
                    </w:p>
                    <w:p w14:paraId="0E1C3457" w14:textId="61B4DA6D" w:rsidR="00A26791" w:rsidRPr="00A26791" w:rsidRDefault="00A26791" w:rsidP="00A26791">
                      <w:pPr>
                        <w:pStyle w:val="ListParagraph"/>
                        <w:numPr>
                          <w:ilvl w:val="0"/>
                          <w:numId w:val="5"/>
                        </w:numPr>
                        <w:rPr>
                          <w:rFonts w:ascii="Arial" w:hAnsi="Arial" w:cs="Arial"/>
                          <w:sz w:val="22"/>
                          <w:szCs w:val="22"/>
                        </w:rPr>
                      </w:pPr>
                      <w:r w:rsidRPr="00A26791">
                        <w:rPr>
                          <w:rFonts w:ascii="Arial" w:hAnsi="Arial" w:cs="Arial"/>
                          <w:sz w:val="22"/>
                          <w:szCs w:val="22"/>
                        </w:rPr>
                        <w:t>Focus on continuity of carer models ensuring women see the same midwife throughout pregnancy.</w:t>
                      </w:r>
                    </w:p>
                    <w:p w14:paraId="18F28949" w14:textId="52DF185E" w:rsidR="00C106E1" w:rsidRPr="00A26791" w:rsidRDefault="00C106E1">
                      <w:pPr>
                        <w:rPr>
                          <w:rFonts w:ascii="Arial" w:hAnsi="Arial" w:cs="Arial"/>
                          <w:sz w:val="22"/>
                          <w:szCs w:val="22"/>
                        </w:rPr>
                      </w:pPr>
                    </w:p>
                  </w:txbxContent>
                </v:textbox>
                <w10:wrap type="square" anchorx="page"/>
              </v:shape>
            </w:pict>
          </mc:Fallback>
        </mc:AlternateContent>
      </w:r>
      <w:r w:rsidR="00F10F51">
        <w:rPr>
          <w:noProof/>
        </w:rPr>
        <mc:AlternateContent>
          <mc:Choice Requires="wps">
            <w:drawing>
              <wp:anchor distT="0" distB="0" distL="114300" distR="114300" simplePos="0" relativeHeight="251658248" behindDoc="0" locked="0" layoutInCell="1" allowOverlap="1" wp14:anchorId="46D173F5" wp14:editId="0574A1AF">
                <wp:simplePos x="0" y="0"/>
                <wp:positionH relativeFrom="margin">
                  <wp:posOffset>3596640</wp:posOffset>
                </wp:positionH>
                <wp:positionV relativeFrom="paragraph">
                  <wp:posOffset>3103245</wp:posOffset>
                </wp:positionV>
                <wp:extent cx="971550" cy="298450"/>
                <wp:effectExtent l="0" t="114300" r="19050" b="82550"/>
                <wp:wrapNone/>
                <wp:docPr id="811076234" name="Arrow: Left 7"/>
                <wp:cNvGraphicFramePr/>
                <a:graphic xmlns:a="http://schemas.openxmlformats.org/drawingml/2006/main">
                  <a:graphicData uri="http://schemas.microsoft.com/office/word/2010/wordprocessingShape">
                    <wps:wsp>
                      <wps:cNvSpPr/>
                      <wps:spPr>
                        <a:xfrm rot="1000498">
                          <a:off x="0" y="0"/>
                          <a:ext cx="971550" cy="298450"/>
                        </a:xfrm>
                        <a:prstGeom prst="leftArrow">
                          <a:avLst/>
                        </a:prstGeom>
                        <a:solidFill>
                          <a:schemeClr val="accent6">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DF8E23"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7" o:spid="_x0000_s1026" type="#_x0000_t66" style="position:absolute;margin-left:283.2pt;margin-top:244.35pt;width:76.5pt;height:23.5pt;rotation:1092811fd;z-index:251658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" adj="3318" fillcolor="#8dd873 [1945]" strokecolor="#030e13 [484]" strokeweight="1.5pt">
                <w10:wrap anchorx="margin"/>
              </v:shape>
            </w:pict>
          </mc:Fallback>
        </mc:AlternateContent>
      </w:r>
      <w:r w:rsidR="00F10F51">
        <w:rPr>
          <w:noProof/>
        </w:rPr>
        <mc:AlternateContent>
          <mc:Choice Requires="wps">
            <w:drawing>
              <wp:anchor distT="45720" distB="45720" distL="114300" distR="114300" simplePos="0" relativeHeight="251658241" behindDoc="0" locked="0" layoutInCell="1" allowOverlap="1" wp14:anchorId="2B2678C4" wp14:editId="5BD079D7">
                <wp:simplePos x="0" y="0"/>
                <wp:positionH relativeFrom="page">
                  <wp:posOffset>392430</wp:posOffset>
                </wp:positionH>
                <wp:positionV relativeFrom="paragraph">
                  <wp:posOffset>2813685</wp:posOffset>
                </wp:positionV>
                <wp:extent cx="3670300" cy="1816100"/>
                <wp:effectExtent l="0" t="0" r="25400" b="12700"/>
                <wp:wrapSquare wrapText="bothSides"/>
                <wp:docPr id="217" name="Text Box 2">
                  <a:extLst xmlns:a="http://schemas.openxmlformats.org/drawingml/2006/main">
                    <a:ext uri="{FF2B5EF4-FFF2-40B4-BE49-F238E27FC236}">
                      <a16:creationId xmlns:a16="http://schemas.microsoft.com/office/drawing/2014/main" id="{5337B0FF-2804-433A-86DB-92592CF73BCE}"/>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70300" cy="1816100"/>
                        </a:xfrm>
                        <a:prstGeom prst="rect">
                          <a:avLst/>
                        </a:prstGeom>
                        <a:solidFill>
                          <a:srgbClr val="FFFFFF"/>
                        </a:solidFill>
                        <a:ln w="9525">
                          <a:solidFill>
                            <a:srgbClr val="000000"/>
                          </a:solidFill>
                          <a:miter lim="800000"/>
                          <a:headEnd/>
                          <a:tailEnd/>
                        </a:ln>
                      </wps:spPr>
                      <wps:txbx>
                        <w:txbxContent>
                          <w:p w14:paraId="72F90C9C" w14:textId="20C5463B" w:rsidR="00E73C92" w:rsidRPr="00B4181A" w:rsidRDefault="00BF4C10">
                            <w:pPr>
                              <w:rPr>
                                <w:rFonts w:ascii="Arial" w:hAnsi="Arial" w:cs="Arial"/>
                                <w:color w:val="E59EDC" w:themeColor="accent5" w:themeTint="66"/>
                                <w:sz w:val="22"/>
                                <w:szCs w:val="22"/>
                              </w:rPr>
                            </w:pPr>
                            <w:r w:rsidRPr="00B4181A">
                              <w:rPr>
                                <w:rFonts w:ascii="Arial" w:hAnsi="Arial" w:cs="Arial"/>
                                <w:color w:val="E59EDC" w:themeColor="accent5" w:themeTint="66"/>
                                <w:sz w:val="22"/>
                                <w:szCs w:val="22"/>
                              </w:rPr>
                              <w:t xml:space="preserve">Pre- 1900’s: </w:t>
                            </w:r>
                            <w:r w:rsidR="00C65F2C" w:rsidRPr="00B4181A">
                              <w:rPr>
                                <w:rFonts w:ascii="Arial" w:hAnsi="Arial" w:cs="Arial"/>
                                <w:color w:val="E59EDC" w:themeColor="accent5" w:themeTint="66"/>
                                <w:sz w:val="22"/>
                                <w:szCs w:val="22"/>
                              </w:rPr>
                              <w:t>M</w:t>
                            </w:r>
                            <w:r w:rsidRPr="00B4181A">
                              <w:rPr>
                                <w:rFonts w:ascii="Arial" w:hAnsi="Arial" w:cs="Arial"/>
                                <w:color w:val="E59EDC" w:themeColor="accent5" w:themeTint="66"/>
                                <w:sz w:val="22"/>
                                <w:szCs w:val="22"/>
                              </w:rPr>
                              <w:t xml:space="preserve">idwives </w:t>
                            </w:r>
                            <w:r w:rsidR="006876DC" w:rsidRPr="00B4181A">
                              <w:rPr>
                                <w:rFonts w:ascii="Arial" w:hAnsi="Arial" w:cs="Arial"/>
                                <w:color w:val="E59EDC" w:themeColor="accent5" w:themeTint="66"/>
                                <w:sz w:val="22"/>
                                <w:szCs w:val="22"/>
                              </w:rPr>
                              <w:t>supported women in communities without formal regulation.</w:t>
                            </w:r>
                          </w:p>
                          <w:p w14:paraId="6D6680B8" w14:textId="3FC5C0A9" w:rsidR="006876DC" w:rsidRPr="00B4181A" w:rsidRDefault="00EB104A">
                            <w:pPr>
                              <w:rPr>
                                <w:rFonts w:ascii="Arial" w:hAnsi="Arial" w:cs="Arial"/>
                                <w:color w:val="D86DCB" w:themeColor="accent5" w:themeTint="99"/>
                                <w:sz w:val="22"/>
                                <w:szCs w:val="22"/>
                              </w:rPr>
                            </w:pPr>
                            <w:r w:rsidRPr="00B4181A">
                              <w:rPr>
                                <w:rFonts w:ascii="Arial" w:hAnsi="Arial" w:cs="Arial"/>
                                <w:color w:val="D86DCB" w:themeColor="accent5" w:themeTint="99"/>
                                <w:sz w:val="22"/>
                                <w:szCs w:val="22"/>
                              </w:rPr>
                              <w:t xml:space="preserve">1902: </w:t>
                            </w:r>
                            <w:r w:rsidR="00C65F2C" w:rsidRPr="00B4181A">
                              <w:rPr>
                                <w:rFonts w:ascii="Arial" w:hAnsi="Arial" w:cs="Arial"/>
                                <w:color w:val="D86DCB" w:themeColor="accent5" w:themeTint="99"/>
                                <w:sz w:val="22"/>
                                <w:szCs w:val="22"/>
                              </w:rPr>
                              <w:t>M</w:t>
                            </w:r>
                            <w:r w:rsidRPr="00B4181A">
                              <w:rPr>
                                <w:rFonts w:ascii="Arial" w:hAnsi="Arial" w:cs="Arial"/>
                                <w:color w:val="D86DCB" w:themeColor="accent5" w:themeTint="99"/>
                                <w:sz w:val="22"/>
                                <w:szCs w:val="22"/>
                              </w:rPr>
                              <w:t xml:space="preserve">idwives Act </w:t>
                            </w:r>
                            <w:r w:rsidR="00764814" w:rsidRPr="00B4181A">
                              <w:rPr>
                                <w:rFonts w:ascii="Arial" w:hAnsi="Arial" w:cs="Arial"/>
                                <w:color w:val="D86DCB" w:themeColor="accent5" w:themeTint="99"/>
                                <w:sz w:val="22"/>
                                <w:szCs w:val="22"/>
                              </w:rPr>
                              <w:t>introduced professional regulation.</w:t>
                            </w:r>
                          </w:p>
                          <w:p w14:paraId="110E2A5E" w14:textId="71B1BEF8" w:rsidR="00764814" w:rsidRPr="00B4181A" w:rsidRDefault="00212662">
                            <w:pPr>
                              <w:rPr>
                                <w:rFonts w:ascii="Arial" w:hAnsi="Arial" w:cs="Arial"/>
                                <w:color w:val="77206D" w:themeColor="accent5" w:themeShade="BF"/>
                                <w:sz w:val="22"/>
                                <w:szCs w:val="22"/>
                              </w:rPr>
                            </w:pPr>
                            <w:r w:rsidRPr="00B4181A">
                              <w:rPr>
                                <w:rFonts w:ascii="Arial" w:hAnsi="Arial" w:cs="Arial"/>
                                <w:color w:val="77206D" w:themeColor="accent5" w:themeShade="BF"/>
                                <w:sz w:val="22"/>
                                <w:szCs w:val="22"/>
                              </w:rPr>
                              <w:t xml:space="preserve">1948: </w:t>
                            </w:r>
                            <w:r w:rsidR="00C65F2C" w:rsidRPr="00B4181A">
                              <w:rPr>
                                <w:rFonts w:ascii="Arial" w:hAnsi="Arial" w:cs="Arial"/>
                                <w:color w:val="77206D" w:themeColor="accent5" w:themeShade="BF"/>
                                <w:sz w:val="22"/>
                                <w:szCs w:val="22"/>
                              </w:rPr>
                              <w:t>I</w:t>
                            </w:r>
                            <w:r w:rsidRPr="00B4181A">
                              <w:rPr>
                                <w:rFonts w:ascii="Arial" w:hAnsi="Arial" w:cs="Arial"/>
                                <w:color w:val="77206D" w:themeColor="accent5" w:themeShade="BF"/>
                                <w:sz w:val="22"/>
                                <w:szCs w:val="22"/>
                              </w:rPr>
                              <w:t xml:space="preserve">ntegration into the </w:t>
                            </w:r>
                            <w:r w:rsidR="00A720A1" w:rsidRPr="00B4181A">
                              <w:rPr>
                                <w:rFonts w:ascii="Arial" w:hAnsi="Arial" w:cs="Arial"/>
                                <w:color w:val="77206D" w:themeColor="accent5" w:themeShade="BF"/>
                                <w:sz w:val="22"/>
                                <w:szCs w:val="22"/>
                              </w:rPr>
                              <w:t>NHS ensured free maternity care.</w:t>
                            </w:r>
                          </w:p>
                          <w:p w14:paraId="4DD8993F" w14:textId="13A835E3" w:rsidR="00A720A1" w:rsidRPr="00B4181A" w:rsidRDefault="00A720A1">
                            <w:pPr>
                              <w:rPr>
                                <w:rFonts w:ascii="Arial" w:hAnsi="Arial" w:cs="Arial"/>
                                <w:color w:val="000000" w:themeColor="text1"/>
                                <w:sz w:val="22"/>
                                <w:szCs w:val="22"/>
                              </w:rPr>
                            </w:pPr>
                            <w:r w:rsidRPr="00B4181A">
                              <w:rPr>
                                <w:rFonts w:ascii="Arial" w:hAnsi="Arial" w:cs="Arial"/>
                                <w:color w:val="501549" w:themeColor="accent5" w:themeShade="80"/>
                                <w:sz w:val="22"/>
                                <w:szCs w:val="22"/>
                              </w:rPr>
                              <w:t>2016:</w:t>
                            </w:r>
                            <w:r w:rsidR="00C65F2C" w:rsidRPr="00B4181A">
                              <w:rPr>
                                <w:rFonts w:ascii="Arial" w:hAnsi="Arial" w:cs="Arial"/>
                                <w:color w:val="501549" w:themeColor="accent5" w:themeShade="80"/>
                                <w:sz w:val="22"/>
                                <w:szCs w:val="22"/>
                              </w:rPr>
                              <w:t xml:space="preserve"> </w:t>
                            </w:r>
                            <w:r w:rsidR="00220681" w:rsidRPr="00B4181A">
                              <w:rPr>
                                <w:rFonts w:ascii="Arial" w:hAnsi="Arial" w:cs="Arial"/>
                                <w:color w:val="501549" w:themeColor="accent5" w:themeShade="80"/>
                                <w:sz w:val="22"/>
                                <w:szCs w:val="22"/>
                              </w:rPr>
                              <w:t>NHS better births</w:t>
                            </w:r>
                            <w:r w:rsidR="00EC6C39" w:rsidRPr="00B4181A">
                              <w:rPr>
                                <w:rFonts w:ascii="Arial" w:hAnsi="Arial" w:cs="Arial"/>
                                <w:color w:val="501549" w:themeColor="accent5" w:themeShade="80"/>
                                <w:sz w:val="22"/>
                                <w:szCs w:val="22"/>
                              </w:rPr>
                              <w:t xml:space="preserve"> report emphasized continuity </w:t>
                            </w:r>
                            <w:r w:rsidR="00605D2C" w:rsidRPr="00B4181A">
                              <w:rPr>
                                <w:rFonts w:ascii="Arial" w:hAnsi="Arial" w:cs="Arial"/>
                                <w:color w:val="501549" w:themeColor="accent5" w:themeShade="80"/>
                                <w:sz w:val="22"/>
                                <w:szCs w:val="22"/>
                              </w:rPr>
                              <w:t>of care and personalised regulation.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2678C4" id="_x0000_s1029" type="#_x0000_t202" style="position:absolute;margin-left:30.9pt;margin-top:221.55pt;width:289pt;height:143pt;z-index:251658241;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">
                <v:textbox>
                  <w:txbxContent>
                    <w:p w14:paraId="72F90C9C" w14:textId="20C5463B" w:rsidR="00E73C92" w:rsidRPr="00B4181A" w:rsidRDefault="00BF4C10">
                      <w:pPr>
                        <w:rPr>
                          <w:rFonts w:ascii="Arial" w:hAnsi="Arial" w:cs="Arial"/>
                          <w:color w:val="E59EDC" w:themeColor="accent5" w:themeTint="66"/>
                          <w:sz w:val="22"/>
                          <w:szCs w:val="22"/>
                        </w:rPr>
                      </w:pPr>
                      <w:r w:rsidRPr="00B4181A">
                        <w:rPr>
                          <w:rFonts w:ascii="Arial" w:hAnsi="Arial" w:cs="Arial"/>
                          <w:color w:val="E59EDC" w:themeColor="accent5" w:themeTint="66"/>
                          <w:sz w:val="22"/>
                          <w:szCs w:val="22"/>
                        </w:rPr>
                        <w:t xml:space="preserve">Pre- 1900’s: </w:t>
                      </w:r>
                      <w:r w:rsidR="00C65F2C" w:rsidRPr="00B4181A">
                        <w:rPr>
                          <w:rFonts w:ascii="Arial" w:hAnsi="Arial" w:cs="Arial"/>
                          <w:color w:val="E59EDC" w:themeColor="accent5" w:themeTint="66"/>
                          <w:sz w:val="22"/>
                          <w:szCs w:val="22"/>
                        </w:rPr>
                        <w:t>M</w:t>
                      </w:r>
                      <w:r w:rsidRPr="00B4181A">
                        <w:rPr>
                          <w:rFonts w:ascii="Arial" w:hAnsi="Arial" w:cs="Arial"/>
                          <w:color w:val="E59EDC" w:themeColor="accent5" w:themeTint="66"/>
                          <w:sz w:val="22"/>
                          <w:szCs w:val="22"/>
                        </w:rPr>
                        <w:t xml:space="preserve">idwives </w:t>
                      </w:r>
                      <w:r w:rsidR="006876DC" w:rsidRPr="00B4181A">
                        <w:rPr>
                          <w:rFonts w:ascii="Arial" w:hAnsi="Arial" w:cs="Arial"/>
                          <w:color w:val="E59EDC" w:themeColor="accent5" w:themeTint="66"/>
                          <w:sz w:val="22"/>
                          <w:szCs w:val="22"/>
                        </w:rPr>
                        <w:t>supported women in communities without formal regulation.</w:t>
                      </w:r>
                    </w:p>
                    <w:p w14:paraId="6D6680B8" w14:textId="3FC5C0A9" w:rsidR="006876DC" w:rsidRPr="00B4181A" w:rsidRDefault="00EB104A">
                      <w:pPr>
                        <w:rPr>
                          <w:rFonts w:ascii="Arial" w:hAnsi="Arial" w:cs="Arial"/>
                          <w:color w:val="D86DCB" w:themeColor="accent5" w:themeTint="99"/>
                          <w:sz w:val="22"/>
                          <w:szCs w:val="22"/>
                        </w:rPr>
                      </w:pPr>
                      <w:r w:rsidRPr="00B4181A">
                        <w:rPr>
                          <w:rFonts w:ascii="Arial" w:hAnsi="Arial" w:cs="Arial"/>
                          <w:color w:val="D86DCB" w:themeColor="accent5" w:themeTint="99"/>
                          <w:sz w:val="22"/>
                          <w:szCs w:val="22"/>
                        </w:rPr>
                        <w:t xml:space="preserve">1902: </w:t>
                      </w:r>
                      <w:r w:rsidR="00C65F2C" w:rsidRPr="00B4181A">
                        <w:rPr>
                          <w:rFonts w:ascii="Arial" w:hAnsi="Arial" w:cs="Arial"/>
                          <w:color w:val="D86DCB" w:themeColor="accent5" w:themeTint="99"/>
                          <w:sz w:val="22"/>
                          <w:szCs w:val="22"/>
                        </w:rPr>
                        <w:t>M</w:t>
                      </w:r>
                      <w:r w:rsidRPr="00B4181A">
                        <w:rPr>
                          <w:rFonts w:ascii="Arial" w:hAnsi="Arial" w:cs="Arial"/>
                          <w:color w:val="D86DCB" w:themeColor="accent5" w:themeTint="99"/>
                          <w:sz w:val="22"/>
                          <w:szCs w:val="22"/>
                        </w:rPr>
                        <w:t xml:space="preserve">idwives Act </w:t>
                      </w:r>
                      <w:r w:rsidR="00764814" w:rsidRPr="00B4181A">
                        <w:rPr>
                          <w:rFonts w:ascii="Arial" w:hAnsi="Arial" w:cs="Arial"/>
                          <w:color w:val="D86DCB" w:themeColor="accent5" w:themeTint="99"/>
                          <w:sz w:val="22"/>
                          <w:szCs w:val="22"/>
                        </w:rPr>
                        <w:t>introduced professional regulation.</w:t>
                      </w:r>
                    </w:p>
                    <w:p w14:paraId="110E2A5E" w14:textId="71B1BEF8" w:rsidR="00764814" w:rsidRPr="00B4181A" w:rsidRDefault="00212662">
                      <w:pPr>
                        <w:rPr>
                          <w:rFonts w:ascii="Arial" w:hAnsi="Arial" w:cs="Arial"/>
                          <w:color w:val="77206D" w:themeColor="accent5" w:themeShade="BF"/>
                          <w:sz w:val="22"/>
                          <w:szCs w:val="22"/>
                        </w:rPr>
                      </w:pPr>
                      <w:r w:rsidRPr="00B4181A">
                        <w:rPr>
                          <w:rFonts w:ascii="Arial" w:hAnsi="Arial" w:cs="Arial"/>
                          <w:color w:val="77206D" w:themeColor="accent5" w:themeShade="BF"/>
                          <w:sz w:val="22"/>
                          <w:szCs w:val="22"/>
                        </w:rPr>
                        <w:t xml:space="preserve">1948: </w:t>
                      </w:r>
                      <w:r w:rsidR="00C65F2C" w:rsidRPr="00B4181A">
                        <w:rPr>
                          <w:rFonts w:ascii="Arial" w:hAnsi="Arial" w:cs="Arial"/>
                          <w:color w:val="77206D" w:themeColor="accent5" w:themeShade="BF"/>
                          <w:sz w:val="22"/>
                          <w:szCs w:val="22"/>
                        </w:rPr>
                        <w:t>I</w:t>
                      </w:r>
                      <w:r w:rsidRPr="00B4181A">
                        <w:rPr>
                          <w:rFonts w:ascii="Arial" w:hAnsi="Arial" w:cs="Arial"/>
                          <w:color w:val="77206D" w:themeColor="accent5" w:themeShade="BF"/>
                          <w:sz w:val="22"/>
                          <w:szCs w:val="22"/>
                        </w:rPr>
                        <w:t xml:space="preserve">ntegration into the </w:t>
                      </w:r>
                      <w:r w:rsidR="00A720A1" w:rsidRPr="00B4181A">
                        <w:rPr>
                          <w:rFonts w:ascii="Arial" w:hAnsi="Arial" w:cs="Arial"/>
                          <w:color w:val="77206D" w:themeColor="accent5" w:themeShade="BF"/>
                          <w:sz w:val="22"/>
                          <w:szCs w:val="22"/>
                        </w:rPr>
                        <w:t>NHS ensured free maternity care.</w:t>
                      </w:r>
                    </w:p>
                    <w:p w14:paraId="4DD8993F" w14:textId="13A835E3" w:rsidR="00A720A1" w:rsidRPr="00B4181A" w:rsidRDefault="00A720A1">
                      <w:pPr>
                        <w:rPr>
                          <w:rFonts w:ascii="Arial" w:hAnsi="Arial" w:cs="Arial"/>
                          <w:color w:val="000000" w:themeColor="text1"/>
                          <w:sz w:val="22"/>
                          <w:szCs w:val="22"/>
                        </w:rPr>
                      </w:pPr>
                      <w:r w:rsidRPr="00B4181A">
                        <w:rPr>
                          <w:rFonts w:ascii="Arial" w:hAnsi="Arial" w:cs="Arial"/>
                          <w:color w:val="501549" w:themeColor="accent5" w:themeShade="80"/>
                          <w:sz w:val="22"/>
                          <w:szCs w:val="22"/>
                        </w:rPr>
                        <w:t>2016:</w:t>
                      </w:r>
                      <w:r w:rsidR="00C65F2C" w:rsidRPr="00B4181A">
                        <w:rPr>
                          <w:rFonts w:ascii="Arial" w:hAnsi="Arial" w:cs="Arial"/>
                          <w:color w:val="501549" w:themeColor="accent5" w:themeShade="80"/>
                          <w:sz w:val="22"/>
                          <w:szCs w:val="22"/>
                        </w:rPr>
                        <w:t xml:space="preserve"> </w:t>
                      </w:r>
                      <w:r w:rsidR="00220681" w:rsidRPr="00B4181A">
                        <w:rPr>
                          <w:rFonts w:ascii="Arial" w:hAnsi="Arial" w:cs="Arial"/>
                          <w:color w:val="501549" w:themeColor="accent5" w:themeShade="80"/>
                          <w:sz w:val="22"/>
                          <w:szCs w:val="22"/>
                        </w:rPr>
                        <w:t>NHS better births</w:t>
                      </w:r>
                      <w:r w:rsidR="00EC6C39" w:rsidRPr="00B4181A">
                        <w:rPr>
                          <w:rFonts w:ascii="Arial" w:hAnsi="Arial" w:cs="Arial"/>
                          <w:color w:val="501549" w:themeColor="accent5" w:themeShade="80"/>
                          <w:sz w:val="22"/>
                          <w:szCs w:val="22"/>
                        </w:rPr>
                        <w:t xml:space="preserve"> report emphasized continuity </w:t>
                      </w:r>
                      <w:r w:rsidR="00605D2C" w:rsidRPr="00B4181A">
                        <w:rPr>
                          <w:rFonts w:ascii="Arial" w:hAnsi="Arial" w:cs="Arial"/>
                          <w:color w:val="501549" w:themeColor="accent5" w:themeShade="80"/>
                          <w:sz w:val="22"/>
                          <w:szCs w:val="22"/>
                        </w:rPr>
                        <w:t>of care and personalised regulation.</w:t>
                      </w:r>
                    </w:p>
                  </w:txbxContent>
                </v:textbox>
                <w10:wrap type="square" anchorx="page"/>
              </v:shape>
            </w:pict>
          </mc:Fallback>
        </mc:AlternateContent>
      </w:r>
      <w:r w:rsidR="00F10F51">
        <w:rPr>
          <w:noProof/>
        </w:rPr>
        <mc:AlternateContent>
          <mc:Choice Requires="wps">
            <w:drawing>
              <wp:anchor distT="45720" distB="45720" distL="182880" distR="182880" simplePos="0" relativeHeight="251658246" behindDoc="1" locked="0" layoutInCell="1" allowOverlap="0" wp14:anchorId="0DB890FB" wp14:editId="285F76EC">
                <wp:simplePos x="0" y="0"/>
                <wp:positionH relativeFrom="page">
                  <wp:align>right</wp:align>
                </wp:positionH>
                <wp:positionV relativeFrom="paragraph">
                  <wp:posOffset>3160395</wp:posOffset>
                </wp:positionV>
                <wp:extent cx="4737100" cy="1905000"/>
                <wp:effectExtent l="0" t="0" r="6350" b="0"/>
                <wp:wrapSquare wrapText="bothSides"/>
                <wp:docPr id="215"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737100" cy="1905000"/>
                        </a:xfrm>
                        <a:prstGeom prst="rect">
                          <a:avLst/>
                        </a:prstGeom>
                        <a:solidFill>
                          <a:srgbClr val="E7038B"/>
                        </a:solidFill>
                        <a:ln w="76200" cmpd="dbl">
                          <a:noFill/>
                          <a:miter lim="800000"/>
                          <a:headEnd/>
                          <a:tailEnd/>
                        </a:ln>
                      </wps:spPr>
                      <wps:txbx>
                        <w:txbxContent>
                          <w:p w14:paraId="2E55ED10" w14:textId="5D28AEB1" w:rsidR="00E46A2F" w:rsidRPr="00E46A2F" w:rsidRDefault="00C86E1F" w:rsidP="00E70AD4">
                            <w:pPr>
                              <w:spacing w:after="0"/>
                              <w:rPr>
                                <w:rFonts w:ascii="Arial" w:hAnsi="Arial" w:cs="Arial"/>
                                <w:caps/>
                                <w:color w:val="FFFFFF" w:themeColor="background1"/>
                                <w:sz w:val="22"/>
                                <w:szCs w:val="22"/>
                              </w:rPr>
                            </w:pPr>
                            <w:r>
                              <w:rPr>
                                <w:rFonts w:ascii="Arial" w:hAnsi="Arial" w:cs="Arial"/>
                                <w:color w:val="FFFFFF" w:themeColor="background1"/>
                                <w:sz w:val="22"/>
                                <w:szCs w:val="22"/>
                              </w:rPr>
                              <w:t>C</w:t>
                            </w:r>
                            <w:r w:rsidRPr="00E46A2F">
                              <w:rPr>
                                <w:rFonts w:ascii="Arial" w:hAnsi="Arial" w:cs="Arial"/>
                                <w:color w:val="FFFFFF" w:themeColor="background1"/>
                                <w:sz w:val="22"/>
                                <w:szCs w:val="22"/>
                              </w:rPr>
                              <w:t xml:space="preserve">ommunity midwifery is part of the </w:t>
                            </w:r>
                            <w:r w:rsidR="00E50115">
                              <w:rPr>
                                <w:rFonts w:ascii="Arial" w:hAnsi="Arial" w:cs="Arial"/>
                                <w:color w:val="FFFFFF" w:themeColor="background1"/>
                                <w:sz w:val="22"/>
                                <w:szCs w:val="22"/>
                              </w:rPr>
                              <w:t>NHS</w:t>
                            </w:r>
                            <w:r w:rsidRPr="00E46A2F">
                              <w:rPr>
                                <w:rFonts w:ascii="Arial" w:hAnsi="Arial" w:cs="Arial"/>
                                <w:color w:val="FFFFFF" w:themeColor="background1"/>
                                <w:sz w:val="22"/>
                                <w:szCs w:val="22"/>
                              </w:rPr>
                              <w:t xml:space="preserve"> maternity system and works closely with hospitals, </w:t>
                            </w:r>
                            <w:r w:rsidR="00E50115">
                              <w:rPr>
                                <w:rFonts w:ascii="Arial" w:hAnsi="Arial" w:cs="Arial"/>
                                <w:color w:val="FFFFFF" w:themeColor="background1"/>
                                <w:sz w:val="22"/>
                                <w:szCs w:val="22"/>
                              </w:rPr>
                              <w:t>GPS</w:t>
                            </w:r>
                            <w:r w:rsidRPr="00E46A2F">
                              <w:rPr>
                                <w:rFonts w:ascii="Arial" w:hAnsi="Arial" w:cs="Arial"/>
                                <w:color w:val="FFFFFF" w:themeColor="background1"/>
                                <w:sz w:val="22"/>
                                <w:szCs w:val="22"/>
                              </w:rPr>
                              <w:t xml:space="preserve">, health visitors and social care teams. </w:t>
                            </w:r>
                            <w:r w:rsidR="00E50115">
                              <w:rPr>
                                <w:rFonts w:ascii="Arial" w:hAnsi="Arial" w:cs="Arial"/>
                                <w:color w:val="FFFFFF" w:themeColor="background1"/>
                                <w:sz w:val="22"/>
                                <w:szCs w:val="22"/>
                              </w:rPr>
                              <w:t>M</w:t>
                            </w:r>
                            <w:r w:rsidRPr="00E46A2F">
                              <w:rPr>
                                <w:rFonts w:ascii="Arial" w:hAnsi="Arial" w:cs="Arial"/>
                                <w:color w:val="FFFFFF" w:themeColor="background1"/>
                                <w:sz w:val="22"/>
                                <w:szCs w:val="22"/>
                              </w:rPr>
                              <w:t>idwives provide both clinical and emotional care, supporting women from their first booking appointment through to postnatal discharge.</w:t>
                            </w:r>
                          </w:p>
                          <w:p w14:paraId="520819AC" w14:textId="4D29F1A9" w:rsidR="00DA5A5D" w:rsidRPr="00DA5A5D" w:rsidRDefault="00A244FC" w:rsidP="00E70AD4">
                            <w:pPr>
                              <w:spacing w:after="0"/>
                              <w:rPr>
                                <w:rFonts w:ascii="Arial" w:hAnsi="Arial" w:cs="Arial"/>
                                <w:caps/>
                                <w:color w:val="FFFFFF" w:themeColor="background1"/>
                                <w:sz w:val="22"/>
                                <w:szCs w:val="22"/>
                              </w:rPr>
                            </w:pPr>
                            <w:r>
                              <w:rPr>
                                <w:rFonts w:ascii="Arial" w:hAnsi="Arial" w:cs="Arial"/>
                                <w:color w:val="FFFFFF" w:themeColor="background1"/>
                                <w:sz w:val="22"/>
                                <w:szCs w:val="22"/>
                              </w:rPr>
                              <w:t>T</w:t>
                            </w:r>
                            <w:r w:rsidR="00C86E1F" w:rsidRPr="00DA5A5D">
                              <w:rPr>
                                <w:rFonts w:ascii="Arial" w:hAnsi="Arial" w:cs="Arial"/>
                                <w:color w:val="FFFFFF" w:themeColor="background1"/>
                                <w:sz w:val="22"/>
                                <w:szCs w:val="22"/>
                              </w:rPr>
                              <w:t>he continuity of carer model is a growing priority, where one midwife or small team supports a woman throughout her pregnancy journey (</w:t>
                            </w:r>
                            <w:r>
                              <w:rPr>
                                <w:rFonts w:ascii="Arial" w:hAnsi="Arial" w:cs="Arial"/>
                                <w:color w:val="FFFFFF" w:themeColor="background1"/>
                                <w:sz w:val="22"/>
                                <w:szCs w:val="22"/>
                              </w:rPr>
                              <w:t>RCM</w:t>
                            </w:r>
                            <w:r w:rsidR="00C86E1F" w:rsidRPr="00DA5A5D">
                              <w:rPr>
                                <w:rFonts w:ascii="Arial" w:hAnsi="Arial" w:cs="Arial"/>
                                <w:color w:val="FFFFFF" w:themeColor="background1"/>
                                <w:sz w:val="22"/>
                                <w:szCs w:val="22"/>
                              </w:rPr>
                              <w:t xml:space="preserve">, 2023). </w:t>
                            </w:r>
                            <w:r>
                              <w:rPr>
                                <w:rFonts w:ascii="Arial" w:hAnsi="Arial" w:cs="Arial"/>
                                <w:color w:val="FFFFFF" w:themeColor="background1"/>
                                <w:sz w:val="22"/>
                                <w:szCs w:val="22"/>
                              </w:rPr>
                              <w:t>T</w:t>
                            </w:r>
                            <w:r w:rsidR="00C86E1F" w:rsidRPr="00DA5A5D">
                              <w:rPr>
                                <w:rFonts w:ascii="Arial" w:hAnsi="Arial" w:cs="Arial"/>
                                <w:color w:val="FFFFFF" w:themeColor="background1"/>
                                <w:sz w:val="22"/>
                                <w:szCs w:val="22"/>
                              </w:rPr>
                              <w:t>his approach strengthens trust, improves satisfaction, and enhances outcomes for mothers and babies.</w:t>
                            </w:r>
                          </w:p>
                          <w:p w14:paraId="4E732E30" w14:textId="414C368D" w:rsidR="00F252DA" w:rsidRPr="00DA5A5D" w:rsidRDefault="00F252DA" w:rsidP="00E70AD4">
                            <w:pPr>
                              <w:spacing w:after="0"/>
                              <w:rPr>
                                <w:rFonts w:ascii="Arial" w:hAnsi="Arial" w:cs="Arial"/>
                                <w:caps/>
                                <w:color w:val="FFFFFF" w:themeColor="background1"/>
                                <w:sz w:val="28"/>
                              </w:rPr>
                            </w:pPr>
                          </w:p>
                        </w:txbxContent>
                      </wps:txbx>
                      <wps:bodyPr rot="0" vert="horz" wrap="square" lIns="182880" tIns="182880" rIns="182880" bIns="18288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0DB890FB" id="Rectangle 4" o:spid="_x0000_s1030" style="position:absolute;margin-left:321.8pt;margin-top:248.85pt;width:373pt;height:150pt;z-index:-251658234;visibility:visible;mso-wrap-style:square;mso-width-percent:0;mso-height-percent:0;mso-wrap-distance-left:14.4pt;mso-wrap-distance-top:3.6pt;mso-wrap-distance-right:14.4pt;mso-wrap-distance-bottom:3.6pt;mso-position-horizontal:right;mso-position-horizontal-relative:page;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" o:allowoverlap="f" fillcolor="#e7038b" stroked="f" strokeweight="6pt">
                <v:stroke linestyle="thinThin"/>
                <v:textbox inset="14.4pt,14.4pt,14.4pt,14.4pt">
                  <w:txbxContent>
                    <w:p w14:paraId="2E55ED10" w14:textId="5D28AEB1" w:rsidR="00E46A2F" w:rsidRPr="00E46A2F" w:rsidRDefault="00C86E1F" w:rsidP="00E70AD4">
                      <w:pPr>
                        <w:spacing w:after="0"/>
                        <w:rPr>
                          <w:rFonts w:ascii="Arial" w:hAnsi="Arial" w:cs="Arial"/>
                          <w:caps/>
                          <w:color w:val="FFFFFF" w:themeColor="background1"/>
                          <w:sz w:val="22"/>
                          <w:szCs w:val="22"/>
                        </w:rPr>
                      </w:pPr>
                      <w:r>
                        <w:rPr>
                          <w:rFonts w:ascii="Arial" w:hAnsi="Arial" w:cs="Arial"/>
                          <w:color w:val="FFFFFF" w:themeColor="background1"/>
                          <w:sz w:val="22"/>
                          <w:szCs w:val="22"/>
                        </w:rPr>
                        <w:t>C</w:t>
                      </w:r>
                      <w:r w:rsidRPr="00E46A2F">
                        <w:rPr>
                          <w:rFonts w:ascii="Arial" w:hAnsi="Arial" w:cs="Arial"/>
                          <w:color w:val="FFFFFF" w:themeColor="background1"/>
                          <w:sz w:val="22"/>
                          <w:szCs w:val="22"/>
                        </w:rPr>
                        <w:t xml:space="preserve">ommunity midwifery is part of the </w:t>
                      </w:r>
                      <w:r w:rsidR="00E50115">
                        <w:rPr>
                          <w:rFonts w:ascii="Arial" w:hAnsi="Arial" w:cs="Arial"/>
                          <w:color w:val="FFFFFF" w:themeColor="background1"/>
                          <w:sz w:val="22"/>
                          <w:szCs w:val="22"/>
                        </w:rPr>
                        <w:t>NHS</w:t>
                      </w:r>
                      <w:r w:rsidRPr="00E46A2F">
                        <w:rPr>
                          <w:rFonts w:ascii="Arial" w:hAnsi="Arial" w:cs="Arial"/>
                          <w:color w:val="FFFFFF" w:themeColor="background1"/>
                          <w:sz w:val="22"/>
                          <w:szCs w:val="22"/>
                        </w:rPr>
                        <w:t xml:space="preserve"> maternity system and works closely with hospitals, </w:t>
                      </w:r>
                      <w:r w:rsidR="00E50115">
                        <w:rPr>
                          <w:rFonts w:ascii="Arial" w:hAnsi="Arial" w:cs="Arial"/>
                          <w:color w:val="FFFFFF" w:themeColor="background1"/>
                          <w:sz w:val="22"/>
                          <w:szCs w:val="22"/>
                        </w:rPr>
                        <w:t>GPS</w:t>
                      </w:r>
                      <w:r w:rsidRPr="00E46A2F">
                        <w:rPr>
                          <w:rFonts w:ascii="Arial" w:hAnsi="Arial" w:cs="Arial"/>
                          <w:color w:val="FFFFFF" w:themeColor="background1"/>
                          <w:sz w:val="22"/>
                          <w:szCs w:val="22"/>
                        </w:rPr>
                        <w:t xml:space="preserve">, health visitors and social care teams. </w:t>
                      </w:r>
                      <w:r w:rsidR="00E50115">
                        <w:rPr>
                          <w:rFonts w:ascii="Arial" w:hAnsi="Arial" w:cs="Arial"/>
                          <w:color w:val="FFFFFF" w:themeColor="background1"/>
                          <w:sz w:val="22"/>
                          <w:szCs w:val="22"/>
                        </w:rPr>
                        <w:t>M</w:t>
                      </w:r>
                      <w:r w:rsidRPr="00E46A2F">
                        <w:rPr>
                          <w:rFonts w:ascii="Arial" w:hAnsi="Arial" w:cs="Arial"/>
                          <w:color w:val="FFFFFF" w:themeColor="background1"/>
                          <w:sz w:val="22"/>
                          <w:szCs w:val="22"/>
                        </w:rPr>
                        <w:t>idwives provide both clinical and emotional care, supporting women from their first booking appointment through to postnatal discharge.</w:t>
                      </w:r>
                    </w:p>
                    <w:p w14:paraId="520819AC" w14:textId="4D29F1A9" w:rsidR="00DA5A5D" w:rsidRPr="00DA5A5D" w:rsidRDefault="00A244FC" w:rsidP="00E70AD4">
                      <w:pPr>
                        <w:spacing w:after="0"/>
                        <w:rPr>
                          <w:rFonts w:ascii="Arial" w:hAnsi="Arial" w:cs="Arial"/>
                          <w:caps/>
                          <w:color w:val="FFFFFF" w:themeColor="background1"/>
                          <w:sz w:val="22"/>
                          <w:szCs w:val="22"/>
                        </w:rPr>
                      </w:pPr>
                      <w:r>
                        <w:rPr>
                          <w:rFonts w:ascii="Arial" w:hAnsi="Arial" w:cs="Arial"/>
                          <w:color w:val="FFFFFF" w:themeColor="background1"/>
                          <w:sz w:val="22"/>
                          <w:szCs w:val="22"/>
                        </w:rPr>
                        <w:t>T</w:t>
                      </w:r>
                      <w:r w:rsidR="00C86E1F" w:rsidRPr="00DA5A5D">
                        <w:rPr>
                          <w:rFonts w:ascii="Arial" w:hAnsi="Arial" w:cs="Arial"/>
                          <w:color w:val="FFFFFF" w:themeColor="background1"/>
                          <w:sz w:val="22"/>
                          <w:szCs w:val="22"/>
                        </w:rPr>
                        <w:t>he continuity of carer model is a growing priority, where one midwife or small team supports a woman throughout her pregnancy journey (</w:t>
                      </w:r>
                      <w:r>
                        <w:rPr>
                          <w:rFonts w:ascii="Arial" w:hAnsi="Arial" w:cs="Arial"/>
                          <w:color w:val="FFFFFF" w:themeColor="background1"/>
                          <w:sz w:val="22"/>
                          <w:szCs w:val="22"/>
                        </w:rPr>
                        <w:t>RCM</w:t>
                      </w:r>
                      <w:r w:rsidR="00C86E1F" w:rsidRPr="00DA5A5D">
                        <w:rPr>
                          <w:rFonts w:ascii="Arial" w:hAnsi="Arial" w:cs="Arial"/>
                          <w:color w:val="FFFFFF" w:themeColor="background1"/>
                          <w:sz w:val="22"/>
                          <w:szCs w:val="22"/>
                        </w:rPr>
                        <w:t xml:space="preserve">, 2023). </w:t>
                      </w:r>
                      <w:r>
                        <w:rPr>
                          <w:rFonts w:ascii="Arial" w:hAnsi="Arial" w:cs="Arial"/>
                          <w:color w:val="FFFFFF" w:themeColor="background1"/>
                          <w:sz w:val="22"/>
                          <w:szCs w:val="22"/>
                        </w:rPr>
                        <w:t>T</w:t>
                      </w:r>
                      <w:r w:rsidR="00C86E1F" w:rsidRPr="00DA5A5D">
                        <w:rPr>
                          <w:rFonts w:ascii="Arial" w:hAnsi="Arial" w:cs="Arial"/>
                          <w:color w:val="FFFFFF" w:themeColor="background1"/>
                          <w:sz w:val="22"/>
                          <w:szCs w:val="22"/>
                        </w:rPr>
                        <w:t>his approach strengthens trust, improves satisfaction, and enhances outcomes for mothers and babies.</w:t>
                      </w:r>
                    </w:p>
                    <w:p w14:paraId="4E732E30" w14:textId="414C368D" w:rsidR="00F252DA" w:rsidRPr="00DA5A5D" w:rsidRDefault="00F252DA" w:rsidP="00E70AD4">
                      <w:pPr>
                        <w:spacing w:after="0"/>
                        <w:rPr>
                          <w:rFonts w:ascii="Arial" w:hAnsi="Arial" w:cs="Arial"/>
                          <w:caps/>
                          <w:color w:val="FFFFFF" w:themeColor="background1"/>
                          <w:sz w:val="28"/>
                        </w:rPr>
                      </w:pPr>
                    </w:p>
                  </w:txbxContent>
                </v:textbox>
                <w10:wrap type="square" anchorx="page"/>
              </v:rect>
            </w:pict>
          </mc:Fallback>
        </mc:AlternateContent>
      </w:r>
      <w:r w:rsidR="00807168">
        <w:rPr>
          <w:noProof/>
        </w:rPr>
        <mc:AlternateContent>
          <mc:Choice Requires="wps">
            <w:drawing>
              <wp:anchor distT="0" distB="0" distL="114300" distR="114300" simplePos="0" relativeHeight="251658245" behindDoc="0" locked="0" layoutInCell="1" allowOverlap="1" wp14:anchorId="6648228D" wp14:editId="29663FB0">
                <wp:simplePos x="0" y="0"/>
                <wp:positionH relativeFrom="column">
                  <wp:posOffset>4254500</wp:posOffset>
                </wp:positionH>
                <wp:positionV relativeFrom="paragraph">
                  <wp:posOffset>601345</wp:posOffset>
                </wp:positionV>
                <wp:extent cx="933450" cy="323850"/>
                <wp:effectExtent l="0" t="19050" r="38100" b="38100"/>
                <wp:wrapNone/>
                <wp:docPr id="1661727572" name="Arrow: Right 5"/>
                <wp:cNvGraphicFramePr/>
                <a:graphic xmlns:a="http://schemas.openxmlformats.org/drawingml/2006/main">
                  <a:graphicData uri="http://schemas.microsoft.com/office/word/2010/wordprocessingShape">
                    <wps:wsp>
                      <wps:cNvSpPr/>
                      <wps:spPr>
                        <a:xfrm>
                          <a:off x="0" y="0"/>
                          <a:ext cx="933450" cy="323850"/>
                        </a:xfrm>
                        <a:prstGeom prst="rightArrow">
                          <a:avLst/>
                        </a:prstGeom>
                        <a:solidFill>
                          <a:srgbClr val="8A0E6A"/>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898CB4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 o:spid="_x0000_s1026" type="#_x0000_t13" style="position:absolute;margin-left:335pt;margin-top:47.35pt;width:73.5pt;height:25.5pt;z-index:25165824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" adj="17853" fillcolor="#8a0e6a" strokecolor="#030e13 [484]" strokeweight="1.5pt"/>
            </w:pict>
          </mc:Fallback>
        </mc:AlternateContent>
      </w:r>
      <w:r w:rsidR="0039729F">
        <w:rPr>
          <w:noProof/>
        </w:rPr>
        <mc:AlternateContent>
          <mc:Choice Requires="wps">
            <w:drawing>
              <wp:anchor distT="45720" distB="45720" distL="114300" distR="114300" simplePos="0" relativeHeight="251658244" behindDoc="0" locked="0" layoutInCell="1" allowOverlap="1" wp14:anchorId="0FAB98F5" wp14:editId="06CBC1AC">
                <wp:simplePos x="0" y="0"/>
                <wp:positionH relativeFrom="page">
                  <wp:align>right</wp:align>
                </wp:positionH>
                <wp:positionV relativeFrom="paragraph">
                  <wp:posOffset>467995</wp:posOffset>
                </wp:positionV>
                <wp:extent cx="4419600" cy="2089150"/>
                <wp:effectExtent l="0" t="0" r="19050" b="25400"/>
                <wp:wrapSquare wrapText="bothSides"/>
                <wp:docPr id="18188041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19600" cy="2089150"/>
                        </a:xfrm>
                        <a:prstGeom prst="rect">
                          <a:avLst/>
                        </a:prstGeom>
                        <a:solidFill>
                          <a:srgbClr val="FFFFFF"/>
                        </a:solidFill>
                        <a:ln w="9525">
                          <a:solidFill>
                            <a:srgbClr val="000000"/>
                          </a:solidFill>
                          <a:miter lim="800000"/>
                          <a:headEnd/>
                          <a:tailEnd/>
                        </a:ln>
                      </wps:spPr>
                      <wps:txbx>
                        <w:txbxContent>
                          <w:p w14:paraId="54F9B6D3" w14:textId="0AE79452" w:rsidR="004115A2" w:rsidRPr="00B4181A" w:rsidRDefault="004115A2" w:rsidP="004115A2">
                            <w:pPr>
                              <w:rPr>
                                <w:rFonts w:ascii="Arial" w:hAnsi="Arial" w:cs="Arial"/>
                                <w:color w:val="747474" w:themeColor="background2" w:themeShade="80"/>
                                <w:sz w:val="22"/>
                                <w:szCs w:val="22"/>
                              </w:rPr>
                            </w:pPr>
                            <w:r w:rsidRPr="004115A2">
                              <w:rPr>
                                <w:rFonts w:ascii="Arial" w:hAnsi="Arial" w:cs="Arial"/>
                                <w:sz w:val="22"/>
                                <w:szCs w:val="22"/>
                              </w:rPr>
                              <w:t> </w:t>
                            </w:r>
                            <w:r w:rsidRPr="004115A2">
                              <w:rPr>
                                <w:rFonts w:ascii="Arial" w:hAnsi="Arial" w:cs="Arial"/>
                                <w:color w:val="D1D1D1" w:themeColor="background2" w:themeShade="E6"/>
                                <w:sz w:val="22"/>
                                <w:szCs w:val="22"/>
                              </w:rPr>
                              <w:t>A Brief History of Midwifery in the UK</w:t>
                            </w:r>
                            <w:r w:rsidRPr="00B4181A">
                              <w:rPr>
                                <w:rFonts w:ascii="Arial" w:hAnsi="Arial" w:cs="Arial"/>
                                <w:color w:val="D1D1D1" w:themeColor="background2" w:themeShade="E6"/>
                                <w:sz w:val="22"/>
                                <w:szCs w:val="22"/>
                              </w:rPr>
                              <w:t>:</w:t>
                            </w:r>
                          </w:p>
                          <w:p w14:paraId="09540996" w14:textId="2299D0F9" w:rsidR="004115A2" w:rsidRPr="004115A2" w:rsidRDefault="004115A2" w:rsidP="004115A2">
                            <w:pPr>
                              <w:rPr>
                                <w:rFonts w:ascii="Arial" w:hAnsi="Arial" w:cs="Arial"/>
                                <w:color w:val="747474" w:themeColor="background2" w:themeShade="80"/>
                                <w:sz w:val="22"/>
                                <w:szCs w:val="22"/>
                              </w:rPr>
                            </w:pPr>
                            <w:r w:rsidRPr="004115A2">
                              <w:rPr>
                                <w:rFonts w:ascii="Arial" w:hAnsi="Arial" w:cs="Arial"/>
                                <w:color w:val="747474" w:themeColor="background2" w:themeShade="80"/>
                                <w:sz w:val="22"/>
                                <w:szCs w:val="22"/>
                              </w:rPr>
                              <w:t>Traditionally, childbirth was managed by local birth attendants without formal qualifications. The Midwives Act of 1902 introduced professional regulation and required midwives to undergo proper training (NMC, 2022).</w:t>
                            </w:r>
                            <w:r w:rsidRPr="00B4181A">
                              <w:rPr>
                                <w:rFonts w:ascii="Arial" w:hAnsi="Arial" w:cs="Arial"/>
                                <w:color w:val="747474" w:themeColor="background2" w:themeShade="80"/>
                                <w:sz w:val="22"/>
                                <w:szCs w:val="22"/>
                              </w:rPr>
                              <w:t xml:space="preserve"> </w:t>
                            </w:r>
                            <w:r w:rsidRPr="004115A2">
                              <w:rPr>
                                <w:rFonts w:ascii="Arial" w:hAnsi="Arial" w:cs="Arial"/>
                                <w:color w:val="747474" w:themeColor="background2" w:themeShade="80"/>
                                <w:sz w:val="22"/>
                                <w:szCs w:val="22"/>
                              </w:rPr>
                              <w:t>When the National Health Service (NHS) was established in 1948, midwives became an integral part of free healthcare for all women. Over time, the role evolved from basic birth assistance to a highly skilled, regulated profession focusing on holistic care.</w:t>
                            </w:r>
                          </w:p>
                          <w:p w14:paraId="78006DB8" w14:textId="77777777" w:rsidR="004115A2" w:rsidRPr="004115A2" w:rsidRDefault="004115A2" w:rsidP="004115A2">
                            <w:pPr>
                              <w:rPr>
                                <w:color w:val="595959" w:themeColor="text1" w:themeTint="A6"/>
                              </w:rPr>
                            </w:pPr>
                          </w:p>
                          <w:p w14:paraId="437E2ED2" w14:textId="77777777" w:rsidR="004115A2" w:rsidRPr="004115A2" w:rsidRDefault="004115A2" w:rsidP="004115A2">
                            <w:r w:rsidRPr="004115A2">
                              <w:rPr>
                                <w:color w:val="595959" w:themeColor="text1" w:themeTint="A6"/>
                              </w:rPr>
                              <w:t xml:space="preserve">Today, all practising midwives must be registered </w:t>
                            </w:r>
                            <w:r w:rsidRPr="004115A2">
                              <w:t>with the Nursing and Midwifery Council (NMC) and adhere to strict professional standards to ensure safety and high-quality practice.</w:t>
                            </w:r>
                          </w:p>
                          <w:p w14:paraId="37E1631D" w14:textId="378D4DCE" w:rsidR="004115A2" w:rsidRDefault="004115A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AB98F5" id="_x0000_s1031" type="#_x0000_t202" style="position:absolute;margin-left:296.8pt;margin-top:36.85pt;width:348pt;height:164.5pt;z-index:25165824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">
                <v:textbox>
                  <w:txbxContent>
                    <w:p w14:paraId="54F9B6D3" w14:textId="0AE79452" w:rsidR="004115A2" w:rsidRPr="00B4181A" w:rsidRDefault="004115A2" w:rsidP="004115A2">
                      <w:pPr>
                        <w:rPr>
                          <w:rFonts w:ascii="Arial" w:hAnsi="Arial" w:cs="Arial"/>
                          <w:color w:val="747474" w:themeColor="background2" w:themeShade="80"/>
                          <w:sz w:val="22"/>
                          <w:szCs w:val="22"/>
                        </w:rPr>
                      </w:pPr>
                      <w:r w:rsidRPr="004115A2">
                        <w:rPr>
                          <w:rFonts w:ascii="Arial" w:hAnsi="Arial" w:cs="Arial"/>
                          <w:sz w:val="22"/>
                          <w:szCs w:val="22"/>
                        </w:rPr>
                        <w:t> </w:t>
                      </w:r>
                      <w:r w:rsidRPr="004115A2">
                        <w:rPr>
                          <w:rFonts w:ascii="Arial" w:hAnsi="Arial" w:cs="Arial"/>
                          <w:color w:val="D1D1D1" w:themeColor="background2" w:themeShade="E6"/>
                          <w:sz w:val="22"/>
                          <w:szCs w:val="22"/>
                        </w:rPr>
                        <w:t>A Brief History of Midwifery in the UK</w:t>
                      </w:r>
                      <w:r w:rsidRPr="00B4181A">
                        <w:rPr>
                          <w:rFonts w:ascii="Arial" w:hAnsi="Arial" w:cs="Arial"/>
                          <w:color w:val="D1D1D1" w:themeColor="background2" w:themeShade="E6"/>
                          <w:sz w:val="22"/>
                          <w:szCs w:val="22"/>
                        </w:rPr>
                        <w:t>:</w:t>
                      </w:r>
                    </w:p>
                    <w:p w14:paraId="09540996" w14:textId="2299D0F9" w:rsidR="004115A2" w:rsidRPr="004115A2" w:rsidRDefault="004115A2" w:rsidP="004115A2">
                      <w:pPr>
                        <w:rPr>
                          <w:rFonts w:ascii="Arial" w:hAnsi="Arial" w:cs="Arial"/>
                          <w:color w:val="747474" w:themeColor="background2" w:themeShade="80"/>
                          <w:sz w:val="22"/>
                          <w:szCs w:val="22"/>
                        </w:rPr>
                      </w:pPr>
                      <w:r w:rsidRPr="004115A2">
                        <w:rPr>
                          <w:rFonts w:ascii="Arial" w:hAnsi="Arial" w:cs="Arial"/>
                          <w:color w:val="747474" w:themeColor="background2" w:themeShade="80"/>
                          <w:sz w:val="22"/>
                          <w:szCs w:val="22"/>
                        </w:rPr>
                        <w:t>Traditionally, childbirth was managed by local birth attendants without formal qualifications. The Midwives Act of 1902 introduced professional regulation and required midwives to undergo proper training (NMC, 2022).</w:t>
                      </w:r>
                      <w:r w:rsidRPr="00B4181A">
                        <w:rPr>
                          <w:rFonts w:ascii="Arial" w:hAnsi="Arial" w:cs="Arial"/>
                          <w:color w:val="747474" w:themeColor="background2" w:themeShade="80"/>
                          <w:sz w:val="22"/>
                          <w:szCs w:val="22"/>
                        </w:rPr>
                        <w:t xml:space="preserve"> </w:t>
                      </w:r>
                      <w:r w:rsidRPr="004115A2">
                        <w:rPr>
                          <w:rFonts w:ascii="Arial" w:hAnsi="Arial" w:cs="Arial"/>
                          <w:color w:val="747474" w:themeColor="background2" w:themeShade="80"/>
                          <w:sz w:val="22"/>
                          <w:szCs w:val="22"/>
                        </w:rPr>
                        <w:t>When the National Health Service (NHS) was established in 1948, midwives became an integral part of free healthcare for all women. Over time, the role evolved from basic birth assistance to a highly skilled, regulated profession focusing on holistic care.</w:t>
                      </w:r>
                    </w:p>
                    <w:p w14:paraId="78006DB8" w14:textId="77777777" w:rsidR="004115A2" w:rsidRPr="004115A2" w:rsidRDefault="004115A2" w:rsidP="004115A2">
                      <w:pPr>
                        <w:rPr>
                          <w:color w:val="595959" w:themeColor="text1" w:themeTint="A6"/>
                        </w:rPr>
                      </w:pPr>
                    </w:p>
                    <w:p w14:paraId="437E2ED2" w14:textId="77777777" w:rsidR="004115A2" w:rsidRPr="004115A2" w:rsidRDefault="004115A2" w:rsidP="004115A2">
                      <w:r w:rsidRPr="004115A2">
                        <w:rPr>
                          <w:color w:val="595959" w:themeColor="text1" w:themeTint="A6"/>
                        </w:rPr>
                        <w:t xml:space="preserve">Today, all practising midwives must be registered </w:t>
                      </w:r>
                      <w:r w:rsidRPr="004115A2">
                        <w:t>with the Nursing and Midwifery Council (NMC) and adhere to strict professional standards to ensure safety and high-quality practice.</w:t>
                      </w:r>
                    </w:p>
                    <w:p w14:paraId="37E1631D" w14:textId="378D4DCE" w:rsidR="004115A2" w:rsidRDefault="004115A2"/>
                  </w:txbxContent>
                </v:textbox>
                <w10:wrap type="square" anchorx="page"/>
              </v:shape>
            </w:pict>
          </mc:Fallback>
        </mc:AlternateContent>
      </w:r>
      <w:r w:rsidR="00233104">
        <w:t xml:space="preserve">  </w:t>
      </w:r>
      <w:r w:rsidR="00686D02">
        <w:t xml:space="preserve"> </w:t>
      </w:r>
    </w:p>
    <w:p w14:paraId="4B317F10" w14:textId="77777777" w:rsidR="00C04F75" w:rsidRDefault="00C04F75" w:rsidP="006D0AF4"/>
    <w:p w14:paraId="08F9EEB9" w14:textId="67F1247B" w:rsidR="00C04F75" w:rsidRDefault="00C04F75">
      <w:r>
        <w:rPr>
          <w:noProof/>
        </w:rPr>
        <mc:AlternateContent>
          <mc:Choice Requires="wps">
            <w:drawing>
              <wp:anchor distT="0" distB="0" distL="114300" distR="114300" simplePos="0" relativeHeight="251658254" behindDoc="0" locked="0" layoutInCell="1" allowOverlap="1" wp14:anchorId="4E01EF4A" wp14:editId="0FBCA727">
                <wp:simplePos x="0" y="0"/>
                <wp:positionH relativeFrom="column">
                  <wp:posOffset>4605874</wp:posOffset>
                </wp:positionH>
                <wp:positionV relativeFrom="paragraph">
                  <wp:posOffset>8150400</wp:posOffset>
                </wp:positionV>
                <wp:extent cx="1101969" cy="241202"/>
                <wp:effectExtent l="19050" t="19050" r="22225" b="45085"/>
                <wp:wrapNone/>
                <wp:docPr id="21047754" name="Arrow: Left 14"/>
                <wp:cNvGraphicFramePr/>
                <a:graphic xmlns:a="http://schemas.openxmlformats.org/drawingml/2006/main">
                  <a:graphicData uri="http://schemas.microsoft.com/office/word/2010/wordprocessingShape">
                    <wps:wsp>
                      <wps:cNvSpPr/>
                      <wps:spPr>
                        <a:xfrm>
                          <a:off x="0" y="0"/>
                          <a:ext cx="1101969" cy="241202"/>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EE4C17" id="Arrow: Left 14" o:spid="_x0000_s1026" type="#_x0000_t66" style="position:absolute;margin-left:362.65pt;margin-top:641.75pt;width:86.75pt;height:19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" adj="2364" fillcolor="#156082 [3204]" strokecolor="#030e13 [484]" strokeweight="1.5pt"/>
            </w:pict>
          </mc:Fallback>
        </mc:AlternateContent>
      </w:r>
      <w:r>
        <w:rPr>
          <w:noProof/>
        </w:rPr>
        <mc:AlternateContent>
          <mc:Choice Requires="wps">
            <w:drawing>
              <wp:anchor distT="45720" distB="45720" distL="114300" distR="114300" simplePos="0" relativeHeight="251658253" behindDoc="0" locked="0" layoutInCell="1" allowOverlap="1" wp14:anchorId="3D242974" wp14:editId="7967EB1E">
                <wp:simplePos x="0" y="0"/>
                <wp:positionH relativeFrom="page">
                  <wp:align>left</wp:align>
                </wp:positionH>
                <wp:positionV relativeFrom="paragraph">
                  <wp:posOffset>7644524</wp:posOffset>
                </wp:positionV>
                <wp:extent cx="4853305" cy="1969135"/>
                <wp:effectExtent l="0" t="0" r="23495" b="12065"/>
                <wp:wrapSquare wrapText="bothSides"/>
                <wp:docPr id="2011178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3305" cy="1969135"/>
                        </a:xfrm>
                        <a:prstGeom prst="rect">
                          <a:avLst/>
                        </a:prstGeom>
                        <a:solidFill>
                          <a:srgbClr val="FFFFFF"/>
                        </a:solidFill>
                        <a:ln w="9525">
                          <a:solidFill>
                            <a:srgbClr val="000000"/>
                          </a:solidFill>
                          <a:miter lim="800000"/>
                          <a:headEnd/>
                          <a:tailEnd/>
                        </a:ln>
                      </wps:spPr>
                      <wps:txbx>
                        <w:txbxContent>
                          <w:p w14:paraId="201719E2" w14:textId="5B7ED0A8" w:rsidR="00603D35" w:rsidRPr="00603D35" w:rsidRDefault="00603D35" w:rsidP="00603D35">
                            <w:pPr>
                              <w:rPr>
                                <w:rFonts w:ascii="Arial" w:hAnsi="Arial" w:cs="Arial"/>
                                <w:color w:val="F8A2E8"/>
                                <w:sz w:val="22"/>
                                <w:szCs w:val="22"/>
                              </w:rPr>
                            </w:pPr>
                            <w:r w:rsidRPr="00603D35">
                              <w:rPr>
                                <w:rFonts w:ascii="Arial" w:hAnsi="Arial" w:cs="Arial"/>
                                <w:color w:val="F8A2E8"/>
                                <w:sz w:val="22"/>
                                <w:szCs w:val="22"/>
                              </w:rPr>
                              <w:t>The Future of Midwifery</w:t>
                            </w:r>
                          </w:p>
                          <w:p w14:paraId="67D3F9EE" w14:textId="075CEE3E" w:rsidR="00603D35" w:rsidRPr="00603D35" w:rsidRDefault="00603D35" w:rsidP="00603D35">
                            <w:pPr>
                              <w:rPr>
                                <w:rFonts w:ascii="Arial" w:hAnsi="Arial" w:cs="Arial"/>
                                <w:color w:val="EC1CC9"/>
                                <w:sz w:val="22"/>
                                <w:szCs w:val="22"/>
                              </w:rPr>
                            </w:pPr>
                            <w:r w:rsidRPr="00603D35">
                              <w:rPr>
                                <w:rFonts w:ascii="Arial" w:hAnsi="Arial" w:cs="Arial"/>
                                <w:color w:val="EC1CC9"/>
                                <w:sz w:val="22"/>
                                <w:szCs w:val="22"/>
                              </w:rPr>
                              <w:t>The future of midwifery services focuses on personalised, digital, and inclusive care.</w:t>
                            </w:r>
                            <w:r w:rsidRPr="00B4181A">
                              <w:rPr>
                                <w:rFonts w:ascii="Arial" w:hAnsi="Arial" w:cs="Arial"/>
                                <w:color w:val="EC1CC9"/>
                                <w:sz w:val="22"/>
                                <w:szCs w:val="22"/>
                              </w:rPr>
                              <w:t xml:space="preserve"> </w:t>
                            </w:r>
                            <w:r w:rsidRPr="00603D35">
                              <w:rPr>
                                <w:rFonts w:ascii="Arial" w:hAnsi="Arial" w:cs="Arial"/>
                                <w:color w:val="EC1CC9"/>
                                <w:sz w:val="22"/>
                                <w:szCs w:val="22"/>
                              </w:rPr>
                              <w:t>Developments such as electronic maternity records and virtual appointments are helping midwives connect with more families efficiently.</w:t>
                            </w:r>
                            <w:r w:rsidR="00060901" w:rsidRPr="00B4181A">
                              <w:rPr>
                                <w:rFonts w:ascii="Arial" w:hAnsi="Arial" w:cs="Arial"/>
                                <w:color w:val="EC1CC9"/>
                                <w:sz w:val="22"/>
                                <w:szCs w:val="22"/>
                              </w:rPr>
                              <w:t xml:space="preserve"> </w:t>
                            </w:r>
                            <w:r w:rsidRPr="00603D35">
                              <w:rPr>
                                <w:rFonts w:ascii="Arial" w:hAnsi="Arial" w:cs="Arial"/>
                                <w:color w:val="EC1CC9"/>
                                <w:sz w:val="22"/>
                                <w:szCs w:val="22"/>
                              </w:rPr>
                              <w:t>Ongoing investment in training, diversity, and technology will further enhance care quality and accessibility. By combining compassion with innovation, midwives will continue to play a central role in supporting families and reducing health inequalities.</w:t>
                            </w:r>
                          </w:p>
                          <w:p w14:paraId="70F9EDFC" w14:textId="3C93041F" w:rsidR="00DC43A6" w:rsidRDefault="00DC43A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242974" id="_x0000_s1032" type="#_x0000_t202" style="position:absolute;margin-left:0;margin-top:601.95pt;width:382.15pt;height:155.05pt;z-index:251658253;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">
                <v:textbox>
                  <w:txbxContent>
                    <w:p w14:paraId="201719E2" w14:textId="5B7ED0A8" w:rsidR="00603D35" w:rsidRPr="00603D35" w:rsidRDefault="00603D35" w:rsidP="00603D35">
                      <w:pPr>
                        <w:rPr>
                          <w:rFonts w:ascii="Arial" w:hAnsi="Arial" w:cs="Arial"/>
                          <w:color w:val="F8A2E8"/>
                          <w:sz w:val="22"/>
                          <w:szCs w:val="22"/>
                        </w:rPr>
                      </w:pPr>
                      <w:r w:rsidRPr="00603D35">
                        <w:rPr>
                          <w:rFonts w:ascii="Arial" w:hAnsi="Arial" w:cs="Arial"/>
                          <w:color w:val="F8A2E8"/>
                          <w:sz w:val="22"/>
                          <w:szCs w:val="22"/>
                        </w:rPr>
                        <w:t>The Future of Midwifery</w:t>
                      </w:r>
                    </w:p>
                    <w:p w14:paraId="67D3F9EE" w14:textId="075CEE3E" w:rsidR="00603D35" w:rsidRPr="00603D35" w:rsidRDefault="00603D35" w:rsidP="00603D35">
                      <w:pPr>
                        <w:rPr>
                          <w:rFonts w:ascii="Arial" w:hAnsi="Arial" w:cs="Arial"/>
                          <w:color w:val="EC1CC9"/>
                          <w:sz w:val="22"/>
                          <w:szCs w:val="22"/>
                        </w:rPr>
                      </w:pPr>
                      <w:r w:rsidRPr="00603D35">
                        <w:rPr>
                          <w:rFonts w:ascii="Arial" w:hAnsi="Arial" w:cs="Arial"/>
                          <w:color w:val="EC1CC9"/>
                          <w:sz w:val="22"/>
                          <w:szCs w:val="22"/>
                        </w:rPr>
                        <w:t>The future of midwifery services focuses on personalised, digital, and inclusive care.</w:t>
                      </w:r>
                      <w:r w:rsidRPr="00B4181A">
                        <w:rPr>
                          <w:rFonts w:ascii="Arial" w:hAnsi="Arial" w:cs="Arial"/>
                          <w:color w:val="EC1CC9"/>
                          <w:sz w:val="22"/>
                          <w:szCs w:val="22"/>
                        </w:rPr>
                        <w:t xml:space="preserve"> </w:t>
                      </w:r>
                      <w:r w:rsidRPr="00603D35">
                        <w:rPr>
                          <w:rFonts w:ascii="Arial" w:hAnsi="Arial" w:cs="Arial"/>
                          <w:color w:val="EC1CC9"/>
                          <w:sz w:val="22"/>
                          <w:szCs w:val="22"/>
                        </w:rPr>
                        <w:t>Developments such as electronic maternity records and virtual appointments are helping midwives connect with more families efficiently.</w:t>
                      </w:r>
                      <w:r w:rsidR="00060901" w:rsidRPr="00B4181A">
                        <w:rPr>
                          <w:rFonts w:ascii="Arial" w:hAnsi="Arial" w:cs="Arial"/>
                          <w:color w:val="EC1CC9"/>
                          <w:sz w:val="22"/>
                          <w:szCs w:val="22"/>
                        </w:rPr>
                        <w:t xml:space="preserve"> </w:t>
                      </w:r>
                      <w:r w:rsidRPr="00603D35">
                        <w:rPr>
                          <w:rFonts w:ascii="Arial" w:hAnsi="Arial" w:cs="Arial"/>
                          <w:color w:val="EC1CC9"/>
                          <w:sz w:val="22"/>
                          <w:szCs w:val="22"/>
                        </w:rPr>
                        <w:t>Ongoing investment in training, diversity, and technology will further enhance care quality and accessibility. By combining compassion with innovation, midwives will continue to play a central role in supporting families and reducing health inequalities.</w:t>
                      </w:r>
                    </w:p>
                    <w:p w14:paraId="70F9EDFC" w14:textId="3C93041F" w:rsidR="00DC43A6" w:rsidRDefault="00DC43A6"/>
                  </w:txbxContent>
                </v:textbox>
                <w10:wrap type="square" anchorx="page"/>
              </v:shape>
            </w:pict>
          </mc:Fallback>
        </mc:AlternateContent>
      </w:r>
      <w:r>
        <w:rPr>
          <w:noProof/>
        </w:rPr>
        <mc:AlternateContent>
          <mc:Choice Requires="wps">
            <w:drawing>
              <wp:anchor distT="0" distB="0" distL="114300" distR="114300" simplePos="0" relativeHeight="251658250" behindDoc="0" locked="0" layoutInCell="1" allowOverlap="1" wp14:anchorId="2158F938" wp14:editId="1A70AC1B">
                <wp:simplePos x="0" y="0"/>
                <wp:positionH relativeFrom="column">
                  <wp:posOffset>3371193</wp:posOffset>
                </wp:positionH>
                <wp:positionV relativeFrom="paragraph">
                  <wp:posOffset>5028954</wp:posOffset>
                </wp:positionV>
                <wp:extent cx="1087155" cy="159571"/>
                <wp:effectExtent l="0" t="152400" r="0" b="164465"/>
                <wp:wrapNone/>
                <wp:docPr id="1155245542" name="Arrow: Right 9"/>
                <wp:cNvGraphicFramePr/>
                <a:graphic xmlns:a="http://schemas.openxmlformats.org/drawingml/2006/main">
                  <a:graphicData uri="http://schemas.microsoft.com/office/word/2010/wordprocessingShape">
                    <wps:wsp>
                      <wps:cNvSpPr/>
                      <wps:spPr>
                        <a:xfrm rot="1114472">
                          <a:off x="0" y="0"/>
                          <a:ext cx="1087155" cy="159571"/>
                        </a:xfrm>
                        <a:prstGeom prst="rightArrow">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107266" id="Arrow: Right 9" o:spid="_x0000_s1026" type="#_x0000_t13" style="position:absolute;margin-left:265.45pt;margin-top:396pt;width:85.6pt;height:12.55pt;rotation:1217301fd;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" adj="20015" fillcolor="#45b0e1 [1940]" strokecolor="#030e13 [484]" strokeweight="1.5pt"/>
            </w:pict>
          </mc:Fallback>
        </mc:AlternateContent>
      </w:r>
      <w:r>
        <w:rPr>
          <w:noProof/>
        </w:rPr>
        <mc:AlternateContent>
          <mc:Choice Requires="wps">
            <w:drawing>
              <wp:anchor distT="0" distB="0" distL="114300" distR="114300" simplePos="0" relativeHeight="251658251" behindDoc="0" locked="0" layoutInCell="1" allowOverlap="1" wp14:anchorId="3A33CB54" wp14:editId="0436F326">
                <wp:simplePos x="0" y="0"/>
                <wp:positionH relativeFrom="margin">
                  <wp:posOffset>-567558</wp:posOffset>
                </wp:positionH>
                <wp:positionV relativeFrom="paragraph">
                  <wp:posOffset>4454175</wp:posOffset>
                </wp:positionV>
                <wp:extent cx="3530600" cy="2909207"/>
                <wp:effectExtent l="0" t="0" r="12700" b="43815"/>
                <wp:wrapNone/>
                <wp:docPr id="120015267" name="Flowchart: Off-page Connector 10"/>
                <wp:cNvGraphicFramePr/>
                <a:graphic xmlns:a="http://schemas.openxmlformats.org/drawingml/2006/main">
                  <a:graphicData uri="http://schemas.microsoft.com/office/word/2010/wordprocessingShape">
                    <wps:wsp>
                      <wps:cNvSpPr/>
                      <wps:spPr>
                        <a:xfrm>
                          <a:off x="0" y="0"/>
                          <a:ext cx="3530600" cy="2909207"/>
                        </a:xfrm>
                        <a:prstGeom prst="flowChartOffpageConnector">
                          <a:avLst/>
                        </a:prstGeom>
                        <a:solidFill>
                          <a:srgbClr val="F5D067"/>
                        </a:solidFill>
                      </wps:spPr>
                      <wps:style>
                        <a:lnRef idx="2">
                          <a:schemeClr val="accent1">
                            <a:shade val="15000"/>
                          </a:schemeClr>
                        </a:lnRef>
                        <a:fillRef idx="1">
                          <a:schemeClr val="accent1"/>
                        </a:fillRef>
                        <a:effectRef idx="0">
                          <a:schemeClr val="accent1"/>
                        </a:effectRef>
                        <a:fontRef idx="minor">
                          <a:schemeClr val="lt1"/>
                        </a:fontRef>
                      </wps:style>
                      <wps:txbx>
                        <w:txbxContent>
                          <w:p w14:paraId="52A1E0AC" w14:textId="77777777" w:rsidR="005B6123" w:rsidRPr="005B6123" w:rsidRDefault="005B6123" w:rsidP="008602FA">
                            <w:pPr>
                              <w:jc w:val="center"/>
                              <w:rPr>
                                <w:rFonts w:ascii="Arial" w:hAnsi="Arial" w:cs="Arial"/>
                                <w:sz w:val="22"/>
                                <w:szCs w:val="22"/>
                              </w:rPr>
                            </w:pPr>
                            <w:r w:rsidRPr="005B6123">
                              <w:rPr>
                                <w:rFonts w:ascii="Arial" w:hAnsi="Arial" w:cs="Arial"/>
                                <w:sz w:val="22"/>
                                <w:szCs w:val="22"/>
                              </w:rPr>
                              <w:t>Midwives contribute significantly to public health and early intervention. They are often the first professionals to identify potential risks such as domestic abuse, poor nutrition, or mental health concerns.</w:t>
                            </w:r>
                          </w:p>
                          <w:p w14:paraId="38CA3145" w14:textId="77777777" w:rsidR="005B6123" w:rsidRPr="005B6123" w:rsidRDefault="005B6123" w:rsidP="008602FA">
                            <w:pPr>
                              <w:jc w:val="center"/>
                              <w:rPr>
                                <w:rFonts w:ascii="Arial" w:hAnsi="Arial" w:cs="Arial"/>
                                <w:sz w:val="22"/>
                                <w:szCs w:val="22"/>
                              </w:rPr>
                            </w:pPr>
                            <w:r w:rsidRPr="005B6123">
                              <w:rPr>
                                <w:rFonts w:ascii="Arial" w:hAnsi="Arial" w:cs="Arial"/>
                                <w:sz w:val="22"/>
                                <w:szCs w:val="22"/>
                              </w:rPr>
                              <w:t>By promoting healthy behaviours and informed choices, midwives help prevent illness and encourage long-term wellbeing for families.</w:t>
                            </w:r>
                          </w:p>
                          <w:p w14:paraId="3FD1070C" w14:textId="77777777" w:rsidR="005B6123" w:rsidRPr="005B6123" w:rsidRDefault="005B6123" w:rsidP="008602FA">
                            <w:pPr>
                              <w:jc w:val="center"/>
                              <w:rPr>
                                <w:rFonts w:ascii="Arial" w:hAnsi="Arial" w:cs="Arial"/>
                                <w:sz w:val="22"/>
                                <w:szCs w:val="22"/>
                              </w:rPr>
                            </w:pPr>
                            <w:r w:rsidRPr="005B6123">
                              <w:rPr>
                                <w:rFonts w:ascii="Arial" w:hAnsi="Arial" w:cs="Arial"/>
                                <w:sz w:val="22"/>
                                <w:szCs w:val="22"/>
                              </w:rPr>
                              <w:t>According to the World Health Organization (2020), strong midwifery systems can prevent over 80% of maternal deaths, stillbirths, and newborn deaths when quality care and education are provided.</w:t>
                            </w:r>
                          </w:p>
                          <w:p w14:paraId="51EDE86B" w14:textId="63D35443" w:rsidR="00C22C9D" w:rsidRDefault="00C22C9D" w:rsidP="00C22C9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A33CB54" id="_x0000_t177" coordsize="21600,21600" o:spt="177" path="m,l21600,r,17255l10800,21600,,17255xe">
                <v:stroke joinstyle="miter"/>
                <v:path gradientshapeok="t" o:connecttype="rect" textboxrect="0,0,21600,17255"/>
              </v:shapetype>
              <v:shape id="Flowchart: Off-page Connector 10" o:spid="_x0000_s1033" type="#_x0000_t177" style="position:absolute;margin-left:-44.7pt;margin-top:350.7pt;width:278pt;height:229.05pt;z-index:251658251;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" fillcolor="#f5d067" strokecolor="#030e13 [484]" strokeweight="1.5pt">
                <v:textbox>
                  <w:txbxContent>
                    <w:p w14:paraId="52A1E0AC" w14:textId="77777777" w:rsidR="005B6123" w:rsidRPr="005B6123" w:rsidRDefault="005B6123" w:rsidP="008602FA">
                      <w:pPr>
                        <w:jc w:val="center"/>
                        <w:rPr>
                          <w:rFonts w:ascii="Arial" w:hAnsi="Arial" w:cs="Arial"/>
                          <w:sz w:val="22"/>
                          <w:szCs w:val="22"/>
                        </w:rPr>
                      </w:pPr>
                      <w:r w:rsidRPr="005B6123">
                        <w:rPr>
                          <w:rFonts w:ascii="Arial" w:hAnsi="Arial" w:cs="Arial"/>
                          <w:sz w:val="22"/>
                          <w:szCs w:val="22"/>
                        </w:rPr>
                        <w:t>Midwives contribute significantly to public health and early intervention. They are often the first professionals to identify potential risks such as domestic abuse, poor nutrition, or mental health concerns.</w:t>
                      </w:r>
                    </w:p>
                    <w:p w14:paraId="38CA3145" w14:textId="77777777" w:rsidR="005B6123" w:rsidRPr="005B6123" w:rsidRDefault="005B6123" w:rsidP="008602FA">
                      <w:pPr>
                        <w:jc w:val="center"/>
                        <w:rPr>
                          <w:rFonts w:ascii="Arial" w:hAnsi="Arial" w:cs="Arial"/>
                          <w:sz w:val="22"/>
                          <w:szCs w:val="22"/>
                        </w:rPr>
                      </w:pPr>
                      <w:r w:rsidRPr="005B6123">
                        <w:rPr>
                          <w:rFonts w:ascii="Arial" w:hAnsi="Arial" w:cs="Arial"/>
                          <w:sz w:val="22"/>
                          <w:szCs w:val="22"/>
                        </w:rPr>
                        <w:t>By promoting healthy behaviours and informed choices, midwives help prevent illness and encourage long-term wellbeing for families.</w:t>
                      </w:r>
                    </w:p>
                    <w:p w14:paraId="3FD1070C" w14:textId="77777777" w:rsidR="005B6123" w:rsidRPr="005B6123" w:rsidRDefault="005B6123" w:rsidP="008602FA">
                      <w:pPr>
                        <w:jc w:val="center"/>
                        <w:rPr>
                          <w:rFonts w:ascii="Arial" w:hAnsi="Arial" w:cs="Arial"/>
                          <w:sz w:val="22"/>
                          <w:szCs w:val="22"/>
                        </w:rPr>
                      </w:pPr>
                      <w:r w:rsidRPr="005B6123">
                        <w:rPr>
                          <w:rFonts w:ascii="Arial" w:hAnsi="Arial" w:cs="Arial"/>
                          <w:sz w:val="22"/>
                          <w:szCs w:val="22"/>
                        </w:rPr>
                        <w:t>According to the World Health Organization (2020), strong midwifery systems can prevent over 80% of maternal deaths, stillbirths, and newborn deaths when quality care and education are provided.</w:t>
                      </w:r>
                    </w:p>
                    <w:p w14:paraId="51EDE86B" w14:textId="63D35443" w:rsidR="00C22C9D" w:rsidRDefault="00C22C9D" w:rsidP="00C22C9D">
                      <w:pPr>
                        <w:jc w:val="center"/>
                      </w:pPr>
                    </w:p>
                  </w:txbxContent>
                </v:textbox>
                <w10:wrap anchorx="margin"/>
              </v:shape>
            </w:pict>
          </mc:Fallback>
        </mc:AlternateContent>
      </w:r>
      <w:r>
        <w:rPr>
          <w:noProof/>
        </w:rPr>
        <mc:AlternateContent>
          <mc:Choice Requires="wps">
            <w:drawing>
              <wp:anchor distT="45720" distB="45720" distL="114300" distR="114300" simplePos="0" relativeHeight="251658255" behindDoc="0" locked="0" layoutInCell="1" allowOverlap="1" wp14:anchorId="3421EA62" wp14:editId="7914FF39">
                <wp:simplePos x="0" y="0"/>
                <wp:positionH relativeFrom="page">
                  <wp:align>left</wp:align>
                </wp:positionH>
                <wp:positionV relativeFrom="paragraph">
                  <wp:posOffset>10011319</wp:posOffset>
                </wp:positionV>
                <wp:extent cx="6154420" cy="2011680"/>
                <wp:effectExtent l="0" t="0" r="17780" b="26670"/>
                <wp:wrapSquare wrapText="bothSides"/>
                <wp:docPr id="11512074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54420" cy="2011680"/>
                        </a:xfrm>
                        <a:prstGeom prst="rect">
                          <a:avLst/>
                        </a:prstGeom>
                        <a:solidFill>
                          <a:srgbClr val="FFFFFF"/>
                        </a:solidFill>
                        <a:ln w="9525">
                          <a:solidFill>
                            <a:srgbClr val="000000"/>
                          </a:solidFill>
                          <a:miter lim="800000"/>
                          <a:headEnd/>
                          <a:tailEnd/>
                        </a:ln>
                      </wps:spPr>
                      <wps:txbx>
                        <w:txbxContent>
                          <w:p w14:paraId="539F80D0" w14:textId="742AF268" w:rsidR="00E97746" w:rsidRPr="00E97746" w:rsidRDefault="00E97746" w:rsidP="00E97746">
                            <w:pPr>
                              <w:rPr>
                                <w:rFonts w:ascii="Arial" w:hAnsi="Arial" w:cs="Arial"/>
                                <w:sz w:val="22"/>
                                <w:szCs w:val="22"/>
                              </w:rPr>
                            </w:pPr>
                            <w:r w:rsidRPr="00E97746">
                              <w:rPr>
                                <w:rFonts w:ascii="Arial" w:hAnsi="Arial" w:cs="Arial"/>
                                <w:sz w:val="22"/>
                                <w:szCs w:val="22"/>
                              </w:rPr>
                              <w:t>Nursing and Midwifery Council (2022) Standards for Midwifery. London: NMC.</w:t>
                            </w:r>
                          </w:p>
                          <w:p w14:paraId="2EA596D5" w14:textId="77777777" w:rsidR="00734BBE" w:rsidRPr="00B4181A" w:rsidRDefault="00734BBE" w:rsidP="00734BBE">
                            <w:pPr>
                              <w:rPr>
                                <w:rFonts w:ascii="Arial" w:hAnsi="Arial" w:cs="Arial"/>
                                <w:sz w:val="22"/>
                                <w:szCs w:val="22"/>
                              </w:rPr>
                            </w:pPr>
                            <w:r w:rsidRPr="00734BBE">
                              <w:rPr>
                                <w:rFonts w:ascii="Arial" w:hAnsi="Arial" w:cs="Arial"/>
                                <w:sz w:val="22"/>
                                <w:szCs w:val="22"/>
                              </w:rPr>
                              <w:t>Royal College of Midwives (2023) State of Maternity Services Report. London: RCM.</w:t>
                            </w:r>
                          </w:p>
                          <w:p w14:paraId="79AC695B" w14:textId="77777777" w:rsidR="0094719E" w:rsidRPr="0094719E" w:rsidRDefault="0094719E" w:rsidP="0094719E">
                            <w:pPr>
                              <w:rPr>
                                <w:rFonts w:ascii="Arial" w:hAnsi="Arial" w:cs="Arial"/>
                                <w:sz w:val="22"/>
                                <w:szCs w:val="22"/>
                              </w:rPr>
                            </w:pPr>
                            <w:r w:rsidRPr="0094719E">
                              <w:rPr>
                                <w:rFonts w:ascii="Arial" w:hAnsi="Arial" w:cs="Arial"/>
                                <w:sz w:val="22"/>
                                <w:szCs w:val="22"/>
                              </w:rPr>
                              <w:t>World Health Organization (2020) Midwives’ Voices, Midwives’ Realities. Geneva: WHO.</w:t>
                            </w:r>
                          </w:p>
                          <w:p w14:paraId="1BB82A52" w14:textId="343E5847" w:rsidR="0094719E" w:rsidRPr="00B4181A" w:rsidRDefault="00296736" w:rsidP="00734BBE">
                            <w:pPr>
                              <w:rPr>
                                <w:rFonts w:ascii="Arial" w:hAnsi="Arial" w:cs="Arial"/>
                                <w:sz w:val="22"/>
                                <w:szCs w:val="22"/>
                              </w:rPr>
                            </w:pPr>
                            <w:r w:rsidRPr="00B4181A">
                              <w:rPr>
                                <w:rFonts w:ascii="Arial" w:hAnsi="Arial" w:cs="Arial"/>
                                <w:sz w:val="22"/>
                                <w:szCs w:val="22"/>
                              </w:rPr>
                              <w:t>M</w:t>
                            </w:r>
                            <w:r w:rsidR="001E0F7E" w:rsidRPr="00B4181A">
                              <w:rPr>
                                <w:rFonts w:ascii="Arial" w:hAnsi="Arial" w:cs="Arial"/>
                                <w:sz w:val="22"/>
                                <w:szCs w:val="22"/>
                              </w:rPr>
                              <w:t>BRRACE (</w:t>
                            </w:r>
                            <w:r w:rsidR="001C12F4" w:rsidRPr="00B4181A">
                              <w:rPr>
                                <w:rFonts w:ascii="Arial" w:hAnsi="Arial" w:cs="Arial"/>
                                <w:sz w:val="22"/>
                                <w:szCs w:val="22"/>
                              </w:rPr>
                              <w:t xml:space="preserve">2020-2022) </w:t>
                            </w:r>
                            <w:r w:rsidR="00C9380E" w:rsidRPr="00B4181A">
                              <w:rPr>
                                <w:rFonts w:ascii="Arial" w:hAnsi="Arial" w:cs="Arial"/>
                                <w:sz w:val="22"/>
                                <w:szCs w:val="22"/>
                              </w:rPr>
                              <w:t>Maternal mortality.</w:t>
                            </w:r>
                            <w:r w:rsidR="00F24839" w:rsidRPr="00B4181A">
                              <w:rPr>
                                <w:rFonts w:ascii="Arial" w:hAnsi="Arial" w:cs="Arial"/>
                                <w:sz w:val="22"/>
                                <w:szCs w:val="22"/>
                              </w:rPr>
                              <w:t xml:space="preserve"> </w:t>
                            </w:r>
                            <w:r w:rsidR="00F954AF" w:rsidRPr="00B4181A">
                              <w:rPr>
                                <w:rFonts w:ascii="Arial" w:hAnsi="Arial" w:cs="Arial"/>
                                <w:sz w:val="22"/>
                                <w:szCs w:val="22"/>
                              </w:rPr>
                              <w:t>UK</w:t>
                            </w:r>
                            <w:r w:rsidR="00BD32E4" w:rsidRPr="00B4181A">
                              <w:rPr>
                                <w:rFonts w:ascii="Arial" w:hAnsi="Arial" w:cs="Arial"/>
                                <w:sz w:val="22"/>
                                <w:szCs w:val="22"/>
                              </w:rPr>
                              <w:t xml:space="preserve">: </w:t>
                            </w:r>
                            <w:r w:rsidR="007776AC" w:rsidRPr="00B4181A">
                              <w:rPr>
                                <w:rFonts w:ascii="Arial" w:hAnsi="Arial" w:cs="Arial"/>
                                <w:sz w:val="22"/>
                                <w:szCs w:val="22"/>
                              </w:rPr>
                              <w:t xml:space="preserve">MBRRACE. </w:t>
                            </w:r>
                          </w:p>
                          <w:p w14:paraId="015FE41E" w14:textId="77777777" w:rsidR="0017759A" w:rsidRPr="00B4181A" w:rsidRDefault="0017759A" w:rsidP="0017759A">
                            <w:pPr>
                              <w:rPr>
                                <w:rFonts w:ascii="Arial" w:hAnsi="Arial" w:cs="Arial"/>
                                <w:sz w:val="22"/>
                                <w:szCs w:val="22"/>
                              </w:rPr>
                            </w:pPr>
                            <w:r w:rsidRPr="00734BBE">
                              <w:rPr>
                                <w:rFonts w:ascii="Arial" w:hAnsi="Arial" w:cs="Arial"/>
                                <w:sz w:val="22"/>
                                <w:szCs w:val="22"/>
                              </w:rPr>
                              <w:t>Royal College of Midwives (2023) State of Maternity Services Report. London: RCM.</w:t>
                            </w:r>
                          </w:p>
                          <w:p w14:paraId="1FDC6AEB" w14:textId="77777777" w:rsidR="007776AC" w:rsidRPr="00734BBE" w:rsidRDefault="007776AC" w:rsidP="00734BBE"/>
                          <w:p w14:paraId="41E4599F" w14:textId="4982AE1B" w:rsidR="00E97746" w:rsidRDefault="00E9774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21EA62" id="_x0000_s1034" type="#_x0000_t202" style="position:absolute;margin-left:0;margin-top:788.3pt;width:484.6pt;height:158.4pt;z-index:251658255;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">
                <v:textbox>
                  <w:txbxContent>
                    <w:p w14:paraId="539F80D0" w14:textId="742AF268" w:rsidR="00E97746" w:rsidRPr="00E97746" w:rsidRDefault="00E97746" w:rsidP="00E97746">
                      <w:pPr>
                        <w:rPr>
                          <w:rFonts w:ascii="Arial" w:hAnsi="Arial" w:cs="Arial"/>
                          <w:sz w:val="22"/>
                          <w:szCs w:val="22"/>
                        </w:rPr>
                      </w:pPr>
                      <w:r w:rsidRPr="00E97746">
                        <w:rPr>
                          <w:rFonts w:ascii="Arial" w:hAnsi="Arial" w:cs="Arial"/>
                          <w:sz w:val="22"/>
                          <w:szCs w:val="22"/>
                        </w:rPr>
                        <w:t>Nursing and Midwifery Council (2022) Standards for Midwifery. London: NMC.</w:t>
                      </w:r>
                    </w:p>
                    <w:p w14:paraId="2EA596D5" w14:textId="77777777" w:rsidR="00734BBE" w:rsidRPr="00B4181A" w:rsidRDefault="00734BBE" w:rsidP="00734BBE">
                      <w:pPr>
                        <w:rPr>
                          <w:rFonts w:ascii="Arial" w:hAnsi="Arial" w:cs="Arial"/>
                          <w:sz w:val="22"/>
                          <w:szCs w:val="22"/>
                        </w:rPr>
                      </w:pPr>
                      <w:r w:rsidRPr="00734BBE">
                        <w:rPr>
                          <w:rFonts w:ascii="Arial" w:hAnsi="Arial" w:cs="Arial"/>
                          <w:sz w:val="22"/>
                          <w:szCs w:val="22"/>
                        </w:rPr>
                        <w:t>Royal College of Midwives (2023) State of Maternity Services Report. London: RCM.</w:t>
                      </w:r>
                    </w:p>
                    <w:p w14:paraId="79AC695B" w14:textId="77777777" w:rsidR="0094719E" w:rsidRPr="0094719E" w:rsidRDefault="0094719E" w:rsidP="0094719E">
                      <w:pPr>
                        <w:rPr>
                          <w:rFonts w:ascii="Arial" w:hAnsi="Arial" w:cs="Arial"/>
                          <w:sz w:val="22"/>
                          <w:szCs w:val="22"/>
                        </w:rPr>
                      </w:pPr>
                      <w:r w:rsidRPr="0094719E">
                        <w:rPr>
                          <w:rFonts w:ascii="Arial" w:hAnsi="Arial" w:cs="Arial"/>
                          <w:sz w:val="22"/>
                          <w:szCs w:val="22"/>
                        </w:rPr>
                        <w:t>World Health Organization (2020) Midwives’ Voices, Midwives’ Realities. Geneva: WHO.</w:t>
                      </w:r>
                    </w:p>
                    <w:p w14:paraId="1BB82A52" w14:textId="343E5847" w:rsidR="0094719E" w:rsidRPr="00B4181A" w:rsidRDefault="00296736" w:rsidP="00734BBE">
                      <w:pPr>
                        <w:rPr>
                          <w:rFonts w:ascii="Arial" w:hAnsi="Arial" w:cs="Arial"/>
                          <w:sz w:val="22"/>
                          <w:szCs w:val="22"/>
                        </w:rPr>
                      </w:pPr>
                      <w:r w:rsidRPr="00B4181A">
                        <w:rPr>
                          <w:rFonts w:ascii="Arial" w:hAnsi="Arial" w:cs="Arial"/>
                          <w:sz w:val="22"/>
                          <w:szCs w:val="22"/>
                        </w:rPr>
                        <w:t>M</w:t>
                      </w:r>
                      <w:r w:rsidR="001E0F7E" w:rsidRPr="00B4181A">
                        <w:rPr>
                          <w:rFonts w:ascii="Arial" w:hAnsi="Arial" w:cs="Arial"/>
                          <w:sz w:val="22"/>
                          <w:szCs w:val="22"/>
                        </w:rPr>
                        <w:t>BRRACE (</w:t>
                      </w:r>
                      <w:r w:rsidR="001C12F4" w:rsidRPr="00B4181A">
                        <w:rPr>
                          <w:rFonts w:ascii="Arial" w:hAnsi="Arial" w:cs="Arial"/>
                          <w:sz w:val="22"/>
                          <w:szCs w:val="22"/>
                        </w:rPr>
                        <w:t xml:space="preserve">2020-2022) </w:t>
                      </w:r>
                      <w:r w:rsidR="00C9380E" w:rsidRPr="00B4181A">
                        <w:rPr>
                          <w:rFonts w:ascii="Arial" w:hAnsi="Arial" w:cs="Arial"/>
                          <w:sz w:val="22"/>
                          <w:szCs w:val="22"/>
                        </w:rPr>
                        <w:t>Maternal mortality.</w:t>
                      </w:r>
                      <w:r w:rsidR="00F24839" w:rsidRPr="00B4181A">
                        <w:rPr>
                          <w:rFonts w:ascii="Arial" w:hAnsi="Arial" w:cs="Arial"/>
                          <w:sz w:val="22"/>
                          <w:szCs w:val="22"/>
                        </w:rPr>
                        <w:t xml:space="preserve"> </w:t>
                      </w:r>
                      <w:r w:rsidR="00F954AF" w:rsidRPr="00B4181A">
                        <w:rPr>
                          <w:rFonts w:ascii="Arial" w:hAnsi="Arial" w:cs="Arial"/>
                          <w:sz w:val="22"/>
                          <w:szCs w:val="22"/>
                        </w:rPr>
                        <w:t>UK</w:t>
                      </w:r>
                      <w:r w:rsidR="00BD32E4" w:rsidRPr="00B4181A">
                        <w:rPr>
                          <w:rFonts w:ascii="Arial" w:hAnsi="Arial" w:cs="Arial"/>
                          <w:sz w:val="22"/>
                          <w:szCs w:val="22"/>
                        </w:rPr>
                        <w:t xml:space="preserve">: </w:t>
                      </w:r>
                      <w:r w:rsidR="007776AC" w:rsidRPr="00B4181A">
                        <w:rPr>
                          <w:rFonts w:ascii="Arial" w:hAnsi="Arial" w:cs="Arial"/>
                          <w:sz w:val="22"/>
                          <w:szCs w:val="22"/>
                        </w:rPr>
                        <w:t xml:space="preserve">MBRRACE. </w:t>
                      </w:r>
                    </w:p>
                    <w:p w14:paraId="015FE41E" w14:textId="77777777" w:rsidR="0017759A" w:rsidRPr="00B4181A" w:rsidRDefault="0017759A" w:rsidP="0017759A">
                      <w:pPr>
                        <w:rPr>
                          <w:rFonts w:ascii="Arial" w:hAnsi="Arial" w:cs="Arial"/>
                          <w:sz w:val="22"/>
                          <w:szCs w:val="22"/>
                        </w:rPr>
                      </w:pPr>
                      <w:r w:rsidRPr="00734BBE">
                        <w:rPr>
                          <w:rFonts w:ascii="Arial" w:hAnsi="Arial" w:cs="Arial"/>
                          <w:sz w:val="22"/>
                          <w:szCs w:val="22"/>
                        </w:rPr>
                        <w:t>Royal College of Midwives (2023) State of Maternity Services Report. London: RCM.</w:t>
                      </w:r>
                    </w:p>
                    <w:p w14:paraId="1FDC6AEB" w14:textId="77777777" w:rsidR="007776AC" w:rsidRPr="00734BBE" w:rsidRDefault="007776AC" w:rsidP="00734BBE"/>
                    <w:p w14:paraId="41E4599F" w14:textId="4982AE1B" w:rsidR="00E97746" w:rsidRDefault="00E97746"/>
                  </w:txbxContent>
                </v:textbox>
                <w10:wrap type="square" anchorx="page"/>
              </v:shape>
            </w:pict>
          </mc:Fallback>
        </mc:AlternateContent>
      </w:r>
      <w:r>
        <w:rPr>
          <w:rFonts w:ascii="Arial" w:hAnsi="Arial" w:cs="Arial"/>
          <w:noProof/>
          <w:color w:val="156082" w:themeColor="accent1"/>
          <w:sz w:val="22"/>
          <w:szCs w:val="22"/>
        </w:rPr>
        <mc:AlternateContent>
          <mc:Choice Requires="wps">
            <w:drawing>
              <wp:anchor distT="0" distB="0" distL="114300" distR="114300" simplePos="0" relativeHeight="251658249" behindDoc="0" locked="0" layoutInCell="1" allowOverlap="1" wp14:anchorId="06C6D5C6" wp14:editId="725BEF7D">
                <wp:simplePos x="0" y="0"/>
                <wp:positionH relativeFrom="column">
                  <wp:posOffset>914854</wp:posOffset>
                </wp:positionH>
                <wp:positionV relativeFrom="paragraph">
                  <wp:posOffset>4073707</wp:posOffset>
                </wp:positionV>
                <wp:extent cx="410014" cy="260252"/>
                <wp:effectExtent l="38100" t="0" r="9525" b="45085"/>
                <wp:wrapNone/>
                <wp:docPr id="1961159327" name="Arrow: Down 8"/>
                <wp:cNvGraphicFramePr/>
                <a:graphic xmlns:a="http://schemas.openxmlformats.org/drawingml/2006/main">
                  <a:graphicData uri="http://schemas.microsoft.com/office/word/2010/wordprocessingShape">
                    <wps:wsp>
                      <wps:cNvSpPr/>
                      <wps:spPr>
                        <a:xfrm>
                          <a:off x="0" y="0"/>
                          <a:ext cx="410014" cy="260252"/>
                        </a:xfrm>
                        <a:prstGeom prst="downArrow">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7C5612" id="Arrow: Down 8" o:spid="_x0000_s1026" type="#_x0000_t67" style="position:absolute;margin-left:72.05pt;margin-top:320.75pt;width:32.3pt;height:20.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" adj="10800" fillcolor="#d86dcb [1944]" strokecolor="#030e13 [484]" strokeweight="1.5pt"/>
            </w:pict>
          </mc:Fallback>
        </mc:AlternateContent>
      </w:r>
      <w:r>
        <w:br w:type="page"/>
      </w:r>
    </w:p>
    <w:p w14:paraId="54112752" w14:textId="77777777" w:rsidR="006004C1" w:rsidRPr="006004C1" w:rsidRDefault="006004C1" w:rsidP="006004C1">
      <w:pPr>
        <w:rPr>
          <w:rFonts w:ascii="Arial" w:hAnsi="Arial" w:cs="Arial"/>
          <w:sz w:val="22"/>
          <w:szCs w:val="22"/>
        </w:rPr>
      </w:pPr>
      <w:r w:rsidRPr="006004C1">
        <w:rPr>
          <w:rFonts w:ascii="Arial" w:hAnsi="Arial" w:cs="Arial"/>
          <w:sz w:val="22"/>
          <w:szCs w:val="22"/>
        </w:rPr>
        <w:t>TASK 2: ESSAY  </w:t>
      </w:r>
    </w:p>
    <w:p w14:paraId="311E47F6" w14:textId="77777777" w:rsidR="006004C1" w:rsidRPr="006004C1" w:rsidRDefault="006004C1" w:rsidP="006004C1">
      <w:pPr>
        <w:rPr>
          <w:rFonts w:ascii="Arial" w:hAnsi="Arial" w:cs="Arial"/>
          <w:sz w:val="22"/>
          <w:szCs w:val="22"/>
        </w:rPr>
      </w:pPr>
      <w:r w:rsidRPr="006004C1">
        <w:rPr>
          <w:rFonts w:ascii="Arial" w:hAnsi="Arial" w:cs="Arial"/>
          <w:sz w:val="22"/>
          <w:szCs w:val="22"/>
        </w:rPr>
        <w:t>The NHS was created in 1948 to give everyone in Britain free healthcare based on need, not wealth. It arose from the ides of equality after the war and continues to follow these values today. Although the NHS has grown and changed a lot, it still faces challenges with money, staff and waiting times. Even so, it remains one of the most respected health systems in the world and a proud part of British society.  </w:t>
      </w:r>
    </w:p>
    <w:p w14:paraId="71BB7F22" w14:textId="77777777" w:rsidR="006004C1" w:rsidRPr="006004C1" w:rsidRDefault="006004C1" w:rsidP="006004C1">
      <w:pPr>
        <w:rPr>
          <w:rFonts w:ascii="Arial" w:hAnsi="Arial" w:cs="Arial"/>
          <w:sz w:val="22"/>
          <w:szCs w:val="22"/>
        </w:rPr>
      </w:pPr>
      <w:r w:rsidRPr="006004C1">
        <w:rPr>
          <w:rFonts w:ascii="Arial" w:hAnsi="Arial" w:cs="Arial"/>
          <w:sz w:val="22"/>
          <w:szCs w:val="22"/>
        </w:rPr>
        <w:t>Britain’s healthcare system prior to 1948 was biased (gov.uk blogs, 2018), many underprivileged people could not afford to see a doctor or go to hospital. Some got help from charities, while others had to pay high costs for private care. During the second world war, these problems became more obvious, and people started to believe that an unbiased system was needed.  </w:t>
      </w:r>
    </w:p>
    <w:p w14:paraId="4109223A" w14:textId="77777777" w:rsidR="006004C1" w:rsidRPr="006004C1" w:rsidRDefault="006004C1" w:rsidP="006004C1">
      <w:pPr>
        <w:rPr>
          <w:rFonts w:ascii="Arial" w:hAnsi="Arial" w:cs="Arial"/>
          <w:sz w:val="22"/>
          <w:szCs w:val="22"/>
        </w:rPr>
      </w:pPr>
      <w:r w:rsidRPr="006004C1">
        <w:rPr>
          <w:rFonts w:ascii="Arial" w:hAnsi="Arial" w:cs="Arial"/>
          <w:sz w:val="22"/>
          <w:szCs w:val="22"/>
        </w:rPr>
        <w:t>The NHS is not one big organisation but a group of many different parts that work together at national, regional and local levels. These small organisations provide </w:t>
      </w:r>
      <w:proofErr w:type="gramStart"/>
      <w:r w:rsidRPr="006004C1">
        <w:rPr>
          <w:rFonts w:ascii="Arial" w:hAnsi="Arial" w:cs="Arial"/>
          <w:sz w:val="22"/>
          <w:szCs w:val="22"/>
        </w:rPr>
        <w:t>care,</w:t>
      </w:r>
      <w:proofErr w:type="gramEnd"/>
      <w:r w:rsidRPr="006004C1">
        <w:rPr>
          <w:rFonts w:ascii="Arial" w:hAnsi="Arial" w:cs="Arial"/>
          <w:sz w:val="22"/>
          <w:szCs w:val="22"/>
        </w:rPr>
        <w:t> plan services and The National Health Service (NHS) is one of the most Important parts of life in the United Kingdom. It was created to make sure everyone could get medical care, no matter how much money they had it would be available to everyone for the first time.  </w:t>
      </w:r>
    </w:p>
    <w:p w14:paraId="1672F40C" w14:textId="77777777" w:rsidR="006004C1" w:rsidRPr="006004C1" w:rsidRDefault="006004C1" w:rsidP="006004C1">
      <w:pPr>
        <w:rPr>
          <w:rFonts w:ascii="Arial" w:hAnsi="Arial" w:cs="Arial"/>
          <w:sz w:val="22"/>
          <w:szCs w:val="22"/>
        </w:rPr>
      </w:pPr>
      <w:r w:rsidRPr="006004C1">
        <w:rPr>
          <w:rFonts w:ascii="Arial" w:hAnsi="Arial" w:cs="Arial"/>
          <w:sz w:val="22"/>
          <w:szCs w:val="22"/>
        </w:rPr>
        <w:t>NHS was founded on three main principles that are still ongoing today (NHS England, 2023):   </w:t>
      </w:r>
    </w:p>
    <w:p w14:paraId="53093631" w14:textId="77777777" w:rsidR="006004C1" w:rsidRPr="006004C1" w:rsidRDefault="006004C1" w:rsidP="006004C1">
      <w:pPr>
        <w:numPr>
          <w:ilvl w:val="0"/>
          <w:numId w:val="21"/>
        </w:numPr>
        <w:rPr>
          <w:rFonts w:ascii="Arial" w:hAnsi="Arial" w:cs="Arial"/>
          <w:sz w:val="22"/>
          <w:szCs w:val="22"/>
        </w:rPr>
      </w:pPr>
      <w:r w:rsidRPr="006004C1">
        <w:rPr>
          <w:rFonts w:ascii="Arial" w:hAnsi="Arial" w:cs="Arial"/>
          <w:sz w:val="22"/>
          <w:szCs w:val="22"/>
        </w:rPr>
        <w:t>Free: patients do not receive bills when they use a service.  </w:t>
      </w:r>
    </w:p>
    <w:p w14:paraId="2370DABB" w14:textId="77777777" w:rsidR="006004C1" w:rsidRPr="006004C1" w:rsidRDefault="006004C1" w:rsidP="006004C1">
      <w:pPr>
        <w:numPr>
          <w:ilvl w:val="0"/>
          <w:numId w:val="22"/>
        </w:numPr>
        <w:rPr>
          <w:rFonts w:ascii="Arial" w:hAnsi="Arial" w:cs="Arial"/>
          <w:sz w:val="22"/>
          <w:szCs w:val="22"/>
        </w:rPr>
      </w:pPr>
      <w:r w:rsidRPr="006004C1">
        <w:rPr>
          <w:rFonts w:ascii="Arial" w:hAnsi="Arial" w:cs="Arial"/>
          <w:sz w:val="22"/>
          <w:szCs w:val="22"/>
        </w:rPr>
        <w:t>Based on need: Rich and poor both get equal service.  </w:t>
      </w:r>
    </w:p>
    <w:p w14:paraId="3B84051C" w14:textId="77777777" w:rsidR="006004C1" w:rsidRPr="006004C1" w:rsidRDefault="006004C1" w:rsidP="006004C1">
      <w:pPr>
        <w:numPr>
          <w:ilvl w:val="0"/>
          <w:numId w:val="23"/>
        </w:numPr>
        <w:rPr>
          <w:rFonts w:ascii="Arial" w:hAnsi="Arial" w:cs="Arial"/>
          <w:sz w:val="22"/>
          <w:szCs w:val="22"/>
        </w:rPr>
      </w:pPr>
      <w:r w:rsidRPr="006004C1">
        <w:rPr>
          <w:rFonts w:ascii="Arial" w:hAnsi="Arial" w:cs="Arial"/>
          <w:sz w:val="22"/>
          <w:szCs w:val="22"/>
        </w:rPr>
        <w:t>Universality: Available for everyone around the UK.  </w:t>
      </w:r>
    </w:p>
    <w:p w14:paraId="52C4E075" w14:textId="77777777" w:rsidR="006004C1" w:rsidRPr="006004C1" w:rsidRDefault="006004C1" w:rsidP="006004C1">
      <w:pPr>
        <w:rPr>
          <w:rFonts w:ascii="Arial" w:hAnsi="Arial" w:cs="Arial"/>
          <w:sz w:val="22"/>
          <w:szCs w:val="22"/>
        </w:rPr>
      </w:pPr>
      <w:r w:rsidRPr="006004C1">
        <w:rPr>
          <w:rFonts w:ascii="Arial" w:hAnsi="Arial" w:cs="Arial"/>
          <w:sz w:val="22"/>
          <w:szCs w:val="22"/>
        </w:rPr>
        <w:t>In 1942 a report called the Beveridge Report suggested big changes to improve people’s lives. It stated that the government should help fight problems like poverty, poor housing and illness. When the Labour party came into power in 1945, they decided to create a new free health service for everyone. The minister of health at the time Aneurin Bevan, helped set up the National Health Service Act (1946) and the NHS officially started on 5</w:t>
      </w:r>
      <w:r w:rsidRPr="006004C1">
        <w:rPr>
          <w:rFonts w:ascii="Arial" w:hAnsi="Arial" w:cs="Arial"/>
          <w:sz w:val="22"/>
          <w:szCs w:val="22"/>
          <w:vertAlign w:val="superscript"/>
        </w:rPr>
        <w:t>th</w:t>
      </w:r>
      <w:r w:rsidRPr="006004C1">
        <w:rPr>
          <w:rFonts w:ascii="Arial" w:hAnsi="Arial" w:cs="Arial"/>
          <w:sz w:val="22"/>
          <w:szCs w:val="22"/>
        </w:rPr>
        <w:t> July 1948. This was a big moment in British history because it meant healthcare make sure standards are met. In England the department of health and social care (DHSC) and the secretary of state for health make the main decisions about policies and budgets. The NHS is mainly paid for through taxes and some National Insurance contributions.   </w:t>
      </w:r>
    </w:p>
    <w:p w14:paraId="65E3C7D0" w14:textId="77777777" w:rsidR="006004C1" w:rsidRPr="006004C1" w:rsidRDefault="006004C1" w:rsidP="006004C1">
      <w:pPr>
        <w:rPr>
          <w:rFonts w:ascii="Arial" w:hAnsi="Arial" w:cs="Arial"/>
          <w:sz w:val="22"/>
          <w:szCs w:val="22"/>
        </w:rPr>
      </w:pPr>
      <w:r w:rsidRPr="006004C1">
        <w:rPr>
          <w:rFonts w:ascii="Arial" w:hAnsi="Arial" w:cs="Arial"/>
          <w:sz w:val="22"/>
          <w:szCs w:val="22"/>
        </w:rPr>
        <w:t>For everyday health care, people usually start with primary care such as General Practices (GP’s) who decide whether patients need to see specialists or go to hospital who then provide more advanced treatment. Public health and preventive services, such as promoting vaccinations and healthy lifestyles are managed by local councils and health organisations (Local Government Association, 2025). This combined way of working aims to make care more connected and reduce fragmentation.   </w:t>
      </w:r>
    </w:p>
    <w:p w14:paraId="76AFC5A4" w14:textId="77777777" w:rsidR="00B723BD" w:rsidRPr="00B723BD" w:rsidRDefault="00B723BD" w:rsidP="00B723BD">
      <w:pPr>
        <w:rPr>
          <w:rFonts w:ascii="Arial" w:hAnsi="Arial" w:cs="Arial"/>
          <w:sz w:val="22"/>
          <w:szCs w:val="22"/>
        </w:rPr>
      </w:pPr>
      <w:r w:rsidRPr="00B723BD">
        <w:rPr>
          <w:rFonts w:ascii="Arial" w:hAnsi="Arial" w:cs="Arial"/>
          <w:sz w:val="22"/>
          <w:szCs w:val="22"/>
        </w:rPr>
        <w:t>NHS is financed through general taxation which is impacting financial pressures as there is increasing ageing population, long term health conditions and staff shortages (The Kings fund, 2025). The government has tried to improve this by focusing more on community care, digital technology and prevention rather than hospital treatment.  </w:t>
      </w:r>
    </w:p>
    <w:p w14:paraId="503E18A4" w14:textId="77777777" w:rsidR="00B723BD" w:rsidRPr="00B723BD" w:rsidRDefault="00B723BD" w:rsidP="00B723BD">
      <w:pPr>
        <w:rPr>
          <w:rFonts w:ascii="Arial" w:hAnsi="Arial" w:cs="Arial"/>
          <w:sz w:val="22"/>
          <w:szCs w:val="22"/>
        </w:rPr>
      </w:pPr>
      <w:r w:rsidRPr="00B723BD">
        <w:rPr>
          <w:rFonts w:ascii="Arial" w:hAnsi="Arial" w:cs="Arial"/>
          <w:sz w:val="22"/>
          <w:szCs w:val="22"/>
        </w:rPr>
        <w:t>The NHS was created in 1948 to give everyone in Britain free healthcare based on need, not wealth. It arose from the ides of equality after the war and continues to follow these values today. Although the NHS has grown and changed a lot, it still faces challenges with money, staff and waiting times. Even so, it remains one of the most respected health systems in the world and a proud part of British society.  </w:t>
      </w:r>
    </w:p>
    <w:p w14:paraId="7944335A" w14:textId="77777777" w:rsidR="00B723BD" w:rsidRPr="00B723BD" w:rsidRDefault="00B723BD" w:rsidP="00B723BD">
      <w:pPr>
        <w:rPr>
          <w:rFonts w:ascii="Arial" w:hAnsi="Arial" w:cs="Arial"/>
          <w:sz w:val="22"/>
          <w:szCs w:val="22"/>
        </w:rPr>
      </w:pPr>
      <w:r w:rsidRPr="00B723BD">
        <w:rPr>
          <w:rFonts w:ascii="Arial" w:hAnsi="Arial" w:cs="Arial"/>
          <w:sz w:val="22"/>
          <w:szCs w:val="22"/>
        </w:rPr>
        <w:t>  </w:t>
      </w:r>
    </w:p>
    <w:p w14:paraId="4872F37D" w14:textId="77777777" w:rsidR="00B723BD" w:rsidRPr="00B723BD" w:rsidRDefault="00B723BD" w:rsidP="00B723BD">
      <w:pPr>
        <w:rPr>
          <w:rFonts w:ascii="Arial" w:hAnsi="Arial" w:cs="Arial"/>
          <w:sz w:val="22"/>
          <w:szCs w:val="22"/>
        </w:rPr>
      </w:pPr>
      <w:hyperlink r:id="rId8" w:tgtFrame="_blank" w:history="1">
        <w:r w:rsidRPr="00B723BD">
          <w:rPr>
            <w:rStyle w:val="Hyperlink"/>
            <w:rFonts w:ascii="Arial" w:hAnsi="Arial" w:cs="Arial"/>
            <w:sz w:val="22"/>
            <w:szCs w:val="22"/>
          </w:rPr>
          <w:t>https://history.blog.gov.uk </w:t>
        </w:r>
      </w:hyperlink>
      <w:r w:rsidRPr="00B723BD">
        <w:rPr>
          <w:rFonts w:ascii="Arial" w:hAnsi="Arial" w:cs="Arial"/>
          <w:sz w:val="22"/>
          <w:szCs w:val="22"/>
        </w:rPr>
        <w:t>  </w:t>
      </w:r>
    </w:p>
    <w:p w14:paraId="7CF3DC8C" w14:textId="77777777" w:rsidR="00B723BD" w:rsidRPr="00B723BD" w:rsidRDefault="00B723BD" w:rsidP="00B723BD">
      <w:pPr>
        <w:rPr>
          <w:rFonts w:ascii="Arial" w:hAnsi="Arial" w:cs="Arial"/>
          <w:sz w:val="22"/>
          <w:szCs w:val="22"/>
        </w:rPr>
      </w:pPr>
      <w:r w:rsidRPr="00B723BD">
        <w:rPr>
          <w:rFonts w:ascii="Arial" w:hAnsi="Arial" w:cs="Arial"/>
          <w:sz w:val="22"/>
          <w:szCs w:val="22"/>
        </w:rPr>
        <w:t>https://www.england.nhs.uk  </w:t>
      </w:r>
    </w:p>
    <w:p w14:paraId="3260D468" w14:textId="77777777" w:rsidR="00B723BD" w:rsidRPr="00B723BD" w:rsidRDefault="00B723BD" w:rsidP="00B723BD">
      <w:pPr>
        <w:rPr>
          <w:rFonts w:ascii="Arial" w:hAnsi="Arial" w:cs="Arial"/>
          <w:sz w:val="22"/>
          <w:szCs w:val="22"/>
        </w:rPr>
      </w:pPr>
      <w:r w:rsidRPr="00B723BD">
        <w:rPr>
          <w:rFonts w:ascii="Arial" w:hAnsi="Arial" w:cs="Arial"/>
          <w:sz w:val="22"/>
          <w:szCs w:val="22"/>
        </w:rPr>
        <w:t>https://www.local.gov.uk  </w:t>
      </w:r>
    </w:p>
    <w:p w14:paraId="47C162D6" w14:textId="77777777" w:rsidR="00B723BD" w:rsidRPr="00B723BD" w:rsidRDefault="00B723BD" w:rsidP="00B723BD">
      <w:pPr>
        <w:rPr>
          <w:rFonts w:ascii="Arial" w:hAnsi="Arial" w:cs="Arial"/>
          <w:sz w:val="22"/>
          <w:szCs w:val="22"/>
        </w:rPr>
      </w:pPr>
      <w:hyperlink r:id="rId9" w:tgtFrame="_blank" w:history="1">
        <w:r w:rsidRPr="00B723BD">
          <w:rPr>
            <w:rStyle w:val="Hyperlink"/>
            <w:rFonts w:ascii="Arial" w:hAnsi="Arial" w:cs="Arial"/>
            <w:sz w:val="22"/>
            <w:szCs w:val="22"/>
          </w:rPr>
          <w:t>https://www.kingsfund.org.uk</w:t>
        </w:r>
      </w:hyperlink>
      <w:r w:rsidRPr="00B723BD">
        <w:rPr>
          <w:rFonts w:ascii="Arial" w:hAnsi="Arial" w:cs="Arial"/>
          <w:sz w:val="22"/>
          <w:szCs w:val="22"/>
        </w:rPr>
        <w:t>  </w:t>
      </w:r>
    </w:p>
    <w:p w14:paraId="62D8DDC5" w14:textId="014D3894" w:rsidR="00FA4DA5" w:rsidRPr="00B723BD" w:rsidRDefault="00FA4DA5" w:rsidP="006D0AF4">
      <w:pPr>
        <w:rPr>
          <w:rFonts w:ascii="Arial" w:hAnsi="Arial" w:cs="Arial"/>
          <w:sz w:val="22"/>
          <w:szCs w:val="22"/>
        </w:rPr>
      </w:pPr>
    </w:p>
    <w:sectPr w:rsidR="00FA4DA5" w:rsidRPr="00B723BD" w:rsidSect="00131C93">
      <w:pgSz w:w="16838" w:h="23811" w:code="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35320"/>
    <w:multiLevelType w:val="multilevel"/>
    <w:tmpl w:val="89F88E2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CD16FB"/>
    <w:multiLevelType w:val="hybridMultilevel"/>
    <w:tmpl w:val="B18A6D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7CE65C6"/>
    <w:multiLevelType w:val="multilevel"/>
    <w:tmpl w:val="667876D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B71568"/>
    <w:multiLevelType w:val="hybridMultilevel"/>
    <w:tmpl w:val="CF6CF6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3260F4"/>
    <w:multiLevelType w:val="hybridMultilevel"/>
    <w:tmpl w:val="7E9C843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C93670"/>
    <w:multiLevelType w:val="hybridMultilevel"/>
    <w:tmpl w:val="6BE8FE8E"/>
    <w:lvl w:ilvl="0" w:tplc="08090001">
      <w:start w:val="1"/>
      <w:numFmt w:val="bullet"/>
      <w:lvlText w:val=""/>
      <w:lvlJc w:val="left"/>
      <w:pPr>
        <w:ind w:left="1407" w:hanging="360"/>
      </w:pPr>
      <w:rPr>
        <w:rFonts w:ascii="Symbol" w:hAnsi="Symbol" w:hint="default"/>
      </w:rPr>
    </w:lvl>
    <w:lvl w:ilvl="1" w:tplc="08090003" w:tentative="1">
      <w:start w:val="1"/>
      <w:numFmt w:val="bullet"/>
      <w:lvlText w:val="o"/>
      <w:lvlJc w:val="left"/>
      <w:pPr>
        <w:ind w:left="2127" w:hanging="360"/>
      </w:pPr>
      <w:rPr>
        <w:rFonts w:ascii="Courier New" w:hAnsi="Courier New" w:cs="Courier New" w:hint="default"/>
      </w:rPr>
    </w:lvl>
    <w:lvl w:ilvl="2" w:tplc="08090005" w:tentative="1">
      <w:start w:val="1"/>
      <w:numFmt w:val="bullet"/>
      <w:lvlText w:val=""/>
      <w:lvlJc w:val="left"/>
      <w:pPr>
        <w:ind w:left="2847" w:hanging="360"/>
      </w:pPr>
      <w:rPr>
        <w:rFonts w:ascii="Wingdings" w:hAnsi="Wingdings" w:hint="default"/>
      </w:rPr>
    </w:lvl>
    <w:lvl w:ilvl="3" w:tplc="08090001" w:tentative="1">
      <w:start w:val="1"/>
      <w:numFmt w:val="bullet"/>
      <w:lvlText w:val=""/>
      <w:lvlJc w:val="left"/>
      <w:pPr>
        <w:ind w:left="3567" w:hanging="360"/>
      </w:pPr>
      <w:rPr>
        <w:rFonts w:ascii="Symbol" w:hAnsi="Symbol" w:hint="default"/>
      </w:rPr>
    </w:lvl>
    <w:lvl w:ilvl="4" w:tplc="08090003" w:tentative="1">
      <w:start w:val="1"/>
      <w:numFmt w:val="bullet"/>
      <w:lvlText w:val="o"/>
      <w:lvlJc w:val="left"/>
      <w:pPr>
        <w:ind w:left="4287" w:hanging="360"/>
      </w:pPr>
      <w:rPr>
        <w:rFonts w:ascii="Courier New" w:hAnsi="Courier New" w:cs="Courier New" w:hint="default"/>
      </w:rPr>
    </w:lvl>
    <w:lvl w:ilvl="5" w:tplc="08090005" w:tentative="1">
      <w:start w:val="1"/>
      <w:numFmt w:val="bullet"/>
      <w:lvlText w:val=""/>
      <w:lvlJc w:val="left"/>
      <w:pPr>
        <w:ind w:left="5007" w:hanging="360"/>
      </w:pPr>
      <w:rPr>
        <w:rFonts w:ascii="Wingdings" w:hAnsi="Wingdings" w:hint="default"/>
      </w:rPr>
    </w:lvl>
    <w:lvl w:ilvl="6" w:tplc="08090001" w:tentative="1">
      <w:start w:val="1"/>
      <w:numFmt w:val="bullet"/>
      <w:lvlText w:val=""/>
      <w:lvlJc w:val="left"/>
      <w:pPr>
        <w:ind w:left="5727" w:hanging="360"/>
      </w:pPr>
      <w:rPr>
        <w:rFonts w:ascii="Symbol" w:hAnsi="Symbol" w:hint="default"/>
      </w:rPr>
    </w:lvl>
    <w:lvl w:ilvl="7" w:tplc="08090003" w:tentative="1">
      <w:start w:val="1"/>
      <w:numFmt w:val="bullet"/>
      <w:lvlText w:val="o"/>
      <w:lvlJc w:val="left"/>
      <w:pPr>
        <w:ind w:left="6447" w:hanging="360"/>
      </w:pPr>
      <w:rPr>
        <w:rFonts w:ascii="Courier New" w:hAnsi="Courier New" w:cs="Courier New" w:hint="default"/>
      </w:rPr>
    </w:lvl>
    <w:lvl w:ilvl="8" w:tplc="08090005" w:tentative="1">
      <w:start w:val="1"/>
      <w:numFmt w:val="bullet"/>
      <w:lvlText w:val=""/>
      <w:lvlJc w:val="left"/>
      <w:pPr>
        <w:ind w:left="7167" w:hanging="360"/>
      </w:pPr>
      <w:rPr>
        <w:rFonts w:ascii="Wingdings" w:hAnsi="Wingdings" w:hint="default"/>
      </w:rPr>
    </w:lvl>
  </w:abstractNum>
  <w:abstractNum w:abstractNumId="6" w15:restartNumberingAfterBreak="0">
    <w:nsid w:val="303B163A"/>
    <w:multiLevelType w:val="hybridMultilevel"/>
    <w:tmpl w:val="AB1AB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330C6D"/>
    <w:multiLevelType w:val="hybridMultilevel"/>
    <w:tmpl w:val="C4B85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F56090"/>
    <w:multiLevelType w:val="hybridMultilevel"/>
    <w:tmpl w:val="E73C9200"/>
    <w:lvl w:ilvl="0" w:tplc="47F4D25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1728B3"/>
    <w:multiLevelType w:val="hybridMultilevel"/>
    <w:tmpl w:val="1238460E"/>
    <w:lvl w:ilvl="0" w:tplc="08090001">
      <w:start w:val="1"/>
      <w:numFmt w:val="bullet"/>
      <w:lvlText w:val=""/>
      <w:lvlJc w:val="left"/>
      <w:pPr>
        <w:ind w:left="2171" w:hanging="360"/>
      </w:pPr>
      <w:rPr>
        <w:rFonts w:ascii="Symbol" w:hAnsi="Symbol" w:hint="default"/>
      </w:rPr>
    </w:lvl>
    <w:lvl w:ilvl="1" w:tplc="08090003" w:tentative="1">
      <w:start w:val="1"/>
      <w:numFmt w:val="bullet"/>
      <w:lvlText w:val="o"/>
      <w:lvlJc w:val="left"/>
      <w:pPr>
        <w:ind w:left="2891" w:hanging="360"/>
      </w:pPr>
      <w:rPr>
        <w:rFonts w:ascii="Courier New" w:hAnsi="Courier New" w:cs="Courier New" w:hint="default"/>
      </w:rPr>
    </w:lvl>
    <w:lvl w:ilvl="2" w:tplc="08090005" w:tentative="1">
      <w:start w:val="1"/>
      <w:numFmt w:val="bullet"/>
      <w:lvlText w:val=""/>
      <w:lvlJc w:val="left"/>
      <w:pPr>
        <w:ind w:left="3611" w:hanging="360"/>
      </w:pPr>
      <w:rPr>
        <w:rFonts w:ascii="Wingdings" w:hAnsi="Wingdings" w:hint="default"/>
      </w:rPr>
    </w:lvl>
    <w:lvl w:ilvl="3" w:tplc="08090001" w:tentative="1">
      <w:start w:val="1"/>
      <w:numFmt w:val="bullet"/>
      <w:lvlText w:val=""/>
      <w:lvlJc w:val="left"/>
      <w:pPr>
        <w:ind w:left="4331" w:hanging="360"/>
      </w:pPr>
      <w:rPr>
        <w:rFonts w:ascii="Symbol" w:hAnsi="Symbol" w:hint="default"/>
      </w:rPr>
    </w:lvl>
    <w:lvl w:ilvl="4" w:tplc="08090003" w:tentative="1">
      <w:start w:val="1"/>
      <w:numFmt w:val="bullet"/>
      <w:lvlText w:val="o"/>
      <w:lvlJc w:val="left"/>
      <w:pPr>
        <w:ind w:left="5051" w:hanging="360"/>
      </w:pPr>
      <w:rPr>
        <w:rFonts w:ascii="Courier New" w:hAnsi="Courier New" w:cs="Courier New" w:hint="default"/>
      </w:rPr>
    </w:lvl>
    <w:lvl w:ilvl="5" w:tplc="08090005" w:tentative="1">
      <w:start w:val="1"/>
      <w:numFmt w:val="bullet"/>
      <w:lvlText w:val=""/>
      <w:lvlJc w:val="left"/>
      <w:pPr>
        <w:ind w:left="5771" w:hanging="360"/>
      </w:pPr>
      <w:rPr>
        <w:rFonts w:ascii="Wingdings" w:hAnsi="Wingdings" w:hint="default"/>
      </w:rPr>
    </w:lvl>
    <w:lvl w:ilvl="6" w:tplc="08090001" w:tentative="1">
      <w:start w:val="1"/>
      <w:numFmt w:val="bullet"/>
      <w:lvlText w:val=""/>
      <w:lvlJc w:val="left"/>
      <w:pPr>
        <w:ind w:left="6491" w:hanging="360"/>
      </w:pPr>
      <w:rPr>
        <w:rFonts w:ascii="Symbol" w:hAnsi="Symbol" w:hint="default"/>
      </w:rPr>
    </w:lvl>
    <w:lvl w:ilvl="7" w:tplc="08090003" w:tentative="1">
      <w:start w:val="1"/>
      <w:numFmt w:val="bullet"/>
      <w:lvlText w:val="o"/>
      <w:lvlJc w:val="left"/>
      <w:pPr>
        <w:ind w:left="7211" w:hanging="360"/>
      </w:pPr>
      <w:rPr>
        <w:rFonts w:ascii="Courier New" w:hAnsi="Courier New" w:cs="Courier New" w:hint="default"/>
      </w:rPr>
    </w:lvl>
    <w:lvl w:ilvl="8" w:tplc="08090005" w:tentative="1">
      <w:start w:val="1"/>
      <w:numFmt w:val="bullet"/>
      <w:lvlText w:val=""/>
      <w:lvlJc w:val="left"/>
      <w:pPr>
        <w:ind w:left="7931" w:hanging="360"/>
      </w:pPr>
      <w:rPr>
        <w:rFonts w:ascii="Wingdings" w:hAnsi="Wingdings" w:hint="default"/>
      </w:rPr>
    </w:lvl>
  </w:abstractNum>
  <w:abstractNum w:abstractNumId="10" w15:restartNumberingAfterBreak="0">
    <w:nsid w:val="44B04C7F"/>
    <w:multiLevelType w:val="hybridMultilevel"/>
    <w:tmpl w:val="D1566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0C77D1"/>
    <w:multiLevelType w:val="hybridMultilevel"/>
    <w:tmpl w:val="B44C7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6134F7"/>
    <w:multiLevelType w:val="hybridMultilevel"/>
    <w:tmpl w:val="32181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6F4AED"/>
    <w:multiLevelType w:val="multilevel"/>
    <w:tmpl w:val="44141B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E4D7791"/>
    <w:multiLevelType w:val="hybridMultilevel"/>
    <w:tmpl w:val="9BFED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CE716B"/>
    <w:multiLevelType w:val="hybridMultilevel"/>
    <w:tmpl w:val="5AF4B6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51804FB"/>
    <w:multiLevelType w:val="hybridMultilevel"/>
    <w:tmpl w:val="A476B9DC"/>
    <w:lvl w:ilvl="0" w:tplc="08090001">
      <w:start w:val="1"/>
      <w:numFmt w:val="bullet"/>
      <w:lvlText w:val=""/>
      <w:lvlJc w:val="left"/>
      <w:pPr>
        <w:ind w:left="1351" w:hanging="360"/>
      </w:pPr>
      <w:rPr>
        <w:rFonts w:ascii="Symbol" w:hAnsi="Symbol" w:hint="default"/>
      </w:rPr>
    </w:lvl>
    <w:lvl w:ilvl="1" w:tplc="08090003" w:tentative="1">
      <w:start w:val="1"/>
      <w:numFmt w:val="bullet"/>
      <w:lvlText w:val="o"/>
      <w:lvlJc w:val="left"/>
      <w:pPr>
        <w:ind w:left="2071" w:hanging="360"/>
      </w:pPr>
      <w:rPr>
        <w:rFonts w:ascii="Courier New" w:hAnsi="Courier New" w:cs="Courier New" w:hint="default"/>
      </w:rPr>
    </w:lvl>
    <w:lvl w:ilvl="2" w:tplc="08090005" w:tentative="1">
      <w:start w:val="1"/>
      <w:numFmt w:val="bullet"/>
      <w:lvlText w:val=""/>
      <w:lvlJc w:val="left"/>
      <w:pPr>
        <w:ind w:left="2791" w:hanging="360"/>
      </w:pPr>
      <w:rPr>
        <w:rFonts w:ascii="Wingdings" w:hAnsi="Wingdings" w:hint="default"/>
      </w:rPr>
    </w:lvl>
    <w:lvl w:ilvl="3" w:tplc="08090001" w:tentative="1">
      <w:start w:val="1"/>
      <w:numFmt w:val="bullet"/>
      <w:lvlText w:val=""/>
      <w:lvlJc w:val="left"/>
      <w:pPr>
        <w:ind w:left="3511" w:hanging="360"/>
      </w:pPr>
      <w:rPr>
        <w:rFonts w:ascii="Symbol" w:hAnsi="Symbol" w:hint="default"/>
      </w:rPr>
    </w:lvl>
    <w:lvl w:ilvl="4" w:tplc="08090003" w:tentative="1">
      <w:start w:val="1"/>
      <w:numFmt w:val="bullet"/>
      <w:lvlText w:val="o"/>
      <w:lvlJc w:val="left"/>
      <w:pPr>
        <w:ind w:left="4231" w:hanging="360"/>
      </w:pPr>
      <w:rPr>
        <w:rFonts w:ascii="Courier New" w:hAnsi="Courier New" w:cs="Courier New" w:hint="default"/>
      </w:rPr>
    </w:lvl>
    <w:lvl w:ilvl="5" w:tplc="08090005" w:tentative="1">
      <w:start w:val="1"/>
      <w:numFmt w:val="bullet"/>
      <w:lvlText w:val=""/>
      <w:lvlJc w:val="left"/>
      <w:pPr>
        <w:ind w:left="4951" w:hanging="360"/>
      </w:pPr>
      <w:rPr>
        <w:rFonts w:ascii="Wingdings" w:hAnsi="Wingdings" w:hint="default"/>
      </w:rPr>
    </w:lvl>
    <w:lvl w:ilvl="6" w:tplc="08090001" w:tentative="1">
      <w:start w:val="1"/>
      <w:numFmt w:val="bullet"/>
      <w:lvlText w:val=""/>
      <w:lvlJc w:val="left"/>
      <w:pPr>
        <w:ind w:left="5671" w:hanging="360"/>
      </w:pPr>
      <w:rPr>
        <w:rFonts w:ascii="Symbol" w:hAnsi="Symbol" w:hint="default"/>
      </w:rPr>
    </w:lvl>
    <w:lvl w:ilvl="7" w:tplc="08090003" w:tentative="1">
      <w:start w:val="1"/>
      <w:numFmt w:val="bullet"/>
      <w:lvlText w:val="o"/>
      <w:lvlJc w:val="left"/>
      <w:pPr>
        <w:ind w:left="6391" w:hanging="360"/>
      </w:pPr>
      <w:rPr>
        <w:rFonts w:ascii="Courier New" w:hAnsi="Courier New" w:cs="Courier New" w:hint="default"/>
      </w:rPr>
    </w:lvl>
    <w:lvl w:ilvl="8" w:tplc="08090005" w:tentative="1">
      <w:start w:val="1"/>
      <w:numFmt w:val="bullet"/>
      <w:lvlText w:val=""/>
      <w:lvlJc w:val="left"/>
      <w:pPr>
        <w:ind w:left="7111" w:hanging="360"/>
      </w:pPr>
      <w:rPr>
        <w:rFonts w:ascii="Wingdings" w:hAnsi="Wingdings" w:hint="default"/>
      </w:rPr>
    </w:lvl>
  </w:abstractNum>
  <w:abstractNum w:abstractNumId="17" w15:restartNumberingAfterBreak="0">
    <w:nsid w:val="66A22381"/>
    <w:multiLevelType w:val="hybridMultilevel"/>
    <w:tmpl w:val="923A3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9E5D05"/>
    <w:multiLevelType w:val="hybridMultilevel"/>
    <w:tmpl w:val="E4E026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8F44FE"/>
    <w:multiLevelType w:val="hybridMultilevel"/>
    <w:tmpl w:val="3362BA7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0" w15:restartNumberingAfterBreak="0">
    <w:nsid w:val="74576EA2"/>
    <w:multiLevelType w:val="hybridMultilevel"/>
    <w:tmpl w:val="011494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4B6497C"/>
    <w:multiLevelType w:val="hybridMultilevel"/>
    <w:tmpl w:val="9B7678B2"/>
    <w:lvl w:ilvl="0" w:tplc="2DD48D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7CA94463"/>
    <w:multiLevelType w:val="hybridMultilevel"/>
    <w:tmpl w:val="B18AA7BA"/>
    <w:lvl w:ilvl="0" w:tplc="08090001">
      <w:start w:val="1"/>
      <w:numFmt w:val="bullet"/>
      <w:lvlText w:val=""/>
      <w:lvlJc w:val="left"/>
      <w:pPr>
        <w:ind w:left="1551" w:hanging="360"/>
      </w:pPr>
      <w:rPr>
        <w:rFonts w:ascii="Symbol" w:hAnsi="Symbol" w:hint="default"/>
      </w:rPr>
    </w:lvl>
    <w:lvl w:ilvl="1" w:tplc="08090003" w:tentative="1">
      <w:start w:val="1"/>
      <w:numFmt w:val="bullet"/>
      <w:lvlText w:val="o"/>
      <w:lvlJc w:val="left"/>
      <w:pPr>
        <w:ind w:left="2271" w:hanging="360"/>
      </w:pPr>
      <w:rPr>
        <w:rFonts w:ascii="Courier New" w:hAnsi="Courier New" w:cs="Courier New" w:hint="default"/>
      </w:rPr>
    </w:lvl>
    <w:lvl w:ilvl="2" w:tplc="08090005" w:tentative="1">
      <w:start w:val="1"/>
      <w:numFmt w:val="bullet"/>
      <w:lvlText w:val=""/>
      <w:lvlJc w:val="left"/>
      <w:pPr>
        <w:ind w:left="2991" w:hanging="360"/>
      </w:pPr>
      <w:rPr>
        <w:rFonts w:ascii="Wingdings" w:hAnsi="Wingdings" w:hint="default"/>
      </w:rPr>
    </w:lvl>
    <w:lvl w:ilvl="3" w:tplc="08090001" w:tentative="1">
      <w:start w:val="1"/>
      <w:numFmt w:val="bullet"/>
      <w:lvlText w:val=""/>
      <w:lvlJc w:val="left"/>
      <w:pPr>
        <w:ind w:left="3711" w:hanging="360"/>
      </w:pPr>
      <w:rPr>
        <w:rFonts w:ascii="Symbol" w:hAnsi="Symbol" w:hint="default"/>
      </w:rPr>
    </w:lvl>
    <w:lvl w:ilvl="4" w:tplc="08090003" w:tentative="1">
      <w:start w:val="1"/>
      <w:numFmt w:val="bullet"/>
      <w:lvlText w:val="o"/>
      <w:lvlJc w:val="left"/>
      <w:pPr>
        <w:ind w:left="4431" w:hanging="360"/>
      </w:pPr>
      <w:rPr>
        <w:rFonts w:ascii="Courier New" w:hAnsi="Courier New" w:cs="Courier New" w:hint="default"/>
      </w:rPr>
    </w:lvl>
    <w:lvl w:ilvl="5" w:tplc="08090005" w:tentative="1">
      <w:start w:val="1"/>
      <w:numFmt w:val="bullet"/>
      <w:lvlText w:val=""/>
      <w:lvlJc w:val="left"/>
      <w:pPr>
        <w:ind w:left="5151" w:hanging="360"/>
      </w:pPr>
      <w:rPr>
        <w:rFonts w:ascii="Wingdings" w:hAnsi="Wingdings" w:hint="default"/>
      </w:rPr>
    </w:lvl>
    <w:lvl w:ilvl="6" w:tplc="08090001" w:tentative="1">
      <w:start w:val="1"/>
      <w:numFmt w:val="bullet"/>
      <w:lvlText w:val=""/>
      <w:lvlJc w:val="left"/>
      <w:pPr>
        <w:ind w:left="5871" w:hanging="360"/>
      </w:pPr>
      <w:rPr>
        <w:rFonts w:ascii="Symbol" w:hAnsi="Symbol" w:hint="default"/>
      </w:rPr>
    </w:lvl>
    <w:lvl w:ilvl="7" w:tplc="08090003" w:tentative="1">
      <w:start w:val="1"/>
      <w:numFmt w:val="bullet"/>
      <w:lvlText w:val="o"/>
      <w:lvlJc w:val="left"/>
      <w:pPr>
        <w:ind w:left="6591" w:hanging="360"/>
      </w:pPr>
      <w:rPr>
        <w:rFonts w:ascii="Courier New" w:hAnsi="Courier New" w:cs="Courier New" w:hint="default"/>
      </w:rPr>
    </w:lvl>
    <w:lvl w:ilvl="8" w:tplc="08090005" w:tentative="1">
      <w:start w:val="1"/>
      <w:numFmt w:val="bullet"/>
      <w:lvlText w:val=""/>
      <w:lvlJc w:val="left"/>
      <w:pPr>
        <w:ind w:left="7311" w:hanging="360"/>
      </w:pPr>
      <w:rPr>
        <w:rFonts w:ascii="Wingdings" w:hAnsi="Wingdings" w:hint="default"/>
      </w:rPr>
    </w:lvl>
  </w:abstractNum>
  <w:num w:numId="1" w16cid:durableId="1773669434">
    <w:abstractNumId w:val="10"/>
  </w:num>
  <w:num w:numId="2" w16cid:durableId="2055228953">
    <w:abstractNumId w:val="3"/>
  </w:num>
  <w:num w:numId="3" w16cid:durableId="2061633235">
    <w:abstractNumId w:val="20"/>
  </w:num>
  <w:num w:numId="4" w16cid:durableId="2117164998">
    <w:abstractNumId w:val="1"/>
  </w:num>
  <w:num w:numId="5" w16cid:durableId="297414472">
    <w:abstractNumId w:val="8"/>
  </w:num>
  <w:num w:numId="6" w16cid:durableId="855004818">
    <w:abstractNumId w:val="17"/>
  </w:num>
  <w:num w:numId="7" w16cid:durableId="985932756">
    <w:abstractNumId w:val="6"/>
  </w:num>
  <w:num w:numId="8" w16cid:durableId="1417895247">
    <w:abstractNumId w:val="15"/>
  </w:num>
  <w:num w:numId="9" w16cid:durableId="315184249">
    <w:abstractNumId w:val="18"/>
  </w:num>
  <w:num w:numId="10" w16cid:durableId="912007401">
    <w:abstractNumId w:val="4"/>
  </w:num>
  <w:num w:numId="11" w16cid:durableId="552693614">
    <w:abstractNumId w:val="21"/>
  </w:num>
  <w:num w:numId="12" w16cid:durableId="1531215131">
    <w:abstractNumId w:val="11"/>
  </w:num>
  <w:num w:numId="13" w16cid:durableId="1289238374">
    <w:abstractNumId w:val="19"/>
  </w:num>
  <w:num w:numId="14" w16cid:durableId="477691934">
    <w:abstractNumId w:val="7"/>
  </w:num>
  <w:num w:numId="15" w16cid:durableId="1324436477">
    <w:abstractNumId w:val="14"/>
  </w:num>
  <w:num w:numId="16" w16cid:durableId="1125149935">
    <w:abstractNumId w:val="16"/>
  </w:num>
  <w:num w:numId="17" w16cid:durableId="796069015">
    <w:abstractNumId w:val="9"/>
  </w:num>
  <w:num w:numId="18" w16cid:durableId="1950816954">
    <w:abstractNumId w:val="22"/>
  </w:num>
  <w:num w:numId="19" w16cid:durableId="1101098146">
    <w:abstractNumId w:val="12"/>
  </w:num>
  <w:num w:numId="20" w16cid:durableId="651643622">
    <w:abstractNumId w:val="5"/>
  </w:num>
  <w:num w:numId="21" w16cid:durableId="1526210828">
    <w:abstractNumId w:val="13"/>
  </w:num>
  <w:num w:numId="22" w16cid:durableId="740298823">
    <w:abstractNumId w:val="0"/>
  </w:num>
  <w:num w:numId="23" w16cid:durableId="11459252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DA5"/>
    <w:rsid w:val="00000042"/>
    <w:rsid w:val="0003319B"/>
    <w:rsid w:val="00041F85"/>
    <w:rsid w:val="00060901"/>
    <w:rsid w:val="00060992"/>
    <w:rsid w:val="00063479"/>
    <w:rsid w:val="00081C06"/>
    <w:rsid w:val="0009638C"/>
    <w:rsid w:val="000A42BC"/>
    <w:rsid w:val="000B19F1"/>
    <w:rsid w:val="001274A1"/>
    <w:rsid w:val="00131C93"/>
    <w:rsid w:val="00157758"/>
    <w:rsid w:val="001603F0"/>
    <w:rsid w:val="001656ED"/>
    <w:rsid w:val="0017759A"/>
    <w:rsid w:val="00185158"/>
    <w:rsid w:val="00187EA8"/>
    <w:rsid w:val="0019057B"/>
    <w:rsid w:val="001A622D"/>
    <w:rsid w:val="001C12F4"/>
    <w:rsid w:val="001E0F7E"/>
    <w:rsid w:val="001F06C5"/>
    <w:rsid w:val="001F2B11"/>
    <w:rsid w:val="00212662"/>
    <w:rsid w:val="00220681"/>
    <w:rsid w:val="00233104"/>
    <w:rsid w:val="00233DC9"/>
    <w:rsid w:val="00271601"/>
    <w:rsid w:val="002910DC"/>
    <w:rsid w:val="00296736"/>
    <w:rsid w:val="002C0B56"/>
    <w:rsid w:val="002D707F"/>
    <w:rsid w:val="00301E03"/>
    <w:rsid w:val="003222E3"/>
    <w:rsid w:val="00345C39"/>
    <w:rsid w:val="0035661F"/>
    <w:rsid w:val="003628D4"/>
    <w:rsid w:val="00394C53"/>
    <w:rsid w:val="0039729F"/>
    <w:rsid w:val="003B28EA"/>
    <w:rsid w:val="003D5E45"/>
    <w:rsid w:val="003E690D"/>
    <w:rsid w:val="003F20F7"/>
    <w:rsid w:val="003F2612"/>
    <w:rsid w:val="004115A2"/>
    <w:rsid w:val="00421539"/>
    <w:rsid w:val="00450416"/>
    <w:rsid w:val="00491D31"/>
    <w:rsid w:val="004B008D"/>
    <w:rsid w:val="004B2101"/>
    <w:rsid w:val="004F6A16"/>
    <w:rsid w:val="00505E8B"/>
    <w:rsid w:val="00520AE8"/>
    <w:rsid w:val="00530726"/>
    <w:rsid w:val="00565759"/>
    <w:rsid w:val="005733A1"/>
    <w:rsid w:val="00580109"/>
    <w:rsid w:val="005B295B"/>
    <w:rsid w:val="005B4266"/>
    <w:rsid w:val="005B5D53"/>
    <w:rsid w:val="005B6123"/>
    <w:rsid w:val="005C378D"/>
    <w:rsid w:val="005F1372"/>
    <w:rsid w:val="005F4CA7"/>
    <w:rsid w:val="005F7E46"/>
    <w:rsid w:val="006004C1"/>
    <w:rsid w:val="006031BB"/>
    <w:rsid w:val="00603D35"/>
    <w:rsid w:val="00605D2C"/>
    <w:rsid w:val="00635B7C"/>
    <w:rsid w:val="006417CF"/>
    <w:rsid w:val="00660B28"/>
    <w:rsid w:val="0066179E"/>
    <w:rsid w:val="00686D02"/>
    <w:rsid w:val="006876DC"/>
    <w:rsid w:val="006B712F"/>
    <w:rsid w:val="006D0AF4"/>
    <w:rsid w:val="006D1F7F"/>
    <w:rsid w:val="00717553"/>
    <w:rsid w:val="00734920"/>
    <w:rsid w:val="00734BBE"/>
    <w:rsid w:val="007613E6"/>
    <w:rsid w:val="00764814"/>
    <w:rsid w:val="00772856"/>
    <w:rsid w:val="007776AC"/>
    <w:rsid w:val="00777DB0"/>
    <w:rsid w:val="00781315"/>
    <w:rsid w:val="007822BB"/>
    <w:rsid w:val="007A7EE8"/>
    <w:rsid w:val="007B25B4"/>
    <w:rsid w:val="007C29EA"/>
    <w:rsid w:val="007E3E48"/>
    <w:rsid w:val="007E50F7"/>
    <w:rsid w:val="00807168"/>
    <w:rsid w:val="008602FA"/>
    <w:rsid w:val="00880D42"/>
    <w:rsid w:val="008A12D2"/>
    <w:rsid w:val="008B3562"/>
    <w:rsid w:val="008B7902"/>
    <w:rsid w:val="008E7E38"/>
    <w:rsid w:val="00901ADF"/>
    <w:rsid w:val="0092056A"/>
    <w:rsid w:val="00933E84"/>
    <w:rsid w:val="009347D7"/>
    <w:rsid w:val="0094553F"/>
    <w:rsid w:val="0094719E"/>
    <w:rsid w:val="009526F5"/>
    <w:rsid w:val="00960E35"/>
    <w:rsid w:val="00962A43"/>
    <w:rsid w:val="00984022"/>
    <w:rsid w:val="009A0744"/>
    <w:rsid w:val="009B03F4"/>
    <w:rsid w:val="009B0CDF"/>
    <w:rsid w:val="009B1CA3"/>
    <w:rsid w:val="009B7798"/>
    <w:rsid w:val="009D07A0"/>
    <w:rsid w:val="009D23E4"/>
    <w:rsid w:val="009D3629"/>
    <w:rsid w:val="009E1776"/>
    <w:rsid w:val="00A0612B"/>
    <w:rsid w:val="00A244FC"/>
    <w:rsid w:val="00A26791"/>
    <w:rsid w:val="00A312D4"/>
    <w:rsid w:val="00A32B7B"/>
    <w:rsid w:val="00A507DD"/>
    <w:rsid w:val="00A720A1"/>
    <w:rsid w:val="00A9346E"/>
    <w:rsid w:val="00AA2860"/>
    <w:rsid w:val="00AD12EB"/>
    <w:rsid w:val="00AD444B"/>
    <w:rsid w:val="00AF532E"/>
    <w:rsid w:val="00AF648C"/>
    <w:rsid w:val="00B149AB"/>
    <w:rsid w:val="00B25844"/>
    <w:rsid w:val="00B4181A"/>
    <w:rsid w:val="00B41852"/>
    <w:rsid w:val="00B723BD"/>
    <w:rsid w:val="00BA571C"/>
    <w:rsid w:val="00BD32E4"/>
    <w:rsid w:val="00BF4C10"/>
    <w:rsid w:val="00C04F75"/>
    <w:rsid w:val="00C106E1"/>
    <w:rsid w:val="00C1342E"/>
    <w:rsid w:val="00C16AD4"/>
    <w:rsid w:val="00C22C9D"/>
    <w:rsid w:val="00C33C3A"/>
    <w:rsid w:val="00C45823"/>
    <w:rsid w:val="00C65F2C"/>
    <w:rsid w:val="00C83D5B"/>
    <w:rsid w:val="00C86E1F"/>
    <w:rsid w:val="00C935AA"/>
    <w:rsid w:val="00C9380E"/>
    <w:rsid w:val="00CB4BA9"/>
    <w:rsid w:val="00CB728F"/>
    <w:rsid w:val="00CF1061"/>
    <w:rsid w:val="00D2374D"/>
    <w:rsid w:val="00D30AC5"/>
    <w:rsid w:val="00D52962"/>
    <w:rsid w:val="00D56AA5"/>
    <w:rsid w:val="00D5717F"/>
    <w:rsid w:val="00D60A59"/>
    <w:rsid w:val="00D97958"/>
    <w:rsid w:val="00DA30E9"/>
    <w:rsid w:val="00DA5A5D"/>
    <w:rsid w:val="00DC43A6"/>
    <w:rsid w:val="00DC7CE6"/>
    <w:rsid w:val="00DD28EB"/>
    <w:rsid w:val="00DE0173"/>
    <w:rsid w:val="00DE0D82"/>
    <w:rsid w:val="00DE4116"/>
    <w:rsid w:val="00E11E54"/>
    <w:rsid w:val="00E27E56"/>
    <w:rsid w:val="00E34937"/>
    <w:rsid w:val="00E46A2F"/>
    <w:rsid w:val="00E50115"/>
    <w:rsid w:val="00E5636F"/>
    <w:rsid w:val="00E66C5A"/>
    <w:rsid w:val="00E70AD4"/>
    <w:rsid w:val="00E71F79"/>
    <w:rsid w:val="00E73C92"/>
    <w:rsid w:val="00E97746"/>
    <w:rsid w:val="00EB104A"/>
    <w:rsid w:val="00EC175F"/>
    <w:rsid w:val="00EC6C39"/>
    <w:rsid w:val="00EE097F"/>
    <w:rsid w:val="00EF630A"/>
    <w:rsid w:val="00F10F51"/>
    <w:rsid w:val="00F23C8A"/>
    <w:rsid w:val="00F24839"/>
    <w:rsid w:val="00F252DA"/>
    <w:rsid w:val="00F640ED"/>
    <w:rsid w:val="00F7012E"/>
    <w:rsid w:val="00F732D1"/>
    <w:rsid w:val="00F774AA"/>
    <w:rsid w:val="00F954AF"/>
    <w:rsid w:val="00FA4DA5"/>
    <w:rsid w:val="00FA5FD6"/>
    <w:rsid w:val="00FD0D43"/>
    <w:rsid w:val="00FE503C"/>
    <w:rsid w:val="00FF26E1"/>
    <w:rsid w:val="00FF28C6"/>
    <w:rsid w:val="00FF6786"/>
    <w:rsid w:val="00FF6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1CEBC"/>
  <w15:chartTrackingRefBased/>
  <w15:docId w15:val="{D764C0CC-5396-4E3B-A936-9635834A2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4D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4D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4D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4D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4D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4D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4D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4D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4D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D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4D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4D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4D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4D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4D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4D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4D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4DA5"/>
    <w:rPr>
      <w:rFonts w:eastAsiaTheme="majorEastAsia" w:cstheme="majorBidi"/>
      <w:color w:val="272727" w:themeColor="text1" w:themeTint="D8"/>
    </w:rPr>
  </w:style>
  <w:style w:type="paragraph" w:styleId="Title">
    <w:name w:val="Title"/>
    <w:basedOn w:val="Normal"/>
    <w:next w:val="Normal"/>
    <w:link w:val="TitleChar"/>
    <w:uiPriority w:val="10"/>
    <w:qFormat/>
    <w:rsid w:val="00FA4D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4D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4D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4D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4DA5"/>
    <w:pPr>
      <w:spacing w:before="160"/>
      <w:jc w:val="center"/>
    </w:pPr>
    <w:rPr>
      <w:i/>
      <w:iCs/>
      <w:color w:val="404040" w:themeColor="text1" w:themeTint="BF"/>
    </w:rPr>
  </w:style>
  <w:style w:type="character" w:customStyle="1" w:styleId="QuoteChar">
    <w:name w:val="Quote Char"/>
    <w:basedOn w:val="DefaultParagraphFont"/>
    <w:link w:val="Quote"/>
    <w:uiPriority w:val="29"/>
    <w:rsid w:val="00FA4DA5"/>
    <w:rPr>
      <w:i/>
      <w:iCs/>
      <w:color w:val="404040" w:themeColor="text1" w:themeTint="BF"/>
    </w:rPr>
  </w:style>
  <w:style w:type="paragraph" w:styleId="ListParagraph">
    <w:name w:val="List Paragraph"/>
    <w:basedOn w:val="Normal"/>
    <w:uiPriority w:val="34"/>
    <w:qFormat/>
    <w:rsid w:val="00FA4DA5"/>
    <w:pPr>
      <w:ind w:left="720"/>
      <w:contextualSpacing/>
    </w:pPr>
  </w:style>
  <w:style w:type="character" w:styleId="IntenseEmphasis">
    <w:name w:val="Intense Emphasis"/>
    <w:basedOn w:val="DefaultParagraphFont"/>
    <w:uiPriority w:val="21"/>
    <w:qFormat/>
    <w:rsid w:val="00FA4DA5"/>
    <w:rPr>
      <w:i/>
      <w:iCs/>
      <w:color w:val="0F4761" w:themeColor="accent1" w:themeShade="BF"/>
    </w:rPr>
  </w:style>
  <w:style w:type="paragraph" w:styleId="IntenseQuote">
    <w:name w:val="Intense Quote"/>
    <w:basedOn w:val="Normal"/>
    <w:next w:val="Normal"/>
    <w:link w:val="IntenseQuoteChar"/>
    <w:uiPriority w:val="30"/>
    <w:qFormat/>
    <w:rsid w:val="00FA4D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4DA5"/>
    <w:rPr>
      <w:i/>
      <w:iCs/>
      <w:color w:val="0F4761" w:themeColor="accent1" w:themeShade="BF"/>
    </w:rPr>
  </w:style>
  <w:style w:type="character" w:styleId="IntenseReference">
    <w:name w:val="Intense Reference"/>
    <w:basedOn w:val="DefaultParagraphFont"/>
    <w:uiPriority w:val="32"/>
    <w:qFormat/>
    <w:rsid w:val="00FA4DA5"/>
    <w:rPr>
      <w:b/>
      <w:bCs/>
      <w:smallCaps/>
      <w:color w:val="0F4761" w:themeColor="accent1" w:themeShade="BF"/>
      <w:spacing w:val="5"/>
    </w:rPr>
  </w:style>
  <w:style w:type="character" w:styleId="Hyperlink">
    <w:name w:val="Hyperlink"/>
    <w:basedOn w:val="DefaultParagraphFont"/>
    <w:uiPriority w:val="99"/>
    <w:unhideWhenUsed/>
    <w:rsid w:val="00E73C92"/>
    <w:rPr>
      <w:color w:val="467886" w:themeColor="hyperlink"/>
      <w:u w:val="single"/>
    </w:rPr>
  </w:style>
  <w:style w:type="character" w:styleId="UnresolvedMention">
    <w:name w:val="Unresolved Mention"/>
    <w:basedOn w:val="DefaultParagraphFont"/>
    <w:uiPriority w:val="99"/>
    <w:semiHidden/>
    <w:unhideWhenUsed/>
    <w:rsid w:val="00E73C92"/>
    <w:rPr>
      <w:color w:val="605E5C"/>
      <w:shd w:val="clear" w:color="auto" w:fill="E1DFDD"/>
    </w:rPr>
  </w:style>
  <w:style w:type="paragraph" w:styleId="NoSpacing">
    <w:name w:val="No Spacing"/>
    <w:link w:val="NoSpacingChar"/>
    <w:uiPriority w:val="1"/>
    <w:qFormat/>
    <w:rsid w:val="00131C9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31C93"/>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istory.blog.gov.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kingsfu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e8972c78a4e343d1650272e09cf234ba">
  <xsd:schema xmlns:xsd="http://www.w3.org/2001/XMLSchema" xmlns:xs="http://www.w3.org/2001/XMLSchema" xmlns:p="http://schemas.microsoft.com/office/2006/metadata/properties" xmlns:ns3="f799553d-1ac0-48da-9ae3-fe400ced9c3b" targetNamespace="http://schemas.microsoft.com/office/2006/metadata/properties" ma:root="true" ma:fieldsID="087f930d10bddff2b6c9d4f397653703"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E76124A-E4C9-4C8A-802D-D968699550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78F83-A07A-4AB9-8561-EA9A89DCC69E}">
  <ds:schemaRefs>
    <ds:schemaRef ds:uri="http://schemas.microsoft.com/office/2006/metadata/properties"/>
    <ds:schemaRef ds:uri="http://schemas.microsoft.com/office/infopath/2007/PartnerControls"/>
    <ds:schemaRef ds:uri="f799553d-1ac0-48da-9ae3-fe400ced9c3b"/>
  </ds:schemaRefs>
</ds:datastoreItem>
</file>

<file path=customXml/itemProps3.xml><?xml version="1.0" encoding="utf-8"?>
<ds:datastoreItem xmlns:ds="http://schemas.openxmlformats.org/officeDocument/2006/customXml" ds:itemID="{C2EC4AC2-20B1-4704-9745-2230618AA8B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1458</TotalTime>
  <Pages>1</Pages>
  <Words>599</Words>
  <Characters>3416</Characters>
  <Application>Microsoft Office Word</Application>
  <DocSecurity>4</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4007</CharactersWithSpaces>
  <SharedDoc>false</SharedDoc>
  <HLinks>
    <vt:vector size="12" baseType="variant">
      <vt:variant>
        <vt:i4>5701722</vt:i4>
      </vt:variant>
      <vt:variant>
        <vt:i4>3</vt:i4>
      </vt:variant>
      <vt:variant>
        <vt:i4>0</vt:i4>
      </vt:variant>
      <vt:variant>
        <vt:i4>5</vt:i4>
      </vt:variant>
      <vt:variant>
        <vt:lpwstr>https://www.kingsfund.org.uk/</vt:lpwstr>
      </vt:variant>
      <vt:variant>
        <vt:lpwstr/>
      </vt:variant>
      <vt:variant>
        <vt:i4>1048644</vt:i4>
      </vt:variant>
      <vt:variant>
        <vt:i4>0</vt:i4>
      </vt:variant>
      <vt:variant>
        <vt:i4>0</vt:i4>
      </vt:variant>
      <vt:variant>
        <vt:i4>5</vt:i4>
      </vt:variant>
      <vt:variant>
        <vt:lpwstr>https://history.blog.gov.uk/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fgtgrhrthgtrhythyju76uu67uy6u</dc:title>
  <dc:subject/>
  <dc:creator>Maryam Bano (2432283)</dc:creator>
  <cp:keywords/>
  <dc:description/>
  <cp:lastModifiedBy>Maryam Bano (2432283)</cp:lastModifiedBy>
  <cp:revision>35</cp:revision>
  <dcterms:created xsi:type="dcterms:W3CDTF">2025-10-18T01:27:00Z</dcterms:created>
  <dcterms:modified xsi:type="dcterms:W3CDTF">2025-10-18T17:45:00Z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