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DA739E" w14:textId="77777777" w:rsidR="00FE3FB5" w:rsidRPr="00202B7E" w:rsidRDefault="00FE3FB5" w:rsidP="00202B7E">
      <w:pPr>
        <w:spacing w:line="360" w:lineRule="auto"/>
        <w:rPr>
          <w:sz w:val="24"/>
          <w:szCs w:val="24"/>
        </w:rPr>
      </w:pPr>
    </w:p>
    <w:p w14:paraId="04922914" w14:textId="613CD389" w:rsidR="00FE3FB5" w:rsidRPr="00202B7E" w:rsidRDefault="00FE3FB5" w:rsidP="0003276D">
      <w:pPr>
        <w:spacing w:line="360" w:lineRule="auto"/>
        <w:jc w:val="center"/>
        <w:rPr>
          <w:sz w:val="24"/>
          <w:szCs w:val="24"/>
          <w:u w:val="single"/>
        </w:rPr>
      </w:pPr>
      <w:r w:rsidRPr="00202B7E">
        <w:rPr>
          <w:sz w:val="24"/>
          <w:szCs w:val="24"/>
          <w:u w:val="single"/>
        </w:rPr>
        <w:t>Employment Relationship Management –</w:t>
      </w:r>
      <w:r w:rsidRPr="00B47FCD">
        <w:rPr>
          <w:sz w:val="24"/>
          <w:szCs w:val="24"/>
          <w:u w:val="single"/>
        </w:rPr>
        <w:t xml:space="preserve"> </w:t>
      </w:r>
      <w:r w:rsidR="00B47FCD" w:rsidRPr="00B47FCD">
        <w:rPr>
          <w:sz w:val="24"/>
          <w:szCs w:val="24"/>
          <w:u w:val="single"/>
        </w:rPr>
        <w:t>BMPD5019</w:t>
      </w:r>
    </w:p>
    <w:p w14:paraId="1978CFCA" w14:textId="75231F3A" w:rsidR="00202B7E" w:rsidRPr="00202B7E" w:rsidRDefault="00202B7E" w:rsidP="0003276D">
      <w:pPr>
        <w:pStyle w:val="Heading1"/>
        <w:spacing w:before="101" w:line="360" w:lineRule="auto"/>
        <w:ind w:left="0"/>
        <w:rPr>
          <w:rFonts w:ascii="Arial" w:hAnsi="Arial" w:cs="Arial"/>
          <w:i w:val="0"/>
          <w:sz w:val="24"/>
          <w:szCs w:val="24"/>
          <w:u w:val="single"/>
        </w:rPr>
      </w:pPr>
      <w:r w:rsidRPr="00202B7E">
        <w:rPr>
          <w:rFonts w:ascii="Arial" w:hAnsi="Arial" w:cs="Arial"/>
          <w:i w:val="0"/>
          <w:sz w:val="24"/>
          <w:szCs w:val="24"/>
          <w:u w:val="single"/>
        </w:rPr>
        <w:t>Task One:</w:t>
      </w:r>
    </w:p>
    <w:p w14:paraId="6B5DF323" w14:textId="77777777" w:rsidR="004C5385" w:rsidRPr="00202B7E" w:rsidRDefault="004C5385" w:rsidP="0003276D">
      <w:pPr>
        <w:spacing w:line="360" w:lineRule="auto"/>
        <w:rPr>
          <w:sz w:val="24"/>
          <w:szCs w:val="24"/>
        </w:rPr>
      </w:pPr>
    </w:p>
    <w:p w14:paraId="074600BC" w14:textId="2CBF4D52" w:rsidR="00E75219" w:rsidRPr="00C00392" w:rsidRDefault="004C5385" w:rsidP="0003276D">
      <w:pPr>
        <w:pStyle w:val="ListParagraph"/>
        <w:widowControl/>
        <w:numPr>
          <w:ilvl w:val="0"/>
          <w:numId w:val="2"/>
        </w:numPr>
        <w:autoSpaceDE/>
        <w:autoSpaceDN/>
        <w:spacing w:before="0" w:line="360" w:lineRule="auto"/>
        <w:contextualSpacing/>
        <w:jc w:val="both"/>
        <w:rPr>
          <w:b/>
          <w:bCs/>
          <w:sz w:val="24"/>
          <w:szCs w:val="24"/>
        </w:rPr>
      </w:pPr>
      <w:r w:rsidRPr="00202B7E">
        <w:rPr>
          <w:b/>
          <w:sz w:val="24"/>
          <w:szCs w:val="24"/>
        </w:rPr>
        <w:t xml:space="preserve">Explain the role of employee voice in relation to engagement and wellbeing, the range of employee voice tools and approaches and how the concept can contribute to the design of better working lives </w:t>
      </w:r>
      <w:r w:rsidRPr="00202B7E">
        <w:rPr>
          <w:b/>
          <w:bCs/>
          <w:sz w:val="24"/>
          <w:szCs w:val="24"/>
        </w:rPr>
        <w:t>(AC 1.1, 1.3, 1.5).</w:t>
      </w:r>
    </w:p>
    <w:p w14:paraId="56A943E6" w14:textId="213B73F2" w:rsidR="009C01D1" w:rsidRDefault="009C01D1" w:rsidP="0003276D">
      <w:pPr>
        <w:tabs>
          <w:tab w:val="left" w:pos="220"/>
          <w:tab w:val="left" w:pos="720"/>
        </w:tabs>
        <w:adjustRightInd w:val="0"/>
        <w:spacing w:line="360" w:lineRule="auto"/>
        <w:rPr>
          <w:rFonts w:ascii="MS Gothic" w:eastAsia="MS Gothic" w:hAnsi="MS Gothic" w:cs="MS Gothic"/>
          <w:i/>
          <w:sz w:val="16"/>
          <w:szCs w:val="16"/>
          <w:lang w:val="en-US"/>
        </w:rPr>
      </w:pPr>
    </w:p>
    <w:p w14:paraId="794E7210" w14:textId="345BB16B" w:rsidR="009C01D1" w:rsidRDefault="009C01D1" w:rsidP="0003276D">
      <w:pPr>
        <w:tabs>
          <w:tab w:val="left" w:pos="220"/>
          <w:tab w:val="left" w:pos="720"/>
        </w:tabs>
        <w:adjustRightInd w:val="0"/>
        <w:spacing w:line="360" w:lineRule="auto"/>
        <w:rPr>
          <w:rFonts w:eastAsia="MS Gothic"/>
          <w:sz w:val="24"/>
          <w:szCs w:val="24"/>
          <w:lang w:val="en-US"/>
        </w:rPr>
      </w:pPr>
      <w:r>
        <w:rPr>
          <w:rFonts w:eastAsia="MS Gothic"/>
          <w:sz w:val="24"/>
          <w:szCs w:val="24"/>
          <w:lang w:val="en-US"/>
        </w:rPr>
        <w:t>(1.1</w:t>
      </w:r>
      <w:r w:rsidR="00902CCE">
        <w:rPr>
          <w:rFonts w:eastAsia="MS Gothic"/>
          <w:sz w:val="24"/>
          <w:szCs w:val="24"/>
          <w:lang w:val="en-US"/>
        </w:rPr>
        <w:t xml:space="preserve"> &amp; 1.3</w:t>
      </w:r>
      <w:r>
        <w:rPr>
          <w:rFonts w:eastAsia="MS Gothic"/>
          <w:sz w:val="24"/>
          <w:szCs w:val="24"/>
          <w:lang w:val="en-US"/>
        </w:rPr>
        <w:t>)</w:t>
      </w:r>
    </w:p>
    <w:p w14:paraId="7E524A97" w14:textId="77777777" w:rsidR="00F62C66" w:rsidRDefault="00F62C66" w:rsidP="0003276D">
      <w:pPr>
        <w:tabs>
          <w:tab w:val="left" w:pos="220"/>
          <w:tab w:val="left" w:pos="720"/>
        </w:tabs>
        <w:adjustRightInd w:val="0"/>
        <w:spacing w:line="360" w:lineRule="auto"/>
        <w:rPr>
          <w:rFonts w:eastAsia="MS Gothic"/>
          <w:sz w:val="24"/>
          <w:szCs w:val="24"/>
          <w:lang w:val="en-US"/>
        </w:rPr>
      </w:pPr>
    </w:p>
    <w:p w14:paraId="43B80EC7" w14:textId="193EFAA5" w:rsidR="004803CB" w:rsidRDefault="004803CB" w:rsidP="0003276D">
      <w:pPr>
        <w:tabs>
          <w:tab w:val="left" w:pos="220"/>
          <w:tab w:val="left" w:pos="720"/>
        </w:tabs>
        <w:adjustRightInd w:val="0"/>
        <w:spacing w:line="360" w:lineRule="auto"/>
        <w:rPr>
          <w:rFonts w:eastAsia="MS Gothic"/>
          <w:sz w:val="24"/>
          <w:szCs w:val="24"/>
          <w:lang w:val="en-US"/>
        </w:rPr>
      </w:pPr>
      <w:r>
        <w:rPr>
          <w:rFonts w:eastAsia="MS Gothic"/>
          <w:sz w:val="24"/>
          <w:szCs w:val="24"/>
          <w:lang w:val="en-US"/>
        </w:rPr>
        <w:t xml:space="preserve">Historically, a relationship between employees and employers would </w:t>
      </w:r>
      <w:r w:rsidR="00226C4A">
        <w:rPr>
          <w:rFonts w:eastAsia="MS Gothic"/>
          <w:sz w:val="24"/>
          <w:szCs w:val="24"/>
          <w:lang w:val="en-US"/>
        </w:rPr>
        <w:t xml:space="preserve">been deemed a “regulatory focused relationship” (Armstrong, 2020). This type of employment relationship was very structured with regulations, clear rules and </w:t>
      </w:r>
      <w:r w:rsidR="00F62C66">
        <w:rPr>
          <w:rFonts w:eastAsia="MS Gothic"/>
          <w:sz w:val="24"/>
          <w:szCs w:val="24"/>
          <w:lang w:val="en-US"/>
        </w:rPr>
        <w:t xml:space="preserve">almost a one way relationship whereby the employer instructed the employee and there was little to no contribution from the employee. However, modern employment relationship management has evolved massively and the relationship approach that is seen now is “relationship-based”, whereby a two way relationship (between employers and employees) is an aim of an organisation. The relationship focuses on employee engagement as it is now understood the value of positive relationships. </w:t>
      </w:r>
    </w:p>
    <w:p w14:paraId="20223AEC" w14:textId="548412D9" w:rsidR="00F62C66" w:rsidRDefault="00F62C66" w:rsidP="0003276D">
      <w:pPr>
        <w:tabs>
          <w:tab w:val="left" w:pos="220"/>
          <w:tab w:val="left" w:pos="720"/>
        </w:tabs>
        <w:adjustRightInd w:val="0"/>
        <w:spacing w:line="360" w:lineRule="auto"/>
        <w:rPr>
          <w:rFonts w:eastAsia="MS Gothic"/>
          <w:sz w:val="24"/>
          <w:szCs w:val="24"/>
          <w:lang w:val="en-US"/>
        </w:rPr>
      </w:pPr>
      <w:r>
        <w:rPr>
          <w:rFonts w:eastAsia="MS Gothic"/>
          <w:sz w:val="24"/>
          <w:szCs w:val="24"/>
          <w:lang w:val="en-US"/>
        </w:rPr>
        <w:tab/>
      </w:r>
    </w:p>
    <w:p w14:paraId="2ECDD6D8" w14:textId="77777777" w:rsidR="00F62C66" w:rsidRDefault="00F62C66" w:rsidP="0003276D">
      <w:pPr>
        <w:tabs>
          <w:tab w:val="left" w:pos="220"/>
          <w:tab w:val="left" w:pos="720"/>
        </w:tabs>
        <w:adjustRightInd w:val="0"/>
        <w:spacing w:line="360" w:lineRule="auto"/>
        <w:ind w:left="720"/>
        <w:rPr>
          <w:rFonts w:eastAsia="MS Gothic"/>
          <w:sz w:val="24"/>
          <w:szCs w:val="24"/>
          <w:lang w:val="en-US"/>
        </w:rPr>
      </w:pPr>
      <w:r>
        <w:rPr>
          <w:rFonts w:eastAsia="MS Gothic"/>
          <w:sz w:val="24"/>
          <w:szCs w:val="24"/>
          <w:lang w:val="en-US"/>
        </w:rPr>
        <w:t xml:space="preserve">A positive employee relations climate and high levels of employee engagement have the potential to bring better business outcomes as </w:t>
      </w:r>
    </w:p>
    <w:p w14:paraId="69D3F2DC" w14:textId="6F21EA4A" w:rsidR="00F62C66" w:rsidRDefault="00F62C66" w:rsidP="0003276D">
      <w:pPr>
        <w:tabs>
          <w:tab w:val="left" w:pos="220"/>
          <w:tab w:val="left" w:pos="720"/>
        </w:tabs>
        <w:adjustRightInd w:val="0"/>
        <w:spacing w:line="360" w:lineRule="auto"/>
        <w:ind w:left="720"/>
        <w:rPr>
          <w:rFonts w:eastAsia="MS Gothic"/>
          <w:sz w:val="24"/>
          <w:szCs w:val="24"/>
          <w:lang w:val="en-US"/>
        </w:rPr>
      </w:pPr>
      <w:r>
        <w:rPr>
          <w:rFonts w:eastAsia="MS Gothic"/>
          <w:sz w:val="24"/>
          <w:szCs w:val="24"/>
          <w:lang w:val="en-US"/>
        </w:rPr>
        <w:t>well as better health and wellbeing for employees.</w:t>
      </w:r>
    </w:p>
    <w:p w14:paraId="032619D7" w14:textId="499AC78A" w:rsidR="00F62C66" w:rsidRDefault="00F62C66" w:rsidP="0003276D">
      <w:pPr>
        <w:tabs>
          <w:tab w:val="left" w:pos="220"/>
          <w:tab w:val="left" w:pos="720"/>
        </w:tabs>
        <w:adjustRightInd w:val="0"/>
        <w:spacing w:line="360" w:lineRule="auto"/>
        <w:ind w:left="720"/>
        <w:rPr>
          <w:sz w:val="24"/>
          <w:szCs w:val="24"/>
        </w:rPr>
      </w:pPr>
      <w:r>
        <w:rPr>
          <w:rFonts w:eastAsia="MS Gothic"/>
          <w:sz w:val="24"/>
          <w:szCs w:val="24"/>
          <w:lang w:val="en-US"/>
        </w:rPr>
        <w:tab/>
      </w:r>
      <w:r>
        <w:rPr>
          <w:rFonts w:eastAsia="MS Gothic"/>
          <w:sz w:val="24"/>
          <w:szCs w:val="24"/>
          <w:lang w:val="en-US"/>
        </w:rPr>
        <w:tab/>
      </w:r>
      <w:r>
        <w:rPr>
          <w:rFonts w:eastAsia="MS Gothic"/>
          <w:sz w:val="24"/>
          <w:szCs w:val="24"/>
          <w:lang w:val="en-US"/>
        </w:rPr>
        <w:tab/>
      </w:r>
      <w:r>
        <w:rPr>
          <w:rFonts w:eastAsia="MS Gothic"/>
          <w:sz w:val="24"/>
          <w:szCs w:val="24"/>
          <w:lang w:val="en-US"/>
        </w:rPr>
        <w:tab/>
      </w:r>
      <w:r>
        <w:rPr>
          <w:rFonts w:eastAsia="MS Gothic"/>
          <w:sz w:val="24"/>
          <w:szCs w:val="24"/>
          <w:lang w:val="en-US"/>
        </w:rPr>
        <w:tab/>
      </w:r>
      <w:r>
        <w:rPr>
          <w:rFonts w:eastAsia="MS Gothic"/>
          <w:sz w:val="24"/>
          <w:szCs w:val="24"/>
          <w:lang w:val="en-US"/>
        </w:rPr>
        <w:tab/>
      </w:r>
      <w:r>
        <w:rPr>
          <w:rFonts w:eastAsia="MS Gothic"/>
          <w:sz w:val="24"/>
          <w:szCs w:val="24"/>
          <w:lang w:val="en-US"/>
        </w:rPr>
        <w:tab/>
      </w:r>
      <w:r>
        <w:rPr>
          <w:rFonts w:eastAsia="MS Gothic"/>
          <w:sz w:val="24"/>
          <w:szCs w:val="24"/>
          <w:lang w:val="en-US"/>
        </w:rPr>
        <w:tab/>
      </w:r>
      <w:r>
        <w:rPr>
          <w:rFonts w:eastAsia="MS Gothic"/>
          <w:sz w:val="24"/>
          <w:szCs w:val="24"/>
          <w:lang w:val="en-US"/>
        </w:rPr>
        <w:tab/>
      </w:r>
      <w:r>
        <w:rPr>
          <w:sz w:val="24"/>
          <w:szCs w:val="24"/>
        </w:rPr>
        <w:t>Suff</w:t>
      </w:r>
      <w:r w:rsidRPr="00226C4A">
        <w:rPr>
          <w:sz w:val="24"/>
          <w:szCs w:val="24"/>
        </w:rPr>
        <w:t>, R. (2021</w:t>
      </w:r>
      <w:r w:rsidR="004D418D">
        <w:rPr>
          <w:sz w:val="24"/>
          <w:szCs w:val="24"/>
        </w:rPr>
        <w:t>a</w:t>
      </w:r>
      <w:r>
        <w:rPr>
          <w:sz w:val="24"/>
          <w:szCs w:val="24"/>
        </w:rPr>
        <w:t>).</w:t>
      </w:r>
    </w:p>
    <w:p w14:paraId="6CA6006A" w14:textId="644A5E20" w:rsidR="007F58F4" w:rsidRDefault="007F58F4" w:rsidP="0003276D">
      <w:pPr>
        <w:tabs>
          <w:tab w:val="left" w:pos="220"/>
          <w:tab w:val="left" w:pos="720"/>
        </w:tabs>
        <w:adjustRightInd w:val="0"/>
        <w:spacing w:line="360" w:lineRule="auto"/>
        <w:rPr>
          <w:rFonts w:eastAsia="MS Gothic"/>
          <w:sz w:val="24"/>
          <w:szCs w:val="24"/>
        </w:rPr>
      </w:pPr>
      <w:r>
        <w:rPr>
          <w:rFonts w:eastAsia="MS Gothic"/>
          <w:sz w:val="24"/>
          <w:szCs w:val="24"/>
          <w:lang w:val="en-US"/>
        </w:rPr>
        <w:t>Relations</w:t>
      </w:r>
      <w:r w:rsidR="0044471A">
        <w:rPr>
          <w:rFonts w:eastAsia="MS Gothic"/>
          <w:sz w:val="24"/>
          <w:szCs w:val="24"/>
          <w:lang w:val="en-US"/>
        </w:rPr>
        <w:t xml:space="preserve"> today have</w:t>
      </w:r>
      <w:r>
        <w:rPr>
          <w:rFonts w:eastAsia="MS Gothic"/>
          <w:sz w:val="24"/>
          <w:szCs w:val="24"/>
          <w:lang w:val="en-US"/>
        </w:rPr>
        <w:t xml:space="preserve"> an emphasis of building trust-based relationships between employers and employees.</w:t>
      </w:r>
      <w:r>
        <w:rPr>
          <w:rFonts w:eastAsia="MS Gothic"/>
          <w:sz w:val="24"/>
          <w:szCs w:val="24"/>
        </w:rPr>
        <w:t xml:space="preserve"> Positive relationships are conducive to a more effective and happy workforce. </w:t>
      </w:r>
    </w:p>
    <w:p w14:paraId="22CB8604" w14:textId="77777777" w:rsidR="00B13673" w:rsidRDefault="00B13673" w:rsidP="0003276D">
      <w:pPr>
        <w:tabs>
          <w:tab w:val="left" w:pos="220"/>
          <w:tab w:val="left" w:pos="720"/>
        </w:tabs>
        <w:adjustRightInd w:val="0"/>
        <w:spacing w:line="360" w:lineRule="auto"/>
        <w:ind w:left="720"/>
        <w:rPr>
          <w:rFonts w:eastAsia="MS Gothic"/>
          <w:sz w:val="24"/>
          <w:szCs w:val="24"/>
          <w:lang w:val="en-US"/>
        </w:rPr>
      </w:pPr>
    </w:p>
    <w:p w14:paraId="213913E1" w14:textId="0D4FFECC" w:rsidR="00902CCE" w:rsidRDefault="00B13673" w:rsidP="0003276D">
      <w:pPr>
        <w:tabs>
          <w:tab w:val="left" w:pos="220"/>
          <w:tab w:val="left" w:pos="720"/>
        </w:tabs>
        <w:adjustRightInd w:val="0"/>
        <w:spacing w:line="360" w:lineRule="auto"/>
        <w:rPr>
          <w:rFonts w:eastAsia="MS Gothic"/>
          <w:sz w:val="24"/>
          <w:szCs w:val="24"/>
          <w:lang w:val="en-US"/>
        </w:rPr>
      </w:pPr>
      <w:r>
        <w:rPr>
          <w:rFonts w:eastAsia="MS Gothic"/>
          <w:sz w:val="24"/>
          <w:szCs w:val="24"/>
          <w:lang w:val="en-US"/>
        </w:rPr>
        <w:t>From th</w:t>
      </w:r>
      <w:r w:rsidR="004A6C25">
        <w:rPr>
          <w:rFonts w:eastAsia="MS Gothic"/>
          <w:sz w:val="24"/>
          <w:szCs w:val="24"/>
          <w:lang w:val="en-US"/>
        </w:rPr>
        <w:t>e relationship-based approach, the employee voice has emerged. Employee voice policies and engagements “enable employees to effectively communicate their concerns to management”, (Armstrong and Taylor, 2020). Within my organization, the employee voice is pivotal to the way in w</w:t>
      </w:r>
      <w:r w:rsidR="0027150E">
        <w:rPr>
          <w:rFonts w:eastAsia="MS Gothic"/>
          <w:sz w:val="24"/>
          <w:szCs w:val="24"/>
          <w:lang w:val="en-US"/>
        </w:rPr>
        <w:t>hich we function. We have a non-</w:t>
      </w:r>
      <w:r w:rsidR="004A6C25">
        <w:rPr>
          <w:rFonts w:eastAsia="MS Gothic"/>
          <w:sz w:val="24"/>
          <w:szCs w:val="24"/>
          <w:lang w:val="en-US"/>
        </w:rPr>
        <w:lastRenderedPageBreak/>
        <w:t>hierarchical approach and therefore we network and build</w:t>
      </w:r>
      <w:r w:rsidR="0027150E">
        <w:rPr>
          <w:rFonts w:eastAsia="MS Gothic"/>
          <w:sz w:val="24"/>
          <w:szCs w:val="24"/>
          <w:lang w:val="en-US"/>
        </w:rPr>
        <w:t xml:space="preserve"> relationships with people all across the organisation and we can express our feelings to them and we are heard. </w:t>
      </w:r>
      <w:r w:rsidR="00902CCE">
        <w:rPr>
          <w:rFonts w:eastAsia="MS Gothic"/>
          <w:sz w:val="24"/>
          <w:szCs w:val="24"/>
          <w:lang w:val="en-US"/>
        </w:rPr>
        <w:t>We are encouraged to “speak up” about issues and how we feel either on a one-to-one basis or within groups.</w:t>
      </w:r>
      <w:r w:rsidR="00F376B1">
        <w:rPr>
          <w:rFonts w:eastAsia="MS Gothic"/>
          <w:sz w:val="24"/>
          <w:szCs w:val="24"/>
          <w:lang w:val="en-US"/>
        </w:rPr>
        <w:t xml:space="preserve"> It is important to the organisation that the employees within are happy and productive as this affects an organisation both financially and reputationally.</w:t>
      </w:r>
    </w:p>
    <w:p w14:paraId="4496BA8F" w14:textId="77777777" w:rsidR="00902CCE" w:rsidRDefault="00902CCE" w:rsidP="0003276D">
      <w:pPr>
        <w:tabs>
          <w:tab w:val="left" w:pos="220"/>
          <w:tab w:val="left" w:pos="720"/>
        </w:tabs>
        <w:adjustRightInd w:val="0"/>
        <w:spacing w:line="360" w:lineRule="auto"/>
        <w:rPr>
          <w:rFonts w:eastAsia="MS Gothic"/>
          <w:sz w:val="24"/>
          <w:szCs w:val="24"/>
          <w:lang w:val="en-US"/>
        </w:rPr>
      </w:pPr>
    </w:p>
    <w:p w14:paraId="51D4F375" w14:textId="6AEB8B57" w:rsidR="00737AF0" w:rsidRDefault="0027150E" w:rsidP="0003276D">
      <w:pPr>
        <w:tabs>
          <w:tab w:val="left" w:pos="220"/>
          <w:tab w:val="left" w:pos="720"/>
        </w:tabs>
        <w:adjustRightInd w:val="0"/>
        <w:spacing w:line="360" w:lineRule="auto"/>
        <w:rPr>
          <w:rFonts w:eastAsia="MS Gothic"/>
          <w:sz w:val="24"/>
          <w:szCs w:val="24"/>
          <w:lang w:val="en-US"/>
        </w:rPr>
      </w:pPr>
      <w:r>
        <w:rPr>
          <w:rFonts w:eastAsia="MS Gothic"/>
          <w:sz w:val="24"/>
          <w:szCs w:val="24"/>
          <w:lang w:val="en-US"/>
        </w:rPr>
        <w:t>Another approach which my organisation takes is to issue an employee voice questionnaire on an annual basis. The results from this are taken very seriously and any issues that are highlighted are addressed. With regards to our wellbeing, we are encouraged to work hours which suit us as employees as it ensures that we are happier and therefore better equipped to manage our workload. This</w:t>
      </w:r>
      <w:r w:rsidR="004C4B9A">
        <w:rPr>
          <w:rFonts w:eastAsia="MS Gothic"/>
          <w:sz w:val="24"/>
          <w:szCs w:val="24"/>
          <w:lang w:val="en-US"/>
        </w:rPr>
        <w:t xml:space="preserve"> was the result of feedback from our employee voice questionnaire. </w:t>
      </w:r>
    </w:p>
    <w:p w14:paraId="694D727A" w14:textId="05A0AD1D" w:rsidR="008F7274" w:rsidRDefault="008F7274" w:rsidP="0003276D">
      <w:pPr>
        <w:tabs>
          <w:tab w:val="left" w:pos="220"/>
          <w:tab w:val="left" w:pos="720"/>
        </w:tabs>
        <w:adjustRightInd w:val="0"/>
        <w:spacing w:line="360" w:lineRule="auto"/>
        <w:rPr>
          <w:rFonts w:eastAsia="MS Gothic"/>
          <w:sz w:val="24"/>
          <w:szCs w:val="24"/>
          <w:lang w:val="en-US"/>
        </w:rPr>
      </w:pPr>
    </w:p>
    <w:p w14:paraId="001DE4F1" w14:textId="46FF6586" w:rsidR="008F7274" w:rsidRDefault="008F7274" w:rsidP="0003276D">
      <w:pPr>
        <w:tabs>
          <w:tab w:val="left" w:pos="220"/>
          <w:tab w:val="left" w:pos="720"/>
        </w:tabs>
        <w:adjustRightInd w:val="0"/>
        <w:spacing w:line="360" w:lineRule="auto"/>
        <w:rPr>
          <w:rFonts w:eastAsia="MS Gothic"/>
          <w:sz w:val="24"/>
          <w:szCs w:val="24"/>
          <w:lang w:val="en-US"/>
        </w:rPr>
      </w:pPr>
      <w:r>
        <w:rPr>
          <w:rFonts w:eastAsia="MS Gothic"/>
          <w:sz w:val="24"/>
          <w:szCs w:val="24"/>
          <w:lang w:val="en-US"/>
        </w:rPr>
        <w:t>According to Wong (2022), the notion of the psychological contract is very important to the employee. The psychological contract differs from the employment contract as it covers more than just the financial aspects of the role, some of these are listed below:</w:t>
      </w:r>
    </w:p>
    <w:p w14:paraId="369E6391" w14:textId="4AE4EEBF" w:rsidR="008F7274" w:rsidRDefault="008F7274" w:rsidP="0003276D">
      <w:pPr>
        <w:pStyle w:val="ListParagraph"/>
        <w:numPr>
          <w:ilvl w:val="1"/>
          <w:numId w:val="13"/>
        </w:numPr>
        <w:tabs>
          <w:tab w:val="left" w:pos="220"/>
          <w:tab w:val="left" w:pos="720"/>
        </w:tabs>
        <w:adjustRightInd w:val="0"/>
        <w:spacing w:line="360" w:lineRule="auto"/>
        <w:rPr>
          <w:rFonts w:eastAsia="MS Gothic"/>
          <w:sz w:val="24"/>
          <w:szCs w:val="24"/>
          <w:lang w:val="en-US"/>
        </w:rPr>
      </w:pPr>
      <w:r>
        <w:rPr>
          <w:rFonts w:eastAsia="MS Gothic"/>
          <w:sz w:val="24"/>
          <w:szCs w:val="24"/>
          <w:lang w:val="en-US"/>
        </w:rPr>
        <w:t>Job security</w:t>
      </w:r>
    </w:p>
    <w:p w14:paraId="4BA7ED94" w14:textId="69DAA97C" w:rsidR="008F7274" w:rsidRDefault="008F7274" w:rsidP="0003276D">
      <w:pPr>
        <w:pStyle w:val="ListParagraph"/>
        <w:numPr>
          <w:ilvl w:val="1"/>
          <w:numId w:val="13"/>
        </w:numPr>
        <w:tabs>
          <w:tab w:val="left" w:pos="220"/>
          <w:tab w:val="left" w:pos="720"/>
        </w:tabs>
        <w:adjustRightInd w:val="0"/>
        <w:spacing w:line="360" w:lineRule="auto"/>
        <w:rPr>
          <w:rFonts w:eastAsia="MS Gothic"/>
          <w:sz w:val="24"/>
          <w:szCs w:val="24"/>
          <w:lang w:val="en-US"/>
        </w:rPr>
      </w:pPr>
      <w:r>
        <w:rPr>
          <w:rFonts w:eastAsia="MS Gothic"/>
          <w:sz w:val="24"/>
          <w:szCs w:val="24"/>
          <w:lang w:val="en-US"/>
        </w:rPr>
        <w:t>Career prospects</w:t>
      </w:r>
    </w:p>
    <w:p w14:paraId="04A4D90F" w14:textId="7D21F6B0" w:rsidR="008F7274" w:rsidRDefault="008F7274" w:rsidP="0003276D">
      <w:pPr>
        <w:pStyle w:val="ListParagraph"/>
        <w:numPr>
          <w:ilvl w:val="1"/>
          <w:numId w:val="13"/>
        </w:numPr>
        <w:tabs>
          <w:tab w:val="left" w:pos="220"/>
          <w:tab w:val="left" w:pos="720"/>
        </w:tabs>
        <w:adjustRightInd w:val="0"/>
        <w:spacing w:line="360" w:lineRule="auto"/>
        <w:rPr>
          <w:rFonts w:eastAsia="MS Gothic"/>
          <w:sz w:val="24"/>
          <w:szCs w:val="24"/>
          <w:lang w:val="en-US"/>
        </w:rPr>
      </w:pPr>
      <w:r>
        <w:rPr>
          <w:rFonts w:eastAsia="MS Gothic"/>
          <w:sz w:val="24"/>
          <w:szCs w:val="24"/>
          <w:lang w:val="en-US"/>
        </w:rPr>
        <w:t>Training and development</w:t>
      </w:r>
    </w:p>
    <w:p w14:paraId="1B01BF7E" w14:textId="0FDC133F" w:rsidR="008F7274" w:rsidRDefault="008F7274" w:rsidP="0003276D">
      <w:pPr>
        <w:pStyle w:val="ListParagraph"/>
        <w:numPr>
          <w:ilvl w:val="1"/>
          <w:numId w:val="13"/>
        </w:numPr>
        <w:tabs>
          <w:tab w:val="left" w:pos="220"/>
          <w:tab w:val="left" w:pos="720"/>
        </w:tabs>
        <w:adjustRightInd w:val="0"/>
        <w:spacing w:line="360" w:lineRule="auto"/>
        <w:rPr>
          <w:rFonts w:eastAsia="MS Gothic"/>
          <w:sz w:val="24"/>
          <w:szCs w:val="24"/>
          <w:lang w:val="en-US"/>
        </w:rPr>
      </w:pPr>
      <w:r>
        <w:rPr>
          <w:rFonts w:eastAsia="MS Gothic"/>
          <w:sz w:val="24"/>
          <w:szCs w:val="24"/>
          <w:lang w:val="en-US"/>
        </w:rPr>
        <w:t>Perceived fairness of pay and benefits</w:t>
      </w:r>
    </w:p>
    <w:p w14:paraId="08DB11A9" w14:textId="39E7E04E" w:rsidR="008F7274" w:rsidRDefault="008F7274" w:rsidP="0003276D">
      <w:pPr>
        <w:pStyle w:val="ListParagraph"/>
        <w:numPr>
          <w:ilvl w:val="1"/>
          <w:numId w:val="13"/>
        </w:numPr>
        <w:tabs>
          <w:tab w:val="left" w:pos="220"/>
          <w:tab w:val="left" w:pos="720"/>
        </w:tabs>
        <w:adjustRightInd w:val="0"/>
        <w:spacing w:line="360" w:lineRule="auto"/>
        <w:rPr>
          <w:rFonts w:eastAsia="MS Gothic"/>
          <w:sz w:val="24"/>
          <w:szCs w:val="24"/>
          <w:lang w:val="en-US"/>
        </w:rPr>
      </w:pPr>
      <w:r>
        <w:rPr>
          <w:rFonts w:eastAsia="MS Gothic"/>
          <w:sz w:val="24"/>
          <w:szCs w:val="24"/>
          <w:lang w:val="en-US"/>
        </w:rPr>
        <w:t>Manager support</w:t>
      </w:r>
    </w:p>
    <w:p w14:paraId="0F94DF63" w14:textId="4EE6A9C9" w:rsidR="008F7274" w:rsidRDefault="008F7274" w:rsidP="0003276D">
      <w:pPr>
        <w:pStyle w:val="ListParagraph"/>
        <w:numPr>
          <w:ilvl w:val="1"/>
          <w:numId w:val="13"/>
        </w:numPr>
        <w:tabs>
          <w:tab w:val="left" w:pos="220"/>
          <w:tab w:val="left" w:pos="720"/>
        </w:tabs>
        <w:adjustRightInd w:val="0"/>
        <w:spacing w:line="360" w:lineRule="auto"/>
        <w:rPr>
          <w:rFonts w:eastAsia="MS Gothic"/>
          <w:sz w:val="24"/>
          <w:szCs w:val="24"/>
          <w:lang w:val="en-US"/>
        </w:rPr>
      </w:pPr>
      <w:r>
        <w:rPr>
          <w:rFonts w:eastAsia="MS Gothic"/>
          <w:sz w:val="24"/>
          <w:szCs w:val="24"/>
          <w:lang w:val="en-US"/>
        </w:rPr>
        <w:t>Employer’s contribution in relation to the impact on communities and society</w:t>
      </w:r>
    </w:p>
    <w:p w14:paraId="020C5146" w14:textId="0BA50D0D" w:rsidR="008F7274" w:rsidRDefault="008F7274" w:rsidP="0003276D">
      <w:pPr>
        <w:pStyle w:val="ListParagraph"/>
        <w:tabs>
          <w:tab w:val="left" w:pos="220"/>
          <w:tab w:val="left" w:pos="720"/>
        </w:tabs>
        <w:adjustRightInd w:val="0"/>
        <w:spacing w:line="360" w:lineRule="auto"/>
        <w:ind w:left="1440" w:firstLine="0"/>
        <w:jc w:val="right"/>
        <w:rPr>
          <w:rFonts w:eastAsia="MS Gothic"/>
          <w:sz w:val="24"/>
          <w:szCs w:val="24"/>
          <w:lang w:val="en-US"/>
        </w:rPr>
      </w:pPr>
      <w:r w:rsidRPr="00F376B1">
        <w:rPr>
          <w:rFonts w:eastAsia="MS Gothic"/>
          <w:sz w:val="24"/>
          <w:szCs w:val="24"/>
          <w:lang w:val="en-US"/>
        </w:rPr>
        <w:t>(Wong, 2022)</w:t>
      </w:r>
    </w:p>
    <w:p w14:paraId="55F25E13" w14:textId="77777777" w:rsidR="00F376B1" w:rsidRPr="00F376B1" w:rsidRDefault="00F376B1" w:rsidP="0003276D">
      <w:pPr>
        <w:pStyle w:val="ListParagraph"/>
        <w:tabs>
          <w:tab w:val="left" w:pos="220"/>
          <w:tab w:val="left" w:pos="720"/>
        </w:tabs>
        <w:adjustRightInd w:val="0"/>
        <w:spacing w:line="360" w:lineRule="auto"/>
        <w:ind w:left="1440" w:firstLine="0"/>
        <w:jc w:val="right"/>
        <w:rPr>
          <w:rFonts w:eastAsia="MS Gothic"/>
          <w:sz w:val="24"/>
          <w:szCs w:val="24"/>
          <w:lang w:val="en-US"/>
        </w:rPr>
      </w:pPr>
    </w:p>
    <w:p w14:paraId="69B013B3" w14:textId="53EE53C4" w:rsidR="00F376B1" w:rsidRDefault="00F376B1" w:rsidP="0003276D">
      <w:pPr>
        <w:tabs>
          <w:tab w:val="left" w:pos="220"/>
          <w:tab w:val="left" w:pos="720"/>
        </w:tabs>
        <w:adjustRightInd w:val="0"/>
        <w:spacing w:line="360" w:lineRule="auto"/>
        <w:rPr>
          <w:sz w:val="24"/>
          <w:szCs w:val="24"/>
          <w:lang w:val="en-US"/>
        </w:rPr>
      </w:pPr>
      <w:r w:rsidRPr="00F376B1">
        <w:rPr>
          <w:sz w:val="24"/>
          <w:szCs w:val="24"/>
          <w:lang w:val="en-US"/>
        </w:rPr>
        <w:t xml:space="preserve">A financial incentive (contract of employment) would be attractive to employees but the psychological </w:t>
      </w:r>
      <w:r>
        <w:rPr>
          <w:sz w:val="24"/>
          <w:szCs w:val="24"/>
          <w:lang w:val="en-US"/>
        </w:rPr>
        <w:t xml:space="preserve">contract is what will retain staff and maintain their happiness during their employment. </w:t>
      </w:r>
    </w:p>
    <w:p w14:paraId="48BB1DDD" w14:textId="523CC31E" w:rsidR="00F376B1" w:rsidRDefault="00F376B1" w:rsidP="0003276D">
      <w:pPr>
        <w:tabs>
          <w:tab w:val="left" w:pos="220"/>
          <w:tab w:val="left" w:pos="720"/>
        </w:tabs>
        <w:adjustRightInd w:val="0"/>
        <w:spacing w:line="360" w:lineRule="auto"/>
        <w:rPr>
          <w:sz w:val="24"/>
          <w:szCs w:val="24"/>
          <w:lang w:val="en-US"/>
        </w:rPr>
      </w:pPr>
    </w:p>
    <w:p w14:paraId="0016428C" w14:textId="292D8F50" w:rsidR="00F376B1" w:rsidRDefault="0036210D" w:rsidP="0003276D">
      <w:pPr>
        <w:tabs>
          <w:tab w:val="left" w:pos="220"/>
          <w:tab w:val="left" w:pos="720"/>
        </w:tabs>
        <w:adjustRightInd w:val="0"/>
        <w:spacing w:line="360" w:lineRule="auto"/>
        <w:rPr>
          <w:sz w:val="24"/>
          <w:szCs w:val="24"/>
          <w:lang w:val="en-US"/>
        </w:rPr>
      </w:pPr>
      <w:r>
        <w:rPr>
          <w:sz w:val="24"/>
          <w:szCs w:val="24"/>
          <w:lang w:val="en-US"/>
        </w:rPr>
        <w:lastRenderedPageBreak/>
        <w:t>The ne</w:t>
      </w:r>
      <w:r w:rsidR="00F376B1">
        <w:rPr>
          <w:sz w:val="24"/>
          <w:szCs w:val="24"/>
          <w:lang w:val="en-US"/>
        </w:rPr>
        <w:t>w approach to Employment Relationship Management</w:t>
      </w:r>
      <w:r>
        <w:rPr>
          <w:sz w:val="24"/>
          <w:szCs w:val="24"/>
          <w:lang w:val="en-US"/>
        </w:rPr>
        <w:t xml:space="preserve"> understands the value of all employees to an organisation, including the </w:t>
      </w:r>
      <w:r w:rsidR="00B54E68">
        <w:rPr>
          <w:sz w:val="24"/>
          <w:szCs w:val="24"/>
          <w:lang w:val="en-US"/>
        </w:rPr>
        <w:t>gig</w:t>
      </w:r>
      <w:r>
        <w:rPr>
          <w:sz w:val="24"/>
          <w:szCs w:val="24"/>
          <w:lang w:val="en-US"/>
        </w:rPr>
        <w:t xml:space="preserve"> economy. </w:t>
      </w:r>
      <w:r w:rsidR="00B54E68">
        <w:rPr>
          <w:sz w:val="24"/>
          <w:szCs w:val="24"/>
          <w:lang w:val="en-US"/>
        </w:rPr>
        <w:t xml:space="preserve">The gig economy (temporary contracts) or people with zero hour contracts </w:t>
      </w:r>
      <w:r w:rsidR="00595E28">
        <w:rPr>
          <w:sz w:val="24"/>
          <w:szCs w:val="24"/>
          <w:lang w:val="en-US"/>
        </w:rPr>
        <w:t>were previously disregarded by employers but now they are recognized for their value (Armstrong, 2020) and organisations are ensuring that they are given fair and equal rights as permanent employees are. This, again, would add to the psychological contract with the value that is put on this type of employee whereas previously they were not recognised in the same way that regular employees were.</w:t>
      </w:r>
    </w:p>
    <w:p w14:paraId="53DFCB66" w14:textId="256B947C" w:rsidR="00BF71BF" w:rsidRDefault="00BF71BF" w:rsidP="0003276D">
      <w:pPr>
        <w:tabs>
          <w:tab w:val="left" w:pos="220"/>
          <w:tab w:val="left" w:pos="720"/>
        </w:tabs>
        <w:adjustRightInd w:val="0"/>
        <w:spacing w:line="360" w:lineRule="auto"/>
        <w:ind w:left="7700"/>
        <w:rPr>
          <w:sz w:val="24"/>
          <w:szCs w:val="24"/>
          <w:lang w:val="en-US"/>
        </w:rPr>
      </w:pPr>
      <w:r>
        <w:rPr>
          <w:sz w:val="24"/>
          <w:szCs w:val="24"/>
          <w:lang w:val="en-US"/>
        </w:rPr>
        <w:t>542 words</w:t>
      </w:r>
    </w:p>
    <w:p w14:paraId="437E267E" w14:textId="415B143A" w:rsidR="00E75219" w:rsidRDefault="00E75219" w:rsidP="0003276D">
      <w:pPr>
        <w:tabs>
          <w:tab w:val="left" w:pos="220"/>
          <w:tab w:val="left" w:pos="720"/>
        </w:tabs>
        <w:adjustRightInd w:val="0"/>
        <w:spacing w:line="360" w:lineRule="auto"/>
        <w:rPr>
          <w:rFonts w:eastAsia="MS Gothic"/>
          <w:sz w:val="24"/>
          <w:szCs w:val="24"/>
          <w:lang w:val="en-US"/>
        </w:rPr>
      </w:pPr>
    </w:p>
    <w:p w14:paraId="31F0EB7A" w14:textId="44A91225" w:rsidR="00704B46" w:rsidRDefault="00E75219" w:rsidP="0003276D">
      <w:pPr>
        <w:tabs>
          <w:tab w:val="left" w:pos="220"/>
          <w:tab w:val="left" w:pos="720"/>
        </w:tabs>
        <w:adjustRightInd w:val="0"/>
        <w:spacing w:line="360" w:lineRule="auto"/>
        <w:rPr>
          <w:rFonts w:eastAsia="MS Gothic"/>
          <w:sz w:val="24"/>
          <w:szCs w:val="24"/>
          <w:lang w:val="en-US"/>
        </w:rPr>
      </w:pPr>
      <w:r>
        <w:rPr>
          <w:rFonts w:eastAsia="MS Gothic"/>
          <w:sz w:val="24"/>
          <w:szCs w:val="24"/>
          <w:lang w:val="en-US"/>
        </w:rPr>
        <w:t>(1.5)</w:t>
      </w:r>
    </w:p>
    <w:p w14:paraId="2529E05F" w14:textId="632006FC" w:rsidR="00704B46" w:rsidRDefault="007812B2" w:rsidP="0003276D">
      <w:pPr>
        <w:tabs>
          <w:tab w:val="left" w:pos="220"/>
          <w:tab w:val="left" w:pos="720"/>
        </w:tabs>
        <w:adjustRightInd w:val="0"/>
        <w:spacing w:line="360" w:lineRule="auto"/>
        <w:rPr>
          <w:rFonts w:eastAsia="MS Gothic"/>
          <w:sz w:val="24"/>
          <w:szCs w:val="24"/>
          <w:lang w:val="en-US"/>
        </w:rPr>
      </w:pPr>
      <w:r>
        <w:rPr>
          <w:rFonts w:eastAsia="MS Gothic"/>
          <w:sz w:val="24"/>
          <w:szCs w:val="24"/>
          <w:lang w:val="en-US"/>
        </w:rPr>
        <w:t xml:space="preserve">During the Covid-19 pandemic, businesses had to adopt a flexible approach to working within a short timeframe (McCarthy, 2021). People were able to take a more flexible approach to working and it suited many employees. Since the </w:t>
      </w:r>
      <w:r w:rsidR="00704B46">
        <w:rPr>
          <w:rFonts w:eastAsia="MS Gothic"/>
          <w:sz w:val="24"/>
          <w:szCs w:val="24"/>
          <w:lang w:val="en-US"/>
        </w:rPr>
        <w:t xml:space="preserve">pandemic, people have reassessed their lives and are </w:t>
      </w:r>
      <w:r w:rsidR="004C0C48">
        <w:rPr>
          <w:rFonts w:eastAsia="MS Gothic"/>
          <w:sz w:val="24"/>
          <w:szCs w:val="24"/>
          <w:lang w:val="en-US"/>
        </w:rPr>
        <w:t>now looki</w:t>
      </w:r>
      <w:r w:rsidR="002403DE">
        <w:rPr>
          <w:rFonts w:eastAsia="MS Gothic"/>
          <w:sz w:val="24"/>
          <w:szCs w:val="24"/>
          <w:lang w:val="en-US"/>
        </w:rPr>
        <w:t>ng for</w:t>
      </w:r>
      <w:r>
        <w:rPr>
          <w:rFonts w:eastAsia="MS Gothic"/>
          <w:sz w:val="24"/>
          <w:szCs w:val="24"/>
          <w:lang w:val="en-US"/>
        </w:rPr>
        <w:t xml:space="preserve"> </w:t>
      </w:r>
      <w:r w:rsidR="002403DE">
        <w:rPr>
          <w:rFonts w:eastAsia="MS Gothic"/>
          <w:sz w:val="24"/>
          <w:szCs w:val="24"/>
          <w:lang w:val="en-US"/>
        </w:rPr>
        <w:t>employment which works alongside their lives</w:t>
      </w:r>
      <w:r>
        <w:rPr>
          <w:rFonts w:eastAsia="MS Gothic"/>
          <w:sz w:val="24"/>
          <w:szCs w:val="24"/>
          <w:lang w:val="en-US"/>
        </w:rPr>
        <w:t xml:space="preserve"> and is more fluid in approach or with benefits that is more than just a salary</w:t>
      </w:r>
      <w:r w:rsidR="002403DE">
        <w:rPr>
          <w:rFonts w:eastAsia="MS Gothic"/>
          <w:sz w:val="24"/>
          <w:szCs w:val="24"/>
          <w:lang w:val="en-US"/>
        </w:rPr>
        <w:t>. Employees are now prioritising their home lives before work and therefore are looking for employment offering better working lives (work-life balance)</w:t>
      </w:r>
      <w:r>
        <w:rPr>
          <w:rFonts w:eastAsia="MS Gothic"/>
          <w:sz w:val="24"/>
          <w:szCs w:val="24"/>
          <w:lang w:val="en-US"/>
        </w:rPr>
        <w:t xml:space="preserve"> such as homeworking and compressed hours</w:t>
      </w:r>
      <w:r w:rsidR="002403DE">
        <w:rPr>
          <w:rFonts w:eastAsia="MS Gothic"/>
          <w:sz w:val="24"/>
          <w:szCs w:val="24"/>
          <w:lang w:val="en-US"/>
        </w:rPr>
        <w:t xml:space="preserve">. </w:t>
      </w:r>
      <w:r w:rsidR="003F7128">
        <w:rPr>
          <w:rFonts w:eastAsia="MS Gothic"/>
          <w:sz w:val="24"/>
          <w:szCs w:val="24"/>
          <w:lang w:val="en-US"/>
        </w:rPr>
        <w:t>This has led to a difficult time for organisations with regards to recruitment as employees want more from a position.</w:t>
      </w:r>
    </w:p>
    <w:p w14:paraId="27D963C4" w14:textId="7CDB268C" w:rsidR="002403DE" w:rsidRDefault="002403DE" w:rsidP="0003276D">
      <w:pPr>
        <w:tabs>
          <w:tab w:val="left" w:pos="220"/>
          <w:tab w:val="left" w:pos="720"/>
        </w:tabs>
        <w:adjustRightInd w:val="0"/>
        <w:spacing w:line="360" w:lineRule="auto"/>
        <w:rPr>
          <w:rFonts w:eastAsia="MS Gothic"/>
          <w:sz w:val="24"/>
          <w:szCs w:val="24"/>
          <w:lang w:val="en-US"/>
        </w:rPr>
      </w:pPr>
    </w:p>
    <w:p w14:paraId="7E62B5F4" w14:textId="21CD4F86" w:rsidR="007812B2" w:rsidRDefault="003F7128" w:rsidP="0003276D">
      <w:pPr>
        <w:tabs>
          <w:tab w:val="left" w:pos="220"/>
          <w:tab w:val="left" w:pos="720"/>
        </w:tabs>
        <w:adjustRightInd w:val="0"/>
        <w:spacing w:line="360" w:lineRule="auto"/>
        <w:rPr>
          <w:rFonts w:eastAsia="MS Gothic"/>
          <w:sz w:val="24"/>
          <w:szCs w:val="24"/>
          <w:lang w:val="en-US"/>
        </w:rPr>
      </w:pPr>
      <w:r>
        <w:rPr>
          <w:rFonts w:eastAsia="MS Gothic"/>
          <w:sz w:val="24"/>
          <w:szCs w:val="24"/>
          <w:lang w:val="en-US"/>
        </w:rPr>
        <w:t>Due to the demands from employees, the employee voice is now pivotal to consider with regards to recruitment and retention.</w:t>
      </w:r>
      <w:r w:rsidR="00B964D4">
        <w:rPr>
          <w:rFonts w:eastAsia="MS Gothic"/>
          <w:sz w:val="24"/>
          <w:szCs w:val="24"/>
          <w:lang w:val="en-US"/>
        </w:rPr>
        <w:t xml:space="preserve"> Within my organisation, they have realized that the employees want to have a flexible approach to work and therefore offer contracts with no fixed location or days of working. Jobs within my organisation are now listed as Pan Wales meaning that an employee can now work anywhere within Wales from home or can choose an office in which they would like to work from. They also understand that people want a flexible approach as to when they work so our contracts are now given in hours and not days. My contract of employment states that I work 37 hours which are to be worked at the discretion of the employee. This makes my organisation particularly appealing to people with young families. The organisation has listened to what the people want from employment and has created a work-life balance to entice new employees and to retain those that we have </w:t>
      </w:r>
      <w:r w:rsidR="00B964D4">
        <w:rPr>
          <w:rFonts w:eastAsia="MS Gothic"/>
          <w:sz w:val="24"/>
          <w:szCs w:val="24"/>
          <w:lang w:val="en-US"/>
        </w:rPr>
        <w:lastRenderedPageBreak/>
        <w:t xml:space="preserve">already. </w:t>
      </w:r>
    </w:p>
    <w:p w14:paraId="5C70984D" w14:textId="251D34E5" w:rsidR="00275B4B" w:rsidRDefault="00275B4B" w:rsidP="0003276D">
      <w:pPr>
        <w:tabs>
          <w:tab w:val="left" w:pos="220"/>
          <w:tab w:val="left" w:pos="720"/>
        </w:tabs>
        <w:adjustRightInd w:val="0"/>
        <w:spacing w:line="360" w:lineRule="auto"/>
        <w:rPr>
          <w:rFonts w:eastAsia="MS Gothic"/>
          <w:sz w:val="24"/>
          <w:szCs w:val="24"/>
          <w:lang w:val="en-US"/>
        </w:rPr>
      </w:pPr>
    </w:p>
    <w:p w14:paraId="6C8303A4" w14:textId="5CC501CD" w:rsidR="00275B4B" w:rsidRDefault="00275B4B" w:rsidP="0003276D">
      <w:pPr>
        <w:tabs>
          <w:tab w:val="left" w:pos="220"/>
          <w:tab w:val="left" w:pos="720"/>
        </w:tabs>
        <w:adjustRightInd w:val="0"/>
        <w:spacing w:line="360" w:lineRule="auto"/>
        <w:rPr>
          <w:rFonts w:eastAsia="MS Gothic"/>
          <w:sz w:val="24"/>
          <w:szCs w:val="24"/>
          <w:lang w:val="en-US"/>
        </w:rPr>
      </w:pPr>
      <w:r>
        <w:rPr>
          <w:rFonts w:eastAsia="MS Gothic"/>
          <w:sz w:val="24"/>
          <w:szCs w:val="24"/>
          <w:lang w:val="en-US"/>
        </w:rPr>
        <w:t xml:space="preserve">Resulting from the pandemic, my organisation has taken wellbeing very seriously. Employees expressed that the pandemic affected people’s physical and mental wellbeing and therefore have designed Wellbeing Wednesday. On a Wednesday afternoon, employees are encouraged to do something that is not work related to promote their mental or physical health. My organisation has set up </w:t>
      </w:r>
      <w:r w:rsidR="0080562F">
        <w:rPr>
          <w:rFonts w:eastAsia="MS Gothic"/>
          <w:sz w:val="24"/>
          <w:szCs w:val="24"/>
          <w:lang w:val="en-US"/>
        </w:rPr>
        <w:t>health clubs (both online and in person) for people to actively engage and also offered discounts to gyms for people to work out. This has been well received by employees as they are encouraged to remove themselves from their work for an afternoon in the middle of the week. This demonstrates that the organisation really cares about the staff and this is such a benefit to an employee as we feel valued.</w:t>
      </w:r>
    </w:p>
    <w:p w14:paraId="0CE30E90" w14:textId="6D5EFEF3" w:rsidR="00F30120" w:rsidRDefault="00F30120" w:rsidP="0003276D">
      <w:pPr>
        <w:tabs>
          <w:tab w:val="left" w:pos="220"/>
          <w:tab w:val="left" w:pos="720"/>
        </w:tabs>
        <w:adjustRightInd w:val="0"/>
        <w:spacing w:line="360" w:lineRule="auto"/>
        <w:jc w:val="right"/>
        <w:rPr>
          <w:rFonts w:eastAsia="MS Gothic"/>
          <w:sz w:val="24"/>
          <w:szCs w:val="24"/>
          <w:lang w:val="en-US"/>
        </w:rPr>
      </w:pPr>
      <w:r>
        <w:rPr>
          <w:rFonts w:eastAsia="MS Gothic"/>
          <w:sz w:val="24"/>
          <w:szCs w:val="24"/>
          <w:lang w:val="en-US"/>
        </w:rPr>
        <w:t>414 words</w:t>
      </w:r>
    </w:p>
    <w:p w14:paraId="58058100" w14:textId="24647F64" w:rsidR="004C5385" w:rsidRPr="00AD5916" w:rsidRDefault="000D302D" w:rsidP="0003276D">
      <w:pPr>
        <w:adjustRightInd w:val="0"/>
        <w:spacing w:after="240" w:line="360" w:lineRule="auto"/>
        <w:rPr>
          <w:color w:val="7F7F7F" w:themeColor="text1" w:themeTint="80"/>
          <w:sz w:val="16"/>
          <w:szCs w:val="16"/>
          <w:lang w:val="en-US"/>
        </w:rPr>
      </w:pPr>
      <w:r w:rsidRPr="00B10E46">
        <w:rPr>
          <w:color w:val="7F7F7F" w:themeColor="text1" w:themeTint="80"/>
          <w:sz w:val="16"/>
          <w:szCs w:val="16"/>
          <w:lang w:val="en-US"/>
        </w:rPr>
        <w:t xml:space="preserve"> </w:t>
      </w:r>
    </w:p>
    <w:p w14:paraId="0D34D735" w14:textId="293DA21E" w:rsidR="00AD5916" w:rsidRDefault="004C5385" w:rsidP="0003276D">
      <w:pPr>
        <w:pStyle w:val="ListParagraph"/>
        <w:widowControl/>
        <w:numPr>
          <w:ilvl w:val="0"/>
          <w:numId w:val="2"/>
        </w:numPr>
        <w:autoSpaceDE/>
        <w:autoSpaceDN/>
        <w:spacing w:before="0" w:line="360" w:lineRule="auto"/>
        <w:contextualSpacing/>
        <w:rPr>
          <w:b/>
          <w:sz w:val="24"/>
          <w:szCs w:val="24"/>
        </w:rPr>
      </w:pPr>
      <w:r w:rsidRPr="0080562F">
        <w:rPr>
          <w:b/>
          <w:sz w:val="24"/>
          <w:szCs w:val="24"/>
        </w:rPr>
        <w:t>Critically evaluate the link between employee voice and improved organi</w:t>
      </w:r>
      <w:r w:rsidR="0080562F">
        <w:rPr>
          <w:b/>
          <w:sz w:val="24"/>
          <w:szCs w:val="24"/>
        </w:rPr>
        <w:t>sational performance (1.4)</w:t>
      </w:r>
    </w:p>
    <w:p w14:paraId="3C8118E3" w14:textId="77777777" w:rsidR="00C00392" w:rsidRPr="00C00392" w:rsidRDefault="00C00392" w:rsidP="0003276D">
      <w:pPr>
        <w:widowControl/>
        <w:autoSpaceDE/>
        <w:autoSpaceDN/>
        <w:spacing w:line="360" w:lineRule="auto"/>
        <w:contextualSpacing/>
        <w:rPr>
          <w:b/>
          <w:sz w:val="24"/>
          <w:szCs w:val="24"/>
        </w:rPr>
      </w:pPr>
    </w:p>
    <w:p w14:paraId="5315B3AD" w14:textId="45ED15E2" w:rsidR="0080562F" w:rsidRDefault="0080562F" w:rsidP="0003276D">
      <w:pPr>
        <w:widowControl/>
        <w:autoSpaceDE/>
        <w:autoSpaceDN/>
        <w:spacing w:line="360" w:lineRule="auto"/>
        <w:contextualSpacing/>
        <w:rPr>
          <w:sz w:val="24"/>
          <w:szCs w:val="24"/>
        </w:rPr>
      </w:pPr>
      <w:r w:rsidRPr="0080562F">
        <w:rPr>
          <w:sz w:val="24"/>
          <w:szCs w:val="24"/>
        </w:rPr>
        <w:t>(1.4)</w:t>
      </w:r>
    </w:p>
    <w:p w14:paraId="336D606F" w14:textId="22BF473C" w:rsidR="00B411BE" w:rsidRDefault="00B411BE" w:rsidP="0003276D">
      <w:pPr>
        <w:widowControl/>
        <w:autoSpaceDE/>
        <w:autoSpaceDN/>
        <w:spacing w:line="360" w:lineRule="auto"/>
        <w:contextualSpacing/>
        <w:rPr>
          <w:sz w:val="24"/>
          <w:szCs w:val="24"/>
        </w:rPr>
      </w:pPr>
      <w:r>
        <w:rPr>
          <w:sz w:val="24"/>
          <w:szCs w:val="24"/>
        </w:rPr>
        <w:t xml:space="preserve">The employee voice, and organisational changes resulting from this, have an impact on organisational performance. According to Maxwell (2021), </w:t>
      </w:r>
      <w:r w:rsidR="00D75C1F">
        <w:rPr>
          <w:sz w:val="24"/>
          <w:szCs w:val="24"/>
        </w:rPr>
        <w:t>an effective worker voice can lead to positive outcomes for both employers and employees. Employees feeling included gives them a greater sense of wellbeing, motivation and therefore reduces the risk of absenteeism due to work related stress or anxiety. Maxwell also feels that a strong employee voice within an organisation</w:t>
      </w:r>
      <w:r w:rsidR="004D3525">
        <w:rPr>
          <w:sz w:val="24"/>
          <w:szCs w:val="24"/>
        </w:rPr>
        <w:t xml:space="preserve"> can benefit employers by employees becoming more productive and innovative alongside less workplace conflict. </w:t>
      </w:r>
    </w:p>
    <w:p w14:paraId="1F1C99A6" w14:textId="24EDA709" w:rsidR="004D3525" w:rsidRDefault="004D3525" w:rsidP="0003276D">
      <w:pPr>
        <w:widowControl/>
        <w:tabs>
          <w:tab w:val="left" w:pos="1310"/>
        </w:tabs>
        <w:autoSpaceDE/>
        <w:autoSpaceDN/>
        <w:spacing w:line="360" w:lineRule="auto"/>
        <w:contextualSpacing/>
        <w:rPr>
          <w:sz w:val="24"/>
          <w:szCs w:val="24"/>
        </w:rPr>
      </w:pPr>
      <w:r>
        <w:rPr>
          <w:sz w:val="24"/>
          <w:szCs w:val="24"/>
        </w:rPr>
        <w:tab/>
      </w:r>
    </w:p>
    <w:p w14:paraId="65C3F0EA" w14:textId="6250AEFE" w:rsidR="00C16958" w:rsidRPr="00B411BE" w:rsidRDefault="004D3525" w:rsidP="0003276D">
      <w:pPr>
        <w:widowControl/>
        <w:autoSpaceDE/>
        <w:autoSpaceDN/>
        <w:spacing w:line="360" w:lineRule="auto"/>
        <w:contextualSpacing/>
        <w:jc w:val="both"/>
        <w:rPr>
          <w:bCs/>
          <w:sz w:val="24"/>
          <w:szCs w:val="24"/>
        </w:rPr>
      </w:pPr>
      <w:r>
        <w:rPr>
          <w:sz w:val="24"/>
          <w:szCs w:val="24"/>
        </w:rPr>
        <w:t xml:space="preserve">Employees who have a voice within an organisation feel safer, more valued and therefore are more likely to remain employed by their organisation, which can improve organisational performance as they benefit from experience. </w:t>
      </w:r>
      <w:r w:rsidR="00B47FCD">
        <w:rPr>
          <w:bCs/>
          <w:sz w:val="24"/>
          <w:szCs w:val="24"/>
          <w:lang w:val="en-US"/>
        </w:rPr>
        <w:t>The</w:t>
      </w:r>
      <w:r w:rsidR="00C16958" w:rsidRPr="00B411BE">
        <w:rPr>
          <w:bCs/>
          <w:sz w:val="24"/>
          <w:szCs w:val="24"/>
          <w:lang w:val="en-US"/>
        </w:rPr>
        <w:t xml:space="preserve"> Center for Creative Leadership </w:t>
      </w:r>
      <w:r w:rsidR="00B47FCD">
        <w:rPr>
          <w:bCs/>
          <w:sz w:val="24"/>
          <w:szCs w:val="24"/>
          <w:lang w:val="en-US"/>
        </w:rPr>
        <w:t>produced a report in 2009 identifying</w:t>
      </w:r>
      <w:r w:rsidR="00C16958" w:rsidRPr="00B411BE">
        <w:rPr>
          <w:bCs/>
          <w:sz w:val="24"/>
          <w:szCs w:val="24"/>
          <w:lang w:val="en-US"/>
        </w:rPr>
        <w:t xml:space="preserve"> that 80% of employees with a higher level of trust in </w:t>
      </w:r>
      <w:r w:rsidR="00B47FCD">
        <w:rPr>
          <w:bCs/>
          <w:sz w:val="24"/>
          <w:szCs w:val="24"/>
          <w:lang w:val="en-US"/>
        </w:rPr>
        <w:t>their employer were</w:t>
      </w:r>
      <w:r w:rsidR="00C16958" w:rsidRPr="00B411BE">
        <w:rPr>
          <w:bCs/>
          <w:sz w:val="24"/>
          <w:szCs w:val="24"/>
          <w:lang w:val="en-US"/>
        </w:rPr>
        <w:t xml:space="preserve"> more committed to the busine</w:t>
      </w:r>
      <w:r w:rsidR="00B47FCD">
        <w:rPr>
          <w:bCs/>
          <w:sz w:val="24"/>
          <w:szCs w:val="24"/>
          <w:lang w:val="en-US"/>
        </w:rPr>
        <w:t>ss, compared to the 25% who had</w:t>
      </w:r>
      <w:r w:rsidR="00C16958" w:rsidRPr="00B411BE">
        <w:rPr>
          <w:bCs/>
          <w:sz w:val="24"/>
          <w:szCs w:val="24"/>
          <w:lang w:val="en-US"/>
        </w:rPr>
        <w:t xml:space="preserve"> a lower </w:t>
      </w:r>
      <w:r w:rsidR="00B47FCD">
        <w:rPr>
          <w:bCs/>
          <w:sz w:val="24"/>
          <w:szCs w:val="24"/>
          <w:lang w:val="en-US"/>
        </w:rPr>
        <w:t>level</w:t>
      </w:r>
      <w:r w:rsidR="00C16958" w:rsidRPr="00B411BE">
        <w:rPr>
          <w:bCs/>
          <w:sz w:val="24"/>
          <w:szCs w:val="24"/>
          <w:lang w:val="en-US"/>
        </w:rPr>
        <w:t xml:space="preserve"> of trust in </w:t>
      </w:r>
      <w:r w:rsidR="00B47FCD">
        <w:rPr>
          <w:bCs/>
          <w:sz w:val="24"/>
          <w:szCs w:val="24"/>
          <w:lang w:val="en-US"/>
        </w:rPr>
        <w:t>the employer (Davies, 2022).</w:t>
      </w:r>
    </w:p>
    <w:p w14:paraId="7DB18AC6" w14:textId="7951116B" w:rsidR="004D3525" w:rsidRDefault="004D3525" w:rsidP="0003276D">
      <w:pPr>
        <w:widowControl/>
        <w:tabs>
          <w:tab w:val="left" w:pos="1310"/>
        </w:tabs>
        <w:autoSpaceDE/>
        <w:autoSpaceDN/>
        <w:spacing w:line="360" w:lineRule="auto"/>
        <w:contextualSpacing/>
        <w:rPr>
          <w:sz w:val="24"/>
          <w:szCs w:val="24"/>
        </w:rPr>
      </w:pPr>
    </w:p>
    <w:p w14:paraId="36162F1B" w14:textId="7FE06CE8" w:rsidR="00180316" w:rsidRDefault="00180316" w:rsidP="0003276D">
      <w:pPr>
        <w:widowControl/>
        <w:tabs>
          <w:tab w:val="left" w:pos="1310"/>
        </w:tabs>
        <w:autoSpaceDE/>
        <w:autoSpaceDN/>
        <w:spacing w:line="360" w:lineRule="auto"/>
        <w:contextualSpacing/>
        <w:rPr>
          <w:sz w:val="24"/>
          <w:szCs w:val="24"/>
        </w:rPr>
      </w:pPr>
      <w:r>
        <w:rPr>
          <w:sz w:val="24"/>
          <w:szCs w:val="24"/>
        </w:rPr>
        <w:t>The employers benefit from listening to the employee voice as there is less need for trade union representation as issues are dealt with directly. There has been a decline in the need for trade union representation in the workplace as there are better employee and employer relationships (Maxwell, 2021).</w:t>
      </w:r>
      <w:r w:rsidR="00F11237">
        <w:rPr>
          <w:sz w:val="24"/>
          <w:szCs w:val="24"/>
        </w:rPr>
        <w:t xml:space="preserve"> The employee voice is no longer enhanced by trade union representation as the employee is part of the decision making within an organisation (Taylor, 2016).</w:t>
      </w:r>
      <w:r w:rsidR="00CA220A">
        <w:rPr>
          <w:sz w:val="24"/>
          <w:szCs w:val="24"/>
        </w:rPr>
        <w:t xml:space="preserve"> This also reduces the risk of str</w:t>
      </w:r>
      <w:r w:rsidR="0059051B">
        <w:rPr>
          <w:sz w:val="24"/>
          <w:szCs w:val="24"/>
        </w:rPr>
        <w:t>ike action by employees as the employee</w:t>
      </w:r>
      <w:r w:rsidR="00CA220A">
        <w:rPr>
          <w:sz w:val="24"/>
          <w:szCs w:val="24"/>
        </w:rPr>
        <w:t xml:space="preserve"> voice is continually heard</w:t>
      </w:r>
      <w:r w:rsidR="0059051B">
        <w:rPr>
          <w:sz w:val="24"/>
          <w:szCs w:val="24"/>
        </w:rPr>
        <w:t>.</w:t>
      </w:r>
    </w:p>
    <w:p w14:paraId="67281FE5" w14:textId="53CA0663" w:rsidR="00CA220A" w:rsidRDefault="00CA220A" w:rsidP="0003276D">
      <w:pPr>
        <w:widowControl/>
        <w:tabs>
          <w:tab w:val="left" w:pos="1310"/>
        </w:tabs>
        <w:autoSpaceDE/>
        <w:autoSpaceDN/>
        <w:spacing w:line="360" w:lineRule="auto"/>
        <w:contextualSpacing/>
        <w:rPr>
          <w:sz w:val="24"/>
          <w:szCs w:val="24"/>
        </w:rPr>
      </w:pPr>
    </w:p>
    <w:p w14:paraId="50C7B367" w14:textId="77777777" w:rsidR="0059051B" w:rsidRDefault="00CA220A" w:rsidP="0003276D">
      <w:pPr>
        <w:widowControl/>
        <w:tabs>
          <w:tab w:val="left" w:pos="1310"/>
        </w:tabs>
        <w:autoSpaceDE/>
        <w:autoSpaceDN/>
        <w:spacing w:line="360" w:lineRule="auto"/>
        <w:contextualSpacing/>
        <w:rPr>
          <w:sz w:val="24"/>
          <w:szCs w:val="24"/>
        </w:rPr>
      </w:pPr>
      <w:r>
        <w:rPr>
          <w:sz w:val="24"/>
          <w:szCs w:val="24"/>
        </w:rPr>
        <w:t xml:space="preserve">In 2005 the Information and Consultation of Employees (ICE) regulations were introduced, which made it mandatory for employers to consult employees about various matters relating to their employment (Taylor, 2016). As this has become a legal obligation to employers it could become problematic if employers fail to comply and face legal action. Any form of legal action can have a negative impact on the reputation of the organisation. </w:t>
      </w:r>
    </w:p>
    <w:p w14:paraId="10B29F51" w14:textId="77777777" w:rsidR="0059051B" w:rsidRDefault="0059051B" w:rsidP="0003276D">
      <w:pPr>
        <w:widowControl/>
        <w:tabs>
          <w:tab w:val="left" w:pos="1310"/>
        </w:tabs>
        <w:autoSpaceDE/>
        <w:autoSpaceDN/>
        <w:spacing w:line="360" w:lineRule="auto"/>
        <w:contextualSpacing/>
        <w:rPr>
          <w:sz w:val="24"/>
          <w:szCs w:val="24"/>
        </w:rPr>
      </w:pPr>
    </w:p>
    <w:p w14:paraId="3F42D29F" w14:textId="649F68B6" w:rsidR="0059051B" w:rsidRDefault="0059051B" w:rsidP="0003276D">
      <w:pPr>
        <w:widowControl/>
        <w:tabs>
          <w:tab w:val="left" w:pos="1310"/>
        </w:tabs>
        <w:autoSpaceDE/>
        <w:autoSpaceDN/>
        <w:spacing w:line="360" w:lineRule="auto"/>
        <w:contextualSpacing/>
        <w:rPr>
          <w:sz w:val="24"/>
          <w:szCs w:val="24"/>
        </w:rPr>
      </w:pPr>
      <w:r>
        <w:rPr>
          <w:sz w:val="24"/>
          <w:szCs w:val="24"/>
        </w:rPr>
        <w:t>Overall, there are greater positives of the employee voice on the performance of an organisation</w:t>
      </w:r>
      <w:r w:rsidR="001B67AC">
        <w:rPr>
          <w:sz w:val="24"/>
          <w:szCs w:val="24"/>
        </w:rPr>
        <w:t>. The employee voice</w:t>
      </w:r>
      <w:r>
        <w:rPr>
          <w:sz w:val="24"/>
          <w:szCs w:val="24"/>
        </w:rPr>
        <w:t xml:space="preserve"> encourages conversation and better working relationships between employers and employees meaning that they are working</w:t>
      </w:r>
      <w:r w:rsidR="001B67AC">
        <w:rPr>
          <w:sz w:val="24"/>
          <w:szCs w:val="24"/>
        </w:rPr>
        <w:t xml:space="preserve"> together to achieve organisational goals in the best way possible. </w:t>
      </w:r>
    </w:p>
    <w:p w14:paraId="5280F30B" w14:textId="51590E14" w:rsidR="00F30120" w:rsidRDefault="00F30120" w:rsidP="0003276D">
      <w:pPr>
        <w:widowControl/>
        <w:tabs>
          <w:tab w:val="left" w:pos="1310"/>
        </w:tabs>
        <w:autoSpaceDE/>
        <w:autoSpaceDN/>
        <w:spacing w:line="360" w:lineRule="auto"/>
        <w:contextualSpacing/>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364 words</w:t>
      </w:r>
    </w:p>
    <w:p w14:paraId="713D38DB" w14:textId="041C2F79" w:rsidR="004C5385" w:rsidRPr="00202B7E" w:rsidRDefault="004C5385" w:rsidP="0003276D">
      <w:pPr>
        <w:spacing w:line="360" w:lineRule="auto"/>
        <w:rPr>
          <w:sz w:val="24"/>
          <w:szCs w:val="24"/>
          <w:highlight w:val="yellow"/>
        </w:rPr>
      </w:pPr>
    </w:p>
    <w:p w14:paraId="54BB29E9" w14:textId="77777777" w:rsidR="004C5385" w:rsidRPr="006C16F3" w:rsidRDefault="004C5385" w:rsidP="0003276D">
      <w:pPr>
        <w:pStyle w:val="ListParagraph"/>
        <w:widowControl/>
        <w:numPr>
          <w:ilvl w:val="0"/>
          <w:numId w:val="2"/>
        </w:numPr>
        <w:autoSpaceDE/>
        <w:autoSpaceDN/>
        <w:spacing w:before="0" w:line="360" w:lineRule="auto"/>
        <w:contextualSpacing/>
        <w:rPr>
          <w:b/>
          <w:sz w:val="24"/>
          <w:szCs w:val="24"/>
        </w:rPr>
      </w:pPr>
      <w:r w:rsidRPr="006C16F3">
        <w:rPr>
          <w:b/>
          <w:sz w:val="24"/>
          <w:szCs w:val="24"/>
        </w:rPr>
        <w:t xml:space="preserve">Explain: </w:t>
      </w:r>
    </w:p>
    <w:p w14:paraId="5EAA01A1" w14:textId="6AA6C57C" w:rsidR="004C5385" w:rsidRDefault="004C5385" w:rsidP="0003276D">
      <w:pPr>
        <w:pStyle w:val="ListParagraph"/>
        <w:widowControl/>
        <w:numPr>
          <w:ilvl w:val="0"/>
          <w:numId w:val="5"/>
        </w:numPr>
        <w:autoSpaceDE/>
        <w:autoSpaceDN/>
        <w:spacing w:before="0" w:line="360" w:lineRule="auto"/>
        <w:contextualSpacing/>
        <w:rPr>
          <w:b/>
          <w:sz w:val="24"/>
          <w:szCs w:val="24"/>
        </w:rPr>
      </w:pPr>
      <w:r w:rsidRPr="006C16F3">
        <w:rPr>
          <w:b/>
          <w:sz w:val="24"/>
          <w:szCs w:val="24"/>
        </w:rPr>
        <w:t>the difference between employee involvement and employee participation and their link to unitarism and pluralism (AC 1.2).</w:t>
      </w:r>
    </w:p>
    <w:p w14:paraId="763964D2" w14:textId="77777777" w:rsidR="00646038" w:rsidRPr="00646038" w:rsidRDefault="00646038" w:rsidP="0003276D">
      <w:pPr>
        <w:widowControl/>
        <w:autoSpaceDE/>
        <w:autoSpaceDN/>
        <w:spacing w:line="360" w:lineRule="auto"/>
        <w:contextualSpacing/>
        <w:rPr>
          <w:b/>
          <w:sz w:val="24"/>
          <w:szCs w:val="24"/>
        </w:rPr>
      </w:pPr>
    </w:p>
    <w:p w14:paraId="465A27BC" w14:textId="6B7D2E32" w:rsidR="00506B4E" w:rsidRDefault="00506B4E" w:rsidP="0003276D">
      <w:pPr>
        <w:widowControl/>
        <w:autoSpaceDE/>
        <w:autoSpaceDN/>
        <w:spacing w:line="360" w:lineRule="auto"/>
        <w:contextualSpacing/>
      </w:pPr>
      <w:r>
        <w:t>(1.2)</w:t>
      </w:r>
    </w:p>
    <w:p w14:paraId="49460AD9" w14:textId="2E7248B8" w:rsidR="00CB3E4A" w:rsidRDefault="00AD5916" w:rsidP="0003276D">
      <w:pPr>
        <w:widowControl/>
        <w:autoSpaceDE/>
        <w:autoSpaceDN/>
        <w:spacing w:line="360" w:lineRule="auto"/>
        <w:contextualSpacing/>
        <w:rPr>
          <w:sz w:val="24"/>
          <w:szCs w:val="24"/>
        </w:rPr>
      </w:pPr>
      <w:r w:rsidRPr="00AD5916">
        <w:rPr>
          <w:sz w:val="24"/>
          <w:szCs w:val="24"/>
        </w:rPr>
        <w:t>According to Taylor and Woodhams (2016)</w:t>
      </w:r>
      <w:r w:rsidR="00CB3E4A">
        <w:rPr>
          <w:sz w:val="24"/>
          <w:szCs w:val="24"/>
        </w:rPr>
        <w:t xml:space="preserve"> employee participation is where ‘employees participate in organisational decision-making through their representatives’. Examples of how employee participation builds relationships would be through joint consultation committees, employee forums and partnership working.  </w:t>
      </w:r>
    </w:p>
    <w:p w14:paraId="5123E738" w14:textId="77777777" w:rsidR="00CB3E4A" w:rsidRDefault="00CB3E4A" w:rsidP="0003276D">
      <w:pPr>
        <w:widowControl/>
        <w:autoSpaceDE/>
        <w:autoSpaceDN/>
        <w:spacing w:line="360" w:lineRule="auto"/>
        <w:contextualSpacing/>
        <w:rPr>
          <w:sz w:val="24"/>
          <w:szCs w:val="24"/>
        </w:rPr>
      </w:pPr>
    </w:p>
    <w:p w14:paraId="3C622349" w14:textId="1E1682EB" w:rsidR="00506B4E" w:rsidRDefault="00CB3E4A" w:rsidP="0003276D">
      <w:pPr>
        <w:widowControl/>
        <w:autoSpaceDE/>
        <w:autoSpaceDN/>
        <w:spacing w:line="360" w:lineRule="auto"/>
        <w:contextualSpacing/>
        <w:rPr>
          <w:sz w:val="24"/>
          <w:szCs w:val="24"/>
        </w:rPr>
      </w:pPr>
      <w:r>
        <w:rPr>
          <w:sz w:val="24"/>
          <w:szCs w:val="24"/>
        </w:rPr>
        <w:t xml:space="preserve">In contrast, employee involvement is ‘where management introduces practices directly with employees in order to gain their ideas and co-operation’, (Taylor, 2016). </w:t>
      </w:r>
      <w:r w:rsidR="003979C9">
        <w:rPr>
          <w:sz w:val="24"/>
          <w:szCs w:val="24"/>
        </w:rPr>
        <w:lastRenderedPageBreak/>
        <w:t xml:space="preserve">Examples of how this is used to build relationships would be through management briefings, email communication, </w:t>
      </w:r>
      <w:r w:rsidR="00863A11">
        <w:rPr>
          <w:sz w:val="24"/>
          <w:szCs w:val="24"/>
        </w:rPr>
        <w:t xml:space="preserve">problem-solving working groups, newsletters and suggestion schemes. </w:t>
      </w:r>
    </w:p>
    <w:p w14:paraId="60A9346E" w14:textId="24B90BFE" w:rsidR="00863A11" w:rsidRDefault="00863A11" w:rsidP="0003276D">
      <w:pPr>
        <w:widowControl/>
        <w:autoSpaceDE/>
        <w:autoSpaceDN/>
        <w:spacing w:line="360" w:lineRule="auto"/>
        <w:contextualSpacing/>
        <w:rPr>
          <w:sz w:val="24"/>
          <w:szCs w:val="24"/>
        </w:rPr>
      </w:pPr>
    </w:p>
    <w:p w14:paraId="43124DF2" w14:textId="31B5D95F" w:rsidR="00F30120" w:rsidRDefault="00F30120" w:rsidP="0003276D">
      <w:pPr>
        <w:widowControl/>
        <w:autoSpaceDE/>
        <w:autoSpaceDN/>
        <w:spacing w:line="360" w:lineRule="auto"/>
        <w:contextualSpacing/>
        <w:rPr>
          <w:sz w:val="24"/>
          <w:szCs w:val="24"/>
        </w:rPr>
      </w:pPr>
      <w:r>
        <w:rPr>
          <w:sz w:val="24"/>
          <w:szCs w:val="24"/>
        </w:rPr>
        <w:t xml:space="preserve">Prior to these ideas Fox (1966) had the idea of Unitatism and Pluralism (Taylor, 2016). </w:t>
      </w:r>
      <w:r w:rsidR="00C0247D">
        <w:rPr>
          <w:sz w:val="24"/>
          <w:szCs w:val="24"/>
        </w:rPr>
        <w:t>Unitarism is similar to ideas that are shared about engagement today whereas Pluralism is more of an outdated perspective.</w:t>
      </w:r>
    </w:p>
    <w:p w14:paraId="79C234ED" w14:textId="22EC611C" w:rsidR="00F30120" w:rsidRDefault="00F30120" w:rsidP="0003276D">
      <w:pPr>
        <w:widowControl/>
        <w:autoSpaceDE/>
        <w:autoSpaceDN/>
        <w:spacing w:line="360" w:lineRule="auto"/>
        <w:contextualSpacing/>
        <w:rPr>
          <w:sz w:val="24"/>
          <w:szCs w:val="24"/>
        </w:rPr>
      </w:pPr>
    </w:p>
    <w:p w14:paraId="61562B7D" w14:textId="5141F0CA" w:rsidR="00F30120" w:rsidRDefault="00C0247D" w:rsidP="0003276D">
      <w:pPr>
        <w:widowControl/>
        <w:autoSpaceDE/>
        <w:autoSpaceDN/>
        <w:spacing w:line="360" w:lineRule="auto"/>
        <w:contextualSpacing/>
        <w:rPr>
          <w:sz w:val="24"/>
          <w:szCs w:val="24"/>
        </w:rPr>
      </w:pPr>
      <w:r>
        <w:rPr>
          <w:sz w:val="24"/>
          <w:szCs w:val="24"/>
        </w:rPr>
        <w:t>If managers held a unitarist view of the employee relationship then they see the organisation and employees as a united team who support the lead of the manager. This is likened to a football team who work together under the leadership of the manager (Taylor, 2016).</w:t>
      </w:r>
    </w:p>
    <w:p w14:paraId="275A4294" w14:textId="4CB8F278" w:rsidR="00C0247D" w:rsidRDefault="00C0247D" w:rsidP="0003276D">
      <w:pPr>
        <w:widowControl/>
        <w:autoSpaceDE/>
        <w:autoSpaceDN/>
        <w:spacing w:line="360" w:lineRule="auto"/>
        <w:contextualSpacing/>
      </w:pPr>
    </w:p>
    <w:p w14:paraId="457EB055" w14:textId="3352398B" w:rsidR="00F30120" w:rsidRDefault="00C0247D" w:rsidP="0003276D">
      <w:pPr>
        <w:widowControl/>
        <w:autoSpaceDE/>
        <w:autoSpaceDN/>
        <w:spacing w:line="360" w:lineRule="auto"/>
        <w:contextualSpacing/>
        <w:rPr>
          <w:sz w:val="24"/>
          <w:szCs w:val="24"/>
        </w:rPr>
      </w:pPr>
      <w:r w:rsidRPr="00C0247D">
        <w:rPr>
          <w:sz w:val="24"/>
          <w:szCs w:val="24"/>
        </w:rPr>
        <w:t>In opposition</w:t>
      </w:r>
      <w:r>
        <w:rPr>
          <w:sz w:val="24"/>
          <w:szCs w:val="24"/>
        </w:rPr>
        <w:t>, Pluralism suggests that employers and employees have both similar and different interests within the employee relationship. The differences will cause conflict and will need to be managed via disciplinarians and grievance procedures. This approach is about the employee having to do as a manager says and not working together to reach solutions. Today, this approach is not deemed a successful one for an organisation.</w:t>
      </w:r>
    </w:p>
    <w:p w14:paraId="0896CA71" w14:textId="3E33E7DA" w:rsidR="00863A11" w:rsidRPr="00AD5916" w:rsidRDefault="00C0247D" w:rsidP="0003276D">
      <w:pPr>
        <w:widowControl/>
        <w:autoSpaceDE/>
        <w:autoSpaceDN/>
        <w:spacing w:line="360" w:lineRule="auto"/>
        <w:contextualSpacing/>
        <w:jc w:val="right"/>
        <w:rPr>
          <w:sz w:val="24"/>
          <w:szCs w:val="24"/>
        </w:rPr>
      </w:pPr>
      <w:r>
        <w:rPr>
          <w:sz w:val="24"/>
          <w:szCs w:val="24"/>
        </w:rPr>
        <w:t>Word count 227</w:t>
      </w:r>
    </w:p>
    <w:p w14:paraId="663AF354" w14:textId="6BC8FFFE" w:rsidR="004C5385" w:rsidRPr="00202B7E" w:rsidRDefault="004C5385" w:rsidP="0003276D">
      <w:pPr>
        <w:widowControl/>
        <w:autoSpaceDE/>
        <w:autoSpaceDN/>
        <w:spacing w:line="360" w:lineRule="auto"/>
        <w:ind w:left="713"/>
        <w:contextualSpacing/>
        <w:rPr>
          <w:sz w:val="24"/>
          <w:szCs w:val="24"/>
        </w:rPr>
      </w:pPr>
    </w:p>
    <w:p w14:paraId="2E847AA9" w14:textId="52CE298C" w:rsidR="000D302D" w:rsidRPr="00202B7E" w:rsidRDefault="000D302D" w:rsidP="0003276D">
      <w:pPr>
        <w:widowControl/>
        <w:autoSpaceDE/>
        <w:autoSpaceDN/>
        <w:spacing w:line="360" w:lineRule="auto"/>
        <w:contextualSpacing/>
        <w:rPr>
          <w:sz w:val="24"/>
          <w:szCs w:val="24"/>
        </w:rPr>
      </w:pPr>
    </w:p>
    <w:p w14:paraId="3B0D6EB5" w14:textId="4620672B" w:rsidR="004C5385" w:rsidRPr="00691616" w:rsidRDefault="004C5385" w:rsidP="0003276D">
      <w:pPr>
        <w:pStyle w:val="ListParagraph"/>
        <w:numPr>
          <w:ilvl w:val="0"/>
          <w:numId w:val="5"/>
        </w:numPr>
        <w:spacing w:line="360" w:lineRule="auto"/>
        <w:rPr>
          <w:b/>
          <w:sz w:val="24"/>
          <w:szCs w:val="24"/>
        </w:rPr>
      </w:pPr>
      <w:r w:rsidRPr="00691616">
        <w:rPr>
          <w:b/>
          <w:sz w:val="24"/>
          <w:szCs w:val="24"/>
        </w:rPr>
        <w:t xml:space="preserve">the roles and typical approaches taken by the key parties in employment relations: trade unions, management, government and its employment relations agencies and the reasons why collective bargaining is used (AC 4.1, 4.2, 4.3). </w:t>
      </w:r>
    </w:p>
    <w:p w14:paraId="6DB1E043" w14:textId="77777777" w:rsidR="00C00392" w:rsidRDefault="00C00392" w:rsidP="0003276D">
      <w:pPr>
        <w:spacing w:line="360" w:lineRule="auto"/>
        <w:rPr>
          <w:sz w:val="24"/>
          <w:szCs w:val="24"/>
        </w:rPr>
      </w:pPr>
    </w:p>
    <w:p w14:paraId="6A792F81" w14:textId="77AAC76F" w:rsidR="004C5385" w:rsidRDefault="005E30E0" w:rsidP="0003276D">
      <w:pPr>
        <w:spacing w:line="360" w:lineRule="auto"/>
        <w:rPr>
          <w:sz w:val="24"/>
          <w:szCs w:val="24"/>
        </w:rPr>
      </w:pPr>
      <w:r>
        <w:rPr>
          <w:sz w:val="24"/>
          <w:szCs w:val="24"/>
        </w:rPr>
        <w:t>(4.1)</w:t>
      </w:r>
    </w:p>
    <w:p w14:paraId="7E0347C0" w14:textId="452510A5" w:rsidR="009622C2" w:rsidRDefault="00663BCF" w:rsidP="0003276D">
      <w:pPr>
        <w:spacing w:line="360" w:lineRule="auto"/>
        <w:rPr>
          <w:sz w:val="24"/>
          <w:szCs w:val="24"/>
        </w:rPr>
      </w:pPr>
      <w:r>
        <w:rPr>
          <w:sz w:val="24"/>
          <w:szCs w:val="24"/>
        </w:rPr>
        <w:t xml:space="preserve">A basic essential feature of a recognised TU is the legal right to conduct collective bargaining. </w:t>
      </w:r>
      <w:r w:rsidR="009622C2">
        <w:rPr>
          <w:sz w:val="24"/>
          <w:szCs w:val="24"/>
        </w:rPr>
        <w:t xml:space="preserve">Recognition of a TU means that an employer must negotiate with the TU on matters covered by collective bargaining. According to Daniels (2019), there are four routes to </w:t>
      </w:r>
      <w:r w:rsidR="00D37143">
        <w:rPr>
          <w:sz w:val="24"/>
          <w:szCs w:val="24"/>
        </w:rPr>
        <w:t>recognition:</w:t>
      </w:r>
    </w:p>
    <w:p w14:paraId="6E3A3ABF" w14:textId="0FB26D4F" w:rsidR="00D37143" w:rsidRDefault="00D37143" w:rsidP="0003276D">
      <w:pPr>
        <w:pStyle w:val="ListParagraph"/>
        <w:numPr>
          <w:ilvl w:val="3"/>
          <w:numId w:val="2"/>
        </w:numPr>
        <w:spacing w:line="360" w:lineRule="auto"/>
        <w:rPr>
          <w:sz w:val="24"/>
          <w:szCs w:val="24"/>
        </w:rPr>
      </w:pPr>
      <w:r w:rsidRPr="00D37143">
        <w:rPr>
          <w:sz w:val="24"/>
          <w:szCs w:val="24"/>
        </w:rPr>
        <w:t xml:space="preserve">Voluntary (where the agreement is made voluntarily between the </w:t>
      </w:r>
      <w:r w:rsidRPr="00D37143">
        <w:rPr>
          <w:sz w:val="24"/>
          <w:szCs w:val="24"/>
        </w:rPr>
        <w:lastRenderedPageBreak/>
        <w:t>TU and employer)</w:t>
      </w:r>
      <w:r>
        <w:rPr>
          <w:sz w:val="24"/>
          <w:szCs w:val="24"/>
        </w:rPr>
        <w:t>.</w:t>
      </w:r>
    </w:p>
    <w:p w14:paraId="4B182559" w14:textId="5F0AFAC1" w:rsidR="00D37143" w:rsidRDefault="00D37143" w:rsidP="0003276D">
      <w:pPr>
        <w:pStyle w:val="ListParagraph"/>
        <w:numPr>
          <w:ilvl w:val="3"/>
          <w:numId w:val="2"/>
        </w:numPr>
        <w:spacing w:line="360" w:lineRule="auto"/>
        <w:rPr>
          <w:sz w:val="24"/>
          <w:szCs w:val="24"/>
        </w:rPr>
      </w:pPr>
      <w:r>
        <w:rPr>
          <w:sz w:val="24"/>
          <w:szCs w:val="24"/>
        </w:rPr>
        <w:t>Semi-voluntary (where the TU has made a formal approach to the employer and the employer agrees).</w:t>
      </w:r>
    </w:p>
    <w:p w14:paraId="43429A80" w14:textId="036F560F" w:rsidR="00D37143" w:rsidRDefault="00D37143" w:rsidP="0003276D">
      <w:pPr>
        <w:pStyle w:val="ListParagraph"/>
        <w:numPr>
          <w:ilvl w:val="3"/>
          <w:numId w:val="2"/>
        </w:numPr>
        <w:spacing w:line="360" w:lineRule="auto"/>
        <w:rPr>
          <w:sz w:val="24"/>
          <w:szCs w:val="24"/>
        </w:rPr>
      </w:pPr>
      <w:r>
        <w:rPr>
          <w:sz w:val="24"/>
          <w:szCs w:val="24"/>
        </w:rPr>
        <w:t>Automatic recognition</w:t>
      </w:r>
      <w:r w:rsidR="004F757D">
        <w:rPr>
          <w:sz w:val="24"/>
          <w:szCs w:val="24"/>
        </w:rPr>
        <w:t xml:space="preserve"> (over 21 employees)</w:t>
      </w:r>
    </w:p>
    <w:p w14:paraId="265DA346" w14:textId="4F52B247" w:rsidR="00D37143" w:rsidRDefault="004F757D" w:rsidP="0003276D">
      <w:pPr>
        <w:pStyle w:val="ListParagraph"/>
        <w:numPr>
          <w:ilvl w:val="3"/>
          <w:numId w:val="2"/>
        </w:numPr>
        <w:spacing w:line="360" w:lineRule="auto"/>
        <w:rPr>
          <w:sz w:val="24"/>
          <w:szCs w:val="24"/>
        </w:rPr>
      </w:pPr>
      <w:r>
        <w:rPr>
          <w:sz w:val="24"/>
          <w:szCs w:val="24"/>
        </w:rPr>
        <w:t>Recognition by ballot (over 21 employees)</w:t>
      </w:r>
    </w:p>
    <w:p w14:paraId="1B3A1D79" w14:textId="77777777" w:rsidR="00663BCF" w:rsidRDefault="00663BCF" w:rsidP="0003276D">
      <w:pPr>
        <w:spacing w:line="360" w:lineRule="auto"/>
        <w:rPr>
          <w:rFonts w:ascii="Open Sans" w:hAnsi="Open Sans" w:cs="Open Sans"/>
          <w:b/>
          <w:bCs/>
          <w:color w:val="58595B"/>
          <w:shd w:val="clear" w:color="auto" w:fill="F7F6F6"/>
        </w:rPr>
      </w:pPr>
    </w:p>
    <w:p w14:paraId="3EBF3ADA" w14:textId="00553443" w:rsidR="004F757D" w:rsidRDefault="00663BCF" w:rsidP="0003276D">
      <w:pPr>
        <w:spacing w:line="360" w:lineRule="auto"/>
        <w:rPr>
          <w:sz w:val="24"/>
          <w:szCs w:val="24"/>
        </w:rPr>
      </w:pPr>
      <w:r>
        <w:rPr>
          <w:sz w:val="24"/>
          <w:szCs w:val="24"/>
        </w:rPr>
        <w:t>The</w:t>
      </w:r>
      <w:r w:rsidR="004F757D">
        <w:rPr>
          <w:sz w:val="24"/>
          <w:szCs w:val="24"/>
        </w:rPr>
        <w:t xml:space="preserve"> process for statutory recognition is as follows: The TU makes a written request to the employer for recognition. The recognition must identify the TU and the bargaining unit (the group of employees who they are trying to represent). Once the declaration of recognition has been given, both parties have 30 days to agree a process for conducting collective bargaining (Daniels, 2019). </w:t>
      </w:r>
    </w:p>
    <w:p w14:paraId="03FBB7D1" w14:textId="77777777" w:rsidR="008B21F8" w:rsidRPr="004F757D" w:rsidRDefault="008B21F8" w:rsidP="0003276D">
      <w:pPr>
        <w:spacing w:line="360" w:lineRule="auto"/>
        <w:rPr>
          <w:sz w:val="24"/>
          <w:szCs w:val="24"/>
        </w:rPr>
      </w:pPr>
    </w:p>
    <w:p w14:paraId="78102CA6" w14:textId="58FEC980" w:rsidR="005E30E0" w:rsidRDefault="008B21F8" w:rsidP="0003276D">
      <w:pPr>
        <w:spacing w:line="360" w:lineRule="auto"/>
        <w:rPr>
          <w:sz w:val="24"/>
          <w:szCs w:val="24"/>
        </w:rPr>
      </w:pPr>
      <w:r>
        <w:rPr>
          <w:sz w:val="24"/>
          <w:szCs w:val="24"/>
        </w:rPr>
        <w:t>For a TU to negotiate with an employer, under issues covered by c</w:t>
      </w:r>
      <w:r w:rsidR="009622C2">
        <w:rPr>
          <w:sz w:val="24"/>
          <w:szCs w:val="24"/>
        </w:rPr>
        <w:t>ollective bargaining</w:t>
      </w:r>
      <w:r>
        <w:rPr>
          <w:sz w:val="24"/>
          <w:szCs w:val="24"/>
        </w:rPr>
        <w:t>, the employer must disclose information for the bargaining process to proceed effectively (Daniels, 2019). The information to be disclosed is as follows:</w:t>
      </w:r>
    </w:p>
    <w:p w14:paraId="41850EFD" w14:textId="7A360723" w:rsidR="008B21F8" w:rsidRDefault="008B21F8" w:rsidP="0003276D">
      <w:pPr>
        <w:pStyle w:val="ListParagraph"/>
        <w:numPr>
          <w:ilvl w:val="1"/>
          <w:numId w:val="16"/>
        </w:numPr>
        <w:spacing w:line="360" w:lineRule="auto"/>
        <w:rPr>
          <w:sz w:val="24"/>
          <w:szCs w:val="24"/>
        </w:rPr>
      </w:pPr>
      <w:r>
        <w:rPr>
          <w:sz w:val="24"/>
          <w:szCs w:val="24"/>
        </w:rPr>
        <w:t>Information without which the union would be impended to a material degree in carrying out collective bargaining with the employer;</w:t>
      </w:r>
    </w:p>
    <w:p w14:paraId="05BCCF3E" w14:textId="4F102FE7" w:rsidR="008B21F8" w:rsidRDefault="008B21F8" w:rsidP="0003276D">
      <w:pPr>
        <w:pStyle w:val="ListParagraph"/>
        <w:numPr>
          <w:ilvl w:val="1"/>
          <w:numId w:val="16"/>
        </w:numPr>
        <w:spacing w:line="360" w:lineRule="auto"/>
        <w:rPr>
          <w:sz w:val="24"/>
          <w:szCs w:val="24"/>
        </w:rPr>
      </w:pPr>
      <w:r>
        <w:rPr>
          <w:sz w:val="24"/>
          <w:szCs w:val="24"/>
        </w:rPr>
        <w:t>It would be good industrial relations practice to disclose</w:t>
      </w:r>
    </w:p>
    <w:p w14:paraId="3B0A8B5B" w14:textId="7794881E" w:rsidR="008B21F8" w:rsidRDefault="008B21F8" w:rsidP="0003276D">
      <w:pPr>
        <w:pStyle w:val="ListParagraph"/>
        <w:spacing w:line="360" w:lineRule="auto"/>
        <w:ind w:left="6480" w:firstLine="0"/>
        <w:rPr>
          <w:sz w:val="24"/>
          <w:szCs w:val="24"/>
        </w:rPr>
      </w:pPr>
      <w:r>
        <w:rPr>
          <w:sz w:val="24"/>
          <w:szCs w:val="24"/>
        </w:rPr>
        <w:t>(Daniels, 2019).</w:t>
      </w:r>
    </w:p>
    <w:p w14:paraId="1836E980" w14:textId="2552BA13" w:rsidR="008B21F8" w:rsidRDefault="008B21F8" w:rsidP="0003276D">
      <w:pPr>
        <w:spacing w:line="360" w:lineRule="auto"/>
        <w:rPr>
          <w:sz w:val="24"/>
          <w:szCs w:val="24"/>
        </w:rPr>
      </w:pPr>
    </w:p>
    <w:p w14:paraId="71B924D2" w14:textId="1D21ECB4" w:rsidR="0019253F" w:rsidRDefault="0019253F" w:rsidP="0003276D">
      <w:pPr>
        <w:spacing w:line="360" w:lineRule="auto"/>
        <w:rPr>
          <w:sz w:val="24"/>
          <w:szCs w:val="24"/>
        </w:rPr>
      </w:pPr>
      <w:r>
        <w:rPr>
          <w:sz w:val="24"/>
          <w:szCs w:val="24"/>
        </w:rPr>
        <w:t>According to the CIPD (2021) it is lawful for a person on strike to picket near their place of work or on a highway abiding by the following:</w:t>
      </w:r>
    </w:p>
    <w:p w14:paraId="39828318" w14:textId="5ACBE0E7" w:rsidR="0019253F" w:rsidRDefault="0019253F" w:rsidP="0003276D">
      <w:pPr>
        <w:pStyle w:val="ListParagraph"/>
        <w:numPr>
          <w:ilvl w:val="0"/>
          <w:numId w:val="18"/>
        </w:numPr>
        <w:spacing w:line="360" w:lineRule="auto"/>
        <w:rPr>
          <w:sz w:val="24"/>
          <w:szCs w:val="24"/>
        </w:rPr>
      </w:pPr>
      <w:r>
        <w:rPr>
          <w:sz w:val="24"/>
          <w:szCs w:val="24"/>
        </w:rPr>
        <w:t>In contemplation of or furtherance of a trade dispute, or</w:t>
      </w:r>
    </w:p>
    <w:p w14:paraId="454042E2" w14:textId="3D03F030" w:rsidR="0019253F" w:rsidRDefault="0019253F" w:rsidP="0003276D">
      <w:pPr>
        <w:pStyle w:val="ListParagraph"/>
        <w:numPr>
          <w:ilvl w:val="0"/>
          <w:numId w:val="18"/>
        </w:numPr>
        <w:spacing w:line="360" w:lineRule="auto"/>
        <w:rPr>
          <w:sz w:val="24"/>
          <w:szCs w:val="24"/>
        </w:rPr>
      </w:pPr>
      <w:r>
        <w:rPr>
          <w:sz w:val="24"/>
          <w:szCs w:val="24"/>
        </w:rPr>
        <w:t>For the purposes of peacefully obtaining or communicating information, or</w:t>
      </w:r>
    </w:p>
    <w:p w14:paraId="5B223967" w14:textId="470D5DE3" w:rsidR="0019253F" w:rsidRDefault="0019253F" w:rsidP="0003276D">
      <w:pPr>
        <w:pStyle w:val="ListParagraph"/>
        <w:numPr>
          <w:ilvl w:val="0"/>
          <w:numId w:val="18"/>
        </w:numPr>
        <w:spacing w:line="360" w:lineRule="auto"/>
        <w:rPr>
          <w:sz w:val="24"/>
          <w:szCs w:val="24"/>
        </w:rPr>
      </w:pPr>
      <w:r>
        <w:rPr>
          <w:sz w:val="24"/>
          <w:szCs w:val="24"/>
        </w:rPr>
        <w:t>To persuade anyone to abstain from working</w:t>
      </w:r>
    </w:p>
    <w:p w14:paraId="66D79F6F" w14:textId="56442639" w:rsidR="0019253F" w:rsidRDefault="0019253F" w:rsidP="0003276D">
      <w:pPr>
        <w:spacing w:line="360" w:lineRule="auto"/>
        <w:ind w:left="6480"/>
        <w:rPr>
          <w:sz w:val="24"/>
          <w:szCs w:val="24"/>
        </w:rPr>
      </w:pPr>
      <w:r>
        <w:rPr>
          <w:sz w:val="24"/>
          <w:szCs w:val="24"/>
        </w:rPr>
        <w:t>(CIPD, 2021)</w:t>
      </w:r>
    </w:p>
    <w:p w14:paraId="5C855A3E" w14:textId="51F1B1E9" w:rsidR="0019253F" w:rsidRPr="00783853" w:rsidRDefault="0019253F" w:rsidP="0003276D">
      <w:pPr>
        <w:spacing w:line="360" w:lineRule="auto"/>
        <w:rPr>
          <w:sz w:val="24"/>
          <w:szCs w:val="24"/>
        </w:rPr>
      </w:pPr>
      <w:r>
        <w:rPr>
          <w:sz w:val="24"/>
          <w:szCs w:val="24"/>
        </w:rPr>
        <w:t xml:space="preserve">There are no legal limitations on the number of pickets that can attend a workplace </w:t>
      </w:r>
      <w:r w:rsidRPr="00783853">
        <w:rPr>
          <w:sz w:val="24"/>
          <w:szCs w:val="24"/>
        </w:rPr>
        <w:t>but there is a legal obligation for the picketing to remain peaceful.</w:t>
      </w:r>
    </w:p>
    <w:p w14:paraId="13890D98" w14:textId="31DA259E" w:rsidR="000D302D" w:rsidRPr="00783853" w:rsidRDefault="00783853" w:rsidP="0003276D">
      <w:pPr>
        <w:tabs>
          <w:tab w:val="left" w:pos="220"/>
          <w:tab w:val="left" w:pos="720"/>
        </w:tabs>
        <w:adjustRightInd w:val="0"/>
        <w:spacing w:after="240" w:line="360" w:lineRule="auto"/>
        <w:jc w:val="right"/>
        <w:rPr>
          <w:rFonts w:eastAsia="MS Gothic"/>
          <w:sz w:val="24"/>
          <w:szCs w:val="24"/>
          <w:lang w:val="en-US"/>
        </w:rPr>
      </w:pPr>
      <w:r w:rsidRPr="00783853">
        <w:rPr>
          <w:rFonts w:eastAsia="MS Gothic"/>
          <w:sz w:val="24"/>
          <w:szCs w:val="24"/>
          <w:lang w:val="en-US"/>
        </w:rPr>
        <w:t>Word count 303</w:t>
      </w:r>
    </w:p>
    <w:p w14:paraId="698DE67D" w14:textId="4394790B" w:rsidR="00691616" w:rsidRDefault="00691616" w:rsidP="0003276D">
      <w:pPr>
        <w:tabs>
          <w:tab w:val="left" w:pos="220"/>
          <w:tab w:val="left" w:pos="720"/>
        </w:tabs>
        <w:adjustRightInd w:val="0"/>
        <w:spacing w:after="240" w:line="360" w:lineRule="auto"/>
        <w:rPr>
          <w:color w:val="7F7F7F" w:themeColor="text1" w:themeTint="80"/>
          <w:sz w:val="16"/>
          <w:szCs w:val="16"/>
          <w:lang w:val="en-US"/>
        </w:rPr>
      </w:pPr>
    </w:p>
    <w:p w14:paraId="31F46FE4" w14:textId="45F00666" w:rsidR="00C00392" w:rsidRDefault="00C00392" w:rsidP="0003276D">
      <w:pPr>
        <w:tabs>
          <w:tab w:val="left" w:pos="220"/>
          <w:tab w:val="left" w:pos="720"/>
        </w:tabs>
        <w:adjustRightInd w:val="0"/>
        <w:spacing w:after="240" w:line="360" w:lineRule="auto"/>
        <w:rPr>
          <w:color w:val="7F7F7F" w:themeColor="text1" w:themeTint="80"/>
          <w:sz w:val="16"/>
          <w:szCs w:val="16"/>
          <w:lang w:val="en-US"/>
        </w:rPr>
      </w:pPr>
    </w:p>
    <w:p w14:paraId="24324535" w14:textId="77777777" w:rsidR="00C00392" w:rsidRDefault="00C00392" w:rsidP="0003276D">
      <w:pPr>
        <w:tabs>
          <w:tab w:val="left" w:pos="220"/>
          <w:tab w:val="left" w:pos="720"/>
        </w:tabs>
        <w:adjustRightInd w:val="0"/>
        <w:spacing w:after="240" w:line="360" w:lineRule="auto"/>
        <w:rPr>
          <w:color w:val="7F7F7F" w:themeColor="text1" w:themeTint="80"/>
          <w:sz w:val="16"/>
          <w:szCs w:val="16"/>
          <w:lang w:val="en-US"/>
        </w:rPr>
      </w:pPr>
    </w:p>
    <w:p w14:paraId="7B2F97BA" w14:textId="5A8CA44B" w:rsidR="00514B19" w:rsidRDefault="00514B19" w:rsidP="0003276D">
      <w:pPr>
        <w:tabs>
          <w:tab w:val="left" w:pos="220"/>
          <w:tab w:val="left" w:pos="720"/>
        </w:tabs>
        <w:adjustRightInd w:val="0"/>
        <w:spacing w:after="240" w:line="360" w:lineRule="auto"/>
        <w:rPr>
          <w:sz w:val="24"/>
          <w:szCs w:val="24"/>
          <w:lang w:val="en-US"/>
        </w:rPr>
      </w:pPr>
      <w:r w:rsidRPr="00926E55">
        <w:rPr>
          <w:sz w:val="24"/>
          <w:szCs w:val="24"/>
          <w:lang w:val="en-US"/>
        </w:rPr>
        <w:t>(4.2)</w:t>
      </w:r>
    </w:p>
    <w:p w14:paraId="6087C1DD" w14:textId="7C8F0F94" w:rsidR="001C4326" w:rsidRDefault="001C4326" w:rsidP="0003276D">
      <w:pPr>
        <w:tabs>
          <w:tab w:val="left" w:pos="220"/>
          <w:tab w:val="left" w:pos="720"/>
        </w:tabs>
        <w:adjustRightInd w:val="0"/>
        <w:spacing w:after="240" w:line="360" w:lineRule="auto"/>
        <w:rPr>
          <w:sz w:val="24"/>
          <w:szCs w:val="24"/>
          <w:lang w:val="en-US"/>
        </w:rPr>
      </w:pPr>
      <w:r>
        <w:rPr>
          <w:sz w:val="24"/>
          <w:szCs w:val="24"/>
          <w:lang w:val="en-US"/>
        </w:rPr>
        <w:t>There are different types of employee bodies, probably the most well-known is the Trade Union.</w:t>
      </w:r>
      <w:r w:rsidR="00D210B8">
        <w:rPr>
          <w:sz w:val="24"/>
          <w:szCs w:val="24"/>
          <w:lang w:val="en-US"/>
        </w:rPr>
        <w:t xml:space="preserve"> The definition of a TU, given by the Trade Union and Labour Relations (Consolidation) Act 1992 is:</w:t>
      </w:r>
    </w:p>
    <w:p w14:paraId="74E8F707" w14:textId="613C48B6" w:rsidR="00D210B8" w:rsidRDefault="00D210B8" w:rsidP="0003276D">
      <w:pPr>
        <w:tabs>
          <w:tab w:val="left" w:pos="220"/>
          <w:tab w:val="left" w:pos="720"/>
        </w:tabs>
        <w:adjustRightInd w:val="0"/>
        <w:spacing w:after="240" w:line="360" w:lineRule="auto"/>
        <w:ind w:left="220"/>
        <w:rPr>
          <w:sz w:val="24"/>
          <w:szCs w:val="24"/>
          <w:lang w:val="en-US"/>
        </w:rPr>
      </w:pPr>
      <w:r>
        <w:rPr>
          <w:sz w:val="24"/>
          <w:szCs w:val="24"/>
          <w:lang w:val="en-US"/>
        </w:rPr>
        <w:tab/>
      </w:r>
      <w:r>
        <w:rPr>
          <w:sz w:val="24"/>
          <w:szCs w:val="24"/>
          <w:lang w:val="en-US"/>
        </w:rPr>
        <w:tab/>
        <w:t xml:space="preserve">An organisation consisting wholly or mainly of workers of one or </w:t>
      </w:r>
      <w:r>
        <w:rPr>
          <w:sz w:val="24"/>
          <w:szCs w:val="24"/>
          <w:lang w:val="en-US"/>
        </w:rPr>
        <w:tab/>
      </w:r>
      <w:r>
        <w:rPr>
          <w:sz w:val="24"/>
          <w:szCs w:val="24"/>
          <w:lang w:val="en-US"/>
        </w:rPr>
        <w:tab/>
      </w:r>
      <w:r>
        <w:rPr>
          <w:sz w:val="24"/>
          <w:szCs w:val="24"/>
          <w:lang w:val="en-US"/>
        </w:rPr>
        <w:tab/>
        <w:t xml:space="preserve">more descriptions and whose principal purposes include the regulation </w:t>
      </w:r>
      <w:r>
        <w:rPr>
          <w:sz w:val="24"/>
          <w:szCs w:val="24"/>
          <w:lang w:val="en-US"/>
        </w:rPr>
        <w:tab/>
      </w:r>
      <w:r>
        <w:rPr>
          <w:sz w:val="24"/>
          <w:szCs w:val="24"/>
          <w:lang w:val="en-US"/>
        </w:rPr>
        <w:tab/>
        <w:t xml:space="preserve">of relations between workers of that description or those descriptions </w:t>
      </w:r>
      <w:r>
        <w:rPr>
          <w:sz w:val="24"/>
          <w:szCs w:val="24"/>
          <w:lang w:val="en-US"/>
        </w:rPr>
        <w:tab/>
      </w:r>
      <w:r>
        <w:rPr>
          <w:sz w:val="24"/>
          <w:szCs w:val="24"/>
          <w:lang w:val="en-US"/>
        </w:rPr>
        <w:tab/>
        <w:t>and employers or employee associations.</w:t>
      </w:r>
    </w:p>
    <w:p w14:paraId="60BE4EEC" w14:textId="75FE6D2E" w:rsidR="00D210B8" w:rsidRDefault="00D210B8" w:rsidP="0003276D">
      <w:p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ind w:left="220"/>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(Daniels, 2019)</w:t>
      </w:r>
      <w:r w:rsidR="005F0C8B">
        <w:rPr>
          <w:sz w:val="24"/>
          <w:szCs w:val="24"/>
          <w:lang w:val="en-US"/>
        </w:rPr>
        <w:tab/>
      </w:r>
    </w:p>
    <w:p w14:paraId="3CAF796B" w14:textId="3E602156" w:rsidR="005F0C8B" w:rsidRDefault="005F0C8B" w:rsidP="0003276D">
      <w:p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ind w:left="220"/>
        <w:rPr>
          <w:sz w:val="24"/>
          <w:szCs w:val="24"/>
          <w:lang w:val="en-US"/>
        </w:rPr>
      </w:pPr>
      <w:r>
        <w:rPr>
          <w:sz w:val="24"/>
          <w:szCs w:val="24"/>
          <w:lang w:val="en-US"/>
        </w:rPr>
        <w:t xml:space="preserve">Trade Unions are groups of people who are concerned with employer relations. Under the Employment Protection Act 1975 the post of a Certification Officer was established. The Certification Officer keeps a list of all trade unions. </w:t>
      </w:r>
    </w:p>
    <w:p w14:paraId="08EBB524" w14:textId="4EE058CD" w:rsidR="000A7BEB" w:rsidRDefault="000A7BEB" w:rsidP="0003276D">
      <w:p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ind w:left="220"/>
        <w:rPr>
          <w:sz w:val="24"/>
          <w:szCs w:val="24"/>
          <w:lang w:val="en-US"/>
        </w:rPr>
      </w:pPr>
      <w:r>
        <w:rPr>
          <w:sz w:val="24"/>
          <w:szCs w:val="24"/>
          <w:lang w:val="en-US"/>
        </w:rPr>
        <w:t>ACAS</w:t>
      </w:r>
      <w:r w:rsidR="00340B90">
        <w:rPr>
          <w:sz w:val="24"/>
          <w:szCs w:val="24"/>
          <w:lang w:val="en-US"/>
        </w:rPr>
        <w:t xml:space="preserve"> </w:t>
      </w:r>
      <w:r w:rsidR="004A57A6">
        <w:rPr>
          <w:sz w:val="24"/>
          <w:szCs w:val="24"/>
          <w:lang w:val="en-US"/>
        </w:rPr>
        <w:t xml:space="preserve">(Advisory, Conciliation and Arbitration Service) is a service for both the employee and employer. </w:t>
      </w:r>
      <w:r w:rsidR="00D24ED7">
        <w:rPr>
          <w:sz w:val="24"/>
          <w:szCs w:val="24"/>
          <w:lang w:val="en-US"/>
        </w:rPr>
        <w:t xml:space="preserve">It is a government funded (but independent of government control) and impartial with the aim of the service to find solutions to workplace problems. </w:t>
      </w:r>
    </w:p>
    <w:p w14:paraId="0FBB806D" w14:textId="3EC6E2D2" w:rsidR="00D24ED7" w:rsidRDefault="00D24ED7" w:rsidP="0003276D">
      <w:p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ind w:left="220"/>
        <w:rPr>
          <w:sz w:val="24"/>
          <w:szCs w:val="24"/>
          <w:lang w:val="en-US"/>
        </w:rPr>
      </w:pPr>
      <w:r>
        <w:rPr>
          <w:sz w:val="24"/>
          <w:szCs w:val="24"/>
          <w:lang w:val="en-US"/>
        </w:rPr>
        <w:t>There are 5 main functions of ACAS:</w:t>
      </w:r>
    </w:p>
    <w:p w14:paraId="6EF860F6" w14:textId="694A5056" w:rsidR="00D24ED7" w:rsidRDefault="00D24ED7" w:rsidP="0003276D">
      <w:pPr>
        <w:pStyle w:val="ListParagraph"/>
        <w:numPr>
          <w:ilvl w:val="0"/>
          <w:numId w:val="19"/>
        </w:num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rPr>
          <w:sz w:val="24"/>
          <w:szCs w:val="24"/>
          <w:lang w:val="en-US"/>
        </w:rPr>
      </w:pPr>
      <w:r>
        <w:rPr>
          <w:sz w:val="24"/>
          <w:szCs w:val="24"/>
          <w:lang w:val="en-US"/>
        </w:rPr>
        <w:t>Advice – both employers and employees can telephone ACAS to get advice on an employment-related matter</w:t>
      </w:r>
    </w:p>
    <w:p w14:paraId="6181D49E" w14:textId="7544B476" w:rsidR="00D24ED7" w:rsidRDefault="00D24ED7" w:rsidP="0003276D">
      <w:pPr>
        <w:pStyle w:val="ListParagraph"/>
        <w:numPr>
          <w:ilvl w:val="0"/>
          <w:numId w:val="19"/>
        </w:num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rPr>
          <w:sz w:val="24"/>
          <w:szCs w:val="24"/>
          <w:lang w:val="en-US"/>
        </w:rPr>
      </w:pPr>
      <w:r>
        <w:rPr>
          <w:sz w:val="24"/>
          <w:szCs w:val="24"/>
          <w:lang w:val="en-US"/>
        </w:rPr>
        <w:t>Conciliation – ACAS has legal power to offer conciliation if talks between two parties break down.</w:t>
      </w:r>
    </w:p>
    <w:p w14:paraId="7D24984D" w14:textId="30338FF2" w:rsidR="00D24ED7" w:rsidRDefault="00D24ED7" w:rsidP="0003276D">
      <w:pPr>
        <w:pStyle w:val="ListParagraph"/>
        <w:numPr>
          <w:ilvl w:val="0"/>
          <w:numId w:val="19"/>
        </w:num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rPr>
          <w:sz w:val="24"/>
          <w:szCs w:val="24"/>
          <w:lang w:val="en-US"/>
        </w:rPr>
      </w:pPr>
      <w:r>
        <w:rPr>
          <w:sz w:val="24"/>
          <w:szCs w:val="24"/>
          <w:lang w:val="en-US"/>
        </w:rPr>
        <w:t>Arbitration – ACAS acts as an independent body to impartially evaluate a situation and to formulate a solution.</w:t>
      </w:r>
    </w:p>
    <w:p w14:paraId="4F1ECBAE" w14:textId="42B6433F" w:rsidR="00D24ED7" w:rsidRDefault="00D24ED7" w:rsidP="0003276D">
      <w:pPr>
        <w:pStyle w:val="ListParagraph"/>
        <w:numPr>
          <w:ilvl w:val="0"/>
          <w:numId w:val="19"/>
        </w:num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rPr>
          <w:sz w:val="24"/>
          <w:szCs w:val="24"/>
          <w:lang w:val="en-US"/>
        </w:rPr>
      </w:pPr>
      <w:r>
        <w:rPr>
          <w:sz w:val="24"/>
          <w:szCs w:val="24"/>
          <w:lang w:val="en-US"/>
        </w:rPr>
        <w:t xml:space="preserve">Training – ACAS provides training to both employers and employees to improve relations. </w:t>
      </w:r>
    </w:p>
    <w:p w14:paraId="7EC985C7" w14:textId="19510E4E" w:rsidR="00D24ED7" w:rsidRDefault="00D24ED7" w:rsidP="0003276D">
      <w:pPr>
        <w:pStyle w:val="ListParagraph"/>
        <w:numPr>
          <w:ilvl w:val="0"/>
          <w:numId w:val="19"/>
        </w:num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rPr>
          <w:sz w:val="24"/>
          <w:szCs w:val="24"/>
          <w:lang w:val="en-US"/>
        </w:rPr>
      </w:pPr>
      <w:r>
        <w:rPr>
          <w:sz w:val="24"/>
          <w:szCs w:val="24"/>
          <w:lang w:val="en-US"/>
        </w:rPr>
        <w:lastRenderedPageBreak/>
        <w:t>Research – ACAS conducts research within the field of employment issues to help employers to manage organisations more efficiently.</w:t>
      </w:r>
    </w:p>
    <w:p w14:paraId="7FBC220F" w14:textId="0EBFC159" w:rsidR="00D24ED7" w:rsidRPr="00D24ED7" w:rsidRDefault="00D24ED7" w:rsidP="0003276D">
      <w:p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ind w:left="940"/>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(Daniels, 2019)</w:t>
      </w:r>
    </w:p>
    <w:p w14:paraId="60587F83" w14:textId="358E5167" w:rsidR="005F0C8B" w:rsidRDefault="00340B90" w:rsidP="0003276D">
      <w:p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ind w:left="220"/>
        <w:rPr>
          <w:sz w:val="24"/>
          <w:szCs w:val="24"/>
          <w:lang w:val="en-US"/>
        </w:rPr>
      </w:pPr>
      <w:r>
        <w:rPr>
          <w:sz w:val="24"/>
          <w:szCs w:val="24"/>
          <w:lang w:val="en-US"/>
        </w:rPr>
        <w:t>Workplace mediation</w:t>
      </w:r>
      <w:r w:rsidR="00D24ED7">
        <w:rPr>
          <w:sz w:val="24"/>
          <w:szCs w:val="24"/>
          <w:lang w:val="en-US"/>
        </w:rPr>
        <w:t xml:space="preserve"> is another method in which to resolve issues or conflict. </w:t>
      </w:r>
      <w:r w:rsidR="00D7565A">
        <w:rPr>
          <w:sz w:val="24"/>
          <w:szCs w:val="24"/>
          <w:lang w:val="en-US"/>
        </w:rPr>
        <w:t xml:space="preserve">Mediation is a process whereby the employee and the employer engage with the services of an independent third party who helps both parties to resolve any conflict (Young, 2022). </w:t>
      </w:r>
      <w:r w:rsidR="00215142">
        <w:rPr>
          <w:sz w:val="24"/>
          <w:szCs w:val="24"/>
          <w:lang w:val="en-US"/>
        </w:rPr>
        <w:t>The trained mediator facilitates the session but the agreement process derives from the disputing parties. Mediation is seen as an alternative to formal grievance processes or tribunals but can take place at any stage of a resolution process.</w:t>
      </w:r>
    </w:p>
    <w:p w14:paraId="2FD5A553" w14:textId="7E0C9947" w:rsidR="00215142" w:rsidRPr="00926E55" w:rsidRDefault="00215142" w:rsidP="0003276D">
      <w:pPr>
        <w:tabs>
          <w:tab w:val="left" w:pos="220"/>
          <w:tab w:val="left" w:pos="720"/>
          <w:tab w:val="left" w:pos="1440"/>
          <w:tab w:val="left" w:pos="2160"/>
          <w:tab w:val="left" w:pos="2880"/>
          <w:tab w:val="left" w:pos="3600"/>
          <w:tab w:val="left" w:pos="4320"/>
          <w:tab w:val="left" w:pos="5040"/>
          <w:tab w:val="left" w:pos="5760"/>
          <w:tab w:val="left" w:pos="6480"/>
          <w:tab w:val="left" w:pos="7200"/>
          <w:tab w:val="left" w:pos="7920"/>
          <w:tab w:val="right" w:pos="9026"/>
        </w:tabs>
        <w:adjustRightInd w:val="0"/>
        <w:spacing w:after="240" w:line="360" w:lineRule="auto"/>
        <w:ind w:left="220"/>
        <w:jc w:val="right"/>
        <w:rPr>
          <w:sz w:val="24"/>
          <w:szCs w:val="24"/>
          <w:lang w:val="en-US"/>
        </w:rPr>
      </w:pPr>
      <w:r>
        <w:rPr>
          <w:sz w:val="24"/>
          <w:szCs w:val="24"/>
          <w:lang w:val="en-US"/>
        </w:rPr>
        <w:t>Word count 314</w:t>
      </w:r>
    </w:p>
    <w:p w14:paraId="715C2839" w14:textId="15C1A045" w:rsidR="00691616" w:rsidRPr="00685687" w:rsidRDefault="000D302D" w:rsidP="0003276D">
      <w:pPr>
        <w:tabs>
          <w:tab w:val="left" w:pos="220"/>
          <w:tab w:val="left" w:pos="720"/>
        </w:tabs>
        <w:adjustRightInd w:val="0"/>
        <w:spacing w:after="240" w:line="360" w:lineRule="auto"/>
        <w:rPr>
          <w:color w:val="7F7F7F" w:themeColor="text1" w:themeTint="80"/>
          <w:sz w:val="16"/>
          <w:szCs w:val="16"/>
          <w:lang w:val="en-US"/>
        </w:rPr>
      </w:pPr>
      <w:r w:rsidRPr="00E1466B">
        <w:rPr>
          <w:color w:val="7F7F7F" w:themeColor="text1" w:themeTint="80"/>
          <w:sz w:val="16"/>
          <w:szCs w:val="16"/>
          <w:lang w:val="en-US"/>
        </w:rPr>
        <w:t xml:space="preserve"> </w:t>
      </w:r>
      <w:r w:rsidR="002516D0" w:rsidRPr="002516D0">
        <w:rPr>
          <w:sz w:val="24"/>
          <w:szCs w:val="24"/>
          <w:lang w:val="en-US"/>
        </w:rPr>
        <w:t>(4.3)</w:t>
      </w:r>
    </w:p>
    <w:p w14:paraId="101CE8D4" w14:textId="77777777" w:rsidR="00EC40CD" w:rsidRDefault="002516D0" w:rsidP="0003276D">
      <w:pPr>
        <w:tabs>
          <w:tab w:val="left" w:pos="220"/>
          <w:tab w:val="left" w:pos="720"/>
        </w:tabs>
        <w:adjustRightInd w:val="0"/>
        <w:spacing w:after="240" w:line="360" w:lineRule="auto"/>
        <w:rPr>
          <w:sz w:val="24"/>
          <w:szCs w:val="24"/>
          <w:lang w:val="en-US"/>
        </w:rPr>
      </w:pPr>
      <w:r>
        <w:rPr>
          <w:sz w:val="24"/>
          <w:szCs w:val="24"/>
          <w:lang w:val="en-US"/>
        </w:rPr>
        <w:t xml:space="preserve">Collective bargaining is the process by which unions negotiate with employers by representing their members </w:t>
      </w:r>
      <w:r w:rsidR="0041262A">
        <w:rPr>
          <w:sz w:val="24"/>
          <w:szCs w:val="24"/>
          <w:lang w:val="en-US"/>
        </w:rPr>
        <w:t>(TUC, 2022).</w:t>
      </w:r>
      <w:r w:rsidR="00EC40CD">
        <w:rPr>
          <w:sz w:val="24"/>
          <w:szCs w:val="24"/>
          <w:lang w:val="en-US"/>
        </w:rPr>
        <w:t xml:space="preserve"> The purpose of this is to offer a collective voice from the workforce to make change and uphold better working standards for employees. </w:t>
      </w:r>
    </w:p>
    <w:p w14:paraId="3ECC994D" w14:textId="77777777" w:rsidR="0020330E" w:rsidRDefault="00EC40CD" w:rsidP="0003276D">
      <w:pPr>
        <w:tabs>
          <w:tab w:val="left" w:pos="220"/>
          <w:tab w:val="left" w:pos="720"/>
        </w:tabs>
        <w:adjustRightInd w:val="0"/>
        <w:spacing w:after="240" w:line="360" w:lineRule="auto"/>
        <w:rPr>
          <w:sz w:val="24"/>
          <w:szCs w:val="24"/>
          <w:lang w:val="en-US"/>
        </w:rPr>
      </w:pPr>
      <w:r>
        <w:rPr>
          <w:sz w:val="24"/>
          <w:szCs w:val="24"/>
          <w:lang w:val="en-US"/>
        </w:rPr>
        <w:t>Collective bargaining is only possible when an employer recognises the union within the organisation (TUC, 2022). I was previously a teacher and was a member of the NUT. However, when I worked for the prison service (as a teacher) they did not recognise any other unions other than PCS (for civil servants) and POA (for prison officers)</w:t>
      </w:r>
      <w:r w:rsidR="0020330E">
        <w:rPr>
          <w:sz w:val="24"/>
          <w:szCs w:val="24"/>
          <w:lang w:val="en-US"/>
        </w:rPr>
        <w:t xml:space="preserve">. For the union to be able to work for its members, it must be recognised within the organisation that you work in. </w:t>
      </w:r>
    </w:p>
    <w:p w14:paraId="15306B47" w14:textId="3F2636F4" w:rsidR="0020330E" w:rsidRDefault="0020330E" w:rsidP="0003276D">
      <w:pPr>
        <w:tabs>
          <w:tab w:val="left" w:pos="220"/>
          <w:tab w:val="left" w:pos="720"/>
        </w:tabs>
        <w:adjustRightInd w:val="0"/>
        <w:spacing w:after="240" w:line="360" w:lineRule="auto"/>
        <w:rPr>
          <w:sz w:val="24"/>
          <w:szCs w:val="24"/>
          <w:lang w:val="en-US"/>
        </w:rPr>
      </w:pPr>
      <w:r>
        <w:rPr>
          <w:sz w:val="24"/>
          <w:szCs w:val="24"/>
          <w:lang w:val="en-US"/>
        </w:rPr>
        <w:t>The union will negotiate, persuade and compromise with organisations for its workers and, if the organisation is good then it will welcome this as it seeks to provide the best support for its employees (TUC, 2022). Even hostile employers have to recognise unions (if there are enough members) this is called statutory recognition.</w:t>
      </w:r>
    </w:p>
    <w:p w14:paraId="173FA67A" w14:textId="4A3B2F70" w:rsidR="00C3511B" w:rsidRDefault="00C3511B" w:rsidP="0003276D">
      <w:pPr>
        <w:tabs>
          <w:tab w:val="left" w:pos="220"/>
          <w:tab w:val="left" w:pos="720"/>
        </w:tabs>
        <w:adjustRightInd w:val="0"/>
        <w:spacing w:after="240" w:line="360" w:lineRule="auto"/>
        <w:rPr>
          <w:sz w:val="24"/>
          <w:szCs w:val="24"/>
          <w:lang w:val="en-US"/>
        </w:rPr>
      </w:pPr>
      <w:r>
        <w:rPr>
          <w:sz w:val="24"/>
          <w:szCs w:val="24"/>
          <w:lang w:val="en-US"/>
        </w:rPr>
        <w:t xml:space="preserve">If unions are not happy with the negotiations and wish to apply pressure to organisations or make a stand then they are able to invoke industrial action. </w:t>
      </w:r>
      <w:r>
        <w:rPr>
          <w:sz w:val="24"/>
          <w:szCs w:val="24"/>
          <w:lang w:val="en-US"/>
        </w:rPr>
        <w:lastRenderedPageBreak/>
        <w:t>Industrial action is impactful as it highlights the importance of the work that is undertaken by employees within the organisation.</w:t>
      </w:r>
      <w:r w:rsidR="00685687">
        <w:rPr>
          <w:sz w:val="24"/>
          <w:szCs w:val="24"/>
          <w:lang w:val="en-US"/>
        </w:rPr>
        <w:t xml:space="preserve"> A recent case where this has been impactful is the threat of supermarket lorry drivers threatening to strike due to failed pay negotiations (Butler, 2022). This would have significant repercussions for ASDA due to people, who are already facing food shortages, having to suffer. This could be detrimental to the reputation of the supermarket. </w:t>
      </w:r>
      <w:r>
        <w:rPr>
          <w:sz w:val="24"/>
          <w:szCs w:val="24"/>
          <w:lang w:val="en-US"/>
        </w:rPr>
        <w:t xml:space="preserve">However, it is not applicable to all as members of the armed forces, prison and police employees are forbidden from strike action. </w:t>
      </w:r>
    </w:p>
    <w:p w14:paraId="5B97A9B0" w14:textId="260A4328" w:rsidR="00685687" w:rsidRDefault="00685687" w:rsidP="0003276D">
      <w:pPr>
        <w:tabs>
          <w:tab w:val="left" w:pos="220"/>
          <w:tab w:val="left" w:pos="720"/>
        </w:tabs>
        <w:adjustRightInd w:val="0"/>
        <w:spacing w:after="240" w:line="360" w:lineRule="auto"/>
        <w:jc w:val="right"/>
        <w:rPr>
          <w:sz w:val="24"/>
          <w:szCs w:val="24"/>
          <w:lang w:val="en-US"/>
        </w:rPr>
      </w:pPr>
      <w:r>
        <w:rPr>
          <w:sz w:val="24"/>
          <w:szCs w:val="24"/>
          <w:lang w:val="en-US"/>
        </w:rPr>
        <w:t>Word count 295</w:t>
      </w:r>
    </w:p>
    <w:p w14:paraId="58E74F81" w14:textId="77777777" w:rsidR="004C5385" w:rsidRPr="005E1D08" w:rsidRDefault="004C5385" w:rsidP="0003276D">
      <w:pPr>
        <w:pStyle w:val="ListParagraph"/>
        <w:widowControl/>
        <w:numPr>
          <w:ilvl w:val="0"/>
          <w:numId w:val="2"/>
        </w:numPr>
        <w:autoSpaceDE/>
        <w:autoSpaceDN/>
        <w:spacing w:line="360" w:lineRule="auto"/>
        <w:contextualSpacing/>
        <w:rPr>
          <w:b/>
          <w:sz w:val="24"/>
          <w:szCs w:val="24"/>
        </w:rPr>
      </w:pPr>
      <w:r w:rsidRPr="005E1D08">
        <w:rPr>
          <w:b/>
          <w:sz w:val="24"/>
          <w:szCs w:val="24"/>
        </w:rPr>
        <w:t>Explain different types of individual and collective conflict behaviour and some of the evolving approaches that can be used to manage these. Your response should include and distinguish between:</w:t>
      </w:r>
    </w:p>
    <w:p w14:paraId="3CE1E167" w14:textId="77777777" w:rsidR="004C5385" w:rsidRPr="005E1D08" w:rsidRDefault="004C5385" w:rsidP="0003276D">
      <w:pPr>
        <w:pStyle w:val="ListParagraph"/>
        <w:widowControl/>
        <w:autoSpaceDE/>
        <w:autoSpaceDN/>
        <w:spacing w:line="360" w:lineRule="auto"/>
        <w:ind w:firstLine="0"/>
        <w:contextualSpacing/>
        <w:rPr>
          <w:b/>
          <w:sz w:val="24"/>
          <w:szCs w:val="24"/>
        </w:rPr>
      </w:pPr>
    </w:p>
    <w:p w14:paraId="40910894" w14:textId="77777777" w:rsidR="004C5385" w:rsidRPr="005E1D08" w:rsidRDefault="004C5385" w:rsidP="0003276D">
      <w:pPr>
        <w:pStyle w:val="ListParagraph"/>
        <w:widowControl/>
        <w:numPr>
          <w:ilvl w:val="0"/>
          <w:numId w:val="3"/>
        </w:numPr>
        <w:autoSpaceDE/>
        <w:autoSpaceDN/>
        <w:spacing w:before="0" w:line="360" w:lineRule="auto"/>
        <w:contextualSpacing/>
        <w:rPr>
          <w:b/>
          <w:sz w:val="24"/>
          <w:szCs w:val="24"/>
        </w:rPr>
      </w:pPr>
      <w:r w:rsidRPr="005E1D08">
        <w:rPr>
          <w:b/>
          <w:sz w:val="24"/>
          <w:szCs w:val="24"/>
        </w:rPr>
        <w:t>conflict and misbehaviour</w:t>
      </w:r>
    </w:p>
    <w:p w14:paraId="1702FFA4" w14:textId="77777777" w:rsidR="004C5385" w:rsidRPr="005E1D08" w:rsidRDefault="004C5385" w:rsidP="0003276D">
      <w:pPr>
        <w:pStyle w:val="ListParagraph"/>
        <w:widowControl/>
        <w:numPr>
          <w:ilvl w:val="0"/>
          <w:numId w:val="3"/>
        </w:numPr>
        <w:autoSpaceDE/>
        <w:autoSpaceDN/>
        <w:spacing w:before="0" w:line="360" w:lineRule="auto"/>
        <w:contextualSpacing/>
        <w:rPr>
          <w:b/>
          <w:sz w:val="24"/>
          <w:szCs w:val="24"/>
        </w:rPr>
      </w:pPr>
      <w:r w:rsidRPr="005E1D08">
        <w:rPr>
          <w:b/>
          <w:sz w:val="24"/>
          <w:szCs w:val="24"/>
        </w:rPr>
        <w:t xml:space="preserve">official and unofficial industrial action </w:t>
      </w:r>
    </w:p>
    <w:p w14:paraId="6916034D" w14:textId="77777777" w:rsidR="004C5385" w:rsidRPr="005E1D08" w:rsidRDefault="004C5385" w:rsidP="0003276D">
      <w:pPr>
        <w:pStyle w:val="ListParagraph"/>
        <w:widowControl/>
        <w:numPr>
          <w:ilvl w:val="0"/>
          <w:numId w:val="3"/>
        </w:numPr>
        <w:autoSpaceDE/>
        <w:autoSpaceDN/>
        <w:spacing w:before="0" w:line="360" w:lineRule="auto"/>
        <w:contextualSpacing/>
        <w:rPr>
          <w:b/>
          <w:sz w:val="24"/>
          <w:szCs w:val="24"/>
        </w:rPr>
      </w:pPr>
      <w:r w:rsidRPr="005E1D08">
        <w:rPr>
          <w:b/>
          <w:sz w:val="24"/>
          <w:szCs w:val="24"/>
        </w:rPr>
        <w:t>third party conciliation, mediation and arbitration (AC 2.1,2.2,2.3,2.4)</w:t>
      </w:r>
    </w:p>
    <w:p w14:paraId="0C89A12E" w14:textId="0B765E01" w:rsidR="004C5385" w:rsidRDefault="005D2375" w:rsidP="0003276D">
      <w:pPr>
        <w:widowControl/>
        <w:autoSpaceDE/>
        <w:autoSpaceDN/>
        <w:spacing w:line="360" w:lineRule="auto"/>
        <w:contextualSpacing/>
        <w:rPr>
          <w:sz w:val="24"/>
          <w:szCs w:val="24"/>
        </w:rPr>
      </w:pPr>
      <w:r>
        <w:rPr>
          <w:sz w:val="24"/>
          <w:szCs w:val="24"/>
        </w:rPr>
        <w:t>(2.1)</w:t>
      </w:r>
    </w:p>
    <w:p w14:paraId="5700F3ED" w14:textId="0E7A6FFB" w:rsidR="005D2375" w:rsidRPr="006B2BDD" w:rsidRDefault="005D2375" w:rsidP="0003276D">
      <w:pPr>
        <w:widowControl/>
        <w:autoSpaceDE/>
        <w:autoSpaceDN/>
        <w:spacing w:line="360" w:lineRule="auto"/>
        <w:contextualSpacing/>
        <w:rPr>
          <w:sz w:val="24"/>
          <w:szCs w:val="24"/>
        </w:rPr>
      </w:pPr>
      <w:r w:rsidRPr="006B2BDD">
        <w:rPr>
          <w:sz w:val="24"/>
          <w:szCs w:val="24"/>
        </w:rPr>
        <w:t>Organisational conflict is when people act collectively to perpetuate their feelings. Examples of this could come in the form of striking, ban on overtime and protests. Unions would support this type of action as it is a display of opposition but it is not illegal. Unorganised conflict, or misbehaviour as it is also known, is more serious conflict such as fraud, sabotage and absenteeism (Suff, 2021). This is damaging and crosses legal boundaries which would not be encouraged by unions.</w:t>
      </w:r>
    </w:p>
    <w:p w14:paraId="0A26AB75" w14:textId="088C4E9F" w:rsidR="005D2375" w:rsidRPr="006B2BDD" w:rsidRDefault="005D2375" w:rsidP="0003276D">
      <w:pPr>
        <w:widowControl/>
        <w:autoSpaceDE/>
        <w:autoSpaceDN/>
        <w:spacing w:line="360" w:lineRule="auto"/>
        <w:contextualSpacing/>
        <w:rPr>
          <w:sz w:val="24"/>
          <w:szCs w:val="24"/>
        </w:rPr>
      </w:pPr>
    </w:p>
    <w:p w14:paraId="5B2F4820" w14:textId="26C5B1D2" w:rsidR="005D2375" w:rsidRPr="006B2BDD" w:rsidRDefault="005D2375" w:rsidP="0003276D">
      <w:pPr>
        <w:widowControl/>
        <w:autoSpaceDE/>
        <w:autoSpaceDN/>
        <w:spacing w:line="360" w:lineRule="auto"/>
        <w:contextualSpacing/>
        <w:rPr>
          <w:color w:val="111111"/>
          <w:sz w:val="24"/>
          <w:szCs w:val="24"/>
          <w:shd w:val="clear" w:color="auto" w:fill="FFFFFF"/>
        </w:rPr>
      </w:pPr>
      <w:r w:rsidRPr="006B2BDD">
        <w:rPr>
          <w:sz w:val="24"/>
          <w:szCs w:val="24"/>
        </w:rPr>
        <w:t xml:space="preserve">Conflict can manifest itself in two ways: informal and formal. </w:t>
      </w:r>
      <w:r w:rsidR="006B2BDD" w:rsidRPr="006B2BDD">
        <w:rPr>
          <w:sz w:val="24"/>
          <w:szCs w:val="24"/>
        </w:rPr>
        <w:t xml:space="preserve">Informal conflict is low level conflicting ideas meet and there may be a workplace disagreement or argument. Formal conflict has deeper issues and usually occur when an employee is unhappy with the way an organisation is run and will challenge leadership, policies and invite debate to change things. Conflict is not always a negative </w:t>
      </w:r>
      <w:r w:rsidR="006B2BDD" w:rsidRPr="006B2BDD">
        <w:rPr>
          <w:color w:val="111111"/>
          <w:sz w:val="24"/>
          <w:szCs w:val="24"/>
          <w:shd w:val="clear" w:color="auto" w:fill="FFFFFF"/>
        </w:rPr>
        <w:t xml:space="preserve">and it can breed positive change if it is </w:t>
      </w:r>
      <w:r w:rsidR="00B05FD4">
        <w:rPr>
          <w:color w:val="111111"/>
          <w:sz w:val="24"/>
          <w:szCs w:val="24"/>
          <w:shd w:val="clear" w:color="auto" w:fill="FFFFFF"/>
        </w:rPr>
        <w:t>manifested</w:t>
      </w:r>
      <w:r w:rsidR="006B2BDD" w:rsidRPr="006B2BDD">
        <w:rPr>
          <w:color w:val="111111"/>
          <w:sz w:val="24"/>
          <w:szCs w:val="24"/>
          <w:shd w:val="clear" w:color="auto" w:fill="FFFFFF"/>
        </w:rPr>
        <w:t xml:space="preserve"> in an appropriate manner.</w:t>
      </w:r>
      <w:r w:rsidR="00B05FD4">
        <w:rPr>
          <w:color w:val="111111"/>
          <w:sz w:val="24"/>
          <w:szCs w:val="24"/>
          <w:shd w:val="clear" w:color="auto" w:fill="FFFFFF"/>
        </w:rPr>
        <w:t xml:space="preserve"> </w:t>
      </w:r>
    </w:p>
    <w:p w14:paraId="27841268" w14:textId="4BF50D79" w:rsidR="006B2BDD" w:rsidRPr="006B2BDD" w:rsidRDefault="006B2BDD" w:rsidP="0003276D">
      <w:pPr>
        <w:widowControl/>
        <w:autoSpaceDE/>
        <w:autoSpaceDN/>
        <w:spacing w:line="360" w:lineRule="auto"/>
        <w:contextualSpacing/>
        <w:jc w:val="right"/>
        <w:rPr>
          <w:sz w:val="24"/>
          <w:szCs w:val="24"/>
        </w:rPr>
      </w:pPr>
      <w:r w:rsidRPr="006B2BDD">
        <w:rPr>
          <w:color w:val="111111"/>
          <w:sz w:val="24"/>
          <w:szCs w:val="24"/>
          <w:shd w:val="clear" w:color="auto" w:fill="FFFFFF"/>
        </w:rPr>
        <w:t xml:space="preserve">Word count </w:t>
      </w:r>
      <w:r>
        <w:rPr>
          <w:color w:val="111111"/>
          <w:sz w:val="24"/>
          <w:szCs w:val="24"/>
          <w:shd w:val="clear" w:color="auto" w:fill="FFFFFF"/>
        </w:rPr>
        <w:t>158</w:t>
      </w:r>
    </w:p>
    <w:p w14:paraId="34B1BDC3" w14:textId="762D70F3" w:rsidR="000D302D" w:rsidRDefault="000D302D" w:rsidP="0003276D">
      <w:pPr>
        <w:adjustRightInd w:val="0"/>
        <w:spacing w:after="240" w:line="360" w:lineRule="auto"/>
        <w:rPr>
          <w:color w:val="7F7F7F" w:themeColor="text1" w:themeTint="80"/>
          <w:sz w:val="16"/>
          <w:szCs w:val="16"/>
          <w:lang w:val="en-US"/>
        </w:rPr>
      </w:pPr>
      <w:r w:rsidRPr="007A74DB">
        <w:rPr>
          <w:color w:val="7F7F7F" w:themeColor="text1" w:themeTint="80"/>
          <w:sz w:val="16"/>
          <w:szCs w:val="16"/>
          <w:lang w:val="en-US"/>
        </w:rPr>
        <w:t xml:space="preserve"> </w:t>
      </w:r>
    </w:p>
    <w:p w14:paraId="56100C52" w14:textId="4721230C" w:rsidR="00746691" w:rsidRDefault="00E50975" w:rsidP="0003276D">
      <w:pPr>
        <w:adjustRightInd w:val="0"/>
        <w:spacing w:after="240" w:line="360" w:lineRule="auto"/>
        <w:rPr>
          <w:sz w:val="24"/>
          <w:szCs w:val="24"/>
          <w:lang w:val="en-US"/>
        </w:rPr>
      </w:pPr>
      <w:r w:rsidRPr="00E50975">
        <w:rPr>
          <w:sz w:val="24"/>
          <w:szCs w:val="24"/>
          <w:lang w:val="en-US"/>
        </w:rPr>
        <w:lastRenderedPageBreak/>
        <w:t>(2.2)</w:t>
      </w:r>
    </w:p>
    <w:p w14:paraId="5D4A64D7" w14:textId="63AEE0FE" w:rsidR="000C34C2" w:rsidRDefault="000C34C2" w:rsidP="0003276D">
      <w:pPr>
        <w:adjustRightInd w:val="0"/>
        <w:spacing w:after="240" w:line="360" w:lineRule="auto"/>
        <w:rPr>
          <w:sz w:val="24"/>
          <w:szCs w:val="24"/>
          <w:lang w:val="en-US"/>
        </w:rPr>
      </w:pPr>
      <w:r>
        <w:rPr>
          <w:sz w:val="24"/>
          <w:szCs w:val="24"/>
          <w:lang w:val="en-US"/>
        </w:rPr>
        <w:t>Official action</w:t>
      </w:r>
      <w:r w:rsidR="00560640">
        <w:rPr>
          <w:sz w:val="24"/>
          <w:szCs w:val="24"/>
          <w:lang w:val="en-US"/>
        </w:rPr>
        <w:t xml:space="preserve"> is an organised activity which has been arranged by an official body such as a union (</w:t>
      </w:r>
      <w:r w:rsidR="00560640" w:rsidRPr="006C6A28">
        <w:rPr>
          <w:sz w:val="24"/>
          <w:szCs w:val="24"/>
        </w:rPr>
        <w:t>Q</w:t>
      </w:r>
      <w:r w:rsidR="00560640">
        <w:rPr>
          <w:sz w:val="24"/>
          <w:szCs w:val="24"/>
        </w:rPr>
        <w:t xml:space="preserve">ureshi, </w:t>
      </w:r>
      <w:r w:rsidR="00560640" w:rsidRPr="006C6A28">
        <w:rPr>
          <w:sz w:val="24"/>
          <w:szCs w:val="24"/>
        </w:rPr>
        <w:t>2018)</w:t>
      </w:r>
      <w:r w:rsidR="00560640">
        <w:rPr>
          <w:sz w:val="24"/>
          <w:szCs w:val="24"/>
          <w:lang w:val="en-US"/>
        </w:rPr>
        <w:t xml:space="preserve">. </w:t>
      </w:r>
      <w:r w:rsidR="00C95FCB">
        <w:rPr>
          <w:sz w:val="24"/>
          <w:szCs w:val="24"/>
          <w:lang w:val="en-US"/>
        </w:rPr>
        <w:t>Industrial action, such as a strike, will be organised by a union and employers will be made aware of this action prior to the event. The action will work within the realms of the legal system and is designed to be impactful but not illegal. Non-union members are able to partake in official action that has been authorised.</w:t>
      </w:r>
    </w:p>
    <w:p w14:paraId="0B518CCE" w14:textId="77777777" w:rsidR="008339CC" w:rsidRDefault="00C95FCB" w:rsidP="0003276D">
      <w:pPr>
        <w:adjustRightInd w:val="0"/>
        <w:spacing w:after="240" w:line="360" w:lineRule="auto"/>
        <w:rPr>
          <w:sz w:val="24"/>
          <w:szCs w:val="24"/>
          <w:lang w:val="en-US"/>
        </w:rPr>
      </w:pPr>
      <w:r>
        <w:rPr>
          <w:sz w:val="24"/>
          <w:szCs w:val="24"/>
          <w:lang w:val="en-US"/>
        </w:rPr>
        <w:t xml:space="preserve">In opposition to this, unofficial employee action would not be supported by a union and can often be illegal in approach. An example of unofficial employee action could be </w:t>
      </w:r>
      <w:r w:rsidR="008339CC">
        <w:rPr>
          <w:sz w:val="24"/>
          <w:szCs w:val="24"/>
          <w:lang w:val="en-US"/>
        </w:rPr>
        <w:t>a walkout of a group of employees, with no planning or notification to a union. This form of action is just a reaction to a situation and has not got the backing of any official organisation.</w:t>
      </w:r>
      <w:r w:rsidR="008339CC">
        <w:rPr>
          <w:sz w:val="24"/>
          <w:szCs w:val="24"/>
          <w:lang w:val="en-US"/>
        </w:rPr>
        <w:tab/>
      </w:r>
      <w:r w:rsidR="008339CC">
        <w:rPr>
          <w:sz w:val="24"/>
          <w:szCs w:val="24"/>
          <w:lang w:val="en-US"/>
        </w:rPr>
        <w:tab/>
      </w:r>
      <w:r w:rsidR="008339CC">
        <w:rPr>
          <w:sz w:val="24"/>
          <w:szCs w:val="24"/>
          <w:lang w:val="en-US"/>
        </w:rPr>
        <w:tab/>
      </w:r>
      <w:r w:rsidR="008339CC">
        <w:rPr>
          <w:sz w:val="24"/>
          <w:szCs w:val="24"/>
          <w:lang w:val="en-US"/>
        </w:rPr>
        <w:tab/>
      </w:r>
      <w:r w:rsidR="008339CC">
        <w:rPr>
          <w:sz w:val="24"/>
          <w:szCs w:val="24"/>
          <w:lang w:val="en-US"/>
        </w:rPr>
        <w:tab/>
      </w:r>
      <w:r w:rsidR="008339CC">
        <w:rPr>
          <w:sz w:val="24"/>
          <w:szCs w:val="24"/>
          <w:lang w:val="en-US"/>
        </w:rPr>
        <w:tab/>
      </w:r>
      <w:r w:rsidR="008339CC">
        <w:rPr>
          <w:sz w:val="24"/>
          <w:szCs w:val="24"/>
          <w:lang w:val="en-US"/>
        </w:rPr>
        <w:tab/>
      </w:r>
      <w:r w:rsidR="008339CC">
        <w:rPr>
          <w:sz w:val="24"/>
          <w:szCs w:val="24"/>
          <w:lang w:val="en-US"/>
        </w:rPr>
        <w:tab/>
      </w:r>
    </w:p>
    <w:p w14:paraId="4D8B0D4C" w14:textId="4036CF23" w:rsidR="008B6BC8" w:rsidRPr="002E3848" w:rsidRDefault="008339CC" w:rsidP="0003276D">
      <w:pPr>
        <w:adjustRightInd w:val="0"/>
        <w:spacing w:after="240" w:line="360" w:lineRule="auto"/>
        <w:jc w:val="right"/>
        <w:rPr>
          <w:sz w:val="24"/>
          <w:szCs w:val="24"/>
          <w:lang w:val="en-US"/>
        </w:rPr>
      </w:pPr>
      <w:r>
        <w:rPr>
          <w:sz w:val="24"/>
          <w:szCs w:val="24"/>
          <w:lang w:val="en-US"/>
        </w:rPr>
        <w:t>Word count 143</w:t>
      </w:r>
    </w:p>
    <w:p w14:paraId="3923DBB4" w14:textId="77777777" w:rsidR="008B6BC8" w:rsidRDefault="008B6BC8" w:rsidP="0003276D">
      <w:pPr>
        <w:tabs>
          <w:tab w:val="left" w:pos="220"/>
          <w:tab w:val="left" w:pos="720"/>
        </w:tabs>
        <w:adjustRightInd w:val="0"/>
        <w:spacing w:after="240" w:line="360" w:lineRule="auto"/>
        <w:rPr>
          <w:sz w:val="24"/>
          <w:szCs w:val="24"/>
          <w:lang w:val="en-US"/>
        </w:rPr>
      </w:pPr>
      <w:r>
        <w:rPr>
          <w:sz w:val="24"/>
          <w:szCs w:val="24"/>
          <w:lang w:val="en-US"/>
        </w:rPr>
        <w:t>(2.3)</w:t>
      </w:r>
    </w:p>
    <w:p w14:paraId="59175C25" w14:textId="77777777" w:rsidR="001A60EE" w:rsidRDefault="008B6BC8" w:rsidP="0003276D">
      <w:pPr>
        <w:tabs>
          <w:tab w:val="left" w:pos="220"/>
          <w:tab w:val="left" w:pos="720"/>
        </w:tabs>
        <w:adjustRightInd w:val="0"/>
        <w:spacing w:after="240" w:line="360" w:lineRule="auto"/>
        <w:rPr>
          <w:sz w:val="24"/>
          <w:szCs w:val="24"/>
          <w:lang w:val="en-US"/>
        </w:rPr>
      </w:pPr>
      <w:r w:rsidRPr="008B6BC8">
        <w:rPr>
          <w:sz w:val="24"/>
          <w:szCs w:val="24"/>
          <w:lang w:val="en-US"/>
        </w:rPr>
        <w:t>The majority of employees are (or have)</w:t>
      </w:r>
      <w:r>
        <w:rPr>
          <w:sz w:val="24"/>
          <w:szCs w:val="24"/>
          <w:lang w:val="en-US"/>
        </w:rPr>
        <w:t xml:space="preserve"> experienced workplace conflict. A CIPD study in 2019 stated that</w:t>
      </w:r>
      <w:r w:rsidR="00750085">
        <w:rPr>
          <w:sz w:val="24"/>
          <w:szCs w:val="24"/>
          <w:lang w:val="en-US"/>
        </w:rPr>
        <w:t xml:space="preserve"> over a third</w:t>
      </w:r>
      <w:r>
        <w:rPr>
          <w:sz w:val="24"/>
          <w:szCs w:val="24"/>
          <w:lang w:val="en-US"/>
        </w:rPr>
        <w:t xml:space="preserve"> of respondents </w:t>
      </w:r>
      <w:r w:rsidR="00750085">
        <w:rPr>
          <w:sz w:val="24"/>
          <w:szCs w:val="24"/>
          <w:lang w:val="en-US"/>
        </w:rPr>
        <w:t>had experienced some form of workplace conflict (ACAS, 2021). Of these, 75% reported a negative impact</w:t>
      </w:r>
      <w:r w:rsidR="001A60EE">
        <w:rPr>
          <w:sz w:val="24"/>
          <w:szCs w:val="24"/>
          <w:lang w:val="en-US"/>
        </w:rPr>
        <w:t xml:space="preserve"> on their health resulting this. The study showed that most of these people remained in employment after this experience. However, as this had a negative impact on the individual, it is certain to have a negative impact on the organisation.</w:t>
      </w:r>
    </w:p>
    <w:p w14:paraId="0FF45CB9" w14:textId="77777777" w:rsidR="00975D6D" w:rsidRDefault="001A60EE" w:rsidP="0003276D">
      <w:pPr>
        <w:tabs>
          <w:tab w:val="left" w:pos="220"/>
          <w:tab w:val="left" w:pos="720"/>
        </w:tabs>
        <w:adjustRightInd w:val="0"/>
        <w:spacing w:after="240" w:line="360" w:lineRule="auto"/>
        <w:rPr>
          <w:sz w:val="24"/>
          <w:szCs w:val="24"/>
          <w:lang w:val="en-US"/>
        </w:rPr>
      </w:pPr>
      <w:r>
        <w:rPr>
          <w:sz w:val="24"/>
          <w:szCs w:val="24"/>
          <w:lang w:val="en-US"/>
        </w:rPr>
        <w:t>Presenteeism is an emerging trait seen as a result of workplace conflict. This is where the person is present but not productive and engaged in what they are doing. It is almost like an absence (as they are not able to do work) but are present. This can have a negative impact on the workforce. To prevent this, early intervention is needed. Managers who have good relationships with staff are able to discuss issues with them and are able to deal with issues before they escalate.</w:t>
      </w:r>
    </w:p>
    <w:p w14:paraId="7971DAA1" w14:textId="357DBDFB" w:rsidR="00975D6D" w:rsidRDefault="00975D6D" w:rsidP="0003276D">
      <w:pPr>
        <w:tabs>
          <w:tab w:val="left" w:pos="220"/>
          <w:tab w:val="left" w:pos="720"/>
        </w:tabs>
        <w:adjustRightInd w:val="0"/>
        <w:spacing w:after="240" w:line="360" w:lineRule="auto"/>
        <w:rPr>
          <w:sz w:val="24"/>
          <w:szCs w:val="24"/>
          <w:lang w:val="en-US"/>
        </w:rPr>
      </w:pPr>
      <w:r>
        <w:rPr>
          <w:sz w:val="24"/>
          <w:szCs w:val="24"/>
          <w:lang w:val="en-US"/>
        </w:rPr>
        <w:t xml:space="preserve">Industrial sanctions are those taken upon an organisation such as a strike. To help prevent escalating conflicts and therefore an affected workforce, a trend is to reduce the sanctions but maintain the impact. An example would be that previously strikes </w:t>
      </w:r>
      <w:r>
        <w:rPr>
          <w:sz w:val="24"/>
          <w:szCs w:val="24"/>
          <w:lang w:val="en-US"/>
        </w:rPr>
        <w:lastRenderedPageBreak/>
        <w:t>could be lengthy, but now it is deemed just as effective to have a shortened strike but it does not have such a negative impact on the workforce.</w:t>
      </w:r>
      <w:r w:rsidR="000F2BA9">
        <w:rPr>
          <w:sz w:val="24"/>
          <w:szCs w:val="24"/>
          <w:lang w:val="en-US"/>
        </w:rPr>
        <w:t xml:space="preserve"> Workers do not have to take lengthy periods of time away from work and lose wages for this as the strikes are shorter.</w:t>
      </w:r>
    </w:p>
    <w:p w14:paraId="33EE2592" w14:textId="310F4004" w:rsidR="000F2BA9" w:rsidRDefault="000F2BA9" w:rsidP="0003276D">
      <w:pPr>
        <w:tabs>
          <w:tab w:val="left" w:pos="220"/>
          <w:tab w:val="left" w:pos="720"/>
        </w:tabs>
        <w:adjustRightInd w:val="0"/>
        <w:spacing w:after="240" w:line="360" w:lineRule="auto"/>
        <w:jc w:val="right"/>
        <w:rPr>
          <w:sz w:val="24"/>
          <w:szCs w:val="24"/>
          <w:lang w:val="en-US"/>
        </w:rPr>
      </w:pPr>
      <w:r>
        <w:rPr>
          <w:sz w:val="24"/>
          <w:szCs w:val="24"/>
          <w:lang w:val="en-US"/>
        </w:rPr>
        <w:t>Word count 255</w:t>
      </w:r>
    </w:p>
    <w:p w14:paraId="304B2501" w14:textId="161EB20A" w:rsidR="008B6BC8" w:rsidRDefault="008B6BC8" w:rsidP="0003276D">
      <w:pPr>
        <w:tabs>
          <w:tab w:val="left" w:pos="220"/>
          <w:tab w:val="left" w:pos="720"/>
        </w:tabs>
        <w:adjustRightInd w:val="0"/>
        <w:spacing w:after="240" w:line="360" w:lineRule="auto"/>
        <w:rPr>
          <w:bCs/>
          <w:sz w:val="16"/>
          <w:szCs w:val="16"/>
          <w:lang w:val="en-US"/>
        </w:rPr>
      </w:pPr>
    </w:p>
    <w:p w14:paraId="1446A672" w14:textId="0A245E87" w:rsidR="000D302D" w:rsidRDefault="000D302D" w:rsidP="0003276D">
      <w:pPr>
        <w:tabs>
          <w:tab w:val="left" w:pos="220"/>
          <w:tab w:val="left" w:pos="720"/>
        </w:tabs>
        <w:adjustRightInd w:val="0"/>
        <w:spacing w:after="240" w:line="360" w:lineRule="auto"/>
        <w:rPr>
          <w:rFonts w:ascii="MS Mincho" w:eastAsia="MS Mincho" w:hAnsi="MS Mincho" w:cs="MS Mincho"/>
          <w:sz w:val="16"/>
          <w:szCs w:val="16"/>
          <w:lang w:val="en-US"/>
        </w:rPr>
      </w:pPr>
      <w:r>
        <w:rPr>
          <w:bCs/>
          <w:sz w:val="16"/>
          <w:szCs w:val="16"/>
          <w:lang w:val="en-US"/>
        </w:rPr>
        <w:t xml:space="preserve">2.4 </w:t>
      </w:r>
      <w:r w:rsidRPr="007A74DB">
        <w:rPr>
          <w:bCs/>
          <w:sz w:val="16"/>
          <w:szCs w:val="16"/>
          <w:lang w:val="en-US"/>
        </w:rPr>
        <w:t>Distinguish</w:t>
      </w:r>
      <w:r>
        <w:rPr>
          <w:bCs/>
          <w:sz w:val="16"/>
          <w:szCs w:val="16"/>
          <w:lang w:val="en-US"/>
        </w:rPr>
        <w:t xml:space="preserve"> </w:t>
      </w:r>
      <w:r w:rsidRPr="007A74DB">
        <w:rPr>
          <w:bCs/>
          <w:sz w:val="16"/>
          <w:szCs w:val="16"/>
          <w:lang w:val="en-US"/>
        </w:rPr>
        <w:t>between</w:t>
      </w:r>
      <w:r>
        <w:rPr>
          <w:bCs/>
          <w:sz w:val="16"/>
          <w:szCs w:val="16"/>
          <w:lang w:val="en-US"/>
        </w:rPr>
        <w:t xml:space="preserve"> </w:t>
      </w:r>
      <w:r w:rsidRPr="007A74DB">
        <w:rPr>
          <w:bCs/>
          <w:sz w:val="16"/>
          <w:szCs w:val="16"/>
          <w:lang w:val="en-US"/>
        </w:rPr>
        <w:t xml:space="preserve">third-party conciliation, mediation and arbitration. </w:t>
      </w:r>
      <w:r w:rsidRPr="007A74DB">
        <w:rPr>
          <w:rFonts w:ascii="MS Gothic" w:eastAsia="MS Gothic" w:hAnsi="MS Gothic" w:cs="MS Gothic" w:hint="eastAsia"/>
          <w:sz w:val="16"/>
          <w:szCs w:val="16"/>
          <w:lang w:val="en-US"/>
        </w:rPr>
        <w:t> </w:t>
      </w:r>
    </w:p>
    <w:p w14:paraId="16F90D06" w14:textId="2ACFE3E1" w:rsidR="004C5385" w:rsidRDefault="000D302D" w:rsidP="0003276D">
      <w:pPr>
        <w:tabs>
          <w:tab w:val="left" w:pos="220"/>
          <w:tab w:val="left" w:pos="720"/>
        </w:tabs>
        <w:adjustRightInd w:val="0"/>
        <w:spacing w:after="240" w:line="360" w:lineRule="auto"/>
        <w:rPr>
          <w:color w:val="7F7F7F" w:themeColor="text1" w:themeTint="80"/>
          <w:sz w:val="16"/>
          <w:szCs w:val="16"/>
          <w:lang w:val="en-US"/>
        </w:rPr>
      </w:pPr>
      <w:r w:rsidRPr="007A74DB">
        <w:rPr>
          <w:color w:val="7F7F7F" w:themeColor="text1" w:themeTint="80"/>
          <w:sz w:val="16"/>
          <w:szCs w:val="16"/>
          <w:lang w:val="en-US"/>
        </w:rPr>
        <w:t xml:space="preserve">Definitions of third party; conciliation, mediation and arbitration; uses in individual and collective disputes; role of conciliation in settlement of employment tribunal claims, role of mediation in restoring and maintaining employment relationship, role of conciliator and mediator in helping parties resolve their dispute; role of arbitrator in making a binding decision in a dispute; managing potential conflict situations to achieve consensus legally and ethically. </w:t>
      </w:r>
    </w:p>
    <w:p w14:paraId="0465EFDB" w14:textId="254F9B83" w:rsidR="000D302D" w:rsidRDefault="000D302D" w:rsidP="0003276D">
      <w:pPr>
        <w:tabs>
          <w:tab w:val="left" w:pos="220"/>
          <w:tab w:val="left" w:pos="720"/>
        </w:tabs>
        <w:adjustRightInd w:val="0"/>
        <w:spacing w:after="240" w:line="360" w:lineRule="auto"/>
        <w:rPr>
          <w:color w:val="7F7F7F" w:themeColor="text1" w:themeTint="80"/>
          <w:sz w:val="16"/>
          <w:szCs w:val="16"/>
          <w:lang w:val="en-US"/>
        </w:rPr>
      </w:pPr>
      <w:r>
        <w:rPr>
          <w:color w:val="7F7F7F" w:themeColor="text1" w:themeTint="80"/>
          <w:sz w:val="16"/>
          <w:szCs w:val="16"/>
          <w:lang w:val="en-US"/>
        </w:rPr>
        <w:t>Additional information</w:t>
      </w:r>
    </w:p>
    <w:p w14:paraId="4B5A92A9" w14:textId="4349A9C0" w:rsidR="000D302D" w:rsidRDefault="000D302D" w:rsidP="0003276D">
      <w:pPr>
        <w:spacing w:line="360" w:lineRule="auto"/>
        <w:rPr>
          <w:sz w:val="16"/>
          <w:szCs w:val="16"/>
        </w:rPr>
      </w:pPr>
      <w:r>
        <w:rPr>
          <w:sz w:val="16"/>
          <w:szCs w:val="16"/>
        </w:rPr>
        <w:t>Learners must expand their knowledge and draw on any new insights researched and changes over the years.</w:t>
      </w:r>
    </w:p>
    <w:p w14:paraId="7C01F30D" w14:textId="5D085A94" w:rsidR="00746691" w:rsidRDefault="00746691" w:rsidP="0003276D">
      <w:pPr>
        <w:spacing w:line="360" w:lineRule="auto"/>
        <w:rPr>
          <w:sz w:val="16"/>
          <w:szCs w:val="16"/>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tblGrid>
      <w:tr w:rsidR="00746691" w:rsidRPr="00202B7E" w14:paraId="68441515" w14:textId="77777777" w:rsidTr="001E753B">
        <w:trPr>
          <w:trHeight w:val="1108"/>
        </w:trPr>
        <w:tc>
          <w:tcPr>
            <w:tcW w:w="524" w:type="dxa"/>
            <w:tcBorders>
              <w:left w:val="nil"/>
              <w:right w:val="nil"/>
            </w:tcBorders>
            <w:shd w:val="clear" w:color="auto" w:fill="EFF5F6"/>
          </w:tcPr>
          <w:p w14:paraId="449AD342" w14:textId="77777777" w:rsidR="00746691" w:rsidRPr="00202B7E" w:rsidRDefault="00746691" w:rsidP="0003276D">
            <w:pPr>
              <w:pStyle w:val="TableParagraph"/>
              <w:spacing w:before="84" w:line="360" w:lineRule="auto"/>
              <w:ind w:left="89" w:right="89"/>
              <w:jc w:val="center"/>
              <w:rPr>
                <w:sz w:val="24"/>
                <w:szCs w:val="24"/>
              </w:rPr>
            </w:pPr>
            <w:r w:rsidRPr="00202B7E">
              <w:rPr>
                <w:sz w:val="24"/>
                <w:szCs w:val="24"/>
              </w:rPr>
              <w:t xml:space="preserve">2.4 </w:t>
            </w:r>
          </w:p>
        </w:tc>
        <w:tc>
          <w:tcPr>
            <w:tcW w:w="4275" w:type="dxa"/>
            <w:tcBorders>
              <w:left w:val="nil"/>
              <w:right w:val="single" w:sz="4" w:space="0" w:color="D0DFE1"/>
            </w:tcBorders>
            <w:shd w:val="clear" w:color="auto" w:fill="EFF5F6"/>
          </w:tcPr>
          <w:p w14:paraId="02A753BC" w14:textId="77777777" w:rsidR="00746691" w:rsidRPr="00202B7E" w:rsidRDefault="00746691" w:rsidP="0003276D">
            <w:pPr>
              <w:pStyle w:val="TableParagraph"/>
              <w:spacing w:before="84" w:line="360" w:lineRule="auto"/>
              <w:ind w:left="107" w:right="486"/>
              <w:rPr>
                <w:sz w:val="24"/>
                <w:szCs w:val="24"/>
              </w:rPr>
            </w:pPr>
            <w:r w:rsidRPr="00202B7E">
              <w:rPr>
                <w:sz w:val="24"/>
                <w:szCs w:val="24"/>
              </w:rPr>
              <w:t xml:space="preserve">Distinguish between third-party conciliation, meditation and arbitration.  </w:t>
            </w:r>
          </w:p>
        </w:tc>
      </w:tr>
    </w:tbl>
    <w:p w14:paraId="2487D70E" w14:textId="525797D2" w:rsidR="00746691" w:rsidRDefault="00746691" w:rsidP="0003276D">
      <w:pPr>
        <w:spacing w:line="360" w:lineRule="auto"/>
        <w:rPr>
          <w:sz w:val="16"/>
          <w:szCs w:val="16"/>
        </w:rPr>
      </w:pPr>
    </w:p>
    <w:p w14:paraId="4BCF21BB" w14:textId="77777777" w:rsidR="003A1345" w:rsidRDefault="003A1345" w:rsidP="0003276D">
      <w:pPr>
        <w:spacing w:line="360" w:lineRule="auto"/>
        <w:rPr>
          <w:sz w:val="24"/>
          <w:szCs w:val="24"/>
        </w:rPr>
      </w:pPr>
      <w:r>
        <w:rPr>
          <w:sz w:val="24"/>
          <w:szCs w:val="24"/>
        </w:rPr>
        <w:t>(2.4)</w:t>
      </w:r>
    </w:p>
    <w:p w14:paraId="1DB701C1" w14:textId="52F663E8" w:rsidR="003A1345" w:rsidRPr="003A1345" w:rsidRDefault="008B155A" w:rsidP="0003276D">
      <w:pPr>
        <w:spacing w:line="360" w:lineRule="auto"/>
        <w:rPr>
          <w:sz w:val="24"/>
          <w:szCs w:val="24"/>
        </w:rPr>
      </w:pPr>
      <w:r w:rsidRPr="003A1345">
        <w:rPr>
          <w:sz w:val="24"/>
          <w:szCs w:val="24"/>
        </w:rPr>
        <w:t>Mediation, conciliation and arbitration</w:t>
      </w:r>
      <w:r w:rsidR="003A1345" w:rsidRPr="003A1345">
        <w:rPr>
          <w:sz w:val="24"/>
          <w:szCs w:val="24"/>
        </w:rPr>
        <w:t xml:space="preserve"> are different forms of dispute resolution (HM Government, 2021). Below is an explanation for each:</w:t>
      </w:r>
    </w:p>
    <w:p w14:paraId="51638A2E" w14:textId="77777777" w:rsidR="003A1345" w:rsidRPr="003A1345" w:rsidRDefault="003A1345" w:rsidP="0003276D">
      <w:pPr>
        <w:spacing w:line="360" w:lineRule="auto"/>
        <w:rPr>
          <w:sz w:val="24"/>
          <w:szCs w:val="24"/>
        </w:rPr>
      </w:pPr>
    </w:p>
    <w:p w14:paraId="453CF4EB" w14:textId="30C84784" w:rsidR="008B155A" w:rsidRPr="003A1345" w:rsidRDefault="003A1345" w:rsidP="0003276D">
      <w:pPr>
        <w:spacing w:line="360" w:lineRule="auto"/>
        <w:rPr>
          <w:sz w:val="24"/>
          <w:szCs w:val="24"/>
        </w:rPr>
      </w:pPr>
      <w:r w:rsidRPr="003A1345">
        <w:rPr>
          <w:sz w:val="24"/>
          <w:szCs w:val="24"/>
        </w:rPr>
        <w:t xml:space="preserve">Mediation is a process whereby a third party discusses an issue between an employee and employer to find common ground and a solution. Mediation is a voluntary process and the mediator cannot force a solution. The solution will only arise from an agreement made by both parties. </w:t>
      </w:r>
      <w:r w:rsidR="008B155A" w:rsidRPr="003A1345">
        <w:rPr>
          <w:sz w:val="24"/>
          <w:szCs w:val="24"/>
        </w:rPr>
        <w:t xml:space="preserve">Mediation should not be used </w:t>
      </w:r>
      <w:r w:rsidRPr="003A1345">
        <w:rPr>
          <w:sz w:val="24"/>
          <w:szCs w:val="24"/>
        </w:rPr>
        <w:t xml:space="preserve">in an attempt </w:t>
      </w:r>
      <w:r w:rsidR="008B155A" w:rsidRPr="003A1345">
        <w:rPr>
          <w:sz w:val="24"/>
          <w:szCs w:val="24"/>
        </w:rPr>
        <w:t xml:space="preserve">to solve problems that have </w:t>
      </w:r>
      <w:r w:rsidRPr="003A1345">
        <w:rPr>
          <w:sz w:val="24"/>
          <w:szCs w:val="24"/>
        </w:rPr>
        <w:t>been through a formal investigation process.</w:t>
      </w:r>
    </w:p>
    <w:p w14:paraId="0EB6F4EF" w14:textId="2421A86C" w:rsidR="008B155A" w:rsidRDefault="008B155A" w:rsidP="0003276D">
      <w:pPr>
        <w:pStyle w:val="NormalWeb"/>
        <w:shd w:val="clear" w:color="auto" w:fill="FFFFFF"/>
        <w:spacing w:before="300" w:beforeAutospacing="0" w:after="300" w:afterAutospacing="0" w:line="360" w:lineRule="auto"/>
        <w:rPr>
          <w:rFonts w:ascii="Arial" w:hAnsi="Arial" w:cs="Arial"/>
        </w:rPr>
      </w:pPr>
      <w:r w:rsidRPr="003A1345">
        <w:rPr>
          <w:rFonts w:ascii="Arial" w:hAnsi="Arial" w:cs="Arial"/>
        </w:rPr>
        <w:t>Conciliation is similar to mediation</w:t>
      </w:r>
      <w:r w:rsidR="002968FB">
        <w:rPr>
          <w:rFonts w:ascii="Arial" w:hAnsi="Arial" w:cs="Arial"/>
        </w:rPr>
        <w:t>, however, it</w:t>
      </w:r>
      <w:r w:rsidRPr="003A1345">
        <w:rPr>
          <w:rFonts w:ascii="Arial" w:hAnsi="Arial" w:cs="Arial"/>
        </w:rPr>
        <w:t xml:space="preserve"> is </w:t>
      </w:r>
      <w:r w:rsidR="002968FB">
        <w:rPr>
          <w:rFonts w:ascii="Arial" w:hAnsi="Arial" w:cs="Arial"/>
        </w:rPr>
        <w:t xml:space="preserve">used when a person </w:t>
      </w:r>
      <w:r w:rsidRPr="003A1345">
        <w:rPr>
          <w:rFonts w:ascii="Arial" w:hAnsi="Arial" w:cs="Arial"/>
        </w:rPr>
        <w:t>may be entitled to make a claim to an employment tribunal</w:t>
      </w:r>
      <w:r w:rsidR="002968FB">
        <w:rPr>
          <w:rFonts w:ascii="Arial" w:hAnsi="Arial" w:cs="Arial"/>
        </w:rPr>
        <w:t xml:space="preserve"> or a</w:t>
      </w:r>
      <w:r w:rsidR="002968FB" w:rsidRPr="002968FB">
        <w:rPr>
          <w:rFonts w:ascii="Arial" w:hAnsi="Arial" w:cs="Arial"/>
        </w:rPr>
        <w:t xml:space="preserve"> claim has already been made </w:t>
      </w:r>
      <w:r w:rsidRPr="002968FB">
        <w:rPr>
          <w:rFonts w:ascii="Arial" w:hAnsi="Arial" w:cs="Arial"/>
        </w:rPr>
        <w:t>to an employment tribunal</w:t>
      </w:r>
      <w:r w:rsidR="002968FB" w:rsidRPr="002968FB">
        <w:rPr>
          <w:rFonts w:ascii="Arial" w:hAnsi="Arial" w:cs="Arial"/>
        </w:rPr>
        <w:t>.</w:t>
      </w:r>
      <w:r w:rsidR="002968FB">
        <w:rPr>
          <w:rFonts w:ascii="Arial" w:hAnsi="Arial" w:cs="Arial"/>
        </w:rPr>
        <w:t xml:space="preserve"> </w:t>
      </w:r>
      <w:r w:rsidRPr="003A1345">
        <w:rPr>
          <w:rFonts w:ascii="Arial" w:hAnsi="Arial" w:cs="Arial"/>
        </w:rPr>
        <w:t xml:space="preserve">Conciliation is </w:t>
      </w:r>
      <w:r w:rsidR="002968FB">
        <w:rPr>
          <w:rFonts w:ascii="Arial" w:hAnsi="Arial" w:cs="Arial"/>
        </w:rPr>
        <w:t xml:space="preserve">also a </w:t>
      </w:r>
      <w:r w:rsidRPr="003A1345">
        <w:rPr>
          <w:rFonts w:ascii="Arial" w:hAnsi="Arial" w:cs="Arial"/>
        </w:rPr>
        <w:t xml:space="preserve">voluntary </w:t>
      </w:r>
      <w:r w:rsidR="002968FB">
        <w:rPr>
          <w:rFonts w:ascii="Arial" w:hAnsi="Arial" w:cs="Arial"/>
        </w:rPr>
        <w:t>process whereby both parties must agree to it.</w:t>
      </w:r>
    </w:p>
    <w:p w14:paraId="2E755ABE" w14:textId="3A907DBA" w:rsidR="003A1345" w:rsidRDefault="002968FB" w:rsidP="0003276D">
      <w:pPr>
        <w:pStyle w:val="NormalWeb"/>
        <w:shd w:val="clear" w:color="auto" w:fill="FFFFFF"/>
        <w:spacing w:before="300" w:beforeAutospacing="0" w:after="300" w:afterAutospacing="0" w:line="360" w:lineRule="auto"/>
        <w:rPr>
          <w:rFonts w:ascii="Arial" w:hAnsi="Arial" w:cs="Arial"/>
        </w:rPr>
      </w:pPr>
      <w:r>
        <w:rPr>
          <w:rFonts w:ascii="Arial" w:hAnsi="Arial" w:cs="Arial"/>
        </w:rPr>
        <w:lastRenderedPageBreak/>
        <w:t>Arbitration is a different process</w:t>
      </w:r>
      <w:r w:rsidR="0003276D">
        <w:rPr>
          <w:rFonts w:ascii="Arial" w:hAnsi="Arial" w:cs="Arial"/>
        </w:rPr>
        <w:t xml:space="preserve"> as a solution is not found by two parties reaching a solution. Arbitration is where a third-party who listens to the facts of the case and reaches their own conclusion and solution. Both parties must agree to the outcome of arbitration being legally binding prior to the commencement of arbitration.</w:t>
      </w:r>
    </w:p>
    <w:p w14:paraId="543427F4" w14:textId="5E6B2A42" w:rsidR="0003276D" w:rsidRPr="003A1345" w:rsidRDefault="0003276D" w:rsidP="0003276D">
      <w:pPr>
        <w:pStyle w:val="NormalWeb"/>
        <w:shd w:val="clear" w:color="auto" w:fill="FFFFFF"/>
        <w:spacing w:before="300" w:beforeAutospacing="0" w:after="300" w:afterAutospacing="0" w:line="360" w:lineRule="auto"/>
        <w:jc w:val="right"/>
        <w:rPr>
          <w:rFonts w:ascii="Arial" w:hAnsi="Arial" w:cs="Arial"/>
        </w:rPr>
      </w:pPr>
      <w:r>
        <w:rPr>
          <w:rFonts w:ascii="Arial" w:hAnsi="Arial" w:cs="Arial"/>
        </w:rPr>
        <w:t>Word count 187</w:t>
      </w:r>
    </w:p>
    <w:p w14:paraId="45549579" w14:textId="0DF5931F" w:rsidR="00CF4BE1" w:rsidRPr="00CF4BE1" w:rsidRDefault="00CF4BE1" w:rsidP="0003276D">
      <w:pPr>
        <w:tabs>
          <w:tab w:val="left" w:pos="220"/>
          <w:tab w:val="left" w:pos="720"/>
        </w:tabs>
        <w:adjustRightInd w:val="0"/>
        <w:spacing w:after="240" w:line="360" w:lineRule="auto"/>
        <w:rPr>
          <w:sz w:val="24"/>
          <w:szCs w:val="24"/>
          <w:lang w:val="en-US"/>
        </w:rPr>
      </w:pPr>
      <w:r w:rsidRPr="0003276D">
        <w:rPr>
          <w:b/>
          <w:sz w:val="24"/>
          <w:szCs w:val="24"/>
          <w:lang w:val="en-US"/>
        </w:rPr>
        <w:t>Task 1 word count</w:t>
      </w:r>
      <w:r>
        <w:rPr>
          <w:sz w:val="24"/>
          <w:szCs w:val="24"/>
          <w:lang w:val="en-US"/>
        </w:rPr>
        <w:t xml:space="preserve"> =</w:t>
      </w:r>
      <w:r w:rsidR="00F30120">
        <w:rPr>
          <w:sz w:val="24"/>
          <w:szCs w:val="24"/>
          <w:lang w:val="en-US"/>
        </w:rPr>
        <w:t xml:space="preserve"> </w:t>
      </w:r>
      <w:r w:rsidR="00BF71BF">
        <w:rPr>
          <w:sz w:val="24"/>
          <w:szCs w:val="24"/>
          <w:lang w:val="en-US"/>
        </w:rPr>
        <w:t>542 +</w:t>
      </w:r>
      <w:r w:rsidR="00F30120">
        <w:rPr>
          <w:sz w:val="24"/>
          <w:szCs w:val="24"/>
          <w:lang w:val="en-US"/>
        </w:rPr>
        <w:t xml:space="preserve"> 414 + 364 +</w:t>
      </w:r>
      <w:r>
        <w:rPr>
          <w:sz w:val="24"/>
          <w:szCs w:val="24"/>
          <w:lang w:val="en-US"/>
        </w:rPr>
        <w:t xml:space="preserve"> </w:t>
      </w:r>
      <w:r w:rsidR="00C0247D">
        <w:rPr>
          <w:sz w:val="24"/>
          <w:szCs w:val="24"/>
          <w:lang w:val="en-US"/>
        </w:rPr>
        <w:t xml:space="preserve">227 </w:t>
      </w:r>
      <w:r w:rsidR="00783853">
        <w:rPr>
          <w:sz w:val="24"/>
          <w:szCs w:val="24"/>
          <w:lang w:val="en-US"/>
        </w:rPr>
        <w:t>+ 303</w:t>
      </w:r>
      <w:r w:rsidR="00215142">
        <w:rPr>
          <w:sz w:val="24"/>
          <w:szCs w:val="24"/>
          <w:lang w:val="en-US"/>
        </w:rPr>
        <w:t xml:space="preserve"> + 314</w:t>
      </w:r>
      <w:r w:rsidR="00783853">
        <w:rPr>
          <w:sz w:val="24"/>
          <w:szCs w:val="24"/>
          <w:lang w:val="en-US"/>
        </w:rPr>
        <w:t xml:space="preserve"> </w:t>
      </w:r>
      <w:r w:rsidR="00685687">
        <w:rPr>
          <w:sz w:val="24"/>
          <w:szCs w:val="24"/>
          <w:lang w:val="en-US"/>
        </w:rPr>
        <w:t xml:space="preserve">+ 295 + </w:t>
      </w:r>
      <w:r w:rsidR="006B2BDD">
        <w:rPr>
          <w:sz w:val="24"/>
          <w:szCs w:val="24"/>
          <w:lang w:val="en-US"/>
        </w:rPr>
        <w:t xml:space="preserve">158 + </w:t>
      </w:r>
      <w:r w:rsidR="008339CC">
        <w:rPr>
          <w:sz w:val="24"/>
          <w:szCs w:val="24"/>
          <w:lang w:val="en-US"/>
        </w:rPr>
        <w:t xml:space="preserve">143 </w:t>
      </w:r>
      <w:r w:rsidR="002E3848">
        <w:rPr>
          <w:sz w:val="24"/>
          <w:szCs w:val="24"/>
          <w:lang w:val="en-US"/>
        </w:rPr>
        <w:t xml:space="preserve">+ 255 + </w:t>
      </w:r>
      <w:r w:rsidR="0003276D">
        <w:rPr>
          <w:sz w:val="24"/>
          <w:szCs w:val="24"/>
          <w:lang w:val="en-US"/>
        </w:rPr>
        <w:t xml:space="preserve">187 = </w:t>
      </w:r>
      <w:r w:rsidR="0003276D" w:rsidRPr="0003276D">
        <w:rPr>
          <w:b/>
          <w:sz w:val="24"/>
          <w:szCs w:val="24"/>
          <w:lang w:val="en-US"/>
        </w:rPr>
        <w:t>3202</w:t>
      </w:r>
      <w:r w:rsidRPr="0003276D">
        <w:rPr>
          <w:b/>
          <w:sz w:val="24"/>
          <w:szCs w:val="24"/>
          <w:lang w:val="en-US"/>
        </w:rPr>
        <w:t>/3300</w:t>
      </w:r>
      <w:r>
        <w:rPr>
          <w:sz w:val="24"/>
          <w:szCs w:val="24"/>
          <w:lang w:val="en-US"/>
        </w:rPr>
        <w:t xml:space="preserve"> (3000 + 10%)</w:t>
      </w:r>
    </w:p>
    <w:p w14:paraId="573E8343"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05C69042"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0F18AB6A"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541715EC"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64F4279D"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4F5F1101"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39BD144F"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3A383949"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650E6212"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483A395B"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1EFD0955"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3E2F5B3F"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1B912223"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58484707"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62BBCD0A"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04E1BB86"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29179927"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1EC0B1D9"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003D53E6"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2C45C29B"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311877F2"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130A06AC"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78A56C77"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253F2366" w14:textId="77777777" w:rsidR="006F1354" w:rsidRDefault="006F1354" w:rsidP="0003276D">
      <w:pPr>
        <w:pStyle w:val="ListParagraph"/>
        <w:widowControl/>
        <w:autoSpaceDE/>
        <w:autoSpaceDN/>
        <w:spacing w:before="0" w:line="360" w:lineRule="auto"/>
        <w:ind w:left="0" w:firstLine="0"/>
        <w:contextualSpacing/>
        <w:rPr>
          <w:iCs/>
          <w:sz w:val="24"/>
          <w:szCs w:val="24"/>
          <w:u w:val="single"/>
        </w:rPr>
      </w:pPr>
    </w:p>
    <w:p w14:paraId="2E5F74C5" w14:textId="5F679EAC" w:rsidR="004C5385" w:rsidRPr="0003276D" w:rsidRDefault="00CF4BE1" w:rsidP="0003276D">
      <w:pPr>
        <w:pStyle w:val="ListParagraph"/>
        <w:widowControl/>
        <w:autoSpaceDE/>
        <w:autoSpaceDN/>
        <w:spacing w:before="0" w:line="360" w:lineRule="auto"/>
        <w:ind w:left="0" w:firstLine="0"/>
        <w:contextualSpacing/>
        <w:rPr>
          <w:iCs/>
          <w:sz w:val="24"/>
          <w:szCs w:val="24"/>
          <w:u w:val="single"/>
        </w:rPr>
      </w:pPr>
      <w:r w:rsidRPr="0003276D">
        <w:rPr>
          <w:iCs/>
          <w:sz w:val="24"/>
          <w:szCs w:val="24"/>
          <w:u w:val="single"/>
        </w:rPr>
        <w:lastRenderedPageBreak/>
        <w:t xml:space="preserve">Task Two </w:t>
      </w:r>
      <w:r w:rsidR="004C5385" w:rsidRPr="0003276D">
        <w:rPr>
          <w:iCs/>
          <w:sz w:val="24"/>
          <w:szCs w:val="24"/>
          <w:u w:val="single"/>
        </w:rPr>
        <w:t>– Case Study</w:t>
      </w:r>
    </w:p>
    <w:p w14:paraId="1F0F630A" w14:textId="77777777" w:rsidR="004C5385" w:rsidRPr="00D36225" w:rsidRDefault="004C5385" w:rsidP="0003276D">
      <w:pPr>
        <w:pStyle w:val="ListParagraph"/>
        <w:widowControl/>
        <w:autoSpaceDE/>
        <w:autoSpaceDN/>
        <w:spacing w:before="0" w:line="360" w:lineRule="auto"/>
        <w:ind w:left="360" w:firstLine="0"/>
        <w:contextualSpacing/>
        <w:rPr>
          <w:b/>
          <w:sz w:val="24"/>
          <w:szCs w:val="24"/>
        </w:rPr>
      </w:pPr>
    </w:p>
    <w:p w14:paraId="28CBD0C4" w14:textId="0B37B9A3" w:rsidR="004C5385" w:rsidRPr="00C00392" w:rsidRDefault="004C5385" w:rsidP="0003276D">
      <w:pPr>
        <w:pStyle w:val="ListParagraph"/>
        <w:widowControl/>
        <w:autoSpaceDE/>
        <w:autoSpaceDN/>
        <w:spacing w:before="0" w:line="360" w:lineRule="auto"/>
        <w:ind w:left="0" w:firstLine="0"/>
        <w:contextualSpacing/>
        <w:rPr>
          <w:b/>
          <w:sz w:val="24"/>
          <w:szCs w:val="24"/>
        </w:rPr>
      </w:pPr>
      <w:r w:rsidRPr="00D36225">
        <w:rPr>
          <w:b/>
          <w:sz w:val="24"/>
          <w:szCs w:val="24"/>
        </w:rPr>
        <w:t>You are a stand-alone HR Officer working for ABC limited, which has</w:t>
      </w:r>
      <w:r w:rsidR="00E82EE6">
        <w:rPr>
          <w:b/>
          <w:sz w:val="24"/>
          <w:szCs w:val="24"/>
        </w:rPr>
        <w:t xml:space="preserve"> 150 employees at one site.</w:t>
      </w:r>
      <w:r w:rsidRPr="00D36225">
        <w:rPr>
          <w:b/>
          <w:sz w:val="24"/>
          <w:szCs w:val="24"/>
        </w:rPr>
        <w:t xml:space="preserve"> A manager has advised you that they would like to take disciplinary action against an employee who has allegedly been bullying a fellow colleague. The manager has not yet spoken to the employee in question and has not witnessed the act himself. </w:t>
      </w:r>
    </w:p>
    <w:p w14:paraId="2E14B50A" w14:textId="77777777" w:rsidR="004C5385" w:rsidRPr="00D36225" w:rsidRDefault="004C5385" w:rsidP="0003276D">
      <w:pPr>
        <w:pStyle w:val="ListParagraph"/>
        <w:widowControl/>
        <w:autoSpaceDE/>
        <w:autoSpaceDN/>
        <w:spacing w:before="0" w:line="360" w:lineRule="auto"/>
        <w:ind w:left="0" w:firstLine="0"/>
        <w:contextualSpacing/>
        <w:rPr>
          <w:b/>
          <w:sz w:val="24"/>
          <w:szCs w:val="24"/>
        </w:rPr>
      </w:pPr>
      <w:r w:rsidRPr="00D36225">
        <w:rPr>
          <w:b/>
          <w:sz w:val="24"/>
          <w:szCs w:val="24"/>
        </w:rPr>
        <w:t xml:space="preserve"> </w:t>
      </w:r>
    </w:p>
    <w:p w14:paraId="6B71FF32" w14:textId="33AA4CC4" w:rsidR="004C5385" w:rsidRDefault="004C5385" w:rsidP="0003276D">
      <w:pPr>
        <w:pStyle w:val="ListParagraph"/>
        <w:numPr>
          <w:ilvl w:val="0"/>
          <w:numId w:val="4"/>
        </w:numPr>
        <w:spacing w:line="360" w:lineRule="auto"/>
        <w:rPr>
          <w:b/>
          <w:sz w:val="24"/>
          <w:szCs w:val="24"/>
        </w:rPr>
      </w:pPr>
      <w:r w:rsidRPr="00D36225">
        <w:rPr>
          <w:b/>
          <w:sz w:val="24"/>
          <w:szCs w:val="24"/>
        </w:rPr>
        <w:t>Explain the skills required for effective grievance and discipline handling procedures (AC 3.3).</w:t>
      </w:r>
    </w:p>
    <w:p w14:paraId="274FC0E3" w14:textId="77777777" w:rsidR="00C87A15" w:rsidRPr="00C87A15" w:rsidRDefault="00C87A15" w:rsidP="0003276D">
      <w:pPr>
        <w:spacing w:line="360" w:lineRule="auto"/>
        <w:rPr>
          <w:b/>
          <w:sz w:val="24"/>
          <w:szCs w:val="24"/>
        </w:rPr>
      </w:pPr>
    </w:p>
    <w:p w14:paraId="588E8F98" w14:textId="2E520006" w:rsidR="00202B7E" w:rsidRDefault="003D2CBE" w:rsidP="0003276D">
      <w:pPr>
        <w:spacing w:line="360" w:lineRule="auto"/>
        <w:rPr>
          <w:sz w:val="24"/>
          <w:szCs w:val="24"/>
        </w:rPr>
      </w:pPr>
      <w:r>
        <w:rPr>
          <w:sz w:val="24"/>
          <w:szCs w:val="24"/>
        </w:rPr>
        <w:t>(3.3)</w:t>
      </w:r>
    </w:p>
    <w:p w14:paraId="1AD7BB9A" w14:textId="1E0DE09E" w:rsidR="00A24DA3" w:rsidRDefault="00A24DA3" w:rsidP="0003276D">
      <w:pPr>
        <w:spacing w:line="360" w:lineRule="auto"/>
        <w:rPr>
          <w:sz w:val="24"/>
          <w:szCs w:val="24"/>
        </w:rPr>
      </w:pPr>
      <w:r>
        <w:rPr>
          <w:sz w:val="24"/>
          <w:szCs w:val="24"/>
        </w:rPr>
        <w:t xml:space="preserve">There are two main areas (conduct and capability) where a disciplinary process is used (Suff, 2021b). With both of these areas there needs to be sufficient questioning to identify what issues there are with conduct and what capability issues there are and to identify how to rectify this. The skills required for assessing this would be good active listening and questioning skills. Also, to be able to interview in an effective and efficient manner is a skill that is needed to carry out the investigative work. </w:t>
      </w:r>
    </w:p>
    <w:p w14:paraId="0ABC5A06" w14:textId="0D9CC99C" w:rsidR="00A24DA3" w:rsidRDefault="00A24DA3" w:rsidP="0003276D">
      <w:pPr>
        <w:spacing w:line="360" w:lineRule="auto"/>
        <w:rPr>
          <w:sz w:val="24"/>
          <w:szCs w:val="24"/>
        </w:rPr>
      </w:pPr>
    </w:p>
    <w:p w14:paraId="52EF10C1" w14:textId="16F3D12A" w:rsidR="00A24DA3" w:rsidRDefault="00A24DA3" w:rsidP="0003276D">
      <w:pPr>
        <w:spacing w:line="360" w:lineRule="auto"/>
        <w:rPr>
          <w:sz w:val="24"/>
          <w:szCs w:val="24"/>
        </w:rPr>
      </w:pPr>
      <w:r>
        <w:rPr>
          <w:sz w:val="24"/>
          <w:szCs w:val="24"/>
        </w:rPr>
        <w:t>The disciplinary process has three stages:</w:t>
      </w:r>
    </w:p>
    <w:p w14:paraId="22ABF853" w14:textId="4C4229D5" w:rsidR="00A24DA3" w:rsidRDefault="00A24DA3" w:rsidP="0003276D">
      <w:pPr>
        <w:pStyle w:val="ListParagraph"/>
        <w:numPr>
          <w:ilvl w:val="3"/>
          <w:numId w:val="2"/>
        </w:numPr>
        <w:spacing w:line="360" w:lineRule="auto"/>
        <w:rPr>
          <w:sz w:val="24"/>
          <w:szCs w:val="24"/>
        </w:rPr>
      </w:pPr>
      <w:r>
        <w:rPr>
          <w:sz w:val="24"/>
          <w:szCs w:val="24"/>
        </w:rPr>
        <w:t>Letter</w:t>
      </w:r>
    </w:p>
    <w:p w14:paraId="214BA247" w14:textId="03C16E40" w:rsidR="00A24DA3" w:rsidRDefault="00A24DA3" w:rsidP="0003276D">
      <w:pPr>
        <w:pStyle w:val="ListParagraph"/>
        <w:numPr>
          <w:ilvl w:val="3"/>
          <w:numId w:val="2"/>
        </w:numPr>
        <w:spacing w:line="360" w:lineRule="auto"/>
        <w:rPr>
          <w:sz w:val="24"/>
          <w:szCs w:val="24"/>
        </w:rPr>
      </w:pPr>
      <w:r>
        <w:rPr>
          <w:sz w:val="24"/>
          <w:szCs w:val="24"/>
        </w:rPr>
        <w:t>Meeting</w:t>
      </w:r>
    </w:p>
    <w:p w14:paraId="19FA5B0A" w14:textId="470C25BC" w:rsidR="00A24DA3" w:rsidRDefault="00A24DA3" w:rsidP="0003276D">
      <w:pPr>
        <w:pStyle w:val="ListParagraph"/>
        <w:numPr>
          <w:ilvl w:val="3"/>
          <w:numId w:val="2"/>
        </w:numPr>
        <w:spacing w:line="360" w:lineRule="auto"/>
        <w:rPr>
          <w:sz w:val="24"/>
          <w:szCs w:val="24"/>
        </w:rPr>
      </w:pPr>
      <w:r>
        <w:rPr>
          <w:sz w:val="24"/>
          <w:szCs w:val="24"/>
        </w:rPr>
        <w:t>Appeal</w:t>
      </w:r>
    </w:p>
    <w:p w14:paraId="3810835A" w14:textId="156EC36D" w:rsidR="00A24DA3" w:rsidRDefault="00A24DA3" w:rsidP="0003276D">
      <w:pPr>
        <w:pStyle w:val="ListParagraph"/>
        <w:spacing w:line="360" w:lineRule="auto"/>
        <w:ind w:left="5760" w:firstLine="0"/>
        <w:jc w:val="right"/>
        <w:rPr>
          <w:sz w:val="24"/>
          <w:szCs w:val="24"/>
        </w:rPr>
      </w:pPr>
      <w:r>
        <w:rPr>
          <w:sz w:val="24"/>
          <w:szCs w:val="24"/>
        </w:rPr>
        <w:t>(Suff, 2021b).</w:t>
      </w:r>
    </w:p>
    <w:p w14:paraId="554BDEA6" w14:textId="5AA96D08" w:rsidR="00A24DA3" w:rsidRDefault="00A24DA3" w:rsidP="0003276D">
      <w:pPr>
        <w:pStyle w:val="ListParagraph"/>
        <w:spacing w:line="360" w:lineRule="auto"/>
        <w:ind w:left="5760" w:firstLine="0"/>
        <w:rPr>
          <w:sz w:val="24"/>
          <w:szCs w:val="24"/>
        </w:rPr>
      </w:pPr>
    </w:p>
    <w:p w14:paraId="30C8A6DF" w14:textId="47D7DBB0" w:rsidR="00A24DA3" w:rsidRDefault="00A24DA3" w:rsidP="0003276D">
      <w:pPr>
        <w:spacing w:line="360" w:lineRule="auto"/>
        <w:jc w:val="both"/>
        <w:rPr>
          <w:sz w:val="24"/>
          <w:szCs w:val="24"/>
        </w:rPr>
      </w:pPr>
      <w:r w:rsidRPr="00A24DA3">
        <w:rPr>
          <w:sz w:val="24"/>
          <w:szCs w:val="24"/>
        </w:rPr>
        <w:t>To effe</w:t>
      </w:r>
      <w:r>
        <w:rPr>
          <w:sz w:val="24"/>
          <w:szCs w:val="24"/>
        </w:rPr>
        <w:t xml:space="preserve">ctively conduct a disciplinary process the skills needed are </w:t>
      </w:r>
      <w:r w:rsidR="005D4537">
        <w:rPr>
          <w:sz w:val="24"/>
          <w:szCs w:val="24"/>
        </w:rPr>
        <w:t xml:space="preserve">that a person would need to be excellent at following processes and be highly organised and meticulous when gathering evidence. </w:t>
      </w:r>
      <w:r w:rsidR="00C87A15">
        <w:rPr>
          <w:sz w:val="24"/>
          <w:szCs w:val="24"/>
        </w:rPr>
        <w:t>The need for the process to be unbiased is essential</w:t>
      </w:r>
      <w:r w:rsidR="00560640">
        <w:rPr>
          <w:sz w:val="24"/>
          <w:szCs w:val="24"/>
        </w:rPr>
        <w:t>. T</w:t>
      </w:r>
      <w:r w:rsidR="00C87A15">
        <w:rPr>
          <w:sz w:val="24"/>
          <w:szCs w:val="24"/>
        </w:rPr>
        <w:t>he person conducting the process would need to remain impartial and objec</w:t>
      </w:r>
      <w:r w:rsidR="00560640">
        <w:rPr>
          <w:sz w:val="24"/>
          <w:szCs w:val="24"/>
        </w:rPr>
        <w:t>tive at all times.</w:t>
      </w:r>
    </w:p>
    <w:p w14:paraId="7E42030C" w14:textId="457BDCF8" w:rsidR="005D4537" w:rsidRDefault="005D4537" w:rsidP="0003276D">
      <w:pPr>
        <w:spacing w:line="360" w:lineRule="auto"/>
        <w:jc w:val="both"/>
        <w:rPr>
          <w:sz w:val="24"/>
          <w:szCs w:val="24"/>
        </w:rPr>
      </w:pPr>
    </w:p>
    <w:p w14:paraId="12763392" w14:textId="00F23B99" w:rsidR="00C87A15" w:rsidRDefault="005D4537" w:rsidP="0003276D">
      <w:pPr>
        <w:spacing w:line="360" w:lineRule="auto"/>
        <w:jc w:val="both"/>
        <w:rPr>
          <w:sz w:val="24"/>
          <w:szCs w:val="24"/>
        </w:rPr>
      </w:pPr>
      <w:r>
        <w:rPr>
          <w:sz w:val="24"/>
          <w:szCs w:val="24"/>
        </w:rPr>
        <w:lastRenderedPageBreak/>
        <w:t>With a formal grievance</w:t>
      </w:r>
      <w:r w:rsidR="00C87A15">
        <w:rPr>
          <w:sz w:val="24"/>
          <w:szCs w:val="24"/>
        </w:rPr>
        <w:t>,</w:t>
      </w:r>
      <w:r>
        <w:rPr>
          <w:sz w:val="24"/>
          <w:szCs w:val="24"/>
        </w:rPr>
        <w:t xml:space="preserve"> the </w:t>
      </w:r>
      <w:r w:rsidR="00C87A15">
        <w:rPr>
          <w:sz w:val="24"/>
          <w:szCs w:val="24"/>
        </w:rPr>
        <w:t>employer must ensure that employees are aware of the following:</w:t>
      </w:r>
    </w:p>
    <w:p w14:paraId="67E516CD" w14:textId="450B3A69" w:rsidR="00C87A15" w:rsidRDefault="00C87A15" w:rsidP="0003276D">
      <w:pPr>
        <w:pStyle w:val="ListParagraph"/>
        <w:numPr>
          <w:ilvl w:val="0"/>
          <w:numId w:val="25"/>
        </w:numPr>
        <w:spacing w:line="360" w:lineRule="auto"/>
        <w:jc w:val="both"/>
        <w:rPr>
          <w:sz w:val="24"/>
          <w:szCs w:val="24"/>
        </w:rPr>
      </w:pPr>
      <w:r>
        <w:rPr>
          <w:sz w:val="24"/>
          <w:szCs w:val="24"/>
        </w:rPr>
        <w:t>All stages of the ACAS Code as well as the organisation’s own procedures.</w:t>
      </w:r>
    </w:p>
    <w:p w14:paraId="5ACCA835" w14:textId="0CD0D412" w:rsidR="00C87A15" w:rsidRDefault="00C87A15" w:rsidP="0003276D">
      <w:pPr>
        <w:pStyle w:val="ListParagraph"/>
        <w:numPr>
          <w:ilvl w:val="0"/>
          <w:numId w:val="25"/>
        </w:numPr>
        <w:spacing w:line="360" w:lineRule="auto"/>
        <w:jc w:val="both"/>
        <w:rPr>
          <w:sz w:val="24"/>
          <w:szCs w:val="24"/>
        </w:rPr>
      </w:pPr>
      <w:r>
        <w:rPr>
          <w:sz w:val="24"/>
          <w:szCs w:val="24"/>
        </w:rPr>
        <w:t>How to raise the complaint and appropriate sources of support.</w:t>
      </w:r>
    </w:p>
    <w:p w14:paraId="42645D21" w14:textId="1B9484C3" w:rsidR="00C87A15" w:rsidRDefault="00C87A15" w:rsidP="0003276D">
      <w:pPr>
        <w:pStyle w:val="ListParagraph"/>
        <w:numPr>
          <w:ilvl w:val="0"/>
          <w:numId w:val="25"/>
        </w:numPr>
        <w:spacing w:line="360" w:lineRule="auto"/>
        <w:jc w:val="both"/>
        <w:rPr>
          <w:sz w:val="24"/>
          <w:szCs w:val="24"/>
        </w:rPr>
      </w:pPr>
      <w:r>
        <w:rPr>
          <w:sz w:val="24"/>
          <w:szCs w:val="24"/>
        </w:rPr>
        <w:t>Timescales for the organisation to deal with the complaint.</w:t>
      </w:r>
    </w:p>
    <w:p w14:paraId="3BD8E871" w14:textId="1916126E" w:rsidR="005D4537" w:rsidRDefault="00C87A15" w:rsidP="0003276D">
      <w:pPr>
        <w:pStyle w:val="ListParagraph"/>
        <w:numPr>
          <w:ilvl w:val="0"/>
          <w:numId w:val="25"/>
        </w:numPr>
        <w:spacing w:line="360" w:lineRule="auto"/>
        <w:jc w:val="both"/>
        <w:rPr>
          <w:sz w:val="24"/>
          <w:szCs w:val="24"/>
        </w:rPr>
      </w:pPr>
      <w:r>
        <w:rPr>
          <w:sz w:val="24"/>
          <w:szCs w:val="24"/>
        </w:rPr>
        <w:t>The stages of the grievance procedure, for example how a complaint may be raised with the next level of management if a satisfactory resolution isn’t reached.</w:t>
      </w:r>
    </w:p>
    <w:p w14:paraId="7ECDBC35" w14:textId="2832EDB9" w:rsidR="00C87A15" w:rsidRDefault="00C87A15" w:rsidP="0003276D">
      <w:pPr>
        <w:pStyle w:val="ListParagraph"/>
        <w:spacing w:line="360" w:lineRule="auto"/>
        <w:ind w:left="720" w:firstLine="0"/>
        <w:jc w:val="right"/>
        <w:rPr>
          <w:sz w:val="24"/>
          <w:szCs w:val="24"/>
        </w:rPr>
      </w:pPr>
      <w:r>
        <w:rPr>
          <w:sz w:val="24"/>
          <w:szCs w:val="24"/>
        </w:rPr>
        <w:t>(Suff, 2021b)</w:t>
      </w:r>
    </w:p>
    <w:p w14:paraId="44D6A9F3" w14:textId="73E1871C" w:rsidR="00C87A15" w:rsidRPr="00C87A15" w:rsidRDefault="00C87A15" w:rsidP="0003276D">
      <w:pPr>
        <w:spacing w:line="360" w:lineRule="auto"/>
        <w:rPr>
          <w:sz w:val="24"/>
          <w:szCs w:val="24"/>
        </w:rPr>
      </w:pPr>
      <w:r>
        <w:rPr>
          <w:sz w:val="24"/>
          <w:szCs w:val="24"/>
        </w:rPr>
        <w:t>The skills needed to effectively relay this information are excellent communicative skills and the ability to be open and honest.</w:t>
      </w:r>
    </w:p>
    <w:p w14:paraId="773DA9F2" w14:textId="59751CCD" w:rsidR="00A24DA3" w:rsidRDefault="00560640" w:rsidP="0003276D">
      <w:pPr>
        <w:pStyle w:val="ListParagraph"/>
        <w:spacing w:line="360" w:lineRule="auto"/>
        <w:ind w:left="5760" w:firstLine="0"/>
        <w:jc w:val="right"/>
        <w:rPr>
          <w:sz w:val="24"/>
          <w:szCs w:val="24"/>
        </w:rPr>
      </w:pPr>
      <w:r>
        <w:rPr>
          <w:sz w:val="24"/>
          <w:szCs w:val="24"/>
        </w:rPr>
        <w:t>Word count 250</w:t>
      </w:r>
    </w:p>
    <w:p w14:paraId="22E0753C" w14:textId="6CAB7D70" w:rsidR="00202B7E" w:rsidRPr="00202B7E" w:rsidRDefault="00202B7E" w:rsidP="0003276D">
      <w:pPr>
        <w:pStyle w:val="ListParagraph"/>
        <w:spacing w:line="360" w:lineRule="auto"/>
        <w:ind w:left="5760" w:firstLine="0"/>
        <w:jc w:val="center"/>
        <w:rPr>
          <w:sz w:val="24"/>
          <w:szCs w:val="24"/>
        </w:rPr>
      </w:pPr>
    </w:p>
    <w:p w14:paraId="1DF18AC7" w14:textId="77777777" w:rsidR="00202B7E" w:rsidRPr="00202B7E" w:rsidRDefault="00202B7E" w:rsidP="0003276D">
      <w:pPr>
        <w:spacing w:line="360" w:lineRule="auto"/>
        <w:rPr>
          <w:sz w:val="24"/>
          <w:szCs w:val="24"/>
        </w:rPr>
      </w:pPr>
    </w:p>
    <w:p w14:paraId="0F5814B5" w14:textId="7E6332F3" w:rsidR="004C5385" w:rsidRPr="00C87A15" w:rsidRDefault="004C5385" w:rsidP="0003276D">
      <w:pPr>
        <w:pStyle w:val="ListParagraph"/>
        <w:numPr>
          <w:ilvl w:val="0"/>
          <w:numId w:val="4"/>
        </w:numPr>
        <w:spacing w:line="360" w:lineRule="auto"/>
        <w:rPr>
          <w:b/>
          <w:sz w:val="24"/>
          <w:szCs w:val="24"/>
        </w:rPr>
      </w:pPr>
      <w:r w:rsidRPr="00C87A15">
        <w:rPr>
          <w:b/>
          <w:sz w:val="24"/>
          <w:szCs w:val="24"/>
        </w:rPr>
        <w:t>Outline the information you need to advise the manager of the actions they can take (AC 3.2, 3.4).</w:t>
      </w:r>
    </w:p>
    <w:p w14:paraId="4053B717" w14:textId="77777777" w:rsidR="00C00392" w:rsidRDefault="00C00392" w:rsidP="0003276D">
      <w:pPr>
        <w:spacing w:line="360" w:lineRule="auto"/>
        <w:rPr>
          <w:sz w:val="24"/>
          <w:szCs w:val="24"/>
        </w:rPr>
      </w:pPr>
    </w:p>
    <w:p w14:paraId="19333212" w14:textId="56EF95D3" w:rsidR="00202B7E" w:rsidRDefault="00511E1A" w:rsidP="0003276D">
      <w:pPr>
        <w:spacing w:line="360" w:lineRule="auto"/>
        <w:rPr>
          <w:sz w:val="24"/>
          <w:szCs w:val="24"/>
        </w:rPr>
      </w:pPr>
      <w:r>
        <w:rPr>
          <w:sz w:val="24"/>
          <w:szCs w:val="24"/>
        </w:rPr>
        <w:t>(3.2)</w:t>
      </w:r>
    </w:p>
    <w:p w14:paraId="6E610D72" w14:textId="2764667B" w:rsidR="0090438B" w:rsidRDefault="000034B2" w:rsidP="0003276D">
      <w:pPr>
        <w:spacing w:line="360" w:lineRule="auto"/>
        <w:rPr>
          <w:sz w:val="24"/>
          <w:szCs w:val="24"/>
        </w:rPr>
      </w:pPr>
      <w:r w:rsidRPr="000034B2">
        <w:rPr>
          <w:sz w:val="24"/>
          <w:szCs w:val="24"/>
        </w:rPr>
        <w:t xml:space="preserve">A grievance is the formal process in which an employee can make a complaint in the workplace. </w:t>
      </w:r>
      <w:r w:rsidR="0090438B" w:rsidRPr="000034B2">
        <w:rPr>
          <w:sz w:val="24"/>
          <w:szCs w:val="24"/>
        </w:rPr>
        <w:t>There</w:t>
      </w:r>
      <w:r w:rsidR="0090438B" w:rsidRPr="0090438B">
        <w:rPr>
          <w:sz w:val="24"/>
          <w:szCs w:val="24"/>
        </w:rPr>
        <w:t xml:space="preserve"> may be a variety of reasons why an employee may raise a grievance. There may be issues relating to terms and conditions of employment, bullying,</w:t>
      </w:r>
      <w:r>
        <w:rPr>
          <w:sz w:val="24"/>
          <w:szCs w:val="24"/>
        </w:rPr>
        <w:t xml:space="preserve"> workload, poor management, lack of flexibility,</w:t>
      </w:r>
      <w:r w:rsidR="0090438B" w:rsidRPr="0090438B">
        <w:rPr>
          <w:sz w:val="24"/>
          <w:szCs w:val="24"/>
        </w:rPr>
        <w:t xml:space="preserve"> health and safety issues</w:t>
      </w:r>
      <w:r>
        <w:rPr>
          <w:sz w:val="24"/>
          <w:szCs w:val="24"/>
        </w:rPr>
        <w:t>,</w:t>
      </w:r>
      <w:r w:rsidR="0090438B" w:rsidRPr="0090438B">
        <w:rPr>
          <w:sz w:val="24"/>
          <w:szCs w:val="24"/>
        </w:rPr>
        <w:t xml:space="preserve"> or new working practices (Suff, 2021b).</w:t>
      </w:r>
      <w:r w:rsidR="008C7704">
        <w:rPr>
          <w:sz w:val="24"/>
          <w:szCs w:val="24"/>
        </w:rPr>
        <w:t xml:space="preserve"> According to Versai, (2019) the leading reasons for employee grievances are: </w:t>
      </w:r>
    </w:p>
    <w:p w14:paraId="503BD7B5" w14:textId="7BE31ABE" w:rsidR="008C7704" w:rsidRDefault="008C7704" w:rsidP="0003276D">
      <w:pPr>
        <w:pStyle w:val="ListParagraph"/>
        <w:numPr>
          <w:ilvl w:val="0"/>
          <w:numId w:val="26"/>
        </w:numPr>
        <w:spacing w:line="360" w:lineRule="auto"/>
        <w:rPr>
          <w:sz w:val="24"/>
          <w:szCs w:val="24"/>
        </w:rPr>
      </w:pPr>
      <w:r>
        <w:rPr>
          <w:sz w:val="24"/>
          <w:szCs w:val="24"/>
        </w:rPr>
        <w:t>Compensation and employee benefits</w:t>
      </w:r>
      <w:r w:rsidR="00777D2E">
        <w:rPr>
          <w:sz w:val="24"/>
          <w:szCs w:val="24"/>
        </w:rPr>
        <w:t xml:space="preserve"> – an employee can feel that they are not receiving the same benefits or wages as others.</w:t>
      </w:r>
    </w:p>
    <w:p w14:paraId="2747F5F3" w14:textId="458C911A" w:rsidR="008C7704" w:rsidRDefault="008C7704" w:rsidP="0003276D">
      <w:pPr>
        <w:pStyle w:val="ListParagraph"/>
        <w:numPr>
          <w:ilvl w:val="0"/>
          <w:numId w:val="26"/>
        </w:numPr>
        <w:spacing w:line="360" w:lineRule="auto"/>
        <w:rPr>
          <w:sz w:val="24"/>
          <w:szCs w:val="24"/>
        </w:rPr>
      </w:pPr>
      <w:r>
        <w:rPr>
          <w:sz w:val="24"/>
          <w:szCs w:val="24"/>
        </w:rPr>
        <w:t>Discrimination</w:t>
      </w:r>
      <w:r w:rsidR="00777D2E">
        <w:rPr>
          <w:sz w:val="24"/>
          <w:szCs w:val="24"/>
        </w:rPr>
        <w:t xml:space="preserve"> – this is discrimination against a protected characteristic.</w:t>
      </w:r>
    </w:p>
    <w:p w14:paraId="74030167" w14:textId="451C1FCD" w:rsidR="008C7704" w:rsidRDefault="00777D2E" w:rsidP="0003276D">
      <w:pPr>
        <w:pStyle w:val="ListParagraph"/>
        <w:numPr>
          <w:ilvl w:val="0"/>
          <w:numId w:val="26"/>
        </w:numPr>
        <w:spacing w:line="360" w:lineRule="auto"/>
        <w:rPr>
          <w:sz w:val="24"/>
          <w:szCs w:val="24"/>
        </w:rPr>
      </w:pPr>
      <w:r>
        <w:rPr>
          <w:sz w:val="24"/>
          <w:szCs w:val="24"/>
        </w:rPr>
        <w:t>Work hours and favouritism – employees may feel that they work unfavourable hours due to the fact that they are not a favourite employee.</w:t>
      </w:r>
    </w:p>
    <w:p w14:paraId="40C0D897" w14:textId="784D7E77" w:rsidR="000034B2" w:rsidRDefault="00142B9C" w:rsidP="0003276D">
      <w:pPr>
        <w:pStyle w:val="ListParagraph"/>
        <w:spacing w:line="360" w:lineRule="auto"/>
        <w:ind w:left="720" w:firstLine="0"/>
        <w:jc w:val="right"/>
        <w:rPr>
          <w:sz w:val="24"/>
          <w:szCs w:val="24"/>
        </w:rPr>
      </w:pPr>
      <w:r>
        <w:rPr>
          <w:sz w:val="24"/>
          <w:szCs w:val="24"/>
        </w:rPr>
        <w:t>(Versai, 2021).</w:t>
      </w:r>
    </w:p>
    <w:p w14:paraId="4FF9840E" w14:textId="7506435B" w:rsidR="000034B2" w:rsidRDefault="000034B2" w:rsidP="0003276D">
      <w:pPr>
        <w:spacing w:line="360" w:lineRule="auto"/>
        <w:rPr>
          <w:sz w:val="24"/>
          <w:szCs w:val="24"/>
        </w:rPr>
      </w:pPr>
      <w:r>
        <w:rPr>
          <w:sz w:val="24"/>
          <w:szCs w:val="24"/>
        </w:rPr>
        <w:lastRenderedPageBreak/>
        <w:t>A grievance is usually the route taken when an employee feels that they have no other option whilst working for the organisation. In this instance the issue is in relation to bullying. I would advise that you should interview the employee himself to identify if there is bullying and how this is being manifested. It is important to gather evidence from the interview.</w:t>
      </w:r>
    </w:p>
    <w:p w14:paraId="1C03301D" w14:textId="6136AB4E" w:rsidR="000034B2" w:rsidRPr="000034B2" w:rsidRDefault="000034B2" w:rsidP="0003276D">
      <w:pPr>
        <w:spacing w:line="360" w:lineRule="auto"/>
        <w:jc w:val="right"/>
        <w:rPr>
          <w:sz w:val="24"/>
          <w:szCs w:val="24"/>
        </w:rPr>
      </w:pPr>
      <w:r>
        <w:rPr>
          <w:sz w:val="24"/>
          <w:szCs w:val="24"/>
        </w:rPr>
        <w:t>Word count 189</w:t>
      </w:r>
    </w:p>
    <w:p w14:paraId="0F5E62CE" w14:textId="68A0FB59" w:rsidR="00D26477" w:rsidRDefault="00D26477" w:rsidP="0003276D">
      <w:pPr>
        <w:spacing w:line="360" w:lineRule="auto"/>
        <w:rPr>
          <w:sz w:val="16"/>
          <w:szCs w:val="16"/>
        </w:rPr>
      </w:pPr>
    </w:p>
    <w:p w14:paraId="340FE709" w14:textId="02D78577" w:rsidR="00A1114E" w:rsidRDefault="00A1114E" w:rsidP="0003276D">
      <w:pPr>
        <w:spacing w:line="360" w:lineRule="auto"/>
        <w:rPr>
          <w:sz w:val="16"/>
          <w:szCs w:val="16"/>
        </w:rPr>
      </w:pPr>
    </w:p>
    <w:p w14:paraId="2127CA93" w14:textId="274427A9" w:rsidR="00BF6286" w:rsidRDefault="00BF6286" w:rsidP="0003276D">
      <w:pPr>
        <w:spacing w:line="360" w:lineRule="auto"/>
        <w:rPr>
          <w:sz w:val="24"/>
          <w:szCs w:val="24"/>
        </w:rPr>
      </w:pPr>
      <w:r w:rsidRPr="00BF6286">
        <w:rPr>
          <w:sz w:val="24"/>
          <w:szCs w:val="24"/>
        </w:rPr>
        <w:t>(3.4)</w:t>
      </w:r>
    </w:p>
    <w:p w14:paraId="543C8795" w14:textId="7D5CF4A7" w:rsidR="00D54D9E" w:rsidRDefault="0026393E" w:rsidP="0003276D">
      <w:pPr>
        <w:spacing w:line="360" w:lineRule="auto"/>
        <w:rPr>
          <w:sz w:val="24"/>
          <w:szCs w:val="24"/>
        </w:rPr>
      </w:pPr>
      <w:r>
        <w:rPr>
          <w:sz w:val="24"/>
          <w:szCs w:val="24"/>
        </w:rPr>
        <w:t xml:space="preserve">With regards to the issues that we see at ABC limited, I would advise that when conducting an investigation it is </w:t>
      </w:r>
      <w:r w:rsidR="00591734">
        <w:rPr>
          <w:sz w:val="24"/>
          <w:szCs w:val="24"/>
        </w:rPr>
        <w:t>i</w:t>
      </w:r>
      <w:r w:rsidR="00D42E27">
        <w:rPr>
          <w:sz w:val="24"/>
          <w:szCs w:val="24"/>
        </w:rPr>
        <w:t xml:space="preserve">mportant to </w:t>
      </w:r>
      <w:r w:rsidR="00591734">
        <w:rPr>
          <w:sz w:val="24"/>
          <w:szCs w:val="24"/>
        </w:rPr>
        <w:t xml:space="preserve">handle it </w:t>
      </w:r>
      <w:r w:rsidR="008547FF">
        <w:rPr>
          <w:sz w:val="24"/>
          <w:szCs w:val="24"/>
        </w:rPr>
        <w:t xml:space="preserve">fairly and </w:t>
      </w:r>
      <w:r w:rsidR="00591734">
        <w:rPr>
          <w:sz w:val="24"/>
          <w:szCs w:val="24"/>
        </w:rPr>
        <w:t xml:space="preserve">effectively. </w:t>
      </w:r>
      <w:r w:rsidR="00FA7139">
        <w:rPr>
          <w:sz w:val="24"/>
          <w:szCs w:val="24"/>
        </w:rPr>
        <w:t xml:space="preserve">The Employment Act 2002 </w:t>
      </w:r>
      <w:r w:rsidR="00F82024">
        <w:rPr>
          <w:sz w:val="24"/>
          <w:szCs w:val="24"/>
        </w:rPr>
        <w:t>issued a statutory grievance procedure (Daniels, 2019) wh</w:t>
      </w:r>
      <w:r w:rsidR="00D54D9E">
        <w:rPr>
          <w:sz w:val="24"/>
          <w:szCs w:val="24"/>
        </w:rPr>
        <w:t xml:space="preserve">ich should be adhered to. </w:t>
      </w:r>
      <w:r w:rsidR="005221C0">
        <w:rPr>
          <w:sz w:val="24"/>
          <w:szCs w:val="24"/>
        </w:rPr>
        <w:t xml:space="preserve">It is imperative when gathering evidence </w:t>
      </w:r>
      <w:r w:rsidR="005221C0" w:rsidRPr="005221C0">
        <w:rPr>
          <w:sz w:val="24"/>
          <w:szCs w:val="24"/>
        </w:rPr>
        <w:t xml:space="preserve">It is imperative that when gathering evidence, remain impartial and follow </w:t>
      </w:r>
      <w:r w:rsidR="005221C0">
        <w:rPr>
          <w:sz w:val="24"/>
          <w:szCs w:val="24"/>
        </w:rPr>
        <w:t>to remain impartial, to reduce any chance of bias, and</w:t>
      </w:r>
      <w:r w:rsidR="005221C0">
        <w:rPr>
          <w:sz w:val="24"/>
          <w:szCs w:val="24"/>
        </w:rPr>
        <w:t>t to act in a fair and reasonable manner</w:t>
      </w:r>
      <w:r w:rsidR="005221C0">
        <w:rPr>
          <w:sz w:val="24"/>
          <w:szCs w:val="24"/>
        </w:rPr>
        <w:t>.</w:t>
      </w:r>
    </w:p>
    <w:p w14:paraId="3F02EF4C" w14:textId="77777777" w:rsidR="00D54D9E" w:rsidRDefault="00D54D9E" w:rsidP="0003276D">
      <w:pPr>
        <w:spacing w:line="360" w:lineRule="auto"/>
        <w:rPr>
          <w:sz w:val="24"/>
          <w:szCs w:val="24"/>
        </w:rPr>
      </w:pPr>
    </w:p>
    <w:p w14:paraId="0C5A6395" w14:textId="72229FB4" w:rsidR="00D54D9E" w:rsidRDefault="00D54D9E" w:rsidP="0003276D">
      <w:pPr>
        <w:spacing w:line="360" w:lineRule="auto"/>
        <w:rPr>
          <w:sz w:val="24"/>
          <w:szCs w:val="24"/>
        </w:rPr>
      </w:pPr>
      <w:r>
        <w:rPr>
          <w:sz w:val="24"/>
          <w:szCs w:val="24"/>
        </w:rPr>
        <w:t>Alongside the EA, there is also the ACAS Code to comply with whilst dealing with grievances. Although the ACAS Code isn’t legally binding, it must be adhered to as it could result in an employment tribunal and face financial repercussions</w:t>
      </w:r>
      <w:r w:rsidR="00E9094C">
        <w:rPr>
          <w:sz w:val="24"/>
          <w:szCs w:val="24"/>
        </w:rPr>
        <w:t xml:space="preserve"> (HM Government, 2022)</w:t>
      </w:r>
      <w:r>
        <w:rPr>
          <w:sz w:val="24"/>
          <w:szCs w:val="24"/>
        </w:rPr>
        <w:t>.</w:t>
      </w:r>
    </w:p>
    <w:p w14:paraId="3555B21B" w14:textId="77777777" w:rsidR="005221C0" w:rsidRDefault="005221C0" w:rsidP="0003276D">
      <w:pPr>
        <w:spacing w:line="360" w:lineRule="auto"/>
        <w:rPr>
          <w:sz w:val="24"/>
          <w:szCs w:val="24"/>
        </w:rPr>
      </w:pPr>
    </w:p>
    <w:p w14:paraId="66F7C894" w14:textId="77777777" w:rsidR="00E05CC7" w:rsidRDefault="00D42E27" w:rsidP="0003276D">
      <w:pPr>
        <w:spacing w:line="360" w:lineRule="auto"/>
        <w:rPr>
          <w:sz w:val="24"/>
          <w:szCs w:val="24"/>
        </w:rPr>
      </w:pPr>
      <w:r>
        <w:rPr>
          <w:sz w:val="24"/>
          <w:szCs w:val="24"/>
        </w:rPr>
        <w:t xml:space="preserve">If not correctly executed then it could bring about embarrassment to the company which would have an impact on the reputation of the business. Also, if there has been any malpractice whilst handling the grievance then the organisation could be involved in a legal dispute, which we need to avoid. </w:t>
      </w:r>
    </w:p>
    <w:p w14:paraId="2CCBE476" w14:textId="77777777" w:rsidR="00E05CC7" w:rsidRDefault="00E05CC7" w:rsidP="0003276D">
      <w:pPr>
        <w:spacing w:line="360" w:lineRule="auto"/>
        <w:rPr>
          <w:sz w:val="24"/>
          <w:szCs w:val="24"/>
        </w:rPr>
      </w:pPr>
    </w:p>
    <w:p w14:paraId="2979B907" w14:textId="4AD6C838" w:rsidR="00D42E27" w:rsidRDefault="00D42E27" w:rsidP="0003276D">
      <w:pPr>
        <w:spacing w:line="360" w:lineRule="auto"/>
        <w:rPr>
          <w:sz w:val="24"/>
          <w:szCs w:val="24"/>
        </w:rPr>
      </w:pPr>
      <w:r>
        <w:rPr>
          <w:sz w:val="24"/>
          <w:szCs w:val="24"/>
        </w:rPr>
        <w:t>An incorrectly handled grievance process could be damaging to the career of both the accused and the accuser and reputational damage can have serious impacts on their career and wellbeing. As a team of 150, a poorly handled grievance process could have a significant impact on the morale as they could lose faith in the way that the organisation handles bullying, it could even result in people looking for employment elsewhere.</w:t>
      </w:r>
    </w:p>
    <w:p w14:paraId="17EAB524" w14:textId="6096DF61" w:rsidR="00E05CC7" w:rsidRDefault="00E05CC7" w:rsidP="0003276D">
      <w:pPr>
        <w:spacing w:line="360" w:lineRule="auto"/>
        <w:jc w:val="right"/>
        <w:rPr>
          <w:sz w:val="24"/>
          <w:szCs w:val="24"/>
        </w:rPr>
      </w:pPr>
      <w:r>
        <w:rPr>
          <w:sz w:val="24"/>
          <w:szCs w:val="24"/>
        </w:rPr>
        <w:t>Word count 243</w:t>
      </w:r>
    </w:p>
    <w:p w14:paraId="1704821A" w14:textId="77777777" w:rsidR="00C00392" w:rsidRPr="00BF6286" w:rsidRDefault="00C00392" w:rsidP="0003276D">
      <w:pPr>
        <w:spacing w:line="360" w:lineRule="auto"/>
        <w:jc w:val="right"/>
        <w:rPr>
          <w:sz w:val="24"/>
          <w:szCs w:val="24"/>
        </w:rPr>
      </w:pPr>
    </w:p>
    <w:p w14:paraId="411F1AD4" w14:textId="77777777" w:rsidR="004C5385" w:rsidRPr="00C00392" w:rsidRDefault="004C5385" w:rsidP="0003276D">
      <w:pPr>
        <w:pStyle w:val="ListParagraph"/>
        <w:numPr>
          <w:ilvl w:val="0"/>
          <w:numId w:val="4"/>
        </w:numPr>
        <w:spacing w:line="360" w:lineRule="auto"/>
        <w:rPr>
          <w:b/>
          <w:sz w:val="24"/>
          <w:szCs w:val="24"/>
        </w:rPr>
      </w:pPr>
      <w:r w:rsidRPr="00C00392">
        <w:rPr>
          <w:b/>
          <w:sz w:val="24"/>
          <w:szCs w:val="24"/>
        </w:rPr>
        <w:lastRenderedPageBreak/>
        <w:t>If the manager had proceeded with the disciplinary without an investigation or informal discussion prior, what impact would this have had if the case had gone to tribunal; discuss the possible implications for the organisation (AC 3.1).</w:t>
      </w:r>
    </w:p>
    <w:p w14:paraId="6154FDE5" w14:textId="6F80F551" w:rsidR="004C5385" w:rsidRDefault="00260DF6" w:rsidP="0003276D">
      <w:pPr>
        <w:pStyle w:val="ListParagraph"/>
        <w:widowControl/>
        <w:autoSpaceDE/>
        <w:autoSpaceDN/>
        <w:spacing w:before="0" w:line="360" w:lineRule="auto"/>
        <w:ind w:left="0" w:firstLine="0"/>
        <w:contextualSpacing/>
        <w:rPr>
          <w:sz w:val="24"/>
          <w:szCs w:val="24"/>
        </w:rPr>
      </w:pPr>
      <w:r>
        <w:rPr>
          <w:sz w:val="24"/>
          <w:szCs w:val="24"/>
        </w:rPr>
        <w:t>(3.1)</w:t>
      </w:r>
    </w:p>
    <w:p w14:paraId="41501F3C" w14:textId="2A2CD38E" w:rsidR="00260DF6" w:rsidRDefault="00260DF6" w:rsidP="0003276D">
      <w:pPr>
        <w:pStyle w:val="ListParagraph"/>
        <w:widowControl/>
        <w:autoSpaceDE/>
        <w:autoSpaceDN/>
        <w:spacing w:before="0" w:line="360" w:lineRule="auto"/>
        <w:ind w:left="0" w:firstLine="0"/>
        <w:contextualSpacing/>
        <w:rPr>
          <w:sz w:val="24"/>
          <w:szCs w:val="24"/>
        </w:rPr>
      </w:pPr>
      <w:r>
        <w:rPr>
          <w:sz w:val="24"/>
          <w:szCs w:val="24"/>
        </w:rPr>
        <w:t>If the issue has not been investigated and the decision was made to proceed directly with the disciplinary, this could have legal repercussions. If the employee had been dismissed they could proceed</w:t>
      </w:r>
      <w:r w:rsidR="00D032ED">
        <w:rPr>
          <w:sz w:val="24"/>
          <w:szCs w:val="24"/>
        </w:rPr>
        <w:t xml:space="preserve"> to take the case to an Employment Tribunal to</w:t>
      </w:r>
      <w:r>
        <w:rPr>
          <w:sz w:val="24"/>
          <w:szCs w:val="24"/>
        </w:rPr>
        <w:t xml:space="preserve"> claim for unfair dismissal. </w:t>
      </w:r>
    </w:p>
    <w:p w14:paraId="3CC7302D" w14:textId="37A4DCFD" w:rsidR="00CC3E19" w:rsidRDefault="00CC3E19" w:rsidP="0003276D">
      <w:pPr>
        <w:pStyle w:val="ListParagraph"/>
        <w:widowControl/>
        <w:autoSpaceDE/>
        <w:autoSpaceDN/>
        <w:spacing w:before="0" w:line="360" w:lineRule="auto"/>
        <w:ind w:left="0" w:firstLine="0"/>
        <w:contextualSpacing/>
        <w:rPr>
          <w:sz w:val="24"/>
          <w:szCs w:val="24"/>
        </w:rPr>
      </w:pPr>
    </w:p>
    <w:p w14:paraId="4ABEA75B" w14:textId="6B1771E3" w:rsidR="00CC3E19" w:rsidRDefault="00CC3E19" w:rsidP="0003276D">
      <w:pPr>
        <w:pStyle w:val="ListParagraph"/>
        <w:widowControl/>
        <w:autoSpaceDE/>
        <w:autoSpaceDN/>
        <w:spacing w:before="0" w:line="360" w:lineRule="auto"/>
        <w:ind w:left="0" w:firstLine="0"/>
        <w:contextualSpacing/>
        <w:rPr>
          <w:sz w:val="24"/>
          <w:szCs w:val="24"/>
        </w:rPr>
      </w:pPr>
      <w:r>
        <w:rPr>
          <w:sz w:val="24"/>
          <w:szCs w:val="24"/>
        </w:rPr>
        <w:t xml:space="preserve">Section 98 of the Employment Rights Act 1996 states 5 reasons for </w:t>
      </w:r>
      <w:r w:rsidR="00D032ED">
        <w:rPr>
          <w:sz w:val="24"/>
          <w:szCs w:val="24"/>
        </w:rPr>
        <w:t>dismissal:</w:t>
      </w:r>
    </w:p>
    <w:p w14:paraId="7D791170" w14:textId="6641C143" w:rsidR="00D032ED" w:rsidRDefault="00D032ED" w:rsidP="0003276D">
      <w:pPr>
        <w:pStyle w:val="ListParagraph"/>
        <w:widowControl/>
        <w:numPr>
          <w:ilvl w:val="0"/>
          <w:numId w:val="27"/>
        </w:numPr>
        <w:autoSpaceDE/>
        <w:autoSpaceDN/>
        <w:spacing w:before="0" w:line="360" w:lineRule="auto"/>
        <w:contextualSpacing/>
        <w:rPr>
          <w:sz w:val="24"/>
          <w:szCs w:val="24"/>
        </w:rPr>
      </w:pPr>
      <w:r>
        <w:rPr>
          <w:sz w:val="24"/>
          <w:szCs w:val="24"/>
        </w:rPr>
        <w:t>Capability or qualifications</w:t>
      </w:r>
    </w:p>
    <w:p w14:paraId="03A01D35" w14:textId="6B47F140" w:rsidR="00D032ED" w:rsidRDefault="00D032ED" w:rsidP="0003276D">
      <w:pPr>
        <w:pStyle w:val="ListParagraph"/>
        <w:widowControl/>
        <w:numPr>
          <w:ilvl w:val="0"/>
          <w:numId w:val="27"/>
        </w:numPr>
        <w:autoSpaceDE/>
        <w:autoSpaceDN/>
        <w:spacing w:before="0" w:line="360" w:lineRule="auto"/>
        <w:contextualSpacing/>
        <w:rPr>
          <w:sz w:val="24"/>
          <w:szCs w:val="24"/>
        </w:rPr>
      </w:pPr>
      <w:r>
        <w:rPr>
          <w:sz w:val="24"/>
          <w:szCs w:val="24"/>
        </w:rPr>
        <w:t xml:space="preserve">Conduct </w:t>
      </w:r>
    </w:p>
    <w:p w14:paraId="41FF1A56" w14:textId="6DAEC2C7" w:rsidR="00D032ED" w:rsidRDefault="00D032ED" w:rsidP="0003276D">
      <w:pPr>
        <w:pStyle w:val="ListParagraph"/>
        <w:widowControl/>
        <w:numPr>
          <w:ilvl w:val="0"/>
          <w:numId w:val="27"/>
        </w:numPr>
        <w:autoSpaceDE/>
        <w:autoSpaceDN/>
        <w:spacing w:before="0" w:line="360" w:lineRule="auto"/>
        <w:contextualSpacing/>
        <w:rPr>
          <w:sz w:val="24"/>
          <w:szCs w:val="24"/>
        </w:rPr>
      </w:pPr>
      <w:r>
        <w:rPr>
          <w:sz w:val="24"/>
          <w:szCs w:val="24"/>
        </w:rPr>
        <w:t>Redundancy</w:t>
      </w:r>
    </w:p>
    <w:p w14:paraId="17A6DAED" w14:textId="5DF7B00A" w:rsidR="00D032ED" w:rsidRDefault="00D032ED" w:rsidP="0003276D">
      <w:pPr>
        <w:pStyle w:val="ListParagraph"/>
        <w:widowControl/>
        <w:numPr>
          <w:ilvl w:val="0"/>
          <w:numId w:val="27"/>
        </w:numPr>
        <w:autoSpaceDE/>
        <w:autoSpaceDN/>
        <w:spacing w:before="0" w:line="360" w:lineRule="auto"/>
        <w:contextualSpacing/>
        <w:rPr>
          <w:sz w:val="24"/>
          <w:szCs w:val="24"/>
        </w:rPr>
      </w:pPr>
      <w:r>
        <w:rPr>
          <w:sz w:val="24"/>
          <w:szCs w:val="24"/>
        </w:rPr>
        <w:t>Statutory ban</w:t>
      </w:r>
    </w:p>
    <w:p w14:paraId="02295F94" w14:textId="78F03442" w:rsidR="00D032ED" w:rsidRDefault="00D032ED" w:rsidP="0003276D">
      <w:pPr>
        <w:pStyle w:val="ListParagraph"/>
        <w:widowControl/>
        <w:numPr>
          <w:ilvl w:val="0"/>
          <w:numId w:val="27"/>
        </w:numPr>
        <w:autoSpaceDE/>
        <w:autoSpaceDN/>
        <w:spacing w:before="0" w:line="360" w:lineRule="auto"/>
        <w:contextualSpacing/>
        <w:rPr>
          <w:sz w:val="24"/>
          <w:szCs w:val="24"/>
        </w:rPr>
      </w:pPr>
      <w:r>
        <w:rPr>
          <w:sz w:val="24"/>
          <w:szCs w:val="24"/>
        </w:rPr>
        <w:t>Some other substantial reason</w:t>
      </w:r>
    </w:p>
    <w:p w14:paraId="3211C69B" w14:textId="4BF48E6C" w:rsidR="00D032ED" w:rsidRDefault="00D032ED" w:rsidP="0003276D">
      <w:pPr>
        <w:pStyle w:val="ListParagraph"/>
        <w:widowControl/>
        <w:autoSpaceDE/>
        <w:autoSpaceDN/>
        <w:spacing w:before="0" w:line="360" w:lineRule="auto"/>
        <w:ind w:left="5040" w:firstLine="0"/>
        <w:contextualSpacing/>
        <w:jc w:val="right"/>
        <w:rPr>
          <w:sz w:val="24"/>
          <w:szCs w:val="24"/>
        </w:rPr>
      </w:pPr>
      <w:r>
        <w:rPr>
          <w:sz w:val="24"/>
          <w:szCs w:val="24"/>
        </w:rPr>
        <w:t>(Daniels, 20</w:t>
      </w:r>
      <w:r w:rsidR="00E86360">
        <w:rPr>
          <w:sz w:val="24"/>
          <w:szCs w:val="24"/>
        </w:rPr>
        <w:t>19)</w:t>
      </w:r>
    </w:p>
    <w:p w14:paraId="00089DF4" w14:textId="77777777" w:rsidR="00E86360" w:rsidRDefault="00E86360" w:rsidP="0003276D">
      <w:pPr>
        <w:pStyle w:val="ListParagraph"/>
        <w:widowControl/>
        <w:autoSpaceDE/>
        <w:autoSpaceDN/>
        <w:spacing w:before="0" w:line="360" w:lineRule="auto"/>
        <w:ind w:left="5040" w:firstLine="0"/>
        <w:contextualSpacing/>
        <w:jc w:val="right"/>
        <w:rPr>
          <w:sz w:val="24"/>
          <w:szCs w:val="24"/>
        </w:rPr>
      </w:pPr>
    </w:p>
    <w:p w14:paraId="1F4C0DF2" w14:textId="32F62618" w:rsidR="00E86360" w:rsidRDefault="00E86360" w:rsidP="0003276D">
      <w:pPr>
        <w:widowControl/>
        <w:autoSpaceDE/>
        <w:autoSpaceDN/>
        <w:spacing w:line="360" w:lineRule="auto"/>
        <w:contextualSpacing/>
        <w:jc w:val="both"/>
        <w:rPr>
          <w:sz w:val="24"/>
          <w:szCs w:val="24"/>
        </w:rPr>
      </w:pPr>
      <w:r>
        <w:rPr>
          <w:sz w:val="24"/>
          <w:szCs w:val="24"/>
        </w:rPr>
        <w:t xml:space="preserve">If the employee was dismissed </w:t>
      </w:r>
      <w:r w:rsidR="00215438">
        <w:rPr>
          <w:sz w:val="24"/>
          <w:szCs w:val="24"/>
        </w:rPr>
        <w:t>for</w:t>
      </w:r>
      <w:r>
        <w:rPr>
          <w:sz w:val="24"/>
          <w:szCs w:val="24"/>
        </w:rPr>
        <w:t xml:space="preserve"> conduct (due to bullying) then it would</w:t>
      </w:r>
      <w:r w:rsidR="00215438">
        <w:rPr>
          <w:sz w:val="24"/>
          <w:szCs w:val="24"/>
        </w:rPr>
        <w:t xml:space="preserve"> need to be deemed gr</w:t>
      </w:r>
      <w:r>
        <w:rPr>
          <w:sz w:val="24"/>
          <w:szCs w:val="24"/>
        </w:rPr>
        <w:t xml:space="preserve">oss misconduct or misconduct. A dismissal for misconduct is potentially fair but employers must evidence that they acted reasonably in order to dismiss. If the employer had not </w:t>
      </w:r>
      <w:r w:rsidR="00215438">
        <w:rPr>
          <w:sz w:val="24"/>
          <w:szCs w:val="24"/>
        </w:rPr>
        <w:t>investigated</w:t>
      </w:r>
      <w:r>
        <w:rPr>
          <w:sz w:val="24"/>
          <w:szCs w:val="24"/>
        </w:rPr>
        <w:t xml:space="preserve"> first then an Employment Tribunal could deem their actions unreasonable. The Employment Tribunal is not concerned as to whether the employee committed the act of misconduct, it is concerned with if the employer investigated thoroughly </w:t>
      </w:r>
      <w:r w:rsidR="007D44AD">
        <w:rPr>
          <w:sz w:val="24"/>
          <w:szCs w:val="24"/>
        </w:rPr>
        <w:t>and took a reasonable course of action (Daniels, 2019).</w:t>
      </w:r>
    </w:p>
    <w:p w14:paraId="401401FF" w14:textId="4E6726AD" w:rsidR="007D44AD" w:rsidRDefault="007D44AD" w:rsidP="0003276D">
      <w:pPr>
        <w:widowControl/>
        <w:autoSpaceDE/>
        <w:autoSpaceDN/>
        <w:spacing w:line="360" w:lineRule="auto"/>
        <w:contextualSpacing/>
        <w:jc w:val="both"/>
        <w:rPr>
          <w:sz w:val="24"/>
          <w:szCs w:val="24"/>
        </w:rPr>
      </w:pPr>
    </w:p>
    <w:p w14:paraId="66438B8B" w14:textId="7DABC0DC" w:rsidR="007D44AD" w:rsidRDefault="007D44AD" w:rsidP="0003276D">
      <w:pPr>
        <w:widowControl/>
        <w:autoSpaceDE/>
        <w:autoSpaceDN/>
        <w:spacing w:line="360" w:lineRule="auto"/>
        <w:contextualSpacing/>
        <w:jc w:val="both"/>
        <w:rPr>
          <w:sz w:val="24"/>
          <w:szCs w:val="24"/>
        </w:rPr>
      </w:pPr>
      <w:r>
        <w:rPr>
          <w:sz w:val="24"/>
          <w:szCs w:val="24"/>
        </w:rPr>
        <w:t xml:space="preserve">If the grounds for dismissal was based on capability or qualifications then the Employment Tribunal would need to see that the employer had explicitly stated what was expected at the recruitment </w:t>
      </w:r>
      <w:r w:rsidR="00215438">
        <w:rPr>
          <w:sz w:val="24"/>
          <w:szCs w:val="24"/>
        </w:rPr>
        <w:t>and</w:t>
      </w:r>
      <w:r>
        <w:rPr>
          <w:sz w:val="24"/>
          <w:szCs w:val="24"/>
        </w:rPr>
        <w:t xml:space="preserve"> induction stage. The employer would have to evidence this and that the employee had understood what was required of them. The employer should also have made it clear to the employee that dismissal could be a result of failing to meet the required standards (Daniels, 2019). Without a thorough investigation prior to dismissal, ABC would not have investigated whether they acted </w:t>
      </w:r>
      <w:r>
        <w:rPr>
          <w:sz w:val="24"/>
          <w:szCs w:val="24"/>
        </w:rPr>
        <w:lastRenderedPageBreak/>
        <w:t>in the correct manner at recruitment and also if they had reasonable capability/ qualification issues in which to dismiss the employee. I feel that ABC would be at a significant disadvantage in an Employment Tribunal if they failed to correctly investigate the issue prior to dismissal.</w:t>
      </w:r>
    </w:p>
    <w:p w14:paraId="10A86945" w14:textId="70A7905B" w:rsidR="00215438" w:rsidRPr="00E86360" w:rsidRDefault="00215438" w:rsidP="0003276D">
      <w:pPr>
        <w:widowControl/>
        <w:autoSpaceDE/>
        <w:autoSpaceDN/>
        <w:spacing w:line="360" w:lineRule="auto"/>
        <w:contextualSpacing/>
        <w:jc w:val="right"/>
        <w:rPr>
          <w:sz w:val="24"/>
          <w:szCs w:val="24"/>
        </w:rPr>
      </w:pPr>
      <w:r>
        <w:rPr>
          <w:sz w:val="24"/>
          <w:szCs w:val="24"/>
        </w:rPr>
        <w:t>Word count 300</w:t>
      </w:r>
    </w:p>
    <w:p w14:paraId="6DDED17C" w14:textId="16986308" w:rsidR="004C5385" w:rsidRDefault="004C5385" w:rsidP="0003276D">
      <w:pPr>
        <w:tabs>
          <w:tab w:val="left" w:pos="220"/>
          <w:tab w:val="left" w:pos="720"/>
        </w:tabs>
        <w:adjustRightInd w:val="0"/>
        <w:spacing w:after="240" w:line="360" w:lineRule="auto"/>
        <w:rPr>
          <w:sz w:val="24"/>
          <w:szCs w:val="24"/>
        </w:rPr>
      </w:pPr>
      <w:r w:rsidRPr="00202B7E">
        <w:rPr>
          <w:sz w:val="24"/>
          <w:szCs w:val="24"/>
        </w:rPr>
        <w:t xml:space="preserve">  </w:t>
      </w:r>
    </w:p>
    <w:p w14:paraId="69F94A6B" w14:textId="77777777" w:rsidR="00E644DE" w:rsidRDefault="00E644DE" w:rsidP="0003276D">
      <w:pPr>
        <w:pStyle w:val="BodyText"/>
        <w:spacing w:line="360" w:lineRule="auto"/>
        <w:rPr>
          <w:sz w:val="24"/>
          <w:szCs w:val="24"/>
        </w:rPr>
      </w:pPr>
    </w:p>
    <w:p w14:paraId="7413B078" w14:textId="1BBF3DBF" w:rsidR="004C5385" w:rsidRPr="00202B7E" w:rsidRDefault="00E644DE" w:rsidP="0003276D">
      <w:pPr>
        <w:pStyle w:val="BodyText"/>
        <w:spacing w:line="360" w:lineRule="auto"/>
        <w:rPr>
          <w:sz w:val="24"/>
          <w:szCs w:val="24"/>
        </w:rPr>
      </w:pPr>
      <w:r w:rsidRPr="00560640">
        <w:rPr>
          <w:b/>
          <w:sz w:val="24"/>
          <w:szCs w:val="24"/>
        </w:rPr>
        <w:t>Task 2 word count</w:t>
      </w:r>
      <w:r>
        <w:rPr>
          <w:sz w:val="24"/>
          <w:szCs w:val="24"/>
        </w:rPr>
        <w:t xml:space="preserve"> =</w:t>
      </w:r>
      <w:r w:rsidR="00C87A15">
        <w:rPr>
          <w:sz w:val="24"/>
          <w:szCs w:val="24"/>
        </w:rPr>
        <w:t xml:space="preserve"> 25</w:t>
      </w:r>
      <w:r w:rsidR="00560640">
        <w:rPr>
          <w:sz w:val="24"/>
          <w:szCs w:val="24"/>
        </w:rPr>
        <w:t>0</w:t>
      </w:r>
      <w:r w:rsidR="00C87A15">
        <w:rPr>
          <w:sz w:val="24"/>
          <w:szCs w:val="24"/>
        </w:rPr>
        <w:t xml:space="preserve"> + </w:t>
      </w:r>
      <w:r w:rsidR="008C0D68">
        <w:rPr>
          <w:sz w:val="24"/>
          <w:szCs w:val="24"/>
        </w:rPr>
        <w:t>189</w:t>
      </w:r>
      <w:r>
        <w:rPr>
          <w:sz w:val="24"/>
          <w:szCs w:val="24"/>
        </w:rPr>
        <w:t xml:space="preserve"> </w:t>
      </w:r>
      <w:r w:rsidR="00E05CC7">
        <w:rPr>
          <w:sz w:val="24"/>
          <w:szCs w:val="24"/>
        </w:rPr>
        <w:t xml:space="preserve">+ 243 </w:t>
      </w:r>
      <w:r w:rsidR="00215438">
        <w:rPr>
          <w:sz w:val="24"/>
          <w:szCs w:val="24"/>
        </w:rPr>
        <w:t xml:space="preserve">+ 300 = </w:t>
      </w:r>
      <w:r w:rsidR="00215438" w:rsidRPr="00215438">
        <w:rPr>
          <w:b/>
          <w:sz w:val="24"/>
          <w:szCs w:val="24"/>
        </w:rPr>
        <w:t xml:space="preserve">984 </w:t>
      </w:r>
      <w:r w:rsidRPr="00215438">
        <w:rPr>
          <w:b/>
          <w:sz w:val="24"/>
          <w:szCs w:val="24"/>
        </w:rPr>
        <w:t>/99</w:t>
      </w:r>
      <w:r w:rsidR="004C5385" w:rsidRPr="00215438">
        <w:rPr>
          <w:b/>
          <w:sz w:val="24"/>
          <w:szCs w:val="24"/>
        </w:rPr>
        <w:t>0</w:t>
      </w:r>
      <w:r w:rsidR="004C5385" w:rsidRPr="00202B7E">
        <w:rPr>
          <w:sz w:val="24"/>
          <w:szCs w:val="24"/>
        </w:rPr>
        <w:t xml:space="preserve"> </w:t>
      </w:r>
      <w:r>
        <w:rPr>
          <w:sz w:val="24"/>
          <w:szCs w:val="24"/>
        </w:rPr>
        <w:t>(</w:t>
      </w:r>
      <w:r w:rsidR="004C5385" w:rsidRPr="00202B7E">
        <w:rPr>
          <w:sz w:val="24"/>
          <w:szCs w:val="24"/>
        </w:rPr>
        <w:t>9</w:t>
      </w:r>
      <w:r>
        <w:rPr>
          <w:sz w:val="24"/>
          <w:szCs w:val="24"/>
        </w:rPr>
        <w:t>0</w:t>
      </w:r>
      <w:r w:rsidR="004C5385" w:rsidRPr="00202B7E">
        <w:rPr>
          <w:sz w:val="24"/>
          <w:szCs w:val="24"/>
        </w:rPr>
        <w:t>0 words</w:t>
      </w:r>
      <w:r>
        <w:rPr>
          <w:sz w:val="24"/>
          <w:szCs w:val="24"/>
        </w:rPr>
        <w:t xml:space="preserve"> + 10%)</w:t>
      </w:r>
    </w:p>
    <w:p w14:paraId="51A35D50" w14:textId="1537078B" w:rsidR="004C5385" w:rsidRPr="00202B7E" w:rsidRDefault="004C5385" w:rsidP="0003276D">
      <w:pPr>
        <w:spacing w:line="360" w:lineRule="auto"/>
        <w:rPr>
          <w:sz w:val="24"/>
          <w:szCs w:val="24"/>
        </w:rPr>
      </w:pPr>
    </w:p>
    <w:p w14:paraId="49FA9F16" w14:textId="2EB5DF9E" w:rsidR="00107B70" w:rsidRPr="00202B7E" w:rsidRDefault="00107B70" w:rsidP="0003276D">
      <w:pPr>
        <w:spacing w:line="360" w:lineRule="auto"/>
        <w:rPr>
          <w:sz w:val="24"/>
          <w:szCs w:val="24"/>
        </w:rPr>
      </w:pPr>
    </w:p>
    <w:p w14:paraId="125074F6" w14:textId="33A3BC90" w:rsidR="00107B70" w:rsidRPr="00202B7E" w:rsidRDefault="00107B70" w:rsidP="0003276D">
      <w:pPr>
        <w:spacing w:line="360" w:lineRule="auto"/>
        <w:rPr>
          <w:sz w:val="24"/>
          <w:szCs w:val="24"/>
        </w:rPr>
      </w:pPr>
    </w:p>
    <w:p w14:paraId="2B85A6D2" w14:textId="415D9D35" w:rsidR="00107B70" w:rsidRPr="00202B7E" w:rsidRDefault="00107B70" w:rsidP="0003276D">
      <w:pPr>
        <w:spacing w:line="360" w:lineRule="auto"/>
        <w:rPr>
          <w:sz w:val="24"/>
          <w:szCs w:val="24"/>
        </w:rPr>
      </w:pPr>
    </w:p>
    <w:p w14:paraId="3F64C8B4" w14:textId="1874820D" w:rsidR="00107B70" w:rsidRPr="00202B7E" w:rsidRDefault="00107B70" w:rsidP="0003276D">
      <w:pPr>
        <w:spacing w:line="360" w:lineRule="auto"/>
        <w:rPr>
          <w:sz w:val="24"/>
          <w:szCs w:val="24"/>
        </w:rPr>
      </w:pPr>
    </w:p>
    <w:p w14:paraId="48ADEC56" w14:textId="5350813F" w:rsidR="00107B70" w:rsidRPr="00202B7E" w:rsidRDefault="00107B70" w:rsidP="0003276D">
      <w:pPr>
        <w:spacing w:line="360" w:lineRule="auto"/>
        <w:rPr>
          <w:sz w:val="24"/>
          <w:szCs w:val="24"/>
        </w:rPr>
      </w:pPr>
    </w:p>
    <w:p w14:paraId="527B3E34" w14:textId="5D0E3571" w:rsidR="00107B70" w:rsidRPr="00202B7E" w:rsidRDefault="00107B70" w:rsidP="0003276D">
      <w:pPr>
        <w:spacing w:line="360" w:lineRule="auto"/>
        <w:rPr>
          <w:sz w:val="24"/>
          <w:szCs w:val="24"/>
        </w:rPr>
      </w:pPr>
    </w:p>
    <w:p w14:paraId="0525271E" w14:textId="7D5A4F0F" w:rsidR="00107B70" w:rsidRPr="00202B7E" w:rsidRDefault="00107B70" w:rsidP="0003276D">
      <w:pPr>
        <w:spacing w:line="360" w:lineRule="auto"/>
        <w:rPr>
          <w:sz w:val="24"/>
          <w:szCs w:val="24"/>
        </w:rPr>
      </w:pPr>
    </w:p>
    <w:p w14:paraId="0C97F640" w14:textId="3CCEBC35" w:rsidR="00107B70" w:rsidRPr="00202B7E" w:rsidRDefault="00107B70" w:rsidP="0003276D">
      <w:pPr>
        <w:spacing w:line="360" w:lineRule="auto"/>
        <w:rPr>
          <w:sz w:val="24"/>
          <w:szCs w:val="24"/>
        </w:rPr>
      </w:pPr>
    </w:p>
    <w:p w14:paraId="6217179E" w14:textId="2AF1E47D" w:rsidR="00107B70" w:rsidRPr="00202B7E" w:rsidRDefault="00107B70" w:rsidP="0003276D">
      <w:pPr>
        <w:spacing w:line="360" w:lineRule="auto"/>
        <w:rPr>
          <w:sz w:val="24"/>
          <w:szCs w:val="24"/>
        </w:rPr>
      </w:pPr>
    </w:p>
    <w:p w14:paraId="3122AFF1" w14:textId="6489268C" w:rsidR="003E7366" w:rsidRPr="00202B7E" w:rsidRDefault="003E7366" w:rsidP="0003276D">
      <w:pPr>
        <w:spacing w:line="360" w:lineRule="auto"/>
        <w:rPr>
          <w:rFonts w:eastAsiaTheme="minorHAnsi"/>
          <w:iCs/>
          <w:sz w:val="24"/>
          <w:szCs w:val="24"/>
          <w:lang w:val="en-US"/>
        </w:rPr>
      </w:pPr>
    </w:p>
    <w:p w14:paraId="7C98C5C3" w14:textId="34DDB44F" w:rsidR="003E7366" w:rsidRPr="00202B7E" w:rsidRDefault="003E7366" w:rsidP="0003276D">
      <w:pPr>
        <w:spacing w:line="360" w:lineRule="auto"/>
        <w:rPr>
          <w:rFonts w:eastAsiaTheme="minorHAnsi"/>
          <w:iCs/>
          <w:sz w:val="24"/>
          <w:szCs w:val="24"/>
          <w:lang w:val="en-US"/>
        </w:rPr>
      </w:pPr>
    </w:p>
    <w:p w14:paraId="385AF957" w14:textId="43915198" w:rsidR="003E7366" w:rsidRPr="00202B7E" w:rsidRDefault="003E7366" w:rsidP="0003276D">
      <w:pPr>
        <w:spacing w:line="360" w:lineRule="auto"/>
        <w:rPr>
          <w:rFonts w:eastAsiaTheme="minorHAnsi"/>
          <w:iCs/>
          <w:sz w:val="24"/>
          <w:szCs w:val="24"/>
          <w:lang w:val="en-US"/>
        </w:rPr>
      </w:pPr>
    </w:p>
    <w:p w14:paraId="38F41B8C" w14:textId="16B9080E" w:rsidR="003E7366" w:rsidRPr="00202B7E" w:rsidRDefault="003E7366" w:rsidP="0003276D">
      <w:pPr>
        <w:spacing w:line="360" w:lineRule="auto"/>
        <w:rPr>
          <w:rFonts w:eastAsiaTheme="minorHAnsi"/>
          <w:iCs/>
          <w:sz w:val="24"/>
          <w:szCs w:val="24"/>
          <w:lang w:val="en-US"/>
        </w:rPr>
      </w:pPr>
    </w:p>
    <w:p w14:paraId="0E7A7E2A" w14:textId="77777777" w:rsidR="0003276D" w:rsidRDefault="0003276D" w:rsidP="0003276D">
      <w:pPr>
        <w:spacing w:line="360" w:lineRule="auto"/>
        <w:jc w:val="both"/>
        <w:rPr>
          <w:b/>
          <w:sz w:val="24"/>
          <w:szCs w:val="24"/>
          <w:u w:val="single"/>
        </w:rPr>
      </w:pPr>
    </w:p>
    <w:p w14:paraId="2BFA5FA2" w14:textId="77777777" w:rsidR="006F1354" w:rsidRDefault="006F1354" w:rsidP="0003276D">
      <w:pPr>
        <w:spacing w:line="360" w:lineRule="auto"/>
        <w:jc w:val="both"/>
        <w:rPr>
          <w:b/>
          <w:sz w:val="24"/>
          <w:szCs w:val="24"/>
          <w:u w:val="single"/>
        </w:rPr>
      </w:pPr>
    </w:p>
    <w:p w14:paraId="278D5677" w14:textId="77777777" w:rsidR="006F1354" w:rsidRDefault="006F1354" w:rsidP="0003276D">
      <w:pPr>
        <w:spacing w:line="360" w:lineRule="auto"/>
        <w:jc w:val="both"/>
        <w:rPr>
          <w:b/>
          <w:sz w:val="24"/>
          <w:szCs w:val="24"/>
          <w:u w:val="single"/>
        </w:rPr>
      </w:pPr>
    </w:p>
    <w:p w14:paraId="404F93C6" w14:textId="77777777" w:rsidR="006F1354" w:rsidRDefault="006F1354" w:rsidP="0003276D">
      <w:pPr>
        <w:spacing w:line="360" w:lineRule="auto"/>
        <w:jc w:val="both"/>
        <w:rPr>
          <w:b/>
          <w:sz w:val="24"/>
          <w:szCs w:val="24"/>
          <w:u w:val="single"/>
        </w:rPr>
      </w:pPr>
    </w:p>
    <w:p w14:paraId="4DA9B191" w14:textId="77777777" w:rsidR="006F1354" w:rsidRDefault="006F1354" w:rsidP="0003276D">
      <w:pPr>
        <w:spacing w:line="360" w:lineRule="auto"/>
        <w:jc w:val="both"/>
        <w:rPr>
          <w:b/>
          <w:sz w:val="24"/>
          <w:szCs w:val="24"/>
          <w:u w:val="single"/>
        </w:rPr>
      </w:pPr>
    </w:p>
    <w:p w14:paraId="3338507D" w14:textId="77777777" w:rsidR="006F1354" w:rsidRDefault="006F1354" w:rsidP="0003276D">
      <w:pPr>
        <w:spacing w:line="360" w:lineRule="auto"/>
        <w:jc w:val="both"/>
        <w:rPr>
          <w:b/>
          <w:sz w:val="24"/>
          <w:szCs w:val="24"/>
          <w:u w:val="single"/>
        </w:rPr>
      </w:pPr>
    </w:p>
    <w:p w14:paraId="3E9825AC" w14:textId="77777777" w:rsidR="006F1354" w:rsidRDefault="006F1354" w:rsidP="0003276D">
      <w:pPr>
        <w:spacing w:line="360" w:lineRule="auto"/>
        <w:jc w:val="both"/>
        <w:rPr>
          <w:b/>
          <w:sz w:val="24"/>
          <w:szCs w:val="24"/>
          <w:u w:val="single"/>
        </w:rPr>
      </w:pPr>
    </w:p>
    <w:p w14:paraId="6B1D390A" w14:textId="77777777" w:rsidR="006F1354" w:rsidRDefault="006F1354" w:rsidP="0003276D">
      <w:pPr>
        <w:spacing w:line="360" w:lineRule="auto"/>
        <w:jc w:val="both"/>
        <w:rPr>
          <w:b/>
          <w:sz w:val="24"/>
          <w:szCs w:val="24"/>
          <w:u w:val="single"/>
        </w:rPr>
      </w:pPr>
    </w:p>
    <w:p w14:paraId="79ADC88B" w14:textId="77777777" w:rsidR="006F1354" w:rsidRDefault="006F1354" w:rsidP="0003276D">
      <w:pPr>
        <w:spacing w:line="360" w:lineRule="auto"/>
        <w:jc w:val="both"/>
        <w:rPr>
          <w:b/>
          <w:sz w:val="24"/>
          <w:szCs w:val="24"/>
          <w:u w:val="single"/>
        </w:rPr>
      </w:pPr>
    </w:p>
    <w:p w14:paraId="18A3270C" w14:textId="77777777" w:rsidR="006F1354" w:rsidRDefault="006F1354" w:rsidP="0003276D">
      <w:pPr>
        <w:spacing w:line="360" w:lineRule="auto"/>
        <w:jc w:val="both"/>
        <w:rPr>
          <w:b/>
          <w:sz w:val="24"/>
          <w:szCs w:val="24"/>
          <w:u w:val="single"/>
        </w:rPr>
      </w:pPr>
    </w:p>
    <w:p w14:paraId="2571189F" w14:textId="77777777" w:rsidR="006F1354" w:rsidRDefault="006F1354" w:rsidP="0003276D">
      <w:pPr>
        <w:spacing w:line="360" w:lineRule="auto"/>
        <w:jc w:val="both"/>
        <w:rPr>
          <w:b/>
          <w:sz w:val="24"/>
          <w:szCs w:val="24"/>
          <w:u w:val="single"/>
        </w:rPr>
      </w:pPr>
    </w:p>
    <w:p w14:paraId="3975522A" w14:textId="24FD534B" w:rsidR="00107B70" w:rsidRPr="006F1354" w:rsidRDefault="00107B70" w:rsidP="0003276D">
      <w:pPr>
        <w:spacing w:line="360" w:lineRule="auto"/>
        <w:jc w:val="both"/>
        <w:rPr>
          <w:b/>
          <w:sz w:val="24"/>
          <w:szCs w:val="24"/>
          <w:u w:val="single"/>
        </w:rPr>
      </w:pPr>
      <w:r w:rsidRPr="006F1354">
        <w:rPr>
          <w:b/>
          <w:sz w:val="24"/>
          <w:szCs w:val="24"/>
          <w:u w:val="single"/>
        </w:rPr>
        <w:lastRenderedPageBreak/>
        <w:t>Bibliography</w:t>
      </w:r>
    </w:p>
    <w:p w14:paraId="220EB95B" w14:textId="12F90CBF" w:rsidR="008B6BC8" w:rsidRPr="006F1354" w:rsidRDefault="008B6BC8" w:rsidP="0003276D">
      <w:pPr>
        <w:spacing w:line="360" w:lineRule="auto"/>
        <w:jc w:val="both"/>
        <w:rPr>
          <w:b/>
          <w:sz w:val="24"/>
          <w:szCs w:val="24"/>
          <w:u w:val="single"/>
        </w:rPr>
      </w:pPr>
    </w:p>
    <w:p w14:paraId="776AC20B" w14:textId="60C8A3A8" w:rsidR="008B6BC8" w:rsidRPr="006F1354" w:rsidRDefault="008B6BC8" w:rsidP="0003276D">
      <w:pPr>
        <w:spacing w:line="360" w:lineRule="auto"/>
        <w:jc w:val="both"/>
        <w:rPr>
          <w:b/>
          <w:sz w:val="24"/>
          <w:szCs w:val="24"/>
          <w:u w:val="single"/>
        </w:rPr>
      </w:pPr>
      <w:r w:rsidRPr="006F1354">
        <w:rPr>
          <w:sz w:val="24"/>
          <w:szCs w:val="24"/>
        </w:rPr>
        <w:t xml:space="preserve">ACAS. (2021). </w:t>
      </w:r>
      <w:r w:rsidRPr="006F1354">
        <w:rPr>
          <w:i/>
          <w:sz w:val="24"/>
          <w:szCs w:val="24"/>
        </w:rPr>
        <w:t>Estimating the cost of workplace conflict,</w:t>
      </w:r>
      <w:r w:rsidRPr="006F1354">
        <w:rPr>
          <w:sz w:val="24"/>
          <w:szCs w:val="24"/>
        </w:rPr>
        <w:t xml:space="preserve"> </w:t>
      </w:r>
      <w:hyperlink r:id="rId10" w:history="1">
        <w:r w:rsidRPr="006F1354">
          <w:rPr>
            <w:rStyle w:val="Hyperlink"/>
            <w:color w:val="auto"/>
            <w:sz w:val="24"/>
            <w:szCs w:val="24"/>
          </w:rPr>
          <w:t>Estimating the costs of workplace conflict | Acas</w:t>
        </w:r>
      </w:hyperlink>
      <w:r w:rsidRPr="006F1354">
        <w:rPr>
          <w:sz w:val="24"/>
          <w:szCs w:val="24"/>
        </w:rPr>
        <w:t xml:space="preserve"> London: ACAS.</w:t>
      </w:r>
    </w:p>
    <w:p w14:paraId="64DDE55B" w14:textId="77777777" w:rsidR="00107B70" w:rsidRPr="006F1354" w:rsidRDefault="00107B70" w:rsidP="0003276D">
      <w:pPr>
        <w:spacing w:line="360" w:lineRule="auto"/>
        <w:jc w:val="both"/>
        <w:rPr>
          <w:sz w:val="24"/>
          <w:szCs w:val="24"/>
        </w:rPr>
      </w:pPr>
    </w:p>
    <w:p w14:paraId="2FB4B491" w14:textId="2C450752" w:rsidR="00107B70" w:rsidRPr="006F1354" w:rsidRDefault="00107B70" w:rsidP="0003276D">
      <w:pPr>
        <w:spacing w:after="160" w:line="360" w:lineRule="auto"/>
        <w:jc w:val="both"/>
        <w:rPr>
          <w:sz w:val="24"/>
          <w:szCs w:val="24"/>
        </w:rPr>
      </w:pPr>
      <w:r w:rsidRPr="006F1354">
        <w:rPr>
          <w:sz w:val="24"/>
          <w:szCs w:val="24"/>
        </w:rPr>
        <w:t xml:space="preserve">Armstrong, M. and Taylor, S. (2020) </w:t>
      </w:r>
      <w:r w:rsidRPr="006F1354">
        <w:rPr>
          <w:i/>
          <w:sz w:val="24"/>
          <w:szCs w:val="24"/>
        </w:rPr>
        <w:t>Armstrong’s Handbook of Human Resource Management Practice. 15th edition</w:t>
      </w:r>
      <w:r w:rsidRPr="006F1354">
        <w:rPr>
          <w:sz w:val="24"/>
          <w:szCs w:val="24"/>
        </w:rPr>
        <w:t xml:space="preserve">. London: Kogan Page. </w:t>
      </w:r>
    </w:p>
    <w:p w14:paraId="6F36A4BC" w14:textId="75402019" w:rsidR="00685687" w:rsidRPr="006F1354" w:rsidRDefault="00685687" w:rsidP="0003276D">
      <w:pPr>
        <w:spacing w:after="160" w:line="360" w:lineRule="auto"/>
        <w:jc w:val="both"/>
        <w:rPr>
          <w:sz w:val="24"/>
          <w:szCs w:val="24"/>
        </w:rPr>
      </w:pPr>
      <w:r w:rsidRPr="006F1354">
        <w:rPr>
          <w:sz w:val="24"/>
          <w:szCs w:val="24"/>
        </w:rPr>
        <w:t xml:space="preserve">Butler, S. (2022) </w:t>
      </w:r>
      <w:r w:rsidRPr="004A3E86">
        <w:rPr>
          <w:i/>
          <w:sz w:val="24"/>
          <w:szCs w:val="24"/>
        </w:rPr>
        <w:t>Asda lorry drivers threaten strike action,</w:t>
      </w:r>
      <w:r w:rsidRPr="006F1354">
        <w:rPr>
          <w:sz w:val="24"/>
          <w:szCs w:val="24"/>
        </w:rPr>
        <w:t xml:space="preserve"> </w:t>
      </w:r>
      <w:hyperlink r:id="rId11" w:history="1">
        <w:r w:rsidRPr="006F1354">
          <w:rPr>
            <w:rStyle w:val="Hyperlink"/>
            <w:color w:val="auto"/>
            <w:sz w:val="24"/>
            <w:szCs w:val="24"/>
          </w:rPr>
          <w:t>Thousands of Asda lorry drivers ready to strike after rejecting pay deal | Asda | The Guardian</w:t>
        </w:r>
      </w:hyperlink>
      <w:r w:rsidRPr="006F1354">
        <w:rPr>
          <w:sz w:val="24"/>
          <w:szCs w:val="24"/>
        </w:rPr>
        <w:t xml:space="preserve"> </w:t>
      </w:r>
      <w:r w:rsidR="006C6A28" w:rsidRPr="006F1354">
        <w:rPr>
          <w:sz w:val="24"/>
          <w:szCs w:val="24"/>
        </w:rPr>
        <w:t xml:space="preserve">London: </w:t>
      </w:r>
      <w:r w:rsidR="006C6A28" w:rsidRPr="006F1354">
        <w:rPr>
          <w:sz w:val="24"/>
          <w:szCs w:val="24"/>
        </w:rPr>
        <w:t>The Guardian Newspaper:</w:t>
      </w:r>
    </w:p>
    <w:p w14:paraId="0507C271" w14:textId="40EFBE2A" w:rsidR="00663BCF" w:rsidRPr="006F1354" w:rsidRDefault="00663BCF" w:rsidP="0003276D">
      <w:pPr>
        <w:spacing w:after="160" w:line="360" w:lineRule="auto"/>
        <w:jc w:val="both"/>
        <w:rPr>
          <w:sz w:val="24"/>
          <w:szCs w:val="24"/>
        </w:rPr>
      </w:pPr>
      <w:r w:rsidRPr="006F1354">
        <w:rPr>
          <w:sz w:val="24"/>
          <w:szCs w:val="24"/>
        </w:rPr>
        <w:t xml:space="preserve">CIPD (2021) </w:t>
      </w:r>
      <w:r w:rsidRPr="006F1354">
        <w:rPr>
          <w:i/>
          <w:sz w:val="24"/>
          <w:szCs w:val="24"/>
        </w:rPr>
        <w:t>Trade Union Recognition and Industrial Action,</w:t>
      </w:r>
      <w:r w:rsidRPr="006F1354">
        <w:rPr>
          <w:sz w:val="24"/>
          <w:szCs w:val="24"/>
        </w:rPr>
        <w:t xml:space="preserve"> </w:t>
      </w:r>
      <w:hyperlink r:id="rId12" w:history="1">
        <w:r w:rsidRPr="006F1354">
          <w:rPr>
            <w:rStyle w:val="Hyperlink"/>
            <w:color w:val="auto"/>
            <w:sz w:val="24"/>
            <w:szCs w:val="24"/>
          </w:rPr>
          <w:t>Trade Union Recognition &amp; Industrial Action Q&amp;As | CIPD</w:t>
        </w:r>
      </w:hyperlink>
      <w:r w:rsidRPr="006F1354">
        <w:rPr>
          <w:sz w:val="24"/>
          <w:szCs w:val="24"/>
        </w:rPr>
        <w:t xml:space="preserve"> London: CIPD.</w:t>
      </w:r>
    </w:p>
    <w:p w14:paraId="3ACC46BB" w14:textId="519B5B38" w:rsidR="00556D80" w:rsidRPr="006F1354" w:rsidRDefault="00556D80" w:rsidP="0003276D">
      <w:pPr>
        <w:spacing w:after="160" w:line="360" w:lineRule="auto"/>
        <w:jc w:val="both"/>
        <w:rPr>
          <w:sz w:val="24"/>
          <w:szCs w:val="24"/>
        </w:rPr>
      </w:pPr>
      <w:r w:rsidRPr="006F1354">
        <w:rPr>
          <w:sz w:val="24"/>
          <w:szCs w:val="24"/>
        </w:rPr>
        <w:t xml:space="preserve">Daniels, K. (2019) </w:t>
      </w:r>
      <w:r w:rsidRPr="006F1354">
        <w:rPr>
          <w:i/>
          <w:sz w:val="24"/>
          <w:szCs w:val="24"/>
        </w:rPr>
        <w:t>Introduction to Employment Law. Fundamentals for HR and Business students. 5</w:t>
      </w:r>
      <w:r w:rsidRPr="006F1354">
        <w:rPr>
          <w:i/>
          <w:sz w:val="24"/>
          <w:szCs w:val="24"/>
          <w:vertAlign w:val="superscript"/>
        </w:rPr>
        <w:t>th</w:t>
      </w:r>
      <w:r w:rsidRPr="006F1354">
        <w:rPr>
          <w:i/>
          <w:sz w:val="24"/>
          <w:szCs w:val="24"/>
        </w:rPr>
        <w:t xml:space="preserve"> edition</w:t>
      </w:r>
      <w:r w:rsidRPr="006F1354">
        <w:rPr>
          <w:sz w:val="24"/>
          <w:szCs w:val="24"/>
        </w:rPr>
        <w:t>. London: Kogan Page.</w:t>
      </w:r>
    </w:p>
    <w:p w14:paraId="5F927CE7" w14:textId="40338F22" w:rsidR="009A155F" w:rsidRPr="006F1354" w:rsidRDefault="009A155F" w:rsidP="0003276D">
      <w:pPr>
        <w:spacing w:after="160" w:line="360" w:lineRule="auto"/>
        <w:jc w:val="both"/>
        <w:rPr>
          <w:sz w:val="24"/>
          <w:szCs w:val="24"/>
        </w:rPr>
      </w:pPr>
      <w:r w:rsidRPr="006F1354">
        <w:rPr>
          <w:sz w:val="24"/>
          <w:szCs w:val="24"/>
        </w:rPr>
        <w:t xml:space="preserve">Davies, N. (2022) </w:t>
      </w:r>
      <w:r w:rsidRPr="006F1354">
        <w:rPr>
          <w:i/>
          <w:sz w:val="24"/>
          <w:szCs w:val="24"/>
        </w:rPr>
        <w:t>Employment Relationship Management</w:t>
      </w:r>
      <w:r w:rsidRPr="006F1354">
        <w:rPr>
          <w:sz w:val="24"/>
          <w:szCs w:val="24"/>
        </w:rPr>
        <w:t>, lecture notes, Employment Relationship Management BMPD5019, University of Wales Trinity Saint David, delivered 2</w:t>
      </w:r>
      <w:r w:rsidRPr="006F1354">
        <w:rPr>
          <w:sz w:val="24"/>
          <w:szCs w:val="24"/>
          <w:vertAlign w:val="superscript"/>
        </w:rPr>
        <w:t>nd</w:t>
      </w:r>
      <w:r w:rsidRPr="006F1354">
        <w:rPr>
          <w:sz w:val="24"/>
          <w:szCs w:val="24"/>
        </w:rPr>
        <w:t xml:space="preserve"> March 2022.</w:t>
      </w:r>
    </w:p>
    <w:p w14:paraId="23CA8268" w14:textId="357DDCE7" w:rsidR="004236B2" w:rsidRPr="006F1354" w:rsidRDefault="004236B2" w:rsidP="0003276D">
      <w:pPr>
        <w:spacing w:after="160" w:line="360" w:lineRule="auto"/>
        <w:jc w:val="both"/>
        <w:rPr>
          <w:sz w:val="24"/>
          <w:szCs w:val="24"/>
        </w:rPr>
      </w:pPr>
      <w:r w:rsidRPr="006F1354">
        <w:rPr>
          <w:sz w:val="24"/>
          <w:szCs w:val="24"/>
        </w:rPr>
        <w:t xml:space="preserve">Gifford, J. (2021) </w:t>
      </w:r>
      <w:r w:rsidRPr="006F1354">
        <w:rPr>
          <w:i/>
          <w:sz w:val="24"/>
          <w:szCs w:val="24"/>
        </w:rPr>
        <w:t>Employee Engagement and Motivation,</w:t>
      </w:r>
      <w:r w:rsidRPr="006F1354">
        <w:rPr>
          <w:sz w:val="24"/>
          <w:szCs w:val="24"/>
        </w:rPr>
        <w:t xml:space="preserve"> London: CIPD.</w:t>
      </w:r>
    </w:p>
    <w:p w14:paraId="2146CD69" w14:textId="48BDEDBE" w:rsidR="00B903A5" w:rsidRPr="006F1354" w:rsidRDefault="00B903A5" w:rsidP="0003276D">
      <w:pPr>
        <w:spacing w:after="160" w:line="360" w:lineRule="auto"/>
        <w:jc w:val="both"/>
        <w:rPr>
          <w:sz w:val="24"/>
          <w:szCs w:val="24"/>
        </w:rPr>
      </w:pPr>
      <w:r w:rsidRPr="006F1354">
        <w:rPr>
          <w:sz w:val="24"/>
          <w:szCs w:val="24"/>
        </w:rPr>
        <w:t xml:space="preserve">Green, M, Peters, R &amp; Young, J. (2020) </w:t>
      </w:r>
      <w:r w:rsidRPr="006F1354">
        <w:rPr>
          <w:i/>
          <w:sz w:val="24"/>
          <w:szCs w:val="24"/>
        </w:rPr>
        <w:t>People Profession 2030</w:t>
      </w:r>
      <w:r w:rsidRPr="006F1354">
        <w:rPr>
          <w:sz w:val="24"/>
          <w:szCs w:val="24"/>
        </w:rPr>
        <w:t xml:space="preserve">, </w:t>
      </w:r>
      <w:hyperlink r:id="rId13" w:history="1">
        <w:r w:rsidRPr="006F1354">
          <w:rPr>
            <w:rStyle w:val="Hyperlink"/>
            <w:color w:val="auto"/>
            <w:sz w:val="24"/>
            <w:szCs w:val="24"/>
          </w:rPr>
          <w:t>People Profession 2030: a collective view of future trends report (cipd.co.uk)</w:t>
        </w:r>
      </w:hyperlink>
      <w:r w:rsidRPr="006F1354">
        <w:rPr>
          <w:sz w:val="24"/>
          <w:szCs w:val="24"/>
        </w:rPr>
        <w:t xml:space="preserve"> London: CIPD.</w:t>
      </w:r>
    </w:p>
    <w:p w14:paraId="360C300A" w14:textId="0B2AEE51" w:rsidR="00107B70" w:rsidRPr="006F1354" w:rsidRDefault="00107B70" w:rsidP="0003276D">
      <w:pPr>
        <w:spacing w:after="160" w:line="360" w:lineRule="auto"/>
        <w:jc w:val="both"/>
        <w:rPr>
          <w:sz w:val="24"/>
          <w:szCs w:val="24"/>
        </w:rPr>
      </w:pPr>
      <w:r w:rsidRPr="006F1354">
        <w:rPr>
          <w:sz w:val="24"/>
          <w:szCs w:val="24"/>
        </w:rPr>
        <w:t xml:space="preserve">Maxwell, G. (2021) </w:t>
      </w:r>
      <w:r w:rsidRPr="006F1354">
        <w:rPr>
          <w:i/>
          <w:sz w:val="24"/>
          <w:szCs w:val="24"/>
        </w:rPr>
        <w:t>Employee voice</w:t>
      </w:r>
      <w:r w:rsidRPr="006F1354">
        <w:rPr>
          <w:sz w:val="24"/>
          <w:szCs w:val="24"/>
        </w:rPr>
        <w:t xml:space="preserve">, </w:t>
      </w:r>
      <w:hyperlink r:id="rId14" w:anchor="gref" w:history="1">
        <w:r w:rsidRPr="006F1354">
          <w:rPr>
            <w:rStyle w:val="Hyperlink"/>
            <w:color w:val="auto"/>
            <w:sz w:val="24"/>
            <w:szCs w:val="24"/>
          </w:rPr>
          <w:t>Employee Voice | Factsheets | CIPD</w:t>
        </w:r>
      </w:hyperlink>
      <w:r w:rsidRPr="006F1354">
        <w:rPr>
          <w:sz w:val="24"/>
          <w:szCs w:val="24"/>
        </w:rPr>
        <w:t xml:space="preserve"> London: CIPD</w:t>
      </w:r>
      <w:r w:rsidR="00226C4A" w:rsidRPr="006F1354">
        <w:rPr>
          <w:sz w:val="24"/>
          <w:szCs w:val="24"/>
        </w:rPr>
        <w:t>.</w:t>
      </w:r>
    </w:p>
    <w:p w14:paraId="09054856" w14:textId="059C0A65" w:rsidR="00704B46" w:rsidRPr="006F1354" w:rsidRDefault="00704B46" w:rsidP="0003276D">
      <w:pPr>
        <w:spacing w:after="160" w:line="360" w:lineRule="auto"/>
        <w:jc w:val="both"/>
        <w:rPr>
          <w:sz w:val="24"/>
          <w:szCs w:val="24"/>
        </w:rPr>
      </w:pPr>
      <w:r w:rsidRPr="006F1354">
        <w:rPr>
          <w:sz w:val="24"/>
          <w:szCs w:val="24"/>
        </w:rPr>
        <w:t xml:space="preserve">McCartney, C. (2021) </w:t>
      </w:r>
      <w:hyperlink r:id="rId15" w:history="1">
        <w:r w:rsidRPr="006F1354">
          <w:rPr>
            <w:i/>
            <w:sz w:val="24"/>
            <w:szCs w:val="24"/>
          </w:rPr>
          <w:t xml:space="preserve">Flexible working practices, </w:t>
        </w:r>
        <w:r w:rsidRPr="006F1354">
          <w:rPr>
            <w:rStyle w:val="Hyperlink"/>
            <w:i/>
            <w:color w:val="auto"/>
            <w:sz w:val="24"/>
            <w:szCs w:val="24"/>
          </w:rPr>
          <w:t>Flexible Working Practices | Factsheets | CIPD</w:t>
        </w:r>
      </w:hyperlink>
      <w:r w:rsidRPr="006F1354">
        <w:rPr>
          <w:sz w:val="24"/>
          <w:szCs w:val="24"/>
        </w:rPr>
        <w:t xml:space="preserve"> </w:t>
      </w:r>
      <w:r w:rsidR="006C6A28" w:rsidRPr="006F1354">
        <w:rPr>
          <w:sz w:val="24"/>
          <w:szCs w:val="24"/>
        </w:rPr>
        <w:t>London: CIPD.</w:t>
      </w:r>
    </w:p>
    <w:p w14:paraId="05570B23" w14:textId="6DBBBDED" w:rsidR="006C6A28" w:rsidRPr="006F1354" w:rsidRDefault="006C6A28" w:rsidP="0003276D">
      <w:pPr>
        <w:spacing w:after="160" w:line="360" w:lineRule="auto"/>
        <w:jc w:val="both"/>
        <w:rPr>
          <w:sz w:val="24"/>
          <w:szCs w:val="24"/>
        </w:rPr>
      </w:pPr>
      <w:r w:rsidRPr="006F1354">
        <w:rPr>
          <w:sz w:val="24"/>
          <w:szCs w:val="24"/>
        </w:rPr>
        <w:t xml:space="preserve">Qureshi, S. (2018) </w:t>
      </w:r>
      <w:r w:rsidRPr="006F1354">
        <w:rPr>
          <w:i/>
          <w:sz w:val="24"/>
          <w:szCs w:val="24"/>
        </w:rPr>
        <w:t>What do employers need to know about strikes?</w:t>
      </w:r>
      <w:r w:rsidRPr="006F1354">
        <w:rPr>
          <w:sz w:val="24"/>
          <w:szCs w:val="24"/>
        </w:rPr>
        <w:t xml:space="preserve"> </w:t>
      </w:r>
      <w:hyperlink r:id="rId16" w:anchor=":~:text=An%20official%20industrial%20action%20is%20when%20the%20employees,action%20has%20not%20been%20authorised%20by%20the%20union." w:history="1">
        <w:r w:rsidRPr="006F1354">
          <w:rPr>
            <w:rStyle w:val="Hyperlink"/>
            <w:color w:val="auto"/>
            <w:sz w:val="24"/>
            <w:szCs w:val="24"/>
          </w:rPr>
          <w:t>What do employers need to know about strikes? (peoplemanagement.co.uk)</w:t>
        </w:r>
      </w:hyperlink>
      <w:r w:rsidRPr="006F1354">
        <w:rPr>
          <w:sz w:val="24"/>
          <w:szCs w:val="24"/>
        </w:rPr>
        <w:t xml:space="preserve"> London: CIPD.</w:t>
      </w:r>
    </w:p>
    <w:p w14:paraId="24770F25" w14:textId="5FA3450C" w:rsidR="00226C4A" w:rsidRPr="006F1354" w:rsidRDefault="00226C4A" w:rsidP="0003276D">
      <w:pPr>
        <w:spacing w:after="160" w:line="360" w:lineRule="auto"/>
        <w:jc w:val="both"/>
        <w:rPr>
          <w:sz w:val="24"/>
          <w:szCs w:val="24"/>
        </w:rPr>
      </w:pPr>
      <w:r w:rsidRPr="006F1354">
        <w:rPr>
          <w:sz w:val="24"/>
          <w:szCs w:val="24"/>
        </w:rPr>
        <w:t>Suff, R. (2021</w:t>
      </w:r>
      <w:r w:rsidR="004D418D" w:rsidRPr="006F1354">
        <w:rPr>
          <w:sz w:val="24"/>
          <w:szCs w:val="24"/>
        </w:rPr>
        <w:t>a</w:t>
      </w:r>
      <w:r w:rsidRPr="006F1354">
        <w:rPr>
          <w:sz w:val="24"/>
          <w:szCs w:val="24"/>
        </w:rPr>
        <w:t xml:space="preserve">) </w:t>
      </w:r>
      <w:r w:rsidRPr="006F1354">
        <w:rPr>
          <w:i/>
          <w:sz w:val="24"/>
          <w:szCs w:val="24"/>
        </w:rPr>
        <w:t>Employee Relations: an introduction</w:t>
      </w:r>
      <w:r w:rsidRPr="006F1354">
        <w:rPr>
          <w:sz w:val="24"/>
          <w:szCs w:val="24"/>
        </w:rPr>
        <w:t xml:space="preserve">, </w:t>
      </w:r>
      <w:hyperlink r:id="rId17" w:history="1">
        <w:r w:rsidRPr="006F1354">
          <w:rPr>
            <w:rStyle w:val="Hyperlink"/>
            <w:color w:val="auto"/>
            <w:sz w:val="24"/>
            <w:szCs w:val="24"/>
          </w:rPr>
          <w:t>Employee Relations | Factsheets | CIPD</w:t>
        </w:r>
      </w:hyperlink>
      <w:r w:rsidRPr="006F1354">
        <w:rPr>
          <w:sz w:val="24"/>
          <w:szCs w:val="24"/>
        </w:rPr>
        <w:t xml:space="preserve"> London:CIPD.</w:t>
      </w:r>
    </w:p>
    <w:p w14:paraId="159CD313" w14:textId="0CC58212" w:rsidR="004D418D" w:rsidRPr="006F1354" w:rsidRDefault="004D418D" w:rsidP="0003276D">
      <w:pPr>
        <w:spacing w:after="160" w:line="360" w:lineRule="auto"/>
        <w:jc w:val="both"/>
        <w:rPr>
          <w:sz w:val="24"/>
          <w:szCs w:val="24"/>
        </w:rPr>
      </w:pPr>
      <w:r w:rsidRPr="006F1354">
        <w:rPr>
          <w:sz w:val="24"/>
          <w:szCs w:val="24"/>
        </w:rPr>
        <w:t xml:space="preserve">Suff, R. (2021b) </w:t>
      </w:r>
      <w:r w:rsidRPr="00A93CA9">
        <w:rPr>
          <w:i/>
          <w:sz w:val="24"/>
          <w:szCs w:val="24"/>
        </w:rPr>
        <w:t>Discipline and Grievance at work</w:t>
      </w:r>
      <w:r w:rsidRPr="006F1354">
        <w:rPr>
          <w:sz w:val="24"/>
          <w:szCs w:val="24"/>
        </w:rPr>
        <w:t xml:space="preserve">, </w:t>
      </w:r>
      <w:hyperlink r:id="rId18" w:history="1">
        <w:r w:rsidRPr="006F1354">
          <w:rPr>
            <w:rStyle w:val="Hyperlink"/>
            <w:color w:val="auto"/>
            <w:sz w:val="24"/>
            <w:szCs w:val="24"/>
          </w:rPr>
          <w:t xml:space="preserve">Discipline &amp; Grievance at Work | </w:t>
        </w:r>
        <w:r w:rsidRPr="006F1354">
          <w:rPr>
            <w:rStyle w:val="Hyperlink"/>
            <w:color w:val="auto"/>
            <w:sz w:val="24"/>
            <w:szCs w:val="24"/>
          </w:rPr>
          <w:lastRenderedPageBreak/>
          <w:t>Factsheets | CIPD</w:t>
        </w:r>
      </w:hyperlink>
      <w:r w:rsidRPr="006F1354">
        <w:rPr>
          <w:sz w:val="24"/>
          <w:szCs w:val="24"/>
        </w:rPr>
        <w:t xml:space="preserve"> </w:t>
      </w:r>
      <w:r w:rsidR="006C6A28" w:rsidRPr="006F1354">
        <w:rPr>
          <w:sz w:val="24"/>
          <w:szCs w:val="24"/>
        </w:rPr>
        <w:t>London: CIPD.</w:t>
      </w:r>
    </w:p>
    <w:p w14:paraId="2FF0B813" w14:textId="150DDD29" w:rsidR="00107B70" w:rsidRPr="006F1354" w:rsidRDefault="00107B70" w:rsidP="0003276D">
      <w:pPr>
        <w:spacing w:after="160" w:line="360" w:lineRule="auto"/>
        <w:jc w:val="both"/>
        <w:rPr>
          <w:sz w:val="24"/>
          <w:szCs w:val="24"/>
        </w:rPr>
      </w:pPr>
      <w:r w:rsidRPr="006F1354">
        <w:rPr>
          <w:sz w:val="24"/>
          <w:szCs w:val="24"/>
        </w:rPr>
        <w:t xml:space="preserve">Taylor, S. (2014) </w:t>
      </w:r>
      <w:r w:rsidRPr="006F1354">
        <w:rPr>
          <w:i/>
          <w:sz w:val="24"/>
          <w:szCs w:val="24"/>
        </w:rPr>
        <w:t>Resourcing and Talent Management 6</w:t>
      </w:r>
      <w:r w:rsidRPr="006F1354">
        <w:rPr>
          <w:i/>
          <w:sz w:val="24"/>
          <w:szCs w:val="24"/>
          <w:vertAlign w:val="superscript"/>
        </w:rPr>
        <w:t>th</w:t>
      </w:r>
      <w:r w:rsidRPr="006F1354">
        <w:rPr>
          <w:i/>
          <w:sz w:val="24"/>
          <w:szCs w:val="24"/>
        </w:rPr>
        <w:t xml:space="preserve"> edition, </w:t>
      </w:r>
      <w:r w:rsidRPr="006F1354">
        <w:rPr>
          <w:sz w:val="24"/>
          <w:szCs w:val="24"/>
        </w:rPr>
        <w:t>London: CIPD.</w:t>
      </w:r>
    </w:p>
    <w:p w14:paraId="3BD4230F" w14:textId="0FC06285" w:rsidR="00D54D9E" w:rsidRPr="006F1354" w:rsidRDefault="007615FC" w:rsidP="0003276D">
      <w:pPr>
        <w:spacing w:after="160" w:line="360" w:lineRule="auto"/>
        <w:jc w:val="both"/>
        <w:rPr>
          <w:sz w:val="24"/>
          <w:szCs w:val="24"/>
        </w:rPr>
      </w:pPr>
      <w:r w:rsidRPr="006F1354">
        <w:rPr>
          <w:sz w:val="24"/>
          <w:szCs w:val="24"/>
        </w:rPr>
        <w:t xml:space="preserve">Taylor, S &amp; Woodhams, C. (2016) </w:t>
      </w:r>
      <w:r w:rsidRPr="006F1354">
        <w:rPr>
          <w:i/>
          <w:sz w:val="24"/>
          <w:szCs w:val="24"/>
        </w:rPr>
        <w:t>Human Resource Management: People and Organisations. 2</w:t>
      </w:r>
      <w:r w:rsidRPr="006F1354">
        <w:rPr>
          <w:i/>
          <w:sz w:val="24"/>
          <w:szCs w:val="24"/>
          <w:vertAlign w:val="superscript"/>
        </w:rPr>
        <w:t>nd</w:t>
      </w:r>
      <w:r w:rsidRPr="006F1354">
        <w:rPr>
          <w:i/>
          <w:sz w:val="24"/>
          <w:szCs w:val="24"/>
        </w:rPr>
        <w:t xml:space="preserve"> edition</w:t>
      </w:r>
      <w:r w:rsidRPr="006F1354">
        <w:rPr>
          <w:sz w:val="24"/>
          <w:szCs w:val="24"/>
        </w:rPr>
        <w:t>. London: CIPD.</w:t>
      </w:r>
    </w:p>
    <w:p w14:paraId="62905484" w14:textId="02FE7876" w:rsidR="002516D0" w:rsidRPr="006F1354" w:rsidRDefault="002516D0" w:rsidP="0003276D">
      <w:pPr>
        <w:spacing w:after="160" w:line="360" w:lineRule="auto"/>
        <w:jc w:val="both"/>
        <w:rPr>
          <w:sz w:val="24"/>
          <w:szCs w:val="24"/>
        </w:rPr>
      </w:pPr>
      <w:r w:rsidRPr="006F1354">
        <w:rPr>
          <w:sz w:val="24"/>
          <w:szCs w:val="24"/>
        </w:rPr>
        <w:t xml:space="preserve">TUC, (2022) </w:t>
      </w:r>
      <w:r w:rsidRPr="00A93CA9">
        <w:rPr>
          <w:i/>
          <w:sz w:val="24"/>
          <w:szCs w:val="24"/>
        </w:rPr>
        <w:t>Collective bargaining</w:t>
      </w:r>
      <w:r w:rsidRPr="006F1354">
        <w:rPr>
          <w:sz w:val="24"/>
          <w:szCs w:val="24"/>
        </w:rPr>
        <w:t xml:space="preserve">, </w:t>
      </w:r>
      <w:hyperlink r:id="rId19" w:history="1">
        <w:r w:rsidRPr="006F1354">
          <w:rPr>
            <w:rStyle w:val="Hyperlink"/>
            <w:color w:val="auto"/>
            <w:sz w:val="24"/>
            <w:szCs w:val="24"/>
          </w:rPr>
          <w:t>Collective bargaining | TUC</w:t>
        </w:r>
      </w:hyperlink>
      <w:r w:rsidRPr="006F1354">
        <w:rPr>
          <w:sz w:val="24"/>
          <w:szCs w:val="24"/>
        </w:rPr>
        <w:t xml:space="preserve"> Trades Union Congress: London.</w:t>
      </w:r>
    </w:p>
    <w:p w14:paraId="776007D4" w14:textId="47781AB3" w:rsidR="00656561" w:rsidRPr="006F1354" w:rsidRDefault="00656561" w:rsidP="0003276D">
      <w:pPr>
        <w:spacing w:after="160" w:line="360" w:lineRule="auto"/>
        <w:jc w:val="both"/>
        <w:rPr>
          <w:sz w:val="24"/>
          <w:szCs w:val="24"/>
        </w:rPr>
      </w:pPr>
      <w:r w:rsidRPr="006F1354">
        <w:rPr>
          <w:sz w:val="24"/>
          <w:szCs w:val="24"/>
        </w:rPr>
        <w:t xml:space="preserve">HM Government (2021) </w:t>
      </w:r>
      <w:r w:rsidRPr="00A93CA9">
        <w:rPr>
          <w:i/>
          <w:sz w:val="24"/>
          <w:szCs w:val="24"/>
        </w:rPr>
        <w:t>Mediation, conciliation and arbitration,</w:t>
      </w:r>
      <w:r w:rsidRPr="006F1354">
        <w:rPr>
          <w:sz w:val="24"/>
          <w:szCs w:val="24"/>
        </w:rPr>
        <w:t xml:space="preserve"> </w:t>
      </w:r>
      <w:hyperlink r:id="rId20" w:history="1">
        <w:r w:rsidRPr="006F1354">
          <w:rPr>
            <w:rStyle w:val="Hyperlink"/>
            <w:color w:val="auto"/>
            <w:sz w:val="24"/>
            <w:szCs w:val="24"/>
          </w:rPr>
          <w:t>Solve a workplace dispute: Mediation, conciliation and arbitration - GOV.UK (www.gov.uk)</w:t>
        </w:r>
      </w:hyperlink>
      <w:r w:rsidRPr="006F1354">
        <w:rPr>
          <w:sz w:val="24"/>
          <w:szCs w:val="24"/>
        </w:rPr>
        <w:t xml:space="preserve"> London: UK Government.</w:t>
      </w:r>
    </w:p>
    <w:p w14:paraId="2D1976FC" w14:textId="3BC9C389" w:rsidR="00D54D9E" w:rsidRPr="006F1354" w:rsidRDefault="00D54D9E" w:rsidP="0003276D">
      <w:pPr>
        <w:spacing w:after="160" w:line="360" w:lineRule="auto"/>
        <w:jc w:val="both"/>
        <w:rPr>
          <w:sz w:val="24"/>
          <w:szCs w:val="24"/>
        </w:rPr>
      </w:pPr>
      <w:r w:rsidRPr="006F1354">
        <w:rPr>
          <w:sz w:val="24"/>
          <w:szCs w:val="24"/>
        </w:rPr>
        <w:t xml:space="preserve">HM Government, (2022) </w:t>
      </w:r>
      <w:bookmarkStart w:id="0" w:name="_GoBack"/>
      <w:r w:rsidR="00A93CA9" w:rsidRPr="00A93CA9">
        <w:rPr>
          <w:i/>
          <w:sz w:val="24"/>
          <w:szCs w:val="24"/>
        </w:rPr>
        <w:t>Grievance procedure,</w:t>
      </w:r>
      <w:r w:rsidR="00A93CA9">
        <w:rPr>
          <w:sz w:val="24"/>
          <w:szCs w:val="24"/>
        </w:rPr>
        <w:t xml:space="preserve"> </w:t>
      </w:r>
      <w:bookmarkEnd w:id="0"/>
      <w:r w:rsidRPr="006F1354">
        <w:rPr>
          <w:sz w:val="24"/>
          <w:szCs w:val="24"/>
        </w:rPr>
        <w:fldChar w:fldCharType="begin"/>
      </w:r>
      <w:r w:rsidRPr="006F1354">
        <w:rPr>
          <w:sz w:val="24"/>
          <w:szCs w:val="24"/>
        </w:rPr>
        <w:instrText xml:space="preserve"> HYPERLINK "https://www.gov.uk/handling-employee-grievance/grievance-procedure" </w:instrText>
      </w:r>
      <w:r w:rsidRPr="006F1354">
        <w:rPr>
          <w:sz w:val="24"/>
          <w:szCs w:val="24"/>
        </w:rPr>
        <w:fldChar w:fldCharType="separate"/>
      </w:r>
      <w:r w:rsidRPr="006F1354">
        <w:rPr>
          <w:rStyle w:val="Hyperlink"/>
          <w:color w:val="auto"/>
          <w:sz w:val="24"/>
          <w:szCs w:val="24"/>
        </w:rPr>
        <w:t>Handling an employee's grievance: Grievance procedure - GOV.UK (www.gov.uk)</w:t>
      </w:r>
      <w:r w:rsidRPr="006F1354">
        <w:rPr>
          <w:sz w:val="24"/>
          <w:szCs w:val="24"/>
        </w:rPr>
        <w:fldChar w:fldCharType="end"/>
      </w:r>
      <w:r w:rsidRPr="006F1354">
        <w:rPr>
          <w:sz w:val="24"/>
          <w:szCs w:val="24"/>
        </w:rPr>
        <w:t xml:space="preserve"> London: UK Government</w:t>
      </w:r>
    </w:p>
    <w:p w14:paraId="035DE0AB" w14:textId="6587FD9E" w:rsidR="00107B70" w:rsidRPr="006F1354" w:rsidRDefault="00107B70" w:rsidP="0003276D">
      <w:pPr>
        <w:spacing w:after="160" w:line="360" w:lineRule="auto"/>
        <w:jc w:val="both"/>
        <w:rPr>
          <w:sz w:val="24"/>
          <w:szCs w:val="24"/>
        </w:rPr>
      </w:pPr>
      <w:r w:rsidRPr="006F1354">
        <w:rPr>
          <w:sz w:val="24"/>
          <w:szCs w:val="24"/>
        </w:rPr>
        <w:t xml:space="preserve">Waite, K, Beevers, K, Small, N, Tomlinson, K &amp; Hussain, S. (2021) </w:t>
      </w:r>
      <w:r w:rsidRPr="006F1354">
        <w:rPr>
          <w:i/>
          <w:sz w:val="24"/>
          <w:szCs w:val="24"/>
        </w:rPr>
        <w:t>People Practice: A Complete Guide.</w:t>
      </w:r>
      <w:r w:rsidRPr="006F1354">
        <w:rPr>
          <w:sz w:val="24"/>
          <w:szCs w:val="24"/>
        </w:rPr>
        <w:t xml:space="preserve"> London: Kogan Page. </w:t>
      </w:r>
    </w:p>
    <w:p w14:paraId="18CD51B6" w14:textId="40B404FD" w:rsidR="00876E55" w:rsidRPr="006F1354" w:rsidRDefault="00876E55" w:rsidP="0003276D">
      <w:pPr>
        <w:spacing w:after="160" w:line="360" w:lineRule="auto"/>
        <w:jc w:val="both"/>
        <w:rPr>
          <w:sz w:val="24"/>
          <w:szCs w:val="24"/>
        </w:rPr>
      </w:pPr>
      <w:r w:rsidRPr="006F1354">
        <w:rPr>
          <w:sz w:val="24"/>
          <w:szCs w:val="24"/>
        </w:rPr>
        <w:t xml:space="preserve">Wilmott, B. (2017) </w:t>
      </w:r>
      <w:r w:rsidRPr="006F1354">
        <w:rPr>
          <w:i/>
          <w:sz w:val="24"/>
          <w:szCs w:val="24"/>
        </w:rPr>
        <w:t>The gig economy</w:t>
      </w:r>
      <w:r w:rsidRPr="006F1354">
        <w:rPr>
          <w:sz w:val="24"/>
          <w:szCs w:val="24"/>
        </w:rPr>
        <w:t xml:space="preserve">, </w:t>
      </w:r>
      <w:hyperlink r:id="rId21" w:history="1">
        <w:r w:rsidRPr="006F1354">
          <w:rPr>
            <w:rStyle w:val="Hyperlink"/>
            <w:color w:val="auto"/>
            <w:sz w:val="24"/>
            <w:szCs w:val="24"/>
          </w:rPr>
          <w:t>The growing gig economy | CIPD Voice</w:t>
        </w:r>
      </w:hyperlink>
      <w:r w:rsidRPr="006F1354">
        <w:rPr>
          <w:sz w:val="24"/>
          <w:szCs w:val="24"/>
        </w:rPr>
        <w:t xml:space="preserve"> London: CIPD.</w:t>
      </w:r>
    </w:p>
    <w:p w14:paraId="639CCE9B" w14:textId="24C4E7BC" w:rsidR="00F02582" w:rsidRPr="006F1354" w:rsidRDefault="00F02582" w:rsidP="0003276D">
      <w:pPr>
        <w:spacing w:after="160" w:line="360" w:lineRule="auto"/>
        <w:jc w:val="both"/>
        <w:rPr>
          <w:sz w:val="24"/>
          <w:szCs w:val="24"/>
        </w:rPr>
      </w:pPr>
      <w:r w:rsidRPr="006F1354">
        <w:rPr>
          <w:sz w:val="24"/>
          <w:szCs w:val="24"/>
        </w:rPr>
        <w:t xml:space="preserve">Wong, W. (2022) </w:t>
      </w:r>
      <w:r w:rsidRPr="006F1354">
        <w:rPr>
          <w:i/>
          <w:sz w:val="24"/>
          <w:szCs w:val="24"/>
        </w:rPr>
        <w:t>The psychological contract</w:t>
      </w:r>
      <w:r w:rsidRPr="006F1354">
        <w:rPr>
          <w:sz w:val="24"/>
          <w:szCs w:val="24"/>
        </w:rPr>
        <w:t xml:space="preserve">, </w:t>
      </w:r>
      <w:hyperlink r:id="rId22" w:anchor="gref" w:history="1">
        <w:r w:rsidRPr="006F1354">
          <w:rPr>
            <w:rStyle w:val="Hyperlink"/>
            <w:color w:val="auto"/>
            <w:sz w:val="24"/>
            <w:szCs w:val="24"/>
          </w:rPr>
          <w:t>Psychological Contract | Factsheets | CIPD</w:t>
        </w:r>
      </w:hyperlink>
      <w:r w:rsidRPr="006F1354">
        <w:rPr>
          <w:sz w:val="24"/>
          <w:szCs w:val="24"/>
        </w:rPr>
        <w:t xml:space="preserve"> London: CIPD.</w:t>
      </w:r>
    </w:p>
    <w:p w14:paraId="30FACDEC" w14:textId="224FD104" w:rsidR="008C7704" w:rsidRPr="006F1354" w:rsidRDefault="008C7704" w:rsidP="0003276D">
      <w:pPr>
        <w:spacing w:after="160" w:line="360" w:lineRule="auto"/>
        <w:jc w:val="both"/>
        <w:rPr>
          <w:sz w:val="24"/>
          <w:szCs w:val="24"/>
        </w:rPr>
      </w:pPr>
      <w:r w:rsidRPr="006F1354">
        <w:rPr>
          <w:sz w:val="24"/>
          <w:szCs w:val="24"/>
        </w:rPr>
        <w:t xml:space="preserve">Versai, A. (2019) </w:t>
      </w:r>
      <w:r w:rsidRPr="006F1354">
        <w:rPr>
          <w:i/>
          <w:sz w:val="24"/>
          <w:szCs w:val="24"/>
        </w:rPr>
        <w:t>What are the leading causes of employee grievances?</w:t>
      </w:r>
      <w:r w:rsidRPr="006F1354">
        <w:rPr>
          <w:sz w:val="24"/>
          <w:szCs w:val="24"/>
        </w:rPr>
        <w:t xml:space="preserve">  </w:t>
      </w:r>
      <w:hyperlink r:id="rId23" w:history="1">
        <w:r w:rsidRPr="006F1354">
          <w:rPr>
            <w:rStyle w:val="Hyperlink"/>
            <w:color w:val="auto"/>
            <w:sz w:val="24"/>
            <w:szCs w:val="24"/>
          </w:rPr>
          <w:t>www.hrdigest.com/what-are-the-leading-causes-of-employee-grievances</w:t>
        </w:r>
      </w:hyperlink>
      <w:r w:rsidRPr="006F1354">
        <w:rPr>
          <w:sz w:val="24"/>
          <w:szCs w:val="24"/>
        </w:rPr>
        <w:t xml:space="preserve"> Los Angeles: HRDigest</w:t>
      </w:r>
    </w:p>
    <w:p w14:paraId="1D4652E3" w14:textId="0EA38BF0" w:rsidR="00340B90" w:rsidRPr="006F1354" w:rsidRDefault="00340B90" w:rsidP="0003276D">
      <w:pPr>
        <w:spacing w:after="160" w:line="360" w:lineRule="auto"/>
        <w:jc w:val="both"/>
        <w:rPr>
          <w:sz w:val="24"/>
          <w:szCs w:val="24"/>
        </w:rPr>
      </w:pPr>
      <w:r w:rsidRPr="006F1354">
        <w:rPr>
          <w:sz w:val="24"/>
          <w:szCs w:val="24"/>
        </w:rPr>
        <w:t xml:space="preserve">Young, J. (2022) </w:t>
      </w:r>
      <w:r w:rsidRPr="006F1354">
        <w:rPr>
          <w:i/>
          <w:sz w:val="24"/>
          <w:szCs w:val="24"/>
        </w:rPr>
        <w:t>Workplace mediation</w:t>
      </w:r>
      <w:r w:rsidRPr="006F1354">
        <w:rPr>
          <w:sz w:val="24"/>
          <w:szCs w:val="24"/>
        </w:rPr>
        <w:t xml:space="preserve">, </w:t>
      </w:r>
      <w:hyperlink r:id="rId24" w:history="1">
        <w:r w:rsidRPr="006F1354">
          <w:rPr>
            <w:rStyle w:val="Hyperlink"/>
            <w:color w:val="auto"/>
            <w:sz w:val="24"/>
            <w:szCs w:val="24"/>
          </w:rPr>
          <w:t>Workplace Mediation | Factsheets | CIPD</w:t>
        </w:r>
      </w:hyperlink>
      <w:r w:rsidRPr="006F1354">
        <w:rPr>
          <w:sz w:val="24"/>
          <w:szCs w:val="24"/>
        </w:rPr>
        <w:t xml:space="preserve"> London: CIPD.</w:t>
      </w:r>
    </w:p>
    <w:p w14:paraId="0C682549" w14:textId="059BB4C4" w:rsidR="00107B70" w:rsidRPr="006F1354" w:rsidRDefault="002840AE" w:rsidP="0003276D">
      <w:pPr>
        <w:spacing w:line="360" w:lineRule="auto"/>
        <w:rPr>
          <w:sz w:val="24"/>
          <w:szCs w:val="24"/>
        </w:rPr>
      </w:pPr>
      <w:r w:rsidRPr="006F1354">
        <w:rPr>
          <w:sz w:val="24"/>
          <w:szCs w:val="24"/>
        </w:rPr>
        <w:t xml:space="preserve">Zimpel, B. (2021) </w:t>
      </w:r>
      <w:r w:rsidR="00BC6292" w:rsidRPr="006F1354">
        <w:rPr>
          <w:i/>
          <w:sz w:val="24"/>
          <w:szCs w:val="24"/>
        </w:rPr>
        <w:t>Workforce Planning,</w:t>
      </w:r>
      <w:r w:rsidR="00BC6292" w:rsidRPr="006F1354">
        <w:rPr>
          <w:sz w:val="24"/>
          <w:szCs w:val="24"/>
        </w:rPr>
        <w:t xml:space="preserve"> </w:t>
      </w:r>
      <w:hyperlink r:id="rId25" w:anchor="8049" w:history="1">
        <w:r w:rsidRPr="006F1354">
          <w:rPr>
            <w:rStyle w:val="Hyperlink"/>
            <w:color w:val="auto"/>
            <w:sz w:val="24"/>
            <w:szCs w:val="24"/>
          </w:rPr>
          <w:t>Workforce Planning | Factsheets | CIPD</w:t>
        </w:r>
      </w:hyperlink>
      <w:r w:rsidR="00BC6292" w:rsidRPr="006F1354">
        <w:rPr>
          <w:sz w:val="24"/>
          <w:szCs w:val="24"/>
        </w:rPr>
        <w:t xml:space="preserve"> London: CIPD.</w:t>
      </w:r>
    </w:p>
    <w:sectPr w:rsidR="00107B70" w:rsidRPr="006F1354">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292D1" w14:textId="77777777" w:rsidR="00725538" w:rsidRDefault="00725538" w:rsidP="00FE3FB5">
      <w:r>
        <w:separator/>
      </w:r>
    </w:p>
  </w:endnote>
  <w:endnote w:type="continuationSeparator" w:id="0">
    <w:p w14:paraId="37873ADF" w14:textId="77777777" w:rsidR="00725538" w:rsidRDefault="00725538" w:rsidP="00FE3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MS Mincho">
    <w:altName w:val="Yu Gothic UI"/>
    <w:panose1 w:val="02020609040205080304"/>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FACD0" w14:textId="77777777" w:rsidR="00725538" w:rsidRDefault="00725538" w:rsidP="00FE3FB5">
      <w:r>
        <w:separator/>
      </w:r>
    </w:p>
  </w:footnote>
  <w:footnote w:type="continuationSeparator" w:id="0">
    <w:p w14:paraId="4D657616" w14:textId="77777777" w:rsidR="00725538" w:rsidRDefault="00725538" w:rsidP="00FE3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9AD99" w14:textId="77777777" w:rsidR="00FE3FB5" w:rsidRDefault="00FE3FB5" w:rsidP="00FE3FB5">
    <w:pPr>
      <w:pStyle w:val="Header"/>
    </w:pPr>
    <w:r w:rsidRPr="00FB3547">
      <w:rPr>
        <w:sz w:val="24"/>
      </w:rPr>
      <w:t xml:space="preserve">Michelle Williams </w:t>
    </w:r>
    <w:r>
      <w:rPr>
        <w:sz w:val="24"/>
      </w:rPr>
      <w:tab/>
    </w:r>
    <w:r>
      <w:rPr>
        <w:sz w:val="24"/>
      </w:rPr>
      <w:tab/>
    </w:r>
    <w:r w:rsidRPr="00FB3547">
      <w:rPr>
        <w:sz w:val="24"/>
      </w:rPr>
      <w:t>2109507</w:t>
    </w:r>
  </w:p>
  <w:p w14:paraId="71257B54" w14:textId="77777777" w:rsidR="00FE3FB5" w:rsidRDefault="00FE3FB5" w:rsidP="00FE3FB5">
    <w:pPr>
      <w:pStyle w:val="Header"/>
    </w:pPr>
  </w:p>
  <w:p w14:paraId="45F940EC" w14:textId="77777777" w:rsidR="00FE3FB5" w:rsidRPr="00FE3FB5" w:rsidRDefault="00FE3FB5" w:rsidP="00FE3F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654B"/>
    <w:multiLevelType w:val="hybridMultilevel"/>
    <w:tmpl w:val="7174F5F2"/>
    <w:lvl w:ilvl="0" w:tplc="FC0CDF48">
      <w:start w:val="1"/>
      <w:numFmt w:val="bullet"/>
      <w:lvlText w:val="•"/>
      <w:lvlJc w:val="left"/>
      <w:pPr>
        <w:tabs>
          <w:tab w:val="num" w:pos="720"/>
        </w:tabs>
        <w:ind w:left="720" w:hanging="360"/>
      </w:pPr>
      <w:rPr>
        <w:rFonts w:ascii="Arial" w:hAnsi="Arial" w:hint="default"/>
      </w:rPr>
    </w:lvl>
    <w:lvl w:ilvl="1" w:tplc="63A4E8D4" w:tentative="1">
      <w:start w:val="1"/>
      <w:numFmt w:val="bullet"/>
      <w:lvlText w:val="•"/>
      <w:lvlJc w:val="left"/>
      <w:pPr>
        <w:tabs>
          <w:tab w:val="num" w:pos="1440"/>
        </w:tabs>
        <w:ind w:left="1440" w:hanging="360"/>
      </w:pPr>
      <w:rPr>
        <w:rFonts w:ascii="Arial" w:hAnsi="Arial" w:hint="default"/>
      </w:rPr>
    </w:lvl>
    <w:lvl w:ilvl="2" w:tplc="97F06D26" w:tentative="1">
      <w:start w:val="1"/>
      <w:numFmt w:val="bullet"/>
      <w:lvlText w:val="•"/>
      <w:lvlJc w:val="left"/>
      <w:pPr>
        <w:tabs>
          <w:tab w:val="num" w:pos="2160"/>
        </w:tabs>
        <w:ind w:left="2160" w:hanging="360"/>
      </w:pPr>
      <w:rPr>
        <w:rFonts w:ascii="Arial" w:hAnsi="Arial" w:hint="default"/>
      </w:rPr>
    </w:lvl>
    <w:lvl w:ilvl="3" w:tplc="E79284D8" w:tentative="1">
      <w:start w:val="1"/>
      <w:numFmt w:val="bullet"/>
      <w:lvlText w:val="•"/>
      <w:lvlJc w:val="left"/>
      <w:pPr>
        <w:tabs>
          <w:tab w:val="num" w:pos="2880"/>
        </w:tabs>
        <w:ind w:left="2880" w:hanging="360"/>
      </w:pPr>
      <w:rPr>
        <w:rFonts w:ascii="Arial" w:hAnsi="Arial" w:hint="default"/>
      </w:rPr>
    </w:lvl>
    <w:lvl w:ilvl="4" w:tplc="D4C085EE" w:tentative="1">
      <w:start w:val="1"/>
      <w:numFmt w:val="bullet"/>
      <w:lvlText w:val="•"/>
      <w:lvlJc w:val="left"/>
      <w:pPr>
        <w:tabs>
          <w:tab w:val="num" w:pos="3600"/>
        </w:tabs>
        <w:ind w:left="3600" w:hanging="360"/>
      </w:pPr>
      <w:rPr>
        <w:rFonts w:ascii="Arial" w:hAnsi="Arial" w:hint="default"/>
      </w:rPr>
    </w:lvl>
    <w:lvl w:ilvl="5" w:tplc="64AEDB2A" w:tentative="1">
      <w:start w:val="1"/>
      <w:numFmt w:val="bullet"/>
      <w:lvlText w:val="•"/>
      <w:lvlJc w:val="left"/>
      <w:pPr>
        <w:tabs>
          <w:tab w:val="num" w:pos="4320"/>
        </w:tabs>
        <w:ind w:left="4320" w:hanging="360"/>
      </w:pPr>
      <w:rPr>
        <w:rFonts w:ascii="Arial" w:hAnsi="Arial" w:hint="default"/>
      </w:rPr>
    </w:lvl>
    <w:lvl w:ilvl="6" w:tplc="5FB05272" w:tentative="1">
      <w:start w:val="1"/>
      <w:numFmt w:val="bullet"/>
      <w:lvlText w:val="•"/>
      <w:lvlJc w:val="left"/>
      <w:pPr>
        <w:tabs>
          <w:tab w:val="num" w:pos="5040"/>
        </w:tabs>
        <w:ind w:left="5040" w:hanging="360"/>
      </w:pPr>
      <w:rPr>
        <w:rFonts w:ascii="Arial" w:hAnsi="Arial" w:hint="default"/>
      </w:rPr>
    </w:lvl>
    <w:lvl w:ilvl="7" w:tplc="7A6AB5BE" w:tentative="1">
      <w:start w:val="1"/>
      <w:numFmt w:val="bullet"/>
      <w:lvlText w:val="•"/>
      <w:lvlJc w:val="left"/>
      <w:pPr>
        <w:tabs>
          <w:tab w:val="num" w:pos="5760"/>
        </w:tabs>
        <w:ind w:left="5760" w:hanging="360"/>
      </w:pPr>
      <w:rPr>
        <w:rFonts w:ascii="Arial" w:hAnsi="Arial" w:hint="default"/>
      </w:rPr>
    </w:lvl>
    <w:lvl w:ilvl="8" w:tplc="E86CFA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F20B24"/>
    <w:multiLevelType w:val="hybridMultilevel"/>
    <w:tmpl w:val="219A9A42"/>
    <w:lvl w:ilvl="0" w:tplc="55F64AC0">
      <w:start w:val="1"/>
      <w:numFmt w:val="bullet"/>
      <w:lvlText w:val="•"/>
      <w:lvlJc w:val="left"/>
      <w:pPr>
        <w:tabs>
          <w:tab w:val="num" w:pos="720"/>
        </w:tabs>
        <w:ind w:left="720" w:hanging="360"/>
      </w:pPr>
      <w:rPr>
        <w:rFonts w:ascii="Arial" w:hAnsi="Arial" w:hint="default"/>
      </w:rPr>
    </w:lvl>
    <w:lvl w:ilvl="1" w:tplc="F5904CD8" w:tentative="1">
      <w:start w:val="1"/>
      <w:numFmt w:val="bullet"/>
      <w:lvlText w:val="•"/>
      <w:lvlJc w:val="left"/>
      <w:pPr>
        <w:tabs>
          <w:tab w:val="num" w:pos="1440"/>
        </w:tabs>
        <w:ind w:left="1440" w:hanging="360"/>
      </w:pPr>
      <w:rPr>
        <w:rFonts w:ascii="Arial" w:hAnsi="Arial" w:hint="default"/>
      </w:rPr>
    </w:lvl>
    <w:lvl w:ilvl="2" w:tplc="519894F6" w:tentative="1">
      <w:start w:val="1"/>
      <w:numFmt w:val="bullet"/>
      <w:lvlText w:val="•"/>
      <w:lvlJc w:val="left"/>
      <w:pPr>
        <w:tabs>
          <w:tab w:val="num" w:pos="2160"/>
        </w:tabs>
        <w:ind w:left="2160" w:hanging="360"/>
      </w:pPr>
      <w:rPr>
        <w:rFonts w:ascii="Arial" w:hAnsi="Arial" w:hint="default"/>
      </w:rPr>
    </w:lvl>
    <w:lvl w:ilvl="3" w:tplc="07244766" w:tentative="1">
      <w:start w:val="1"/>
      <w:numFmt w:val="bullet"/>
      <w:lvlText w:val="•"/>
      <w:lvlJc w:val="left"/>
      <w:pPr>
        <w:tabs>
          <w:tab w:val="num" w:pos="2880"/>
        </w:tabs>
        <w:ind w:left="2880" w:hanging="360"/>
      </w:pPr>
      <w:rPr>
        <w:rFonts w:ascii="Arial" w:hAnsi="Arial" w:hint="default"/>
      </w:rPr>
    </w:lvl>
    <w:lvl w:ilvl="4" w:tplc="64663064" w:tentative="1">
      <w:start w:val="1"/>
      <w:numFmt w:val="bullet"/>
      <w:lvlText w:val="•"/>
      <w:lvlJc w:val="left"/>
      <w:pPr>
        <w:tabs>
          <w:tab w:val="num" w:pos="3600"/>
        </w:tabs>
        <w:ind w:left="3600" w:hanging="360"/>
      </w:pPr>
      <w:rPr>
        <w:rFonts w:ascii="Arial" w:hAnsi="Arial" w:hint="default"/>
      </w:rPr>
    </w:lvl>
    <w:lvl w:ilvl="5" w:tplc="FA6EF59A" w:tentative="1">
      <w:start w:val="1"/>
      <w:numFmt w:val="bullet"/>
      <w:lvlText w:val="•"/>
      <w:lvlJc w:val="left"/>
      <w:pPr>
        <w:tabs>
          <w:tab w:val="num" w:pos="4320"/>
        </w:tabs>
        <w:ind w:left="4320" w:hanging="360"/>
      </w:pPr>
      <w:rPr>
        <w:rFonts w:ascii="Arial" w:hAnsi="Arial" w:hint="default"/>
      </w:rPr>
    </w:lvl>
    <w:lvl w:ilvl="6" w:tplc="BA165558" w:tentative="1">
      <w:start w:val="1"/>
      <w:numFmt w:val="bullet"/>
      <w:lvlText w:val="•"/>
      <w:lvlJc w:val="left"/>
      <w:pPr>
        <w:tabs>
          <w:tab w:val="num" w:pos="5040"/>
        </w:tabs>
        <w:ind w:left="5040" w:hanging="360"/>
      </w:pPr>
      <w:rPr>
        <w:rFonts w:ascii="Arial" w:hAnsi="Arial" w:hint="default"/>
      </w:rPr>
    </w:lvl>
    <w:lvl w:ilvl="7" w:tplc="9972402A" w:tentative="1">
      <w:start w:val="1"/>
      <w:numFmt w:val="bullet"/>
      <w:lvlText w:val="•"/>
      <w:lvlJc w:val="left"/>
      <w:pPr>
        <w:tabs>
          <w:tab w:val="num" w:pos="5760"/>
        </w:tabs>
        <w:ind w:left="5760" w:hanging="360"/>
      </w:pPr>
      <w:rPr>
        <w:rFonts w:ascii="Arial" w:hAnsi="Arial" w:hint="default"/>
      </w:rPr>
    </w:lvl>
    <w:lvl w:ilvl="8" w:tplc="1CC409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A54CD6"/>
    <w:multiLevelType w:val="hybridMultilevel"/>
    <w:tmpl w:val="F5708606"/>
    <w:lvl w:ilvl="0" w:tplc="FBEAC838">
      <w:start w:val="1"/>
      <w:numFmt w:val="bullet"/>
      <w:lvlText w:val="•"/>
      <w:lvlJc w:val="left"/>
      <w:pPr>
        <w:tabs>
          <w:tab w:val="num" w:pos="720"/>
        </w:tabs>
        <w:ind w:left="720" w:hanging="360"/>
      </w:pPr>
      <w:rPr>
        <w:rFonts w:ascii="Arial" w:hAnsi="Arial" w:hint="default"/>
      </w:rPr>
    </w:lvl>
    <w:lvl w:ilvl="1" w:tplc="9080EFCC">
      <w:start w:val="210"/>
      <w:numFmt w:val="bullet"/>
      <w:lvlText w:val="–"/>
      <w:lvlJc w:val="left"/>
      <w:pPr>
        <w:tabs>
          <w:tab w:val="num" w:pos="1440"/>
        </w:tabs>
        <w:ind w:left="1440" w:hanging="360"/>
      </w:pPr>
      <w:rPr>
        <w:rFonts w:ascii="Arial" w:hAnsi="Arial" w:hint="default"/>
      </w:rPr>
    </w:lvl>
    <w:lvl w:ilvl="2" w:tplc="2A0C9D4E" w:tentative="1">
      <w:start w:val="1"/>
      <w:numFmt w:val="bullet"/>
      <w:lvlText w:val="•"/>
      <w:lvlJc w:val="left"/>
      <w:pPr>
        <w:tabs>
          <w:tab w:val="num" w:pos="2160"/>
        </w:tabs>
        <w:ind w:left="2160" w:hanging="360"/>
      </w:pPr>
      <w:rPr>
        <w:rFonts w:ascii="Arial" w:hAnsi="Arial" w:hint="default"/>
      </w:rPr>
    </w:lvl>
    <w:lvl w:ilvl="3" w:tplc="3B8CF6CA" w:tentative="1">
      <w:start w:val="1"/>
      <w:numFmt w:val="bullet"/>
      <w:lvlText w:val="•"/>
      <w:lvlJc w:val="left"/>
      <w:pPr>
        <w:tabs>
          <w:tab w:val="num" w:pos="2880"/>
        </w:tabs>
        <w:ind w:left="2880" w:hanging="360"/>
      </w:pPr>
      <w:rPr>
        <w:rFonts w:ascii="Arial" w:hAnsi="Arial" w:hint="default"/>
      </w:rPr>
    </w:lvl>
    <w:lvl w:ilvl="4" w:tplc="6A56CC9E" w:tentative="1">
      <w:start w:val="1"/>
      <w:numFmt w:val="bullet"/>
      <w:lvlText w:val="•"/>
      <w:lvlJc w:val="left"/>
      <w:pPr>
        <w:tabs>
          <w:tab w:val="num" w:pos="3600"/>
        </w:tabs>
        <w:ind w:left="3600" w:hanging="360"/>
      </w:pPr>
      <w:rPr>
        <w:rFonts w:ascii="Arial" w:hAnsi="Arial" w:hint="default"/>
      </w:rPr>
    </w:lvl>
    <w:lvl w:ilvl="5" w:tplc="6ECCF840" w:tentative="1">
      <w:start w:val="1"/>
      <w:numFmt w:val="bullet"/>
      <w:lvlText w:val="•"/>
      <w:lvlJc w:val="left"/>
      <w:pPr>
        <w:tabs>
          <w:tab w:val="num" w:pos="4320"/>
        </w:tabs>
        <w:ind w:left="4320" w:hanging="360"/>
      </w:pPr>
      <w:rPr>
        <w:rFonts w:ascii="Arial" w:hAnsi="Arial" w:hint="default"/>
      </w:rPr>
    </w:lvl>
    <w:lvl w:ilvl="6" w:tplc="77546096" w:tentative="1">
      <w:start w:val="1"/>
      <w:numFmt w:val="bullet"/>
      <w:lvlText w:val="•"/>
      <w:lvlJc w:val="left"/>
      <w:pPr>
        <w:tabs>
          <w:tab w:val="num" w:pos="5040"/>
        </w:tabs>
        <w:ind w:left="5040" w:hanging="360"/>
      </w:pPr>
      <w:rPr>
        <w:rFonts w:ascii="Arial" w:hAnsi="Arial" w:hint="default"/>
      </w:rPr>
    </w:lvl>
    <w:lvl w:ilvl="7" w:tplc="F18C47D4" w:tentative="1">
      <w:start w:val="1"/>
      <w:numFmt w:val="bullet"/>
      <w:lvlText w:val="•"/>
      <w:lvlJc w:val="left"/>
      <w:pPr>
        <w:tabs>
          <w:tab w:val="num" w:pos="5760"/>
        </w:tabs>
        <w:ind w:left="5760" w:hanging="360"/>
      </w:pPr>
      <w:rPr>
        <w:rFonts w:ascii="Arial" w:hAnsi="Arial" w:hint="default"/>
      </w:rPr>
    </w:lvl>
    <w:lvl w:ilvl="8" w:tplc="EF1E12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CF2DE0"/>
    <w:multiLevelType w:val="hybridMultilevel"/>
    <w:tmpl w:val="66702C50"/>
    <w:lvl w:ilvl="0" w:tplc="3D66007E">
      <w:start w:val="1"/>
      <w:numFmt w:val="bullet"/>
      <w:lvlText w:val="•"/>
      <w:lvlJc w:val="left"/>
      <w:pPr>
        <w:tabs>
          <w:tab w:val="num" w:pos="720"/>
        </w:tabs>
        <w:ind w:left="720" w:hanging="360"/>
      </w:pPr>
      <w:rPr>
        <w:rFonts w:ascii="Arial" w:hAnsi="Arial" w:hint="default"/>
      </w:rPr>
    </w:lvl>
    <w:lvl w:ilvl="1" w:tplc="506EE94C" w:tentative="1">
      <w:start w:val="1"/>
      <w:numFmt w:val="bullet"/>
      <w:lvlText w:val="•"/>
      <w:lvlJc w:val="left"/>
      <w:pPr>
        <w:tabs>
          <w:tab w:val="num" w:pos="1440"/>
        </w:tabs>
        <w:ind w:left="1440" w:hanging="360"/>
      </w:pPr>
      <w:rPr>
        <w:rFonts w:ascii="Arial" w:hAnsi="Arial" w:hint="default"/>
      </w:rPr>
    </w:lvl>
    <w:lvl w:ilvl="2" w:tplc="CE8EB268" w:tentative="1">
      <w:start w:val="1"/>
      <w:numFmt w:val="bullet"/>
      <w:lvlText w:val="•"/>
      <w:lvlJc w:val="left"/>
      <w:pPr>
        <w:tabs>
          <w:tab w:val="num" w:pos="2160"/>
        </w:tabs>
        <w:ind w:left="2160" w:hanging="360"/>
      </w:pPr>
      <w:rPr>
        <w:rFonts w:ascii="Arial" w:hAnsi="Arial" w:hint="default"/>
      </w:rPr>
    </w:lvl>
    <w:lvl w:ilvl="3" w:tplc="B5A85AAC" w:tentative="1">
      <w:start w:val="1"/>
      <w:numFmt w:val="bullet"/>
      <w:lvlText w:val="•"/>
      <w:lvlJc w:val="left"/>
      <w:pPr>
        <w:tabs>
          <w:tab w:val="num" w:pos="2880"/>
        </w:tabs>
        <w:ind w:left="2880" w:hanging="360"/>
      </w:pPr>
      <w:rPr>
        <w:rFonts w:ascii="Arial" w:hAnsi="Arial" w:hint="default"/>
      </w:rPr>
    </w:lvl>
    <w:lvl w:ilvl="4" w:tplc="0B809194" w:tentative="1">
      <w:start w:val="1"/>
      <w:numFmt w:val="bullet"/>
      <w:lvlText w:val="•"/>
      <w:lvlJc w:val="left"/>
      <w:pPr>
        <w:tabs>
          <w:tab w:val="num" w:pos="3600"/>
        </w:tabs>
        <w:ind w:left="3600" w:hanging="360"/>
      </w:pPr>
      <w:rPr>
        <w:rFonts w:ascii="Arial" w:hAnsi="Arial" w:hint="default"/>
      </w:rPr>
    </w:lvl>
    <w:lvl w:ilvl="5" w:tplc="6C405BCC" w:tentative="1">
      <w:start w:val="1"/>
      <w:numFmt w:val="bullet"/>
      <w:lvlText w:val="•"/>
      <w:lvlJc w:val="left"/>
      <w:pPr>
        <w:tabs>
          <w:tab w:val="num" w:pos="4320"/>
        </w:tabs>
        <w:ind w:left="4320" w:hanging="360"/>
      </w:pPr>
      <w:rPr>
        <w:rFonts w:ascii="Arial" w:hAnsi="Arial" w:hint="default"/>
      </w:rPr>
    </w:lvl>
    <w:lvl w:ilvl="6" w:tplc="F71ECD52" w:tentative="1">
      <w:start w:val="1"/>
      <w:numFmt w:val="bullet"/>
      <w:lvlText w:val="•"/>
      <w:lvlJc w:val="left"/>
      <w:pPr>
        <w:tabs>
          <w:tab w:val="num" w:pos="5040"/>
        </w:tabs>
        <w:ind w:left="5040" w:hanging="360"/>
      </w:pPr>
      <w:rPr>
        <w:rFonts w:ascii="Arial" w:hAnsi="Arial" w:hint="default"/>
      </w:rPr>
    </w:lvl>
    <w:lvl w:ilvl="7" w:tplc="3FC00598" w:tentative="1">
      <w:start w:val="1"/>
      <w:numFmt w:val="bullet"/>
      <w:lvlText w:val="•"/>
      <w:lvlJc w:val="left"/>
      <w:pPr>
        <w:tabs>
          <w:tab w:val="num" w:pos="5760"/>
        </w:tabs>
        <w:ind w:left="5760" w:hanging="360"/>
      </w:pPr>
      <w:rPr>
        <w:rFonts w:ascii="Arial" w:hAnsi="Arial" w:hint="default"/>
      </w:rPr>
    </w:lvl>
    <w:lvl w:ilvl="8" w:tplc="1842EDF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C4002A6"/>
    <w:multiLevelType w:val="hybridMultilevel"/>
    <w:tmpl w:val="8A2C5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86D68"/>
    <w:multiLevelType w:val="multilevel"/>
    <w:tmpl w:val="EFAA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7" w15:restartNumberingAfterBreak="0">
    <w:nsid w:val="29EC082C"/>
    <w:multiLevelType w:val="hybridMultilevel"/>
    <w:tmpl w:val="6DEC69E8"/>
    <w:lvl w:ilvl="0" w:tplc="6A105D64">
      <w:start w:val="1"/>
      <w:numFmt w:val="bullet"/>
      <w:lvlText w:val="•"/>
      <w:lvlJc w:val="left"/>
      <w:pPr>
        <w:tabs>
          <w:tab w:val="num" w:pos="720"/>
        </w:tabs>
        <w:ind w:left="720" w:hanging="360"/>
      </w:pPr>
      <w:rPr>
        <w:rFonts w:ascii="Arial" w:hAnsi="Arial" w:hint="default"/>
      </w:rPr>
    </w:lvl>
    <w:lvl w:ilvl="1" w:tplc="49BADEE8" w:tentative="1">
      <w:start w:val="1"/>
      <w:numFmt w:val="bullet"/>
      <w:lvlText w:val="•"/>
      <w:lvlJc w:val="left"/>
      <w:pPr>
        <w:tabs>
          <w:tab w:val="num" w:pos="1440"/>
        </w:tabs>
        <w:ind w:left="1440" w:hanging="360"/>
      </w:pPr>
      <w:rPr>
        <w:rFonts w:ascii="Arial" w:hAnsi="Arial" w:hint="default"/>
      </w:rPr>
    </w:lvl>
    <w:lvl w:ilvl="2" w:tplc="1596822A" w:tentative="1">
      <w:start w:val="1"/>
      <w:numFmt w:val="bullet"/>
      <w:lvlText w:val="•"/>
      <w:lvlJc w:val="left"/>
      <w:pPr>
        <w:tabs>
          <w:tab w:val="num" w:pos="2160"/>
        </w:tabs>
        <w:ind w:left="2160" w:hanging="360"/>
      </w:pPr>
      <w:rPr>
        <w:rFonts w:ascii="Arial" w:hAnsi="Arial" w:hint="default"/>
      </w:rPr>
    </w:lvl>
    <w:lvl w:ilvl="3" w:tplc="1C543F16" w:tentative="1">
      <w:start w:val="1"/>
      <w:numFmt w:val="bullet"/>
      <w:lvlText w:val="•"/>
      <w:lvlJc w:val="left"/>
      <w:pPr>
        <w:tabs>
          <w:tab w:val="num" w:pos="2880"/>
        </w:tabs>
        <w:ind w:left="2880" w:hanging="360"/>
      </w:pPr>
      <w:rPr>
        <w:rFonts w:ascii="Arial" w:hAnsi="Arial" w:hint="default"/>
      </w:rPr>
    </w:lvl>
    <w:lvl w:ilvl="4" w:tplc="9306C4A0" w:tentative="1">
      <w:start w:val="1"/>
      <w:numFmt w:val="bullet"/>
      <w:lvlText w:val="•"/>
      <w:lvlJc w:val="left"/>
      <w:pPr>
        <w:tabs>
          <w:tab w:val="num" w:pos="3600"/>
        </w:tabs>
        <w:ind w:left="3600" w:hanging="360"/>
      </w:pPr>
      <w:rPr>
        <w:rFonts w:ascii="Arial" w:hAnsi="Arial" w:hint="default"/>
      </w:rPr>
    </w:lvl>
    <w:lvl w:ilvl="5" w:tplc="CEF65B8A" w:tentative="1">
      <w:start w:val="1"/>
      <w:numFmt w:val="bullet"/>
      <w:lvlText w:val="•"/>
      <w:lvlJc w:val="left"/>
      <w:pPr>
        <w:tabs>
          <w:tab w:val="num" w:pos="4320"/>
        </w:tabs>
        <w:ind w:left="4320" w:hanging="360"/>
      </w:pPr>
      <w:rPr>
        <w:rFonts w:ascii="Arial" w:hAnsi="Arial" w:hint="default"/>
      </w:rPr>
    </w:lvl>
    <w:lvl w:ilvl="6" w:tplc="231661A8" w:tentative="1">
      <w:start w:val="1"/>
      <w:numFmt w:val="bullet"/>
      <w:lvlText w:val="•"/>
      <w:lvlJc w:val="left"/>
      <w:pPr>
        <w:tabs>
          <w:tab w:val="num" w:pos="5040"/>
        </w:tabs>
        <w:ind w:left="5040" w:hanging="360"/>
      </w:pPr>
      <w:rPr>
        <w:rFonts w:ascii="Arial" w:hAnsi="Arial" w:hint="default"/>
      </w:rPr>
    </w:lvl>
    <w:lvl w:ilvl="7" w:tplc="E1A40E94" w:tentative="1">
      <w:start w:val="1"/>
      <w:numFmt w:val="bullet"/>
      <w:lvlText w:val="•"/>
      <w:lvlJc w:val="left"/>
      <w:pPr>
        <w:tabs>
          <w:tab w:val="num" w:pos="5760"/>
        </w:tabs>
        <w:ind w:left="5760" w:hanging="360"/>
      </w:pPr>
      <w:rPr>
        <w:rFonts w:ascii="Arial" w:hAnsi="Arial" w:hint="default"/>
      </w:rPr>
    </w:lvl>
    <w:lvl w:ilvl="8" w:tplc="B0542BD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C627A1"/>
    <w:multiLevelType w:val="hybridMultilevel"/>
    <w:tmpl w:val="2D92B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C90100"/>
    <w:multiLevelType w:val="hybridMultilevel"/>
    <w:tmpl w:val="F1AC0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68267E1"/>
    <w:multiLevelType w:val="multilevel"/>
    <w:tmpl w:val="F258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137660"/>
    <w:multiLevelType w:val="multilevel"/>
    <w:tmpl w:val="0D94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9767E3"/>
    <w:multiLevelType w:val="multilevel"/>
    <w:tmpl w:val="583E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7774BD"/>
    <w:multiLevelType w:val="multilevel"/>
    <w:tmpl w:val="89C4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FA2559"/>
    <w:multiLevelType w:val="hybridMultilevel"/>
    <w:tmpl w:val="D6F07098"/>
    <w:lvl w:ilvl="0" w:tplc="BC14E08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F327E77"/>
    <w:multiLevelType w:val="hybridMultilevel"/>
    <w:tmpl w:val="CD9C5AA4"/>
    <w:lvl w:ilvl="0" w:tplc="C79C3D30">
      <w:start w:val="1"/>
      <w:numFmt w:val="decimal"/>
      <w:lvlText w:val="%1."/>
      <w:lvlJc w:val="left"/>
      <w:pPr>
        <w:tabs>
          <w:tab w:val="num" w:pos="720"/>
        </w:tabs>
        <w:ind w:left="720" w:hanging="360"/>
      </w:pPr>
    </w:lvl>
    <w:lvl w:ilvl="1" w:tplc="C8C2750E">
      <w:start w:val="1"/>
      <w:numFmt w:val="decimal"/>
      <w:lvlText w:val="%2."/>
      <w:lvlJc w:val="left"/>
      <w:pPr>
        <w:tabs>
          <w:tab w:val="num" w:pos="1440"/>
        </w:tabs>
        <w:ind w:left="1440" w:hanging="360"/>
      </w:pPr>
    </w:lvl>
    <w:lvl w:ilvl="2" w:tplc="2FBA630E" w:tentative="1">
      <w:start w:val="1"/>
      <w:numFmt w:val="decimal"/>
      <w:lvlText w:val="%3."/>
      <w:lvlJc w:val="left"/>
      <w:pPr>
        <w:tabs>
          <w:tab w:val="num" w:pos="2160"/>
        </w:tabs>
        <w:ind w:left="2160" w:hanging="360"/>
      </w:pPr>
    </w:lvl>
    <w:lvl w:ilvl="3" w:tplc="7E04CE9E" w:tentative="1">
      <w:start w:val="1"/>
      <w:numFmt w:val="decimal"/>
      <w:lvlText w:val="%4."/>
      <w:lvlJc w:val="left"/>
      <w:pPr>
        <w:tabs>
          <w:tab w:val="num" w:pos="2880"/>
        </w:tabs>
        <w:ind w:left="2880" w:hanging="360"/>
      </w:pPr>
    </w:lvl>
    <w:lvl w:ilvl="4" w:tplc="3F1C6CD4" w:tentative="1">
      <w:start w:val="1"/>
      <w:numFmt w:val="decimal"/>
      <w:lvlText w:val="%5."/>
      <w:lvlJc w:val="left"/>
      <w:pPr>
        <w:tabs>
          <w:tab w:val="num" w:pos="3600"/>
        </w:tabs>
        <w:ind w:left="3600" w:hanging="360"/>
      </w:pPr>
    </w:lvl>
    <w:lvl w:ilvl="5" w:tplc="84AE8794" w:tentative="1">
      <w:start w:val="1"/>
      <w:numFmt w:val="decimal"/>
      <w:lvlText w:val="%6."/>
      <w:lvlJc w:val="left"/>
      <w:pPr>
        <w:tabs>
          <w:tab w:val="num" w:pos="4320"/>
        </w:tabs>
        <w:ind w:left="4320" w:hanging="360"/>
      </w:pPr>
    </w:lvl>
    <w:lvl w:ilvl="6" w:tplc="C5FCF190" w:tentative="1">
      <w:start w:val="1"/>
      <w:numFmt w:val="decimal"/>
      <w:lvlText w:val="%7."/>
      <w:lvlJc w:val="left"/>
      <w:pPr>
        <w:tabs>
          <w:tab w:val="num" w:pos="5040"/>
        </w:tabs>
        <w:ind w:left="5040" w:hanging="360"/>
      </w:pPr>
    </w:lvl>
    <w:lvl w:ilvl="7" w:tplc="BEE4D9E6" w:tentative="1">
      <w:start w:val="1"/>
      <w:numFmt w:val="decimal"/>
      <w:lvlText w:val="%8."/>
      <w:lvlJc w:val="left"/>
      <w:pPr>
        <w:tabs>
          <w:tab w:val="num" w:pos="5760"/>
        </w:tabs>
        <w:ind w:left="5760" w:hanging="360"/>
      </w:pPr>
    </w:lvl>
    <w:lvl w:ilvl="8" w:tplc="FCE6B59C" w:tentative="1">
      <w:start w:val="1"/>
      <w:numFmt w:val="decimal"/>
      <w:lvlText w:val="%9."/>
      <w:lvlJc w:val="left"/>
      <w:pPr>
        <w:tabs>
          <w:tab w:val="num" w:pos="6480"/>
        </w:tabs>
        <w:ind w:left="6480" w:hanging="360"/>
      </w:pPr>
    </w:lvl>
  </w:abstractNum>
  <w:abstractNum w:abstractNumId="16" w15:restartNumberingAfterBreak="0">
    <w:nsid w:val="57134E62"/>
    <w:multiLevelType w:val="multilevel"/>
    <w:tmpl w:val="A1A4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D258C5"/>
    <w:multiLevelType w:val="hybridMultilevel"/>
    <w:tmpl w:val="74C2CEA6"/>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18" w15:restartNumberingAfterBreak="0">
    <w:nsid w:val="5A570CFE"/>
    <w:multiLevelType w:val="hybridMultilevel"/>
    <w:tmpl w:val="49244C74"/>
    <w:lvl w:ilvl="0" w:tplc="0809000F">
      <w:start w:val="1"/>
      <w:numFmt w:val="decimal"/>
      <w:lvlText w:val="%1."/>
      <w:lvlJc w:val="left"/>
      <w:pPr>
        <w:ind w:left="940" w:hanging="360"/>
      </w:pPr>
    </w:lvl>
    <w:lvl w:ilvl="1" w:tplc="08090019">
      <w:start w:val="1"/>
      <w:numFmt w:val="lowerLetter"/>
      <w:lvlText w:val="%2."/>
      <w:lvlJc w:val="left"/>
      <w:pPr>
        <w:ind w:left="1660" w:hanging="360"/>
      </w:pPr>
    </w:lvl>
    <w:lvl w:ilvl="2" w:tplc="0809001B">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9" w15:restartNumberingAfterBreak="0">
    <w:nsid w:val="5AA7107B"/>
    <w:multiLevelType w:val="hybridMultilevel"/>
    <w:tmpl w:val="DA349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136340"/>
    <w:multiLevelType w:val="hybridMultilevel"/>
    <w:tmpl w:val="ABE024EA"/>
    <w:lvl w:ilvl="0" w:tplc="8236F73A">
      <w:start w:val="1"/>
      <w:numFmt w:val="bullet"/>
      <w:lvlText w:val="•"/>
      <w:lvlJc w:val="left"/>
      <w:pPr>
        <w:tabs>
          <w:tab w:val="num" w:pos="720"/>
        </w:tabs>
        <w:ind w:left="720" w:hanging="360"/>
      </w:pPr>
      <w:rPr>
        <w:rFonts w:ascii="Arial" w:hAnsi="Arial" w:hint="default"/>
      </w:rPr>
    </w:lvl>
    <w:lvl w:ilvl="1" w:tplc="1514FE64">
      <w:start w:val="124"/>
      <w:numFmt w:val="bullet"/>
      <w:lvlText w:val="–"/>
      <w:lvlJc w:val="left"/>
      <w:pPr>
        <w:tabs>
          <w:tab w:val="num" w:pos="1440"/>
        </w:tabs>
        <w:ind w:left="1440" w:hanging="360"/>
      </w:pPr>
      <w:rPr>
        <w:rFonts w:ascii="Arial" w:hAnsi="Arial" w:hint="default"/>
      </w:rPr>
    </w:lvl>
    <w:lvl w:ilvl="2" w:tplc="ED5095C4" w:tentative="1">
      <w:start w:val="1"/>
      <w:numFmt w:val="bullet"/>
      <w:lvlText w:val="•"/>
      <w:lvlJc w:val="left"/>
      <w:pPr>
        <w:tabs>
          <w:tab w:val="num" w:pos="2160"/>
        </w:tabs>
        <w:ind w:left="2160" w:hanging="360"/>
      </w:pPr>
      <w:rPr>
        <w:rFonts w:ascii="Arial" w:hAnsi="Arial" w:hint="default"/>
      </w:rPr>
    </w:lvl>
    <w:lvl w:ilvl="3" w:tplc="139A770C" w:tentative="1">
      <w:start w:val="1"/>
      <w:numFmt w:val="bullet"/>
      <w:lvlText w:val="•"/>
      <w:lvlJc w:val="left"/>
      <w:pPr>
        <w:tabs>
          <w:tab w:val="num" w:pos="2880"/>
        </w:tabs>
        <w:ind w:left="2880" w:hanging="360"/>
      </w:pPr>
      <w:rPr>
        <w:rFonts w:ascii="Arial" w:hAnsi="Arial" w:hint="default"/>
      </w:rPr>
    </w:lvl>
    <w:lvl w:ilvl="4" w:tplc="7352758C" w:tentative="1">
      <w:start w:val="1"/>
      <w:numFmt w:val="bullet"/>
      <w:lvlText w:val="•"/>
      <w:lvlJc w:val="left"/>
      <w:pPr>
        <w:tabs>
          <w:tab w:val="num" w:pos="3600"/>
        </w:tabs>
        <w:ind w:left="3600" w:hanging="360"/>
      </w:pPr>
      <w:rPr>
        <w:rFonts w:ascii="Arial" w:hAnsi="Arial" w:hint="default"/>
      </w:rPr>
    </w:lvl>
    <w:lvl w:ilvl="5" w:tplc="EF728E90" w:tentative="1">
      <w:start w:val="1"/>
      <w:numFmt w:val="bullet"/>
      <w:lvlText w:val="•"/>
      <w:lvlJc w:val="left"/>
      <w:pPr>
        <w:tabs>
          <w:tab w:val="num" w:pos="4320"/>
        </w:tabs>
        <w:ind w:left="4320" w:hanging="360"/>
      </w:pPr>
      <w:rPr>
        <w:rFonts w:ascii="Arial" w:hAnsi="Arial" w:hint="default"/>
      </w:rPr>
    </w:lvl>
    <w:lvl w:ilvl="6" w:tplc="D42E8AEE" w:tentative="1">
      <w:start w:val="1"/>
      <w:numFmt w:val="bullet"/>
      <w:lvlText w:val="•"/>
      <w:lvlJc w:val="left"/>
      <w:pPr>
        <w:tabs>
          <w:tab w:val="num" w:pos="5040"/>
        </w:tabs>
        <w:ind w:left="5040" w:hanging="360"/>
      </w:pPr>
      <w:rPr>
        <w:rFonts w:ascii="Arial" w:hAnsi="Arial" w:hint="default"/>
      </w:rPr>
    </w:lvl>
    <w:lvl w:ilvl="7" w:tplc="463AAEA8" w:tentative="1">
      <w:start w:val="1"/>
      <w:numFmt w:val="bullet"/>
      <w:lvlText w:val="•"/>
      <w:lvlJc w:val="left"/>
      <w:pPr>
        <w:tabs>
          <w:tab w:val="num" w:pos="5760"/>
        </w:tabs>
        <w:ind w:left="5760" w:hanging="360"/>
      </w:pPr>
      <w:rPr>
        <w:rFonts w:ascii="Arial" w:hAnsi="Arial" w:hint="default"/>
      </w:rPr>
    </w:lvl>
    <w:lvl w:ilvl="8" w:tplc="E62E053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3F3304D"/>
    <w:multiLevelType w:val="multilevel"/>
    <w:tmpl w:val="4C56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D51013"/>
    <w:multiLevelType w:val="multilevel"/>
    <w:tmpl w:val="A4E2E5F0"/>
    <w:lvl w:ilvl="0">
      <w:start w:val="1"/>
      <w:numFmt w:val="decimal"/>
      <w:lvlText w:val="%1."/>
      <w:lvlJc w:val="left"/>
      <w:pPr>
        <w:ind w:left="1080" w:hanging="360"/>
      </w:pPr>
      <w:rPr>
        <w:rFonts w:hint="default"/>
      </w:rPr>
    </w:lvl>
    <w:lvl w:ilvl="1">
      <w:start w:val="4"/>
      <w:numFmt w:val="decimal"/>
      <w:isLgl/>
      <w:lvlText w:val="%1.%2"/>
      <w:lvlJc w:val="left"/>
      <w:pPr>
        <w:ind w:left="1120" w:hanging="4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6CCB7776"/>
    <w:multiLevelType w:val="hybridMultilevel"/>
    <w:tmpl w:val="69A67B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EE2334"/>
    <w:multiLevelType w:val="multilevel"/>
    <w:tmpl w:val="894CB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E66AB8"/>
    <w:multiLevelType w:val="hybridMultilevel"/>
    <w:tmpl w:val="CFFEE748"/>
    <w:lvl w:ilvl="0" w:tplc="43267542">
      <w:start w:val="1"/>
      <w:numFmt w:val="bullet"/>
      <w:lvlText w:val="•"/>
      <w:lvlJc w:val="left"/>
      <w:pPr>
        <w:tabs>
          <w:tab w:val="num" w:pos="720"/>
        </w:tabs>
        <w:ind w:left="720" w:hanging="360"/>
      </w:pPr>
      <w:rPr>
        <w:rFonts w:ascii="Arial" w:hAnsi="Arial" w:hint="default"/>
      </w:rPr>
    </w:lvl>
    <w:lvl w:ilvl="1" w:tplc="09CADD16" w:tentative="1">
      <w:start w:val="1"/>
      <w:numFmt w:val="bullet"/>
      <w:lvlText w:val="•"/>
      <w:lvlJc w:val="left"/>
      <w:pPr>
        <w:tabs>
          <w:tab w:val="num" w:pos="1440"/>
        </w:tabs>
        <w:ind w:left="1440" w:hanging="360"/>
      </w:pPr>
      <w:rPr>
        <w:rFonts w:ascii="Arial" w:hAnsi="Arial" w:hint="default"/>
      </w:rPr>
    </w:lvl>
    <w:lvl w:ilvl="2" w:tplc="3F4CC036" w:tentative="1">
      <w:start w:val="1"/>
      <w:numFmt w:val="bullet"/>
      <w:lvlText w:val="•"/>
      <w:lvlJc w:val="left"/>
      <w:pPr>
        <w:tabs>
          <w:tab w:val="num" w:pos="2160"/>
        </w:tabs>
        <w:ind w:left="2160" w:hanging="360"/>
      </w:pPr>
      <w:rPr>
        <w:rFonts w:ascii="Arial" w:hAnsi="Arial" w:hint="default"/>
      </w:rPr>
    </w:lvl>
    <w:lvl w:ilvl="3" w:tplc="5B96FA04" w:tentative="1">
      <w:start w:val="1"/>
      <w:numFmt w:val="bullet"/>
      <w:lvlText w:val="•"/>
      <w:lvlJc w:val="left"/>
      <w:pPr>
        <w:tabs>
          <w:tab w:val="num" w:pos="2880"/>
        </w:tabs>
        <w:ind w:left="2880" w:hanging="360"/>
      </w:pPr>
      <w:rPr>
        <w:rFonts w:ascii="Arial" w:hAnsi="Arial" w:hint="default"/>
      </w:rPr>
    </w:lvl>
    <w:lvl w:ilvl="4" w:tplc="0F2093CC" w:tentative="1">
      <w:start w:val="1"/>
      <w:numFmt w:val="bullet"/>
      <w:lvlText w:val="•"/>
      <w:lvlJc w:val="left"/>
      <w:pPr>
        <w:tabs>
          <w:tab w:val="num" w:pos="3600"/>
        </w:tabs>
        <w:ind w:left="3600" w:hanging="360"/>
      </w:pPr>
      <w:rPr>
        <w:rFonts w:ascii="Arial" w:hAnsi="Arial" w:hint="default"/>
      </w:rPr>
    </w:lvl>
    <w:lvl w:ilvl="5" w:tplc="65422082" w:tentative="1">
      <w:start w:val="1"/>
      <w:numFmt w:val="bullet"/>
      <w:lvlText w:val="•"/>
      <w:lvlJc w:val="left"/>
      <w:pPr>
        <w:tabs>
          <w:tab w:val="num" w:pos="4320"/>
        </w:tabs>
        <w:ind w:left="4320" w:hanging="360"/>
      </w:pPr>
      <w:rPr>
        <w:rFonts w:ascii="Arial" w:hAnsi="Arial" w:hint="default"/>
      </w:rPr>
    </w:lvl>
    <w:lvl w:ilvl="6" w:tplc="94DE91F6" w:tentative="1">
      <w:start w:val="1"/>
      <w:numFmt w:val="bullet"/>
      <w:lvlText w:val="•"/>
      <w:lvlJc w:val="left"/>
      <w:pPr>
        <w:tabs>
          <w:tab w:val="num" w:pos="5040"/>
        </w:tabs>
        <w:ind w:left="5040" w:hanging="360"/>
      </w:pPr>
      <w:rPr>
        <w:rFonts w:ascii="Arial" w:hAnsi="Arial" w:hint="default"/>
      </w:rPr>
    </w:lvl>
    <w:lvl w:ilvl="7" w:tplc="0478F2F0" w:tentative="1">
      <w:start w:val="1"/>
      <w:numFmt w:val="bullet"/>
      <w:lvlText w:val="•"/>
      <w:lvlJc w:val="left"/>
      <w:pPr>
        <w:tabs>
          <w:tab w:val="num" w:pos="5760"/>
        </w:tabs>
        <w:ind w:left="5760" w:hanging="360"/>
      </w:pPr>
      <w:rPr>
        <w:rFonts w:ascii="Arial" w:hAnsi="Arial" w:hint="default"/>
      </w:rPr>
    </w:lvl>
    <w:lvl w:ilvl="8" w:tplc="ABE0619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E5A47F2"/>
    <w:multiLevelType w:val="hybridMultilevel"/>
    <w:tmpl w:val="C5D07894"/>
    <w:lvl w:ilvl="0" w:tplc="0F30FEDC">
      <w:start w:val="1"/>
      <w:numFmt w:val="lowerLetter"/>
      <w:lvlText w:val="(%1)"/>
      <w:lvlJc w:val="left"/>
      <w:pPr>
        <w:ind w:left="1073" w:hanging="36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27"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6"/>
  </w:num>
  <w:num w:numId="2">
    <w:abstractNumId w:val="17"/>
  </w:num>
  <w:num w:numId="3">
    <w:abstractNumId w:val="27"/>
  </w:num>
  <w:num w:numId="4">
    <w:abstractNumId w:val="28"/>
  </w:num>
  <w:num w:numId="5">
    <w:abstractNumId w:val="26"/>
  </w:num>
  <w:num w:numId="6">
    <w:abstractNumId w:val="22"/>
  </w:num>
  <w:num w:numId="7">
    <w:abstractNumId w:val="7"/>
  </w:num>
  <w:num w:numId="8">
    <w:abstractNumId w:val="14"/>
  </w:num>
  <w:num w:numId="9">
    <w:abstractNumId w:val="15"/>
  </w:num>
  <w:num w:numId="10">
    <w:abstractNumId w:val="2"/>
  </w:num>
  <w:num w:numId="11">
    <w:abstractNumId w:val="1"/>
  </w:num>
  <w:num w:numId="12">
    <w:abstractNumId w:val="0"/>
  </w:num>
  <w:num w:numId="13">
    <w:abstractNumId w:val="24"/>
  </w:num>
  <w:num w:numId="14">
    <w:abstractNumId w:val="25"/>
  </w:num>
  <w:num w:numId="15">
    <w:abstractNumId w:val="20"/>
  </w:num>
  <w:num w:numId="16">
    <w:abstractNumId w:val="4"/>
  </w:num>
  <w:num w:numId="17">
    <w:abstractNumId w:val="21"/>
  </w:num>
  <w:num w:numId="18">
    <w:abstractNumId w:val="9"/>
  </w:num>
  <w:num w:numId="19">
    <w:abstractNumId w:val="18"/>
  </w:num>
  <w:num w:numId="20">
    <w:abstractNumId w:val="3"/>
  </w:num>
  <w:num w:numId="21">
    <w:abstractNumId w:val="13"/>
  </w:num>
  <w:num w:numId="22">
    <w:abstractNumId w:val="16"/>
  </w:num>
  <w:num w:numId="23">
    <w:abstractNumId w:val="12"/>
  </w:num>
  <w:num w:numId="24">
    <w:abstractNumId w:val="11"/>
  </w:num>
  <w:num w:numId="25">
    <w:abstractNumId w:val="19"/>
  </w:num>
  <w:num w:numId="26">
    <w:abstractNumId w:val="23"/>
  </w:num>
  <w:num w:numId="27">
    <w:abstractNumId w:val="8"/>
  </w:num>
  <w:num w:numId="28">
    <w:abstractNumId w:val="10"/>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FB5"/>
    <w:rsid w:val="000034B2"/>
    <w:rsid w:val="0003276D"/>
    <w:rsid w:val="0005397D"/>
    <w:rsid w:val="00093204"/>
    <w:rsid w:val="000A7BEB"/>
    <w:rsid w:val="000B053E"/>
    <w:rsid w:val="000C34C2"/>
    <w:rsid w:val="000D302D"/>
    <w:rsid w:val="000F2BA9"/>
    <w:rsid w:val="00101B72"/>
    <w:rsid w:val="00107B70"/>
    <w:rsid w:val="00133BB6"/>
    <w:rsid w:val="00142B9C"/>
    <w:rsid w:val="00180316"/>
    <w:rsid w:val="0019253F"/>
    <w:rsid w:val="001A60EE"/>
    <w:rsid w:val="001B67AC"/>
    <w:rsid w:val="001C4326"/>
    <w:rsid w:val="001E5D26"/>
    <w:rsid w:val="00202B7E"/>
    <w:rsid w:val="0020330E"/>
    <w:rsid w:val="00204637"/>
    <w:rsid w:val="00215142"/>
    <w:rsid w:val="002153D5"/>
    <w:rsid w:val="00215438"/>
    <w:rsid w:val="00226C4A"/>
    <w:rsid w:val="002403DE"/>
    <w:rsid w:val="002516D0"/>
    <w:rsid w:val="00260DF6"/>
    <w:rsid w:val="0026393E"/>
    <w:rsid w:val="002658CE"/>
    <w:rsid w:val="0027150E"/>
    <w:rsid w:val="00275B4B"/>
    <w:rsid w:val="002840AE"/>
    <w:rsid w:val="002968FB"/>
    <w:rsid w:val="00297EED"/>
    <w:rsid w:val="002E3848"/>
    <w:rsid w:val="00340B90"/>
    <w:rsid w:val="00355E41"/>
    <w:rsid w:val="0036210D"/>
    <w:rsid w:val="00394046"/>
    <w:rsid w:val="003979C9"/>
    <w:rsid w:val="003A1345"/>
    <w:rsid w:val="003D2CBE"/>
    <w:rsid w:val="003E7366"/>
    <w:rsid w:val="003F7128"/>
    <w:rsid w:val="00404DAC"/>
    <w:rsid w:val="0041262A"/>
    <w:rsid w:val="00415611"/>
    <w:rsid w:val="00415DEB"/>
    <w:rsid w:val="004236B2"/>
    <w:rsid w:val="0044471A"/>
    <w:rsid w:val="004803CB"/>
    <w:rsid w:val="004A3E86"/>
    <w:rsid w:val="004A57A6"/>
    <w:rsid w:val="004A6C25"/>
    <w:rsid w:val="004C0C48"/>
    <w:rsid w:val="004C4B9A"/>
    <w:rsid w:val="004C5385"/>
    <w:rsid w:val="004D3525"/>
    <w:rsid w:val="004D418D"/>
    <w:rsid w:val="004F757D"/>
    <w:rsid w:val="00506B4E"/>
    <w:rsid w:val="00511E1A"/>
    <w:rsid w:val="00514B19"/>
    <w:rsid w:val="00516F8C"/>
    <w:rsid w:val="005221C0"/>
    <w:rsid w:val="00556D80"/>
    <w:rsid w:val="00560640"/>
    <w:rsid w:val="0059051B"/>
    <w:rsid w:val="00591734"/>
    <w:rsid w:val="00595E28"/>
    <w:rsid w:val="005B0710"/>
    <w:rsid w:val="005D2375"/>
    <w:rsid w:val="005D4537"/>
    <w:rsid w:val="005E1D08"/>
    <w:rsid w:val="005E30E0"/>
    <w:rsid w:val="005F0C8B"/>
    <w:rsid w:val="00643574"/>
    <w:rsid w:val="006455E8"/>
    <w:rsid w:val="00646038"/>
    <w:rsid w:val="00656561"/>
    <w:rsid w:val="00663BCF"/>
    <w:rsid w:val="00685687"/>
    <w:rsid w:val="00691616"/>
    <w:rsid w:val="006B2BDD"/>
    <w:rsid w:val="006C16F3"/>
    <w:rsid w:val="006C343A"/>
    <w:rsid w:val="006C6A28"/>
    <w:rsid w:val="006F1354"/>
    <w:rsid w:val="00704B46"/>
    <w:rsid w:val="00725538"/>
    <w:rsid w:val="00731B48"/>
    <w:rsid w:val="00737AF0"/>
    <w:rsid w:val="00746691"/>
    <w:rsid w:val="00750085"/>
    <w:rsid w:val="007615FC"/>
    <w:rsid w:val="00777D2E"/>
    <w:rsid w:val="007812B2"/>
    <w:rsid w:val="00783853"/>
    <w:rsid w:val="007D44AD"/>
    <w:rsid w:val="007D79A4"/>
    <w:rsid w:val="007F58F4"/>
    <w:rsid w:val="0080562F"/>
    <w:rsid w:val="008339CC"/>
    <w:rsid w:val="00843ABD"/>
    <w:rsid w:val="008547FF"/>
    <w:rsid w:val="00863A11"/>
    <w:rsid w:val="00876E55"/>
    <w:rsid w:val="008B155A"/>
    <w:rsid w:val="008B21F8"/>
    <w:rsid w:val="008B6BC8"/>
    <w:rsid w:val="008C0D68"/>
    <w:rsid w:val="008C7704"/>
    <w:rsid w:val="008E1D25"/>
    <w:rsid w:val="008F7274"/>
    <w:rsid w:val="00902CCE"/>
    <w:rsid w:val="0090438B"/>
    <w:rsid w:val="009069BF"/>
    <w:rsid w:val="00921F32"/>
    <w:rsid w:val="00926E55"/>
    <w:rsid w:val="009622C2"/>
    <w:rsid w:val="0096720B"/>
    <w:rsid w:val="00967D5E"/>
    <w:rsid w:val="00975D6D"/>
    <w:rsid w:val="009A155F"/>
    <w:rsid w:val="009C01D1"/>
    <w:rsid w:val="009C56C7"/>
    <w:rsid w:val="009C78CA"/>
    <w:rsid w:val="00A10EBE"/>
    <w:rsid w:val="00A1114E"/>
    <w:rsid w:val="00A24DA3"/>
    <w:rsid w:val="00A674D8"/>
    <w:rsid w:val="00A93CA9"/>
    <w:rsid w:val="00AA7366"/>
    <w:rsid w:val="00AB3538"/>
    <w:rsid w:val="00AC3D31"/>
    <w:rsid w:val="00AD5916"/>
    <w:rsid w:val="00AD64E8"/>
    <w:rsid w:val="00AF0251"/>
    <w:rsid w:val="00B05FD4"/>
    <w:rsid w:val="00B13673"/>
    <w:rsid w:val="00B411BE"/>
    <w:rsid w:val="00B467E1"/>
    <w:rsid w:val="00B47FCD"/>
    <w:rsid w:val="00B54E68"/>
    <w:rsid w:val="00B6625E"/>
    <w:rsid w:val="00B75149"/>
    <w:rsid w:val="00B903A5"/>
    <w:rsid w:val="00B964D4"/>
    <w:rsid w:val="00BC46FC"/>
    <w:rsid w:val="00BC6292"/>
    <w:rsid w:val="00BF6286"/>
    <w:rsid w:val="00BF71BF"/>
    <w:rsid w:val="00C00392"/>
    <w:rsid w:val="00C0247D"/>
    <w:rsid w:val="00C16958"/>
    <w:rsid w:val="00C23860"/>
    <w:rsid w:val="00C307CA"/>
    <w:rsid w:val="00C3511B"/>
    <w:rsid w:val="00C44822"/>
    <w:rsid w:val="00C51890"/>
    <w:rsid w:val="00C522F4"/>
    <w:rsid w:val="00C804E8"/>
    <w:rsid w:val="00C87A15"/>
    <w:rsid w:val="00C95FCB"/>
    <w:rsid w:val="00CA220A"/>
    <w:rsid w:val="00CA26BE"/>
    <w:rsid w:val="00CB3E4A"/>
    <w:rsid w:val="00CC3E19"/>
    <w:rsid w:val="00CF2E10"/>
    <w:rsid w:val="00CF4BE1"/>
    <w:rsid w:val="00D032ED"/>
    <w:rsid w:val="00D06BB7"/>
    <w:rsid w:val="00D210B8"/>
    <w:rsid w:val="00D24ED7"/>
    <w:rsid w:val="00D26477"/>
    <w:rsid w:val="00D36225"/>
    <w:rsid w:val="00D37143"/>
    <w:rsid w:val="00D42E27"/>
    <w:rsid w:val="00D43334"/>
    <w:rsid w:val="00D54D9E"/>
    <w:rsid w:val="00D7565A"/>
    <w:rsid w:val="00D75C1F"/>
    <w:rsid w:val="00DA3AF4"/>
    <w:rsid w:val="00DE20AC"/>
    <w:rsid w:val="00E05CC7"/>
    <w:rsid w:val="00E462D3"/>
    <w:rsid w:val="00E50975"/>
    <w:rsid w:val="00E644DE"/>
    <w:rsid w:val="00E75219"/>
    <w:rsid w:val="00E82EE6"/>
    <w:rsid w:val="00E86360"/>
    <w:rsid w:val="00E9094C"/>
    <w:rsid w:val="00EC40CD"/>
    <w:rsid w:val="00EE0B3F"/>
    <w:rsid w:val="00F02582"/>
    <w:rsid w:val="00F11237"/>
    <w:rsid w:val="00F11F15"/>
    <w:rsid w:val="00F30120"/>
    <w:rsid w:val="00F376B1"/>
    <w:rsid w:val="00F62C66"/>
    <w:rsid w:val="00F702F8"/>
    <w:rsid w:val="00F82024"/>
    <w:rsid w:val="00F95F2D"/>
    <w:rsid w:val="00FA7139"/>
    <w:rsid w:val="00FD147D"/>
    <w:rsid w:val="00FE3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9BA81"/>
  <w15:chartTrackingRefBased/>
  <w15:docId w15:val="{D35430DA-6085-4686-B778-8018AC13E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FB5"/>
    <w:pPr>
      <w:widowControl w:val="0"/>
      <w:autoSpaceDE w:val="0"/>
      <w:autoSpaceDN w:val="0"/>
      <w:spacing w:after="0" w:line="240" w:lineRule="auto"/>
    </w:pPr>
    <w:rPr>
      <w:rFonts w:ascii="Arial" w:eastAsia="Arial" w:hAnsi="Arial" w:cs="Arial"/>
    </w:rPr>
  </w:style>
  <w:style w:type="paragraph" w:styleId="Heading1">
    <w:name w:val="heading 1"/>
    <w:basedOn w:val="Normal"/>
    <w:link w:val="Heading1Char"/>
    <w:uiPriority w:val="9"/>
    <w:qFormat/>
    <w:rsid w:val="004C5385"/>
    <w:pPr>
      <w:spacing w:before="54"/>
      <w:ind w:left="352"/>
      <w:outlineLvl w:val="0"/>
    </w:pPr>
    <w:rPr>
      <w:rFonts w:ascii="Georgia" w:eastAsia="Georgia" w:hAnsi="Georgia" w:cs="Georgia"/>
      <w:i/>
      <w:sz w:val="48"/>
      <w:szCs w:val="48"/>
    </w:rPr>
  </w:style>
  <w:style w:type="paragraph" w:styleId="Heading2">
    <w:name w:val="heading 2"/>
    <w:basedOn w:val="Normal"/>
    <w:next w:val="Normal"/>
    <w:link w:val="Heading2Char"/>
    <w:uiPriority w:val="9"/>
    <w:semiHidden/>
    <w:unhideWhenUsed/>
    <w:qFormat/>
    <w:rsid w:val="00D24ED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unhideWhenUsed/>
    <w:qFormat/>
    <w:rsid w:val="004C5385"/>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3FB5"/>
    <w:pPr>
      <w:tabs>
        <w:tab w:val="center" w:pos="4513"/>
        <w:tab w:val="right" w:pos="9026"/>
      </w:tabs>
    </w:pPr>
  </w:style>
  <w:style w:type="character" w:customStyle="1" w:styleId="HeaderChar">
    <w:name w:val="Header Char"/>
    <w:basedOn w:val="DefaultParagraphFont"/>
    <w:link w:val="Header"/>
    <w:uiPriority w:val="99"/>
    <w:rsid w:val="00FE3FB5"/>
  </w:style>
  <w:style w:type="paragraph" w:styleId="Footer">
    <w:name w:val="footer"/>
    <w:basedOn w:val="Normal"/>
    <w:link w:val="FooterChar"/>
    <w:uiPriority w:val="99"/>
    <w:unhideWhenUsed/>
    <w:rsid w:val="00FE3FB5"/>
    <w:pPr>
      <w:tabs>
        <w:tab w:val="center" w:pos="4513"/>
        <w:tab w:val="right" w:pos="9026"/>
      </w:tabs>
    </w:pPr>
  </w:style>
  <w:style w:type="character" w:customStyle="1" w:styleId="FooterChar">
    <w:name w:val="Footer Char"/>
    <w:basedOn w:val="DefaultParagraphFont"/>
    <w:link w:val="Footer"/>
    <w:uiPriority w:val="99"/>
    <w:rsid w:val="00FE3FB5"/>
  </w:style>
  <w:style w:type="paragraph" w:customStyle="1" w:styleId="TableParagraph">
    <w:name w:val="Table Paragraph"/>
    <w:basedOn w:val="Normal"/>
    <w:uiPriority w:val="1"/>
    <w:qFormat/>
    <w:rsid w:val="00FE3FB5"/>
  </w:style>
  <w:style w:type="character" w:styleId="Hyperlink">
    <w:name w:val="Hyperlink"/>
    <w:basedOn w:val="DefaultParagraphFont"/>
    <w:unhideWhenUsed/>
    <w:rsid w:val="00107B70"/>
    <w:rPr>
      <w:color w:val="0000FF"/>
      <w:u w:val="single"/>
    </w:rPr>
  </w:style>
  <w:style w:type="character" w:styleId="FollowedHyperlink">
    <w:name w:val="FollowedHyperlink"/>
    <w:basedOn w:val="DefaultParagraphFont"/>
    <w:uiPriority w:val="99"/>
    <w:semiHidden/>
    <w:unhideWhenUsed/>
    <w:rsid w:val="00107B70"/>
    <w:rPr>
      <w:color w:val="954F72" w:themeColor="followedHyperlink"/>
      <w:u w:val="single"/>
    </w:rPr>
  </w:style>
  <w:style w:type="character" w:customStyle="1" w:styleId="Heading1Char">
    <w:name w:val="Heading 1 Char"/>
    <w:basedOn w:val="DefaultParagraphFont"/>
    <w:link w:val="Heading1"/>
    <w:uiPriority w:val="9"/>
    <w:rsid w:val="004C5385"/>
    <w:rPr>
      <w:rFonts w:ascii="Georgia" w:eastAsia="Georgia" w:hAnsi="Georgia" w:cs="Georgia"/>
      <w:i/>
      <w:sz w:val="48"/>
      <w:szCs w:val="48"/>
    </w:rPr>
  </w:style>
  <w:style w:type="character" w:customStyle="1" w:styleId="Heading3Char">
    <w:name w:val="Heading 3 Char"/>
    <w:basedOn w:val="DefaultParagraphFont"/>
    <w:link w:val="Heading3"/>
    <w:uiPriority w:val="9"/>
    <w:rsid w:val="004C5385"/>
    <w:rPr>
      <w:rFonts w:ascii="Arial" w:eastAsia="Arial" w:hAnsi="Arial" w:cs="Arial"/>
      <w:sz w:val="28"/>
      <w:szCs w:val="28"/>
    </w:rPr>
  </w:style>
  <w:style w:type="paragraph" w:styleId="BodyText">
    <w:name w:val="Body Text"/>
    <w:basedOn w:val="Normal"/>
    <w:link w:val="BodyTextChar"/>
    <w:uiPriority w:val="1"/>
    <w:qFormat/>
    <w:rsid w:val="004C5385"/>
  </w:style>
  <w:style w:type="character" w:customStyle="1" w:styleId="BodyTextChar">
    <w:name w:val="Body Text Char"/>
    <w:basedOn w:val="DefaultParagraphFont"/>
    <w:link w:val="BodyText"/>
    <w:uiPriority w:val="1"/>
    <w:rsid w:val="004C5385"/>
    <w:rPr>
      <w:rFonts w:ascii="Arial" w:eastAsia="Arial" w:hAnsi="Arial" w:cs="Arial"/>
    </w:rPr>
  </w:style>
  <w:style w:type="paragraph" w:styleId="ListParagraph">
    <w:name w:val="List Paragraph"/>
    <w:basedOn w:val="Normal"/>
    <w:link w:val="ListParagraphChar"/>
    <w:uiPriority w:val="34"/>
    <w:qFormat/>
    <w:rsid w:val="004C5385"/>
    <w:pPr>
      <w:spacing w:before="120"/>
      <w:ind w:left="1073" w:hanging="360"/>
    </w:pPr>
  </w:style>
  <w:style w:type="character" w:customStyle="1" w:styleId="ListParagraphChar">
    <w:name w:val="List Paragraph Char"/>
    <w:basedOn w:val="DefaultParagraphFont"/>
    <w:link w:val="ListParagraph"/>
    <w:uiPriority w:val="34"/>
    <w:rsid w:val="000D302D"/>
    <w:rPr>
      <w:rFonts w:ascii="Arial" w:eastAsia="Arial" w:hAnsi="Arial" w:cs="Arial"/>
    </w:rPr>
  </w:style>
  <w:style w:type="table" w:styleId="TableGrid">
    <w:name w:val="Table Grid"/>
    <w:basedOn w:val="TableNormal"/>
    <w:uiPriority w:val="39"/>
    <w:rsid w:val="000D3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812B2"/>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D24ED7"/>
    <w:rPr>
      <w:rFonts w:asciiTheme="majorHAnsi" w:eastAsiaTheme="majorEastAsia" w:hAnsiTheme="majorHAnsi" w:cstheme="majorBidi"/>
      <w:color w:val="2E74B5" w:themeColor="accent1" w:themeShade="BF"/>
      <w:sz w:val="26"/>
      <w:szCs w:val="26"/>
    </w:rPr>
  </w:style>
  <w:style w:type="paragraph" w:customStyle="1" w:styleId="large">
    <w:name w:val="large"/>
    <w:basedOn w:val="Normal"/>
    <w:rsid w:val="00D7565A"/>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516D0"/>
    <w:rPr>
      <w:b/>
      <w:bCs/>
    </w:rPr>
  </w:style>
  <w:style w:type="character" w:customStyle="1" w:styleId="authorname">
    <w:name w:val="authorname"/>
    <w:basedOn w:val="DefaultParagraphFont"/>
    <w:rsid w:val="006C6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6984">
      <w:bodyDiv w:val="1"/>
      <w:marLeft w:val="0"/>
      <w:marRight w:val="0"/>
      <w:marTop w:val="0"/>
      <w:marBottom w:val="0"/>
      <w:divBdr>
        <w:top w:val="none" w:sz="0" w:space="0" w:color="auto"/>
        <w:left w:val="none" w:sz="0" w:space="0" w:color="auto"/>
        <w:bottom w:val="none" w:sz="0" w:space="0" w:color="auto"/>
        <w:right w:val="none" w:sz="0" w:space="0" w:color="auto"/>
      </w:divBdr>
      <w:divsChild>
        <w:div w:id="1737169591">
          <w:marLeft w:val="547"/>
          <w:marRight w:val="0"/>
          <w:marTop w:val="144"/>
          <w:marBottom w:val="0"/>
          <w:divBdr>
            <w:top w:val="none" w:sz="0" w:space="0" w:color="auto"/>
            <w:left w:val="none" w:sz="0" w:space="0" w:color="auto"/>
            <w:bottom w:val="none" w:sz="0" w:space="0" w:color="auto"/>
            <w:right w:val="none" w:sz="0" w:space="0" w:color="auto"/>
          </w:divBdr>
        </w:div>
        <w:div w:id="1568492197">
          <w:marLeft w:val="1166"/>
          <w:marRight w:val="0"/>
          <w:marTop w:val="106"/>
          <w:marBottom w:val="0"/>
          <w:divBdr>
            <w:top w:val="none" w:sz="0" w:space="0" w:color="auto"/>
            <w:left w:val="none" w:sz="0" w:space="0" w:color="auto"/>
            <w:bottom w:val="none" w:sz="0" w:space="0" w:color="auto"/>
            <w:right w:val="none" w:sz="0" w:space="0" w:color="auto"/>
          </w:divBdr>
        </w:div>
        <w:div w:id="287707562">
          <w:marLeft w:val="1166"/>
          <w:marRight w:val="0"/>
          <w:marTop w:val="106"/>
          <w:marBottom w:val="0"/>
          <w:divBdr>
            <w:top w:val="none" w:sz="0" w:space="0" w:color="auto"/>
            <w:left w:val="none" w:sz="0" w:space="0" w:color="auto"/>
            <w:bottom w:val="none" w:sz="0" w:space="0" w:color="auto"/>
            <w:right w:val="none" w:sz="0" w:space="0" w:color="auto"/>
          </w:divBdr>
        </w:div>
        <w:div w:id="1149781327">
          <w:marLeft w:val="547"/>
          <w:marRight w:val="0"/>
          <w:marTop w:val="144"/>
          <w:marBottom w:val="0"/>
          <w:divBdr>
            <w:top w:val="none" w:sz="0" w:space="0" w:color="auto"/>
            <w:left w:val="none" w:sz="0" w:space="0" w:color="auto"/>
            <w:bottom w:val="none" w:sz="0" w:space="0" w:color="auto"/>
            <w:right w:val="none" w:sz="0" w:space="0" w:color="auto"/>
          </w:divBdr>
        </w:div>
        <w:div w:id="566842263">
          <w:marLeft w:val="1166"/>
          <w:marRight w:val="0"/>
          <w:marTop w:val="106"/>
          <w:marBottom w:val="0"/>
          <w:divBdr>
            <w:top w:val="none" w:sz="0" w:space="0" w:color="auto"/>
            <w:left w:val="none" w:sz="0" w:space="0" w:color="auto"/>
            <w:bottom w:val="none" w:sz="0" w:space="0" w:color="auto"/>
            <w:right w:val="none" w:sz="0" w:space="0" w:color="auto"/>
          </w:divBdr>
        </w:div>
        <w:div w:id="1951160089">
          <w:marLeft w:val="1166"/>
          <w:marRight w:val="0"/>
          <w:marTop w:val="106"/>
          <w:marBottom w:val="0"/>
          <w:divBdr>
            <w:top w:val="none" w:sz="0" w:space="0" w:color="auto"/>
            <w:left w:val="none" w:sz="0" w:space="0" w:color="auto"/>
            <w:bottom w:val="none" w:sz="0" w:space="0" w:color="auto"/>
            <w:right w:val="none" w:sz="0" w:space="0" w:color="auto"/>
          </w:divBdr>
        </w:div>
      </w:divsChild>
    </w:div>
    <w:div w:id="118258366">
      <w:bodyDiv w:val="1"/>
      <w:marLeft w:val="0"/>
      <w:marRight w:val="0"/>
      <w:marTop w:val="0"/>
      <w:marBottom w:val="0"/>
      <w:divBdr>
        <w:top w:val="none" w:sz="0" w:space="0" w:color="auto"/>
        <w:left w:val="none" w:sz="0" w:space="0" w:color="auto"/>
        <w:bottom w:val="none" w:sz="0" w:space="0" w:color="auto"/>
        <w:right w:val="none" w:sz="0" w:space="0" w:color="auto"/>
      </w:divBdr>
    </w:div>
    <w:div w:id="148985188">
      <w:bodyDiv w:val="1"/>
      <w:marLeft w:val="0"/>
      <w:marRight w:val="0"/>
      <w:marTop w:val="0"/>
      <w:marBottom w:val="0"/>
      <w:divBdr>
        <w:top w:val="none" w:sz="0" w:space="0" w:color="auto"/>
        <w:left w:val="none" w:sz="0" w:space="0" w:color="auto"/>
        <w:bottom w:val="none" w:sz="0" w:space="0" w:color="auto"/>
        <w:right w:val="none" w:sz="0" w:space="0" w:color="auto"/>
      </w:divBdr>
    </w:div>
    <w:div w:id="214396207">
      <w:bodyDiv w:val="1"/>
      <w:marLeft w:val="0"/>
      <w:marRight w:val="0"/>
      <w:marTop w:val="0"/>
      <w:marBottom w:val="0"/>
      <w:divBdr>
        <w:top w:val="none" w:sz="0" w:space="0" w:color="auto"/>
        <w:left w:val="none" w:sz="0" w:space="0" w:color="auto"/>
        <w:bottom w:val="none" w:sz="0" w:space="0" w:color="auto"/>
        <w:right w:val="none" w:sz="0" w:space="0" w:color="auto"/>
      </w:divBdr>
      <w:divsChild>
        <w:div w:id="141655866">
          <w:marLeft w:val="0"/>
          <w:marRight w:val="0"/>
          <w:marTop w:val="0"/>
          <w:marBottom w:val="0"/>
          <w:divBdr>
            <w:top w:val="none" w:sz="0" w:space="0" w:color="auto"/>
            <w:left w:val="none" w:sz="0" w:space="0" w:color="auto"/>
            <w:bottom w:val="none" w:sz="0" w:space="0" w:color="auto"/>
            <w:right w:val="none" w:sz="0" w:space="0" w:color="auto"/>
          </w:divBdr>
        </w:div>
      </w:divsChild>
    </w:div>
    <w:div w:id="227964867">
      <w:bodyDiv w:val="1"/>
      <w:marLeft w:val="0"/>
      <w:marRight w:val="0"/>
      <w:marTop w:val="0"/>
      <w:marBottom w:val="0"/>
      <w:divBdr>
        <w:top w:val="none" w:sz="0" w:space="0" w:color="auto"/>
        <w:left w:val="none" w:sz="0" w:space="0" w:color="auto"/>
        <w:bottom w:val="none" w:sz="0" w:space="0" w:color="auto"/>
        <w:right w:val="none" w:sz="0" w:space="0" w:color="auto"/>
      </w:divBdr>
      <w:divsChild>
        <w:div w:id="2058964898">
          <w:marLeft w:val="547"/>
          <w:marRight w:val="0"/>
          <w:marTop w:val="144"/>
          <w:marBottom w:val="0"/>
          <w:divBdr>
            <w:top w:val="none" w:sz="0" w:space="0" w:color="auto"/>
            <w:left w:val="none" w:sz="0" w:space="0" w:color="auto"/>
            <w:bottom w:val="none" w:sz="0" w:space="0" w:color="auto"/>
            <w:right w:val="none" w:sz="0" w:space="0" w:color="auto"/>
          </w:divBdr>
        </w:div>
      </w:divsChild>
    </w:div>
    <w:div w:id="303900339">
      <w:bodyDiv w:val="1"/>
      <w:marLeft w:val="0"/>
      <w:marRight w:val="0"/>
      <w:marTop w:val="0"/>
      <w:marBottom w:val="0"/>
      <w:divBdr>
        <w:top w:val="none" w:sz="0" w:space="0" w:color="auto"/>
        <w:left w:val="none" w:sz="0" w:space="0" w:color="auto"/>
        <w:bottom w:val="none" w:sz="0" w:space="0" w:color="auto"/>
        <w:right w:val="none" w:sz="0" w:space="0" w:color="auto"/>
      </w:divBdr>
    </w:div>
    <w:div w:id="304360183">
      <w:bodyDiv w:val="1"/>
      <w:marLeft w:val="0"/>
      <w:marRight w:val="0"/>
      <w:marTop w:val="0"/>
      <w:marBottom w:val="0"/>
      <w:divBdr>
        <w:top w:val="none" w:sz="0" w:space="0" w:color="auto"/>
        <w:left w:val="none" w:sz="0" w:space="0" w:color="auto"/>
        <w:bottom w:val="none" w:sz="0" w:space="0" w:color="auto"/>
        <w:right w:val="none" w:sz="0" w:space="0" w:color="auto"/>
      </w:divBdr>
      <w:divsChild>
        <w:div w:id="1967850654">
          <w:marLeft w:val="1325"/>
          <w:marRight w:val="0"/>
          <w:marTop w:val="96"/>
          <w:marBottom w:val="0"/>
          <w:divBdr>
            <w:top w:val="none" w:sz="0" w:space="0" w:color="auto"/>
            <w:left w:val="none" w:sz="0" w:space="0" w:color="auto"/>
            <w:bottom w:val="none" w:sz="0" w:space="0" w:color="auto"/>
            <w:right w:val="none" w:sz="0" w:space="0" w:color="auto"/>
          </w:divBdr>
        </w:div>
        <w:div w:id="1389844396">
          <w:marLeft w:val="1325"/>
          <w:marRight w:val="0"/>
          <w:marTop w:val="96"/>
          <w:marBottom w:val="0"/>
          <w:divBdr>
            <w:top w:val="none" w:sz="0" w:space="0" w:color="auto"/>
            <w:left w:val="none" w:sz="0" w:space="0" w:color="auto"/>
            <w:bottom w:val="none" w:sz="0" w:space="0" w:color="auto"/>
            <w:right w:val="none" w:sz="0" w:space="0" w:color="auto"/>
          </w:divBdr>
        </w:div>
      </w:divsChild>
    </w:div>
    <w:div w:id="335766221">
      <w:bodyDiv w:val="1"/>
      <w:marLeft w:val="0"/>
      <w:marRight w:val="0"/>
      <w:marTop w:val="0"/>
      <w:marBottom w:val="0"/>
      <w:divBdr>
        <w:top w:val="none" w:sz="0" w:space="0" w:color="auto"/>
        <w:left w:val="none" w:sz="0" w:space="0" w:color="auto"/>
        <w:bottom w:val="none" w:sz="0" w:space="0" w:color="auto"/>
        <w:right w:val="none" w:sz="0" w:space="0" w:color="auto"/>
      </w:divBdr>
      <w:divsChild>
        <w:div w:id="1473015085">
          <w:marLeft w:val="547"/>
          <w:marRight w:val="0"/>
          <w:marTop w:val="125"/>
          <w:marBottom w:val="0"/>
          <w:divBdr>
            <w:top w:val="none" w:sz="0" w:space="0" w:color="auto"/>
            <w:left w:val="none" w:sz="0" w:space="0" w:color="auto"/>
            <w:bottom w:val="none" w:sz="0" w:space="0" w:color="auto"/>
            <w:right w:val="none" w:sz="0" w:space="0" w:color="auto"/>
          </w:divBdr>
        </w:div>
        <w:div w:id="2124422580">
          <w:marLeft w:val="547"/>
          <w:marRight w:val="0"/>
          <w:marTop w:val="125"/>
          <w:marBottom w:val="0"/>
          <w:divBdr>
            <w:top w:val="none" w:sz="0" w:space="0" w:color="auto"/>
            <w:left w:val="none" w:sz="0" w:space="0" w:color="auto"/>
            <w:bottom w:val="none" w:sz="0" w:space="0" w:color="auto"/>
            <w:right w:val="none" w:sz="0" w:space="0" w:color="auto"/>
          </w:divBdr>
        </w:div>
        <w:div w:id="2010407105">
          <w:marLeft w:val="547"/>
          <w:marRight w:val="0"/>
          <w:marTop w:val="125"/>
          <w:marBottom w:val="0"/>
          <w:divBdr>
            <w:top w:val="none" w:sz="0" w:space="0" w:color="auto"/>
            <w:left w:val="none" w:sz="0" w:space="0" w:color="auto"/>
            <w:bottom w:val="none" w:sz="0" w:space="0" w:color="auto"/>
            <w:right w:val="none" w:sz="0" w:space="0" w:color="auto"/>
          </w:divBdr>
        </w:div>
        <w:div w:id="1877429759">
          <w:marLeft w:val="547"/>
          <w:marRight w:val="0"/>
          <w:marTop w:val="125"/>
          <w:marBottom w:val="0"/>
          <w:divBdr>
            <w:top w:val="none" w:sz="0" w:space="0" w:color="auto"/>
            <w:left w:val="none" w:sz="0" w:space="0" w:color="auto"/>
            <w:bottom w:val="none" w:sz="0" w:space="0" w:color="auto"/>
            <w:right w:val="none" w:sz="0" w:space="0" w:color="auto"/>
          </w:divBdr>
        </w:div>
        <w:div w:id="1504010881">
          <w:marLeft w:val="547"/>
          <w:marRight w:val="0"/>
          <w:marTop w:val="125"/>
          <w:marBottom w:val="0"/>
          <w:divBdr>
            <w:top w:val="none" w:sz="0" w:space="0" w:color="auto"/>
            <w:left w:val="none" w:sz="0" w:space="0" w:color="auto"/>
            <w:bottom w:val="none" w:sz="0" w:space="0" w:color="auto"/>
            <w:right w:val="none" w:sz="0" w:space="0" w:color="auto"/>
          </w:divBdr>
        </w:div>
      </w:divsChild>
    </w:div>
    <w:div w:id="370036731">
      <w:bodyDiv w:val="1"/>
      <w:marLeft w:val="0"/>
      <w:marRight w:val="0"/>
      <w:marTop w:val="0"/>
      <w:marBottom w:val="0"/>
      <w:divBdr>
        <w:top w:val="none" w:sz="0" w:space="0" w:color="auto"/>
        <w:left w:val="none" w:sz="0" w:space="0" w:color="auto"/>
        <w:bottom w:val="none" w:sz="0" w:space="0" w:color="auto"/>
        <w:right w:val="none" w:sz="0" w:space="0" w:color="auto"/>
      </w:divBdr>
    </w:div>
    <w:div w:id="686560554">
      <w:bodyDiv w:val="1"/>
      <w:marLeft w:val="0"/>
      <w:marRight w:val="0"/>
      <w:marTop w:val="0"/>
      <w:marBottom w:val="0"/>
      <w:divBdr>
        <w:top w:val="none" w:sz="0" w:space="0" w:color="auto"/>
        <w:left w:val="none" w:sz="0" w:space="0" w:color="auto"/>
        <w:bottom w:val="none" w:sz="0" w:space="0" w:color="auto"/>
        <w:right w:val="none" w:sz="0" w:space="0" w:color="auto"/>
      </w:divBdr>
    </w:div>
    <w:div w:id="1034117198">
      <w:bodyDiv w:val="1"/>
      <w:marLeft w:val="0"/>
      <w:marRight w:val="0"/>
      <w:marTop w:val="0"/>
      <w:marBottom w:val="0"/>
      <w:divBdr>
        <w:top w:val="none" w:sz="0" w:space="0" w:color="auto"/>
        <w:left w:val="none" w:sz="0" w:space="0" w:color="auto"/>
        <w:bottom w:val="none" w:sz="0" w:space="0" w:color="auto"/>
        <w:right w:val="none" w:sz="0" w:space="0" w:color="auto"/>
      </w:divBdr>
      <w:divsChild>
        <w:div w:id="635646554">
          <w:marLeft w:val="0"/>
          <w:marRight w:val="0"/>
          <w:marTop w:val="0"/>
          <w:marBottom w:val="0"/>
          <w:divBdr>
            <w:top w:val="none" w:sz="0" w:space="0" w:color="auto"/>
            <w:left w:val="none" w:sz="0" w:space="0" w:color="auto"/>
            <w:bottom w:val="none" w:sz="0" w:space="0" w:color="auto"/>
            <w:right w:val="none" w:sz="0" w:space="0" w:color="auto"/>
          </w:divBdr>
        </w:div>
      </w:divsChild>
    </w:div>
    <w:div w:id="1362364642">
      <w:bodyDiv w:val="1"/>
      <w:marLeft w:val="0"/>
      <w:marRight w:val="0"/>
      <w:marTop w:val="0"/>
      <w:marBottom w:val="0"/>
      <w:divBdr>
        <w:top w:val="none" w:sz="0" w:space="0" w:color="auto"/>
        <w:left w:val="none" w:sz="0" w:space="0" w:color="auto"/>
        <w:bottom w:val="none" w:sz="0" w:space="0" w:color="auto"/>
        <w:right w:val="none" w:sz="0" w:space="0" w:color="auto"/>
      </w:divBdr>
      <w:divsChild>
        <w:div w:id="2129624346">
          <w:marLeft w:val="547"/>
          <w:marRight w:val="0"/>
          <w:marTop w:val="77"/>
          <w:marBottom w:val="0"/>
          <w:divBdr>
            <w:top w:val="none" w:sz="0" w:space="0" w:color="auto"/>
            <w:left w:val="none" w:sz="0" w:space="0" w:color="auto"/>
            <w:bottom w:val="none" w:sz="0" w:space="0" w:color="auto"/>
            <w:right w:val="none" w:sz="0" w:space="0" w:color="auto"/>
          </w:divBdr>
        </w:div>
        <w:div w:id="1587835477">
          <w:marLeft w:val="547"/>
          <w:marRight w:val="0"/>
          <w:marTop w:val="77"/>
          <w:marBottom w:val="0"/>
          <w:divBdr>
            <w:top w:val="none" w:sz="0" w:space="0" w:color="auto"/>
            <w:left w:val="none" w:sz="0" w:space="0" w:color="auto"/>
            <w:bottom w:val="none" w:sz="0" w:space="0" w:color="auto"/>
            <w:right w:val="none" w:sz="0" w:space="0" w:color="auto"/>
          </w:divBdr>
        </w:div>
        <w:div w:id="1854026827">
          <w:marLeft w:val="547"/>
          <w:marRight w:val="0"/>
          <w:marTop w:val="77"/>
          <w:marBottom w:val="0"/>
          <w:divBdr>
            <w:top w:val="none" w:sz="0" w:space="0" w:color="auto"/>
            <w:left w:val="none" w:sz="0" w:space="0" w:color="auto"/>
            <w:bottom w:val="none" w:sz="0" w:space="0" w:color="auto"/>
            <w:right w:val="none" w:sz="0" w:space="0" w:color="auto"/>
          </w:divBdr>
        </w:div>
        <w:div w:id="1203251792">
          <w:marLeft w:val="547"/>
          <w:marRight w:val="0"/>
          <w:marTop w:val="77"/>
          <w:marBottom w:val="0"/>
          <w:divBdr>
            <w:top w:val="none" w:sz="0" w:space="0" w:color="auto"/>
            <w:left w:val="none" w:sz="0" w:space="0" w:color="auto"/>
            <w:bottom w:val="none" w:sz="0" w:space="0" w:color="auto"/>
            <w:right w:val="none" w:sz="0" w:space="0" w:color="auto"/>
          </w:divBdr>
        </w:div>
        <w:div w:id="1359769169">
          <w:marLeft w:val="547"/>
          <w:marRight w:val="0"/>
          <w:marTop w:val="77"/>
          <w:marBottom w:val="0"/>
          <w:divBdr>
            <w:top w:val="none" w:sz="0" w:space="0" w:color="auto"/>
            <w:left w:val="none" w:sz="0" w:space="0" w:color="auto"/>
            <w:bottom w:val="none" w:sz="0" w:space="0" w:color="auto"/>
            <w:right w:val="none" w:sz="0" w:space="0" w:color="auto"/>
          </w:divBdr>
        </w:div>
        <w:div w:id="1769275911">
          <w:marLeft w:val="547"/>
          <w:marRight w:val="0"/>
          <w:marTop w:val="77"/>
          <w:marBottom w:val="0"/>
          <w:divBdr>
            <w:top w:val="none" w:sz="0" w:space="0" w:color="auto"/>
            <w:left w:val="none" w:sz="0" w:space="0" w:color="auto"/>
            <w:bottom w:val="none" w:sz="0" w:space="0" w:color="auto"/>
            <w:right w:val="none" w:sz="0" w:space="0" w:color="auto"/>
          </w:divBdr>
        </w:div>
      </w:divsChild>
    </w:div>
    <w:div w:id="1450663470">
      <w:bodyDiv w:val="1"/>
      <w:marLeft w:val="0"/>
      <w:marRight w:val="0"/>
      <w:marTop w:val="0"/>
      <w:marBottom w:val="0"/>
      <w:divBdr>
        <w:top w:val="none" w:sz="0" w:space="0" w:color="auto"/>
        <w:left w:val="none" w:sz="0" w:space="0" w:color="auto"/>
        <w:bottom w:val="none" w:sz="0" w:space="0" w:color="auto"/>
        <w:right w:val="none" w:sz="0" w:space="0" w:color="auto"/>
      </w:divBdr>
    </w:div>
    <w:div w:id="1558664532">
      <w:bodyDiv w:val="1"/>
      <w:marLeft w:val="0"/>
      <w:marRight w:val="0"/>
      <w:marTop w:val="0"/>
      <w:marBottom w:val="0"/>
      <w:divBdr>
        <w:top w:val="none" w:sz="0" w:space="0" w:color="auto"/>
        <w:left w:val="none" w:sz="0" w:space="0" w:color="auto"/>
        <w:bottom w:val="none" w:sz="0" w:space="0" w:color="auto"/>
        <w:right w:val="none" w:sz="0" w:space="0" w:color="auto"/>
      </w:divBdr>
    </w:div>
    <w:div w:id="1636643872">
      <w:bodyDiv w:val="1"/>
      <w:marLeft w:val="0"/>
      <w:marRight w:val="0"/>
      <w:marTop w:val="0"/>
      <w:marBottom w:val="0"/>
      <w:divBdr>
        <w:top w:val="none" w:sz="0" w:space="0" w:color="auto"/>
        <w:left w:val="none" w:sz="0" w:space="0" w:color="auto"/>
        <w:bottom w:val="none" w:sz="0" w:space="0" w:color="auto"/>
        <w:right w:val="none" w:sz="0" w:space="0" w:color="auto"/>
      </w:divBdr>
    </w:div>
    <w:div w:id="1734280746">
      <w:bodyDiv w:val="1"/>
      <w:marLeft w:val="0"/>
      <w:marRight w:val="0"/>
      <w:marTop w:val="0"/>
      <w:marBottom w:val="0"/>
      <w:divBdr>
        <w:top w:val="none" w:sz="0" w:space="0" w:color="auto"/>
        <w:left w:val="none" w:sz="0" w:space="0" w:color="auto"/>
        <w:bottom w:val="none" w:sz="0" w:space="0" w:color="auto"/>
        <w:right w:val="none" w:sz="0" w:space="0" w:color="auto"/>
      </w:divBdr>
      <w:divsChild>
        <w:div w:id="312947354">
          <w:marLeft w:val="0"/>
          <w:marRight w:val="0"/>
          <w:marTop w:val="0"/>
          <w:marBottom w:val="0"/>
          <w:divBdr>
            <w:top w:val="none" w:sz="0" w:space="0" w:color="auto"/>
            <w:left w:val="none" w:sz="0" w:space="0" w:color="auto"/>
            <w:bottom w:val="none" w:sz="0" w:space="0" w:color="auto"/>
            <w:right w:val="none" w:sz="0" w:space="0" w:color="auto"/>
          </w:divBdr>
          <w:divsChild>
            <w:div w:id="756437524">
              <w:marLeft w:val="0"/>
              <w:marRight w:val="0"/>
              <w:marTop w:val="480"/>
              <w:marBottom w:val="480"/>
              <w:divBdr>
                <w:top w:val="none" w:sz="0" w:space="0" w:color="auto"/>
                <w:left w:val="single" w:sz="48" w:space="12" w:color="B1B4B6"/>
                <w:bottom w:val="none" w:sz="0" w:space="0" w:color="auto"/>
                <w:right w:val="none" w:sz="0" w:space="0" w:color="auto"/>
              </w:divBdr>
            </w:div>
            <w:div w:id="1801610028">
              <w:marLeft w:val="0"/>
              <w:marRight w:val="0"/>
              <w:marTop w:val="480"/>
              <w:marBottom w:val="480"/>
              <w:divBdr>
                <w:top w:val="none" w:sz="0" w:space="0" w:color="auto"/>
                <w:left w:val="single" w:sz="48" w:space="12" w:color="B1B4B6"/>
                <w:bottom w:val="none" w:sz="0" w:space="0" w:color="auto"/>
                <w:right w:val="none" w:sz="0" w:space="0" w:color="auto"/>
              </w:divBdr>
            </w:div>
            <w:div w:id="2072539628">
              <w:marLeft w:val="0"/>
              <w:marRight w:val="0"/>
              <w:marTop w:val="480"/>
              <w:marBottom w:val="480"/>
              <w:divBdr>
                <w:top w:val="none" w:sz="0" w:space="0" w:color="auto"/>
                <w:left w:val="single" w:sz="48" w:space="12" w:color="B1B4B6"/>
                <w:bottom w:val="none" w:sz="0" w:space="0" w:color="auto"/>
                <w:right w:val="none" w:sz="0" w:space="0" w:color="auto"/>
              </w:divBdr>
            </w:div>
          </w:divsChild>
        </w:div>
      </w:divsChild>
    </w:div>
    <w:div w:id="1822506210">
      <w:bodyDiv w:val="1"/>
      <w:marLeft w:val="0"/>
      <w:marRight w:val="0"/>
      <w:marTop w:val="0"/>
      <w:marBottom w:val="0"/>
      <w:divBdr>
        <w:top w:val="none" w:sz="0" w:space="0" w:color="auto"/>
        <w:left w:val="none" w:sz="0" w:space="0" w:color="auto"/>
        <w:bottom w:val="none" w:sz="0" w:space="0" w:color="auto"/>
        <w:right w:val="none" w:sz="0" w:space="0" w:color="auto"/>
      </w:divBdr>
    </w:div>
    <w:div w:id="1841312007">
      <w:bodyDiv w:val="1"/>
      <w:marLeft w:val="0"/>
      <w:marRight w:val="0"/>
      <w:marTop w:val="0"/>
      <w:marBottom w:val="0"/>
      <w:divBdr>
        <w:top w:val="none" w:sz="0" w:space="0" w:color="auto"/>
        <w:left w:val="none" w:sz="0" w:space="0" w:color="auto"/>
        <w:bottom w:val="none" w:sz="0" w:space="0" w:color="auto"/>
        <w:right w:val="none" w:sz="0" w:space="0" w:color="auto"/>
      </w:divBdr>
      <w:divsChild>
        <w:div w:id="1804469668">
          <w:marLeft w:val="0"/>
          <w:marRight w:val="0"/>
          <w:marTop w:val="0"/>
          <w:marBottom w:val="0"/>
          <w:divBdr>
            <w:top w:val="none" w:sz="0" w:space="0" w:color="auto"/>
            <w:left w:val="none" w:sz="0" w:space="0" w:color="auto"/>
            <w:bottom w:val="none" w:sz="0" w:space="0" w:color="auto"/>
            <w:right w:val="none" w:sz="0" w:space="0" w:color="auto"/>
          </w:divBdr>
        </w:div>
      </w:divsChild>
    </w:div>
    <w:div w:id="1992907971">
      <w:bodyDiv w:val="1"/>
      <w:marLeft w:val="0"/>
      <w:marRight w:val="0"/>
      <w:marTop w:val="0"/>
      <w:marBottom w:val="0"/>
      <w:divBdr>
        <w:top w:val="none" w:sz="0" w:space="0" w:color="auto"/>
        <w:left w:val="none" w:sz="0" w:space="0" w:color="auto"/>
        <w:bottom w:val="none" w:sz="0" w:space="0" w:color="auto"/>
        <w:right w:val="none" w:sz="0" w:space="0" w:color="auto"/>
      </w:divBdr>
    </w:div>
    <w:div w:id="2083259149">
      <w:bodyDiv w:val="1"/>
      <w:marLeft w:val="0"/>
      <w:marRight w:val="0"/>
      <w:marTop w:val="0"/>
      <w:marBottom w:val="0"/>
      <w:divBdr>
        <w:top w:val="none" w:sz="0" w:space="0" w:color="auto"/>
        <w:left w:val="none" w:sz="0" w:space="0" w:color="auto"/>
        <w:bottom w:val="none" w:sz="0" w:space="0" w:color="auto"/>
        <w:right w:val="none" w:sz="0" w:space="0" w:color="auto"/>
      </w:divBdr>
      <w:divsChild>
        <w:div w:id="1810826169">
          <w:marLeft w:val="547"/>
          <w:marRight w:val="0"/>
          <w:marTop w:val="144"/>
          <w:marBottom w:val="0"/>
          <w:divBdr>
            <w:top w:val="none" w:sz="0" w:space="0" w:color="auto"/>
            <w:left w:val="none" w:sz="0" w:space="0" w:color="auto"/>
            <w:bottom w:val="none" w:sz="0" w:space="0" w:color="auto"/>
            <w:right w:val="none" w:sz="0" w:space="0" w:color="auto"/>
          </w:divBdr>
        </w:div>
        <w:div w:id="1131436686">
          <w:marLeft w:val="1166"/>
          <w:marRight w:val="0"/>
          <w:marTop w:val="106"/>
          <w:marBottom w:val="0"/>
          <w:divBdr>
            <w:top w:val="none" w:sz="0" w:space="0" w:color="auto"/>
            <w:left w:val="none" w:sz="0" w:space="0" w:color="auto"/>
            <w:bottom w:val="none" w:sz="0" w:space="0" w:color="auto"/>
            <w:right w:val="none" w:sz="0" w:space="0" w:color="auto"/>
          </w:divBdr>
        </w:div>
        <w:div w:id="557010913">
          <w:marLeft w:val="1166"/>
          <w:marRight w:val="0"/>
          <w:marTop w:val="106"/>
          <w:marBottom w:val="0"/>
          <w:divBdr>
            <w:top w:val="none" w:sz="0" w:space="0" w:color="auto"/>
            <w:left w:val="none" w:sz="0" w:space="0" w:color="auto"/>
            <w:bottom w:val="none" w:sz="0" w:space="0" w:color="auto"/>
            <w:right w:val="none" w:sz="0" w:space="0" w:color="auto"/>
          </w:divBdr>
        </w:div>
        <w:div w:id="1099177936">
          <w:marLeft w:val="547"/>
          <w:marRight w:val="0"/>
          <w:marTop w:val="144"/>
          <w:marBottom w:val="0"/>
          <w:divBdr>
            <w:top w:val="none" w:sz="0" w:space="0" w:color="auto"/>
            <w:left w:val="none" w:sz="0" w:space="0" w:color="auto"/>
            <w:bottom w:val="none" w:sz="0" w:space="0" w:color="auto"/>
            <w:right w:val="none" w:sz="0" w:space="0" w:color="auto"/>
          </w:divBdr>
        </w:div>
        <w:div w:id="1728652312">
          <w:marLeft w:val="1166"/>
          <w:marRight w:val="0"/>
          <w:marTop w:val="106"/>
          <w:marBottom w:val="0"/>
          <w:divBdr>
            <w:top w:val="none" w:sz="0" w:space="0" w:color="auto"/>
            <w:left w:val="none" w:sz="0" w:space="0" w:color="auto"/>
            <w:bottom w:val="none" w:sz="0" w:space="0" w:color="auto"/>
            <w:right w:val="none" w:sz="0" w:space="0" w:color="auto"/>
          </w:divBdr>
        </w:div>
        <w:div w:id="66273351">
          <w:marLeft w:val="1166"/>
          <w:marRight w:val="0"/>
          <w:marTop w:val="10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ipd.co.uk/Images/people-profession-2030-report-compressed_tcm18-86095.pdf" TargetMode="External"/><Relationship Id="rId18" Type="http://schemas.openxmlformats.org/officeDocument/2006/relationships/hyperlink" Target="https://www.cipd.co.uk/knowledge/fundamentals/emp-law/discipline/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cipd.co.uk/news-views/cipd-voice/issue-9/growing-gig-economy" TargetMode="External"/><Relationship Id="rId7" Type="http://schemas.openxmlformats.org/officeDocument/2006/relationships/webSettings" Target="webSettings.xml"/><Relationship Id="rId12" Type="http://schemas.openxmlformats.org/officeDocument/2006/relationships/hyperlink" Target="https://www.cipd.co.uk/knowledge/fundamentals/relations/employees/trade-unions-questions" TargetMode="External"/><Relationship Id="rId17" Type="http://schemas.openxmlformats.org/officeDocument/2006/relationships/hyperlink" Target="https://www.cipd.co.uk/knowledge/fundamentals/relations/employees/factsheet" TargetMode="External"/><Relationship Id="rId25" Type="http://schemas.openxmlformats.org/officeDocument/2006/relationships/hyperlink" Target="https://www.cipd.co.uk/knowledge/strategy/organisational-development/workforce-planning-factsheet" TargetMode="External"/><Relationship Id="rId2" Type="http://schemas.openxmlformats.org/officeDocument/2006/relationships/customXml" Target="../customXml/item2.xml"/><Relationship Id="rId16" Type="http://schemas.openxmlformats.org/officeDocument/2006/relationships/hyperlink" Target="https://www.peoplemanagement.co.uk/article/1745626/employers-need-to-know-strikes" TargetMode="External"/><Relationship Id="rId20" Type="http://schemas.openxmlformats.org/officeDocument/2006/relationships/hyperlink" Target="https://www.gov.uk/solve-workplace-dispute/mediation-conciliation-and-arbitr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guardian.com/business/2022/feb/21/thousands-of-asda-lorry-drivers-ready-to-strike-after-rejecting-pay-deal" TargetMode="External"/><Relationship Id="rId24" Type="http://schemas.openxmlformats.org/officeDocument/2006/relationships/hyperlink" Target="https://www.cipd.co.uk/knowledge/fundamentals/relations/disputes/mediation-factsheet" TargetMode="External"/><Relationship Id="rId5" Type="http://schemas.openxmlformats.org/officeDocument/2006/relationships/styles" Target="styles.xml"/><Relationship Id="rId15" Type="http://schemas.openxmlformats.org/officeDocument/2006/relationships/hyperlink" Target="https://www.cipd.co.uk/knowledge/fundamentals/relations/flexible-working/factsheet" TargetMode="External"/><Relationship Id="rId23" Type="http://schemas.openxmlformats.org/officeDocument/2006/relationships/hyperlink" Target="http://www.hrdigest.com/what-are-the-leading-causes-of-employee-grievances" TargetMode="External"/><Relationship Id="rId28" Type="http://schemas.openxmlformats.org/officeDocument/2006/relationships/theme" Target="theme/theme1.xml"/><Relationship Id="rId10" Type="http://schemas.openxmlformats.org/officeDocument/2006/relationships/hyperlink" Target="https://www.acas.org.uk/costs-of-conflict" TargetMode="External"/><Relationship Id="rId19" Type="http://schemas.openxmlformats.org/officeDocument/2006/relationships/hyperlink" Target="https://www.tuc.org.uk/workplace-guidance/organising-and-bargaining/collective-bargain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pd.co.uk/knowledge/fundamentals/relations/communication/voice-factsheet" TargetMode="External"/><Relationship Id="rId22" Type="http://schemas.openxmlformats.org/officeDocument/2006/relationships/hyperlink" Target="https://www.cipd.co.uk/knowledge/fundamentals/relations/employees/psychological-factshee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CBFD1C6376CA542B2A696C11C0279AF" ma:contentTypeVersion="12" ma:contentTypeDescription="Create a new document." ma:contentTypeScope="" ma:versionID="d167d3f2b0788106433fab23574386be">
  <xsd:schema xmlns:xsd="http://www.w3.org/2001/XMLSchema" xmlns:xs="http://www.w3.org/2001/XMLSchema" xmlns:p="http://schemas.microsoft.com/office/2006/metadata/properties" xmlns:ns3="39632853-6fcd-4cb5-b716-4fc9301fd6b6" xmlns:ns4="23f0db68-5796-4379-ada0-9a7010f67f17" targetNamespace="http://schemas.microsoft.com/office/2006/metadata/properties" ma:root="true" ma:fieldsID="20d949423188eadd6e58ae82ebf209f6" ns3:_="" ns4:_="">
    <xsd:import namespace="39632853-6fcd-4cb5-b716-4fc9301fd6b6"/>
    <xsd:import namespace="23f0db68-5796-4379-ada0-9a7010f67f1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632853-6fcd-4cb5-b716-4fc9301fd6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f0db68-5796-4379-ada0-9a7010f67f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74D876-FD90-490D-A453-FEBA0EE71DA3}">
  <ds:schemaRefs>
    <ds:schemaRef ds:uri="http://schemas.microsoft.com/sharepoint/v3/contenttype/forms"/>
  </ds:schemaRefs>
</ds:datastoreItem>
</file>

<file path=customXml/itemProps2.xml><?xml version="1.0" encoding="utf-8"?>
<ds:datastoreItem xmlns:ds="http://schemas.openxmlformats.org/officeDocument/2006/customXml" ds:itemID="{E18EF277-79B7-4668-8DB6-007B3A0FD97B}">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3f0db68-5796-4379-ada0-9a7010f67f17"/>
    <ds:schemaRef ds:uri="http://purl.org/dc/elements/1.1/"/>
    <ds:schemaRef ds:uri="39632853-6fcd-4cb5-b716-4fc9301fd6b6"/>
    <ds:schemaRef ds:uri="http://www.w3.org/XML/1998/namespace"/>
    <ds:schemaRef ds:uri="http://purl.org/dc/dcmitype/"/>
  </ds:schemaRefs>
</ds:datastoreItem>
</file>

<file path=customXml/itemProps3.xml><?xml version="1.0" encoding="utf-8"?>
<ds:datastoreItem xmlns:ds="http://schemas.openxmlformats.org/officeDocument/2006/customXml" ds:itemID="{CA0E3D72-3B60-4D06-991A-FFC3026E6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632853-6fcd-4cb5-b716-4fc9301fd6b6"/>
    <ds:schemaRef ds:uri="23f0db68-5796-4379-ada0-9a7010f67f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1676</TotalTime>
  <Pages>20</Pages>
  <Words>5107</Words>
  <Characters>29114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34153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Michelle (PSG-HR Strategy, OD and Engagement)</dc:creator>
  <cp:keywords/>
  <dc:description/>
  <cp:lastModifiedBy>Michelle Williams</cp:lastModifiedBy>
  <cp:revision>150</cp:revision>
  <dcterms:created xsi:type="dcterms:W3CDTF">2022-04-22T18:11:00Z</dcterms:created>
  <dcterms:modified xsi:type="dcterms:W3CDTF">2022-04-25T22:35:00Z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0x010100FCBFD1C6376CA542B2A696C11C0279AF</vt:lpwstr>
  </property>
</Properties>
</file>