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8DF64" w14:textId="77777777" w:rsidR="002A70E2" w:rsidRDefault="002A70E2" w:rsidP="00AA753D">
      <w:pPr>
        <w:pStyle w:val="NormalWeb"/>
        <w:rPr>
          <w:rFonts w:asciiTheme="minorHAnsi" w:hAnsiTheme="minorHAnsi"/>
        </w:rPr>
      </w:pPr>
    </w:p>
    <w:p w14:paraId="35DB6E31" w14:textId="4D235702"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Quality is often used to describe the value or standard of something, whether it be ‘good’ quality or ‘bad’ quality. Crosby (1979) states, ‘We must define quality as ‘’conformance to requirements’’ to effectively manage it. By noticing clear standards and ensuring services meet criteria, it is possible to successfully oversee and enhance overall quality, allowing organisations to meet the desired level of quality and functionality. Crosby (1979) believes ‘it is necessary to define quality; otherwise, we cannot know enough about what we are doing to manage it’, However, when defining quality, it cannot be done on a single characteristic or factor, as quality is a complex concept with multiple dimensions (Hoyer</w:t>
      </w:r>
      <w:r w:rsidRPr="00FB2BAA">
        <w:rPr>
          <w:rStyle w:val="apple-converted-space"/>
          <w:rFonts w:ascii="Arial" w:eastAsiaTheme="majorEastAsia" w:hAnsi="Arial" w:cs="Arial"/>
          <w:color w:val="000000"/>
          <w:sz w:val="22"/>
          <w:szCs w:val="22"/>
        </w:rPr>
        <w:t> </w:t>
      </w:r>
      <w:r w:rsidRPr="00FB2BAA">
        <w:rPr>
          <w:rStyle w:val="Emphasis"/>
          <w:rFonts w:ascii="Arial" w:eastAsiaTheme="majorEastAsia" w:hAnsi="Arial" w:cs="Arial"/>
          <w:color w:val="000000"/>
          <w:sz w:val="22"/>
          <w:szCs w:val="22"/>
        </w:rPr>
        <w:t>et al.</w:t>
      </w:r>
      <w:r w:rsidRPr="00FB2BAA">
        <w:rPr>
          <w:rStyle w:val="apple-converted-space"/>
          <w:rFonts w:ascii="Arial" w:eastAsiaTheme="majorEastAsia" w:hAnsi="Arial" w:cs="Arial"/>
          <w:color w:val="000000"/>
          <w:sz w:val="22"/>
          <w:szCs w:val="22"/>
        </w:rPr>
        <w:t> </w:t>
      </w:r>
      <w:r w:rsidRPr="00FB2BAA">
        <w:rPr>
          <w:rFonts w:ascii="Arial" w:hAnsi="Arial" w:cs="Arial"/>
          <w:color w:val="000000"/>
          <w:sz w:val="22"/>
          <w:szCs w:val="22"/>
        </w:rPr>
        <w:t>2001).</w:t>
      </w:r>
    </w:p>
    <w:p w14:paraId="3E1F2445" w14:textId="7B952B47"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In the early years, quality is vital to various stakeholders involved in the development and care of the children; this can include the parents, early childhood practitioners, policymakers, and the children. According to Waldegrave (2013), one of the main factor’s parents consider when choosing childcare is the quality of the providers. Quality is important to parents when choosing childcare for their children; however, factors such as trusting the provider and knowing their child is receiving quality care matter more than Ofsted scores.</w:t>
      </w:r>
    </w:p>
    <w:p w14:paraId="018A2390" w14:textId="322DFA0B"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Research found that only 9% of parents thought Ofsted reports were the most useful source of information, compared to the 61% who thought visits and in person interviews were most useful (Waldegrave, 2013). Gaining the trust of parents and carers is vital to ensuring the setting is giving quality care and promoting quality above statutory requirements. Pacey (2024) states that signs of high-quality care include parents being fully involved and consulted in their children’s care’.</w:t>
      </w:r>
    </w:p>
    <w:p w14:paraId="1CCE608C" w14:textId="7895C4C3"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Quality assurance methods are utilised in Wales to ensure services meet standards and requirements. The quality-of-care report is produced by the Care Inspectorate Wales and evaluates the quality of care provided by care services in Wales (Care Inspectorate Wales, 2018). As well as this, Care Inspectorate Wales (2018) believes that under Regulation 16 of the Childminding and Day Care (Wales) Regulations 2010, it is required to ensure that every year an annual review is carried out and documented in the form of a quality-of-care report.</w:t>
      </w:r>
      <w:r w:rsidR="00B858DE" w:rsidRPr="00FB2BAA">
        <w:rPr>
          <w:rFonts w:ascii="Arial" w:hAnsi="Arial" w:cs="Arial"/>
          <w:color w:val="000000"/>
          <w:sz w:val="22"/>
          <w:szCs w:val="22"/>
        </w:rPr>
        <w:t xml:space="preserve"> According to the CSSIW annual report, in Wales overall, the quality of day-care service has continued to improve, and providers have made good progress in implementing additional regulatory requirements that were in traduced in 2007 (CSSIW, 2007)</w:t>
      </w:r>
    </w:p>
    <w:p w14:paraId="20F651F3" w14:textId="77777777" w:rsidR="006D064A"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The quality-of-care report provides guidance on carrying out an effective quality-of-care review to drive improvement and achieve excellence (RISCA, 2019). In early years, quality of care reports is frequently used; according to Little Cherubs’ Day Care Nursery (2016), ‘quality of care reports are a source of information for parents to show how the nursery has performed and improved during the year’. The report includes information describing the steps taken by the nursery to ensure improvements are made in the development of the children. This benefits the practice, as the report holds the nursery accountable for the quality of care they provide, encouraging them to maintain high standards. </w:t>
      </w:r>
    </w:p>
    <w:p w14:paraId="13329279" w14:textId="0A17F53F"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As well as this, CIW reports can drive practices to enhance their services and quality of care through evaluation. Care Inspectorate Wales (2018) states, ‘self-evaluation is important in helping consider how best to create, maintain, and improve the service so that it meets the highest’s standards of safe, quality childcare and play, offers the best experience for the </w:t>
      </w:r>
      <w:r w:rsidRPr="00FB2BAA">
        <w:rPr>
          <w:rFonts w:ascii="Arial" w:hAnsi="Arial" w:cs="Arial"/>
          <w:color w:val="000000"/>
          <w:sz w:val="22"/>
          <w:szCs w:val="22"/>
        </w:rPr>
        <w:lastRenderedPageBreak/>
        <w:t>children, and contributes to the children’s well-being outcomes. However, self-evaluation is not always accurate. Narciss, Koerndle, and Dresel (2011) believe that ‘people are not very accurate in evaluating their own abilities or performance and tend to overestimate their capacities’.</w:t>
      </w:r>
      <w:r w:rsidR="00DA2539" w:rsidRPr="00FB2BAA">
        <w:rPr>
          <w:rFonts w:ascii="Arial" w:hAnsi="Arial" w:cs="Arial"/>
          <w:color w:val="000000"/>
          <w:sz w:val="22"/>
          <w:szCs w:val="22"/>
        </w:rPr>
        <w:t xml:space="preserve"> </w:t>
      </w:r>
      <w:r w:rsidRPr="00FB2BAA">
        <w:rPr>
          <w:rFonts w:ascii="Arial" w:hAnsi="Arial" w:cs="Arial"/>
          <w:color w:val="000000"/>
          <w:sz w:val="22"/>
          <w:szCs w:val="22"/>
        </w:rPr>
        <w:t>Additionally, post-university (2022) states, ‘to allow improvement and assurance of quality criticism must be accepted, this allows practices to improve productivity and performance, ensuring professional growth within the practice’.</w:t>
      </w:r>
    </w:p>
    <w:p w14:paraId="635E699A" w14:textId="7AEB689F"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Furthermore, the quality of care for the children in the early years is essential; there should be high expectations for all children to develop to their full potential, and interactions with the children that encourage and extend their ideas, imagination, communication, and language should always be provided (Bland, 2024). However, practitioners focus on compliance obligations linked to CIW reports, diverting their attention away from the children. Supporting this, the education secretary and Ofsted chief demand in a joint letter ‘cut teachers paperwork so they can focus on developing British children’ (daily Mirror, 2018). Practitioners will be more likely to inspire and develop children without the frustration and focus on reports and non-teaching tasks. Similarly, PACEY (2024) states, ‘babies and toddlers need to be able to form a secure bond with their carer and have plenty of focused attention’ to receive high-quality care.</w:t>
      </w:r>
    </w:p>
    <w:p w14:paraId="5DAC47F0" w14:textId="34198BEE"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Moreover, Care Inspectorate Wales (2018) states that the quality-of-care reports reflects improvements needed in the setting and how the improvements will be measured. This can potentially reveal adverse discoveries by highlighting instances where quality care wasn’t given, which may negatively affect the practice and impact trust between parents and caregivers. However, showing awareness of where improvements are needed allows the improvements to be made. An example of this would be staff qualifications and courses. Some members of staff may be more qualified than others and have more experience, allowing them to be able to give better care. Staff are constantly working towards better qualifications to better themselves and their experiences to benefit the care given to the child. ‘Better qualified child carers deliver better quality care’ (PACEY 2024). Supporting this (mandatory training, no date) believes ‘staff training is critical; it helps ensure the safety of both providers and recipients, maintaining a high standard of care quality. </w:t>
      </w:r>
    </w:p>
    <w:p w14:paraId="74FFAC0D" w14:textId="77777777" w:rsidR="006D064A"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Additionally, another method to assure high quality in the early years is through environmental rating scales. These scales are designed to assess process quality in early childhood. In the early years, the scales developed for children under 2.5 years are ITERS, whereas the ECER are intended for groups of children between 2.5 and 5 years old. Each scale comprises seven subscales, and for each item, a score is given from 1 to 7, generating an average score for process quality across all items. Scoring is based on observation as well as carer responses to questions about aspects of the programme that are not directly observable (Vermeer et al. 2016). According to ERSI (no date), ‘the scales look at children’s development from a global or comprehensive point of view, examining a wide range of areas that all contribute to children’s development positively’. These areas include space, materials, interactions, and activities. Process quality is assessed primarily through observation and has been found to be more predictive of child outcomes than structural indicators of quality such as staff-to-child ratio, group size, and type of care (Whitebook </w:t>
      </w:r>
      <w:r w:rsidRPr="00FB2BAA">
        <w:rPr>
          <w:rFonts w:ascii="Arial" w:hAnsi="Arial" w:cs="Arial"/>
          <w:i/>
          <w:iCs/>
          <w:color w:val="000000"/>
          <w:sz w:val="22"/>
          <w:szCs w:val="22"/>
        </w:rPr>
        <w:t>et al.,</w:t>
      </w:r>
      <w:r w:rsidRPr="00FB2BAA">
        <w:rPr>
          <w:rFonts w:ascii="Arial" w:hAnsi="Arial" w:cs="Arial"/>
          <w:color w:val="000000"/>
          <w:sz w:val="22"/>
          <w:szCs w:val="22"/>
        </w:rPr>
        <w:t xml:space="preserve"> 1989). </w:t>
      </w:r>
    </w:p>
    <w:p w14:paraId="3550ABD6" w14:textId="4D56D1CC"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lastRenderedPageBreak/>
        <w:t>Observation in the early years is an essential part of practice that supports the understanding of children (PACEY, 2018). Information that is gathered from observations allows practitioners to plan, assess, and improve, resulting in meeting all regulatory requirements. Early Years Wales (2020) states that ‘continuously meeting all regulatory requirements to the highest standards and reflecting and evaluating practice is key to the delivery of high-quality childcare where the child and family get the best possible experiences. Children are unique, and observations allow practitioners to understand each child individually. Planning can be more targeted and personal towards a child when observations are taken. E</w:t>
      </w:r>
      <w:r w:rsidR="00C20A43" w:rsidRPr="00FB2BAA">
        <w:rPr>
          <w:rFonts w:ascii="Arial" w:hAnsi="Arial" w:cs="Arial"/>
          <w:color w:val="000000"/>
          <w:sz w:val="22"/>
          <w:szCs w:val="22"/>
        </w:rPr>
        <w:t>Y</w:t>
      </w:r>
      <w:r w:rsidRPr="00FB2BAA">
        <w:rPr>
          <w:rFonts w:ascii="Arial" w:hAnsi="Arial" w:cs="Arial"/>
          <w:color w:val="000000"/>
          <w:sz w:val="22"/>
          <w:szCs w:val="22"/>
        </w:rPr>
        <w:t xml:space="preserve"> work (2023) states, ‘Planning is a way of ensuring children’s learning is effective and quality is assured in order to progress towards learning goals and children have access to the same development opportunities and enjoy a balanced curriculum’.</w:t>
      </w:r>
    </w:p>
    <w:p w14:paraId="72DD0EED" w14:textId="77777777"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However, Crawford and Outhwaite (2023) disagree, stating ‘one potential determinant of quality is staff-to-child ratios. Supporting this, Pianta </w:t>
      </w:r>
      <w:r w:rsidRPr="00FB2BAA">
        <w:rPr>
          <w:rFonts w:ascii="Arial" w:hAnsi="Arial" w:cs="Arial"/>
          <w:i/>
          <w:iCs/>
          <w:color w:val="000000"/>
          <w:sz w:val="22"/>
          <w:szCs w:val="22"/>
        </w:rPr>
        <w:t>et al</w:t>
      </w:r>
      <w:r w:rsidRPr="00FB2BAA">
        <w:rPr>
          <w:rFonts w:ascii="Arial" w:hAnsi="Arial" w:cs="Arial"/>
          <w:color w:val="000000"/>
          <w:sz w:val="22"/>
          <w:szCs w:val="22"/>
        </w:rPr>
        <w:t>. (2006) believe 'structural aspects of care help to facilitate higher ‘process’ quality—the aspects of care experienced by children in a setting, such as interactions with staff. Research shows that good interaction between adults and children makes a big difference in how well a child’s language and communication skills develop. Children develop with responsive and enthusiastic adults who show interest in talking to them (education.gov, no date).</w:t>
      </w:r>
    </w:p>
    <w:p w14:paraId="267521A8" w14:textId="347D9781" w:rsidR="00F83DC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In Wales, there are limitations on staffing and ratios. According to the Welsh government (2023), in </w:t>
      </w:r>
      <w:r w:rsidR="005C3C07" w:rsidRPr="00FB2BAA">
        <w:rPr>
          <w:rFonts w:ascii="Arial" w:hAnsi="Arial" w:cs="Arial"/>
          <w:color w:val="000000"/>
          <w:sz w:val="22"/>
          <w:szCs w:val="22"/>
        </w:rPr>
        <w:t>day-care</w:t>
      </w:r>
      <w:r w:rsidRPr="00FB2BAA">
        <w:rPr>
          <w:rFonts w:ascii="Arial" w:hAnsi="Arial" w:cs="Arial"/>
          <w:color w:val="000000"/>
          <w:sz w:val="22"/>
          <w:szCs w:val="22"/>
        </w:rPr>
        <w:t xml:space="preserve">, the minimum staffing ratios are, one adult to three children under 2 years and one adult to four children ages 2 years. </w:t>
      </w:r>
      <w:r w:rsidR="00F83DC2" w:rsidRPr="00FB2BAA">
        <w:rPr>
          <w:rFonts w:ascii="Arial" w:hAnsi="Arial" w:cs="Arial"/>
          <w:color w:val="000000"/>
          <w:sz w:val="22"/>
          <w:szCs w:val="22"/>
        </w:rPr>
        <w:t>According to Garnham (2010) ‘A smaller ratio of children per member of staff is associated with higher quality’.</w:t>
      </w:r>
    </w:p>
    <w:p w14:paraId="1A610A8E" w14:textId="7804F946" w:rsidR="006D064A" w:rsidRPr="00FB2BAA" w:rsidRDefault="00F83DC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However, </w:t>
      </w:r>
      <w:r w:rsidR="002A70E2" w:rsidRPr="00FB2BAA">
        <w:rPr>
          <w:rFonts w:ascii="Arial" w:hAnsi="Arial" w:cs="Arial"/>
          <w:color w:val="000000"/>
          <w:sz w:val="22"/>
          <w:szCs w:val="22"/>
        </w:rPr>
        <w:t xml:space="preserve">Due to funding and a lack of staff, practitioners are contemplating leaving the sector due to the pay being too low for the responsibilities, and there is a lack of training opportunities for staff, leading practitioners to feel undervalued (Oppenheim, 2023). Similarly to this, staff report feeling overworked, undervalued, and struggling to make ends meet (Anna Freud Centre, 2021). Staff morale being low will affect the quality of care in a setting. </w:t>
      </w:r>
    </w:p>
    <w:p w14:paraId="2592804D" w14:textId="0F786FAD"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However, there are resources available to support staff and their well-being. Anna Freud (2012) believes supporting each other, having supportive management and a positive environment, and having good outside support will make a difference and will assure quality. Unfortunately, staffing costs have increased by 15% since April 2023, and only 11.5% of nurseries are expected to make any form of surplus (Crawford, 2023). Unfortunately, NDNA’s chief executive, Purnima Tanuka, said, ‘’if nurseries cannot generate any surplus, they are unable to invest in their quality of provisions, including staff training and resources’’ (Crawford,2023).</w:t>
      </w:r>
    </w:p>
    <w:p w14:paraId="0050DA86" w14:textId="77777777"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Vandelle and Wolfe (2000) state, ‘The ERS are usually considered instruments for measuring process quality, targeting children’s interactions with carers and peers and their participation in different activities. However, the ERS places importance on aspects of the physical environment, such as person care, furniture, space, and safety, which has drawn criticism for potentially downplaying the significance of adult-child interactions (Cassidy</w:t>
      </w:r>
      <w:r w:rsidRPr="00FB2BAA">
        <w:rPr>
          <w:rStyle w:val="apple-converted-space"/>
          <w:rFonts w:ascii="Arial" w:eastAsiaTheme="majorEastAsia" w:hAnsi="Arial" w:cs="Arial"/>
          <w:color w:val="000000"/>
          <w:sz w:val="22"/>
          <w:szCs w:val="22"/>
        </w:rPr>
        <w:t> </w:t>
      </w:r>
      <w:r w:rsidRPr="00FB2BAA">
        <w:rPr>
          <w:rStyle w:val="Emphasis"/>
          <w:rFonts w:ascii="Arial" w:eastAsiaTheme="majorEastAsia" w:hAnsi="Arial" w:cs="Arial"/>
          <w:color w:val="000000"/>
          <w:sz w:val="22"/>
          <w:szCs w:val="22"/>
        </w:rPr>
        <w:t>et al</w:t>
      </w:r>
      <w:r w:rsidRPr="00FB2BAA">
        <w:rPr>
          <w:rFonts w:ascii="Arial" w:hAnsi="Arial" w:cs="Arial"/>
          <w:color w:val="000000"/>
          <w:sz w:val="22"/>
          <w:szCs w:val="22"/>
        </w:rPr>
        <w:t xml:space="preserve">. 2005). The rating obtained from these scales can help identify areas that may need </w:t>
      </w:r>
      <w:r w:rsidRPr="00FB2BAA">
        <w:rPr>
          <w:rFonts w:ascii="Arial" w:hAnsi="Arial" w:cs="Arial"/>
          <w:color w:val="000000"/>
          <w:sz w:val="22"/>
          <w:szCs w:val="22"/>
        </w:rPr>
        <w:lastRenderedPageBreak/>
        <w:t>attention, resulting in better outcomes for the children in terms of their development and wellbeing.</w:t>
      </w:r>
    </w:p>
    <w:p w14:paraId="38DC0446" w14:textId="77777777"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Children’s well-being is the foundation of their development. Article 24 in the summary of the UN Convention on the Rights of the Child states, ‘Every child has the right to the best possible health. Governments must provide good quality health care, clean water, nutritious food, a clean environment, and education on health and well-being so that children can stay healthy' UNICEF (no date). As well as this, likewise, the environment rating scales focus on the importance of person care, furniture, space, and safety to assure quality care. Maslow’s hierarchy of needs also emphasises the importance of these categories. Research found that meeting the needs in Maslow’s hierarchy was linked to well-being. Hopper (2020) states: ‘Having all basic needs met links to people’s positive emotions, resulting in meeting the needs of feeling loved and respected’, which goes hand in hand with quality assurance. As Crosby (1979) believed, ‘quality is noticing clear standards and ensuring services meet the criteria’, to meet the criteria of the UNCRC, children need to be respected and treated with dignity, enabling them to have pride and self-confidence, allowing them to feel valued and appreciated (CEA, no date).</w:t>
      </w:r>
    </w:p>
    <w:p w14:paraId="6B9CB0BE" w14:textId="77777777"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Overall, CIW reports and environment rating scales are crucial and valuable tools for supporting quality assurance in early childhood. Both CIW reports and environment rating scales ensure quality assurance in early childhood settings, as both methods provide a comprehensive evaluation of the practice, policies, and setting environment. Always monitoring and assessing these factors allows early childhood settings to continue the quality of support and ensures the child’s development and well-being reach a high standard. By both methods, working together allows high standards of quality to be maintained and assures quality care for the child and their development.</w:t>
      </w:r>
    </w:p>
    <w:p w14:paraId="753563E7" w14:textId="77777777" w:rsidR="002A70E2" w:rsidRPr="00FB2BAA" w:rsidRDefault="002A70E2" w:rsidP="00560E36">
      <w:pPr>
        <w:pStyle w:val="NormalWeb"/>
        <w:spacing w:line="276" w:lineRule="auto"/>
        <w:rPr>
          <w:rFonts w:ascii="Arial" w:hAnsi="Arial" w:cs="Arial"/>
          <w:color w:val="000000"/>
          <w:sz w:val="22"/>
          <w:szCs w:val="22"/>
        </w:rPr>
      </w:pPr>
      <w:r w:rsidRPr="00FB2BAA">
        <w:rPr>
          <w:rFonts w:ascii="Arial" w:hAnsi="Arial" w:cs="Arial"/>
          <w:color w:val="000000"/>
          <w:sz w:val="22"/>
          <w:szCs w:val="22"/>
        </w:rPr>
        <w:t> </w:t>
      </w:r>
    </w:p>
    <w:p w14:paraId="0C03B8D4" w14:textId="77777777" w:rsidR="002A70E2" w:rsidRDefault="002A70E2" w:rsidP="00560E36">
      <w:pPr>
        <w:pStyle w:val="NormalWeb"/>
        <w:spacing w:line="276" w:lineRule="auto"/>
        <w:rPr>
          <w:rFonts w:ascii="Arial" w:hAnsi="Arial" w:cs="Arial"/>
          <w:sz w:val="22"/>
          <w:szCs w:val="22"/>
        </w:rPr>
      </w:pPr>
    </w:p>
    <w:p w14:paraId="7C7D1DAE" w14:textId="77777777" w:rsidR="00A8429A" w:rsidRDefault="00A8429A" w:rsidP="00560E36">
      <w:pPr>
        <w:pStyle w:val="NormalWeb"/>
        <w:spacing w:line="276" w:lineRule="auto"/>
        <w:rPr>
          <w:rFonts w:ascii="Arial" w:hAnsi="Arial" w:cs="Arial"/>
          <w:sz w:val="22"/>
          <w:szCs w:val="22"/>
        </w:rPr>
      </w:pPr>
    </w:p>
    <w:p w14:paraId="045DE4EA" w14:textId="77777777" w:rsidR="00A8429A" w:rsidRDefault="00A8429A" w:rsidP="00560E36">
      <w:pPr>
        <w:pStyle w:val="NormalWeb"/>
        <w:spacing w:line="276" w:lineRule="auto"/>
        <w:rPr>
          <w:rFonts w:ascii="Arial" w:hAnsi="Arial" w:cs="Arial"/>
          <w:sz w:val="22"/>
          <w:szCs w:val="22"/>
        </w:rPr>
      </w:pPr>
    </w:p>
    <w:p w14:paraId="6DD43C42" w14:textId="77777777" w:rsidR="00A8429A" w:rsidRDefault="00A8429A" w:rsidP="00560E36">
      <w:pPr>
        <w:pStyle w:val="NormalWeb"/>
        <w:spacing w:line="276" w:lineRule="auto"/>
        <w:rPr>
          <w:rFonts w:ascii="Arial" w:hAnsi="Arial" w:cs="Arial"/>
          <w:sz w:val="22"/>
          <w:szCs w:val="22"/>
        </w:rPr>
      </w:pPr>
    </w:p>
    <w:p w14:paraId="07DE09E1" w14:textId="77777777" w:rsidR="00A8429A" w:rsidRDefault="00A8429A" w:rsidP="00560E36">
      <w:pPr>
        <w:pStyle w:val="NormalWeb"/>
        <w:spacing w:line="276" w:lineRule="auto"/>
        <w:rPr>
          <w:rFonts w:ascii="Arial" w:hAnsi="Arial" w:cs="Arial"/>
          <w:sz w:val="22"/>
          <w:szCs w:val="22"/>
        </w:rPr>
      </w:pPr>
    </w:p>
    <w:p w14:paraId="2F2A3E05" w14:textId="77777777" w:rsidR="00A8429A" w:rsidRDefault="00A8429A" w:rsidP="00560E36">
      <w:pPr>
        <w:pStyle w:val="NormalWeb"/>
        <w:spacing w:line="276" w:lineRule="auto"/>
        <w:rPr>
          <w:rFonts w:ascii="Arial" w:hAnsi="Arial" w:cs="Arial"/>
          <w:sz w:val="22"/>
          <w:szCs w:val="22"/>
        </w:rPr>
      </w:pPr>
    </w:p>
    <w:p w14:paraId="6ABAE45C" w14:textId="77777777" w:rsidR="00A8429A" w:rsidRDefault="00A8429A" w:rsidP="00560E36">
      <w:pPr>
        <w:pStyle w:val="NormalWeb"/>
        <w:spacing w:line="276" w:lineRule="auto"/>
        <w:rPr>
          <w:rFonts w:ascii="Arial" w:hAnsi="Arial" w:cs="Arial"/>
          <w:sz w:val="22"/>
          <w:szCs w:val="22"/>
        </w:rPr>
      </w:pPr>
    </w:p>
    <w:p w14:paraId="4F7F3A8B" w14:textId="77777777" w:rsidR="00A8429A" w:rsidRDefault="00A8429A" w:rsidP="00560E36">
      <w:pPr>
        <w:pStyle w:val="NormalWeb"/>
        <w:spacing w:line="276" w:lineRule="auto"/>
        <w:rPr>
          <w:rFonts w:ascii="Arial" w:hAnsi="Arial" w:cs="Arial"/>
          <w:sz w:val="22"/>
          <w:szCs w:val="22"/>
        </w:rPr>
      </w:pPr>
    </w:p>
    <w:p w14:paraId="14DD950C" w14:textId="77777777" w:rsidR="00A8429A" w:rsidRDefault="00A8429A" w:rsidP="00560E36">
      <w:pPr>
        <w:pStyle w:val="NormalWeb"/>
        <w:spacing w:line="276" w:lineRule="auto"/>
        <w:rPr>
          <w:rFonts w:ascii="Arial" w:hAnsi="Arial" w:cs="Arial"/>
          <w:sz w:val="22"/>
          <w:szCs w:val="22"/>
        </w:rPr>
      </w:pPr>
    </w:p>
    <w:p w14:paraId="3AD2DD14" w14:textId="77777777" w:rsidR="00A8429A" w:rsidRDefault="00A8429A" w:rsidP="00560E36">
      <w:pPr>
        <w:pStyle w:val="NormalWeb"/>
        <w:spacing w:line="276" w:lineRule="auto"/>
        <w:rPr>
          <w:rFonts w:ascii="Arial" w:hAnsi="Arial" w:cs="Arial"/>
          <w:sz w:val="22"/>
          <w:szCs w:val="22"/>
        </w:rPr>
      </w:pPr>
    </w:p>
    <w:p w14:paraId="306A64B7" w14:textId="4C72DA2D" w:rsidR="00A8429A" w:rsidRDefault="00A8429A" w:rsidP="00A8429A">
      <w:pPr>
        <w:spacing w:line="276" w:lineRule="auto"/>
        <w:jc w:val="center"/>
        <w:rPr>
          <w:rFonts w:ascii="Arial" w:hAnsi="Arial" w:cs="Arial"/>
          <w:color w:val="000000" w:themeColor="text1"/>
          <w:sz w:val="22"/>
          <w:szCs w:val="22"/>
          <w:u w:val="single"/>
        </w:rPr>
      </w:pPr>
      <w:r w:rsidRPr="00A8429A">
        <w:rPr>
          <w:rFonts w:ascii="Arial" w:hAnsi="Arial" w:cs="Arial"/>
          <w:color w:val="000000" w:themeColor="text1"/>
          <w:sz w:val="22"/>
          <w:szCs w:val="22"/>
          <w:u w:val="single"/>
        </w:rPr>
        <w:lastRenderedPageBreak/>
        <w:t>References</w:t>
      </w:r>
    </w:p>
    <w:p w14:paraId="1F782C58" w14:textId="77777777" w:rsidR="00A8429A" w:rsidRPr="00A8429A" w:rsidRDefault="00A8429A" w:rsidP="00A8429A">
      <w:pPr>
        <w:spacing w:line="276" w:lineRule="auto"/>
        <w:jc w:val="center"/>
        <w:rPr>
          <w:rFonts w:ascii="Arial" w:hAnsi="Arial" w:cs="Arial"/>
          <w:color w:val="000000" w:themeColor="text1"/>
          <w:sz w:val="22"/>
          <w:szCs w:val="22"/>
          <w:u w:val="single"/>
        </w:rPr>
      </w:pPr>
    </w:p>
    <w:p w14:paraId="7CA68230" w14:textId="77777777" w:rsidR="00A8429A" w:rsidRPr="002665BD" w:rsidRDefault="00A8429A" w:rsidP="00A8429A">
      <w:pPr>
        <w:spacing w:line="276" w:lineRule="auto"/>
        <w:rPr>
          <w:rFonts w:ascii="Arial" w:hAnsi="Arial" w:cs="Arial"/>
          <w:b/>
          <w:bCs/>
          <w:sz w:val="22"/>
          <w:szCs w:val="22"/>
        </w:rPr>
      </w:pPr>
      <w:r w:rsidRPr="002665BD">
        <w:rPr>
          <w:rFonts w:ascii="Arial" w:hAnsi="Arial" w:cs="Arial"/>
          <w:sz w:val="22"/>
          <w:szCs w:val="22"/>
        </w:rPr>
        <w:t xml:space="preserve">Care inspectorate Wales (2018). </w:t>
      </w:r>
      <w:r w:rsidRPr="002665BD">
        <w:rPr>
          <w:rFonts w:ascii="Arial" w:hAnsi="Arial" w:cs="Arial"/>
          <w:i/>
          <w:iCs/>
          <w:sz w:val="22"/>
          <w:szCs w:val="22"/>
        </w:rPr>
        <w:t>Quality of care review Self-evaluation template for providers of childcare and play services.</w:t>
      </w:r>
      <w:r w:rsidRPr="002665BD">
        <w:rPr>
          <w:rFonts w:ascii="Arial" w:hAnsi="Arial" w:cs="Arial"/>
          <w:sz w:val="22"/>
          <w:szCs w:val="22"/>
          <w:u w:val="single"/>
        </w:rPr>
        <w:t xml:space="preserve"> </w:t>
      </w:r>
      <w:r w:rsidRPr="002665BD">
        <w:rPr>
          <w:rFonts w:ascii="Arial" w:hAnsi="Arial" w:cs="Arial"/>
          <w:sz w:val="22"/>
          <w:szCs w:val="22"/>
        </w:rPr>
        <w:t xml:space="preserve">Available at: </w:t>
      </w:r>
      <w:hyperlink r:id="rId7" w:history="1">
        <w:r w:rsidRPr="002665BD">
          <w:rPr>
            <w:rStyle w:val="Hyperlink"/>
            <w:rFonts w:ascii="Arial" w:hAnsi="Arial" w:cs="Arial"/>
            <w:b/>
            <w:bCs/>
            <w:sz w:val="22"/>
            <w:szCs w:val="22"/>
          </w:rPr>
          <w:t>https://moodle.uwtsd.ac.uk/pluginfile.php/633163/mod_folder/content/0/181129-quality-of-care-review-en%20%281%29.docx?forcedownload=1</w:t>
        </w:r>
      </w:hyperlink>
      <w:r w:rsidRPr="002665BD">
        <w:rPr>
          <w:rFonts w:ascii="Arial" w:hAnsi="Arial" w:cs="Arial"/>
          <w:b/>
          <w:bCs/>
          <w:sz w:val="22"/>
          <w:szCs w:val="22"/>
        </w:rPr>
        <w:t xml:space="preserve"> </w:t>
      </w:r>
      <w:r w:rsidRPr="002665BD">
        <w:rPr>
          <w:rFonts w:ascii="Arial" w:hAnsi="Arial" w:cs="Arial"/>
          <w:sz w:val="22"/>
          <w:szCs w:val="22"/>
        </w:rPr>
        <w:t>(Accessed 08.03.2024)</w:t>
      </w:r>
    </w:p>
    <w:p w14:paraId="1ADD771B" w14:textId="77777777" w:rsidR="00A8429A" w:rsidRPr="002665BD" w:rsidRDefault="00A8429A" w:rsidP="00A8429A">
      <w:pPr>
        <w:pStyle w:val="NormalWeb"/>
        <w:spacing w:line="276" w:lineRule="auto"/>
        <w:rPr>
          <w:rFonts w:ascii="Arial" w:hAnsi="Arial" w:cs="Arial"/>
          <w:sz w:val="22"/>
          <w:szCs w:val="22"/>
        </w:rPr>
      </w:pPr>
      <w:r w:rsidRPr="002665BD">
        <w:rPr>
          <w:rFonts w:ascii="Arial" w:hAnsi="Arial" w:cs="Arial"/>
          <w:sz w:val="22"/>
          <w:szCs w:val="22"/>
        </w:rPr>
        <w:t xml:space="preserve">Cassidy, D. J., </w:t>
      </w:r>
      <w:proofErr w:type="spellStart"/>
      <w:r w:rsidRPr="002665BD">
        <w:rPr>
          <w:rFonts w:ascii="Arial" w:hAnsi="Arial" w:cs="Arial"/>
          <w:sz w:val="22"/>
          <w:szCs w:val="22"/>
        </w:rPr>
        <w:t>Hestenes</w:t>
      </w:r>
      <w:proofErr w:type="spellEnd"/>
      <w:r w:rsidRPr="002665BD">
        <w:rPr>
          <w:rFonts w:ascii="Arial" w:hAnsi="Arial" w:cs="Arial"/>
          <w:sz w:val="22"/>
          <w:szCs w:val="22"/>
        </w:rPr>
        <w:t xml:space="preserve">, L. L., Hansen, J. K., Hegde, A., Shim, J., &amp; </w:t>
      </w:r>
      <w:proofErr w:type="spellStart"/>
      <w:r w:rsidRPr="002665BD">
        <w:rPr>
          <w:rFonts w:ascii="Arial" w:hAnsi="Arial" w:cs="Arial"/>
          <w:sz w:val="22"/>
          <w:szCs w:val="22"/>
        </w:rPr>
        <w:t>Hestenes</w:t>
      </w:r>
      <w:proofErr w:type="spellEnd"/>
      <w:r w:rsidRPr="002665BD">
        <w:rPr>
          <w:rFonts w:ascii="Arial" w:hAnsi="Arial" w:cs="Arial"/>
          <w:sz w:val="22"/>
          <w:szCs w:val="22"/>
        </w:rPr>
        <w:t xml:space="preserve">, S. (2005a). Revisiting the two faces of childcare quality: Structure and process. Early Education and Development, 16, 505–520. </w:t>
      </w:r>
    </w:p>
    <w:p w14:paraId="3D2F1077" w14:textId="77777777" w:rsidR="00A8429A" w:rsidRPr="002665BD" w:rsidRDefault="00A8429A" w:rsidP="00A8429A">
      <w:pPr>
        <w:pStyle w:val="NormalWeb"/>
        <w:shd w:val="clear" w:color="auto" w:fill="FFFFFF"/>
        <w:spacing w:before="0" w:beforeAutospacing="0" w:after="0" w:afterAutospacing="0" w:line="276" w:lineRule="auto"/>
        <w:rPr>
          <w:rFonts w:ascii="Arial" w:hAnsi="Arial" w:cs="Arial"/>
          <w:sz w:val="22"/>
          <w:szCs w:val="22"/>
        </w:rPr>
      </w:pPr>
      <w:r w:rsidRPr="002665BD">
        <w:rPr>
          <w:rFonts w:ascii="Arial" w:hAnsi="Arial" w:cs="Arial"/>
          <w:color w:val="000000"/>
          <w:sz w:val="22"/>
          <w:szCs w:val="22"/>
        </w:rPr>
        <w:t>C</w:t>
      </w:r>
      <w:r>
        <w:rPr>
          <w:rFonts w:ascii="Arial" w:hAnsi="Arial" w:cs="Arial"/>
          <w:color w:val="000000"/>
          <w:sz w:val="22"/>
          <w:szCs w:val="22"/>
        </w:rPr>
        <w:t>entre</w:t>
      </w:r>
      <w:r w:rsidRPr="002665BD">
        <w:rPr>
          <w:rFonts w:ascii="Arial" w:hAnsi="Arial" w:cs="Arial"/>
          <w:color w:val="000000"/>
          <w:sz w:val="22"/>
          <w:szCs w:val="22"/>
        </w:rPr>
        <w:t xml:space="preserve"> </w:t>
      </w:r>
      <w:r>
        <w:rPr>
          <w:rFonts w:ascii="Arial" w:hAnsi="Arial" w:cs="Arial"/>
          <w:color w:val="000000"/>
          <w:sz w:val="22"/>
          <w:szCs w:val="22"/>
        </w:rPr>
        <w:t>for</w:t>
      </w:r>
      <w:r w:rsidRPr="002665BD">
        <w:rPr>
          <w:rFonts w:ascii="Arial" w:hAnsi="Arial" w:cs="Arial"/>
          <w:color w:val="000000"/>
          <w:sz w:val="22"/>
          <w:szCs w:val="22"/>
        </w:rPr>
        <w:t xml:space="preserve"> </w:t>
      </w:r>
      <w:r>
        <w:rPr>
          <w:rFonts w:ascii="Arial" w:hAnsi="Arial" w:cs="Arial"/>
          <w:color w:val="000000"/>
          <w:sz w:val="22"/>
          <w:szCs w:val="22"/>
        </w:rPr>
        <w:t>education</w:t>
      </w:r>
      <w:r w:rsidRPr="002665BD">
        <w:rPr>
          <w:rFonts w:ascii="Arial" w:hAnsi="Arial" w:cs="Arial"/>
          <w:color w:val="000000"/>
          <w:sz w:val="22"/>
          <w:szCs w:val="22"/>
        </w:rPr>
        <w:t xml:space="preserve"> </w:t>
      </w:r>
      <w:r>
        <w:rPr>
          <w:rFonts w:ascii="Arial" w:hAnsi="Arial" w:cs="Arial"/>
          <w:color w:val="000000"/>
          <w:sz w:val="22"/>
          <w:szCs w:val="22"/>
        </w:rPr>
        <w:t>policy</w:t>
      </w:r>
      <w:r w:rsidRPr="002665BD">
        <w:rPr>
          <w:rFonts w:ascii="Arial" w:hAnsi="Arial" w:cs="Arial"/>
          <w:color w:val="000000"/>
          <w:sz w:val="22"/>
          <w:szCs w:val="22"/>
        </w:rPr>
        <w:t xml:space="preserve"> &amp; </w:t>
      </w:r>
      <w:r>
        <w:rPr>
          <w:rFonts w:ascii="Arial" w:hAnsi="Arial" w:cs="Arial"/>
          <w:color w:val="000000"/>
          <w:sz w:val="22"/>
          <w:szCs w:val="22"/>
        </w:rPr>
        <w:t xml:space="preserve">equalising opportunities </w:t>
      </w:r>
      <w:r w:rsidRPr="002665BD">
        <w:rPr>
          <w:rFonts w:ascii="Arial" w:hAnsi="Arial" w:cs="Arial"/>
          <w:color w:val="000000"/>
          <w:sz w:val="22"/>
          <w:szCs w:val="22"/>
        </w:rPr>
        <w:t xml:space="preserve">Recommendation. (n.d.). </w:t>
      </w:r>
      <w:r w:rsidRPr="002665BD">
        <w:rPr>
          <w:rFonts w:ascii="Arial" w:hAnsi="Arial" w:cs="Arial"/>
          <w:i/>
          <w:iCs/>
          <w:color w:val="000000"/>
          <w:sz w:val="22"/>
          <w:szCs w:val="22"/>
        </w:rPr>
        <w:t>Briefing note: Understanding the impact of childcare ratios on children’s outcomes.</w:t>
      </w:r>
      <w:r w:rsidRPr="002665BD">
        <w:rPr>
          <w:rFonts w:ascii="Arial" w:hAnsi="Arial" w:cs="Arial"/>
          <w:color w:val="000000"/>
          <w:sz w:val="22"/>
          <w:szCs w:val="22"/>
        </w:rPr>
        <w:t xml:space="preserve"> Available at: </w:t>
      </w:r>
      <w:hyperlink r:id="rId8" w:history="1">
        <w:r w:rsidRPr="002665BD">
          <w:rPr>
            <w:rStyle w:val="Hyperlink"/>
            <w:rFonts w:ascii="Arial" w:hAnsi="Arial" w:cs="Arial"/>
            <w:b/>
            <w:bCs/>
            <w:sz w:val="22"/>
            <w:szCs w:val="22"/>
          </w:rPr>
          <w:t>https://repec-cepeo.ucl.ac.uk/cepe</w:t>
        </w:r>
        <w:r w:rsidRPr="002665BD">
          <w:rPr>
            <w:rStyle w:val="Hyperlink"/>
            <w:rFonts w:ascii="Arial" w:hAnsi="Arial" w:cs="Arial"/>
            <w:b/>
            <w:bCs/>
            <w:sz w:val="22"/>
            <w:szCs w:val="22"/>
          </w:rPr>
          <w:t>o</w:t>
        </w:r>
        <w:r w:rsidRPr="002665BD">
          <w:rPr>
            <w:rStyle w:val="Hyperlink"/>
            <w:rFonts w:ascii="Arial" w:hAnsi="Arial" w:cs="Arial"/>
            <w:b/>
            <w:bCs/>
            <w:sz w:val="22"/>
            <w:szCs w:val="22"/>
          </w:rPr>
          <w:t>b/cepeobn18.pdf</w:t>
        </w:r>
      </w:hyperlink>
      <w:r w:rsidRPr="002665BD">
        <w:rPr>
          <w:rFonts w:ascii="Arial" w:hAnsi="Arial" w:cs="Arial"/>
          <w:b/>
          <w:bCs/>
          <w:sz w:val="22"/>
          <w:szCs w:val="22"/>
        </w:rPr>
        <w:t xml:space="preserve">. </w:t>
      </w:r>
      <w:r w:rsidRPr="002665BD">
        <w:rPr>
          <w:rFonts w:ascii="Arial" w:hAnsi="Arial" w:cs="Arial"/>
          <w:sz w:val="22"/>
          <w:szCs w:val="22"/>
        </w:rPr>
        <w:t>(Accessed 7 Mar. 2024).</w:t>
      </w:r>
    </w:p>
    <w:p w14:paraId="51976DE9" w14:textId="77777777" w:rsidR="00A8429A" w:rsidRDefault="00A8429A" w:rsidP="00A8429A">
      <w:pPr>
        <w:pStyle w:val="NormalWeb"/>
        <w:shd w:val="clear" w:color="auto" w:fill="FFFFFF"/>
        <w:spacing w:before="0" w:beforeAutospacing="0" w:after="0" w:afterAutospacing="0" w:line="276" w:lineRule="auto"/>
        <w:rPr>
          <w:rFonts w:ascii="Arial" w:hAnsi="Arial" w:cs="Arial"/>
          <w:color w:val="000000"/>
          <w:sz w:val="22"/>
          <w:szCs w:val="22"/>
        </w:rPr>
      </w:pPr>
    </w:p>
    <w:p w14:paraId="396064D4" w14:textId="77777777" w:rsidR="00A8429A" w:rsidRPr="002665BD" w:rsidRDefault="00A8429A" w:rsidP="00A8429A">
      <w:pPr>
        <w:pStyle w:val="NormalWeb"/>
        <w:shd w:val="clear" w:color="auto" w:fill="FFFFFF"/>
        <w:spacing w:before="0" w:beforeAutospacing="0" w:after="0" w:afterAutospacing="0" w:line="276" w:lineRule="auto"/>
        <w:rPr>
          <w:rFonts w:ascii="Arial" w:hAnsi="Arial" w:cs="Arial"/>
          <w:sz w:val="22"/>
          <w:szCs w:val="22"/>
        </w:rPr>
      </w:pPr>
      <w:r w:rsidRPr="002665BD">
        <w:rPr>
          <w:rFonts w:ascii="Arial" w:hAnsi="Arial" w:cs="Arial"/>
          <w:color w:val="000000"/>
          <w:sz w:val="22"/>
          <w:szCs w:val="22"/>
        </w:rPr>
        <w:t>Child observations and learning journeys. (no date)</w:t>
      </w:r>
      <w:r w:rsidRPr="002665BD">
        <w:rPr>
          <w:rFonts w:ascii="Arial" w:hAnsi="Arial" w:cs="Arial"/>
          <w:i/>
          <w:iCs/>
          <w:color w:val="000000"/>
          <w:sz w:val="22"/>
          <w:szCs w:val="22"/>
        </w:rPr>
        <w:t>. Child observations and learning journeys.</w:t>
      </w:r>
      <w:r w:rsidRPr="002665BD">
        <w:rPr>
          <w:rFonts w:ascii="Arial" w:hAnsi="Arial" w:cs="Arial"/>
          <w:color w:val="000000"/>
          <w:sz w:val="22"/>
          <w:szCs w:val="22"/>
        </w:rPr>
        <w:t xml:space="preserve">  Available at:</w:t>
      </w:r>
      <w:hyperlink r:id="rId9" w:history="1">
        <w:r w:rsidRPr="002665BD">
          <w:rPr>
            <w:rStyle w:val="Hyperlink"/>
            <w:rFonts w:ascii="Arial" w:hAnsi="Arial" w:cs="Arial"/>
            <w:b/>
            <w:bCs/>
            <w:sz w:val="22"/>
            <w:szCs w:val="22"/>
          </w:rPr>
          <w:t>https://www.pacey.org.uk/Pacey/media/Website-files/PACEY%20member%20practice%20guides%20(PDFs)/PACEY%20member%20practice%20guides%202017%20(PDFs)/PG05-Child-observations-learning-journeys.pdf</w:t>
        </w:r>
      </w:hyperlink>
      <w:r w:rsidRPr="002665BD">
        <w:rPr>
          <w:rFonts w:ascii="Arial" w:hAnsi="Arial" w:cs="Arial"/>
          <w:b/>
          <w:bCs/>
          <w:sz w:val="22"/>
          <w:szCs w:val="22"/>
        </w:rPr>
        <w:t xml:space="preserve"> </w:t>
      </w:r>
      <w:r w:rsidRPr="002665BD">
        <w:rPr>
          <w:rFonts w:ascii="Arial" w:hAnsi="Arial" w:cs="Arial"/>
          <w:sz w:val="22"/>
          <w:szCs w:val="22"/>
        </w:rPr>
        <w:t>(Accessed 08.03.2024)</w:t>
      </w:r>
    </w:p>
    <w:p w14:paraId="4208E30C" w14:textId="77777777" w:rsidR="00A8429A" w:rsidRPr="002665BD" w:rsidRDefault="00A8429A" w:rsidP="00A8429A">
      <w:pPr>
        <w:pStyle w:val="NormalWeb"/>
        <w:spacing w:line="276" w:lineRule="auto"/>
        <w:rPr>
          <w:rFonts w:ascii="Arial" w:hAnsi="Arial" w:cs="Arial"/>
          <w:sz w:val="22"/>
          <w:szCs w:val="22"/>
        </w:rPr>
      </w:pPr>
      <w:r w:rsidRPr="002665BD">
        <w:rPr>
          <w:rFonts w:ascii="Arial" w:hAnsi="Arial" w:cs="Arial"/>
          <w:sz w:val="22"/>
          <w:szCs w:val="22"/>
        </w:rPr>
        <w:t xml:space="preserve">CSSIW (Care and Social Service Inspectorate Wales) (2007) </w:t>
      </w:r>
      <w:r w:rsidRPr="002665BD">
        <w:rPr>
          <w:rFonts w:ascii="Arial" w:hAnsi="Arial" w:cs="Arial"/>
          <w:i/>
          <w:iCs/>
          <w:sz w:val="22"/>
          <w:szCs w:val="22"/>
        </w:rPr>
        <w:t>Social Services in Wales: Annual Report</w:t>
      </w:r>
      <w:r w:rsidRPr="002665BD">
        <w:rPr>
          <w:rFonts w:ascii="Arial" w:hAnsi="Arial" w:cs="Arial"/>
          <w:sz w:val="22"/>
          <w:szCs w:val="22"/>
        </w:rPr>
        <w:t xml:space="preserve">, </w:t>
      </w:r>
      <w:proofErr w:type="spellStart"/>
      <w:r w:rsidRPr="002665BD">
        <w:rPr>
          <w:rFonts w:ascii="Arial" w:hAnsi="Arial" w:cs="Arial"/>
          <w:sz w:val="22"/>
          <w:szCs w:val="22"/>
        </w:rPr>
        <w:t>Nantgarw</w:t>
      </w:r>
      <w:proofErr w:type="spellEnd"/>
      <w:r w:rsidRPr="002665BD">
        <w:rPr>
          <w:rFonts w:ascii="Arial" w:hAnsi="Arial" w:cs="Arial"/>
          <w:sz w:val="22"/>
          <w:szCs w:val="22"/>
        </w:rPr>
        <w:t xml:space="preserve">: Crown Copyright </w:t>
      </w:r>
    </w:p>
    <w:p w14:paraId="69FB0884" w14:textId="77777777" w:rsidR="00A8429A" w:rsidRPr="002665BD" w:rsidRDefault="00A8429A" w:rsidP="00A8429A">
      <w:pPr>
        <w:pStyle w:val="NormalWeb"/>
        <w:shd w:val="clear" w:color="auto" w:fill="FFFFFF"/>
        <w:spacing w:before="0" w:beforeAutospacing="0" w:after="0" w:afterAutospacing="0" w:line="276" w:lineRule="auto"/>
        <w:rPr>
          <w:rFonts w:ascii="Arial" w:hAnsi="Arial" w:cs="Arial"/>
          <w:sz w:val="22"/>
          <w:szCs w:val="22"/>
        </w:rPr>
      </w:pPr>
      <w:r w:rsidRPr="002665BD">
        <w:rPr>
          <w:rFonts w:ascii="Arial" w:hAnsi="Arial" w:cs="Arial"/>
          <w:sz w:val="22"/>
          <w:szCs w:val="22"/>
        </w:rPr>
        <w:t xml:space="preserve">Daily (2018). </w:t>
      </w:r>
      <w:r w:rsidRPr="002665BD">
        <w:rPr>
          <w:rFonts w:ascii="Arial" w:hAnsi="Arial" w:cs="Arial"/>
          <w:i/>
          <w:iCs/>
          <w:sz w:val="22"/>
          <w:szCs w:val="22"/>
        </w:rPr>
        <w:t xml:space="preserve">Cut teachers’ paperwork so they can focus on developing children, [online] Mail online. </w:t>
      </w:r>
      <w:r w:rsidRPr="002665BD">
        <w:rPr>
          <w:rFonts w:ascii="Arial" w:hAnsi="Arial" w:cs="Arial"/>
          <w:sz w:val="22"/>
          <w:szCs w:val="22"/>
        </w:rPr>
        <w:t xml:space="preserve">Available at: </w:t>
      </w:r>
      <w:hyperlink r:id="rId10" w:history="1">
        <w:r w:rsidRPr="002665BD">
          <w:rPr>
            <w:rStyle w:val="Hyperlink"/>
            <w:rFonts w:ascii="Arial" w:hAnsi="Arial" w:cs="Arial"/>
            <w:sz w:val="22"/>
            <w:szCs w:val="22"/>
          </w:rPr>
          <w:t>https://www.dailymail.co.uk/news/article-6352917/Cut-teachers-paperwork-focus-developing-British-children.html</w:t>
        </w:r>
      </w:hyperlink>
      <w:r w:rsidRPr="002665BD">
        <w:rPr>
          <w:rFonts w:ascii="Arial" w:hAnsi="Arial" w:cs="Arial"/>
          <w:sz w:val="22"/>
          <w:szCs w:val="22"/>
        </w:rPr>
        <w:t xml:space="preserve"> (Accessed 7.03.2024)</w:t>
      </w:r>
    </w:p>
    <w:p w14:paraId="5E82A2E4" w14:textId="77777777" w:rsidR="00A8429A" w:rsidRPr="002665BD" w:rsidRDefault="00A8429A" w:rsidP="00A8429A">
      <w:pPr>
        <w:spacing w:line="276" w:lineRule="auto"/>
        <w:rPr>
          <w:rFonts w:ascii="Arial" w:hAnsi="Arial" w:cs="Arial"/>
          <w:color w:val="000000"/>
          <w:sz w:val="22"/>
          <w:szCs w:val="22"/>
        </w:rPr>
      </w:pPr>
      <w:r w:rsidRPr="002665BD">
        <w:rPr>
          <w:rFonts w:ascii="Arial" w:hAnsi="Arial" w:cs="Arial"/>
          <w:color w:val="000000"/>
          <w:sz w:val="22"/>
          <w:szCs w:val="22"/>
        </w:rPr>
        <w:t>Early Years Wales. (2020).</w:t>
      </w:r>
      <w:r w:rsidRPr="002665BD">
        <w:rPr>
          <w:rStyle w:val="apple-converted-space"/>
          <w:rFonts w:ascii="Arial" w:hAnsi="Arial" w:cs="Arial"/>
          <w:color w:val="000000"/>
          <w:sz w:val="22"/>
          <w:szCs w:val="22"/>
        </w:rPr>
        <w:t> </w:t>
      </w:r>
      <w:r w:rsidRPr="002665BD">
        <w:rPr>
          <w:rFonts w:ascii="Arial" w:hAnsi="Arial" w:cs="Arial"/>
          <w:i/>
          <w:iCs/>
          <w:color w:val="000000"/>
          <w:sz w:val="22"/>
          <w:szCs w:val="22"/>
        </w:rPr>
        <w:t>Quality for All</w:t>
      </w:r>
      <w:r w:rsidRPr="002665BD">
        <w:rPr>
          <w:rFonts w:ascii="Arial" w:hAnsi="Arial" w:cs="Arial"/>
          <w:color w:val="000000"/>
          <w:sz w:val="22"/>
          <w:szCs w:val="22"/>
        </w:rPr>
        <w:t xml:space="preserve">. [online] Available at: </w:t>
      </w:r>
      <w:hyperlink r:id="rId11" w:history="1">
        <w:r w:rsidRPr="002665BD">
          <w:rPr>
            <w:rStyle w:val="Hyperlink"/>
            <w:rFonts w:ascii="Arial" w:hAnsi="Arial" w:cs="Arial"/>
            <w:b/>
            <w:bCs/>
            <w:sz w:val="22"/>
            <w:szCs w:val="22"/>
          </w:rPr>
          <w:t>https://www.earlyyears.wales/en/quality-for-all</w:t>
        </w:r>
      </w:hyperlink>
      <w:r w:rsidRPr="002665BD">
        <w:rPr>
          <w:rStyle w:val="Hyperlink"/>
          <w:rFonts w:ascii="Arial" w:hAnsi="Arial" w:cs="Arial"/>
          <w:b/>
          <w:bCs/>
          <w:sz w:val="22"/>
          <w:szCs w:val="22"/>
        </w:rPr>
        <w:t xml:space="preserve">. </w:t>
      </w:r>
      <w:r w:rsidRPr="002665BD">
        <w:rPr>
          <w:rFonts w:ascii="Arial" w:hAnsi="Arial" w:cs="Arial"/>
          <w:color w:val="000000"/>
          <w:sz w:val="22"/>
          <w:szCs w:val="22"/>
        </w:rPr>
        <w:t>(Accessed 09.03.2024).</w:t>
      </w:r>
    </w:p>
    <w:p w14:paraId="54AFF718" w14:textId="77777777" w:rsidR="00A8429A" w:rsidRPr="002665BD" w:rsidRDefault="00A8429A" w:rsidP="00A8429A">
      <w:pPr>
        <w:pStyle w:val="NormalWeb"/>
        <w:shd w:val="clear" w:color="auto" w:fill="FFFFFF"/>
        <w:spacing w:before="0" w:beforeAutospacing="0" w:after="0" w:afterAutospacing="0" w:line="276" w:lineRule="auto"/>
        <w:rPr>
          <w:rStyle w:val="Hyperlink"/>
          <w:rFonts w:ascii="Arial" w:hAnsi="Arial" w:cs="Arial"/>
          <w:color w:val="000000" w:themeColor="text1"/>
          <w:sz w:val="22"/>
          <w:szCs w:val="22"/>
        </w:rPr>
      </w:pPr>
      <w:r w:rsidRPr="002665BD">
        <w:rPr>
          <w:rFonts w:ascii="Arial" w:hAnsi="Arial" w:cs="Arial"/>
          <w:i/>
          <w:iCs/>
          <w:color w:val="000000"/>
          <w:sz w:val="22"/>
          <w:szCs w:val="22"/>
        </w:rPr>
        <w:t xml:space="preserve">ERS Institute </w:t>
      </w:r>
      <w:r w:rsidRPr="002665BD">
        <w:rPr>
          <w:rFonts w:ascii="Arial" w:hAnsi="Arial" w:cs="Arial"/>
          <w:color w:val="000000"/>
          <w:sz w:val="22"/>
          <w:szCs w:val="22"/>
        </w:rPr>
        <w:t>(no date). Introduction</w:t>
      </w:r>
      <w:r w:rsidRPr="002665BD">
        <w:rPr>
          <w:rFonts w:ascii="Arial" w:hAnsi="Arial" w:cs="Arial"/>
          <w:i/>
          <w:iCs/>
          <w:color w:val="000000"/>
          <w:sz w:val="22"/>
          <w:szCs w:val="22"/>
        </w:rPr>
        <w:t xml:space="preserve"> to the environment rating scales. </w:t>
      </w:r>
      <w:r w:rsidRPr="002665BD">
        <w:rPr>
          <w:rFonts w:ascii="Arial" w:hAnsi="Arial" w:cs="Arial"/>
          <w:color w:val="000000"/>
          <w:sz w:val="22"/>
          <w:szCs w:val="22"/>
        </w:rPr>
        <w:t xml:space="preserve"> [online] Available at: </w:t>
      </w:r>
      <w:hyperlink r:id="rId12" w:history="1">
        <w:r w:rsidRPr="002665BD">
          <w:rPr>
            <w:rStyle w:val="Hyperlink"/>
            <w:rFonts w:ascii="Arial" w:hAnsi="Arial" w:cs="Arial"/>
            <w:b/>
            <w:bCs/>
            <w:sz w:val="22"/>
            <w:szCs w:val="22"/>
          </w:rPr>
          <w:t>https://www.ersi.info/scales.html</w:t>
        </w:r>
      </w:hyperlink>
      <w:r w:rsidRPr="002665BD">
        <w:rPr>
          <w:rStyle w:val="Hyperlink"/>
          <w:rFonts w:ascii="Arial" w:hAnsi="Arial" w:cs="Arial"/>
          <w:b/>
          <w:bCs/>
          <w:sz w:val="22"/>
          <w:szCs w:val="22"/>
        </w:rPr>
        <w:t xml:space="preserve"> </w:t>
      </w:r>
      <w:r w:rsidRPr="002665BD">
        <w:rPr>
          <w:rStyle w:val="Hyperlink"/>
          <w:rFonts w:ascii="Arial" w:hAnsi="Arial" w:cs="Arial"/>
          <w:color w:val="000000" w:themeColor="text1"/>
          <w:sz w:val="22"/>
          <w:szCs w:val="22"/>
        </w:rPr>
        <w:t>(Accessed 09.03.2024).</w:t>
      </w:r>
    </w:p>
    <w:p w14:paraId="7DA72DA1" w14:textId="77777777" w:rsidR="00A8429A" w:rsidRDefault="00A8429A" w:rsidP="00A8429A">
      <w:pPr>
        <w:spacing w:line="276" w:lineRule="auto"/>
        <w:rPr>
          <w:rFonts w:ascii="Arial" w:hAnsi="Arial" w:cs="Arial"/>
          <w:sz w:val="22"/>
          <w:szCs w:val="22"/>
        </w:rPr>
      </w:pPr>
    </w:p>
    <w:p w14:paraId="118E787F" w14:textId="77777777" w:rsidR="00A8429A" w:rsidRPr="002665BD" w:rsidRDefault="00A8429A" w:rsidP="00A8429A">
      <w:pPr>
        <w:spacing w:line="276" w:lineRule="auto"/>
        <w:rPr>
          <w:rFonts w:ascii="Arial" w:hAnsi="Arial" w:cs="Arial"/>
          <w:sz w:val="22"/>
          <w:szCs w:val="22"/>
        </w:rPr>
      </w:pPr>
      <w:r w:rsidRPr="002665BD">
        <w:rPr>
          <w:rFonts w:ascii="Arial" w:hAnsi="Arial" w:cs="Arial"/>
          <w:sz w:val="22"/>
          <w:szCs w:val="22"/>
        </w:rPr>
        <w:t xml:space="preserve">Fiona Bland (2024).  </w:t>
      </w:r>
      <w:r w:rsidRPr="002665BD">
        <w:rPr>
          <w:rFonts w:ascii="Arial" w:hAnsi="Arial" w:cs="Arial"/>
          <w:i/>
          <w:iCs/>
          <w:sz w:val="22"/>
          <w:szCs w:val="22"/>
        </w:rPr>
        <w:t>Quality practice – what it means in early years?</w:t>
      </w:r>
      <w:r w:rsidRPr="002665BD">
        <w:rPr>
          <w:rFonts w:ascii="Arial" w:hAnsi="Arial" w:cs="Arial"/>
          <w:sz w:val="22"/>
          <w:szCs w:val="22"/>
        </w:rPr>
        <w:t xml:space="preserve"> Available at:</w:t>
      </w:r>
      <w:hyperlink r:id="rId13" w:anchor=":~:text=You%20should%20have%20high%20expectations,and%20age%20or%20stage%2Dappropriate" w:history="1">
        <w:r w:rsidRPr="002665BD">
          <w:rPr>
            <w:rStyle w:val="Hyperlink"/>
            <w:rFonts w:ascii="Arial" w:hAnsi="Arial" w:cs="Arial"/>
            <w:b/>
            <w:bCs/>
            <w:sz w:val="22"/>
            <w:szCs w:val="22"/>
          </w:rPr>
          <w:t>https://www.teachearlyyears.com/nursery-management/view/quality-practice-in-early-years#:~:text=You%20should%20have%20high%20expectations,and%20age%20or%20stage%2Dappropriate</w:t>
        </w:r>
      </w:hyperlink>
      <w:r w:rsidRPr="002665BD">
        <w:rPr>
          <w:rFonts w:ascii="Arial" w:hAnsi="Arial" w:cs="Arial"/>
          <w:b/>
          <w:bCs/>
          <w:sz w:val="22"/>
          <w:szCs w:val="22"/>
        </w:rPr>
        <w:t xml:space="preserve">. </w:t>
      </w:r>
      <w:r w:rsidRPr="002665BD">
        <w:rPr>
          <w:rFonts w:ascii="Arial" w:hAnsi="Arial" w:cs="Arial"/>
          <w:sz w:val="22"/>
          <w:szCs w:val="22"/>
        </w:rPr>
        <w:t>(Accessed 07.03.2024).</w:t>
      </w:r>
    </w:p>
    <w:p w14:paraId="21B14F1E" w14:textId="77777777" w:rsidR="00A8429A" w:rsidRDefault="00A8429A" w:rsidP="00A8429A">
      <w:pPr>
        <w:spacing w:line="276" w:lineRule="auto"/>
        <w:rPr>
          <w:rFonts w:ascii="Arial" w:hAnsi="Arial" w:cs="Arial"/>
          <w:sz w:val="22"/>
          <w:szCs w:val="22"/>
        </w:rPr>
      </w:pPr>
    </w:p>
    <w:p w14:paraId="2A350778" w14:textId="77777777" w:rsidR="00A8429A" w:rsidRPr="002665BD" w:rsidRDefault="00A8429A" w:rsidP="00A8429A">
      <w:pPr>
        <w:spacing w:line="276" w:lineRule="auto"/>
        <w:rPr>
          <w:rFonts w:ascii="Arial" w:hAnsi="Arial" w:cs="Arial"/>
          <w:sz w:val="22"/>
          <w:szCs w:val="22"/>
        </w:rPr>
      </w:pPr>
      <w:r w:rsidRPr="002665BD">
        <w:rPr>
          <w:rFonts w:ascii="Arial" w:hAnsi="Arial" w:cs="Arial"/>
          <w:sz w:val="22"/>
          <w:szCs w:val="22"/>
        </w:rPr>
        <w:t xml:space="preserve">Garnham. A (2010). </w:t>
      </w:r>
      <w:r w:rsidRPr="002665BD">
        <w:rPr>
          <w:rFonts w:ascii="Arial" w:hAnsi="Arial" w:cs="Arial"/>
          <w:i/>
          <w:iCs/>
          <w:sz w:val="22"/>
          <w:szCs w:val="22"/>
        </w:rPr>
        <w:t>Childcare: A review of what parents wants. Available</w:t>
      </w:r>
      <w:r w:rsidRPr="002665BD">
        <w:rPr>
          <w:rFonts w:ascii="Arial" w:hAnsi="Arial" w:cs="Arial"/>
          <w:sz w:val="22"/>
          <w:szCs w:val="22"/>
        </w:rPr>
        <w:t xml:space="preserve"> at: </w:t>
      </w:r>
      <w:hyperlink r:id="rId14" w:history="1">
        <w:r w:rsidRPr="002665BD">
          <w:rPr>
            <w:rStyle w:val="Hyperlink"/>
            <w:rFonts w:ascii="Arial" w:hAnsi="Arial" w:cs="Arial"/>
            <w:sz w:val="22"/>
            <w:szCs w:val="22"/>
          </w:rPr>
          <w:t>https://www.equalityhumanrights.com/sites/default/files/research-report-66-childcare-review-of-what-parents-want.pdf</w:t>
        </w:r>
      </w:hyperlink>
      <w:r w:rsidRPr="002665BD">
        <w:rPr>
          <w:rFonts w:ascii="Arial" w:hAnsi="Arial" w:cs="Arial"/>
          <w:sz w:val="22"/>
          <w:szCs w:val="22"/>
        </w:rPr>
        <w:t>. (Accessed 10.03.2024).</w:t>
      </w:r>
    </w:p>
    <w:p w14:paraId="4F6C4AB4" w14:textId="77777777" w:rsidR="00A8429A" w:rsidRDefault="00A8429A" w:rsidP="00A8429A">
      <w:pPr>
        <w:spacing w:line="276" w:lineRule="auto"/>
        <w:rPr>
          <w:rFonts w:ascii="Arial" w:hAnsi="Arial" w:cs="Arial"/>
          <w:color w:val="000000"/>
          <w:sz w:val="22"/>
          <w:szCs w:val="22"/>
        </w:rPr>
      </w:pPr>
    </w:p>
    <w:p w14:paraId="087AB981" w14:textId="77777777" w:rsidR="00A8429A" w:rsidRPr="002665BD" w:rsidRDefault="00A8429A" w:rsidP="00A8429A">
      <w:pPr>
        <w:spacing w:line="276" w:lineRule="auto"/>
        <w:rPr>
          <w:rStyle w:val="Hyperlink"/>
          <w:rFonts w:ascii="Arial" w:hAnsi="Arial" w:cs="Arial"/>
          <w:color w:val="000000" w:themeColor="text1"/>
          <w:sz w:val="22"/>
          <w:szCs w:val="22"/>
        </w:rPr>
      </w:pPr>
      <w:r w:rsidRPr="002665BD">
        <w:rPr>
          <w:rFonts w:ascii="Arial" w:hAnsi="Arial" w:cs="Arial"/>
          <w:color w:val="000000"/>
          <w:sz w:val="22"/>
          <w:szCs w:val="22"/>
        </w:rPr>
        <w:t>Gov.uk (2023).</w:t>
      </w:r>
      <w:r w:rsidRPr="002665BD">
        <w:rPr>
          <w:rStyle w:val="apple-converted-space"/>
          <w:rFonts w:ascii="Arial" w:hAnsi="Arial" w:cs="Arial"/>
          <w:color w:val="000000"/>
          <w:sz w:val="22"/>
          <w:szCs w:val="22"/>
        </w:rPr>
        <w:t> </w:t>
      </w:r>
      <w:r w:rsidRPr="002665BD">
        <w:rPr>
          <w:rFonts w:ascii="Arial" w:hAnsi="Arial" w:cs="Arial"/>
          <w:i/>
          <w:iCs/>
          <w:color w:val="000000"/>
          <w:sz w:val="22"/>
          <w:szCs w:val="22"/>
        </w:rPr>
        <w:t>Interactions - Help for early years providers - GOV.UK</w:t>
      </w:r>
      <w:r w:rsidRPr="002665BD">
        <w:rPr>
          <w:rFonts w:ascii="Arial" w:hAnsi="Arial" w:cs="Arial"/>
          <w:color w:val="000000"/>
          <w:sz w:val="22"/>
          <w:szCs w:val="22"/>
        </w:rPr>
        <w:t xml:space="preserve">. [online] help-for-early-years-providers.education.gov.uk. Available at: </w:t>
      </w:r>
      <w:hyperlink r:id="rId15" w:history="1">
        <w:r w:rsidRPr="002665BD">
          <w:rPr>
            <w:rStyle w:val="Hyperlink"/>
            <w:rFonts w:ascii="Arial" w:hAnsi="Arial" w:cs="Arial"/>
            <w:b/>
            <w:bCs/>
            <w:sz w:val="22"/>
            <w:szCs w:val="22"/>
          </w:rPr>
          <w:t>https://help-for-early-years-providers.education.gov.uk/communication-and-language/interactions#</w:t>
        </w:r>
      </w:hyperlink>
      <w:r w:rsidRPr="002665BD">
        <w:rPr>
          <w:rStyle w:val="Hyperlink"/>
          <w:rFonts w:ascii="Arial" w:hAnsi="Arial" w:cs="Arial"/>
          <w:b/>
          <w:bCs/>
          <w:sz w:val="22"/>
          <w:szCs w:val="22"/>
        </w:rPr>
        <w:t xml:space="preserve"> </w:t>
      </w:r>
      <w:r w:rsidRPr="002665BD">
        <w:rPr>
          <w:rStyle w:val="Hyperlink"/>
          <w:rFonts w:ascii="Arial" w:hAnsi="Arial" w:cs="Arial"/>
          <w:color w:val="000000" w:themeColor="text1"/>
          <w:sz w:val="22"/>
          <w:szCs w:val="22"/>
        </w:rPr>
        <w:t>(Accessed 09.03.2024)</w:t>
      </w:r>
    </w:p>
    <w:p w14:paraId="672B42BB" w14:textId="77777777" w:rsidR="00A8429A" w:rsidRDefault="00A8429A" w:rsidP="00A8429A">
      <w:pPr>
        <w:spacing w:line="276" w:lineRule="auto"/>
        <w:rPr>
          <w:rFonts w:ascii="Arial" w:hAnsi="Arial" w:cs="Arial"/>
          <w:color w:val="000000"/>
          <w:sz w:val="22"/>
          <w:szCs w:val="22"/>
        </w:rPr>
      </w:pPr>
    </w:p>
    <w:p w14:paraId="01ABFAF8" w14:textId="77777777" w:rsidR="00A8429A" w:rsidRPr="002665BD" w:rsidRDefault="00A8429A" w:rsidP="00A8429A">
      <w:pPr>
        <w:spacing w:line="276" w:lineRule="auto"/>
        <w:rPr>
          <w:rStyle w:val="Hyperlink"/>
          <w:rFonts w:ascii="Arial" w:hAnsi="Arial" w:cs="Arial"/>
          <w:color w:val="000000" w:themeColor="text1"/>
          <w:sz w:val="22"/>
          <w:szCs w:val="22"/>
        </w:rPr>
      </w:pPr>
      <w:r w:rsidRPr="002665BD">
        <w:rPr>
          <w:rFonts w:ascii="Arial" w:hAnsi="Arial" w:cs="Arial"/>
          <w:color w:val="000000"/>
          <w:sz w:val="22"/>
          <w:szCs w:val="22"/>
        </w:rPr>
        <w:lastRenderedPageBreak/>
        <w:t xml:space="preserve">Health and Social Care (Single and Double Award) Unit AS 1: Promoting Quality Care Content/Specification Section. (no date). Available at: </w:t>
      </w:r>
      <w:hyperlink r:id="rId16" w:history="1">
        <w:r w:rsidRPr="002665BD">
          <w:rPr>
            <w:rStyle w:val="Hyperlink"/>
            <w:rFonts w:ascii="Arial" w:hAnsi="Arial" w:cs="Arial"/>
            <w:b/>
            <w:bCs/>
            <w:sz w:val="22"/>
            <w:szCs w:val="22"/>
          </w:rPr>
          <w:t>https://ccea.org.uk/downloads/docs/Support/eGuide%3A%20AS/2019/AS%201%20Promoting%20Quality%20Care%20eGuide.pdf</w:t>
        </w:r>
      </w:hyperlink>
      <w:r w:rsidRPr="002665BD">
        <w:rPr>
          <w:rStyle w:val="Hyperlink"/>
          <w:rFonts w:ascii="Arial" w:hAnsi="Arial" w:cs="Arial"/>
          <w:b/>
          <w:bCs/>
          <w:sz w:val="22"/>
          <w:szCs w:val="22"/>
        </w:rPr>
        <w:t xml:space="preserve"> </w:t>
      </w:r>
      <w:r w:rsidRPr="002665BD">
        <w:rPr>
          <w:rStyle w:val="Hyperlink"/>
          <w:rFonts w:ascii="Arial" w:hAnsi="Arial" w:cs="Arial"/>
          <w:color w:val="000000" w:themeColor="text1"/>
          <w:sz w:val="22"/>
          <w:szCs w:val="22"/>
        </w:rPr>
        <w:t>(Accessed 09.03.2024)</w:t>
      </w:r>
    </w:p>
    <w:p w14:paraId="3DC7B950" w14:textId="77777777" w:rsidR="00A8429A" w:rsidRDefault="00A8429A" w:rsidP="00A8429A">
      <w:pPr>
        <w:spacing w:line="276" w:lineRule="auto"/>
        <w:rPr>
          <w:rFonts w:ascii="Arial" w:hAnsi="Arial" w:cs="Arial"/>
          <w:color w:val="000000"/>
          <w:sz w:val="22"/>
          <w:szCs w:val="22"/>
        </w:rPr>
      </w:pPr>
    </w:p>
    <w:p w14:paraId="321CF4E7" w14:textId="77777777" w:rsidR="00A8429A" w:rsidRPr="002665BD" w:rsidRDefault="00A8429A" w:rsidP="00A8429A">
      <w:pPr>
        <w:spacing w:line="276" w:lineRule="auto"/>
        <w:rPr>
          <w:rStyle w:val="Hyperlink"/>
          <w:rFonts w:ascii="Arial" w:hAnsi="Arial" w:cs="Arial"/>
          <w:color w:val="000000" w:themeColor="text1"/>
          <w:sz w:val="22"/>
          <w:szCs w:val="22"/>
        </w:rPr>
      </w:pPr>
      <w:r w:rsidRPr="002665BD">
        <w:rPr>
          <w:rFonts w:ascii="Arial" w:hAnsi="Arial" w:cs="Arial"/>
          <w:color w:val="000000"/>
          <w:sz w:val="22"/>
          <w:szCs w:val="22"/>
        </w:rPr>
        <w:t>Hopper, E. (2020).</w:t>
      </w:r>
      <w:r w:rsidRPr="002665BD">
        <w:rPr>
          <w:rStyle w:val="apple-converted-space"/>
          <w:rFonts w:ascii="Arial" w:hAnsi="Arial" w:cs="Arial"/>
          <w:color w:val="000000"/>
          <w:sz w:val="22"/>
          <w:szCs w:val="22"/>
        </w:rPr>
        <w:t> </w:t>
      </w:r>
      <w:r w:rsidRPr="002665BD">
        <w:rPr>
          <w:rFonts w:ascii="Arial" w:hAnsi="Arial" w:cs="Arial"/>
          <w:i/>
          <w:iCs/>
          <w:color w:val="000000"/>
          <w:sz w:val="22"/>
          <w:szCs w:val="22"/>
        </w:rPr>
        <w:t>Maslow’s hierarchy of needs explained</w:t>
      </w:r>
      <w:r w:rsidRPr="002665BD">
        <w:rPr>
          <w:rFonts w:ascii="Arial" w:hAnsi="Arial" w:cs="Arial"/>
          <w:color w:val="000000"/>
          <w:sz w:val="22"/>
          <w:szCs w:val="22"/>
        </w:rPr>
        <w:t xml:space="preserve">. [online]. Available at: </w:t>
      </w:r>
      <w:hyperlink r:id="rId17" w:history="1">
        <w:r w:rsidRPr="002665BD">
          <w:rPr>
            <w:rStyle w:val="Hyperlink"/>
            <w:rFonts w:ascii="Arial" w:hAnsi="Arial" w:cs="Arial"/>
            <w:b/>
            <w:bCs/>
            <w:sz w:val="22"/>
            <w:szCs w:val="22"/>
          </w:rPr>
          <w:t>https://www.thoughtco.com/maslows-hierarchy-of-needs-4582571</w:t>
        </w:r>
      </w:hyperlink>
      <w:r w:rsidRPr="002665BD">
        <w:rPr>
          <w:rStyle w:val="Hyperlink"/>
          <w:rFonts w:ascii="Arial" w:hAnsi="Arial" w:cs="Arial"/>
          <w:b/>
          <w:bCs/>
          <w:sz w:val="22"/>
          <w:szCs w:val="22"/>
        </w:rPr>
        <w:t xml:space="preserve"> </w:t>
      </w:r>
      <w:r w:rsidRPr="002665BD">
        <w:rPr>
          <w:rStyle w:val="Hyperlink"/>
          <w:rFonts w:ascii="Arial" w:hAnsi="Arial" w:cs="Arial"/>
          <w:color w:val="000000" w:themeColor="text1"/>
          <w:sz w:val="22"/>
          <w:szCs w:val="22"/>
        </w:rPr>
        <w:t>(Accessed 09.03.2024)</w:t>
      </w:r>
    </w:p>
    <w:p w14:paraId="1BEC0D4C" w14:textId="77777777" w:rsidR="00A8429A" w:rsidRDefault="00A8429A" w:rsidP="00A8429A">
      <w:pPr>
        <w:spacing w:line="276" w:lineRule="auto"/>
        <w:rPr>
          <w:rFonts w:ascii="Arial" w:hAnsi="Arial" w:cs="Arial"/>
          <w:color w:val="222222"/>
          <w:sz w:val="22"/>
          <w:szCs w:val="22"/>
          <w:shd w:val="clear" w:color="auto" w:fill="FFFFFF"/>
        </w:rPr>
      </w:pPr>
    </w:p>
    <w:p w14:paraId="49C6EC1C" w14:textId="77777777" w:rsidR="00A8429A" w:rsidRPr="002665BD" w:rsidRDefault="00A8429A" w:rsidP="00A8429A">
      <w:pPr>
        <w:spacing w:line="276" w:lineRule="auto"/>
        <w:rPr>
          <w:rFonts w:ascii="Arial" w:hAnsi="Arial" w:cs="Arial"/>
          <w:color w:val="222222"/>
          <w:sz w:val="22"/>
          <w:szCs w:val="22"/>
          <w:shd w:val="clear" w:color="auto" w:fill="FFFFFF"/>
        </w:rPr>
      </w:pPr>
      <w:r w:rsidRPr="002665BD">
        <w:rPr>
          <w:rFonts w:ascii="Arial" w:hAnsi="Arial" w:cs="Arial"/>
          <w:color w:val="222222"/>
          <w:sz w:val="22"/>
          <w:szCs w:val="22"/>
          <w:shd w:val="clear" w:color="auto" w:fill="FFFFFF"/>
        </w:rPr>
        <w:t>Hoyer, R.W., Hoyer, B.B., Crosby, P.B. and Deming, W.E., 2001. What is quality.</w:t>
      </w:r>
      <w:r w:rsidRPr="002665BD">
        <w:rPr>
          <w:rStyle w:val="apple-converted-space"/>
          <w:rFonts w:ascii="Arial" w:hAnsi="Arial" w:cs="Arial"/>
          <w:color w:val="222222"/>
          <w:sz w:val="22"/>
          <w:szCs w:val="22"/>
          <w:shd w:val="clear" w:color="auto" w:fill="FFFFFF"/>
        </w:rPr>
        <w:t> </w:t>
      </w:r>
      <w:r w:rsidRPr="002665BD">
        <w:rPr>
          <w:rFonts w:ascii="Arial" w:hAnsi="Arial" w:cs="Arial"/>
          <w:i/>
          <w:iCs/>
          <w:color w:val="222222"/>
          <w:sz w:val="22"/>
          <w:szCs w:val="22"/>
        </w:rPr>
        <w:t>Quality progress</w:t>
      </w:r>
      <w:r w:rsidRPr="002665BD">
        <w:rPr>
          <w:rFonts w:ascii="Arial" w:hAnsi="Arial" w:cs="Arial"/>
          <w:color w:val="222222"/>
          <w:sz w:val="22"/>
          <w:szCs w:val="22"/>
          <w:shd w:val="clear" w:color="auto" w:fill="FFFFFF"/>
        </w:rPr>
        <w:t>,</w:t>
      </w:r>
      <w:r w:rsidRPr="002665BD">
        <w:rPr>
          <w:rStyle w:val="apple-converted-space"/>
          <w:rFonts w:ascii="Arial" w:hAnsi="Arial" w:cs="Arial"/>
          <w:color w:val="222222"/>
          <w:sz w:val="22"/>
          <w:szCs w:val="22"/>
          <w:shd w:val="clear" w:color="auto" w:fill="FFFFFF"/>
        </w:rPr>
        <w:t> </w:t>
      </w:r>
      <w:r w:rsidRPr="002665BD">
        <w:rPr>
          <w:rFonts w:ascii="Arial" w:hAnsi="Arial" w:cs="Arial"/>
          <w:i/>
          <w:iCs/>
          <w:color w:val="222222"/>
          <w:sz w:val="22"/>
          <w:szCs w:val="22"/>
        </w:rPr>
        <w:t>34</w:t>
      </w:r>
      <w:r w:rsidRPr="002665BD">
        <w:rPr>
          <w:rFonts w:ascii="Arial" w:hAnsi="Arial" w:cs="Arial"/>
          <w:color w:val="222222"/>
          <w:sz w:val="22"/>
          <w:szCs w:val="22"/>
          <w:shd w:val="clear" w:color="auto" w:fill="FFFFFF"/>
        </w:rPr>
        <w:t>(7), pp.53-62</w:t>
      </w:r>
    </w:p>
    <w:p w14:paraId="6F5CBD4B" w14:textId="77777777" w:rsidR="00A8429A" w:rsidRDefault="00A8429A" w:rsidP="00A8429A">
      <w:pPr>
        <w:spacing w:line="276" w:lineRule="auto"/>
        <w:rPr>
          <w:rFonts w:ascii="Arial" w:hAnsi="Arial" w:cs="Arial"/>
          <w:color w:val="000000"/>
          <w:sz w:val="22"/>
          <w:szCs w:val="22"/>
        </w:rPr>
      </w:pPr>
    </w:p>
    <w:p w14:paraId="53D6DF41" w14:textId="77777777" w:rsidR="00A8429A" w:rsidRPr="002665BD" w:rsidRDefault="00A8429A" w:rsidP="00A8429A">
      <w:pPr>
        <w:spacing w:line="276" w:lineRule="auto"/>
        <w:rPr>
          <w:rFonts w:ascii="Arial" w:hAnsi="Arial" w:cs="Arial"/>
          <w:b/>
          <w:bCs/>
          <w:sz w:val="22"/>
          <w:szCs w:val="22"/>
        </w:rPr>
      </w:pPr>
      <w:r w:rsidRPr="002665BD">
        <w:rPr>
          <w:rFonts w:ascii="Arial" w:hAnsi="Arial" w:cs="Arial"/>
          <w:color w:val="000000"/>
          <w:sz w:val="22"/>
          <w:szCs w:val="22"/>
        </w:rPr>
        <w:t xml:space="preserve">Limited, </w:t>
      </w:r>
      <w:proofErr w:type="spellStart"/>
      <w:r w:rsidRPr="002665BD">
        <w:rPr>
          <w:rFonts w:ascii="Arial" w:hAnsi="Arial" w:cs="Arial"/>
          <w:color w:val="000000"/>
          <w:sz w:val="22"/>
          <w:szCs w:val="22"/>
        </w:rPr>
        <w:t>Eyworks</w:t>
      </w:r>
      <w:proofErr w:type="spellEnd"/>
      <w:r w:rsidRPr="002665BD">
        <w:rPr>
          <w:rFonts w:ascii="Arial" w:hAnsi="Arial" w:cs="Arial"/>
          <w:color w:val="000000"/>
          <w:sz w:val="22"/>
          <w:szCs w:val="22"/>
        </w:rPr>
        <w:t xml:space="preserve"> (2023).</w:t>
      </w:r>
      <w:r w:rsidRPr="002665BD">
        <w:rPr>
          <w:rStyle w:val="apple-converted-space"/>
          <w:rFonts w:ascii="Arial" w:hAnsi="Arial" w:cs="Arial"/>
          <w:color w:val="000000"/>
          <w:sz w:val="22"/>
          <w:szCs w:val="22"/>
        </w:rPr>
        <w:t> </w:t>
      </w:r>
      <w:r w:rsidRPr="002665BD">
        <w:rPr>
          <w:rFonts w:ascii="Arial" w:hAnsi="Arial" w:cs="Arial"/>
          <w:i/>
          <w:iCs/>
          <w:color w:val="000000"/>
          <w:sz w:val="22"/>
          <w:szCs w:val="22"/>
        </w:rPr>
        <w:t>Early Years Developmental Journal</w:t>
      </w:r>
      <w:r w:rsidRPr="002665BD">
        <w:rPr>
          <w:rFonts w:ascii="Arial" w:hAnsi="Arial" w:cs="Arial"/>
          <w:color w:val="000000"/>
          <w:sz w:val="22"/>
          <w:szCs w:val="22"/>
        </w:rPr>
        <w:t xml:space="preserve">. [online] </w:t>
      </w:r>
      <w:proofErr w:type="spellStart"/>
      <w:r w:rsidRPr="002665BD">
        <w:rPr>
          <w:rFonts w:ascii="Arial" w:hAnsi="Arial" w:cs="Arial"/>
          <w:color w:val="000000"/>
          <w:sz w:val="22"/>
          <w:szCs w:val="22"/>
        </w:rPr>
        <w:t>Eyworks</w:t>
      </w:r>
      <w:proofErr w:type="spellEnd"/>
      <w:r w:rsidRPr="002665BD">
        <w:rPr>
          <w:rFonts w:ascii="Arial" w:hAnsi="Arial" w:cs="Arial"/>
          <w:color w:val="000000"/>
          <w:sz w:val="22"/>
          <w:szCs w:val="22"/>
        </w:rPr>
        <w:t xml:space="preserve">. Available at: </w:t>
      </w:r>
      <w:hyperlink r:id="rId18" w:anchor=":~:text=Planning%20is%20a%20way%20to,and%20enjoy%20a%20balanced%20curriculum" w:history="1">
        <w:r w:rsidRPr="002665BD">
          <w:rPr>
            <w:rStyle w:val="Hyperlink"/>
            <w:rFonts w:ascii="Arial" w:hAnsi="Arial" w:cs="Arial"/>
            <w:b/>
            <w:bCs/>
            <w:sz w:val="22"/>
            <w:szCs w:val="22"/>
          </w:rPr>
          <w:t>https://www.eyworks.co.uk/importance-of-planning-and-observing-in-a-childcare-setting/#:~:text=Planning%20is%20a%20way%20to,and%20enjoy%20a%20balanced%20curriculum</w:t>
        </w:r>
      </w:hyperlink>
      <w:r w:rsidRPr="002665BD">
        <w:rPr>
          <w:rFonts w:ascii="Arial" w:hAnsi="Arial" w:cs="Arial"/>
          <w:b/>
          <w:bCs/>
          <w:sz w:val="22"/>
          <w:szCs w:val="22"/>
        </w:rPr>
        <w:t xml:space="preserve">. </w:t>
      </w:r>
      <w:r w:rsidRPr="002665BD">
        <w:rPr>
          <w:rFonts w:ascii="Arial" w:hAnsi="Arial" w:cs="Arial"/>
          <w:sz w:val="22"/>
          <w:szCs w:val="22"/>
        </w:rPr>
        <w:t>(Accessed 08.03.2024)</w:t>
      </w:r>
    </w:p>
    <w:p w14:paraId="753FA7F0" w14:textId="77777777" w:rsidR="00A8429A" w:rsidRPr="002665BD" w:rsidRDefault="00A8429A" w:rsidP="00A8429A">
      <w:pPr>
        <w:pStyle w:val="NormalWeb"/>
        <w:spacing w:line="276" w:lineRule="auto"/>
        <w:rPr>
          <w:rFonts w:ascii="Arial" w:hAnsi="Arial" w:cs="Arial"/>
          <w:sz w:val="22"/>
          <w:szCs w:val="22"/>
        </w:rPr>
      </w:pPr>
      <w:r w:rsidRPr="002665BD">
        <w:rPr>
          <w:rFonts w:ascii="Arial" w:hAnsi="Arial" w:cs="Arial"/>
          <w:sz w:val="22"/>
          <w:szCs w:val="22"/>
        </w:rPr>
        <w:t xml:space="preserve">Little Cherubs Day care Nursery (2016) Quality of Care Report-little cherubs day care nursery may 2016 Available at: </w:t>
      </w:r>
      <w:hyperlink r:id="rId19" w:history="1">
        <w:r w:rsidRPr="002665BD">
          <w:rPr>
            <w:rStyle w:val="Hyperlink"/>
            <w:rFonts w:ascii="Arial" w:hAnsi="Arial" w:cs="Arial"/>
            <w:sz w:val="22"/>
            <w:szCs w:val="22"/>
          </w:rPr>
          <w:t>https://moodle.uwtsd.ac.uk/pluginfile.php/633163/mod_folder/content/0/Little%20Cherubs%20day%20nursery%20quality%20of%20care%20report.pdf?forcedownload=1</w:t>
        </w:r>
      </w:hyperlink>
      <w:r w:rsidRPr="002665BD">
        <w:rPr>
          <w:rFonts w:ascii="Arial" w:hAnsi="Arial" w:cs="Arial"/>
          <w:sz w:val="22"/>
          <w:szCs w:val="22"/>
        </w:rPr>
        <w:t>. (Accessed 08.03.2023)</w:t>
      </w:r>
    </w:p>
    <w:p w14:paraId="261A8E89" w14:textId="77777777" w:rsidR="00A8429A" w:rsidRPr="002665BD" w:rsidRDefault="00A8429A" w:rsidP="00A8429A">
      <w:pPr>
        <w:spacing w:line="276" w:lineRule="auto"/>
        <w:rPr>
          <w:rFonts w:ascii="Arial" w:hAnsi="Arial" w:cs="Arial"/>
          <w:color w:val="222222"/>
          <w:sz w:val="22"/>
          <w:szCs w:val="22"/>
          <w:shd w:val="clear" w:color="auto" w:fill="FFFFFF"/>
        </w:rPr>
      </w:pPr>
      <w:proofErr w:type="spellStart"/>
      <w:r w:rsidRPr="002665BD">
        <w:rPr>
          <w:rFonts w:ascii="Arial" w:hAnsi="Arial" w:cs="Arial"/>
          <w:color w:val="222222"/>
          <w:sz w:val="22"/>
          <w:szCs w:val="22"/>
          <w:shd w:val="clear" w:color="auto" w:fill="FFFFFF"/>
        </w:rPr>
        <w:t>Narciss</w:t>
      </w:r>
      <w:proofErr w:type="spellEnd"/>
      <w:r w:rsidRPr="002665BD">
        <w:rPr>
          <w:rFonts w:ascii="Arial" w:hAnsi="Arial" w:cs="Arial"/>
          <w:color w:val="222222"/>
          <w:sz w:val="22"/>
          <w:szCs w:val="22"/>
          <w:shd w:val="clear" w:color="auto" w:fill="FFFFFF"/>
        </w:rPr>
        <w:t xml:space="preserve">, S., </w:t>
      </w:r>
      <w:proofErr w:type="spellStart"/>
      <w:r w:rsidRPr="002665BD">
        <w:rPr>
          <w:rFonts w:ascii="Arial" w:hAnsi="Arial" w:cs="Arial"/>
          <w:color w:val="222222"/>
          <w:sz w:val="22"/>
          <w:szCs w:val="22"/>
          <w:shd w:val="clear" w:color="auto" w:fill="FFFFFF"/>
        </w:rPr>
        <w:t>Koerndle</w:t>
      </w:r>
      <w:proofErr w:type="spellEnd"/>
      <w:r w:rsidRPr="002665BD">
        <w:rPr>
          <w:rFonts w:ascii="Arial" w:hAnsi="Arial" w:cs="Arial"/>
          <w:color w:val="222222"/>
          <w:sz w:val="22"/>
          <w:szCs w:val="22"/>
          <w:shd w:val="clear" w:color="auto" w:fill="FFFFFF"/>
        </w:rPr>
        <w:t xml:space="preserve">, H. and </w:t>
      </w:r>
      <w:proofErr w:type="spellStart"/>
      <w:r w:rsidRPr="002665BD">
        <w:rPr>
          <w:rFonts w:ascii="Arial" w:hAnsi="Arial" w:cs="Arial"/>
          <w:color w:val="222222"/>
          <w:sz w:val="22"/>
          <w:szCs w:val="22"/>
          <w:shd w:val="clear" w:color="auto" w:fill="FFFFFF"/>
        </w:rPr>
        <w:t>Dresel</w:t>
      </w:r>
      <w:proofErr w:type="spellEnd"/>
      <w:r w:rsidRPr="002665BD">
        <w:rPr>
          <w:rFonts w:ascii="Arial" w:hAnsi="Arial" w:cs="Arial"/>
          <w:color w:val="222222"/>
          <w:sz w:val="22"/>
          <w:szCs w:val="22"/>
          <w:shd w:val="clear" w:color="auto" w:fill="FFFFFF"/>
        </w:rPr>
        <w:t>, M., 2011. Self-evaluation accuracy and satisfaction with performance: Are there affective costs or benefits of positive self-evaluation bias?</w:t>
      </w:r>
      <w:r w:rsidRPr="002665BD">
        <w:rPr>
          <w:rStyle w:val="apple-converted-space"/>
          <w:rFonts w:ascii="Arial" w:hAnsi="Arial" w:cs="Arial"/>
          <w:color w:val="222222"/>
          <w:sz w:val="22"/>
          <w:szCs w:val="22"/>
          <w:shd w:val="clear" w:color="auto" w:fill="FFFFFF"/>
        </w:rPr>
        <w:t> </w:t>
      </w:r>
      <w:r w:rsidRPr="002665BD">
        <w:rPr>
          <w:rFonts w:ascii="Arial" w:hAnsi="Arial" w:cs="Arial"/>
          <w:i/>
          <w:iCs/>
          <w:color w:val="222222"/>
          <w:sz w:val="22"/>
          <w:szCs w:val="22"/>
        </w:rPr>
        <w:t>International Journal of Educational Research</w:t>
      </w:r>
      <w:r w:rsidRPr="002665BD">
        <w:rPr>
          <w:rFonts w:ascii="Arial" w:hAnsi="Arial" w:cs="Arial"/>
          <w:color w:val="222222"/>
          <w:sz w:val="22"/>
          <w:szCs w:val="22"/>
          <w:shd w:val="clear" w:color="auto" w:fill="FFFFFF"/>
        </w:rPr>
        <w:t>,</w:t>
      </w:r>
      <w:r w:rsidRPr="002665BD">
        <w:rPr>
          <w:rStyle w:val="apple-converted-space"/>
          <w:rFonts w:ascii="Arial" w:hAnsi="Arial" w:cs="Arial"/>
          <w:color w:val="222222"/>
          <w:sz w:val="22"/>
          <w:szCs w:val="22"/>
          <w:shd w:val="clear" w:color="auto" w:fill="FFFFFF"/>
        </w:rPr>
        <w:t> </w:t>
      </w:r>
      <w:r w:rsidRPr="002665BD">
        <w:rPr>
          <w:rFonts w:ascii="Arial" w:hAnsi="Arial" w:cs="Arial"/>
          <w:i/>
          <w:iCs/>
          <w:color w:val="222222"/>
          <w:sz w:val="22"/>
          <w:szCs w:val="22"/>
        </w:rPr>
        <w:t>50</w:t>
      </w:r>
      <w:r w:rsidRPr="002665BD">
        <w:rPr>
          <w:rFonts w:ascii="Arial" w:hAnsi="Arial" w:cs="Arial"/>
          <w:color w:val="222222"/>
          <w:sz w:val="22"/>
          <w:szCs w:val="22"/>
          <w:shd w:val="clear" w:color="auto" w:fill="FFFFFF"/>
        </w:rPr>
        <w:t>(4), pp.230-240.</w:t>
      </w:r>
    </w:p>
    <w:p w14:paraId="63DAEA45" w14:textId="77777777" w:rsidR="00A8429A" w:rsidRPr="002665BD" w:rsidRDefault="00A8429A" w:rsidP="00A8429A">
      <w:pPr>
        <w:pStyle w:val="NormalWeb"/>
        <w:shd w:val="clear" w:color="auto" w:fill="FFFFFF"/>
        <w:spacing w:before="0" w:beforeAutospacing="0" w:after="0" w:afterAutospacing="0" w:line="276" w:lineRule="auto"/>
        <w:rPr>
          <w:rFonts w:ascii="Arial" w:hAnsi="Arial" w:cs="Arial"/>
          <w:color w:val="000000"/>
          <w:sz w:val="22"/>
          <w:szCs w:val="22"/>
        </w:rPr>
      </w:pPr>
      <w:r w:rsidRPr="002665BD">
        <w:rPr>
          <w:rFonts w:ascii="Arial" w:hAnsi="Arial" w:cs="Arial"/>
          <w:color w:val="000000"/>
          <w:sz w:val="22"/>
          <w:szCs w:val="22"/>
        </w:rPr>
        <w:t>PACEY (2015).</w:t>
      </w:r>
      <w:r w:rsidRPr="002665BD">
        <w:rPr>
          <w:rStyle w:val="apple-converted-space"/>
          <w:rFonts w:ascii="Arial" w:eastAsiaTheme="majorEastAsia" w:hAnsi="Arial" w:cs="Arial"/>
          <w:color w:val="000000"/>
          <w:sz w:val="22"/>
          <w:szCs w:val="22"/>
        </w:rPr>
        <w:t> </w:t>
      </w:r>
      <w:r w:rsidRPr="002665BD">
        <w:rPr>
          <w:rFonts w:ascii="Arial" w:hAnsi="Arial" w:cs="Arial"/>
          <w:i/>
          <w:iCs/>
          <w:color w:val="000000"/>
          <w:sz w:val="22"/>
          <w:szCs w:val="22"/>
        </w:rPr>
        <w:t>What does quality childcare mean?</w:t>
      </w:r>
      <w:r w:rsidRPr="002665BD">
        <w:rPr>
          <w:rStyle w:val="apple-converted-space"/>
          <w:rFonts w:ascii="Arial" w:eastAsiaTheme="majorEastAsia" w:hAnsi="Arial" w:cs="Arial"/>
          <w:color w:val="000000"/>
          <w:sz w:val="22"/>
          <w:szCs w:val="22"/>
        </w:rPr>
        <w:t> </w:t>
      </w:r>
      <w:r w:rsidRPr="002665BD">
        <w:rPr>
          <w:rFonts w:ascii="Arial" w:hAnsi="Arial" w:cs="Arial"/>
          <w:color w:val="000000"/>
          <w:sz w:val="22"/>
          <w:szCs w:val="22"/>
        </w:rPr>
        <w:t xml:space="preserve">[online] Pacey.org.uk. Available at: </w:t>
      </w:r>
      <w:hyperlink r:id="rId20" w:history="1">
        <w:r w:rsidRPr="002665BD">
          <w:rPr>
            <w:rStyle w:val="Hyperlink"/>
            <w:rFonts w:ascii="Arial" w:hAnsi="Arial" w:cs="Arial"/>
            <w:sz w:val="22"/>
            <w:szCs w:val="22"/>
          </w:rPr>
          <w:t>https://www.pacey.org.uk/parents/what-quality-looks-like/</w:t>
        </w:r>
      </w:hyperlink>
      <w:r w:rsidRPr="002665BD">
        <w:rPr>
          <w:rStyle w:val="Hyperlink"/>
          <w:rFonts w:ascii="Arial" w:hAnsi="Arial" w:cs="Arial"/>
          <w:sz w:val="22"/>
          <w:szCs w:val="22"/>
        </w:rPr>
        <w:t xml:space="preserve"> </w:t>
      </w:r>
      <w:r w:rsidRPr="002665BD">
        <w:rPr>
          <w:rStyle w:val="Hyperlink"/>
          <w:rFonts w:ascii="Arial" w:hAnsi="Arial" w:cs="Arial"/>
          <w:color w:val="000000" w:themeColor="text1"/>
          <w:sz w:val="22"/>
          <w:szCs w:val="22"/>
        </w:rPr>
        <w:t>(Accessed 09.03.2024)</w:t>
      </w:r>
    </w:p>
    <w:p w14:paraId="605A445D" w14:textId="77777777" w:rsidR="00A8429A" w:rsidRPr="002665BD" w:rsidRDefault="00A8429A" w:rsidP="00A8429A">
      <w:pPr>
        <w:pStyle w:val="NormalWeb"/>
        <w:spacing w:line="276" w:lineRule="auto"/>
        <w:rPr>
          <w:rFonts w:ascii="Arial" w:hAnsi="Arial" w:cs="Arial"/>
          <w:sz w:val="22"/>
          <w:szCs w:val="22"/>
        </w:rPr>
      </w:pPr>
      <w:r w:rsidRPr="002665BD">
        <w:rPr>
          <w:rFonts w:ascii="Arial" w:hAnsi="Arial" w:cs="Arial"/>
          <w:sz w:val="22"/>
          <w:szCs w:val="22"/>
        </w:rPr>
        <w:t xml:space="preserve">Philip B. Crosby, </w:t>
      </w:r>
      <w:r w:rsidRPr="002665BD">
        <w:rPr>
          <w:rFonts w:ascii="Arial" w:hAnsi="Arial" w:cs="Arial"/>
          <w:i/>
          <w:iCs/>
          <w:sz w:val="22"/>
          <w:szCs w:val="22"/>
        </w:rPr>
        <w:t xml:space="preserve">Quality is Free </w:t>
      </w:r>
      <w:r w:rsidRPr="002665BD">
        <w:rPr>
          <w:rFonts w:ascii="Arial" w:hAnsi="Arial" w:cs="Arial"/>
          <w:sz w:val="22"/>
          <w:szCs w:val="22"/>
        </w:rPr>
        <w:t>(New York c McGraw-</w:t>
      </w:r>
      <w:proofErr w:type="spellStart"/>
      <w:r w:rsidRPr="002665BD">
        <w:rPr>
          <w:rFonts w:ascii="Arial" w:hAnsi="Arial" w:cs="Arial"/>
          <w:sz w:val="22"/>
          <w:szCs w:val="22"/>
        </w:rPr>
        <w:t>Hll</w:t>
      </w:r>
      <w:proofErr w:type="spellEnd"/>
      <w:r w:rsidRPr="002665BD">
        <w:rPr>
          <w:rFonts w:ascii="Arial" w:hAnsi="Arial" w:cs="Arial"/>
          <w:sz w:val="22"/>
          <w:szCs w:val="22"/>
        </w:rPr>
        <w:t xml:space="preserve"> Book Co., 1979), p. </w:t>
      </w:r>
      <w:proofErr w:type="gramStart"/>
      <w:r w:rsidRPr="002665BD">
        <w:rPr>
          <w:rFonts w:ascii="Arial" w:hAnsi="Arial" w:cs="Arial"/>
          <w:sz w:val="22"/>
          <w:szCs w:val="22"/>
        </w:rPr>
        <w:t>7</w:t>
      </w:r>
      <w:proofErr w:type="gramEnd"/>
      <w:r w:rsidRPr="002665BD">
        <w:rPr>
          <w:rFonts w:ascii="Arial" w:hAnsi="Arial" w:cs="Arial"/>
          <w:sz w:val="22"/>
          <w:szCs w:val="22"/>
        </w:rPr>
        <w:t xml:space="preserve"> </w:t>
      </w:r>
    </w:p>
    <w:p w14:paraId="01FD81D3" w14:textId="77777777" w:rsidR="00A8429A" w:rsidRPr="002665BD" w:rsidRDefault="00A8429A" w:rsidP="00A8429A">
      <w:pPr>
        <w:pStyle w:val="NormalWeb"/>
        <w:spacing w:line="276" w:lineRule="auto"/>
        <w:rPr>
          <w:rFonts w:ascii="Arial" w:hAnsi="Arial" w:cs="Arial"/>
          <w:sz w:val="22"/>
          <w:szCs w:val="22"/>
        </w:rPr>
      </w:pPr>
      <w:proofErr w:type="spellStart"/>
      <w:r w:rsidRPr="002665BD">
        <w:rPr>
          <w:rFonts w:ascii="Arial" w:hAnsi="Arial" w:cs="Arial"/>
          <w:sz w:val="22"/>
          <w:szCs w:val="22"/>
        </w:rPr>
        <w:t>Pianta</w:t>
      </w:r>
      <w:proofErr w:type="spellEnd"/>
      <w:r w:rsidRPr="002665BD">
        <w:rPr>
          <w:rFonts w:ascii="Arial" w:hAnsi="Arial" w:cs="Arial"/>
          <w:sz w:val="22"/>
          <w:szCs w:val="22"/>
        </w:rPr>
        <w:t xml:space="preserve">, R., Howes, C., </w:t>
      </w:r>
      <w:proofErr w:type="spellStart"/>
      <w:r w:rsidRPr="002665BD">
        <w:rPr>
          <w:rFonts w:ascii="Arial" w:hAnsi="Arial" w:cs="Arial"/>
          <w:sz w:val="22"/>
          <w:szCs w:val="22"/>
        </w:rPr>
        <w:t>Burchinal</w:t>
      </w:r>
      <w:proofErr w:type="spellEnd"/>
      <w:r w:rsidRPr="002665BD">
        <w:rPr>
          <w:rFonts w:ascii="Arial" w:hAnsi="Arial" w:cs="Arial"/>
          <w:sz w:val="22"/>
          <w:szCs w:val="22"/>
        </w:rPr>
        <w:t xml:space="preserve">, M., </w:t>
      </w:r>
      <w:proofErr w:type="spellStart"/>
      <w:r w:rsidRPr="002665BD">
        <w:rPr>
          <w:rFonts w:ascii="Arial" w:hAnsi="Arial" w:cs="Arial"/>
          <w:sz w:val="22"/>
          <w:szCs w:val="22"/>
        </w:rPr>
        <w:t>Bry</w:t>
      </w:r>
      <w:proofErr w:type="spellEnd"/>
      <w:r w:rsidRPr="002665BD">
        <w:rPr>
          <w:rFonts w:ascii="Arial" w:hAnsi="Arial" w:cs="Arial"/>
          <w:sz w:val="22"/>
          <w:szCs w:val="22"/>
        </w:rPr>
        <w:t xml:space="preserve">- ant, D., Clifford, R., Early, D., &amp; </w:t>
      </w:r>
      <w:proofErr w:type="spellStart"/>
      <w:r w:rsidRPr="002665BD">
        <w:rPr>
          <w:rFonts w:ascii="Arial" w:hAnsi="Arial" w:cs="Arial"/>
          <w:sz w:val="22"/>
          <w:szCs w:val="22"/>
        </w:rPr>
        <w:t>Barbarin</w:t>
      </w:r>
      <w:proofErr w:type="spellEnd"/>
      <w:r w:rsidRPr="002665BD">
        <w:rPr>
          <w:rFonts w:ascii="Arial" w:hAnsi="Arial" w:cs="Arial"/>
          <w:sz w:val="22"/>
          <w:szCs w:val="22"/>
        </w:rPr>
        <w:t>,</w:t>
      </w:r>
      <w:r w:rsidRPr="002665BD">
        <w:rPr>
          <w:rFonts w:ascii="Arial" w:hAnsi="Arial" w:cs="Arial"/>
          <w:sz w:val="22"/>
          <w:szCs w:val="22"/>
        </w:rPr>
        <w:br/>
        <w:t xml:space="preserve">O. (2005). Features of pre-kindergarten programs, classrooms, and teachers: Do they predict observed classroom quality and child-teacher interactions? Applied Develop- mental Science, 9(3), 144-159. </w:t>
      </w:r>
    </w:p>
    <w:p w14:paraId="756A2D8D" w14:textId="77777777" w:rsidR="00A8429A" w:rsidRPr="002665BD" w:rsidRDefault="00A8429A" w:rsidP="00A8429A">
      <w:pPr>
        <w:spacing w:line="276" w:lineRule="auto"/>
        <w:rPr>
          <w:rFonts w:ascii="Arial" w:hAnsi="Arial" w:cs="Arial"/>
          <w:sz w:val="22"/>
          <w:szCs w:val="22"/>
        </w:rPr>
      </w:pPr>
      <w:r w:rsidRPr="002665BD">
        <w:rPr>
          <w:rFonts w:ascii="Arial" w:hAnsi="Arial" w:cs="Arial"/>
          <w:sz w:val="22"/>
          <w:szCs w:val="22"/>
        </w:rPr>
        <w:t xml:space="preserve">Post University (2022). </w:t>
      </w:r>
      <w:r w:rsidRPr="002665BD">
        <w:rPr>
          <w:rFonts w:ascii="Arial" w:hAnsi="Arial" w:cs="Arial"/>
          <w:i/>
          <w:iCs/>
          <w:sz w:val="22"/>
          <w:szCs w:val="22"/>
        </w:rPr>
        <w:t>Learning to positively respond to constructive criticism from professors</w:t>
      </w:r>
      <w:r w:rsidRPr="002665BD">
        <w:rPr>
          <w:rFonts w:ascii="Arial" w:hAnsi="Arial" w:cs="Arial"/>
          <w:sz w:val="22"/>
          <w:szCs w:val="22"/>
        </w:rPr>
        <w:t xml:space="preserve">. Available at: </w:t>
      </w:r>
      <w:hyperlink r:id="rId21" w:history="1">
        <w:r w:rsidRPr="002665BD">
          <w:rPr>
            <w:rStyle w:val="Hyperlink"/>
            <w:rFonts w:ascii="Arial" w:hAnsi="Arial" w:cs="Arial"/>
            <w:b/>
            <w:bCs/>
            <w:sz w:val="22"/>
            <w:szCs w:val="22"/>
          </w:rPr>
          <w:t>https://post.edu/blog/how-to-take-constructive-criticism/</w:t>
        </w:r>
      </w:hyperlink>
      <w:r w:rsidRPr="002665BD">
        <w:rPr>
          <w:rFonts w:ascii="Arial" w:hAnsi="Arial" w:cs="Arial"/>
          <w:b/>
          <w:bCs/>
          <w:sz w:val="22"/>
          <w:szCs w:val="22"/>
        </w:rPr>
        <w:t xml:space="preserve"> </w:t>
      </w:r>
      <w:r w:rsidRPr="002665BD">
        <w:rPr>
          <w:rFonts w:ascii="Arial" w:hAnsi="Arial" w:cs="Arial"/>
          <w:sz w:val="22"/>
          <w:szCs w:val="22"/>
        </w:rPr>
        <w:t>(Accessed: 07.03.2024).</w:t>
      </w:r>
    </w:p>
    <w:p w14:paraId="05627962" w14:textId="77777777" w:rsidR="00A8429A" w:rsidRDefault="00A8429A" w:rsidP="00A8429A">
      <w:pPr>
        <w:spacing w:line="276" w:lineRule="auto"/>
        <w:rPr>
          <w:rFonts w:ascii="Arial" w:hAnsi="Arial" w:cs="Arial"/>
          <w:color w:val="222222"/>
          <w:sz w:val="22"/>
          <w:szCs w:val="22"/>
          <w:shd w:val="clear" w:color="auto" w:fill="FFFFFF"/>
        </w:rPr>
      </w:pPr>
    </w:p>
    <w:p w14:paraId="2DD75216" w14:textId="77777777" w:rsidR="00A8429A" w:rsidRPr="002665BD" w:rsidRDefault="00A8429A" w:rsidP="00A8429A">
      <w:pPr>
        <w:spacing w:line="276" w:lineRule="auto"/>
        <w:rPr>
          <w:rFonts w:ascii="Arial" w:hAnsi="Arial" w:cs="Arial"/>
          <w:color w:val="222222"/>
          <w:sz w:val="22"/>
          <w:szCs w:val="22"/>
          <w:shd w:val="clear" w:color="auto" w:fill="FFFFFF"/>
        </w:rPr>
      </w:pPr>
      <w:r w:rsidRPr="002665BD">
        <w:rPr>
          <w:rFonts w:ascii="Arial" w:hAnsi="Arial" w:cs="Arial"/>
          <w:color w:val="222222"/>
          <w:sz w:val="22"/>
          <w:szCs w:val="22"/>
          <w:shd w:val="clear" w:color="auto" w:fill="FFFFFF"/>
        </w:rPr>
        <w:t xml:space="preserve">RISCA (2019). </w:t>
      </w:r>
      <w:r w:rsidRPr="002665BD">
        <w:rPr>
          <w:rFonts w:ascii="Arial" w:hAnsi="Arial" w:cs="Arial"/>
          <w:i/>
          <w:iCs/>
          <w:color w:val="222222"/>
          <w:sz w:val="22"/>
          <w:szCs w:val="22"/>
          <w:shd w:val="clear" w:color="auto" w:fill="FFFFFF"/>
        </w:rPr>
        <w:t>Regulation and inspection of social care (Wales) Act 2016.</w:t>
      </w:r>
      <w:r w:rsidRPr="002665BD">
        <w:rPr>
          <w:rFonts w:ascii="Arial" w:hAnsi="Arial" w:cs="Arial"/>
          <w:color w:val="222222"/>
          <w:sz w:val="22"/>
          <w:szCs w:val="22"/>
          <w:shd w:val="clear" w:color="auto" w:fill="FFFFFF"/>
        </w:rPr>
        <w:t xml:space="preserve"> Available at: </w:t>
      </w:r>
      <w:hyperlink r:id="rId22" w:history="1">
        <w:r w:rsidRPr="002665BD">
          <w:rPr>
            <w:rStyle w:val="Hyperlink"/>
            <w:rFonts w:ascii="Arial" w:hAnsi="Arial" w:cs="Arial"/>
            <w:sz w:val="22"/>
            <w:szCs w:val="22"/>
            <w:shd w:val="clear" w:color="auto" w:fill="FFFFFF"/>
          </w:rPr>
          <w:t>https://moodle.uwtsd.ac.uk/pluginfile.php/633163/mod_folder/content/0/190627-guidance-on-completing-the-quality-of-care-review-en.pdf?forcedownload=1</w:t>
        </w:r>
      </w:hyperlink>
      <w:r w:rsidRPr="002665BD">
        <w:rPr>
          <w:rFonts w:ascii="Arial" w:hAnsi="Arial" w:cs="Arial"/>
          <w:color w:val="222222"/>
          <w:sz w:val="22"/>
          <w:szCs w:val="22"/>
          <w:shd w:val="clear" w:color="auto" w:fill="FFFFFF"/>
        </w:rPr>
        <w:t xml:space="preserve"> (Accessed 08.02.2024).</w:t>
      </w:r>
    </w:p>
    <w:p w14:paraId="3874D349" w14:textId="77777777" w:rsidR="00A8429A" w:rsidRDefault="00A8429A" w:rsidP="00A8429A">
      <w:pPr>
        <w:spacing w:line="276" w:lineRule="auto"/>
        <w:rPr>
          <w:rFonts w:ascii="Arial" w:hAnsi="Arial" w:cs="Arial"/>
          <w:color w:val="000000"/>
          <w:sz w:val="22"/>
          <w:szCs w:val="22"/>
        </w:rPr>
      </w:pPr>
    </w:p>
    <w:p w14:paraId="74DA6152" w14:textId="77777777" w:rsidR="00A8429A" w:rsidRPr="002665BD" w:rsidRDefault="00A8429A" w:rsidP="00A8429A">
      <w:pPr>
        <w:spacing w:line="276" w:lineRule="auto"/>
        <w:rPr>
          <w:rStyle w:val="Hyperlink"/>
          <w:rFonts w:ascii="Arial" w:hAnsi="Arial" w:cs="Arial"/>
          <w:color w:val="000000" w:themeColor="text1"/>
          <w:sz w:val="22"/>
          <w:szCs w:val="22"/>
        </w:rPr>
      </w:pPr>
      <w:r w:rsidRPr="002665BD">
        <w:rPr>
          <w:rFonts w:ascii="Arial" w:hAnsi="Arial" w:cs="Arial"/>
          <w:color w:val="000000"/>
          <w:sz w:val="22"/>
          <w:szCs w:val="22"/>
        </w:rPr>
        <w:t>The Independent. (2023).</w:t>
      </w:r>
      <w:r w:rsidRPr="002665BD">
        <w:rPr>
          <w:rStyle w:val="apple-converted-space"/>
          <w:rFonts w:ascii="Arial" w:hAnsi="Arial" w:cs="Arial"/>
          <w:color w:val="000000"/>
          <w:sz w:val="22"/>
          <w:szCs w:val="22"/>
        </w:rPr>
        <w:t> </w:t>
      </w:r>
      <w:r w:rsidRPr="002665BD">
        <w:rPr>
          <w:rFonts w:ascii="Arial" w:hAnsi="Arial" w:cs="Arial"/>
          <w:i/>
          <w:iCs/>
          <w:color w:val="000000"/>
          <w:sz w:val="22"/>
          <w:szCs w:val="22"/>
        </w:rPr>
        <w:t>Childcare sector in crisis as more than half of workers considering leaving jobs</w:t>
      </w:r>
      <w:r w:rsidRPr="002665BD">
        <w:rPr>
          <w:rFonts w:ascii="Arial" w:hAnsi="Arial" w:cs="Arial"/>
          <w:color w:val="000000"/>
          <w:sz w:val="22"/>
          <w:szCs w:val="22"/>
        </w:rPr>
        <w:t xml:space="preserve">. [online] Available at: </w:t>
      </w:r>
      <w:hyperlink r:id="rId23" w:history="1">
        <w:r w:rsidRPr="002665BD">
          <w:rPr>
            <w:rStyle w:val="Hyperlink"/>
            <w:rFonts w:ascii="Arial" w:hAnsi="Arial" w:cs="Arial"/>
            <w:b/>
            <w:bCs/>
            <w:sz w:val="22"/>
            <w:szCs w:val="22"/>
          </w:rPr>
          <w:t>https://www.independent.co.uk/news/uk/home-news/childcare-crisis-staff-leaving-sector-b2442390.html#</w:t>
        </w:r>
      </w:hyperlink>
      <w:r w:rsidRPr="002665BD">
        <w:rPr>
          <w:rStyle w:val="Hyperlink"/>
          <w:rFonts w:ascii="Arial" w:hAnsi="Arial" w:cs="Arial"/>
          <w:b/>
          <w:bCs/>
          <w:sz w:val="22"/>
          <w:szCs w:val="22"/>
        </w:rPr>
        <w:t xml:space="preserve"> </w:t>
      </w:r>
      <w:r w:rsidRPr="002665BD">
        <w:rPr>
          <w:rStyle w:val="Hyperlink"/>
          <w:rFonts w:ascii="Arial" w:hAnsi="Arial" w:cs="Arial"/>
          <w:color w:val="000000" w:themeColor="text1"/>
          <w:sz w:val="22"/>
          <w:szCs w:val="22"/>
        </w:rPr>
        <w:t>(Accessed 08.03.2024).</w:t>
      </w:r>
    </w:p>
    <w:p w14:paraId="78D483C4" w14:textId="77777777" w:rsidR="00A8429A" w:rsidRDefault="00A8429A" w:rsidP="00A8429A">
      <w:pPr>
        <w:pStyle w:val="NormalWeb"/>
        <w:shd w:val="clear" w:color="auto" w:fill="FFFFFF"/>
        <w:spacing w:before="0" w:beforeAutospacing="0" w:after="0" w:afterAutospacing="0" w:line="276" w:lineRule="auto"/>
        <w:rPr>
          <w:rFonts w:ascii="Arial" w:hAnsi="Arial" w:cs="Arial"/>
          <w:color w:val="000000"/>
          <w:sz w:val="22"/>
          <w:szCs w:val="22"/>
        </w:rPr>
      </w:pPr>
    </w:p>
    <w:p w14:paraId="0BCFF583" w14:textId="77777777" w:rsidR="00A8429A" w:rsidRPr="002665BD" w:rsidRDefault="00A8429A" w:rsidP="00A8429A">
      <w:pPr>
        <w:pStyle w:val="NormalWeb"/>
        <w:shd w:val="clear" w:color="auto" w:fill="FFFFFF"/>
        <w:spacing w:before="0" w:beforeAutospacing="0" w:after="0" w:afterAutospacing="0" w:line="276" w:lineRule="auto"/>
        <w:rPr>
          <w:rStyle w:val="Hyperlink"/>
          <w:rFonts w:ascii="Arial" w:hAnsi="Arial" w:cs="Arial"/>
          <w:color w:val="000000" w:themeColor="text1"/>
          <w:sz w:val="22"/>
          <w:szCs w:val="22"/>
        </w:rPr>
      </w:pPr>
      <w:r w:rsidRPr="002665BD">
        <w:rPr>
          <w:rFonts w:ascii="Arial" w:hAnsi="Arial" w:cs="Arial"/>
          <w:color w:val="000000"/>
          <w:sz w:val="22"/>
          <w:szCs w:val="22"/>
        </w:rPr>
        <w:lastRenderedPageBreak/>
        <w:t>The Mandatory Training Group. (no date).</w:t>
      </w:r>
      <w:r w:rsidRPr="002665BD">
        <w:rPr>
          <w:rStyle w:val="apple-converted-space"/>
          <w:rFonts w:ascii="Arial" w:eastAsiaTheme="majorEastAsia" w:hAnsi="Arial" w:cs="Arial"/>
          <w:color w:val="000000"/>
          <w:sz w:val="22"/>
          <w:szCs w:val="22"/>
        </w:rPr>
        <w:t> </w:t>
      </w:r>
      <w:r w:rsidRPr="002665BD">
        <w:rPr>
          <w:rFonts w:ascii="Arial" w:hAnsi="Arial" w:cs="Arial"/>
          <w:i/>
          <w:iCs/>
          <w:color w:val="000000"/>
          <w:sz w:val="22"/>
          <w:szCs w:val="22"/>
        </w:rPr>
        <w:t>Why is staff training important in health and social care?</w:t>
      </w:r>
      <w:r w:rsidRPr="002665BD">
        <w:rPr>
          <w:rStyle w:val="apple-converted-space"/>
          <w:rFonts w:ascii="Arial" w:eastAsiaTheme="majorEastAsia" w:hAnsi="Arial" w:cs="Arial"/>
          <w:color w:val="000000"/>
          <w:sz w:val="22"/>
          <w:szCs w:val="22"/>
        </w:rPr>
        <w:t> </w:t>
      </w:r>
      <w:r w:rsidRPr="002665BD">
        <w:rPr>
          <w:rFonts w:ascii="Arial" w:hAnsi="Arial" w:cs="Arial"/>
          <w:color w:val="000000"/>
          <w:sz w:val="22"/>
          <w:szCs w:val="22"/>
        </w:rPr>
        <w:t xml:space="preserve">[online] Available at:  </w:t>
      </w:r>
      <w:hyperlink r:id="rId24" w:anchor=":~:text=Adequate%20training%20helps%20instil%20the,should%20they%20arise%20during%20care" w:history="1">
        <w:r w:rsidRPr="002665BD">
          <w:rPr>
            <w:rStyle w:val="Hyperlink"/>
            <w:rFonts w:ascii="Arial" w:hAnsi="Arial" w:cs="Arial"/>
            <w:sz w:val="22"/>
            <w:szCs w:val="22"/>
          </w:rPr>
          <w:t>https://www.mandatorytraining.co.uk/blogs/dr-richard-dune/why-is-staff-training-important-in-health-and-social-care#:~:text=Adequate%20training%20helps%20instil%20the,should%20they%20arise%20during%20care</w:t>
        </w:r>
      </w:hyperlink>
      <w:r w:rsidRPr="002665BD">
        <w:rPr>
          <w:rStyle w:val="Hyperlink"/>
          <w:rFonts w:ascii="Arial" w:hAnsi="Arial" w:cs="Arial"/>
          <w:sz w:val="22"/>
          <w:szCs w:val="22"/>
        </w:rPr>
        <w:t xml:space="preserve"> </w:t>
      </w:r>
      <w:r w:rsidRPr="002665BD">
        <w:rPr>
          <w:rStyle w:val="Hyperlink"/>
          <w:rFonts w:ascii="Arial" w:hAnsi="Arial" w:cs="Arial"/>
          <w:color w:val="000000" w:themeColor="text1"/>
          <w:sz w:val="22"/>
          <w:szCs w:val="22"/>
        </w:rPr>
        <w:t>(Accessed 09.03.2024).</w:t>
      </w:r>
    </w:p>
    <w:p w14:paraId="440A4714" w14:textId="77777777" w:rsidR="00A8429A" w:rsidRDefault="00A8429A" w:rsidP="00A8429A">
      <w:pPr>
        <w:spacing w:line="276" w:lineRule="auto"/>
        <w:rPr>
          <w:rFonts w:ascii="Arial" w:hAnsi="Arial" w:cs="Arial"/>
          <w:sz w:val="22"/>
          <w:szCs w:val="22"/>
        </w:rPr>
      </w:pPr>
    </w:p>
    <w:p w14:paraId="5955B5B6" w14:textId="77777777" w:rsidR="00A8429A" w:rsidRPr="002665BD" w:rsidRDefault="00A8429A" w:rsidP="00A8429A">
      <w:pPr>
        <w:spacing w:line="276" w:lineRule="auto"/>
        <w:rPr>
          <w:rStyle w:val="Hyperlink"/>
          <w:rFonts w:ascii="Arial" w:hAnsi="Arial" w:cs="Arial"/>
          <w:b/>
          <w:bCs/>
          <w:sz w:val="22"/>
          <w:szCs w:val="22"/>
        </w:rPr>
      </w:pPr>
      <w:r w:rsidRPr="002665BD">
        <w:rPr>
          <w:rFonts w:ascii="Arial" w:hAnsi="Arial" w:cs="Arial"/>
          <w:sz w:val="22"/>
          <w:szCs w:val="22"/>
        </w:rPr>
        <w:t xml:space="preserve">UNICEF (no date). A summary of the un convention on the rights of the child. Available at:  </w:t>
      </w:r>
      <w:hyperlink r:id="rId25" w:history="1">
        <w:r w:rsidRPr="002665BD">
          <w:rPr>
            <w:rStyle w:val="Hyperlink"/>
            <w:rFonts w:ascii="Arial" w:hAnsi="Arial" w:cs="Arial"/>
            <w:b/>
            <w:bCs/>
            <w:sz w:val="22"/>
            <w:szCs w:val="22"/>
          </w:rPr>
          <w:t>https://www.unicef.org.uk/wp-content/uploads/2019/10/UNCRC_summary-1_1.pdf</w:t>
        </w:r>
      </w:hyperlink>
      <w:r w:rsidRPr="002665BD">
        <w:rPr>
          <w:rStyle w:val="Hyperlink"/>
          <w:rFonts w:ascii="Arial" w:hAnsi="Arial" w:cs="Arial"/>
          <w:b/>
          <w:bCs/>
          <w:sz w:val="22"/>
          <w:szCs w:val="22"/>
        </w:rPr>
        <w:t xml:space="preserve"> </w:t>
      </w:r>
      <w:r w:rsidRPr="002665BD">
        <w:rPr>
          <w:rStyle w:val="Hyperlink"/>
          <w:rFonts w:ascii="Arial" w:hAnsi="Arial" w:cs="Arial"/>
          <w:color w:val="000000" w:themeColor="text1"/>
          <w:sz w:val="22"/>
          <w:szCs w:val="22"/>
        </w:rPr>
        <w:t>(Accessed 09.03.2024)</w:t>
      </w:r>
    </w:p>
    <w:p w14:paraId="4828F317" w14:textId="77777777" w:rsidR="00A8429A" w:rsidRPr="002665BD" w:rsidRDefault="00A8429A" w:rsidP="00A8429A">
      <w:pPr>
        <w:pStyle w:val="NormalWeb"/>
        <w:spacing w:line="276" w:lineRule="auto"/>
        <w:rPr>
          <w:rFonts w:ascii="Arial" w:hAnsi="Arial" w:cs="Arial"/>
          <w:sz w:val="22"/>
          <w:szCs w:val="22"/>
        </w:rPr>
      </w:pPr>
      <w:proofErr w:type="spellStart"/>
      <w:r w:rsidRPr="002665BD">
        <w:rPr>
          <w:rFonts w:ascii="Arial" w:hAnsi="Arial" w:cs="Arial"/>
          <w:sz w:val="22"/>
          <w:szCs w:val="22"/>
        </w:rPr>
        <w:t>Vandell</w:t>
      </w:r>
      <w:proofErr w:type="spellEnd"/>
      <w:r w:rsidRPr="002665BD">
        <w:rPr>
          <w:rFonts w:ascii="Arial" w:hAnsi="Arial" w:cs="Arial"/>
          <w:sz w:val="22"/>
          <w:szCs w:val="22"/>
        </w:rPr>
        <w:t xml:space="preserve">, D. L., &amp; Wolfe, B. (2000). Childcare quality: Does it matter, and does it need to be improved? Madison: Institute for Research on Poverty. </w:t>
      </w:r>
    </w:p>
    <w:p w14:paraId="66028960" w14:textId="77777777" w:rsidR="00A8429A" w:rsidRPr="002665BD" w:rsidRDefault="00A8429A" w:rsidP="00A8429A">
      <w:pPr>
        <w:pStyle w:val="NormalWeb"/>
        <w:shd w:val="clear" w:color="auto" w:fill="FFFFFF"/>
        <w:spacing w:line="276" w:lineRule="auto"/>
        <w:rPr>
          <w:rFonts w:ascii="Arial" w:hAnsi="Arial" w:cs="Arial"/>
          <w:color w:val="222222"/>
          <w:sz w:val="22"/>
          <w:szCs w:val="22"/>
          <w:shd w:val="clear" w:color="auto" w:fill="FFFFFF"/>
        </w:rPr>
      </w:pPr>
      <w:r w:rsidRPr="002665BD">
        <w:rPr>
          <w:rFonts w:ascii="Arial" w:hAnsi="Arial" w:cs="Arial"/>
          <w:color w:val="222222"/>
          <w:sz w:val="22"/>
          <w:szCs w:val="22"/>
          <w:shd w:val="clear" w:color="auto" w:fill="FFFFFF"/>
        </w:rPr>
        <w:t xml:space="preserve">Vermeer, H.J., van </w:t>
      </w:r>
      <w:proofErr w:type="spellStart"/>
      <w:r w:rsidRPr="002665BD">
        <w:rPr>
          <w:rFonts w:ascii="Arial" w:hAnsi="Arial" w:cs="Arial"/>
          <w:color w:val="222222"/>
          <w:sz w:val="22"/>
          <w:szCs w:val="22"/>
          <w:shd w:val="clear" w:color="auto" w:fill="FFFFFF"/>
        </w:rPr>
        <w:t>IJzendoorn</w:t>
      </w:r>
      <w:proofErr w:type="spellEnd"/>
      <w:r w:rsidRPr="002665BD">
        <w:rPr>
          <w:rFonts w:ascii="Arial" w:hAnsi="Arial" w:cs="Arial"/>
          <w:color w:val="222222"/>
          <w:sz w:val="22"/>
          <w:szCs w:val="22"/>
          <w:shd w:val="clear" w:color="auto" w:fill="FFFFFF"/>
        </w:rPr>
        <w:t xml:space="preserve">, M.H., </w:t>
      </w:r>
      <w:proofErr w:type="spellStart"/>
      <w:r w:rsidRPr="002665BD">
        <w:rPr>
          <w:rFonts w:ascii="Arial" w:hAnsi="Arial" w:cs="Arial"/>
          <w:color w:val="222222"/>
          <w:sz w:val="22"/>
          <w:szCs w:val="22"/>
          <w:shd w:val="clear" w:color="auto" w:fill="FFFFFF"/>
        </w:rPr>
        <w:t>Cárcamo</w:t>
      </w:r>
      <w:proofErr w:type="spellEnd"/>
      <w:r w:rsidRPr="002665BD">
        <w:rPr>
          <w:rFonts w:ascii="Arial" w:hAnsi="Arial" w:cs="Arial"/>
          <w:color w:val="222222"/>
          <w:sz w:val="22"/>
          <w:szCs w:val="22"/>
          <w:shd w:val="clear" w:color="auto" w:fill="FFFFFF"/>
        </w:rPr>
        <w:t>, R.A. and Harrison, L.J., 2016. Quality of childcare using the environment rating scales: A meta-analysis of international studies.</w:t>
      </w:r>
      <w:r w:rsidRPr="002665BD">
        <w:rPr>
          <w:rStyle w:val="apple-converted-space"/>
          <w:rFonts w:ascii="Arial" w:hAnsi="Arial" w:cs="Arial"/>
          <w:color w:val="222222"/>
          <w:sz w:val="22"/>
          <w:szCs w:val="22"/>
          <w:shd w:val="clear" w:color="auto" w:fill="FFFFFF"/>
        </w:rPr>
        <w:t> </w:t>
      </w:r>
      <w:r w:rsidRPr="002665BD">
        <w:rPr>
          <w:rFonts w:ascii="Arial" w:hAnsi="Arial" w:cs="Arial"/>
          <w:i/>
          <w:iCs/>
          <w:color w:val="222222"/>
          <w:sz w:val="22"/>
          <w:szCs w:val="22"/>
        </w:rPr>
        <w:t>International Journal of Early Childhood</w:t>
      </w:r>
      <w:r w:rsidRPr="002665BD">
        <w:rPr>
          <w:rFonts w:ascii="Arial" w:hAnsi="Arial" w:cs="Arial"/>
          <w:color w:val="222222"/>
          <w:sz w:val="22"/>
          <w:szCs w:val="22"/>
          <w:shd w:val="clear" w:color="auto" w:fill="FFFFFF"/>
        </w:rPr>
        <w:t>,</w:t>
      </w:r>
      <w:r w:rsidRPr="002665BD">
        <w:rPr>
          <w:rStyle w:val="apple-converted-space"/>
          <w:rFonts w:ascii="Arial" w:hAnsi="Arial" w:cs="Arial"/>
          <w:color w:val="222222"/>
          <w:sz w:val="22"/>
          <w:szCs w:val="22"/>
          <w:shd w:val="clear" w:color="auto" w:fill="FFFFFF"/>
        </w:rPr>
        <w:t> </w:t>
      </w:r>
      <w:r w:rsidRPr="002665BD">
        <w:rPr>
          <w:rFonts w:ascii="Arial" w:hAnsi="Arial" w:cs="Arial"/>
          <w:i/>
          <w:iCs/>
          <w:color w:val="222222"/>
          <w:sz w:val="22"/>
          <w:szCs w:val="22"/>
        </w:rPr>
        <w:t>48</w:t>
      </w:r>
      <w:r w:rsidRPr="002665BD">
        <w:rPr>
          <w:rFonts w:ascii="Arial" w:hAnsi="Arial" w:cs="Arial"/>
          <w:color w:val="222222"/>
          <w:sz w:val="22"/>
          <w:szCs w:val="22"/>
          <w:shd w:val="clear" w:color="auto" w:fill="FFFFFF"/>
        </w:rPr>
        <w:t>(1), pp.33-60.</w:t>
      </w:r>
    </w:p>
    <w:p w14:paraId="0A5D27C8" w14:textId="77777777" w:rsidR="00A8429A" w:rsidRPr="002665BD" w:rsidRDefault="00A8429A" w:rsidP="00A8429A">
      <w:pPr>
        <w:spacing w:line="276" w:lineRule="auto"/>
        <w:rPr>
          <w:rFonts w:ascii="Arial" w:hAnsi="Arial" w:cs="Arial"/>
          <w:color w:val="222222"/>
          <w:sz w:val="22"/>
          <w:szCs w:val="22"/>
          <w:shd w:val="clear" w:color="auto" w:fill="FFFFFF"/>
        </w:rPr>
      </w:pPr>
      <w:r w:rsidRPr="002665BD">
        <w:rPr>
          <w:rFonts w:ascii="Arial" w:hAnsi="Arial" w:cs="Arial"/>
          <w:color w:val="222222"/>
          <w:sz w:val="22"/>
          <w:szCs w:val="22"/>
          <w:shd w:val="clear" w:color="auto" w:fill="FFFFFF"/>
        </w:rPr>
        <w:t>Waldegrave, H., 2013.</w:t>
      </w:r>
      <w:r w:rsidRPr="002665BD">
        <w:rPr>
          <w:rStyle w:val="apple-converted-space"/>
          <w:rFonts w:ascii="Arial" w:hAnsi="Arial" w:cs="Arial"/>
          <w:color w:val="222222"/>
          <w:sz w:val="22"/>
          <w:szCs w:val="22"/>
          <w:shd w:val="clear" w:color="auto" w:fill="FFFFFF"/>
        </w:rPr>
        <w:t> </w:t>
      </w:r>
      <w:r w:rsidRPr="002665BD">
        <w:rPr>
          <w:rFonts w:ascii="Arial" w:hAnsi="Arial" w:cs="Arial"/>
          <w:i/>
          <w:iCs/>
          <w:color w:val="222222"/>
          <w:sz w:val="22"/>
          <w:szCs w:val="22"/>
        </w:rPr>
        <w:t>Quality Childcare</w:t>
      </w:r>
      <w:r w:rsidRPr="002665BD">
        <w:rPr>
          <w:rFonts w:ascii="Arial" w:hAnsi="Arial" w:cs="Arial"/>
          <w:color w:val="222222"/>
          <w:sz w:val="22"/>
          <w:szCs w:val="22"/>
          <w:shd w:val="clear" w:color="auto" w:fill="FFFFFF"/>
        </w:rPr>
        <w:t>. London: Policy Exchange.</w:t>
      </w:r>
    </w:p>
    <w:p w14:paraId="32CBD975" w14:textId="77777777" w:rsidR="00A8429A" w:rsidRPr="002665BD" w:rsidRDefault="00A8429A" w:rsidP="00A8429A">
      <w:pPr>
        <w:spacing w:line="276" w:lineRule="auto"/>
        <w:rPr>
          <w:rStyle w:val="Hyperlink"/>
          <w:rFonts w:ascii="Arial" w:hAnsi="Arial" w:cs="Arial"/>
          <w:color w:val="000000" w:themeColor="text1"/>
          <w:sz w:val="22"/>
          <w:szCs w:val="22"/>
        </w:rPr>
      </w:pPr>
      <w:r w:rsidRPr="002665BD">
        <w:rPr>
          <w:rFonts w:ascii="Arial" w:hAnsi="Arial" w:cs="Arial"/>
          <w:i/>
          <w:iCs/>
          <w:color w:val="000000"/>
          <w:sz w:val="22"/>
          <w:szCs w:val="22"/>
        </w:rPr>
        <w:t>Wales nursery crisis: 88% expect to make a loss or break even</w:t>
      </w:r>
      <w:r w:rsidRPr="002665BD">
        <w:rPr>
          <w:rFonts w:ascii="Arial" w:hAnsi="Arial" w:cs="Arial"/>
          <w:color w:val="000000"/>
          <w:sz w:val="22"/>
          <w:szCs w:val="22"/>
        </w:rPr>
        <w:t xml:space="preserve">. [online] Available at: </w:t>
      </w:r>
      <w:hyperlink r:id="rId26" w:history="1">
        <w:r w:rsidRPr="002665BD">
          <w:rPr>
            <w:rStyle w:val="Hyperlink"/>
            <w:rFonts w:ascii="Arial" w:hAnsi="Arial" w:cs="Arial"/>
            <w:b/>
            <w:bCs/>
            <w:sz w:val="22"/>
            <w:szCs w:val="22"/>
          </w:rPr>
          <w:t>https://www.theparentingdaily.co.uk/article/2023/03/30/wales-nursery-crisis-88-expect-make-loss-or-break-even</w:t>
        </w:r>
      </w:hyperlink>
      <w:r w:rsidRPr="002665BD">
        <w:rPr>
          <w:rStyle w:val="Hyperlink"/>
          <w:rFonts w:ascii="Arial" w:hAnsi="Arial" w:cs="Arial"/>
          <w:b/>
          <w:bCs/>
          <w:sz w:val="22"/>
          <w:szCs w:val="22"/>
        </w:rPr>
        <w:t xml:space="preserve"> </w:t>
      </w:r>
      <w:r w:rsidRPr="002665BD">
        <w:rPr>
          <w:rStyle w:val="Hyperlink"/>
          <w:rFonts w:ascii="Arial" w:hAnsi="Arial" w:cs="Arial"/>
          <w:color w:val="000000" w:themeColor="text1"/>
          <w:sz w:val="22"/>
          <w:szCs w:val="22"/>
        </w:rPr>
        <w:t>(Accessed 09.03.2024)</w:t>
      </w:r>
    </w:p>
    <w:p w14:paraId="51622103" w14:textId="77777777" w:rsidR="00A8429A" w:rsidRDefault="00A8429A" w:rsidP="00A8429A">
      <w:pPr>
        <w:spacing w:line="276" w:lineRule="auto"/>
        <w:rPr>
          <w:rFonts w:ascii="Arial" w:hAnsi="Arial" w:cs="Arial"/>
          <w:color w:val="000000"/>
          <w:sz w:val="22"/>
          <w:szCs w:val="22"/>
        </w:rPr>
      </w:pPr>
    </w:p>
    <w:p w14:paraId="3C99632E" w14:textId="77777777" w:rsidR="00A8429A" w:rsidRPr="002665BD" w:rsidRDefault="00A8429A" w:rsidP="00A8429A">
      <w:pPr>
        <w:spacing w:line="276" w:lineRule="auto"/>
        <w:rPr>
          <w:rStyle w:val="Hyperlink"/>
          <w:rFonts w:ascii="Arial" w:hAnsi="Arial" w:cs="Arial"/>
          <w:b/>
          <w:bCs/>
          <w:sz w:val="22"/>
          <w:szCs w:val="22"/>
        </w:rPr>
      </w:pPr>
      <w:r w:rsidRPr="002665BD">
        <w:rPr>
          <w:rFonts w:ascii="Arial" w:hAnsi="Arial" w:cs="Arial"/>
          <w:color w:val="000000"/>
          <w:sz w:val="22"/>
          <w:szCs w:val="22"/>
        </w:rPr>
        <w:t xml:space="preserve">Welsh government (2023). </w:t>
      </w:r>
      <w:r w:rsidRPr="002665BD">
        <w:rPr>
          <w:rFonts w:ascii="Arial" w:hAnsi="Arial" w:cs="Arial"/>
          <w:i/>
          <w:iCs/>
          <w:color w:val="000000"/>
          <w:sz w:val="22"/>
          <w:szCs w:val="22"/>
        </w:rPr>
        <w:t>National Minimum Standards for Regulated Childcare for children up to the age of 12 years Revised May 2023.</w:t>
      </w:r>
      <w:r w:rsidRPr="002665BD">
        <w:rPr>
          <w:rFonts w:ascii="Arial" w:hAnsi="Arial" w:cs="Arial"/>
          <w:color w:val="000000"/>
          <w:sz w:val="22"/>
          <w:szCs w:val="22"/>
        </w:rPr>
        <w:t xml:space="preserve"> Available at: </w:t>
      </w:r>
      <w:hyperlink r:id="rId27" w:history="1">
        <w:r w:rsidRPr="002665BD">
          <w:rPr>
            <w:rStyle w:val="Hyperlink"/>
            <w:rFonts w:ascii="Arial" w:hAnsi="Arial" w:cs="Arial"/>
            <w:b/>
            <w:bCs/>
            <w:sz w:val="22"/>
            <w:szCs w:val="22"/>
          </w:rPr>
          <w:t>https://www.gov.wales/sites/default/files/publications/2023-05/national-minimum-standards-for-regulated-childcare_0.pdf</w:t>
        </w:r>
      </w:hyperlink>
      <w:r w:rsidRPr="002665BD">
        <w:rPr>
          <w:rStyle w:val="Hyperlink"/>
          <w:rFonts w:ascii="Arial" w:hAnsi="Arial" w:cs="Arial"/>
          <w:b/>
          <w:bCs/>
          <w:sz w:val="22"/>
          <w:szCs w:val="22"/>
        </w:rPr>
        <w:t xml:space="preserve"> </w:t>
      </w:r>
      <w:r w:rsidRPr="002665BD">
        <w:rPr>
          <w:rStyle w:val="Hyperlink"/>
          <w:rFonts w:ascii="Arial" w:hAnsi="Arial" w:cs="Arial"/>
          <w:color w:val="000000" w:themeColor="text1"/>
          <w:sz w:val="22"/>
          <w:szCs w:val="22"/>
        </w:rPr>
        <w:t>(Accessed 08.09.2024)</w:t>
      </w:r>
    </w:p>
    <w:p w14:paraId="637EB58C" w14:textId="77777777" w:rsidR="00A8429A" w:rsidRPr="002665BD" w:rsidRDefault="00A8429A" w:rsidP="00A8429A">
      <w:pPr>
        <w:pStyle w:val="NormalWeb"/>
        <w:spacing w:line="276" w:lineRule="auto"/>
        <w:rPr>
          <w:rFonts w:ascii="Arial" w:hAnsi="Arial" w:cs="Arial"/>
          <w:sz w:val="22"/>
          <w:szCs w:val="22"/>
        </w:rPr>
      </w:pPr>
      <w:proofErr w:type="spellStart"/>
      <w:r w:rsidRPr="002665BD">
        <w:rPr>
          <w:rFonts w:ascii="Arial" w:hAnsi="Arial" w:cs="Arial"/>
          <w:sz w:val="22"/>
          <w:szCs w:val="22"/>
        </w:rPr>
        <w:t>Whitebook</w:t>
      </w:r>
      <w:proofErr w:type="spellEnd"/>
      <w:r w:rsidRPr="002665BD">
        <w:rPr>
          <w:rFonts w:ascii="Arial" w:hAnsi="Arial" w:cs="Arial"/>
          <w:sz w:val="22"/>
          <w:szCs w:val="22"/>
        </w:rPr>
        <w:t xml:space="preserve">, M., Howes, C., &amp; Phillips, D. (1989). Who cares? Childcare teachers and the quality of care in America: Final report: National Childcare Staffing Study. Berkeley, CA: Childcare Employee Project. </w:t>
      </w:r>
    </w:p>
    <w:p w14:paraId="0F07B3E6" w14:textId="77777777" w:rsidR="00A8429A" w:rsidRPr="002665BD" w:rsidRDefault="00A8429A" w:rsidP="00A8429A">
      <w:pPr>
        <w:spacing w:line="276" w:lineRule="auto"/>
        <w:rPr>
          <w:rStyle w:val="Hyperlink"/>
          <w:rFonts w:ascii="Arial" w:hAnsi="Arial" w:cs="Arial"/>
          <w:b/>
          <w:bCs/>
          <w:sz w:val="22"/>
          <w:szCs w:val="22"/>
        </w:rPr>
      </w:pPr>
      <w:r w:rsidRPr="002665BD">
        <w:rPr>
          <w:rFonts w:ascii="Arial" w:hAnsi="Arial" w:cs="Arial"/>
          <w:color w:val="000000"/>
          <w:sz w:val="22"/>
          <w:szCs w:val="22"/>
        </w:rPr>
        <w:t>www.annafreud.org. (no date).</w:t>
      </w:r>
      <w:r w:rsidRPr="002665BD">
        <w:rPr>
          <w:rStyle w:val="apple-converted-space"/>
          <w:rFonts w:ascii="Arial" w:hAnsi="Arial" w:cs="Arial"/>
          <w:color w:val="000000"/>
          <w:sz w:val="22"/>
          <w:szCs w:val="22"/>
        </w:rPr>
        <w:t> </w:t>
      </w:r>
      <w:r w:rsidRPr="002665BD">
        <w:rPr>
          <w:rFonts w:ascii="Arial" w:hAnsi="Arial" w:cs="Arial"/>
          <w:i/>
          <w:iCs/>
          <w:color w:val="000000"/>
          <w:sz w:val="22"/>
          <w:szCs w:val="22"/>
        </w:rPr>
        <w:t>Early years staff wellbeing: a resource for managers and teams</w:t>
      </w:r>
      <w:r w:rsidRPr="002665BD">
        <w:rPr>
          <w:rFonts w:ascii="Arial" w:hAnsi="Arial" w:cs="Arial"/>
          <w:color w:val="000000"/>
          <w:sz w:val="22"/>
          <w:szCs w:val="22"/>
        </w:rPr>
        <w:t xml:space="preserve">. [online] Available at: </w:t>
      </w:r>
      <w:hyperlink r:id="rId28" w:history="1">
        <w:r w:rsidRPr="002665BD">
          <w:rPr>
            <w:rStyle w:val="Hyperlink"/>
            <w:rFonts w:ascii="Arial" w:hAnsi="Arial" w:cs="Arial"/>
            <w:b/>
            <w:bCs/>
            <w:sz w:val="22"/>
            <w:szCs w:val="22"/>
          </w:rPr>
          <w:t>https://www.annafreud.org/resources/under-fives-wellbeing/early-years-staff-wellbeing-a-resource-for-managers-and-teams/</w:t>
        </w:r>
      </w:hyperlink>
      <w:r w:rsidRPr="002665BD">
        <w:rPr>
          <w:rStyle w:val="Hyperlink"/>
          <w:rFonts w:ascii="Arial" w:hAnsi="Arial" w:cs="Arial"/>
          <w:b/>
          <w:bCs/>
          <w:sz w:val="22"/>
          <w:szCs w:val="22"/>
        </w:rPr>
        <w:t xml:space="preserve"> </w:t>
      </w:r>
      <w:r w:rsidRPr="002665BD">
        <w:rPr>
          <w:rStyle w:val="Hyperlink"/>
          <w:rFonts w:ascii="Arial" w:hAnsi="Arial" w:cs="Arial"/>
          <w:b/>
          <w:bCs/>
          <w:color w:val="000000" w:themeColor="text1"/>
          <w:sz w:val="22"/>
          <w:szCs w:val="22"/>
        </w:rPr>
        <w:t>(</w:t>
      </w:r>
      <w:r w:rsidRPr="002665BD">
        <w:rPr>
          <w:rStyle w:val="Hyperlink"/>
          <w:rFonts w:ascii="Arial" w:hAnsi="Arial" w:cs="Arial"/>
          <w:color w:val="000000" w:themeColor="text1"/>
          <w:sz w:val="22"/>
          <w:szCs w:val="22"/>
        </w:rPr>
        <w:t>Accessed 09.03.2024)</w:t>
      </w:r>
    </w:p>
    <w:p w14:paraId="2063D18A" w14:textId="77777777" w:rsidR="00A8429A" w:rsidRPr="00FB2BAA" w:rsidRDefault="00A8429A" w:rsidP="00560E36">
      <w:pPr>
        <w:pStyle w:val="NormalWeb"/>
        <w:spacing w:line="276" w:lineRule="auto"/>
        <w:rPr>
          <w:rFonts w:ascii="Arial" w:hAnsi="Arial" w:cs="Arial"/>
          <w:sz w:val="22"/>
          <w:szCs w:val="22"/>
        </w:rPr>
      </w:pPr>
    </w:p>
    <w:sectPr w:rsidR="00A8429A" w:rsidRPr="00FB2BAA">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79807" w14:textId="77777777" w:rsidR="00202FD9" w:rsidRDefault="00202FD9" w:rsidP="0021721C">
      <w:r>
        <w:separator/>
      </w:r>
    </w:p>
  </w:endnote>
  <w:endnote w:type="continuationSeparator" w:id="0">
    <w:p w14:paraId="02C3FB65" w14:textId="77777777" w:rsidR="00202FD9" w:rsidRDefault="00202FD9" w:rsidP="00217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23381" w14:textId="77777777" w:rsidR="00202FD9" w:rsidRDefault="00202FD9" w:rsidP="0021721C">
      <w:r>
        <w:separator/>
      </w:r>
    </w:p>
  </w:footnote>
  <w:footnote w:type="continuationSeparator" w:id="0">
    <w:p w14:paraId="68BD2EE4" w14:textId="77777777" w:rsidR="00202FD9" w:rsidRDefault="00202FD9" w:rsidP="00217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7774" w14:textId="42093BD5" w:rsidR="0021721C" w:rsidRDefault="0021721C">
    <w:pPr>
      <w:pStyle w:val="Header"/>
    </w:pPr>
    <w:r>
      <w:t>2216690</w:t>
    </w:r>
    <w:r>
      <w:ptab w:relativeTo="margin" w:alignment="center" w:leader="none"/>
    </w:r>
    <w:r>
      <w:t>ECEY6011</w:t>
    </w:r>
    <w:r>
      <w:ptab w:relativeTo="margin" w:alignment="right" w:leader="none"/>
    </w:r>
    <w:r>
      <w:t>Word count</w:t>
    </w:r>
    <w:r w:rsidR="00804968">
      <w:t>:1</w:t>
    </w:r>
    <w:r w:rsidR="00DA0C93">
      <w:t>9</w:t>
    </w:r>
    <w:r w:rsidR="005C3C07">
      <w:t>3</w:t>
    </w:r>
    <w:r w:rsidR="001D4F18">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563AD"/>
    <w:multiLevelType w:val="hybridMultilevel"/>
    <w:tmpl w:val="77BA7BE6"/>
    <w:lvl w:ilvl="0" w:tplc="856E473A">
      <w:start w:val="1"/>
      <w:numFmt w:val="bullet"/>
      <w:lvlText w:val="•"/>
      <w:lvlJc w:val="left"/>
      <w:pPr>
        <w:tabs>
          <w:tab w:val="num" w:pos="720"/>
        </w:tabs>
        <w:ind w:left="720" w:hanging="360"/>
      </w:pPr>
      <w:rPr>
        <w:rFonts w:ascii="Arial" w:hAnsi="Arial" w:hint="default"/>
      </w:rPr>
    </w:lvl>
    <w:lvl w:ilvl="1" w:tplc="CDC6D288" w:tentative="1">
      <w:start w:val="1"/>
      <w:numFmt w:val="bullet"/>
      <w:lvlText w:val="•"/>
      <w:lvlJc w:val="left"/>
      <w:pPr>
        <w:tabs>
          <w:tab w:val="num" w:pos="1440"/>
        </w:tabs>
        <w:ind w:left="1440" w:hanging="360"/>
      </w:pPr>
      <w:rPr>
        <w:rFonts w:ascii="Arial" w:hAnsi="Arial" w:hint="default"/>
      </w:rPr>
    </w:lvl>
    <w:lvl w:ilvl="2" w:tplc="2CEE138E" w:tentative="1">
      <w:start w:val="1"/>
      <w:numFmt w:val="bullet"/>
      <w:lvlText w:val="•"/>
      <w:lvlJc w:val="left"/>
      <w:pPr>
        <w:tabs>
          <w:tab w:val="num" w:pos="2160"/>
        </w:tabs>
        <w:ind w:left="2160" w:hanging="360"/>
      </w:pPr>
      <w:rPr>
        <w:rFonts w:ascii="Arial" w:hAnsi="Arial" w:hint="default"/>
      </w:rPr>
    </w:lvl>
    <w:lvl w:ilvl="3" w:tplc="80D61A34" w:tentative="1">
      <w:start w:val="1"/>
      <w:numFmt w:val="bullet"/>
      <w:lvlText w:val="•"/>
      <w:lvlJc w:val="left"/>
      <w:pPr>
        <w:tabs>
          <w:tab w:val="num" w:pos="2880"/>
        </w:tabs>
        <w:ind w:left="2880" w:hanging="360"/>
      </w:pPr>
      <w:rPr>
        <w:rFonts w:ascii="Arial" w:hAnsi="Arial" w:hint="default"/>
      </w:rPr>
    </w:lvl>
    <w:lvl w:ilvl="4" w:tplc="994469D4" w:tentative="1">
      <w:start w:val="1"/>
      <w:numFmt w:val="bullet"/>
      <w:lvlText w:val="•"/>
      <w:lvlJc w:val="left"/>
      <w:pPr>
        <w:tabs>
          <w:tab w:val="num" w:pos="3600"/>
        </w:tabs>
        <w:ind w:left="3600" w:hanging="360"/>
      </w:pPr>
      <w:rPr>
        <w:rFonts w:ascii="Arial" w:hAnsi="Arial" w:hint="default"/>
      </w:rPr>
    </w:lvl>
    <w:lvl w:ilvl="5" w:tplc="58A2C38A" w:tentative="1">
      <w:start w:val="1"/>
      <w:numFmt w:val="bullet"/>
      <w:lvlText w:val="•"/>
      <w:lvlJc w:val="left"/>
      <w:pPr>
        <w:tabs>
          <w:tab w:val="num" w:pos="4320"/>
        </w:tabs>
        <w:ind w:left="4320" w:hanging="360"/>
      </w:pPr>
      <w:rPr>
        <w:rFonts w:ascii="Arial" w:hAnsi="Arial" w:hint="default"/>
      </w:rPr>
    </w:lvl>
    <w:lvl w:ilvl="6" w:tplc="078E4100" w:tentative="1">
      <w:start w:val="1"/>
      <w:numFmt w:val="bullet"/>
      <w:lvlText w:val="•"/>
      <w:lvlJc w:val="left"/>
      <w:pPr>
        <w:tabs>
          <w:tab w:val="num" w:pos="5040"/>
        </w:tabs>
        <w:ind w:left="5040" w:hanging="360"/>
      </w:pPr>
      <w:rPr>
        <w:rFonts w:ascii="Arial" w:hAnsi="Arial" w:hint="default"/>
      </w:rPr>
    </w:lvl>
    <w:lvl w:ilvl="7" w:tplc="1424096A" w:tentative="1">
      <w:start w:val="1"/>
      <w:numFmt w:val="bullet"/>
      <w:lvlText w:val="•"/>
      <w:lvlJc w:val="left"/>
      <w:pPr>
        <w:tabs>
          <w:tab w:val="num" w:pos="5760"/>
        </w:tabs>
        <w:ind w:left="5760" w:hanging="360"/>
      </w:pPr>
      <w:rPr>
        <w:rFonts w:ascii="Arial" w:hAnsi="Arial" w:hint="default"/>
      </w:rPr>
    </w:lvl>
    <w:lvl w:ilvl="8" w:tplc="70EC6FC4" w:tentative="1">
      <w:start w:val="1"/>
      <w:numFmt w:val="bullet"/>
      <w:lvlText w:val="•"/>
      <w:lvlJc w:val="left"/>
      <w:pPr>
        <w:tabs>
          <w:tab w:val="num" w:pos="6480"/>
        </w:tabs>
        <w:ind w:left="6480" w:hanging="360"/>
      </w:pPr>
      <w:rPr>
        <w:rFonts w:ascii="Arial" w:hAnsi="Arial" w:hint="default"/>
      </w:rPr>
    </w:lvl>
  </w:abstractNum>
  <w:num w:numId="1" w16cid:durableId="58257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21C"/>
    <w:rsid w:val="00002C0B"/>
    <w:rsid w:val="0002146A"/>
    <w:rsid w:val="00021AF8"/>
    <w:rsid w:val="00024750"/>
    <w:rsid w:val="000337D8"/>
    <w:rsid w:val="00056481"/>
    <w:rsid w:val="00060EFD"/>
    <w:rsid w:val="00083414"/>
    <w:rsid w:val="00086DA8"/>
    <w:rsid w:val="000C06B7"/>
    <w:rsid w:val="000C618D"/>
    <w:rsid w:val="000D10A0"/>
    <w:rsid w:val="000D32C3"/>
    <w:rsid w:val="000E73A9"/>
    <w:rsid w:val="000F1A5A"/>
    <w:rsid w:val="000F4380"/>
    <w:rsid w:val="001028AA"/>
    <w:rsid w:val="0013215B"/>
    <w:rsid w:val="00162E38"/>
    <w:rsid w:val="0019428B"/>
    <w:rsid w:val="001D4F18"/>
    <w:rsid w:val="001E1D40"/>
    <w:rsid w:val="001E7A86"/>
    <w:rsid w:val="001F318B"/>
    <w:rsid w:val="001F5031"/>
    <w:rsid w:val="00202FD9"/>
    <w:rsid w:val="0021721C"/>
    <w:rsid w:val="0028146B"/>
    <w:rsid w:val="002A70E2"/>
    <w:rsid w:val="00302181"/>
    <w:rsid w:val="00353D75"/>
    <w:rsid w:val="0038120B"/>
    <w:rsid w:val="00393ABC"/>
    <w:rsid w:val="003A6943"/>
    <w:rsid w:val="003B18B6"/>
    <w:rsid w:val="00402D1A"/>
    <w:rsid w:val="00431820"/>
    <w:rsid w:val="00474A3B"/>
    <w:rsid w:val="004B5D00"/>
    <w:rsid w:val="004D3747"/>
    <w:rsid w:val="004D39BF"/>
    <w:rsid w:val="004F45B5"/>
    <w:rsid w:val="005041A4"/>
    <w:rsid w:val="005078D9"/>
    <w:rsid w:val="00533A30"/>
    <w:rsid w:val="00534919"/>
    <w:rsid w:val="00557991"/>
    <w:rsid w:val="00560E36"/>
    <w:rsid w:val="005B4420"/>
    <w:rsid w:val="005B5E97"/>
    <w:rsid w:val="005C3C07"/>
    <w:rsid w:val="005E0B94"/>
    <w:rsid w:val="00612903"/>
    <w:rsid w:val="00614A50"/>
    <w:rsid w:val="0062241D"/>
    <w:rsid w:val="00650831"/>
    <w:rsid w:val="00673906"/>
    <w:rsid w:val="006C5C44"/>
    <w:rsid w:val="006D01B8"/>
    <w:rsid w:val="006D064A"/>
    <w:rsid w:val="006F1ABF"/>
    <w:rsid w:val="00734B1F"/>
    <w:rsid w:val="0075250A"/>
    <w:rsid w:val="007E13C6"/>
    <w:rsid w:val="00804968"/>
    <w:rsid w:val="0081433C"/>
    <w:rsid w:val="00831720"/>
    <w:rsid w:val="0083287C"/>
    <w:rsid w:val="008507D5"/>
    <w:rsid w:val="008647E4"/>
    <w:rsid w:val="008974F6"/>
    <w:rsid w:val="008C1EDA"/>
    <w:rsid w:val="008E2EA6"/>
    <w:rsid w:val="008E5E84"/>
    <w:rsid w:val="008F13C2"/>
    <w:rsid w:val="00920003"/>
    <w:rsid w:val="00923AD2"/>
    <w:rsid w:val="00962A1E"/>
    <w:rsid w:val="00963963"/>
    <w:rsid w:val="00973449"/>
    <w:rsid w:val="00985DE2"/>
    <w:rsid w:val="00990327"/>
    <w:rsid w:val="009E4BB1"/>
    <w:rsid w:val="009F64A5"/>
    <w:rsid w:val="009F65CF"/>
    <w:rsid w:val="00A0727F"/>
    <w:rsid w:val="00A073F9"/>
    <w:rsid w:val="00A157D0"/>
    <w:rsid w:val="00A46D1F"/>
    <w:rsid w:val="00A70C4D"/>
    <w:rsid w:val="00A8429A"/>
    <w:rsid w:val="00AA753D"/>
    <w:rsid w:val="00AB602F"/>
    <w:rsid w:val="00AC0BBD"/>
    <w:rsid w:val="00AD4CC4"/>
    <w:rsid w:val="00AD72F4"/>
    <w:rsid w:val="00AE23B7"/>
    <w:rsid w:val="00B07D60"/>
    <w:rsid w:val="00B17A12"/>
    <w:rsid w:val="00B4470D"/>
    <w:rsid w:val="00B4537F"/>
    <w:rsid w:val="00B52CDD"/>
    <w:rsid w:val="00B53F6D"/>
    <w:rsid w:val="00B64A9E"/>
    <w:rsid w:val="00B858DE"/>
    <w:rsid w:val="00B85BD0"/>
    <w:rsid w:val="00BB356B"/>
    <w:rsid w:val="00BB6355"/>
    <w:rsid w:val="00BC4010"/>
    <w:rsid w:val="00BD40E5"/>
    <w:rsid w:val="00BD78F9"/>
    <w:rsid w:val="00BE055B"/>
    <w:rsid w:val="00BF1545"/>
    <w:rsid w:val="00C01AE3"/>
    <w:rsid w:val="00C20A43"/>
    <w:rsid w:val="00C53F06"/>
    <w:rsid w:val="00C72E6C"/>
    <w:rsid w:val="00CA0511"/>
    <w:rsid w:val="00CB2EF2"/>
    <w:rsid w:val="00CD6777"/>
    <w:rsid w:val="00D02420"/>
    <w:rsid w:val="00D64966"/>
    <w:rsid w:val="00D77CA7"/>
    <w:rsid w:val="00D93937"/>
    <w:rsid w:val="00DA0C93"/>
    <w:rsid w:val="00DA2539"/>
    <w:rsid w:val="00DC3D95"/>
    <w:rsid w:val="00DE16F4"/>
    <w:rsid w:val="00E03995"/>
    <w:rsid w:val="00E24261"/>
    <w:rsid w:val="00E30A3A"/>
    <w:rsid w:val="00E4282B"/>
    <w:rsid w:val="00E4646F"/>
    <w:rsid w:val="00E46E5C"/>
    <w:rsid w:val="00E52101"/>
    <w:rsid w:val="00E56407"/>
    <w:rsid w:val="00E6674D"/>
    <w:rsid w:val="00EA0799"/>
    <w:rsid w:val="00EB2DB3"/>
    <w:rsid w:val="00EC55B2"/>
    <w:rsid w:val="00ED1D78"/>
    <w:rsid w:val="00ED2ED0"/>
    <w:rsid w:val="00ED4678"/>
    <w:rsid w:val="00ED5C2C"/>
    <w:rsid w:val="00EF789A"/>
    <w:rsid w:val="00F06B4F"/>
    <w:rsid w:val="00F83DC2"/>
    <w:rsid w:val="00FA5DE0"/>
    <w:rsid w:val="00FB06DF"/>
    <w:rsid w:val="00FB2BAA"/>
    <w:rsid w:val="00FC2639"/>
    <w:rsid w:val="00FD52A3"/>
    <w:rsid w:val="00FE6F84"/>
    <w:rsid w:val="00FF1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109F42"/>
  <w15:chartTrackingRefBased/>
  <w15:docId w15:val="{2C073F33-8C33-C049-B367-BD9F293E2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7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72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72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72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72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2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2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2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2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72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72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72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72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7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21C"/>
    <w:rPr>
      <w:rFonts w:eastAsiaTheme="majorEastAsia" w:cstheme="majorBidi"/>
      <w:color w:val="272727" w:themeColor="text1" w:themeTint="D8"/>
    </w:rPr>
  </w:style>
  <w:style w:type="paragraph" w:styleId="Title">
    <w:name w:val="Title"/>
    <w:basedOn w:val="Normal"/>
    <w:next w:val="Normal"/>
    <w:link w:val="TitleChar"/>
    <w:uiPriority w:val="10"/>
    <w:qFormat/>
    <w:rsid w:val="002172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21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2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1721C"/>
    <w:rPr>
      <w:i/>
      <w:iCs/>
      <w:color w:val="404040" w:themeColor="text1" w:themeTint="BF"/>
    </w:rPr>
  </w:style>
  <w:style w:type="paragraph" w:styleId="ListParagraph">
    <w:name w:val="List Paragraph"/>
    <w:basedOn w:val="Normal"/>
    <w:uiPriority w:val="34"/>
    <w:qFormat/>
    <w:rsid w:val="0021721C"/>
    <w:pPr>
      <w:ind w:left="720"/>
      <w:contextualSpacing/>
    </w:pPr>
  </w:style>
  <w:style w:type="character" w:styleId="IntenseEmphasis">
    <w:name w:val="Intense Emphasis"/>
    <w:basedOn w:val="DefaultParagraphFont"/>
    <w:uiPriority w:val="21"/>
    <w:qFormat/>
    <w:rsid w:val="0021721C"/>
    <w:rPr>
      <w:i/>
      <w:iCs/>
      <w:color w:val="0F4761" w:themeColor="accent1" w:themeShade="BF"/>
    </w:rPr>
  </w:style>
  <w:style w:type="paragraph" w:styleId="IntenseQuote">
    <w:name w:val="Intense Quote"/>
    <w:basedOn w:val="Normal"/>
    <w:next w:val="Normal"/>
    <w:link w:val="IntenseQuoteChar"/>
    <w:uiPriority w:val="30"/>
    <w:qFormat/>
    <w:rsid w:val="00217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721C"/>
    <w:rPr>
      <w:i/>
      <w:iCs/>
      <w:color w:val="0F4761" w:themeColor="accent1" w:themeShade="BF"/>
    </w:rPr>
  </w:style>
  <w:style w:type="character" w:styleId="IntenseReference">
    <w:name w:val="Intense Reference"/>
    <w:basedOn w:val="DefaultParagraphFont"/>
    <w:uiPriority w:val="32"/>
    <w:qFormat/>
    <w:rsid w:val="0021721C"/>
    <w:rPr>
      <w:b/>
      <w:bCs/>
      <w:smallCaps/>
      <w:color w:val="0F4761" w:themeColor="accent1" w:themeShade="BF"/>
      <w:spacing w:val="5"/>
    </w:rPr>
  </w:style>
  <w:style w:type="paragraph" w:styleId="Header">
    <w:name w:val="header"/>
    <w:basedOn w:val="Normal"/>
    <w:link w:val="HeaderChar"/>
    <w:uiPriority w:val="99"/>
    <w:unhideWhenUsed/>
    <w:rsid w:val="0021721C"/>
    <w:pPr>
      <w:tabs>
        <w:tab w:val="center" w:pos="4513"/>
        <w:tab w:val="right" w:pos="9026"/>
      </w:tabs>
    </w:pPr>
  </w:style>
  <w:style w:type="character" w:customStyle="1" w:styleId="HeaderChar">
    <w:name w:val="Header Char"/>
    <w:basedOn w:val="DefaultParagraphFont"/>
    <w:link w:val="Header"/>
    <w:uiPriority w:val="99"/>
    <w:rsid w:val="0021721C"/>
  </w:style>
  <w:style w:type="paragraph" w:styleId="Footer">
    <w:name w:val="footer"/>
    <w:basedOn w:val="Normal"/>
    <w:link w:val="FooterChar"/>
    <w:uiPriority w:val="99"/>
    <w:unhideWhenUsed/>
    <w:rsid w:val="0021721C"/>
    <w:pPr>
      <w:tabs>
        <w:tab w:val="center" w:pos="4513"/>
        <w:tab w:val="right" w:pos="9026"/>
      </w:tabs>
    </w:pPr>
  </w:style>
  <w:style w:type="character" w:customStyle="1" w:styleId="FooterChar">
    <w:name w:val="Footer Char"/>
    <w:basedOn w:val="DefaultParagraphFont"/>
    <w:link w:val="Footer"/>
    <w:uiPriority w:val="99"/>
    <w:rsid w:val="0021721C"/>
  </w:style>
  <w:style w:type="character" w:customStyle="1" w:styleId="apple-converted-space">
    <w:name w:val="apple-converted-space"/>
    <w:basedOn w:val="DefaultParagraphFont"/>
    <w:rsid w:val="006C5C44"/>
  </w:style>
  <w:style w:type="paragraph" w:styleId="NormalWeb">
    <w:name w:val="Normal (Web)"/>
    <w:basedOn w:val="Normal"/>
    <w:uiPriority w:val="99"/>
    <w:unhideWhenUsed/>
    <w:rsid w:val="00EF789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A70E2"/>
    <w:rPr>
      <w:i/>
      <w:iCs/>
    </w:rPr>
  </w:style>
  <w:style w:type="character" w:styleId="Hyperlink">
    <w:name w:val="Hyperlink"/>
    <w:basedOn w:val="DefaultParagraphFont"/>
    <w:uiPriority w:val="99"/>
    <w:unhideWhenUsed/>
    <w:rsid w:val="00A8429A"/>
    <w:rPr>
      <w:color w:val="467886" w:themeColor="hyperlink"/>
      <w:u w:val="single"/>
    </w:rPr>
  </w:style>
  <w:style w:type="character" w:styleId="FollowedHyperlink">
    <w:name w:val="FollowedHyperlink"/>
    <w:basedOn w:val="DefaultParagraphFont"/>
    <w:uiPriority w:val="99"/>
    <w:semiHidden/>
    <w:unhideWhenUsed/>
    <w:rsid w:val="00A8429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406868">
      <w:bodyDiv w:val="1"/>
      <w:marLeft w:val="0"/>
      <w:marRight w:val="0"/>
      <w:marTop w:val="0"/>
      <w:marBottom w:val="0"/>
      <w:divBdr>
        <w:top w:val="none" w:sz="0" w:space="0" w:color="auto"/>
        <w:left w:val="none" w:sz="0" w:space="0" w:color="auto"/>
        <w:bottom w:val="none" w:sz="0" w:space="0" w:color="auto"/>
        <w:right w:val="none" w:sz="0" w:space="0" w:color="auto"/>
      </w:divBdr>
    </w:div>
    <w:div w:id="1166364662">
      <w:bodyDiv w:val="1"/>
      <w:marLeft w:val="0"/>
      <w:marRight w:val="0"/>
      <w:marTop w:val="0"/>
      <w:marBottom w:val="0"/>
      <w:divBdr>
        <w:top w:val="none" w:sz="0" w:space="0" w:color="auto"/>
        <w:left w:val="none" w:sz="0" w:space="0" w:color="auto"/>
        <w:bottom w:val="none" w:sz="0" w:space="0" w:color="auto"/>
        <w:right w:val="none" w:sz="0" w:space="0" w:color="auto"/>
      </w:divBdr>
      <w:divsChild>
        <w:div w:id="637802986">
          <w:marLeft w:val="360"/>
          <w:marRight w:val="0"/>
          <w:marTop w:val="200"/>
          <w:marBottom w:val="0"/>
          <w:divBdr>
            <w:top w:val="none" w:sz="0" w:space="0" w:color="auto"/>
            <w:left w:val="none" w:sz="0" w:space="0" w:color="auto"/>
            <w:bottom w:val="none" w:sz="0" w:space="0" w:color="auto"/>
            <w:right w:val="none" w:sz="0" w:space="0" w:color="auto"/>
          </w:divBdr>
        </w:div>
      </w:divsChild>
    </w:div>
    <w:div w:id="1646276256">
      <w:bodyDiv w:val="1"/>
      <w:marLeft w:val="0"/>
      <w:marRight w:val="0"/>
      <w:marTop w:val="0"/>
      <w:marBottom w:val="0"/>
      <w:divBdr>
        <w:top w:val="none" w:sz="0" w:space="0" w:color="auto"/>
        <w:left w:val="none" w:sz="0" w:space="0" w:color="auto"/>
        <w:bottom w:val="none" w:sz="0" w:space="0" w:color="auto"/>
        <w:right w:val="none" w:sz="0" w:space="0" w:color="auto"/>
      </w:divBdr>
      <w:divsChild>
        <w:div w:id="1269119666">
          <w:marLeft w:val="0"/>
          <w:marRight w:val="0"/>
          <w:marTop w:val="0"/>
          <w:marBottom w:val="0"/>
          <w:divBdr>
            <w:top w:val="none" w:sz="0" w:space="0" w:color="auto"/>
            <w:left w:val="none" w:sz="0" w:space="0" w:color="auto"/>
            <w:bottom w:val="none" w:sz="0" w:space="0" w:color="auto"/>
            <w:right w:val="none" w:sz="0" w:space="0" w:color="auto"/>
          </w:divBdr>
          <w:divsChild>
            <w:div w:id="883950574">
              <w:marLeft w:val="0"/>
              <w:marRight w:val="0"/>
              <w:marTop w:val="0"/>
              <w:marBottom w:val="0"/>
              <w:divBdr>
                <w:top w:val="none" w:sz="0" w:space="0" w:color="auto"/>
                <w:left w:val="none" w:sz="0" w:space="0" w:color="auto"/>
                <w:bottom w:val="none" w:sz="0" w:space="0" w:color="auto"/>
                <w:right w:val="none" w:sz="0" w:space="0" w:color="auto"/>
              </w:divBdr>
              <w:divsChild>
                <w:div w:id="86521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87022">
      <w:bodyDiv w:val="1"/>
      <w:marLeft w:val="0"/>
      <w:marRight w:val="0"/>
      <w:marTop w:val="0"/>
      <w:marBottom w:val="0"/>
      <w:divBdr>
        <w:top w:val="none" w:sz="0" w:space="0" w:color="auto"/>
        <w:left w:val="none" w:sz="0" w:space="0" w:color="auto"/>
        <w:bottom w:val="none" w:sz="0" w:space="0" w:color="auto"/>
        <w:right w:val="none" w:sz="0" w:space="0" w:color="auto"/>
      </w:divBdr>
      <w:divsChild>
        <w:div w:id="2097969520">
          <w:marLeft w:val="0"/>
          <w:marRight w:val="0"/>
          <w:marTop w:val="0"/>
          <w:marBottom w:val="0"/>
          <w:divBdr>
            <w:top w:val="none" w:sz="0" w:space="0" w:color="auto"/>
            <w:left w:val="none" w:sz="0" w:space="0" w:color="auto"/>
            <w:bottom w:val="none" w:sz="0" w:space="0" w:color="auto"/>
            <w:right w:val="none" w:sz="0" w:space="0" w:color="auto"/>
          </w:divBdr>
          <w:divsChild>
            <w:div w:id="872419996">
              <w:marLeft w:val="0"/>
              <w:marRight w:val="0"/>
              <w:marTop w:val="0"/>
              <w:marBottom w:val="0"/>
              <w:divBdr>
                <w:top w:val="none" w:sz="0" w:space="0" w:color="auto"/>
                <w:left w:val="none" w:sz="0" w:space="0" w:color="auto"/>
                <w:bottom w:val="none" w:sz="0" w:space="0" w:color="auto"/>
                <w:right w:val="none" w:sz="0" w:space="0" w:color="auto"/>
              </w:divBdr>
              <w:divsChild>
                <w:div w:id="86857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ec-cepeo.ucl.ac.uk/cepeob/cepeobn18.pdf" TargetMode="External"/><Relationship Id="rId13" Type="http://schemas.openxmlformats.org/officeDocument/2006/relationships/hyperlink" Target="https://www.teachearlyyears.com/nursery-management/view/quality-practice-in-early-years" TargetMode="External"/><Relationship Id="rId18" Type="http://schemas.openxmlformats.org/officeDocument/2006/relationships/hyperlink" Target="https://www.eyworks.co.uk/importance-of-planning-and-observing-in-a-childcare-setting/" TargetMode="External"/><Relationship Id="rId26" Type="http://schemas.openxmlformats.org/officeDocument/2006/relationships/hyperlink" Target="https://www.theparentingdaily.co.uk/article/2023/03/30/wales-nursery-crisis-88-expect-make-loss-or-break-even" TargetMode="External"/><Relationship Id="rId3" Type="http://schemas.openxmlformats.org/officeDocument/2006/relationships/settings" Target="settings.xml"/><Relationship Id="rId21" Type="http://schemas.openxmlformats.org/officeDocument/2006/relationships/hyperlink" Target="https://post.edu/blog/how-to-take-constructive-criticism/" TargetMode="External"/><Relationship Id="rId7" Type="http://schemas.openxmlformats.org/officeDocument/2006/relationships/hyperlink" Target="https://moodle.uwtsd.ac.uk/pluginfile.php/633163/mod_folder/content/0/181129-quality-of-care-review-en%20%281%29.docx?forcedownload=1" TargetMode="External"/><Relationship Id="rId12" Type="http://schemas.openxmlformats.org/officeDocument/2006/relationships/hyperlink" Target="https://www.ersi.info/scales.html" TargetMode="External"/><Relationship Id="rId17" Type="http://schemas.openxmlformats.org/officeDocument/2006/relationships/hyperlink" Target="https://www.thoughtco.com/maslows-hierarchy-of-needs-4582571" TargetMode="External"/><Relationship Id="rId25" Type="http://schemas.openxmlformats.org/officeDocument/2006/relationships/hyperlink" Target="https://www.unicef.org.uk/wp-content/uploads/2019/10/UNCRC_summary-1_1.pdf" TargetMode="External"/><Relationship Id="rId2" Type="http://schemas.openxmlformats.org/officeDocument/2006/relationships/styles" Target="styles.xml"/><Relationship Id="rId16" Type="http://schemas.openxmlformats.org/officeDocument/2006/relationships/hyperlink" Target="https://ccea.org.uk/downloads/docs/Support/eGuide%3A%20AS/2019/AS%201%20Promoting%20Quality%20Care%20eGuide.pdf" TargetMode="External"/><Relationship Id="rId20" Type="http://schemas.openxmlformats.org/officeDocument/2006/relationships/hyperlink" Target="https://www.pacey.org.uk/parents/what-quality-looks-lik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wales/en/quality-for-all" TargetMode="External"/><Relationship Id="rId24" Type="http://schemas.openxmlformats.org/officeDocument/2006/relationships/hyperlink" Target="https://www.mandatorytraining.co.uk/blogs/dr-richard-dune/why-is-staff-training-important-in-health-and-social-care" TargetMode="External"/><Relationship Id="rId5" Type="http://schemas.openxmlformats.org/officeDocument/2006/relationships/footnotes" Target="footnotes.xml"/><Relationship Id="rId15" Type="http://schemas.openxmlformats.org/officeDocument/2006/relationships/hyperlink" Target="https://help-for-early-years-providers.education.gov.uk/communication-and-language/interactions" TargetMode="External"/><Relationship Id="rId23" Type="http://schemas.openxmlformats.org/officeDocument/2006/relationships/hyperlink" Target="https://www.independent.co.uk/news/uk/home-news/childcare-crisis-staff-leaving-sector-b2442390.html" TargetMode="External"/><Relationship Id="rId28" Type="http://schemas.openxmlformats.org/officeDocument/2006/relationships/hyperlink" Target="https://www.annafreud.org/resources/under-fives-wellbeing/early-years-staff-wellbeing-a-resource-for-managers-and-teams/" TargetMode="External"/><Relationship Id="rId10" Type="http://schemas.openxmlformats.org/officeDocument/2006/relationships/hyperlink" Target="https://www.dailymail.co.uk/news/article-6352917/Cut-teachers-paperwork-focus-developing-British-children.html" TargetMode="External"/><Relationship Id="rId19" Type="http://schemas.openxmlformats.org/officeDocument/2006/relationships/hyperlink" Target="https://moodle.uwtsd.ac.uk/pluginfile.php/633163/mod_folder/content/0/Little%20Cherubs%20day%20nursery%20quality%20of%20care%20report.pdf?forcedownloa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acey.org.uk/Pacey/media/Website-files/PACEY%20member%20practice%20guides%20(PDFs)/PACEY%20member%20practice%20guides%202017%20(PDFs)/PG05-Child-observations-learning-journeys.pdf" TargetMode="External"/><Relationship Id="rId14" Type="http://schemas.openxmlformats.org/officeDocument/2006/relationships/hyperlink" Target="https://www.equalityhumanrights.com/sites/default/files/research-report-66-childcare-review-of-what-parents-want.pdf" TargetMode="External"/><Relationship Id="rId22" Type="http://schemas.openxmlformats.org/officeDocument/2006/relationships/hyperlink" Target="https://moodle.uwtsd.ac.uk/pluginfile.php/633163/mod_folder/content/0/190627-guidance-on-completing-the-quality-of-care-review-en.pdf?forcedownload=1" TargetMode="External"/><Relationship Id="rId27" Type="http://schemas.openxmlformats.org/officeDocument/2006/relationships/hyperlink" Target="https://www.gov.wales/sites/default/files/publications/2023-05/national-minimum-standards-for-regulated-childcare_0.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324</TotalTime>
  <Pages>7</Pages>
  <Words>3401</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277</cp:revision>
  <dcterms:created xsi:type="dcterms:W3CDTF">2024-03-18T06:05:00Z</dcterms:created>
  <dcterms:modified xsi:type="dcterms:W3CDTF">2024-04-20T08:16:00Z</dcterms:modified>
</cp:coreProperties>
</file>