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B4088" w14:textId="77777777" w:rsidR="00BF4C15" w:rsidRPr="009374D3" w:rsidRDefault="00BF4C15" w:rsidP="00BF4C15">
      <w:pPr>
        <w:rPr>
          <w:rFonts w:ascii="Calibri" w:hAnsi="Calibri"/>
          <w:sz w:val="32"/>
          <w:szCs w:val="32"/>
        </w:rPr>
      </w:pPr>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p>
    <w:p w14:paraId="2DFB4089" w14:textId="77777777" w:rsidR="00BF4C15" w:rsidRDefault="00BF4C15" w:rsidP="00BF4C15">
      <w:pPr>
        <w:rPr>
          <w:rFonts w:ascii="Calibri" w:hAnsi="Calibri"/>
        </w:rPr>
      </w:pPr>
    </w:p>
    <w:p w14:paraId="2DFB408A" w14:textId="7C7A0D31" w:rsidR="00BF4C15" w:rsidRDefault="004002F3" w:rsidP="00BF4C15">
      <w:pPr>
        <w:rPr>
          <w:rFonts w:ascii="Calibri" w:hAnsi="Calibri"/>
        </w:rPr>
      </w:pPr>
      <w:r>
        <w:rPr>
          <w:rFonts w:ascii="Calibri" w:hAnsi="Calibri"/>
        </w:rPr>
        <w:t>Title</w:t>
      </w:r>
      <w:r w:rsidR="00BF4C15">
        <w:rPr>
          <w:rFonts w:ascii="Calibri" w:hAnsi="Calibri"/>
        </w:rPr>
        <w:t>:</w:t>
      </w:r>
      <w:r w:rsidR="00CF2D94">
        <w:rPr>
          <w:rFonts w:ascii="Calibri" w:hAnsi="Calibri"/>
        </w:rPr>
        <w:t xml:space="preserve"> Coastal Housing Association </w:t>
      </w:r>
    </w:p>
    <w:p w14:paraId="2DFB408B" w14:textId="353B931B" w:rsidR="00BF4C15" w:rsidRDefault="004002F3" w:rsidP="00BF4C15">
      <w:pPr>
        <w:rPr>
          <w:rFonts w:ascii="Calibri" w:hAnsi="Calibri"/>
        </w:rPr>
      </w:pPr>
      <w:r>
        <w:rPr>
          <w:rFonts w:ascii="Calibri" w:hAnsi="Calibri"/>
        </w:rPr>
        <w:t>Date:</w:t>
      </w:r>
      <w:r w:rsidR="00CF2D94">
        <w:rPr>
          <w:rFonts w:ascii="Calibri" w:hAnsi="Calibri"/>
        </w:rPr>
        <w:t xml:space="preserve"> 15</w:t>
      </w:r>
      <w:r w:rsidR="00CF2D94" w:rsidRPr="00CF2D94">
        <w:rPr>
          <w:rFonts w:ascii="Calibri" w:hAnsi="Calibri"/>
          <w:vertAlign w:val="superscript"/>
        </w:rPr>
        <w:t>th</w:t>
      </w:r>
      <w:r w:rsidR="00CF2D94">
        <w:rPr>
          <w:rFonts w:ascii="Calibri" w:hAnsi="Calibri"/>
        </w:rPr>
        <w:t xml:space="preserve"> November 2019</w:t>
      </w:r>
    </w:p>
    <w:p w14:paraId="4F8418D4" w14:textId="48BA18F9" w:rsidR="004002F3" w:rsidRPr="00367A62" w:rsidRDefault="00367A62" w:rsidP="00BF4C15">
      <w:pPr>
        <w:rPr>
          <w:rFonts w:ascii="Calibri" w:hAnsi="Calibri"/>
          <w:i/>
          <w:iCs/>
        </w:rPr>
      </w:pPr>
      <w:r w:rsidRPr="00367A62">
        <w:rPr>
          <w:rFonts w:ascii="Calibri" w:hAnsi="Calibri"/>
          <w:i/>
          <w:iCs/>
        </w:rPr>
        <w:t>Only complete the following where relevant: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54"/>
        <w:gridCol w:w="5841"/>
      </w:tblGrid>
      <w:tr w:rsidR="00BF4C15" w:rsidRPr="009A70EC" w14:paraId="2DFB408E" w14:textId="77777777" w:rsidTr="00562087">
        <w:tc>
          <w:tcPr>
            <w:tcW w:w="2660" w:type="dxa"/>
            <w:shd w:val="clear" w:color="auto" w:fill="auto"/>
          </w:tcPr>
          <w:p w14:paraId="2DFB408C" w14:textId="139F996F" w:rsidR="00BF4C15" w:rsidRPr="0011458E" w:rsidRDefault="00BF4C15" w:rsidP="00562087">
            <w:pPr>
              <w:rPr>
                <w:rFonts w:cs="Arial"/>
              </w:rPr>
            </w:pPr>
            <w:r w:rsidRPr="0011458E">
              <w:rPr>
                <w:rFonts w:cs="Arial"/>
              </w:rPr>
              <w:t>Event Description</w:t>
            </w:r>
          </w:p>
        </w:tc>
        <w:tc>
          <w:tcPr>
            <w:tcW w:w="5862" w:type="dxa"/>
            <w:shd w:val="clear" w:color="auto" w:fill="auto"/>
          </w:tcPr>
          <w:p w14:paraId="2DFB408D" w14:textId="37E98A78" w:rsidR="00BF4C15" w:rsidRPr="0011458E" w:rsidRDefault="00CF2D94" w:rsidP="00562087">
            <w:pPr>
              <w:rPr>
                <w:rFonts w:cs="Arial"/>
              </w:rPr>
            </w:pPr>
            <w:r>
              <w:rPr>
                <w:rFonts w:cs="Arial"/>
              </w:rPr>
              <w:t>Assessment of Coastal Flats in Swansea</w:t>
            </w:r>
          </w:p>
        </w:tc>
      </w:tr>
      <w:tr w:rsidR="00BF4C15" w:rsidRPr="009A70EC" w14:paraId="2DFB4091" w14:textId="77777777" w:rsidTr="00562087">
        <w:tc>
          <w:tcPr>
            <w:tcW w:w="2660" w:type="dxa"/>
            <w:shd w:val="clear" w:color="auto" w:fill="auto"/>
          </w:tcPr>
          <w:p w14:paraId="2DFB408F" w14:textId="77777777" w:rsidR="00BF4C15" w:rsidRPr="0011458E" w:rsidRDefault="00BF4C15" w:rsidP="00562087">
            <w:pPr>
              <w:rPr>
                <w:rFonts w:cs="Arial"/>
              </w:rPr>
            </w:pPr>
            <w:r w:rsidRPr="0011458E">
              <w:rPr>
                <w:rFonts w:cs="Arial"/>
              </w:rPr>
              <w:t>Department:</w:t>
            </w:r>
          </w:p>
        </w:tc>
        <w:tc>
          <w:tcPr>
            <w:tcW w:w="5862" w:type="dxa"/>
            <w:shd w:val="clear" w:color="auto" w:fill="auto"/>
          </w:tcPr>
          <w:p w14:paraId="2DFB4090" w14:textId="589D28D7" w:rsidR="00BF4C15" w:rsidRPr="0011458E" w:rsidRDefault="00CF2D94" w:rsidP="00562087">
            <w:pPr>
              <w:rPr>
                <w:rFonts w:cs="Arial"/>
              </w:rPr>
            </w:pPr>
            <w:r>
              <w:rPr>
                <w:rFonts w:cs="Arial"/>
              </w:rPr>
              <w:t xml:space="preserve">Coastal Housing Association </w:t>
            </w:r>
          </w:p>
        </w:tc>
      </w:tr>
      <w:tr w:rsidR="00BF4C15" w:rsidRPr="009A70EC" w14:paraId="2DFB4094" w14:textId="77777777" w:rsidTr="00562087">
        <w:tc>
          <w:tcPr>
            <w:tcW w:w="2660" w:type="dxa"/>
            <w:shd w:val="clear" w:color="auto" w:fill="auto"/>
          </w:tcPr>
          <w:p w14:paraId="2DFB4092" w14:textId="77777777" w:rsidR="00BF4C15" w:rsidRPr="0011458E" w:rsidRDefault="00BF4C15" w:rsidP="00562087">
            <w:pPr>
              <w:rPr>
                <w:rFonts w:cs="Arial"/>
              </w:rPr>
            </w:pPr>
            <w:r w:rsidRPr="0011458E">
              <w:rPr>
                <w:rFonts w:cs="Arial"/>
              </w:rPr>
              <w:t>Event Location:</w:t>
            </w:r>
          </w:p>
        </w:tc>
        <w:tc>
          <w:tcPr>
            <w:tcW w:w="5862" w:type="dxa"/>
            <w:shd w:val="clear" w:color="auto" w:fill="auto"/>
          </w:tcPr>
          <w:p w14:paraId="2DFB4093" w14:textId="79748AEA" w:rsidR="00BF4C15" w:rsidRPr="0011458E" w:rsidRDefault="00CF2D94" w:rsidP="00562087">
            <w:pPr>
              <w:rPr>
                <w:rFonts w:cs="Arial"/>
              </w:rPr>
            </w:pPr>
            <w:r>
              <w:rPr>
                <w:rFonts w:cs="Arial"/>
              </w:rPr>
              <w:t>High Street, Swansea</w:t>
            </w:r>
          </w:p>
        </w:tc>
      </w:tr>
      <w:tr w:rsidR="00BF4C15" w:rsidRPr="009A70EC" w14:paraId="2DFB4097" w14:textId="77777777" w:rsidTr="00562087">
        <w:tc>
          <w:tcPr>
            <w:tcW w:w="2660" w:type="dxa"/>
            <w:shd w:val="clear" w:color="auto" w:fill="auto"/>
          </w:tcPr>
          <w:p w14:paraId="2DFB4095" w14:textId="7B9C3FB6" w:rsidR="00BF4C15" w:rsidRPr="0011458E" w:rsidRDefault="00BF4C15" w:rsidP="00562087">
            <w:pPr>
              <w:rPr>
                <w:rFonts w:cs="Arial"/>
              </w:rPr>
            </w:pPr>
            <w:r w:rsidRPr="0011458E">
              <w:rPr>
                <w:rFonts w:cs="Arial"/>
              </w:rPr>
              <w:t xml:space="preserve">Event Organiser </w:t>
            </w:r>
            <w:r w:rsidR="00FB6D7F">
              <w:rPr>
                <w:rFonts w:cs="Arial"/>
              </w:rPr>
              <w:t xml:space="preserve">(Module Lead) </w:t>
            </w:r>
            <w:r w:rsidRPr="0011458E">
              <w:rPr>
                <w:rFonts w:cs="Arial"/>
              </w:rPr>
              <w:t>Name</w:t>
            </w:r>
          </w:p>
        </w:tc>
        <w:tc>
          <w:tcPr>
            <w:tcW w:w="5862" w:type="dxa"/>
            <w:shd w:val="clear" w:color="auto" w:fill="auto"/>
          </w:tcPr>
          <w:p w14:paraId="2DFB4096" w14:textId="3225449F" w:rsidR="00BF4C15" w:rsidRPr="0011458E" w:rsidRDefault="00CF2D94" w:rsidP="00562087">
            <w:pPr>
              <w:rPr>
                <w:rFonts w:cs="Arial"/>
              </w:rPr>
            </w:pPr>
            <w:r>
              <w:rPr>
                <w:rFonts w:cs="Arial"/>
              </w:rPr>
              <w:t>Ruby Rees and Rebecca Aldron</w:t>
            </w:r>
          </w:p>
        </w:tc>
      </w:tr>
      <w:tr w:rsidR="00FB6D7F" w:rsidRPr="009A70EC" w14:paraId="679ACD37" w14:textId="77777777" w:rsidTr="00562087">
        <w:tc>
          <w:tcPr>
            <w:tcW w:w="2660" w:type="dxa"/>
            <w:shd w:val="clear" w:color="auto" w:fill="auto"/>
          </w:tcPr>
          <w:p w14:paraId="4ABD0452" w14:textId="3ADE249F" w:rsidR="00FB6D7F" w:rsidRPr="0011458E" w:rsidRDefault="00FB6D7F" w:rsidP="00562087">
            <w:pPr>
              <w:rPr>
                <w:rFonts w:cs="Arial"/>
              </w:rPr>
            </w:pPr>
            <w:r>
              <w:rPr>
                <w:rFonts w:cs="Arial"/>
              </w:rPr>
              <w:t xml:space="preserve">Student Event Manager </w:t>
            </w:r>
          </w:p>
        </w:tc>
        <w:tc>
          <w:tcPr>
            <w:tcW w:w="5862" w:type="dxa"/>
            <w:shd w:val="clear" w:color="auto" w:fill="auto"/>
          </w:tcPr>
          <w:p w14:paraId="505BAA22" w14:textId="2514AAE9" w:rsidR="00FB6D7F" w:rsidRPr="0011458E" w:rsidRDefault="00CF2D94" w:rsidP="00562087">
            <w:pPr>
              <w:rPr>
                <w:rFonts w:cs="Arial"/>
              </w:rPr>
            </w:pPr>
            <w:r>
              <w:rPr>
                <w:rFonts w:cs="Arial"/>
              </w:rPr>
              <w:t>Ruby Rees and Rebecca Aldron</w:t>
            </w:r>
          </w:p>
        </w:tc>
      </w:tr>
      <w:tr w:rsidR="00FB6D7F" w:rsidRPr="009A70EC" w14:paraId="43A20D1F" w14:textId="77777777" w:rsidTr="00562087">
        <w:tc>
          <w:tcPr>
            <w:tcW w:w="2660" w:type="dxa"/>
            <w:shd w:val="clear" w:color="auto" w:fill="auto"/>
          </w:tcPr>
          <w:p w14:paraId="56ECAC48" w14:textId="772FB0BD" w:rsidR="00FB6D7F" w:rsidRPr="0011458E" w:rsidRDefault="00FB6D7F" w:rsidP="00562087">
            <w:pPr>
              <w:rPr>
                <w:rFonts w:cs="Arial"/>
              </w:rPr>
            </w:pPr>
            <w:r>
              <w:rPr>
                <w:rFonts w:cs="Arial"/>
              </w:rPr>
              <w:t>Student Treasurer</w:t>
            </w:r>
          </w:p>
        </w:tc>
        <w:tc>
          <w:tcPr>
            <w:tcW w:w="5862" w:type="dxa"/>
            <w:shd w:val="clear" w:color="auto" w:fill="auto"/>
          </w:tcPr>
          <w:p w14:paraId="509A1EF2" w14:textId="3E7A9BE2" w:rsidR="00FB6D7F" w:rsidRPr="0011458E" w:rsidRDefault="00CF2D94" w:rsidP="00562087">
            <w:pPr>
              <w:rPr>
                <w:rFonts w:cs="Arial"/>
              </w:rPr>
            </w:pPr>
            <w:r>
              <w:rPr>
                <w:rFonts w:cs="Arial"/>
              </w:rPr>
              <w:t>N/A</w:t>
            </w:r>
          </w:p>
        </w:tc>
      </w:tr>
      <w:tr w:rsidR="00BF4C15" w:rsidRPr="009A70EC" w14:paraId="2DFB409A" w14:textId="77777777" w:rsidTr="00562087">
        <w:tc>
          <w:tcPr>
            <w:tcW w:w="2660" w:type="dxa"/>
            <w:shd w:val="clear" w:color="auto" w:fill="auto"/>
          </w:tcPr>
          <w:p w14:paraId="2DFB4098" w14:textId="77777777" w:rsidR="00BF4C15" w:rsidRPr="0011458E" w:rsidRDefault="00BF4C15" w:rsidP="00562087">
            <w:pPr>
              <w:rPr>
                <w:rFonts w:cs="Arial"/>
              </w:rPr>
            </w:pPr>
            <w:r>
              <w:rPr>
                <w:rFonts w:cs="Arial"/>
              </w:rPr>
              <w:t>Numbers of students attending</w:t>
            </w:r>
          </w:p>
        </w:tc>
        <w:tc>
          <w:tcPr>
            <w:tcW w:w="5862" w:type="dxa"/>
            <w:shd w:val="clear" w:color="auto" w:fill="auto"/>
          </w:tcPr>
          <w:p w14:paraId="2DFB4099" w14:textId="00BB14BB" w:rsidR="00BF4C15" w:rsidRPr="0011458E" w:rsidRDefault="00CF2D94" w:rsidP="00562087">
            <w:pPr>
              <w:rPr>
                <w:rFonts w:cs="Arial"/>
              </w:rPr>
            </w:pPr>
            <w:r>
              <w:rPr>
                <w:rFonts w:cs="Arial"/>
              </w:rPr>
              <w:t>2</w:t>
            </w:r>
          </w:p>
        </w:tc>
      </w:tr>
      <w:tr w:rsidR="00BF4C15" w:rsidRPr="009A70EC" w14:paraId="2DFB409D" w14:textId="77777777" w:rsidTr="00562087">
        <w:tc>
          <w:tcPr>
            <w:tcW w:w="2660" w:type="dxa"/>
            <w:shd w:val="clear" w:color="auto" w:fill="auto"/>
          </w:tcPr>
          <w:p w14:paraId="2DFB409B" w14:textId="77777777" w:rsidR="00BF4C15" w:rsidRPr="0011458E" w:rsidRDefault="00BF4C15" w:rsidP="00562087">
            <w:pPr>
              <w:rPr>
                <w:rFonts w:cs="Arial"/>
              </w:rPr>
            </w:pPr>
            <w:r>
              <w:rPr>
                <w:rFonts w:cs="Arial"/>
              </w:rPr>
              <w:t>Students with additional needs (please describe)</w:t>
            </w:r>
          </w:p>
        </w:tc>
        <w:tc>
          <w:tcPr>
            <w:tcW w:w="5862" w:type="dxa"/>
            <w:shd w:val="clear" w:color="auto" w:fill="auto"/>
          </w:tcPr>
          <w:p w14:paraId="2DFB409C" w14:textId="5ABD571E" w:rsidR="00BF4C15" w:rsidRPr="0011458E" w:rsidRDefault="00CF2D94" w:rsidP="00562087">
            <w:pPr>
              <w:rPr>
                <w:rFonts w:cs="Arial"/>
              </w:rPr>
            </w:pPr>
            <w:r>
              <w:rPr>
                <w:rFonts w:cs="Arial"/>
              </w:rPr>
              <w:t>N/A</w:t>
            </w:r>
          </w:p>
        </w:tc>
      </w:tr>
      <w:tr w:rsidR="00BF4C15" w:rsidRPr="009A70EC" w14:paraId="2DFB40A0" w14:textId="77777777" w:rsidTr="00562087">
        <w:tc>
          <w:tcPr>
            <w:tcW w:w="2660" w:type="dxa"/>
            <w:shd w:val="clear" w:color="auto" w:fill="auto"/>
          </w:tcPr>
          <w:p w14:paraId="2DFB409E" w14:textId="77777777" w:rsidR="00BF4C15" w:rsidRDefault="00BF4C15" w:rsidP="00562087">
            <w:pPr>
              <w:rPr>
                <w:rFonts w:cs="Arial"/>
              </w:rPr>
            </w:pPr>
            <w:r>
              <w:rPr>
                <w:rFonts w:cs="Arial"/>
              </w:rPr>
              <w:t>Numbers of staff attending</w:t>
            </w:r>
          </w:p>
        </w:tc>
        <w:tc>
          <w:tcPr>
            <w:tcW w:w="5862" w:type="dxa"/>
            <w:shd w:val="clear" w:color="auto" w:fill="auto"/>
          </w:tcPr>
          <w:p w14:paraId="2DFB409F" w14:textId="2D55813E" w:rsidR="00BF4C15" w:rsidRPr="0011458E" w:rsidRDefault="00CF2D94" w:rsidP="00562087">
            <w:pPr>
              <w:rPr>
                <w:rFonts w:cs="Arial"/>
              </w:rPr>
            </w:pPr>
            <w:r>
              <w:rPr>
                <w:rFonts w:cs="Arial"/>
              </w:rPr>
              <w:t>N/A</w:t>
            </w:r>
          </w:p>
        </w:tc>
      </w:tr>
      <w:tr w:rsidR="00BF4C15" w:rsidRPr="009A70EC" w14:paraId="2DFB40A3" w14:textId="77777777" w:rsidTr="00562087">
        <w:tc>
          <w:tcPr>
            <w:tcW w:w="2660" w:type="dxa"/>
            <w:shd w:val="clear" w:color="auto" w:fill="auto"/>
          </w:tcPr>
          <w:p w14:paraId="2DFB40A1" w14:textId="77777777" w:rsidR="00BF4C15" w:rsidRDefault="00BF4C15" w:rsidP="00562087">
            <w:pPr>
              <w:rPr>
                <w:rFonts w:cs="Arial"/>
              </w:rPr>
            </w:pPr>
            <w:r>
              <w:rPr>
                <w:rFonts w:cs="Arial"/>
              </w:rPr>
              <w:t>Number of first aiders attending</w:t>
            </w:r>
          </w:p>
        </w:tc>
        <w:tc>
          <w:tcPr>
            <w:tcW w:w="5862" w:type="dxa"/>
            <w:shd w:val="clear" w:color="auto" w:fill="auto"/>
          </w:tcPr>
          <w:p w14:paraId="2DFB40A2" w14:textId="4864A599" w:rsidR="00BF4C15" w:rsidRPr="0011458E" w:rsidRDefault="00CF2D94" w:rsidP="00562087">
            <w:pPr>
              <w:rPr>
                <w:rFonts w:cs="Arial"/>
              </w:rPr>
            </w:pPr>
            <w:r>
              <w:rPr>
                <w:rFonts w:cs="Arial"/>
              </w:rPr>
              <w:t>N/A</w:t>
            </w:r>
          </w:p>
        </w:tc>
      </w:tr>
      <w:tr w:rsidR="00BF4C15" w:rsidRPr="009A70EC" w14:paraId="2DFB40A6" w14:textId="77777777" w:rsidTr="00562087">
        <w:tc>
          <w:tcPr>
            <w:tcW w:w="2660" w:type="dxa"/>
            <w:shd w:val="clear" w:color="auto" w:fill="auto"/>
          </w:tcPr>
          <w:p w14:paraId="2DFB40A4" w14:textId="77777777" w:rsidR="00BF4C15" w:rsidRPr="0011458E" w:rsidRDefault="00BF4C15" w:rsidP="00562087">
            <w:pPr>
              <w:rPr>
                <w:rFonts w:cs="Arial"/>
              </w:rPr>
            </w:pPr>
            <w:r w:rsidRPr="0011458E">
              <w:rPr>
                <w:rFonts w:cs="Arial"/>
              </w:rPr>
              <w:t>Start Date:</w:t>
            </w:r>
          </w:p>
        </w:tc>
        <w:tc>
          <w:tcPr>
            <w:tcW w:w="5862" w:type="dxa"/>
            <w:shd w:val="clear" w:color="auto" w:fill="auto"/>
          </w:tcPr>
          <w:p w14:paraId="2DFB40A5" w14:textId="38E886CB" w:rsidR="00BF4C15" w:rsidRPr="00CF2D94" w:rsidRDefault="00CF2D94" w:rsidP="00562087">
            <w:pPr>
              <w:rPr>
                <w:rFonts w:cs="Arial"/>
                <w:color w:val="000000" w:themeColor="text1"/>
              </w:rPr>
            </w:pPr>
            <w:r>
              <w:rPr>
                <w:rFonts w:cs="Arial"/>
                <w:color w:val="000000" w:themeColor="text1"/>
              </w:rPr>
              <w:t>15</w:t>
            </w:r>
            <w:r w:rsidRPr="00CF2D94">
              <w:rPr>
                <w:rFonts w:cs="Arial"/>
                <w:color w:val="000000" w:themeColor="text1"/>
                <w:vertAlign w:val="superscript"/>
              </w:rPr>
              <w:t>th</w:t>
            </w:r>
            <w:r>
              <w:rPr>
                <w:rFonts w:cs="Arial"/>
                <w:color w:val="000000" w:themeColor="text1"/>
              </w:rPr>
              <w:t xml:space="preserve"> November 2019</w:t>
            </w:r>
          </w:p>
        </w:tc>
      </w:tr>
      <w:tr w:rsidR="00BF4C15" w:rsidRPr="009A70EC" w14:paraId="2DFB40A9" w14:textId="77777777" w:rsidTr="00562087">
        <w:tc>
          <w:tcPr>
            <w:tcW w:w="2660" w:type="dxa"/>
            <w:shd w:val="clear" w:color="auto" w:fill="auto"/>
          </w:tcPr>
          <w:p w14:paraId="2DFB40A7" w14:textId="77777777" w:rsidR="00BF4C15" w:rsidRPr="0011458E" w:rsidRDefault="00BF4C15" w:rsidP="00562087">
            <w:pPr>
              <w:rPr>
                <w:rFonts w:cs="Arial"/>
              </w:rPr>
            </w:pPr>
            <w:r w:rsidRPr="0011458E">
              <w:rPr>
                <w:rFonts w:cs="Arial"/>
              </w:rPr>
              <w:t>Return Date:</w:t>
            </w:r>
          </w:p>
        </w:tc>
        <w:tc>
          <w:tcPr>
            <w:tcW w:w="5862" w:type="dxa"/>
            <w:shd w:val="clear" w:color="auto" w:fill="auto"/>
          </w:tcPr>
          <w:p w14:paraId="2DFB40A8" w14:textId="123C51FE" w:rsidR="00BF4C15" w:rsidRPr="0011458E" w:rsidRDefault="00CF2D94" w:rsidP="00562087">
            <w:pPr>
              <w:rPr>
                <w:rFonts w:cs="Arial"/>
              </w:rPr>
            </w:pPr>
            <w:r>
              <w:rPr>
                <w:rFonts w:cs="Arial"/>
              </w:rPr>
              <w:t>15</w:t>
            </w:r>
            <w:r w:rsidRPr="00CF2D94">
              <w:rPr>
                <w:rFonts w:cs="Arial"/>
                <w:vertAlign w:val="superscript"/>
              </w:rPr>
              <w:t>th</w:t>
            </w:r>
            <w:r>
              <w:rPr>
                <w:rFonts w:cs="Arial"/>
              </w:rPr>
              <w:t xml:space="preserve"> November 2019</w:t>
            </w:r>
          </w:p>
        </w:tc>
      </w:tr>
      <w:tr w:rsidR="00BF4C15" w:rsidRPr="009A70EC" w14:paraId="2DFB40AC" w14:textId="77777777" w:rsidTr="00562087">
        <w:tc>
          <w:tcPr>
            <w:tcW w:w="2660" w:type="dxa"/>
            <w:shd w:val="clear" w:color="auto" w:fill="auto"/>
          </w:tcPr>
          <w:p w14:paraId="2DFB40AA" w14:textId="6ECA414A" w:rsidR="00BF4C15" w:rsidRPr="0011458E" w:rsidRDefault="004002F3" w:rsidP="00562087">
            <w:pPr>
              <w:rPr>
                <w:rFonts w:cs="Arial"/>
              </w:rPr>
            </w:pPr>
            <w:r>
              <w:rPr>
                <w:rFonts w:cs="Arial"/>
              </w:rPr>
              <w:t>Event Details:</w:t>
            </w:r>
          </w:p>
        </w:tc>
        <w:tc>
          <w:tcPr>
            <w:tcW w:w="5862" w:type="dxa"/>
            <w:shd w:val="clear" w:color="auto" w:fill="auto"/>
          </w:tcPr>
          <w:p w14:paraId="2DFB40AB" w14:textId="135BDF01" w:rsidR="00BF4C15" w:rsidRPr="0011458E" w:rsidRDefault="00CF2D94" w:rsidP="00FB6D7F">
            <w:pPr>
              <w:rPr>
                <w:rFonts w:cs="Arial"/>
              </w:rPr>
            </w:pPr>
            <w:r>
              <w:rPr>
                <w:rFonts w:cs="Arial"/>
              </w:rPr>
              <w:t>Both students are giving an overall assessment on the Coastal Housing flats on High Street, Swansea</w:t>
            </w:r>
          </w:p>
        </w:tc>
      </w:tr>
    </w:tbl>
    <w:p w14:paraId="2DFB40AD" w14:textId="7691948A" w:rsidR="00BF4C15" w:rsidRDefault="00BF4C15" w:rsidP="00BF4C15">
      <w:pPr>
        <w:rPr>
          <w:rFonts w:ascii="Calibri" w:hAnsi="Calibri"/>
        </w:rPr>
      </w:pPr>
    </w:p>
    <w:p w14:paraId="49FC70D6" w14:textId="7481A193" w:rsidR="00CA76BF" w:rsidRDefault="00CA76BF" w:rsidP="00BF4C15">
      <w:pPr>
        <w:rPr>
          <w:rFonts w:ascii="Calibri" w:hAnsi="Calibri"/>
        </w:rPr>
      </w:pPr>
    </w:p>
    <w:p w14:paraId="2C206A75" w14:textId="77777777" w:rsidR="00CA76BF" w:rsidRDefault="00CA76BF" w:rsidP="00BF4C15">
      <w:pPr>
        <w:rPr>
          <w:rFonts w:ascii="Calibri" w:hAnsi="Calibri"/>
        </w:rPr>
      </w:pPr>
    </w:p>
    <w:p w14:paraId="57F2B573" w14:textId="77777777" w:rsidR="00FE350B" w:rsidRPr="009374D3" w:rsidRDefault="00FE350B" w:rsidP="00BF4C15">
      <w:pPr>
        <w:rPr>
          <w:rFonts w:ascii="Calibri" w:hAnsi="Calibri"/>
        </w:rPr>
      </w:pPr>
    </w:p>
    <w:p w14:paraId="2DFB40B2" w14:textId="77777777" w:rsidR="00BF4C15" w:rsidRPr="00E920EE" w:rsidRDefault="00BF4C15" w:rsidP="00BF4C15">
      <w:pPr>
        <w:rPr>
          <w:rFonts w:cs="Arial"/>
        </w:rPr>
      </w:pPr>
    </w:p>
    <w:p w14:paraId="661E9287" w14:textId="27ED732D" w:rsidR="00FE350B" w:rsidRDefault="00FE350B" w:rsidP="00FE350B">
      <w:pPr>
        <w:rPr>
          <w:rFonts w:ascii="Calibri" w:hAnsi="Calibri"/>
          <w:sz w:val="32"/>
          <w:szCs w:val="32"/>
        </w:rPr>
      </w:pPr>
      <w:r>
        <w:rPr>
          <w:rFonts w:ascii="Calibri" w:hAnsi="Calibri"/>
          <w:sz w:val="32"/>
          <w:szCs w:val="32"/>
        </w:rPr>
        <w:lastRenderedPageBreak/>
        <w:t xml:space="preserve">Examination and Description of Health and Safety Legislation Included </w:t>
      </w:r>
      <w:r w:rsidRPr="00FE350B">
        <w:rPr>
          <w:rFonts w:ascii="Calibri" w:hAnsi="Calibri"/>
          <w:sz w:val="28"/>
          <w:szCs w:val="28"/>
        </w:rPr>
        <w:t>(</w:t>
      </w:r>
      <w:r w:rsidR="004E0774">
        <w:rPr>
          <w:rFonts w:ascii="Calibri" w:hAnsi="Calibri"/>
          <w:sz w:val="28"/>
          <w:szCs w:val="28"/>
        </w:rPr>
        <w:t>75</w:t>
      </w:r>
      <w:r w:rsidRPr="00FE350B">
        <w:rPr>
          <w:rFonts w:ascii="Calibri" w:hAnsi="Calibri"/>
          <w:sz w:val="28"/>
          <w:szCs w:val="28"/>
        </w:rPr>
        <w:t>0 words minimum)</w:t>
      </w:r>
    </w:p>
    <w:tbl>
      <w:tblPr>
        <w:tblW w:w="86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642"/>
      </w:tblGrid>
      <w:tr w:rsidR="00FE350B" w:rsidRPr="009A70EC" w14:paraId="274EDDCA" w14:textId="77777777" w:rsidTr="00AD3690">
        <w:tc>
          <w:tcPr>
            <w:tcW w:w="8642" w:type="dxa"/>
            <w:shd w:val="clear" w:color="auto" w:fill="auto"/>
          </w:tcPr>
          <w:p w14:paraId="0E19CBC7" w14:textId="70C49B9C" w:rsidR="00FE350B" w:rsidRPr="00031E53" w:rsidRDefault="00D23DD1" w:rsidP="00C66A28">
            <w:pPr>
              <w:rPr>
                <w:rFonts w:cstheme="minorHAnsi"/>
              </w:rPr>
            </w:pPr>
            <w:r w:rsidRPr="00031E53">
              <w:rPr>
                <w:rFonts w:cstheme="minorHAnsi"/>
              </w:rPr>
              <w:t xml:space="preserve">In the </w:t>
            </w:r>
            <w:r w:rsidR="00E308CA" w:rsidRPr="00031E53">
              <w:rPr>
                <w:rFonts w:cstheme="minorHAnsi"/>
              </w:rPr>
              <w:t xml:space="preserve">service area </w:t>
            </w:r>
            <w:r w:rsidRPr="00031E53">
              <w:rPr>
                <w:rFonts w:cstheme="minorHAnsi"/>
              </w:rPr>
              <w:t>of the property</w:t>
            </w:r>
            <w:r w:rsidR="00E308CA" w:rsidRPr="00031E53">
              <w:rPr>
                <w:rFonts w:cstheme="minorHAnsi"/>
              </w:rPr>
              <w:t xml:space="preserve"> (communal washing room)</w:t>
            </w:r>
            <w:r w:rsidR="00F16AC1" w:rsidRPr="00031E53">
              <w:rPr>
                <w:rFonts w:cstheme="minorHAnsi"/>
              </w:rPr>
              <w:t xml:space="preserve">, </w:t>
            </w:r>
            <w:proofErr w:type="gramStart"/>
            <w:r w:rsidR="00F16AC1" w:rsidRPr="00031E53">
              <w:rPr>
                <w:rFonts w:cstheme="minorHAnsi"/>
              </w:rPr>
              <w:t>it is clear that there</w:t>
            </w:r>
            <w:proofErr w:type="gramEnd"/>
            <w:r w:rsidR="00F16AC1" w:rsidRPr="00031E53">
              <w:rPr>
                <w:rFonts w:cstheme="minorHAnsi"/>
              </w:rPr>
              <w:t xml:space="preserve"> </w:t>
            </w:r>
            <w:r w:rsidR="00BC6352" w:rsidRPr="00031E53">
              <w:rPr>
                <w:rFonts w:cstheme="minorHAnsi"/>
              </w:rPr>
              <w:t xml:space="preserve">are no fire extinguishers in this </w:t>
            </w:r>
            <w:r w:rsidR="00AC2F00" w:rsidRPr="00031E53">
              <w:rPr>
                <w:rFonts w:cstheme="minorHAnsi"/>
              </w:rPr>
              <w:t>area</w:t>
            </w:r>
            <w:r w:rsidR="00DA305E" w:rsidRPr="00031E53">
              <w:rPr>
                <w:rFonts w:cstheme="minorHAnsi"/>
              </w:rPr>
              <w:t xml:space="preserve">. However, </w:t>
            </w:r>
            <w:r w:rsidR="00DC100E" w:rsidRPr="00031E53">
              <w:rPr>
                <w:rFonts w:cstheme="minorHAnsi"/>
              </w:rPr>
              <w:t>The Association of Residential Managing Agents</w:t>
            </w:r>
            <w:r w:rsidR="009050F7" w:rsidRPr="00031E53">
              <w:rPr>
                <w:rFonts w:cstheme="minorHAnsi"/>
              </w:rPr>
              <w:t xml:space="preserve"> (ARMA)</w:t>
            </w:r>
            <w:r w:rsidR="00DC100E" w:rsidRPr="00031E53">
              <w:rPr>
                <w:rFonts w:cstheme="minorHAnsi"/>
              </w:rPr>
              <w:t xml:space="preserve"> states that all service and plant areas should have a fire extinguisher as standard</w:t>
            </w:r>
            <w:r w:rsidR="009050F7" w:rsidRPr="00031E53">
              <w:rPr>
                <w:rFonts w:cstheme="minorHAnsi"/>
              </w:rPr>
              <w:t xml:space="preserve"> (ARMA, 2014).</w:t>
            </w:r>
            <w:r w:rsidR="002710F9" w:rsidRPr="00031E53">
              <w:rPr>
                <w:rFonts w:cstheme="minorHAnsi"/>
              </w:rPr>
              <w:t xml:space="preserve"> It is key to remember to use a fire extinguisher </w:t>
            </w:r>
            <w:r w:rsidR="00250EA0" w:rsidRPr="00031E53">
              <w:rPr>
                <w:rFonts w:cstheme="minorHAnsi"/>
              </w:rPr>
              <w:t xml:space="preserve">when a fire occurs as a fire extinguisher </w:t>
            </w:r>
            <w:r w:rsidR="007400BE" w:rsidRPr="00031E53">
              <w:rPr>
                <w:rFonts w:cstheme="minorHAnsi"/>
              </w:rPr>
              <w:t>is the essential defence when putting out a fire (Fire Safety Services, 201</w:t>
            </w:r>
            <w:r w:rsidR="008420E4" w:rsidRPr="00031E53">
              <w:rPr>
                <w:rFonts w:cstheme="minorHAnsi"/>
              </w:rPr>
              <w:t>9).</w:t>
            </w:r>
            <w:r w:rsidR="00A35DC4" w:rsidRPr="00031E53">
              <w:rPr>
                <w:rFonts w:cstheme="minorHAnsi"/>
              </w:rPr>
              <w:t xml:space="preserve"> </w:t>
            </w:r>
            <w:r w:rsidR="00EC7C47" w:rsidRPr="00031E53">
              <w:rPr>
                <w:rFonts w:cstheme="minorHAnsi"/>
              </w:rPr>
              <w:t xml:space="preserve">ARMA states that </w:t>
            </w:r>
            <w:r w:rsidR="006A54F4" w:rsidRPr="00031E53">
              <w:rPr>
                <w:rFonts w:cstheme="minorHAnsi"/>
              </w:rPr>
              <w:t>It's a lawful necessity for all block of flats to have a fire risk evaluation of the communal areas only. Be that as it may, this must include the front entryways of individual flats. The obligation to organize the evaluation lies with the landlord or the housing association</w:t>
            </w:r>
            <w:r w:rsidR="007D3D97" w:rsidRPr="00031E53">
              <w:rPr>
                <w:rFonts w:cstheme="minorHAnsi"/>
              </w:rPr>
              <w:t>.</w:t>
            </w:r>
            <w:r w:rsidR="00195691" w:rsidRPr="00031E53">
              <w:rPr>
                <w:rFonts w:cstheme="minorHAnsi"/>
              </w:rPr>
              <w:t xml:space="preserve"> Anyone who is currently visiting the </w:t>
            </w:r>
            <w:r w:rsidR="00713999" w:rsidRPr="00031E53">
              <w:rPr>
                <w:rFonts w:cstheme="minorHAnsi"/>
              </w:rPr>
              <w:t xml:space="preserve">particular flat </w:t>
            </w:r>
            <w:r w:rsidR="008473EA" w:rsidRPr="00031E53">
              <w:rPr>
                <w:rFonts w:cstheme="minorHAnsi"/>
              </w:rPr>
              <w:t xml:space="preserve">that has caught fire </w:t>
            </w:r>
            <w:r w:rsidR="00713999" w:rsidRPr="00031E53">
              <w:rPr>
                <w:rFonts w:cstheme="minorHAnsi"/>
              </w:rPr>
              <w:t>and it</w:t>
            </w:r>
            <w:r w:rsidR="00857F22" w:rsidRPr="00031E53">
              <w:rPr>
                <w:rFonts w:cstheme="minorHAnsi"/>
              </w:rPr>
              <w:t>s residents</w:t>
            </w:r>
            <w:r w:rsidR="008473EA" w:rsidRPr="00031E53">
              <w:rPr>
                <w:rFonts w:cstheme="minorHAnsi"/>
              </w:rPr>
              <w:t xml:space="preserve"> will have to calmly and quickly evacuate immediately</w:t>
            </w:r>
            <w:r w:rsidR="00626CB4" w:rsidRPr="00031E53">
              <w:rPr>
                <w:rFonts w:cstheme="minorHAnsi"/>
              </w:rPr>
              <w:t xml:space="preserve"> and call the fire brigade</w:t>
            </w:r>
            <w:r w:rsidR="008473EA" w:rsidRPr="00031E53">
              <w:rPr>
                <w:rFonts w:cstheme="minorHAnsi"/>
              </w:rPr>
              <w:t xml:space="preserve"> </w:t>
            </w:r>
            <w:r w:rsidR="00232717" w:rsidRPr="00031E53">
              <w:rPr>
                <w:rFonts w:cstheme="minorHAnsi"/>
              </w:rPr>
              <w:t>but however, an</w:t>
            </w:r>
            <w:r w:rsidR="00626CB4" w:rsidRPr="00031E53">
              <w:rPr>
                <w:rFonts w:cstheme="minorHAnsi"/>
              </w:rPr>
              <w:t xml:space="preserve">yone who is </w:t>
            </w:r>
            <w:r w:rsidR="00F31A28" w:rsidRPr="00031E53">
              <w:rPr>
                <w:rFonts w:cstheme="minorHAnsi"/>
              </w:rPr>
              <w:t>in the other apartments are safe to stay in their flats (ARMA, 2014).</w:t>
            </w:r>
          </w:p>
          <w:p w14:paraId="41929C18" w14:textId="7334BC36" w:rsidR="00DB61C4" w:rsidRPr="00A83A22" w:rsidRDefault="00DA738B" w:rsidP="00031E53">
            <w:pPr>
              <w:pStyle w:val="NoSpacing"/>
              <w:rPr>
                <w:rFonts w:cstheme="minorHAnsi"/>
                <w:color w:val="000000" w:themeColor="text1"/>
                <w:shd w:val="clear" w:color="auto" w:fill="FFFFFF"/>
              </w:rPr>
            </w:pPr>
            <w:r>
              <w:t>W</w:t>
            </w:r>
            <w:r w:rsidR="00534BDA">
              <w:t xml:space="preserve">hilst going through the </w:t>
            </w:r>
            <w:r w:rsidR="00E44035">
              <w:t>assessment even further</w:t>
            </w:r>
            <w:r w:rsidR="0069092F">
              <w:t>, it is obvious t</w:t>
            </w:r>
            <w:r w:rsidR="00B81178" w:rsidRPr="00031E53">
              <w:t xml:space="preserve">here is also no disabled access in the communal areas for wheelchair users or </w:t>
            </w:r>
            <w:r w:rsidR="00FA7EFE" w:rsidRPr="00031E53">
              <w:t>mother’s with prams, they have to with great difficulty climb the stairs</w:t>
            </w:r>
            <w:r w:rsidR="004439AA" w:rsidRPr="00031E53">
              <w:t xml:space="preserve"> </w:t>
            </w:r>
            <w:r w:rsidR="009846D4" w:rsidRPr="00031E53">
              <w:t xml:space="preserve">as some residents </w:t>
            </w:r>
            <w:r w:rsidR="00BD0474" w:rsidRPr="00031E53">
              <w:t xml:space="preserve">live on the third floor of the </w:t>
            </w:r>
            <w:r w:rsidR="00766508" w:rsidRPr="00031E53">
              <w:t>flats, Deacon (201</w:t>
            </w:r>
            <w:r w:rsidR="002714D3" w:rsidRPr="00031E53">
              <w:t xml:space="preserve">7) states that under the </w:t>
            </w:r>
            <w:r w:rsidR="00C532BC" w:rsidRPr="00031E53">
              <w:rPr>
                <w:shd w:val="clear" w:color="auto" w:fill="FFFFFF"/>
              </w:rPr>
              <w:t xml:space="preserve">Equality Act 2010, as the director of a Residential Management Company or Residents Association, </w:t>
            </w:r>
            <w:r w:rsidR="00881626" w:rsidRPr="00031E53">
              <w:rPr>
                <w:shd w:val="clear" w:color="auto" w:fill="FFFFFF"/>
              </w:rPr>
              <w:t xml:space="preserve">they </w:t>
            </w:r>
            <w:r w:rsidR="00C532BC" w:rsidRPr="00031E53">
              <w:rPr>
                <w:shd w:val="clear" w:color="auto" w:fill="FFFFFF"/>
              </w:rPr>
              <w:t>have a statutory duty to allow reasonable adaptions to the communal areas of the block where a request is made by a resident leaseholder</w:t>
            </w:r>
            <w:r w:rsidR="00031E53" w:rsidRPr="00031E53">
              <w:rPr>
                <w:shd w:val="clear" w:color="auto" w:fill="FFFFFF"/>
              </w:rPr>
              <w:t>.</w:t>
            </w:r>
            <w:r w:rsidR="000E5CDB">
              <w:rPr>
                <w:shd w:val="clear" w:color="auto" w:fill="FFFFFF"/>
              </w:rPr>
              <w:t xml:space="preserve"> </w:t>
            </w:r>
            <w:r w:rsidR="00526515">
              <w:rPr>
                <w:shd w:val="clear" w:color="auto" w:fill="FFFFFF"/>
              </w:rPr>
              <w:t>But however, although it</w:t>
            </w:r>
            <w:r w:rsidR="00A83A22">
              <w:rPr>
                <w:shd w:val="clear" w:color="auto" w:fill="FFFFFF"/>
              </w:rPr>
              <w:t xml:space="preserve"> should</w:t>
            </w:r>
            <w:r w:rsidR="00526515">
              <w:rPr>
                <w:shd w:val="clear" w:color="auto" w:fill="FFFFFF"/>
              </w:rPr>
              <w:t xml:space="preserve"> be requested by a tenant</w:t>
            </w:r>
            <w:r w:rsidR="000421DE">
              <w:rPr>
                <w:shd w:val="clear" w:color="auto" w:fill="FFFFFF"/>
              </w:rPr>
              <w:t>, the</w:t>
            </w:r>
            <w:r w:rsidR="00250459">
              <w:rPr>
                <w:shd w:val="clear" w:color="auto" w:fill="FFFFFF"/>
              </w:rPr>
              <w:t xml:space="preserve"> </w:t>
            </w:r>
            <w:r w:rsidR="003443B4">
              <w:rPr>
                <w:shd w:val="clear" w:color="auto" w:fill="FFFFFF"/>
              </w:rPr>
              <w:t xml:space="preserve">injury that may occur during the transportation of a </w:t>
            </w:r>
            <w:r w:rsidR="00CC6227">
              <w:rPr>
                <w:shd w:val="clear" w:color="auto" w:fill="FFFFFF"/>
              </w:rPr>
              <w:t xml:space="preserve">wheelchair users is liable by the </w:t>
            </w:r>
            <w:r w:rsidR="00A83A22" w:rsidRPr="00A83A22">
              <w:rPr>
                <w:rFonts w:cstheme="minorHAnsi"/>
                <w:color w:val="000000" w:themeColor="text1"/>
                <w:shd w:val="clear" w:color="auto" w:fill="FFFFFF"/>
              </w:rPr>
              <w:t>Manual Handling Operations Regulations 1992</w:t>
            </w:r>
            <w:r w:rsidR="00A83A22">
              <w:rPr>
                <w:rFonts w:cstheme="minorHAnsi"/>
                <w:color w:val="000000" w:themeColor="text1"/>
                <w:shd w:val="clear" w:color="auto" w:fill="FFFFFF"/>
              </w:rPr>
              <w:t>. They state that</w:t>
            </w:r>
            <w:r w:rsidR="006477A9">
              <w:rPr>
                <w:rFonts w:cstheme="minorHAnsi"/>
                <w:color w:val="000000" w:themeColor="text1"/>
                <w:shd w:val="clear" w:color="auto" w:fill="FFFFFF"/>
              </w:rPr>
              <w:t xml:space="preserve"> anything </w:t>
            </w:r>
            <w:r w:rsidR="00357639">
              <w:rPr>
                <w:rFonts w:cstheme="minorHAnsi"/>
                <w:color w:val="000000" w:themeColor="text1"/>
                <w:shd w:val="clear" w:color="auto" w:fill="FFFFFF"/>
              </w:rPr>
              <w:t xml:space="preserve">that involves, lifting, carrying or pushing is hazardous </w:t>
            </w:r>
            <w:r w:rsidR="00E346F0">
              <w:rPr>
                <w:rFonts w:cstheme="minorHAnsi"/>
                <w:color w:val="000000" w:themeColor="text1"/>
                <w:shd w:val="clear" w:color="auto" w:fill="FFFFFF"/>
              </w:rPr>
              <w:t xml:space="preserve">when it involves </w:t>
            </w:r>
            <w:r w:rsidR="003A1CDD">
              <w:rPr>
                <w:rFonts w:cstheme="minorHAnsi"/>
                <w:color w:val="000000" w:themeColor="text1"/>
                <w:shd w:val="clear" w:color="auto" w:fill="FFFFFF"/>
              </w:rPr>
              <w:t xml:space="preserve">people </w:t>
            </w:r>
            <w:r w:rsidR="00E84213">
              <w:rPr>
                <w:rFonts w:cstheme="minorHAnsi"/>
                <w:color w:val="000000" w:themeColor="text1"/>
                <w:shd w:val="clear" w:color="auto" w:fill="FFFFFF"/>
              </w:rPr>
              <w:t xml:space="preserve">(Work Safe Victoria, </w:t>
            </w:r>
            <w:r w:rsidR="006755A4">
              <w:rPr>
                <w:rFonts w:cstheme="minorHAnsi"/>
                <w:color w:val="000000" w:themeColor="text1"/>
                <w:shd w:val="clear" w:color="auto" w:fill="FFFFFF"/>
              </w:rPr>
              <w:t>2018)</w:t>
            </w:r>
          </w:p>
          <w:p w14:paraId="76FA12AE" w14:textId="72AB9039" w:rsidR="0044298E" w:rsidRDefault="0044298E" w:rsidP="00031E53">
            <w:pPr>
              <w:pStyle w:val="NoSpacing"/>
              <w:rPr>
                <w:shd w:val="clear" w:color="auto" w:fill="FFFFFF"/>
              </w:rPr>
            </w:pPr>
          </w:p>
          <w:p w14:paraId="3AC8D404" w14:textId="4EF69465" w:rsidR="0044298E" w:rsidRDefault="00CC4E2F" w:rsidP="00031E53">
            <w:pPr>
              <w:pStyle w:val="NoSpacing"/>
              <w:rPr>
                <w:rFonts w:cstheme="minorHAnsi"/>
                <w:color w:val="000000" w:themeColor="text1"/>
                <w:shd w:val="clear" w:color="auto" w:fill="FFFFFF"/>
              </w:rPr>
            </w:pPr>
            <w:r>
              <w:rPr>
                <w:shd w:val="clear" w:color="auto" w:fill="FFFFFF"/>
              </w:rPr>
              <w:t xml:space="preserve">During the risk assessment of the Coastal Housing </w:t>
            </w:r>
            <w:r w:rsidR="004371AD">
              <w:rPr>
                <w:shd w:val="clear" w:color="auto" w:fill="FFFFFF"/>
              </w:rPr>
              <w:t xml:space="preserve">properties, it was brought to attention that there are no fire exists in the communal area of the flats, </w:t>
            </w:r>
            <w:r w:rsidR="00F943EC">
              <w:rPr>
                <w:shd w:val="clear" w:color="auto" w:fill="FFFFFF"/>
              </w:rPr>
              <w:t xml:space="preserve">although it is </w:t>
            </w:r>
            <w:r w:rsidR="000D3779">
              <w:rPr>
                <w:shd w:val="clear" w:color="auto" w:fill="FFFFFF"/>
              </w:rPr>
              <w:t xml:space="preserve">not essential </w:t>
            </w:r>
            <w:r w:rsidR="004532F7">
              <w:rPr>
                <w:shd w:val="clear" w:color="auto" w:fill="FFFFFF"/>
              </w:rPr>
              <w:t xml:space="preserve">to have a </w:t>
            </w:r>
            <w:r w:rsidR="00597B3A">
              <w:rPr>
                <w:shd w:val="clear" w:color="auto" w:fill="FFFFFF"/>
              </w:rPr>
              <w:t xml:space="preserve">fire exist in the communal area, </w:t>
            </w:r>
            <w:r w:rsidR="00F06A53">
              <w:rPr>
                <w:shd w:val="clear" w:color="auto" w:fill="FFFFFF"/>
              </w:rPr>
              <w:t xml:space="preserve">but a landlord or </w:t>
            </w:r>
            <w:r w:rsidR="00B40886">
              <w:rPr>
                <w:shd w:val="clear" w:color="auto" w:fill="FFFFFF"/>
              </w:rPr>
              <w:t xml:space="preserve">housing </w:t>
            </w:r>
            <w:r w:rsidR="008F2F4C">
              <w:rPr>
                <w:shd w:val="clear" w:color="auto" w:fill="FFFFFF"/>
              </w:rPr>
              <w:t xml:space="preserve">association </w:t>
            </w:r>
            <w:r w:rsidR="00236C21">
              <w:rPr>
                <w:shd w:val="clear" w:color="auto" w:fill="FFFFFF"/>
              </w:rPr>
              <w:t xml:space="preserve">should have a legal </w:t>
            </w:r>
            <w:r w:rsidR="006755A4">
              <w:rPr>
                <w:shd w:val="clear" w:color="auto" w:fill="FFFFFF"/>
              </w:rPr>
              <w:t>o</w:t>
            </w:r>
            <w:r w:rsidR="00A85920">
              <w:rPr>
                <w:shd w:val="clear" w:color="auto" w:fill="FFFFFF"/>
              </w:rPr>
              <w:t>b</w:t>
            </w:r>
            <w:r w:rsidR="006755A4">
              <w:rPr>
                <w:shd w:val="clear" w:color="auto" w:fill="FFFFFF"/>
              </w:rPr>
              <w:t xml:space="preserve">ligation to </w:t>
            </w:r>
            <w:r w:rsidR="00A85920">
              <w:rPr>
                <w:shd w:val="clear" w:color="auto" w:fill="FFFFFF"/>
              </w:rPr>
              <w:t>g</w:t>
            </w:r>
            <w:r w:rsidR="006755A4" w:rsidRPr="00A85920">
              <w:rPr>
                <w:rFonts w:cstheme="minorHAnsi"/>
                <w:color w:val="000000" w:themeColor="text1"/>
                <w:shd w:val="clear" w:color="auto" w:fill="FFFFFF"/>
              </w:rPr>
              <w:t xml:space="preserve">ive a fire safety action plan and advice on the fire risk assessment for </w:t>
            </w:r>
            <w:r w:rsidR="00A85920" w:rsidRPr="00A85920">
              <w:rPr>
                <w:rFonts w:cstheme="minorHAnsi"/>
                <w:color w:val="000000" w:themeColor="text1"/>
                <w:shd w:val="clear" w:color="auto" w:fill="FFFFFF"/>
              </w:rPr>
              <w:t xml:space="preserve">the </w:t>
            </w:r>
            <w:r w:rsidR="006755A4" w:rsidRPr="00A85920">
              <w:rPr>
                <w:rFonts w:cstheme="minorHAnsi"/>
                <w:color w:val="000000" w:themeColor="text1"/>
                <w:shd w:val="clear" w:color="auto" w:fill="FFFFFF"/>
              </w:rPr>
              <w:t>building</w:t>
            </w:r>
            <w:r w:rsidR="00A85920" w:rsidRPr="00A85920">
              <w:rPr>
                <w:rFonts w:cstheme="minorHAnsi"/>
                <w:color w:val="000000" w:themeColor="text1"/>
                <w:shd w:val="clear" w:color="auto" w:fill="FFFFFF"/>
              </w:rPr>
              <w:t xml:space="preserve">, </w:t>
            </w:r>
            <w:r w:rsidR="006755A4" w:rsidRPr="00A85920">
              <w:rPr>
                <w:rFonts w:cstheme="minorHAnsi"/>
                <w:color w:val="000000" w:themeColor="text1"/>
                <w:shd w:val="clear" w:color="auto" w:fill="FFFFFF"/>
              </w:rPr>
              <w:t>this should include fire procedures and evacuation information</w:t>
            </w:r>
            <w:r w:rsidR="00A85920">
              <w:rPr>
                <w:rFonts w:cstheme="minorHAnsi"/>
                <w:color w:val="000000" w:themeColor="text1"/>
                <w:shd w:val="clear" w:color="auto" w:fill="FFFFFF"/>
              </w:rPr>
              <w:t xml:space="preserve"> (</w:t>
            </w:r>
            <w:r w:rsidR="006E3CA8">
              <w:rPr>
                <w:rFonts w:cstheme="minorHAnsi"/>
                <w:color w:val="000000" w:themeColor="text1"/>
                <w:shd w:val="clear" w:color="auto" w:fill="FFFFFF"/>
              </w:rPr>
              <w:t>Lansdown Insurance Brokers, 2019)</w:t>
            </w:r>
            <w:r w:rsidR="00DB79F5">
              <w:rPr>
                <w:rFonts w:cstheme="minorHAnsi"/>
                <w:color w:val="000000" w:themeColor="text1"/>
                <w:shd w:val="clear" w:color="auto" w:fill="FFFFFF"/>
              </w:rPr>
              <w:t>.</w:t>
            </w:r>
          </w:p>
          <w:p w14:paraId="60E5218D" w14:textId="652E47DD" w:rsidR="00BF5546" w:rsidRPr="00BF5546" w:rsidRDefault="007E253F" w:rsidP="003D7C19">
            <w:pPr>
              <w:spacing w:before="100" w:beforeAutospacing="1" w:after="100" w:afterAutospacing="1" w:line="240" w:lineRule="auto"/>
              <w:rPr>
                <w:rFonts w:ascii="Verdana" w:eastAsia="Times New Roman" w:hAnsi="Verdana" w:cs="Times New Roman"/>
                <w:color w:val="363636"/>
                <w:sz w:val="21"/>
                <w:szCs w:val="21"/>
                <w:lang w:eastAsia="en-GB"/>
              </w:rPr>
            </w:pPr>
            <w:r>
              <w:t xml:space="preserve">One of the major risks that was found during this assessment was that there was </w:t>
            </w:r>
            <w:r w:rsidR="00A100B2">
              <w:t>very few fire doors within one of the properties</w:t>
            </w:r>
            <w:r w:rsidR="00AF19FA">
              <w:t xml:space="preserve">, there was one that was in the kitchen </w:t>
            </w:r>
            <w:r w:rsidR="00882741">
              <w:t xml:space="preserve">but however, it did not close or shut properly, therefore it was insufficient and defeated the object of what fire doors try to achieve as they are designed to keep a fire closed </w:t>
            </w:r>
            <w:r w:rsidR="00DD740C">
              <w:t>and contained for 30 minutes before it starts to spread</w:t>
            </w:r>
            <w:r w:rsidR="00342AFE">
              <w:t xml:space="preserve">. </w:t>
            </w:r>
            <w:r w:rsidR="00DE7C9C">
              <w:t>Fire Door</w:t>
            </w:r>
            <w:r w:rsidR="00E17DF5">
              <w:t xml:space="preserve"> Safety Week (2</w:t>
            </w:r>
            <w:r w:rsidR="00BF5546">
              <w:t xml:space="preserve">019) states that </w:t>
            </w:r>
            <w:r w:rsidR="00BF5546" w:rsidRPr="00AD3690">
              <w:rPr>
                <w:rFonts w:eastAsia="Times New Roman" w:cstheme="minorHAnsi"/>
                <w:color w:val="000000" w:themeColor="text1"/>
                <w:lang w:eastAsia="en-GB"/>
              </w:rPr>
              <w:t>Signs that might indicate a fire door include things like a blue ‘Fire Door’ or ‘Keep Closed’ sign, door closers, intumescent or smoke seals around the edge of the door or the frame.</w:t>
            </w:r>
            <w:r w:rsidR="00FD7FCC">
              <w:rPr>
                <w:rFonts w:eastAsia="Times New Roman" w:cstheme="minorHAnsi"/>
                <w:color w:val="000000" w:themeColor="text1"/>
                <w:lang w:eastAsia="en-GB"/>
              </w:rPr>
              <w:t xml:space="preserve">  </w:t>
            </w:r>
            <w:r w:rsidR="00BF5546" w:rsidRPr="00BF5546">
              <w:rPr>
                <w:rFonts w:eastAsia="Times New Roman" w:cstheme="minorHAnsi"/>
                <w:color w:val="000000" w:themeColor="text1"/>
                <w:lang w:eastAsia="en-GB"/>
              </w:rPr>
              <w:t>In blocks of flats, the external door to a flat invariably should be a Fire Door, this protects the common areas from spread of flame and smoke</w:t>
            </w:r>
            <w:r w:rsidR="00034995">
              <w:rPr>
                <w:rFonts w:eastAsia="Times New Roman" w:cstheme="minorHAnsi"/>
                <w:color w:val="000000" w:themeColor="text1"/>
                <w:lang w:eastAsia="en-GB"/>
              </w:rPr>
              <w:t xml:space="preserve"> (</w:t>
            </w:r>
            <w:r w:rsidR="00FF09B8" w:rsidRPr="00FF09B8">
              <w:rPr>
                <w:rStyle w:val="Strong"/>
                <w:rFonts w:cstheme="minorHAnsi"/>
                <w:b w:val="0"/>
                <w:bCs w:val="0"/>
                <w:color w:val="363636"/>
              </w:rPr>
              <w:t>Regulatory Reform (Fire Safety) Order 2005 (FSO</w:t>
            </w:r>
            <w:r w:rsidR="00587230">
              <w:rPr>
                <w:rStyle w:val="Strong"/>
                <w:rFonts w:cstheme="minorHAnsi"/>
                <w:b w:val="0"/>
                <w:bCs w:val="0"/>
                <w:color w:val="363636"/>
              </w:rPr>
              <w:t>)</w:t>
            </w:r>
            <w:r w:rsidR="00587230">
              <w:rPr>
                <w:rStyle w:val="Strong"/>
                <w:b w:val="0"/>
                <w:bCs w:val="0"/>
              </w:rPr>
              <w:t>, 2005).</w:t>
            </w:r>
          </w:p>
          <w:p w14:paraId="587CD1A5" w14:textId="51451369" w:rsidR="00DB79F5" w:rsidRPr="00031E53" w:rsidRDefault="00DB79F5" w:rsidP="00031E53">
            <w:pPr>
              <w:pStyle w:val="NoSpacing"/>
            </w:pPr>
          </w:p>
          <w:p w14:paraId="5F0C221C" w14:textId="31BFA1B5" w:rsidR="00FE350B" w:rsidRDefault="0075520F" w:rsidP="00C66A28">
            <w:pPr>
              <w:rPr>
                <w:rFonts w:cs="Arial"/>
              </w:rPr>
            </w:pPr>
            <w:r>
              <w:rPr>
                <w:rFonts w:cs="Arial"/>
              </w:rPr>
              <w:lastRenderedPageBreak/>
              <w:t xml:space="preserve">The final </w:t>
            </w:r>
            <w:r w:rsidR="00AC3FFF">
              <w:rPr>
                <w:rFonts w:cs="Arial"/>
              </w:rPr>
              <w:t>risk that was spotted whilst doing the assessment was that there was no emergency lighting in the communal areas of the flat</w:t>
            </w:r>
            <w:r w:rsidR="001D7A5B">
              <w:rPr>
                <w:rFonts w:cs="Arial"/>
              </w:rPr>
              <w:t xml:space="preserve">, </w:t>
            </w:r>
            <w:r w:rsidR="00751896">
              <w:rPr>
                <w:rFonts w:cs="Arial"/>
              </w:rPr>
              <w:t>Fire Safe (2019) states that e</w:t>
            </w:r>
            <w:r w:rsidR="00751896" w:rsidRPr="00751896">
              <w:rPr>
                <w:rFonts w:cs="Arial"/>
              </w:rPr>
              <w:t>mergency lighting is ordinarily required to work completely automatically and give brightening of an adequately significant level to empower all occupants to clear the premises securely.</w:t>
            </w:r>
          </w:p>
          <w:p w14:paraId="6F8585C7" w14:textId="77777777" w:rsidR="00FE350B" w:rsidRDefault="00FE350B" w:rsidP="00C66A28">
            <w:pPr>
              <w:rPr>
                <w:rFonts w:cs="Arial"/>
              </w:rPr>
            </w:pPr>
          </w:p>
          <w:p w14:paraId="706A1BED" w14:textId="77777777" w:rsidR="00FE350B" w:rsidRDefault="00FE350B" w:rsidP="00C66A28">
            <w:pPr>
              <w:rPr>
                <w:rFonts w:cs="Arial"/>
              </w:rPr>
            </w:pPr>
          </w:p>
          <w:p w14:paraId="31BE3DDF" w14:textId="77777777" w:rsidR="00FE350B" w:rsidRDefault="00FE350B" w:rsidP="00C66A28">
            <w:pPr>
              <w:rPr>
                <w:rFonts w:cs="Arial"/>
              </w:rPr>
            </w:pPr>
          </w:p>
          <w:p w14:paraId="5C7D5709" w14:textId="77777777" w:rsidR="00FE350B" w:rsidRDefault="00FE350B" w:rsidP="00C66A28">
            <w:pPr>
              <w:rPr>
                <w:rFonts w:cs="Arial"/>
              </w:rPr>
            </w:pPr>
          </w:p>
          <w:p w14:paraId="4F80CFAE" w14:textId="77777777" w:rsidR="00FE350B" w:rsidRDefault="00FE350B" w:rsidP="00C66A28">
            <w:pPr>
              <w:rPr>
                <w:rFonts w:cs="Arial"/>
              </w:rPr>
            </w:pPr>
          </w:p>
          <w:p w14:paraId="1BAC3721" w14:textId="77777777" w:rsidR="00FE350B" w:rsidRDefault="00FE350B" w:rsidP="00C66A28">
            <w:pPr>
              <w:rPr>
                <w:rFonts w:cs="Arial"/>
              </w:rPr>
            </w:pPr>
          </w:p>
          <w:p w14:paraId="38CBBC90" w14:textId="77777777" w:rsidR="00FE350B" w:rsidRDefault="00FE350B" w:rsidP="00C66A28">
            <w:pPr>
              <w:rPr>
                <w:rFonts w:cs="Arial"/>
              </w:rPr>
            </w:pPr>
          </w:p>
          <w:p w14:paraId="7B0DB667" w14:textId="77777777" w:rsidR="00FE350B" w:rsidRDefault="00FE350B" w:rsidP="00C66A28">
            <w:pPr>
              <w:rPr>
                <w:rFonts w:cs="Arial"/>
              </w:rPr>
            </w:pPr>
          </w:p>
          <w:p w14:paraId="581B824E" w14:textId="77777777" w:rsidR="00FE350B" w:rsidRDefault="00FE350B" w:rsidP="00C66A28">
            <w:pPr>
              <w:rPr>
                <w:rFonts w:cs="Arial"/>
              </w:rPr>
            </w:pPr>
          </w:p>
          <w:p w14:paraId="3262D1F7" w14:textId="77777777" w:rsidR="00FE350B" w:rsidRDefault="00FE350B" w:rsidP="00C66A28">
            <w:pPr>
              <w:rPr>
                <w:rFonts w:cs="Arial"/>
              </w:rPr>
            </w:pPr>
          </w:p>
          <w:p w14:paraId="141DAC3A" w14:textId="77777777" w:rsidR="00FE350B" w:rsidRDefault="00FE350B" w:rsidP="00C66A28">
            <w:pPr>
              <w:rPr>
                <w:rFonts w:cs="Arial"/>
              </w:rPr>
            </w:pPr>
          </w:p>
          <w:p w14:paraId="5164E916" w14:textId="77777777" w:rsidR="00FE350B" w:rsidRPr="0011458E" w:rsidRDefault="00FE350B" w:rsidP="00C66A28">
            <w:pPr>
              <w:rPr>
                <w:rFonts w:cs="Arial"/>
              </w:rPr>
            </w:pPr>
          </w:p>
        </w:tc>
      </w:tr>
    </w:tbl>
    <w:p w14:paraId="179F5E56" w14:textId="77777777" w:rsidR="00FE350B" w:rsidRDefault="00FE350B" w:rsidP="00FE350B">
      <w:pPr>
        <w:jc w:val="both"/>
        <w:rPr>
          <w:rFonts w:cs="Arial"/>
          <w:b/>
          <w:szCs w:val="20"/>
          <w:u w:val="single"/>
        </w:rPr>
      </w:pPr>
    </w:p>
    <w:p w14:paraId="2DFB40B3" w14:textId="77777777" w:rsidR="00BF4C15" w:rsidRPr="009374D3" w:rsidRDefault="00BF4C15" w:rsidP="00BF4C15">
      <w:pPr>
        <w:rPr>
          <w:rFonts w:ascii="Calibri" w:hAnsi="Calibri"/>
        </w:rPr>
        <w:sectPr w:rsidR="00BF4C15" w:rsidRPr="009374D3" w:rsidSect="00F02572">
          <w:headerReference w:type="default" r:id="rId11"/>
          <w:footerReference w:type="default" r:id="rId12"/>
          <w:headerReference w:type="first" r:id="rId13"/>
          <w:pgSz w:w="11907" w:h="16840" w:code="9"/>
          <w:pgMar w:top="1701" w:right="1701" w:bottom="1559" w:left="1701" w:header="709" w:footer="709" w:gutter="0"/>
          <w:cols w:space="708"/>
          <w:titlePg/>
          <w:docGrid w:linePitch="360"/>
        </w:sectPr>
      </w:pPr>
    </w:p>
    <w:p w14:paraId="2DFB40B4" w14:textId="77777777" w:rsidR="00BF4C15" w:rsidRPr="009374D3" w:rsidRDefault="00BF4C15" w:rsidP="00BF4C15">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14:paraId="2DFB40B5" w14:textId="77777777" w:rsidR="00BF4C15" w:rsidRPr="009374D3" w:rsidRDefault="00BF4C15" w:rsidP="00BF4C15">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438"/>
        <w:gridCol w:w="1389"/>
        <w:gridCol w:w="1134"/>
      </w:tblGrid>
      <w:tr w:rsidR="00BF4C15" w:rsidRPr="009374D3" w14:paraId="2DFB40BE" w14:textId="77777777" w:rsidTr="008113DC">
        <w:trPr>
          <w:trHeight w:val="322"/>
        </w:trPr>
        <w:tc>
          <w:tcPr>
            <w:tcW w:w="534" w:type="dxa"/>
            <w:shd w:val="clear" w:color="auto" w:fill="C0C0C0"/>
          </w:tcPr>
          <w:p w14:paraId="2DFB40B6" w14:textId="77777777" w:rsidR="00BF4C15" w:rsidRPr="009374D3" w:rsidRDefault="00BF4C15" w:rsidP="00562087">
            <w:pPr>
              <w:jc w:val="center"/>
              <w:rPr>
                <w:rFonts w:ascii="Calibri" w:hAnsi="Calibri"/>
              </w:rPr>
            </w:pPr>
            <w:r w:rsidRPr="009374D3">
              <w:rPr>
                <w:rFonts w:ascii="Calibri" w:hAnsi="Calibri"/>
              </w:rPr>
              <w:t>Ref</w:t>
            </w:r>
          </w:p>
        </w:tc>
        <w:tc>
          <w:tcPr>
            <w:tcW w:w="3260" w:type="dxa"/>
            <w:shd w:val="clear" w:color="auto" w:fill="C0C0C0"/>
          </w:tcPr>
          <w:p w14:paraId="2DFB40B7" w14:textId="77777777" w:rsidR="00BF4C15" w:rsidRPr="009374D3" w:rsidRDefault="00BF4C15" w:rsidP="00562087">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DFB40B8" w14:textId="77777777" w:rsidR="00BF4C15" w:rsidRPr="009374D3" w:rsidRDefault="00BF4C15" w:rsidP="00562087">
            <w:pPr>
              <w:jc w:val="center"/>
              <w:rPr>
                <w:rFonts w:ascii="Calibri" w:hAnsi="Calibri"/>
              </w:rPr>
            </w:pPr>
            <w:r w:rsidRPr="009374D3">
              <w:rPr>
                <w:rFonts w:ascii="Calibri" w:hAnsi="Calibri"/>
              </w:rPr>
              <w:t xml:space="preserve"> Area of Concern</w:t>
            </w:r>
          </w:p>
        </w:tc>
        <w:tc>
          <w:tcPr>
            <w:tcW w:w="2126" w:type="dxa"/>
            <w:shd w:val="clear" w:color="auto" w:fill="C0C0C0"/>
          </w:tcPr>
          <w:p w14:paraId="2DFB40B9" w14:textId="77777777" w:rsidR="00BF4C15" w:rsidRPr="009374D3" w:rsidRDefault="00BF4C15" w:rsidP="00562087">
            <w:pPr>
              <w:jc w:val="center"/>
              <w:rPr>
                <w:rFonts w:ascii="Calibri" w:hAnsi="Calibri"/>
              </w:rPr>
            </w:pPr>
            <w:r w:rsidRPr="009374D3">
              <w:rPr>
                <w:rFonts w:ascii="Calibri" w:hAnsi="Calibri"/>
              </w:rPr>
              <w:t>Persons at Risk</w:t>
            </w:r>
          </w:p>
        </w:tc>
        <w:tc>
          <w:tcPr>
            <w:tcW w:w="3119" w:type="dxa"/>
            <w:shd w:val="clear" w:color="auto" w:fill="C0C0C0"/>
          </w:tcPr>
          <w:p w14:paraId="2DFB40BA" w14:textId="77777777" w:rsidR="00BF4C15" w:rsidRPr="009374D3" w:rsidRDefault="00BF4C15" w:rsidP="00562087">
            <w:pPr>
              <w:jc w:val="center"/>
              <w:rPr>
                <w:rFonts w:ascii="Calibri" w:hAnsi="Calibri"/>
              </w:rPr>
            </w:pPr>
            <w:r w:rsidRPr="009374D3">
              <w:rPr>
                <w:rFonts w:ascii="Calibri" w:hAnsi="Calibri"/>
              </w:rPr>
              <w:t>Existing Controls</w:t>
            </w:r>
          </w:p>
        </w:tc>
        <w:tc>
          <w:tcPr>
            <w:tcW w:w="2438" w:type="dxa"/>
            <w:shd w:val="clear" w:color="auto" w:fill="C0C0C0"/>
          </w:tcPr>
          <w:p w14:paraId="2DFB40BB" w14:textId="77777777" w:rsidR="00BF4C15" w:rsidRPr="009374D3" w:rsidRDefault="00BF4C15" w:rsidP="00562087">
            <w:pPr>
              <w:jc w:val="center"/>
              <w:rPr>
                <w:rFonts w:ascii="Calibri" w:hAnsi="Calibri"/>
              </w:rPr>
            </w:pPr>
            <w:r>
              <w:rPr>
                <w:rFonts w:ascii="Calibri" w:hAnsi="Calibri"/>
              </w:rPr>
              <w:t>Describe Any Further Controls Actions Needed</w:t>
            </w:r>
          </w:p>
        </w:tc>
        <w:tc>
          <w:tcPr>
            <w:tcW w:w="1389" w:type="dxa"/>
            <w:shd w:val="clear" w:color="auto" w:fill="C0C0C0"/>
          </w:tcPr>
          <w:p w14:paraId="2DFB40BC" w14:textId="77777777" w:rsidR="00BF4C15" w:rsidRPr="009374D3" w:rsidRDefault="00BF4C15" w:rsidP="00562087">
            <w:pPr>
              <w:jc w:val="center"/>
              <w:rPr>
                <w:rFonts w:ascii="Calibri" w:hAnsi="Calibri"/>
              </w:rPr>
            </w:pPr>
            <w:r>
              <w:rPr>
                <w:rFonts w:ascii="Calibri" w:hAnsi="Calibri"/>
              </w:rPr>
              <w:t xml:space="preserve">Actions </w:t>
            </w:r>
            <w:proofErr w:type="gramStart"/>
            <w:r>
              <w:rPr>
                <w:rFonts w:ascii="Calibri" w:hAnsi="Calibri"/>
              </w:rPr>
              <w:t>By</w:t>
            </w:r>
            <w:proofErr w:type="gramEnd"/>
            <w:r>
              <w:rPr>
                <w:rFonts w:ascii="Calibri" w:hAnsi="Calibri"/>
              </w:rPr>
              <w:t xml:space="preserve"> Whom</w:t>
            </w:r>
          </w:p>
        </w:tc>
        <w:tc>
          <w:tcPr>
            <w:tcW w:w="1134" w:type="dxa"/>
            <w:shd w:val="clear" w:color="auto" w:fill="C0C0C0"/>
          </w:tcPr>
          <w:p w14:paraId="2DFB40BD" w14:textId="77777777" w:rsidR="00BF4C15" w:rsidRPr="009374D3" w:rsidRDefault="00BF4C15" w:rsidP="00562087">
            <w:pPr>
              <w:rPr>
                <w:rFonts w:ascii="Calibri" w:hAnsi="Calibri"/>
              </w:rPr>
            </w:pPr>
            <w:r>
              <w:rPr>
                <w:rFonts w:ascii="Calibri" w:hAnsi="Calibri"/>
              </w:rPr>
              <w:t xml:space="preserve">Action </w:t>
            </w:r>
            <w:proofErr w:type="gramStart"/>
            <w:r>
              <w:rPr>
                <w:rFonts w:ascii="Calibri" w:hAnsi="Calibri"/>
              </w:rPr>
              <w:t>By</w:t>
            </w:r>
            <w:proofErr w:type="gramEnd"/>
            <w:r>
              <w:rPr>
                <w:rFonts w:ascii="Calibri" w:hAnsi="Calibri"/>
              </w:rPr>
              <w:t xml:space="preserve"> When</w:t>
            </w:r>
          </w:p>
        </w:tc>
      </w:tr>
      <w:tr w:rsidR="00BF4C15" w:rsidRPr="009374D3" w14:paraId="2DFB40C7" w14:textId="77777777" w:rsidTr="008113DC">
        <w:trPr>
          <w:trHeight w:val="659"/>
        </w:trPr>
        <w:tc>
          <w:tcPr>
            <w:tcW w:w="534" w:type="dxa"/>
            <w:shd w:val="clear" w:color="auto" w:fill="auto"/>
          </w:tcPr>
          <w:p w14:paraId="2DFB40BF" w14:textId="77777777" w:rsidR="00BF4C15" w:rsidRPr="009374D3" w:rsidRDefault="00BF4C15" w:rsidP="00562087">
            <w:pPr>
              <w:rPr>
                <w:rFonts w:ascii="Calibri" w:hAnsi="Calibri"/>
              </w:rPr>
            </w:pPr>
          </w:p>
          <w:p w14:paraId="2DFB40C0" w14:textId="77777777" w:rsidR="00BF4C15" w:rsidRPr="009374D3" w:rsidRDefault="00BF4C15" w:rsidP="00562087">
            <w:pPr>
              <w:rPr>
                <w:rFonts w:ascii="Calibri" w:hAnsi="Calibri"/>
              </w:rPr>
            </w:pPr>
            <w:r w:rsidRPr="009374D3">
              <w:rPr>
                <w:rFonts w:ascii="Calibri" w:hAnsi="Calibri"/>
              </w:rPr>
              <w:t>1</w:t>
            </w:r>
          </w:p>
        </w:tc>
        <w:tc>
          <w:tcPr>
            <w:tcW w:w="3260" w:type="dxa"/>
            <w:shd w:val="clear" w:color="auto" w:fill="auto"/>
          </w:tcPr>
          <w:p w14:paraId="2DFB40C1" w14:textId="520D0915" w:rsidR="00BF4C15" w:rsidRPr="009374D3" w:rsidRDefault="00CF2D94" w:rsidP="00562087">
            <w:pPr>
              <w:rPr>
                <w:rFonts w:ascii="Calibri" w:hAnsi="Calibri"/>
              </w:rPr>
            </w:pPr>
            <w:r>
              <w:rPr>
                <w:rFonts w:ascii="Calibri" w:hAnsi="Calibri"/>
              </w:rPr>
              <w:t>No fire extinguishers in communal areas</w:t>
            </w:r>
          </w:p>
        </w:tc>
        <w:tc>
          <w:tcPr>
            <w:tcW w:w="2126" w:type="dxa"/>
            <w:shd w:val="clear" w:color="auto" w:fill="auto"/>
          </w:tcPr>
          <w:p w14:paraId="2DFB40C2" w14:textId="5AA78913" w:rsidR="00BF4C15" w:rsidRPr="009374D3" w:rsidRDefault="00CF2D94" w:rsidP="00562087">
            <w:pPr>
              <w:rPr>
                <w:rFonts w:ascii="Calibri" w:hAnsi="Calibri"/>
              </w:rPr>
            </w:pPr>
            <w:r>
              <w:rPr>
                <w:rFonts w:ascii="Calibri" w:hAnsi="Calibri"/>
              </w:rPr>
              <w:t>Everyone who present when there’s a fire</w:t>
            </w:r>
          </w:p>
        </w:tc>
        <w:tc>
          <w:tcPr>
            <w:tcW w:w="3119" w:type="dxa"/>
            <w:shd w:val="clear" w:color="auto" w:fill="auto"/>
          </w:tcPr>
          <w:p w14:paraId="0A35FF01" w14:textId="77777777" w:rsidR="00BF4C15" w:rsidRDefault="00CF2D94" w:rsidP="00562087">
            <w:pPr>
              <w:rPr>
                <w:rFonts w:ascii="Calibri" w:hAnsi="Calibri"/>
              </w:rPr>
            </w:pPr>
            <w:r>
              <w:rPr>
                <w:rFonts w:ascii="Calibri" w:hAnsi="Calibri"/>
              </w:rPr>
              <w:t>Smoke Alarms</w:t>
            </w:r>
          </w:p>
          <w:p w14:paraId="2DFB40C3" w14:textId="0B991212" w:rsidR="00CF2D94" w:rsidRPr="009374D3" w:rsidRDefault="00CF2D94" w:rsidP="00562087">
            <w:pPr>
              <w:rPr>
                <w:rFonts w:ascii="Calibri" w:hAnsi="Calibri"/>
              </w:rPr>
            </w:pPr>
            <w:r>
              <w:rPr>
                <w:rFonts w:ascii="Calibri" w:hAnsi="Calibri"/>
              </w:rPr>
              <w:t xml:space="preserve">Sign stating ‘No Smoking in Communal Areas’ </w:t>
            </w:r>
          </w:p>
        </w:tc>
        <w:tc>
          <w:tcPr>
            <w:tcW w:w="2438" w:type="dxa"/>
            <w:shd w:val="clear" w:color="auto" w:fill="auto"/>
          </w:tcPr>
          <w:p w14:paraId="41FDF540" w14:textId="7315BAB0" w:rsidR="00BF4C15" w:rsidRDefault="00CF2D94" w:rsidP="00562087">
            <w:pPr>
              <w:rPr>
                <w:rFonts w:ascii="Calibri" w:hAnsi="Calibri"/>
              </w:rPr>
            </w:pPr>
            <w:r>
              <w:rPr>
                <w:rFonts w:ascii="Calibri" w:hAnsi="Calibri"/>
              </w:rPr>
              <w:t>By putting fire extinguishers in communal areas</w:t>
            </w:r>
          </w:p>
          <w:p w14:paraId="78225B82" w14:textId="06C4349C" w:rsidR="008113DC" w:rsidRDefault="008113DC" w:rsidP="00562087">
            <w:pPr>
              <w:rPr>
                <w:rFonts w:ascii="Calibri" w:hAnsi="Calibri"/>
              </w:rPr>
            </w:pPr>
            <w:r>
              <w:rPr>
                <w:rFonts w:ascii="Calibri" w:hAnsi="Calibri"/>
              </w:rPr>
              <w:t xml:space="preserve">Contact Coastal Housing </w:t>
            </w:r>
          </w:p>
          <w:p w14:paraId="2DFB40C4" w14:textId="0A56E0E2" w:rsidR="00CF2D94" w:rsidRPr="009374D3" w:rsidRDefault="00CF2D94" w:rsidP="00562087">
            <w:pPr>
              <w:rPr>
                <w:rFonts w:ascii="Calibri" w:hAnsi="Calibri"/>
              </w:rPr>
            </w:pPr>
          </w:p>
        </w:tc>
        <w:tc>
          <w:tcPr>
            <w:tcW w:w="1389" w:type="dxa"/>
            <w:shd w:val="clear" w:color="auto" w:fill="auto"/>
          </w:tcPr>
          <w:p w14:paraId="577582F4" w14:textId="77777777" w:rsidR="00BF4C15" w:rsidRDefault="00CF2D94" w:rsidP="00562087">
            <w:pPr>
              <w:rPr>
                <w:rFonts w:ascii="Calibri" w:hAnsi="Calibri"/>
                <w:b/>
              </w:rPr>
            </w:pPr>
            <w:r>
              <w:rPr>
                <w:rFonts w:ascii="Calibri" w:hAnsi="Calibri"/>
                <w:b/>
              </w:rPr>
              <w:t>Coastal Housing</w:t>
            </w:r>
          </w:p>
          <w:p w14:paraId="2DFB40C5" w14:textId="340F3468" w:rsidR="008113DC" w:rsidRPr="0095077A" w:rsidRDefault="008113DC" w:rsidP="00562087">
            <w:pPr>
              <w:rPr>
                <w:rFonts w:ascii="Calibri" w:hAnsi="Calibri"/>
                <w:b/>
              </w:rPr>
            </w:pPr>
            <w:r>
              <w:rPr>
                <w:rFonts w:ascii="Calibri" w:hAnsi="Calibri"/>
                <w:b/>
              </w:rPr>
              <w:t>Swansea’s Fire Department</w:t>
            </w:r>
          </w:p>
        </w:tc>
        <w:tc>
          <w:tcPr>
            <w:tcW w:w="1134" w:type="dxa"/>
            <w:shd w:val="clear" w:color="auto" w:fill="auto"/>
          </w:tcPr>
          <w:p w14:paraId="2DFB40C6" w14:textId="4023F874" w:rsidR="00BF4C15" w:rsidRPr="009374D3" w:rsidRDefault="00CF2D94" w:rsidP="00562087">
            <w:pPr>
              <w:rPr>
                <w:rFonts w:ascii="Calibri" w:hAnsi="Calibri"/>
              </w:rPr>
            </w:pPr>
            <w:r>
              <w:rPr>
                <w:rFonts w:ascii="Calibri" w:hAnsi="Calibri"/>
              </w:rPr>
              <w:t>Not known</w:t>
            </w:r>
          </w:p>
        </w:tc>
      </w:tr>
      <w:tr w:rsidR="00BF4C15" w:rsidRPr="009374D3" w14:paraId="2DFB40D0" w14:textId="77777777" w:rsidTr="008113DC">
        <w:trPr>
          <w:trHeight w:val="642"/>
        </w:trPr>
        <w:tc>
          <w:tcPr>
            <w:tcW w:w="534" w:type="dxa"/>
            <w:shd w:val="clear" w:color="auto" w:fill="auto"/>
          </w:tcPr>
          <w:p w14:paraId="2DFB40C8" w14:textId="77777777" w:rsidR="00BF4C15" w:rsidRPr="009374D3" w:rsidRDefault="00BF4C15" w:rsidP="00562087">
            <w:pPr>
              <w:rPr>
                <w:rFonts w:ascii="Calibri" w:hAnsi="Calibri"/>
              </w:rPr>
            </w:pPr>
          </w:p>
          <w:p w14:paraId="2DFB40C9" w14:textId="77777777" w:rsidR="00BF4C15" w:rsidRPr="009374D3" w:rsidRDefault="00BF4C15" w:rsidP="00562087">
            <w:pPr>
              <w:rPr>
                <w:rFonts w:ascii="Calibri" w:hAnsi="Calibri"/>
              </w:rPr>
            </w:pPr>
            <w:r w:rsidRPr="009374D3">
              <w:rPr>
                <w:rFonts w:ascii="Calibri" w:hAnsi="Calibri"/>
              </w:rPr>
              <w:t>2</w:t>
            </w:r>
          </w:p>
        </w:tc>
        <w:tc>
          <w:tcPr>
            <w:tcW w:w="3260" w:type="dxa"/>
            <w:shd w:val="clear" w:color="auto" w:fill="auto"/>
          </w:tcPr>
          <w:p w14:paraId="2DFB40CA" w14:textId="0B9CE007" w:rsidR="00BF4C15" w:rsidRPr="009374D3" w:rsidRDefault="00CF2D94" w:rsidP="00562087">
            <w:pPr>
              <w:rPr>
                <w:rFonts w:ascii="Calibri" w:hAnsi="Calibri"/>
              </w:rPr>
            </w:pPr>
            <w:r>
              <w:rPr>
                <w:rFonts w:ascii="Calibri" w:hAnsi="Calibri"/>
              </w:rPr>
              <w:t xml:space="preserve">No disabled access for visitors </w:t>
            </w:r>
          </w:p>
        </w:tc>
        <w:tc>
          <w:tcPr>
            <w:tcW w:w="2126" w:type="dxa"/>
            <w:shd w:val="clear" w:color="auto" w:fill="auto"/>
          </w:tcPr>
          <w:p w14:paraId="2DFB40CB" w14:textId="02A493F8" w:rsidR="00BF4C15" w:rsidRPr="009374D3" w:rsidRDefault="00CF2D94" w:rsidP="00562087">
            <w:pPr>
              <w:rPr>
                <w:rFonts w:ascii="Calibri" w:hAnsi="Calibri"/>
              </w:rPr>
            </w:pPr>
            <w:r>
              <w:rPr>
                <w:rFonts w:ascii="Calibri" w:hAnsi="Calibri"/>
              </w:rPr>
              <w:t>Anyone who has difficulty climbing a staircase, mother’s with prams</w:t>
            </w:r>
          </w:p>
        </w:tc>
        <w:tc>
          <w:tcPr>
            <w:tcW w:w="3119" w:type="dxa"/>
            <w:shd w:val="clear" w:color="auto" w:fill="auto"/>
          </w:tcPr>
          <w:p w14:paraId="2DFB40CC" w14:textId="29861746" w:rsidR="00BF4C15" w:rsidRPr="009374D3" w:rsidRDefault="008113DC" w:rsidP="00562087">
            <w:pPr>
              <w:rPr>
                <w:rFonts w:ascii="Calibri" w:hAnsi="Calibri"/>
              </w:rPr>
            </w:pPr>
            <w:r>
              <w:rPr>
                <w:rFonts w:ascii="Calibri" w:hAnsi="Calibri"/>
              </w:rPr>
              <w:t>None</w:t>
            </w:r>
          </w:p>
        </w:tc>
        <w:tc>
          <w:tcPr>
            <w:tcW w:w="2438" w:type="dxa"/>
            <w:shd w:val="clear" w:color="auto" w:fill="auto"/>
          </w:tcPr>
          <w:p w14:paraId="475A69B4" w14:textId="77777777" w:rsidR="00BF4C15" w:rsidRDefault="008113DC" w:rsidP="00562087">
            <w:pPr>
              <w:rPr>
                <w:rFonts w:ascii="Calibri" w:hAnsi="Calibri"/>
              </w:rPr>
            </w:pPr>
            <w:r>
              <w:rPr>
                <w:rFonts w:ascii="Calibri" w:hAnsi="Calibri"/>
              </w:rPr>
              <w:t>By putting easy access in for wheelchair users</w:t>
            </w:r>
          </w:p>
          <w:p w14:paraId="2DFB40CD" w14:textId="25410653" w:rsidR="008113DC" w:rsidRPr="009374D3" w:rsidRDefault="008113DC" w:rsidP="00562087">
            <w:pPr>
              <w:rPr>
                <w:rFonts w:ascii="Calibri" w:hAnsi="Calibri"/>
              </w:rPr>
            </w:pPr>
            <w:r>
              <w:rPr>
                <w:rFonts w:ascii="Calibri" w:hAnsi="Calibri"/>
              </w:rPr>
              <w:t>Contact Coastal Housing</w:t>
            </w:r>
          </w:p>
        </w:tc>
        <w:tc>
          <w:tcPr>
            <w:tcW w:w="1389" w:type="dxa"/>
            <w:shd w:val="clear" w:color="auto" w:fill="auto"/>
          </w:tcPr>
          <w:p w14:paraId="4B204958" w14:textId="77777777" w:rsidR="00BF4C15" w:rsidRDefault="008113DC" w:rsidP="00562087">
            <w:pPr>
              <w:rPr>
                <w:rFonts w:ascii="Calibri" w:hAnsi="Calibri"/>
                <w:b/>
              </w:rPr>
            </w:pPr>
            <w:r>
              <w:rPr>
                <w:rFonts w:ascii="Calibri" w:hAnsi="Calibri"/>
                <w:b/>
              </w:rPr>
              <w:t xml:space="preserve">Coastal Housing </w:t>
            </w:r>
          </w:p>
          <w:p w14:paraId="2DFB40CE" w14:textId="327FB941" w:rsidR="008113DC" w:rsidRPr="0095077A" w:rsidRDefault="008113DC" w:rsidP="00562087">
            <w:pPr>
              <w:rPr>
                <w:rFonts w:ascii="Calibri" w:hAnsi="Calibri"/>
                <w:b/>
              </w:rPr>
            </w:pPr>
            <w:r>
              <w:rPr>
                <w:rFonts w:ascii="Calibri" w:hAnsi="Calibri"/>
                <w:b/>
              </w:rPr>
              <w:t>An Occupational Therapist.</w:t>
            </w:r>
          </w:p>
        </w:tc>
        <w:tc>
          <w:tcPr>
            <w:tcW w:w="1134" w:type="dxa"/>
            <w:shd w:val="clear" w:color="auto" w:fill="auto"/>
          </w:tcPr>
          <w:p w14:paraId="2DFB40CF" w14:textId="5DAF9A5F" w:rsidR="00BF4C15" w:rsidRPr="009374D3" w:rsidRDefault="008113DC" w:rsidP="00562087">
            <w:pPr>
              <w:rPr>
                <w:rFonts w:ascii="Calibri" w:hAnsi="Calibri"/>
              </w:rPr>
            </w:pPr>
            <w:r>
              <w:rPr>
                <w:rFonts w:ascii="Calibri" w:hAnsi="Calibri"/>
              </w:rPr>
              <w:t>Not Known</w:t>
            </w:r>
          </w:p>
        </w:tc>
      </w:tr>
      <w:tr w:rsidR="00BF4C15" w:rsidRPr="009374D3" w14:paraId="2DFB40D9" w14:textId="77777777" w:rsidTr="008113DC">
        <w:trPr>
          <w:trHeight w:val="659"/>
        </w:trPr>
        <w:tc>
          <w:tcPr>
            <w:tcW w:w="534" w:type="dxa"/>
            <w:shd w:val="clear" w:color="auto" w:fill="auto"/>
          </w:tcPr>
          <w:p w14:paraId="2DFB40D1" w14:textId="77777777" w:rsidR="00BF4C15" w:rsidRPr="009374D3" w:rsidRDefault="00BF4C15" w:rsidP="00562087">
            <w:pPr>
              <w:rPr>
                <w:rFonts w:ascii="Calibri" w:hAnsi="Calibri"/>
              </w:rPr>
            </w:pPr>
          </w:p>
          <w:p w14:paraId="2DFB40D2" w14:textId="77777777" w:rsidR="00BF4C15" w:rsidRPr="009374D3" w:rsidRDefault="00BF4C15" w:rsidP="00562087">
            <w:pPr>
              <w:rPr>
                <w:rFonts w:ascii="Calibri" w:hAnsi="Calibri"/>
              </w:rPr>
            </w:pPr>
            <w:r w:rsidRPr="009374D3">
              <w:rPr>
                <w:rFonts w:ascii="Calibri" w:hAnsi="Calibri"/>
              </w:rPr>
              <w:t>3</w:t>
            </w:r>
          </w:p>
        </w:tc>
        <w:tc>
          <w:tcPr>
            <w:tcW w:w="3260" w:type="dxa"/>
            <w:shd w:val="clear" w:color="auto" w:fill="auto"/>
          </w:tcPr>
          <w:p w14:paraId="2DFB40D3" w14:textId="0DE89587" w:rsidR="00BF4C15" w:rsidRPr="009374D3" w:rsidRDefault="008113DC" w:rsidP="00562087">
            <w:pPr>
              <w:rPr>
                <w:rFonts w:ascii="Calibri" w:hAnsi="Calibri"/>
              </w:rPr>
            </w:pPr>
            <w:r>
              <w:rPr>
                <w:rFonts w:ascii="Calibri" w:hAnsi="Calibri"/>
              </w:rPr>
              <w:t>No fire exists</w:t>
            </w:r>
          </w:p>
        </w:tc>
        <w:tc>
          <w:tcPr>
            <w:tcW w:w="2126" w:type="dxa"/>
            <w:shd w:val="clear" w:color="auto" w:fill="auto"/>
          </w:tcPr>
          <w:p w14:paraId="2DFB40D4" w14:textId="447A1F7B" w:rsidR="00BF4C15" w:rsidRPr="009374D3" w:rsidRDefault="008113DC" w:rsidP="00562087">
            <w:pPr>
              <w:rPr>
                <w:rFonts w:ascii="Calibri" w:hAnsi="Calibri"/>
              </w:rPr>
            </w:pPr>
            <w:r>
              <w:rPr>
                <w:rFonts w:ascii="Calibri" w:hAnsi="Calibri"/>
              </w:rPr>
              <w:t>Residents and visitors</w:t>
            </w:r>
          </w:p>
        </w:tc>
        <w:tc>
          <w:tcPr>
            <w:tcW w:w="3119" w:type="dxa"/>
            <w:shd w:val="clear" w:color="auto" w:fill="auto"/>
          </w:tcPr>
          <w:p w14:paraId="2DFB40D5" w14:textId="0CF37163" w:rsidR="00BF4C15" w:rsidRPr="009374D3" w:rsidRDefault="008113DC" w:rsidP="00562087">
            <w:pPr>
              <w:rPr>
                <w:rFonts w:ascii="Calibri" w:hAnsi="Calibri"/>
              </w:rPr>
            </w:pPr>
            <w:r>
              <w:rPr>
                <w:rFonts w:ascii="Calibri" w:hAnsi="Calibri"/>
              </w:rPr>
              <w:t>None</w:t>
            </w:r>
          </w:p>
        </w:tc>
        <w:tc>
          <w:tcPr>
            <w:tcW w:w="2438" w:type="dxa"/>
            <w:shd w:val="clear" w:color="auto" w:fill="auto"/>
          </w:tcPr>
          <w:p w14:paraId="6B9DCC04" w14:textId="77777777" w:rsidR="00BF4C15" w:rsidRDefault="008113DC" w:rsidP="00562087">
            <w:pPr>
              <w:rPr>
                <w:rFonts w:ascii="Calibri" w:hAnsi="Calibri"/>
              </w:rPr>
            </w:pPr>
            <w:r>
              <w:rPr>
                <w:rFonts w:ascii="Calibri" w:hAnsi="Calibri"/>
              </w:rPr>
              <w:t>By having a routinely check of safe exists for residents</w:t>
            </w:r>
          </w:p>
          <w:p w14:paraId="2DFB40D6" w14:textId="0B5A1484" w:rsidR="008113DC" w:rsidRPr="009374D3" w:rsidRDefault="008113DC" w:rsidP="00562087">
            <w:pPr>
              <w:rPr>
                <w:rFonts w:ascii="Calibri" w:hAnsi="Calibri"/>
              </w:rPr>
            </w:pPr>
            <w:r>
              <w:rPr>
                <w:rFonts w:ascii="Calibri" w:hAnsi="Calibri"/>
              </w:rPr>
              <w:t>Contact the fire department to see what measures need to be put in place</w:t>
            </w:r>
          </w:p>
        </w:tc>
        <w:tc>
          <w:tcPr>
            <w:tcW w:w="1389" w:type="dxa"/>
            <w:shd w:val="clear" w:color="auto" w:fill="auto"/>
          </w:tcPr>
          <w:p w14:paraId="34D226D3" w14:textId="77777777" w:rsidR="00BF4C15" w:rsidRDefault="008113DC" w:rsidP="00562087">
            <w:pPr>
              <w:rPr>
                <w:rFonts w:ascii="Calibri" w:hAnsi="Calibri"/>
                <w:b/>
              </w:rPr>
            </w:pPr>
            <w:r>
              <w:rPr>
                <w:rFonts w:ascii="Calibri" w:hAnsi="Calibri"/>
                <w:b/>
              </w:rPr>
              <w:t>Swansea’s Fire Department</w:t>
            </w:r>
          </w:p>
          <w:p w14:paraId="2DFB40D7" w14:textId="2DC2DE3F" w:rsidR="008113DC" w:rsidRPr="0095077A" w:rsidRDefault="008113DC" w:rsidP="00562087">
            <w:pPr>
              <w:rPr>
                <w:rFonts w:ascii="Calibri" w:hAnsi="Calibri"/>
                <w:b/>
              </w:rPr>
            </w:pPr>
            <w:r>
              <w:rPr>
                <w:rFonts w:ascii="Calibri" w:hAnsi="Calibri"/>
                <w:b/>
              </w:rPr>
              <w:t>Coastal Housing</w:t>
            </w:r>
          </w:p>
        </w:tc>
        <w:tc>
          <w:tcPr>
            <w:tcW w:w="1134" w:type="dxa"/>
            <w:shd w:val="clear" w:color="auto" w:fill="auto"/>
          </w:tcPr>
          <w:p w14:paraId="2DFB40D8" w14:textId="183432F5" w:rsidR="00BF4C15" w:rsidRPr="009374D3" w:rsidRDefault="008113DC" w:rsidP="00562087">
            <w:pPr>
              <w:rPr>
                <w:rFonts w:ascii="Calibri" w:hAnsi="Calibri"/>
              </w:rPr>
            </w:pPr>
            <w:r>
              <w:rPr>
                <w:rFonts w:ascii="Calibri" w:hAnsi="Calibri"/>
              </w:rPr>
              <w:t>Not known</w:t>
            </w:r>
          </w:p>
        </w:tc>
      </w:tr>
      <w:tr w:rsidR="00BF4C15" w:rsidRPr="009374D3" w14:paraId="2DFB40E2" w14:textId="77777777" w:rsidTr="008113DC">
        <w:trPr>
          <w:trHeight w:val="659"/>
        </w:trPr>
        <w:tc>
          <w:tcPr>
            <w:tcW w:w="534" w:type="dxa"/>
            <w:shd w:val="clear" w:color="auto" w:fill="auto"/>
          </w:tcPr>
          <w:p w14:paraId="2DFB40DA" w14:textId="77777777" w:rsidR="00BF4C15" w:rsidRPr="009374D3" w:rsidRDefault="00BF4C15" w:rsidP="00562087">
            <w:pPr>
              <w:rPr>
                <w:rFonts w:ascii="Calibri" w:hAnsi="Calibri"/>
              </w:rPr>
            </w:pPr>
          </w:p>
          <w:p w14:paraId="2DFB40DB" w14:textId="77777777" w:rsidR="00BF4C15" w:rsidRPr="009374D3" w:rsidRDefault="00BF4C15" w:rsidP="00562087">
            <w:pPr>
              <w:rPr>
                <w:rFonts w:ascii="Calibri" w:hAnsi="Calibri"/>
              </w:rPr>
            </w:pPr>
            <w:r w:rsidRPr="009374D3">
              <w:rPr>
                <w:rFonts w:ascii="Calibri" w:hAnsi="Calibri"/>
              </w:rPr>
              <w:t>4</w:t>
            </w:r>
          </w:p>
        </w:tc>
        <w:tc>
          <w:tcPr>
            <w:tcW w:w="3260" w:type="dxa"/>
            <w:shd w:val="clear" w:color="auto" w:fill="auto"/>
          </w:tcPr>
          <w:p w14:paraId="2DFB40DC" w14:textId="1BC8B695" w:rsidR="00BF4C15" w:rsidRPr="009374D3" w:rsidRDefault="008113DC" w:rsidP="00562087">
            <w:pPr>
              <w:rPr>
                <w:rFonts w:ascii="Calibri" w:hAnsi="Calibri"/>
              </w:rPr>
            </w:pPr>
            <w:r>
              <w:rPr>
                <w:rFonts w:ascii="Calibri" w:hAnsi="Calibri"/>
              </w:rPr>
              <w:t>No fire doors inside the property</w:t>
            </w:r>
          </w:p>
        </w:tc>
        <w:tc>
          <w:tcPr>
            <w:tcW w:w="2126" w:type="dxa"/>
            <w:shd w:val="clear" w:color="auto" w:fill="auto"/>
          </w:tcPr>
          <w:p w14:paraId="2DFB40DD" w14:textId="097BE47F" w:rsidR="00BF4C15" w:rsidRPr="009374D3" w:rsidRDefault="008113DC" w:rsidP="00562087">
            <w:pPr>
              <w:rPr>
                <w:rFonts w:ascii="Calibri" w:hAnsi="Calibri"/>
              </w:rPr>
            </w:pPr>
            <w:r>
              <w:rPr>
                <w:rFonts w:ascii="Calibri" w:hAnsi="Calibri"/>
              </w:rPr>
              <w:t>Residents and visitors</w:t>
            </w:r>
          </w:p>
        </w:tc>
        <w:tc>
          <w:tcPr>
            <w:tcW w:w="3119" w:type="dxa"/>
            <w:shd w:val="clear" w:color="auto" w:fill="auto"/>
          </w:tcPr>
          <w:p w14:paraId="2DFB40DE" w14:textId="4E054781" w:rsidR="00BF4C15" w:rsidRPr="009374D3" w:rsidRDefault="008113DC" w:rsidP="00DE19C5">
            <w:pPr>
              <w:ind w:left="720" w:hanging="720"/>
              <w:rPr>
                <w:rFonts w:ascii="Calibri" w:hAnsi="Calibri"/>
              </w:rPr>
            </w:pPr>
            <w:r>
              <w:rPr>
                <w:rFonts w:ascii="Calibri" w:hAnsi="Calibri"/>
              </w:rPr>
              <w:t xml:space="preserve">None, </w:t>
            </w:r>
            <w:proofErr w:type="gramStart"/>
            <w:r>
              <w:rPr>
                <w:rFonts w:ascii="Calibri" w:hAnsi="Calibri"/>
              </w:rPr>
              <w:t>however</w:t>
            </w:r>
            <w:proofErr w:type="gramEnd"/>
            <w:r>
              <w:rPr>
                <w:rFonts w:ascii="Calibri" w:hAnsi="Calibri"/>
              </w:rPr>
              <w:t xml:space="preserve"> there is one fire door but it does not close p</w:t>
            </w:r>
            <w:r w:rsidR="00DE19C5">
              <w:rPr>
                <w:rFonts w:ascii="Calibri" w:hAnsi="Calibri"/>
              </w:rPr>
              <w:t>roperly so therefore it is ineffective.</w:t>
            </w:r>
          </w:p>
        </w:tc>
        <w:tc>
          <w:tcPr>
            <w:tcW w:w="2438" w:type="dxa"/>
            <w:shd w:val="clear" w:color="auto" w:fill="auto"/>
          </w:tcPr>
          <w:p w14:paraId="2DFB40DF" w14:textId="15523CA9" w:rsidR="00BF4C15" w:rsidRPr="009374D3" w:rsidRDefault="008113DC" w:rsidP="00562087">
            <w:pPr>
              <w:rPr>
                <w:rFonts w:ascii="Calibri" w:hAnsi="Calibri"/>
              </w:rPr>
            </w:pPr>
            <w:r>
              <w:rPr>
                <w:rFonts w:ascii="Calibri" w:hAnsi="Calibri"/>
              </w:rPr>
              <w:t>By having all doors as fire doors inside the property</w:t>
            </w:r>
          </w:p>
        </w:tc>
        <w:tc>
          <w:tcPr>
            <w:tcW w:w="1389" w:type="dxa"/>
            <w:shd w:val="clear" w:color="auto" w:fill="auto"/>
          </w:tcPr>
          <w:p w14:paraId="1C3AC31E" w14:textId="77777777" w:rsidR="00BF4C15" w:rsidRDefault="008113DC" w:rsidP="00562087">
            <w:pPr>
              <w:rPr>
                <w:rFonts w:ascii="Calibri" w:hAnsi="Calibri"/>
                <w:b/>
              </w:rPr>
            </w:pPr>
            <w:r>
              <w:rPr>
                <w:rFonts w:ascii="Calibri" w:hAnsi="Calibri"/>
                <w:b/>
              </w:rPr>
              <w:t>Coastal Housing</w:t>
            </w:r>
          </w:p>
          <w:p w14:paraId="2DFB40E0" w14:textId="0F97ADA3" w:rsidR="008113DC" w:rsidRPr="0095077A" w:rsidRDefault="008113DC" w:rsidP="00562087">
            <w:pPr>
              <w:rPr>
                <w:rFonts w:ascii="Calibri" w:hAnsi="Calibri"/>
                <w:b/>
              </w:rPr>
            </w:pPr>
            <w:r>
              <w:rPr>
                <w:rFonts w:ascii="Calibri" w:hAnsi="Calibri"/>
                <w:b/>
              </w:rPr>
              <w:t>Swansea’s Fire Department</w:t>
            </w:r>
          </w:p>
        </w:tc>
        <w:tc>
          <w:tcPr>
            <w:tcW w:w="1134" w:type="dxa"/>
            <w:shd w:val="clear" w:color="auto" w:fill="auto"/>
          </w:tcPr>
          <w:p w14:paraId="2DFB40E1" w14:textId="164F1643" w:rsidR="00BF4C15" w:rsidRPr="009374D3" w:rsidRDefault="008113DC" w:rsidP="00562087">
            <w:pPr>
              <w:rPr>
                <w:rFonts w:ascii="Calibri" w:hAnsi="Calibri"/>
              </w:rPr>
            </w:pPr>
            <w:r>
              <w:rPr>
                <w:rFonts w:ascii="Calibri" w:hAnsi="Calibri"/>
              </w:rPr>
              <w:t>Not known</w:t>
            </w:r>
          </w:p>
        </w:tc>
      </w:tr>
      <w:tr w:rsidR="00BF4C15" w:rsidRPr="009374D3" w14:paraId="2DFB40EB" w14:textId="77777777" w:rsidTr="008113DC">
        <w:trPr>
          <w:trHeight w:val="642"/>
        </w:trPr>
        <w:tc>
          <w:tcPr>
            <w:tcW w:w="534" w:type="dxa"/>
            <w:shd w:val="clear" w:color="auto" w:fill="auto"/>
          </w:tcPr>
          <w:p w14:paraId="2DFB40E3" w14:textId="77777777" w:rsidR="00BF4C15" w:rsidRPr="009374D3" w:rsidRDefault="00BF4C15" w:rsidP="00562087">
            <w:pPr>
              <w:rPr>
                <w:rFonts w:ascii="Calibri" w:hAnsi="Calibri"/>
              </w:rPr>
            </w:pPr>
          </w:p>
          <w:p w14:paraId="2DFB40E4" w14:textId="77777777" w:rsidR="00BF4C15" w:rsidRPr="009374D3" w:rsidRDefault="00BF4C15" w:rsidP="00562087">
            <w:pPr>
              <w:rPr>
                <w:rFonts w:ascii="Calibri" w:hAnsi="Calibri"/>
              </w:rPr>
            </w:pPr>
            <w:r w:rsidRPr="009374D3">
              <w:rPr>
                <w:rFonts w:ascii="Calibri" w:hAnsi="Calibri"/>
              </w:rPr>
              <w:t>5</w:t>
            </w:r>
          </w:p>
        </w:tc>
        <w:tc>
          <w:tcPr>
            <w:tcW w:w="3260" w:type="dxa"/>
            <w:shd w:val="clear" w:color="auto" w:fill="auto"/>
          </w:tcPr>
          <w:p w14:paraId="2DFB40E5" w14:textId="65442294" w:rsidR="00BF4C15" w:rsidRPr="009374D3" w:rsidRDefault="00DE19C5" w:rsidP="00562087">
            <w:pPr>
              <w:rPr>
                <w:rFonts w:ascii="Calibri" w:hAnsi="Calibri"/>
              </w:rPr>
            </w:pPr>
            <w:r>
              <w:rPr>
                <w:rFonts w:ascii="Calibri" w:hAnsi="Calibri"/>
              </w:rPr>
              <w:t>No emergency lighting</w:t>
            </w:r>
          </w:p>
        </w:tc>
        <w:tc>
          <w:tcPr>
            <w:tcW w:w="2126" w:type="dxa"/>
            <w:shd w:val="clear" w:color="auto" w:fill="auto"/>
          </w:tcPr>
          <w:p w14:paraId="2DFB40E6" w14:textId="2901EE7F" w:rsidR="00BF4C15" w:rsidRPr="009374D3" w:rsidRDefault="00DE19C5" w:rsidP="00562087">
            <w:pPr>
              <w:rPr>
                <w:rFonts w:ascii="Calibri" w:hAnsi="Calibri"/>
              </w:rPr>
            </w:pPr>
            <w:r>
              <w:rPr>
                <w:rFonts w:ascii="Calibri" w:hAnsi="Calibri"/>
              </w:rPr>
              <w:t>Everyone</w:t>
            </w:r>
          </w:p>
        </w:tc>
        <w:tc>
          <w:tcPr>
            <w:tcW w:w="3119" w:type="dxa"/>
            <w:shd w:val="clear" w:color="auto" w:fill="auto"/>
          </w:tcPr>
          <w:p w14:paraId="2DFB40E7" w14:textId="5A128B5D" w:rsidR="00DE19C5" w:rsidRPr="009374D3" w:rsidRDefault="00DE19C5" w:rsidP="00562087">
            <w:pPr>
              <w:rPr>
                <w:rFonts w:ascii="Calibri" w:hAnsi="Calibri"/>
              </w:rPr>
            </w:pPr>
            <w:r>
              <w:rPr>
                <w:rFonts w:ascii="Calibri" w:hAnsi="Calibri"/>
              </w:rPr>
              <w:t>None</w:t>
            </w:r>
          </w:p>
        </w:tc>
        <w:tc>
          <w:tcPr>
            <w:tcW w:w="2438" w:type="dxa"/>
            <w:shd w:val="clear" w:color="auto" w:fill="auto"/>
          </w:tcPr>
          <w:p w14:paraId="2DFB40E8" w14:textId="6AE1F370" w:rsidR="00BF4C15" w:rsidRPr="009374D3" w:rsidRDefault="00DE19C5" w:rsidP="00562087">
            <w:pPr>
              <w:rPr>
                <w:rFonts w:ascii="Calibri" w:hAnsi="Calibri"/>
              </w:rPr>
            </w:pPr>
            <w:r>
              <w:rPr>
                <w:rFonts w:ascii="Calibri" w:hAnsi="Calibri"/>
              </w:rPr>
              <w:t xml:space="preserve">By having emergency lighting in case of power outage. </w:t>
            </w:r>
          </w:p>
        </w:tc>
        <w:tc>
          <w:tcPr>
            <w:tcW w:w="1389" w:type="dxa"/>
            <w:shd w:val="clear" w:color="auto" w:fill="auto"/>
          </w:tcPr>
          <w:p w14:paraId="27AFE7CF" w14:textId="77777777" w:rsidR="00BF4C15" w:rsidRDefault="00DE19C5" w:rsidP="00DE19C5">
            <w:pPr>
              <w:jc w:val="center"/>
              <w:rPr>
                <w:rFonts w:ascii="Calibri" w:hAnsi="Calibri"/>
                <w:b/>
              </w:rPr>
            </w:pPr>
            <w:r>
              <w:rPr>
                <w:rFonts w:ascii="Calibri" w:hAnsi="Calibri"/>
                <w:b/>
              </w:rPr>
              <w:t xml:space="preserve">Coastal Housing </w:t>
            </w:r>
          </w:p>
          <w:p w14:paraId="2DFB40E9" w14:textId="1E09C9EA" w:rsidR="00DE19C5" w:rsidRPr="0095077A" w:rsidRDefault="00DE19C5" w:rsidP="00DE19C5">
            <w:pPr>
              <w:jc w:val="center"/>
              <w:rPr>
                <w:rFonts w:ascii="Calibri" w:hAnsi="Calibri"/>
                <w:b/>
              </w:rPr>
            </w:pPr>
          </w:p>
        </w:tc>
        <w:tc>
          <w:tcPr>
            <w:tcW w:w="1134" w:type="dxa"/>
            <w:shd w:val="clear" w:color="auto" w:fill="auto"/>
          </w:tcPr>
          <w:p w14:paraId="2DFB40EA" w14:textId="4C531231" w:rsidR="00BF4C15" w:rsidRPr="009374D3" w:rsidRDefault="00DE19C5" w:rsidP="00562087">
            <w:pPr>
              <w:rPr>
                <w:rFonts w:ascii="Calibri" w:hAnsi="Calibri"/>
              </w:rPr>
            </w:pPr>
            <w:r>
              <w:rPr>
                <w:rFonts w:ascii="Calibri" w:hAnsi="Calibri"/>
              </w:rPr>
              <w:t>Not known</w:t>
            </w:r>
          </w:p>
        </w:tc>
      </w:tr>
    </w:tbl>
    <w:p w14:paraId="2DFB40EC" w14:textId="77777777" w:rsidR="00BF4C15" w:rsidRPr="009374D3" w:rsidRDefault="00BF4C15" w:rsidP="00BF4C15">
      <w:pPr>
        <w:rPr>
          <w:rFonts w:ascii="Calibri" w:hAnsi="Calibri"/>
          <w:sz w:val="18"/>
          <w:szCs w:val="18"/>
        </w:rPr>
      </w:pPr>
    </w:p>
    <w:p w14:paraId="2DFB40ED" w14:textId="77777777" w:rsidR="00941DE8" w:rsidRDefault="00EC0B4E" w:rsidP="00BF4C15"/>
    <w:p w14:paraId="2DFB40EE" w14:textId="77777777" w:rsidR="00BF4C15" w:rsidRDefault="00BF4C15" w:rsidP="00BF4C15">
      <w:pPr>
        <w:sectPr w:rsidR="00BF4C15" w:rsidSect="00672C2C">
          <w:headerReference w:type="default" r:id="rId14"/>
          <w:footerReference w:type="default" r:id="rId15"/>
          <w:headerReference w:type="first" r:id="rId16"/>
          <w:pgSz w:w="16838" w:h="11906" w:orient="landscape"/>
          <w:pgMar w:top="1440" w:right="1440" w:bottom="1440" w:left="1440" w:header="708" w:footer="708" w:gutter="0"/>
          <w:cols w:space="708"/>
          <w:docGrid w:linePitch="360"/>
        </w:sectPr>
      </w:pPr>
    </w:p>
    <w:p w14:paraId="2DFB40EF" w14:textId="77777777" w:rsidR="00BF4C15" w:rsidRDefault="00BF4C15" w:rsidP="00BF4C15"/>
    <w:p w14:paraId="2DFB40F0" w14:textId="21775FD4" w:rsidR="00BF4C15" w:rsidRDefault="00FB6D7F" w:rsidP="00BF4C15">
      <w:pPr>
        <w:rPr>
          <w:rFonts w:ascii="Calibri" w:hAnsi="Calibri"/>
          <w:sz w:val="32"/>
          <w:szCs w:val="32"/>
        </w:rPr>
      </w:pPr>
      <w:r>
        <w:rPr>
          <w:rFonts w:ascii="Calibri" w:hAnsi="Calibri"/>
          <w:sz w:val="32"/>
          <w:szCs w:val="32"/>
        </w:rPr>
        <w:t>Review of Risk Assessment</w:t>
      </w:r>
      <w:r w:rsidR="00591468">
        <w:rPr>
          <w:rFonts w:ascii="Calibri" w:hAnsi="Calibri"/>
          <w:sz w:val="32"/>
          <w:szCs w:val="32"/>
        </w:rPr>
        <w:t xml:space="preserve"> Process</w:t>
      </w:r>
      <w:r w:rsidR="004002F3">
        <w:rPr>
          <w:rFonts w:ascii="Calibri" w:hAnsi="Calibri"/>
          <w:sz w:val="32"/>
          <w:szCs w:val="32"/>
        </w:rPr>
        <w:t xml:space="preserve"> </w:t>
      </w:r>
      <w:r w:rsidR="004002F3" w:rsidRPr="00FE350B">
        <w:rPr>
          <w:rFonts w:ascii="Calibri" w:hAnsi="Calibri"/>
          <w:sz w:val="28"/>
          <w:szCs w:val="28"/>
        </w:rPr>
        <w:t>(</w:t>
      </w:r>
      <w:r w:rsidR="00FE350B" w:rsidRPr="00FE350B">
        <w:rPr>
          <w:rFonts w:ascii="Calibri" w:hAnsi="Calibri"/>
          <w:sz w:val="28"/>
          <w:szCs w:val="28"/>
        </w:rPr>
        <w:t>250</w:t>
      </w:r>
      <w:r w:rsidR="00591468">
        <w:rPr>
          <w:rFonts w:ascii="Calibri" w:hAnsi="Calibri"/>
          <w:sz w:val="28"/>
          <w:szCs w:val="28"/>
        </w:rPr>
        <w:t xml:space="preserve"> words</w:t>
      </w:r>
      <w:r w:rsidR="00FE350B" w:rsidRPr="00FE350B">
        <w:rPr>
          <w:rFonts w:ascii="Calibri" w:hAnsi="Calibri"/>
          <w:sz w:val="28"/>
          <w:szCs w:val="28"/>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9A70EC" w14:paraId="2DFB410B" w14:textId="77777777" w:rsidTr="00562087">
        <w:tc>
          <w:tcPr>
            <w:tcW w:w="1818" w:type="dxa"/>
            <w:shd w:val="clear" w:color="auto" w:fill="auto"/>
          </w:tcPr>
          <w:p w14:paraId="2DFB4109" w14:textId="77777777" w:rsidR="00BF4C15" w:rsidRPr="0011458E" w:rsidRDefault="00BF4C15" w:rsidP="00562087">
            <w:pPr>
              <w:rPr>
                <w:rFonts w:cs="Arial"/>
              </w:rPr>
            </w:pPr>
            <w:r w:rsidRPr="0011458E">
              <w:rPr>
                <w:rFonts w:cs="Arial"/>
              </w:rPr>
              <w:t>Review Date:</w:t>
            </w:r>
          </w:p>
        </w:tc>
        <w:tc>
          <w:tcPr>
            <w:tcW w:w="6704" w:type="dxa"/>
            <w:shd w:val="clear" w:color="auto" w:fill="auto"/>
          </w:tcPr>
          <w:p w14:paraId="2DFB410A" w14:textId="72A440CC" w:rsidR="00BF4C15" w:rsidRPr="0011458E" w:rsidRDefault="00DE19C5" w:rsidP="00562087">
            <w:pPr>
              <w:rPr>
                <w:rFonts w:cs="Arial"/>
              </w:rPr>
            </w:pPr>
            <w:r>
              <w:rPr>
                <w:rFonts w:cs="Arial"/>
              </w:rPr>
              <w:t>15</w:t>
            </w:r>
            <w:r w:rsidRPr="00DE19C5">
              <w:rPr>
                <w:rFonts w:cs="Arial"/>
                <w:vertAlign w:val="superscript"/>
              </w:rPr>
              <w:t>th</w:t>
            </w:r>
            <w:r>
              <w:rPr>
                <w:rFonts w:cs="Arial"/>
              </w:rPr>
              <w:t xml:space="preserve"> November 2019</w:t>
            </w:r>
          </w:p>
        </w:tc>
      </w:tr>
      <w:tr w:rsidR="00FB6D7F" w:rsidRPr="009A70EC" w14:paraId="2DFB4111" w14:textId="77777777" w:rsidTr="00A25164">
        <w:tc>
          <w:tcPr>
            <w:tcW w:w="8522" w:type="dxa"/>
            <w:gridSpan w:val="2"/>
            <w:shd w:val="clear" w:color="auto" w:fill="auto"/>
          </w:tcPr>
          <w:p w14:paraId="765F295C" w14:textId="6EE902BB" w:rsidR="00DE19C5" w:rsidRDefault="00DE19C5" w:rsidP="00562087">
            <w:pPr>
              <w:rPr>
                <w:rFonts w:cs="Arial"/>
              </w:rPr>
            </w:pPr>
            <w:r>
              <w:rPr>
                <w:rFonts w:cs="Arial"/>
              </w:rPr>
              <w:t>In the communal area of these Coastal Housing properties, it is clear that there are no fire extinguishers in the communal area, anyone who is in the property when a fire has occurred is at risk as there is no alternative to put out the fire.</w:t>
            </w:r>
          </w:p>
          <w:p w14:paraId="714FB209" w14:textId="0BC64628" w:rsidR="003E01A0" w:rsidRDefault="003E01A0" w:rsidP="00562087">
            <w:pPr>
              <w:rPr>
                <w:rFonts w:cs="Arial"/>
              </w:rPr>
            </w:pPr>
            <w:r>
              <w:rPr>
                <w:rFonts w:cs="Arial"/>
              </w:rPr>
              <w:t>In addition to this, there also no fire exists in the communal areas or in the property itself. It is only one way in and one way out. Anyone who is currently in the property at the time of the fire occurs is at risk as there is no way to get out of the property, the windows at the property only open to a certain point but it is obvious that nobody could fit through the window to escape if there were to be a fire.</w:t>
            </w:r>
          </w:p>
          <w:p w14:paraId="7383EEA0" w14:textId="1D70FDFF" w:rsidR="00FB6D7F" w:rsidRDefault="00DE19C5" w:rsidP="00562087">
            <w:pPr>
              <w:rPr>
                <w:rFonts w:cs="Arial"/>
              </w:rPr>
            </w:pPr>
            <w:r>
              <w:rPr>
                <w:rFonts w:cs="Arial"/>
              </w:rPr>
              <w:t xml:space="preserve"> </w:t>
            </w:r>
            <w:r w:rsidR="003E01A0">
              <w:rPr>
                <w:rFonts w:cs="Arial"/>
              </w:rPr>
              <w:t xml:space="preserve">There is also no disabled access for wheelchair users or mother’s with prams, they have to with great difficulty hoist either a wheelchair or pram up three flights of stairs to see their associate, this could potentially be fatal </w:t>
            </w:r>
            <w:r w:rsidR="00D23DD1">
              <w:rPr>
                <w:rFonts w:cs="Arial"/>
              </w:rPr>
              <w:t xml:space="preserve">if an accident was to occur </w:t>
            </w:r>
            <w:r w:rsidR="003E01A0">
              <w:rPr>
                <w:rFonts w:cs="Arial"/>
              </w:rPr>
              <w:t>as the stairs in the communal area are titled which could cause serious injury</w:t>
            </w:r>
            <w:r w:rsidR="00D23DD1">
              <w:rPr>
                <w:rFonts w:cs="Arial"/>
              </w:rPr>
              <w:t xml:space="preserve"> or said above, fatal. </w:t>
            </w:r>
          </w:p>
          <w:p w14:paraId="12CCE6BF" w14:textId="33F2025B" w:rsidR="00D23DD1" w:rsidRDefault="00D23DD1" w:rsidP="00562087">
            <w:pPr>
              <w:rPr>
                <w:rFonts w:cs="Arial"/>
              </w:rPr>
            </w:pPr>
            <w:r>
              <w:rPr>
                <w:rFonts w:cs="Arial"/>
              </w:rPr>
              <w:t>It is standard that every door in a flat should be a fire door as it will prevent any fire or smoke spreading any further, there is one fire door in the kitchen in the main property that is being assessed but it does not close properly, therefore it is ineffective and defeats the object of what it is trying to do.</w:t>
            </w:r>
          </w:p>
          <w:p w14:paraId="6651236A" w14:textId="3C214314" w:rsidR="00D23DD1" w:rsidRDefault="00D23DD1" w:rsidP="00562087">
            <w:pPr>
              <w:rPr>
                <w:rFonts w:cs="Arial"/>
              </w:rPr>
            </w:pPr>
            <w:r>
              <w:rPr>
                <w:rFonts w:cs="Arial"/>
              </w:rPr>
              <w:t>Finally, there is no emergency lighting in the communal areas, this is a potential hazard as the flooring in the communal area is tiled so in case of a power outage, it is dark in the communal area and anybody could easily slip and fall.</w:t>
            </w:r>
          </w:p>
          <w:p w14:paraId="27665A26" w14:textId="77777777" w:rsidR="00FB6D7F" w:rsidRDefault="00FB6D7F" w:rsidP="00562087">
            <w:pPr>
              <w:rPr>
                <w:rFonts w:cs="Arial"/>
              </w:rPr>
            </w:pPr>
          </w:p>
          <w:p w14:paraId="1C9D3E8C" w14:textId="77777777" w:rsidR="00FB6D7F" w:rsidRDefault="00FB6D7F" w:rsidP="00562087">
            <w:pPr>
              <w:rPr>
                <w:rFonts w:cs="Arial"/>
              </w:rPr>
            </w:pPr>
          </w:p>
          <w:p w14:paraId="5775330F" w14:textId="77777777" w:rsidR="00FB6D7F" w:rsidRDefault="00FB6D7F" w:rsidP="00562087">
            <w:pPr>
              <w:rPr>
                <w:rFonts w:cs="Arial"/>
              </w:rPr>
            </w:pPr>
          </w:p>
          <w:p w14:paraId="4634BB1D" w14:textId="77777777" w:rsidR="00FB6D7F" w:rsidRDefault="00FB6D7F" w:rsidP="00562087">
            <w:pPr>
              <w:rPr>
                <w:rFonts w:cs="Arial"/>
              </w:rPr>
            </w:pPr>
          </w:p>
          <w:p w14:paraId="6FFB1A41" w14:textId="77777777" w:rsidR="00FB6D7F" w:rsidRDefault="00FB6D7F" w:rsidP="00562087">
            <w:pPr>
              <w:rPr>
                <w:rFonts w:cs="Arial"/>
              </w:rPr>
            </w:pPr>
          </w:p>
          <w:p w14:paraId="0F2B1DD6" w14:textId="77777777" w:rsidR="00FB6D7F" w:rsidRDefault="00FB6D7F" w:rsidP="00562087">
            <w:pPr>
              <w:rPr>
                <w:rFonts w:cs="Arial"/>
              </w:rPr>
            </w:pPr>
          </w:p>
          <w:p w14:paraId="042455B7" w14:textId="77777777" w:rsidR="00FB6D7F" w:rsidRDefault="00FB6D7F" w:rsidP="00562087">
            <w:pPr>
              <w:rPr>
                <w:rFonts w:cs="Arial"/>
              </w:rPr>
            </w:pPr>
          </w:p>
          <w:p w14:paraId="2DFB4110" w14:textId="77777777" w:rsidR="00FB6D7F" w:rsidRPr="0011458E" w:rsidRDefault="00FB6D7F" w:rsidP="00562087">
            <w:pPr>
              <w:rPr>
                <w:rFonts w:cs="Arial"/>
              </w:rPr>
            </w:pPr>
          </w:p>
        </w:tc>
      </w:tr>
    </w:tbl>
    <w:p w14:paraId="3BC8361A" w14:textId="77777777" w:rsidR="00FB6D7F" w:rsidRDefault="00FB6D7F" w:rsidP="00BF4C15">
      <w:pPr>
        <w:jc w:val="both"/>
        <w:rPr>
          <w:rFonts w:cs="Arial"/>
          <w:b/>
          <w:szCs w:val="20"/>
          <w:u w:val="single"/>
        </w:rPr>
      </w:pPr>
    </w:p>
    <w:p w14:paraId="2DFB4112" w14:textId="77777777" w:rsidR="00BF4C15" w:rsidRDefault="00BF4C15" w:rsidP="00BF4C15">
      <w:pPr>
        <w:jc w:val="both"/>
        <w:rPr>
          <w:rFonts w:cs="Arial"/>
          <w:b/>
          <w:szCs w:val="20"/>
          <w:u w:val="single"/>
        </w:rPr>
      </w:pPr>
      <w:r>
        <w:rPr>
          <w:rFonts w:cs="Arial"/>
          <w:b/>
          <w:szCs w:val="20"/>
          <w:u w:val="single"/>
        </w:rPr>
        <w:t>FULL RISK ASSESSMENTS MUST BE COMPLETED FOR ALL VISITS</w:t>
      </w:r>
    </w:p>
    <w:p w14:paraId="2DFB4113" w14:textId="77777777" w:rsidR="00BF4C15" w:rsidRPr="00FB6D7F" w:rsidRDefault="00BF4C15" w:rsidP="00FB6D7F">
      <w:pPr>
        <w:jc w:val="both"/>
        <w:rPr>
          <w:rFonts w:cs="Arial"/>
          <w:b/>
          <w:szCs w:val="20"/>
        </w:rPr>
      </w:pPr>
      <w:r w:rsidRPr="00FB6D7F">
        <w:rPr>
          <w:rFonts w:cs="Arial"/>
          <w:b/>
          <w:szCs w:val="20"/>
        </w:rPr>
        <w:t>NOTES:</w:t>
      </w:r>
      <w:r w:rsidRPr="00FB6D7F">
        <w:rPr>
          <w:rFonts w:cs="Arial"/>
          <w:b/>
          <w:szCs w:val="20"/>
        </w:rPr>
        <w:tab/>
      </w:r>
    </w:p>
    <w:p w14:paraId="2DFB4115" w14:textId="668A97C9" w:rsidR="00BF4C15" w:rsidRPr="00FB6D7F" w:rsidRDefault="00BF4C15" w:rsidP="00FB6D7F">
      <w:pPr>
        <w:pStyle w:val="ListParagraph"/>
        <w:numPr>
          <w:ilvl w:val="0"/>
          <w:numId w:val="4"/>
        </w:numPr>
        <w:jc w:val="both"/>
        <w:rPr>
          <w:rFonts w:cs="Arial"/>
          <w:b/>
          <w:szCs w:val="20"/>
        </w:rPr>
      </w:pPr>
      <w:r w:rsidRPr="00FB6D7F">
        <w:rPr>
          <w:rFonts w:cs="Arial"/>
          <w:b/>
          <w:szCs w:val="20"/>
        </w:rPr>
        <w:lastRenderedPageBreak/>
        <w:t>In the event of any student or member of staff listed below failing to attend for whatever reasons his/her name must be given to the Faculty Secretary.</w:t>
      </w:r>
    </w:p>
    <w:p w14:paraId="2DFB4116" w14:textId="77777777" w:rsidR="00BF4C15" w:rsidRDefault="00BF4C15" w:rsidP="00FB6D7F">
      <w:pPr>
        <w:numPr>
          <w:ilvl w:val="0"/>
          <w:numId w:val="4"/>
        </w:numPr>
        <w:spacing w:after="0" w:line="240" w:lineRule="auto"/>
        <w:jc w:val="both"/>
        <w:rPr>
          <w:rFonts w:cs="Arial"/>
          <w:b/>
          <w:szCs w:val="20"/>
        </w:rPr>
      </w:pPr>
      <w:r>
        <w:rPr>
          <w:rFonts w:cs="Arial"/>
          <w:b/>
          <w:szCs w:val="20"/>
        </w:rPr>
        <w:t xml:space="preserve">For purposes of Health </w:t>
      </w:r>
      <w:proofErr w:type="gramStart"/>
      <w:r>
        <w:rPr>
          <w:rFonts w:cs="Arial"/>
          <w:b/>
          <w:szCs w:val="20"/>
        </w:rPr>
        <w:t>Insurance</w:t>
      </w:r>
      <w:proofErr w:type="gramEnd"/>
      <w:r>
        <w:rPr>
          <w:rFonts w:cs="Arial"/>
          <w:b/>
          <w:szCs w:val="20"/>
        </w:rPr>
        <w:t xml:space="preserve"> the Tutor-in-Charge of the visit must make known to all members participating in the visit, the provisions contained in the relevant Insurance Notes. </w:t>
      </w:r>
    </w:p>
    <w:p w14:paraId="7A5DB45A" w14:textId="77777777" w:rsidR="00FB6D7F" w:rsidRDefault="00FB6D7F" w:rsidP="00FB6D7F">
      <w:pPr>
        <w:spacing w:after="0" w:line="240" w:lineRule="auto"/>
        <w:ind w:left="720"/>
        <w:jc w:val="both"/>
        <w:rPr>
          <w:rFonts w:cs="Arial"/>
          <w:b/>
          <w:szCs w:val="20"/>
        </w:rPr>
      </w:pPr>
    </w:p>
    <w:p w14:paraId="2DFB411A" w14:textId="3319CF01" w:rsidR="00BF4C15" w:rsidRPr="00FB6D7F" w:rsidRDefault="00BF4C15" w:rsidP="00FB6D7F">
      <w:pPr>
        <w:pStyle w:val="ListParagraph"/>
        <w:numPr>
          <w:ilvl w:val="0"/>
          <w:numId w:val="4"/>
        </w:numPr>
        <w:jc w:val="both"/>
        <w:rPr>
          <w:rFonts w:cs="Arial"/>
          <w:b/>
          <w:szCs w:val="20"/>
        </w:rPr>
      </w:pPr>
      <w:r w:rsidRPr="00FB6D7F">
        <w:rPr>
          <w:rFonts w:cs="Arial"/>
          <w:b/>
          <w:szCs w:val="20"/>
        </w:rPr>
        <w:t xml:space="preserve">The </w:t>
      </w:r>
      <w:r w:rsidR="00FB6D7F">
        <w:rPr>
          <w:rFonts w:cs="Arial"/>
          <w:b/>
          <w:szCs w:val="20"/>
        </w:rPr>
        <w:t>Event Manager must deliver to Module Lead</w:t>
      </w:r>
      <w:r w:rsidRPr="00FB6D7F">
        <w:rPr>
          <w:rFonts w:cs="Arial"/>
          <w:b/>
          <w:szCs w:val="20"/>
        </w:rPr>
        <w:t xml:space="preserve"> of the proposed Educational Visit </w:t>
      </w:r>
      <w:r w:rsidR="00FB6D7F">
        <w:rPr>
          <w:rFonts w:cs="Arial"/>
          <w:b/>
          <w:szCs w:val="20"/>
        </w:rPr>
        <w:t xml:space="preserve">ALL </w:t>
      </w:r>
      <w:r w:rsidRPr="00FB6D7F">
        <w:rPr>
          <w:rFonts w:cs="Arial"/>
          <w:b/>
          <w:szCs w:val="20"/>
        </w:rPr>
        <w:t>names</w:t>
      </w:r>
      <w:r w:rsidR="00FB6D7F">
        <w:rPr>
          <w:rFonts w:cs="Arial"/>
          <w:b/>
          <w:szCs w:val="20"/>
        </w:rPr>
        <w:t xml:space="preserve"> and mobile numbers of all </w:t>
      </w:r>
      <w:r w:rsidRPr="00FB6D7F">
        <w:rPr>
          <w:rFonts w:cs="Arial"/>
          <w:b/>
          <w:szCs w:val="20"/>
        </w:rPr>
        <w:t>Students who have agreed to participate in the Activity.</w:t>
      </w:r>
    </w:p>
    <w:p w14:paraId="2DFB411B" w14:textId="3A8D461C" w:rsidR="00BF4C15" w:rsidRDefault="00BF4C15" w:rsidP="00BF4C15"/>
    <w:p w14:paraId="58C763AE" w14:textId="7447FD4C" w:rsidR="008A0452" w:rsidRDefault="008A0452" w:rsidP="00BF4C15"/>
    <w:p w14:paraId="08CD4CD1" w14:textId="4708994F" w:rsidR="008A0452" w:rsidRDefault="008A0452" w:rsidP="00BF4C15"/>
    <w:p w14:paraId="2FEE4C0F" w14:textId="63E8A58D" w:rsidR="008A0452" w:rsidRDefault="008A0452" w:rsidP="00BF4C15"/>
    <w:p w14:paraId="6F2404B6" w14:textId="53D5A8EF" w:rsidR="008A0452" w:rsidRDefault="008A0452" w:rsidP="00BF4C15"/>
    <w:p w14:paraId="46BECB8A" w14:textId="20934A7F" w:rsidR="008A0452" w:rsidRDefault="008A0452" w:rsidP="00BF4C15"/>
    <w:p w14:paraId="4D9DAA0D" w14:textId="34918C3D" w:rsidR="008A0452" w:rsidRDefault="008A0452" w:rsidP="00BF4C15"/>
    <w:p w14:paraId="4EBDDFFE" w14:textId="6546F953" w:rsidR="008A0452" w:rsidRDefault="008A0452" w:rsidP="00BF4C15"/>
    <w:p w14:paraId="6ED7CE20" w14:textId="680B8DD2" w:rsidR="008A0452" w:rsidRDefault="008A0452" w:rsidP="00BF4C15"/>
    <w:p w14:paraId="1E4C9638" w14:textId="7B2BAF84" w:rsidR="008A0452" w:rsidRDefault="008A0452" w:rsidP="00BF4C15"/>
    <w:p w14:paraId="55F95E9A" w14:textId="5AAF1954" w:rsidR="008A0452" w:rsidRDefault="008A0452" w:rsidP="00BF4C15"/>
    <w:p w14:paraId="0A6B8E20" w14:textId="5B381699" w:rsidR="008A0452" w:rsidRDefault="008A0452" w:rsidP="00BF4C15"/>
    <w:p w14:paraId="11C7D589" w14:textId="3A57961A" w:rsidR="008A0452" w:rsidRDefault="008A0452" w:rsidP="00BF4C15"/>
    <w:p w14:paraId="4D26392A" w14:textId="4E6BD24E" w:rsidR="008A0452" w:rsidRDefault="008A0452" w:rsidP="00BF4C15"/>
    <w:p w14:paraId="196FD035" w14:textId="71933ADF" w:rsidR="008A0452" w:rsidRDefault="008A0452" w:rsidP="00BF4C15"/>
    <w:p w14:paraId="38467100" w14:textId="0169EDBD" w:rsidR="008A0452" w:rsidRDefault="008A0452" w:rsidP="00BF4C15"/>
    <w:p w14:paraId="57D20BE1" w14:textId="301E94A0" w:rsidR="008A0452" w:rsidRDefault="008A0452" w:rsidP="00BF4C15"/>
    <w:p w14:paraId="203893EC" w14:textId="358F7763" w:rsidR="008A0452" w:rsidRDefault="008A0452" w:rsidP="00BF4C15"/>
    <w:p w14:paraId="5BE3E2B6" w14:textId="507D4079" w:rsidR="008A0452" w:rsidRDefault="008A0452" w:rsidP="00BF4C15"/>
    <w:p w14:paraId="701F526C" w14:textId="7CA9EBB9" w:rsidR="008A0452" w:rsidRDefault="008A0452" w:rsidP="00BF4C15"/>
    <w:p w14:paraId="1DC50707" w14:textId="2AAB63E6" w:rsidR="008A0452" w:rsidRDefault="008A0452" w:rsidP="00BF4C15"/>
    <w:p w14:paraId="0C24258E" w14:textId="61C1787F" w:rsidR="008A0452" w:rsidRDefault="008A0452" w:rsidP="00BF4C15"/>
    <w:p w14:paraId="56389E04" w14:textId="5512DF49" w:rsidR="008A0452" w:rsidRDefault="008A0452" w:rsidP="00BF4C15"/>
    <w:p w14:paraId="500CD992" w14:textId="4961A695" w:rsidR="008A0452" w:rsidRDefault="008A0452" w:rsidP="00BF4C15">
      <w:pPr>
        <w:rPr>
          <w:b/>
          <w:bCs/>
          <w:u w:val="single"/>
        </w:rPr>
      </w:pPr>
      <w:r w:rsidRPr="008A0452">
        <w:rPr>
          <w:b/>
          <w:bCs/>
          <w:u w:val="single"/>
        </w:rPr>
        <w:lastRenderedPageBreak/>
        <w:t>Reference List</w:t>
      </w:r>
    </w:p>
    <w:p w14:paraId="42407287" w14:textId="3D767B10" w:rsidR="008A0452" w:rsidRDefault="008A0452" w:rsidP="00BF4C15">
      <w:pPr>
        <w:rPr>
          <w:b/>
          <w:bCs/>
          <w:u w:val="single"/>
        </w:rPr>
      </w:pPr>
    </w:p>
    <w:p w14:paraId="1DD2444D" w14:textId="525FB88F" w:rsidR="00E543C9" w:rsidRDefault="00E543C9" w:rsidP="00BF4C15">
      <w:r>
        <w:t xml:space="preserve">ARMA (2014) </w:t>
      </w:r>
      <w:r>
        <w:rPr>
          <w:i/>
          <w:iCs/>
        </w:rPr>
        <w:t xml:space="preserve">Fire Safety in Flats. </w:t>
      </w:r>
      <w:r>
        <w:t xml:space="preserve">Available at: </w:t>
      </w:r>
      <w:r w:rsidRPr="00E543C9">
        <w:t>https://arma.org.uk/downloader/f1r/2014-06_ARMA_Advice_Note_-_Fire_Safety_V01.pdf</w:t>
      </w:r>
      <w:r>
        <w:t xml:space="preserve"> (Accessed 15th November 2019)</w:t>
      </w:r>
    </w:p>
    <w:p w14:paraId="30C8D049" w14:textId="77777777" w:rsidR="00AE6488" w:rsidRDefault="00AE6488" w:rsidP="00AE6488">
      <w:r>
        <w:t xml:space="preserve">Deacon (2019) </w:t>
      </w:r>
      <w:r>
        <w:rPr>
          <w:i/>
          <w:iCs/>
        </w:rPr>
        <w:t xml:space="preserve">Adapting a Block of Flats for Disabled Living. </w:t>
      </w:r>
      <w:r>
        <w:t xml:space="preserve">Available at: </w:t>
      </w:r>
      <w:r w:rsidRPr="007B06EC">
        <w:t>https://deacon.co.uk/2017/01/30/adapting-blocks-flats-disabled-living/</w:t>
      </w:r>
      <w:r>
        <w:t xml:space="preserve"> (Accessed: 16</w:t>
      </w:r>
      <w:r w:rsidRPr="007B06EC">
        <w:rPr>
          <w:vertAlign w:val="superscript"/>
        </w:rPr>
        <w:t>th</w:t>
      </w:r>
      <w:r>
        <w:t xml:space="preserve"> November 2019)</w:t>
      </w:r>
    </w:p>
    <w:p w14:paraId="7FFC25CA" w14:textId="14FA4319" w:rsidR="00AE6488" w:rsidRDefault="00AE6488" w:rsidP="00BF4C15">
      <w:r>
        <w:t xml:space="preserve">Fire Safety Advice (2019) </w:t>
      </w:r>
      <w:r w:rsidRPr="00AE6488">
        <w:rPr>
          <w:i/>
          <w:iCs/>
        </w:rPr>
        <w:t>Emergency Lighting</w:t>
      </w:r>
      <w:r>
        <w:rPr>
          <w:i/>
          <w:iCs/>
        </w:rPr>
        <w:t xml:space="preserve">. </w:t>
      </w:r>
      <w:r>
        <w:t xml:space="preserve">Available at: </w:t>
      </w:r>
      <w:r w:rsidRPr="00AE6488">
        <w:t>https://www.firesafe.org.uk/emergency-lighting/</w:t>
      </w:r>
      <w:r>
        <w:t xml:space="preserve"> (Accessed 16</w:t>
      </w:r>
      <w:r w:rsidRPr="00AE6488">
        <w:rPr>
          <w:vertAlign w:val="superscript"/>
        </w:rPr>
        <w:t>th</w:t>
      </w:r>
      <w:r>
        <w:t xml:space="preserve"> November 2019)</w:t>
      </w:r>
    </w:p>
    <w:p w14:paraId="5FECC0A4" w14:textId="61832829" w:rsidR="00AE6488" w:rsidRDefault="00AE6488" w:rsidP="00BF4C15">
      <w:r>
        <w:t xml:space="preserve">Fire Safety Services (2019) </w:t>
      </w:r>
      <w:r>
        <w:rPr>
          <w:i/>
          <w:iCs/>
        </w:rPr>
        <w:t xml:space="preserve">The Importance of Portable Fire Extinguishers. </w:t>
      </w:r>
      <w:r>
        <w:t xml:space="preserve">Available at: </w:t>
      </w:r>
      <w:r w:rsidRPr="00E543C9">
        <w:t>https://firesafetyservices.co.uk/the-importance-of-portable-fire-extinguishers/</w:t>
      </w:r>
      <w:r>
        <w:t xml:space="preserve"> (Accessed: 15</w:t>
      </w:r>
      <w:r w:rsidRPr="00E543C9">
        <w:rPr>
          <w:vertAlign w:val="superscript"/>
        </w:rPr>
        <w:t>th</w:t>
      </w:r>
      <w:r>
        <w:t xml:space="preserve"> November)</w:t>
      </w:r>
    </w:p>
    <w:p w14:paraId="1B5BC85A" w14:textId="00FF196F" w:rsidR="00AE6488" w:rsidRDefault="00AE6488" w:rsidP="00AE6488">
      <w:r>
        <w:t xml:space="preserve">Fire Door Safety Week (2019) </w:t>
      </w:r>
      <w:r>
        <w:rPr>
          <w:i/>
          <w:iCs/>
        </w:rPr>
        <w:t xml:space="preserve">Council and Social Housing – What is Your Responsibility? </w:t>
      </w:r>
      <w:r>
        <w:t xml:space="preserve">Available at: </w:t>
      </w:r>
      <w:r w:rsidRPr="007B06EC">
        <w:t>https://www.firedoorsafetyweek.co.uk/council-and-social-housing/</w:t>
      </w:r>
      <w:r>
        <w:t xml:space="preserve"> (Accessed: 16</w:t>
      </w:r>
      <w:r w:rsidRPr="007B06EC">
        <w:rPr>
          <w:vertAlign w:val="superscript"/>
        </w:rPr>
        <w:t>th</w:t>
      </w:r>
      <w:r>
        <w:t xml:space="preserve"> November 2019)</w:t>
      </w:r>
    </w:p>
    <w:p w14:paraId="625C94D5" w14:textId="14C68C4B" w:rsidR="00AE6488" w:rsidRDefault="007B06EC" w:rsidP="00BF4C15">
      <w:pPr>
        <w:rPr>
          <w:rFonts w:ascii="Times New Roman" w:hAnsi="Times New Roman" w:cs="Times New Roman"/>
          <w:color w:val="000000" w:themeColor="text1"/>
          <w:sz w:val="24"/>
          <w:szCs w:val="24"/>
          <w:shd w:val="clear" w:color="auto" w:fill="FFFFFF"/>
        </w:rPr>
      </w:pPr>
      <w:r>
        <w:t xml:space="preserve">Health and Safety Executive (2019) </w:t>
      </w:r>
      <w:r w:rsidRPr="007B06EC">
        <w:rPr>
          <w:rFonts w:ascii="Times New Roman" w:hAnsi="Times New Roman" w:cs="Times New Roman"/>
          <w:i/>
          <w:iCs/>
          <w:color w:val="000000" w:themeColor="text1"/>
          <w:sz w:val="24"/>
          <w:szCs w:val="24"/>
          <w:shd w:val="clear" w:color="auto" w:fill="FFFFFF"/>
        </w:rPr>
        <w:t>Manual Handling Operations Regulations 1992</w:t>
      </w:r>
      <w:r>
        <w:rPr>
          <w:rFonts w:ascii="Times New Roman" w:hAnsi="Times New Roman" w:cs="Times New Roman"/>
          <w:i/>
          <w:iCs/>
          <w:color w:val="000000" w:themeColor="text1"/>
          <w:sz w:val="24"/>
          <w:szCs w:val="24"/>
          <w:shd w:val="clear" w:color="auto" w:fill="FFFFFF"/>
        </w:rPr>
        <w:t>.</w:t>
      </w:r>
      <w:r>
        <w:rPr>
          <w:rFonts w:ascii="Times New Roman" w:hAnsi="Times New Roman" w:cs="Times New Roman"/>
          <w:color w:val="000000" w:themeColor="text1"/>
          <w:sz w:val="24"/>
          <w:szCs w:val="24"/>
          <w:shd w:val="clear" w:color="auto" w:fill="FFFFFF"/>
        </w:rPr>
        <w:t xml:space="preserve"> Available at: </w:t>
      </w:r>
      <w:r w:rsidRPr="007B06EC">
        <w:rPr>
          <w:rFonts w:ascii="Times New Roman" w:hAnsi="Times New Roman" w:cs="Times New Roman"/>
          <w:color w:val="000000" w:themeColor="text1"/>
          <w:sz w:val="24"/>
          <w:szCs w:val="24"/>
          <w:shd w:val="clear" w:color="auto" w:fill="FFFFFF"/>
        </w:rPr>
        <w:t>https://www.hse.gov.uk/msd/backpain/employers/mhor.htm</w:t>
      </w:r>
      <w:r>
        <w:rPr>
          <w:rFonts w:ascii="Times New Roman" w:hAnsi="Times New Roman" w:cs="Times New Roman"/>
          <w:i/>
          <w:iCs/>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(Accessed: 16</w:t>
      </w:r>
      <w:r w:rsidRPr="007B06EC">
        <w:rPr>
          <w:rFonts w:ascii="Times New Roman" w:hAnsi="Times New Roman" w:cs="Times New Roman"/>
          <w:color w:val="000000" w:themeColor="text1"/>
          <w:sz w:val="24"/>
          <w:szCs w:val="24"/>
          <w:shd w:val="clear" w:color="auto" w:fill="FFFFFF"/>
          <w:vertAlign w:val="superscript"/>
        </w:rPr>
        <w:t>th</w:t>
      </w:r>
      <w:r>
        <w:rPr>
          <w:rFonts w:ascii="Times New Roman" w:hAnsi="Times New Roman" w:cs="Times New Roman"/>
          <w:color w:val="000000" w:themeColor="text1"/>
          <w:sz w:val="24"/>
          <w:szCs w:val="24"/>
          <w:shd w:val="clear" w:color="auto" w:fill="FFFFFF"/>
        </w:rPr>
        <w:t xml:space="preserve"> November 2019)</w:t>
      </w:r>
    </w:p>
    <w:p w14:paraId="2000D5B7" w14:textId="231EB50D" w:rsidR="00AE6488" w:rsidRPr="00AE6488" w:rsidRDefault="00AE6488" w:rsidP="00BF4C15">
      <w:pPr>
        <w:rPr>
          <w:rFonts w:ascii="Times New Roman" w:hAnsi="Times New Roman" w:cs="Times New Roman"/>
          <w:color w:val="000000" w:themeColor="text1"/>
          <w:sz w:val="24"/>
          <w:szCs w:val="24"/>
          <w:shd w:val="clear" w:color="auto" w:fill="FFFFFF"/>
        </w:rPr>
      </w:pPr>
      <w:r>
        <w:t xml:space="preserve">Lansdown Broker Insurance (2019) </w:t>
      </w:r>
      <w:r>
        <w:rPr>
          <w:i/>
          <w:iCs/>
        </w:rPr>
        <w:t>Fire Safety Advice for Residents Living in Flats or Maisonettes.</w:t>
      </w:r>
      <w:r>
        <w:rPr>
          <w:i/>
          <w:iCs/>
        </w:rPr>
        <w:t xml:space="preserve"> </w:t>
      </w:r>
      <w:r>
        <w:t xml:space="preserve">Available at: </w:t>
      </w:r>
      <w:r w:rsidRPr="007B06EC">
        <w:t>https://www.lansdowninsurance.com/fire-safety-advice-residents-living-blocks-flats-maisonettes/</w:t>
      </w:r>
      <w:r>
        <w:t xml:space="preserve"> (Accessed: 16</w:t>
      </w:r>
      <w:r w:rsidRPr="007B06EC">
        <w:rPr>
          <w:vertAlign w:val="superscript"/>
        </w:rPr>
        <w:t>th</w:t>
      </w:r>
      <w:r>
        <w:t xml:space="preserve"> November 2019)</w:t>
      </w:r>
    </w:p>
    <w:p w14:paraId="2988D59E" w14:textId="36407887" w:rsidR="007B06EC" w:rsidRDefault="007B06EC" w:rsidP="00BF4C15">
      <w:r>
        <w:t xml:space="preserve">Work Safe (2018) </w:t>
      </w:r>
      <w:r>
        <w:rPr>
          <w:i/>
          <w:iCs/>
        </w:rPr>
        <w:t xml:space="preserve">Hazardous Manual Handling: Safety Basics. </w:t>
      </w:r>
      <w:r>
        <w:t xml:space="preserve">Available at: </w:t>
      </w:r>
      <w:r w:rsidRPr="007B06EC">
        <w:t>https://www.worksafe.vic.gov.au/hazardous-manual-handling-safety-basics</w:t>
      </w:r>
      <w:r>
        <w:t xml:space="preserve"> (Accessed: 16</w:t>
      </w:r>
      <w:r w:rsidRPr="007B06EC">
        <w:rPr>
          <w:vertAlign w:val="superscript"/>
        </w:rPr>
        <w:t>th</w:t>
      </w:r>
      <w:r>
        <w:t xml:space="preserve"> November 2019)</w:t>
      </w:r>
    </w:p>
    <w:p w14:paraId="2DFB411C" w14:textId="77777777" w:rsidR="00BF4C15" w:rsidRPr="00BF4C15" w:rsidRDefault="00BF4C15" w:rsidP="00BF4C15">
      <w:bookmarkStart w:id="0" w:name="_GoBack"/>
      <w:bookmarkEnd w:id="0"/>
    </w:p>
    <w:sectPr w:rsidR="00BF4C15" w:rsidRPr="00BF4C15"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36DC79" w14:textId="77777777" w:rsidR="00717178" w:rsidRDefault="00717178" w:rsidP="0095454D">
      <w:pPr>
        <w:spacing w:after="0" w:line="240" w:lineRule="auto"/>
      </w:pPr>
      <w:r>
        <w:separator/>
      </w:r>
    </w:p>
  </w:endnote>
  <w:endnote w:type="continuationSeparator" w:id="0">
    <w:p w14:paraId="6664F162" w14:textId="77777777" w:rsidR="00717178" w:rsidRDefault="00717178"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6" w14:textId="77777777" w:rsidR="00BF4C15" w:rsidRPr="00044EDE" w:rsidRDefault="00BF4C15"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438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7F0051F"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7" w14:textId="77777777" w:rsidR="00BF4C15" w:rsidRDefault="00BF4C15" w:rsidP="004470DB">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A" w14:textId="77777777" w:rsidR="00672C2C" w:rsidRPr="00044EDE" w:rsidRDefault="00672C2C"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A275106"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4</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B" w14:textId="77777777" w:rsidR="00672C2C" w:rsidRDefault="00672C2C" w:rsidP="004470DB">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F584AE" w14:textId="77777777" w:rsidR="00717178" w:rsidRDefault="00717178" w:rsidP="0095454D">
      <w:pPr>
        <w:spacing w:after="0" w:line="240" w:lineRule="auto"/>
      </w:pPr>
      <w:r>
        <w:separator/>
      </w:r>
    </w:p>
  </w:footnote>
  <w:footnote w:type="continuationSeparator" w:id="0">
    <w:p w14:paraId="6D39CC1C" w14:textId="77777777" w:rsidR="00717178" w:rsidRDefault="00717178" w:rsidP="00954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1" w14:textId="77777777" w:rsidR="00BF4C15" w:rsidRDefault="00BF4C15" w:rsidP="00631E7B">
    <w:pPr>
      <w:pStyle w:val="Header"/>
      <w:jc w:val="right"/>
      <w:rPr>
        <w:rFonts w:cs="Arial"/>
        <w:sz w:val="16"/>
        <w:szCs w:val="16"/>
      </w:rPr>
    </w:pPr>
    <w:r>
      <w:rPr>
        <w:noProof/>
      </w:rPr>
      <w:drawing>
        <wp:inline distT="0" distB="0" distL="0" distR="0" wp14:anchorId="2DFB412E" wp14:editId="2DFB412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BF4C15" w:rsidRDefault="00BF4C15" w:rsidP="004470DB">
    <w:pPr>
      <w:pStyle w:val="Header"/>
      <w:rPr>
        <w:rFonts w:cs="Arial"/>
        <w:sz w:val="16"/>
        <w:szCs w:val="16"/>
      </w:rPr>
    </w:pPr>
  </w:p>
  <w:p w14:paraId="2DFB4123" w14:textId="77777777" w:rsidR="00BF4C15" w:rsidRDefault="00BF4C15" w:rsidP="004470DB">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AE9CBA7"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BF4C15" w:rsidRDefault="00BF4C15" w:rsidP="004470DB"/>
  <w:p w14:paraId="2DFB4125" w14:textId="77777777" w:rsidR="00BF4C15" w:rsidRDefault="00BF4C15" w:rsidP="00B235BB">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8" w14:textId="77777777" w:rsidR="00BF4C15" w:rsidRDefault="00BF4C15" w:rsidP="00F90E5B">
    <w:pPr>
      <w:pStyle w:val="Header"/>
      <w:jc w:val="right"/>
    </w:pPr>
    <w:r>
      <w:rPr>
        <w:noProof/>
      </w:rPr>
      <w:drawing>
        <wp:inline distT="0" distB="0" distL="0" distR="0" wp14:anchorId="2DFB4134" wp14:editId="2DFB4135">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9" w14:textId="77777777" w:rsidR="00672C2C" w:rsidRPr="002D7C61" w:rsidRDefault="0095454D" w:rsidP="0095454D">
    <w:pPr>
      <w:pStyle w:val="Header"/>
      <w:jc w:val="right"/>
    </w:pPr>
    <w:r>
      <w:rPr>
        <w:noProof/>
      </w:rPr>
      <w:drawing>
        <wp:anchor distT="0" distB="0" distL="114300" distR="114300" simplePos="0" relativeHeight="25166131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C" w14:textId="77777777" w:rsidR="00672C2C" w:rsidRDefault="00672C2C" w:rsidP="004A67C8">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10C0F81"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672C2C" w:rsidRPr="002D7C61" w:rsidRDefault="00672C2C" w:rsidP="002D7C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4777AC"/>
    <w:multiLevelType w:val="multilevel"/>
    <w:tmpl w:val="99026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B886D2C"/>
    <w:multiLevelType w:val="singleLevel"/>
    <w:tmpl w:val="08090013"/>
    <w:lvl w:ilvl="0">
      <w:start w:val="1"/>
      <w:numFmt w:val="upperRoman"/>
      <w:lvlText w:val="%1."/>
      <w:lvlJc w:val="right"/>
      <w:pPr>
        <w:ind w:left="360" w:hanging="360"/>
      </w:pPr>
    </w:lvl>
  </w:abstractNum>
  <w:abstractNum w:abstractNumId="4" w15:restartNumberingAfterBreak="0">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C2C"/>
    <w:rsid w:val="00031E53"/>
    <w:rsid w:val="00034995"/>
    <w:rsid w:val="000421DE"/>
    <w:rsid w:val="000445D3"/>
    <w:rsid w:val="0007124D"/>
    <w:rsid w:val="000D3779"/>
    <w:rsid w:val="000E5CDB"/>
    <w:rsid w:val="0013693F"/>
    <w:rsid w:val="001619A7"/>
    <w:rsid w:val="00162831"/>
    <w:rsid w:val="00195691"/>
    <w:rsid w:val="001A161E"/>
    <w:rsid w:val="001B25C7"/>
    <w:rsid w:val="001D7A5B"/>
    <w:rsid w:val="00232717"/>
    <w:rsid w:val="00236C21"/>
    <w:rsid w:val="00250459"/>
    <w:rsid w:val="00250EA0"/>
    <w:rsid w:val="002710F9"/>
    <w:rsid w:val="002714D3"/>
    <w:rsid w:val="002A3A20"/>
    <w:rsid w:val="00342AFE"/>
    <w:rsid w:val="003443B4"/>
    <w:rsid w:val="00346B2A"/>
    <w:rsid w:val="00357639"/>
    <w:rsid w:val="00367A62"/>
    <w:rsid w:val="003A1CDD"/>
    <w:rsid w:val="003D7C19"/>
    <w:rsid w:val="003E01A0"/>
    <w:rsid w:val="004002F3"/>
    <w:rsid w:val="004371AD"/>
    <w:rsid w:val="0044298E"/>
    <w:rsid w:val="004439AA"/>
    <w:rsid w:val="004532F7"/>
    <w:rsid w:val="004C30DB"/>
    <w:rsid w:val="004C52B1"/>
    <w:rsid w:val="004E0774"/>
    <w:rsid w:val="00526515"/>
    <w:rsid w:val="00534BDA"/>
    <w:rsid w:val="00580151"/>
    <w:rsid w:val="00587230"/>
    <w:rsid w:val="00591468"/>
    <w:rsid w:val="00597B3A"/>
    <w:rsid w:val="00626CB4"/>
    <w:rsid w:val="0062771E"/>
    <w:rsid w:val="006477A9"/>
    <w:rsid w:val="00672C2C"/>
    <w:rsid w:val="006755A4"/>
    <w:rsid w:val="0069092F"/>
    <w:rsid w:val="006A54F4"/>
    <w:rsid w:val="006E3CA8"/>
    <w:rsid w:val="007041BD"/>
    <w:rsid w:val="00713999"/>
    <w:rsid w:val="00717178"/>
    <w:rsid w:val="007400BE"/>
    <w:rsid w:val="007413DA"/>
    <w:rsid w:val="00751896"/>
    <w:rsid w:val="0075520F"/>
    <w:rsid w:val="00766508"/>
    <w:rsid w:val="007B06EC"/>
    <w:rsid w:val="007D3D97"/>
    <w:rsid w:val="007E253F"/>
    <w:rsid w:val="008113DC"/>
    <w:rsid w:val="00811982"/>
    <w:rsid w:val="008420E4"/>
    <w:rsid w:val="008473EA"/>
    <w:rsid w:val="00857F22"/>
    <w:rsid w:val="00881626"/>
    <w:rsid w:val="00882741"/>
    <w:rsid w:val="008A0452"/>
    <w:rsid w:val="008F2F4C"/>
    <w:rsid w:val="009050F7"/>
    <w:rsid w:val="0095454D"/>
    <w:rsid w:val="00971B5F"/>
    <w:rsid w:val="009846D4"/>
    <w:rsid w:val="00A100B2"/>
    <w:rsid w:val="00A35DC4"/>
    <w:rsid w:val="00A73A00"/>
    <w:rsid w:val="00A83A22"/>
    <w:rsid w:val="00A85920"/>
    <w:rsid w:val="00AC2F00"/>
    <w:rsid w:val="00AC3FFF"/>
    <w:rsid w:val="00AC4D00"/>
    <w:rsid w:val="00AD3690"/>
    <w:rsid w:val="00AE6488"/>
    <w:rsid w:val="00AF19FA"/>
    <w:rsid w:val="00B1745D"/>
    <w:rsid w:val="00B24E3E"/>
    <w:rsid w:val="00B40886"/>
    <w:rsid w:val="00B609D0"/>
    <w:rsid w:val="00B81178"/>
    <w:rsid w:val="00BC6352"/>
    <w:rsid w:val="00BD0474"/>
    <w:rsid w:val="00BF4C15"/>
    <w:rsid w:val="00BF5546"/>
    <w:rsid w:val="00C35AE2"/>
    <w:rsid w:val="00C532BC"/>
    <w:rsid w:val="00C92422"/>
    <w:rsid w:val="00CA76BF"/>
    <w:rsid w:val="00CC39E6"/>
    <w:rsid w:val="00CC4E2F"/>
    <w:rsid w:val="00CC6227"/>
    <w:rsid w:val="00CD77F0"/>
    <w:rsid w:val="00CF2D94"/>
    <w:rsid w:val="00D23DD1"/>
    <w:rsid w:val="00DA305E"/>
    <w:rsid w:val="00DA46F0"/>
    <w:rsid w:val="00DA738B"/>
    <w:rsid w:val="00DB40FA"/>
    <w:rsid w:val="00DB61C4"/>
    <w:rsid w:val="00DB79F5"/>
    <w:rsid w:val="00DC100E"/>
    <w:rsid w:val="00DD740C"/>
    <w:rsid w:val="00DE19C5"/>
    <w:rsid w:val="00DE48FC"/>
    <w:rsid w:val="00DE7C9C"/>
    <w:rsid w:val="00E17DF5"/>
    <w:rsid w:val="00E308CA"/>
    <w:rsid w:val="00E346F0"/>
    <w:rsid w:val="00E44035"/>
    <w:rsid w:val="00E543C9"/>
    <w:rsid w:val="00E84213"/>
    <w:rsid w:val="00EC7C47"/>
    <w:rsid w:val="00F04E2D"/>
    <w:rsid w:val="00F06A53"/>
    <w:rsid w:val="00F16AC1"/>
    <w:rsid w:val="00F31A28"/>
    <w:rsid w:val="00F943EC"/>
    <w:rsid w:val="00FA0AE2"/>
    <w:rsid w:val="00FA7EFE"/>
    <w:rsid w:val="00FB6C2A"/>
    <w:rsid w:val="00FB6D7F"/>
    <w:rsid w:val="00FD7FCC"/>
    <w:rsid w:val="00FE350B"/>
    <w:rsid w:val="00FF09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DFB4088"/>
  <w15:docId w15:val="{05B7DFD5-15DC-4FA5-AF14-3DDB08FCC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 w:type="paragraph" w:styleId="NoSpacing">
    <w:name w:val="No Spacing"/>
    <w:uiPriority w:val="1"/>
    <w:qFormat/>
    <w:rsid w:val="00031E53"/>
    <w:pPr>
      <w:spacing w:after="0" w:line="240" w:lineRule="auto"/>
    </w:pPr>
  </w:style>
  <w:style w:type="character" w:styleId="Strong">
    <w:name w:val="Strong"/>
    <w:basedOn w:val="DefaultParagraphFont"/>
    <w:uiPriority w:val="22"/>
    <w:qFormat/>
    <w:rsid w:val="00FF09B8"/>
    <w:rPr>
      <w:b/>
      <w:bCs/>
    </w:rPr>
  </w:style>
  <w:style w:type="character" w:styleId="UnresolvedMention">
    <w:name w:val="Unresolved Mention"/>
    <w:basedOn w:val="DefaultParagraphFont"/>
    <w:uiPriority w:val="99"/>
    <w:semiHidden/>
    <w:unhideWhenUsed/>
    <w:rsid w:val="00E543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64316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3.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2" ma:contentTypeDescription="Create a new document." ma:contentTypeScope="" ma:versionID="0114a99373b1dc9f5bc36b6651fa5c9c">
  <xsd:schema xmlns:xsd="http://www.w3.org/2001/XMLSchema" xmlns:xs="http://www.w3.org/2001/XMLSchema" xmlns:p="http://schemas.microsoft.com/office/2006/metadata/properties" xmlns:ns3="ed25a739-d205-4a8f-b117-2566f909cb60" targetNamespace="http://schemas.microsoft.com/office/2006/metadata/properties" ma:root="true" ma:fieldsID="c42e70a4ef6fe05dfd280bf93111efcd" ns3:_="">
    <xsd:import namespace="ed25a739-d205-4a8f-b117-2566f909cb60"/>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65C7A4-6AAD-413D-90C6-0F0FF348A13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E05C100-6D86-4325-9447-3681D7DD0BED}">
  <ds:schemaRefs>
    <ds:schemaRef ds:uri="http://schemas.microsoft.com/office/2006/metadata/properties"/>
    <ds:schemaRef ds:uri="http://purl.org/dc/dcmitype/"/>
    <ds:schemaRef ds:uri="http://schemas.microsoft.com/office/2006/documentManagement/types"/>
    <ds:schemaRef ds:uri="http://www.w3.org/XML/1998/namespace"/>
    <ds:schemaRef ds:uri="http://purl.org/dc/elements/1.1/"/>
    <ds:schemaRef ds:uri="http://schemas.microsoft.com/office/infopath/2007/PartnerControls"/>
    <ds:schemaRef ds:uri="http://purl.org/dc/terms/"/>
    <ds:schemaRef ds:uri="http://schemas.openxmlformats.org/package/2006/metadata/core-properties"/>
    <ds:schemaRef ds:uri="ed25a739-d205-4a8f-b117-2566f909cb60"/>
  </ds:schemaRefs>
</ds:datastoreItem>
</file>

<file path=customXml/itemProps3.xml><?xml version="1.0" encoding="utf-8"?>
<ds:datastoreItem xmlns:ds="http://schemas.openxmlformats.org/officeDocument/2006/customXml" ds:itemID="{B39DDBA7-D12A-40CA-AF2D-C606A9629F79}">
  <ds:schemaRefs>
    <ds:schemaRef ds:uri="http://schemas.microsoft.com/sharepoint/v3/contenttype/forms"/>
  </ds:schemaRefs>
</ds:datastoreItem>
</file>

<file path=customXml/itemProps4.xml><?xml version="1.0" encoding="utf-8"?>
<ds:datastoreItem xmlns:ds="http://schemas.openxmlformats.org/officeDocument/2006/customXml" ds:itemID="{E8D5B2C3-E7BC-43F3-A9FA-8C94AC8B3E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1412</Words>
  <Characters>8055</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Ruby Rees (1804412)</cp:lastModifiedBy>
  <cp:revision>2</cp:revision>
  <dcterms:created xsi:type="dcterms:W3CDTF">2019-12-11T14:08:00Z</dcterms:created>
  <dcterms:modified xsi:type="dcterms:W3CDTF">2019-12-11T14:08:00Z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