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A52D3C" w:rsidRPr="00565356" w:rsidTr="00F72988">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A52D3C" w:rsidRPr="00565356" w:rsidRDefault="00A52D3C" w:rsidP="00F72988">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A52D3C" w:rsidRPr="00565356" w:rsidTr="00F7298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A52D3C" w:rsidRPr="00565356" w:rsidRDefault="00A52D3C" w:rsidP="00F72988">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A52D3C" w:rsidRPr="00565356" w:rsidRDefault="005F4AD9" w:rsidP="00F72988">
            <w:pPr>
              <w:pStyle w:val="Subtitle"/>
              <w:rPr>
                <w:b/>
                <w:bCs/>
                <w:color w:val="000000" w:themeColor="text1"/>
                <w:sz w:val="24"/>
                <w:szCs w:val="24"/>
                <w:u w:val="none"/>
              </w:rPr>
            </w:pPr>
            <w:r>
              <w:rPr>
                <w:b/>
                <w:bCs/>
                <w:color w:val="000000" w:themeColor="text1"/>
                <w:sz w:val="24"/>
                <w:szCs w:val="24"/>
                <w:u w:val="none"/>
              </w:rPr>
              <w:t>Showing a good knowledge of a wide range of learning needs</w:t>
            </w:r>
          </w:p>
        </w:tc>
      </w:tr>
      <w:tr w:rsidR="00A52D3C" w:rsidRPr="00565356" w:rsidTr="00F7298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A52D3C" w:rsidRPr="00565356" w:rsidRDefault="00A52D3C" w:rsidP="00F72988">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A52D3C" w:rsidRPr="00565356" w:rsidRDefault="005F4AD9" w:rsidP="00F72988">
            <w:pPr>
              <w:pStyle w:val="Subtitle"/>
              <w:rPr>
                <w:b/>
                <w:bCs/>
                <w:color w:val="000000" w:themeColor="text1"/>
                <w:sz w:val="24"/>
                <w:szCs w:val="24"/>
                <w:u w:val="none"/>
              </w:rPr>
            </w:pPr>
            <w:r>
              <w:rPr>
                <w:b/>
                <w:bCs/>
                <w:color w:val="000000" w:themeColor="text1"/>
                <w:sz w:val="24"/>
                <w:szCs w:val="24"/>
                <w:u w:val="none"/>
              </w:rPr>
              <w:t>Improve my knowledge of different strategies in place to help</w:t>
            </w:r>
          </w:p>
        </w:tc>
      </w:tr>
      <w:tr w:rsidR="00A52D3C" w:rsidRPr="00565356" w:rsidTr="00F7298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A52D3C" w:rsidRPr="00565356" w:rsidRDefault="00A52D3C" w:rsidP="00F72988">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A52D3C" w:rsidRPr="00565356" w:rsidRDefault="005F4AD9" w:rsidP="00F72988">
            <w:pPr>
              <w:pStyle w:val="Subtitle"/>
              <w:rPr>
                <w:b/>
                <w:bCs/>
                <w:color w:val="000000" w:themeColor="text1"/>
                <w:sz w:val="24"/>
                <w:szCs w:val="24"/>
                <w:u w:val="none"/>
              </w:rPr>
            </w:pPr>
            <w:r>
              <w:rPr>
                <w:b/>
                <w:bCs/>
                <w:color w:val="000000" w:themeColor="text1"/>
                <w:sz w:val="24"/>
                <w:szCs w:val="24"/>
                <w:u w:val="none"/>
              </w:rPr>
              <w:t>Understanding this topic more than I did before</w:t>
            </w:r>
          </w:p>
        </w:tc>
      </w:tr>
      <w:tr w:rsidR="00A52D3C" w:rsidRPr="00565356" w:rsidTr="00F72988">
        <w:trPr>
          <w:cantSplit/>
        </w:trPr>
        <w:tc>
          <w:tcPr>
            <w:tcW w:w="2305" w:type="dxa"/>
            <w:vMerge w:val="restart"/>
            <w:tcBorders>
              <w:top w:val="single" w:sz="4" w:space="0" w:color="auto"/>
              <w:left w:val="thinThickLargeGap" w:sz="24" w:space="0" w:color="auto"/>
              <w:bottom w:val="single" w:sz="6" w:space="0" w:color="auto"/>
            </w:tcBorders>
          </w:tcPr>
          <w:p w:rsidR="00A52D3C" w:rsidRPr="00565356" w:rsidRDefault="00A52D3C" w:rsidP="00F72988">
            <w:pPr>
              <w:pStyle w:val="Subtitle"/>
              <w:jc w:val="left"/>
              <w:rPr>
                <w:b/>
                <w:bCs/>
                <w:color w:val="000000" w:themeColor="text1"/>
                <w:sz w:val="24"/>
                <w:szCs w:val="24"/>
                <w:u w:val="none"/>
              </w:rPr>
            </w:pPr>
          </w:p>
          <w:p w:rsidR="00A52D3C" w:rsidRPr="00565356" w:rsidRDefault="00A52D3C" w:rsidP="00F72988">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A52D3C" w:rsidRPr="00565356" w:rsidRDefault="00A52D3C" w:rsidP="00F72988">
            <w:pPr>
              <w:ind w:left="113" w:right="113"/>
              <w:rPr>
                <w:color w:val="000000" w:themeColor="text1"/>
                <w:sz w:val="16"/>
                <w:szCs w:val="16"/>
              </w:rPr>
            </w:pPr>
            <w:r w:rsidRPr="00565356">
              <w:rPr>
                <w:color w:val="000000" w:themeColor="text1"/>
                <w:sz w:val="16"/>
                <w:szCs w:val="16"/>
              </w:rPr>
              <w:t>Learning</w:t>
            </w:r>
          </w:p>
          <w:p w:rsidR="00A52D3C" w:rsidRPr="00565356" w:rsidRDefault="00A52D3C" w:rsidP="00F72988">
            <w:pPr>
              <w:ind w:left="113" w:right="113"/>
              <w:rPr>
                <w:color w:val="000000" w:themeColor="text1"/>
                <w:sz w:val="16"/>
                <w:szCs w:val="16"/>
              </w:rPr>
            </w:pPr>
            <w:r w:rsidRPr="00565356">
              <w:rPr>
                <w:color w:val="000000" w:themeColor="text1"/>
                <w:sz w:val="16"/>
                <w:szCs w:val="16"/>
              </w:rPr>
              <w:t>Outcomes</w:t>
            </w:r>
          </w:p>
          <w:p w:rsidR="00A52D3C" w:rsidRPr="00565356" w:rsidRDefault="00A52D3C" w:rsidP="00F72988">
            <w:pPr>
              <w:ind w:left="113" w:right="113"/>
              <w:rPr>
                <w:color w:val="000000" w:themeColor="text1"/>
                <w:sz w:val="16"/>
                <w:szCs w:val="16"/>
              </w:rPr>
            </w:pPr>
          </w:p>
          <w:p w:rsidR="00A52D3C" w:rsidRPr="00565356" w:rsidRDefault="00A52D3C" w:rsidP="00F72988">
            <w:pPr>
              <w:pStyle w:val="Subtitle"/>
              <w:ind w:left="113" w:right="113"/>
              <w:rPr>
                <w:b/>
                <w:bCs/>
                <w:color w:val="000000" w:themeColor="text1"/>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A52D3C" w:rsidRPr="00565356" w:rsidRDefault="00A52D3C" w:rsidP="00F72988">
            <w:pPr>
              <w:pStyle w:val="Subtitle"/>
              <w:rPr>
                <w:b/>
                <w:bCs/>
                <w:color w:val="000000" w:themeColor="text1"/>
                <w:sz w:val="24"/>
                <w:szCs w:val="24"/>
                <w:u w:val="none"/>
              </w:rPr>
            </w:pPr>
            <w:r w:rsidRPr="00565356">
              <w:rPr>
                <w:b/>
                <w:bCs/>
                <w:color w:val="000000" w:themeColor="text1"/>
                <w:sz w:val="24"/>
                <w:szCs w:val="24"/>
                <w:u w:val="none"/>
              </w:rPr>
              <w:t>GRADE</w:t>
            </w:r>
          </w:p>
        </w:tc>
      </w:tr>
      <w:tr w:rsidR="00A52D3C" w:rsidRPr="00565356" w:rsidTr="00F72988">
        <w:trPr>
          <w:cantSplit/>
        </w:trPr>
        <w:tc>
          <w:tcPr>
            <w:tcW w:w="2305" w:type="dxa"/>
            <w:vMerge/>
            <w:tcBorders>
              <w:top w:val="single" w:sz="6" w:space="0" w:color="auto"/>
              <w:left w:val="thinThickLargeGap" w:sz="24" w:space="0" w:color="auto"/>
              <w:bottom w:val="single" w:sz="6" w:space="0" w:color="auto"/>
            </w:tcBorders>
          </w:tcPr>
          <w:p w:rsidR="00A52D3C" w:rsidRPr="00565356" w:rsidRDefault="00A52D3C" w:rsidP="00F72988">
            <w:pPr>
              <w:pStyle w:val="Subtitle"/>
              <w:jc w:val="left"/>
              <w:rPr>
                <w:b/>
                <w:bCs/>
                <w:color w:val="000000" w:themeColor="text1"/>
                <w:sz w:val="24"/>
                <w:szCs w:val="24"/>
                <w:u w:val="none"/>
              </w:rPr>
            </w:pPr>
          </w:p>
        </w:tc>
        <w:tc>
          <w:tcPr>
            <w:tcW w:w="540" w:type="dxa"/>
            <w:gridSpan w:val="2"/>
            <w:vMerge/>
            <w:tcBorders>
              <w:top w:val="single" w:sz="6" w:space="0" w:color="auto"/>
              <w:bottom w:val="single" w:sz="6" w:space="0" w:color="auto"/>
              <w:right w:val="single" w:sz="6" w:space="0" w:color="auto"/>
            </w:tcBorders>
          </w:tcPr>
          <w:p w:rsidR="00A52D3C" w:rsidRPr="00565356" w:rsidRDefault="00A52D3C" w:rsidP="00F72988">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Poor</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Unsatisfactory</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26-39%</w:t>
            </w:r>
          </w:p>
        </w:tc>
        <w:tc>
          <w:tcPr>
            <w:tcW w:w="1054" w:type="dxa"/>
            <w:gridSpan w:val="2"/>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Satisfactory</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Good</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Very Good</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gridSpan w:val="2"/>
            <w:tcBorders>
              <w:top w:val="single" w:sz="6" w:space="0" w:color="auto"/>
              <w:left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Excellent</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70 – 85%</w:t>
            </w:r>
          </w:p>
        </w:tc>
        <w:tc>
          <w:tcPr>
            <w:tcW w:w="1055" w:type="dxa"/>
            <w:tcBorders>
              <w:top w:val="single" w:sz="6" w:space="0" w:color="auto"/>
              <w:left w:val="single" w:sz="6" w:space="0" w:color="auto"/>
              <w:right w:val="single" w:sz="6" w:space="0" w:color="auto"/>
            </w:tcBorders>
          </w:tcPr>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Exceptional</w:t>
            </w:r>
          </w:p>
          <w:p w:rsidR="00A52D3C" w:rsidRPr="00565356" w:rsidRDefault="00A52D3C" w:rsidP="00F72988">
            <w:pPr>
              <w:pStyle w:val="Subtitle"/>
              <w:rPr>
                <w:b/>
                <w:bCs/>
                <w:color w:val="000000" w:themeColor="text1"/>
                <w:sz w:val="16"/>
                <w:szCs w:val="16"/>
                <w:u w:val="none"/>
              </w:rPr>
            </w:pPr>
            <w:r w:rsidRPr="00565356">
              <w:rPr>
                <w:b/>
                <w:bCs/>
                <w:color w:val="000000" w:themeColor="text1"/>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rsidR="00A52D3C" w:rsidRPr="00565356" w:rsidRDefault="00A52D3C" w:rsidP="00F72988">
            <w:pPr>
              <w:pStyle w:val="Subtitle"/>
              <w:jc w:val="left"/>
              <w:rPr>
                <w:b/>
                <w:bCs/>
                <w:color w:val="000000" w:themeColor="text1"/>
                <w:sz w:val="18"/>
                <w:szCs w:val="18"/>
                <w:u w:val="none"/>
              </w:rPr>
            </w:pPr>
          </w:p>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A52D3C" w:rsidRPr="00565356" w:rsidTr="00F72988">
        <w:tc>
          <w:tcPr>
            <w:tcW w:w="2305" w:type="dxa"/>
            <w:tcBorders>
              <w:top w:val="single" w:sz="6" w:space="0" w:color="auto"/>
              <w:left w:val="thinThickLargeGap" w:sz="24" w:space="0" w:color="auto"/>
              <w:bottom w:val="single" w:sz="6" w:space="0" w:color="auto"/>
            </w:tcBorders>
          </w:tcPr>
          <w:p w:rsidR="00A52D3C" w:rsidRPr="00565356" w:rsidRDefault="00A52D3C" w:rsidP="00F72988">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gridSpan w:val="2"/>
            <w:tcBorders>
              <w:top w:val="single" w:sz="6" w:space="0" w:color="auto"/>
              <w:bottom w:val="single" w:sz="6" w:space="0" w:color="auto"/>
              <w:right w:val="single" w:sz="6" w:space="0" w:color="auto"/>
            </w:tcBorders>
          </w:tcPr>
          <w:p w:rsidR="00A52D3C" w:rsidRPr="00565356" w:rsidRDefault="00A52D3C" w:rsidP="00F72988">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jc w:val="right"/>
              <w:rPr>
                <w:color w:val="000000" w:themeColor="text1"/>
                <w:sz w:val="24"/>
                <w:szCs w:val="24"/>
                <w:u w:val="none"/>
              </w:rPr>
            </w:pPr>
          </w:p>
        </w:tc>
        <w:tc>
          <w:tcPr>
            <w:tcW w:w="1054" w:type="dxa"/>
            <w:gridSpan w:val="2"/>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5"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40%</w:t>
            </w:r>
          </w:p>
        </w:tc>
      </w:tr>
      <w:tr w:rsidR="00A52D3C" w:rsidRPr="00565356" w:rsidTr="00F72988">
        <w:tc>
          <w:tcPr>
            <w:tcW w:w="2305" w:type="dxa"/>
            <w:tcBorders>
              <w:top w:val="single" w:sz="6" w:space="0" w:color="auto"/>
              <w:left w:val="thinThickLargeGap" w:sz="24" w:space="0" w:color="auto"/>
              <w:bottom w:val="single" w:sz="6" w:space="0" w:color="auto"/>
            </w:tcBorders>
          </w:tcPr>
          <w:p w:rsidR="00A52D3C" w:rsidRPr="00565356" w:rsidRDefault="00A52D3C" w:rsidP="00F72988">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gridSpan w:val="2"/>
            <w:tcBorders>
              <w:top w:val="single" w:sz="6" w:space="0" w:color="auto"/>
              <w:bottom w:val="single" w:sz="6" w:space="0" w:color="auto"/>
              <w:right w:val="single" w:sz="6" w:space="0" w:color="auto"/>
            </w:tcBorders>
          </w:tcPr>
          <w:p w:rsidR="00A52D3C" w:rsidRPr="00565356" w:rsidRDefault="00A52D3C" w:rsidP="00F72988">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rPr>
                <w:color w:val="000000" w:themeColor="text1"/>
              </w:rPr>
            </w:pPr>
          </w:p>
        </w:tc>
        <w:tc>
          <w:tcPr>
            <w:tcW w:w="1054" w:type="dxa"/>
            <w:gridSpan w:val="2"/>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5"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40%</w:t>
            </w:r>
          </w:p>
        </w:tc>
      </w:tr>
      <w:tr w:rsidR="00A52D3C" w:rsidRPr="00565356" w:rsidTr="00F72988">
        <w:tc>
          <w:tcPr>
            <w:tcW w:w="2305" w:type="dxa"/>
            <w:tcBorders>
              <w:top w:val="single" w:sz="6" w:space="0" w:color="auto"/>
              <w:left w:val="thinThickLargeGap" w:sz="24" w:space="0" w:color="auto"/>
              <w:bottom w:val="single" w:sz="6" w:space="0" w:color="auto"/>
            </w:tcBorders>
          </w:tcPr>
          <w:p w:rsidR="00A52D3C" w:rsidRPr="00565356" w:rsidRDefault="00A52D3C" w:rsidP="00F72988">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gridSpan w:val="2"/>
            <w:tcBorders>
              <w:top w:val="single" w:sz="6" w:space="0" w:color="auto"/>
              <w:bottom w:val="single" w:sz="6" w:space="0" w:color="auto"/>
              <w:right w:val="single" w:sz="6" w:space="0" w:color="auto"/>
            </w:tcBorders>
          </w:tcPr>
          <w:p w:rsidR="00A52D3C" w:rsidRPr="00565356" w:rsidRDefault="00A52D3C" w:rsidP="00F72988">
            <w:pPr>
              <w:pStyle w:val="Subtitle"/>
              <w:rPr>
                <w:b/>
                <w:bCs/>
                <w:color w:val="000000" w:themeColor="text1"/>
                <w:sz w:val="18"/>
                <w:szCs w:val="18"/>
                <w:u w:val="none"/>
              </w:rPr>
            </w:pPr>
          </w:p>
          <w:p w:rsidR="00A52D3C" w:rsidRPr="00565356" w:rsidRDefault="00A52D3C" w:rsidP="00F72988">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A52D3C" w:rsidRPr="00565356" w:rsidRDefault="00A52D3C" w:rsidP="00F72988">
            <w:pPr>
              <w:pStyle w:val="Subtitle"/>
              <w:ind w:firstLine="281"/>
              <w:jc w:val="right"/>
              <w:rPr>
                <w:color w:val="000000" w:themeColor="text1"/>
                <w:sz w:val="18"/>
                <w:szCs w:val="18"/>
                <w:u w:val="none"/>
              </w:rPr>
            </w:pPr>
          </w:p>
        </w:tc>
        <w:tc>
          <w:tcPr>
            <w:tcW w:w="1054" w:type="dxa"/>
            <w:gridSpan w:val="2"/>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1055" w:type="dxa"/>
            <w:tcBorders>
              <w:left w:val="single" w:sz="6" w:space="0" w:color="auto"/>
              <w:right w:val="single" w:sz="6" w:space="0" w:color="auto"/>
            </w:tcBorders>
          </w:tcPr>
          <w:p w:rsidR="00A52D3C" w:rsidRPr="00565356" w:rsidRDefault="00A52D3C" w:rsidP="00F72988">
            <w:pPr>
              <w:pStyle w:val="Subtitle"/>
              <w:rPr>
                <w:color w:val="000000" w:themeColor="text1"/>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20%</w:t>
            </w:r>
          </w:p>
        </w:tc>
      </w:tr>
      <w:tr w:rsidR="00A52D3C" w:rsidRPr="00565356" w:rsidTr="00F72988">
        <w:trPr>
          <w:cantSplit/>
          <w:trHeight w:val="282"/>
        </w:trPr>
        <w:tc>
          <w:tcPr>
            <w:tcW w:w="10225" w:type="dxa"/>
            <w:gridSpan w:val="12"/>
            <w:tcBorders>
              <w:left w:val="thinThickLargeGap" w:sz="24" w:space="0" w:color="auto"/>
              <w:right w:val="single" w:sz="4" w:space="0" w:color="auto"/>
            </w:tcBorders>
          </w:tcPr>
          <w:p w:rsidR="00A52D3C" w:rsidRPr="00565356" w:rsidRDefault="00A52D3C" w:rsidP="00F72988">
            <w:pPr>
              <w:pStyle w:val="Subtitle"/>
              <w:jc w:val="left"/>
              <w:rPr>
                <w:b/>
                <w:bCs/>
                <w:color w:val="000000" w:themeColor="text1"/>
                <w:sz w:val="24"/>
                <w:szCs w:val="24"/>
                <w:u w:val="none"/>
              </w:rPr>
            </w:pPr>
            <w:r w:rsidRPr="00565356">
              <w:rPr>
                <w:color w:val="000000" w:themeColor="text1"/>
                <w:sz w:val="18"/>
                <w:szCs w:val="18"/>
                <w:u w:val="none"/>
              </w:rPr>
              <w:t xml:space="preserve">It is expected that students will present work that is proof read, correctly referenced and adheres to the </w:t>
            </w:r>
            <w:r w:rsidRPr="00565356">
              <w:rPr>
                <w:b/>
                <w:color w:val="000000" w:themeColor="text1"/>
                <w:sz w:val="18"/>
                <w:szCs w:val="18"/>
                <w:u w:val="none"/>
              </w:rPr>
              <w:t>Assessment Checklist.</w:t>
            </w:r>
            <w:r w:rsidRPr="00565356">
              <w:rPr>
                <w:color w:val="000000" w:themeColor="text1"/>
                <w:sz w:val="18"/>
                <w:szCs w:val="18"/>
                <w:u w:val="none"/>
              </w:rPr>
              <w:t xml:space="preserve"> </w:t>
            </w:r>
            <w:proofErr w:type="gramStart"/>
            <w:r w:rsidRPr="00565356">
              <w:rPr>
                <w:color w:val="000000" w:themeColor="text1"/>
                <w:sz w:val="18"/>
                <w:szCs w:val="18"/>
                <w:u w:val="none"/>
              </w:rPr>
              <w:t>Therefore</w:t>
            </w:r>
            <w:proofErr w:type="gramEnd"/>
            <w:r w:rsidRPr="00565356">
              <w:rPr>
                <w:color w:val="000000" w:themeColor="text1"/>
                <w:sz w:val="18"/>
                <w:szCs w:val="18"/>
                <w:u w:val="none"/>
              </w:rPr>
              <w:t xml:space="preserve"> a range of 0 – 10 marks will be deducted for non-completion of any of the points on the </w:t>
            </w:r>
            <w:r w:rsidRPr="00565356">
              <w:rPr>
                <w:b/>
                <w:color w:val="000000" w:themeColor="text1"/>
                <w:sz w:val="18"/>
                <w:szCs w:val="18"/>
                <w:u w:val="none"/>
              </w:rPr>
              <w:t>checklist below</w:t>
            </w:r>
            <w:r w:rsidRPr="00565356">
              <w:rPr>
                <w:color w:val="000000" w:themeColor="text1"/>
                <w:sz w:val="18"/>
                <w:szCs w:val="18"/>
                <w:u w:val="none"/>
              </w:rPr>
              <w:t>.</w:t>
            </w:r>
          </w:p>
        </w:tc>
        <w:tc>
          <w:tcPr>
            <w:tcW w:w="720" w:type="dxa"/>
            <w:tcBorders>
              <w:left w:val="single" w:sz="4" w:space="0" w:color="auto"/>
              <w:right w:val="thinThickLargeGap" w:sz="24" w:space="0" w:color="auto"/>
            </w:tcBorders>
          </w:tcPr>
          <w:p w:rsidR="00A52D3C" w:rsidRPr="00565356" w:rsidRDefault="00A52D3C" w:rsidP="00F72988">
            <w:pPr>
              <w:pStyle w:val="Subtitle"/>
              <w:jc w:val="left"/>
              <w:rPr>
                <w:b/>
                <w:bCs/>
                <w:color w:val="000000" w:themeColor="text1"/>
                <w:sz w:val="24"/>
                <w:szCs w:val="24"/>
                <w:u w:val="none"/>
              </w:rPr>
            </w:pPr>
          </w:p>
        </w:tc>
      </w:tr>
      <w:tr w:rsidR="00A52D3C" w:rsidRPr="00565356" w:rsidTr="00F72988">
        <w:trPr>
          <w:cantSplit/>
          <w:trHeight w:val="4341"/>
        </w:trPr>
        <w:tc>
          <w:tcPr>
            <w:tcW w:w="10945" w:type="dxa"/>
            <w:gridSpan w:val="13"/>
            <w:tcBorders>
              <w:left w:val="thinThickLargeGap" w:sz="24" w:space="0" w:color="auto"/>
              <w:right w:val="thinThickLargeGap" w:sz="24" w:space="0" w:color="auto"/>
            </w:tcBorders>
          </w:tcPr>
          <w:p w:rsidR="00A52D3C" w:rsidRPr="00565356" w:rsidRDefault="00A52D3C" w:rsidP="00F72988">
            <w:pPr>
              <w:pStyle w:val="Subtitle"/>
              <w:jc w:val="left"/>
              <w:rPr>
                <w:b/>
                <w:bCs/>
                <w:color w:val="000000" w:themeColor="text1"/>
                <w:sz w:val="24"/>
                <w:szCs w:val="24"/>
                <w:u w:val="none"/>
              </w:rPr>
            </w:pPr>
            <w:r w:rsidRPr="00565356">
              <w:rPr>
                <w:b/>
                <w:bCs/>
                <w:color w:val="000000" w:themeColor="text1"/>
                <w:sz w:val="24"/>
                <w:szCs w:val="24"/>
                <w:u w:val="none"/>
              </w:rPr>
              <w:t>TUTOR COMMENTS:</w:t>
            </w: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p w:rsidR="00A52D3C" w:rsidRPr="00565356" w:rsidRDefault="00A52D3C" w:rsidP="00F72988">
            <w:pPr>
              <w:pStyle w:val="Subtitle"/>
              <w:ind w:left="937" w:right="1152"/>
              <w:jc w:val="both"/>
              <w:rPr>
                <w:b/>
                <w:bCs/>
                <w:color w:val="000000" w:themeColor="text1"/>
                <w:sz w:val="24"/>
                <w:szCs w:val="24"/>
                <w:u w:val="none"/>
              </w:rPr>
            </w:pPr>
          </w:p>
        </w:tc>
      </w:tr>
      <w:tr w:rsidR="00A52D3C" w:rsidRPr="00565356" w:rsidTr="00F72988">
        <w:trPr>
          <w:cantSplit/>
          <w:trHeight w:val="365"/>
        </w:trPr>
        <w:tc>
          <w:tcPr>
            <w:tcW w:w="2661" w:type="dxa"/>
            <w:gridSpan w:val="2"/>
            <w:tcBorders>
              <w:left w:val="thinThickLargeGap" w:sz="24" w:space="0" w:color="auto"/>
              <w:bottom w:val="thickThin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 xml:space="preserve"> Submission date: </w:t>
            </w:r>
            <w:r>
              <w:rPr>
                <w:b/>
                <w:bCs/>
                <w:color w:val="000000" w:themeColor="text1"/>
                <w:sz w:val="18"/>
                <w:szCs w:val="18"/>
                <w:u w:val="none"/>
              </w:rPr>
              <w:t>4/1/19</w:t>
            </w:r>
          </w:p>
          <w:p w:rsidR="00A52D3C" w:rsidRPr="00565356" w:rsidRDefault="00A52D3C" w:rsidP="00F72988">
            <w:pPr>
              <w:pStyle w:val="Subtitle"/>
              <w:jc w:val="left"/>
              <w:rPr>
                <w:b/>
                <w:bCs/>
                <w:color w:val="000000" w:themeColor="text1"/>
                <w:sz w:val="18"/>
                <w:szCs w:val="18"/>
                <w:u w:val="none"/>
              </w:rPr>
            </w:pPr>
          </w:p>
        </w:tc>
        <w:tc>
          <w:tcPr>
            <w:tcW w:w="2337" w:type="dxa"/>
            <w:gridSpan w:val="4"/>
            <w:tcBorders>
              <w:bottom w:val="thickThin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 xml:space="preserve">Return date: </w:t>
            </w:r>
            <w:r>
              <w:rPr>
                <w:b/>
                <w:bCs/>
                <w:color w:val="000000" w:themeColor="text1"/>
                <w:sz w:val="18"/>
                <w:szCs w:val="18"/>
                <w:u w:val="none"/>
              </w:rPr>
              <w:t>1/2/19</w:t>
            </w:r>
          </w:p>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(at least within 4 weeks)</w:t>
            </w:r>
          </w:p>
        </w:tc>
        <w:tc>
          <w:tcPr>
            <w:tcW w:w="3600" w:type="dxa"/>
            <w:gridSpan w:val="4"/>
            <w:tcBorders>
              <w:bottom w:val="thickThin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Tutor:</w:t>
            </w:r>
            <w:r>
              <w:rPr>
                <w:b/>
                <w:bCs/>
                <w:color w:val="000000" w:themeColor="text1"/>
                <w:sz w:val="18"/>
                <w:szCs w:val="18"/>
                <w:u w:val="none"/>
              </w:rPr>
              <w:t xml:space="preserve"> N Wainwright / A John</w:t>
            </w:r>
          </w:p>
        </w:tc>
        <w:tc>
          <w:tcPr>
            <w:tcW w:w="2347" w:type="dxa"/>
            <w:gridSpan w:val="3"/>
            <w:tcBorders>
              <w:bottom w:val="thickThinLargeGap" w:sz="24" w:space="0" w:color="auto"/>
              <w:right w:val="thinThickLargeGap" w:sz="24" w:space="0" w:color="auto"/>
            </w:tcBorders>
          </w:tcPr>
          <w:p w:rsidR="00A52D3C" w:rsidRPr="00565356" w:rsidRDefault="00A52D3C" w:rsidP="00F72988">
            <w:pPr>
              <w:pStyle w:val="Subtitle"/>
              <w:jc w:val="left"/>
              <w:rPr>
                <w:b/>
                <w:bCs/>
                <w:color w:val="000000" w:themeColor="text1"/>
                <w:sz w:val="18"/>
                <w:szCs w:val="18"/>
                <w:u w:val="none"/>
              </w:rPr>
            </w:pPr>
            <w:r w:rsidRPr="00565356">
              <w:rPr>
                <w:b/>
                <w:bCs/>
                <w:color w:val="000000" w:themeColor="text1"/>
                <w:sz w:val="18"/>
                <w:szCs w:val="18"/>
                <w:u w:val="none"/>
              </w:rPr>
              <w:t xml:space="preserve">Mark: </w:t>
            </w:r>
          </w:p>
        </w:tc>
      </w:tr>
    </w:tbl>
    <w:p w:rsidR="009747A3" w:rsidRDefault="009747A3" w:rsidP="009747A3">
      <w:pPr>
        <w:pStyle w:val="Title"/>
        <w:jc w:val="left"/>
        <w:rPr>
          <w:rFonts w:eastAsiaTheme="minorHAnsi"/>
          <w:b w:val="0"/>
          <w:bCs w:val="0"/>
          <w:szCs w:val="22"/>
          <w:u w:val="single"/>
          <w:lang w:eastAsia="en-US"/>
        </w:rPr>
      </w:pPr>
    </w:p>
    <w:p w:rsidR="009747A3" w:rsidRDefault="009747A3" w:rsidP="009747A3">
      <w:pPr>
        <w:pStyle w:val="Title"/>
        <w:rPr>
          <w:color w:val="000000" w:themeColor="text1"/>
        </w:rPr>
      </w:pPr>
      <w:r>
        <w:rPr>
          <w:color w:val="000000" w:themeColor="text1"/>
        </w:rPr>
        <w:lastRenderedPageBreak/>
        <w:t>School of Sport, Health &amp; Outdoor Education</w:t>
      </w:r>
    </w:p>
    <w:p w:rsidR="009747A3" w:rsidRDefault="009747A3" w:rsidP="009747A3">
      <w:pPr>
        <w:rPr>
          <w:b/>
          <w:bCs/>
          <w:color w:val="000000" w:themeColor="text1"/>
          <w:sz w:val="16"/>
          <w:szCs w:val="16"/>
        </w:rPr>
      </w:pPr>
    </w:p>
    <w:p w:rsidR="009747A3" w:rsidRDefault="009747A3" w:rsidP="009747A3">
      <w:pPr>
        <w:pStyle w:val="Subtitle"/>
        <w:rPr>
          <w:color w:val="000000" w:themeColor="text1"/>
        </w:rPr>
      </w:pPr>
      <w:r>
        <w:rPr>
          <w:color w:val="000000" w:themeColor="text1"/>
        </w:rPr>
        <w:t>Assessment Feedback Sheet</w:t>
      </w:r>
    </w:p>
    <w:p w:rsidR="009747A3" w:rsidRDefault="009747A3" w:rsidP="009747A3">
      <w:pPr>
        <w:pStyle w:val="Subtitle"/>
        <w:rPr>
          <w:color w:val="000000" w:themeColor="text1"/>
          <w:sz w:val="16"/>
          <w:szCs w:val="16"/>
        </w:rPr>
      </w:pPr>
    </w:p>
    <w:p w:rsidR="009747A3" w:rsidRDefault="009747A3" w:rsidP="009747A3">
      <w:pPr>
        <w:pStyle w:val="Subtitle"/>
        <w:jc w:val="both"/>
        <w:rPr>
          <w:b/>
          <w:bCs/>
          <w:color w:val="000000" w:themeColor="text1"/>
          <w:sz w:val="24"/>
          <w:szCs w:val="24"/>
          <w:u w:val="none"/>
        </w:rPr>
      </w:pPr>
      <w:r>
        <w:rPr>
          <w:b/>
          <w:bCs/>
          <w:color w:val="000000" w:themeColor="text1"/>
          <w:sz w:val="24"/>
          <w:szCs w:val="24"/>
          <w:u w:val="none"/>
        </w:rPr>
        <w:tab/>
        <w:t xml:space="preserve">         Student No./Name:</w:t>
      </w:r>
      <w:r>
        <w:rPr>
          <w:b/>
          <w:bCs/>
          <w:color w:val="000000" w:themeColor="text1"/>
          <w:sz w:val="24"/>
          <w:szCs w:val="24"/>
          <w:u w:val="none"/>
        </w:rPr>
        <w:tab/>
      </w:r>
      <w:r>
        <w:rPr>
          <w:b/>
          <w:bCs/>
          <w:color w:val="000000" w:themeColor="text1"/>
          <w:sz w:val="24"/>
          <w:szCs w:val="24"/>
          <w:u w:val="none"/>
        </w:rPr>
        <w:t>1600847/George Hicks</w:t>
      </w:r>
    </w:p>
    <w:p w:rsidR="009747A3" w:rsidRPr="009747A3" w:rsidRDefault="009747A3" w:rsidP="009747A3">
      <w:pPr>
        <w:pStyle w:val="Subtitle"/>
        <w:jc w:val="both"/>
        <w:rPr>
          <w:b/>
          <w:bCs/>
          <w:color w:val="000000" w:themeColor="text1"/>
          <w:u w:val="none"/>
        </w:rPr>
      </w:pPr>
      <w:r>
        <w:rPr>
          <w:b/>
          <w:bCs/>
          <w:color w:val="000000" w:themeColor="text1"/>
          <w:sz w:val="24"/>
          <w:szCs w:val="24"/>
          <w:u w:val="none"/>
        </w:rPr>
        <w:t xml:space="preserve">                     Module:</w:t>
      </w:r>
      <w:r>
        <w:rPr>
          <w:b/>
          <w:bCs/>
          <w:color w:val="000000" w:themeColor="text1"/>
          <w:sz w:val="24"/>
          <w:szCs w:val="24"/>
          <w:u w:val="none"/>
        </w:rPr>
        <w:tab/>
      </w:r>
      <w:r>
        <w:rPr>
          <w:b/>
          <w:bCs/>
          <w:color w:val="000000" w:themeColor="text1"/>
          <w:sz w:val="24"/>
          <w:szCs w:val="24"/>
          <w:u w:val="none"/>
        </w:rPr>
        <w:tab/>
      </w:r>
      <w:r>
        <w:rPr>
          <w:b/>
          <w:bCs/>
          <w:color w:val="000000" w:themeColor="text1"/>
          <w:sz w:val="24"/>
          <w:szCs w:val="24"/>
          <w:u w:val="none"/>
        </w:rPr>
        <w:tab/>
      </w:r>
      <w:r>
        <w:rPr>
          <w:b/>
          <w:bCs/>
          <w:color w:val="000000" w:themeColor="text1"/>
          <w:sz w:val="24"/>
          <w:szCs w:val="24"/>
          <w:u w:val="none"/>
        </w:rPr>
        <w:t>Inclusion in Physical Education and Youth Sport</w:t>
      </w:r>
    </w:p>
    <w:p w:rsidR="009747A3" w:rsidRPr="009747A3" w:rsidRDefault="009747A3" w:rsidP="009747A3">
      <w:pPr>
        <w:pStyle w:val="Subtitle"/>
        <w:jc w:val="both"/>
        <w:rPr>
          <w:b/>
          <w:bCs/>
          <w:color w:val="000000" w:themeColor="text1"/>
          <w:sz w:val="24"/>
          <w:szCs w:val="24"/>
          <w:u w:val="none"/>
        </w:rPr>
      </w:pPr>
      <w:r>
        <w:rPr>
          <w:b/>
          <w:bCs/>
          <w:color w:val="000000" w:themeColor="text1"/>
          <w:sz w:val="24"/>
          <w:szCs w:val="24"/>
          <w:u w:val="none"/>
        </w:rPr>
        <w:t xml:space="preserve">                     Module Code: </w:t>
      </w:r>
      <w:r>
        <w:rPr>
          <w:b/>
          <w:bCs/>
          <w:color w:val="000000" w:themeColor="text1"/>
          <w:sz w:val="24"/>
          <w:szCs w:val="24"/>
          <w:u w:val="none"/>
        </w:rPr>
        <w:tab/>
      </w:r>
      <w:r>
        <w:rPr>
          <w:b/>
          <w:bCs/>
          <w:color w:val="000000" w:themeColor="text1"/>
          <w:sz w:val="24"/>
          <w:szCs w:val="24"/>
          <w:u w:val="none"/>
        </w:rPr>
        <w:tab/>
        <w:t>SHSS5078</w:t>
      </w:r>
    </w:p>
    <w:p w:rsidR="009747A3" w:rsidRDefault="009747A3" w:rsidP="009747A3">
      <w:pPr>
        <w:pStyle w:val="BodyText"/>
        <w:rPr>
          <w:b/>
          <w:color w:val="000000" w:themeColor="text1"/>
          <w:sz w:val="28"/>
          <w:szCs w:val="28"/>
          <w:u w:val="single"/>
        </w:rPr>
      </w:pPr>
    </w:p>
    <w:p w:rsidR="009747A3" w:rsidRDefault="009747A3" w:rsidP="009747A3">
      <w:pPr>
        <w:spacing w:line="240" w:lineRule="auto"/>
        <w:rPr>
          <w:rFonts w:ascii="Times New Roman" w:eastAsia="Times New Roman" w:hAnsi="Times New Roman" w:cs="Times New Roman"/>
          <w:i/>
          <w:sz w:val="26"/>
          <w:szCs w:val="26"/>
          <w:lang w:eastAsia="en-GB"/>
        </w:rPr>
      </w:pPr>
      <w:r>
        <w:rPr>
          <w:rFonts w:ascii="Times New Roman" w:eastAsia="Times New Roman" w:hAnsi="Times New Roman" w:cs="Times New Roman"/>
          <w:i/>
          <w:sz w:val="26"/>
          <w:szCs w:val="26"/>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p>
    <w:p w:rsidR="009747A3" w:rsidRDefault="009747A3" w:rsidP="009747A3">
      <w:pPr>
        <w:pStyle w:val="BodyText"/>
        <w:rPr>
          <w:b/>
          <w:color w:val="000000" w:themeColor="text1"/>
          <w:sz w:val="28"/>
          <w:szCs w:val="28"/>
          <w:u w:val="single"/>
        </w:rPr>
      </w:pPr>
      <w:r>
        <w:rPr>
          <w:b/>
          <w:color w:val="000000" w:themeColor="text1"/>
          <w:sz w:val="28"/>
          <w:szCs w:val="28"/>
          <w:u w:val="single"/>
        </w:rPr>
        <w:t xml:space="preserve"> </w:t>
      </w:r>
    </w:p>
    <w:p w:rsidR="009747A3" w:rsidRPr="009747A3" w:rsidRDefault="009747A3" w:rsidP="009747A3">
      <w:pPr>
        <w:pStyle w:val="BodyText"/>
        <w:rPr>
          <w:b/>
          <w:color w:val="000000" w:themeColor="text1"/>
          <w:sz w:val="28"/>
          <w:szCs w:val="28"/>
        </w:rPr>
      </w:pPr>
      <w:proofErr w:type="gramStart"/>
      <w:r>
        <w:rPr>
          <w:b/>
          <w:color w:val="000000" w:themeColor="text1"/>
          <w:sz w:val="28"/>
          <w:szCs w:val="28"/>
        </w:rPr>
        <w:t>In light of</w:t>
      </w:r>
      <w:proofErr w:type="gramEnd"/>
      <w:r>
        <w:rPr>
          <w:b/>
          <w:color w:val="000000" w:themeColor="text1"/>
          <w:sz w:val="28"/>
          <w:szCs w:val="28"/>
        </w:rPr>
        <w:t xml:space="preserve"> this quote, critically discuss how teachers’ attitudes towards and understanding of inclusive practice in PE and youth sport has an influence on quality experiences. Highlight how a positive approach to diversity can ensure ALL pupils are motivated to engage in purposeful physical activity for life</w:t>
      </w:r>
      <w:r>
        <w:rPr>
          <w:b/>
          <w:color w:val="000000" w:themeColor="text1"/>
          <w:sz w:val="28"/>
          <w:szCs w:val="28"/>
        </w:rPr>
        <w:t>.</w:t>
      </w:r>
    </w:p>
    <w:p w:rsidR="009747A3" w:rsidRDefault="009747A3">
      <w:pPr>
        <w:rPr>
          <w:rFonts w:ascii="Times New Roman" w:hAnsi="Times New Roman" w:cs="Times New Roman"/>
          <w:sz w:val="28"/>
          <w:u w:val="single"/>
        </w:rPr>
      </w:pPr>
    </w:p>
    <w:p w:rsidR="00517322" w:rsidRPr="00901992" w:rsidRDefault="002757AC">
      <w:pPr>
        <w:rPr>
          <w:rFonts w:ascii="Times New Roman" w:hAnsi="Times New Roman" w:cs="Times New Roman"/>
          <w:sz w:val="28"/>
          <w:u w:val="single"/>
        </w:rPr>
      </w:pPr>
      <w:r w:rsidRPr="00901992">
        <w:rPr>
          <w:rFonts w:ascii="Times New Roman" w:hAnsi="Times New Roman" w:cs="Times New Roman"/>
          <w:sz w:val="28"/>
          <w:u w:val="single"/>
        </w:rPr>
        <w:t>Introduction</w:t>
      </w:r>
    </w:p>
    <w:p w:rsidR="0025270A" w:rsidRPr="00B267C9" w:rsidRDefault="0018717C">
      <w:pPr>
        <w:rPr>
          <w:rFonts w:ascii="Times New Roman" w:hAnsi="Times New Roman" w:cs="Times New Roman"/>
          <w:sz w:val="24"/>
          <w:szCs w:val="24"/>
        </w:rPr>
      </w:pPr>
      <w:r w:rsidRPr="00B267C9">
        <w:rPr>
          <w:rFonts w:ascii="Times New Roman" w:hAnsi="Times New Roman" w:cs="Times New Roman"/>
          <w:sz w:val="24"/>
          <w:szCs w:val="24"/>
        </w:rPr>
        <w:t>In this assignment, I will be discussing how teacher’s attitudes and a range of different strategies have a major influence on youth sport experiences. I will then be linking this to how it can contribute to the development of physical literacy amongst young people.</w:t>
      </w:r>
      <w:r w:rsidR="006B3800" w:rsidRPr="00B267C9">
        <w:rPr>
          <w:rFonts w:ascii="Times New Roman" w:hAnsi="Times New Roman" w:cs="Times New Roman"/>
          <w:sz w:val="24"/>
          <w:szCs w:val="24"/>
        </w:rPr>
        <w:t xml:space="preserve"> Following on, I will be exploring how embracing the diverse needs of all pupils can help to try and secure all motivation </w:t>
      </w:r>
      <w:proofErr w:type="gramStart"/>
      <w:r w:rsidR="006B3800" w:rsidRPr="00B267C9">
        <w:rPr>
          <w:rFonts w:ascii="Times New Roman" w:hAnsi="Times New Roman" w:cs="Times New Roman"/>
          <w:sz w:val="24"/>
          <w:szCs w:val="24"/>
        </w:rPr>
        <w:t xml:space="preserve">in order </w:t>
      </w:r>
      <w:r w:rsidR="00225A37" w:rsidRPr="00B267C9">
        <w:rPr>
          <w:rFonts w:ascii="Times New Roman" w:hAnsi="Times New Roman" w:cs="Times New Roman"/>
          <w:sz w:val="24"/>
          <w:szCs w:val="24"/>
        </w:rPr>
        <w:t>to</w:t>
      </w:r>
      <w:proofErr w:type="gramEnd"/>
      <w:r w:rsidR="00225A37" w:rsidRPr="00B267C9">
        <w:rPr>
          <w:rFonts w:ascii="Times New Roman" w:hAnsi="Times New Roman" w:cs="Times New Roman"/>
          <w:sz w:val="24"/>
          <w:szCs w:val="24"/>
        </w:rPr>
        <w:t xml:space="preserve"> achieve purposeful physical activity for life.</w:t>
      </w:r>
    </w:p>
    <w:p w:rsidR="0025270A" w:rsidRPr="00B267C9" w:rsidRDefault="0025270A" w:rsidP="0025270A">
      <w:pPr>
        <w:spacing w:line="240" w:lineRule="auto"/>
        <w:rPr>
          <w:rFonts w:ascii="Times New Roman" w:eastAsia="Times New Roman" w:hAnsi="Times New Roman" w:cs="Times New Roman"/>
          <w:i/>
          <w:sz w:val="24"/>
          <w:szCs w:val="24"/>
          <w:lang w:eastAsia="en-GB"/>
        </w:rPr>
      </w:pPr>
      <w:r w:rsidRPr="00B267C9">
        <w:rPr>
          <w:rFonts w:ascii="Times New Roman" w:eastAsia="Times New Roman" w:hAnsi="Times New Roman" w:cs="Times New Roman"/>
          <w:i/>
          <w:sz w:val="24"/>
          <w:szCs w:val="24"/>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p>
    <w:p w:rsidR="0025270A" w:rsidRPr="00A819D5" w:rsidRDefault="0025270A" w:rsidP="0025270A">
      <w:pPr>
        <w:spacing w:line="240" w:lineRule="auto"/>
      </w:pPr>
      <w:r w:rsidRPr="00B267C9">
        <w:rPr>
          <w:rFonts w:ascii="Times New Roman" w:eastAsia="Times New Roman" w:hAnsi="Times New Roman" w:cs="Times New Roman"/>
          <w:sz w:val="24"/>
          <w:szCs w:val="24"/>
          <w:lang w:eastAsia="en-GB"/>
        </w:rPr>
        <w:t xml:space="preserve">Inclusion in Physical Education is so important. This is </w:t>
      </w:r>
      <w:proofErr w:type="gramStart"/>
      <w:r w:rsidRPr="00B267C9">
        <w:rPr>
          <w:rFonts w:ascii="Times New Roman" w:eastAsia="Times New Roman" w:hAnsi="Times New Roman" w:cs="Times New Roman"/>
          <w:sz w:val="24"/>
          <w:szCs w:val="24"/>
          <w:lang w:eastAsia="en-GB"/>
        </w:rPr>
        <w:t>due to the fact that</w:t>
      </w:r>
      <w:proofErr w:type="gramEnd"/>
      <w:r w:rsidRPr="00B267C9">
        <w:rPr>
          <w:rFonts w:ascii="Times New Roman" w:eastAsia="Times New Roman" w:hAnsi="Times New Roman" w:cs="Times New Roman"/>
          <w:sz w:val="24"/>
          <w:szCs w:val="24"/>
          <w:lang w:eastAsia="en-GB"/>
        </w:rPr>
        <w:t xml:space="preserve"> everybody should receive the same </w:t>
      </w:r>
      <w:r w:rsidRPr="00A819D5">
        <w:rPr>
          <w:rFonts w:ascii="Times New Roman" w:eastAsia="Times New Roman" w:hAnsi="Times New Roman" w:cs="Times New Roman"/>
          <w:sz w:val="24"/>
          <w:szCs w:val="24"/>
          <w:lang w:eastAsia="en-GB"/>
        </w:rPr>
        <w:t>opportunities and chances to reap the wide range of benefits it has to offer. Not only that, every participant should be treated equally and not discriminated against for any reason (such as special educational needs or any impairment).</w:t>
      </w:r>
      <w:r w:rsidR="00A819D5" w:rsidRPr="00A819D5">
        <w:rPr>
          <w:rFonts w:ascii="Times New Roman" w:hAnsi="Times New Roman" w:cs="Times New Roman"/>
          <w:sz w:val="24"/>
          <w:szCs w:val="24"/>
        </w:rPr>
        <w:t xml:space="preserve"> The participation of students with disabilities in PE activities increases their sense of belonging to a class or a school community, optimizes their physical functioning and motor skill acquisition and enhances their overall well-being (Murphy &amp; Carbone, 2008).</w:t>
      </w:r>
    </w:p>
    <w:p w:rsidR="0096387D" w:rsidRPr="00901992" w:rsidRDefault="00A2475D" w:rsidP="0025270A">
      <w:pPr>
        <w:spacing w:line="240" w:lineRule="auto"/>
        <w:rPr>
          <w:rFonts w:ascii="Times New Roman" w:eastAsia="Times New Roman" w:hAnsi="Times New Roman" w:cs="Times New Roman"/>
          <w:sz w:val="24"/>
          <w:szCs w:val="24"/>
          <w:lang w:eastAsia="en-GB"/>
        </w:rPr>
      </w:pPr>
      <w:r w:rsidRPr="00B267C9">
        <w:rPr>
          <w:rFonts w:ascii="Times New Roman" w:eastAsia="Times New Roman" w:hAnsi="Times New Roman" w:cs="Times New Roman"/>
          <w:sz w:val="24"/>
          <w:szCs w:val="24"/>
          <w:lang w:eastAsia="en-GB"/>
        </w:rPr>
        <w:t>The year 1990 was a big one in relation to inclusion and providing physical education to people of all needs. This is because this is the year that the Salamanca statement was introduced</w:t>
      </w:r>
      <w:r w:rsidR="008522F3" w:rsidRPr="00B267C9">
        <w:rPr>
          <w:rFonts w:ascii="Times New Roman" w:eastAsia="Times New Roman" w:hAnsi="Times New Roman" w:cs="Times New Roman"/>
          <w:sz w:val="24"/>
          <w:szCs w:val="24"/>
          <w:lang w:eastAsia="en-GB"/>
        </w:rPr>
        <w:t xml:space="preserve">. In other words, this was a conference that took place and the focus was on ‘education for all’. </w:t>
      </w:r>
      <w:r w:rsidR="008522F3" w:rsidRPr="00901992">
        <w:rPr>
          <w:rFonts w:ascii="Times New Roman" w:eastAsia="Times New Roman" w:hAnsi="Times New Roman" w:cs="Times New Roman"/>
          <w:sz w:val="24"/>
          <w:szCs w:val="24"/>
          <w:lang w:eastAsia="en-GB"/>
        </w:rPr>
        <w:t>The term ‘education for all’ means that regardless of their physical, intellectual, social, emotional or other conditions, children can attend their local schoo</w:t>
      </w:r>
      <w:r w:rsidR="002C53D5" w:rsidRPr="00901992">
        <w:rPr>
          <w:rFonts w:ascii="Times New Roman" w:eastAsia="Times New Roman" w:hAnsi="Times New Roman" w:cs="Times New Roman"/>
          <w:sz w:val="24"/>
          <w:szCs w:val="24"/>
          <w:lang w:eastAsia="en-GB"/>
        </w:rPr>
        <w:t>l</w:t>
      </w:r>
      <w:r w:rsidR="0040672F" w:rsidRPr="00901992">
        <w:rPr>
          <w:rFonts w:ascii="Times New Roman" w:eastAsia="Times New Roman" w:hAnsi="Times New Roman" w:cs="Times New Roman"/>
          <w:sz w:val="24"/>
          <w:szCs w:val="24"/>
          <w:lang w:eastAsia="en-GB"/>
        </w:rPr>
        <w:t>.</w:t>
      </w:r>
    </w:p>
    <w:p w:rsidR="00901992" w:rsidRPr="00901992" w:rsidRDefault="00901992" w:rsidP="0025270A">
      <w:pPr>
        <w:spacing w:line="240" w:lineRule="auto"/>
        <w:rPr>
          <w:rFonts w:ascii="Times New Roman" w:eastAsia="Times New Roman" w:hAnsi="Times New Roman" w:cs="Times New Roman"/>
          <w:sz w:val="24"/>
          <w:szCs w:val="24"/>
          <w:lang w:eastAsia="en-GB"/>
        </w:rPr>
      </w:pPr>
      <w:r w:rsidRPr="00901992">
        <w:rPr>
          <w:rFonts w:ascii="Times New Roman" w:eastAsia="Times New Roman" w:hAnsi="Times New Roman" w:cs="Times New Roman"/>
          <w:sz w:val="24"/>
          <w:szCs w:val="24"/>
          <w:lang w:eastAsia="en-GB"/>
        </w:rPr>
        <w:lastRenderedPageBreak/>
        <w:t>Smith (2004) explains that the “</w:t>
      </w:r>
      <w:r w:rsidRPr="00901992">
        <w:rPr>
          <w:rFonts w:ascii="Times New Roman" w:hAnsi="Times New Roman" w:cs="Times New Roman"/>
          <w:sz w:val="24"/>
          <w:szCs w:val="24"/>
        </w:rPr>
        <w:t>statement emphasised the need to develop an education system designed to account for the diversity of needs presented by the pupils found therein, and was premised upon, amongst other things, the need to develop an ‘inclusive’ orientation towards education that would contribute to the development of a ‘more inclusive society’ (UNESCO, 1994)”.</w:t>
      </w:r>
    </w:p>
    <w:p w:rsidR="009D49FC" w:rsidRPr="00901992" w:rsidRDefault="00BE1151" w:rsidP="0025270A">
      <w:pPr>
        <w:spacing w:line="240" w:lineRule="auto"/>
        <w:rPr>
          <w:rFonts w:ascii="Times New Roman" w:eastAsia="Times New Roman" w:hAnsi="Times New Roman" w:cs="Times New Roman"/>
          <w:sz w:val="28"/>
          <w:szCs w:val="28"/>
          <w:u w:val="single"/>
          <w:lang w:eastAsia="en-GB"/>
        </w:rPr>
      </w:pPr>
      <w:r w:rsidRPr="00901992">
        <w:rPr>
          <w:rFonts w:ascii="Times New Roman" w:eastAsia="Times New Roman" w:hAnsi="Times New Roman" w:cs="Times New Roman"/>
          <w:sz w:val="28"/>
          <w:szCs w:val="28"/>
          <w:u w:val="single"/>
          <w:lang w:eastAsia="en-GB"/>
        </w:rPr>
        <w:t>Inclusion</w:t>
      </w:r>
    </w:p>
    <w:p w:rsidR="0014731A" w:rsidRPr="00BE1151" w:rsidRDefault="0014731A"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w:t>
      </w:r>
      <w:r w:rsidR="008239D4">
        <w:rPr>
          <w:rFonts w:ascii="Times New Roman" w:eastAsia="Times New Roman" w:hAnsi="Times New Roman" w:cs="Times New Roman"/>
          <w:sz w:val="24"/>
          <w:szCs w:val="24"/>
          <w:lang w:eastAsia="en-GB"/>
        </w:rPr>
        <w:t xml:space="preserve"> is a spectrum which is devised to help support inclusion and activities which are available for all participants to take part in.</w:t>
      </w:r>
      <w:r w:rsidR="00B267C9">
        <w:rPr>
          <w:rFonts w:ascii="Times New Roman" w:eastAsia="Times New Roman" w:hAnsi="Times New Roman" w:cs="Times New Roman"/>
          <w:sz w:val="24"/>
          <w:szCs w:val="24"/>
          <w:lang w:eastAsia="en-GB"/>
        </w:rPr>
        <w:t xml:space="preserve"> This spectrum can be broken down into four areas. These areas are made up of open, modified, parallel and separate (types of activities).</w:t>
      </w:r>
    </w:p>
    <w:p w:rsidR="00BE1151" w:rsidRDefault="00B267C9" w:rsidP="0025270A">
      <w:pPr>
        <w:spacing w:line="240" w:lineRule="auto"/>
        <w:rPr>
          <w:rFonts w:ascii="Times New Roman" w:eastAsia="Times New Roman" w:hAnsi="Times New Roman" w:cs="Times New Roman"/>
          <w:sz w:val="26"/>
          <w:szCs w:val="26"/>
          <w:lang w:eastAsia="en-GB"/>
        </w:rPr>
      </w:pPr>
      <w:r>
        <w:rPr>
          <w:rFonts w:ascii="Times New Roman" w:eastAsia="Times New Roman" w:hAnsi="Times New Roman" w:cs="Times New Roman"/>
          <w:sz w:val="26"/>
          <w:szCs w:val="26"/>
          <w:lang w:eastAsia="en-GB"/>
        </w:rPr>
        <w:t xml:space="preserve">An open activity – </w:t>
      </w:r>
      <w:r w:rsidR="001B410E">
        <w:rPr>
          <w:rFonts w:ascii="Times New Roman" w:eastAsia="Times New Roman" w:hAnsi="Times New Roman" w:cs="Times New Roman"/>
          <w:sz w:val="26"/>
          <w:szCs w:val="26"/>
          <w:lang w:eastAsia="en-GB"/>
        </w:rPr>
        <w:t>A</w:t>
      </w:r>
      <w:r>
        <w:rPr>
          <w:rFonts w:ascii="Times New Roman" w:eastAsia="Times New Roman" w:hAnsi="Times New Roman" w:cs="Times New Roman"/>
          <w:sz w:val="26"/>
          <w:szCs w:val="26"/>
          <w:lang w:eastAsia="en-GB"/>
        </w:rPr>
        <w:t xml:space="preserve"> simple based on what the entire group can do with little or no modifications.</w:t>
      </w:r>
    </w:p>
    <w:p w:rsidR="001B410E" w:rsidRPr="001B410E" w:rsidRDefault="001B410E" w:rsidP="001B410E">
      <w:pPr>
        <w:pStyle w:val="NormalWeb"/>
        <w:rPr>
          <w:lang w:val="en"/>
        </w:rPr>
      </w:pPr>
      <w:r>
        <w:t>A m</w:t>
      </w:r>
      <w:r w:rsidRPr="001B410E">
        <w:t>odified</w:t>
      </w:r>
      <w:r w:rsidRPr="001B410E">
        <w:rPr>
          <w:b/>
        </w:rPr>
        <w:t xml:space="preserve"> </w:t>
      </w:r>
      <w:r>
        <w:t xml:space="preserve">activity </w:t>
      </w:r>
      <w:r w:rsidRPr="001B410E">
        <w:rPr>
          <w:b/>
        </w:rPr>
        <w:t xml:space="preserve">– </w:t>
      </w:r>
      <w:r>
        <w:rPr>
          <w:lang w:val="en"/>
        </w:rPr>
        <w:t>E</w:t>
      </w:r>
      <w:r w:rsidRPr="001B410E">
        <w:rPr>
          <w:lang w:val="en"/>
        </w:rPr>
        <w:t>veryone does the same activity with adaptations to challenge and support all abilities.</w:t>
      </w:r>
    </w:p>
    <w:p w:rsidR="001B410E" w:rsidRPr="001B410E" w:rsidRDefault="001B410E" w:rsidP="001B410E">
      <w:pPr>
        <w:pStyle w:val="NormalWeb"/>
        <w:rPr>
          <w:lang w:val="en"/>
        </w:rPr>
      </w:pPr>
      <w:r>
        <w:t>A p</w:t>
      </w:r>
      <w:r w:rsidRPr="001B410E">
        <w:t>arallel</w:t>
      </w:r>
      <w:r>
        <w:t xml:space="preserve"> activity</w:t>
      </w:r>
      <w:r w:rsidRPr="001B410E">
        <w:rPr>
          <w:b/>
        </w:rPr>
        <w:t xml:space="preserve"> – </w:t>
      </w:r>
      <w:r w:rsidRPr="001B410E">
        <w:rPr>
          <w:lang w:val="en"/>
        </w:rPr>
        <w:t xml:space="preserve">Participants are grouped according to ability </w:t>
      </w:r>
      <w:r>
        <w:rPr>
          <w:lang w:val="en"/>
        </w:rPr>
        <w:t>(</w:t>
      </w:r>
      <w:r w:rsidRPr="001B410E">
        <w:rPr>
          <w:lang w:val="en"/>
        </w:rPr>
        <w:t>each do the same activity but at appropriate levels</w:t>
      </w:r>
      <w:r>
        <w:rPr>
          <w:lang w:val="en"/>
        </w:rPr>
        <w:t>)</w:t>
      </w:r>
      <w:r w:rsidRPr="001B410E">
        <w:rPr>
          <w:lang w:val="en"/>
        </w:rPr>
        <w:t xml:space="preserve">. </w:t>
      </w:r>
    </w:p>
    <w:p w:rsidR="001B410E" w:rsidRPr="001B410E" w:rsidRDefault="001B410E" w:rsidP="001B410E">
      <w:pPr>
        <w:pStyle w:val="NormalWeb"/>
        <w:rPr>
          <w:lang w:val="en"/>
        </w:rPr>
      </w:pPr>
      <w:r w:rsidRPr="001B410E">
        <w:t xml:space="preserve">Separate – </w:t>
      </w:r>
      <w:r w:rsidRPr="001B410E">
        <w:rPr>
          <w:lang w:val="en"/>
        </w:rPr>
        <w:t>An individual or group Disability Sport</w:t>
      </w:r>
      <w:r w:rsidR="006D250E">
        <w:rPr>
          <w:lang w:val="en"/>
        </w:rPr>
        <w:t xml:space="preserve"> (</w:t>
      </w:r>
      <w:r w:rsidRPr="001B410E">
        <w:rPr>
          <w:lang w:val="en"/>
        </w:rPr>
        <w:t>this is where the participants do a purposefully planned different activity</w:t>
      </w:r>
      <w:r w:rsidR="006D250E">
        <w:rPr>
          <w:lang w:val="en"/>
        </w:rPr>
        <w:t>).</w:t>
      </w:r>
    </w:p>
    <w:p w:rsidR="001B410E" w:rsidRDefault="006D250E"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are also a set of principles which can be followed which support this inclusion spectrum. These are the S.T.E.P.S principles.</w:t>
      </w:r>
      <w:r w:rsidR="00A57EB6">
        <w:rPr>
          <w:rFonts w:ascii="Times New Roman" w:eastAsia="Times New Roman" w:hAnsi="Times New Roman" w:cs="Times New Roman"/>
          <w:sz w:val="24"/>
          <w:szCs w:val="24"/>
          <w:lang w:eastAsia="en-GB"/>
        </w:rPr>
        <w:t xml:space="preserve"> This stands for Space, Task, Equipment, People and Safety.</w:t>
      </w:r>
    </w:p>
    <w:p w:rsidR="00677A95" w:rsidRPr="00A950A7" w:rsidRDefault="00677A95"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Space. This means being able to adapt and change the space if needed (make it bigger, smaller, lower or </w:t>
      </w:r>
      <w:r w:rsidRPr="00A950A7">
        <w:rPr>
          <w:rFonts w:ascii="Times New Roman" w:eastAsia="Times New Roman" w:hAnsi="Times New Roman" w:cs="Times New Roman"/>
          <w:sz w:val="24"/>
          <w:szCs w:val="24"/>
          <w:lang w:eastAsia="en-GB"/>
        </w:rPr>
        <w:t>higher).</w:t>
      </w:r>
      <w:r w:rsidR="00A950A7" w:rsidRPr="00A950A7">
        <w:rPr>
          <w:rFonts w:ascii="Times New Roman" w:eastAsia="Times New Roman" w:hAnsi="Times New Roman" w:cs="Times New Roman"/>
          <w:sz w:val="24"/>
          <w:szCs w:val="24"/>
          <w:lang w:eastAsia="en-GB"/>
        </w:rPr>
        <w:t xml:space="preserve"> </w:t>
      </w:r>
    </w:p>
    <w:p w:rsidR="00A950A7" w:rsidRPr="00A950A7" w:rsidRDefault="00A950A7" w:rsidP="00A950A7">
      <w:pPr>
        <w:pStyle w:val="NormalWeb"/>
        <w:rPr>
          <w:lang w:val="en"/>
        </w:rPr>
      </w:pPr>
      <w:r w:rsidRPr="00A950A7">
        <w:rPr>
          <w:lang w:val="en"/>
        </w:rPr>
        <w:t>Task. This means being able to adjust the task if need be (make it faster, slower, roll or bounce, walk, run, pairs, position, adapt the rules of the game).</w:t>
      </w:r>
    </w:p>
    <w:p w:rsidR="00A950A7" w:rsidRPr="00A950A7" w:rsidRDefault="00A950A7" w:rsidP="00A950A7">
      <w:pPr>
        <w:pStyle w:val="NormalWeb"/>
        <w:rPr>
          <w:lang w:val="en"/>
        </w:rPr>
      </w:pPr>
      <w:r w:rsidRPr="00A950A7">
        <w:rPr>
          <w:lang w:val="en"/>
        </w:rPr>
        <w:t>Equipment. Being able to change the equipment (change the size, weight, shape, colour, texture, dry, wet).</w:t>
      </w:r>
    </w:p>
    <w:p w:rsidR="00A950A7" w:rsidRPr="00A950A7" w:rsidRDefault="00A950A7" w:rsidP="00A950A7">
      <w:pPr>
        <w:pStyle w:val="NormalWeb"/>
        <w:rPr>
          <w:lang w:val="en"/>
        </w:rPr>
      </w:pPr>
      <w:r w:rsidRPr="00A950A7">
        <w:rPr>
          <w:lang w:val="en"/>
        </w:rPr>
        <w:t>People. Adjusting the people taking in the activity (size of team, mixed gender, mixed ability, mixed mobility).</w:t>
      </w:r>
    </w:p>
    <w:p w:rsidR="00A950A7" w:rsidRPr="00901992" w:rsidRDefault="00A950A7" w:rsidP="00901992">
      <w:pPr>
        <w:pStyle w:val="NormalWeb"/>
        <w:rPr>
          <w:lang w:val="en"/>
        </w:rPr>
      </w:pPr>
      <w:r w:rsidRPr="00A950A7">
        <w:rPr>
          <w:lang w:val="en"/>
        </w:rPr>
        <w:t>Safety. Never change the safety issues as this is severely important.</w:t>
      </w:r>
    </w:p>
    <w:p w:rsidR="0054371C" w:rsidRPr="00901992" w:rsidRDefault="0054371C" w:rsidP="0025270A">
      <w:pPr>
        <w:spacing w:line="240" w:lineRule="auto"/>
        <w:rPr>
          <w:rFonts w:ascii="Times New Roman" w:eastAsia="Times New Roman" w:hAnsi="Times New Roman" w:cs="Times New Roman"/>
          <w:sz w:val="28"/>
          <w:szCs w:val="28"/>
          <w:u w:val="single"/>
          <w:lang w:eastAsia="en-GB"/>
        </w:rPr>
      </w:pPr>
      <w:r w:rsidRPr="00901992">
        <w:rPr>
          <w:rFonts w:ascii="Times New Roman" w:eastAsia="Times New Roman" w:hAnsi="Times New Roman" w:cs="Times New Roman"/>
          <w:sz w:val="28"/>
          <w:szCs w:val="28"/>
          <w:u w:val="single"/>
          <w:lang w:eastAsia="en-GB"/>
        </w:rPr>
        <w:t>Various Learning needs</w:t>
      </w:r>
    </w:p>
    <w:p w:rsidR="0054371C" w:rsidRPr="0032353F" w:rsidRDefault="0054371C" w:rsidP="0025270A">
      <w:pPr>
        <w:spacing w:line="240" w:lineRule="auto"/>
        <w:rPr>
          <w:rFonts w:ascii="Times New Roman" w:eastAsia="Times New Roman" w:hAnsi="Times New Roman" w:cs="Times New Roman"/>
          <w:sz w:val="24"/>
          <w:szCs w:val="24"/>
          <w:lang w:eastAsia="en-GB"/>
        </w:rPr>
      </w:pPr>
      <w:r w:rsidRPr="0032353F">
        <w:rPr>
          <w:rFonts w:ascii="Times New Roman" w:eastAsia="Times New Roman" w:hAnsi="Times New Roman" w:cs="Times New Roman"/>
          <w:sz w:val="24"/>
          <w:szCs w:val="24"/>
          <w:lang w:eastAsia="en-GB"/>
        </w:rPr>
        <w:t>There are many various special educational needs (SEN) that pupils may have to overcome. This can not only affect their school life, but also sometimes may even affect them in everyday situations. These needs can affect the pupil in different ways – depending on what condition they have. They could be affected through their eyesight, hearing, speech or just general muscle movement.</w:t>
      </w:r>
      <w:r w:rsidR="0083156E" w:rsidRPr="0032353F">
        <w:rPr>
          <w:rFonts w:ascii="Times New Roman" w:eastAsia="Times New Roman" w:hAnsi="Times New Roman" w:cs="Times New Roman"/>
          <w:sz w:val="24"/>
          <w:szCs w:val="24"/>
          <w:lang w:eastAsia="en-GB"/>
        </w:rPr>
        <w:t xml:space="preserve"> A few conditions that can be found include; dyspraxia, autism, </w:t>
      </w:r>
      <w:r w:rsidR="004718D5" w:rsidRPr="0032353F">
        <w:rPr>
          <w:rFonts w:ascii="Times New Roman" w:eastAsia="Times New Roman" w:hAnsi="Times New Roman" w:cs="Times New Roman"/>
          <w:sz w:val="24"/>
          <w:szCs w:val="24"/>
          <w:lang w:eastAsia="en-GB"/>
        </w:rPr>
        <w:t xml:space="preserve">visual impairments, </w:t>
      </w:r>
      <w:r w:rsidR="0083156E" w:rsidRPr="0032353F">
        <w:rPr>
          <w:rFonts w:ascii="Times New Roman" w:eastAsia="Times New Roman" w:hAnsi="Times New Roman" w:cs="Times New Roman"/>
          <w:sz w:val="24"/>
          <w:szCs w:val="24"/>
          <w:lang w:eastAsia="en-GB"/>
        </w:rPr>
        <w:t>cerebral palsy</w:t>
      </w:r>
      <w:r w:rsidR="00C1532A" w:rsidRPr="0032353F">
        <w:rPr>
          <w:rFonts w:ascii="Times New Roman" w:eastAsia="Times New Roman" w:hAnsi="Times New Roman" w:cs="Times New Roman"/>
          <w:sz w:val="24"/>
          <w:szCs w:val="24"/>
          <w:lang w:eastAsia="en-GB"/>
        </w:rPr>
        <w:t>, ADHD</w:t>
      </w:r>
      <w:r w:rsidR="0083156E" w:rsidRPr="0032353F">
        <w:rPr>
          <w:rFonts w:ascii="Times New Roman" w:eastAsia="Times New Roman" w:hAnsi="Times New Roman" w:cs="Times New Roman"/>
          <w:sz w:val="24"/>
          <w:szCs w:val="24"/>
          <w:lang w:eastAsia="en-GB"/>
        </w:rPr>
        <w:t xml:space="preserve"> and others. I will now look at some of them in a bit more detail.</w:t>
      </w:r>
    </w:p>
    <w:p w:rsidR="0083156E" w:rsidRPr="0083156E" w:rsidRDefault="0083156E" w:rsidP="0083156E">
      <w:pPr>
        <w:rPr>
          <w:rFonts w:ascii="Times New Roman" w:hAnsi="Times New Roman" w:cs="Times New Roman"/>
          <w:sz w:val="24"/>
          <w:szCs w:val="24"/>
        </w:rPr>
      </w:pPr>
      <w:r w:rsidRPr="0032353F">
        <w:rPr>
          <w:rFonts w:ascii="Times New Roman" w:hAnsi="Times New Roman" w:cs="Times New Roman"/>
          <w:sz w:val="24"/>
          <w:szCs w:val="24"/>
        </w:rPr>
        <w:lastRenderedPageBreak/>
        <w:t xml:space="preserve">Dyspraxia - </w:t>
      </w:r>
      <w:r w:rsidR="008D4F47" w:rsidRPr="0032353F">
        <w:rPr>
          <w:rFonts w:ascii="Times New Roman" w:hAnsi="Times New Roman" w:cs="Times New Roman"/>
          <w:sz w:val="24"/>
          <w:szCs w:val="24"/>
        </w:rPr>
        <w:t>T</w:t>
      </w:r>
      <w:r w:rsidRPr="0032353F">
        <w:rPr>
          <w:rFonts w:ascii="Times New Roman" w:hAnsi="Times New Roman" w:cs="Times New Roman"/>
          <w:sz w:val="24"/>
          <w:szCs w:val="24"/>
        </w:rPr>
        <w:t>his is also known as DCD. DCD stands for Developmental Coordination Disorder. This is a lifelong disorder affecting fine and/or gross motor coordination in children and adults. However, in many cases it can also affect the person’s speech and many other aspects of their life. This could include their communication, concentration, organisation, memory, perception and processing along with poor planning and sequencing skills which can have a significant negative impact on everyday</w:t>
      </w:r>
      <w:r w:rsidRPr="0083156E">
        <w:rPr>
          <w:rFonts w:ascii="Times New Roman" w:hAnsi="Times New Roman" w:cs="Times New Roman"/>
          <w:sz w:val="24"/>
          <w:szCs w:val="24"/>
        </w:rPr>
        <w:t xml:space="preserve"> activities. These skills being affected are a result of the person’s brain messages not being accurately transmitted around the body.</w:t>
      </w:r>
      <w:r w:rsidR="002C11EF">
        <w:rPr>
          <w:rFonts w:ascii="Times New Roman" w:hAnsi="Times New Roman" w:cs="Times New Roman"/>
          <w:sz w:val="24"/>
          <w:szCs w:val="24"/>
        </w:rPr>
        <w:t xml:space="preserve"> As well as that, some barriers for dyspraxia may include; balance, stamina, issues with team sports and more</w:t>
      </w:r>
      <w:r w:rsidR="00E601DB">
        <w:rPr>
          <w:rFonts w:ascii="Times New Roman" w:hAnsi="Times New Roman" w:cs="Times New Roman"/>
          <w:sz w:val="24"/>
          <w:szCs w:val="24"/>
        </w:rPr>
        <w:t xml:space="preserve"> (Dyspraxia Foundation, 2017).</w:t>
      </w:r>
    </w:p>
    <w:p w:rsidR="0083156E" w:rsidRPr="003D3926" w:rsidRDefault="0083156E"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this condition can affect people in different ways, it is difficult to pinpoint one strategy that will help everyone. However, if help is needed with motor coordination then activities with bigger objects would be beneficial as the participant would find this easier.</w:t>
      </w:r>
      <w:r w:rsidR="00620E32">
        <w:rPr>
          <w:rFonts w:ascii="Times New Roman" w:eastAsia="Times New Roman" w:hAnsi="Times New Roman" w:cs="Times New Roman"/>
          <w:sz w:val="24"/>
          <w:szCs w:val="24"/>
          <w:lang w:eastAsia="en-GB"/>
        </w:rPr>
        <w:t xml:space="preserve"> On the other hand, if the </w:t>
      </w:r>
      <w:r w:rsidR="00620E32" w:rsidRPr="003D3926">
        <w:rPr>
          <w:rFonts w:ascii="Times New Roman" w:eastAsia="Times New Roman" w:hAnsi="Times New Roman" w:cs="Times New Roman"/>
          <w:sz w:val="24"/>
          <w:szCs w:val="24"/>
          <w:lang w:eastAsia="en-GB"/>
        </w:rPr>
        <w:t>participant was struggling with aspects such as communication then a bigger focus on visual aids would be hugely beneficial.</w:t>
      </w:r>
      <w:r w:rsidR="00813DC9" w:rsidRPr="003D3926">
        <w:rPr>
          <w:rFonts w:ascii="Times New Roman" w:eastAsia="Times New Roman" w:hAnsi="Times New Roman" w:cs="Times New Roman"/>
          <w:sz w:val="24"/>
          <w:szCs w:val="24"/>
          <w:lang w:eastAsia="en-GB"/>
        </w:rPr>
        <w:t xml:space="preserve"> Another strategy would be to use music. Using music is helpful if the participant is struggling with the memory aspect of certain drills. By using music, this will help to reinforce movement patterns and may make the activity easier to understand for the pupil taking part.</w:t>
      </w:r>
    </w:p>
    <w:p w:rsidR="004E74CA" w:rsidRPr="003D3926" w:rsidRDefault="004E74CA" w:rsidP="0025270A">
      <w:pPr>
        <w:spacing w:line="240" w:lineRule="auto"/>
        <w:rPr>
          <w:rFonts w:ascii="Times New Roman" w:eastAsia="Times New Roman" w:hAnsi="Times New Roman" w:cs="Times New Roman"/>
          <w:sz w:val="24"/>
          <w:szCs w:val="24"/>
          <w:lang w:eastAsia="en-GB"/>
        </w:rPr>
      </w:pPr>
      <w:r w:rsidRPr="003D3926">
        <w:rPr>
          <w:rFonts w:ascii="Times New Roman" w:eastAsia="Times New Roman" w:hAnsi="Times New Roman" w:cs="Times New Roman"/>
          <w:sz w:val="24"/>
          <w:szCs w:val="24"/>
          <w:lang w:eastAsia="en-GB"/>
        </w:rPr>
        <w:t>Autism</w:t>
      </w:r>
      <w:r w:rsidRPr="003D3926">
        <w:rPr>
          <w:rFonts w:ascii="Times New Roman" w:eastAsia="Times New Roman" w:hAnsi="Times New Roman" w:cs="Times New Roman"/>
          <w:b/>
          <w:sz w:val="24"/>
          <w:szCs w:val="24"/>
          <w:lang w:eastAsia="en-GB"/>
        </w:rPr>
        <w:t xml:space="preserve"> – </w:t>
      </w:r>
      <w:r w:rsidRPr="003D3926">
        <w:rPr>
          <w:rFonts w:ascii="Times New Roman" w:eastAsia="Times New Roman" w:hAnsi="Times New Roman" w:cs="Times New Roman"/>
          <w:sz w:val="24"/>
          <w:szCs w:val="24"/>
          <w:lang w:eastAsia="en-GB"/>
        </w:rPr>
        <w:t>The NHS state that</w:t>
      </w:r>
      <w:r w:rsidRPr="003D3926">
        <w:rPr>
          <w:rFonts w:ascii="Times New Roman" w:eastAsia="Times New Roman" w:hAnsi="Times New Roman" w:cs="Times New Roman"/>
          <w:b/>
          <w:sz w:val="24"/>
          <w:szCs w:val="24"/>
          <w:lang w:eastAsia="en-GB"/>
        </w:rPr>
        <w:t xml:space="preserve"> “</w:t>
      </w:r>
      <w:r w:rsidRPr="003D3926">
        <w:rPr>
          <w:rStyle w:val="Strong"/>
          <w:rFonts w:ascii="Times New Roman" w:hAnsi="Times New Roman" w:cs="Times New Roman"/>
          <w:b w:val="0"/>
          <w:sz w:val="24"/>
          <w:szCs w:val="24"/>
          <w:shd w:val="clear" w:color="auto" w:fill="F0F4F5"/>
        </w:rPr>
        <w:t>Autism spectrum disorder (ASD) is the name for a range of similar conditions, including Asperger syndrome, that affect a person's social interaction, communication, interests and behaviour”.</w:t>
      </w:r>
      <w:r w:rsidR="00C96072" w:rsidRPr="003D3926">
        <w:rPr>
          <w:rStyle w:val="Strong"/>
          <w:rFonts w:ascii="Times New Roman" w:hAnsi="Times New Roman" w:cs="Times New Roman"/>
          <w:b w:val="0"/>
          <w:sz w:val="24"/>
          <w:szCs w:val="24"/>
          <w:shd w:val="clear" w:color="auto" w:fill="F0F4F5"/>
        </w:rPr>
        <w:t xml:space="preserve"> Stevenson (2008) also goes on to explain how pupils with autism </w:t>
      </w:r>
      <w:proofErr w:type="gramStart"/>
      <w:r w:rsidR="00C96072" w:rsidRPr="003D3926">
        <w:rPr>
          <w:rStyle w:val="Strong"/>
          <w:rFonts w:ascii="Times New Roman" w:hAnsi="Times New Roman" w:cs="Times New Roman"/>
          <w:b w:val="0"/>
          <w:sz w:val="24"/>
          <w:szCs w:val="24"/>
          <w:shd w:val="clear" w:color="auto" w:fill="F0F4F5"/>
        </w:rPr>
        <w:t>may even have additional difficulties</w:t>
      </w:r>
      <w:proofErr w:type="gramEnd"/>
      <w:r w:rsidR="00C96072" w:rsidRPr="003D3926">
        <w:rPr>
          <w:rStyle w:val="Strong"/>
          <w:rFonts w:ascii="Times New Roman" w:hAnsi="Times New Roman" w:cs="Times New Roman"/>
          <w:b w:val="0"/>
          <w:sz w:val="24"/>
          <w:szCs w:val="24"/>
          <w:shd w:val="clear" w:color="auto" w:fill="F0F4F5"/>
        </w:rPr>
        <w:t xml:space="preserve"> when it comes to learning. On top of the other aspects affected, a pupil may have impaired hearing, vision loss or poor motor co-ordination.</w:t>
      </w:r>
      <w:r w:rsidR="00E46C86" w:rsidRPr="003D3926">
        <w:rPr>
          <w:rStyle w:val="Strong"/>
          <w:rFonts w:ascii="Times New Roman" w:hAnsi="Times New Roman" w:cs="Times New Roman"/>
          <w:b w:val="0"/>
          <w:sz w:val="24"/>
          <w:szCs w:val="24"/>
          <w:shd w:val="clear" w:color="auto" w:fill="F0F4F5"/>
        </w:rPr>
        <w:t xml:space="preserve"> This can then follow on and affect their educational needs and access to physical education and school sport.</w:t>
      </w:r>
    </w:p>
    <w:p w:rsidR="003D2959" w:rsidRDefault="00AD0B04" w:rsidP="0025270A">
      <w:pPr>
        <w:spacing w:line="240" w:lineRule="auto"/>
        <w:rPr>
          <w:rFonts w:ascii="Times New Roman" w:eastAsia="Times New Roman" w:hAnsi="Times New Roman" w:cs="Times New Roman"/>
          <w:sz w:val="24"/>
          <w:szCs w:val="24"/>
          <w:lang w:eastAsia="en-GB"/>
        </w:rPr>
      </w:pPr>
      <w:r w:rsidRPr="003D3926">
        <w:rPr>
          <w:rFonts w:ascii="Times New Roman" w:eastAsia="Times New Roman" w:hAnsi="Times New Roman" w:cs="Times New Roman"/>
          <w:sz w:val="24"/>
          <w:szCs w:val="24"/>
          <w:lang w:eastAsia="en-GB"/>
        </w:rPr>
        <w:t>Stevenson (2008) also explains how there are 3 major factors with how people with ASD struggle with taking part in physical</w:t>
      </w:r>
      <w:r>
        <w:rPr>
          <w:rFonts w:ascii="Times New Roman" w:eastAsia="Times New Roman" w:hAnsi="Times New Roman" w:cs="Times New Roman"/>
          <w:sz w:val="24"/>
          <w:szCs w:val="24"/>
          <w:lang w:eastAsia="en-GB"/>
        </w:rPr>
        <w:t xml:space="preserve"> education. These are social understanding, social communication and imagination (flexibility of thinking).</w:t>
      </w:r>
      <w:r w:rsidR="00592C83">
        <w:rPr>
          <w:rFonts w:ascii="Times New Roman" w:eastAsia="Times New Roman" w:hAnsi="Times New Roman" w:cs="Times New Roman"/>
          <w:sz w:val="24"/>
          <w:szCs w:val="24"/>
          <w:lang w:eastAsia="en-GB"/>
        </w:rPr>
        <w:t xml:space="preserve"> These explained basically mean that people with ASD often struggle to relate and communicate to a group. Also, it is commonly seen that they will have trouble with activities that require imagination. This is due to them being used to a routine and struggling with unexpected change.</w:t>
      </w:r>
    </w:p>
    <w:p w:rsidR="003A33DA" w:rsidRDefault="003A33DA"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Again, there is not just one strategy that will solve all barriers for a person with ASD. However, there are different </w:t>
      </w:r>
      <w:r w:rsidR="002B6FB8">
        <w:rPr>
          <w:rFonts w:ascii="Times New Roman" w:eastAsia="Times New Roman" w:hAnsi="Times New Roman" w:cs="Times New Roman"/>
          <w:sz w:val="24"/>
          <w:szCs w:val="24"/>
          <w:lang w:eastAsia="en-GB"/>
        </w:rPr>
        <w:t>approaches which can be taken which can help to make the experience of physical education more enjoyable. The first is to pair them with their friends when group work is being done. This is because this is who they are comfortable around and it will put them more at ease when undertaking group work.</w:t>
      </w:r>
      <w:r w:rsidR="00E75DFA">
        <w:rPr>
          <w:rFonts w:ascii="Times New Roman" w:eastAsia="Times New Roman" w:hAnsi="Times New Roman" w:cs="Times New Roman"/>
          <w:sz w:val="24"/>
          <w:szCs w:val="24"/>
          <w:lang w:eastAsia="en-GB"/>
        </w:rPr>
        <w:t xml:space="preserve"> Another way to help would be to let them use the same object when applicable. This is because some people with ASD get used to and become attached to specific objects. </w:t>
      </w:r>
      <w:proofErr w:type="gramStart"/>
      <w:r w:rsidR="00E75DFA">
        <w:rPr>
          <w:rFonts w:ascii="Times New Roman" w:eastAsia="Times New Roman" w:hAnsi="Times New Roman" w:cs="Times New Roman"/>
          <w:sz w:val="24"/>
          <w:szCs w:val="24"/>
          <w:lang w:eastAsia="en-GB"/>
        </w:rPr>
        <w:t>So</w:t>
      </w:r>
      <w:proofErr w:type="gramEnd"/>
      <w:r w:rsidR="00E75DFA">
        <w:rPr>
          <w:rFonts w:ascii="Times New Roman" w:eastAsia="Times New Roman" w:hAnsi="Times New Roman" w:cs="Times New Roman"/>
          <w:sz w:val="24"/>
          <w:szCs w:val="24"/>
          <w:lang w:eastAsia="en-GB"/>
        </w:rPr>
        <w:t xml:space="preserve"> by letting them use the same one, you are helping feel more relaxed by letting them have a bit of continuity.</w:t>
      </w:r>
    </w:p>
    <w:p w:rsidR="002E4E10" w:rsidRPr="00901992" w:rsidRDefault="004718D5" w:rsidP="0025270A">
      <w:pPr>
        <w:spacing w:line="240" w:lineRule="auto"/>
        <w:rPr>
          <w:rFonts w:ascii="Times New Roman" w:eastAsia="Times New Roman" w:hAnsi="Times New Roman" w:cs="Times New Roman"/>
          <w:sz w:val="24"/>
          <w:szCs w:val="24"/>
          <w:lang w:eastAsia="en-GB"/>
        </w:rPr>
      </w:pPr>
      <w:r w:rsidRPr="00901992">
        <w:rPr>
          <w:rFonts w:ascii="Times New Roman" w:eastAsia="Times New Roman" w:hAnsi="Times New Roman" w:cs="Times New Roman"/>
          <w:sz w:val="24"/>
          <w:szCs w:val="24"/>
          <w:lang w:eastAsia="en-GB"/>
        </w:rPr>
        <w:t xml:space="preserve">Visual impairment – Having a visual impairment can </w:t>
      </w:r>
      <w:r w:rsidR="00E17157" w:rsidRPr="00901992">
        <w:rPr>
          <w:rFonts w:ascii="Times New Roman" w:eastAsia="Times New Roman" w:hAnsi="Times New Roman" w:cs="Times New Roman"/>
          <w:sz w:val="24"/>
          <w:szCs w:val="24"/>
          <w:lang w:eastAsia="en-GB"/>
        </w:rPr>
        <w:t>make it</w:t>
      </w:r>
      <w:r w:rsidRPr="00901992">
        <w:rPr>
          <w:rFonts w:ascii="Times New Roman" w:eastAsia="Times New Roman" w:hAnsi="Times New Roman" w:cs="Times New Roman"/>
          <w:sz w:val="24"/>
          <w:szCs w:val="24"/>
          <w:lang w:eastAsia="en-GB"/>
        </w:rPr>
        <w:t xml:space="preserve"> incredibly difficult for a pupil to participate in physical education.</w:t>
      </w:r>
      <w:r w:rsidR="00E17157" w:rsidRPr="00901992">
        <w:rPr>
          <w:rFonts w:ascii="Times New Roman" w:eastAsia="Times New Roman" w:hAnsi="Times New Roman" w:cs="Times New Roman"/>
          <w:sz w:val="24"/>
          <w:szCs w:val="24"/>
          <w:lang w:eastAsia="en-GB"/>
        </w:rPr>
        <w:t xml:space="preserve"> A lot of the time teacher’s will be afraid of letting this pupil take part as they will be worried and wary about injuries occurring. So, the loss of a person’s sight can be broken down into two areas. </w:t>
      </w:r>
      <w:r w:rsidR="00952A2D" w:rsidRPr="00901992">
        <w:rPr>
          <w:rFonts w:ascii="Times New Roman" w:eastAsia="Times New Roman" w:hAnsi="Times New Roman" w:cs="Times New Roman"/>
          <w:sz w:val="24"/>
          <w:szCs w:val="24"/>
          <w:lang w:eastAsia="en-GB"/>
        </w:rPr>
        <w:t>These are severely sight impaired and sight impaired</w:t>
      </w:r>
      <w:r w:rsidR="002E4E10" w:rsidRPr="00901992">
        <w:rPr>
          <w:rFonts w:ascii="Times New Roman" w:eastAsia="Times New Roman" w:hAnsi="Times New Roman" w:cs="Times New Roman"/>
          <w:sz w:val="24"/>
          <w:szCs w:val="24"/>
          <w:lang w:eastAsia="en-GB"/>
        </w:rPr>
        <w:t xml:space="preserve"> (British Blind Sport, 2016).</w:t>
      </w:r>
    </w:p>
    <w:p w:rsidR="00952A2D" w:rsidRDefault="00952A2D" w:rsidP="0025270A">
      <w:pPr>
        <w:spacing w:line="240" w:lineRule="auto"/>
        <w:rPr>
          <w:rFonts w:ascii="Times New Roman" w:hAnsi="Times New Roman" w:cs="Times New Roman"/>
          <w:sz w:val="24"/>
          <w:szCs w:val="24"/>
        </w:rPr>
      </w:pPr>
      <w:r w:rsidRPr="002E4E10">
        <w:rPr>
          <w:rFonts w:ascii="Times New Roman" w:eastAsia="Times New Roman" w:hAnsi="Times New Roman" w:cs="Times New Roman"/>
          <w:sz w:val="24"/>
          <w:szCs w:val="24"/>
          <w:lang w:eastAsia="en-GB"/>
        </w:rPr>
        <w:t>Severely sight impaired is also known as blind.</w:t>
      </w:r>
      <w:r w:rsidR="002E4E10" w:rsidRPr="002E4E10">
        <w:rPr>
          <w:rFonts w:ascii="Times New Roman" w:eastAsia="Times New Roman" w:hAnsi="Times New Roman" w:cs="Times New Roman"/>
          <w:sz w:val="24"/>
          <w:szCs w:val="24"/>
          <w:lang w:eastAsia="en-GB"/>
        </w:rPr>
        <w:t xml:space="preserve"> British Blind Sport (2016) explain this as a person who “</w:t>
      </w:r>
      <w:r w:rsidR="002E4E10">
        <w:rPr>
          <w:rFonts w:ascii="Times New Roman" w:eastAsia="Times New Roman" w:hAnsi="Times New Roman" w:cs="Times New Roman"/>
          <w:sz w:val="24"/>
          <w:szCs w:val="24"/>
          <w:lang w:eastAsia="en-GB"/>
        </w:rPr>
        <w:t xml:space="preserve">is </w:t>
      </w:r>
      <w:r w:rsidR="002E4E10" w:rsidRPr="002E4E10">
        <w:rPr>
          <w:rFonts w:ascii="Times New Roman" w:hAnsi="Times New Roman" w:cs="Times New Roman"/>
          <w:sz w:val="24"/>
          <w:szCs w:val="24"/>
        </w:rPr>
        <w:t xml:space="preserve">severely sight impaired would be unable to perform a job for which eyesight </w:t>
      </w:r>
      <w:r w:rsidR="002E4E10" w:rsidRPr="002E4E10">
        <w:rPr>
          <w:rFonts w:ascii="Times New Roman" w:hAnsi="Times New Roman" w:cs="Times New Roman"/>
          <w:sz w:val="24"/>
          <w:szCs w:val="24"/>
        </w:rPr>
        <w:lastRenderedPageBreak/>
        <w:t>is an essential element for the task”</w:t>
      </w:r>
      <w:r w:rsidR="002E4E10">
        <w:rPr>
          <w:rFonts w:ascii="Times New Roman" w:hAnsi="Times New Roman" w:cs="Times New Roman"/>
          <w:sz w:val="24"/>
          <w:szCs w:val="24"/>
        </w:rPr>
        <w:t>, will not be able to see a demonstration and may become quickly disorientated during an activity.</w:t>
      </w:r>
    </w:p>
    <w:p w:rsidR="007F0AC9" w:rsidRDefault="007F0AC9"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On the other hand, sight impaired is also known as partially sighted. British Blind Sport describe this as these people “will have some useful vision”, “may not be able to see a demonstration” and “may not be able to recognise you from a distance”.</w:t>
      </w:r>
    </w:p>
    <w:p w:rsidR="0078031B" w:rsidRPr="002E4E10" w:rsidRDefault="0078031B"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Physical Education, there are many different adjustments which could be made </w:t>
      </w:r>
      <w:proofErr w:type="gramStart"/>
      <w:r>
        <w:rPr>
          <w:rFonts w:ascii="Times New Roman" w:eastAsia="Times New Roman" w:hAnsi="Times New Roman" w:cs="Times New Roman"/>
          <w:sz w:val="24"/>
          <w:szCs w:val="24"/>
          <w:lang w:eastAsia="en-GB"/>
        </w:rPr>
        <w:t>in order to</w:t>
      </w:r>
      <w:proofErr w:type="gramEnd"/>
      <w:r>
        <w:rPr>
          <w:rFonts w:ascii="Times New Roman" w:eastAsia="Times New Roman" w:hAnsi="Times New Roman" w:cs="Times New Roman"/>
          <w:sz w:val="24"/>
          <w:szCs w:val="24"/>
          <w:lang w:eastAsia="en-GB"/>
        </w:rPr>
        <w:t xml:space="preserve"> help with </w:t>
      </w:r>
      <w:r w:rsidR="00E40742">
        <w:rPr>
          <w:rFonts w:ascii="Times New Roman" w:eastAsia="Times New Roman" w:hAnsi="Times New Roman" w:cs="Times New Roman"/>
          <w:sz w:val="24"/>
          <w:szCs w:val="24"/>
          <w:lang w:eastAsia="en-GB"/>
        </w:rPr>
        <w:t>visually impaired participants. This could be something as simple as changing the cones, objects or bibs to a different, brighter colour. Something like this sounds so easy, but still might be hugely beneficial for the participant. Or, if they need more guidance, maybe more of a buddy scheme could be introduced where the visually impaired player has someone help them to navigate around. This would make the activity a little easier for them if they know they have someone else to help them take part.</w:t>
      </w:r>
    </w:p>
    <w:p w:rsidR="003234D2" w:rsidRDefault="00901992" w:rsidP="0025270A">
      <w:pPr>
        <w:spacing w:line="240" w:lineRule="auto"/>
        <w:rPr>
          <w:rFonts w:ascii="Times New Roman" w:eastAsia="Times New Roman" w:hAnsi="Times New Roman" w:cs="Times New Roman"/>
          <w:sz w:val="28"/>
          <w:szCs w:val="28"/>
          <w:u w:val="single"/>
          <w:lang w:eastAsia="en-GB"/>
        </w:rPr>
      </w:pPr>
      <w:r w:rsidRPr="00901992">
        <w:rPr>
          <w:rFonts w:ascii="Times New Roman" w:eastAsia="Times New Roman" w:hAnsi="Times New Roman" w:cs="Times New Roman"/>
          <w:sz w:val="28"/>
          <w:szCs w:val="28"/>
          <w:u w:val="single"/>
          <w:lang w:eastAsia="en-GB"/>
        </w:rPr>
        <w:t>Strategies on how to improve inclusion in Physical Education</w:t>
      </w:r>
    </w:p>
    <w:p w:rsidR="006C3FE3" w:rsidRPr="006C326B" w:rsidRDefault="006C326B" w:rsidP="0025270A">
      <w:pPr>
        <w:spacing w:line="240" w:lineRule="auto"/>
        <w:rPr>
          <w:rFonts w:ascii="Times New Roman" w:eastAsia="Times New Roman" w:hAnsi="Times New Roman" w:cs="Times New Roman"/>
          <w:sz w:val="24"/>
          <w:szCs w:val="24"/>
          <w:lang w:eastAsia="en-GB"/>
        </w:rPr>
      </w:pPr>
      <w:r w:rsidRPr="006C326B">
        <w:rPr>
          <w:rFonts w:ascii="Times New Roman" w:hAnsi="Times New Roman" w:cs="Times New Roman"/>
          <w:sz w:val="24"/>
          <w:szCs w:val="24"/>
        </w:rPr>
        <w:t>Smith (2004) explains how “regardless of the particular difficulties a pupil may have, one key issue remains: the apparent emphasis placed upon sport and team games within the PE curriculum appears to do rather more to exclude, than include, some of these pupils from particular learning situations in PE.” However,</w:t>
      </w:r>
      <w:r w:rsidRPr="006C326B">
        <w:rPr>
          <w:rFonts w:ascii="Times New Roman" w:eastAsia="Times New Roman" w:hAnsi="Times New Roman" w:cs="Times New Roman"/>
          <w:sz w:val="24"/>
          <w:szCs w:val="24"/>
          <w:lang w:eastAsia="en-GB"/>
        </w:rPr>
        <w:t xml:space="preserve"> t</w:t>
      </w:r>
      <w:r w:rsidR="006C3FE3" w:rsidRPr="006C326B">
        <w:rPr>
          <w:rFonts w:ascii="Times New Roman" w:eastAsia="Times New Roman" w:hAnsi="Times New Roman" w:cs="Times New Roman"/>
          <w:sz w:val="24"/>
          <w:szCs w:val="24"/>
          <w:lang w:eastAsia="en-GB"/>
        </w:rPr>
        <w:t>here are different strategies around which can be applied to improve inclusion or to improve the teacher’s knowledge which will then result in improved inclusion.</w:t>
      </w:r>
    </w:p>
    <w:p w:rsidR="006C3FE3" w:rsidRDefault="006C3FE3" w:rsidP="0025270A">
      <w:pPr>
        <w:spacing w:line="240" w:lineRule="auto"/>
        <w:rPr>
          <w:rFonts w:ascii="Times New Roman" w:eastAsia="Times New Roman" w:hAnsi="Times New Roman" w:cs="Times New Roman"/>
          <w:sz w:val="24"/>
          <w:szCs w:val="24"/>
          <w:lang w:eastAsia="en-GB"/>
        </w:rPr>
      </w:pPr>
    </w:p>
    <w:p w:rsidR="006C3FE3" w:rsidRDefault="006C3FE3"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first strategy I will be looking at is Sainsbury’s Inclusive Training Programme.</w:t>
      </w:r>
      <w:r w:rsidR="00F00112">
        <w:rPr>
          <w:rFonts w:ascii="Times New Roman" w:eastAsia="Times New Roman" w:hAnsi="Times New Roman" w:cs="Times New Roman"/>
          <w:sz w:val="24"/>
          <w:szCs w:val="24"/>
          <w:lang w:eastAsia="en-GB"/>
        </w:rPr>
        <w:t xml:space="preserve"> </w:t>
      </w:r>
      <w:r w:rsidR="00EC1F7D">
        <w:rPr>
          <w:rFonts w:ascii="Times New Roman" w:eastAsia="Times New Roman" w:hAnsi="Times New Roman" w:cs="Times New Roman"/>
          <w:sz w:val="24"/>
          <w:szCs w:val="24"/>
          <w:lang w:eastAsia="en-GB"/>
        </w:rPr>
        <w:t>This programme’s purpose is to give teachers and youth sport workers an increased knowledge on activities which help with inclusion. This is a course which can be taken to improve your knowledge on inclusion and pick up some useful activities.</w:t>
      </w:r>
      <w:r w:rsidR="00515FF7">
        <w:rPr>
          <w:rFonts w:ascii="Times New Roman" w:eastAsia="Times New Roman" w:hAnsi="Times New Roman" w:cs="Times New Roman"/>
          <w:sz w:val="24"/>
          <w:szCs w:val="24"/>
          <w:lang w:eastAsia="en-GB"/>
        </w:rPr>
        <w:t xml:space="preserve"> Sainsburys explain how inclusive delivery</w:t>
      </w:r>
      <w:r w:rsidR="00C71462">
        <w:rPr>
          <w:rFonts w:ascii="Times New Roman" w:eastAsia="Times New Roman" w:hAnsi="Times New Roman" w:cs="Times New Roman"/>
          <w:sz w:val="24"/>
          <w:szCs w:val="24"/>
          <w:lang w:eastAsia="en-GB"/>
        </w:rPr>
        <w:t xml:space="preserve"> focuses on “what someone can do, not what they can’t do”.</w:t>
      </w:r>
      <w:r w:rsidR="00006750">
        <w:rPr>
          <w:rFonts w:ascii="Times New Roman" w:eastAsia="Times New Roman" w:hAnsi="Times New Roman" w:cs="Times New Roman"/>
          <w:sz w:val="24"/>
          <w:szCs w:val="24"/>
          <w:lang w:eastAsia="en-GB"/>
        </w:rPr>
        <w:t xml:space="preserve"> Here are some of the key points; “Inclusive delivery is of benefit to all pupils, not just those with impairments or different learning needs”, “focuses on a child-centred approach – everyone is individual with different abilities and different learning styles”, “involves the young person in design and delivery”, “requires a whole-school approach”, “enables everyone to demonstrate progress” and finally it “requires you not to be afraid to try something new”.</w:t>
      </w:r>
    </w:p>
    <w:p w:rsidR="001C4529" w:rsidRPr="006C3FE3" w:rsidRDefault="001C4529"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shows that these key features underline what is important about trying make sessions more inclusive. It is not only about the child with additional learning needs (ALN), but it is also about everybody not only taking </w:t>
      </w:r>
      <w:proofErr w:type="gramStart"/>
      <w:r>
        <w:rPr>
          <w:rFonts w:ascii="Times New Roman" w:eastAsia="Times New Roman" w:hAnsi="Times New Roman" w:cs="Times New Roman"/>
          <w:sz w:val="24"/>
          <w:szCs w:val="24"/>
          <w:lang w:eastAsia="en-GB"/>
        </w:rPr>
        <w:t>part, but</w:t>
      </w:r>
      <w:proofErr w:type="gramEnd"/>
      <w:r>
        <w:rPr>
          <w:rFonts w:ascii="Times New Roman" w:eastAsia="Times New Roman" w:hAnsi="Times New Roman" w:cs="Times New Roman"/>
          <w:sz w:val="24"/>
          <w:szCs w:val="24"/>
          <w:lang w:eastAsia="en-GB"/>
        </w:rPr>
        <w:t xml:space="preserve"> progressing as well.</w:t>
      </w:r>
    </w:p>
    <w:p w:rsidR="003234D2" w:rsidRDefault="0032575F" w:rsidP="0025270A">
      <w:pPr>
        <w:spacing w:line="240" w:lineRule="auto"/>
        <w:rPr>
          <w:rFonts w:ascii="Times New Roman" w:eastAsia="Times New Roman" w:hAnsi="Times New Roman" w:cs="Times New Roman"/>
          <w:sz w:val="24"/>
          <w:szCs w:val="28"/>
          <w:lang w:eastAsia="en-GB"/>
        </w:rPr>
      </w:pPr>
      <w:r w:rsidRPr="00B57C79">
        <w:rPr>
          <w:rFonts w:ascii="Times New Roman" w:eastAsia="Times New Roman" w:hAnsi="Times New Roman" w:cs="Times New Roman"/>
          <w:sz w:val="24"/>
          <w:szCs w:val="28"/>
          <w:lang w:eastAsia="en-GB"/>
        </w:rPr>
        <w:t xml:space="preserve">Another strategy </w:t>
      </w:r>
      <w:r w:rsidR="00B57C79">
        <w:rPr>
          <w:rFonts w:ascii="Times New Roman" w:eastAsia="Times New Roman" w:hAnsi="Times New Roman" w:cs="Times New Roman"/>
          <w:sz w:val="24"/>
          <w:szCs w:val="28"/>
          <w:lang w:eastAsia="en-GB"/>
        </w:rPr>
        <w:t>which is used commonly in physical education is an approach to performing activities. This is called ‘</w:t>
      </w:r>
      <w:proofErr w:type="gramStart"/>
      <w:r w:rsidR="001C4529">
        <w:rPr>
          <w:rFonts w:ascii="Times New Roman" w:eastAsia="Times New Roman" w:hAnsi="Times New Roman" w:cs="Times New Roman"/>
          <w:sz w:val="24"/>
          <w:szCs w:val="28"/>
          <w:lang w:eastAsia="en-GB"/>
        </w:rPr>
        <w:t>gardens’</w:t>
      </w:r>
      <w:proofErr w:type="gramEnd"/>
      <w:r w:rsidR="00B57C79">
        <w:rPr>
          <w:rFonts w:ascii="Times New Roman" w:eastAsia="Times New Roman" w:hAnsi="Times New Roman" w:cs="Times New Roman"/>
          <w:sz w:val="24"/>
          <w:szCs w:val="28"/>
          <w:lang w:eastAsia="en-GB"/>
        </w:rPr>
        <w:t>.</w:t>
      </w:r>
      <w:r w:rsidR="001C4529">
        <w:rPr>
          <w:rFonts w:ascii="Times New Roman" w:eastAsia="Times New Roman" w:hAnsi="Times New Roman" w:cs="Times New Roman"/>
          <w:sz w:val="24"/>
          <w:szCs w:val="28"/>
          <w:lang w:eastAsia="en-GB"/>
        </w:rPr>
        <w:t xml:space="preserve"> In this way of teaching, the pupils will be in small groups (this wa</w:t>
      </w:r>
      <w:r w:rsidR="007D152D">
        <w:rPr>
          <w:rFonts w:ascii="Times New Roman" w:eastAsia="Times New Roman" w:hAnsi="Times New Roman" w:cs="Times New Roman"/>
          <w:sz w:val="24"/>
          <w:szCs w:val="28"/>
          <w:lang w:eastAsia="en-GB"/>
        </w:rPr>
        <w:t>y</w:t>
      </w:r>
      <w:r w:rsidR="001C4529">
        <w:rPr>
          <w:rFonts w:ascii="Times New Roman" w:eastAsia="Times New Roman" w:hAnsi="Times New Roman" w:cs="Times New Roman"/>
          <w:sz w:val="24"/>
          <w:szCs w:val="28"/>
          <w:lang w:eastAsia="en-GB"/>
        </w:rPr>
        <w:t xml:space="preserve"> can group them with friends if it makes them more comfortable and able to take part).</w:t>
      </w:r>
      <w:r w:rsidR="003D3926">
        <w:rPr>
          <w:rFonts w:ascii="Times New Roman" w:eastAsia="Times New Roman" w:hAnsi="Times New Roman" w:cs="Times New Roman"/>
          <w:sz w:val="24"/>
          <w:szCs w:val="28"/>
          <w:lang w:eastAsia="en-GB"/>
        </w:rPr>
        <w:t xml:space="preserve"> These small groups will all get their own area sectioned off with cones. By having this area, it can put some students who may have social issues more at ease. This is due to them having ‘their’ area and knowing that everyone else can’t just come inside it.</w:t>
      </w:r>
      <w:r w:rsidR="00FE33A3">
        <w:rPr>
          <w:rFonts w:ascii="Times New Roman" w:eastAsia="Times New Roman" w:hAnsi="Times New Roman" w:cs="Times New Roman"/>
          <w:sz w:val="24"/>
          <w:szCs w:val="28"/>
          <w:lang w:eastAsia="en-GB"/>
        </w:rPr>
        <w:t xml:space="preserve"> Not only that, pupils can choose which object they would like to use when in their garden. This aspect promotes inclusiveness so much as the participants can pick an object they feel comfortable enough to use.</w:t>
      </w:r>
      <w:r w:rsidR="0019727F">
        <w:rPr>
          <w:rFonts w:ascii="Times New Roman" w:eastAsia="Times New Roman" w:hAnsi="Times New Roman" w:cs="Times New Roman"/>
          <w:sz w:val="24"/>
          <w:szCs w:val="28"/>
          <w:lang w:eastAsia="en-GB"/>
        </w:rPr>
        <w:t xml:space="preserve"> Another reason why gardens are so effective is that the participants can modify the game/activity to a difficulty suitable for themselves. This results in making it more inclusive, enjoyable and worthwhile for the pupils.</w:t>
      </w:r>
    </w:p>
    <w:p w:rsidR="00D24C8B" w:rsidRDefault="00D24C8B" w:rsidP="0025270A">
      <w:pPr>
        <w:spacing w:line="240" w:lineRule="auto"/>
        <w:rPr>
          <w:rFonts w:ascii="Times New Roman" w:hAnsi="Times New Roman" w:cs="Times New Roman"/>
          <w:sz w:val="24"/>
          <w:szCs w:val="24"/>
        </w:rPr>
      </w:pPr>
      <w:r>
        <w:rPr>
          <w:rFonts w:ascii="Times New Roman" w:eastAsia="Times New Roman" w:hAnsi="Times New Roman" w:cs="Times New Roman"/>
          <w:sz w:val="24"/>
          <w:szCs w:val="28"/>
          <w:lang w:eastAsia="en-GB"/>
        </w:rPr>
        <w:lastRenderedPageBreak/>
        <w:t>Another scheme that is in place is called the additional learning needs (ALN) transformation programme</w:t>
      </w:r>
      <w:r w:rsidR="00B963E9">
        <w:rPr>
          <w:rFonts w:ascii="Times New Roman" w:eastAsia="Times New Roman" w:hAnsi="Times New Roman" w:cs="Times New Roman"/>
          <w:sz w:val="24"/>
          <w:szCs w:val="28"/>
          <w:lang w:eastAsia="en-GB"/>
        </w:rPr>
        <w:t xml:space="preserve"> which is run by the </w:t>
      </w:r>
      <w:r w:rsidR="00B963E9" w:rsidRPr="00F62CBE">
        <w:rPr>
          <w:rFonts w:ascii="Times New Roman" w:eastAsia="Times New Roman" w:hAnsi="Times New Roman" w:cs="Times New Roman"/>
          <w:sz w:val="24"/>
          <w:szCs w:val="24"/>
          <w:lang w:eastAsia="en-GB"/>
        </w:rPr>
        <w:t>Welsh Government. They say that they hope to “transform expectations, experiences and outcomes for children and young people with additional learning needs.</w:t>
      </w:r>
      <w:r w:rsidR="00A76FF1" w:rsidRPr="00F62CBE">
        <w:rPr>
          <w:rFonts w:ascii="Times New Roman" w:eastAsia="Times New Roman" w:hAnsi="Times New Roman" w:cs="Times New Roman"/>
          <w:sz w:val="24"/>
          <w:szCs w:val="24"/>
          <w:lang w:eastAsia="en-GB"/>
        </w:rPr>
        <w:t xml:space="preserve"> </w:t>
      </w:r>
      <w:r w:rsidR="00D87E32" w:rsidRPr="00F62CBE">
        <w:rPr>
          <w:rFonts w:ascii="Times New Roman" w:eastAsia="Times New Roman" w:hAnsi="Times New Roman" w:cs="Times New Roman"/>
          <w:sz w:val="24"/>
          <w:szCs w:val="24"/>
          <w:lang w:eastAsia="en-GB"/>
        </w:rPr>
        <w:t>This system will “</w:t>
      </w:r>
      <w:r w:rsidR="00D87E32" w:rsidRPr="00F62CBE">
        <w:rPr>
          <w:rFonts w:ascii="Times New Roman" w:hAnsi="Times New Roman" w:cs="Times New Roman"/>
          <w:sz w:val="24"/>
          <w:szCs w:val="24"/>
        </w:rPr>
        <w:t>ensure that all learners with ALN are supported to overcome barriers to learning and achieve their full potential</w:t>
      </w:r>
      <w:r w:rsidR="00F62CBE" w:rsidRPr="00F62CBE">
        <w:rPr>
          <w:rFonts w:ascii="Times New Roman" w:hAnsi="Times New Roman" w:cs="Times New Roman"/>
          <w:sz w:val="24"/>
          <w:szCs w:val="24"/>
        </w:rPr>
        <w:t>”, “improve the planning and delivery of support for learners from 0 to 25 with ALN” and “focus on the importance of identifying needs early”.</w:t>
      </w:r>
      <w:r w:rsidR="00E71160">
        <w:rPr>
          <w:rFonts w:ascii="Times New Roman" w:hAnsi="Times New Roman" w:cs="Times New Roman"/>
          <w:sz w:val="24"/>
          <w:szCs w:val="24"/>
        </w:rPr>
        <w:t xml:space="preserve"> This programme is hoping to change the way the system works in schools for people with additional learning needs from 0 to 25.</w:t>
      </w:r>
    </w:p>
    <w:p w:rsidR="00414BCF" w:rsidRPr="00E71160" w:rsidRDefault="00E71160" w:rsidP="0025270A">
      <w:pPr>
        <w:spacing w:line="240" w:lineRule="auto"/>
        <w:rPr>
          <w:rFonts w:ascii="Times New Roman" w:eastAsia="Times New Roman" w:hAnsi="Times New Roman" w:cs="Times New Roman"/>
          <w:sz w:val="28"/>
          <w:szCs w:val="28"/>
          <w:u w:val="single"/>
          <w:lang w:eastAsia="en-GB"/>
        </w:rPr>
      </w:pPr>
      <w:r w:rsidRPr="00E71160">
        <w:rPr>
          <w:rFonts w:ascii="Times New Roman" w:eastAsia="Times New Roman" w:hAnsi="Times New Roman" w:cs="Times New Roman"/>
          <w:sz w:val="28"/>
          <w:szCs w:val="28"/>
          <w:u w:val="single"/>
          <w:lang w:eastAsia="en-GB"/>
        </w:rPr>
        <w:t>Inclusion and Physical Literacy</w:t>
      </w:r>
    </w:p>
    <w:p w:rsidR="00414BCF" w:rsidRDefault="00E71160" w:rsidP="0025270A">
      <w:pPr>
        <w:spacing w:line="240" w:lineRule="auto"/>
        <w:rPr>
          <w:rFonts w:ascii="Times New Roman" w:hAnsi="Times New Roman" w:cs="Times New Roman"/>
          <w:sz w:val="24"/>
          <w:szCs w:val="24"/>
        </w:rPr>
      </w:pPr>
      <w:r>
        <w:rPr>
          <w:rFonts w:ascii="Times New Roman" w:eastAsia="Times New Roman" w:hAnsi="Times New Roman" w:cs="Times New Roman"/>
          <w:sz w:val="24"/>
          <w:szCs w:val="28"/>
          <w:lang w:eastAsia="en-GB"/>
        </w:rPr>
        <w:t xml:space="preserve">Whitehead (2013) describes physical </w:t>
      </w:r>
      <w:r w:rsidRPr="00E71160">
        <w:rPr>
          <w:rFonts w:ascii="Times New Roman" w:eastAsia="Times New Roman" w:hAnsi="Times New Roman" w:cs="Times New Roman"/>
          <w:sz w:val="24"/>
          <w:szCs w:val="24"/>
          <w:lang w:eastAsia="en-GB"/>
        </w:rPr>
        <w:t xml:space="preserve">literacy as </w:t>
      </w:r>
      <w:r>
        <w:rPr>
          <w:rFonts w:ascii="Times New Roman" w:eastAsia="Times New Roman" w:hAnsi="Times New Roman" w:cs="Times New Roman"/>
          <w:sz w:val="24"/>
          <w:szCs w:val="24"/>
          <w:lang w:eastAsia="en-GB"/>
        </w:rPr>
        <w:t>“</w:t>
      </w:r>
      <w:r w:rsidRPr="00E71160">
        <w:rPr>
          <w:rFonts w:ascii="Times New Roman" w:hAnsi="Times New Roman" w:cs="Times New Roman"/>
          <w:sz w:val="24"/>
          <w:szCs w:val="24"/>
        </w:rPr>
        <w:t>a disposition to capitalize on our human embodied capability, wherein the individual has: the motivation, confidence, physical competence, knowledge and understanding to value and take responsibility for maintaining purposeful physical pursuits/activities throughout the life</w:t>
      </w:r>
      <w:r>
        <w:rPr>
          <w:rFonts w:ascii="Times New Roman" w:hAnsi="Times New Roman" w:cs="Times New Roman"/>
          <w:sz w:val="24"/>
          <w:szCs w:val="24"/>
        </w:rPr>
        <w:t xml:space="preserve"> </w:t>
      </w:r>
      <w:r w:rsidRPr="00E71160">
        <w:rPr>
          <w:rFonts w:ascii="Times New Roman" w:hAnsi="Times New Roman" w:cs="Times New Roman"/>
          <w:sz w:val="24"/>
          <w:szCs w:val="24"/>
        </w:rPr>
        <w:t>course.</w:t>
      </w:r>
      <w:r>
        <w:rPr>
          <w:rFonts w:ascii="Times New Roman" w:hAnsi="Times New Roman" w:cs="Times New Roman"/>
          <w:sz w:val="24"/>
          <w:szCs w:val="24"/>
        </w:rPr>
        <w:t>”</w:t>
      </w:r>
    </w:p>
    <w:p w:rsidR="00311C16" w:rsidRPr="0032353F" w:rsidRDefault="00E71160" w:rsidP="0025270A">
      <w:pPr>
        <w:spacing w:line="240" w:lineRule="auto"/>
        <w:rPr>
          <w:rFonts w:ascii="Times New Roman" w:eastAsia="Times New Roman" w:hAnsi="Times New Roman" w:cs="Times New Roman"/>
          <w:sz w:val="24"/>
          <w:szCs w:val="28"/>
          <w:lang w:eastAsia="en-GB"/>
        </w:rPr>
      </w:pPr>
      <w:proofErr w:type="gramStart"/>
      <w:r>
        <w:rPr>
          <w:rFonts w:ascii="Times New Roman" w:eastAsia="Times New Roman" w:hAnsi="Times New Roman" w:cs="Times New Roman"/>
          <w:sz w:val="24"/>
          <w:szCs w:val="28"/>
          <w:lang w:eastAsia="en-GB"/>
        </w:rPr>
        <w:t>So</w:t>
      </w:r>
      <w:proofErr w:type="gramEnd"/>
      <w:r>
        <w:rPr>
          <w:rFonts w:ascii="Times New Roman" w:eastAsia="Times New Roman" w:hAnsi="Times New Roman" w:cs="Times New Roman"/>
          <w:sz w:val="24"/>
          <w:szCs w:val="28"/>
          <w:lang w:eastAsia="en-GB"/>
        </w:rPr>
        <w:t xml:space="preserve"> for a pupil with additional learning needs to gain physical literacy, they need to be included in physical education as much as any other students. This is because they need to feel that love for PE, the want to carry on learning and taking part. If they don’t find this at the young stages of their life, they will struggle to get this back as life goes on. So being inclusive in Physical Education is so important as everybody needs to gain that motivation, knowledge and understanding of what they are taking part in and why.</w:t>
      </w:r>
      <w:bookmarkStart w:id="0" w:name="_GoBack"/>
      <w:bookmarkEnd w:id="0"/>
    </w:p>
    <w:p w:rsidR="00FC2E47" w:rsidRPr="00311C16" w:rsidRDefault="00311C16" w:rsidP="0025270A">
      <w:pPr>
        <w:spacing w:line="240" w:lineRule="auto"/>
        <w:rPr>
          <w:rFonts w:ascii="Times New Roman" w:eastAsia="Times New Roman" w:hAnsi="Times New Roman" w:cs="Times New Roman"/>
          <w:sz w:val="28"/>
          <w:szCs w:val="28"/>
          <w:u w:val="single"/>
          <w:lang w:eastAsia="en-GB"/>
        </w:rPr>
      </w:pPr>
      <w:r w:rsidRPr="00311C16">
        <w:rPr>
          <w:rFonts w:ascii="Times New Roman" w:eastAsia="Times New Roman" w:hAnsi="Times New Roman" w:cs="Times New Roman"/>
          <w:sz w:val="28"/>
          <w:szCs w:val="28"/>
          <w:u w:val="single"/>
          <w:lang w:eastAsia="en-GB"/>
        </w:rPr>
        <w:t>Conclusion</w:t>
      </w:r>
    </w:p>
    <w:p w:rsidR="00311C16" w:rsidRDefault="00311C16"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So, in conclusion, I think it is clear to see that there are many different additional learning needs out there. All of these have different effects on the individual which result in different adjustments needing to be made to Physical </w:t>
      </w:r>
      <w:r w:rsidR="007D29BD">
        <w:rPr>
          <w:rFonts w:ascii="Times New Roman" w:eastAsia="Times New Roman" w:hAnsi="Times New Roman" w:cs="Times New Roman"/>
          <w:sz w:val="24"/>
          <w:szCs w:val="24"/>
          <w:lang w:eastAsia="en-GB"/>
        </w:rPr>
        <w:t>Education</w:t>
      </w:r>
      <w:r>
        <w:rPr>
          <w:rFonts w:ascii="Times New Roman" w:eastAsia="Times New Roman" w:hAnsi="Times New Roman" w:cs="Times New Roman"/>
          <w:sz w:val="24"/>
          <w:szCs w:val="24"/>
          <w:lang w:eastAsia="en-GB"/>
        </w:rPr>
        <w:t xml:space="preserve"> sessions.</w:t>
      </w:r>
      <w:r w:rsidR="007D29BD">
        <w:rPr>
          <w:rFonts w:ascii="Times New Roman" w:eastAsia="Times New Roman" w:hAnsi="Times New Roman" w:cs="Times New Roman"/>
          <w:sz w:val="24"/>
          <w:szCs w:val="24"/>
          <w:lang w:eastAsia="en-GB"/>
        </w:rPr>
        <w:t xml:space="preserve"> However, there is always a way to adjust activities to suit the individual with ALN so that they can take part too. having an inclusive session is so important as there should never be an activity where an individual can’t take part. Every</w:t>
      </w:r>
      <w:r w:rsidR="007A6545">
        <w:rPr>
          <w:rFonts w:ascii="Times New Roman" w:eastAsia="Times New Roman" w:hAnsi="Times New Roman" w:cs="Times New Roman"/>
          <w:sz w:val="24"/>
          <w:szCs w:val="24"/>
          <w:lang w:eastAsia="en-GB"/>
        </w:rPr>
        <w:t xml:space="preserve">body should have the chance of taking part in purposeful physical education with the chance to get </w:t>
      </w:r>
      <w:proofErr w:type="gramStart"/>
      <w:r w:rsidR="0063640A">
        <w:rPr>
          <w:rFonts w:ascii="Times New Roman" w:eastAsia="Times New Roman" w:hAnsi="Times New Roman" w:cs="Times New Roman"/>
          <w:sz w:val="24"/>
          <w:szCs w:val="24"/>
          <w:lang w:eastAsia="en-GB"/>
        </w:rPr>
        <w:t>all of</w:t>
      </w:r>
      <w:proofErr w:type="gramEnd"/>
      <w:r w:rsidR="007A6545">
        <w:rPr>
          <w:rFonts w:ascii="Times New Roman" w:eastAsia="Times New Roman" w:hAnsi="Times New Roman" w:cs="Times New Roman"/>
          <w:sz w:val="24"/>
          <w:szCs w:val="24"/>
          <w:lang w:eastAsia="en-GB"/>
        </w:rPr>
        <w:t xml:space="preserve"> the many different benefits it has to offer.</w:t>
      </w:r>
    </w:p>
    <w:p w:rsidR="0063640A" w:rsidRPr="00311C16" w:rsidRDefault="0063640A"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feel that Physical Education is going the right way to being more and more inclusive with the programmes that are in place. I feel that a lot more children now are going to enjoy Physical Education and improve their knowledge and understanding when if you go back a few years, they may not have even had the chance.</w:t>
      </w:r>
    </w:p>
    <w:p w:rsidR="00F52D92" w:rsidRDefault="00F52D92" w:rsidP="0025270A">
      <w:pPr>
        <w:spacing w:line="240" w:lineRule="auto"/>
        <w:rPr>
          <w:rFonts w:ascii="Times New Roman" w:eastAsia="Times New Roman" w:hAnsi="Times New Roman" w:cs="Times New Roman"/>
          <w:sz w:val="28"/>
          <w:szCs w:val="28"/>
          <w:lang w:eastAsia="en-GB"/>
        </w:rPr>
      </w:pPr>
    </w:p>
    <w:p w:rsidR="00311C16" w:rsidRPr="00F52D92" w:rsidRDefault="00F52D92" w:rsidP="0025270A">
      <w:pPr>
        <w:spacing w:line="240" w:lineRule="auto"/>
        <w:rPr>
          <w:rFonts w:ascii="Times New Roman" w:eastAsia="Times New Roman" w:hAnsi="Times New Roman" w:cs="Times New Roman"/>
          <w:sz w:val="28"/>
          <w:szCs w:val="28"/>
          <w:lang w:eastAsia="en-GB"/>
        </w:rPr>
      </w:pPr>
      <w:r w:rsidRPr="00F52D92">
        <w:rPr>
          <w:rFonts w:ascii="Times New Roman" w:eastAsia="Times New Roman" w:hAnsi="Times New Roman" w:cs="Times New Roman"/>
          <w:sz w:val="28"/>
          <w:szCs w:val="28"/>
          <w:lang w:eastAsia="en-GB"/>
        </w:rPr>
        <w:t>Word Count: 2330</w:t>
      </w:r>
    </w:p>
    <w:p w:rsidR="00F52D92" w:rsidRDefault="00F52D92" w:rsidP="0025270A">
      <w:pPr>
        <w:spacing w:line="240" w:lineRule="auto"/>
        <w:rPr>
          <w:rFonts w:ascii="Times New Roman" w:eastAsia="Times New Roman" w:hAnsi="Times New Roman" w:cs="Times New Roman"/>
          <w:sz w:val="28"/>
          <w:szCs w:val="28"/>
          <w:u w:val="single"/>
          <w:lang w:eastAsia="en-GB"/>
        </w:rPr>
      </w:pPr>
    </w:p>
    <w:p w:rsidR="003D2959" w:rsidRPr="00901992" w:rsidRDefault="003D2959" w:rsidP="0025270A">
      <w:pPr>
        <w:spacing w:line="240" w:lineRule="auto"/>
        <w:rPr>
          <w:rFonts w:ascii="Times New Roman" w:eastAsia="Times New Roman" w:hAnsi="Times New Roman" w:cs="Times New Roman"/>
          <w:sz w:val="28"/>
          <w:szCs w:val="28"/>
          <w:u w:val="single"/>
          <w:lang w:eastAsia="en-GB"/>
        </w:rPr>
      </w:pPr>
      <w:r w:rsidRPr="00901992">
        <w:rPr>
          <w:rFonts w:ascii="Times New Roman" w:eastAsia="Times New Roman" w:hAnsi="Times New Roman" w:cs="Times New Roman"/>
          <w:sz w:val="28"/>
          <w:szCs w:val="28"/>
          <w:u w:val="single"/>
          <w:lang w:eastAsia="en-GB"/>
        </w:rPr>
        <w:t>Reference List</w:t>
      </w:r>
    </w:p>
    <w:p w:rsidR="003D2959" w:rsidRPr="003234D2" w:rsidRDefault="003234D2" w:rsidP="0025270A">
      <w:pPr>
        <w:spacing w:line="240" w:lineRule="auto"/>
        <w:rPr>
          <w:rFonts w:ascii="Times New Roman" w:eastAsia="Times New Roman" w:hAnsi="Times New Roman" w:cs="Times New Roman"/>
          <w:sz w:val="24"/>
          <w:szCs w:val="24"/>
          <w:lang w:eastAsia="en-GB"/>
        </w:rPr>
      </w:pPr>
      <w:r w:rsidRPr="003234D2">
        <w:rPr>
          <w:rFonts w:ascii="Times New Roman" w:hAnsi="Times New Roman" w:cs="Times New Roman"/>
          <w:color w:val="000000"/>
          <w:sz w:val="24"/>
          <w:szCs w:val="24"/>
          <w:shd w:val="clear" w:color="auto" w:fill="FFFFFF"/>
        </w:rPr>
        <w:t xml:space="preserve">A Guide </w:t>
      </w:r>
      <w:proofErr w:type="gramStart"/>
      <w:r w:rsidRPr="003234D2">
        <w:rPr>
          <w:rFonts w:ascii="Times New Roman" w:hAnsi="Times New Roman" w:cs="Times New Roman"/>
          <w:color w:val="000000"/>
          <w:sz w:val="24"/>
          <w:szCs w:val="24"/>
          <w:shd w:val="clear" w:color="auto" w:fill="FFFFFF"/>
        </w:rPr>
        <w:t>To</w:t>
      </w:r>
      <w:proofErr w:type="gramEnd"/>
      <w:r w:rsidRPr="003234D2">
        <w:rPr>
          <w:rFonts w:ascii="Times New Roman" w:hAnsi="Times New Roman" w:cs="Times New Roman"/>
          <w:color w:val="000000"/>
          <w:sz w:val="24"/>
          <w:szCs w:val="24"/>
          <w:shd w:val="clear" w:color="auto" w:fill="FFFFFF"/>
        </w:rPr>
        <w:t xml:space="preserve"> Visually Impaired Friendly Sport. (2016). Leamington Spa: British Blind Sport, pp.4 and 22.</w:t>
      </w:r>
    </w:p>
    <w:p w:rsidR="003234D2" w:rsidRDefault="003234D2" w:rsidP="0025270A">
      <w:pPr>
        <w:spacing w:line="240" w:lineRule="auto"/>
        <w:rPr>
          <w:rFonts w:ascii="Times New Roman" w:eastAsia="Times New Roman" w:hAnsi="Times New Roman" w:cs="Times New Roman"/>
          <w:sz w:val="24"/>
          <w:szCs w:val="24"/>
          <w:lang w:eastAsia="en-GB"/>
        </w:rPr>
      </w:pPr>
    </w:p>
    <w:p w:rsidR="00B175DB" w:rsidRPr="004718D5" w:rsidRDefault="00A950A7" w:rsidP="003D2959">
      <w:pPr>
        <w:spacing w:line="240" w:lineRule="auto"/>
        <w:rPr>
          <w:rFonts w:ascii="Times New Roman" w:eastAsia="Times New Roman" w:hAnsi="Times New Roman" w:cs="Times New Roman"/>
          <w:sz w:val="24"/>
          <w:szCs w:val="24"/>
          <w:lang w:eastAsia="en-GB"/>
        </w:rPr>
      </w:pPr>
      <w:r w:rsidRPr="004718D5">
        <w:rPr>
          <w:rFonts w:ascii="Times New Roman" w:eastAsia="Times New Roman" w:hAnsi="Times New Roman" w:cs="Times New Roman"/>
          <w:sz w:val="24"/>
          <w:szCs w:val="24"/>
          <w:lang w:eastAsia="en-GB"/>
        </w:rPr>
        <w:t>Dyspraxia Foundation, 2017. Dyspraxia/DCD and Physical Exercise /Activity for Children</w:t>
      </w:r>
    </w:p>
    <w:p w:rsidR="003D2959" w:rsidRPr="00A819D5" w:rsidRDefault="003D2959" w:rsidP="0025270A">
      <w:pPr>
        <w:spacing w:line="240" w:lineRule="auto"/>
        <w:rPr>
          <w:rFonts w:ascii="Times New Roman" w:eastAsia="Times New Roman" w:hAnsi="Times New Roman" w:cs="Times New Roman"/>
          <w:sz w:val="24"/>
          <w:szCs w:val="24"/>
          <w:lang w:eastAsia="en-GB"/>
        </w:rPr>
      </w:pPr>
    </w:p>
    <w:p w:rsidR="00A819D5" w:rsidRPr="00A819D5" w:rsidRDefault="00A819D5" w:rsidP="0025270A">
      <w:pPr>
        <w:spacing w:line="240" w:lineRule="auto"/>
        <w:rPr>
          <w:rFonts w:ascii="Times New Roman" w:eastAsia="Times New Roman" w:hAnsi="Times New Roman" w:cs="Times New Roman"/>
          <w:sz w:val="24"/>
          <w:szCs w:val="24"/>
          <w:lang w:eastAsia="en-GB"/>
        </w:rPr>
      </w:pPr>
      <w:r w:rsidRPr="00A819D5">
        <w:rPr>
          <w:rFonts w:ascii="Times New Roman" w:hAnsi="Times New Roman" w:cs="Times New Roman"/>
          <w:sz w:val="24"/>
          <w:szCs w:val="24"/>
        </w:rPr>
        <w:lastRenderedPageBreak/>
        <w:t xml:space="preserve">Murphy, N. A., &amp; Carbone, P. S. (2008). Promoting the participation of children with disabilities in sports, recreation, and physical activities. </w:t>
      </w:r>
      <w:proofErr w:type="spellStart"/>
      <w:r w:rsidRPr="00A819D5">
        <w:rPr>
          <w:rFonts w:ascii="Times New Roman" w:hAnsi="Times New Roman" w:cs="Times New Roman"/>
          <w:sz w:val="24"/>
          <w:szCs w:val="24"/>
        </w:rPr>
        <w:t>Pediatrics</w:t>
      </w:r>
      <w:proofErr w:type="spellEnd"/>
      <w:r w:rsidRPr="00A819D5">
        <w:rPr>
          <w:rFonts w:ascii="Times New Roman" w:hAnsi="Times New Roman" w:cs="Times New Roman"/>
          <w:sz w:val="24"/>
          <w:szCs w:val="24"/>
        </w:rPr>
        <w:t xml:space="preserve">, 121(5), 1057e1061. http://dx.doi.org/10.1542/peds.2008-0566. </w:t>
      </w:r>
    </w:p>
    <w:p w:rsidR="00A819D5" w:rsidRPr="004718D5" w:rsidRDefault="00A819D5" w:rsidP="0025270A">
      <w:pPr>
        <w:spacing w:line="240" w:lineRule="auto"/>
        <w:rPr>
          <w:rFonts w:ascii="Times New Roman" w:eastAsia="Times New Roman" w:hAnsi="Times New Roman" w:cs="Times New Roman"/>
          <w:sz w:val="24"/>
          <w:szCs w:val="24"/>
          <w:lang w:eastAsia="en-GB"/>
        </w:rPr>
      </w:pPr>
    </w:p>
    <w:p w:rsidR="00462103" w:rsidRPr="004718D5" w:rsidRDefault="00462103" w:rsidP="0025270A">
      <w:pPr>
        <w:spacing w:line="240" w:lineRule="auto"/>
        <w:rPr>
          <w:rFonts w:ascii="Times New Roman" w:hAnsi="Times New Roman" w:cs="Times New Roman"/>
          <w:sz w:val="24"/>
          <w:szCs w:val="24"/>
          <w:shd w:val="clear" w:color="auto" w:fill="FFFFFF"/>
        </w:rPr>
      </w:pPr>
      <w:r w:rsidRPr="004718D5">
        <w:rPr>
          <w:rFonts w:ascii="Times New Roman" w:hAnsi="Times New Roman" w:cs="Times New Roman"/>
          <w:sz w:val="24"/>
          <w:szCs w:val="24"/>
          <w:shd w:val="clear" w:color="auto" w:fill="FFFFFF"/>
        </w:rPr>
        <w:t>nhs.uk. (2019). </w:t>
      </w:r>
      <w:r w:rsidRPr="004718D5">
        <w:rPr>
          <w:rFonts w:ascii="Times New Roman" w:hAnsi="Times New Roman" w:cs="Times New Roman"/>
          <w:i/>
          <w:iCs/>
          <w:sz w:val="24"/>
          <w:szCs w:val="24"/>
          <w:shd w:val="clear" w:color="auto" w:fill="FFFFFF"/>
        </w:rPr>
        <w:t>Autism spectrum disorder (ASD)</w:t>
      </w:r>
      <w:r w:rsidRPr="004718D5">
        <w:rPr>
          <w:rFonts w:ascii="Times New Roman" w:hAnsi="Times New Roman" w:cs="Times New Roman"/>
          <w:sz w:val="24"/>
          <w:szCs w:val="24"/>
          <w:shd w:val="clear" w:color="auto" w:fill="FFFFFF"/>
        </w:rPr>
        <w:t>. [online] Available at: https://www.nhs.uk/conditions/autism/ [Accessed 27 Dec. 2018].</w:t>
      </w:r>
    </w:p>
    <w:p w:rsidR="004718D5" w:rsidRPr="006C326B" w:rsidRDefault="004718D5" w:rsidP="0025270A">
      <w:pPr>
        <w:spacing w:line="240" w:lineRule="auto"/>
        <w:rPr>
          <w:rFonts w:ascii="Times New Roman" w:eastAsia="Times New Roman" w:hAnsi="Times New Roman" w:cs="Times New Roman"/>
          <w:sz w:val="24"/>
          <w:szCs w:val="24"/>
          <w:lang w:eastAsia="en-GB"/>
        </w:rPr>
      </w:pPr>
    </w:p>
    <w:p w:rsidR="006C326B" w:rsidRPr="006C326B" w:rsidRDefault="006C326B" w:rsidP="0025270A">
      <w:pPr>
        <w:spacing w:line="240" w:lineRule="auto"/>
        <w:rPr>
          <w:rFonts w:ascii="Times New Roman" w:eastAsia="Times New Roman" w:hAnsi="Times New Roman" w:cs="Times New Roman"/>
          <w:sz w:val="24"/>
          <w:szCs w:val="24"/>
          <w:lang w:eastAsia="en-GB"/>
        </w:rPr>
      </w:pPr>
      <w:r w:rsidRPr="006C326B">
        <w:rPr>
          <w:rFonts w:ascii="Times New Roman" w:hAnsi="Times New Roman" w:cs="Times New Roman"/>
          <w:color w:val="000000"/>
          <w:sz w:val="24"/>
          <w:szCs w:val="24"/>
          <w:shd w:val="clear" w:color="auto" w:fill="FFFFFF"/>
        </w:rPr>
        <w:t>Smith, A. (2004). The inclusion of pupils with special educational needs in secondary school physical education. </w:t>
      </w:r>
      <w:r w:rsidRPr="006C326B">
        <w:rPr>
          <w:rFonts w:ascii="Times New Roman" w:hAnsi="Times New Roman" w:cs="Times New Roman"/>
          <w:i/>
          <w:iCs/>
          <w:color w:val="000000"/>
          <w:sz w:val="24"/>
          <w:szCs w:val="24"/>
          <w:shd w:val="clear" w:color="auto" w:fill="FFFFFF"/>
        </w:rPr>
        <w:t>Physical Education &amp; Sport Pedagogy</w:t>
      </w:r>
      <w:r w:rsidRPr="006C326B">
        <w:rPr>
          <w:rFonts w:ascii="Times New Roman" w:hAnsi="Times New Roman" w:cs="Times New Roman"/>
          <w:color w:val="000000"/>
          <w:sz w:val="24"/>
          <w:szCs w:val="24"/>
          <w:shd w:val="clear" w:color="auto" w:fill="FFFFFF"/>
        </w:rPr>
        <w:t>, [online] 9(1), pp.37-54. Available at: https://moodle.uwtsd.ac.uk/pluginfile.php/94825/mod_resource/content/1/The%20inclusion%20of%20pupils%20with%20special%20educational%20needs%20in%20secondary%20school%20physical%20education.pdf [Accessed 28 Dec. 2018].</w:t>
      </w:r>
    </w:p>
    <w:p w:rsidR="006C326B" w:rsidRPr="004718D5" w:rsidRDefault="006C326B" w:rsidP="0025270A">
      <w:pPr>
        <w:spacing w:line="240" w:lineRule="auto"/>
        <w:rPr>
          <w:rFonts w:ascii="Times New Roman" w:eastAsia="Times New Roman" w:hAnsi="Times New Roman" w:cs="Times New Roman"/>
          <w:sz w:val="24"/>
          <w:szCs w:val="24"/>
          <w:lang w:eastAsia="en-GB"/>
        </w:rPr>
      </w:pPr>
    </w:p>
    <w:p w:rsidR="004718D5" w:rsidRDefault="004718D5" w:rsidP="0025270A">
      <w:pPr>
        <w:spacing w:line="240" w:lineRule="auto"/>
        <w:rPr>
          <w:rFonts w:ascii="Times New Roman" w:hAnsi="Times New Roman" w:cs="Times New Roman"/>
          <w:sz w:val="24"/>
          <w:szCs w:val="24"/>
          <w:shd w:val="clear" w:color="auto" w:fill="FFFFFF"/>
        </w:rPr>
      </w:pPr>
      <w:r w:rsidRPr="004718D5">
        <w:rPr>
          <w:rFonts w:ascii="Times New Roman" w:hAnsi="Times New Roman" w:cs="Times New Roman"/>
          <w:sz w:val="24"/>
          <w:szCs w:val="24"/>
          <w:shd w:val="clear" w:color="auto" w:fill="FFFFFF"/>
        </w:rPr>
        <w:t>Stevenson, P. (2008). </w:t>
      </w:r>
      <w:r w:rsidRPr="004718D5">
        <w:rPr>
          <w:rFonts w:ascii="Times New Roman" w:hAnsi="Times New Roman" w:cs="Times New Roman"/>
          <w:i/>
          <w:iCs/>
          <w:sz w:val="24"/>
          <w:szCs w:val="24"/>
          <w:shd w:val="clear" w:color="auto" w:fill="FFFFFF"/>
        </w:rPr>
        <w:t>High quality physical education for pupils with autism</w:t>
      </w:r>
      <w:r w:rsidRPr="004718D5">
        <w:rPr>
          <w:rFonts w:ascii="Times New Roman" w:hAnsi="Times New Roman" w:cs="Times New Roman"/>
          <w:sz w:val="24"/>
          <w:szCs w:val="24"/>
          <w:shd w:val="clear" w:color="auto" w:fill="FFFFFF"/>
        </w:rPr>
        <w:t>. Loughborough: Youth Sport Trust, pp.6 and 7.</w:t>
      </w:r>
    </w:p>
    <w:p w:rsidR="00F62CBE" w:rsidRDefault="00F62CBE" w:rsidP="0025270A">
      <w:pPr>
        <w:spacing w:line="240" w:lineRule="auto"/>
        <w:rPr>
          <w:rFonts w:ascii="Times New Roman" w:eastAsia="Times New Roman" w:hAnsi="Times New Roman" w:cs="Times New Roman"/>
          <w:sz w:val="24"/>
          <w:szCs w:val="24"/>
          <w:lang w:eastAsia="en-GB"/>
        </w:rPr>
      </w:pPr>
    </w:p>
    <w:p w:rsidR="00F62CBE" w:rsidRPr="004718D5" w:rsidRDefault="00F62CBE" w:rsidP="0025270A">
      <w:pPr>
        <w:spacing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Welsh Assembly Government</w:t>
      </w:r>
    </w:p>
    <w:sectPr w:rsidR="00F62CBE" w:rsidRPr="004718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37B98"/>
    <w:multiLevelType w:val="hybridMultilevel"/>
    <w:tmpl w:val="8A3A3956"/>
    <w:lvl w:ilvl="0" w:tplc="EAB6C822">
      <w:start w:val="1"/>
      <w:numFmt w:val="bullet"/>
      <w:lvlText w:val=""/>
      <w:lvlJc w:val="left"/>
      <w:pPr>
        <w:tabs>
          <w:tab w:val="num" w:pos="720"/>
        </w:tabs>
        <w:ind w:left="720" w:hanging="360"/>
      </w:pPr>
      <w:rPr>
        <w:rFonts w:ascii="Wingdings 3" w:hAnsi="Wingdings 3" w:hint="default"/>
      </w:rPr>
    </w:lvl>
    <w:lvl w:ilvl="1" w:tplc="5548FB32" w:tentative="1">
      <w:start w:val="1"/>
      <w:numFmt w:val="bullet"/>
      <w:lvlText w:val=""/>
      <w:lvlJc w:val="left"/>
      <w:pPr>
        <w:tabs>
          <w:tab w:val="num" w:pos="1440"/>
        </w:tabs>
        <w:ind w:left="1440" w:hanging="360"/>
      </w:pPr>
      <w:rPr>
        <w:rFonts w:ascii="Wingdings 3" w:hAnsi="Wingdings 3" w:hint="default"/>
      </w:rPr>
    </w:lvl>
    <w:lvl w:ilvl="2" w:tplc="74E26AA6" w:tentative="1">
      <w:start w:val="1"/>
      <w:numFmt w:val="bullet"/>
      <w:lvlText w:val=""/>
      <w:lvlJc w:val="left"/>
      <w:pPr>
        <w:tabs>
          <w:tab w:val="num" w:pos="2160"/>
        </w:tabs>
        <w:ind w:left="2160" w:hanging="360"/>
      </w:pPr>
      <w:rPr>
        <w:rFonts w:ascii="Wingdings 3" w:hAnsi="Wingdings 3" w:hint="default"/>
      </w:rPr>
    </w:lvl>
    <w:lvl w:ilvl="3" w:tplc="03EE2CAC" w:tentative="1">
      <w:start w:val="1"/>
      <w:numFmt w:val="bullet"/>
      <w:lvlText w:val=""/>
      <w:lvlJc w:val="left"/>
      <w:pPr>
        <w:tabs>
          <w:tab w:val="num" w:pos="2880"/>
        </w:tabs>
        <w:ind w:left="2880" w:hanging="360"/>
      </w:pPr>
      <w:rPr>
        <w:rFonts w:ascii="Wingdings 3" w:hAnsi="Wingdings 3" w:hint="default"/>
      </w:rPr>
    </w:lvl>
    <w:lvl w:ilvl="4" w:tplc="18C6C5F4" w:tentative="1">
      <w:start w:val="1"/>
      <w:numFmt w:val="bullet"/>
      <w:lvlText w:val=""/>
      <w:lvlJc w:val="left"/>
      <w:pPr>
        <w:tabs>
          <w:tab w:val="num" w:pos="3600"/>
        </w:tabs>
        <w:ind w:left="3600" w:hanging="360"/>
      </w:pPr>
      <w:rPr>
        <w:rFonts w:ascii="Wingdings 3" w:hAnsi="Wingdings 3" w:hint="default"/>
      </w:rPr>
    </w:lvl>
    <w:lvl w:ilvl="5" w:tplc="B6C8B0CE" w:tentative="1">
      <w:start w:val="1"/>
      <w:numFmt w:val="bullet"/>
      <w:lvlText w:val=""/>
      <w:lvlJc w:val="left"/>
      <w:pPr>
        <w:tabs>
          <w:tab w:val="num" w:pos="4320"/>
        </w:tabs>
        <w:ind w:left="4320" w:hanging="360"/>
      </w:pPr>
      <w:rPr>
        <w:rFonts w:ascii="Wingdings 3" w:hAnsi="Wingdings 3" w:hint="default"/>
      </w:rPr>
    </w:lvl>
    <w:lvl w:ilvl="6" w:tplc="5B900E96" w:tentative="1">
      <w:start w:val="1"/>
      <w:numFmt w:val="bullet"/>
      <w:lvlText w:val=""/>
      <w:lvlJc w:val="left"/>
      <w:pPr>
        <w:tabs>
          <w:tab w:val="num" w:pos="5040"/>
        </w:tabs>
        <w:ind w:left="5040" w:hanging="360"/>
      </w:pPr>
      <w:rPr>
        <w:rFonts w:ascii="Wingdings 3" w:hAnsi="Wingdings 3" w:hint="default"/>
      </w:rPr>
    </w:lvl>
    <w:lvl w:ilvl="7" w:tplc="0650A888" w:tentative="1">
      <w:start w:val="1"/>
      <w:numFmt w:val="bullet"/>
      <w:lvlText w:val=""/>
      <w:lvlJc w:val="left"/>
      <w:pPr>
        <w:tabs>
          <w:tab w:val="num" w:pos="5760"/>
        </w:tabs>
        <w:ind w:left="5760" w:hanging="360"/>
      </w:pPr>
      <w:rPr>
        <w:rFonts w:ascii="Wingdings 3" w:hAnsi="Wingdings 3" w:hint="default"/>
      </w:rPr>
    </w:lvl>
    <w:lvl w:ilvl="8" w:tplc="DC146706"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7874970"/>
    <w:multiLevelType w:val="hybridMultilevel"/>
    <w:tmpl w:val="1A381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7AC"/>
    <w:rsid w:val="00006750"/>
    <w:rsid w:val="00006AC9"/>
    <w:rsid w:val="0014731A"/>
    <w:rsid w:val="0018717C"/>
    <w:rsid w:val="0019727F"/>
    <w:rsid w:val="001B410E"/>
    <w:rsid w:val="001C012E"/>
    <w:rsid w:val="001C4529"/>
    <w:rsid w:val="00225A37"/>
    <w:rsid w:val="0025270A"/>
    <w:rsid w:val="002757AC"/>
    <w:rsid w:val="002B6FB8"/>
    <w:rsid w:val="002C11EF"/>
    <w:rsid w:val="002C53D5"/>
    <w:rsid w:val="002E4E10"/>
    <w:rsid w:val="00311C16"/>
    <w:rsid w:val="003234D2"/>
    <w:rsid w:val="0032353F"/>
    <w:rsid w:val="0032575F"/>
    <w:rsid w:val="003A33DA"/>
    <w:rsid w:val="003D2959"/>
    <w:rsid w:val="003D3926"/>
    <w:rsid w:val="0040672F"/>
    <w:rsid w:val="00414BCF"/>
    <w:rsid w:val="00462103"/>
    <w:rsid w:val="004718D5"/>
    <w:rsid w:val="00480686"/>
    <w:rsid w:val="00485C1E"/>
    <w:rsid w:val="004E74CA"/>
    <w:rsid w:val="00515FF7"/>
    <w:rsid w:val="00517322"/>
    <w:rsid w:val="0054371C"/>
    <w:rsid w:val="00592C83"/>
    <w:rsid w:val="005F4AD9"/>
    <w:rsid w:val="00620E32"/>
    <w:rsid w:val="0063640A"/>
    <w:rsid w:val="00677A95"/>
    <w:rsid w:val="006B3800"/>
    <w:rsid w:val="006C326B"/>
    <w:rsid w:val="006C3FE3"/>
    <w:rsid w:val="006D250E"/>
    <w:rsid w:val="0078031B"/>
    <w:rsid w:val="007A6545"/>
    <w:rsid w:val="007D152D"/>
    <w:rsid w:val="007D29BD"/>
    <w:rsid w:val="007F0AC9"/>
    <w:rsid w:val="00813DC9"/>
    <w:rsid w:val="008239D4"/>
    <w:rsid w:val="0083156E"/>
    <w:rsid w:val="008522F3"/>
    <w:rsid w:val="008D4F47"/>
    <w:rsid w:val="00901992"/>
    <w:rsid w:val="00952A2D"/>
    <w:rsid w:val="0096387D"/>
    <w:rsid w:val="009747A3"/>
    <w:rsid w:val="009D3335"/>
    <w:rsid w:val="009D49FC"/>
    <w:rsid w:val="00A2475D"/>
    <w:rsid w:val="00A30A96"/>
    <w:rsid w:val="00A52D3C"/>
    <w:rsid w:val="00A57EB6"/>
    <w:rsid w:val="00A76FF1"/>
    <w:rsid w:val="00A819D5"/>
    <w:rsid w:val="00A950A7"/>
    <w:rsid w:val="00AD0B04"/>
    <w:rsid w:val="00B175DB"/>
    <w:rsid w:val="00B254FF"/>
    <w:rsid w:val="00B267C9"/>
    <w:rsid w:val="00B57C79"/>
    <w:rsid w:val="00B963E9"/>
    <w:rsid w:val="00BE1151"/>
    <w:rsid w:val="00C14CF7"/>
    <w:rsid w:val="00C1532A"/>
    <w:rsid w:val="00C3634E"/>
    <w:rsid w:val="00C71462"/>
    <w:rsid w:val="00C96072"/>
    <w:rsid w:val="00D24C8B"/>
    <w:rsid w:val="00D87E32"/>
    <w:rsid w:val="00E17157"/>
    <w:rsid w:val="00E40742"/>
    <w:rsid w:val="00E46C86"/>
    <w:rsid w:val="00E601DB"/>
    <w:rsid w:val="00E71160"/>
    <w:rsid w:val="00E75DFA"/>
    <w:rsid w:val="00EC1F7D"/>
    <w:rsid w:val="00F00112"/>
    <w:rsid w:val="00F52D92"/>
    <w:rsid w:val="00F62CBE"/>
    <w:rsid w:val="00FC2E47"/>
    <w:rsid w:val="00FE3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9D088"/>
  <w15:chartTrackingRefBased/>
  <w15:docId w15:val="{0C3A415B-486F-4FD1-AAD6-7AFBFC5B3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7AC"/>
    <w:pPr>
      <w:ind w:left="720"/>
      <w:contextualSpacing/>
    </w:pPr>
  </w:style>
  <w:style w:type="paragraph" w:styleId="NormalWeb">
    <w:name w:val="Normal (Web)"/>
    <w:basedOn w:val="Normal"/>
    <w:rsid w:val="001B41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E74CA"/>
    <w:rPr>
      <w:b/>
      <w:bCs/>
    </w:rPr>
  </w:style>
  <w:style w:type="paragraph" w:styleId="Subtitle">
    <w:name w:val="Subtitle"/>
    <w:basedOn w:val="Normal"/>
    <w:link w:val="SubtitleChar"/>
    <w:qFormat/>
    <w:rsid w:val="00A52D3C"/>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52D3C"/>
    <w:rPr>
      <w:rFonts w:ascii="Times New Roman" w:eastAsia="MS Minngs" w:hAnsi="Times New Roman" w:cs="Times New Roman"/>
      <w:sz w:val="32"/>
      <w:szCs w:val="32"/>
      <w:u w:val="single"/>
      <w:lang w:eastAsia="en-GB"/>
    </w:rPr>
  </w:style>
  <w:style w:type="paragraph" w:styleId="Title">
    <w:name w:val="Title"/>
    <w:basedOn w:val="Normal"/>
    <w:link w:val="TitleChar"/>
    <w:uiPriority w:val="10"/>
    <w:qFormat/>
    <w:rsid w:val="009747A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747A3"/>
    <w:rPr>
      <w:rFonts w:ascii="Times New Roman" w:eastAsia="MS Minngs" w:hAnsi="Times New Roman" w:cs="Times New Roman"/>
      <w:b/>
      <w:bCs/>
      <w:sz w:val="28"/>
      <w:szCs w:val="28"/>
      <w:lang w:eastAsia="en-GB"/>
    </w:rPr>
  </w:style>
  <w:style w:type="paragraph" w:styleId="BodyText">
    <w:name w:val="Body Text"/>
    <w:basedOn w:val="Normal"/>
    <w:link w:val="BodyTextChar"/>
    <w:unhideWhenUsed/>
    <w:rsid w:val="009747A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9747A3"/>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543053">
      <w:bodyDiv w:val="1"/>
      <w:marLeft w:val="0"/>
      <w:marRight w:val="0"/>
      <w:marTop w:val="0"/>
      <w:marBottom w:val="0"/>
      <w:divBdr>
        <w:top w:val="none" w:sz="0" w:space="0" w:color="auto"/>
        <w:left w:val="none" w:sz="0" w:space="0" w:color="auto"/>
        <w:bottom w:val="none" w:sz="0" w:space="0" w:color="auto"/>
        <w:right w:val="none" w:sz="0" w:space="0" w:color="auto"/>
      </w:divBdr>
      <w:divsChild>
        <w:div w:id="29573132">
          <w:marLeft w:val="547"/>
          <w:marRight w:val="0"/>
          <w:marTop w:val="200"/>
          <w:marBottom w:val="0"/>
          <w:divBdr>
            <w:top w:val="none" w:sz="0" w:space="0" w:color="auto"/>
            <w:left w:val="none" w:sz="0" w:space="0" w:color="auto"/>
            <w:bottom w:val="none" w:sz="0" w:space="0" w:color="auto"/>
            <w:right w:val="none" w:sz="0" w:space="0" w:color="auto"/>
          </w:divBdr>
        </w:div>
      </w:divsChild>
    </w:div>
    <w:div w:id="657151847">
      <w:bodyDiv w:val="1"/>
      <w:marLeft w:val="0"/>
      <w:marRight w:val="0"/>
      <w:marTop w:val="0"/>
      <w:marBottom w:val="0"/>
      <w:divBdr>
        <w:top w:val="none" w:sz="0" w:space="0" w:color="auto"/>
        <w:left w:val="none" w:sz="0" w:space="0" w:color="auto"/>
        <w:bottom w:val="none" w:sz="0" w:space="0" w:color="auto"/>
        <w:right w:val="none" w:sz="0" w:space="0" w:color="auto"/>
      </w:divBdr>
    </w:div>
    <w:div w:id="951860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B4A5C-FB7E-4100-A02B-AAA672EA5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TotalTime>
  <Pages>7</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Hicks</dc:creator>
  <cp:keywords/>
  <dc:description/>
  <cp:lastModifiedBy>George Hicks</cp:lastModifiedBy>
  <cp:revision>54</cp:revision>
  <dcterms:created xsi:type="dcterms:W3CDTF">2019-01-01T22:19:00Z</dcterms:created>
  <dcterms:modified xsi:type="dcterms:W3CDTF">2019-01-03T23:54:00Z</dcterms:modified>
</cp:coreProperties>
</file>