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5F01D" w14:textId="62CBDE1F" w:rsidR="00AB6184" w:rsidRDefault="0016296C" w:rsidP="0040644E">
      <w:pPr>
        <w:jc w:val="center"/>
        <w:rPr>
          <w:b/>
          <w:bCs/>
          <w:sz w:val="32"/>
          <w:szCs w:val="32"/>
          <w:u w:val="single"/>
        </w:rPr>
      </w:pPr>
      <w:r w:rsidRPr="00CF5A05">
        <w:rPr>
          <w:b/>
          <w:bCs/>
          <w:sz w:val="32"/>
          <w:szCs w:val="32"/>
          <w:u w:val="single"/>
        </w:rPr>
        <w:t>Managing trauma and mental wellbeing</w:t>
      </w:r>
      <w:r>
        <w:rPr>
          <w:b/>
          <w:bCs/>
          <w:sz w:val="32"/>
          <w:szCs w:val="32"/>
          <w:u w:val="single"/>
        </w:rPr>
        <w:t xml:space="preserve"> within the police</w:t>
      </w:r>
    </w:p>
    <w:p w14:paraId="421525DA" w14:textId="77777777" w:rsidR="0040644E" w:rsidRPr="00CF5A05" w:rsidRDefault="0040644E" w:rsidP="0040644E">
      <w:pPr>
        <w:rPr>
          <w:b/>
          <w:bCs/>
          <w:sz w:val="32"/>
          <w:szCs w:val="32"/>
          <w:u w:val="single"/>
        </w:rPr>
      </w:pPr>
    </w:p>
    <w:p w14:paraId="45217969" w14:textId="06E96E68" w:rsidR="0040644E" w:rsidRPr="0040644E" w:rsidRDefault="0040644E" w:rsidP="0016296C">
      <w:pPr>
        <w:rPr>
          <w:b/>
          <w:bCs/>
          <w:sz w:val="28"/>
          <w:szCs w:val="28"/>
        </w:rPr>
      </w:pPr>
      <w:r>
        <w:rPr>
          <w:b/>
          <w:bCs/>
          <w:sz w:val="28"/>
          <w:szCs w:val="28"/>
        </w:rPr>
        <w:t>Introduction</w:t>
      </w:r>
    </w:p>
    <w:p w14:paraId="340CB963" w14:textId="45102526" w:rsidR="0016296C" w:rsidRDefault="00E96C39" w:rsidP="0016296C">
      <w:pPr>
        <w:rPr>
          <w:i/>
          <w:iCs/>
          <w:sz w:val="24"/>
          <w:szCs w:val="24"/>
        </w:rPr>
      </w:pPr>
      <w:r w:rsidRPr="0040644E">
        <w:rPr>
          <w:i/>
          <w:iCs/>
          <w:sz w:val="24"/>
          <w:szCs w:val="24"/>
        </w:rPr>
        <w:t>What is mental wellbeing?</w:t>
      </w:r>
    </w:p>
    <w:p w14:paraId="176E0F27" w14:textId="77777777" w:rsidR="0040644E" w:rsidRPr="0040644E" w:rsidRDefault="0040644E" w:rsidP="0016296C">
      <w:pPr>
        <w:rPr>
          <w:i/>
          <w:iCs/>
          <w:sz w:val="24"/>
          <w:szCs w:val="24"/>
        </w:rPr>
      </w:pPr>
    </w:p>
    <w:p w14:paraId="2DAD60A7" w14:textId="5A164EFD" w:rsidR="00AB6184" w:rsidRDefault="0016296C">
      <w:pPr>
        <w:rPr>
          <w:sz w:val="24"/>
          <w:szCs w:val="24"/>
        </w:rPr>
      </w:pPr>
      <w:r>
        <w:rPr>
          <w:sz w:val="24"/>
          <w:szCs w:val="24"/>
        </w:rPr>
        <w:t xml:space="preserve">   Mental wellbeing is not conclusively defined</w:t>
      </w:r>
      <w:r w:rsidR="00E96C39">
        <w:rPr>
          <w:sz w:val="24"/>
          <w:szCs w:val="24"/>
        </w:rPr>
        <w:t xml:space="preserve"> but is generally accepted that</w:t>
      </w:r>
      <w:r w:rsidR="0075785E">
        <w:rPr>
          <w:sz w:val="24"/>
          <w:szCs w:val="24"/>
        </w:rPr>
        <w:t xml:space="preserve"> it</w:t>
      </w:r>
      <w:r w:rsidR="00E96C39">
        <w:rPr>
          <w:sz w:val="24"/>
          <w:szCs w:val="24"/>
        </w:rPr>
        <w:t xml:space="preserve"> encompasses how an individual responds to regular day-to-day life and unexpected events (M</w:t>
      </w:r>
      <w:r w:rsidR="0040644E">
        <w:rPr>
          <w:sz w:val="24"/>
          <w:szCs w:val="24"/>
        </w:rPr>
        <w:t>IND, 2020</w:t>
      </w:r>
      <w:r w:rsidR="00E96C39">
        <w:rPr>
          <w:sz w:val="24"/>
          <w:szCs w:val="24"/>
        </w:rPr>
        <w:t>). Whilst th</w:t>
      </w:r>
      <w:r w:rsidR="00AB6184">
        <w:rPr>
          <w:sz w:val="24"/>
          <w:szCs w:val="24"/>
        </w:rPr>
        <w:t xml:space="preserve">is </w:t>
      </w:r>
      <w:r w:rsidR="00E96C39">
        <w:rPr>
          <w:sz w:val="24"/>
          <w:szCs w:val="24"/>
        </w:rPr>
        <w:t xml:space="preserve">a simplicist </w:t>
      </w:r>
      <w:r w:rsidR="00AB6184">
        <w:rPr>
          <w:sz w:val="24"/>
          <w:szCs w:val="24"/>
        </w:rPr>
        <w:t>explanation</w:t>
      </w:r>
      <w:r w:rsidR="00E96C39">
        <w:rPr>
          <w:sz w:val="24"/>
          <w:szCs w:val="24"/>
        </w:rPr>
        <w:t xml:space="preserve">, when the idea </w:t>
      </w:r>
      <w:r w:rsidR="00AB6184">
        <w:rPr>
          <w:sz w:val="24"/>
          <w:szCs w:val="24"/>
        </w:rPr>
        <w:t>i</w:t>
      </w:r>
      <w:r w:rsidR="00E96C39">
        <w:rPr>
          <w:sz w:val="24"/>
          <w:szCs w:val="24"/>
        </w:rPr>
        <w:t xml:space="preserve">s explored at more depth, several concepts are revealed as being critical </w:t>
      </w:r>
      <w:r w:rsidR="00AB6184">
        <w:rPr>
          <w:sz w:val="24"/>
          <w:szCs w:val="24"/>
        </w:rPr>
        <w:t xml:space="preserve">to developing positive mental wellbeing. These concepts include but are not limited to; self-acceptance, personal and professional development, abiding by personal values and morals, being aware of self and reality (Healthy Place, </w:t>
      </w:r>
      <w:r w:rsidR="0040644E">
        <w:rPr>
          <w:sz w:val="24"/>
          <w:szCs w:val="24"/>
        </w:rPr>
        <w:t>2022</w:t>
      </w:r>
      <w:r w:rsidR="00AB6184">
        <w:rPr>
          <w:sz w:val="24"/>
          <w:szCs w:val="24"/>
        </w:rPr>
        <w:t xml:space="preserve">). </w:t>
      </w:r>
    </w:p>
    <w:p w14:paraId="5497A38B" w14:textId="0BE7C515" w:rsidR="008B6D74" w:rsidRDefault="008B6D74">
      <w:pPr>
        <w:rPr>
          <w:sz w:val="24"/>
          <w:szCs w:val="24"/>
        </w:rPr>
      </w:pPr>
      <w:r>
        <w:rPr>
          <w:sz w:val="24"/>
          <w:szCs w:val="24"/>
        </w:rPr>
        <w:t xml:space="preserve">  It has been shown that mental health and wellbeing is heavily influence</w:t>
      </w:r>
      <w:r w:rsidR="0040644E">
        <w:rPr>
          <w:sz w:val="24"/>
          <w:szCs w:val="24"/>
        </w:rPr>
        <w:t>d</w:t>
      </w:r>
      <w:r>
        <w:rPr>
          <w:sz w:val="24"/>
          <w:szCs w:val="24"/>
        </w:rPr>
        <w:t xml:space="preserve"> by factors such as geopolitical surroundings, economical and social status, general workplace environment and exposure to traumatic incidents (World Health Organisation, </w:t>
      </w:r>
      <w:r w:rsidR="0040644E">
        <w:rPr>
          <w:sz w:val="24"/>
          <w:szCs w:val="24"/>
        </w:rPr>
        <w:t>2022</w:t>
      </w:r>
      <w:r>
        <w:rPr>
          <w:sz w:val="24"/>
          <w:szCs w:val="24"/>
        </w:rPr>
        <w:t>)</w:t>
      </w:r>
    </w:p>
    <w:p w14:paraId="51952A82" w14:textId="77777777" w:rsidR="0040644E" w:rsidRDefault="0040644E">
      <w:pPr>
        <w:rPr>
          <w:sz w:val="24"/>
          <w:szCs w:val="24"/>
        </w:rPr>
      </w:pPr>
    </w:p>
    <w:p w14:paraId="31AC8636" w14:textId="628CA9F2" w:rsidR="008B6D74" w:rsidRDefault="00AB6184">
      <w:pPr>
        <w:rPr>
          <w:i/>
          <w:iCs/>
          <w:sz w:val="24"/>
          <w:szCs w:val="24"/>
        </w:rPr>
      </w:pPr>
      <w:r w:rsidRPr="0040644E">
        <w:rPr>
          <w:i/>
          <w:iCs/>
          <w:sz w:val="24"/>
          <w:szCs w:val="24"/>
        </w:rPr>
        <w:t>Why is mental wellbeing important?</w:t>
      </w:r>
    </w:p>
    <w:p w14:paraId="49609842" w14:textId="77777777" w:rsidR="0040644E" w:rsidRPr="0040644E" w:rsidRDefault="0040644E">
      <w:pPr>
        <w:rPr>
          <w:i/>
          <w:iCs/>
          <w:sz w:val="24"/>
          <w:szCs w:val="24"/>
        </w:rPr>
      </w:pPr>
    </w:p>
    <w:p w14:paraId="02FA952D" w14:textId="0C5BF309" w:rsidR="0040644E" w:rsidRDefault="008B6D74">
      <w:pPr>
        <w:rPr>
          <w:sz w:val="24"/>
          <w:szCs w:val="24"/>
        </w:rPr>
      </w:pPr>
      <w:r>
        <w:rPr>
          <w:sz w:val="24"/>
          <w:szCs w:val="24"/>
        </w:rPr>
        <w:t xml:space="preserve">   As studies </w:t>
      </w:r>
      <w:r w:rsidR="0040644E">
        <w:rPr>
          <w:sz w:val="24"/>
          <w:szCs w:val="24"/>
        </w:rPr>
        <w:t>into</w:t>
      </w:r>
      <w:r>
        <w:rPr>
          <w:sz w:val="24"/>
          <w:szCs w:val="24"/>
        </w:rPr>
        <w:t xml:space="preserve"> mental health progressed and our understanding of th</w:t>
      </w:r>
      <w:r w:rsidR="0040644E">
        <w:rPr>
          <w:sz w:val="24"/>
          <w:szCs w:val="24"/>
        </w:rPr>
        <w:t>is</w:t>
      </w:r>
      <w:r>
        <w:rPr>
          <w:sz w:val="24"/>
          <w:szCs w:val="24"/>
        </w:rPr>
        <w:t xml:space="preserve"> topic</w:t>
      </w:r>
      <w:r w:rsidR="0040644E">
        <w:rPr>
          <w:sz w:val="24"/>
          <w:szCs w:val="24"/>
        </w:rPr>
        <w:t xml:space="preserve"> has</w:t>
      </w:r>
      <w:r>
        <w:rPr>
          <w:sz w:val="24"/>
          <w:szCs w:val="24"/>
        </w:rPr>
        <w:t xml:space="preserve"> increased, </w:t>
      </w:r>
      <w:r w:rsidR="0040644E">
        <w:rPr>
          <w:sz w:val="24"/>
          <w:szCs w:val="24"/>
        </w:rPr>
        <w:t xml:space="preserve">and </w:t>
      </w:r>
      <w:r>
        <w:rPr>
          <w:sz w:val="24"/>
          <w:szCs w:val="24"/>
        </w:rPr>
        <w:t>it has become evident that it is equally as important as physical health (</w:t>
      </w:r>
      <w:proofErr w:type="spellStart"/>
      <w:r>
        <w:rPr>
          <w:sz w:val="24"/>
          <w:szCs w:val="24"/>
        </w:rPr>
        <w:t>C</w:t>
      </w:r>
      <w:r w:rsidR="0040644E">
        <w:rPr>
          <w:sz w:val="24"/>
          <w:szCs w:val="24"/>
        </w:rPr>
        <w:t>enters</w:t>
      </w:r>
      <w:proofErr w:type="spellEnd"/>
      <w:r w:rsidR="0040644E">
        <w:rPr>
          <w:sz w:val="24"/>
          <w:szCs w:val="24"/>
        </w:rPr>
        <w:t xml:space="preserve"> for Disease Control and Prevention, 2023)</w:t>
      </w:r>
      <w:r>
        <w:rPr>
          <w:sz w:val="24"/>
          <w:szCs w:val="24"/>
        </w:rPr>
        <w:t xml:space="preserve">. Poor mental wellbeing and suffering from mental health conditions has been linked to an increased risk in </w:t>
      </w:r>
      <w:r w:rsidR="0040644E">
        <w:rPr>
          <w:sz w:val="24"/>
          <w:szCs w:val="24"/>
        </w:rPr>
        <w:t>the development of</w:t>
      </w:r>
      <w:r>
        <w:rPr>
          <w:sz w:val="24"/>
          <w:szCs w:val="24"/>
        </w:rPr>
        <w:t xml:space="preserve"> physical conditions such as heart disease and stroke</w:t>
      </w:r>
      <w:r w:rsidR="0040644E">
        <w:rPr>
          <w:sz w:val="24"/>
          <w:szCs w:val="24"/>
        </w:rPr>
        <w:t>s</w:t>
      </w:r>
      <w:r>
        <w:rPr>
          <w:sz w:val="24"/>
          <w:szCs w:val="24"/>
        </w:rPr>
        <w:t xml:space="preserve"> (National Institute of Mental Health, </w:t>
      </w:r>
      <w:r w:rsidR="0040644E">
        <w:rPr>
          <w:sz w:val="24"/>
          <w:szCs w:val="24"/>
        </w:rPr>
        <w:t>2021</w:t>
      </w:r>
      <w:r>
        <w:rPr>
          <w:sz w:val="24"/>
          <w:szCs w:val="24"/>
        </w:rPr>
        <w:t>).</w:t>
      </w:r>
      <w:r w:rsidR="0040644E">
        <w:rPr>
          <w:sz w:val="24"/>
          <w:szCs w:val="24"/>
        </w:rPr>
        <w:t xml:space="preserve"> In addition, multiple studies have provided evidence correlating an employee’s mental health and wellbeing to individual and organisational performance. These studies implicate an individual’s personal mental health as being directly linked to job satisfaction, work engagement, innovation, behaviour, and expression (</w:t>
      </w:r>
      <w:proofErr w:type="spellStart"/>
      <w:r w:rsidR="0040644E">
        <w:rPr>
          <w:sz w:val="24"/>
          <w:szCs w:val="24"/>
        </w:rPr>
        <w:t>Coa</w:t>
      </w:r>
      <w:proofErr w:type="spellEnd"/>
      <w:r w:rsidR="0040644E">
        <w:rPr>
          <w:sz w:val="24"/>
          <w:szCs w:val="24"/>
        </w:rPr>
        <w:t xml:space="preserve"> </w:t>
      </w:r>
      <w:r w:rsidR="0040644E" w:rsidRPr="0040644E">
        <w:rPr>
          <w:i/>
          <w:iCs/>
          <w:sz w:val="24"/>
          <w:szCs w:val="24"/>
        </w:rPr>
        <w:t>et al</w:t>
      </w:r>
      <w:r w:rsidR="0040644E">
        <w:rPr>
          <w:i/>
          <w:iCs/>
          <w:sz w:val="24"/>
          <w:szCs w:val="24"/>
        </w:rPr>
        <w:t>.</w:t>
      </w:r>
      <w:r w:rsidR="0040644E" w:rsidRPr="0040644E">
        <w:rPr>
          <w:i/>
          <w:iCs/>
          <w:sz w:val="24"/>
          <w:szCs w:val="24"/>
        </w:rPr>
        <w:t xml:space="preserve">, </w:t>
      </w:r>
      <w:r w:rsidR="0040644E">
        <w:rPr>
          <w:sz w:val="24"/>
          <w:szCs w:val="24"/>
        </w:rPr>
        <w:t xml:space="preserve">2022), (Ipsen </w:t>
      </w:r>
      <w:r w:rsidR="0040644E" w:rsidRPr="0040644E">
        <w:rPr>
          <w:i/>
          <w:iCs/>
          <w:sz w:val="24"/>
          <w:szCs w:val="24"/>
        </w:rPr>
        <w:t>et al.,</w:t>
      </w:r>
      <w:r w:rsidR="0040644E">
        <w:rPr>
          <w:sz w:val="24"/>
          <w:szCs w:val="24"/>
        </w:rPr>
        <w:t xml:space="preserve"> 2023), Lee </w:t>
      </w:r>
      <w:r w:rsidR="0040644E" w:rsidRPr="0040644E">
        <w:rPr>
          <w:i/>
          <w:iCs/>
          <w:sz w:val="24"/>
          <w:szCs w:val="24"/>
        </w:rPr>
        <w:t>et al.,</w:t>
      </w:r>
      <w:r w:rsidR="0040644E">
        <w:rPr>
          <w:sz w:val="24"/>
          <w:szCs w:val="24"/>
        </w:rPr>
        <w:t xml:space="preserve"> 2009), (Stephan, 2018).</w:t>
      </w:r>
    </w:p>
    <w:p w14:paraId="4615C08C" w14:textId="77777777" w:rsidR="0040644E" w:rsidRDefault="0040644E">
      <w:pPr>
        <w:rPr>
          <w:sz w:val="24"/>
          <w:szCs w:val="24"/>
        </w:rPr>
      </w:pPr>
    </w:p>
    <w:p w14:paraId="502169BD" w14:textId="744817AB" w:rsidR="0040644E" w:rsidRDefault="0040644E">
      <w:pPr>
        <w:rPr>
          <w:b/>
          <w:bCs/>
          <w:sz w:val="28"/>
          <w:szCs w:val="28"/>
        </w:rPr>
      </w:pPr>
      <w:r>
        <w:rPr>
          <w:b/>
          <w:bCs/>
          <w:sz w:val="28"/>
          <w:szCs w:val="28"/>
        </w:rPr>
        <w:t>Mental health within policing</w:t>
      </w:r>
    </w:p>
    <w:p w14:paraId="0CC0E66C" w14:textId="77777777" w:rsidR="0040644E" w:rsidRDefault="0040644E">
      <w:pPr>
        <w:rPr>
          <w:b/>
          <w:bCs/>
          <w:sz w:val="28"/>
          <w:szCs w:val="28"/>
        </w:rPr>
      </w:pPr>
    </w:p>
    <w:p w14:paraId="77F3BD54" w14:textId="09F25316" w:rsidR="0040644E" w:rsidRDefault="0040644E">
      <w:pPr>
        <w:rPr>
          <w:sz w:val="24"/>
          <w:szCs w:val="24"/>
        </w:rPr>
      </w:pPr>
      <w:r>
        <w:rPr>
          <w:sz w:val="24"/>
          <w:szCs w:val="24"/>
        </w:rPr>
        <w:t xml:space="preserve">   Individuals whose job exposes them to traumatic events are at increased risk of negative physical and social changes. </w:t>
      </w:r>
      <w:proofErr w:type="spellStart"/>
      <w:r>
        <w:rPr>
          <w:sz w:val="24"/>
          <w:szCs w:val="24"/>
        </w:rPr>
        <w:t>Rizkalla</w:t>
      </w:r>
      <w:proofErr w:type="spellEnd"/>
      <w:r>
        <w:rPr>
          <w:sz w:val="24"/>
          <w:szCs w:val="24"/>
        </w:rPr>
        <w:t xml:space="preserve"> &amp; Segal (2019) described how aid workers dealing with Syrian refugees during a time of war has increased levels of post-traumatic stress disorder (PTSD), decreased levels of intimacy, and decreased physical health. As the police force has </w:t>
      </w:r>
      <w:r>
        <w:rPr>
          <w:sz w:val="24"/>
          <w:szCs w:val="24"/>
        </w:rPr>
        <w:lastRenderedPageBreak/>
        <w:t xml:space="preserve">a versatile and demanding role, officers are regularly exposed to incidents with graphic injuries, domestic violence, road traffic collisions, dealing with the deceased and violence towards self and colleagues (Covey </w:t>
      </w:r>
      <w:r>
        <w:rPr>
          <w:i/>
          <w:iCs/>
          <w:sz w:val="24"/>
          <w:szCs w:val="24"/>
        </w:rPr>
        <w:t xml:space="preserve">et al., </w:t>
      </w:r>
      <w:r>
        <w:rPr>
          <w:sz w:val="24"/>
          <w:szCs w:val="24"/>
        </w:rPr>
        <w:t xml:space="preserve">2013). </w:t>
      </w:r>
    </w:p>
    <w:p w14:paraId="37D90324" w14:textId="13CFE357" w:rsidR="0040644E" w:rsidRDefault="0040644E">
      <w:pPr>
        <w:rPr>
          <w:sz w:val="24"/>
          <w:szCs w:val="24"/>
        </w:rPr>
      </w:pPr>
      <w:r>
        <w:rPr>
          <w:sz w:val="24"/>
          <w:szCs w:val="24"/>
        </w:rPr>
        <w:t xml:space="preserve">   A study by Hargreaves </w:t>
      </w:r>
      <w:r>
        <w:rPr>
          <w:i/>
          <w:iCs/>
          <w:sz w:val="24"/>
          <w:szCs w:val="24"/>
        </w:rPr>
        <w:t xml:space="preserve">et al., </w:t>
      </w:r>
      <w:r>
        <w:rPr>
          <w:sz w:val="24"/>
          <w:szCs w:val="24"/>
        </w:rPr>
        <w:t xml:space="preserve">(2018), showed how approximately 65,000 police officers within the UK had sick days due to mental health issues in the last 5 years. This demonstrates the significant resourcing and economical impact mental health has within the police force. </w:t>
      </w:r>
    </w:p>
    <w:p w14:paraId="1EB215D1" w14:textId="19BDF2AC" w:rsidR="0040644E" w:rsidRDefault="0040644E">
      <w:pPr>
        <w:rPr>
          <w:sz w:val="24"/>
          <w:szCs w:val="24"/>
        </w:rPr>
      </w:pPr>
      <w:r>
        <w:rPr>
          <w:sz w:val="24"/>
          <w:szCs w:val="24"/>
        </w:rPr>
        <w:t xml:space="preserve">   The UK police force has seen the number of sick days attributed to mental health issues double in the past 10 years. Furthermore, it has also been established that 39% of police officers who take a sick day due to mental health issues go on to take additional mental health sick days (Cartwright and Roach, 2020). </w:t>
      </w:r>
    </w:p>
    <w:p w14:paraId="27136A08" w14:textId="77777777" w:rsidR="0040644E" w:rsidRDefault="0040644E">
      <w:pPr>
        <w:rPr>
          <w:sz w:val="24"/>
          <w:szCs w:val="24"/>
        </w:rPr>
      </w:pPr>
    </w:p>
    <w:p w14:paraId="04E8D44C" w14:textId="2ED77B91" w:rsidR="0040644E" w:rsidRDefault="0040644E">
      <w:pPr>
        <w:rPr>
          <w:b/>
          <w:bCs/>
          <w:sz w:val="28"/>
          <w:szCs w:val="28"/>
        </w:rPr>
      </w:pPr>
      <w:r>
        <w:rPr>
          <w:b/>
          <w:bCs/>
          <w:sz w:val="28"/>
          <w:szCs w:val="28"/>
        </w:rPr>
        <w:t>Discussion and Critical Analysis</w:t>
      </w:r>
    </w:p>
    <w:p w14:paraId="1BAC282B" w14:textId="77777777" w:rsidR="0040644E" w:rsidRDefault="0040644E">
      <w:pPr>
        <w:rPr>
          <w:b/>
          <w:bCs/>
          <w:sz w:val="28"/>
          <w:szCs w:val="28"/>
        </w:rPr>
      </w:pPr>
    </w:p>
    <w:p w14:paraId="753E2FEA" w14:textId="0620B743" w:rsidR="0040644E" w:rsidRDefault="0040644E">
      <w:pPr>
        <w:rPr>
          <w:sz w:val="24"/>
          <w:szCs w:val="24"/>
        </w:rPr>
      </w:pPr>
      <w:r>
        <w:rPr>
          <w:sz w:val="24"/>
          <w:szCs w:val="24"/>
        </w:rPr>
        <w:t xml:space="preserve">   Mental health and wellbeing have been shown to have critical role in how an individual performs in their day-to-day activities. In addition, mental health and wellbeing is important to developing resilience and shaping how an individual responds to adverse incidents. </w:t>
      </w:r>
    </w:p>
    <w:p w14:paraId="2999C716" w14:textId="5788A8A3" w:rsidR="0040644E" w:rsidRDefault="0040644E">
      <w:pPr>
        <w:rPr>
          <w:sz w:val="24"/>
          <w:szCs w:val="24"/>
        </w:rPr>
      </w:pPr>
      <w:r>
        <w:rPr>
          <w:sz w:val="24"/>
          <w:szCs w:val="24"/>
        </w:rPr>
        <w:t xml:space="preserve">   Mental health has been directly linked to physical health and wellbeing, especially physical conditions which are affected by stress (such as cardiovascular diseases). In addition, mental health and wellbeing has been correlated with job satisfaction and performance. This finding is critical as it has been shown that police officers are at an increased risk of suffering from mental health issues due to increased exposure to traumatic events. A large-scale survey was conducted into trauma exposure within the police, and utilised data from 16,857 UK police officers who responded. Worryingly, the survey revealed that 1-in-5 on these respondents reported experiencing signs of PTSD. Of concern, the researchers found that 12% of respondents showed clinical indication of suffering with complex PTSD, with over two-thirds of these being completely unaware of their mental health. When the researchers who conducted the survey compared the levels of PTSD vs Complex PTSD amongst the respondents, they found that Complex PTSD was more prevalent (Brewin </w:t>
      </w:r>
      <w:r>
        <w:rPr>
          <w:i/>
          <w:iCs/>
          <w:sz w:val="24"/>
          <w:szCs w:val="24"/>
        </w:rPr>
        <w:t xml:space="preserve">et al., </w:t>
      </w:r>
      <w:r>
        <w:rPr>
          <w:sz w:val="24"/>
          <w:szCs w:val="24"/>
        </w:rPr>
        <w:t>2020).</w:t>
      </w:r>
    </w:p>
    <w:p w14:paraId="35CD6255" w14:textId="62399272" w:rsidR="0040644E" w:rsidRDefault="0040644E">
      <w:pPr>
        <w:rPr>
          <w:sz w:val="24"/>
          <w:szCs w:val="24"/>
        </w:rPr>
      </w:pPr>
      <w:r>
        <w:rPr>
          <w:sz w:val="24"/>
          <w:szCs w:val="24"/>
        </w:rPr>
        <w:t xml:space="preserve">   Managing mental health and wellbeing within the police force is critical for several reasons. If a police officer’s mental health is not managed, then the current literature indicates that there is a significant risk of mental health decline. This in turn can result in mental health issues, physical health conditions and suicidal tendencies. It has been determined that mental health has a significant impact on an individual’s job performance and satisfaction. Job performance is critical within the police, and having officers with lower job performance will result in victim getting a poor service, lower rate of crime detection and poor crime outcomes. If a police officers job performance decreases, their workload is likely to increase substantially, which will only add to the stress and mental health issues </w:t>
      </w:r>
      <w:r>
        <w:rPr>
          <w:sz w:val="24"/>
          <w:szCs w:val="24"/>
        </w:rPr>
        <w:lastRenderedPageBreak/>
        <w:t xml:space="preserve">that the officer might be dealing with. In addition, a lack of job performance could impact on situational awareness, leading to increased risk of harm to self and colleagues. </w:t>
      </w:r>
    </w:p>
    <w:p w14:paraId="4DAD451B" w14:textId="1050CEEC" w:rsidR="0040644E" w:rsidRPr="0040644E" w:rsidRDefault="0040644E">
      <w:pPr>
        <w:rPr>
          <w:sz w:val="24"/>
          <w:szCs w:val="24"/>
        </w:rPr>
      </w:pPr>
      <w:r>
        <w:rPr>
          <w:sz w:val="24"/>
          <w:szCs w:val="24"/>
        </w:rPr>
        <w:t xml:space="preserve">   It is therefore reasonable to hypothesize that putting effective strategies in place to manage the mental health and well being of officers will lead to more effective, innovative, and proactive policing and the individual and organisational levels. Whilst awareness of the effects of repeated exposure to trauma amongst police officers has increased, the current management of officers’ mental health is ineffective. Typically, mental health referrals after exposure to traumatic incidents are ‘opt in’, and not mandatory. The stigma regarding mental health is still prevalent today, especially within policing (Stuart, 2017). This culture makes police officers less likely to ‘opt in’ to mental health assessments, and thus, further contribute to the issue of manging mental health within the police force (MIND, 2019). It is suggested that further research focuses on mandatory procedures and management strategies as a way of effectively managing the mental health of the police force. </w:t>
      </w:r>
    </w:p>
    <w:sectPr w:rsidR="0040644E" w:rsidRPr="004064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96C"/>
    <w:rsid w:val="0016296C"/>
    <w:rsid w:val="0040644E"/>
    <w:rsid w:val="00705DA3"/>
    <w:rsid w:val="0075785E"/>
    <w:rsid w:val="008B6D74"/>
    <w:rsid w:val="00A96AB6"/>
    <w:rsid w:val="00AB6184"/>
    <w:rsid w:val="00DF2A3D"/>
    <w:rsid w:val="00E96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24388"/>
  <w15:docId w15:val="{CD143F05-BA5D-4C09-8AC4-A60E906B5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296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432</TotalTime>
  <Pages>3</Pages>
  <Words>951</Words>
  <Characters>5426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Blackwood, Adam</dc:creator>
  <cp:keywords/>
  <dc:description/>
  <cp:lastModifiedBy>Blackwood, Adam</cp:lastModifiedBy>
  <cp:revision>1</cp:revision>
  <dcterms:created xsi:type="dcterms:W3CDTF">2023-07-16T10:39:00Z</dcterms:created>
  <dcterms:modified xsi:type="dcterms:W3CDTF">2023-07-25T10:42:00Z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2023-07-25T10:42:41Z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ec9a8b6d-5522-4df6-aebb-8c15f895d521</vt:lpwstr>
  </property>
  <property fmtid="{D5CDD505-2E9C-101B-9397-08002B2CF9AE}" pid="8" name="MSIP_Label_f2acd28b-79a3-4a0f-b0ff-4b75658b1549_ContentBits">
    <vt:lpwstr>0</vt:lpwstr>
  </property>
</Properties>
</file>