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256234266"/>
        <w:docPartObj>
          <w:docPartGallery w:val="Cover Pages"/>
          <w:docPartUnique/>
        </w:docPartObj>
      </w:sdtPr>
      <w:sdtEndPr>
        <w:rPr>
          <w:rFonts w:ascii="Garamond" w:eastAsiaTheme="minorHAnsi" w:hAnsi="Garamond" w:cstheme="minorBidi"/>
          <w:caps w:val="0"/>
        </w:rPr>
      </w:sdtEndPr>
      <w:sdtContent>
        <w:tbl>
          <w:tblPr>
            <w:tblW w:w="5000" w:type="pct"/>
            <w:jc w:val="center"/>
            <w:tblLook w:val="04A0"/>
          </w:tblPr>
          <w:tblGrid>
            <w:gridCol w:w="9288"/>
          </w:tblGrid>
          <w:tr w:rsidR="00234C27" w:rsidRPr="00F0613D">
            <w:trPr>
              <w:trHeight w:val="2880"/>
              <w:jc w:val="center"/>
            </w:trPr>
            <w:sdt>
              <w:sdtPr>
                <w:rPr>
                  <w:rFonts w:asciiTheme="majorHAnsi" w:eastAsiaTheme="majorEastAsia" w:hAnsiTheme="majorHAnsi" w:cstheme="majorBidi"/>
                  <w:caps/>
                </w:rPr>
                <w:alias w:val="Société"/>
                <w:id w:val="15524243"/>
                <w:placeholder>
                  <w:docPart w:val="673B5CA1CF1C4635AF336A91C7B9E481"/>
                </w:placeholder>
                <w:dataBinding w:prefixMappings="xmlns:ns0='http://schemas.openxmlformats.org/officeDocument/2006/extended-properties'" w:xpath="/ns0:Properties[1]/ns0:Company[1]" w:storeItemID="{6668398D-A668-4E3E-A5EB-62B293D839F1}"/>
                <w:text/>
              </w:sdtPr>
              <w:sdtEndPr>
                <w:rPr>
                  <w:lang w:val="en-GB"/>
                </w:rPr>
              </w:sdtEndPr>
              <w:sdtContent>
                <w:tc>
                  <w:tcPr>
                    <w:tcW w:w="5000" w:type="pct"/>
                  </w:tcPr>
                  <w:p w:rsidR="00234C27" w:rsidRPr="00234C27" w:rsidRDefault="00234C27">
                    <w:pPr>
                      <w:jc w:val="center"/>
                      <w:rPr>
                        <w:rFonts w:asciiTheme="majorHAnsi" w:eastAsiaTheme="majorEastAsia" w:hAnsiTheme="majorHAnsi" w:cstheme="majorBidi"/>
                        <w:caps/>
                        <w:lang w:val="en-GB"/>
                      </w:rPr>
                    </w:pPr>
                    <w:r w:rsidRPr="00234C27">
                      <w:rPr>
                        <w:rFonts w:asciiTheme="majorHAnsi" w:eastAsiaTheme="majorEastAsia" w:hAnsiTheme="majorHAnsi" w:cstheme="majorBidi"/>
                        <w:caps/>
                        <w:lang w:val="en-GB"/>
                      </w:rPr>
                      <w:t>UNIVERSITY OF WALES TRINITY SAINT DAVID</w:t>
                    </w:r>
                  </w:p>
                </w:tc>
              </w:sdtContent>
            </w:sdt>
          </w:tr>
          <w:tr w:rsidR="00234C27">
            <w:trPr>
              <w:trHeight w:val="1440"/>
              <w:jc w:val="center"/>
            </w:trPr>
            <w:sdt>
              <w:sdtPr>
                <w:rPr>
                  <w:rFonts w:asciiTheme="majorHAnsi" w:eastAsiaTheme="majorEastAsia" w:hAnsiTheme="majorHAnsi" w:cstheme="majorBidi"/>
                  <w:sz w:val="80"/>
                  <w:szCs w:val="80"/>
                </w:rPr>
                <w:alias w:val="Titre"/>
                <w:id w:val="15524250"/>
                <w:placeholder>
                  <w:docPart w:val="0B3F9A7388F24C478E613C98D973EF09"/>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234C27" w:rsidRDefault="00234C27">
                    <w:pPr>
                      <w:jc w:val="center"/>
                      <w:rPr>
                        <w:rFonts w:asciiTheme="majorHAnsi" w:eastAsiaTheme="majorEastAsia" w:hAnsiTheme="majorHAnsi" w:cstheme="majorBidi"/>
                        <w:sz w:val="80"/>
                        <w:szCs w:val="80"/>
                      </w:rPr>
                    </w:pPr>
                    <w:r w:rsidRPr="00F337EC">
                      <w:rPr>
                        <w:rFonts w:asciiTheme="majorHAnsi" w:eastAsiaTheme="majorEastAsia" w:hAnsiTheme="majorHAnsi" w:cstheme="majorBidi"/>
                        <w:sz w:val="80"/>
                        <w:szCs w:val="80"/>
                      </w:rPr>
                      <w:t>Human Resources Management</w:t>
                    </w:r>
                  </w:p>
                </w:tc>
              </w:sdtContent>
            </w:sdt>
          </w:tr>
          <w:tr w:rsidR="00234C27">
            <w:trPr>
              <w:trHeight w:val="720"/>
              <w:jc w:val="center"/>
            </w:trPr>
            <w:sdt>
              <w:sdtPr>
                <w:rPr>
                  <w:rFonts w:asciiTheme="majorHAnsi" w:eastAsiaTheme="majorEastAsia" w:hAnsiTheme="majorHAnsi" w:cstheme="majorBidi"/>
                  <w:sz w:val="44"/>
                  <w:szCs w:val="44"/>
                </w:rPr>
                <w:alias w:val="Sous-titre"/>
                <w:id w:val="15524255"/>
                <w:placeholder>
                  <w:docPart w:val="1CD1760119A24D0E860C1DA0A143DFB4"/>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234C27" w:rsidRDefault="00234C27" w:rsidP="00234C27">
                    <w:pPr>
                      <w:jc w:val="center"/>
                      <w:rPr>
                        <w:rFonts w:asciiTheme="majorHAnsi" w:eastAsiaTheme="majorEastAsia" w:hAnsiTheme="majorHAnsi" w:cstheme="majorBidi"/>
                        <w:sz w:val="44"/>
                        <w:szCs w:val="44"/>
                      </w:rPr>
                    </w:pPr>
                    <w:r w:rsidRPr="00F87F0E">
                      <w:rPr>
                        <w:rFonts w:asciiTheme="majorHAnsi" w:eastAsiaTheme="majorEastAsia" w:hAnsiTheme="majorHAnsi" w:cstheme="majorBidi"/>
                        <w:sz w:val="44"/>
                        <w:szCs w:val="44"/>
                      </w:rPr>
                      <w:t xml:space="preserve">Assigment </w:t>
                    </w:r>
                    <w:r>
                      <w:rPr>
                        <w:rFonts w:asciiTheme="majorHAnsi" w:eastAsiaTheme="majorEastAsia" w:hAnsiTheme="majorHAnsi" w:cstheme="majorBidi"/>
                        <w:sz w:val="44"/>
                        <w:szCs w:val="44"/>
                      </w:rPr>
                      <w:t>2</w:t>
                    </w:r>
                    <w:r w:rsidRPr="00F87F0E">
                      <w:rPr>
                        <w:rFonts w:asciiTheme="majorHAnsi" w:eastAsiaTheme="majorEastAsia" w:hAnsiTheme="majorHAnsi" w:cstheme="majorBidi"/>
                        <w:sz w:val="44"/>
                        <w:szCs w:val="44"/>
                      </w:rPr>
                      <w:t xml:space="preserve"> of 2</w:t>
                    </w:r>
                  </w:p>
                </w:tc>
              </w:sdtContent>
            </w:sdt>
          </w:tr>
          <w:tr w:rsidR="00234C27">
            <w:trPr>
              <w:trHeight w:val="360"/>
              <w:jc w:val="center"/>
            </w:trPr>
            <w:tc>
              <w:tcPr>
                <w:tcW w:w="5000" w:type="pct"/>
                <w:vAlign w:val="center"/>
              </w:tcPr>
              <w:p w:rsidR="00234C27" w:rsidRDefault="00234C27">
                <w:pPr>
                  <w:jc w:val="center"/>
                </w:pPr>
              </w:p>
            </w:tc>
          </w:tr>
          <w:tr w:rsidR="00234C27">
            <w:trPr>
              <w:trHeight w:val="360"/>
              <w:jc w:val="center"/>
            </w:trPr>
            <w:sdt>
              <w:sdtPr>
                <w:rPr>
                  <w:b/>
                  <w:bCs/>
                </w:rPr>
                <w:alias w:val="Auteur"/>
                <w:id w:val="15524260"/>
                <w:placeholder>
                  <w:docPart w:val="103D005935B64B879B29E9A12B06F273"/>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234C27" w:rsidRDefault="00234C27">
                    <w:pPr>
                      <w:jc w:val="center"/>
                      <w:rPr>
                        <w:b/>
                        <w:bCs/>
                      </w:rPr>
                    </w:pPr>
                    <w:r>
                      <w:rPr>
                        <w:b/>
                        <w:bCs/>
                      </w:rPr>
                      <w:t>André Julien</w:t>
                    </w:r>
                  </w:p>
                </w:tc>
              </w:sdtContent>
            </w:sdt>
          </w:tr>
          <w:tr w:rsidR="00234C27">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19-03-05T00:00:00Z">
                  <w:dateFormat w:val="dd/MM/yyyy"/>
                  <w:lid w:val="fr-FR"/>
                  <w:storeMappedDataAs w:val="dateTime"/>
                  <w:calendar w:val="gregorian"/>
                </w:date>
              </w:sdtPr>
              <w:sdtContent>
                <w:tc>
                  <w:tcPr>
                    <w:tcW w:w="5000" w:type="pct"/>
                    <w:vAlign w:val="center"/>
                  </w:tcPr>
                  <w:p w:rsidR="00234C27" w:rsidRDefault="00234C27">
                    <w:pPr>
                      <w:jc w:val="center"/>
                      <w:rPr>
                        <w:b/>
                        <w:bCs/>
                      </w:rPr>
                    </w:pPr>
                    <w:r>
                      <w:rPr>
                        <w:b/>
                        <w:bCs/>
                      </w:rPr>
                      <w:t>05/03/2019</w:t>
                    </w:r>
                  </w:p>
                </w:tc>
              </w:sdtContent>
            </w:sdt>
          </w:tr>
        </w:tbl>
        <w:p w:rsidR="00234C27" w:rsidRDefault="00234C27"/>
        <w:p w:rsidR="00234C27" w:rsidRDefault="00234C27"/>
        <w:tbl>
          <w:tblPr>
            <w:tblpPr w:leftFromText="187" w:rightFromText="187" w:horzAnchor="margin" w:tblpXSpec="center" w:tblpYSpec="bottom"/>
            <w:tblW w:w="5000" w:type="pct"/>
            <w:tblLook w:val="04A0"/>
          </w:tblPr>
          <w:tblGrid>
            <w:gridCol w:w="9288"/>
          </w:tblGrid>
          <w:tr w:rsidR="00234C27" w:rsidRPr="00F0613D">
            <w:sdt>
              <w:sdtPr>
                <w:rPr>
                  <w:rFonts w:ascii="Arial" w:hAnsi="Arial" w:cs="Arial"/>
                  <w:lang w:val="en-GB"/>
                </w:rPr>
                <w:alias w:val="Résumé"/>
                <w:id w:val="8276291"/>
                <w:dataBinding w:prefixMappings="xmlns:ns0='http://schemas.microsoft.com/office/2006/coverPageProps'" w:xpath="/ns0:CoverPageProperties[1]/ns0:Abstract[1]" w:storeItemID="{55AF091B-3C7A-41E3-B477-F2FDAA23CFDA}"/>
                <w:text/>
              </w:sdtPr>
              <w:sdtContent>
                <w:tc>
                  <w:tcPr>
                    <w:tcW w:w="5000" w:type="pct"/>
                  </w:tcPr>
                  <w:p w:rsidR="00234C27" w:rsidRPr="00234C27" w:rsidRDefault="00234C27" w:rsidP="00234C27">
                    <w:pPr>
                      <w:jc w:val="center"/>
                      <w:rPr>
                        <w:lang w:val="en-GB"/>
                      </w:rPr>
                    </w:pPr>
                    <w:r w:rsidRPr="00234C27">
                      <w:rPr>
                        <w:rFonts w:ascii="Arial" w:hAnsi="Arial" w:cs="Arial"/>
                        <w:lang w:val="en-GB"/>
                      </w:rPr>
                      <w:t xml:space="preserve"> In an EU country of your choice, identify current legislation related to employee training and development and critically evaluate to extent to which the legislation meets its aims.</w:t>
                    </w:r>
                  </w:p>
                </w:tc>
              </w:sdtContent>
            </w:sdt>
          </w:tr>
        </w:tbl>
        <w:p w:rsidR="00234C27" w:rsidRPr="00234C27" w:rsidRDefault="00234C27">
          <w:pPr>
            <w:rPr>
              <w:lang w:val="en-GB"/>
            </w:rPr>
          </w:pPr>
        </w:p>
        <w:p w:rsidR="00234C27" w:rsidRDefault="00234C27">
          <w:r w:rsidRPr="00234C27">
            <w:rPr>
              <w:lang w:val="en-GB"/>
            </w:rPr>
            <w:br w:type="page"/>
          </w:r>
          <w:r w:rsidRPr="00234C27">
            <w:rPr>
              <w:noProof/>
              <w:lang w:eastAsia="fr-FR"/>
            </w:rPr>
            <w:drawing>
              <wp:anchor distT="0" distB="0" distL="114300" distR="114300" simplePos="0" relativeHeight="251659264" behindDoc="0" locked="0" layoutInCell="1" allowOverlap="1">
                <wp:simplePos x="0" y="0"/>
                <wp:positionH relativeFrom="column">
                  <wp:posOffset>1184275</wp:posOffset>
                </wp:positionH>
                <wp:positionV relativeFrom="paragraph">
                  <wp:posOffset>42545</wp:posOffset>
                </wp:positionV>
                <wp:extent cx="3470910" cy="1150620"/>
                <wp:effectExtent l="19050" t="0" r="0" b="0"/>
                <wp:wrapNone/>
                <wp:docPr id="2" name="Image 1" descr="Résultat de recherche d'images pour &quot;uwtsd logo pn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ésultat de recherche d'images pour &quot;uwtsd logo png&quot;"/>
                        <pic:cNvPicPr>
                          <a:picLocks noChangeAspect="1" noChangeArrowheads="1"/>
                        </pic:cNvPicPr>
                      </pic:nvPicPr>
                      <pic:blipFill>
                        <a:blip r:embed="rId9"/>
                        <a:srcRect/>
                        <a:stretch>
                          <a:fillRect/>
                        </a:stretch>
                      </pic:blipFill>
                      <pic:spPr bwMode="auto">
                        <a:xfrm>
                          <a:off x="0" y="0"/>
                          <a:ext cx="3470910" cy="1150620"/>
                        </a:xfrm>
                        <a:prstGeom prst="rect">
                          <a:avLst/>
                        </a:prstGeom>
                        <a:noFill/>
                        <a:ln w="9525">
                          <a:noFill/>
                          <a:miter lim="800000"/>
                          <a:headEnd/>
                          <a:tailEnd/>
                        </a:ln>
                      </pic:spPr>
                    </pic:pic>
                  </a:graphicData>
                </a:graphic>
              </wp:anchor>
            </w:drawing>
          </w:r>
        </w:p>
      </w:sdtContent>
    </w:sdt>
    <w:sdt>
      <w:sdtPr>
        <w:rPr>
          <w:rFonts w:eastAsiaTheme="minorHAnsi" w:cstheme="minorBidi"/>
          <w:b w:val="0"/>
          <w:bCs w:val="0"/>
          <w:color w:val="auto"/>
          <w:sz w:val="24"/>
          <w:szCs w:val="22"/>
        </w:rPr>
        <w:id w:val="256234316"/>
        <w:docPartObj>
          <w:docPartGallery w:val="Table of Contents"/>
          <w:docPartUnique/>
        </w:docPartObj>
      </w:sdtPr>
      <w:sdtContent>
        <w:p w:rsidR="00234C27" w:rsidRPr="00234C27" w:rsidRDefault="00234C27" w:rsidP="00234C27">
          <w:pPr>
            <w:pStyle w:val="En-ttedetabledesmatires"/>
          </w:pPr>
          <w:r w:rsidRPr="00682AFD">
            <w:rPr>
              <w:sz w:val="36"/>
            </w:rPr>
            <w:t>Content</w:t>
          </w:r>
        </w:p>
        <w:p w:rsidR="00682AFD" w:rsidRDefault="00682AFD">
          <w:pPr>
            <w:pStyle w:val="TM1"/>
            <w:tabs>
              <w:tab w:val="right" w:leader="dot" w:pos="9062"/>
            </w:tabs>
          </w:pPr>
        </w:p>
        <w:p w:rsidR="005C6ADD" w:rsidRPr="00C012FA" w:rsidRDefault="001C40F2">
          <w:pPr>
            <w:pStyle w:val="TM1"/>
            <w:tabs>
              <w:tab w:val="right" w:leader="dot" w:pos="9062"/>
            </w:tabs>
            <w:rPr>
              <w:rFonts w:asciiTheme="minorHAnsi" w:eastAsiaTheme="minorEastAsia" w:hAnsiTheme="minorHAnsi"/>
              <w:noProof/>
              <w:sz w:val="22"/>
              <w:lang w:eastAsia="fr-FR"/>
            </w:rPr>
          </w:pPr>
          <w:r w:rsidRPr="00C012FA">
            <w:fldChar w:fldCharType="begin"/>
          </w:r>
          <w:r w:rsidR="001B5C49" w:rsidRPr="00C012FA">
            <w:instrText xml:space="preserve"> TOC \o "1-3" \h \z \u </w:instrText>
          </w:r>
          <w:r w:rsidRPr="00C012FA">
            <w:fldChar w:fldCharType="separate"/>
          </w:r>
          <w:hyperlink w:anchor="_Toc2269767" w:history="1">
            <w:r w:rsidR="005C6ADD" w:rsidRPr="00C012FA">
              <w:rPr>
                <w:rStyle w:val="Lienhypertexte"/>
                <w:noProof/>
              </w:rPr>
              <w:t>Introduction</w:t>
            </w:r>
            <w:r w:rsidR="005C6ADD" w:rsidRPr="00C012FA">
              <w:rPr>
                <w:noProof/>
                <w:webHidden/>
              </w:rPr>
              <w:tab/>
            </w:r>
            <w:r w:rsidRPr="00C012FA">
              <w:rPr>
                <w:noProof/>
                <w:webHidden/>
              </w:rPr>
              <w:fldChar w:fldCharType="begin"/>
            </w:r>
            <w:r w:rsidR="005C6ADD" w:rsidRPr="00C012FA">
              <w:rPr>
                <w:noProof/>
                <w:webHidden/>
              </w:rPr>
              <w:instrText xml:space="preserve"> PAGEREF _Toc2269767 \h </w:instrText>
            </w:r>
            <w:r w:rsidRPr="00C012FA">
              <w:rPr>
                <w:noProof/>
                <w:webHidden/>
              </w:rPr>
            </w:r>
            <w:r w:rsidRPr="00C012FA">
              <w:rPr>
                <w:noProof/>
                <w:webHidden/>
              </w:rPr>
              <w:fldChar w:fldCharType="separate"/>
            </w:r>
            <w:r w:rsidR="00E556CD">
              <w:rPr>
                <w:noProof/>
                <w:webHidden/>
              </w:rPr>
              <w:t>1</w:t>
            </w:r>
            <w:r w:rsidRPr="00C012FA">
              <w:rPr>
                <w:noProof/>
                <w:webHidden/>
              </w:rPr>
              <w:fldChar w:fldCharType="end"/>
            </w:r>
          </w:hyperlink>
        </w:p>
        <w:p w:rsidR="00C012FA" w:rsidRPr="00C012FA" w:rsidRDefault="00C012FA">
          <w:pPr>
            <w:pStyle w:val="TM1"/>
            <w:tabs>
              <w:tab w:val="left" w:pos="480"/>
              <w:tab w:val="right" w:leader="dot" w:pos="9062"/>
            </w:tabs>
            <w:rPr>
              <w:rStyle w:val="Lienhypertexte"/>
              <w:noProof/>
            </w:rPr>
          </w:pPr>
        </w:p>
        <w:p w:rsidR="005C6ADD" w:rsidRPr="00C012FA" w:rsidRDefault="001C40F2">
          <w:pPr>
            <w:pStyle w:val="TM1"/>
            <w:tabs>
              <w:tab w:val="left" w:pos="480"/>
              <w:tab w:val="right" w:leader="dot" w:pos="9062"/>
            </w:tabs>
            <w:rPr>
              <w:rFonts w:asciiTheme="minorHAnsi" w:eastAsiaTheme="minorEastAsia" w:hAnsiTheme="minorHAnsi"/>
              <w:noProof/>
              <w:sz w:val="22"/>
              <w:lang w:eastAsia="fr-FR"/>
            </w:rPr>
          </w:pPr>
          <w:hyperlink w:anchor="_Toc2269768" w:history="1">
            <w:r w:rsidR="005C6ADD" w:rsidRPr="00C012FA">
              <w:rPr>
                <w:rStyle w:val="Lienhypertexte"/>
                <w:noProof/>
                <w:lang w:val="en-GB"/>
              </w:rPr>
              <w:t>I.</w:t>
            </w:r>
            <w:r w:rsidR="005C6ADD" w:rsidRPr="00C012FA">
              <w:rPr>
                <w:rFonts w:asciiTheme="minorHAnsi" w:eastAsiaTheme="minorEastAsia" w:hAnsiTheme="minorHAnsi"/>
                <w:noProof/>
                <w:sz w:val="22"/>
                <w:lang w:eastAsia="fr-FR"/>
              </w:rPr>
              <w:tab/>
            </w:r>
            <w:r w:rsidR="005C6ADD" w:rsidRPr="00C012FA">
              <w:rPr>
                <w:rStyle w:val="Lienhypertexte"/>
                <w:noProof/>
                <w:lang w:val="en-GB"/>
              </w:rPr>
              <w:t>Actual situation: The Vocational Training, Employment and Social Democracy Act – March 5, 2014</w:t>
            </w:r>
            <w:r w:rsidR="005C6ADD" w:rsidRPr="00C012FA">
              <w:rPr>
                <w:noProof/>
                <w:webHidden/>
              </w:rPr>
              <w:tab/>
            </w:r>
            <w:r w:rsidRPr="00C012FA">
              <w:rPr>
                <w:noProof/>
                <w:webHidden/>
              </w:rPr>
              <w:fldChar w:fldCharType="begin"/>
            </w:r>
            <w:r w:rsidR="005C6ADD" w:rsidRPr="00C012FA">
              <w:rPr>
                <w:noProof/>
                <w:webHidden/>
              </w:rPr>
              <w:instrText xml:space="preserve"> PAGEREF _Toc2269768 \h </w:instrText>
            </w:r>
            <w:r w:rsidRPr="00C012FA">
              <w:rPr>
                <w:noProof/>
                <w:webHidden/>
              </w:rPr>
            </w:r>
            <w:r w:rsidRPr="00C012FA">
              <w:rPr>
                <w:noProof/>
                <w:webHidden/>
              </w:rPr>
              <w:fldChar w:fldCharType="separate"/>
            </w:r>
            <w:r w:rsidR="00E556CD">
              <w:rPr>
                <w:noProof/>
                <w:webHidden/>
              </w:rPr>
              <w:t>2</w:t>
            </w:r>
            <w:r w:rsidRPr="00C012FA">
              <w:rPr>
                <w:noProof/>
                <w:webHidden/>
              </w:rPr>
              <w:fldChar w:fldCharType="end"/>
            </w:r>
          </w:hyperlink>
        </w:p>
        <w:p w:rsidR="00C012FA" w:rsidRPr="00C012FA" w:rsidRDefault="00C012FA">
          <w:pPr>
            <w:pStyle w:val="TM2"/>
            <w:tabs>
              <w:tab w:val="left" w:pos="660"/>
              <w:tab w:val="right" w:leader="dot" w:pos="9062"/>
            </w:tabs>
            <w:rPr>
              <w:rStyle w:val="Lienhypertexte"/>
              <w:noProof/>
            </w:rPr>
          </w:pPr>
        </w:p>
        <w:p w:rsidR="005C6ADD" w:rsidRPr="00C012FA" w:rsidRDefault="001C40F2">
          <w:pPr>
            <w:pStyle w:val="TM2"/>
            <w:tabs>
              <w:tab w:val="left" w:pos="660"/>
              <w:tab w:val="right" w:leader="dot" w:pos="9062"/>
            </w:tabs>
            <w:rPr>
              <w:rFonts w:asciiTheme="minorHAnsi" w:eastAsiaTheme="minorEastAsia" w:hAnsiTheme="minorHAnsi"/>
              <w:noProof/>
              <w:sz w:val="22"/>
              <w:lang w:eastAsia="fr-FR"/>
            </w:rPr>
          </w:pPr>
          <w:hyperlink w:anchor="_Toc2269769" w:history="1">
            <w:r w:rsidR="005C6ADD" w:rsidRPr="00C012FA">
              <w:rPr>
                <w:rStyle w:val="Lienhypertexte"/>
                <w:noProof/>
                <w:lang w:val="en-GB"/>
              </w:rPr>
              <w:t>1)</w:t>
            </w:r>
            <w:r w:rsidR="005C6ADD" w:rsidRPr="00C012FA">
              <w:rPr>
                <w:rFonts w:asciiTheme="minorHAnsi" w:eastAsiaTheme="minorEastAsia" w:hAnsiTheme="minorHAnsi"/>
                <w:noProof/>
                <w:sz w:val="22"/>
                <w:lang w:eastAsia="fr-FR"/>
              </w:rPr>
              <w:tab/>
            </w:r>
            <w:r w:rsidR="005C6ADD" w:rsidRPr="00C012FA">
              <w:rPr>
                <w:rStyle w:val="Lienhypertexte"/>
                <w:noProof/>
                <w:lang w:val="en-GB"/>
              </w:rPr>
              <w:t>The role of vocational training actors</w:t>
            </w:r>
            <w:r w:rsidR="005C6ADD" w:rsidRPr="00C012FA">
              <w:rPr>
                <w:noProof/>
                <w:webHidden/>
              </w:rPr>
              <w:tab/>
            </w:r>
            <w:r w:rsidRPr="00C012FA">
              <w:rPr>
                <w:noProof/>
                <w:webHidden/>
              </w:rPr>
              <w:fldChar w:fldCharType="begin"/>
            </w:r>
            <w:r w:rsidR="005C6ADD" w:rsidRPr="00C012FA">
              <w:rPr>
                <w:noProof/>
                <w:webHidden/>
              </w:rPr>
              <w:instrText xml:space="preserve"> PAGEREF _Toc2269769 \h </w:instrText>
            </w:r>
            <w:r w:rsidRPr="00C012FA">
              <w:rPr>
                <w:noProof/>
                <w:webHidden/>
              </w:rPr>
            </w:r>
            <w:r w:rsidRPr="00C012FA">
              <w:rPr>
                <w:noProof/>
                <w:webHidden/>
              </w:rPr>
              <w:fldChar w:fldCharType="separate"/>
            </w:r>
            <w:r w:rsidR="00E556CD">
              <w:rPr>
                <w:noProof/>
                <w:webHidden/>
              </w:rPr>
              <w:t>2</w:t>
            </w:r>
            <w:r w:rsidRPr="00C012FA">
              <w:rPr>
                <w:noProof/>
                <w:webHidden/>
              </w:rPr>
              <w:fldChar w:fldCharType="end"/>
            </w:r>
          </w:hyperlink>
        </w:p>
        <w:p w:rsidR="005C6ADD" w:rsidRPr="00C012FA" w:rsidRDefault="001C40F2">
          <w:pPr>
            <w:pStyle w:val="TM3"/>
            <w:tabs>
              <w:tab w:val="left" w:pos="880"/>
              <w:tab w:val="right" w:leader="dot" w:pos="9062"/>
            </w:tabs>
            <w:rPr>
              <w:rFonts w:asciiTheme="minorHAnsi" w:eastAsiaTheme="minorEastAsia" w:hAnsiTheme="minorHAnsi"/>
              <w:noProof/>
              <w:sz w:val="22"/>
              <w:lang w:eastAsia="fr-FR"/>
            </w:rPr>
          </w:pPr>
          <w:hyperlink w:anchor="_Toc2269770" w:history="1">
            <w:r w:rsidR="005C6ADD" w:rsidRPr="00C012FA">
              <w:rPr>
                <w:rStyle w:val="Lienhypertexte"/>
                <w:noProof/>
              </w:rPr>
              <w:t>a)</w:t>
            </w:r>
            <w:r w:rsidR="005C6ADD" w:rsidRPr="00C012FA">
              <w:rPr>
                <w:rFonts w:asciiTheme="minorHAnsi" w:eastAsiaTheme="minorEastAsia" w:hAnsiTheme="minorHAnsi"/>
                <w:noProof/>
                <w:sz w:val="22"/>
                <w:lang w:eastAsia="fr-FR"/>
              </w:rPr>
              <w:tab/>
            </w:r>
            <w:r w:rsidR="005C6ADD" w:rsidRPr="00C012FA">
              <w:rPr>
                <w:rStyle w:val="Lienhypertexte"/>
                <w:noProof/>
              </w:rPr>
              <w:t>OPCA (Organismes Paritaires Collecteurs Agréés)</w:t>
            </w:r>
            <w:r w:rsidR="005C6ADD" w:rsidRPr="00C012FA">
              <w:rPr>
                <w:noProof/>
                <w:webHidden/>
              </w:rPr>
              <w:tab/>
            </w:r>
            <w:r w:rsidRPr="00C012FA">
              <w:rPr>
                <w:noProof/>
                <w:webHidden/>
              </w:rPr>
              <w:fldChar w:fldCharType="begin"/>
            </w:r>
            <w:r w:rsidR="005C6ADD" w:rsidRPr="00C012FA">
              <w:rPr>
                <w:noProof/>
                <w:webHidden/>
              </w:rPr>
              <w:instrText xml:space="preserve"> PAGEREF _Toc2269770 \h </w:instrText>
            </w:r>
            <w:r w:rsidRPr="00C012FA">
              <w:rPr>
                <w:noProof/>
                <w:webHidden/>
              </w:rPr>
            </w:r>
            <w:r w:rsidRPr="00C012FA">
              <w:rPr>
                <w:noProof/>
                <w:webHidden/>
              </w:rPr>
              <w:fldChar w:fldCharType="separate"/>
            </w:r>
            <w:r w:rsidR="00E556CD">
              <w:rPr>
                <w:noProof/>
                <w:webHidden/>
              </w:rPr>
              <w:t>2</w:t>
            </w:r>
            <w:r w:rsidRPr="00C012FA">
              <w:rPr>
                <w:noProof/>
                <w:webHidden/>
              </w:rPr>
              <w:fldChar w:fldCharType="end"/>
            </w:r>
          </w:hyperlink>
        </w:p>
        <w:p w:rsidR="005C6ADD" w:rsidRPr="00C012FA" w:rsidRDefault="001C40F2">
          <w:pPr>
            <w:pStyle w:val="TM3"/>
            <w:tabs>
              <w:tab w:val="left" w:pos="1100"/>
              <w:tab w:val="right" w:leader="dot" w:pos="9062"/>
            </w:tabs>
            <w:rPr>
              <w:rFonts w:asciiTheme="minorHAnsi" w:eastAsiaTheme="minorEastAsia" w:hAnsiTheme="minorHAnsi"/>
              <w:noProof/>
              <w:sz w:val="22"/>
              <w:lang w:eastAsia="fr-FR"/>
            </w:rPr>
          </w:pPr>
          <w:hyperlink w:anchor="_Toc2269771" w:history="1">
            <w:r w:rsidR="005C6ADD" w:rsidRPr="00C012FA">
              <w:rPr>
                <w:rStyle w:val="Lienhypertexte"/>
                <w:noProof/>
              </w:rPr>
              <w:t>b)</w:t>
            </w:r>
            <w:r w:rsidR="004C69CF">
              <w:rPr>
                <w:rFonts w:asciiTheme="minorHAnsi" w:eastAsiaTheme="minorEastAsia" w:hAnsiTheme="minorHAnsi"/>
                <w:noProof/>
                <w:sz w:val="22"/>
                <w:lang w:eastAsia="fr-FR"/>
              </w:rPr>
              <w:t xml:space="preserve">    </w:t>
            </w:r>
            <w:r w:rsidR="005C6ADD" w:rsidRPr="00C012FA">
              <w:rPr>
                <w:rStyle w:val="Lienhypertexte"/>
                <w:noProof/>
              </w:rPr>
              <w:t>FPSPP (Fonds Paritaire de Sécurisation des Parcours Professionnels)</w:t>
            </w:r>
            <w:r w:rsidR="005C6ADD" w:rsidRPr="00C012FA">
              <w:rPr>
                <w:noProof/>
                <w:webHidden/>
              </w:rPr>
              <w:tab/>
            </w:r>
            <w:r w:rsidRPr="00C012FA">
              <w:rPr>
                <w:noProof/>
                <w:webHidden/>
              </w:rPr>
              <w:fldChar w:fldCharType="begin"/>
            </w:r>
            <w:r w:rsidR="005C6ADD" w:rsidRPr="00C012FA">
              <w:rPr>
                <w:noProof/>
                <w:webHidden/>
              </w:rPr>
              <w:instrText xml:space="preserve"> PAGEREF _Toc2269771 \h </w:instrText>
            </w:r>
            <w:r w:rsidRPr="00C012FA">
              <w:rPr>
                <w:noProof/>
                <w:webHidden/>
              </w:rPr>
            </w:r>
            <w:r w:rsidRPr="00C012FA">
              <w:rPr>
                <w:noProof/>
                <w:webHidden/>
              </w:rPr>
              <w:fldChar w:fldCharType="separate"/>
            </w:r>
            <w:r w:rsidR="00E556CD">
              <w:rPr>
                <w:noProof/>
                <w:webHidden/>
              </w:rPr>
              <w:t>2</w:t>
            </w:r>
            <w:r w:rsidRPr="00C012FA">
              <w:rPr>
                <w:noProof/>
                <w:webHidden/>
              </w:rPr>
              <w:fldChar w:fldCharType="end"/>
            </w:r>
          </w:hyperlink>
        </w:p>
        <w:p w:rsidR="005C6ADD" w:rsidRPr="00C012FA" w:rsidRDefault="001C40F2">
          <w:pPr>
            <w:pStyle w:val="TM3"/>
            <w:tabs>
              <w:tab w:val="left" w:pos="880"/>
              <w:tab w:val="right" w:leader="dot" w:pos="9062"/>
            </w:tabs>
            <w:rPr>
              <w:rFonts w:asciiTheme="minorHAnsi" w:eastAsiaTheme="minorEastAsia" w:hAnsiTheme="minorHAnsi"/>
              <w:noProof/>
              <w:sz w:val="22"/>
              <w:lang w:eastAsia="fr-FR"/>
            </w:rPr>
          </w:pPr>
          <w:hyperlink w:anchor="_Toc2269772" w:history="1">
            <w:r w:rsidR="005C6ADD" w:rsidRPr="00C012FA">
              <w:rPr>
                <w:rStyle w:val="Lienhypertexte"/>
                <w:noProof/>
                <w:lang w:val="en-GB"/>
              </w:rPr>
              <w:t>c)</w:t>
            </w:r>
            <w:r w:rsidR="005C6ADD" w:rsidRPr="00C012FA">
              <w:rPr>
                <w:rFonts w:asciiTheme="minorHAnsi" w:eastAsiaTheme="minorEastAsia" w:hAnsiTheme="minorHAnsi"/>
                <w:noProof/>
                <w:sz w:val="22"/>
                <w:lang w:eastAsia="fr-FR"/>
              </w:rPr>
              <w:tab/>
            </w:r>
            <w:r w:rsidR="005C6ADD" w:rsidRPr="00C012FA">
              <w:rPr>
                <w:rStyle w:val="Lienhypertexte"/>
                <w:noProof/>
                <w:lang w:val="en-GB"/>
              </w:rPr>
              <w:t>FONGECIF/OPACIF</w:t>
            </w:r>
            <w:r w:rsidR="005C6ADD" w:rsidRPr="00C012FA">
              <w:rPr>
                <w:noProof/>
                <w:webHidden/>
              </w:rPr>
              <w:tab/>
            </w:r>
            <w:r w:rsidRPr="00C012FA">
              <w:rPr>
                <w:noProof/>
                <w:webHidden/>
              </w:rPr>
              <w:fldChar w:fldCharType="begin"/>
            </w:r>
            <w:r w:rsidR="005C6ADD" w:rsidRPr="00C012FA">
              <w:rPr>
                <w:noProof/>
                <w:webHidden/>
              </w:rPr>
              <w:instrText xml:space="preserve"> PAGEREF _Toc2269772 \h </w:instrText>
            </w:r>
            <w:r w:rsidRPr="00C012FA">
              <w:rPr>
                <w:noProof/>
                <w:webHidden/>
              </w:rPr>
            </w:r>
            <w:r w:rsidRPr="00C012FA">
              <w:rPr>
                <w:noProof/>
                <w:webHidden/>
              </w:rPr>
              <w:fldChar w:fldCharType="separate"/>
            </w:r>
            <w:r w:rsidR="00E556CD">
              <w:rPr>
                <w:noProof/>
                <w:webHidden/>
              </w:rPr>
              <w:t>3</w:t>
            </w:r>
            <w:r w:rsidRPr="00C012FA">
              <w:rPr>
                <w:noProof/>
                <w:webHidden/>
              </w:rPr>
              <w:fldChar w:fldCharType="end"/>
            </w:r>
          </w:hyperlink>
        </w:p>
        <w:p w:rsidR="005C6ADD" w:rsidRPr="00C012FA" w:rsidRDefault="001C40F2">
          <w:pPr>
            <w:pStyle w:val="TM3"/>
            <w:tabs>
              <w:tab w:val="left" w:pos="1100"/>
              <w:tab w:val="right" w:leader="dot" w:pos="9062"/>
            </w:tabs>
            <w:rPr>
              <w:rFonts w:asciiTheme="minorHAnsi" w:eastAsiaTheme="minorEastAsia" w:hAnsiTheme="minorHAnsi"/>
              <w:noProof/>
              <w:sz w:val="22"/>
              <w:lang w:eastAsia="fr-FR"/>
            </w:rPr>
          </w:pPr>
          <w:hyperlink w:anchor="_Toc2269773" w:history="1">
            <w:r w:rsidR="005C6ADD" w:rsidRPr="00C012FA">
              <w:rPr>
                <w:rStyle w:val="Lienhypertexte"/>
                <w:noProof/>
                <w:lang w:val="en-GB"/>
              </w:rPr>
              <w:t>d)</w:t>
            </w:r>
            <w:r w:rsidR="004C69CF">
              <w:rPr>
                <w:rFonts w:asciiTheme="minorHAnsi" w:eastAsiaTheme="minorEastAsia" w:hAnsiTheme="minorHAnsi"/>
                <w:noProof/>
                <w:sz w:val="22"/>
                <w:lang w:eastAsia="fr-FR"/>
              </w:rPr>
              <w:t xml:space="preserve">    </w:t>
            </w:r>
            <w:r w:rsidR="005C6ADD" w:rsidRPr="00C012FA">
              <w:rPr>
                <w:rStyle w:val="Lienhypertexte"/>
                <w:noProof/>
                <w:lang w:val="en-GB"/>
              </w:rPr>
              <w:t>The consultation bodies</w:t>
            </w:r>
            <w:r w:rsidR="005C6ADD" w:rsidRPr="00C012FA">
              <w:rPr>
                <w:noProof/>
                <w:webHidden/>
              </w:rPr>
              <w:tab/>
            </w:r>
            <w:r w:rsidRPr="00C012FA">
              <w:rPr>
                <w:noProof/>
                <w:webHidden/>
              </w:rPr>
              <w:fldChar w:fldCharType="begin"/>
            </w:r>
            <w:r w:rsidR="005C6ADD" w:rsidRPr="00C012FA">
              <w:rPr>
                <w:noProof/>
                <w:webHidden/>
              </w:rPr>
              <w:instrText xml:space="preserve"> PAGEREF _Toc2269773 \h </w:instrText>
            </w:r>
            <w:r w:rsidRPr="00C012FA">
              <w:rPr>
                <w:noProof/>
                <w:webHidden/>
              </w:rPr>
            </w:r>
            <w:r w:rsidRPr="00C012FA">
              <w:rPr>
                <w:noProof/>
                <w:webHidden/>
              </w:rPr>
              <w:fldChar w:fldCharType="separate"/>
            </w:r>
            <w:r w:rsidR="00E556CD">
              <w:rPr>
                <w:noProof/>
                <w:webHidden/>
              </w:rPr>
              <w:t>3</w:t>
            </w:r>
            <w:r w:rsidRPr="00C012FA">
              <w:rPr>
                <w:noProof/>
                <w:webHidden/>
              </w:rPr>
              <w:fldChar w:fldCharType="end"/>
            </w:r>
          </w:hyperlink>
        </w:p>
        <w:p w:rsidR="005C6ADD" w:rsidRPr="00C012FA" w:rsidRDefault="001C40F2">
          <w:pPr>
            <w:pStyle w:val="TM3"/>
            <w:tabs>
              <w:tab w:val="left" w:pos="880"/>
              <w:tab w:val="right" w:leader="dot" w:pos="9062"/>
            </w:tabs>
            <w:rPr>
              <w:rFonts w:asciiTheme="minorHAnsi" w:eastAsiaTheme="minorEastAsia" w:hAnsiTheme="minorHAnsi"/>
              <w:noProof/>
              <w:sz w:val="22"/>
              <w:lang w:eastAsia="fr-FR"/>
            </w:rPr>
          </w:pPr>
          <w:hyperlink w:anchor="_Toc2269774" w:history="1">
            <w:r w:rsidR="005C6ADD" w:rsidRPr="00C012FA">
              <w:rPr>
                <w:rStyle w:val="Lienhypertexte"/>
                <w:noProof/>
                <w:lang w:val="en-GB"/>
              </w:rPr>
              <w:t>e)</w:t>
            </w:r>
            <w:r w:rsidR="005C6ADD" w:rsidRPr="00C012FA">
              <w:rPr>
                <w:rFonts w:asciiTheme="minorHAnsi" w:eastAsiaTheme="minorEastAsia" w:hAnsiTheme="minorHAnsi"/>
                <w:noProof/>
                <w:sz w:val="22"/>
                <w:lang w:eastAsia="fr-FR"/>
              </w:rPr>
              <w:tab/>
            </w:r>
            <w:r w:rsidR="005C6ADD" w:rsidRPr="00C012FA">
              <w:rPr>
                <w:rStyle w:val="Lienhypertexte"/>
                <w:noProof/>
                <w:lang w:val="en-GB"/>
              </w:rPr>
              <w:t>Professional development consulting operators</w:t>
            </w:r>
            <w:r w:rsidR="005C6ADD" w:rsidRPr="00C012FA">
              <w:rPr>
                <w:noProof/>
                <w:webHidden/>
              </w:rPr>
              <w:tab/>
            </w:r>
            <w:r w:rsidRPr="00C012FA">
              <w:rPr>
                <w:noProof/>
                <w:webHidden/>
              </w:rPr>
              <w:fldChar w:fldCharType="begin"/>
            </w:r>
            <w:r w:rsidR="005C6ADD" w:rsidRPr="00C012FA">
              <w:rPr>
                <w:noProof/>
                <w:webHidden/>
              </w:rPr>
              <w:instrText xml:space="preserve"> PAGEREF _Toc2269774 \h </w:instrText>
            </w:r>
            <w:r w:rsidRPr="00C012FA">
              <w:rPr>
                <w:noProof/>
                <w:webHidden/>
              </w:rPr>
            </w:r>
            <w:r w:rsidRPr="00C012FA">
              <w:rPr>
                <w:noProof/>
                <w:webHidden/>
              </w:rPr>
              <w:fldChar w:fldCharType="separate"/>
            </w:r>
            <w:r w:rsidR="00E556CD">
              <w:rPr>
                <w:noProof/>
                <w:webHidden/>
              </w:rPr>
              <w:t>3</w:t>
            </w:r>
            <w:r w:rsidRPr="00C012FA">
              <w:rPr>
                <w:noProof/>
                <w:webHidden/>
              </w:rPr>
              <w:fldChar w:fldCharType="end"/>
            </w:r>
          </w:hyperlink>
        </w:p>
        <w:p w:rsidR="005C6ADD" w:rsidRPr="00C012FA" w:rsidRDefault="001C40F2">
          <w:pPr>
            <w:pStyle w:val="TM3"/>
            <w:tabs>
              <w:tab w:val="left" w:pos="880"/>
              <w:tab w:val="right" w:leader="dot" w:pos="9062"/>
            </w:tabs>
            <w:rPr>
              <w:rFonts w:asciiTheme="minorHAnsi" w:eastAsiaTheme="minorEastAsia" w:hAnsiTheme="minorHAnsi"/>
              <w:noProof/>
              <w:sz w:val="22"/>
              <w:lang w:eastAsia="fr-FR"/>
            </w:rPr>
          </w:pPr>
          <w:hyperlink w:anchor="_Toc2269775" w:history="1">
            <w:r w:rsidR="005C6ADD" w:rsidRPr="00C012FA">
              <w:rPr>
                <w:rStyle w:val="Lienhypertexte"/>
                <w:noProof/>
                <w:lang w:val="en-GB"/>
              </w:rPr>
              <w:t>f)</w:t>
            </w:r>
            <w:r w:rsidR="005C6ADD" w:rsidRPr="00C012FA">
              <w:rPr>
                <w:rFonts w:asciiTheme="minorHAnsi" w:eastAsiaTheme="minorEastAsia" w:hAnsiTheme="minorHAnsi"/>
                <w:noProof/>
                <w:sz w:val="22"/>
                <w:lang w:eastAsia="fr-FR"/>
              </w:rPr>
              <w:tab/>
            </w:r>
            <w:r w:rsidR="005C6ADD" w:rsidRPr="00C012FA">
              <w:rPr>
                <w:rStyle w:val="Lienhypertexte"/>
                <w:noProof/>
                <w:lang w:val="en-GB"/>
              </w:rPr>
              <w:t>The Regions</w:t>
            </w:r>
            <w:r w:rsidR="005C6ADD" w:rsidRPr="00C012FA">
              <w:rPr>
                <w:noProof/>
                <w:webHidden/>
              </w:rPr>
              <w:tab/>
            </w:r>
            <w:r w:rsidRPr="00C012FA">
              <w:rPr>
                <w:noProof/>
                <w:webHidden/>
              </w:rPr>
              <w:fldChar w:fldCharType="begin"/>
            </w:r>
            <w:r w:rsidR="005C6ADD" w:rsidRPr="00C012FA">
              <w:rPr>
                <w:noProof/>
                <w:webHidden/>
              </w:rPr>
              <w:instrText xml:space="preserve"> PAGEREF _Toc2269775 \h </w:instrText>
            </w:r>
            <w:r w:rsidRPr="00C012FA">
              <w:rPr>
                <w:noProof/>
                <w:webHidden/>
              </w:rPr>
            </w:r>
            <w:r w:rsidRPr="00C012FA">
              <w:rPr>
                <w:noProof/>
                <w:webHidden/>
              </w:rPr>
              <w:fldChar w:fldCharType="separate"/>
            </w:r>
            <w:r w:rsidR="00E556CD">
              <w:rPr>
                <w:noProof/>
                <w:webHidden/>
              </w:rPr>
              <w:t>3</w:t>
            </w:r>
            <w:r w:rsidRPr="00C012FA">
              <w:rPr>
                <w:noProof/>
                <w:webHidden/>
              </w:rPr>
              <w:fldChar w:fldCharType="end"/>
            </w:r>
          </w:hyperlink>
        </w:p>
        <w:p w:rsidR="005C6ADD" w:rsidRPr="00C012FA" w:rsidRDefault="001C40F2">
          <w:pPr>
            <w:pStyle w:val="TM3"/>
            <w:tabs>
              <w:tab w:val="left" w:pos="880"/>
              <w:tab w:val="right" w:leader="dot" w:pos="9062"/>
            </w:tabs>
            <w:rPr>
              <w:rFonts w:asciiTheme="minorHAnsi" w:eastAsiaTheme="minorEastAsia" w:hAnsiTheme="minorHAnsi"/>
              <w:noProof/>
              <w:sz w:val="22"/>
              <w:lang w:eastAsia="fr-FR"/>
            </w:rPr>
          </w:pPr>
          <w:hyperlink w:anchor="_Toc2269776" w:history="1">
            <w:r w:rsidR="005C6ADD" w:rsidRPr="00C012FA">
              <w:rPr>
                <w:rStyle w:val="Lienhypertexte"/>
                <w:noProof/>
                <w:lang w:val="en-GB"/>
              </w:rPr>
              <w:t>g)</w:t>
            </w:r>
            <w:r w:rsidR="005C6ADD" w:rsidRPr="00C012FA">
              <w:rPr>
                <w:rFonts w:asciiTheme="minorHAnsi" w:eastAsiaTheme="minorEastAsia" w:hAnsiTheme="minorHAnsi"/>
                <w:noProof/>
                <w:sz w:val="22"/>
                <w:lang w:eastAsia="fr-FR"/>
              </w:rPr>
              <w:tab/>
            </w:r>
            <w:r w:rsidR="005C6ADD" w:rsidRPr="00C012FA">
              <w:rPr>
                <w:rStyle w:val="Lienhypertexte"/>
                <w:noProof/>
                <w:lang w:val="en-GB"/>
              </w:rPr>
              <w:t>The Deposit and Consignment Fund</w:t>
            </w:r>
            <w:r w:rsidR="005C6ADD" w:rsidRPr="00C012FA">
              <w:rPr>
                <w:noProof/>
                <w:webHidden/>
              </w:rPr>
              <w:tab/>
            </w:r>
            <w:r w:rsidRPr="00C012FA">
              <w:rPr>
                <w:noProof/>
                <w:webHidden/>
              </w:rPr>
              <w:fldChar w:fldCharType="begin"/>
            </w:r>
            <w:r w:rsidR="005C6ADD" w:rsidRPr="00C012FA">
              <w:rPr>
                <w:noProof/>
                <w:webHidden/>
              </w:rPr>
              <w:instrText xml:space="preserve"> PAGEREF _Toc2269776 \h </w:instrText>
            </w:r>
            <w:r w:rsidRPr="00C012FA">
              <w:rPr>
                <w:noProof/>
                <w:webHidden/>
              </w:rPr>
            </w:r>
            <w:r w:rsidRPr="00C012FA">
              <w:rPr>
                <w:noProof/>
                <w:webHidden/>
              </w:rPr>
              <w:fldChar w:fldCharType="separate"/>
            </w:r>
            <w:r w:rsidR="00E556CD">
              <w:rPr>
                <w:noProof/>
                <w:webHidden/>
              </w:rPr>
              <w:t>4</w:t>
            </w:r>
            <w:r w:rsidRPr="00C012FA">
              <w:rPr>
                <w:noProof/>
                <w:webHidden/>
              </w:rPr>
              <w:fldChar w:fldCharType="end"/>
            </w:r>
          </w:hyperlink>
        </w:p>
        <w:p w:rsidR="00C012FA" w:rsidRPr="00C012FA" w:rsidRDefault="00C012FA">
          <w:pPr>
            <w:pStyle w:val="TM2"/>
            <w:tabs>
              <w:tab w:val="left" w:pos="660"/>
              <w:tab w:val="right" w:leader="dot" w:pos="9062"/>
            </w:tabs>
            <w:rPr>
              <w:rStyle w:val="Lienhypertexte"/>
              <w:noProof/>
            </w:rPr>
          </w:pPr>
        </w:p>
        <w:p w:rsidR="005C6ADD" w:rsidRPr="00C012FA" w:rsidRDefault="001C40F2">
          <w:pPr>
            <w:pStyle w:val="TM2"/>
            <w:tabs>
              <w:tab w:val="left" w:pos="660"/>
              <w:tab w:val="right" w:leader="dot" w:pos="9062"/>
            </w:tabs>
            <w:rPr>
              <w:rFonts w:asciiTheme="minorHAnsi" w:eastAsiaTheme="minorEastAsia" w:hAnsiTheme="minorHAnsi"/>
              <w:noProof/>
              <w:sz w:val="22"/>
              <w:lang w:eastAsia="fr-FR"/>
            </w:rPr>
          </w:pPr>
          <w:hyperlink w:anchor="_Toc2269777" w:history="1">
            <w:r w:rsidR="005C6ADD" w:rsidRPr="00C012FA">
              <w:rPr>
                <w:rStyle w:val="Lienhypertexte"/>
                <w:noProof/>
                <w:lang w:val="en-GB"/>
              </w:rPr>
              <w:t>2)</w:t>
            </w:r>
            <w:r w:rsidR="005C6ADD" w:rsidRPr="00C012FA">
              <w:rPr>
                <w:rFonts w:asciiTheme="minorHAnsi" w:eastAsiaTheme="minorEastAsia" w:hAnsiTheme="minorHAnsi"/>
                <w:noProof/>
                <w:sz w:val="22"/>
                <w:lang w:eastAsia="fr-FR"/>
              </w:rPr>
              <w:tab/>
            </w:r>
            <w:r w:rsidR="005C6ADD" w:rsidRPr="00C012FA">
              <w:rPr>
                <w:rStyle w:val="Lienhypertexte"/>
                <w:noProof/>
                <w:lang w:val="en-GB"/>
              </w:rPr>
              <w:t>Advances in the law on employee training</w:t>
            </w:r>
            <w:r w:rsidR="005C6ADD" w:rsidRPr="00C012FA">
              <w:rPr>
                <w:noProof/>
                <w:webHidden/>
              </w:rPr>
              <w:tab/>
            </w:r>
            <w:r w:rsidRPr="00C012FA">
              <w:rPr>
                <w:noProof/>
                <w:webHidden/>
              </w:rPr>
              <w:fldChar w:fldCharType="begin"/>
            </w:r>
            <w:r w:rsidR="005C6ADD" w:rsidRPr="00C012FA">
              <w:rPr>
                <w:noProof/>
                <w:webHidden/>
              </w:rPr>
              <w:instrText xml:space="preserve"> PAGEREF _Toc2269777 \h </w:instrText>
            </w:r>
            <w:r w:rsidRPr="00C012FA">
              <w:rPr>
                <w:noProof/>
                <w:webHidden/>
              </w:rPr>
            </w:r>
            <w:r w:rsidRPr="00C012FA">
              <w:rPr>
                <w:noProof/>
                <w:webHidden/>
              </w:rPr>
              <w:fldChar w:fldCharType="separate"/>
            </w:r>
            <w:r w:rsidR="00E556CD">
              <w:rPr>
                <w:noProof/>
                <w:webHidden/>
              </w:rPr>
              <w:t>4</w:t>
            </w:r>
            <w:r w:rsidRPr="00C012FA">
              <w:rPr>
                <w:noProof/>
                <w:webHidden/>
              </w:rPr>
              <w:fldChar w:fldCharType="end"/>
            </w:r>
          </w:hyperlink>
        </w:p>
        <w:p w:rsidR="00C012FA" w:rsidRPr="00C012FA" w:rsidRDefault="00C012FA">
          <w:pPr>
            <w:pStyle w:val="TM1"/>
            <w:tabs>
              <w:tab w:val="left" w:pos="480"/>
              <w:tab w:val="right" w:leader="dot" w:pos="9062"/>
            </w:tabs>
            <w:rPr>
              <w:rStyle w:val="Lienhypertexte"/>
              <w:noProof/>
            </w:rPr>
          </w:pPr>
        </w:p>
        <w:p w:rsidR="005C6ADD" w:rsidRPr="00C012FA" w:rsidRDefault="001C40F2">
          <w:pPr>
            <w:pStyle w:val="TM1"/>
            <w:tabs>
              <w:tab w:val="left" w:pos="480"/>
              <w:tab w:val="right" w:leader="dot" w:pos="9062"/>
            </w:tabs>
            <w:rPr>
              <w:rFonts w:asciiTheme="minorHAnsi" w:eastAsiaTheme="minorEastAsia" w:hAnsiTheme="minorHAnsi"/>
              <w:noProof/>
              <w:sz w:val="22"/>
              <w:lang w:eastAsia="fr-FR"/>
            </w:rPr>
          </w:pPr>
          <w:hyperlink w:anchor="_Toc2269778" w:history="1">
            <w:r w:rsidR="005C6ADD" w:rsidRPr="00C012FA">
              <w:rPr>
                <w:rStyle w:val="Lienhypertexte"/>
                <w:noProof/>
                <w:lang w:val="en-GB"/>
              </w:rPr>
              <w:t>II.</w:t>
            </w:r>
            <w:r w:rsidR="005C6ADD" w:rsidRPr="00C012FA">
              <w:rPr>
                <w:rFonts w:asciiTheme="minorHAnsi" w:eastAsiaTheme="minorEastAsia" w:hAnsiTheme="minorHAnsi"/>
                <w:noProof/>
                <w:sz w:val="22"/>
                <w:lang w:eastAsia="fr-FR"/>
              </w:rPr>
              <w:tab/>
            </w:r>
            <w:r w:rsidR="005C6ADD" w:rsidRPr="00C012FA">
              <w:rPr>
                <w:rStyle w:val="Lienhypertexte"/>
                <w:noProof/>
                <w:lang w:val="en-GB"/>
              </w:rPr>
              <w:t>The transformations of vocational training</w:t>
            </w:r>
            <w:r w:rsidR="005C6ADD" w:rsidRPr="00C012FA">
              <w:rPr>
                <w:noProof/>
                <w:webHidden/>
              </w:rPr>
              <w:tab/>
            </w:r>
            <w:r w:rsidRPr="00C012FA">
              <w:rPr>
                <w:noProof/>
                <w:webHidden/>
              </w:rPr>
              <w:fldChar w:fldCharType="begin"/>
            </w:r>
            <w:r w:rsidR="005C6ADD" w:rsidRPr="00C012FA">
              <w:rPr>
                <w:noProof/>
                <w:webHidden/>
              </w:rPr>
              <w:instrText xml:space="preserve"> PAGEREF _Toc2269778 \h </w:instrText>
            </w:r>
            <w:r w:rsidRPr="00C012FA">
              <w:rPr>
                <w:noProof/>
                <w:webHidden/>
              </w:rPr>
            </w:r>
            <w:r w:rsidRPr="00C012FA">
              <w:rPr>
                <w:noProof/>
                <w:webHidden/>
              </w:rPr>
              <w:fldChar w:fldCharType="separate"/>
            </w:r>
            <w:r w:rsidR="00E556CD">
              <w:rPr>
                <w:noProof/>
                <w:webHidden/>
              </w:rPr>
              <w:t>6</w:t>
            </w:r>
            <w:r w:rsidRPr="00C012FA">
              <w:rPr>
                <w:noProof/>
                <w:webHidden/>
              </w:rPr>
              <w:fldChar w:fldCharType="end"/>
            </w:r>
          </w:hyperlink>
        </w:p>
        <w:p w:rsidR="00C012FA" w:rsidRPr="00C012FA" w:rsidRDefault="00C012FA">
          <w:pPr>
            <w:pStyle w:val="TM2"/>
            <w:tabs>
              <w:tab w:val="left" w:pos="660"/>
              <w:tab w:val="right" w:leader="dot" w:pos="9062"/>
            </w:tabs>
            <w:rPr>
              <w:rStyle w:val="Lienhypertexte"/>
              <w:noProof/>
            </w:rPr>
          </w:pPr>
        </w:p>
        <w:p w:rsidR="005C6ADD" w:rsidRPr="00C012FA" w:rsidRDefault="001C40F2">
          <w:pPr>
            <w:pStyle w:val="TM2"/>
            <w:tabs>
              <w:tab w:val="left" w:pos="660"/>
              <w:tab w:val="right" w:leader="dot" w:pos="9062"/>
            </w:tabs>
            <w:rPr>
              <w:rFonts w:asciiTheme="minorHAnsi" w:eastAsiaTheme="minorEastAsia" w:hAnsiTheme="minorHAnsi"/>
              <w:noProof/>
              <w:sz w:val="22"/>
              <w:lang w:eastAsia="fr-FR"/>
            </w:rPr>
          </w:pPr>
          <w:hyperlink w:anchor="_Toc2269779" w:history="1">
            <w:r w:rsidR="005C6ADD" w:rsidRPr="00C012FA">
              <w:rPr>
                <w:rStyle w:val="Lienhypertexte"/>
                <w:noProof/>
                <w:lang w:val="en-GB"/>
              </w:rPr>
              <w:t>1)</w:t>
            </w:r>
            <w:r w:rsidR="005C6ADD" w:rsidRPr="00C012FA">
              <w:rPr>
                <w:rFonts w:asciiTheme="minorHAnsi" w:eastAsiaTheme="minorEastAsia" w:hAnsiTheme="minorHAnsi"/>
                <w:noProof/>
                <w:sz w:val="22"/>
                <w:lang w:eastAsia="fr-FR"/>
              </w:rPr>
              <w:tab/>
            </w:r>
            <w:r w:rsidR="005C6ADD" w:rsidRPr="00C012FA">
              <w:rPr>
                <w:rStyle w:val="Lienhypertexte"/>
                <w:noProof/>
                <w:lang w:val="en-GB"/>
              </w:rPr>
              <w:t>Why is it necessary to change vocational training?</w:t>
            </w:r>
            <w:r w:rsidR="005C6ADD" w:rsidRPr="00C012FA">
              <w:rPr>
                <w:noProof/>
                <w:webHidden/>
              </w:rPr>
              <w:tab/>
            </w:r>
            <w:r w:rsidRPr="00C012FA">
              <w:rPr>
                <w:noProof/>
                <w:webHidden/>
              </w:rPr>
              <w:fldChar w:fldCharType="begin"/>
            </w:r>
            <w:r w:rsidR="005C6ADD" w:rsidRPr="00C012FA">
              <w:rPr>
                <w:noProof/>
                <w:webHidden/>
              </w:rPr>
              <w:instrText xml:space="preserve"> PAGEREF _Toc2269779 \h </w:instrText>
            </w:r>
            <w:r w:rsidRPr="00C012FA">
              <w:rPr>
                <w:noProof/>
                <w:webHidden/>
              </w:rPr>
            </w:r>
            <w:r w:rsidRPr="00C012FA">
              <w:rPr>
                <w:noProof/>
                <w:webHidden/>
              </w:rPr>
              <w:fldChar w:fldCharType="separate"/>
            </w:r>
            <w:r w:rsidR="00E556CD">
              <w:rPr>
                <w:noProof/>
                <w:webHidden/>
              </w:rPr>
              <w:t>6</w:t>
            </w:r>
            <w:r w:rsidRPr="00C012FA">
              <w:rPr>
                <w:noProof/>
                <w:webHidden/>
              </w:rPr>
              <w:fldChar w:fldCharType="end"/>
            </w:r>
          </w:hyperlink>
        </w:p>
        <w:p w:rsidR="005C6ADD" w:rsidRPr="00C012FA" w:rsidRDefault="001C40F2">
          <w:pPr>
            <w:pStyle w:val="TM3"/>
            <w:tabs>
              <w:tab w:val="left" w:pos="880"/>
              <w:tab w:val="right" w:leader="dot" w:pos="9062"/>
            </w:tabs>
            <w:rPr>
              <w:rFonts w:asciiTheme="minorHAnsi" w:eastAsiaTheme="minorEastAsia" w:hAnsiTheme="minorHAnsi"/>
              <w:noProof/>
              <w:sz w:val="22"/>
              <w:lang w:eastAsia="fr-FR"/>
            </w:rPr>
          </w:pPr>
          <w:hyperlink w:anchor="_Toc2269780" w:history="1">
            <w:r w:rsidR="005C6ADD" w:rsidRPr="00C012FA">
              <w:rPr>
                <w:rStyle w:val="Lienhypertexte"/>
                <w:noProof/>
                <w:lang w:val="en-GB"/>
              </w:rPr>
              <w:t>a)</w:t>
            </w:r>
            <w:r w:rsidR="005C6ADD" w:rsidRPr="00C012FA">
              <w:rPr>
                <w:rFonts w:asciiTheme="minorHAnsi" w:eastAsiaTheme="minorEastAsia" w:hAnsiTheme="minorHAnsi"/>
                <w:noProof/>
                <w:sz w:val="22"/>
                <w:lang w:eastAsia="fr-FR"/>
              </w:rPr>
              <w:tab/>
            </w:r>
            <w:r w:rsidR="004C69CF">
              <w:rPr>
                <w:rFonts w:asciiTheme="minorHAnsi" w:eastAsiaTheme="minorEastAsia" w:hAnsiTheme="minorHAnsi"/>
                <w:noProof/>
                <w:sz w:val="22"/>
                <w:lang w:eastAsia="fr-FR"/>
              </w:rPr>
              <w:t xml:space="preserve"> </w:t>
            </w:r>
            <w:r w:rsidR="005C6ADD" w:rsidRPr="00C012FA">
              <w:rPr>
                <w:rStyle w:val="Lienhypertexte"/>
                <w:noProof/>
                <w:lang w:val="en-GB"/>
              </w:rPr>
              <w:t>Because it is not fair: there is a double inequality</w:t>
            </w:r>
            <w:r w:rsidR="005C6ADD" w:rsidRPr="00C012FA">
              <w:rPr>
                <w:noProof/>
                <w:webHidden/>
              </w:rPr>
              <w:tab/>
            </w:r>
            <w:r w:rsidRPr="00C012FA">
              <w:rPr>
                <w:noProof/>
                <w:webHidden/>
              </w:rPr>
              <w:fldChar w:fldCharType="begin"/>
            </w:r>
            <w:r w:rsidR="005C6ADD" w:rsidRPr="00C012FA">
              <w:rPr>
                <w:noProof/>
                <w:webHidden/>
              </w:rPr>
              <w:instrText xml:space="preserve"> PAGEREF _Toc2269780 \h </w:instrText>
            </w:r>
            <w:r w:rsidRPr="00C012FA">
              <w:rPr>
                <w:noProof/>
                <w:webHidden/>
              </w:rPr>
            </w:r>
            <w:r w:rsidRPr="00C012FA">
              <w:rPr>
                <w:noProof/>
                <w:webHidden/>
              </w:rPr>
              <w:fldChar w:fldCharType="separate"/>
            </w:r>
            <w:r w:rsidR="00E556CD">
              <w:rPr>
                <w:noProof/>
                <w:webHidden/>
              </w:rPr>
              <w:t>6</w:t>
            </w:r>
            <w:r w:rsidRPr="00C012FA">
              <w:rPr>
                <w:noProof/>
                <w:webHidden/>
              </w:rPr>
              <w:fldChar w:fldCharType="end"/>
            </w:r>
          </w:hyperlink>
        </w:p>
        <w:p w:rsidR="005C6ADD" w:rsidRPr="00C012FA" w:rsidRDefault="001C40F2">
          <w:pPr>
            <w:pStyle w:val="TM3"/>
            <w:tabs>
              <w:tab w:val="left" w:pos="1100"/>
              <w:tab w:val="right" w:leader="dot" w:pos="9062"/>
            </w:tabs>
            <w:rPr>
              <w:rFonts w:asciiTheme="minorHAnsi" w:eastAsiaTheme="minorEastAsia" w:hAnsiTheme="minorHAnsi"/>
              <w:noProof/>
              <w:sz w:val="22"/>
              <w:lang w:eastAsia="fr-FR"/>
            </w:rPr>
          </w:pPr>
          <w:hyperlink w:anchor="_Toc2269781" w:history="1">
            <w:r w:rsidR="005C6ADD" w:rsidRPr="00C012FA">
              <w:rPr>
                <w:rStyle w:val="Lienhypertexte"/>
                <w:noProof/>
                <w:lang w:val="en-GB"/>
              </w:rPr>
              <w:t>b)</w:t>
            </w:r>
            <w:r w:rsidR="004C69CF">
              <w:rPr>
                <w:rFonts w:asciiTheme="minorHAnsi" w:eastAsiaTheme="minorEastAsia" w:hAnsiTheme="minorHAnsi"/>
                <w:noProof/>
                <w:sz w:val="22"/>
                <w:lang w:eastAsia="fr-FR"/>
              </w:rPr>
              <w:t xml:space="preserve">   </w:t>
            </w:r>
            <w:r w:rsidR="005C6ADD" w:rsidRPr="00C012FA">
              <w:rPr>
                <w:rStyle w:val="Lienhypertexte"/>
                <w:noProof/>
                <w:lang w:val="en-GB"/>
              </w:rPr>
              <w:t>Because it is not up to the challenge of business transformation and technological change</w:t>
            </w:r>
            <w:r w:rsidR="005C6ADD" w:rsidRPr="00C012FA">
              <w:rPr>
                <w:noProof/>
                <w:webHidden/>
              </w:rPr>
              <w:tab/>
            </w:r>
            <w:r w:rsidRPr="00C012FA">
              <w:rPr>
                <w:noProof/>
                <w:webHidden/>
              </w:rPr>
              <w:fldChar w:fldCharType="begin"/>
            </w:r>
            <w:r w:rsidR="005C6ADD" w:rsidRPr="00C012FA">
              <w:rPr>
                <w:noProof/>
                <w:webHidden/>
              </w:rPr>
              <w:instrText xml:space="preserve"> PAGEREF _Toc2269781 \h </w:instrText>
            </w:r>
            <w:r w:rsidRPr="00C012FA">
              <w:rPr>
                <w:noProof/>
                <w:webHidden/>
              </w:rPr>
            </w:r>
            <w:r w:rsidRPr="00C012FA">
              <w:rPr>
                <w:noProof/>
                <w:webHidden/>
              </w:rPr>
              <w:fldChar w:fldCharType="separate"/>
            </w:r>
            <w:r w:rsidR="00E556CD">
              <w:rPr>
                <w:noProof/>
                <w:webHidden/>
              </w:rPr>
              <w:t>7</w:t>
            </w:r>
            <w:r w:rsidRPr="00C012FA">
              <w:rPr>
                <w:noProof/>
                <w:webHidden/>
              </w:rPr>
              <w:fldChar w:fldCharType="end"/>
            </w:r>
          </w:hyperlink>
        </w:p>
        <w:p w:rsidR="005C6ADD" w:rsidRPr="00C012FA" w:rsidRDefault="001C40F2">
          <w:pPr>
            <w:pStyle w:val="TM3"/>
            <w:tabs>
              <w:tab w:val="left" w:pos="880"/>
              <w:tab w:val="right" w:leader="dot" w:pos="9062"/>
            </w:tabs>
            <w:rPr>
              <w:rFonts w:asciiTheme="minorHAnsi" w:eastAsiaTheme="minorEastAsia" w:hAnsiTheme="minorHAnsi"/>
              <w:noProof/>
              <w:sz w:val="22"/>
              <w:lang w:eastAsia="fr-FR"/>
            </w:rPr>
          </w:pPr>
          <w:hyperlink w:anchor="_Toc2269782" w:history="1">
            <w:r w:rsidR="005C6ADD" w:rsidRPr="00C012FA">
              <w:rPr>
                <w:rStyle w:val="Lienhypertexte"/>
                <w:noProof/>
                <w:lang w:val="en-GB"/>
              </w:rPr>
              <w:t>c)</w:t>
            </w:r>
            <w:r w:rsidR="005C6ADD" w:rsidRPr="00C012FA">
              <w:rPr>
                <w:rFonts w:asciiTheme="minorHAnsi" w:eastAsiaTheme="minorEastAsia" w:hAnsiTheme="minorHAnsi"/>
                <w:noProof/>
                <w:sz w:val="22"/>
                <w:lang w:eastAsia="fr-FR"/>
              </w:rPr>
              <w:tab/>
            </w:r>
            <w:r w:rsidR="005C6ADD" w:rsidRPr="00C012FA">
              <w:rPr>
                <w:rStyle w:val="Lienhypertexte"/>
                <w:noProof/>
                <w:lang w:val="en-GB"/>
              </w:rPr>
              <w:t>Because it is not adapted to the aspirations of citizens</w:t>
            </w:r>
            <w:r w:rsidR="005C6ADD" w:rsidRPr="00C012FA">
              <w:rPr>
                <w:noProof/>
                <w:webHidden/>
              </w:rPr>
              <w:tab/>
            </w:r>
            <w:r w:rsidRPr="00C012FA">
              <w:rPr>
                <w:noProof/>
                <w:webHidden/>
              </w:rPr>
              <w:fldChar w:fldCharType="begin"/>
            </w:r>
            <w:r w:rsidR="005C6ADD" w:rsidRPr="00C012FA">
              <w:rPr>
                <w:noProof/>
                <w:webHidden/>
              </w:rPr>
              <w:instrText xml:space="preserve"> PAGEREF _Toc2269782 \h </w:instrText>
            </w:r>
            <w:r w:rsidRPr="00C012FA">
              <w:rPr>
                <w:noProof/>
                <w:webHidden/>
              </w:rPr>
            </w:r>
            <w:r w:rsidRPr="00C012FA">
              <w:rPr>
                <w:noProof/>
                <w:webHidden/>
              </w:rPr>
              <w:fldChar w:fldCharType="separate"/>
            </w:r>
            <w:r w:rsidR="00E556CD">
              <w:rPr>
                <w:noProof/>
                <w:webHidden/>
              </w:rPr>
              <w:t>8</w:t>
            </w:r>
            <w:r w:rsidRPr="00C012FA">
              <w:rPr>
                <w:noProof/>
                <w:webHidden/>
              </w:rPr>
              <w:fldChar w:fldCharType="end"/>
            </w:r>
          </w:hyperlink>
        </w:p>
        <w:p w:rsidR="00C012FA" w:rsidRPr="00C012FA" w:rsidRDefault="00C012FA">
          <w:pPr>
            <w:pStyle w:val="TM2"/>
            <w:tabs>
              <w:tab w:val="left" w:pos="660"/>
              <w:tab w:val="right" w:leader="dot" w:pos="9062"/>
            </w:tabs>
            <w:rPr>
              <w:rStyle w:val="Lienhypertexte"/>
              <w:noProof/>
            </w:rPr>
          </w:pPr>
        </w:p>
        <w:p w:rsidR="005C6ADD" w:rsidRPr="00C012FA" w:rsidRDefault="001C40F2">
          <w:pPr>
            <w:pStyle w:val="TM2"/>
            <w:tabs>
              <w:tab w:val="left" w:pos="660"/>
              <w:tab w:val="right" w:leader="dot" w:pos="9062"/>
            </w:tabs>
            <w:rPr>
              <w:rFonts w:asciiTheme="minorHAnsi" w:eastAsiaTheme="minorEastAsia" w:hAnsiTheme="minorHAnsi"/>
              <w:noProof/>
              <w:sz w:val="22"/>
              <w:lang w:eastAsia="fr-FR"/>
            </w:rPr>
          </w:pPr>
          <w:hyperlink w:anchor="_Toc2269783" w:history="1">
            <w:r w:rsidR="005C6ADD" w:rsidRPr="00C012FA">
              <w:rPr>
                <w:rStyle w:val="Lienhypertexte"/>
                <w:noProof/>
                <w:lang w:val="en-GB"/>
              </w:rPr>
              <w:t>2)</w:t>
            </w:r>
            <w:r w:rsidR="005C6ADD" w:rsidRPr="00C012FA">
              <w:rPr>
                <w:rFonts w:asciiTheme="minorHAnsi" w:eastAsiaTheme="minorEastAsia" w:hAnsiTheme="minorHAnsi"/>
                <w:noProof/>
                <w:sz w:val="22"/>
                <w:lang w:eastAsia="fr-FR"/>
              </w:rPr>
              <w:tab/>
            </w:r>
            <w:r w:rsidR="005C6ADD" w:rsidRPr="00C012FA">
              <w:rPr>
                <w:rStyle w:val="Lienhypertexte"/>
                <w:noProof/>
                <w:lang w:val="en-GB"/>
              </w:rPr>
              <w:t>Examples of concrete measures to transform vocational training</w:t>
            </w:r>
            <w:r w:rsidR="005C6ADD" w:rsidRPr="00C012FA">
              <w:rPr>
                <w:noProof/>
                <w:webHidden/>
              </w:rPr>
              <w:tab/>
            </w:r>
            <w:r w:rsidRPr="00C012FA">
              <w:rPr>
                <w:noProof/>
                <w:webHidden/>
              </w:rPr>
              <w:fldChar w:fldCharType="begin"/>
            </w:r>
            <w:r w:rsidR="005C6ADD" w:rsidRPr="00C012FA">
              <w:rPr>
                <w:noProof/>
                <w:webHidden/>
              </w:rPr>
              <w:instrText xml:space="preserve"> PAGEREF _Toc2269783 \h </w:instrText>
            </w:r>
            <w:r w:rsidRPr="00C012FA">
              <w:rPr>
                <w:noProof/>
                <w:webHidden/>
              </w:rPr>
            </w:r>
            <w:r w:rsidRPr="00C012FA">
              <w:rPr>
                <w:noProof/>
                <w:webHidden/>
              </w:rPr>
              <w:fldChar w:fldCharType="separate"/>
            </w:r>
            <w:r w:rsidR="00E556CD">
              <w:rPr>
                <w:noProof/>
                <w:webHidden/>
              </w:rPr>
              <w:t>8</w:t>
            </w:r>
            <w:r w:rsidRPr="00C012FA">
              <w:rPr>
                <w:noProof/>
                <w:webHidden/>
              </w:rPr>
              <w:fldChar w:fldCharType="end"/>
            </w:r>
          </w:hyperlink>
        </w:p>
        <w:p w:rsidR="00C012FA" w:rsidRPr="00C012FA" w:rsidRDefault="00C012FA">
          <w:pPr>
            <w:pStyle w:val="TM2"/>
            <w:tabs>
              <w:tab w:val="left" w:pos="660"/>
              <w:tab w:val="right" w:leader="dot" w:pos="9062"/>
            </w:tabs>
            <w:rPr>
              <w:rStyle w:val="Lienhypertexte"/>
              <w:noProof/>
            </w:rPr>
          </w:pPr>
        </w:p>
        <w:p w:rsidR="005C6ADD" w:rsidRPr="00C012FA" w:rsidRDefault="001C40F2">
          <w:pPr>
            <w:pStyle w:val="TM2"/>
            <w:tabs>
              <w:tab w:val="left" w:pos="660"/>
              <w:tab w:val="right" w:leader="dot" w:pos="9062"/>
            </w:tabs>
            <w:rPr>
              <w:rFonts w:asciiTheme="minorHAnsi" w:eastAsiaTheme="minorEastAsia" w:hAnsiTheme="minorHAnsi"/>
              <w:noProof/>
              <w:sz w:val="22"/>
              <w:lang w:eastAsia="fr-FR"/>
            </w:rPr>
          </w:pPr>
          <w:hyperlink w:anchor="_Toc2269784" w:history="1">
            <w:r w:rsidR="005C6ADD" w:rsidRPr="00C012FA">
              <w:rPr>
                <w:rStyle w:val="Lienhypertexte"/>
                <w:noProof/>
                <w:lang w:val="en-GB"/>
              </w:rPr>
              <w:t>3)</w:t>
            </w:r>
            <w:r w:rsidR="005C6ADD" w:rsidRPr="00C012FA">
              <w:rPr>
                <w:rFonts w:asciiTheme="minorHAnsi" w:eastAsiaTheme="minorEastAsia" w:hAnsiTheme="minorHAnsi"/>
                <w:noProof/>
                <w:sz w:val="22"/>
                <w:lang w:eastAsia="fr-FR"/>
              </w:rPr>
              <w:tab/>
            </w:r>
            <w:r w:rsidR="005C6ADD" w:rsidRPr="00C012FA">
              <w:rPr>
                <w:rStyle w:val="Lienhypertexte"/>
                <w:noProof/>
                <w:lang w:val="en-GB"/>
              </w:rPr>
              <w:t>Simplification of governance and financing</w:t>
            </w:r>
            <w:r w:rsidR="005C6ADD" w:rsidRPr="00C012FA">
              <w:rPr>
                <w:noProof/>
                <w:webHidden/>
              </w:rPr>
              <w:tab/>
            </w:r>
            <w:r w:rsidRPr="00C012FA">
              <w:rPr>
                <w:noProof/>
                <w:webHidden/>
              </w:rPr>
              <w:fldChar w:fldCharType="begin"/>
            </w:r>
            <w:r w:rsidR="005C6ADD" w:rsidRPr="00C012FA">
              <w:rPr>
                <w:noProof/>
                <w:webHidden/>
              </w:rPr>
              <w:instrText xml:space="preserve"> PAGEREF _Toc2269784 \h </w:instrText>
            </w:r>
            <w:r w:rsidRPr="00C012FA">
              <w:rPr>
                <w:noProof/>
                <w:webHidden/>
              </w:rPr>
            </w:r>
            <w:r w:rsidRPr="00C012FA">
              <w:rPr>
                <w:noProof/>
                <w:webHidden/>
              </w:rPr>
              <w:fldChar w:fldCharType="separate"/>
            </w:r>
            <w:r w:rsidR="00E556CD">
              <w:rPr>
                <w:noProof/>
                <w:webHidden/>
              </w:rPr>
              <w:t>14</w:t>
            </w:r>
            <w:r w:rsidRPr="00C012FA">
              <w:rPr>
                <w:noProof/>
                <w:webHidden/>
              </w:rPr>
              <w:fldChar w:fldCharType="end"/>
            </w:r>
          </w:hyperlink>
        </w:p>
        <w:p w:rsidR="00C012FA" w:rsidRPr="00C012FA" w:rsidRDefault="00C012FA">
          <w:pPr>
            <w:pStyle w:val="TM1"/>
            <w:tabs>
              <w:tab w:val="right" w:leader="dot" w:pos="9062"/>
            </w:tabs>
            <w:rPr>
              <w:rStyle w:val="Lienhypertexte"/>
              <w:noProof/>
            </w:rPr>
          </w:pPr>
        </w:p>
        <w:p w:rsidR="005C6ADD" w:rsidRPr="00C012FA" w:rsidRDefault="001C40F2">
          <w:pPr>
            <w:pStyle w:val="TM1"/>
            <w:tabs>
              <w:tab w:val="right" w:leader="dot" w:pos="9062"/>
            </w:tabs>
            <w:rPr>
              <w:rFonts w:asciiTheme="minorHAnsi" w:eastAsiaTheme="minorEastAsia" w:hAnsiTheme="minorHAnsi"/>
              <w:noProof/>
              <w:sz w:val="22"/>
              <w:lang w:eastAsia="fr-FR"/>
            </w:rPr>
          </w:pPr>
          <w:hyperlink w:anchor="_Toc2269785" w:history="1">
            <w:r w:rsidR="005C6ADD" w:rsidRPr="00C012FA">
              <w:rPr>
                <w:rStyle w:val="Lienhypertexte"/>
                <w:noProof/>
              </w:rPr>
              <w:t>Conclusion</w:t>
            </w:r>
            <w:r w:rsidR="005C6ADD" w:rsidRPr="00C012FA">
              <w:rPr>
                <w:noProof/>
                <w:webHidden/>
              </w:rPr>
              <w:tab/>
            </w:r>
            <w:r w:rsidRPr="00C012FA">
              <w:rPr>
                <w:noProof/>
                <w:webHidden/>
              </w:rPr>
              <w:fldChar w:fldCharType="begin"/>
            </w:r>
            <w:r w:rsidR="005C6ADD" w:rsidRPr="00C012FA">
              <w:rPr>
                <w:noProof/>
                <w:webHidden/>
              </w:rPr>
              <w:instrText xml:space="preserve"> PAGEREF _Toc2269785 \h </w:instrText>
            </w:r>
            <w:r w:rsidRPr="00C012FA">
              <w:rPr>
                <w:noProof/>
                <w:webHidden/>
              </w:rPr>
            </w:r>
            <w:r w:rsidRPr="00C012FA">
              <w:rPr>
                <w:noProof/>
                <w:webHidden/>
              </w:rPr>
              <w:fldChar w:fldCharType="separate"/>
            </w:r>
            <w:r w:rsidR="00E556CD">
              <w:rPr>
                <w:noProof/>
                <w:webHidden/>
              </w:rPr>
              <w:t>15</w:t>
            </w:r>
            <w:r w:rsidRPr="00C012FA">
              <w:rPr>
                <w:noProof/>
                <w:webHidden/>
              </w:rPr>
              <w:fldChar w:fldCharType="end"/>
            </w:r>
          </w:hyperlink>
        </w:p>
        <w:p w:rsidR="00C012FA" w:rsidRPr="00C012FA" w:rsidRDefault="00C012FA">
          <w:pPr>
            <w:pStyle w:val="TM1"/>
            <w:tabs>
              <w:tab w:val="right" w:leader="dot" w:pos="9062"/>
            </w:tabs>
            <w:rPr>
              <w:rStyle w:val="Lienhypertexte"/>
              <w:noProof/>
            </w:rPr>
          </w:pPr>
        </w:p>
        <w:p w:rsidR="005C6ADD" w:rsidRPr="00C012FA" w:rsidRDefault="001C40F2">
          <w:pPr>
            <w:pStyle w:val="TM1"/>
            <w:tabs>
              <w:tab w:val="right" w:leader="dot" w:pos="9062"/>
            </w:tabs>
            <w:rPr>
              <w:rFonts w:asciiTheme="minorHAnsi" w:eastAsiaTheme="minorEastAsia" w:hAnsiTheme="minorHAnsi"/>
              <w:noProof/>
              <w:sz w:val="22"/>
              <w:lang w:eastAsia="fr-FR"/>
            </w:rPr>
          </w:pPr>
          <w:hyperlink w:anchor="_Toc2269786" w:history="1">
            <w:r w:rsidR="005C6ADD" w:rsidRPr="00C012FA">
              <w:rPr>
                <w:rStyle w:val="Lienhypertexte"/>
                <w:noProof/>
              </w:rPr>
              <w:t>Bibliography</w:t>
            </w:r>
            <w:r w:rsidR="005C6ADD" w:rsidRPr="00C012FA">
              <w:rPr>
                <w:noProof/>
                <w:webHidden/>
              </w:rPr>
              <w:tab/>
            </w:r>
            <w:r w:rsidRPr="00C012FA">
              <w:rPr>
                <w:noProof/>
                <w:webHidden/>
              </w:rPr>
              <w:fldChar w:fldCharType="begin"/>
            </w:r>
            <w:r w:rsidR="005C6ADD" w:rsidRPr="00C012FA">
              <w:rPr>
                <w:noProof/>
                <w:webHidden/>
              </w:rPr>
              <w:instrText xml:space="preserve"> PAGEREF _Toc2269786 \h </w:instrText>
            </w:r>
            <w:r w:rsidRPr="00C012FA">
              <w:rPr>
                <w:noProof/>
                <w:webHidden/>
              </w:rPr>
            </w:r>
            <w:r w:rsidRPr="00C012FA">
              <w:rPr>
                <w:noProof/>
                <w:webHidden/>
              </w:rPr>
              <w:fldChar w:fldCharType="separate"/>
            </w:r>
            <w:r w:rsidR="00E556CD">
              <w:rPr>
                <w:noProof/>
                <w:webHidden/>
              </w:rPr>
              <w:t>16</w:t>
            </w:r>
            <w:r w:rsidRPr="00C012FA">
              <w:rPr>
                <w:noProof/>
                <w:webHidden/>
              </w:rPr>
              <w:fldChar w:fldCharType="end"/>
            </w:r>
          </w:hyperlink>
        </w:p>
        <w:p w:rsidR="00234C27" w:rsidRPr="00C012FA" w:rsidRDefault="001C40F2">
          <w:r w:rsidRPr="00C012FA">
            <w:fldChar w:fldCharType="end"/>
          </w:r>
        </w:p>
      </w:sdtContent>
    </w:sdt>
    <w:p w:rsidR="00234C27" w:rsidRPr="00234C27" w:rsidRDefault="00234C27" w:rsidP="00234C27">
      <w:r>
        <w:br w:type="page"/>
      </w:r>
    </w:p>
    <w:p w:rsidR="00345796" w:rsidRDefault="00345796" w:rsidP="00234C27">
      <w:pPr>
        <w:pStyle w:val="Titre1"/>
        <w:sectPr w:rsidR="00345796" w:rsidSect="00234C27">
          <w:footerReference w:type="default" r:id="rId10"/>
          <w:pgSz w:w="11906" w:h="16838"/>
          <w:pgMar w:top="1417" w:right="1417" w:bottom="1417" w:left="1417" w:header="708" w:footer="708" w:gutter="0"/>
          <w:cols w:space="708"/>
          <w:titlePg/>
          <w:docGrid w:linePitch="360"/>
        </w:sectPr>
      </w:pPr>
      <w:bookmarkStart w:id="0" w:name="_Toc2269767"/>
    </w:p>
    <w:p w:rsidR="00112D81" w:rsidRDefault="00234C27" w:rsidP="00234C27">
      <w:pPr>
        <w:pStyle w:val="Titre1"/>
      </w:pPr>
      <w:r>
        <w:lastRenderedPageBreak/>
        <w:t>Introduction</w:t>
      </w:r>
      <w:bookmarkEnd w:id="0"/>
      <w:r>
        <w:t xml:space="preserve"> </w:t>
      </w:r>
    </w:p>
    <w:p w:rsidR="00234C27" w:rsidRDefault="00234C27" w:rsidP="00234C27"/>
    <w:p w:rsidR="00F0613D" w:rsidRPr="00F0613D" w:rsidRDefault="00F0613D" w:rsidP="00F0613D">
      <w:pPr>
        <w:spacing w:line="360" w:lineRule="auto"/>
        <w:rPr>
          <w:lang w:val="en-GB"/>
        </w:rPr>
      </w:pPr>
      <w:r w:rsidRPr="00F0613D">
        <w:rPr>
          <w:lang w:val="en-GB"/>
        </w:rPr>
        <w:t xml:space="preserve">Having access to training when you are a student is easy. But what about when it is an employee? Indeed, lifelong learning is very important since it allows employees to acquire new skills and competences in order to apply for positions of higher responsibility or to be able to retrain in another type of job that has no direct link with the job previously held. That is why we will focus on current legislation in France related to employee training and development. Then I will talk about the limits of this legislation and the solutions that can solve those </w:t>
      </w:r>
      <w:r w:rsidR="00BB2C76" w:rsidRPr="00F0613D">
        <w:rPr>
          <w:lang w:val="en-GB"/>
        </w:rPr>
        <w:t>kinds</w:t>
      </w:r>
      <w:r w:rsidRPr="00F0613D">
        <w:rPr>
          <w:lang w:val="en-GB"/>
        </w:rPr>
        <w:t xml:space="preserve"> of problems.</w:t>
      </w: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Pr="00F0613D" w:rsidRDefault="00234C27" w:rsidP="00234C27">
      <w:pPr>
        <w:rPr>
          <w:lang w:val="en-GB"/>
        </w:rPr>
      </w:pPr>
    </w:p>
    <w:p w:rsidR="00234C27" w:rsidRDefault="00682AFD" w:rsidP="0096610E">
      <w:pPr>
        <w:pStyle w:val="Titre1"/>
        <w:numPr>
          <w:ilvl w:val="0"/>
          <w:numId w:val="1"/>
        </w:numPr>
        <w:rPr>
          <w:lang w:val="en-GB"/>
        </w:rPr>
      </w:pPr>
      <w:bookmarkStart w:id="1" w:name="_Toc2269768"/>
      <w:r>
        <w:rPr>
          <w:lang w:val="en-GB"/>
        </w:rPr>
        <w:lastRenderedPageBreak/>
        <w:t xml:space="preserve">Actual situation: </w:t>
      </w:r>
      <w:r w:rsidR="0096610E" w:rsidRPr="0096610E">
        <w:rPr>
          <w:lang w:val="en-GB"/>
        </w:rPr>
        <w:t>The Vocational Training, Employment and Social Democracy Act</w:t>
      </w:r>
      <w:r w:rsidR="0096610E">
        <w:rPr>
          <w:lang w:val="en-GB"/>
        </w:rPr>
        <w:t xml:space="preserve"> – </w:t>
      </w:r>
      <w:r w:rsidR="00AD7FE8">
        <w:rPr>
          <w:lang w:val="en-GB"/>
        </w:rPr>
        <w:t>March 5,</w:t>
      </w:r>
      <w:r w:rsidR="0096610E">
        <w:rPr>
          <w:lang w:val="en-GB"/>
        </w:rPr>
        <w:t xml:space="preserve"> </w:t>
      </w:r>
      <w:r w:rsidR="00AD7FE8">
        <w:rPr>
          <w:lang w:val="en-GB"/>
        </w:rPr>
        <w:t>2014</w:t>
      </w:r>
      <w:bookmarkEnd w:id="1"/>
    </w:p>
    <w:p w:rsidR="00542ECC" w:rsidRDefault="00542ECC" w:rsidP="00542ECC">
      <w:pPr>
        <w:rPr>
          <w:lang w:val="en-GB"/>
        </w:rPr>
      </w:pPr>
    </w:p>
    <w:p w:rsidR="001A5E48" w:rsidRPr="00654BDC" w:rsidRDefault="00542ECC" w:rsidP="00542ECC">
      <w:pPr>
        <w:spacing w:line="360" w:lineRule="auto"/>
        <w:rPr>
          <w:lang w:val="en-GB"/>
        </w:rPr>
      </w:pPr>
      <w:r w:rsidRPr="00542ECC">
        <w:rPr>
          <w:lang w:val="en-GB"/>
        </w:rPr>
        <w:t>By creating the conditions to prepare better trained, more qualified employees for today's trades and technologies and of tomorrow, the law of 5 March 2014 on vocational training, resulting from the national interprofessional agreement of 14 December 2013, promotes the development of skills and the competitiveness of companies. Administrative procedures and contributions are simplified to allow employers to make vocational training as a strategic lever for competitiveness. Employers must make a one-time contribution that supports the training needs of businesses and individuals, especially those furthest from them. At the same time, they have more freedom to set up concerte</w:t>
      </w:r>
      <w:r w:rsidR="0057111A">
        <w:rPr>
          <w:lang w:val="en-GB"/>
        </w:rPr>
        <w:t xml:space="preserve">d and effective training plans </w:t>
      </w:r>
      <w:r w:rsidR="00654BDC">
        <w:rPr>
          <w:lang w:val="en-GB"/>
        </w:rPr>
        <w:t>(</w:t>
      </w:r>
      <w:r w:rsidR="00654BDC" w:rsidRPr="00654BDC">
        <w:rPr>
          <w:rFonts w:cs="Arial"/>
          <w:i/>
          <w:szCs w:val="24"/>
          <w:lang w:val="en-GB"/>
        </w:rPr>
        <w:t>Loi formation professionnelle, Emploi et Démocratie Sociale – Ministère du Travail – 6th of March 2014)</w:t>
      </w:r>
    </w:p>
    <w:p w:rsidR="00CC05CD" w:rsidRDefault="00CC05CD" w:rsidP="00542ECC">
      <w:pPr>
        <w:spacing w:line="360" w:lineRule="auto"/>
        <w:rPr>
          <w:lang w:val="en-GB"/>
        </w:rPr>
      </w:pPr>
    </w:p>
    <w:p w:rsidR="00654BDC" w:rsidRPr="00654BDC" w:rsidRDefault="00D12FA6" w:rsidP="00654BDC">
      <w:pPr>
        <w:pStyle w:val="Titre2"/>
        <w:numPr>
          <w:ilvl w:val="0"/>
          <w:numId w:val="34"/>
        </w:numPr>
        <w:rPr>
          <w:lang w:val="en-GB"/>
        </w:rPr>
      </w:pPr>
      <w:bookmarkStart w:id="2" w:name="_Toc2269769"/>
      <w:r w:rsidRPr="00654BDC">
        <w:rPr>
          <w:lang w:val="en-GB"/>
        </w:rPr>
        <w:t>The role of vocational training actors</w:t>
      </w:r>
      <w:bookmarkEnd w:id="2"/>
      <w:r w:rsidR="00654BDC" w:rsidRPr="00654BDC">
        <w:rPr>
          <w:lang w:val="en-GB"/>
        </w:rPr>
        <w:t xml:space="preserve"> </w:t>
      </w:r>
    </w:p>
    <w:p w:rsidR="00654BDC" w:rsidRPr="00654BDC" w:rsidRDefault="00654BDC" w:rsidP="00654BDC">
      <w:r w:rsidRPr="00F0613D">
        <w:rPr>
          <w:rFonts w:cs="Arial"/>
          <w:i/>
          <w:szCs w:val="24"/>
          <w:lang w:val="en-GB"/>
        </w:rPr>
        <w:t xml:space="preserve">            </w:t>
      </w:r>
      <w:r>
        <w:rPr>
          <w:rFonts w:cs="Arial"/>
          <w:i/>
          <w:szCs w:val="24"/>
        </w:rPr>
        <w:t>(Formation professionnelle, guide pratique de la réforme – Ministère du Travail – 2015)</w:t>
      </w:r>
    </w:p>
    <w:p w:rsidR="006955D1" w:rsidRDefault="001C6646" w:rsidP="001C6646">
      <w:pPr>
        <w:pStyle w:val="Titre3"/>
        <w:numPr>
          <w:ilvl w:val="0"/>
          <w:numId w:val="37"/>
        </w:numPr>
      </w:pPr>
      <w:bookmarkStart w:id="3" w:name="_Toc2269770"/>
      <w:r w:rsidRPr="001C6646">
        <w:t>OPCA (Organismes Paritaires Collecteurs Agréés)</w:t>
      </w:r>
      <w:r w:rsidR="006955D1" w:rsidRPr="006955D1">
        <w:rPr>
          <w:rStyle w:val="Appelnotedebasdep"/>
          <w:color w:val="C00000"/>
        </w:rPr>
        <w:footnoteReference w:id="2"/>
      </w:r>
      <w:bookmarkEnd w:id="3"/>
      <w:r w:rsidRPr="006955D1">
        <w:rPr>
          <w:color w:val="C00000"/>
        </w:rPr>
        <w:t xml:space="preserve"> </w:t>
      </w:r>
    </w:p>
    <w:p w:rsidR="001C6646" w:rsidRPr="001C6646" w:rsidRDefault="001C6646" w:rsidP="001C6646"/>
    <w:p w:rsidR="001C6646" w:rsidRPr="001C6646" w:rsidRDefault="001C6646" w:rsidP="001C6646">
      <w:pPr>
        <w:spacing w:line="360" w:lineRule="auto"/>
        <w:rPr>
          <w:lang w:val="en-GB"/>
        </w:rPr>
      </w:pPr>
      <w:r w:rsidRPr="001C6646">
        <w:rPr>
          <w:lang w:val="en-GB"/>
        </w:rPr>
        <w:t xml:space="preserve">It is a major player with several missions: </w:t>
      </w:r>
    </w:p>
    <w:p w:rsidR="001C6646" w:rsidRPr="006955D1" w:rsidRDefault="001C6646" w:rsidP="006955D1">
      <w:pPr>
        <w:pStyle w:val="Paragraphedeliste"/>
        <w:numPr>
          <w:ilvl w:val="0"/>
          <w:numId w:val="38"/>
        </w:numPr>
        <w:spacing w:line="360" w:lineRule="auto"/>
        <w:rPr>
          <w:lang w:val="en-GB"/>
        </w:rPr>
      </w:pPr>
      <w:r>
        <w:rPr>
          <w:lang w:val="en-GB"/>
        </w:rPr>
        <w:t>I</w:t>
      </w:r>
      <w:r w:rsidRPr="001C6646">
        <w:rPr>
          <w:lang w:val="en-GB"/>
        </w:rPr>
        <w:t xml:space="preserve">t collects all mandatory, conventional contributions or volunteers; </w:t>
      </w:r>
    </w:p>
    <w:p w:rsidR="001C6646" w:rsidRPr="001C6646" w:rsidRDefault="001C6646" w:rsidP="001C6646">
      <w:pPr>
        <w:pStyle w:val="Paragraphedeliste"/>
        <w:numPr>
          <w:ilvl w:val="0"/>
          <w:numId w:val="38"/>
        </w:numPr>
        <w:spacing w:line="360" w:lineRule="auto"/>
        <w:rPr>
          <w:lang w:val="en-GB"/>
        </w:rPr>
      </w:pPr>
      <w:r>
        <w:rPr>
          <w:lang w:val="en-GB"/>
        </w:rPr>
        <w:t>I</w:t>
      </w:r>
      <w:r w:rsidRPr="001C6646">
        <w:rPr>
          <w:lang w:val="en-GB"/>
        </w:rPr>
        <w:t>t finances the personal training account (except in the case of a company agreement) for employees;</w:t>
      </w:r>
    </w:p>
    <w:p w:rsidR="001C6646" w:rsidRPr="001C6646" w:rsidRDefault="001C6646" w:rsidP="001C6646">
      <w:pPr>
        <w:pStyle w:val="Paragraphedeliste"/>
        <w:numPr>
          <w:ilvl w:val="0"/>
          <w:numId w:val="38"/>
        </w:numPr>
        <w:spacing w:line="360" w:lineRule="auto"/>
        <w:rPr>
          <w:lang w:val="en-GB"/>
        </w:rPr>
      </w:pPr>
      <w:r>
        <w:rPr>
          <w:lang w:val="en-GB"/>
        </w:rPr>
        <w:t>I</w:t>
      </w:r>
      <w:r w:rsidRPr="001C6646">
        <w:rPr>
          <w:lang w:val="en-GB"/>
        </w:rPr>
        <w:t xml:space="preserve">t is the guarantor of the quality of the training financed; </w:t>
      </w:r>
    </w:p>
    <w:p w:rsidR="001C6646" w:rsidRPr="001C6646" w:rsidRDefault="001C6646" w:rsidP="001C6646">
      <w:pPr>
        <w:pStyle w:val="Paragraphedeliste"/>
        <w:numPr>
          <w:ilvl w:val="0"/>
          <w:numId w:val="38"/>
        </w:numPr>
        <w:spacing w:line="360" w:lineRule="auto"/>
        <w:rPr>
          <w:lang w:val="en-GB"/>
        </w:rPr>
      </w:pPr>
      <w:r>
        <w:rPr>
          <w:lang w:val="en-GB"/>
        </w:rPr>
        <w:t>I</w:t>
      </w:r>
      <w:r w:rsidRPr="001C6646">
        <w:rPr>
          <w:lang w:val="en-GB"/>
        </w:rPr>
        <w:t xml:space="preserve">t contributes to the financing of employee training. </w:t>
      </w:r>
    </w:p>
    <w:p w:rsidR="006955D1" w:rsidRDefault="001C6646" w:rsidP="001C6646">
      <w:pPr>
        <w:spacing w:line="360" w:lineRule="auto"/>
        <w:rPr>
          <w:lang w:val="en-GB"/>
        </w:rPr>
      </w:pPr>
      <w:r w:rsidRPr="001C6646">
        <w:rPr>
          <w:lang w:val="en-GB"/>
        </w:rPr>
        <w:t>It is therefore the preferred contact for employers on all matters concerning vocational training.</w:t>
      </w:r>
    </w:p>
    <w:p w:rsidR="006955D1" w:rsidRDefault="001C6646" w:rsidP="001C6646">
      <w:pPr>
        <w:pStyle w:val="Titre3"/>
        <w:numPr>
          <w:ilvl w:val="0"/>
          <w:numId w:val="37"/>
        </w:numPr>
      </w:pPr>
      <w:bookmarkStart w:id="4" w:name="_Toc2269771"/>
      <w:r w:rsidRPr="001C6646">
        <w:t>FPSPP (Fonds Paritaire de Sécurisat</w:t>
      </w:r>
      <w:r>
        <w:t>ion des Parcours Professionnels)</w:t>
      </w:r>
      <w:r w:rsidR="006955D1" w:rsidRPr="006955D1">
        <w:rPr>
          <w:rStyle w:val="Appelnotedebasdep"/>
          <w:color w:val="C00000"/>
        </w:rPr>
        <w:footnoteReference w:id="3"/>
      </w:r>
      <w:bookmarkEnd w:id="4"/>
      <w:r w:rsidRPr="006955D1">
        <w:rPr>
          <w:color w:val="C00000"/>
        </w:rPr>
        <w:t xml:space="preserve"> </w:t>
      </w:r>
    </w:p>
    <w:p w:rsidR="001C6646" w:rsidRPr="0031275F" w:rsidRDefault="001C6646" w:rsidP="001C6646"/>
    <w:p w:rsidR="007A520B" w:rsidRDefault="001C6646" w:rsidP="001C6646">
      <w:pPr>
        <w:spacing w:line="360" w:lineRule="auto"/>
        <w:rPr>
          <w:lang w:val="en-GB"/>
        </w:rPr>
      </w:pPr>
      <w:r w:rsidRPr="001C6646">
        <w:rPr>
          <w:lang w:val="en-GB"/>
        </w:rPr>
        <w:t>This organisation is in charge of redistributing part of the funds collected by the OPCA. He will be in charge of finan</w:t>
      </w:r>
      <w:r>
        <w:rPr>
          <w:lang w:val="en-GB"/>
        </w:rPr>
        <w:t xml:space="preserve">cing the actions in particular </w:t>
      </w:r>
      <w:r w:rsidRPr="001C6646">
        <w:rPr>
          <w:lang w:val="en-GB"/>
        </w:rPr>
        <w:t xml:space="preserve">for training VSEs and SMEs, as well as the </w:t>
      </w:r>
      <w:r w:rsidRPr="001C6646">
        <w:rPr>
          <w:lang w:val="en-GB"/>
        </w:rPr>
        <w:lastRenderedPageBreak/>
        <w:t>financing of the personal training account for jobseekers and employees as part of the individual training leave.</w:t>
      </w:r>
    </w:p>
    <w:p w:rsidR="001C6646" w:rsidRDefault="006955D1" w:rsidP="006955D1">
      <w:pPr>
        <w:pStyle w:val="Titre3"/>
        <w:numPr>
          <w:ilvl w:val="0"/>
          <w:numId w:val="37"/>
        </w:numPr>
        <w:rPr>
          <w:lang w:val="en-GB"/>
        </w:rPr>
      </w:pPr>
      <w:bookmarkStart w:id="5" w:name="_Toc2269772"/>
      <w:r w:rsidRPr="006955D1">
        <w:rPr>
          <w:lang w:val="en-GB"/>
        </w:rPr>
        <w:t>FONGECIF/OPACIF</w:t>
      </w:r>
      <w:r w:rsidRPr="006955D1">
        <w:rPr>
          <w:rStyle w:val="Appelnotedebasdep"/>
          <w:color w:val="C00000"/>
          <w:lang w:val="en-GB"/>
        </w:rPr>
        <w:footnoteReference w:id="4"/>
      </w:r>
      <w:bookmarkEnd w:id="5"/>
    </w:p>
    <w:p w:rsidR="001C6646" w:rsidRDefault="001C6646" w:rsidP="001C6646">
      <w:pPr>
        <w:rPr>
          <w:lang w:val="en-GB"/>
        </w:rPr>
      </w:pPr>
    </w:p>
    <w:p w:rsidR="006955D1" w:rsidRPr="006955D1" w:rsidRDefault="006955D1" w:rsidP="006955D1">
      <w:pPr>
        <w:rPr>
          <w:lang w:val="en-GB"/>
        </w:rPr>
      </w:pPr>
      <w:r w:rsidRPr="006955D1">
        <w:rPr>
          <w:lang w:val="en-GB"/>
        </w:rPr>
        <w:t xml:space="preserve">It is the joint body approved for the management of individual training leave.  </w:t>
      </w:r>
    </w:p>
    <w:p w:rsidR="006955D1" w:rsidRPr="006955D1" w:rsidRDefault="006955D1" w:rsidP="006955D1">
      <w:pPr>
        <w:rPr>
          <w:lang w:val="en-GB"/>
        </w:rPr>
      </w:pPr>
      <w:r w:rsidRPr="006955D1">
        <w:rPr>
          <w:lang w:val="en-GB"/>
        </w:rPr>
        <w:t>He is in charge of financing:</w:t>
      </w:r>
    </w:p>
    <w:p w:rsidR="006955D1" w:rsidRPr="006955D1" w:rsidRDefault="006955D1" w:rsidP="006955D1">
      <w:pPr>
        <w:pStyle w:val="Paragraphedeliste"/>
        <w:numPr>
          <w:ilvl w:val="0"/>
          <w:numId w:val="40"/>
        </w:numPr>
        <w:spacing w:line="360" w:lineRule="auto"/>
        <w:rPr>
          <w:lang w:val="en-GB"/>
        </w:rPr>
      </w:pPr>
      <w:r w:rsidRPr="006955D1">
        <w:rPr>
          <w:lang w:val="en-GB"/>
        </w:rPr>
        <w:t xml:space="preserve">Individual training leave; </w:t>
      </w:r>
    </w:p>
    <w:p w:rsidR="006955D1" w:rsidRPr="006955D1" w:rsidRDefault="006955D1" w:rsidP="006955D1">
      <w:pPr>
        <w:pStyle w:val="Paragraphedeliste"/>
        <w:numPr>
          <w:ilvl w:val="0"/>
          <w:numId w:val="40"/>
        </w:numPr>
        <w:spacing w:line="360" w:lineRule="auto"/>
        <w:rPr>
          <w:lang w:val="en-GB"/>
        </w:rPr>
      </w:pPr>
      <w:r w:rsidRPr="006955D1">
        <w:rPr>
          <w:lang w:val="en-GB"/>
        </w:rPr>
        <w:t xml:space="preserve">Skills assessment leave; </w:t>
      </w:r>
    </w:p>
    <w:p w:rsidR="0031275F" w:rsidRDefault="006955D1" w:rsidP="006955D1">
      <w:pPr>
        <w:pStyle w:val="Paragraphedeliste"/>
        <w:numPr>
          <w:ilvl w:val="0"/>
          <w:numId w:val="40"/>
        </w:numPr>
        <w:spacing w:line="360" w:lineRule="auto"/>
        <w:rPr>
          <w:lang w:val="en-GB"/>
        </w:rPr>
      </w:pPr>
      <w:r w:rsidRPr="006955D1">
        <w:rPr>
          <w:lang w:val="en-GB"/>
        </w:rPr>
        <w:t xml:space="preserve">Leave of absence from the validation of prior experience. </w:t>
      </w:r>
    </w:p>
    <w:p w:rsidR="006955D1" w:rsidRDefault="0031275F" w:rsidP="0031275F">
      <w:pPr>
        <w:spacing w:line="360" w:lineRule="auto"/>
        <w:rPr>
          <w:lang w:val="en-GB"/>
        </w:rPr>
      </w:pPr>
      <w:r>
        <w:rPr>
          <w:lang w:val="en-GB"/>
        </w:rPr>
        <w:t>It</w:t>
      </w:r>
      <w:r w:rsidR="006955D1" w:rsidRPr="0031275F">
        <w:rPr>
          <w:lang w:val="en-GB"/>
        </w:rPr>
        <w:t xml:space="preserve"> is a professional development consulting operator.</w:t>
      </w:r>
    </w:p>
    <w:p w:rsidR="0031275F" w:rsidRDefault="0031275F" w:rsidP="0031275F">
      <w:pPr>
        <w:pStyle w:val="Titre3"/>
        <w:numPr>
          <w:ilvl w:val="0"/>
          <w:numId w:val="37"/>
        </w:numPr>
        <w:rPr>
          <w:lang w:val="en-GB"/>
        </w:rPr>
      </w:pPr>
      <w:bookmarkStart w:id="6" w:name="_Toc2269773"/>
      <w:r w:rsidRPr="0031275F">
        <w:rPr>
          <w:lang w:val="en-GB"/>
        </w:rPr>
        <w:t>The consultation bodies</w:t>
      </w:r>
      <w:bookmarkEnd w:id="6"/>
    </w:p>
    <w:p w:rsidR="0031275F" w:rsidRDefault="0031275F" w:rsidP="0031275F">
      <w:pPr>
        <w:rPr>
          <w:lang w:val="en-GB"/>
        </w:rPr>
      </w:pPr>
    </w:p>
    <w:p w:rsidR="0031275F" w:rsidRDefault="0031275F" w:rsidP="0031275F">
      <w:pPr>
        <w:spacing w:line="360" w:lineRule="auto"/>
        <w:rPr>
          <w:lang w:val="en-GB"/>
        </w:rPr>
      </w:pPr>
      <w:r w:rsidRPr="0031275F">
        <w:rPr>
          <w:lang w:val="en-GB"/>
        </w:rPr>
        <w:t>CNEFOP and CREFOP</w:t>
      </w:r>
      <w:r w:rsidRPr="0031275F">
        <w:rPr>
          <w:rStyle w:val="Appelnotedebasdep"/>
          <w:rFonts w:asciiTheme="majorHAnsi" w:hAnsiTheme="majorHAnsi"/>
          <w:b/>
          <w:color w:val="C00000"/>
          <w:lang w:val="en-GB"/>
        </w:rPr>
        <w:footnoteReference w:id="5"/>
      </w:r>
      <w:r w:rsidRPr="0031275F">
        <w:rPr>
          <w:rFonts w:asciiTheme="majorHAnsi" w:hAnsiTheme="majorHAnsi"/>
          <w:color w:val="C00000"/>
          <w:lang w:val="en-GB"/>
        </w:rPr>
        <w:t xml:space="preserve"> </w:t>
      </w:r>
      <w:r>
        <w:rPr>
          <w:lang w:val="en-GB"/>
        </w:rPr>
        <w:t>are the</w:t>
      </w:r>
      <w:r w:rsidRPr="0031275F">
        <w:rPr>
          <w:lang w:val="en-GB"/>
        </w:rPr>
        <w:t xml:space="preserve"> consultative bodies on vocational training, employment and guidance, respectively at national and regional level: they are composed of employee representatives, employer representatives, regional representatives and the State. COPANEF is a national political body of the inter-professional social partners on employment and vocational training. COPAREF is the regional version.</w:t>
      </w:r>
    </w:p>
    <w:p w:rsidR="003E429C" w:rsidRPr="0031275F" w:rsidRDefault="003E429C" w:rsidP="003E429C">
      <w:pPr>
        <w:pStyle w:val="Titre3"/>
        <w:numPr>
          <w:ilvl w:val="0"/>
          <w:numId w:val="37"/>
        </w:numPr>
        <w:rPr>
          <w:lang w:val="en-GB"/>
        </w:rPr>
      </w:pPr>
      <w:bookmarkStart w:id="7" w:name="_Toc2269774"/>
      <w:r w:rsidRPr="003E429C">
        <w:rPr>
          <w:lang w:val="en-GB"/>
        </w:rPr>
        <w:t>Professional development consulting operators</w:t>
      </w:r>
      <w:bookmarkEnd w:id="7"/>
    </w:p>
    <w:p w:rsidR="001C6646" w:rsidRDefault="001C6646" w:rsidP="001C6646">
      <w:pPr>
        <w:rPr>
          <w:lang w:val="en-GB"/>
        </w:rPr>
      </w:pPr>
    </w:p>
    <w:p w:rsidR="003E429C" w:rsidRDefault="003E429C" w:rsidP="003E429C">
      <w:pPr>
        <w:spacing w:line="360" w:lineRule="auto"/>
        <w:rPr>
          <w:lang w:val="en-GB"/>
        </w:rPr>
      </w:pPr>
      <w:r w:rsidRPr="003E429C">
        <w:rPr>
          <w:lang w:val="en-GB"/>
        </w:rPr>
        <w:t>This body helps the person to set up his or her professional development project in order to facilitate access to qualifications and training.</w:t>
      </w:r>
    </w:p>
    <w:p w:rsidR="003E429C" w:rsidRDefault="003E429C" w:rsidP="003E429C">
      <w:pPr>
        <w:pStyle w:val="Titre3"/>
        <w:numPr>
          <w:ilvl w:val="0"/>
          <w:numId w:val="37"/>
        </w:numPr>
        <w:rPr>
          <w:lang w:val="en-GB"/>
        </w:rPr>
      </w:pPr>
      <w:bookmarkStart w:id="8" w:name="_Toc2269775"/>
      <w:r>
        <w:rPr>
          <w:lang w:val="en-GB"/>
        </w:rPr>
        <w:t>The Regions</w:t>
      </w:r>
      <w:bookmarkEnd w:id="8"/>
    </w:p>
    <w:p w:rsidR="003E429C" w:rsidRDefault="003E429C" w:rsidP="003E429C">
      <w:pPr>
        <w:rPr>
          <w:lang w:val="en-GB"/>
        </w:rPr>
      </w:pPr>
    </w:p>
    <w:p w:rsidR="003E429C" w:rsidRDefault="003E429C" w:rsidP="003E429C">
      <w:pPr>
        <w:spacing w:line="360" w:lineRule="auto"/>
        <w:rPr>
          <w:lang w:val="en-GB"/>
        </w:rPr>
      </w:pPr>
      <w:r w:rsidRPr="003E429C">
        <w:rPr>
          <w:lang w:val="en-GB"/>
        </w:rPr>
        <w:t>As part of the vocational training reform, the regions finance the training of job seekers, people with disabilities and prisoners, and also manage all the programmes to combat illiteracy within the regional public vocational training service.</w:t>
      </w:r>
    </w:p>
    <w:p w:rsidR="003E429C" w:rsidRDefault="003E429C" w:rsidP="003E429C">
      <w:pPr>
        <w:pStyle w:val="Titre3"/>
        <w:numPr>
          <w:ilvl w:val="0"/>
          <w:numId w:val="37"/>
        </w:numPr>
        <w:rPr>
          <w:lang w:val="en-GB"/>
        </w:rPr>
      </w:pPr>
      <w:bookmarkStart w:id="9" w:name="_Toc2269776"/>
      <w:r w:rsidRPr="003E429C">
        <w:rPr>
          <w:lang w:val="en-GB"/>
        </w:rPr>
        <w:lastRenderedPageBreak/>
        <w:t>The Deposit and Consignment Fund</w:t>
      </w:r>
      <w:bookmarkEnd w:id="9"/>
    </w:p>
    <w:p w:rsidR="003E429C" w:rsidRDefault="003E429C" w:rsidP="003E429C">
      <w:pPr>
        <w:rPr>
          <w:lang w:val="en-GB"/>
        </w:rPr>
      </w:pPr>
    </w:p>
    <w:p w:rsidR="003E429C" w:rsidRPr="003E429C" w:rsidRDefault="003E429C" w:rsidP="003E429C">
      <w:pPr>
        <w:spacing w:line="360" w:lineRule="auto"/>
        <w:rPr>
          <w:lang w:val="en-GB"/>
        </w:rPr>
      </w:pPr>
      <w:r w:rsidRPr="003E429C">
        <w:rPr>
          <w:lang w:val="en-GB"/>
        </w:rPr>
        <w:t>This public financial institution carries out activities in the public interest on behalf of the State and local authorities. As part of the reform of vocational training, it is responsible for managing all personal training accounts.</w:t>
      </w:r>
    </w:p>
    <w:p w:rsidR="003E429C" w:rsidRPr="003E429C" w:rsidRDefault="003E429C" w:rsidP="003E429C">
      <w:pPr>
        <w:rPr>
          <w:lang w:val="en-GB"/>
        </w:rPr>
      </w:pPr>
    </w:p>
    <w:p w:rsidR="00542ECC" w:rsidRDefault="002E70AC" w:rsidP="00362D86">
      <w:pPr>
        <w:pStyle w:val="Titre2"/>
        <w:numPr>
          <w:ilvl w:val="0"/>
          <w:numId w:val="34"/>
        </w:numPr>
        <w:spacing w:line="360" w:lineRule="auto"/>
        <w:rPr>
          <w:lang w:val="en-GB"/>
        </w:rPr>
      </w:pPr>
      <w:bookmarkStart w:id="10" w:name="_Toc2269777"/>
      <w:r w:rsidRPr="002E70AC">
        <w:rPr>
          <w:lang w:val="en-GB"/>
        </w:rPr>
        <w:t>Advances in the law on employee training</w:t>
      </w:r>
      <w:bookmarkEnd w:id="10"/>
    </w:p>
    <w:p w:rsidR="00F0613D" w:rsidRPr="00F0613D" w:rsidRDefault="00F0613D" w:rsidP="00F0613D">
      <w:pPr>
        <w:rPr>
          <w:lang w:val="en-GB"/>
        </w:rPr>
      </w:pPr>
    </w:p>
    <w:p w:rsidR="00D12FA6" w:rsidRPr="00D12FA6" w:rsidRDefault="00D12FA6" w:rsidP="00D12FA6">
      <w:pPr>
        <w:rPr>
          <w:b/>
          <w:lang w:val="en-GB"/>
        </w:rPr>
      </w:pPr>
      <w:r w:rsidRPr="00D12FA6">
        <w:rPr>
          <w:b/>
          <w:lang w:val="en-GB"/>
        </w:rPr>
        <w:t>A global reform</w:t>
      </w:r>
      <w:r w:rsidR="00362D86">
        <w:rPr>
          <w:b/>
          <w:lang w:val="en-GB"/>
        </w:rPr>
        <w:t xml:space="preserve"> </w:t>
      </w:r>
    </w:p>
    <w:p w:rsidR="00D12FA6" w:rsidRPr="00D12FA6" w:rsidRDefault="00D12FA6" w:rsidP="00D12FA6">
      <w:pPr>
        <w:spacing w:line="360" w:lineRule="auto"/>
        <w:rPr>
          <w:lang w:val="en-GB"/>
        </w:rPr>
      </w:pPr>
      <w:r w:rsidRPr="00D12FA6">
        <w:rPr>
          <w:lang w:val="en-GB"/>
        </w:rPr>
        <w:t>The new organization of vocational training responds to current economic challenges and the evolution of professions and skills. The objective is to develop the desire to train employees and to provide companies with a tool to support their performance. To this end, the reform of vocational training is taking place at two levels:</w:t>
      </w:r>
    </w:p>
    <w:p w:rsidR="00D12FA6" w:rsidRPr="006955D1" w:rsidRDefault="00D12FA6" w:rsidP="006955D1">
      <w:pPr>
        <w:pStyle w:val="Paragraphedeliste"/>
        <w:numPr>
          <w:ilvl w:val="0"/>
          <w:numId w:val="35"/>
        </w:numPr>
        <w:spacing w:line="480" w:lineRule="auto"/>
        <w:rPr>
          <w:lang w:val="en-GB"/>
        </w:rPr>
      </w:pPr>
      <w:r w:rsidRPr="00D12FA6">
        <w:rPr>
          <w:lang w:val="en-GB"/>
        </w:rPr>
        <w:t xml:space="preserve">It promotes the acquisition of skills related to economic realities. </w:t>
      </w:r>
    </w:p>
    <w:p w:rsidR="0031275F" w:rsidRDefault="00D12FA6" w:rsidP="0031275F">
      <w:pPr>
        <w:pStyle w:val="Paragraphedeliste"/>
        <w:numPr>
          <w:ilvl w:val="0"/>
          <w:numId w:val="35"/>
        </w:numPr>
        <w:spacing w:line="480" w:lineRule="auto"/>
        <w:rPr>
          <w:lang w:val="en-GB"/>
        </w:rPr>
      </w:pPr>
      <w:r w:rsidRPr="00D12FA6">
        <w:rPr>
          <w:lang w:val="en-GB"/>
        </w:rPr>
        <w:t>It simplifies the legal procedures and obligations related to vocational training.</w:t>
      </w:r>
    </w:p>
    <w:p w:rsidR="00F0613D" w:rsidRPr="00F0613D" w:rsidRDefault="00F0613D" w:rsidP="00F0613D">
      <w:pPr>
        <w:spacing w:line="480" w:lineRule="auto"/>
      </w:pPr>
      <w:r>
        <w:rPr>
          <w:rFonts w:cs="Arial"/>
          <w:i/>
          <w:szCs w:val="24"/>
        </w:rPr>
        <w:t>(Loi formation professionnelle, Emploi et Démocratie Sociale – Ministère du Travail – 6th of March 2014)</w:t>
      </w:r>
    </w:p>
    <w:p w:rsidR="00D12FA6" w:rsidRPr="00D12FA6" w:rsidRDefault="00D12FA6" w:rsidP="00D12FA6">
      <w:pPr>
        <w:rPr>
          <w:b/>
          <w:lang w:val="en-GB"/>
        </w:rPr>
      </w:pPr>
      <w:r w:rsidRPr="00D12FA6">
        <w:rPr>
          <w:b/>
          <w:lang w:val="en-GB"/>
        </w:rPr>
        <w:t>The removal of the obligation to spend money under the training plan</w:t>
      </w:r>
    </w:p>
    <w:p w:rsidR="00D12FA6" w:rsidRPr="006955D1" w:rsidRDefault="00D12FA6" w:rsidP="006955D1">
      <w:pPr>
        <w:spacing w:line="360" w:lineRule="auto"/>
        <w:rPr>
          <w:lang w:val="en-GB"/>
        </w:rPr>
      </w:pPr>
      <w:r w:rsidRPr="00D12FA6">
        <w:rPr>
          <w:lang w:val="en-GB"/>
        </w:rPr>
        <w:t>The training plan is the responsibility of the employer who, for companies with more than 10 employees, freely decides the amounts allocated. A one-time reduced contribution is collected each year from all employers to finance qualifying training for employees. Once this contribution has been paid, each employer is free to set up the training plans that they think a</w:t>
      </w:r>
      <w:r w:rsidR="00F0613D">
        <w:rPr>
          <w:lang w:val="en-GB"/>
        </w:rPr>
        <w:t xml:space="preserve">re best suited to their company </w:t>
      </w:r>
      <w:r w:rsidR="00F0613D" w:rsidRPr="00F0613D">
        <w:rPr>
          <w:rFonts w:cs="Arial"/>
          <w:i/>
          <w:szCs w:val="24"/>
          <w:lang w:val="en-GB"/>
        </w:rPr>
        <w:t>(Formation professionnelle, guide pratique de la réforme – Ministère du Travail – 2015)</w:t>
      </w:r>
      <w:r w:rsidR="00F0613D">
        <w:rPr>
          <w:lang w:val="en-GB"/>
        </w:rPr>
        <w:t>.</w:t>
      </w:r>
    </w:p>
    <w:p w:rsidR="00D12FA6" w:rsidRPr="00D12FA6" w:rsidRDefault="00D12FA6" w:rsidP="00D12FA6">
      <w:pPr>
        <w:rPr>
          <w:b/>
          <w:lang w:val="en-GB"/>
        </w:rPr>
      </w:pPr>
      <w:r w:rsidRPr="00D12FA6">
        <w:rPr>
          <w:b/>
          <w:lang w:val="en-GB"/>
        </w:rPr>
        <w:t>Resources directed to those who need them most</w:t>
      </w:r>
    </w:p>
    <w:p w:rsidR="00D12FA6" w:rsidRPr="00D12FA6" w:rsidRDefault="00D12FA6" w:rsidP="00D12FA6">
      <w:pPr>
        <w:spacing w:line="360" w:lineRule="auto"/>
        <w:rPr>
          <w:lang w:val="en-GB"/>
        </w:rPr>
      </w:pPr>
      <w:r w:rsidRPr="00D12FA6">
        <w:rPr>
          <w:lang w:val="en-GB"/>
        </w:rPr>
        <w:t>The contributions of all companies are pooled. They finance employees' access to the Personal Training Account (PTA), Individual Training Leave (ITL) and professionalization. They support small businesses as a matter of priority by helping to finance the training of their employees.</w:t>
      </w:r>
    </w:p>
    <w:p w:rsidR="00D12FA6" w:rsidRPr="00D12FA6" w:rsidRDefault="00D12FA6" w:rsidP="00D12FA6">
      <w:pPr>
        <w:rPr>
          <w:b/>
          <w:lang w:val="en-GB"/>
        </w:rPr>
      </w:pPr>
      <w:r w:rsidRPr="00D12FA6">
        <w:rPr>
          <w:b/>
          <w:lang w:val="en-GB"/>
        </w:rPr>
        <w:t>The dialogue between employer and employee</w:t>
      </w:r>
    </w:p>
    <w:p w:rsidR="00D12FA6" w:rsidRPr="003E429C" w:rsidRDefault="00D12FA6" w:rsidP="003E429C">
      <w:pPr>
        <w:spacing w:line="360" w:lineRule="auto"/>
        <w:rPr>
          <w:lang w:val="en-GB"/>
        </w:rPr>
      </w:pPr>
      <w:r w:rsidRPr="00D12FA6">
        <w:rPr>
          <w:lang w:val="en-GB"/>
        </w:rPr>
        <w:t xml:space="preserve">The choice of training results from a constructive exchange between employee and employer. A professional interview is mandatory every two years.  It makes it possible to study the </w:t>
      </w:r>
      <w:r w:rsidRPr="00D12FA6">
        <w:rPr>
          <w:lang w:val="en-GB"/>
        </w:rPr>
        <w:lastRenderedPageBreak/>
        <w:t>professional development prospects of employees and to assess the training already followed. Every six years, it takes the form of an assessment of the employee's professional career path with his employer. Within the framework of the personal training account, this dialogue makes it possible to find the qualifying training for the employee that is most likely to benefit the company as well</w:t>
      </w:r>
      <w:r w:rsidR="00F0613D">
        <w:rPr>
          <w:lang w:val="en-GB"/>
        </w:rPr>
        <w:t xml:space="preserve"> </w:t>
      </w:r>
      <w:r w:rsidR="00F0613D" w:rsidRPr="00F0613D">
        <w:rPr>
          <w:rFonts w:cs="Arial"/>
          <w:i/>
          <w:szCs w:val="24"/>
          <w:lang w:val="en-GB"/>
        </w:rPr>
        <w:t>(Formation professionnelle, guide pratique de la réforme – Ministère du Travail – 2015)</w:t>
      </w:r>
      <w:r w:rsidRPr="00D12FA6">
        <w:rPr>
          <w:lang w:val="en-GB"/>
        </w:rPr>
        <w:t>.</w:t>
      </w:r>
    </w:p>
    <w:p w:rsidR="00D12FA6" w:rsidRPr="00D12FA6" w:rsidRDefault="00D12FA6" w:rsidP="00D12FA6">
      <w:pPr>
        <w:rPr>
          <w:b/>
          <w:lang w:val="en-GB"/>
        </w:rPr>
      </w:pPr>
      <w:r w:rsidRPr="00D12FA6">
        <w:rPr>
          <w:b/>
          <w:lang w:val="en-GB"/>
        </w:rPr>
        <w:t>The person at the heart of the system</w:t>
      </w:r>
    </w:p>
    <w:p w:rsidR="00D12FA6" w:rsidRPr="00F0613D" w:rsidRDefault="00D12FA6" w:rsidP="00766B25">
      <w:pPr>
        <w:spacing w:line="360" w:lineRule="auto"/>
        <w:rPr>
          <w:lang w:val="en-GB"/>
        </w:rPr>
      </w:pPr>
      <w:r w:rsidRPr="00D12FA6">
        <w:rPr>
          <w:lang w:val="en-GB"/>
        </w:rPr>
        <w:t>Each employee becomes an actor in the development of his or her skills, in partnership with his or her employer. To guide him in this evolution, he may at any time be accompanied by an operator of the Professional Development Consulting (PDC).  The personal training account is associated with each individual and follows him/her throughout his/her professional life. It provides access to qualifying training that provides skills that meet the needs of employers and are in line with the mos</w:t>
      </w:r>
      <w:r w:rsidR="00F0613D">
        <w:rPr>
          <w:lang w:val="en-GB"/>
        </w:rPr>
        <w:t xml:space="preserve">t promising sectors of activity </w:t>
      </w:r>
      <w:r w:rsidR="00F0613D" w:rsidRPr="00F0613D">
        <w:rPr>
          <w:rFonts w:cs="Arial"/>
          <w:i/>
          <w:szCs w:val="24"/>
          <w:lang w:val="en-GB"/>
        </w:rPr>
        <w:t>(Loi formation professionnelle, Emploi et Démocratie Sociale – Ministère du Travail – 6th of March 2014)</w:t>
      </w:r>
      <w:r w:rsidR="00F0613D">
        <w:rPr>
          <w:rFonts w:cs="Arial"/>
          <w:i/>
          <w:szCs w:val="24"/>
          <w:lang w:val="en-GB"/>
        </w:rPr>
        <w:t>.</w:t>
      </w:r>
    </w:p>
    <w:p w:rsidR="00D12FA6" w:rsidRPr="00D12FA6" w:rsidRDefault="00D12FA6" w:rsidP="00D12FA6">
      <w:pPr>
        <w:rPr>
          <w:b/>
          <w:lang w:val="en-GB"/>
        </w:rPr>
      </w:pPr>
      <w:r w:rsidRPr="00D12FA6">
        <w:rPr>
          <w:b/>
          <w:lang w:val="en-GB"/>
        </w:rPr>
        <w:t>Better consultation</w:t>
      </w:r>
    </w:p>
    <w:p w:rsidR="007A520B" w:rsidRPr="007A520B" w:rsidRDefault="00D12FA6" w:rsidP="007A520B">
      <w:pPr>
        <w:spacing w:line="360" w:lineRule="auto"/>
        <w:rPr>
          <w:lang w:val="en-GB"/>
        </w:rPr>
      </w:pPr>
      <w:r w:rsidRPr="007A520B">
        <w:rPr>
          <w:lang w:val="en-GB"/>
        </w:rPr>
        <w:t>Social dialogue on vocational training is being strengthened within companies and in the various professional sectors. The obligation to inform the works council is strengthened, particularly with regard to new measures. In addition, the schedule for consulting the works council on the training plan can be adapted to the situation of each company</w:t>
      </w:r>
      <w:r w:rsidR="00F0613D">
        <w:rPr>
          <w:lang w:val="en-GB"/>
        </w:rPr>
        <w:t xml:space="preserve"> </w:t>
      </w:r>
      <w:r w:rsidR="00F0613D" w:rsidRPr="00F0613D">
        <w:rPr>
          <w:rFonts w:cs="Arial"/>
          <w:i/>
          <w:szCs w:val="24"/>
          <w:lang w:val="en-GB"/>
        </w:rPr>
        <w:t>(Formation professionnelle, guide pratique de la réforme – Ministère du Travail – 2015)</w:t>
      </w:r>
      <w:r w:rsidRPr="007A520B">
        <w:rPr>
          <w:lang w:val="en-GB"/>
        </w:rPr>
        <w:t>.</w:t>
      </w:r>
    </w:p>
    <w:p w:rsidR="00D12FA6" w:rsidRDefault="00D12FA6" w:rsidP="00D12FA6">
      <w:pPr>
        <w:rPr>
          <w:b/>
          <w:lang w:val="en-GB"/>
        </w:rPr>
      </w:pPr>
      <w:r w:rsidRPr="00D12FA6">
        <w:rPr>
          <w:b/>
          <w:lang w:val="en-GB"/>
        </w:rPr>
        <w:t>A real management of training</w:t>
      </w:r>
    </w:p>
    <w:p w:rsidR="0033116F" w:rsidRPr="00F0613D" w:rsidRDefault="007A520B" w:rsidP="0033116F">
      <w:pPr>
        <w:spacing w:line="360" w:lineRule="auto"/>
        <w:rPr>
          <w:lang w:val="en-GB"/>
        </w:rPr>
      </w:pPr>
      <w:r w:rsidRPr="007A520B">
        <w:rPr>
          <w:lang w:val="en-GB"/>
        </w:rPr>
        <w:t>The training available via the personal training account is defined jointly by all the actors: social partners, professional branches. They best reflect the reality of the labour market and, as a result, the needs of employers</w:t>
      </w:r>
      <w:r w:rsidR="00F0613D">
        <w:rPr>
          <w:lang w:val="en-GB"/>
        </w:rPr>
        <w:t xml:space="preserve"> </w:t>
      </w:r>
      <w:r w:rsidR="00F0613D" w:rsidRPr="00F0613D">
        <w:rPr>
          <w:rFonts w:cs="Arial"/>
          <w:i/>
          <w:szCs w:val="24"/>
          <w:lang w:val="en-GB"/>
        </w:rPr>
        <w:t>(Loi formation professionnelle, Emploi et Démocratie Sociale – Ministère du Travail – 6th of March 2014)</w:t>
      </w:r>
      <w:r w:rsidR="00F0613D">
        <w:rPr>
          <w:rFonts w:cs="Arial"/>
          <w:i/>
          <w:szCs w:val="24"/>
          <w:lang w:val="en-GB"/>
        </w:rPr>
        <w:t>.</w:t>
      </w:r>
    </w:p>
    <w:p w:rsidR="00362D86" w:rsidRDefault="00362D86" w:rsidP="0033116F">
      <w:pPr>
        <w:spacing w:line="360" w:lineRule="auto"/>
        <w:rPr>
          <w:lang w:val="en-GB"/>
        </w:rPr>
      </w:pPr>
    </w:p>
    <w:p w:rsidR="00F0613D" w:rsidRDefault="00F0613D" w:rsidP="0033116F">
      <w:pPr>
        <w:spacing w:line="360" w:lineRule="auto"/>
        <w:rPr>
          <w:lang w:val="en-GB"/>
        </w:rPr>
      </w:pPr>
    </w:p>
    <w:p w:rsidR="00F0613D" w:rsidRDefault="00F0613D" w:rsidP="0033116F">
      <w:pPr>
        <w:spacing w:line="360" w:lineRule="auto"/>
        <w:rPr>
          <w:lang w:val="en-GB"/>
        </w:rPr>
      </w:pPr>
    </w:p>
    <w:p w:rsidR="00F0613D" w:rsidRDefault="00F0613D" w:rsidP="0033116F">
      <w:pPr>
        <w:spacing w:line="360" w:lineRule="auto"/>
        <w:rPr>
          <w:lang w:val="en-GB"/>
        </w:rPr>
      </w:pPr>
    </w:p>
    <w:p w:rsidR="00AD7FE8" w:rsidRDefault="00AD7FE8" w:rsidP="00AD7FE8">
      <w:pPr>
        <w:pStyle w:val="Titre1"/>
        <w:numPr>
          <w:ilvl w:val="0"/>
          <w:numId w:val="1"/>
        </w:numPr>
        <w:rPr>
          <w:lang w:val="en-GB"/>
        </w:rPr>
      </w:pPr>
      <w:bookmarkStart w:id="11" w:name="_Toc2269778"/>
      <w:r w:rsidRPr="00AD7FE8">
        <w:rPr>
          <w:lang w:val="en-GB"/>
        </w:rPr>
        <w:lastRenderedPageBreak/>
        <w:t>The transformations of vocational training</w:t>
      </w:r>
      <w:bookmarkEnd w:id="11"/>
      <w:r w:rsidR="00542ECC">
        <w:rPr>
          <w:lang w:val="en-GB"/>
        </w:rPr>
        <w:t xml:space="preserve"> </w:t>
      </w:r>
    </w:p>
    <w:p w:rsidR="00766B25" w:rsidRPr="00766B25" w:rsidRDefault="00766B25" w:rsidP="00766B25">
      <w:pPr>
        <w:rPr>
          <w:lang w:val="en-GB"/>
        </w:rPr>
      </w:pPr>
    </w:p>
    <w:p w:rsidR="00302914" w:rsidRPr="00766B25" w:rsidRDefault="00AD7FE8" w:rsidP="00302914">
      <w:pPr>
        <w:pStyle w:val="Titre2"/>
        <w:numPr>
          <w:ilvl w:val="0"/>
          <w:numId w:val="2"/>
        </w:numPr>
        <w:rPr>
          <w:lang w:val="en-GB"/>
        </w:rPr>
      </w:pPr>
      <w:bookmarkStart w:id="12" w:name="_Toc2269779"/>
      <w:r w:rsidRPr="00AD7FE8">
        <w:rPr>
          <w:lang w:val="en-GB"/>
        </w:rPr>
        <w:t>Why is it necessary to change vocational training?</w:t>
      </w:r>
      <w:bookmarkEnd w:id="12"/>
    </w:p>
    <w:p w:rsidR="00302914" w:rsidRDefault="00302914" w:rsidP="003E62A5">
      <w:pPr>
        <w:pStyle w:val="Titre3"/>
        <w:numPr>
          <w:ilvl w:val="0"/>
          <w:numId w:val="5"/>
        </w:numPr>
        <w:rPr>
          <w:lang w:val="en-GB"/>
        </w:rPr>
      </w:pPr>
      <w:bookmarkStart w:id="13" w:name="_Toc2269780"/>
      <w:r w:rsidRPr="00302914">
        <w:rPr>
          <w:lang w:val="en-GB"/>
        </w:rPr>
        <w:t>Because it is not fair: there is a double inequality</w:t>
      </w:r>
      <w:bookmarkEnd w:id="13"/>
    </w:p>
    <w:p w:rsidR="003E62A5" w:rsidRPr="003E62A5" w:rsidRDefault="003E62A5" w:rsidP="003E62A5">
      <w:pPr>
        <w:rPr>
          <w:lang w:val="en-GB"/>
        </w:rPr>
      </w:pPr>
    </w:p>
    <w:p w:rsidR="00E931B9" w:rsidRPr="00362D86" w:rsidRDefault="00302914" w:rsidP="007750C2">
      <w:pPr>
        <w:spacing w:line="360" w:lineRule="auto"/>
        <w:rPr>
          <w:lang w:val="en-GB"/>
        </w:rPr>
      </w:pPr>
      <w:r w:rsidRPr="00302914">
        <w:rPr>
          <w:lang w:val="en-GB"/>
        </w:rPr>
        <w:t>Indeed, workers are half as likely to be trained as managers. In addition, employees of Very Small Enterprises (VSEs) are half as likely to be trained as those of compa</w:t>
      </w:r>
      <w:r w:rsidR="00362D86">
        <w:rPr>
          <w:lang w:val="en-GB"/>
        </w:rPr>
        <w:t xml:space="preserve">nies with 250 or more employees </w:t>
      </w:r>
      <w:r w:rsidR="00362D86" w:rsidRPr="00362D86">
        <w:rPr>
          <w:rFonts w:cs="Arial"/>
          <w:i/>
          <w:szCs w:val="24"/>
          <w:lang w:val="en-GB"/>
        </w:rPr>
        <w:t>(Guide à l’usage des organismes de formation professionnelle Franciliens – DIRECCTE d’Ile de France – January2017)</w:t>
      </w:r>
      <w:r w:rsidR="00362D86">
        <w:rPr>
          <w:rFonts w:cs="Arial"/>
          <w:i/>
          <w:szCs w:val="24"/>
          <w:lang w:val="en-GB"/>
        </w:rPr>
        <w:t>.</w:t>
      </w:r>
    </w:p>
    <w:p w:rsidR="00302914" w:rsidRDefault="00262E92" w:rsidP="007750C2">
      <w:pPr>
        <w:spacing w:line="360" w:lineRule="auto"/>
        <w:rPr>
          <w:lang w:val="en-GB"/>
        </w:rPr>
      </w:pPr>
      <w:r>
        <w:rPr>
          <w:lang w:val="en-GB"/>
        </w:rPr>
        <w:t>Here is the p</w:t>
      </w:r>
      <w:r w:rsidR="00302914" w:rsidRPr="00302914">
        <w:rPr>
          <w:lang w:val="en-GB"/>
        </w:rPr>
        <w:t>roportion of employees with access to vocational training each year according to</w:t>
      </w:r>
      <w:r w:rsidR="00A6578F">
        <w:rPr>
          <w:lang w:val="en-GB"/>
        </w:rPr>
        <w:t>:</w:t>
      </w:r>
    </w:p>
    <w:p w:rsidR="00302914" w:rsidRPr="00302914" w:rsidRDefault="00302914" w:rsidP="00302914">
      <w:pPr>
        <w:pStyle w:val="Paragraphedeliste"/>
        <w:numPr>
          <w:ilvl w:val="0"/>
          <w:numId w:val="3"/>
        </w:numPr>
        <w:rPr>
          <w:lang w:val="en-GB"/>
        </w:rPr>
      </w:pPr>
      <w:r w:rsidRPr="00302914">
        <w:rPr>
          <w:lang w:val="en-GB"/>
        </w:rPr>
        <w:t>The employee subgroup</w:t>
      </w:r>
      <w:r w:rsidR="00096354">
        <w:rPr>
          <w:lang w:val="en-GB"/>
        </w:rPr>
        <w:t xml:space="preserve"> </w:t>
      </w:r>
    </w:p>
    <w:p w:rsidR="00302914" w:rsidRDefault="00262E92" w:rsidP="00302914">
      <w:pPr>
        <w:rPr>
          <w:lang w:val="en-GB"/>
        </w:rPr>
      </w:pPr>
      <w:r>
        <w:rPr>
          <w:noProof/>
          <w:lang w:eastAsia="fr-FR"/>
        </w:rPr>
        <w:drawing>
          <wp:anchor distT="0" distB="0" distL="114300" distR="114300" simplePos="0" relativeHeight="251663360" behindDoc="1" locked="0" layoutInCell="1" allowOverlap="1">
            <wp:simplePos x="0" y="0"/>
            <wp:positionH relativeFrom="column">
              <wp:posOffset>742315</wp:posOffset>
            </wp:positionH>
            <wp:positionV relativeFrom="paragraph">
              <wp:posOffset>161290</wp:posOffset>
            </wp:positionV>
            <wp:extent cx="3928110" cy="2377440"/>
            <wp:effectExtent l="19050" t="0" r="0" b="0"/>
            <wp:wrapNone/>
            <wp:docPr id="5"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3928110" cy="2377440"/>
                    </a:xfrm>
                    <a:prstGeom prst="rect">
                      <a:avLst/>
                    </a:prstGeom>
                    <a:noFill/>
                    <a:ln w="9525">
                      <a:noFill/>
                      <a:miter lim="800000"/>
                      <a:headEnd/>
                      <a:tailEnd/>
                    </a:ln>
                  </pic:spPr>
                </pic:pic>
              </a:graphicData>
            </a:graphic>
          </wp:anchor>
        </w:drawing>
      </w:r>
    </w:p>
    <w:p w:rsidR="00262E92" w:rsidRDefault="00262E92" w:rsidP="00302914">
      <w:pPr>
        <w:rPr>
          <w:lang w:val="en-GB"/>
        </w:rPr>
      </w:pPr>
    </w:p>
    <w:p w:rsidR="00262E92" w:rsidRDefault="00262E92" w:rsidP="00302914">
      <w:pPr>
        <w:rPr>
          <w:lang w:val="en-GB"/>
        </w:rPr>
      </w:pPr>
    </w:p>
    <w:p w:rsidR="00262E92" w:rsidRDefault="00262E92" w:rsidP="00302914">
      <w:pPr>
        <w:rPr>
          <w:lang w:val="en-GB"/>
        </w:rPr>
      </w:pPr>
    </w:p>
    <w:p w:rsidR="00262E92" w:rsidRDefault="00262E92" w:rsidP="00302914">
      <w:pPr>
        <w:rPr>
          <w:lang w:val="en-GB"/>
        </w:rPr>
      </w:pPr>
    </w:p>
    <w:p w:rsidR="00262E92" w:rsidRDefault="00262E92" w:rsidP="00302914">
      <w:pPr>
        <w:rPr>
          <w:lang w:val="en-GB"/>
        </w:rPr>
      </w:pPr>
    </w:p>
    <w:p w:rsidR="00E931B9" w:rsidRDefault="00E931B9" w:rsidP="00302914">
      <w:pPr>
        <w:rPr>
          <w:lang w:val="en-GB"/>
        </w:rPr>
      </w:pPr>
    </w:p>
    <w:p w:rsidR="00E931B9" w:rsidRDefault="00E931B9" w:rsidP="00302914">
      <w:pPr>
        <w:rPr>
          <w:lang w:val="en-GB"/>
        </w:rPr>
      </w:pPr>
    </w:p>
    <w:p w:rsidR="00470751" w:rsidRDefault="00470751" w:rsidP="00470751">
      <w:pPr>
        <w:rPr>
          <w:lang w:val="en-GB"/>
        </w:rPr>
      </w:pPr>
    </w:p>
    <w:p w:rsidR="00470751" w:rsidRPr="00302914" w:rsidRDefault="00302914" w:rsidP="00302914">
      <w:pPr>
        <w:pStyle w:val="Paragraphedeliste"/>
        <w:numPr>
          <w:ilvl w:val="0"/>
          <w:numId w:val="4"/>
        </w:numPr>
        <w:rPr>
          <w:lang w:val="en-GB"/>
        </w:rPr>
      </w:pPr>
      <w:r w:rsidRPr="00302914">
        <w:rPr>
          <w:lang w:val="en-GB"/>
        </w:rPr>
        <w:t>The size of the companies</w:t>
      </w:r>
    </w:p>
    <w:p w:rsidR="00262E92" w:rsidRDefault="00262E92" w:rsidP="00470751">
      <w:pPr>
        <w:rPr>
          <w:lang w:val="en-GB"/>
        </w:rPr>
      </w:pPr>
      <w:r>
        <w:rPr>
          <w:noProof/>
          <w:lang w:eastAsia="fr-FR"/>
        </w:rPr>
        <w:drawing>
          <wp:anchor distT="0" distB="0" distL="114300" distR="114300" simplePos="0" relativeHeight="251662336" behindDoc="1" locked="0" layoutInCell="1" allowOverlap="1">
            <wp:simplePos x="0" y="0"/>
            <wp:positionH relativeFrom="column">
              <wp:posOffset>170815</wp:posOffset>
            </wp:positionH>
            <wp:positionV relativeFrom="paragraph">
              <wp:posOffset>62230</wp:posOffset>
            </wp:positionV>
            <wp:extent cx="5589270" cy="3299460"/>
            <wp:effectExtent l="19050" t="0" r="0" b="0"/>
            <wp:wrapNone/>
            <wp:docPr id="4"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5589270" cy="3299460"/>
                    </a:xfrm>
                    <a:prstGeom prst="rect">
                      <a:avLst/>
                    </a:prstGeom>
                    <a:noFill/>
                    <a:ln w="9525">
                      <a:noFill/>
                      <a:miter lim="800000"/>
                      <a:headEnd/>
                      <a:tailEnd/>
                    </a:ln>
                  </pic:spPr>
                </pic:pic>
              </a:graphicData>
            </a:graphic>
          </wp:anchor>
        </w:drawing>
      </w:r>
    </w:p>
    <w:p w:rsidR="00262E92" w:rsidRDefault="00262E92" w:rsidP="00470751">
      <w:pPr>
        <w:rPr>
          <w:lang w:val="en-GB"/>
        </w:rPr>
      </w:pPr>
    </w:p>
    <w:p w:rsidR="00262E92" w:rsidRDefault="00262E92" w:rsidP="00470751">
      <w:pPr>
        <w:rPr>
          <w:lang w:val="en-GB"/>
        </w:rPr>
      </w:pPr>
    </w:p>
    <w:p w:rsidR="00262E92" w:rsidRDefault="00262E92" w:rsidP="00470751">
      <w:pPr>
        <w:rPr>
          <w:lang w:val="en-GB"/>
        </w:rPr>
      </w:pPr>
    </w:p>
    <w:p w:rsidR="00262E92" w:rsidRDefault="00262E92" w:rsidP="00470751">
      <w:pPr>
        <w:rPr>
          <w:lang w:val="en-GB"/>
        </w:rPr>
      </w:pPr>
    </w:p>
    <w:p w:rsidR="00262E92" w:rsidRDefault="00262E92" w:rsidP="00470751">
      <w:pPr>
        <w:rPr>
          <w:lang w:val="en-GB"/>
        </w:rPr>
      </w:pPr>
    </w:p>
    <w:p w:rsidR="00262E92" w:rsidRDefault="00262E92" w:rsidP="00470751">
      <w:pPr>
        <w:rPr>
          <w:lang w:val="en-GB"/>
        </w:rPr>
      </w:pPr>
    </w:p>
    <w:p w:rsidR="00262E92" w:rsidRDefault="00262E92" w:rsidP="00470751">
      <w:pPr>
        <w:rPr>
          <w:lang w:val="en-GB"/>
        </w:rPr>
      </w:pPr>
    </w:p>
    <w:p w:rsidR="00262E92" w:rsidRDefault="00262E92" w:rsidP="00470751">
      <w:pPr>
        <w:rPr>
          <w:lang w:val="en-GB"/>
        </w:rPr>
      </w:pPr>
    </w:p>
    <w:p w:rsidR="00D22475" w:rsidRDefault="007750C2" w:rsidP="00E931B9">
      <w:pPr>
        <w:spacing w:line="360" w:lineRule="auto"/>
        <w:rPr>
          <w:lang w:val="en-GB"/>
        </w:rPr>
      </w:pPr>
      <w:r w:rsidRPr="007750C2">
        <w:rPr>
          <w:lang w:val="en-GB"/>
        </w:rPr>
        <w:lastRenderedPageBreak/>
        <w:t xml:space="preserve">For some time now, the job market has been picking up again and entrepreneurs are therefore looking for skills. Within 10 years, </w:t>
      </w:r>
      <w:r w:rsidR="003E62A5" w:rsidRPr="003E62A5">
        <w:rPr>
          <w:lang w:val="en-GB"/>
        </w:rPr>
        <w:t>50% of the businesses will be transformed, impacted by digital and ecological transitions</w:t>
      </w:r>
      <w:r w:rsidR="00362D86">
        <w:rPr>
          <w:lang w:val="en-GB"/>
        </w:rPr>
        <w:t xml:space="preserve"> </w:t>
      </w:r>
      <w:r w:rsidR="00362D86" w:rsidRPr="00362D86">
        <w:rPr>
          <w:rFonts w:cs="Arial"/>
          <w:i/>
          <w:szCs w:val="24"/>
          <w:lang w:val="en-GB"/>
        </w:rPr>
        <w:t>(Transformation de la formation professionnelle – Ministère du Travail – 5th of March 2018)</w:t>
      </w:r>
      <w:r w:rsidRPr="007750C2">
        <w:rPr>
          <w:lang w:val="en-GB"/>
        </w:rPr>
        <w:t>. It is through vocational training and apprenticeship reforms that society will be able to prepa</w:t>
      </w:r>
      <w:r>
        <w:rPr>
          <w:lang w:val="en-GB"/>
        </w:rPr>
        <w:t xml:space="preserve">re for the trades of tomorrow: </w:t>
      </w:r>
      <w:r w:rsidRPr="007750C2">
        <w:rPr>
          <w:lang w:val="en-GB"/>
        </w:rPr>
        <w:t xml:space="preserve">"Our ambition is to build a company of skills. Competence is a necessity, a right, a chance. It gives everyone the freedom to choose their professional future, and gives companies the means to be more efficient" </w:t>
      </w:r>
      <w:r w:rsidRPr="00A6578F">
        <w:rPr>
          <w:i/>
          <w:lang w:val="en-GB"/>
        </w:rPr>
        <w:t>(Muriel Pénicaud, French Minister of Labour - 2018)</w:t>
      </w:r>
      <w:r w:rsidR="003E62A5" w:rsidRPr="00A6578F">
        <w:rPr>
          <w:lang w:val="en-GB"/>
        </w:rPr>
        <w:t>.</w:t>
      </w:r>
      <w:r w:rsidR="00262E92" w:rsidRPr="00A6578F">
        <w:rPr>
          <w:lang w:val="en-GB"/>
        </w:rPr>
        <w:t xml:space="preserve"> </w:t>
      </w:r>
      <w:r w:rsidRPr="007750C2">
        <w:rPr>
          <w:lang w:val="en-GB"/>
        </w:rPr>
        <w:t>In addition, training in new skills increases the chance of meeting the needs of recruiters and thus finding a job more quickly: "The first protection against unemployment is competence, and the first l</w:t>
      </w:r>
      <w:r w:rsidR="00A6578F">
        <w:rPr>
          <w:lang w:val="en-GB"/>
        </w:rPr>
        <w:t xml:space="preserve">ever for competence is training </w:t>
      </w:r>
      <w:r w:rsidRPr="00A6578F">
        <w:rPr>
          <w:i/>
          <w:lang w:val="en-GB"/>
        </w:rPr>
        <w:t>(Muriel Pénicaud, French Minister of Labour - 2018)</w:t>
      </w:r>
      <w:r w:rsidRPr="007750C2">
        <w:rPr>
          <w:lang w:val="en-GB"/>
        </w:rPr>
        <w:t>.</w:t>
      </w:r>
    </w:p>
    <w:p w:rsidR="00262E92" w:rsidRDefault="003E62A5" w:rsidP="003E62A5">
      <w:pPr>
        <w:pStyle w:val="Titre3"/>
        <w:numPr>
          <w:ilvl w:val="0"/>
          <w:numId w:val="5"/>
        </w:numPr>
        <w:rPr>
          <w:lang w:val="en-GB"/>
        </w:rPr>
      </w:pPr>
      <w:bookmarkStart w:id="14" w:name="_Toc2269781"/>
      <w:r w:rsidRPr="003E62A5">
        <w:rPr>
          <w:lang w:val="en-GB"/>
        </w:rPr>
        <w:t>Because it is not up to the challenge of business transformation and technological change</w:t>
      </w:r>
      <w:bookmarkEnd w:id="14"/>
    </w:p>
    <w:p w:rsidR="003E62A5" w:rsidRPr="003E62A5" w:rsidRDefault="003E62A5" w:rsidP="003E62A5">
      <w:pPr>
        <w:rPr>
          <w:lang w:val="en-GB"/>
        </w:rPr>
      </w:pPr>
    </w:p>
    <w:p w:rsidR="003E62A5" w:rsidRPr="003E62A5" w:rsidRDefault="003E62A5" w:rsidP="003E62A5">
      <w:pPr>
        <w:spacing w:line="360" w:lineRule="auto"/>
        <w:rPr>
          <w:lang w:val="en-GB"/>
        </w:rPr>
      </w:pPr>
      <w:r w:rsidRPr="003E62A5">
        <w:rPr>
          <w:lang w:val="en-GB"/>
        </w:rPr>
        <w:t>France is no longer among the leaders in vocational training</w:t>
      </w:r>
      <w:r w:rsidR="00261775">
        <w:rPr>
          <w:lang w:val="en-GB"/>
        </w:rPr>
        <w:t xml:space="preserve"> </w:t>
      </w:r>
      <w:r w:rsidR="00261775" w:rsidRPr="00362D86">
        <w:rPr>
          <w:rFonts w:cs="Arial"/>
          <w:i/>
          <w:szCs w:val="24"/>
          <w:lang w:val="en-GB"/>
        </w:rPr>
        <w:t>(Transformation de la formation professionnelle – Ministère du Travail – 5th of March 2018)</w:t>
      </w:r>
      <w:r w:rsidRPr="003E62A5">
        <w:rPr>
          <w:lang w:val="en-GB"/>
        </w:rPr>
        <w:t xml:space="preserve">: </w:t>
      </w:r>
    </w:p>
    <w:p w:rsidR="003E62A5" w:rsidRDefault="003E62A5" w:rsidP="00E931B9">
      <w:pPr>
        <w:pStyle w:val="Paragraphedeliste"/>
        <w:numPr>
          <w:ilvl w:val="0"/>
          <w:numId w:val="4"/>
        </w:numPr>
        <w:spacing w:line="360" w:lineRule="auto"/>
        <w:rPr>
          <w:lang w:val="en-GB"/>
        </w:rPr>
      </w:pPr>
      <w:r w:rsidRPr="003E62A5">
        <w:rPr>
          <w:lang w:val="en-GB"/>
        </w:rPr>
        <w:t xml:space="preserve">50% of employees access vocational training in France, compared to nearly 60% in Denmark and the Netherlands, and about 70% in Sweden and Switzerland; </w:t>
      </w:r>
    </w:p>
    <w:p w:rsidR="00E931B9" w:rsidRPr="00E931B9" w:rsidRDefault="00E931B9" w:rsidP="00E931B9">
      <w:pPr>
        <w:pStyle w:val="Paragraphedeliste"/>
        <w:spacing w:line="360" w:lineRule="auto"/>
        <w:rPr>
          <w:lang w:val="en-GB"/>
        </w:rPr>
      </w:pPr>
    </w:p>
    <w:p w:rsidR="003E62A5" w:rsidRPr="003E62A5" w:rsidRDefault="003E62A5" w:rsidP="003E62A5">
      <w:pPr>
        <w:pStyle w:val="Paragraphedeliste"/>
        <w:numPr>
          <w:ilvl w:val="0"/>
          <w:numId w:val="4"/>
        </w:numPr>
        <w:spacing w:line="360" w:lineRule="auto"/>
        <w:rPr>
          <w:lang w:val="en-GB"/>
        </w:rPr>
      </w:pPr>
      <w:r w:rsidRPr="003E62A5">
        <w:rPr>
          <w:lang w:val="en-GB"/>
        </w:rPr>
        <w:t xml:space="preserve">It is mainly for non-graduates that the gaps are significant: almost 50% of non-graduates are trained in Sweden, compared to less than 30% in France; </w:t>
      </w:r>
    </w:p>
    <w:p w:rsidR="003E62A5" w:rsidRPr="003E62A5" w:rsidRDefault="003E62A5" w:rsidP="003E62A5">
      <w:pPr>
        <w:pStyle w:val="Paragraphedeliste"/>
        <w:spacing w:line="360" w:lineRule="auto"/>
        <w:rPr>
          <w:lang w:val="en-GB"/>
        </w:rPr>
      </w:pPr>
    </w:p>
    <w:p w:rsidR="003E62A5" w:rsidRDefault="003E62A5" w:rsidP="003E62A5">
      <w:pPr>
        <w:pStyle w:val="Paragraphedeliste"/>
        <w:numPr>
          <w:ilvl w:val="0"/>
          <w:numId w:val="4"/>
        </w:numPr>
        <w:spacing w:line="360" w:lineRule="auto"/>
        <w:rPr>
          <w:lang w:val="en-GB"/>
        </w:rPr>
      </w:pPr>
      <w:r w:rsidRPr="003E62A5">
        <w:rPr>
          <w:lang w:val="en-GB"/>
        </w:rPr>
        <w:t xml:space="preserve">For job seekers, the rate of access to training in 2012 (excluding the exceptional plan) was about 1.5 times higher in Germany than in France. </w:t>
      </w:r>
    </w:p>
    <w:p w:rsidR="00A6578F" w:rsidRDefault="00A6578F" w:rsidP="00A6578F">
      <w:pPr>
        <w:pStyle w:val="Paragraphedeliste"/>
        <w:rPr>
          <w:lang w:val="en-GB"/>
        </w:rPr>
      </w:pPr>
    </w:p>
    <w:p w:rsidR="00D22475" w:rsidRDefault="00D22475" w:rsidP="00A6578F">
      <w:pPr>
        <w:pStyle w:val="Paragraphedeliste"/>
        <w:rPr>
          <w:lang w:val="en-GB"/>
        </w:rPr>
      </w:pPr>
      <w:r>
        <w:rPr>
          <w:noProof/>
          <w:lang w:eastAsia="fr-FR"/>
        </w:rPr>
        <w:drawing>
          <wp:anchor distT="0" distB="0" distL="114300" distR="114300" simplePos="0" relativeHeight="251664384" behindDoc="1" locked="0" layoutInCell="1" allowOverlap="1">
            <wp:simplePos x="0" y="0"/>
            <wp:positionH relativeFrom="column">
              <wp:posOffset>1550035</wp:posOffset>
            </wp:positionH>
            <wp:positionV relativeFrom="paragraph">
              <wp:posOffset>38100</wp:posOffset>
            </wp:positionV>
            <wp:extent cx="3112770" cy="2758440"/>
            <wp:effectExtent l="19050" t="0" r="0" b="0"/>
            <wp:wrapNone/>
            <wp:docPr id="8"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3112770" cy="2758440"/>
                    </a:xfrm>
                    <a:prstGeom prst="rect">
                      <a:avLst/>
                    </a:prstGeom>
                    <a:noFill/>
                    <a:ln w="9525">
                      <a:noFill/>
                      <a:miter lim="800000"/>
                      <a:headEnd/>
                      <a:tailEnd/>
                    </a:ln>
                  </pic:spPr>
                </pic:pic>
              </a:graphicData>
            </a:graphic>
          </wp:anchor>
        </w:drawing>
      </w:r>
    </w:p>
    <w:p w:rsidR="00D22475" w:rsidRDefault="00D22475" w:rsidP="00A6578F">
      <w:pPr>
        <w:pStyle w:val="Paragraphedeliste"/>
        <w:rPr>
          <w:lang w:val="en-GB"/>
        </w:rPr>
      </w:pPr>
    </w:p>
    <w:p w:rsidR="00D22475" w:rsidRDefault="00D22475" w:rsidP="00A6578F">
      <w:pPr>
        <w:pStyle w:val="Paragraphedeliste"/>
        <w:rPr>
          <w:lang w:val="en-GB"/>
        </w:rPr>
      </w:pPr>
    </w:p>
    <w:p w:rsidR="00D22475" w:rsidRDefault="00D22475" w:rsidP="00A6578F">
      <w:pPr>
        <w:pStyle w:val="Paragraphedeliste"/>
        <w:rPr>
          <w:lang w:val="en-GB"/>
        </w:rPr>
      </w:pPr>
    </w:p>
    <w:p w:rsidR="00D22475" w:rsidRDefault="00D22475" w:rsidP="00A6578F">
      <w:pPr>
        <w:pStyle w:val="Paragraphedeliste"/>
        <w:rPr>
          <w:lang w:val="en-GB"/>
        </w:rPr>
      </w:pPr>
    </w:p>
    <w:p w:rsidR="00D22475" w:rsidRDefault="00D22475" w:rsidP="00A6578F">
      <w:pPr>
        <w:pStyle w:val="Paragraphedeliste"/>
        <w:rPr>
          <w:lang w:val="en-GB"/>
        </w:rPr>
      </w:pPr>
    </w:p>
    <w:p w:rsidR="00D22475" w:rsidRDefault="00D22475" w:rsidP="00A6578F">
      <w:pPr>
        <w:pStyle w:val="Paragraphedeliste"/>
        <w:rPr>
          <w:lang w:val="en-GB"/>
        </w:rPr>
      </w:pPr>
    </w:p>
    <w:p w:rsidR="00F279AD" w:rsidRDefault="00F279AD" w:rsidP="00A6578F">
      <w:pPr>
        <w:pStyle w:val="Paragraphedeliste"/>
        <w:rPr>
          <w:lang w:val="en-GB"/>
        </w:rPr>
      </w:pPr>
    </w:p>
    <w:p w:rsidR="00F279AD" w:rsidRDefault="00F279AD" w:rsidP="00A6578F">
      <w:pPr>
        <w:pStyle w:val="Paragraphedeliste"/>
        <w:rPr>
          <w:lang w:val="en-GB"/>
        </w:rPr>
      </w:pPr>
    </w:p>
    <w:p w:rsidR="00F279AD" w:rsidRDefault="00F279AD" w:rsidP="00A6578F">
      <w:pPr>
        <w:pStyle w:val="Paragraphedeliste"/>
        <w:rPr>
          <w:lang w:val="en-GB"/>
        </w:rPr>
      </w:pPr>
    </w:p>
    <w:p w:rsidR="00F279AD" w:rsidRDefault="00F279AD" w:rsidP="00A6578F">
      <w:pPr>
        <w:pStyle w:val="Paragraphedeliste"/>
        <w:rPr>
          <w:lang w:val="en-GB"/>
        </w:rPr>
      </w:pPr>
    </w:p>
    <w:p w:rsidR="00D22475" w:rsidRPr="00F0613D" w:rsidRDefault="00D22475" w:rsidP="00F0613D">
      <w:pPr>
        <w:rPr>
          <w:lang w:val="en-GB"/>
        </w:rPr>
      </w:pPr>
    </w:p>
    <w:p w:rsidR="00A6578F" w:rsidRDefault="00A6578F" w:rsidP="00A6578F">
      <w:pPr>
        <w:pStyle w:val="Titre3"/>
        <w:numPr>
          <w:ilvl w:val="0"/>
          <w:numId w:val="5"/>
        </w:numPr>
        <w:rPr>
          <w:lang w:val="en-GB"/>
        </w:rPr>
      </w:pPr>
      <w:bookmarkStart w:id="15" w:name="_Toc2269782"/>
      <w:r w:rsidRPr="00A6578F">
        <w:rPr>
          <w:lang w:val="en-GB"/>
        </w:rPr>
        <w:lastRenderedPageBreak/>
        <w:t>Because it is not adapted to the aspirations of citizens</w:t>
      </w:r>
      <w:bookmarkEnd w:id="15"/>
    </w:p>
    <w:p w:rsidR="00A6578F" w:rsidRPr="00A6578F" w:rsidRDefault="00A6578F" w:rsidP="00A6578F">
      <w:pPr>
        <w:rPr>
          <w:lang w:val="en-GB"/>
        </w:rPr>
      </w:pPr>
    </w:p>
    <w:p w:rsidR="00A6578F" w:rsidRPr="000E24A3" w:rsidRDefault="00A6578F" w:rsidP="00A6578F">
      <w:pPr>
        <w:spacing w:line="360" w:lineRule="auto"/>
        <w:rPr>
          <w:lang w:val="en-GB"/>
        </w:rPr>
      </w:pPr>
      <w:r w:rsidRPr="00A6578F">
        <w:rPr>
          <w:lang w:val="en-GB"/>
        </w:rPr>
        <w:t>Indeed, only 6% of workers and 12% of employees report that they themselves have chosen to take training (compared to 28% of managers). In addition, both employees and companies consider the current system to be opaque and far too complex.</w:t>
      </w:r>
      <w:r>
        <w:rPr>
          <w:lang w:val="en-GB"/>
        </w:rPr>
        <w:t xml:space="preserve"> However </w:t>
      </w:r>
      <w:r w:rsidRPr="00A6578F">
        <w:rPr>
          <w:lang w:val="en-GB"/>
        </w:rPr>
        <w:t>78% of French people consider it important to train throughout their lives</w:t>
      </w:r>
      <w:r w:rsidR="000E24A3">
        <w:rPr>
          <w:lang w:val="en-GB"/>
        </w:rPr>
        <w:t xml:space="preserve"> </w:t>
      </w:r>
      <w:r w:rsidR="000E24A3" w:rsidRPr="000E24A3">
        <w:rPr>
          <w:rFonts w:cs="Arial"/>
          <w:i/>
          <w:szCs w:val="24"/>
          <w:lang w:val="en-GB"/>
        </w:rPr>
        <w:t>(Transformation de la formation professionnelle – Ministère du Travail – 5th of March 2018)</w:t>
      </w:r>
      <w:r w:rsidR="000E24A3">
        <w:rPr>
          <w:rFonts w:cs="Arial"/>
          <w:i/>
          <w:szCs w:val="24"/>
          <w:lang w:val="en-GB"/>
        </w:rPr>
        <w:t>.</w:t>
      </w:r>
    </w:p>
    <w:p w:rsidR="00B01D29" w:rsidRDefault="00A6578F" w:rsidP="005A59CF">
      <w:pPr>
        <w:spacing w:line="360" w:lineRule="auto"/>
        <w:rPr>
          <w:lang w:val="en-GB"/>
        </w:rPr>
      </w:pPr>
      <w:r w:rsidRPr="00A6578F">
        <w:rPr>
          <w:lang w:val="en-GB"/>
        </w:rPr>
        <w:t xml:space="preserve">In response to this problem, the </w:t>
      </w:r>
      <w:r>
        <w:rPr>
          <w:lang w:val="en-GB"/>
        </w:rPr>
        <w:t xml:space="preserve">government made an announcement: </w:t>
      </w:r>
      <w:r w:rsidRPr="00A6578F">
        <w:rPr>
          <w:lang w:val="en-GB"/>
        </w:rPr>
        <w:t xml:space="preserve">"In a world that is changing at a very intense pace, it is our duty to redesign the vocational training system so that it better adapts to the challenges of each individual: that it allows employees to reorient or improve according to their desires, that job seekers acquire relevant skills on the labour market and that companies have motivated and trained employees in the trades of tomorrow." </w:t>
      </w:r>
      <w:r w:rsidRPr="00A6578F">
        <w:rPr>
          <w:i/>
          <w:lang w:val="en-GB"/>
        </w:rPr>
        <w:t>(Muriel Pénicaud, French Minister of Labour - 2018)</w:t>
      </w:r>
    </w:p>
    <w:p w:rsidR="00B01D29" w:rsidRPr="00470751" w:rsidRDefault="00B01D29" w:rsidP="005A59CF">
      <w:pPr>
        <w:spacing w:line="360" w:lineRule="auto"/>
        <w:rPr>
          <w:lang w:val="en-GB"/>
        </w:rPr>
      </w:pPr>
    </w:p>
    <w:p w:rsidR="00D17ACC" w:rsidRDefault="00AD7FE8" w:rsidP="000E24A3">
      <w:pPr>
        <w:pStyle w:val="Titre2"/>
        <w:numPr>
          <w:ilvl w:val="0"/>
          <w:numId w:val="2"/>
        </w:numPr>
        <w:spacing w:line="360" w:lineRule="auto"/>
        <w:rPr>
          <w:lang w:val="en-GB"/>
        </w:rPr>
      </w:pPr>
      <w:bookmarkStart w:id="16" w:name="_Toc2269783"/>
      <w:r w:rsidRPr="00AD7FE8">
        <w:rPr>
          <w:lang w:val="en-GB"/>
        </w:rPr>
        <w:t>Examples of concrete measures to transform vocational training</w:t>
      </w:r>
      <w:bookmarkEnd w:id="16"/>
    </w:p>
    <w:p w:rsidR="00D17ACC" w:rsidRPr="000E24A3" w:rsidRDefault="000E24A3" w:rsidP="000E24A3">
      <w:pPr>
        <w:spacing w:line="360" w:lineRule="auto"/>
      </w:pPr>
      <w:r w:rsidRPr="00AD0BFE">
        <w:rPr>
          <w:rFonts w:cs="Arial"/>
          <w:i/>
          <w:szCs w:val="24"/>
        </w:rPr>
        <w:t>(Guide à l’usage des organismes de formation professionnelle Franciliens – DIRECCTE d’Ile de France – Jan</w:t>
      </w:r>
      <w:r>
        <w:rPr>
          <w:rFonts w:cs="Arial"/>
          <w:i/>
          <w:szCs w:val="24"/>
        </w:rPr>
        <w:t>uary</w:t>
      </w:r>
      <w:r w:rsidRPr="00AD0BFE">
        <w:rPr>
          <w:rFonts w:cs="Arial"/>
          <w:i/>
          <w:szCs w:val="24"/>
        </w:rPr>
        <w:t>2017)</w:t>
      </w:r>
      <w:r>
        <w:rPr>
          <w:rFonts w:cs="Arial"/>
          <w:i/>
          <w:szCs w:val="24"/>
        </w:rPr>
        <w:t xml:space="preserve"> + Transformation de la formation professionnelle – Ministère du Travail – 5th of March 2018)</w:t>
      </w:r>
    </w:p>
    <w:p w:rsidR="00D17ACC" w:rsidRPr="00D17ACC" w:rsidRDefault="00D17ACC" w:rsidP="00D17ACC">
      <w:pPr>
        <w:spacing w:line="360" w:lineRule="auto"/>
        <w:rPr>
          <w:lang w:val="en-GB"/>
        </w:rPr>
      </w:pPr>
      <w:r w:rsidRPr="00D17ACC">
        <w:rPr>
          <w:lang w:val="en-GB"/>
        </w:rPr>
        <w:t xml:space="preserve">Through </w:t>
      </w:r>
      <w:r w:rsidR="00B01D29">
        <w:rPr>
          <w:lang w:val="en-GB"/>
        </w:rPr>
        <w:t>7</w:t>
      </w:r>
      <w:r w:rsidRPr="00D17ACC">
        <w:rPr>
          <w:lang w:val="en-GB"/>
        </w:rPr>
        <w:t xml:space="preserve"> concrete measures, employees and job seekers will have more important and easily accessible rights.</w:t>
      </w:r>
    </w:p>
    <w:p w:rsidR="00D17ACC" w:rsidRDefault="00D17ACC" w:rsidP="00D17ACC">
      <w:pPr>
        <w:spacing w:line="360" w:lineRule="auto"/>
        <w:rPr>
          <w:b/>
          <w:lang w:val="en-GB"/>
        </w:rPr>
      </w:pPr>
      <w:r w:rsidRPr="00D17ACC">
        <w:rPr>
          <w:b/>
          <w:lang w:val="en-GB"/>
        </w:rPr>
        <w:t>All employees will have their Personal Training Account (</w:t>
      </w:r>
      <w:r>
        <w:rPr>
          <w:b/>
          <w:lang w:val="en-GB"/>
        </w:rPr>
        <w:t>PTA</w:t>
      </w:r>
      <w:r w:rsidRPr="00D17ACC">
        <w:rPr>
          <w:b/>
          <w:lang w:val="en-GB"/>
        </w:rPr>
        <w:t xml:space="preserve">) credited with 500€ per year to allow them </w:t>
      </w:r>
      <w:r w:rsidR="00B01D29">
        <w:rPr>
          <w:b/>
          <w:lang w:val="en-GB"/>
        </w:rPr>
        <w:t>to freely choose their training:</w:t>
      </w:r>
    </w:p>
    <w:p w:rsidR="00B01D29" w:rsidRDefault="00B01D29" w:rsidP="00B01D29">
      <w:pPr>
        <w:pStyle w:val="Paragraphedeliste"/>
        <w:numPr>
          <w:ilvl w:val="1"/>
          <w:numId w:val="8"/>
        </w:numPr>
        <w:spacing w:line="360" w:lineRule="auto"/>
        <w:rPr>
          <w:lang w:val="en-GB"/>
        </w:rPr>
      </w:pPr>
      <w:r w:rsidRPr="00B01D29">
        <w:rPr>
          <w:lang w:val="en-GB"/>
        </w:rPr>
        <w:t>Each full-time employee will have their personal traini</w:t>
      </w:r>
      <w:r w:rsidR="002E70AC">
        <w:rPr>
          <w:lang w:val="en-GB"/>
        </w:rPr>
        <w:t xml:space="preserve">ng account (PTA) credited with </w:t>
      </w:r>
      <w:r w:rsidRPr="00B01D29">
        <w:rPr>
          <w:lang w:val="en-GB"/>
        </w:rPr>
        <w:t>500</w:t>
      </w:r>
      <w:r w:rsidR="002E70AC">
        <w:rPr>
          <w:lang w:val="en-GB"/>
        </w:rPr>
        <w:t>€</w:t>
      </w:r>
      <w:r w:rsidRPr="00B01D29">
        <w:rPr>
          <w:lang w:val="en-GB"/>
        </w:rPr>
        <w:t xml:space="preserve"> per year. </w:t>
      </w:r>
    </w:p>
    <w:p w:rsidR="00B01D29" w:rsidRPr="00B01D29" w:rsidRDefault="00B01D29" w:rsidP="00B01D29">
      <w:pPr>
        <w:pStyle w:val="Paragraphedeliste"/>
        <w:spacing w:line="360" w:lineRule="auto"/>
        <w:ind w:left="1440"/>
        <w:rPr>
          <w:lang w:val="en-GB"/>
        </w:rPr>
      </w:pPr>
    </w:p>
    <w:p w:rsidR="00B01D29" w:rsidRPr="00B01D29" w:rsidRDefault="00B01D29" w:rsidP="00B01D29">
      <w:pPr>
        <w:pStyle w:val="Paragraphedeliste"/>
        <w:numPr>
          <w:ilvl w:val="1"/>
          <w:numId w:val="8"/>
        </w:numPr>
        <w:spacing w:line="360" w:lineRule="auto"/>
        <w:rPr>
          <w:lang w:val="en-GB"/>
        </w:rPr>
      </w:pPr>
      <w:r w:rsidRPr="00B01D29">
        <w:rPr>
          <w:lang w:val="en-GB"/>
        </w:rPr>
        <w:t>Afte</w:t>
      </w:r>
      <w:r w:rsidR="00542ECC">
        <w:rPr>
          <w:lang w:val="en-GB"/>
        </w:rPr>
        <w:t xml:space="preserve">r 10 years, the PTA will reach </w:t>
      </w:r>
      <w:r w:rsidRPr="00B01D29">
        <w:rPr>
          <w:lang w:val="en-GB"/>
        </w:rPr>
        <w:t>5,000</w:t>
      </w:r>
      <w:r w:rsidR="00542ECC">
        <w:rPr>
          <w:lang w:val="en-GB"/>
        </w:rPr>
        <w:t>€</w:t>
      </w:r>
      <w:r w:rsidRPr="00B01D29">
        <w:rPr>
          <w:lang w:val="en-GB"/>
        </w:rPr>
        <w:t xml:space="preserve"> its ceiling, to which may be added a contribution from the company. </w:t>
      </w:r>
    </w:p>
    <w:p w:rsidR="00B01D29" w:rsidRPr="00B01D29" w:rsidRDefault="00B01D29" w:rsidP="00B01D29">
      <w:pPr>
        <w:pStyle w:val="Paragraphedeliste"/>
        <w:spacing w:line="360" w:lineRule="auto"/>
        <w:ind w:left="1440"/>
        <w:rPr>
          <w:lang w:val="en-GB"/>
        </w:rPr>
      </w:pPr>
    </w:p>
    <w:p w:rsidR="00B01D29" w:rsidRPr="00B01D29" w:rsidRDefault="00B01D29" w:rsidP="00B01D29">
      <w:pPr>
        <w:pStyle w:val="Paragraphedeliste"/>
        <w:numPr>
          <w:ilvl w:val="1"/>
          <w:numId w:val="8"/>
        </w:numPr>
        <w:spacing w:line="360" w:lineRule="auto"/>
        <w:rPr>
          <w:lang w:val="en-GB"/>
        </w:rPr>
      </w:pPr>
      <w:r w:rsidRPr="00B01D29">
        <w:rPr>
          <w:lang w:val="en-GB"/>
        </w:rPr>
        <w:t xml:space="preserve">For employees on fixed-term contracts, the account will be credited according to the duration of the contract. </w:t>
      </w:r>
    </w:p>
    <w:p w:rsidR="00B01D29" w:rsidRPr="00B01D29" w:rsidRDefault="00B01D29" w:rsidP="00B01D29">
      <w:pPr>
        <w:pStyle w:val="Paragraphedeliste"/>
        <w:spacing w:line="360" w:lineRule="auto"/>
        <w:ind w:left="1440"/>
        <w:rPr>
          <w:lang w:val="en-GB"/>
        </w:rPr>
      </w:pPr>
    </w:p>
    <w:p w:rsidR="00B01D29" w:rsidRDefault="00B01D29" w:rsidP="00B01D29">
      <w:pPr>
        <w:pStyle w:val="Paragraphedeliste"/>
        <w:numPr>
          <w:ilvl w:val="1"/>
          <w:numId w:val="8"/>
        </w:numPr>
        <w:spacing w:line="360" w:lineRule="auto"/>
        <w:rPr>
          <w:lang w:val="en-GB"/>
        </w:rPr>
      </w:pPr>
      <w:r w:rsidRPr="00B01D29">
        <w:rPr>
          <w:lang w:val="en-GB"/>
        </w:rPr>
        <w:lastRenderedPageBreak/>
        <w:t>The PTA may be subscribed by companies and sectors, in particular through collective agreements.</w:t>
      </w:r>
    </w:p>
    <w:p w:rsidR="00B01D29" w:rsidRPr="00B01D29" w:rsidRDefault="00B01D29" w:rsidP="00B01D29">
      <w:pPr>
        <w:pStyle w:val="Paragraphedeliste"/>
        <w:spacing w:line="360" w:lineRule="auto"/>
        <w:ind w:left="1440"/>
        <w:rPr>
          <w:lang w:val="en-GB"/>
        </w:rPr>
      </w:pPr>
    </w:p>
    <w:p w:rsidR="00B01D29" w:rsidRPr="004968FC" w:rsidRDefault="00B01D29" w:rsidP="004968FC">
      <w:pPr>
        <w:pStyle w:val="Paragraphedeliste"/>
        <w:numPr>
          <w:ilvl w:val="1"/>
          <w:numId w:val="8"/>
        </w:numPr>
        <w:spacing w:line="360" w:lineRule="auto"/>
        <w:rPr>
          <w:lang w:val="en-GB"/>
        </w:rPr>
      </w:pPr>
      <w:r w:rsidRPr="00B01D29">
        <w:rPr>
          <w:lang w:val="en-GB"/>
        </w:rPr>
        <w:t>The PTA is thus consolidated as a personal right guaranteed collectively.</w:t>
      </w:r>
    </w:p>
    <w:p w:rsidR="00D17ACC" w:rsidRDefault="00D17ACC" w:rsidP="00D17ACC">
      <w:pPr>
        <w:spacing w:line="360" w:lineRule="auto"/>
        <w:rPr>
          <w:b/>
          <w:lang w:val="en-GB"/>
        </w:rPr>
      </w:pPr>
      <w:r>
        <w:rPr>
          <w:b/>
          <w:lang w:val="en-GB"/>
        </w:rPr>
        <w:t xml:space="preserve">For unskilled employees, </w:t>
      </w:r>
      <w:r w:rsidRPr="00D17ACC">
        <w:rPr>
          <w:b/>
          <w:lang w:val="en-GB"/>
        </w:rPr>
        <w:t>800</w:t>
      </w:r>
      <w:r>
        <w:rPr>
          <w:b/>
          <w:lang w:val="en-GB"/>
        </w:rPr>
        <w:t xml:space="preserve">€ per year with a maximum of </w:t>
      </w:r>
      <w:r w:rsidRPr="00D17ACC">
        <w:rPr>
          <w:b/>
          <w:lang w:val="en-GB"/>
        </w:rPr>
        <w:t>8,000</w:t>
      </w:r>
      <w:r>
        <w:rPr>
          <w:b/>
          <w:lang w:val="en-GB"/>
        </w:rPr>
        <w:t>€</w:t>
      </w:r>
      <w:r w:rsidRPr="00D17ACC">
        <w:rPr>
          <w:b/>
          <w:lang w:val="en-GB"/>
        </w:rPr>
        <w:t xml:space="preserve"> will allow them </w:t>
      </w:r>
      <w:r w:rsidR="00B01D29">
        <w:rPr>
          <w:b/>
          <w:lang w:val="en-GB"/>
        </w:rPr>
        <w:t>to change professional category:</w:t>
      </w:r>
    </w:p>
    <w:p w:rsidR="00B01D29" w:rsidRDefault="00B01D29" w:rsidP="00B01D29">
      <w:pPr>
        <w:pStyle w:val="Paragraphedeliste"/>
        <w:numPr>
          <w:ilvl w:val="1"/>
          <w:numId w:val="10"/>
        </w:numPr>
        <w:spacing w:line="360" w:lineRule="auto"/>
        <w:rPr>
          <w:lang w:val="en-GB"/>
        </w:rPr>
      </w:pPr>
      <w:r w:rsidRPr="00B01D29">
        <w:rPr>
          <w:lang w:val="en-GB"/>
        </w:rPr>
        <w:t>In accordance with the agreement signed by the social partners, the rights of people without qualifications will be increased compared to other employees: for these people, th</w:t>
      </w:r>
      <w:r w:rsidR="002E70AC">
        <w:rPr>
          <w:lang w:val="en-GB"/>
        </w:rPr>
        <w:t>e PTA will be credited with 800€ per year, capped at 8 000</w:t>
      </w:r>
      <w:r w:rsidRPr="00B01D29">
        <w:rPr>
          <w:lang w:val="en-GB"/>
        </w:rPr>
        <w:t xml:space="preserve">€. </w:t>
      </w:r>
    </w:p>
    <w:p w:rsidR="00B01D29" w:rsidRPr="00B01D29" w:rsidRDefault="00B01D29" w:rsidP="00B01D29">
      <w:pPr>
        <w:pStyle w:val="Paragraphedeliste"/>
        <w:spacing w:line="360" w:lineRule="auto"/>
        <w:ind w:left="1440"/>
        <w:rPr>
          <w:lang w:val="en-GB"/>
        </w:rPr>
      </w:pPr>
    </w:p>
    <w:p w:rsidR="00B01D29" w:rsidRPr="004968FC" w:rsidRDefault="00B01D29" w:rsidP="00D17ACC">
      <w:pPr>
        <w:pStyle w:val="Paragraphedeliste"/>
        <w:numPr>
          <w:ilvl w:val="1"/>
          <w:numId w:val="10"/>
        </w:numPr>
        <w:spacing w:line="360" w:lineRule="auto"/>
        <w:rPr>
          <w:lang w:val="en-GB"/>
        </w:rPr>
      </w:pPr>
      <w:r w:rsidRPr="00B01D29">
        <w:rPr>
          <w:lang w:val="en-GB"/>
        </w:rPr>
        <w:t>This will allow all unskilled employees to quickly change professional category and develop professionally.</w:t>
      </w:r>
    </w:p>
    <w:p w:rsidR="00D17ACC" w:rsidRDefault="00D17ACC" w:rsidP="00D17ACC">
      <w:pPr>
        <w:spacing w:line="360" w:lineRule="auto"/>
        <w:rPr>
          <w:b/>
          <w:lang w:val="en-GB"/>
        </w:rPr>
      </w:pPr>
      <w:r w:rsidRPr="00D17ACC">
        <w:rPr>
          <w:b/>
          <w:lang w:val="en-GB"/>
        </w:rPr>
        <w:t>All part-time employees, the majority of whom are women, will have more rights</w:t>
      </w:r>
      <w:r w:rsidR="00834408">
        <w:rPr>
          <w:b/>
          <w:lang w:val="en-GB"/>
        </w:rPr>
        <w:t>:</w:t>
      </w:r>
    </w:p>
    <w:p w:rsidR="00B01D29" w:rsidRDefault="00B01D29" w:rsidP="00B01D29">
      <w:pPr>
        <w:pStyle w:val="Paragraphedeliste"/>
        <w:numPr>
          <w:ilvl w:val="1"/>
          <w:numId w:val="12"/>
        </w:numPr>
        <w:spacing w:line="360" w:lineRule="auto"/>
        <w:rPr>
          <w:lang w:val="en-GB"/>
        </w:rPr>
      </w:pPr>
      <w:r w:rsidRPr="00B01D29">
        <w:rPr>
          <w:lang w:val="en-GB"/>
        </w:rPr>
        <w:t xml:space="preserve">All employees who work part-time or more will have the same rights as full-time employees. </w:t>
      </w:r>
    </w:p>
    <w:p w:rsidR="00B01D29" w:rsidRPr="00B01D29" w:rsidRDefault="00B01D29" w:rsidP="00B01D29">
      <w:pPr>
        <w:pStyle w:val="Paragraphedeliste"/>
        <w:spacing w:line="360" w:lineRule="auto"/>
        <w:ind w:left="1440"/>
        <w:rPr>
          <w:lang w:val="en-GB"/>
        </w:rPr>
      </w:pPr>
    </w:p>
    <w:p w:rsidR="00B01D29" w:rsidRDefault="00B01D29" w:rsidP="00B01D29">
      <w:pPr>
        <w:pStyle w:val="Paragraphedeliste"/>
        <w:numPr>
          <w:ilvl w:val="1"/>
          <w:numId w:val="12"/>
        </w:numPr>
        <w:spacing w:line="360" w:lineRule="auto"/>
        <w:rPr>
          <w:lang w:val="en-GB"/>
        </w:rPr>
      </w:pPr>
      <w:r w:rsidRPr="00B01D29">
        <w:rPr>
          <w:lang w:val="en-GB"/>
        </w:rPr>
        <w:t>Women represent 80% of part-time employees: they will therefore be the first to benefit from these new rights.</w:t>
      </w:r>
    </w:p>
    <w:p w:rsidR="00B01D29" w:rsidRDefault="00B01D29"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r>
        <w:rPr>
          <w:noProof/>
          <w:lang w:eastAsia="fr-FR"/>
        </w:rPr>
        <w:drawing>
          <wp:anchor distT="0" distB="0" distL="114300" distR="114300" simplePos="0" relativeHeight="251665408" behindDoc="1" locked="0" layoutInCell="1" allowOverlap="1">
            <wp:simplePos x="0" y="0"/>
            <wp:positionH relativeFrom="column">
              <wp:posOffset>1572895</wp:posOffset>
            </wp:positionH>
            <wp:positionV relativeFrom="paragraph">
              <wp:posOffset>13335</wp:posOffset>
            </wp:positionV>
            <wp:extent cx="3067050" cy="2560320"/>
            <wp:effectExtent l="19050" t="0" r="0" b="0"/>
            <wp:wrapNone/>
            <wp:docPr id="9" name="Imag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srcRect/>
                    <a:stretch>
                      <a:fillRect/>
                    </a:stretch>
                  </pic:blipFill>
                  <pic:spPr bwMode="auto">
                    <a:xfrm>
                      <a:off x="0" y="0"/>
                      <a:ext cx="3067050" cy="2560320"/>
                    </a:xfrm>
                    <a:prstGeom prst="rect">
                      <a:avLst/>
                    </a:prstGeom>
                    <a:noFill/>
                    <a:ln w="9525">
                      <a:noFill/>
                      <a:miter lim="800000"/>
                      <a:headEnd/>
                      <a:tailEnd/>
                    </a:ln>
                  </pic:spPr>
                </pic:pic>
              </a:graphicData>
            </a:graphic>
          </wp:anchor>
        </w:drawing>
      </w: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Default="0080378B" w:rsidP="00B01D29">
      <w:pPr>
        <w:pStyle w:val="Paragraphedeliste"/>
        <w:rPr>
          <w:lang w:val="en-GB"/>
        </w:rPr>
      </w:pPr>
    </w:p>
    <w:p w:rsidR="0080378B" w:rsidRPr="0080378B" w:rsidRDefault="0080378B" w:rsidP="0080378B">
      <w:pPr>
        <w:pStyle w:val="Paragraphedeliste"/>
        <w:spacing w:line="360" w:lineRule="auto"/>
        <w:rPr>
          <w:lang w:val="en-GB"/>
        </w:rPr>
      </w:pPr>
      <w:r w:rsidRPr="0080378B">
        <w:rPr>
          <w:lang w:val="en-GB"/>
        </w:rPr>
        <w:t xml:space="preserve">Working part-time is not always easy: unstable schedules, low wages and no possibility of professional development. That is why Muriel Pénicaud, Minister of Labour in France, </w:t>
      </w:r>
      <w:r w:rsidRPr="0080378B">
        <w:rPr>
          <w:lang w:val="en-GB"/>
        </w:rPr>
        <w:lastRenderedPageBreak/>
        <w:t>said in 2018: "I deeply believe that competence is the key to successful social and professional integration. It is also the key to the social lift and sustainable employment. Let's not leave anyone by the side of the road."</w:t>
      </w:r>
    </w:p>
    <w:p w:rsidR="00B01D29" w:rsidRPr="00B01D29" w:rsidRDefault="00B01D29" w:rsidP="00B01D29">
      <w:pPr>
        <w:pStyle w:val="Paragraphedeliste"/>
        <w:spacing w:line="360" w:lineRule="auto"/>
        <w:ind w:left="1440"/>
        <w:rPr>
          <w:lang w:val="en-GB"/>
        </w:rPr>
      </w:pPr>
    </w:p>
    <w:p w:rsidR="00D17ACC" w:rsidRDefault="00D17ACC" w:rsidP="00D17ACC">
      <w:pPr>
        <w:spacing w:line="360" w:lineRule="auto"/>
        <w:rPr>
          <w:b/>
          <w:lang w:val="en-GB"/>
        </w:rPr>
      </w:pPr>
      <w:r w:rsidRPr="00D17ACC">
        <w:rPr>
          <w:b/>
          <w:lang w:val="en-GB"/>
        </w:rPr>
        <w:t xml:space="preserve">The transitional </w:t>
      </w:r>
      <w:r>
        <w:rPr>
          <w:b/>
          <w:lang w:val="en-GB"/>
        </w:rPr>
        <w:t>PTA</w:t>
      </w:r>
      <w:r w:rsidRPr="00D17ACC">
        <w:rPr>
          <w:b/>
          <w:lang w:val="en-GB"/>
        </w:rPr>
        <w:t xml:space="preserve"> will provide more rights for long training courses</w:t>
      </w:r>
      <w:r w:rsidR="00834408">
        <w:rPr>
          <w:b/>
          <w:lang w:val="en-GB"/>
        </w:rPr>
        <w:t>:</w:t>
      </w:r>
    </w:p>
    <w:p w:rsidR="00B01D29" w:rsidRDefault="00B01D29" w:rsidP="00B01D29">
      <w:pPr>
        <w:pStyle w:val="Paragraphedeliste"/>
        <w:numPr>
          <w:ilvl w:val="1"/>
          <w:numId w:val="14"/>
        </w:numPr>
        <w:spacing w:line="360" w:lineRule="auto"/>
        <w:rPr>
          <w:lang w:val="en-GB"/>
        </w:rPr>
      </w:pPr>
      <w:r w:rsidRPr="00B01D29">
        <w:rPr>
          <w:lang w:val="en-GB"/>
        </w:rPr>
        <w:t>In accordance with the agreement signed by the social partners, for employees who have a long-term training project but do not have sufficient funds in their account to finance it, an employer contribution system will be set up after validation of a joint committee. This project will necessarily be preceded by a personalized positioning service to adapt the duration of the training to the needs of the individual.</w:t>
      </w:r>
    </w:p>
    <w:p w:rsidR="00B01D29" w:rsidRPr="00B01D29" w:rsidRDefault="00B01D29" w:rsidP="00B01D29">
      <w:pPr>
        <w:pStyle w:val="Paragraphedeliste"/>
        <w:spacing w:line="360" w:lineRule="auto"/>
        <w:ind w:left="1440"/>
        <w:rPr>
          <w:lang w:val="en-GB"/>
        </w:rPr>
      </w:pPr>
    </w:p>
    <w:p w:rsidR="00B01D29" w:rsidRPr="00E931B9" w:rsidRDefault="00B01D29" w:rsidP="00E931B9">
      <w:pPr>
        <w:pStyle w:val="Paragraphedeliste"/>
        <w:numPr>
          <w:ilvl w:val="1"/>
          <w:numId w:val="14"/>
        </w:numPr>
        <w:spacing w:line="360" w:lineRule="auto"/>
        <w:rPr>
          <w:lang w:val="en-GB"/>
        </w:rPr>
      </w:pPr>
      <w:r w:rsidRPr="00B01D29">
        <w:rPr>
          <w:lang w:val="en-GB"/>
        </w:rPr>
        <w:t xml:space="preserve">The company's contributions to their employees' PTAs will be encouraged by the negotiation of collective agreements, particularly those relating to quality of life at work. </w:t>
      </w:r>
    </w:p>
    <w:p w:rsidR="00D17ACC" w:rsidRDefault="00D17ACC" w:rsidP="00B01D29">
      <w:pPr>
        <w:spacing w:line="360" w:lineRule="auto"/>
        <w:rPr>
          <w:b/>
          <w:lang w:val="en-GB"/>
        </w:rPr>
      </w:pPr>
      <w:r w:rsidRPr="00D17ACC">
        <w:rPr>
          <w:b/>
          <w:lang w:val="en-GB"/>
        </w:rPr>
        <w:t>Training will be easily accessible and evaluated in a transparent manner</w:t>
      </w:r>
      <w:r w:rsidR="00834408">
        <w:rPr>
          <w:b/>
          <w:lang w:val="en-GB"/>
        </w:rPr>
        <w:t>:</w:t>
      </w:r>
    </w:p>
    <w:p w:rsidR="00B01D29" w:rsidRPr="00B01D29" w:rsidRDefault="00B01D29" w:rsidP="00B01D29">
      <w:pPr>
        <w:spacing w:line="360" w:lineRule="auto"/>
        <w:rPr>
          <w:lang w:val="en-GB"/>
        </w:rPr>
      </w:pPr>
      <w:r w:rsidRPr="00B01D29">
        <w:rPr>
          <w:lang w:val="en-GB"/>
        </w:rPr>
        <w:t>A mobile PTA application will be created so that everyone, whether an employee or a job seeker, has the freedom to</w:t>
      </w:r>
      <w:r w:rsidR="00413960">
        <w:rPr>
          <w:lang w:val="en-GB"/>
        </w:rPr>
        <w:t xml:space="preserve"> choose their professional life.</w:t>
      </w:r>
      <w:r w:rsidRPr="00B01D29">
        <w:rPr>
          <w:lang w:val="en-GB"/>
        </w:rPr>
        <w:t xml:space="preserve"> </w:t>
      </w:r>
      <w:r w:rsidR="00413960" w:rsidRPr="00413960">
        <w:rPr>
          <w:lang w:val="en-GB"/>
        </w:rPr>
        <w:t>"The law for the freedom to choose one's professional future, with apprenticeship and training, must provide opportunities for the 1.3 million young people who are not in employment, training or study."</w:t>
      </w:r>
      <w:r w:rsidR="00413960">
        <w:rPr>
          <w:lang w:val="en-GB"/>
        </w:rPr>
        <w:t xml:space="preserve"> </w:t>
      </w:r>
      <w:r w:rsidR="00413960" w:rsidRPr="00A6578F">
        <w:rPr>
          <w:i/>
          <w:lang w:val="en-GB"/>
        </w:rPr>
        <w:t>(Muriel Pénicaud, French Minister of Labour - 2018)</w:t>
      </w:r>
      <w:r w:rsidR="00413960">
        <w:rPr>
          <w:lang w:val="en-GB"/>
        </w:rPr>
        <w:t xml:space="preserve">. </w:t>
      </w:r>
      <w:r w:rsidRPr="00B01D29">
        <w:rPr>
          <w:lang w:val="en-GB"/>
        </w:rPr>
        <w:t xml:space="preserve">With the application, everyone will be able to: </w:t>
      </w:r>
    </w:p>
    <w:p w:rsidR="00B01D29" w:rsidRDefault="00B01D29" w:rsidP="00B01D29">
      <w:pPr>
        <w:pStyle w:val="Paragraphedeliste"/>
        <w:numPr>
          <w:ilvl w:val="1"/>
          <w:numId w:val="17"/>
        </w:numPr>
        <w:spacing w:line="360" w:lineRule="auto"/>
        <w:rPr>
          <w:lang w:val="en-GB"/>
        </w:rPr>
      </w:pPr>
      <w:r w:rsidRPr="00B01D29">
        <w:rPr>
          <w:lang w:val="en-GB"/>
        </w:rPr>
        <w:t xml:space="preserve">Know the rights acquired on your account, the different certified training courses offered in your employment area or region and the session dates of the different courses; </w:t>
      </w:r>
    </w:p>
    <w:p w:rsidR="00B01D29" w:rsidRPr="00B01D29" w:rsidRDefault="00B01D29" w:rsidP="00B01D29">
      <w:pPr>
        <w:pStyle w:val="Paragraphedeliste"/>
        <w:spacing w:line="360" w:lineRule="auto"/>
        <w:ind w:left="1440"/>
        <w:rPr>
          <w:lang w:val="en-GB"/>
        </w:rPr>
      </w:pPr>
    </w:p>
    <w:p w:rsidR="00E82CA8" w:rsidRPr="00E82CA8" w:rsidRDefault="00B01D29" w:rsidP="00E82CA8">
      <w:pPr>
        <w:pStyle w:val="Paragraphedeliste"/>
        <w:numPr>
          <w:ilvl w:val="1"/>
          <w:numId w:val="17"/>
        </w:numPr>
        <w:spacing w:line="360" w:lineRule="auto"/>
        <w:rPr>
          <w:lang w:val="en-GB"/>
        </w:rPr>
      </w:pPr>
      <w:r w:rsidRPr="00B01D29">
        <w:rPr>
          <w:lang w:val="en-GB"/>
        </w:rPr>
        <w:t>Register for the training and pay for it directly, without calling an intermediary and without administrative validation;</w:t>
      </w:r>
    </w:p>
    <w:p w:rsidR="00E82CA8" w:rsidRPr="00B01D29" w:rsidRDefault="00E82CA8" w:rsidP="00E82CA8">
      <w:pPr>
        <w:pStyle w:val="Paragraphedeliste"/>
        <w:spacing w:line="360" w:lineRule="auto"/>
        <w:ind w:left="1440"/>
        <w:rPr>
          <w:lang w:val="en-GB"/>
        </w:rPr>
      </w:pPr>
    </w:p>
    <w:p w:rsidR="00B01D29" w:rsidRDefault="00B01D29" w:rsidP="00B01D29">
      <w:pPr>
        <w:pStyle w:val="Paragraphedeliste"/>
        <w:numPr>
          <w:ilvl w:val="1"/>
          <w:numId w:val="17"/>
        </w:numPr>
        <w:spacing w:line="360" w:lineRule="auto"/>
        <w:rPr>
          <w:lang w:val="en-GB"/>
        </w:rPr>
      </w:pPr>
      <w:r w:rsidRPr="00B01D29">
        <w:rPr>
          <w:lang w:val="en-GB"/>
        </w:rPr>
        <w:t xml:space="preserve">Choose your training by knowing the rate of integration into employment at the end of the training, the expected salary at the time of hiring and the difference in cost between similar training courses; </w:t>
      </w:r>
    </w:p>
    <w:p w:rsidR="00B01D29" w:rsidRPr="00B01D29" w:rsidRDefault="00B01D29" w:rsidP="00B01D29">
      <w:pPr>
        <w:pStyle w:val="Paragraphedeliste"/>
        <w:spacing w:line="360" w:lineRule="auto"/>
        <w:ind w:left="1440"/>
        <w:rPr>
          <w:lang w:val="en-GB"/>
        </w:rPr>
      </w:pPr>
    </w:p>
    <w:p w:rsidR="00B01D29" w:rsidRPr="00E931B9" w:rsidRDefault="00B01D29" w:rsidP="00E931B9">
      <w:pPr>
        <w:pStyle w:val="Paragraphedeliste"/>
        <w:numPr>
          <w:ilvl w:val="1"/>
          <w:numId w:val="17"/>
        </w:numPr>
        <w:spacing w:line="360" w:lineRule="auto"/>
        <w:rPr>
          <w:b/>
          <w:lang w:val="en-GB"/>
        </w:rPr>
      </w:pPr>
      <w:r w:rsidRPr="00B01D29">
        <w:rPr>
          <w:lang w:val="en-GB"/>
        </w:rPr>
        <w:lastRenderedPageBreak/>
        <w:t xml:space="preserve">Choose your training based on the comments left by former employees and job seekers trained. </w:t>
      </w:r>
    </w:p>
    <w:p w:rsidR="00D17ACC" w:rsidRDefault="00D17ACC" w:rsidP="00B01D29">
      <w:pPr>
        <w:spacing w:line="360" w:lineRule="auto"/>
        <w:rPr>
          <w:b/>
          <w:lang w:val="en-GB"/>
        </w:rPr>
      </w:pPr>
      <w:r w:rsidRPr="00B01D29">
        <w:rPr>
          <w:b/>
          <w:lang w:val="en-GB"/>
        </w:rPr>
        <w:t>A new professional development council will be created to support employees</w:t>
      </w:r>
      <w:r w:rsidR="00834408">
        <w:rPr>
          <w:b/>
          <w:lang w:val="en-GB"/>
        </w:rPr>
        <w:t>:</w:t>
      </w:r>
    </w:p>
    <w:p w:rsidR="00834408" w:rsidRDefault="00834408" w:rsidP="00834408">
      <w:pPr>
        <w:pStyle w:val="Paragraphedeliste"/>
        <w:numPr>
          <w:ilvl w:val="1"/>
          <w:numId w:val="19"/>
        </w:numPr>
        <w:spacing w:line="360" w:lineRule="auto"/>
        <w:rPr>
          <w:lang w:val="en-GB"/>
        </w:rPr>
      </w:pPr>
      <w:r w:rsidRPr="00834408">
        <w:rPr>
          <w:lang w:val="en-GB"/>
        </w:rPr>
        <w:t xml:space="preserve">Throughout France, a professional development advisory service will be set up for employees, enabling them to be supported in their professional development projects, in accordance with the agreement signed by the social partners. </w:t>
      </w:r>
    </w:p>
    <w:p w:rsidR="00834408" w:rsidRPr="00834408" w:rsidRDefault="00834408" w:rsidP="00834408">
      <w:pPr>
        <w:pStyle w:val="Paragraphedeliste"/>
        <w:spacing w:line="360" w:lineRule="auto"/>
        <w:ind w:left="1440"/>
        <w:rPr>
          <w:lang w:val="en-GB"/>
        </w:rPr>
      </w:pPr>
    </w:p>
    <w:p w:rsidR="00E82CA8" w:rsidRPr="00E82CA8" w:rsidRDefault="00834408" w:rsidP="00E82CA8">
      <w:pPr>
        <w:pStyle w:val="Paragraphedeliste"/>
        <w:numPr>
          <w:ilvl w:val="1"/>
          <w:numId w:val="19"/>
        </w:numPr>
        <w:spacing w:line="360" w:lineRule="auto"/>
        <w:rPr>
          <w:lang w:val="en-GB"/>
        </w:rPr>
      </w:pPr>
      <w:r w:rsidRPr="00834408">
        <w:rPr>
          <w:lang w:val="en-GB"/>
        </w:rPr>
        <w:t>The advice will focus on the evaluation of the employee's skills, the challenge of his professional project, the different tra</w:t>
      </w:r>
      <w:r>
        <w:rPr>
          <w:lang w:val="en-GB"/>
        </w:rPr>
        <w:t>ining courses available, etc.</w:t>
      </w:r>
    </w:p>
    <w:p w:rsidR="00E82CA8" w:rsidRPr="00E82CA8" w:rsidRDefault="00E82CA8" w:rsidP="00E82CA8">
      <w:pPr>
        <w:pStyle w:val="Paragraphedeliste"/>
        <w:spacing w:line="360" w:lineRule="auto"/>
        <w:ind w:left="1440"/>
        <w:rPr>
          <w:lang w:val="en-GB"/>
        </w:rPr>
      </w:pPr>
    </w:p>
    <w:p w:rsidR="00E82CA8" w:rsidRPr="00E82CA8" w:rsidRDefault="00834408" w:rsidP="00E82CA8">
      <w:pPr>
        <w:pStyle w:val="Paragraphedeliste"/>
        <w:numPr>
          <w:ilvl w:val="1"/>
          <w:numId w:val="19"/>
        </w:numPr>
        <w:spacing w:line="360" w:lineRule="auto"/>
        <w:rPr>
          <w:lang w:val="en-GB"/>
        </w:rPr>
      </w:pPr>
      <w:r w:rsidRPr="00834408">
        <w:rPr>
          <w:lang w:val="en-GB"/>
        </w:rPr>
        <w:t>In each region, a professional development consulting operator will be selected by call for tenders, according to specifications co-constructed between the State, the social partners and the Regions, and benefiting from dedicated funding.</w:t>
      </w:r>
    </w:p>
    <w:p w:rsidR="00E82CA8" w:rsidRPr="00E931B9" w:rsidRDefault="00E82CA8" w:rsidP="00E82CA8">
      <w:pPr>
        <w:pStyle w:val="Paragraphedeliste"/>
        <w:spacing w:line="360" w:lineRule="auto"/>
        <w:ind w:left="1440"/>
        <w:rPr>
          <w:lang w:val="en-GB"/>
        </w:rPr>
      </w:pPr>
    </w:p>
    <w:p w:rsidR="00834408" w:rsidRPr="00E931B9" w:rsidRDefault="00834408" w:rsidP="00E931B9">
      <w:pPr>
        <w:pStyle w:val="Paragraphedeliste"/>
        <w:numPr>
          <w:ilvl w:val="1"/>
          <w:numId w:val="19"/>
        </w:numPr>
        <w:spacing w:line="360" w:lineRule="auto"/>
        <w:rPr>
          <w:lang w:val="en-GB"/>
        </w:rPr>
      </w:pPr>
      <w:r w:rsidRPr="00834408">
        <w:rPr>
          <w:lang w:val="en-GB"/>
        </w:rPr>
        <w:t>The new career development consultancy will reduce inequalities in access to training, particularly for workers and employees.</w:t>
      </w:r>
    </w:p>
    <w:p w:rsidR="00D17ACC" w:rsidRDefault="00D17ACC" w:rsidP="00D17ACC">
      <w:pPr>
        <w:spacing w:line="360" w:lineRule="auto"/>
        <w:rPr>
          <w:b/>
          <w:lang w:val="en-GB"/>
        </w:rPr>
      </w:pPr>
      <w:r w:rsidRPr="00D17ACC">
        <w:rPr>
          <w:b/>
          <w:lang w:val="en-GB"/>
        </w:rPr>
        <w:t>Job seekers will have more access to training</w:t>
      </w:r>
      <w:r w:rsidR="00834408">
        <w:rPr>
          <w:b/>
          <w:lang w:val="en-GB"/>
        </w:rPr>
        <w:t xml:space="preserve"> </w:t>
      </w:r>
      <w:r w:rsidR="00834408" w:rsidRPr="00834408">
        <w:rPr>
          <w:b/>
          <w:lang w:val="en-GB"/>
        </w:rPr>
        <w:t>as part of the Skills Investment Plan</w:t>
      </w:r>
      <w:r w:rsidR="00834408">
        <w:rPr>
          <w:b/>
          <w:lang w:val="en-GB"/>
        </w:rPr>
        <w:t>:</w:t>
      </w:r>
    </w:p>
    <w:p w:rsidR="00834408" w:rsidRDefault="00834408" w:rsidP="00834408">
      <w:pPr>
        <w:pStyle w:val="Paragraphedeliste"/>
        <w:numPr>
          <w:ilvl w:val="1"/>
          <w:numId w:val="21"/>
        </w:numPr>
        <w:spacing w:line="360" w:lineRule="auto"/>
        <w:rPr>
          <w:lang w:val="en-GB"/>
        </w:rPr>
      </w:pPr>
      <w:r w:rsidRPr="00834408">
        <w:rPr>
          <w:lang w:val="en-GB"/>
        </w:rPr>
        <w:t>Refresher modules on basic skills and digital knowledge will be systematically offered to job seekers who so wish.</w:t>
      </w:r>
    </w:p>
    <w:p w:rsidR="00834408" w:rsidRPr="00834408" w:rsidRDefault="00834408" w:rsidP="00834408">
      <w:pPr>
        <w:pStyle w:val="Paragraphedeliste"/>
        <w:spacing w:line="360" w:lineRule="auto"/>
        <w:ind w:left="1440"/>
        <w:rPr>
          <w:lang w:val="en-GB"/>
        </w:rPr>
      </w:pPr>
    </w:p>
    <w:p w:rsidR="00834408" w:rsidRPr="00834408" w:rsidRDefault="00834408" w:rsidP="00834408">
      <w:pPr>
        <w:pStyle w:val="Paragraphedeliste"/>
        <w:numPr>
          <w:ilvl w:val="1"/>
          <w:numId w:val="21"/>
        </w:numPr>
        <w:spacing w:line="360" w:lineRule="auto"/>
        <w:rPr>
          <w:lang w:val="en-GB"/>
        </w:rPr>
      </w:pPr>
      <w:r w:rsidRPr="00834408">
        <w:rPr>
          <w:lang w:val="en-GB"/>
        </w:rPr>
        <w:t xml:space="preserve">An additional one million low-skilled jobseekers and one million young people away from work will be trained over the five-year period. </w:t>
      </w:r>
    </w:p>
    <w:p w:rsidR="00834408" w:rsidRPr="00834408" w:rsidRDefault="00834408" w:rsidP="00834408">
      <w:pPr>
        <w:pStyle w:val="Paragraphedeliste"/>
        <w:spacing w:line="360" w:lineRule="auto"/>
        <w:ind w:left="1440"/>
        <w:rPr>
          <w:lang w:val="en-GB"/>
        </w:rPr>
      </w:pPr>
    </w:p>
    <w:p w:rsidR="00834408" w:rsidRPr="00834408" w:rsidRDefault="00834408" w:rsidP="00834408">
      <w:pPr>
        <w:pStyle w:val="Paragraphedeliste"/>
        <w:numPr>
          <w:ilvl w:val="1"/>
          <w:numId w:val="21"/>
        </w:numPr>
        <w:spacing w:line="360" w:lineRule="auto"/>
        <w:rPr>
          <w:lang w:val="en-GB"/>
        </w:rPr>
      </w:pPr>
      <w:r w:rsidRPr="00834408">
        <w:rPr>
          <w:lang w:val="en-GB"/>
        </w:rPr>
        <w:t>From the first month, job seekers will be supported to identify their needs and aspirations and then supported in an adapted training programme.</w:t>
      </w:r>
    </w:p>
    <w:p w:rsidR="00834408" w:rsidRPr="00834408" w:rsidRDefault="00834408" w:rsidP="00834408">
      <w:pPr>
        <w:spacing w:line="360" w:lineRule="auto"/>
        <w:rPr>
          <w:lang w:val="en-GB"/>
        </w:rPr>
      </w:pPr>
      <w:r w:rsidRPr="00834408">
        <w:rPr>
          <w:lang w:val="en-GB"/>
        </w:rPr>
        <w:t>The Skills Investment Plan, with which the regions will be involved on a contractual basis, proposes a real change in scale and method. 1 million low-skilled jobseekers and 1 million young people far from employment will be trained within 5 years:</w:t>
      </w:r>
    </w:p>
    <w:p w:rsidR="00834408" w:rsidRDefault="00834408" w:rsidP="00834408">
      <w:pPr>
        <w:pStyle w:val="Paragraphedeliste"/>
        <w:numPr>
          <w:ilvl w:val="1"/>
          <w:numId w:val="23"/>
        </w:numPr>
        <w:spacing w:line="360" w:lineRule="auto"/>
        <w:rPr>
          <w:lang w:val="en-GB"/>
        </w:rPr>
      </w:pPr>
      <w:r w:rsidRPr="00834408">
        <w:rPr>
          <w:lang w:val="en-GB"/>
        </w:rPr>
        <w:t xml:space="preserve">15 billion Euros dedicated to the Skills Investment Plan; </w:t>
      </w:r>
    </w:p>
    <w:p w:rsidR="00834408" w:rsidRPr="00834408" w:rsidRDefault="00834408" w:rsidP="00834408">
      <w:pPr>
        <w:pStyle w:val="Paragraphedeliste"/>
        <w:spacing w:line="360" w:lineRule="auto"/>
        <w:ind w:left="1440"/>
        <w:rPr>
          <w:lang w:val="en-GB"/>
        </w:rPr>
      </w:pPr>
    </w:p>
    <w:p w:rsidR="00834408" w:rsidRPr="00834408" w:rsidRDefault="00834408" w:rsidP="00834408">
      <w:pPr>
        <w:pStyle w:val="Paragraphedeliste"/>
        <w:numPr>
          <w:ilvl w:val="1"/>
          <w:numId w:val="23"/>
        </w:numPr>
        <w:spacing w:line="360" w:lineRule="auto"/>
        <w:rPr>
          <w:lang w:val="en-GB"/>
        </w:rPr>
      </w:pPr>
      <w:r w:rsidRPr="00834408">
        <w:rPr>
          <w:lang w:val="en-GB"/>
        </w:rPr>
        <w:lastRenderedPageBreak/>
        <w:t xml:space="preserve">Support for the development of businesses and major transformations, particularly digital and ecological; </w:t>
      </w:r>
    </w:p>
    <w:p w:rsidR="00834408" w:rsidRPr="00834408" w:rsidRDefault="00834408" w:rsidP="00834408">
      <w:pPr>
        <w:pStyle w:val="Paragraphedeliste"/>
        <w:spacing w:line="360" w:lineRule="auto"/>
        <w:ind w:left="1440"/>
        <w:rPr>
          <w:lang w:val="en-GB"/>
        </w:rPr>
      </w:pPr>
    </w:p>
    <w:p w:rsidR="00834408" w:rsidRPr="00834408" w:rsidRDefault="00834408" w:rsidP="00834408">
      <w:pPr>
        <w:pStyle w:val="Paragraphedeliste"/>
        <w:numPr>
          <w:ilvl w:val="1"/>
          <w:numId w:val="23"/>
        </w:numPr>
        <w:spacing w:line="360" w:lineRule="auto"/>
        <w:rPr>
          <w:lang w:val="en-GB"/>
        </w:rPr>
      </w:pPr>
      <w:r w:rsidRPr="00834408">
        <w:rPr>
          <w:lang w:val="en-GB"/>
        </w:rPr>
        <w:t>A call for projects to encourage experimentation and innovation, and thus, generalize what is really effective</w:t>
      </w:r>
      <w:r w:rsidRPr="00834408">
        <w:rPr>
          <w:rFonts w:cs="Garamond"/>
          <w:lang w:val="en-GB"/>
        </w:rPr>
        <w:t xml:space="preserve">; </w:t>
      </w:r>
    </w:p>
    <w:p w:rsidR="00834408" w:rsidRPr="00834408" w:rsidRDefault="00834408" w:rsidP="00834408">
      <w:pPr>
        <w:pStyle w:val="Paragraphedeliste"/>
        <w:spacing w:line="360" w:lineRule="auto"/>
        <w:ind w:left="1440"/>
        <w:rPr>
          <w:lang w:val="en-GB"/>
        </w:rPr>
      </w:pPr>
    </w:p>
    <w:p w:rsidR="00834408" w:rsidRDefault="00834408" w:rsidP="00834408">
      <w:pPr>
        <w:pStyle w:val="Paragraphedeliste"/>
        <w:numPr>
          <w:ilvl w:val="1"/>
          <w:numId w:val="23"/>
        </w:numPr>
        <w:spacing w:line="360" w:lineRule="auto"/>
        <w:rPr>
          <w:lang w:val="en-GB"/>
        </w:rPr>
      </w:pPr>
      <w:r w:rsidRPr="00834408">
        <w:rPr>
          <w:lang w:val="en-GB"/>
        </w:rPr>
        <w:t>Priority given to low-skilled or unskilled people, priority districts of the city, disabled jobseekers, young dropouts and people on the way to inclusion in employment.</w:t>
      </w:r>
    </w:p>
    <w:p w:rsidR="00581DBC" w:rsidRPr="00581DBC" w:rsidRDefault="00581DBC" w:rsidP="00581DBC">
      <w:pPr>
        <w:pStyle w:val="Paragraphedeliste"/>
        <w:rPr>
          <w:lang w:val="en-GB"/>
        </w:rPr>
      </w:pPr>
    </w:p>
    <w:p w:rsidR="00581DBC" w:rsidRPr="00581DBC" w:rsidRDefault="00581DBC" w:rsidP="00581DBC">
      <w:pPr>
        <w:pStyle w:val="Paragraphedeliste"/>
        <w:spacing w:line="360" w:lineRule="auto"/>
        <w:ind w:left="1440"/>
        <w:rPr>
          <w:lang w:val="en-GB"/>
        </w:rPr>
      </w:pPr>
      <w:r>
        <w:rPr>
          <w:lang w:val="en-GB"/>
        </w:rPr>
        <w:t>===============================================</w:t>
      </w:r>
    </w:p>
    <w:p w:rsidR="00E931B9" w:rsidRDefault="00714CEB" w:rsidP="00581DBC">
      <w:pPr>
        <w:spacing w:line="360" w:lineRule="auto"/>
        <w:rPr>
          <w:lang w:val="en-GB"/>
        </w:rPr>
      </w:pPr>
      <w:r w:rsidRPr="00714CEB">
        <w:rPr>
          <w:lang w:val="en-GB"/>
        </w:rPr>
        <w:t>Through 5 other measures, the rules will be simpler for all companies and funds will be pooled for Very Small Enterprises (VSEs) and Small and Medium Enterprises (SMEs)</w:t>
      </w:r>
      <w:r>
        <w:rPr>
          <w:lang w:val="en-GB"/>
        </w:rPr>
        <w:t>.</w:t>
      </w:r>
    </w:p>
    <w:p w:rsidR="00714CEB" w:rsidRDefault="00714CEB" w:rsidP="00581DBC">
      <w:pPr>
        <w:spacing w:line="360" w:lineRule="auto"/>
        <w:rPr>
          <w:b/>
          <w:lang w:val="en-GB"/>
        </w:rPr>
      </w:pPr>
      <w:r w:rsidRPr="00714CEB">
        <w:rPr>
          <w:b/>
          <w:lang w:val="en-GB"/>
        </w:rPr>
        <w:t>VSEs and SMEs will benefit from the financial solidarity of large companies to facilitate their employees' access to training</w:t>
      </w:r>
      <w:r>
        <w:rPr>
          <w:b/>
          <w:lang w:val="en-GB"/>
        </w:rPr>
        <w:t>:</w:t>
      </w:r>
    </w:p>
    <w:p w:rsidR="00714CEB" w:rsidRDefault="00714CEB" w:rsidP="00714CEB">
      <w:pPr>
        <w:pStyle w:val="Paragraphedeliste"/>
        <w:numPr>
          <w:ilvl w:val="1"/>
          <w:numId w:val="25"/>
        </w:numPr>
        <w:spacing w:line="360" w:lineRule="auto"/>
        <w:rPr>
          <w:lang w:val="en-GB"/>
        </w:rPr>
      </w:pPr>
      <w:r w:rsidRPr="00714CEB">
        <w:rPr>
          <w:lang w:val="en-GB"/>
        </w:rPr>
        <w:t>The training plan for VSEs and SMEs will continue to be supported by a financial pooling system.</w:t>
      </w:r>
    </w:p>
    <w:p w:rsidR="00714CEB" w:rsidRPr="00714CEB" w:rsidRDefault="00714CEB" w:rsidP="00714CEB">
      <w:pPr>
        <w:pStyle w:val="Paragraphedeliste"/>
        <w:spacing w:line="360" w:lineRule="auto"/>
        <w:ind w:left="1440"/>
        <w:rPr>
          <w:lang w:val="en-GB"/>
        </w:rPr>
      </w:pPr>
    </w:p>
    <w:p w:rsidR="00714CEB" w:rsidRPr="00714CEB" w:rsidRDefault="00714CEB" w:rsidP="00714CEB">
      <w:pPr>
        <w:pStyle w:val="Paragraphedeliste"/>
        <w:numPr>
          <w:ilvl w:val="1"/>
          <w:numId w:val="25"/>
        </w:numPr>
        <w:spacing w:line="360" w:lineRule="auto"/>
        <w:rPr>
          <w:lang w:val="en-GB"/>
        </w:rPr>
      </w:pPr>
      <w:r w:rsidRPr="00714CEB">
        <w:rPr>
          <w:lang w:val="en-GB"/>
        </w:rPr>
        <w:t>A solidarity system from large companies to very small and medium-sized companies will be set up.</w:t>
      </w:r>
    </w:p>
    <w:p w:rsidR="00714CEB" w:rsidRPr="00714CEB" w:rsidRDefault="00714CEB" w:rsidP="00714CEB">
      <w:pPr>
        <w:pStyle w:val="Paragraphedeliste"/>
        <w:spacing w:line="360" w:lineRule="auto"/>
        <w:ind w:left="1440"/>
        <w:rPr>
          <w:lang w:val="en-GB"/>
        </w:rPr>
      </w:pPr>
    </w:p>
    <w:p w:rsidR="00714CEB" w:rsidRPr="00E931B9" w:rsidRDefault="00714CEB" w:rsidP="00E931B9">
      <w:pPr>
        <w:pStyle w:val="Paragraphedeliste"/>
        <w:numPr>
          <w:ilvl w:val="1"/>
          <w:numId w:val="25"/>
        </w:numPr>
        <w:spacing w:line="360" w:lineRule="auto"/>
        <w:rPr>
          <w:lang w:val="en-GB"/>
        </w:rPr>
      </w:pPr>
      <w:r w:rsidRPr="00714CEB">
        <w:rPr>
          <w:lang w:val="en-GB"/>
        </w:rPr>
        <w:t>The training plan will be financed by a contribution from all companies dedicated to this plan, but reserved for very small businesses and SMEs (less than 50 employees).</w:t>
      </w:r>
    </w:p>
    <w:p w:rsidR="00714CEB" w:rsidRDefault="00714CEB" w:rsidP="00581DBC">
      <w:pPr>
        <w:spacing w:line="360" w:lineRule="auto"/>
        <w:rPr>
          <w:b/>
          <w:lang w:val="en-GB"/>
        </w:rPr>
      </w:pPr>
      <w:r w:rsidRPr="00714CEB">
        <w:rPr>
          <w:b/>
          <w:lang w:val="en-GB"/>
        </w:rPr>
        <w:t>Companies will only pay one contribution, the vocational training contribution, instead of two today (1% training and apprenticeship tax)</w:t>
      </w:r>
      <w:r>
        <w:rPr>
          <w:b/>
          <w:lang w:val="en-GB"/>
        </w:rPr>
        <w:t>:</w:t>
      </w:r>
    </w:p>
    <w:p w:rsidR="00714CEB" w:rsidRDefault="00714CEB" w:rsidP="00581DBC">
      <w:pPr>
        <w:spacing w:line="360" w:lineRule="auto"/>
        <w:rPr>
          <w:lang w:val="en-GB"/>
        </w:rPr>
      </w:pPr>
      <w:r w:rsidRPr="00714CEB">
        <w:rPr>
          <w:lang w:val="en-GB"/>
        </w:rPr>
        <w:t>In total, the current contribution rate will not be increased.</w:t>
      </w:r>
    </w:p>
    <w:p w:rsidR="000E24A3" w:rsidRDefault="000E24A3" w:rsidP="00581DBC">
      <w:pPr>
        <w:spacing w:line="360" w:lineRule="auto"/>
        <w:rPr>
          <w:lang w:val="en-GB"/>
        </w:rPr>
      </w:pPr>
    </w:p>
    <w:p w:rsidR="000E24A3" w:rsidRPr="00714CEB" w:rsidRDefault="000E24A3" w:rsidP="00581DBC">
      <w:pPr>
        <w:spacing w:line="360" w:lineRule="auto"/>
        <w:rPr>
          <w:lang w:val="en-GB"/>
        </w:rPr>
      </w:pPr>
    </w:p>
    <w:p w:rsidR="00714CEB" w:rsidRDefault="00714CEB" w:rsidP="00581DBC">
      <w:pPr>
        <w:spacing w:line="360" w:lineRule="auto"/>
        <w:rPr>
          <w:b/>
          <w:lang w:val="en-GB"/>
        </w:rPr>
      </w:pPr>
      <w:r w:rsidRPr="00714CEB">
        <w:rPr>
          <w:b/>
          <w:lang w:val="en-GB"/>
        </w:rPr>
        <w:lastRenderedPageBreak/>
        <w:t>The professional training contribution will be automatically collected by the URSSAF</w:t>
      </w:r>
      <w:r>
        <w:rPr>
          <w:b/>
          <w:lang w:val="en-GB"/>
        </w:rPr>
        <w:t xml:space="preserve"> </w:t>
      </w:r>
      <w:r w:rsidRPr="00714CEB">
        <w:rPr>
          <w:b/>
          <w:lang w:val="en-GB"/>
        </w:rPr>
        <w:t>(</w:t>
      </w:r>
      <w:r w:rsidRPr="00714CEB">
        <w:rPr>
          <w:b/>
          <w:bCs/>
          <w:lang w:val="en-GB"/>
        </w:rPr>
        <w:t>Union de Recouvrement pour la Sécurité Sociale et les Allocations Familiale</w:t>
      </w:r>
      <w:r w:rsidRPr="00714CEB">
        <w:rPr>
          <w:b/>
          <w:lang w:val="en-GB"/>
        </w:rPr>
        <w:t>s), which will simplify the adminis</w:t>
      </w:r>
      <w:r>
        <w:rPr>
          <w:b/>
          <w:lang w:val="en-GB"/>
        </w:rPr>
        <w:t>trative procedures of companies:</w:t>
      </w:r>
    </w:p>
    <w:p w:rsidR="00714CEB" w:rsidRDefault="00714CEB" w:rsidP="00714CEB">
      <w:pPr>
        <w:pStyle w:val="Paragraphedeliste"/>
        <w:numPr>
          <w:ilvl w:val="1"/>
          <w:numId w:val="27"/>
        </w:numPr>
        <w:spacing w:line="360" w:lineRule="auto"/>
        <w:rPr>
          <w:lang w:val="en-GB"/>
        </w:rPr>
      </w:pPr>
      <w:r w:rsidRPr="00714CEB">
        <w:rPr>
          <w:lang w:val="en-GB"/>
        </w:rPr>
        <w:t>Companies will no longer be solicited by several organizations to pay their training contribution and apprenticeship tax.</w:t>
      </w:r>
    </w:p>
    <w:p w:rsidR="00714CEB" w:rsidRPr="00714CEB" w:rsidRDefault="00714CEB" w:rsidP="00714CEB">
      <w:pPr>
        <w:pStyle w:val="Paragraphedeliste"/>
        <w:spacing w:line="360" w:lineRule="auto"/>
        <w:ind w:left="1440"/>
        <w:rPr>
          <w:lang w:val="en-GB"/>
        </w:rPr>
      </w:pPr>
    </w:p>
    <w:p w:rsidR="002E70AC" w:rsidRPr="00E931B9" w:rsidRDefault="00714CEB" w:rsidP="00581DBC">
      <w:pPr>
        <w:pStyle w:val="Paragraphedeliste"/>
        <w:numPr>
          <w:ilvl w:val="1"/>
          <w:numId w:val="27"/>
        </w:numPr>
        <w:spacing w:line="360" w:lineRule="auto"/>
        <w:rPr>
          <w:lang w:val="en-GB"/>
        </w:rPr>
      </w:pPr>
      <w:r w:rsidRPr="00714CEB">
        <w:rPr>
          <w:lang w:val="en-GB"/>
        </w:rPr>
        <w:t>For companies, there will no longer be any particular administrative approach to training fees, unlike today.</w:t>
      </w:r>
    </w:p>
    <w:p w:rsidR="00714CEB" w:rsidRDefault="00714CEB" w:rsidP="00581DBC">
      <w:pPr>
        <w:spacing w:line="360" w:lineRule="auto"/>
        <w:rPr>
          <w:b/>
          <w:lang w:val="en-GB"/>
        </w:rPr>
      </w:pPr>
      <w:r w:rsidRPr="00714CEB">
        <w:rPr>
          <w:b/>
          <w:lang w:val="en-GB"/>
        </w:rPr>
        <w:t>The construction of the training plan will be greatly simplified</w:t>
      </w:r>
      <w:r>
        <w:rPr>
          <w:b/>
          <w:lang w:val="en-GB"/>
        </w:rPr>
        <w:t>:</w:t>
      </w:r>
    </w:p>
    <w:p w:rsidR="00714CEB" w:rsidRDefault="00714CEB" w:rsidP="00714CEB">
      <w:pPr>
        <w:pStyle w:val="Paragraphedeliste"/>
        <w:numPr>
          <w:ilvl w:val="0"/>
          <w:numId w:val="30"/>
        </w:numPr>
        <w:spacing w:line="360" w:lineRule="auto"/>
        <w:rPr>
          <w:lang w:val="en-GB"/>
        </w:rPr>
      </w:pPr>
      <w:r w:rsidRPr="00714CEB">
        <w:rPr>
          <w:lang w:val="en-GB"/>
        </w:rPr>
        <w:t xml:space="preserve">Companies will no longer be forced to build their training plan by distinguishing between actions to adapt to the workplace or linked to the evolution or retention in employment in the company, actions to develop skills and periods of time of professionalization. </w:t>
      </w:r>
    </w:p>
    <w:p w:rsidR="00714CEB" w:rsidRPr="00714CEB" w:rsidRDefault="00714CEB" w:rsidP="00714CEB">
      <w:pPr>
        <w:pStyle w:val="Paragraphedeliste"/>
        <w:spacing w:line="360" w:lineRule="auto"/>
        <w:ind w:left="1800"/>
        <w:rPr>
          <w:lang w:val="en-GB"/>
        </w:rPr>
      </w:pPr>
    </w:p>
    <w:p w:rsidR="00714CEB" w:rsidRPr="00714CEB" w:rsidRDefault="00714CEB" w:rsidP="00714CEB">
      <w:pPr>
        <w:pStyle w:val="Paragraphedeliste"/>
        <w:numPr>
          <w:ilvl w:val="0"/>
          <w:numId w:val="30"/>
        </w:numPr>
        <w:spacing w:line="360" w:lineRule="auto"/>
        <w:rPr>
          <w:lang w:val="en-GB"/>
        </w:rPr>
      </w:pPr>
      <w:r w:rsidRPr="00714CEB">
        <w:rPr>
          <w:lang w:val="en-GB"/>
        </w:rPr>
        <w:t xml:space="preserve">All these categories, which unnecessarily complicate the training plan, will be deleted. </w:t>
      </w:r>
    </w:p>
    <w:p w:rsidR="00714CEB" w:rsidRPr="00714CEB" w:rsidRDefault="00714CEB" w:rsidP="00714CEB">
      <w:pPr>
        <w:pStyle w:val="Paragraphedeliste"/>
        <w:spacing w:line="360" w:lineRule="auto"/>
        <w:ind w:left="1800"/>
        <w:rPr>
          <w:lang w:val="en-GB"/>
        </w:rPr>
      </w:pPr>
    </w:p>
    <w:p w:rsidR="00714CEB" w:rsidRDefault="00714CEB" w:rsidP="00714CEB">
      <w:pPr>
        <w:pStyle w:val="Paragraphedeliste"/>
        <w:numPr>
          <w:ilvl w:val="0"/>
          <w:numId w:val="30"/>
        </w:numPr>
        <w:spacing w:line="360" w:lineRule="auto"/>
        <w:rPr>
          <w:lang w:val="en-GB"/>
        </w:rPr>
      </w:pPr>
      <w:r w:rsidRPr="00714CEB">
        <w:rPr>
          <w:lang w:val="en-GB"/>
        </w:rPr>
        <w:t>The employer's obligation to ensure that employees are adapted to their workplace and that their employability is maintained does not change.</w:t>
      </w:r>
    </w:p>
    <w:p w:rsidR="00714CEB" w:rsidRPr="00714CEB" w:rsidRDefault="00714CEB" w:rsidP="00714CEB">
      <w:pPr>
        <w:pStyle w:val="Paragraphedeliste"/>
        <w:rPr>
          <w:lang w:val="en-GB"/>
        </w:rPr>
      </w:pPr>
    </w:p>
    <w:p w:rsidR="007A6717" w:rsidRPr="00661200" w:rsidRDefault="00661200" w:rsidP="00661200">
      <w:pPr>
        <w:spacing w:line="360" w:lineRule="auto"/>
        <w:rPr>
          <w:lang w:val="en-GB"/>
        </w:rPr>
      </w:pPr>
      <w:r>
        <w:rPr>
          <w:lang w:val="en-GB"/>
        </w:rPr>
        <w:t>“</w:t>
      </w:r>
      <w:r w:rsidRPr="00661200">
        <w:rPr>
          <w:lang w:val="en-GB"/>
        </w:rPr>
        <w:t xml:space="preserve">No one is unemployable: let us mobilize so that everyone can find their way by putting an end to the "human waste" of exclusion from the labour market, let us </w:t>
      </w:r>
      <w:r>
        <w:rPr>
          <w:lang w:val="en-GB"/>
        </w:rPr>
        <w:t>mobilize for inclusive growth.” (</w:t>
      </w:r>
      <w:r w:rsidRPr="00A6578F">
        <w:rPr>
          <w:i/>
          <w:lang w:val="en-GB"/>
        </w:rPr>
        <w:t>Muriel Pénicaud, French Minister of Labour - 2018)</w:t>
      </w:r>
      <w:r>
        <w:rPr>
          <w:lang w:val="en-GB"/>
        </w:rPr>
        <w:t>.</w:t>
      </w:r>
    </w:p>
    <w:p w:rsidR="00714CEB" w:rsidRDefault="00714CEB" w:rsidP="00581DBC">
      <w:pPr>
        <w:spacing w:line="360" w:lineRule="auto"/>
        <w:rPr>
          <w:b/>
          <w:lang w:val="en-GB"/>
        </w:rPr>
      </w:pPr>
      <w:r w:rsidRPr="00714CEB">
        <w:rPr>
          <w:b/>
          <w:lang w:val="en-GB"/>
        </w:rPr>
        <w:t>Pedagogical innovation will be liberated and encouraged</w:t>
      </w:r>
      <w:r>
        <w:rPr>
          <w:b/>
          <w:lang w:val="en-GB"/>
        </w:rPr>
        <w:t>:</w:t>
      </w:r>
    </w:p>
    <w:p w:rsidR="00714CEB" w:rsidRPr="00714CEB" w:rsidRDefault="00714CEB" w:rsidP="00714CEB">
      <w:pPr>
        <w:spacing w:line="360" w:lineRule="auto"/>
        <w:rPr>
          <w:lang w:val="en-GB"/>
        </w:rPr>
      </w:pPr>
      <w:r w:rsidRPr="00714CEB">
        <w:rPr>
          <w:lang w:val="en-GB"/>
        </w:rPr>
        <w:t>In line with the work carried out by the social partners, the definition of the training action will be reviewed in order to:</w:t>
      </w:r>
    </w:p>
    <w:p w:rsidR="00714CEB" w:rsidRPr="00E931B9" w:rsidRDefault="00714CEB" w:rsidP="00E931B9">
      <w:pPr>
        <w:pStyle w:val="Paragraphedeliste"/>
        <w:numPr>
          <w:ilvl w:val="1"/>
          <w:numId w:val="32"/>
        </w:numPr>
        <w:spacing w:line="480" w:lineRule="auto"/>
        <w:rPr>
          <w:lang w:val="en-GB"/>
        </w:rPr>
      </w:pPr>
      <w:r>
        <w:rPr>
          <w:lang w:val="en-GB"/>
        </w:rPr>
        <w:t>F</w:t>
      </w:r>
      <w:r w:rsidRPr="00714CEB">
        <w:rPr>
          <w:lang w:val="en-GB"/>
        </w:rPr>
        <w:t>reeing up pedagogical innovation;</w:t>
      </w:r>
    </w:p>
    <w:p w:rsidR="00714CEB" w:rsidRPr="00E931B9" w:rsidRDefault="00714CEB" w:rsidP="00E931B9">
      <w:pPr>
        <w:pStyle w:val="Paragraphedeliste"/>
        <w:numPr>
          <w:ilvl w:val="1"/>
          <w:numId w:val="32"/>
        </w:numPr>
        <w:spacing w:line="480" w:lineRule="auto"/>
        <w:rPr>
          <w:lang w:val="en-GB"/>
        </w:rPr>
      </w:pPr>
      <w:r>
        <w:rPr>
          <w:lang w:val="en-GB"/>
        </w:rPr>
        <w:t>Encourage innovative training;</w:t>
      </w:r>
    </w:p>
    <w:p w:rsidR="00E931B9" w:rsidRPr="00B165A5" w:rsidRDefault="00714CEB" w:rsidP="00B165A5">
      <w:pPr>
        <w:pStyle w:val="Paragraphedeliste"/>
        <w:numPr>
          <w:ilvl w:val="1"/>
          <w:numId w:val="32"/>
        </w:numPr>
        <w:spacing w:line="480" w:lineRule="auto"/>
        <w:rPr>
          <w:lang w:val="en-GB"/>
        </w:rPr>
      </w:pPr>
      <w:r>
        <w:rPr>
          <w:lang w:val="en-GB"/>
        </w:rPr>
        <w:t>Si</w:t>
      </w:r>
      <w:r w:rsidRPr="00714CEB">
        <w:rPr>
          <w:lang w:val="en-GB"/>
        </w:rPr>
        <w:t>mplify training in the workplace.</w:t>
      </w:r>
    </w:p>
    <w:p w:rsidR="00AD7FE8" w:rsidRPr="00AD7FE8" w:rsidRDefault="00AD7FE8" w:rsidP="00AD7FE8">
      <w:pPr>
        <w:pStyle w:val="Titre2"/>
        <w:numPr>
          <w:ilvl w:val="0"/>
          <w:numId w:val="2"/>
        </w:numPr>
        <w:rPr>
          <w:lang w:val="en-GB"/>
        </w:rPr>
      </w:pPr>
      <w:bookmarkStart w:id="17" w:name="_Toc2269784"/>
      <w:r w:rsidRPr="00AD7FE8">
        <w:rPr>
          <w:lang w:val="en-GB"/>
        </w:rPr>
        <w:lastRenderedPageBreak/>
        <w:t>Simplification of governance and financing</w:t>
      </w:r>
      <w:bookmarkEnd w:id="17"/>
    </w:p>
    <w:p w:rsidR="0096610E" w:rsidRDefault="0096610E" w:rsidP="0096610E">
      <w:pPr>
        <w:rPr>
          <w:lang w:val="en-GB"/>
        </w:rPr>
      </w:pPr>
    </w:p>
    <w:p w:rsidR="00DB7F84" w:rsidRPr="00DB7F84" w:rsidRDefault="00DB7F84" w:rsidP="00DB7F84">
      <w:pPr>
        <w:spacing w:line="360" w:lineRule="auto"/>
        <w:rPr>
          <w:lang w:val="en-GB"/>
        </w:rPr>
      </w:pPr>
      <w:r w:rsidRPr="00DB7F84">
        <w:rPr>
          <w:lang w:val="en-GB"/>
        </w:rPr>
        <w:t>There will only be one training fee left and it will be collected by the URSSAF. Companies and professional sectors will be able to rely on skills operators, who will replace Joint Body Approved Collector, to anticipate the transformation of professions, build a forward-looking management of jobs and skills and build their training plan. Skills operators will be built on the logic of coherent economic sectors</w:t>
      </w:r>
      <w:r w:rsidR="0097482C">
        <w:rPr>
          <w:lang w:val="en-GB"/>
        </w:rPr>
        <w:t xml:space="preserve"> </w:t>
      </w:r>
      <w:r w:rsidR="0097482C" w:rsidRPr="0097482C">
        <w:rPr>
          <w:rFonts w:cs="Arial"/>
          <w:i/>
          <w:szCs w:val="24"/>
          <w:lang w:val="en-GB"/>
        </w:rPr>
        <w:t>(LOI n° 2018­771 pour la liberté de choisir son avenir professionnel – Legifrance – 6th of March 2018)</w:t>
      </w:r>
      <w:r w:rsidRPr="00DB7F84">
        <w:rPr>
          <w:lang w:val="en-GB"/>
        </w:rPr>
        <w:t>.</w:t>
      </w:r>
    </w:p>
    <w:p w:rsidR="00DB7F84" w:rsidRPr="00DB7F84" w:rsidRDefault="00DB7F84" w:rsidP="00DB7F84">
      <w:pPr>
        <w:spacing w:line="360" w:lineRule="auto"/>
        <w:rPr>
          <w:lang w:val="en-GB"/>
        </w:rPr>
      </w:pPr>
      <w:r w:rsidRPr="00DB7F84">
        <w:rPr>
          <w:lang w:val="en-GB"/>
        </w:rPr>
        <w:t>They will finance the Approved Training Centres, in application of the contract costs defined by the professional branches, and will support the actors who so wish in the co-construction of diplomas. Compulsorily equipped with a local service, the skills operators will also finance the training plan for VSEs and SMEs. A national agency, "France compétences", will replace the three current governance bodies</w:t>
      </w:r>
      <w:r w:rsidR="0097482C">
        <w:rPr>
          <w:lang w:val="en-GB"/>
        </w:rPr>
        <w:t xml:space="preserve"> </w:t>
      </w:r>
      <w:r w:rsidR="0097482C" w:rsidRPr="0097482C">
        <w:rPr>
          <w:rFonts w:cs="Arial"/>
          <w:i/>
          <w:szCs w:val="24"/>
          <w:lang w:val="en-GB"/>
        </w:rPr>
        <w:t>(Transformation de la formation professionnelle – Ministère du Travail – 5th of March 2018)</w:t>
      </w:r>
      <w:r w:rsidRPr="00DB7F84">
        <w:rPr>
          <w:lang w:val="en-GB"/>
        </w:rPr>
        <w:t>. This agency will be in charge of regulating the quality and prices of training, in particular the contract costs of work-study training. It will also ensure mechanical inter-professional equalisation in terms of work-linked training and education for very small and medium-sized businesses</w:t>
      </w:r>
      <w:r w:rsidR="004968FC">
        <w:rPr>
          <w:lang w:val="en-GB"/>
        </w:rPr>
        <w:t>. It will be composed of three parts:</w:t>
      </w:r>
      <w:r w:rsidRPr="00DB7F84">
        <w:rPr>
          <w:lang w:val="en-GB"/>
        </w:rPr>
        <w:t xml:space="preserve"> State, social partners, regions. </w:t>
      </w:r>
    </w:p>
    <w:p w:rsidR="00DB7F84" w:rsidRDefault="00DB7F84" w:rsidP="00DB7F84">
      <w:pPr>
        <w:spacing w:line="360" w:lineRule="auto"/>
        <w:rPr>
          <w:lang w:val="en-GB"/>
        </w:rPr>
      </w:pPr>
      <w:r w:rsidRPr="00DB7F84">
        <w:rPr>
          <w:lang w:val="en-GB"/>
        </w:rPr>
        <w:t xml:space="preserve">Both employees and jobseekers will be able to choose and pay for their training themselves with their PTA: the digital PTA application will enable them to know all the available training, the integration and satisfaction rates of these training courses, to register for training and to pay for the training. The training organization will be paid directly by the </w:t>
      </w:r>
      <w:r w:rsidR="004968FC">
        <w:rPr>
          <w:lang w:val="en-GB"/>
        </w:rPr>
        <w:t xml:space="preserve">deposit and consignment fund. </w:t>
      </w:r>
      <w:r w:rsidRPr="00DB7F84">
        <w:rPr>
          <w:lang w:val="en-GB"/>
        </w:rPr>
        <w:t>The State and the social partners will carry out multi-year monitoring of the PTA's ramp-up to ensure its sustainability</w:t>
      </w:r>
      <w:r w:rsidR="0097482C">
        <w:rPr>
          <w:lang w:val="en-GB"/>
        </w:rPr>
        <w:t xml:space="preserve"> </w:t>
      </w:r>
      <w:r w:rsidR="0097482C" w:rsidRPr="0097482C">
        <w:rPr>
          <w:rFonts w:cs="Arial"/>
          <w:i/>
          <w:szCs w:val="24"/>
          <w:lang w:val="en-GB"/>
        </w:rPr>
        <w:t>(Guide à l’usage des organismes de formation professionnelle Franciliens – DIRECCTE d’Ile de France – January2017)</w:t>
      </w:r>
      <w:r w:rsidRPr="00DB7F84">
        <w:rPr>
          <w:lang w:val="en-GB"/>
        </w:rPr>
        <w:t>.</w:t>
      </w:r>
    </w:p>
    <w:p w:rsidR="00C2515E" w:rsidRDefault="00C2515E" w:rsidP="00DB7F84">
      <w:pPr>
        <w:spacing w:line="360" w:lineRule="auto"/>
        <w:rPr>
          <w:lang w:val="en-GB"/>
        </w:rPr>
      </w:pPr>
    </w:p>
    <w:p w:rsidR="00C2515E" w:rsidRDefault="00C2515E" w:rsidP="00DB7F84">
      <w:pPr>
        <w:spacing w:line="360" w:lineRule="auto"/>
        <w:rPr>
          <w:lang w:val="en-GB"/>
        </w:rPr>
      </w:pPr>
    </w:p>
    <w:p w:rsidR="00C2515E" w:rsidRDefault="00C2515E" w:rsidP="00DB7F84">
      <w:pPr>
        <w:spacing w:line="360" w:lineRule="auto"/>
        <w:rPr>
          <w:lang w:val="en-GB"/>
        </w:rPr>
      </w:pPr>
    </w:p>
    <w:p w:rsidR="00C2515E" w:rsidRDefault="00C2515E" w:rsidP="00DB7F84">
      <w:pPr>
        <w:spacing w:line="360" w:lineRule="auto"/>
        <w:rPr>
          <w:lang w:val="en-GB"/>
        </w:rPr>
      </w:pPr>
    </w:p>
    <w:p w:rsidR="00C2515E" w:rsidRDefault="00C2515E" w:rsidP="00DB7F84">
      <w:pPr>
        <w:spacing w:line="360" w:lineRule="auto"/>
        <w:rPr>
          <w:lang w:val="en-GB"/>
        </w:rPr>
      </w:pPr>
    </w:p>
    <w:p w:rsidR="004968FC" w:rsidRPr="00F0613D" w:rsidRDefault="006A79B1" w:rsidP="006A79B1">
      <w:pPr>
        <w:pStyle w:val="Titre1"/>
        <w:rPr>
          <w:lang w:val="en-GB"/>
        </w:rPr>
      </w:pPr>
      <w:bookmarkStart w:id="18" w:name="_Toc2269785"/>
      <w:r w:rsidRPr="00F0613D">
        <w:rPr>
          <w:lang w:val="en-GB"/>
        </w:rPr>
        <w:lastRenderedPageBreak/>
        <w:t>Conclusion</w:t>
      </w:r>
      <w:bookmarkEnd w:id="18"/>
    </w:p>
    <w:p w:rsidR="006A79B1" w:rsidRPr="00F0613D" w:rsidRDefault="006A79B1" w:rsidP="006A79B1">
      <w:pPr>
        <w:rPr>
          <w:lang w:val="en-GB"/>
        </w:rPr>
      </w:pPr>
    </w:p>
    <w:p w:rsidR="00240184" w:rsidRPr="005770DF" w:rsidRDefault="005770DF" w:rsidP="00DB7F84">
      <w:pPr>
        <w:spacing w:line="360" w:lineRule="auto"/>
        <w:rPr>
          <w:lang w:val="en-GB"/>
        </w:rPr>
      </w:pPr>
      <w:r w:rsidRPr="005770DF">
        <w:rPr>
          <w:lang w:val="en-GB"/>
        </w:rPr>
        <w:t>To conclude, we have just seen through two main parts that the current situation regarding employee training, which is described in the law of 5 March 2014, offers a great diversity of opportunities for employees to access training and thus evolve hierarchically or make a professional reconversion. Training is at the heart of the company's strategy and the employee is offered the opportunity to finance his training through a specialized organization. Nevertheless, this situation is not perfect. Indeed, there are still inequalities between employees (depending on the position held and the size of the company) and improvements must be made, particularly on the complexity of the current system. Nevertheless, solutions exist to ensure that this complex situation evolves and improves.</w:t>
      </w:r>
      <w:r>
        <w:rPr>
          <w:lang w:val="en-GB"/>
        </w:rPr>
        <w:t xml:space="preserve"> </w:t>
      </w:r>
      <w:r w:rsidRPr="005770DF">
        <w:rPr>
          <w:lang w:val="en-GB"/>
        </w:rPr>
        <w:t>The objective now is to adopt them as soon as possible</w:t>
      </w:r>
      <w:r>
        <w:rPr>
          <w:lang w:val="en-GB"/>
        </w:rPr>
        <w:t xml:space="preserve">! </w:t>
      </w: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DB7F84">
      <w:pPr>
        <w:spacing w:line="360" w:lineRule="auto"/>
        <w:rPr>
          <w:lang w:val="en-GB"/>
        </w:rPr>
      </w:pPr>
    </w:p>
    <w:p w:rsidR="00240184" w:rsidRPr="005770DF" w:rsidRDefault="00240184" w:rsidP="00240184">
      <w:pPr>
        <w:pStyle w:val="Titre1"/>
      </w:pPr>
      <w:bookmarkStart w:id="19" w:name="_Toc2269786"/>
      <w:r w:rsidRPr="005770DF">
        <w:lastRenderedPageBreak/>
        <w:t>Bibliography</w:t>
      </w:r>
      <w:bookmarkEnd w:id="19"/>
      <w:r w:rsidRPr="005770DF">
        <w:t xml:space="preserve"> </w:t>
      </w:r>
    </w:p>
    <w:p w:rsidR="00240184" w:rsidRPr="005770DF" w:rsidRDefault="00240184" w:rsidP="00240184"/>
    <w:p w:rsidR="00240184" w:rsidRDefault="00240184" w:rsidP="00240184">
      <w:pPr>
        <w:rPr>
          <w:rFonts w:cs="Arial"/>
          <w:szCs w:val="24"/>
        </w:rPr>
      </w:pPr>
      <w:r w:rsidRPr="00240184">
        <w:rPr>
          <w:rFonts w:cs="Arial"/>
          <w:szCs w:val="24"/>
        </w:rPr>
        <w:t>(Loi formation professionnelle, Emploi et Démocratie Sociale – Ministère du Travail – 6th of March 2014)</w:t>
      </w:r>
    </w:p>
    <w:p w:rsidR="00FF67AD" w:rsidRPr="00240184" w:rsidRDefault="00FF67AD" w:rsidP="00240184">
      <w:pPr>
        <w:rPr>
          <w:rFonts w:cs="Arial"/>
          <w:szCs w:val="24"/>
        </w:rPr>
      </w:pPr>
      <w:r w:rsidRPr="00FF67AD">
        <w:rPr>
          <w:rFonts w:cs="Arial"/>
          <w:szCs w:val="24"/>
        </w:rPr>
        <w:object w:dxaOrig="7716" w:dyaOrig="816">
          <v:shape id="_x0000_i1025" type="#_x0000_t75" style="width:385.8pt;height:40.8pt" o:ole="">
            <v:imagedata r:id="rId15" o:title=""/>
          </v:shape>
          <o:OLEObject Type="Embed" ProgID="Package" ShapeID="_x0000_i1025" DrawAspect="Content" ObjectID="_1612884634" r:id="rId16"/>
        </w:object>
      </w:r>
    </w:p>
    <w:p w:rsidR="00240184" w:rsidRDefault="00240184" w:rsidP="00240184">
      <w:pPr>
        <w:rPr>
          <w:rFonts w:cs="Arial"/>
          <w:szCs w:val="24"/>
        </w:rPr>
      </w:pPr>
      <w:r w:rsidRPr="00240184">
        <w:rPr>
          <w:rFonts w:cs="Arial"/>
          <w:szCs w:val="24"/>
        </w:rPr>
        <w:t>(Formation professionnelle, guide pratique de la réforme – Ministère du Travail – 2015)</w:t>
      </w:r>
    </w:p>
    <w:p w:rsidR="00FF67AD" w:rsidRPr="00240184" w:rsidRDefault="00FF67AD" w:rsidP="00240184">
      <w:pPr>
        <w:rPr>
          <w:rFonts w:cs="Arial"/>
          <w:szCs w:val="24"/>
        </w:rPr>
      </w:pPr>
      <w:r w:rsidRPr="00FF67AD">
        <w:rPr>
          <w:rFonts w:cs="Arial"/>
          <w:szCs w:val="24"/>
        </w:rPr>
        <w:object w:dxaOrig="4620" w:dyaOrig="816">
          <v:shape id="_x0000_i1026" type="#_x0000_t75" style="width:231pt;height:40.8pt" o:ole="">
            <v:imagedata r:id="rId17" o:title=""/>
          </v:shape>
          <o:OLEObject Type="Embed" ProgID="Package" ShapeID="_x0000_i1026" DrawAspect="Content" ObjectID="_1612884635" r:id="rId18"/>
        </w:object>
      </w:r>
    </w:p>
    <w:p w:rsidR="00240184" w:rsidRDefault="00240184" w:rsidP="00240184">
      <w:pPr>
        <w:rPr>
          <w:rFonts w:cs="Arial"/>
          <w:szCs w:val="24"/>
        </w:rPr>
      </w:pPr>
      <w:r w:rsidRPr="00240184">
        <w:rPr>
          <w:rFonts w:cs="Arial"/>
          <w:szCs w:val="24"/>
        </w:rPr>
        <w:t>(LOI n° 2018­771 pour la liberté de choisir son avenir professionnel – Legifrance – 6th of March 2018)</w:t>
      </w:r>
    </w:p>
    <w:p w:rsidR="00FF67AD" w:rsidRPr="00240184" w:rsidRDefault="00FF67AD" w:rsidP="00240184">
      <w:pPr>
        <w:rPr>
          <w:rFonts w:cs="Arial"/>
          <w:szCs w:val="24"/>
        </w:rPr>
      </w:pPr>
      <w:r w:rsidRPr="00FF67AD">
        <w:rPr>
          <w:rFonts w:cs="Arial"/>
          <w:szCs w:val="24"/>
        </w:rPr>
        <w:object w:dxaOrig="4416" w:dyaOrig="816">
          <v:shape id="_x0000_i1027" type="#_x0000_t75" style="width:220.8pt;height:40.8pt" o:ole="">
            <v:imagedata r:id="rId19" o:title=""/>
          </v:shape>
          <o:OLEObject Type="Embed" ProgID="Package" ShapeID="_x0000_i1027" DrawAspect="Content" ObjectID="_1612884636" r:id="rId20"/>
        </w:object>
      </w:r>
    </w:p>
    <w:p w:rsidR="00240184" w:rsidRDefault="00240184" w:rsidP="00240184">
      <w:pPr>
        <w:rPr>
          <w:rFonts w:cs="Arial"/>
          <w:szCs w:val="24"/>
        </w:rPr>
      </w:pPr>
      <w:r w:rsidRPr="00240184">
        <w:rPr>
          <w:rFonts w:cs="Arial"/>
          <w:szCs w:val="24"/>
        </w:rPr>
        <w:t>(Guide à l’usage des organismes de formation professionnelle Franciliens – DIRECCTE d’Ile de France – January2017)</w:t>
      </w:r>
    </w:p>
    <w:p w:rsidR="00FF67AD" w:rsidRPr="00240184" w:rsidRDefault="00FF67AD" w:rsidP="00240184">
      <w:pPr>
        <w:rPr>
          <w:rFonts w:cs="Arial"/>
          <w:szCs w:val="24"/>
        </w:rPr>
      </w:pPr>
      <w:r w:rsidRPr="00FF67AD">
        <w:rPr>
          <w:rFonts w:cs="Arial"/>
          <w:szCs w:val="24"/>
        </w:rPr>
        <w:object w:dxaOrig="3241" w:dyaOrig="816">
          <v:shape id="_x0000_i1028" type="#_x0000_t75" style="width:162pt;height:40.8pt" o:ole="">
            <v:imagedata r:id="rId21" o:title=""/>
          </v:shape>
          <o:OLEObject Type="Embed" ProgID="Package" ShapeID="_x0000_i1028" DrawAspect="Content" ObjectID="_1612884637" r:id="rId22"/>
        </w:object>
      </w:r>
    </w:p>
    <w:p w:rsidR="00240184" w:rsidRPr="00240184" w:rsidRDefault="00240184" w:rsidP="00240184">
      <w:pPr>
        <w:rPr>
          <w:rFonts w:cs="Arial"/>
          <w:szCs w:val="24"/>
        </w:rPr>
      </w:pPr>
      <w:r w:rsidRPr="00240184">
        <w:rPr>
          <w:rFonts w:cs="Arial"/>
          <w:szCs w:val="24"/>
        </w:rPr>
        <w:t>(Transformation de la formation professionnelle – Ministère du Travail – 5th of March 2018)</w:t>
      </w:r>
    </w:p>
    <w:p w:rsidR="00FF67AD" w:rsidRDefault="00FF67AD" w:rsidP="00240184">
      <w:pPr>
        <w:rPr>
          <w:rFonts w:cs="Arial"/>
          <w:szCs w:val="24"/>
        </w:rPr>
      </w:pPr>
      <w:r w:rsidRPr="00FF67AD">
        <w:rPr>
          <w:rFonts w:cs="Arial"/>
          <w:szCs w:val="24"/>
        </w:rPr>
        <w:object w:dxaOrig="6361" w:dyaOrig="816">
          <v:shape id="_x0000_i1029" type="#_x0000_t75" style="width:318pt;height:40.8pt" o:ole="">
            <v:imagedata r:id="rId23" o:title=""/>
          </v:shape>
          <o:OLEObject Type="Embed" ProgID="Package" ShapeID="_x0000_i1029" DrawAspect="Content" ObjectID="_1612884638" r:id="rId24"/>
        </w:object>
      </w:r>
    </w:p>
    <w:p w:rsidR="00FF67AD" w:rsidRPr="00240184" w:rsidRDefault="00FF67AD" w:rsidP="00240184">
      <w:pPr>
        <w:rPr>
          <w:rFonts w:cs="Arial"/>
          <w:szCs w:val="24"/>
        </w:rPr>
      </w:pPr>
    </w:p>
    <w:p w:rsidR="00240184" w:rsidRPr="00240184" w:rsidRDefault="00240184" w:rsidP="00240184">
      <w:pPr>
        <w:rPr>
          <w:rFonts w:cs="Arial"/>
          <w:szCs w:val="24"/>
          <w:lang w:val="en-GB"/>
        </w:rPr>
      </w:pPr>
      <w:r w:rsidRPr="00240184">
        <w:rPr>
          <w:rFonts w:cs="Arial"/>
          <w:szCs w:val="24"/>
          <w:lang w:val="en-GB"/>
        </w:rPr>
        <w:t xml:space="preserve">(Service-Public-pro, </w:t>
      </w:r>
      <w:hyperlink r:id="rId25" w:history="1">
        <w:r w:rsidRPr="00240184">
          <w:rPr>
            <w:rStyle w:val="Lienhypertexte"/>
            <w:rFonts w:cs="Arial"/>
            <w:szCs w:val="24"/>
            <w:lang w:val="en-GB"/>
          </w:rPr>
          <w:t>https://www.service-public.fr/professionnels-entreprises</w:t>
        </w:r>
      </w:hyperlink>
      <w:r w:rsidRPr="00240184">
        <w:rPr>
          <w:rStyle w:val="Lienhypertexte"/>
          <w:lang w:val="en-GB"/>
        </w:rPr>
        <w:t xml:space="preserve"> </w:t>
      </w:r>
      <w:r w:rsidRPr="00240184">
        <w:rPr>
          <w:rFonts w:cs="Arial"/>
          <w:szCs w:val="24"/>
          <w:lang w:val="en-GB"/>
        </w:rPr>
        <w:t>, January 25</w:t>
      </w:r>
      <w:r w:rsidRPr="00240184">
        <w:rPr>
          <w:rFonts w:cs="Arial"/>
          <w:szCs w:val="24"/>
          <w:vertAlign w:val="superscript"/>
          <w:lang w:val="en-GB"/>
        </w:rPr>
        <w:t>th</w:t>
      </w:r>
      <w:r w:rsidRPr="00240184">
        <w:rPr>
          <w:rFonts w:cs="Arial"/>
          <w:szCs w:val="24"/>
          <w:lang w:val="en-GB"/>
        </w:rPr>
        <w:t xml:space="preserve">) </w:t>
      </w:r>
    </w:p>
    <w:p w:rsidR="00240184" w:rsidRPr="00240184" w:rsidRDefault="00240184" w:rsidP="00240184">
      <w:pPr>
        <w:rPr>
          <w:rFonts w:cs="Arial"/>
          <w:szCs w:val="24"/>
          <w:lang w:val="en-GB"/>
        </w:rPr>
      </w:pPr>
      <w:r w:rsidRPr="00240184">
        <w:rPr>
          <w:rFonts w:cs="Arial"/>
          <w:szCs w:val="24"/>
          <w:lang w:val="en-GB"/>
        </w:rPr>
        <w:t xml:space="preserve">(Ministry of labour, </w:t>
      </w:r>
      <w:hyperlink r:id="rId26" w:history="1">
        <w:r w:rsidRPr="00240184">
          <w:rPr>
            <w:rStyle w:val="Lienhypertexte"/>
            <w:rFonts w:cs="Arial"/>
            <w:szCs w:val="24"/>
            <w:lang w:val="en-GB"/>
          </w:rPr>
          <w:t>https://travail-emploi.gouv.fr/</w:t>
        </w:r>
      </w:hyperlink>
      <w:r w:rsidRPr="00240184">
        <w:rPr>
          <w:rFonts w:cs="Arial"/>
          <w:szCs w:val="24"/>
          <w:lang w:val="en-GB"/>
        </w:rPr>
        <w:t>, January 27</w:t>
      </w:r>
      <w:r w:rsidRPr="00240184">
        <w:rPr>
          <w:rFonts w:cs="Arial"/>
          <w:szCs w:val="24"/>
          <w:vertAlign w:val="superscript"/>
          <w:lang w:val="en-GB"/>
        </w:rPr>
        <w:t>th</w:t>
      </w:r>
      <w:r w:rsidRPr="00240184">
        <w:rPr>
          <w:rFonts w:cs="Arial"/>
          <w:szCs w:val="24"/>
          <w:lang w:val="en-GB"/>
        </w:rPr>
        <w:t>)</w:t>
      </w:r>
    </w:p>
    <w:p w:rsidR="00240184" w:rsidRPr="00403007" w:rsidRDefault="00240184" w:rsidP="00240184">
      <w:pPr>
        <w:rPr>
          <w:rFonts w:cs="Arial"/>
          <w:i/>
          <w:szCs w:val="24"/>
          <w:lang w:val="en-GB"/>
        </w:rPr>
      </w:pPr>
    </w:p>
    <w:p w:rsidR="00240184" w:rsidRPr="00240184" w:rsidRDefault="00240184" w:rsidP="00240184">
      <w:pPr>
        <w:rPr>
          <w:lang w:val="en-GB"/>
        </w:rPr>
      </w:pPr>
    </w:p>
    <w:p w:rsidR="00240184" w:rsidRDefault="00240184" w:rsidP="00DB7F84">
      <w:pPr>
        <w:spacing w:line="360" w:lineRule="auto"/>
        <w:rPr>
          <w:lang w:val="en-GB"/>
        </w:rPr>
      </w:pPr>
    </w:p>
    <w:p w:rsidR="00240184" w:rsidRDefault="00240184" w:rsidP="00DB7F84">
      <w:pPr>
        <w:spacing w:line="360" w:lineRule="auto"/>
        <w:rPr>
          <w:lang w:val="en-GB"/>
        </w:rPr>
      </w:pPr>
    </w:p>
    <w:p w:rsidR="00240184" w:rsidRDefault="00240184" w:rsidP="00DB7F84">
      <w:pPr>
        <w:spacing w:line="360" w:lineRule="auto"/>
        <w:rPr>
          <w:lang w:val="en-GB"/>
        </w:rPr>
      </w:pPr>
    </w:p>
    <w:p w:rsidR="00240184" w:rsidRPr="0096610E" w:rsidRDefault="00240184" w:rsidP="00DB7F84">
      <w:pPr>
        <w:spacing w:line="360" w:lineRule="auto"/>
        <w:rPr>
          <w:lang w:val="en-GB"/>
        </w:rPr>
      </w:pPr>
    </w:p>
    <w:sectPr w:rsidR="00240184" w:rsidRPr="0096610E" w:rsidSect="00345796">
      <w:footerReference w:type="default" r:id="rId27"/>
      <w:footerReference w:type="first" r:id="rId28"/>
      <w:pgSz w:w="11906" w:h="16838"/>
      <w:pgMar w:top="1417" w:right="1417" w:bottom="1417" w:left="1417"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25A3C" w:rsidRDefault="00125A3C" w:rsidP="006955D1">
      <w:pPr>
        <w:spacing w:after="0"/>
      </w:pPr>
      <w:r>
        <w:separator/>
      </w:r>
    </w:p>
  </w:endnote>
  <w:endnote w:type="continuationSeparator" w:id="1">
    <w:p w:rsidR="00125A3C" w:rsidRDefault="00125A3C" w:rsidP="006955D1">
      <w:pPr>
        <w:spacing w:after="0"/>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796" w:rsidRDefault="00345796">
    <w:pPr>
      <w:pStyle w:val="Pieddepage"/>
      <w:jc w:val="right"/>
    </w:pPr>
  </w:p>
  <w:p w:rsidR="00345796" w:rsidRDefault="00345796">
    <w:pPr>
      <w:pStyle w:val="Pieddepage"/>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33247001"/>
      <w:docPartObj>
        <w:docPartGallery w:val="Page Numbers (Bottom of Page)"/>
        <w:docPartUnique/>
      </w:docPartObj>
    </w:sdtPr>
    <w:sdtContent>
      <w:p w:rsidR="00345796" w:rsidRDefault="001C40F2">
        <w:pPr>
          <w:pStyle w:val="Pieddepage"/>
          <w:jc w:val="right"/>
        </w:pPr>
        <w:fldSimple w:instr=" PAGE   \* MERGEFORMAT ">
          <w:r w:rsidR="00E556CD">
            <w:rPr>
              <w:noProof/>
            </w:rPr>
            <w:t>2</w:t>
          </w:r>
        </w:fldSimple>
      </w:p>
    </w:sdtContent>
  </w:sdt>
  <w:p w:rsidR="00345796" w:rsidRDefault="00345796">
    <w:pPr>
      <w:pStyle w:val="Pieddepage"/>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33246997"/>
      <w:docPartObj>
        <w:docPartGallery w:val="Page Numbers (Bottom of Page)"/>
        <w:docPartUnique/>
      </w:docPartObj>
    </w:sdtPr>
    <w:sdtContent>
      <w:p w:rsidR="00345796" w:rsidRDefault="001C40F2">
        <w:pPr>
          <w:pStyle w:val="Pieddepage"/>
          <w:jc w:val="right"/>
        </w:pPr>
        <w:fldSimple w:instr=" PAGE   \* MERGEFORMAT ">
          <w:r w:rsidR="00BB2C76">
            <w:rPr>
              <w:noProof/>
            </w:rPr>
            <w:t>1</w:t>
          </w:r>
        </w:fldSimple>
      </w:p>
    </w:sdtContent>
  </w:sdt>
  <w:p w:rsidR="00345796" w:rsidRDefault="00345796">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25A3C" w:rsidRDefault="00125A3C" w:rsidP="006955D1">
      <w:pPr>
        <w:spacing w:after="0"/>
      </w:pPr>
      <w:r>
        <w:separator/>
      </w:r>
    </w:p>
  </w:footnote>
  <w:footnote w:type="continuationSeparator" w:id="1">
    <w:p w:rsidR="00125A3C" w:rsidRDefault="00125A3C" w:rsidP="006955D1">
      <w:pPr>
        <w:spacing w:after="0"/>
      </w:pPr>
      <w:r>
        <w:continuationSeparator/>
      </w:r>
    </w:p>
  </w:footnote>
  <w:footnote w:id="2">
    <w:p w:rsidR="006955D1" w:rsidRPr="006955D1" w:rsidRDefault="006955D1" w:rsidP="006955D1">
      <w:pPr>
        <w:rPr>
          <w:sz w:val="20"/>
          <w:szCs w:val="20"/>
          <w:lang w:val="en-GB"/>
        </w:rPr>
      </w:pPr>
      <w:r w:rsidRPr="006955D1">
        <w:rPr>
          <w:rStyle w:val="Appelnotedebasdep"/>
          <w:b/>
          <w:color w:val="C00000"/>
          <w:sz w:val="28"/>
        </w:rPr>
        <w:footnoteRef/>
      </w:r>
      <w:r w:rsidRPr="006955D1">
        <w:rPr>
          <w:b/>
          <w:color w:val="C00000"/>
          <w:lang w:val="en-GB"/>
        </w:rPr>
        <w:t xml:space="preserve"> </w:t>
      </w:r>
      <w:r w:rsidRPr="006955D1">
        <w:rPr>
          <w:sz w:val="20"/>
          <w:szCs w:val="20"/>
          <w:lang w:val="en-GB"/>
        </w:rPr>
        <w:t>Joint Bodies Approved Collectors</w:t>
      </w:r>
    </w:p>
  </w:footnote>
  <w:footnote w:id="3">
    <w:p w:rsidR="006955D1" w:rsidRPr="006955D1" w:rsidRDefault="006955D1" w:rsidP="006955D1">
      <w:pPr>
        <w:rPr>
          <w:lang w:val="en-GB"/>
        </w:rPr>
      </w:pPr>
      <w:r w:rsidRPr="006955D1">
        <w:rPr>
          <w:rStyle w:val="Appelnotedebasdep"/>
          <w:b/>
          <w:color w:val="C00000"/>
          <w:sz w:val="28"/>
        </w:rPr>
        <w:footnoteRef/>
      </w:r>
      <w:r w:rsidRPr="006955D1">
        <w:rPr>
          <w:lang w:val="en-GB"/>
        </w:rPr>
        <w:t xml:space="preserve"> </w:t>
      </w:r>
      <w:r w:rsidRPr="006955D1">
        <w:rPr>
          <w:sz w:val="20"/>
          <w:szCs w:val="20"/>
          <w:lang w:val="en-GB"/>
        </w:rPr>
        <w:t>Joint Fund for the Security of Professional Paths</w:t>
      </w:r>
    </w:p>
  </w:footnote>
  <w:footnote w:id="4">
    <w:p w:rsidR="006955D1" w:rsidRDefault="006955D1" w:rsidP="00766B25">
      <w:pPr>
        <w:pStyle w:val="Notedebasdepage"/>
        <w:spacing w:line="360" w:lineRule="auto"/>
        <w:rPr>
          <w:lang w:val="en-GB"/>
        </w:rPr>
      </w:pPr>
      <w:r w:rsidRPr="006955D1">
        <w:rPr>
          <w:rStyle w:val="Appelnotedebasdep"/>
          <w:b/>
          <w:color w:val="C00000"/>
          <w:sz w:val="28"/>
        </w:rPr>
        <w:footnoteRef/>
      </w:r>
      <w:r w:rsidRPr="006955D1">
        <w:rPr>
          <w:b/>
          <w:color w:val="C00000"/>
          <w:sz w:val="28"/>
          <w:lang w:val="en-GB"/>
        </w:rPr>
        <w:t xml:space="preserve"> </w:t>
      </w:r>
      <w:r w:rsidRPr="006955D1">
        <w:rPr>
          <w:lang w:val="en-GB"/>
        </w:rPr>
        <w:t>Individual Training Leave Management Fund / OPCA benefiting from an approval for the management of Individual Training Leave for employees of companies not falling within the scope of Fongecif's competence</w:t>
      </w:r>
      <w:r>
        <w:rPr>
          <w:lang w:val="en-GB"/>
        </w:rPr>
        <w:t>.</w:t>
      </w:r>
    </w:p>
    <w:p w:rsidR="00766B25" w:rsidRPr="006955D1" w:rsidRDefault="00766B25" w:rsidP="00766B25">
      <w:pPr>
        <w:pStyle w:val="Notedebasdepage"/>
        <w:spacing w:line="360" w:lineRule="auto"/>
        <w:rPr>
          <w:lang w:val="en-GB"/>
        </w:rPr>
      </w:pPr>
    </w:p>
  </w:footnote>
  <w:footnote w:id="5">
    <w:p w:rsidR="0031275F" w:rsidRPr="0031275F" w:rsidRDefault="0031275F" w:rsidP="00766B25">
      <w:pPr>
        <w:pStyle w:val="Notedebasdepage"/>
        <w:spacing w:line="360" w:lineRule="auto"/>
        <w:rPr>
          <w:lang w:val="en-GB"/>
        </w:rPr>
      </w:pPr>
      <w:r w:rsidRPr="0031275F">
        <w:rPr>
          <w:rStyle w:val="Appelnotedebasdep"/>
          <w:b/>
          <w:color w:val="C00000"/>
          <w:sz w:val="28"/>
        </w:rPr>
        <w:footnoteRef/>
      </w:r>
      <w:r w:rsidRPr="0031275F">
        <w:rPr>
          <w:lang w:val="en-GB"/>
        </w:rPr>
        <w:t xml:space="preserve">  These bodies, which are respectively the National Council for Employment, Vocational Training and Guidance and the Regional Committee for Employment, Vocational Training and Guidance, bring together the State, the regions and the social partners.</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4pt;height:11.4pt" o:bullet="t">
        <v:imagedata r:id="rId1" o:title="msoB451"/>
      </v:shape>
    </w:pict>
  </w:numPicBullet>
  <w:abstractNum w:abstractNumId="0">
    <w:nsid w:val="001F5F17"/>
    <w:multiLevelType w:val="hybridMultilevel"/>
    <w:tmpl w:val="83C830BA"/>
    <w:lvl w:ilvl="0" w:tplc="EFF2CB52">
      <w:start w:val="1"/>
      <w:numFmt w:val="bullet"/>
      <w:lvlText w:val=""/>
      <w:lvlPicBulletId w:val="0"/>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002248B3"/>
    <w:multiLevelType w:val="hybridMultilevel"/>
    <w:tmpl w:val="860032F2"/>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00B3143D"/>
    <w:multiLevelType w:val="hybridMultilevel"/>
    <w:tmpl w:val="24148876"/>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049C7250"/>
    <w:multiLevelType w:val="hybridMultilevel"/>
    <w:tmpl w:val="855CA6AC"/>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nsid w:val="04F142D2"/>
    <w:multiLevelType w:val="hybridMultilevel"/>
    <w:tmpl w:val="0A2226C0"/>
    <w:lvl w:ilvl="0" w:tplc="EFF2CB52">
      <w:start w:val="1"/>
      <w:numFmt w:val="bullet"/>
      <w:lvlText w:val=""/>
      <w:lvlPicBulletId w:val="0"/>
      <w:lvlJc w:val="left"/>
      <w:pPr>
        <w:ind w:left="720" w:hanging="360"/>
      </w:pPr>
      <w:rPr>
        <w:rFonts w:ascii="Symbol" w:hAnsi="Symbol" w:hint="default"/>
        <w:color w:val="auto"/>
      </w:rPr>
    </w:lvl>
    <w:lvl w:ilvl="1" w:tplc="0A42F558">
      <w:numFmt w:val="bullet"/>
      <w:lvlText w:val="-"/>
      <w:lvlJc w:val="left"/>
      <w:pPr>
        <w:ind w:left="1440" w:hanging="360"/>
      </w:pPr>
      <w:rPr>
        <w:rFonts w:ascii="Garamond" w:eastAsiaTheme="minorHAnsi" w:hAnsi="Garamond" w:cstheme="minorBidi"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0808550D"/>
    <w:multiLevelType w:val="hybridMultilevel"/>
    <w:tmpl w:val="2480CC86"/>
    <w:lvl w:ilvl="0" w:tplc="EFF2CB52">
      <w:start w:val="1"/>
      <w:numFmt w:val="bullet"/>
      <w:lvlText w:val=""/>
      <w:lvlPicBulletId w:val="0"/>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nsid w:val="11AF1C2B"/>
    <w:multiLevelType w:val="hybridMultilevel"/>
    <w:tmpl w:val="AF1EC196"/>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nsid w:val="16240E1B"/>
    <w:multiLevelType w:val="hybridMultilevel"/>
    <w:tmpl w:val="24621CA6"/>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
    <w:nsid w:val="16284409"/>
    <w:multiLevelType w:val="hybridMultilevel"/>
    <w:tmpl w:val="98DE1F06"/>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nsid w:val="1890109F"/>
    <w:multiLevelType w:val="hybridMultilevel"/>
    <w:tmpl w:val="8A520A96"/>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nsid w:val="200A45C1"/>
    <w:multiLevelType w:val="hybridMultilevel"/>
    <w:tmpl w:val="3012AE18"/>
    <w:lvl w:ilvl="0" w:tplc="498A8B52">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1">
    <w:nsid w:val="240A4D93"/>
    <w:multiLevelType w:val="hybridMultilevel"/>
    <w:tmpl w:val="8E08671A"/>
    <w:lvl w:ilvl="0" w:tplc="EFF2CB52">
      <w:start w:val="1"/>
      <w:numFmt w:val="bullet"/>
      <w:lvlText w:val=""/>
      <w:lvlPicBulletId w:val="0"/>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nsid w:val="24AE5484"/>
    <w:multiLevelType w:val="hybridMultilevel"/>
    <w:tmpl w:val="45EE3D1C"/>
    <w:lvl w:ilvl="0" w:tplc="B2CCE40C">
      <w:start w:val="1"/>
      <w:numFmt w:val="decimal"/>
      <w:lvlText w:val="%1)"/>
      <w:lvlJc w:val="left"/>
      <w:pPr>
        <w:ind w:left="720" w:hanging="360"/>
      </w:pPr>
      <w:rPr>
        <w:rFonts w:ascii="Garamond" w:eastAsiaTheme="majorEastAsia" w:hAnsi="Garamond" w:cstheme="majorBidi"/>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3">
    <w:nsid w:val="2B4362D1"/>
    <w:multiLevelType w:val="hybridMultilevel"/>
    <w:tmpl w:val="872E7AD4"/>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4">
    <w:nsid w:val="2B6615C7"/>
    <w:multiLevelType w:val="hybridMultilevel"/>
    <w:tmpl w:val="E10AC44E"/>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5">
    <w:nsid w:val="2EAD6676"/>
    <w:multiLevelType w:val="hybridMultilevel"/>
    <w:tmpl w:val="C994F12E"/>
    <w:lvl w:ilvl="0" w:tplc="6D723BBA">
      <w:numFmt w:val="bullet"/>
      <w:lvlText w:val="-"/>
      <w:lvlJc w:val="left"/>
      <w:pPr>
        <w:ind w:left="720" w:hanging="360"/>
      </w:pPr>
      <w:rPr>
        <w:rFonts w:ascii="Garamond" w:eastAsiaTheme="minorHAnsi" w:hAnsi="Garamond"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nsid w:val="2EF94CF1"/>
    <w:multiLevelType w:val="hybridMultilevel"/>
    <w:tmpl w:val="2DBCDA26"/>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7">
    <w:nsid w:val="308C295E"/>
    <w:multiLevelType w:val="hybridMultilevel"/>
    <w:tmpl w:val="53C8B6B4"/>
    <w:lvl w:ilvl="0" w:tplc="C2D4EFDC">
      <w:numFmt w:val="bullet"/>
      <w:lvlText w:val="-"/>
      <w:lvlJc w:val="left"/>
      <w:pPr>
        <w:ind w:left="720" w:hanging="360"/>
      </w:pPr>
      <w:rPr>
        <w:rFonts w:ascii="Garamond" w:eastAsiaTheme="minorHAnsi" w:hAnsi="Garamond"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nsid w:val="331D1D98"/>
    <w:multiLevelType w:val="hybridMultilevel"/>
    <w:tmpl w:val="00A649D8"/>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9">
    <w:nsid w:val="37957FB2"/>
    <w:multiLevelType w:val="hybridMultilevel"/>
    <w:tmpl w:val="4E7C7FB0"/>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0">
    <w:nsid w:val="37B67C1C"/>
    <w:multiLevelType w:val="hybridMultilevel"/>
    <w:tmpl w:val="FDAE9878"/>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1">
    <w:nsid w:val="3DC55FF4"/>
    <w:multiLevelType w:val="hybridMultilevel"/>
    <w:tmpl w:val="AAD8D38A"/>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2">
    <w:nsid w:val="3E97756B"/>
    <w:multiLevelType w:val="hybridMultilevel"/>
    <w:tmpl w:val="AE32261C"/>
    <w:lvl w:ilvl="0" w:tplc="EFF2CB52">
      <w:start w:val="1"/>
      <w:numFmt w:val="bullet"/>
      <w:lvlText w:val=""/>
      <w:lvlPicBulletId w:val="0"/>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nsid w:val="400F3C5E"/>
    <w:multiLevelType w:val="hybridMultilevel"/>
    <w:tmpl w:val="3F54E3FE"/>
    <w:lvl w:ilvl="0" w:tplc="EFF2CB52">
      <w:start w:val="1"/>
      <w:numFmt w:val="bullet"/>
      <w:lvlText w:val=""/>
      <w:lvlPicBulletId w:val="0"/>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nsid w:val="42310A53"/>
    <w:multiLevelType w:val="hybridMultilevel"/>
    <w:tmpl w:val="71206280"/>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5">
    <w:nsid w:val="45B26FDC"/>
    <w:multiLevelType w:val="hybridMultilevel"/>
    <w:tmpl w:val="7D1074C8"/>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6">
    <w:nsid w:val="45FF7C08"/>
    <w:multiLevelType w:val="hybridMultilevel"/>
    <w:tmpl w:val="28C4550A"/>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7">
    <w:nsid w:val="4E3470A2"/>
    <w:multiLevelType w:val="hybridMultilevel"/>
    <w:tmpl w:val="7C22AB00"/>
    <w:lvl w:ilvl="0" w:tplc="EFF2CB52">
      <w:start w:val="1"/>
      <w:numFmt w:val="bullet"/>
      <w:lvlText w:val=""/>
      <w:lvlPicBulletId w:val="0"/>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8">
    <w:nsid w:val="52623099"/>
    <w:multiLevelType w:val="hybridMultilevel"/>
    <w:tmpl w:val="57F85D8A"/>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9">
    <w:nsid w:val="54E93447"/>
    <w:multiLevelType w:val="hybridMultilevel"/>
    <w:tmpl w:val="9B28D92E"/>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0">
    <w:nsid w:val="5621755A"/>
    <w:multiLevelType w:val="hybridMultilevel"/>
    <w:tmpl w:val="B7E2DAA2"/>
    <w:lvl w:ilvl="0" w:tplc="EFF2CB52">
      <w:start w:val="1"/>
      <w:numFmt w:val="bullet"/>
      <w:lvlText w:val=""/>
      <w:lvlPicBulletId w:val="0"/>
      <w:lvlJc w:val="left"/>
      <w:pPr>
        <w:ind w:left="720" w:hanging="360"/>
      </w:pPr>
      <w:rPr>
        <w:rFonts w:ascii="Symbol" w:hAnsi="Symbol" w:hint="default"/>
        <w:color w:val="auto"/>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1">
    <w:nsid w:val="5887773A"/>
    <w:multiLevelType w:val="hybridMultilevel"/>
    <w:tmpl w:val="A0AC966A"/>
    <w:lvl w:ilvl="0" w:tplc="EFF2CB52">
      <w:start w:val="1"/>
      <w:numFmt w:val="bullet"/>
      <w:lvlText w:val=""/>
      <w:lvlPicBulletId w:val="0"/>
      <w:lvlJc w:val="left"/>
      <w:pPr>
        <w:ind w:left="1800" w:hanging="360"/>
      </w:pPr>
      <w:rPr>
        <w:rFonts w:ascii="Symbol" w:hAnsi="Symbol" w:hint="default"/>
        <w:color w:val="auto"/>
      </w:rPr>
    </w:lvl>
    <w:lvl w:ilvl="1" w:tplc="040C0003" w:tentative="1">
      <w:start w:val="1"/>
      <w:numFmt w:val="bullet"/>
      <w:lvlText w:val="o"/>
      <w:lvlJc w:val="left"/>
      <w:pPr>
        <w:ind w:left="2520" w:hanging="360"/>
      </w:pPr>
      <w:rPr>
        <w:rFonts w:ascii="Courier New" w:hAnsi="Courier New" w:cs="Courier New" w:hint="default"/>
      </w:rPr>
    </w:lvl>
    <w:lvl w:ilvl="2" w:tplc="040C0005" w:tentative="1">
      <w:start w:val="1"/>
      <w:numFmt w:val="bullet"/>
      <w:lvlText w:val=""/>
      <w:lvlJc w:val="left"/>
      <w:pPr>
        <w:ind w:left="3240" w:hanging="360"/>
      </w:pPr>
      <w:rPr>
        <w:rFonts w:ascii="Wingdings" w:hAnsi="Wingdings" w:hint="default"/>
      </w:rPr>
    </w:lvl>
    <w:lvl w:ilvl="3" w:tplc="040C0001" w:tentative="1">
      <w:start w:val="1"/>
      <w:numFmt w:val="bullet"/>
      <w:lvlText w:val=""/>
      <w:lvlJc w:val="left"/>
      <w:pPr>
        <w:ind w:left="3960" w:hanging="360"/>
      </w:pPr>
      <w:rPr>
        <w:rFonts w:ascii="Symbol" w:hAnsi="Symbol" w:hint="default"/>
      </w:rPr>
    </w:lvl>
    <w:lvl w:ilvl="4" w:tplc="040C0003" w:tentative="1">
      <w:start w:val="1"/>
      <w:numFmt w:val="bullet"/>
      <w:lvlText w:val="o"/>
      <w:lvlJc w:val="left"/>
      <w:pPr>
        <w:ind w:left="4680" w:hanging="360"/>
      </w:pPr>
      <w:rPr>
        <w:rFonts w:ascii="Courier New" w:hAnsi="Courier New" w:cs="Courier New" w:hint="default"/>
      </w:rPr>
    </w:lvl>
    <w:lvl w:ilvl="5" w:tplc="040C0005" w:tentative="1">
      <w:start w:val="1"/>
      <w:numFmt w:val="bullet"/>
      <w:lvlText w:val=""/>
      <w:lvlJc w:val="left"/>
      <w:pPr>
        <w:ind w:left="5400" w:hanging="360"/>
      </w:pPr>
      <w:rPr>
        <w:rFonts w:ascii="Wingdings" w:hAnsi="Wingdings" w:hint="default"/>
      </w:rPr>
    </w:lvl>
    <w:lvl w:ilvl="6" w:tplc="040C0001" w:tentative="1">
      <w:start w:val="1"/>
      <w:numFmt w:val="bullet"/>
      <w:lvlText w:val=""/>
      <w:lvlJc w:val="left"/>
      <w:pPr>
        <w:ind w:left="6120" w:hanging="360"/>
      </w:pPr>
      <w:rPr>
        <w:rFonts w:ascii="Symbol" w:hAnsi="Symbol" w:hint="default"/>
      </w:rPr>
    </w:lvl>
    <w:lvl w:ilvl="7" w:tplc="040C0003" w:tentative="1">
      <w:start w:val="1"/>
      <w:numFmt w:val="bullet"/>
      <w:lvlText w:val="o"/>
      <w:lvlJc w:val="left"/>
      <w:pPr>
        <w:ind w:left="6840" w:hanging="360"/>
      </w:pPr>
      <w:rPr>
        <w:rFonts w:ascii="Courier New" w:hAnsi="Courier New" w:cs="Courier New" w:hint="default"/>
      </w:rPr>
    </w:lvl>
    <w:lvl w:ilvl="8" w:tplc="040C0005" w:tentative="1">
      <w:start w:val="1"/>
      <w:numFmt w:val="bullet"/>
      <w:lvlText w:val=""/>
      <w:lvlJc w:val="left"/>
      <w:pPr>
        <w:ind w:left="7560" w:hanging="360"/>
      </w:pPr>
      <w:rPr>
        <w:rFonts w:ascii="Wingdings" w:hAnsi="Wingdings" w:hint="default"/>
      </w:rPr>
    </w:lvl>
  </w:abstractNum>
  <w:abstractNum w:abstractNumId="32">
    <w:nsid w:val="5A762E33"/>
    <w:multiLevelType w:val="hybridMultilevel"/>
    <w:tmpl w:val="4E08DBEA"/>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3">
    <w:nsid w:val="612C1411"/>
    <w:multiLevelType w:val="hybridMultilevel"/>
    <w:tmpl w:val="F48EAFFA"/>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4">
    <w:nsid w:val="62E36170"/>
    <w:multiLevelType w:val="hybridMultilevel"/>
    <w:tmpl w:val="91665D78"/>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5">
    <w:nsid w:val="637C4CCE"/>
    <w:multiLevelType w:val="hybridMultilevel"/>
    <w:tmpl w:val="E10AC44E"/>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6">
    <w:nsid w:val="63C41431"/>
    <w:multiLevelType w:val="hybridMultilevel"/>
    <w:tmpl w:val="7B4EFF46"/>
    <w:lvl w:ilvl="0" w:tplc="EFF2CB52">
      <w:start w:val="1"/>
      <w:numFmt w:val="bullet"/>
      <w:lvlText w:val=""/>
      <w:lvlPicBulletId w:val="0"/>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7">
    <w:nsid w:val="65E672ED"/>
    <w:multiLevelType w:val="hybridMultilevel"/>
    <w:tmpl w:val="91608CB2"/>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8">
    <w:nsid w:val="661B53E4"/>
    <w:multiLevelType w:val="hybridMultilevel"/>
    <w:tmpl w:val="527E18BC"/>
    <w:lvl w:ilvl="0" w:tplc="EFF2CB52">
      <w:start w:val="1"/>
      <w:numFmt w:val="bullet"/>
      <w:lvlText w:val=""/>
      <w:lvlPicBulletId w:val="0"/>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9">
    <w:nsid w:val="667E3DB2"/>
    <w:multiLevelType w:val="hybridMultilevel"/>
    <w:tmpl w:val="1D7C881C"/>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0">
    <w:nsid w:val="69A776EE"/>
    <w:multiLevelType w:val="hybridMultilevel"/>
    <w:tmpl w:val="A016DBA2"/>
    <w:lvl w:ilvl="0" w:tplc="EFF2CB52">
      <w:start w:val="1"/>
      <w:numFmt w:val="bullet"/>
      <w:lvlText w:val=""/>
      <w:lvlPicBulletId w:val="0"/>
      <w:lvlJc w:val="left"/>
      <w:pPr>
        <w:ind w:left="720" w:hanging="360"/>
      </w:pPr>
      <w:rPr>
        <w:rFonts w:ascii="Symbol" w:hAnsi="Symbol" w:hint="default"/>
        <w:color w:val="auto"/>
      </w:rPr>
    </w:lvl>
    <w:lvl w:ilvl="1" w:tplc="EFF2CB52">
      <w:start w:val="1"/>
      <w:numFmt w:val="bullet"/>
      <w:lvlText w:val=""/>
      <w:lvlPicBulletId w:val="0"/>
      <w:lvlJc w:val="left"/>
      <w:pPr>
        <w:ind w:left="1440" w:hanging="360"/>
      </w:pPr>
      <w:rPr>
        <w:rFonts w:ascii="Symbol" w:hAnsi="Symbol" w:hint="default"/>
        <w:color w:val="auto"/>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1">
    <w:nsid w:val="76E050B6"/>
    <w:multiLevelType w:val="hybridMultilevel"/>
    <w:tmpl w:val="13C03570"/>
    <w:lvl w:ilvl="0" w:tplc="CBC01B64">
      <w:numFmt w:val="bullet"/>
      <w:lvlText w:val="-"/>
      <w:lvlJc w:val="left"/>
      <w:pPr>
        <w:ind w:left="720" w:hanging="360"/>
      </w:pPr>
      <w:rPr>
        <w:rFonts w:ascii="Garamond" w:eastAsiaTheme="minorHAnsi" w:hAnsi="Garamond"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0"/>
  </w:num>
  <w:num w:numId="2">
    <w:abstractNumId w:val="25"/>
  </w:num>
  <w:num w:numId="3">
    <w:abstractNumId w:val="8"/>
  </w:num>
  <w:num w:numId="4">
    <w:abstractNumId w:val="4"/>
  </w:num>
  <w:num w:numId="5">
    <w:abstractNumId w:val="7"/>
  </w:num>
  <w:num w:numId="6">
    <w:abstractNumId w:val="39"/>
  </w:num>
  <w:num w:numId="7">
    <w:abstractNumId w:val="37"/>
  </w:num>
  <w:num w:numId="8">
    <w:abstractNumId w:val="40"/>
  </w:num>
  <w:num w:numId="9">
    <w:abstractNumId w:val="18"/>
  </w:num>
  <w:num w:numId="10">
    <w:abstractNumId w:val="21"/>
  </w:num>
  <w:num w:numId="11">
    <w:abstractNumId w:val="0"/>
  </w:num>
  <w:num w:numId="12">
    <w:abstractNumId w:val="2"/>
  </w:num>
  <w:num w:numId="13">
    <w:abstractNumId w:val="11"/>
  </w:num>
  <w:num w:numId="14">
    <w:abstractNumId w:val="26"/>
  </w:num>
  <w:num w:numId="15">
    <w:abstractNumId w:val="30"/>
  </w:num>
  <w:num w:numId="16">
    <w:abstractNumId w:val="23"/>
  </w:num>
  <w:num w:numId="17">
    <w:abstractNumId w:val="33"/>
  </w:num>
  <w:num w:numId="18">
    <w:abstractNumId w:val="27"/>
  </w:num>
  <w:num w:numId="19">
    <w:abstractNumId w:val="20"/>
  </w:num>
  <w:num w:numId="20">
    <w:abstractNumId w:val="36"/>
  </w:num>
  <w:num w:numId="21">
    <w:abstractNumId w:val="1"/>
  </w:num>
  <w:num w:numId="22">
    <w:abstractNumId w:val="38"/>
  </w:num>
  <w:num w:numId="23">
    <w:abstractNumId w:val="3"/>
  </w:num>
  <w:num w:numId="24">
    <w:abstractNumId w:val="13"/>
  </w:num>
  <w:num w:numId="25">
    <w:abstractNumId w:val="34"/>
  </w:num>
  <w:num w:numId="26">
    <w:abstractNumId w:val="29"/>
  </w:num>
  <w:num w:numId="27">
    <w:abstractNumId w:val="19"/>
  </w:num>
  <w:num w:numId="28">
    <w:abstractNumId w:val="22"/>
  </w:num>
  <w:num w:numId="29">
    <w:abstractNumId w:val="5"/>
  </w:num>
  <w:num w:numId="30">
    <w:abstractNumId w:val="31"/>
  </w:num>
  <w:num w:numId="31">
    <w:abstractNumId w:val="6"/>
  </w:num>
  <w:num w:numId="32">
    <w:abstractNumId w:val="32"/>
  </w:num>
  <w:num w:numId="33">
    <w:abstractNumId w:val="16"/>
  </w:num>
  <w:num w:numId="34">
    <w:abstractNumId w:val="12"/>
  </w:num>
  <w:num w:numId="35">
    <w:abstractNumId w:val="9"/>
  </w:num>
  <w:num w:numId="36">
    <w:abstractNumId w:val="15"/>
  </w:num>
  <w:num w:numId="37">
    <w:abstractNumId w:val="14"/>
  </w:num>
  <w:num w:numId="38">
    <w:abstractNumId w:val="28"/>
  </w:num>
  <w:num w:numId="39">
    <w:abstractNumId w:val="41"/>
  </w:num>
  <w:num w:numId="40">
    <w:abstractNumId w:val="24"/>
  </w:num>
  <w:num w:numId="41">
    <w:abstractNumId w:val="17"/>
  </w:num>
  <w:num w:numId="42">
    <w:abstractNumId w:val="3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drawingGridHorizontalSpacing w:val="110"/>
  <w:displayHorizontalDrawingGridEvery w:val="2"/>
  <w:characterSpacingControl w:val="doNotCompress"/>
  <w:footnotePr>
    <w:footnote w:id="0"/>
    <w:footnote w:id="1"/>
  </w:footnotePr>
  <w:endnotePr>
    <w:endnote w:id="0"/>
    <w:endnote w:id="1"/>
  </w:endnotePr>
  <w:compat/>
  <w:rsids>
    <w:rsidRoot w:val="00234C27"/>
    <w:rsid w:val="00045A2D"/>
    <w:rsid w:val="00096354"/>
    <w:rsid w:val="000E24A3"/>
    <w:rsid w:val="00112D81"/>
    <w:rsid w:val="00125A3C"/>
    <w:rsid w:val="001A5E48"/>
    <w:rsid w:val="001B5C49"/>
    <w:rsid w:val="001C40F2"/>
    <w:rsid w:val="001C6646"/>
    <w:rsid w:val="00234C27"/>
    <w:rsid w:val="00240184"/>
    <w:rsid w:val="00261775"/>
    <w:rsid w:val="00262E92"/>
    <w:rsid w:val="002E70AC"/>
    <w:rsid w:val="00302914"/>
    <w:rsid w:val="0031275F"/>
    <w:rsid w:val="0033116F"/>
    <w:rsid w:val="00345796"/>
    <w:rsid w:val="00362D86"/>
    <w:rsid w:val="00363287"/>
    <w:rsid w:val="00386D51"/>
    <w:rsid w:val="0039126D"/>
    <w:rsid w:val="003E429C"/>
    <w:rsid w:val="003E62A5"/>
    <w:rsid w:val="00413960"/>
    <w:rsid w:val="004409EF"/>
    <w:rsid w:val="00444844"/>
    <w:rsid w:val="00470751"/>
    <w:rsid w:val="004968FC"/>
    <w:rsid w:val="004C2701"/>
    <w:rsid w:val="004C69CF"/>
    <w:rsid w:val="005045F6"/>
    <w:rsid w:val="00542ECC"/>
    <w:rsid w:val="0057111A"/>
    <w:rsid w:val="005770DF"/>
    <w:rsid w:val="00581DBC"/>
    <w:rsid w:val="005A59CF"/>
    <w:rsid w:val="005C6ADD"/>
    <w:rsid w:val="00654BDC"/>
    <w:rsid w:val="00661200"/>
    <w:rsid w:val="00682AFD"/>
    <w:rsid w:val="006955D1"/>
    <w:rsid w:val="006A79B1"/>
    <w:rsid w:val="00714CEB"/>
    <w:rsid w:val="00766B25"/>
    <w:rsid w:val="007750C2"/>
    <w:rsid w:val="00780C9F"/>
    <w:rsid w:val="00785650"/>
    <w:rsid w:val="007A0A7C"/>
    <w:rsid w:val="007A520B"/>
    <w:rsid w:val="007A5280"/>
    <w:rsid w:val="007A6717"/>
    <w:rsid w:val="0080378B"/>
    <w:rsid w:val="00834408"/>
    <w:rsid w:val="008B4A64"/>
    <w:rsid w:val="009408B6"/>
    <w:rsid w:val="0096610E"/>
    <w:rsid w:val="0097482C"/>
    <w:rsid w:val="009E2783"/>
    <w:rsid w:val="00A6578F"/>
    <w:rsid w:val="00AD7FE8"/>
    <w:rsid w:val="00AE32E9"/>
    <w:rsid w:val="00B01D29"/>
    <w:rsid w:val="00B165A5"/>
    <w:rsid w:val="00BB2C76"/>
    <w:rsid w:val="00C012FA"/>
    <w:rsid w:val="00C2515E"/>
    <w:rsid w:val="00C2581B"/>
    <w:rsid w:val="00CC05CD"/>
    <w:rsid w:val="00CC2C7E"/>
    <w:rsid w:val="00D12FA6"/>
    <w:rsid w:val="00D17ACC"/>
    <w:rsid w:val="00D22475"/>
    <w:rsid w:val="00DB7F84"/>
    <w:rsid w:val="00E556CD"/>
    <w:rsid w:val="00E82CA8"/>
    <w:rsid w:val="00E931B9"/>
    <w:rsid w:val="00F0613D"/>
    <w:rsid w:val="00F279AD"/>
    <w:rsid w:val="00FF67AD"/>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4C27"/>
    <w:pPr>
      <w:spacing w:line="240" w:lineRule="auto"/>
      <w:jc w:val="both"/>
    </w:pPr>
    <w:rPr>
      <w:rFonts w:ascii="Garamond" w:hAnsi="Garamond"/>
      <w:sz w:val="24"/>
    </w:rPr>
  </w:style>
  <w:style w:type="paragraph" w:styleId="Titre1">
    <w:name w:val="heading 1"/>
    <w:basedOn w:val="Normal"/>
    <w:next w:val="Normal"/>
    <w:link w:val="Titre1Car"/>
    <w:uiPriority w:val="9"/>
    <w:qFormat/>
    <w:rsid w:val="00234C27"/>
    <w:pPr>
      <w:keepNext/>
      <w:keepLines/>
      <w:spacing w:before="480" w:after="0"/>
      <w:outlineLvl w:val="0"/>
    </w:pPr>
    <w:rPr>
      <w:rFonts w:eastAsiaTheme="majorEastAsia" w:cstheme="majorBidi"/>
      <w:b/>
      <w:bCs/>
      <w:color w:val="002060"/>
      <w:sz w:val="30"/>
      <w:szCs w:val="28"/>
    </w:rPr>
  </w:style>
  <w:style w:type="paragraph" w:styleId="Titre2">
    <w:name w:val="heading 2"/>
    <w:basedOn w:val="Normal"/>
    <w:next w:val="Normal"/>
    <w:link w:val="Titre2Car"/>
    <w:uiPriority w:val="9"/>
    <w:unhideWhenUsed/>
    <w:qFormat/>
    <w:rsid w:val="00234C27"/>
    <w:pPr>
      <w:keepNext/>
      <w:keepLines/>
      <w:spacing w:before="200" w:after="0"/>
      <w:outlineLvl w:val="1"/>
    </w:pPr>
    <w:rPr>
      <w:rFonts w:eastAsiaTheme="majorEastAsia" w:cstheme="majorBidi"/>
      <w:b/>
      <w:bCs/>
      <w:color w:val="0070C0"/>
      <w:sz w:val="28"/>
      <w:szCs w:val="26"/>
    </w:rPr>
  </w:style>
  <w:style w:type="paragraph" w:styleId="Titre3">
    <w:name w:val="heading 3"/>
    <w:basedOn w:val="Normal"/>
    <w:next w:val="Normal"/>
    <w:link w:val="Titre3Car"/>
    <w:uiPriority w:val="9"/>
    <w:unhideWhenUsed/>
    <w:qFormat/>
    <w:rsid w:val="00234C27"/>
    <w:pPr>
      <w:keepNext/>
      <w:keepLines/>
      <w:spacing w:before="200" w:after="0"/>
      <w:outlineLvl w:val="2"/>
    </w:pPr>
    <w:rPr>
      <w:rFonts w:asciiTheme="majorHAnsi" w:eastAsiaTheme="majorEastAsia" w:hAnsiTheme="majorHAnsi" w:cstheme="majorBidi"/>
      <w:b/>
      <w:bCs/>
      <w:color w:val="4F81BD" w:themeColor="accent1"/>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234C27"/>
    <w:pPr>
      <w:pBdr>
        <w:bottom w:val="single" w:sz="8" w:space="4" w:color="4F81BD" w:themeColor="accent1"/>
      </w:pBdr>
      <w:spacing w:after="300"/>
      <w:contextualSpacing/>
    </w:pPr>
    <w:rPr>
      <w:rFonts w:eastAsiaTheme="majorEastAsia" w:cstheme="majorBidi"/>
      <w:color w:val="548DD4" w:themeColor="text2" w:themeTint="99"/>
      <w:spacing w:val="5"/>
      <w:kern w:val="28"/>
      <w:sz w:val="26"/>
      <w:szCs w:val="52"/>
    </w:rPr>
  </w:style>
  <w:style w:type="character" w:customStyle="1" w:styleId="TitreCar">
    <w:name w:val="Titre Car"/>
    <w:basedOn w:val="Policepardfaut"/>
    <w:link w:val="Titre"/>
    <w:uiPriority w:val="10"/>
    <w:rsid w:val="00234C27"/>
    <w:rPr>
      <w:rFonts w:ascii="Garamond" w:eastAsiaTheme="majorEastAsia" w:hAnsi="Garamond" w:cstheme="majorBidi"/>
      <w:color w:val="548DD4" w:themeColor="text2" w:themeTint="99"/>
      <w:spacing w:val="5"/>
      <w:kern w:val="28"/>
      <w:sz w:val="26"/>
      <w:szCs w:val="52"/>
    </w:rPr>
  </w:style>
  <w:style w:type="paragraph" w:styleId="Textedebulles">
    <w:name w:val="Balloon Text"/>
    <w:basedOn w:val="Normal"/>
    <w:link w:val="TextedebullesCar"/>
    <w:uiPriority w:val="99"/>
    <w:semiHidden/>
    <w:unhideWhenUsed/>
    <w:rsid w:val="00234C27"/>
    <w:pPr>
      <w:spacing w:after="0"/>
    </w:pPr>
    <w:rPr>
      <w:rFonts w:ascii="Tahoma" w:hAnsi="Tahoma" w:cs="Tahoma"/>
      <w:sz w:val="16"/>
      <w:szCs w:val="16"/>
    </w:rPr>
  </w:style>
  <w:style w:type="character" w:customStyle="1" w:styleId="TextedebullesCar">
    <w:name w:val="Texte de bulles Car"/>
    <w:basedOn w:val="Policepardfaut"/>
    <w:link w:val="Textedebulles"/>
    <w:uiPriority w:val="99"/>
    <w:semiHidden/>
    <w:rsid w:val="00234C27"/>
    <w:rPr>
      <w:rFonts w:ascii="Tahoma" w:hAnsi="Tahoma" w:cs="Tahoma"/>
      <w:sz w:val="16"/>
      <w:szCs w:val="16"/>
    </w:rPr>
  </w:style>
  <w:style w:type="character" w:customStyle="1" w:styleId="Titre1Car">
    <w:name w:val="Titre 1 Car"/>
    <w:basedOn w:val="Policepardfaut"/>
    <w:link w:val="Titre1"/>
    <w:uiPriority w:val="9"/>
    <w:rsid w:val="00234C27"/>
    <w:rPr>
      <w:rFonts w:ascii="Garamond" w:eastAsiaTheme="majorEastAsia" w:hAnsi="Garamond" w:cstheme="majorBidi"/>
      <w:b/>
      <w:bCs/>
      <w:color w:val="002060"/>
      <w:sz w:val="30"/>
      <w:szCs w:val="28"/>
    </w:rPr>
  </w:style>
  <w:style w:type="paragraph" w:styleId="En-ttedetabledesmatires">
    <w:name w:val="TOC Heading"/>
    <w:basedOn w:val="Titre1"/>
    <w:next w:val="Normal"/>
    <w:uiPriority w:val="39"/>
    <w:unhideWhenUsed/>
    <w:qFormat/>
    <w:rsid w:val="00234C27"/>
    <w:pPr>
      <w:outlineLvl w:val="9"/>
    </w:pPr>
  </w:style>
  <w:style w:type="character" w:customStyle="1" w:styleId="Titre2Car">
    <w:name w:val="Titre 2 Car"/>
    <w:basedOn w:val="Policepardfaut"/>
    <w:link w:val="Titre2"/>
    <w:uiPriority w:val="9"/>
    <w:rsid w:val="00234C27"/>
    <w:rPr>
      <w:rFonts w:ascii="Garamond" w:eastAsiaTheme="majorEastAsia" w:hAnsi="Garamond" w:cstheme="majorBidi"/>
      <w:b/>
      <w:bCs/>
      <w:color w:val="0070C0"/>
      <w:sz w:val="28"/>
      <w:szCs w:val="26"/>
    </w:rPr>
  </w:style>
  <w:style w:type="character" w:customStyle="1" w:styleId="Titre3Car">
    <w:name w:val="Titre 3 Car"/>
    <w:basedOn w:val="Policepardfaut"/>
    <w:link w:val="Titre3"/>
    <w:uiPriority w:val="9"/>
    <w:rsid w:val="00234C27"/>
    <w:rPr>
      <w:rFonts w:asciiTheme="majorHAnsi" w:eastAsiaTheme="majorEastAsia" w:hAnsiTheme="majorHAnsi" w:cstheme="majorBidi"/>
      <w:b/>
      <w:bCs/>
      <w:color w:val="4F81BD" w:themeColor="accent1"/>
      <w:sz w:val="24"/>
    </w:rPr>
  </w:style>
  <w:style w:type="paragraph" w:styleId="Paragraphedeliste">
    <w:name w:val="List Paragraph"/>
    <w:basedOn w:val="Normal"/>
    <w:uiPriority w:val="34"/>
    <w:qFormat/>
    <w:rsid w:val="00302914"/>
    <w:pPr>
      <w:ind w:left="720"/>
      <w:contextualSpacing/>
    </w:pPr>
  </w:style>
  <w:style w:type="character" w:styleId="lev">
    <w:name w:val="Strong"/>
    <w:basedOn w:val="Policepardfaut"/>
    <w:uiPriority w:val="22"/>
    <w:qFormat/>
    <w:rsid w:val="00714CEB"/>
    <w:rPr>
      <w:b/>
      <w:bCs/>
    </w:rPr>
  </w:style>
  <w:style w:type="paragraph" w:styleId="Notedebasdepage">
    <w:name w:val="footnote text"/>
    <w:basedOn w:val="Normal"/>
    <w:link w:val="NotedebasdepageCar"/>
    <w:uiPriority w:val="99"/>
    <w:semiHidden/>
    <w:unhideWhenUsed/>
    <w:rsid w:val="006955D1"/>
    <w:pPr>
      <w:spacing w:after="0"/>
    </w:pPr>
    <w:rPr>
      <w:sz w:val="20"/>
      <w:szCs w:val="20"/>
    </w:rPr>
  </w:style>
  <w:style w:type="character" w:customStyle="1" w:styleId="NotedebasdepageCar">
    <w:name w:val="Note de bas de page Car"/>
    <w:basedOn w:val="Policepardfaut"/>
    <w:link w:val="Notedebasdepage"/>
    <w:uiPriority w:val="99"/>
    <w:semiHidden/>
    <w:rsid w:val="006955D1"/>
    <w:rPr>
      <w:rFonts w:ascii="Garamond" w:hAnsi="Garamond"/>
      <w:sz w:val="20"/>
      <w:szCs w:val="20"/>
    </w:rPr>
  </w:style>
  <w:style w:type="character" w:styleId="Appelnotedebasdep">
    <w:name w:val="footnote reference"/>
    <w:basedOn w:val="Policepardfaut"/>
    <w:uiPriority w:val="99"/>
    <w:semiHidden/>
    <w:unhideWhenUsed/>
    <w:rsid w:val="006955D1"/>
    <w:rPr>
      <w:vertAlign w:val="superscript"/>
    </w:rPr>
  </w:style>
  <w:style w:type="paragraph" w:styleId="TM1">
    <w:name w:val="toc 1"/>
    <w:basedOn w:val="Normal"/>
    <w:next w:val="Normal"/>
    <w:autoRedefine/>
    <w:uiPriority w:val="39"/>
    <w:unhideWhenUsed/>
    <w:rsid w:val="00682AFD"/>
    <w:pPr>
      <w:spacing w:after="100"/>
    </w:pPr>
  </w:style>
  <w:style w:type="paragraph" w:styleId="TM2">
    <w:name w:val="toc 2"/>
    <w:basedOn w:val="Normal"/>
    <w:next w:val="Normal"/>
    <w:autoRedefine/>
    <w:uiPriority w:val="39"/>
    <w:unhideWhenUsed/>
    <w:rsid w:val="00682AFD"/>
    <w:pPr>
      <w:spacing w:after="100"/>
      <w:ind w:left="240"/>
    </w:pPr>
  </w:style>
  <w:style w:type="paragraph" w:styleId="TM3">
    <w:name w:val="toc 3"/>
    <w:basedOn w:val="Normal"/>
    <w:next w:val="Normal"/>
    <w:autoRedefine/>
    <w:uiPriority w:val="39"/>
    <w:unhideWhenUsed/>
    <w:rsid w:val="00682AFD"/>
    <w:pPr>
      <w:spacing w:after="100"/>
      <w:ind w:left="480"/>
    </w:pPr>
  </w:style>
  <w:style w:type="character" w:styleId="Lienhypertexte">
    <w:name w:val="Hyperlink"/>
    <w:basedOn w:val="Policepardfaut"/>
    <w:uiPriority w:val="99"/>
    <w:unhideWhenUsed/>
    <w:rsid w:val="00682AFD"/>
    <w:rPr>
      <w:color w:val="0000FF" w:themeColor="hyperlink"/>
      <w:u w:val="single"/>
    </w:rPr>
  </w:style>
  <w:style w:type="character" w:styleId="Lienhypertextesuivivisit">
    <w:name w:val="FollowedHyperlink"/>
    <w:basedOn w:val="Policepardfaut"/>
    <w:uiPriority w:val="99"/>
    <w:semiHidden/>
    <w:unhideWhenUsed/>
    <w:rsid w:val="00240184"/>
    <w:rPr>
      <w:color w:val="800080" w:themeColor="followedHyperlink"/>
      <w:u w:val="single"/>
    </w:rPr>
  </w:style>
  <w:style w:type="paragraph" w:styleId="En-tte">
    <w:name w:val="header"/>
    <w:basedOn w:val="Normal"/>
    <w:link w:val="En-tteCar"/>
    <w:uiPriority w:val="99"/>
    <w:semiHidden/>
    <w:unhideWhenUsed/>
    <w:rsid w:val="00345796"/>
    <w:pPr>
      <w:tabs>
        <w:tab w:val="center" w:pos="4536"/>
        <w:tab w:val="right" w:pos="9072"/>
      </w:tabs>
      <w:spacing w:after="0"/>
    </w:pPr>
  </w:style>
  <w:style w:type="character" w:customStyle="1" w:styleId="En-tteCar">
    <w:name w:val="En-tête Car"/>
    <w:basedOn w:val="Policepardfaut"/>
    <w:link w:val="En-tte"/>
    <w:uiPriority w:val="99"/>
    <w:semiHidden/>
    <w:rsid w:val="00345796"/>
    <w:rPr>
      <w:rFonts w:ascii="Garamond" w:hAnsi="Garamond"/>
      <w:sz w:val="24"/>
    </w:rPr>
  </w:style>
  <w:style w:type="paragraph" w:styleId="Pieddepage">
    <w:name w:val="footer"/>
    <w:basedOn w:val="Normal"/>
    <w:link w:val="PieddepageCar"/>
    <w:uiPriority w:val="99"/>
    <w:unhideWhenUsed/>
    <w:rsid w:val="00345796"/>
    <w:pPr>
      <w:tabs>
        <w:tab w:val="center" w:pos="4536"/>
        <w:tab w:val="right" w:pos="9072"/>
      </w:tabs>
      <w:spacing w:after="0"/>
    </w:pPr>
  </w:style>
  <w:style w:type="character" w:customStyle="1" w:styleId="PieddepageCar">
    <w:name w:val="Pied de page Car"/>
    <w:basedOn w:val="Policepardfaut"/>
    <w:link w:val="Pieddepage"/>
    <w:uiPriority w:val="99"/>
    <w:rsid w:val="00345796"/>
    <w:rPr>
      <w:rFonts w:ascii="Garamond" w:hAnsi="Garamond"/>
      <w:sz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oleObject" Target="embeddings/oleObject2.bin"/><Relationship Id="rId26" Type="http://schemas.openxmlformats.org/officeDocument/2006/relationships/hyperlink" Target="https://travail-emploi.gouv.fr/" TargetMode="External"/><Relationship Id="rId3" Type="http://schemas.openxmlformats.org/officeDocument/2006/relationships/numbering" Target="numbering.xml"/><Relationship Id="rId21" Type="http://schemas.openxmlformats.org/officeDocument/2006/relationships/image" Target="media/image10.em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emf"/><Relationship Id="rId25" Type="http://schemas.openxmlformats.org/officeDocument/2006/relationships/hyperlink" Target="https://www.service-public.fr/professionnels-entreprises" TargetMode="External"/><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oleObject" Target="embeddings/oleObject3.bin"/><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oleObject" Target="embeddings/oleObject5.bin"/><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image" Target="media/image11.emf"/><Relationship Id="rId28" Type="http://schemas.openxmlformats.org/officeDocument/2006/relationships/footer" Target="footer3.xml"/><Relationship Id="rId10" Type="http://schemas.openxmlformats.org/officeDocument/2006/relationships/footer" Target="footer1.xml"/><Relationship Id="rId19" Type="http://schemas.openxmlformats.org/officeDocument/2006/relationships/image" Target="media/image9.emf"/><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oleObject" Target="embeddings/oleObject4.bin"/><Relationship Id="rId27" Type="http://schemas.openxmlformats.org/officeDocument/2006/relationships/footer" Target="footer2.xml"/><Relationship Id="rId30"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73B5CA1CF1C4635AF336A91C7B9E481"/>
        <w:category>
          <w:name w:val="Général"/>
          <w:gallery w:val="placeholder"/>
        </w:category>
        <w:types>
          <w:type w:val="bbPlcHdr"/>
        </w:types>
        <w:behaviors>
          <w:behavior w:val="content"/>
        </w:behaviors>
        <w:guid w:val="{A79DF1B3-2901-4F63-BB52-C0318912F293}"/>
      </w:docPartPr>
      <w:docPartBody>
        <w:p w:rsidR="004D5C68" w:rsidRDefault="0075346D" w:rsidP="0075346D">
          <w:pPr>
            <w:pStyle w:val="673B5CA1CF1C4635AF336A91C7B9E481"/>
          </w:pPr>
          <w:r>
            <w:rPr>
              <w:rFonts w:asciiTheme="majorHAnsi" w:eastAsiaTheme="majorEastAsia" w:hAnsiTheme="majorHAnsi" w:cstheme="majorBidi"/>
              <w:caps/>
            </w:rPr>
            <w:t>[Tapez le nom de la société]</w:t>
          </w:r>
        </w:p>
      </w:docPartBody>
    </w:docPart>
    <w:docPart>
      <w:docPartPr>
        <w:name w:val="0B3F9A7388F24C478E613C98D973EF09"/>
        <w:category>
          <w:name w:val="Général"/>
          <w:gallery w:val="placeholder"/>
        </w:category>
        <w:types>
          <w:type w:val="bbPlcHdr"/>
        </w:types>
        <w:behaviors>
          <w:behavior w:val="content"/>
        </w:behaviors>
        <w:guid w:val="{165B2F89-2887-421C-B04F-2F1F05502109}"/>
      </w:docPartPr>
      <w:docPartBody>
        <w:p w:rsidR="004D5C68" w:rsidRDefault="0075346D" w:rsidP="0075346D">
          <w:pPr>
            <w:pStyle w:val="0B3F9A7388F24C478E613C98D973EF09"/>
          </w:pPr>
          <w:r>
            <w:rPr>
              <w:rFonts w:asciiTheme="majorHAnsi" w:eastAsiaTheme="majorEastAsia" w:hAnsiTheme="majorHAnsi" w:cstheme="majorBidi"/>
              <w:sz w:val="80"/>
              <w:szCs w:val="80"/>
            </w:rPr>
            <w:t>[Tapez le titre du document]</w:t>
          </w:r>
        </w:p>
      </w:docPartBody>
    </w:docPart>
    <w:docPart>
      <w:docPartPr>
        <w:name w:val="1CD1760119A24D0E860C1DA0A143DFB4"/>
        <w:category>
          <w:name w:val="Général"/>
          <w:gallery w:val="placeholder"/>
        </w:category>
        <w:types>
          <w:type w:val="bbPlcHdr"/>
        </w:types>
        <w:behaviors>
          <w:behavior w:val="content"/>
        </w:behaviors>
        <w:guid w:val="{6904CF0C-D154-4903-A43C-2475DC4CC0F1}"/>
      </w:docPartPr>
      <w:docPartBody>
        <w:p w:rsidR="004D5C68" w:rsidRDefault="0075346D" w:rsidP="0075346D">
          <w:pPr>
            <w:pStyle w:val="1CD1760119A24D0E860C1DA0A143DFB4"/>
          </w:pPr>
          <w:r>
            <w:rPr>
              <w:rFonts w:asciiTheme="majorHAnsi" w:eastAsiaTheme="majorEastAsia" w:hAnsiTheme="majorHAnsi" w:cstheme="majorBidi"/>
              <w:sz w:val="44"/>
              <w:szCs w:val="44"/>
            </w:rPr>
            <w:t>[Tapez le sous-titre du document]</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75346D"/>
    <w:rsid w:val="001054C2"/>
    <w:rsid w:val="004D5C68"/>
    <w:rsid w:val="0075346D"/>
    <w:rsid w:val="00856B31"/>
    <w:rsid w:val="00A14671"/>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5C68"/>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673B5CA1CF1C4635AF336A91C7B9E481">
    <w:name w:val="673B5CA1CF1C4635AF336A91C7B9E481"/>
    <w:rsid w:val="0075346D"/>
  </w:style>
  <w:style w:type="paragraph" w:customStyle="1" w:styleId="0B3F9A7388F24C478E613C98D973EF09">
    <w:name w:val="0B3F9A7388F24C478E613C98D973EF09"/>
    <w:rsid w:val="0075346D"/>
  </w:style>
  <w:style w:type="paragraph" w:customStyle="1" w:styleId="1CD1760119A24D0E860C1DA0A143DFB4">
    <w:name w:val="1CD1760119A24D0E860C1DA0A143DFB4"/>
    <w:rsid w:val="0075346D"/>
  </w:style>
  <w:style w:type="paragraph" w:customStyle="1" w:styleId="103D005935B64B879B29E9A12B06F273">
    <w:name w:val="103D005935B64B879B29E9A12B06F273"/>
    <w:rsid w:val="0075346D"/>
  </w:style>
  <w:style w:type="paragraph" w:customStyle="1" w:styleId="726485DA1E5242568442E0BB7CE834EC">
    <w:name w:val="726485DA1E5242568442E0BB7CE834EC"/>
    <w:rsid w:val="0075346D"/>
  </w:style>
  <w:style w:type="paragraph" w:customStyle="1" w:styleId="34DEB610CA4A4BDCBC8BFBDA2B28C948">
    <w:name w:val="34DEB610CA4A4BDCBC8BFBDA2B28C948"/>
    <w:rsid w:val="0075346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2019-03-05T00:00:00</PublishDate>
  <Abstract> In an EU country of your choice, identify current legislation related to employee training and development and critically evaluate to extent to which the legislation meets its aims.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100510-3E35-470C-8D89-B4F3ED67F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18</Pages>
  <Words>3973</Words>
  <Characters>21852</Characters>
  <Application>Microsoft Office Word</Application>
  <DocSecurity>0</DocSecurity>
  <Lines>182</Lines>
  <Paragraphs>51</Paragraphs>
  <ScaleCrop>false</ScaleCrop>
  <HeadingPairs>
    <vt:vector size="2" baseType="variant">
      <vt:variant>
        <vt:lpstr>Titre</vt:lpstr>
      </vt:variant>
      <vt:variant>
        <vt:i4>1</vt:i4>
      </vt:variant>
    </vt:vector>
  </HeadingPairs>
  <TitlesOfParts>
    <vt:vector size="1" baseType="lpstr">
      <vt:lpstr>Human Resources Management</vt:lpstr>
    </vt:vector>
  </TitlesOfParts>
  <Company>UNIVERSITY OF WALES TRINITY SAINT DAVID</Company>
  <LinksUpToDate>false</LinksUpToDate>
  <CharactersWithSpaces>25774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Management</dc:title>
  <dc:subject>Assigment 2 of 2</dc:subject>
  <dc:creator>André Julien</dc:creator>
  <cp:lastModifiedBy>André Julien</cp:lastModifiedBy>
  <cp:revision>167</cp:revision>
  <dcterms:created xsi:type="dcterms:W3CDTF">2019-02-19T17:15:00Z</dcterms:created>
  <dcterms:modified xsi:type="dcterms:W3CDTF">2019-02-28T18:44:00Z</dcterms:modified>
</cp:coreProperties>
</file>