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35292" w:rsidRDefault="0061004D">
      <w:pPr>
        <w:pStyle w:val="Title"/>
        <w:jc w:val="center"/>
        <w:rPr>
          <w:rFonts w:ascii="Times New Roman" w:eastAsia="Times New Roman" w:hAnsi="Times New Roman" w:cs="Times New Roman"/>
          <w:b/>
          <w:i/>
          <w:sz w:val="44"/>
          <w:szCs w:val="44"/>
        </w:rPr>
      </w:pPr>
      <w:bookmarkStart w:id="0" w:name="_heading=h.gjdgxs" w:colFirst="0" w:colLast="0"/>
      <w:bookmarkEnd w:id="0"/>
      <w:r>
        <w:rPr>
          <w:rFonts w:ascii="Times New Roman" w:eastAsia="Times New Roman" w:hAnsi="Times New Roman" w:cs="Times New Roman"/>
          <w:b/>
          <w:i/>
          <w:sz w:val="44"/>
          <w:szCs w:val="44"/>
        </w:rPr>
        <w:t>A comparison of the Marketing methods of two Multinational Hotel brands</w:t>
      </w:r>
    </w:p>
    <w:p w14:paraId="00000002" w14:textId="77777777" w:rsidR="00635292" w:rsidRDefault="00635292"/>
    <w:p w14:paraId="00000003" w14:textId="77777777" w:rsidR="00635292" w:rsidRDefault="00635292"/>
    <w:p w14:paraId="00000004" w14:textId="77777777" w:rsidR="00635292" w:rsidRDefault="00635292"/>
    <w:p w14:paraId="00000005" w14:textId="77777777" w:rsidR="00635292" w:rsidRDefault="00635292"/>
    <w:p w14:paraId="00000006" w14:textId="77777777" w:rsidR="00635292" w:rsidRDefault="00635292"/>
    <w:p w14:paraId="00000007" w14:textId="77777777" w:rsidR="00635292" w:rsidRDefault="00635292"/>
    <w:p w14:paraId="00000008" w14:textId="77777777" w:rsidR="00635292" w:rsidRDefault="00635292"/>
    <w:p w14:paraId="00000009" w14:textId="77777777" w:rsidR="00635292" w:rsidRDefault="00635292">
      <w:pPr>
        <w:jc w:val="center"/>
        <w:rPr>
          <w:rFonts w:ascii="Times New Roman" w:eastAsia="Times New Roman" w:hAnsi="Times New Roman" w:cs="Times New Roman"/>
          <w:sz w:val="28"/>
          <w:szCs w:val="28"/>
        </w:rPr>
      </w:pPr>
    </w:p>
    <w:p w14:paraId="0000000A" w14:textId="6A1FEA10" w:rsidR="00635292" w:rsidRDefault="0061004D">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Name:</w:t>
      </w:r>
      <w:r w:rsidR="00A37FE9">
        <w:rPr>
          <w:rFonts w:ascii="Times New Roman" w:eastAsia="Times New Roman" w:hAnsi="Times New Roman" w:cs="Times New Roman"/>
          <w:sz w:val="40"/>
          <w:szCs w:val="40"/>
        </w:rPr>
        <w:t xml:space="preserve"> Martin </w:t>
      </w:r>
      <w:proofErr w:type="spellStart"/>
      <w:r w:rsidR="00A37FE9">
        <w:rPr>
          <w:rFonts w:ascii="Times New Roman" w:eastAsia="Times New Roman" w:hAnsi="Times New Roman" w:cs="Times New Roman"/>
          <w:sz w:val="40"/>
          <w:szCs w:val="40"/>
        </w:rPr>
        <w:t>Mikula</w:t>
      </w:r>
      <w:proofErr w:type="spellEnd"/>
    </w:p>
    <w:p w14:paraId="0000000B" w14:textId="3039D8F0" w:rsidR="00635292" w:rsidRDefault="0061004D">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Student ID:</w:t>
      </w:r>
      <w:r w:rsidR="00BA079B">
        <w:rPr>
          <w:rFonts w:ascii="Times New Roman" w:eastAsia="Times New Roman" w:hAnsi="Times New Roman" w:cs="Times New Roman"/>
          <w:sz w:val="40"/>
          <w:szCs w:val="40"/>
        </w:rPr>
        <w:t xml:space="preserve"> </w:t>
      </w:r>
      <w:r w:rsidR="005B7C47">
        <w:rPr>
          <w:rFonts w:ascii="Times New Roman" w:eastAsia="Times New Roman" w:hAnsi="Times New Roman" w:cs="Times New Roman"/>
          <w:sz w:val="40"/>
          <w:szCs w:val="40"/>
        </w:rPr>
        <w:t>2207239</w:t>
      </w:r>
    </w:p>
    <w:p w14:paraId="0000000C" w14:textId="77777777" w:rsidR="00635292" w:rsidRDefault="0061004D">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The module title: Marketing Essentials BMIH4005</w:t>
      </w:r>
    </w:p>
    <w:p w14:paraId="0000000D" w14:textId="457E2C94" w:rsidR="00635292" w:rsidRDefault="0061004D">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Lecturer’s name:</w:t>
      </w:r>
    </w:p>
    <w:p w14:paraId="1480F9DE" w14:textId="4650EE91" w:rsidR="00660F8D" w:rsidRDefault="0083406A" w:rsidP="0083406A">
      <w:pP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r w:rsidR="002B54EE">
        <w:rPr>
          <w:rFonts w:ascii="Times New Roman" w:eastAsia="Times New Roman" w:hAnsi="Times New Roman" w:cs="Times New Roman"/>
          <w:sz w:val="40"/>
          <w:szCs w:val="40"/>
        </w:rPr>
        <w:t xml:space="preserve">Deborah </w:t>
      </w:r>
      <w:r w:rsidR="00B65755">
        <w:rPr>
          <w:rFonts w:ascii="Times New Roman" w:eastAsia="Times New Roman" w:hAnsi="Times New Roman" w:cs="Times New Roman"/>
          <w:sz w:val="40"/>
          <w:szCs w:val="40"/>
        </w:rPr>
        <w:t>Lloyd</w:t>
      </w:r>
    </w:p>
    <w:p w14:paraId="077065B4" w14:textId="0D674F43" w:rsidR="008314D1" w:rsidRDefault="006C45B8" w:rsidP="006C45B8">
      <w:r>
        <w:rPr>
          <w:rFonts w:ascii="Times New Roman" w:eastAsia="Times New Roman" w:hAnsi="Times New Roman" w:cs="Times New Roman"/>
          <w:sz w:val="40"/>
          <w:szCs w:val="40"/>
        </w:rPr>
        <w:t xml:space="preserve">      </w:t>
      </w:r>
      <w:r w:rsidR="008314D1">
        <w:rPr>
          <w:rFonts w:ascii="Times New Roman" w:eastAsia="Times New Roman" w:hAnsi="Times New Roman" w:cs="Times New Roman"/>
          <w:sz w:val="40"/>
          <w:szCs w:val="40"/>
        </w:rPr>
        <w:t xml:space="preserve">Luciana </w:t>
      </w:r>
      <w:proofErr w:type="spellStart"/>
      <w:r w:rsidR="0083406A">
        <w:rPr>
          <w:rFonts w:ascii="Times New Roman" w:eastAsia="Times New Roman" w:hAnsi="Times New Roman" w:cs="Times New Roman"/>
          <w:sz w:val="40"/>
          <w:szCs w:val="40"/>
        </w:rPr>
        <w:t>Suardi</w:t>
      </w:r>
      <w:proofErr w:type="spellEnd"/>
    </w:p>
    <w:p w14:paraId="0000000E" w14:textId="7186F89B" w:rsidR="00635292" w:rsidRPr="00706D33" w:rsidRDefault="00635292">
      <w:pPr>
        <w:rPr>
          <w:i/>
          <w:iCs/>
          <w:u w:val="single"/>
        </w:rPr>
      </w:pPr>
    </w:p>
    <w:p w14:paraId="0000000F" w14:textId="77777777" w:rsidR="00635292" w:rsidRDefault="00635292"/>
    <w:p w14:paraId="00000010" w14:textId="77777777" w:rsidR="00635292" w:rsidRDefault="00635292"/>
    <w:p w14:paraId="00000011" w14:textId="77777777" w:rsidR="00635292" w:rsidRDefault="00635292"/>
    <w:p w14:paraId="00000012" w14:textId="77777777" w:rsidR="00635292" w:rsidRDefault="00635292"/>
    <w:p w14:paraId="00000013" w14:textId="77777777" w:rsidR="00635292" w:rsidRDefault="00635292"/>
    <w:p w14:paraId="00000014" w14:textId="77777777" w:rsidR="00635292" w:rsidRDefault="00635292"/>
    <w:p w14:paraId="00000015" w14:textId="77777777" w:rsidR="00635292" w:rsidRDefault="00635292"/>
    <w:p w14:paraId="00000016" w14:textId="77777777" w:rsidR="00635292" w:rsidRDefault="00635292"/>
    <w:p w14:paraId="00000017" w14:textId="77777777" w:rsidR="00635292" w:rsidRDefault="00635292"/>
    <w:p w14:paraId="00000018" w14:textId="77777777" w:rsidR="00635292" w:rsidRDefault="00635292"/>
    <w:p w14:paraId="00000019" w14:textId="77777777" w:rsidR="00635292" w:rsidRDefault="00635292"/>
    <w:p w14:paraId="0000001A" w14:textId="77777777" w:rsidR="00635292" w:rsidRDefault="00635292"/>
    <w:p w14:paraId="0000001B" w14:textId="77777777" w:rsidR="00635292" w:rsidRDefault="00635292"/>
    <w:p w14:paraId="0000001C" w14:textId="77777777" w:rsidR="00635292" w:rsidRDefault="00635292"/>
    <w:p w14:paraId="0000001D" w14:textId="77777777" w:rsidR="00635292" w:rsidRDefault="00635292"/>
    <w:p w14:paraId="0000001E" w14:textId="77777777" w:rsidR="00635292" w:rsidRDefault="00635292"/>
    <w:p w14:paraId="0000001F" w14:textId="77777777" w:rsidR="00635292" w:rsidRDefault="00635292"/>
    <w:p w14:paraId="00000020" w14:textId="77777777" w:rsidR="00635292" w:rsidRDefault="00635292"/>
    <w:p w14:paraId="00000021" w14:textId="77777777" w:rsidR="00635292" w:rsidRDefault="00635292"/>
    <w:p w14:paraId="00000022" w14:textId="77777777" w:rsidR="00635292" w:rsidRDefault="00635292"/>
    <w:p w14:paraId="00000023" w14:textId="77777777" w:rsidR="00635292" w:rsidRDefault="00635292"/>
    <w:p w14:paraId="00000024" w14:textId="77777777" w:rsidR="00635292" w:rsidRDefault="00635292">
      <w:pPr>
        <w:jc w:val="center"/>
      </w:pPr>
    </w:p>
    <w:p w14:paraId="00000025" w14:textId="77777777" w:rsidR="00635292" w:rsidRDefault="00635292">
      <w:pPr>
        <w:jc w:val="both"/>
      </w:pPr>
    </w:p>
    <w:p w14:paraId="00000026" w14:textId="77777777" w:rsidR="00635292" w:rsidRPr="0021437D" w:rsidRDefault="0061004D" w:rsidP="0021437D">
      <w:pPr>
        <w:pStyle w:val="Heading1"/>
      </w:pPr>
      <w:bookmarkStart w:id="1" w:name="_heading=h.30j0zll" w:colFirst="0" w:colLast="0"/>
      <w:bookmarkEnd w:id="1"/>
      <w:r>
        <w:t>Introduction</w:t>
      </w:r>
    </w:p>
    <w:p w14:paraId="00000028" w14:textId="06E9FC56" w:rsidR="00635292" w:rsidRDefault="0061004D">
      <w:pPr>
        <w:spacing w:line="360" w:lineRule="auto"/>
        <w:jc w:val="both"/>
        <w:rPr>
          <w:rFonts w:ascii="Times New Roman" w:eastAsia="Times New Roman" w:hAnsi="Times New Roman" w:cs="Times New Roman"/>
          <w:sz w:val="24"/>
          <w:szCs w:val="24"/>
          <w:highlight w:val="white"/>
        </w:rPr>
      </w:pPr>
      <w:r w:rsidRPr="0061004D">
        <w:rPr>
          <w:rFonts w:ascii="Times New Roman" w:eastAsia="Times New Roman" w:hAnsi="Times New Roman" w:cs="Times New Roman"/>
          <w:sz w:val="24"/>
          <w:szCs w:val="24"/>
        </w:rPr>
        <w:t>A brand of IHG Hotels &amp; Resorts, with its corporate offices in Denham, Buckinghamshire, Holiday Inn is an American hotel chain with headquarters in Atlanta. The largest hotel business in the world, Holiday Inn was originally formed as a U.S. motel chain. As of September 30, 2018, it had 1,173 operating hotels with a staggering 214,000 rentable rooms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Ismanto</w:t>
      </w:r>
      <w:proofErr w:type="spellEnd"/>
      <w:r>
        <w:rPr>
          <w:rFonts w:ascii="Times New Roman" w:eastAsia="Times New Roman" w:hAnsi="Times New Roman" w:cs="Times New Roman"/>
          <w:sz w:val="24"/>
          <w:szCs w:val="24"/>
          <w:highlight w:val="white"/>
        </w:rPr>
        <w:t>, 2018).</w:t>
      </w:r>
      <w:r w:rsidR="002525D4">
        <w:rPr>
          <w:rFonts w:ascii="Times New Roman" w:eastAsia="Times New Roman" w:hAnsi="Times New Roman" w:cs="Times New Roman"/>
          <w:sz w:val="24"/>
          <w:szCs w:val="24"/>
          <w:highlight w:val="white"/>
        </w:rPr>
        <w:t xml:space="preserve"> </w:t>
      </w:r>
      <w:r w:rsidRPr="0061004D">
        <w:rPr>
          <w:rFonts w:ascii="Times New Roman" w:eastAsia="Times New Roman" w:hAnsi="Times New Roman" w:cs="Times New Roman"/>
          <w:sz w:val="24"/>
          <w:szCs w:val="24"/>
        </w:rPr>
        <w:t>While</w:t>
      </w:r>
      <w:r>
        <w:rPr>
          <w:rFonts w:ascii="Times New Roman" w:eastAsia="Times New Roman" w:hAnsi="Times New Roman" w:cs="Times New Roman"/>
          <w:sz w:val="24"/>
          <w:szCs w:val="24"/>
        </w:rPr>
        <w:t>,</w:t>
      </w:r>
      <w:r w:rsidRPr="0061004D">
        <w:rPr>
          <w:rFonts w:ascii="Times New Roman" w:eastAsia="Times New Roman" w:hAnsi="Times New Roman" w:cs="Times New Roman"/>
          <w:sz w:val="24"/>
          <w:szCs w:val="24"/>
        </w:rPr>
        <w:t xml:space="preserve"> Marriott International owns Sheraton Hotels and Resorts, a global brand of semi-luxury hotels. Sheraton will have 84 hotels with 23,092 rooms under construction as of June 30, 2020, in addition to operating 446 hotels with 155,617 rooms worldwide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Perenc</w:t>
      </w:r>
      <w:proofErr w:type="spellEnd"/>
      <w:r>
        <w:rPr>
          <w:rFonts w:ascii="Times New Roman" w:eastAsia="Times New Roman" w:hAnsi="Times New Roman" w:cs="Times New Roman"/>
          <w:sz w:val="24"/>
          <w:szCs w:val="24"/>
          <w:highlight w:val="white"/>
        </w:rPr>
        <w:t xml:space="preserve">, 2020). </w:t>
      </w:r>
      <w:r w:rsidRPr="0061004D">
        <w:rPr>
          <w:rFonts w:ascii="Times New Roman" w:eastAsia="Times New Roman" w:hAnsi="Times New Roman" w:cs="Times New Roman"/>
          <w:sz w:val="24"/>
          <w:szCs w:val="24"/>
        </w:rPr>
        <w:t>These two were chosen due to their leadership in the hospitality sector, dedication to provide genuine lodgings, and all-around excellent reliability program.</w:t>
      </w:r>
    </w:p>
    <w:p w14:paraId="00000029" w14:textId="77777777" w:rsidR="00635292" w:rsidRDefault="0061004D">
      <w:pPr>
        <w:rPr>
          <w:rFonts w:ascii="Times New Roman" w:eastAsia="Times New Roman" w:hAnsi="Times New Roman" w:cs="Times New Roman"/>
          <w:b/>
          <w:sz w:val="32"/>
          <w:szCs w:val="32"/>
          <w:highlight w:val="white"/>
        </w:rPr>
      </w:pPr>
      <w:r>
        <w:br w:type="page"/>
      </w:r>
    </w:p>
    <w:p w14:paraId="17F6B35D" w14:textId="125D3D86" w:rsidR="0021437D" w:rsidRPr="0021437D" w:rsidRDefault="0021437D" w:rsidP="0021437D">
      <w:pPr>
        <w:pStyle w:val="Heading1"/>
        <w:rPr>
          <w:highlight w:val="white"/>
        </w:rPr>
      </w:pPr>
      <w:r>
        <w:rPr>
          <w:highlight w:val="white"/>
        </w:rPr>
        <w:t>Main Body</w:t>
      </w:r>
    </w:p>
    <w:p w14:paraId="0000002A" w14:textId="26DA18D0" w:rsidR="00635292" w:rsidRDefault="006100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Holiday Inn wants to ensure that this opportunity is seized because it has a history of leading the industry in terms of innovation. The Holiday Inn campaign highlights the positive aspects of the current Holiday Inn and encourages visitors to "Look Again" to see how the recognizable brand they thought they knew has developed to fulfil their needs (</w:t>
      </w:r>
      <w:proofErr w:type="spellStart"/>
      <w:r>
        <w:rPr>
          <w:rFonts w:ascii="Times New Roman" w:eastAsia="Times New Roman" w:hAnsi="Times New Roman" w:cs="Times New Roman"/>
          <w:sz w:val="24"/>
          <w:szCs w:val="24"/>
          <w:highlight w:val="white"/>
        </w:rPr>
        <w:t>Ismanto</w:t>
      </w:r>
      <w:proofErr w:type="spellEnd"/>
      <w:r>
        <w:rPr>
          <w:rFonts w:ascii="Times New Roman" w:eastAsia="Times New Roman" w:hAnsi="Times New Roman" w:cs="Times New Roman"/>
          <w:sz w:val="24"/>
          <w:szCs w:val="24"/>
          <w:highlight w:val="white"/>
        </w:rPr>
        <w:t>, 2018b). Holiday Inn is located in this market segment. This is due, in part, to InterContinental's division of its properties across its numerous brands. As a result, the company's Inter-Continental hotel brand, a product of five-star hotels found in big cities, caters to the highest section of the market.</w:t>
      </w:r>
    </w:p>
    <w:p w14:paraId="0000002B" w14:textId="77777777" w:rsidR="00635292" w:rsidRDefault="006100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majority of Holiday Inn's investments are likely made in the most opulent regions of the world, such as the main cities, where they set high standards for the provision of exquisite services (</w:t>
      </w:r>
      <w:proofErr w:type="spellStart"/>
      <w:r>
        <w:rPr>
          <w:rFonts w:ascii="Times New Roman" w:eastAsia="Times New Roman" w:hAnsi="Times New Roman" w:cs="Times New Roman"/>
          <w:sz w:val="24"/>
          <w:szCs w:val="24"/>
          <w:highlight w:val="white"/>
        </w:rPr>
        <w:t>Satyadewi</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Hafiar</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Nugraha</w:t>
      </w:r>
      <w:proofErr w:type="spellEnd"/>
      <w:r>
        <w:rPr>
          <w:rFonts w:ascii="Times New Roman" w:eastAsia="Times New Roman" w:hAnsi="Times New Roman" w:cs="Times New Roman"/>
          <w:sz w:val="24"/>
          <w:szCs w:val="24"/>
          <w:highlight w:val="white"/>
        </w:rPr>
        <w:t>, 2017). Holiday Inn is also known for hosting some of the most influential people and this has perhaps done a milestone in positioning the brand. In 2013, a brand positioning effort was required to increase awareness for the Holiday Inn Express brand by developing a distinctive personality that would set it apart from other budget brands and set it out from its sibling brand (</w:t>
      </w:r>
      <w:proofErr w:type="spellStart"/>
      <w:r>
        <w:rPr>
          <w:rFonts w:ascii="Times New Roman" w:eastAsia="Times New Roman" w:hAnsi="Times New Roman" w:cs="Times New Roman"/>
          <w:sz w:val="24"/>
          <w:szCs w:val="24"/>
          <w:highlight w:val="white"/>
        </w:rPr>
        <w:t>Shahid</w:t>
      </w:r>
      <w:proofErr w:type="spellEnd"/>
      <w:r>
        <w:rPr>
          <w:rFonts w:ascii="Times New Roman" w:eastAsia="Times New Roman" w:hAnsi="Times New Roman" w:cs="Times New Roman"/>
          <w:sz w:val="24"/>
          <w:szCs w:val="24"/>
          <w:highlight w:val="white"/>
        </w:rPr>
        <w:t>, 2019). Hampton Inn is one of Holiday Inn's rivals. When compared to its rivals, Holiday Inn comes out on top in terms of product quality Score, pricing rank, and customer service (</w:t>
      </w:r>
      <w:proofErr w:type="spellStart"/>
      <w:r>
        <w:rPr>
          <w:rFonts w:ascii="Times New Roman" w:eastAsia="Times New Roman" w:hAnsi="Times New Roman" w:cs="Times New Roman"/>
          <w:sz w:val="24"/>
          <w:szCs w:val="24"/>
          <w:highlight w:val="white"/>
        </w:rPr>
        <w:t>Saman</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Gaffar</w:t>
      </w:r>
      <w:proofErr w:type="spellEnd"/>
      <w:r>
        <w:rPr>
          <w:rFonts w:ascii="Times New Roman" w:eastAsia="Times New Roman" w:hAnsi="Times New Roman" w:cs="Times New Roman"/>
          <w:sz w:val="24"/>
          <w:szCs w:val="24"/>
          <w:highlight w:val="white"/>
        </w:rPr>
        <w:t>, 2016)</w:t>
      </w:r>
      <w:r>
        <w:rPr>
          <w:sz w:val="23"/>
          <w:szCs w:val="23"/>
          <w:highlight w:val="white"/>
        </w:rPr>
        <w:t xml:space="preserve">. </w:t>
      </w:r>
      <w:r>
        <w:rPr>
          <w:rFonts w:ascii="Times New Roman" w:eastAsia="Times New Roman" w:hAnsi="Times New Roman" w:cs="Times New Roman"/>
          <w:sz w:val="24"/>
          <w:szCs w:val="24"/>
          <w:highlight w:val="white"/>
        </w:rPr>
        <w:t>But overall Hampton Inn is the market leader and Holiday Inn stays as the market challenger.</w:t>
      </w:r>
    </w:p>
    <w:p w14:paraId="0000002C" w14:textId="77777777" w:rsidR="00635292" w:rsidRDefault="006100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Holiday Inn makes sure that it has a benefits strategy in place that supports the company's purpose of delivering value through chosen brands and skilled people as a major global hospitality organization. The goal of Holiday Inn's marketing strategy is to generate value through its multi-part Winning model.: Broadcast marketing, engagement marketing, delivering preferred brands through its people, using scale, developing a strong brand portfolio and loyalty programs, efficient channel management, a compelling owner proposition, and communication strategy.</w:t>
      </w:r>
    </w:p>
    <w:p w14:paraId="0000002D" w14:textId="77777777" w:rsidR="00635292" w:rsidRDefault="006100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It focuses on developing novel and creative approaches to hotel construction and management to mitigate the effects of environmental change and provide future business evidence against rising carbon and asset prices (Pearce, 2019). Defining a "green hotel" and our strategies for sustainability and carbon reduction are essential to our ecological process. This investigation looked at the effects of green showcasing causes and advertisement request types on customer insights after reviewing green promotion as a vital CSR advertising activity of hotels </w:t>
      </w:r>
      <w:r>
        <w:rPr>
          <w:rFonts w:ascii="Times New Roman" w:eastAsia="Times New Roman" w:hAnsi="Times New Roman" w:cs="Times New Roman"/>
          <w:b/>
          <w:sz w:val="24"/>
          <w:szCs w:val="24"/>
          <w:highlight w:val="white"/>
        </w:rPr>
        <w:t>(</w:t>
      </w:r>
      <w:r>
        <w:rPr>
          <w:rFonts w:ascii="Times New Roman" w:eastAsia="Times New Roman" w:hAnsi="Times New Roman" w:cs="Times New Roman"/>
          <w:sz w:val="24"/>
          <w:szCs w:val="24"/>
          <w:highlight w:val="white"/>
        </w:rPr>
        <w:t xml:space="preserve">Hayat et al., 2022). </w:t>
      </w:r>
    </w:p>
    <w:p w14:paraId="0000002E" w14:textId="77777777" w:rsidR="00635292" w:rsidRDefault="0061004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Sheraton Hotels and Restaurants, makes it simple for visitors to feel a part of something special thanks to part of Marriott International Inc. In order to modernize its distinctive community experience for the upcoming generation of travellers, Sheraton Hotels &amp; Resorts is now implementing a major brand overhaul at properties across the world (</w:t>
      </w:r>
      <w:proofErr w:type="spellStart"/>
      <w:r>
        <w:rPr>
          <w:rFonts w:ascii="Times New Roman" w:eastAsia="Times New Roman" w:hAnsi="Times New Roman" w:cs="Times New Roman"/>
          <w:sz w:val="24"/>
          <w:szCs w:val="24"/>
          <w:highlight w:val="white"/>
        </w:rPr>
        <w:t>Davydiuk</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Ushchapivska</w:t>
      </w:r>
      <w:proofErr w:type="spellEnd"/>
      <w:r>
        <w:rPr>
          <w:rFonts w:ascii="Times New Roman" w:eastAsia="Times New Roman" w:hAnsi="Times New Roman" w:cs="Times New Roman"/>
          <w:sz w:val="24"/>
          <w:szCs w:val="24"/>
          <w:highlight w:val="white"/>
        </w:rPr>
        <w:t xml:space="preserve">, 2021). </w:t>
      </w:r>
      <w:r>
        <w:rPr>
          <w:rFonts w:ascii="Times New Roman" w:eastAsia="Times New Roman" w:hAnsi="Times New Roman" w:cs="Times New Roman"/>
          <w:highlight w:val="white"/>
        </w:rPr>
        <w:t>T</w:t>
      </w:r>
      <w:r>
        <w:rPr>
          <w:rFonts w:ascii="Times New Roman" w:eastAsia="Times New Roman" w:hAnsi="Times New Roman" w:cs="Times New Roman"/>
          <w:sz w:val="24"/>
          <w:szCs w:val="24"/>
          <w:highlight w:val="white"/>
        </w:rPr>
        <w:t>he main drivers for the business options are the forecasted elevated anticipation management, customer focus on the management of the hotel, and the need for quality hotel services across the world.  According to the company's three-year growth strategy, it projects diluted earnings per share of $7.65 to $8.50 by 2021, representing a compound growth rate of 11% to 15% over 2018 adjusted results (Clay, 2020).</w:t>
      </w:r>
    </w:p>
    <w:p w14:paraId="0000002F" w14:textId="77777777" w:rsidR="00635292" w:rsidRDefault="0061004D">
      <w:pPr>
        <w:pBdr>
          <w:top w:val="none" w:sz="0" w:space="5" w:color="000000"/>
          <w:bottom w:val="none" w:sz="0" w:space="5" w:color="000000"/>
          <w:between w:val="none" w:sz="0" w:space="5" w:color="000000"/>
        </w:pBd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Sheraton hotels strive to be the leading service provider in the hospitality industry worldwide. They positioned</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themselves in the market as “Best-in-class customer service and comfort” by segmenting the market to leisure and business travellers as well as targeting the market with business travellers, vacationers, and honeymooners (Schulz, 2018). Sheraton is the third-largest brand in the company's global ranking in terms of both rooms and rates and its most geographically diverse brand (Nixon et al., 2017). Its unique selling point is its “Intensive focus on guest satisfaction and networking among guests”. The possible areas that could be addressed with a targeted positioning message will be revealed by comparing their communication and messaging strategy with that of competitors.</w:t>
      </w:r>
    </w:p>
    <w:p w14:paraId="00000030" w14:textId="77777777" w:rsidR="00635292" w:rsidRDefault="0061004D">
      <w:pPr>
        <w:pBdr>
          <w:top w:val="none" w:sz="0" w:space="5" w:color="000000"/>
          <w:bottom w:val="none" w:sz="0" w:space="5" w:color="000000"/>
          <w:between w:val="none" w:sz="0" w:space="5" w:color="000000"/>
        </w:pBd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the hospitality sector, lodging and other associated services differ significantly from other commoditized goods. The luxury segment of hotels has been the hotel chain's primary focus. The marketing mix for Sheraton;</w:t>
      </w:r>
    </w:p>
    <w:p w14:paraId="00000031" w14:textId="77777777" w:rsidR="00635292" w:rsidRDefault="0061004D">
      <w:pPr>
        <w:numPr>
          <w:ilvl w:val="0"/>
          <w:numId w:val="2"/>
        </w:numPr>
        <w:pBdr>
          <w:top w:val="none" w:sz="0" w:space="5" w:color="000000"/>
          <w:bottom w:val="none" w:sz="0" w:space="5" w:color="000000"/>
          <w:between w:val="none" w:sz="0" w:space="5" w:color="000000"/>
        </w:pBd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Product strategy:</w:t>
      </w:r>
      <w:r>
        <w:rPr>
          <w:rFonts w:ascii="Times New Roman" w:eastAsia="Times New Roman" w:hAnsi="Times New Roman" w:cs="Times New Roman"/>
          <w:sz w:val="24"/>
          <w:szCs w:val="24"/>
          <w:highlight w:val="white"/>
        </w:rPr>
        <w:t xml:space="preserve"> Variety, Features, Quality, and Augmented services are strictly followed to meet the solution of the customer needs. In order to differentiate itself in the crowded market, Sheraton has previously created distinctive product designs, names, and features</w:t>
      </w:r>
      <w:r>
        <w:rPr>
          <w:rFonts w:ascii="Times New Roman" w:eastAsia="Times New Roman" w:hAnsi="Times New Roman" w:cs="Times New Roman"/>
          <w:color w:val="000000"/>
          <w:sz w:val="24"/>
          <w:szCs w:val="24"/>
          <w:highlight w:val="white"/>
        </w:rPr>
        <w:t>.</w:t>
      </w:r>
    </w:p>
    <w:p w14:paraId="00000032" w14:textId="77777777" w:rsidR="00635292" w:rsidRDefault="0061004D">
      <w:pPr>
        <w:numPr>
          <w:ilvl w:val="0"/>
          <w:numId w:val="2"/>
        </w:numPr>
        <w:pBdr>
          <w:top w:val="none" w:sz="0" w:space="5" w:color="000000"/>
          <w:bottom w:val="none" w:sz="0" w:space="5" w:color="000000"/>
          <w:between w:val="none" w:sz="0" w:space="5" w:color="000000"/>
        </w:pBd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Pricing strategy:</w:t>
      </w:r>
      <w:r>
        <w:rPr>
          <w:rFonts w:ascii="Times New Roman" w:eastAsia="Times New Roman" w:hAnsi="Times New Roman" w:cs="Times New Roman"/>
          <w:sz w:val="24"/>
          <w:szCs w:val="24"/>
          <w:highlight w:val="white"/>
        </w:rPr>
        <w:t xml:space="preserve"> Choosing a price penetration strategy will be able to win market share based on discounting whereas, clear communication of the foundation for differentiation and how that differentiation supports the higher price will be necessary for a skimming strategy.</w:t>
      </w:r>
    </w:p>
    <w:p w14:paraId="00000033" w14:textId="77777777" w:rsidR="00635292" w:rsidRDefault="0061004D">
      <w:pPr>
        <w:numPr>
          <w:ilvl w:val="0"/>
          <w:numId w:val="2"/>
        </w:numPr>
        <w:pBdr>
          <w:top w:val="none" w:sz="0" w:space="5" w:color="000000"/>
          <w:bottom w:val="none" w:sz="0" w:space="5" w:color="000000"/>
          <w:between w:val="none" w:sz="0" w:space="5" w:color="000000"/>
        </w:pBdr>
        <w:shd w:val="clear" w:color="auto" w:fill="FFFFFF"/>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Place/Distribution: </w:t>
      </w:r>
      <w:r>
        <w:rPr>
          <w:rFonts w:ascii="Times New Roman" w:eastAsia="Times New Roman" w:hAnsi="Times New Roman" w:cs="Times New Roman"/>
          <w:sz w:val="24"/>
          <w:szCs w:val="24"/>
          <w:highlight w:val="white"/>
        </w:rPr>
        <w:t>Customers today place a great value on "convenience" and "convenient availability" (Hall, 2020). Product categories, market dynamics, customer preferences, internal resources and competencies, and competitive distribution methods are all taken into account.</w:t>
      </w:r>
    </w:p>
    <w:p w14:paraId="00000034" w14:textId="77777777" w:rsidR="00635292" w:rsidRDefault="0061004D">
      <w:pPr>
        <w:numPr>
          <w:ilvl w:val="0"/>
          <w:numId w:val="2"/>
        </w:numPr>
        <w:pBdr>
          <w:top w:val="none" w:sz="0" w:space="5" w:color="000000"/>
          <w:bottom w:val="none" w:sz="0" w:space="5" w:color="000000"/>
          <w:between w:val="none" w:sz="0" w:space="5" w:color="000000"/>
        </w:pBdr>
        <w:shd w:val="clear" w:color="auto" w:fill="FFFFFF"/>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Promotion: </w:t>
      </w:r>
      <w:r>
        <w:rPr>
          <w:rFonts w:ascii="Times New Roman" w:eastAsia="Times New Roman" w:hAnsi="Times New Roman" w:cs="Times New Roman"/>
          <w:sz w:val="24"/>
          <w:szCs w:val="24"/>
          <w:highlight w:val="white"/>
        </w:rPr>
        <w:t>Television, radio, and print advertising are the above-the-line advertising choices for Sheraton. Direct mail campaigns, trade exhibitions, and catalogues are examples of below-the-line promotion strategies.</w:t>
      </w:r>
    </w:p>
    <w:p w14:paraId="00000035" w14:textId="77777777" w:rsidR="00635292" w:rsidRDefault="0061004D">
      <w:pPr>
        <w:pBdr>
          <w:top w:val="none" w:sz="0" w:space="5" w:color="000000"/>
          <w:bottom w:val="none" w:sz="0" w:space="5" w:color="000000"/>
          <w:between w:val="none" w:sz="0" w:space="5" w:color="000000"/>
        </w:pBd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 are several types of marketing strategies that take place in Sheraton Hotels and Restaurants like advertising, and branding on an international level but in recent times they have shifted to social media strategy where they try to meet the customer demand and get to know the culture by using social network channels. They are usually choosy while picking strategies o effectively implement in the organization.</w:t>
      </w:r>
    </w:p>
    <w:p w14:paraId="00000036" w14:textId="77777777" w:rsidR="00635292" w:rsidRDefault="0061004D">
      <w:pPr>
        <w:pBdr>
          <w:top w:val="none" w:sz="0" w:space="5" w:color="000000"/>
          <w:bottom w:val="none" w:sz="0" w:space="5" w:color="000000"/>
          <w:between w:val="none" w:sz="0" w:space="5" w:color="000000"/>
        </w:pBd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Sheraton Stockholm Hotel, a recipient of the 2012 Green Key Award, has created a thorough plan to work towards a healthier environment (Elman </w:t>
      </w:r>
      <w:proofErr w:type="spellStart"/>
      <w:r>
        <w:rPr>
          <w:rFonts w:ascii="Times New Roman" w:eastAsia="Times New Roman" w:hAnsi="Times New Roman" w:cs="Times New Roman"/>
          <w:sz w:val="24"/>
          <w:szCs w:val="24"/>
          <w:highlight w:val="white"/>
        </w:rPr>
        <w:t>oğlu</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Bağırov</w:t>
      </w:r>
      <w:proofErr w:type="spellEnd"/>
      <w:r>
        <w:rPr>
          <w:rFonts w:ascii="Times New Roman" w:eastAsia="Times New Roman" w:hAnsi="Times New Roman" w:cs="Times New Roman"/>
          <w:sz w:val="24"/>
          <w:szCs w:val="24"/>
          <w:highlight w:val="white"/>
        </w:rPr>
        <w:t>, 2021). One of the many environmental contributions is their sustainable food policy. With many boxes of herbs and berries used for cocktails and meals in the hotel bar and restaurant, the Sheraton Stockholm kitchen is cultivating its ecological garden in the hotel courtyard. With the support of the financial award from the second time they were named the greenest hotel in Starwood in Northwest Europe, the garden was made feasible (McKenna, 2020). The Green Team at the Sheraton Denver Downtown Hotel has implemented a number of sustainability practices to help save resources and energy. In order to provide unforgettable guest experiences and promote dedication to the Earth, the hotel uses a number of systems and controls as part of its sustainability initiatives.</w:t>
      </w:r>
    </w:p>
    <w:p w14:paraId="00000037" w14:textId="77777777" w:rsidR="00635292" w:rsidRDefault="0061004D">
      <w:pPr>
        <w:pBdr>
          <w:top w:val="none" w:sz="0" w:space="5" w:color="000000"/>
          <w:bottom w:val="none" w:sz="0" w:space="5" w:color="000000"/>
          <w:between w:val="none" w:sz="0" w:space="5" w:color="000000"/>
        </w:pBd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hospitality industry has suffered extraordinary losses as a result of Covid-19. The hospitality sector and its affiliated industries are facing an uncertain future with regard to the start of new businesses as the Covid-19 outbreak causes havoc (</w:t>
      </w:r>
      <w:proofErr w:type="spellStart"/>
      <w:r>
        <w:rPr>
          <w:rFonts w:ascii="Times New Roman" w:eastAsia="Times New Roman" w:hAnsi="Times New Roman" w:cs="Times New Roman"/>
          <w:sz w:val="24"/>
          <w:szCs w:val="24"/>
          <w:highlight w:val="white"/>
        </w:rPr>
        <w:t>Gautam</w:t>
      </w:r>
      <w:proofErr w:type="spellEnd"/>
      <w:r>
        <w:rPr>
          <w:rFonts w:ascii="Times New Roman" w:eastAsia="Times New Roman" w:hAnsi="Times New Roman" w:cs="Times New Roman"/>
          <w:sz w:val="24"/>
          <w:szCs w:val="24"/>
          <w:highlight w:val="white"/>
        </w:rPr>
        <w:t xml:space="preserve">, 2021). But still, multinational hotels like Holiday Inn, Sheraton Hotels and restaurants managed to position themselves through some of the common strategies like; </w:t>
      </w:r>
    </w:p>
    <w:p w14:paraId="00000038" w14:textId="77777777" w:rsidR="00635292" w:rsidRDefault="0061004D">
      <w:pPr>
        <w:numPr>
          <w:ilvl w:val="0"/>
          <w:numId w:val="1"/>
        </w:numPr>
        <w:pBdr>
          <w:top w:val="none" w:sz="0" w:space="5" w:color="000000"/>
          <w:left w:val="nil"/>
          <w:bottom w:val="none" w:sz="0" w:space="5" w:color="000000"/>
          <w:right w:val="nil"/>
          <w:between w:val="none" w:sz="0" w:space="5" w:color="000000"/>
        </w:pBdr>
        <w:shd w:val="clear" w:color="auto" w:fill="FFFFFF"/>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removing and changing </w:t>
      </w:r>
      <w:proofErr w:type="spellStart"/>
      <w:r>
        <w:rPr>
          <w:rFonts w:ascii="Times New Roman" w:eastAsia="Times New Roman" w:hAnsi="Times New Roman" w:cs="Times New Roman"/>
          <w:color w:val="000000"/>
          <w:sz w:val="24"/>
          <w:szCs w:val="24"/>
          <w:highlight w:val="white"/>
        </w:rPr>
        <w:t>touchpoints</w:t>
      </w:r>
      <w:proofErr w:type="spellEnd"/>
      <w:r>
        <w:rPr>
          <w:rFonts w:ascii="Times New Roman" w:eastAsia="Times New Roman" w:hAnsi="Times New Roman" w:cs="Times New Roman"/>
          <w:color w:val="000000"/>
          <w:sz w:val="24"/>
          <w:szCs w:val="24"/>
          <w:highlight w:val="white"/>
        </w:rPr>
        <w:t xml:space="preserve">; </w:t>
      </w:r>
    </w:p>
    <w:p w14:paraId="00000039" w14:textId="77777777" w:rsidR="00635292" w:rsidRDefault="0061004D">
      <w:pPr>
        <w:numPr>
          <w:ilvl w:val="0"/>
          <w:numId w:val="1"/>
        </w:numPr>
        <w:pBdr>
          <w:top w:val="none" w:sz="0" w:space="5" w:color="000000"/>
          <w:left w:val="nil"/>
          <w:bottom w:val="none" w:sz="0" w:space="5" w:color="000000"/>
          <w:right w:val="nil"/>
          <w:between w:val="none" w:sz="0" w:space="5" w:color="000000"/>
        </w:pBdr>
        <w:shd w:val="clear" w:color="auto" w:fill="FFFFFF"/>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redesigning eating space; </w:t>
      </w:r>
    </w:p>
    <w:p w14:paraId="0000003A" w14:textId="77777777" w:rsidR="00635292" w:rsidRDefault="0061004D">
      <w:pPr>
        <w:numPr>
          <w:ilvl w:val="0"/>
          <w:numId w:val="1"/>
        </w:numPr>
        <w:pBdr>
          <w:top w:val="none" w:sz="0" w:space="5" w:color="000000"/>
          <w:left w:val="nil"/>
          <w:bottom w:val="none" w:sz="0" w:space="5" w:color="000000"/>
          <w:right w:val="nil"/>
          <w:between w:val="none" w:sz="0" w:space="5" w:color="000000"/>
        </w:pBdr>
        <w:shd w:val="clear" w:color="auto" w:fill="FFFFFF"/>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adding app-based check-ins and controls; </w:t>
      </w:r>
    </w:p>
    <w:p w14:paraId="0000003B" w14:textId="77777777" w:rsidR="00635292" w:rsidRDefault="0061004D">
      <w:pPr>
        <w:numPr>
          <w:ilvl w:val="0"/>
          <w:numId w:val="1"/>
        </w:numPr>
        <w:pBdr>
          <w:top w:val="none" w:sz="0" w:space="5" w:color="000000"/>
          <w:left w:val="nil"/>
          <w:bottom w:val="none" w:sz="0" w:space="5" w:color="000000"/>
          <w:right w:val="nil"/>
          <w:between w:val="none" w:sz="0" w:space="5" w:color="000000"/>
        </w:pBdr>
        <w:shd w:val="clear" w:color="auto" w:fill="FFFFFF"/>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clean certification approval; </w:t>
      </w:r>
    </w:p>
    <w:p w14:paraId="0000003C" w14:textId="77777777" w:rsidR="00635292" w:rsidRDefault="0061004D">
      <w:pPr>
        <w:numPr>
          <w:ilvl w:val="0"/>
          <w:numId w:val="1"/>
        </w:numPr>
        <w:pBdr>
          <w:top w:val="none" w:sz="0" w:space="5" w:color="000000"/>
          <w:left w:val="nil"/>
          <w:bottom w:val="none" w:sz="0" w:space="5" w:color="000000"/>
          <w:right w:val="nil"/>
          <w:between w:val="none" w:sz="0" w:space="5" w:color="000000"/>
        </w:pBdr>
        <w:shd w:val="clear" w:color="auto" w:fill="FFFFFF"/>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housekeeping facilities etc. </w:t>
      </w:r>
    </w:p>
    <w:p w14:paraId="0000003D" w14:textId="77777777" w:rsidR="00635292" w:rsidRDefault="0061004D">
      <w:pPr>
        <w:pBdr>
          <w:top w:val="none" w:sz="0" w:space="5" w:color="000000"/>
          <w:bottom w:val="none" w:sz="0" w:space="5" w:color="000000"/>
          <w:between w:val="none" w:sz="0" w:space="5" w:color="000000"/>
        </w:pBd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By doing these sorts of the positioning they tried to convey the message to the customer that they still provide their guest's safety &amp; flexibility, provide true hospitality to the community, and be there for the customers even at the worst time for the whole world (</w:t>
      </w:r>
      <w:proofErr w:type="spellStart"/>
      <w:r>
        <w:rPr>
          <w:rFonts w:ascii="Times New Roman" w:eastAsia="Times New Roman" w:hAnsi="Times New Roman" w:cs="Times New Roman"/>
          <w:sz w:val="24"/>
          <w:szCs w:val="24"/>
          <w:highlight w:val="white"/>
        </w:rPr>
        <w:t>Kirmani</w:t>
      </w:r>
      <w:proofErr w:type="spellEnd"/>
      <w:r>
        <w:rPr>
          <w:rFonts w:ascii="Times New Roman" w:eastAsia="Times New Roman" w:hAnsi="Times New Roman" w:cs="Times New Roman"/>
          <w:sz w:val="24"/>
          <w:szCs w:val="24"/>
          <w:highlight w:val="white"/>
        </w:rPr>
        <w:t xml:space="preserve"> et al., 2017).</w:t>
      </w:r>
    </w:p>
    <w:p w14:paraId="0000003E" w14:textId="77777777" w:rsidR="00635292" w:rsidRDefault="0061004D">
      <w:pPr>
        <w:pBdr>
          <w:top w:val="none" w:sz="0" w:space="5" w:color="000000"/>
          <w:bottom w:val="none" w:sz="0" w:space="5" w:color="000000"/>
          <w:between w:val="none" w:sz="0" w:space="5" w:color="000000"/>
        </w:pBdr>
        <w:shd w:val="clear" w:color="auto" w:fill="FFFFFF"/>
        <w:spacing w:line="360" w:lineRule="auto"/>
        <w:jc w:val="both"/>
        <w:rPr>
          <w:rFonts w:ascii="Times New Roman" w:eastAsia="Times New Roman" w:hAnsi="Times New Roman" w:cs="Times New Roman"/>
          <w:sz w:val="24"/>
          <w:szCs w:val="24"/>
          <w:highlight w:val="white"/>
        </w:rPr>
      </w:pPr>
      <w:bookmarkStart w:id="2" w:name="_heading=h.1fob9te" w:colFirst="0" w:colLast="0"/>
      <w:bookmarkEnd w:id="2"/>
      <w:r>
        <w:rPr>
          <w:rFonts w:ascii="Times New Roman" w:eastAsia="Times New Roman" w:hAnsi="Times New Roman" w:cs="Times New Roman"/>
          <w:sz w:val="24"/>
          <w:szCs w:val="24"/>
          <w:highlight w:val="white"/>
        </w:rPr>
        <w:t>Here are some recommendations for the hotels. To develop and enhance marketing activities that may aid potential growth would be to increase brand loyalty due to its widespread presence and consistent service quality across all of its locations, adding flexibility to the services it provides is easy.; Adaptable to the global convention market; The majority of hotels worldwide develop a special package to raise occupancy rates during the slow times of the year, weekends, and other holiday times. Typically, the lodging business is seasonal.</w:t>
      </w:r>
    </w:p>
    <w:p w14:paraId="0000003F" w14:textId="77777777" w:rsidR="00635292" w:rsidRDefault="0061004D">
      <w:pPr>
        <w:rPr>
          <w:rFonts w:ascii="Times New Roman" w:eastAsia="Times New Roman" w:hAnsi="Times New Roman" w:cs="Times New Roman"/>
          <w:b/>
          <w:sz w:val="32"/>
          <w:szCs w:val="32"/>
        </w:rPr>
      </w:pPr>
      <w:bookmarkStart w:id="3" w:name="_heading=h.3znysh7" w:colFirst="0" w:colLast="0"/>
      <w:bookmarkEnd w:id="3"/>
      <w:r>
        <w:br w:type="page"/>
      </w:r>
    </w:p>
    <w:p w14:paraId="00000040" w14:textId="77777777" w:rsidR="00635292" w:rsidRDefault="0061004D" w:rsidP="0021437D">
      <w:pPr>
        <w:pStyle w:val="Heading1"/>
      </w:pPr>
      <w:r w:rsidRPr="0021437D">
        <w:t>Conclusion</w:t>
      </w:r>
      <w:r>
        <w:t xml:space="preserve">  </w:t>
      </w:r>
    </w:p>
    <w:p w14:paraId="00000042" w14:textId="45131820" w:rsidR="00635292" w:rsidRDefault="0061004D" w:rsidP="0021437D">
      <w:pPr>
        <w:widowControl w:val="0"/>
        <w:spacing w:line="360" w:lineRule="auto"/>
        <w:ind w:right="3"/>
        <w:jc w:val="both"/>
        <w:rPr>
          <w:rFonts w:ascii="Times New Roman" w:eastAsia="Times New Roman" w:hAnsi="Times New Roman" w:cs="Times New Roman"/>
          <w:b/>
          <w:sz w:val="32"/>
          <w:szCs w:val="32"/>
        </w:rPr>
      </w:pPr>
      <w:r w:rsidRPr="0061004D">
        <w:rPr>
          <w:rFonts w:ascii="Times New Roman" w:eastAsia="Times New Roman" w:hAnsi="Times New Roman" w:cs="Times New Roman"/>
          <w:sz w:val="24"/>
          <w:szCs w:val="24"/>
        </w:rPr>
        <w:t>It is clear from the discussion of hotel chains above that both hotels employ various marketing tactics and strategies in order to remain relevant in the market and thrive in the present environment. A great and well-known hotel chain with locations all over the world is The Holiday Inn and Sheraton Hotels &amp; Restaurants</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Mishraa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Goyal</w:t>
      </w:r>
      <w:proofErr w:type="spellEnd"/>
      <w:r>
        <w:rPr>
          <w:rFonts w:ascii="Times New Roman" w:eastAsia="Times New Roman" w:hAnsi="Times New Roman" w:cs="Times New Roman"/>
          <w:sz w:val="24"/>
          <w:szCs w:val="24"/>
          <w:highlight w:val="white"/>
        </w:rPr>
        <w:t xml:space="preserve"> and Sharma, 2018). </w:t>
      </w:r>
      <w:bookmarkStart w:id="4" w:name="_heading=h.2et92p0" w:colFirst="0" w:colLast="0"/>
      <w:bookmarkEnd w:id="4"/>
      <w:r w:rsidRPr="0061004D">
        <w:rPr>
          <w:rFonts w:ascii="Times New Roman" w:eastAsia="Times New Roman" w:hAnsi="Times New Roman" w:cs="Times New Roman"/>
          <w:sz w:val="24"/>
          <w:szCs w:val="24"/>
        </w:rPr>
        <w:t>In addition to offering services for people of all ages, it also keeps the nutritional value of those services. Additionally, it extends offers to its clients. Only the good qualities of Holiday Inn and Sheraton Hotels &amp; Restaurants with various market strategies and methods are found throughout the article, demonstrating the bar it sets in comparison to its rivals.</w:t>
      </w:r>
      <w:r>
        <w:br w:type="page"/>
      </w:r>
    </w:p>
    <w:p w14:paraId="00000043" w14:textId="77777777" w:rsidR="00635292" w:rsidRDefault="0061004D">
      <w:pPr>
        <w:pStyle w:val="Heading1"/>
        <w:spacing w:after="360" w:line="360" w:lineRule="auto"/>
        <w:rPr>
          <w:rFonts w:eastAsia="Times New Roman" w:cs="Times New Roman"/>
          <w:b/>
          <w:szCs w:val="32"/>
        </w:rPr>
      </w:pPr>
      <w:r>
        <w:rPr>
          <w:rFonts w:eastAsia="Times New Roman" w:cs="Times New Roman"/>
          <w:b/>
          <w:szCs w:val="32"/>
        </w:rPr>
        <w:t>Reference list</w:t>
      </w:r>
    </w:p>
    <w:p w14:paraId="00000044" w14:textId="77777777" w:rsidR="00635292" w:rsidRDefault="0061004D">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Clay, M. (2020). Rolling out a three-year plan in two weeks. </w:t>
      </w:r>
      <w:r>
        <w:rPr>
          <w:rFonts w:ascii="Times New Roman" w:eastAsia="Times New Roman" w:hAnsi="Times New Roman" w:cs="Times New Roman"/>
          <w:i/>
          <w:sz w:val="24"/>
          <w:szCs w:val="24"/>
        </w:rPr>
        <w:t>Pharmacy Growth, Research, Innovation and Training</w:t>
      </w:r>
      <w:r>
        <w:rPr>
          <w:rFonts w:ascii="Times New Roman" w:eastAsia="Times New Roman" w:hAnsi="Times New Roman" w:cs="Times New Roman"/>
          <w:sz w:val="24"/>
          <w:szCs w:val="24"/>
        </w:rPr>
        <w:t>, 4(2). doi:10.24080/grit.1260.</w:t>
      </w:r>
    </w:p>
    <w:p w14:paraId="00000045" w14:textId="77777777" w:rsidR="00635292" w:rsidRDefault="0061004D">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Davydiuk</w:t>
      </w:r>
      <w:proofErr w:type="spellEnd"/>
      <w:r>
        <w:rPr>
          <w:rFonts w:ascii="Times New Roman" w:eastAsia="Times New Roman" w:hAnsi="Times New Roman" w:cs="Times New Roman"/>
          <w:sz w:val="24"/>
          <w:szCs w:val="24"/>
        </w:rPr>
        <w:t xml:space="preserve">, Y. and </w:t>
      </w:r>
      <w:proofErr w:type="spellStart"/>
      <w:r>
        <w:rPr>
          <w:rFonts w:ascii="Times New Roman" w:eastAsia="Times New Roman" w:hAnsi="Times New Roman" w:cs="Times New Roman"/>
          <w:sz w:val="24"/>
          <w:szCs w:val="24"/>
        </w:rPr>
        <w:t>Ushchapivska</w:t>
      </w:r>
      <w:proofErr w:type="spellEnd"/>
      <w:r>
        <w:rPr>
          <w:rFonts w:ascii="Times New Roman" w:eastAsia="Times New Roman" w:hAnsi="Times New Roman" w:cs="Times New Roman"/>
          <w:sz w:val="24"/>
          <w:szCs w:val="24"/>
        </w:rPr>
        <w:t xml:space="preserve">, O. (2021). PROSPECTS FOR THE BUSINESS ACTIVITY OF THE INTERNATIONAL CHAIN HILTON HOTELS &amp; RESORTS IN UKRAINE. </w:t>
      </w:r>
      <w:r>
        <w:rPr>
          <w:rFonts w:ascii="Times New Roman" w:eastAsia="Times New Roman" w:hAnsi="Times New Roman" w:cs="Times New Roman"/>
          <w:i/>
          <w:sz w:val="24"/>
          <w:szCs w:val="24"/>
        </w:rPr>
        <w:t>Business Navigator</w:t>
      </w:r>
      <w:r>
        <w:rPr>
          <w:rFonts w:ascii="Times New Roman" w:eastAsia="Times New Roman" w:hAnsi="Times New Roman" w:cs="Times New Roman"/>
          <w:sz w:val="24"/>
          <w:szCs w:val="24"/>
        </w:rPr>
        <w:t>, (1(62)). doi:10.32847/business-navigator.62-5.</w:t>
      </w:r>
    </w:p>
    <w:p w14:paraId="00000046" w14:textId="77777777" w:rsidR="00635292" w:rsidRDefault="0061004D">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Elman </w:t>
      </w:r>
      <w:proofErr w:type="spellStart"/>
      <w:r>
        <w:rPr>
          <w:rFonts w:ascii="Times New Roman" w:eastAsia="Times New Roman" w:hAnsi="Times New Roman" w:cs="Times New Roman"/>
          <w:sz w:val="24"/>
          <w:szCs w:val="24"/>
        </w:rPr>
        <w:t>oğlu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Bağırov</w:t>
      </w:r>
      <w:proofErr w:type="spellEnd"/>
      <w:r>
        <w:rPr>
          <w:rFonts w:ascii="Times New Roman" w:eastAsia="Times New Roman" w:hAnsi="Times New Roman" w:cs="Times New Roman"/>
          <w:sz w:val="24"/>
          <w:szCs w:val="24"/>
        </w:rPr>
        <w:t xml:space="preserve">, M. (2021). Development of the Sheraton hotel chain development of the Sheraton hotel chain. </w:t>
      </w:r>
      <w:r>
        <w:rPr>
          <w:rFonts w:ascii="Times New Roman" w:eastAsia="Times New Roman" w:hAnsi="Times New Roman" w:cs="Times New Roman"/>
          <w:i/>
          <w:sz w:val="24"/>
          <w:szCs w:val="24"/>
        </w:rPr>
        <w:t>SCIENTIFIC WORK</w:t>
      </w:r>
      <w:r>
        <w:rPr>
          <w:rFonts w:ascii="Times New Roman" w:eastAsia="Times New Roman" w:hAnsi="Times New Roman" w:cs="Times New Roman"/>
          <w:sz w:val="24"/>
          <w:szCs w:val="24"/>
        </w:rPr>
        <w:t>, 65(04), pp.137–139. doi:10.36719/2663-4619/65/137-139.</w:t>
      </w:r>
    </w:p>
    <w:p w14:paraId="00000047" w14:textId="77777777" w:rsidR="00635292" w:rsidRDefault="0061004D">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Gautam</w:t>
      </w:r>
      <w:proofErr w:type="spellEnd"/>
      <w:r>
        <w:rPr>
          <w:rFonts w:ascii="Times New Roman" w:eastAsia="Times New Roman" w:hAnsi="Times New Roman" w:cs="Times New Roman"/>
          <w:sz w:val="24"/>
          <w:szCs w:val="24"/>
        </w:rPr>
        <w:t xml:space="preserve">, P. (2021). The Effects and Challenges of COVID-19 in the Hospitality and Tourism Sector in India. </w:t>
      </w:r>
      <w:r>
        <w:rPr>
          <w:rFonts w:ascii="Times New Roman" w:eastAsia="Times New Roman" w:hAnsi="Times New Roman" w:cs="Times New Roman"/>
          <w:i/>
          <w:sz w:val="24"/>
          <w:szCs w:val="24"/>
        </w:rPr>
        <w:t>Journal of Tourism and Hospitality Education</w:t>
      </w:r>
      <w:r>
        <w:rPr>
          <w:rFonts w:ascii="Times New Roman" w:eastAsia="Times New Roman" w:hAnsi="Times New Roman" w:cs="Times New Roman"/>
          <w:sz w:val="24"/>
          <w:szCs w:val="24"/>
        </w:rPr>
        <w:t>, 11, pp.43–63. doi:10.3126/jthe.v11i0.38242.</w:t>
      </w:r>
    </w:p>
    <w:p w14:paraId="00000048" w14:textId="77777777" w:rsidR="00635292" w:rsidRDefault="0061004D">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Hall, E.L. (2020). Give Convenience Foods a Healthy Makeover. </w:t>
      </w:r>
      <w:r>
        <w:rPr>
          <w:rFonts w:ascii="Times New Roman" w:eastAsia="Times New Roman" w:hAnsi="Times New Roman" w:cs="Times New Roman"/>
          <w:i/>
          <w:sz w:val="24"/>
          <w:szCs w:val="24"/>
        </w:rPr>
        <w:t xml:space="preserve">Journal of Nutrition Education and </w:t>
      </w:r>
      <w:proofErr w:type="spellStart"/>
      <w:r>
        <w:rPr>
          <w:rFonts w:ascii="Times New Roman" w:eastAsia="Times New Roman" w:hAnsi="Times New Roman" w:cs="Times New Roman"/>
          <w:i/>
          <w:sz w:val="24"/>
          <w:szCs w:val="24"/>
        </w:rPr>
        <w:t>Behavior</w:t>
      </w:r>
      <w:proofErr w:type="spellEnd"/>
      <w:r>
        <w:rPr>
          <w:rFonts w:ascii="Times New Roman" w:eastAsia="Times New Roman" w:hAnsi="Times New Roman" w:cs="Times New Roman"/>
          <w:sz w:val="24"/>
          <w:szCs w:val="24"/>
        </w:rPr>
        <w:t>, 52(11), pp.1079–1080. doi:10.1016/j.jneb.2020.03.008.</w:t>
      </w:r>
    </w:p>
    <w:p w14:paraId="00000049" w14:textId="77777777" w:rsidR="00635292" w:rsidRDefault="0061004D">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Hayat, K., </w:t>
      </w:r>
      <w:proofErr w:type="spellStart"/>
      <w:r>
        <w:rPr>
          <w:rFonts w:ascii="Times New Roman" w:eastAsia="Times New Roman" w:hAnsi="Times New Roman" w:cs="Times New Roman"/>
          <w:sz w:val="24"/>
          <w:szCs w:val="24"/>
        </w:rPr>
        <w:t>Jianjun</w:t>
      </w:r>
      <w:proofErr w:type="spellEnd"/>
      <w:r>
        <w:rPr>
          <w:rFonts w:ascii="Times New Roman" w:eastAsia="Times New Roman" w:hAnsi="Times New Roman" w:cs="Times New Roman"/>
          <w:sz w:val="24"/>
          <w:szCs w:val="24"/>
        </w:rPr>
        <w:t xml:space="preserve">, Z., Ali, S. and </w:t>
      </w:r>
      <w:proofErr w:type="spellStart"/>
      <w:r>
        <w:rPr>
          <w:rFonts w:ascii="Times New Roman" w:eastAsia="Times New Roman" w:hAnsi="Times New Roman" w:cs="Times New Roman"/>
          <w:sz w:val="24"/>
          <w:szCs w:val="24"/>
        </w:rPr>
        <w:t>Ageli</w:t>
      </w:r>
      <w:proofErr w:type="spellEnd"/>
      <w:r>
        <w:rPr>
          <w:rFonts w:ascii="Times New Roman" w:eastAsia="Times New Roman" w:hAnsi="Times New Roman" w:cs="Times New Roman"/>
          <w:sz w:val="24"/>
          <w:szCs w:val="24"/>
        </w:rPr>
        <w:t xml:space="preserve">, M.M. (2022). Eco-advertising and Ban-on-Plastic: the Influence of CSR Green Practices on Green Impulse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Journal of the Knowledge Economy</w:t>
      </w:r>
      <w:r>
        <w:rPr>
          <w:rFonts w:ascii="Times New Roman" w:eastAsia="Times New Roman" w:hAnsi="Times New Roman" w:cs="Times New Roman"/>
          <w:sz w:val="24"/>
          <w:szCs w:val="24"/>
        </w:rPr>
        <w:t>. doi:10.1007/s13132-022-01014-w.</w:t>
      </w:r>
    </w:p>
    <w:p w14:paraId="0000004A" w14:textId="77777777" w:rsidR="00635292" w:rsidRDefault="0061004D">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Ismanto</w:t>
      </w:r>
      <w:proofErr w:type="spellEnd"/>
      <w:r>
        <w:rPr>
          <w:rFonts w:ascii="Times New Roman" w:eastAsia="Times New Roman" w:hAnsi="Times New Roman" w:cs="Times New Roman"/>
          <w:sz w:val="24"/>
          <w:szCs w:val="24"/>
        </w:rPr>
        <w:t xml:space="preserve">, A. (2018a). </w:t>
      </w:r>
      <w:proofErr w:type="spellStart"/>
      <w:r>
        <w:rPr>
          <w:rFonts w:ascii="Times New Roman" w:eastAsia="Times New Roman" w:hAnsi="Times New Roman" w:cs="Times New Roman"/>
          <w:sz w:val="24"/>
          <w:szCs w:val="24"/>
        </w:rPr>
        <w:t>Evaluasi</w:t>
      </w:r>
      <w:proofErr w:type="spellEnd"/>
      <w:r>
        <w:rPr>
          <w:rFonts w:ascii="Times New Roman" w:eastAsia="Times New Roman" w:hAnsi="Times New Roman" w:cs="Times New Roman"/>
          <w:sz w:val="24"/>
          <w:szCs w:val="24"/>
        </w:rPr>
        <w:t xml:space="preserve"> Proses </w:t>
      </w:r>
      <w:proofErr w:type="spellStart"/>
      <w:r>
        <w:rPr>
          <w:rFonts w:ascii="Times New Roman" w:eastAsia="Times New Roman" w:hAnsi="Times New Roman" w:cs="Times New Roman"/>
          <w:sz w:val="24"/>
          <w:szCs w:val="24"/>
        </w:rPr>
        <w:t>dan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Pemecahan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Masalah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Desain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pada</w:t>
      </w:r>
      <w:proofErr w:type="spellEnd"/>
      <w:r>
        <w:rPr>
          <w:rFonts w:ascii="Times New Roman" w:eastAsia="Times New Roman" w:hAnsi="Times New Roman" w:cs="Times New Roman"/>
          <w:sz w:val="24"/>
          <w:szCs w:val="24"/>
        </w:rPr>
        <w:t xml:space="preserve"> Interior Hotel Holiday Inn </w:t>
      </w:r>
      <w:proofErr w:type="spellStart"/>
      <w:r>
        <w:rPr>
          <w:rFonts w:ascii="Times New Roman" w:eastAsia="Times New Roman" w:hAnsi="Times New Roman" w:cs="Times New Roman"/>
          <w:sz w:val="24"/>
          <w:szCs w:val="24"/>
        </w:rPr>
        <w:t>Sunter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Kemayoran</w:t>
      </w:r>
      <w:proofErr w:type="spellEnd"/>
      <w:r>
        <w:rPr>
          <w:rFonts w:ascii="Times New Roman" w:eastAsia="Times New Roman" w:hAnsi="Times New Roman" w:cs="Times New Roman"/>
          <w:sz w:val="24"/>
          <w:szCs w:val="24"/>
        </w:rPr>
        <w:t xml:space="preserve"> - Jakarta. </w:t>
      </w:r>
      <w:r>
        <w:rPr>
          <w:rFonts w:ascii="Times New Roman" w:eastAsia="Times New Roman" w:hAnsi="Times New Roman" w:cs="Times New Roman"/>
          <w:i/>
          <w:sz w:val="24"/>
          <w:szCs w:val="24"/>
        </w:rPr>
        <w:t>VISUAL</w:t>
      </w:r>
      <w:r>
        <w:rPr>
          <w:rFonts w:ascii="Times New Roman" w:eastAsia="Times New Roman" w:hAnsi="Times New Roman" w:cs="Times New Roman"/>
          <w:sz w:val="24"/>
          <w:szCs w:val="24"/>
        </w:rPr>
        <w:t>, 12(2). doi:10.24912/jurnal.v12i2.2125.</w:t>
      </w:r>
    </w:p>
    <w:p w14:paraId="0000004B" w14:textId="77777777" w:rsidR="00635292" w:rsidRDefault="0061004D">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Ismanto</w:t>
      </w:r>
      <w:proofErr w:type="spellEnd"/>
      <w:r>
        <w:rPr>
          <w:rFonts w:ascii="Times New Roman" w:eastAsia="Times New Roman" w:hAnsi="Times New Roman" w:cs="Times New Roman"/>
          <w:sz w:val="24"/>
          <w:szCs w:val="24"/>
        </w:rPr>
        <w:t xml:space="preserve">, A. (2018b). </w:t>
      </w:r>
      <w:proofErr w:type="spellStart"/>
      <w:r>
        <w:rPr>
          <w:rFonts w:ascii="Times New Roman" w:eastAsia="Times New Roman" w:hAnsi="Times New Roman" w:cs="Times New Roman"/>
          <w:sz w:val="24"/>
          <w:szCs w:val="24"/>
        </w:rPr>
        <w:t>Evaluasi</w:t>
      </w:r>
      <w:proofErr w:type="spellEnd"/>
      <w:r>
        <w:rPr>
          <w:rFonts w:ascii="Times New Roman" w:eastAsia="Times New Roman" w:hAnsi="Times New Roman" w:cs="Times New Roman"/>
          <w:sz w:val="24"/>
          <w:szCs w:val="24"/>
        </w:rPr>
        <w:t xml:space="preserve"> Proses </w:t>
      </w:r>
      <w:proofErr w:type="spellStart"/>
      <w:r>
        <w:rPr>
          <w:rFonts w:ascii="Times New Roman" w:eastAsia="Times New Roman" w:hAnsi="Times New Roman" w:cs="Times New Roman"/>
          <w:sz w:val="24"/>
          <w:szCs w:val="24"/>
        </w:rPr>
        <w:t>dan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Pemecahan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Masalah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Desain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pada</w:t>
      </w:r>
      <w:proofErr w:type="spellEnd"/>
      <w:r>
        <w:rPr>
          <w:rFonts w:ascii="Times New Roman" w:eastAsia="Times New Roman" w:hAnsi="Times New Roman" w:cs="Times New Roman"/>
          <w:sz w:val="24"/>
          <w:szCs w:val="24"/>
        </w:rPr>
        <w:t xml:space="preserve"> Interior Hotel Holiday Inn </w:t>
      </w:r>
      <w:proofErr w:type="spellStart"/>
      <w:r>
        <w:rPr>
          <w:rFonts w:ascii="Times New Roman" w:eastAsia="Times New Roman" w:hAnsi="Times New Roman" w:cs="Times New Roman"/>
          <w:sz w:val="24"/>
          <w:szCs w:val="24"/>
        </w:rPr>
        <w:t>Sunter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Kemayoran</w:t>
      </w:r>
      <w:proofErr w:type="spellEnd"/>
      <w:r>
        <w:rPr>
          <w:rFonts w:ascii="Times New Roman" w:eastAsia="Times New Roman" w:hAnsi="Times New Roman" w:cs="Times New Roman"/>
          <w:sz w:val="24"/>
          <w:szCs w:val="24"/>
        </w:rPr>
        <w:t xml:space="preserve"> - Jakarta. </w:t>
      </w:r>
      <w:r>
        <w:rPr>
          <w:rFonts w:ascii="Times New Roman" w:eastAsia="Times New Roman" w:hAnsi="Times New Roman" w:cs="Times New Roman"/>
          <w:i/>
          <w:sz w:val="24"/>
          <w:szCs w:val="24"/>
        </w:rPr>
        <w:t>VISUAL</w:t>
      </w:r>
      <w:r>
        <w:rPr>
          <w:rFonts w:ascii="Times New Roman" w:eastAsia="Times New Roman" w:hAnsi="Times New Roman" w:cs="Times New Roman"/>
          <w:sz w:val="24"/>
          <w:szCs w:val="24"/>
        </w:rPr>
        <w:t>, 12(2). doi:10.24912/jurnal.v12i2.2125.</w:t>
      </w:r>
    </w:p>
    <w:p w14:paraId="0000004C" w14:textId="77777777" w:rsidR="00635292" w:rsidRDefault="0061004D">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Kirmani</w:t>
      </w:r>
      <w:proofErr w:type="spellEnd"/>
      <w:r>
        <w:rPr>
          <w:rFonts w:ascii="Times New Roman" w:eastAsia="Times New Roman" w:hAnsi="Times New Roman" w:cs="Times New Roman"/>
          <w:sz w:val="24"/>
          <w:szCs w:val="24"/>
        </w:rPr>
        <w:t xml:space="preserve">, A., Hamilton, R.W., Thompson, D.V. and </w:t>
      </w:r>
      <w:proofErr w:type="spellStart"/>
      <w:r>
        <w:rPr>
          <w:rFonts w:ascii="Times New Roman" w:eastAsia="Times New Roman" w:hAnsi="Times New Roman" w:cs="Times New Roman"/>
          <w:sz w:val="24"/>
          <w:szCs w:val="24"/>
        </w:rPr>
        <w:t>Lantzy</w:t>
      </w:r>
      <w:proofErr w:type="spellEnd"/>
      <w:r>
        <w:rPr>
          <w:rFonts w:ascii="Times New Roman" w:eastAsia="Times New Roman" w:hAnsi="Times New Roman" w:cs="Times New Roman"/>
          <w:sz w:val="24"/>
          <w:szCs w:val="24"/>
        </w:rPr>
        <w:t xml:space="preserve">, S. (2017). Doing Well versus Doing Good: The Differential Effect of Underdog Positioning on Moral and Competent Service Providers. </w:t>
      </w:r>
      <w:r>
        <w:rPr>
          <w:rFonts w:ascii="Times New Roman" w:eastAsia="Times New Roman" w:hAnsi="Times New Roman" w:cs="Times New Roman"/>
          <w:i/>
          <w:sz w:val="24"/>
          <w:szCs w:val="24"/>
        </w:rPr>
        <w:t>Journal of Marketing</w:t>
      </w:r>
      <w:r>
        <w:rPr>
          <w:rFonts w:ascii="Times New Roman" w:eastAsia="Times New Roman" w:hAnsi="Times New Roman" w:cs="Times New Roman"/>
          <w:sz w:val="24"/>
          <w:szCs w:val="24"/>
        </w:rPr>
        <w:t>, 81(1), pp.103–117. doi:10.1509/jm.15.0369.</w:t>
      </w:r>
    </w:p>
    <w:p w14:paraId="0000004D" w14:textId="77777777" w:rsidR="00635292" w:rsidRDefault="0061004D">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McKenna, D.D. (2020). Beetles became an evolutionary success with help of stolen microbial genes. </w:t>
      </w:r>
      <w:proofErr w:type="spellStart"/>
      <w:r>
        <w:rPr>
          <w:rFonts w:ascii="Times New Roman" w:eastAsia="Times New Roman" w:hAnsi="Times New Roman" w:cs="Times New Roman"/>
          <w:i/>
          <w:sz w:val="24"/>
          <w:szCs w:val="24"/>
        </w:rPr>
        <w:t>TheScienceBreaker</w:t>
      </w:r>
      <w:proofErr w:type="spellEnd"/>
      <w:r>
        <w:rPr>
          <w:rFonts w:ascii="Times New Roman" w:eastAsia="Times New Roman" w:hAnsi="Times New Roman" w:cs="Times New Roman"/>
          <w:sz w:val="24"/>
          <w:szCs w:val="24"/>
        </w:rPr>
        <w:t>, 06(04). doi:10.25250/the scar.brk428.</w:t>
      </w:r>
    </w:p>
    <w:p w14:paraId="0000004E" w14:textId="77777777" w:rsidR="00635292" w:rsidRDefault="0061004D">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Mishraa</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Goyal</w:t>
      </w:r>
      <w:proofErr w:type="spellEnd"/>
      <w:r>
        <w:rPr>
          <w:rFonts w:ascii="Times New Roman" w:eastAsia="Times New Roman" w:hAnsi="Times New Roman" w:cs="Times New Roman"/>
          <w:sz w:val="24"/>
          <w:szCs w:val="24"/>
        </w:rPr>
        <w:t xml:space="preserve">, D. and Sharma, A.D. (2018). Issues in Existing Robotic Service in Restaurants and Hotels. </w:t>
      </w:r>
      <w:r>
        <w:rPr>
          <w:rFonts w:ascii="Times New Roman" w:eastAsia="Times New Roman" w:hAnsi="Times New Roman" w:cs="Times New Roman"/>
          <w:i/>
          <w:sz w:val="24"/>
          <w:szCs w:val="24"/>
        </w:rPr>
        <w:t>SSRN Electronic Journal</w:t>
      </w:r>
      <w:r>
        <w:rPr>
          <w:rFonts w:ascii="Times New Roman" w:eastAsia="Times New Roman" w:hAnsi="Times New Roman" w:cs="Times New Roman"/>
          <w:sz w:val="24"/>
          <w:szCs w:val="24"/>
        </w:rPr>
        <w:t>. doi:10.2139/ssrn.3166508.</w:t>
      </w:r>
    </w:p>
    <w:p w14:paraId="0000004F" w14:textId="77777777" w:rsidR="00635292" w:rsidRDefault="0061004D">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Nixon, S.L., Telling, J.P., </w:t>
      </w:r>
      <w:proofErr w:type="spellStart"/>
      <w:r>
        <w:rPr>
          <w:rFonts w:ascii="Times New Roman" w:eastAsia="Times New Roman" w:hAnsi="Times New Roman" w:cs="Times New Roman"/>
          <w:sz w:val="24"/>
          <w:szCs w:val="24"/>
        </w:rPr>
        <w:t>Wadham</w:t>
      </w:r>
      <w:proofErr w:type="spellEnd"/>
      <w:r>
        <w:rPr>
          <w:rFonts w:ascii="Times New Roman" w:eastAsia="Times New Roman" w:hAnsi="Times New Roman" w:cs="Times New Roman"/>
          <w:sz w:val="24"/>
          <w:szCs w:val="24"/>
        </w:rPr>
        <w:t xml:space="preserve">, J.L. and </w:t>
      </w:r>
      <w:proofErr w:type="spellStart"/>
      <w:r>
        <w:rPr>
          <w:rFonts w:ascii="Times New Roman" w:eastAsia="Times New Roman" w:hAnsi="Times New Roman" w:cs="Times New Roman"/>
          <w:sz w:val="24"/>
          <w:szCs w:val="24"/>
        </w:rPr>
        <w:t>Cockell</w:t>
      </w:r>
      <w:proofErr w:type="spellEnd"/>
      <w:r>
        <w:rPr>
          <w:rFonts w:ascii="Times New Roman" w:eastAsia="Times New Roman" w:hAnsi="Times New Roman" w:cs="Times New Roman"/>
          <w:sz w:val="24"/>
          <w:szCs w:val="24"/>
        </w:rPr>
        <w:t xml:space="preserve">, C.S. (2017). Viable cold-tolerant iron-reducing microorganisms in geographically diverse subglacial environments. </w:t>
      </w:r>
      <w:proofErr w:type="spellStart"/>
      <w:r>
        <w:rPr>
          <w:rFonts w:ascii="Times New Roman" w:eastAsia="Times New Roman" w:hAnsi="Times New Roman" w:cs="Times New Roman"/>
          <w:i/>
          <w:sz w:val="24"/>
          <w:szCs w:val="24"/>
        </w:rPr>
        <w:t>Biogeosciences</w:t>
      </w:r>
      <w:proofErr w:type="spellEnd"/>
      <w:r>
        <w:rPr>
          <w:rFonts w:ascii="Times New Roman" w:eastAsia="Times New Roman" w:hAnsi="Times New Roman" w:cs="Times New Roman"/>
          <w:sz w:val="24"/>
          <w:szCs w:val="24"/>
        </w:rPr>
        <w:t>, 14(6), pp.1445–1455. doi:10.5194/bg-14-1445-2017.</w:t>
      </w:r>
    </w:p>
    <w:p w14:paraId="00000050" w14:textId="77777777" w:rsidR="00635292" w:rsidRDefault="0061004D">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Pearce, F. (2019). Discovering rainforest secrets high above the trees. </w:t>
      </w:r>
      <w:r>
        <w:rPr>
          <w:rFonts w:ascii="Times New Roman" w:eastAsia="Times New Roman" w:hAnsi="Times New Roman" w:cs="Times New Roman"/>
          <w:i/>
          <w:sz w:val="24"/>
          <w:szCs w:val="24"/>
        </w:rPr>
        <w:t>New Scientist</w:t>
      </w:r>
      <w:r>
        <w:rPr>
          <w:rFonts w:ascii="Times New Roman" w:eastAsia="Times New Roman" w:hAnsi="Times New Roman" w:cs="Times New Roman"/>
          <w:sz w:val="24"/>
          <w:szCs w:val="24"/>
        </w:rPr>
        <w:t>, 244(3255), p.12. doi:10.1016/s0262-4079(19)32092-5.</w:t>
      </w:r>
    </w:p>
    <w:p w14:paraId="00000051" w14:textId="77777777" w:rsidR="00635292" w:rsidRDefault="0061004D">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Perenc</w:t>
      </w:r>
      <w:proofErr w:type="spellEnd"/>
      <w:r>
        <w:rPr>
          <w:rFonts w:ascii="Times New Roman" w:eastAsia="Times New Roman" w:hAnsi="Times New Roman" w:cs="Times New Roman"/>
          <w:sz w:val="24"/>
          <w:szCs w:val="24"/>
        </w:rPr>
        <w:t xml:space="preserve">, J. (2020). Factors determining the improvement of hotel service quality as seen by customers of Sheraton Hotel in Warsaw. </w:t>
      </w:r>
      <w:proofErr w:type="spellStart"/>
      <w:r>
        <w:rPr>
          <w:rFonts w:ascii="Times New Roman" w:eastAsia="Times New Roman" w:hAnsi="Times New Roman" w:cs="Times New Roman"/>
          <w:i/>
          <w:sz w:val="24"/>
          <w:szCs w:val="24"/>
        </w:rPr>
        <w:t>Studia</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Periegetica</w:t>
      </w:r>
      <w:proofErr w:type="spellEnd"/>
      <w:r>
        <w:rPr>
          <w:rFonts w:ascii="Times New Roman" w:eastAsia="Times New Roman" w:hAnsi="Times New Roman" w:cs="Times New Roman"/>
          <w:sz w:val="24"/>
          <w:szCs w:val="24"/>
        </w:rPr>
        <w:t>, 30(2), pp.125–136. doi:10.5604/01.3001.0014.4313.</w:t>
      </w:r>
    </w:p>
    <w:p w14:paraId="00000052" w14:textId="77777777" w:rsidR="00635292" w:rsidRDefault="0061004D">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Saman</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Gaffar</w:t>
      </w:r>
      <w:proofErr w:type="spellEnd"/>
      <w:r>
        <w:rPr>
          <w:rFonts w:ascii="Times New Roman" w:eastAsia="Times New Roman" w:hAnsi="Times New Roman" w:cs="Times New Roman"/>
          <w:sz w:val="24"/>
          <w:szCs w:val="24"/>
        </w:rPr>
        <w:t xml:space="preserve">, V. (2016). IMPLEMENTASI PROGRAM TOTAL QUALITY SERVICE DALAM UPAYA MENINGKATKAN KEPUASAN TAMU DI HOLIDAY INN RESORT BATAM. </w:t>
      </w:r>
      <w:r>
        <w:rPr>
          <w:rFonts w:ascii="Times New Roman" w:eastAsia="Times New Roman" w:hAnsi="Times New Roman" w:cs="Times New Roman"/>
          <w:i/>
          <w:sz w:val="24"/>
          <w:szCs w:val="24"/>
        </w:rPr>
        <w:t>THE Journal: Tourism and Hospitality Essentials Journal</w:t>
      </w:r>
      <w:r>
        <w:rPr>
          <w:rFonts w:ascii="Times New Roman" w:eastAsia="Times New Roman" w:hAnsi="Times New Roman" w:cs="Times New Roman"/>
          <w:sz w:val="24"/>
          <w:szCs w:val="24"/>
        </w:rPr>
        <w:t>, 2(1), p.179. doi:10.17509/thej.v2i1.1933.</w:t>
      </w:r>
    </w:p>
    <w:p w14:paraId="00000053" w14:textId="77777777" w:rsidR="00635292" w:rsidRDefault="0061004D">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Satyadewi</w:t>
      </w:r>
      <w:proofErr w:type="spellEnd"/>
      <w:r>
        <w:rPr>
          <w:rFonts w:ascii="Times New Roman" w:eastAsia="Times New Roman" w:hAnsi="Times New Roman" w:cs="Times New Roman"/>
          <w:sz w:val="24"/>
          <w:szCs w:val="24"/>
        </w:rPr>
        <w:t xml:space="preserve">, A.J., </w:t>
      </w:r>
      <w:proofErr w:type="spellStart"/>
      <w:r>
        <w:rPr>
          <w:rFonts w:ascii="Times New Roman" w:eastAsia="Times New Roman" w:hAnsi="Times New Roman" w:cs="Times New Roman"/>
          <w:sz w:val="24"/>
          <w:szCs w:val="24"/>
        </w:rPr>
        <w:t>Hafiar</w:t>
      </w:r>
      <w:proofErr w:type="spellEnd"/>
      <w:r>
        <w:rPr>
          <w:rFonts w:ascii="Times New Roman" w:eastAsia="Times New Roman" w:hAnsi="Times New Roman" w:cs="Times New Roman"/>
          <w:sz w:val="24"/>
          <w:szCs w:val="24"/>
        </w:rPr>
        <w:t xml:space="preserve">, H. and </w:t>
      </w:r>
      <w:proofErr w:type="spellStart"/>
      <w:r>
        <w:rPr>
          <w:rFonts w:ascii="Times New Roman" w:eastAsia="Times New Roman" w:hAnsi="Times New Roman" w:cs="Times New Roman"/>
          <w:sz w:val="24"/>
          <w:szCs w:val="24"/>
        </w:rPr>
        <w:t>Nugraha</w:t>
      </w:r>
      <w:proofErr w:type="spellEnd"/>
      <w:r>
        <w:rPr>
          <w:rFonts w:ascii="Times New Roman" w:eastAsia="Times New Roman" w:hAnsi="Times New Roman" w:cs="Times New Roman"/>
          <w:sz w:val="24"/>
          <w:szCs w:val="24"/>
        </w:rPr>
        <w:t xml:space="preserve">, A.R. (2017). </w:t>
      </w:r>
      <w:proofErr w:type="spellStart"/>
      <w:r>
        <w:rPr>
          <w:rFonts w:ascii="Times New Roman" w:eastAsia="Times New Roman" w:hAnsi="Times New Roman" w:cs="Times New Roman"/>
          <w:sz w:val="24"/>
          <w:szCs w:val="24"/>
        </w:rPr>
        <w:t>Pemilihan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Akun</w:t>
      </w:r>
      <w:proofErr w:type="spellEnd"/>
      <w:r>
        <w:rPr>
          <w:rFonts w:ascii="Times New Roman" w:eastAsia="Times New Roman" w:hAnsi="Times New Roman" w:cs="Times New Roman"/>
          <w:sz w:val="24"/>
          <w:szCs w:val="24"/>
        </w:rPr>
        <w:t xml:space="preserve"> Media </w:t>
      </w:r>
      <w:proofErr w:type="spellStart"/>
      <w:r>
        <w:rPr>
          <w:rFonts w:ascii="Times New Roman" w:eastAsia="Times New Roman" w:hAnsi="Times New Roman" w:cs="Times New Roman"/>
          <w:sz w:val="24"/>
          <w:szCs w:val="24"/>
        </w:rPr>
        <w:t>Sosial</w:t>
      </w:r>
      <w:proofErr w:type="spellEnd"/>
      <w:r>
        <w:rPr>
          <w:rFonts w:ascii="Times New Roman" w:eastAsia="Times New Roman" w:hAnsi="Times New Roman" w:cs="Times New Roman"/>
          <w:sz w:val="24"/>
          <w:szCs w:val="24"/>
        </w:rPr>
        <w:t xml:space="preserve"> INSTAGRAM </w:t>
      </w:r>
      <w:proofErr w:type="spellStart"/>
      <w:r>
        <w:rPr>
          <w:rFonts w:ascii="Times New Roman" w:eastAsia="Times New Roman" w:hAnsi="Times New Roman" w:cs="Times New Roman"/>
          <w:sz w:val="24"/>
          <w:szCs w:val="24"/>
        </w:rPr>
        <w:t>oleh</w:t>
      </w:r>
      <w:proofErr w:type="spellEnd"/>
      <w:r>
        <w:rPr>
          <w:rFonts w:ascii="Times New Roman" w:eastAsia="Times New Roman" w:hAnsi="Times New Roman" w:cs="Times New Roman"/>
          <w:sz w:val="24"/>
          <w:szCs w:val="24"/>
        </w:rPr>
        <w:t xml:space="preserve"> HOLIDAY INN Bandung. </w:t>
      </w:r>
      <w:proofErr w:type="spellStart"/>
      <w:r>
        <w:rPr>
          <w:rFonts w:ascii="Times New Roman" w:eastAsia="Times New Roman" w:hAnsi="Times New Roman" w:cs="Times New Roman"/>
          <w:i/>
          <w:sz w:val="24"/>
          <w:szCs w:val="24"/>
        </w:rPr>
        <w:t>Jurnal</w:t>
      </w:r>
      <w:proofErr w:type="spellEnd"/>
      <w:r>
        <w:rPr>
          <w:rFonts w:ascii="Times New Roman" w:eastAsia="Times New Roman" w:hAnsi="Times New Roman" w:cs="Times New Roman"/>
          <w:i/>
          <w:sz w:val="24"/>
          <w:szCs w:val="24"/>
        </w:rPr>
        <w:t xml:space="preserve"> The Messenger</w:t>
      </w:r>
      <w:r>
        <w:rPr>
          <w:rFonts w:ascii="Times New Roman" w:eastAsia="Times New Roman" w:hAnsi="Times New Roman" w:cs="Times New Roman"/>
          <w:sz w:val="24"/>
          <w:szCs w:val="24"/>
        </w:rPr>
        <w:t>, 9(2), p.153. doi:10.26623/themessenger.v9i2.459.</w:t>
      </w:r>
    </w:p>
    <w:p w14:paraId="00000054" w14:textId="77777777" w:rsidR="00635292" w:rsidRDefault="0061004D">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Schulz, W.G. (2018). US national labs best positioned to advance quantum materials research. </w:t>
      </w:r>
      <w:r>
        <w:rPr>
          <w:rFonts w:ascii="Times New Roman" w:eastAsia="Times New Roman" w:hAnsi="Times New Roman" w:cs="Times New Roman"/>
          <w:i/>
          <w:sz w:val="24"/>
          <w:szCs w:val="24"/>
        </w:rPr>
        <w:t>MRS Bulletin</w:t>
      </w:r>
      <w:r>
        <w:rPr>
          <w:rFonts w:ascii="Times New Roman" w:eastAsia="Times New Roman" w:hAnsi="Times New Roman" w:cs="Times New Roman"/>
          <w:sz w:val="24"/>
          <w:szCs w:val="24"/>
        </w:rPr>
        <w:t>, 43(3), pp.167–168. doi:10.1557/mrs.2018.46.</w:t>
      </w:r>
    </w:p>
    <w:p w14:paraId="00000055" w14:textId="77777777" w:rsidR="00635292" w:rsidRDefault="0061004D">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Shahid</w:t>
      </w:r>
      <w:proofErr w:type="spellEnd"/>
      <w:r>
        <w:rPr>
          <w:rFonts w:ascii="Times New Roman" w:eastAsia="Times New Roman" w:hAnsi="Times New Roman" w:cs="Times New Roman"/>
          <w:sz w:val="24"/>
          <w:szCs w:val="24"/>
        </w:rPr>
        <w:t xml:space="preserve">, S. (2019). Does the Choice of Brand Positioning Strategy Matter in the Creation of Brand Love? The Mediating Role of Brand Positioning Effectiveness. </w:t>
      </w:r>
      <w:r>
        <w:rPr>
          <w:rFonts w:ascii="Times New Roman" w:eastAsia="Times New Roman" w:hAnsi="Times New Roman" w:cs="Times New Roman"/>
          <w:i/>
          <w:sz w:val="24"/>
          <w:szCs w:val="24"/>
        </w:rPr>
        <w:t>Lahore Journal of Business</w:t>
      </w:r>
      <w:r>
        <w:rPr>
          <w:rFonts w:ascii="Times New Roman" w:eastAsia="Times New Roman" w:hAnsi="Times New Roman" w:cs="Times New Roman"/>
          <w:sz w:val="24"/>
          <w:szCs w:val="24"/>
        </w:rPr>
        <w:t>, 8(1), pp.107–144. doi:10.35536/ljb.2019.v8.i1.a6.</w:t>
      </w:r>
    </w:p>
    <w:p w14:paraId="00000056" w14:textId="77777777" w:rsidR="00635292" w:rsidRDefault="00635292">
      <w:pPr>
        <w:spacing w:after="240" w:line="360" w:lineRule="auto"/>
        <w:rPr>
          <w:rFonts w:ascii="Times New Roman" w:eastAsia="Times New Roman" w:hAnsi="Times New Roman" w:cs="Times New Roman"/>
          <w:sz w:val="24"/>
          <w:szCs w:val="24"/>
        </w:rPr>
      </w:pPr>
    </w:p>
    <w:p w14:paraId="00000057" w14:textId="77777777" w:rsidR="00635292" w:rsidRDefault="00635292">
      <w:pPr>
        <w:rPr>
          <w:rFonts w:ascii="Times New Roman" w:eastAsia="Times New Roman" w:hAnsi="Times New Roman" w:cs="Times New Roman"/>
          <w:sz w:val="24"/>
          <w:szCs w:val="24"/>
        </w:rPr>
      </w:pPr>
    </w:p>
    <w:sectPr w:rsidR="0063529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F50AC8"/>
    <w:multiLevelType w:val="multilevel"/>
    <w:tmpl w:val="9596134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D6468F3"/>
    <w:multiLevelType w:val="multilevel"/>
    <w:tmpl w:val="DC683FA8"/>
    <w:lvl w:ilvl="0">
      <w:start w:val="1"/>
      <w:numFmt w:val="lowerRoman"/>
      <w:lvlText w:val="%1."/>
      <w:lvlJc w:val="righ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00463638">
    <w:abstractNumId w:val="0"/>
  </w:num>
  <w:num w:numId="2" w16cid:durableId="437335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QzsDAwNjM2sjS3MLBQ0lEKTi0uzszPAykwrAUAEK3UBCwAAAA="/>
  </w:docVars>
  <w:rsids>
    <w:rsidRoot w:val="00635292"/>
    <w:rsid w:val="0021437D"/>
    <w:rsid w:val="002525D4"/>
    <w:rsid w:val="002B54EE"/>
    <w:rsid w:val="005B7C47"/>
    <w:rsid w:val="0060382F"/>
    <w:rsid w:val="0061004D"/>
    <w:rsid w:val="00635292"/>
    <w:rsid w:val="00660F8D"/>
    <w:rsid w:val="006C45B8"/>
    <w:rsid w:val="00706D33"/>
    <w:rsid w:val="008314D1"/>
    <w:rsid w:val="0083406A"/>
    <w:rsid w:val="00A37FE9"/>
    <w:rsid w:val="00B65755"/>
    <w:rsid w:val="00BA079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F3522"/>
  <w15:docId w15:val="{6923F8AA-53FC-4661-84F3-577BD33FA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bn-BD"/>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1437D"/>
    <w:pPr>
      <w:keepNext/>
      <w:keepLines/>
      <w:spacing w:before="400" w:after="120"/>
      <w:outlineLvl w:val="0"/>
    </w:pPr>
    <w:rPr>
      <w:rFonts w:ascii="Times New Roman" w:hAnsi="Times New Roman"/>
      <w:sz w:val="32"/>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226E76"/>
    <w:rPr>
      <w:sz w:val="16"/>
      <w:szCs w:val="16"/>
    </w:rPr>
  </w:style>
  <w:style w:type="paragraph" w:styleId="CommentText">
    <w:name w:val="annotation text"/>
    <w:basedOn w:val="Normal"/>
    <w:link w:val="CommentTextChar"/>
    <w:uiPriority w:val="99"/>
    <w:semiHidden/>
    <w:unhideWhenUsed/>
    <w:rsid w:val="00226E76"/>
    <w:pPr>
      <w:spacing w:line="240" w:lineRule="auto"/>
    </w:pPr>
    <w:rPr>
      <w:sz w:val="20"/>
      <w:szCs w:val="20"/>
    </w:rPr>
  </w:style>
  <w:style w:type="character" w:customStyle="1" w:styleId="CommentTextChar">
    <w:name w:val="Comment Text Char"/>
    <w:basedOn w:val="DefaultParagraphFont"/>
    <w:link w:val="CommentText"/>
    <w:uiPriority w:val="99"/>
    <w:semiHidden/>
    <w:rsid w:val="00226E76"/>
    <w:rPr>
      <w:sz w:val="20"/>
      <w:szCs w:val="20"/>
    </w:rPr>
  </w:style>
  <w:style w:type="paragraph" w:styleId="CommentSubject">
    <w:name w:val="annotation subject"/>
    <w:basedOn w:val="CommentText"/>
    <w:next w:val="CommentText"/>
    <w:link w:val="CommentSubjectChar"/>
    <w:uiPriority w:val="99"/>
    <w:semiHidden/>
    <w:unhideWhenUsed/>
    <w:rsid w:val="00226E76"/>
    <w:rPr>
      <w:b/>
      <w:bCs/>
    </w:rPr>
  </w:style>
  <w:style w:type="character" w:customStyle="1" w:styleId="CommentSubjectChar">
    <w:name w:val="Comment Subject Char"/>
    <w:basedOn w:val="CommentTextChar"/>
    <w:link w:val="CommentSubject"/>
    <w:uiPriority w:val="99"/>
    <w:semiHidden/>
    <w:rsid w:val="00226E76"/>
    <w:rPr>
      <w:b/>
      <w:bCs/>
      <w:sz w:val="20"/>
      <w:szCs w:val="20"/>
    </w:rPr>
  </w:style>
  <w:style w:type="paragraph" w:styleId="BalloonText">
    <w:name w:val="Balloon Text"/>
    <w:basedOn w:val="Normal"/>
    <w:link w:val="BalloonTextChar"/>
    <w:uiPriority w:val="99"/>
    <w:semiHidden/>
    <w:unhideWhenUsed/>
    <w:rsid w:val="00226E7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6E76"/>
    <w:rPr>
      <w:rFonts w:ascii="Segoe UI" w:hAnsi="Segoe UI" w:cs="Segoe UI"/>
      <w:sz w:val="18"/>
      <w:szCs w:val="18"/>
    </w:rPr>
  </w:style>
  <w:style w:type="paragraph" w:styleId="ListParagraph">
    <w:name w:val="List Paragraph"/>
    <w:basedOn w:val="Normal"/>
    <w:uiPriority w:val="34"/>
    <w:qFormat/>
    <w:rsid w:val="001F2459"/>
    <w:pPr>
      <w:ind w:left="720"/>
      <w:contextualSpacing/>
    </w:pPr>
  </w:style>
  <w:style w:type="paragraph" w:styleId="Header">
    <w:name w:val="header"/>
    <w:basedOn w:val="Normal"/>
    <w:link w:val="HeaderChar"/>
    <w:uiPriority w:val="99"/>
    <w:unhideWhenUsed/>
    <w:rsid w:val="00797A05"/>
    <w:pPr>
      <w:tabs>
        <w:tab w:val="center" w:pos="4680"/>
        <w:tab w:val="right" w:pos="9360"/>
      </w:tabs>
      <w:spacing w:line="240" w:lineRule="auto"/>
    </w:pPr>
  </w:style>
  <w:style w:type="character" w:customStyle="1" w:styleId="HeaderChar">
    <w:name w:val="Header Char"/>
    <w:basedOn w:val="DefaultParagraphFont"/>
    <w:link w:val="Header"/>
    <w:uiPriority w:val="99"/>
    <w:rsid w:val="00797A05"/>
  </w:style>
  <w:style w:type="paragraph" w:styleId="Footer">
    <w:name w:val="footer"/>
    <w:basedOn w:val="Normal"/>
    <w:link w:val="FooterChar"/>
    <w:uiPriority w:val="99"/>
    <w:unhideWhenUsed/>
    <w:rsid w:val="00797A05"/>
    <w:pPr>
      <w:tabs>
        <w:tab w:val="center" w:pos="4680"/>
        <w:tab w:val="right" w:pos="9360"/>
      </w:tabs>
      <w:spacing w:line="240" w:lineRule="auto"/>
    </w:pPr>
  </w:style>
  <w:style w:type="character" w:customStyle="1" w:styleId="FooterChar">
    <w:name w:val="Footer Char"/>
    <w:basedOn w:val="DefaultParagraphFont"/>
    <w:link w:val="Footer"/>
    <w:uiPriority w:val="99"/>
    <w:rsid w:val="00797A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OTmsbUZLU5S6Ctro2peP5ZrOVA==">AMUW2mWKYytuPyb5rF9DwTJzU6aLMG0gM4xGQA8l8M3wysoJeWOAkcQPGSBgmJqxSCX2Hr7AbtY4SiHIzzsSkb4vkE1wCmbgIpngUCROzCKjV/VwbdhZ088qWuIYWRnEPV9vwYXNVPy4UNt3SuAUX2WTYnyUIOJ3cOGuDvRL1VwiqSyJPSGxM1E6jb4Xg6X+W+jazL2sqy3T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2029</Words>
  <Characters>11570</Characters>
  <Application>Microsoft Office Word</Application>
  <DocSecurity>0</DocSecurity>
  <Lines>96</Lines>
  <Paragraphs>27</Paragraphs>
  <ScaleCrop>false</ScaleCrop>
  <Company/>
  <LinksUpToDate>false</LinksUpToDate>
  <CharactersWithSpaces>13572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Martin Mikula</cp:lastModifiedBy>
  <cp:revision>7</cp:revision>
  <dcterms:created xsi:type="dcterms:W3CDTF">2022-10-19T15:31:00Z</dcterms:created>
  <dcterms:modified xsi:type="dcterms:W3CDTF">2022-10-25T23:03:00Z</dcterms:modified>
</cp:coreProperties>
</file>