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74489" w14:textId="4DCEFA38" w:rsidR="00227C03" w:rsidRDefault="00AC586D" w:rsidP="00F24BC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 xml:space="preserve">Name: Nosheen Rashid </w:t>
      </w:r>
    </w:p>
    <w:p w14:paraId="03955DF3" w14:textId="583ED678" w:rsidR="00AC586D" w:rsidRDefault="00AC586D" w:rsidP="00F24BC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Student ID: 240</w:t>
      </w:r>
      <w:r w:rsidR="00C41C98">
        <w:rPr>
          <w:rFonts w:ascii="Times New Roman" w:eastAsia="Times New Roman" w:hAnsi="Times New Roman" w:cs="Times New Roman"/>
          <w:b/>
          <w:bCs/>
          <w:kern w:val="36"/>
          <w:sz w:val="48"/>
          <w:szCs w:val="48"/>
          <w14:ligatures w14:val="none"/>
        </w:rPr>
        <w:t>9358</w:t>
      </w:r>
    </w:p>
    <w:p w14:paraId="6045BADD" w14:textId="1DEF78BD" w:rsidR="00C41C98" w:rsidRDefault="00C41C98" w:rsidP="00F24BC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Tutor: Reza</w:t>
      </w:r>
    </w:p>
    <w:p w14:paraId="56E7EB32" w14:textId="77777777" w:rsidR="00227C03" w:rsidRDefault="00227C03" w:rsidP="00F24BC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15C446C" w14:textId="77777777" w:rsidR="00227C03" w:rsidRDefault="00227C03" w:rsidP="00F24BC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EB9FD88" w14:textId="77777777" w:rsidR="00227C03" w:rsidRDefault="00227C03" w:rsidP="00F24BC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939A55B" w14:textId="77777777" w:rsidR="00227C03" w:rsidRDefault="00227C03" w:rsidP="00F24BC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5F0346C" w14:textId="70402E35" w:rsidR="00F24BCF" w:rsidRPr="00F24BCF" w:rsidRDefault="00F24BCF" w:rsidP="00F24BCF">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F24BCF">
        <w:rPr>
          <w:rFonts w:ascii="Times New Roman" w:eastAsia="Times New Roman" w:hAnsi="Times New Roman" w:cs="Times New Roman"/>
          <w:b/>
          <w:bCs/>
          <w:kern w:val="36"/>
          <w:sz w:val="48"/>
          <w:szCs w:val="48"/>
          <w14:ligatures w14:val="none"/>
        </w:rPr>
        <w:t>1. Written Report</w:t>
      </w:r>
    </w:p>
    <w:p w14:paraId="5B17F5EA" w14:textId="48B35ED6" w:rsidR="00F24BCF" w:rsidRPr="00F24BCF" w:rsidRDefault="00F24BCF" w:rsidP="00F24BC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24BCF">
        <w:rPr>
          <w:rFonts w:ascii="Times New Roman" w:eastAsia="Times New Roman" w:hAnsi="Times New Roman" w:cs="Times New Roman"/>
          <w:b/>
          <w:bCs/>
          <w:kern w:val="0"/>
          <w:sz w:val="36"/>
          <w:szCs w:val="36"/>
          <w14:ligatures w14:val="none"/>
        </w:rPr>
        <w:t xml:space="preserve">1.1 Introduction </w:t>
      </w:r>
    </w:p>
    <w:p w14:paraId="50E25A83" w14:textId="3F533372" w:rsidR="00A5506C"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This report explains the role of a social worker and its importance in health and social care. The aim is to show what social workers do, why the role matters, and which skills are needed to provide safe and effective support. The report will first describe the main duties and background of the role. It will then evaluate three key skills needed by social workers and explain why these skills are essential in practice. After that, the report will present three strategies that can help improve these skills. Finally, the report will summarise the overall importance of these skills for high-quality care.</w:t>
      </w:r>
    </w:p>
    <w:p w14:paraId="0BEBFA0C" w14:textId="0DA6523C" w:rsidR="00A5506C" w:rsidRPr="00A5506C" w:rsidRDefault="00A5506C">
      <w:pPr>
        <w:pStyle w:val="NormalWeb"/>
        <w:rPr>
          <w:b/>
          <w:bCs/>
          <w:color w:val="000000"/>
        </w:rPr>
      </w:pPr>
      <w:r w:rsidRPr="00A5506C">
        <w:rPr>
          <w:b/>
          <w:bCs/>
          <w:color w:val="000000"/>
        </w:rPr>
        <w:t xml:space="preserve"> They help keep people safe, protect their rights, and improve their lives. Social workers work in hospitals, schools, care homes, and community teams. They also play an important part in protecting children and adults from harm.</w:t>
      </w:r>
    </w:p>
    <w:p w14:paraId="76E4489E" w14:textId="77777777" w:rsidR="00A5506C" w:rsidRPr="00A5506C" w:rsidRDefault="00A5506C">
      <w:pPr>
        <w:pStyle w:val="NormalWeb"/>
        <w:rPr>
          <w:b/>
          <w:bCs/>
          <w:color w:val="000000"/>
        </w:rPr>
      </w:pPr>
      <w:r w:rsidRPr="00A5506C">
        <w:rPr>
          <w:b/>
          <w:bCs/>
          <w:color w:val="000000"/>
        </w:rPr>
        <w:t>The aim of this report is to explain why social workers are important, what tasks they do, and what skills they need to do their job well. The report will first describe the role and its background. Then it will look at three key skills that social workers nee</w:t>
      </w:r>
    </w:p>
    <w:p w14:paraId="0B3A1371" w14:textId="77777777" w:rsidR="00A5506C" w:rsidRPr="00F24BCF" w:rsidRDefault="00A5506C" w:rsidP="00F24BCF">
      <w:pPr>
        <w:spacing w:before="100" w:beforeAutospacing="1" w:after="100" w:afterAutospacing="1" w:line="240" w:lineRule="auto"/>
        <w:rPr>
          <w:rFonts w:ascii="Times New Roman" w:hAnsi="Times New Roman" w:cs="Times New Roman"/>
          <w:b/>
          <w:bCs/>
          <w:kern w:val="0"/>
          <w14:ligatures w14:val="none"/>
        </w:rPr>
      </w:pPr>
    </w:p>
    <w:p w14:paraId="1A4686E5" w14:textId="694E1E9B" w:rsidR="00F24BCF" w:rsidRPr="00F24BCF" w:rsidRDefault="00F24BCF" w:rsidP="00F24BCF">
      <w:pPr>
        <w:spacing w:after="0" w:line="240" w:lineRule="auto"/>
        <w:rPr>
          <w:rFonts w:ascii="Times New Roman" w:eastAsia="Times New Roman" w:hAnsi="Times New Roman" w:cs="Times New Roman"/>
          <w:b/>
          <w:bCs/>
          <w:kern w:val="0"/>
          <w14:ligatures w14:val="none"/>
        </w:rPr>
      </w:pPr>
    </w:p>
    <w:p w14:paraId="1EB1ACE6" w14:textId="050FF68E" w:rsidR="00F24BCF" w:rsidRPr="00F24BCF" w:rsidRDefault="00F24BCF" w:rsidP="00F24BC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24BCF">
        <w:rPr>
          <w:rFonts w:ascii="Times New Roman" w:eastAsia="Times New Roman" w:hAnsi="Times New Roman" w:cs="Times New Roman"/>
          <w:b/>
          <w:bCs/>
          <w:kern w:val="0"/>
          <w:sz w:val="36"/>
          <w:szCs w:val="36"/>
          <w14:ligatures w14:val="none"/>
        </w:rPr>
        <w:t xml:space="preserve">1.2 Description and Background of the Social Worker Role </w:t>
      </w:r>
    </w:p>
    <w:p w14:paraId="2142C5C1"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lastRenderedPageBreak/>
        <w:t>A social worker supports individuals, families, and communities who face challenges such as disability, illness, abuse, poverty, or mental-health difficulties. The role aims to protect vulnerable people, promote independence, and improve overall wellbeing. Social workers carry out assessments, create care plans, offer emotional support, and work with other professionals such as nurses, teachers, and support workers. They also help people access housing, benefits, or safeguarding services.</w:t>
      </w:r>
    </w:p>
    <w:p w14:paraId="19A93A8F"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One of the most important duties is safeguarding. This involves identifying risks, protecting people from harm, and making sure the right support is in place. Safeguarding ensures that individuals—especially children and vulnerable adults—are safe and treated with dignity.</w:t>
      </w:r>
    </w:p>
    <w:p w14:paraId="0C383155"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To carry out these duties well, social workers need strong communication skills, empathy, problem-solving abilities, and confidence in making decisions. They must be able to listen carefully, understand people’s situations, and take action that follows laws and professional guidelines. These skills allow social workers to build trust, offer the right type of support, and work effectively with other professionals to meet a person’s needs.</w:t>
      </w:r>
    </w:p>
    <w:p w14:paraId="62C931E4" w14:textId="0AA95F4A" w:rsidR="00F24BCF" w:rsidRPr="00F24BCF" w:rsidRDefault="00227C03" w:rsidP="00F24BCF">
      <w:pPr>
        <w:spacing w:after="0" w:line="240" w:lineRule="auto"/>
        <w:rPr>
          <w:rFonts w:ascii="Times New Roman" w:eastAsia="Times New Roman" w:hAnsi="Times New Roman" w:cs="Times New Roman"/>
          <w:b/>
          <w:bCs/>
          <w:kern w:val="0"/>
          <w14:ligatures w14:val="none"/>
        </w:rPr>
      </w:pPr>
      <w:r w:rsidRPr="00227C03">
        <w:rPr>
          <w:rFonts w:ascii="-webkit-standard" w:eastAsia="Times New Roman" w:hAnsi="-webkit-standard"/>
          <w:b/>
          <w:bCs/>
          <w:color w:val="000000"/>
        </w:rPr>
        <w:t>Social workers also give emotional support and advice to people facing difficult situations, such as grief, mental health problems, or family conflict. They create care plans, watch progress, and make changes if needed. To do this job well, social workers need skills like good communication, empathy, problem-solving, and decision-making. They must also manage time, stay calm under pressure, and follow laws and professional rules, like the Care Act 2014. These skills help social workers build trust, give safe care, and work well with other professionals to support the people who need help.</w:t>
      </w:r>
    </w:p>
    <w:p w14:paraId="5B8BD184" w14:textId="7E8045E4" w:rsidR="00F24BCF" w:rsidRPr="00F24BCF" w:rsidRDefault="00F24BCF" w:rsidP="00F24BC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24BCF">
        <w:rPr>
          <w:rFonts w:ascii="Times New Roman" w:eastAsia="Times New Roman" w:hAnsi="Times New Roman" w:cs="Times New Roman"/>
          <w:b/>
          <w:bCs/>
          <w:kern w:val="0"/>
          <w:sz w:val="36"/>
          <w:szCs w:val="36"/>
          <w14:ligatures w14:val="none"/>
        </w:rPr>
        <w:t xml:space="preserve">1.3 Evaluation of Skills Needed for Social Workers </w:t>
      </w:r>
    </w:p>
    <w:p w14:paraId="1DF19F0E"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Three of the most important skills for social workers are communication, empathy, and decision-making. These were chosen because they form the foundation of safe, effective practice and are essential in every part of the role.</w:t>
      </w:r>
    </w:p>
    <w:p w14:paraId="596F975A"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Communication is a key skill because social workers must gather information, explain support options, and work with other agencies. Clear communication helps professionals understand a person’s needs and agree on the best care plan. For example, when working with a family experiencing domestic abuse, a social worker must communicate calmly and clearly to ensure the family knows what help is available. Without strong communication skills, important information may be missed, leading to unsafe decisions or delays in support.</w:t>
      </w:r>
    </w:p>
    <w:p w14:paraId="290E4B89"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Empathy allows social workers to understand the feelings and experiences of others. This helps build trust, which encourages individuals to share their concerns openly. Empathy is especially important when supporting someone facing grief, mental-health problems, or homelessness. A lack of empathy could make service users feel judged or ignored, preventing them from accepting help. Research shows that empathy improves engagement and leads to better outcomes in health and social care (Health and Care Professions Council, 2023).</w:t>
      </w:r>
    </w:p>
    <w:p w14:paraId="24749991"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lastRenderedPageBreak/>
        <w:t>Decision-making is vital because social workers often need to act quickly in challenging situations. For example, when a child may be at risk of harm, the social worker must decide whether to involve safeguarding teams or arrange emergency support. Good decision-making comes from weighing risks, following laws, and using professional judgement. Poor decision-making can lead to unsafe situations, legal issues, or failure to protect vulnerable people.</w:t>
      </w:r>
    </w:p>
    <w:p w14:paraId="28341E81"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Overall, these three skills help social workers perform their work safely, confidently, and effectively. They support positive relationships, accurate assessments, and timely actions that protect individuals and promote wellbeing.</w:t>
      </w:r>
    </w:p>
    <w:p w14:paraId="7282F1A2" w14:textId="60A04FDF" w:rsidR="00F24BCF" w:rsidRPr="00F24BCF" w:rsidRDefault="00F24BCF" w:rsidP="00F24BCF">
      <w:pPr>
        <w:spacing w:after="0" w:line="240" w:lineRule="auto"/>
        <w:rPr>
          <w:rFonts w:ascii="Times New Roman" w:eastAsia="Times New Roman" w:hAnsi="Times New Roman" w:cs="Times New Roman"/>
          <w:b/>
          <w:bCs/>
          <w:kern w:val="0"/>
          <w14:ligatures w14:val="none"/>
        </w:rPr>
      </w:pPr>
    </w:p>
    <w:p w14:paraId="247CCB97" w14:textId="3D920B98" w:rsidR="00F24BCF" w:rsidRPr="00F24BCF" w:rsidRDefault="00F24BCF" w:rsidP="00F24BC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24BCF">
        <w:rPr>
          <w:rFonts w:ascii="Times New Roman" w:eastAsia="Times New Roman" w:hAnsi="Times New Roman" w:cs="Times New Roman"/>
          <w:b/>
          <w:bCs/>
          <w:kern w:val="0"/>
          <w:sz w:val="36"/>
          <w:szCs w:val="36"/>
          <w14:ligatures w14:val="none"/>
        </w:rPr>
        <w:t xml:space="preserve">1.4 Strategies to Improve Skills for Social Workers </w:t>
      </w:r>
    </w:p>
    <w:p w14:paraId="629B1D5F"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Three useful strategies for improving the essential skills of social workers are regular training, reflective practice, and supervision.</w:t>
      </w:r>
    </w:p>
    <w:p w14:paraId="73C2A438"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Regular training helps social workers stay up to date with laws, safeguarding procedures, and communication methods. Training sessions, workshops, and online courses provide new knowledge and build confidence. For example, training in trauma-informed practice can improve a social worker’s ability to support individuals who have experienced abuse. This strategy is chosen because learning is continuous in health and social care, and new challenges often arise.</w:t>
      </w:r>
    </w:p>
    <w:p w14:paraId="0D22E8F7"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Reflective practice involves thinking carefully about past actions, identifying what went well, and considering how to improve next time. This helps develop empathy and decision-making skills. For example, after handling a difficult meeting with a family, a social worker may reflect on whether communication was clear and respectful. Reflection supports personal growth and encourages more thoughtful actions in future cases. Professional guidelines such as those from the Social Work England (2023) recommend reflection as a core part of the role.</w:t>
      </w:r>
    </w:p>
    <w:p w14:paraId="0F4FFF82"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Supervision gives social workers a chance to discuss cases with a more experienced professional. This provides guidance, emotional support, and helps improve judgement. Supervision can strengthen decision-making by offering new perspectives and reducing the risk of mistakes. For example, discussing a safeguarding concern during supervision may help the social worker choose the safest next steps. This strategy is chosen because supervision improves safety and helps manage stressful situations.</w:t>
      </w:r>
    </w:p>
    <w:p w14:paraId="0B09E569"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Together, these strategies support continuous improvement and help social workers provide high-quality, safe care to the people they serve.</w:t>
      </w:r>
    </w:p>
    <w:p w14:paraId="15B2B60D" w14:textId="5870882B" w:rsidR="00F24BCF" w:rsidRPr="00F24BCF" w:rsidRDefault="00F24BCF" w:rsidP="00F24BCF">
      <w:pPr>
        <w:spacing w:after="0" w:line="240" w:lineRule="auto"/>
        <w:rPr>
          <w:rFonts w:ascii="Times New Roman" w:eastAsia="Times New Roman" w:hAnsi="Times New Roman" w:cs="Times New Roman"/>
          <w:b/>
          <w:bCs/>
          <w:kern w:val="0"/>
          <w14:ligatures w14:val="none"/>
        </w:rPr>
      </w:pPr>
    </w:p>
    <w:p w14:paraId="03FEE073" w14:textId="754C6197" w:rsidR="00F24BCF" w:rsidRPr="00F24BCF" w:rsidRDefault="00F24BCF" w:rsidP="00F24BC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24BCF">
        <w:rPr>
          <w:rFonts w:ascii="Times New Roman" w:eastAsia="Times New Roman" w:hAnsi="Times New Roman" w:cs="Times New Roman"/>
          <w:b/>
          <w:bCs/>
          <w:kern w:val="0"/>
          <w:sz w:val="36"/>
          <w:szCs w:val="36"/>
          <w14:ligatures w14:val="none"/>
        </w:rPr>
        <w:t xml:space="preserve">1.5 Conclusion </w:t>
      </w:r>
    </w:p>
    <w:p w14:paraId="63F55971"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 xml:space="preserve">Social workers play an essential role in supporting and protecting vulnerable people. The duties of the role require strong communication, empathy, and decision-making </w:t>
      </w:r>
      <w:r w:rsidRPr="00F24BCF">
        <w:rPr>
          <w:rFonts w:ascii="Times New Roman" w:hAnsi="Times New Roman" w:cs="Times New Roman"/>
          <w:b/>
          <w:bCs/>
          <w:kern w:val="0"/>
          <w14:ligatures w14:val="none"/>
        </w:rPr>
        <w:lastRenderedPageBreak/>
        <w:t>skills, which help deliver safe and effective care. When these skills are used well, social workers can build trust, assess needs accurately, and act quickly to reduce risks. Key strategies such as training, reflection, and supervision support ongoing professional development and ensure high standards of practice. Overall, strong skills and continuous learning are vital for delivering safe, high-quality support in health and social care.</w:t>
      </w:r>
    </w:p>
    <w:p w14:paraId="567530B2" w14:textId="21813F7D" w:rsidR="00F24BCF" w:rsidRPr="00F24BCF" w:rsidRDefault="00F24BCF" w:rsidP="00F24BCF">
      <w:pPr>
        <w:spacing w:after="0" w:line="240" w:lineRule="auto"/>
        <w:rPr>
          <w:rFonts w:ascii="Times New Roman" w:eastAsia="Times New Roman" w:hAnsi="Times New Roman" w:cs="Times New Roman"/>
          <w:b/>
          <w:bCs/>
          <w:kern w:val="0"/>
          <w14:ligatures w14:val="none"/>
        </w:rPr>
      </w:pPr>
    </w:p>
    <w:p w14:paraId="68DA0509" w14:textId="77777777" w:rsidR="00F24BCF" w:rsidRPr="00F24BCF" w:rsidRDefault="00F24BCF" w:rsidP="00F24BC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24BCF">
        <w:rPr>
          <w:rFonts w:ascii="Times New Roman" w:eastAsia="Times New Roman" w:hAnsi="Times New Roman" w:cs="Times New Roman"/>
          <w:b/>
          <w:bCs/>
          <w:kern w:val="0"/>
          <w:sz w:val="36"/>
          <w:szCs w:val="36"/>
          <w14:ligatures w14:val="none"/>
        </w:rPr>
        <w:t>Reference List</w:t>
      </w:r>
    </w:p>
    <w:p w14:paraId="0F002B73" w14:textId="77777777"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Health and Care Professions Council. (2023). </w:t>
      </w:r>
      <w:r w:rsidRPr="00F24BCF">
        <w:rPr>
          <w:rFonts w:ascii="Times New Roman" w:hAnsi="Times New Roman" w:cs="Times New Roman"/>
          <w:b/>
          <w:bCs/>
          <w:i/>
          <w:iCs/>
          <w:kern w:val="0"/>
          <w14:ligatures w14:val="none"/>
        </w:rPr>
        <w:t>Standards of conduct, performance and ethics.</w:t>
      </w:r>
      <w:r w:rsidRPr="00F24BCF">
        <w:rPr>
          <w:rFonts w:ascii="Times New Roman" w:hAnsi="Times New Roman" w:cs="Times New Roman"/>
          <w:b/>
          <w:bCs/>
          <w:kern w:val="0"/>
          <w14:ligatures w14:val="none"/>
        </w:rPr>
        <w:br/>
        <w:t>Social Work England. (2023). </w:t>
      </w:r>
      <w:r w:rsidRPr="00F24BCF">
        <w:rPr>
          <w:rFonts w:ascii="Times New Roman" w:hAnsi="Times New Roman" w:cs="Times New Roman"/>
          <w:b/>
          <w:bCs/>
          <w:i/>
          <w:iCs/>
          <w:kern w:val="0"/>
          <w14:ligatures w14:val="none"/>
        </w:rPr>
        <w:t>Professional standards for social workers.</w:t>
      </w:r>
    </w:p>
    <w:p w14:paraId="2A344BA6" w14:textId="77777777" w:rsidR="00DD4CAA" w:rsidRPr="00DD4CAA" w:rsidRDefault="00DD4CAA">
      <w:pPr>
        <w:pStyle w:val="NormalWeb"/>
        <w:rPr>
          <w:b/>
          <w:bCs/>
          <w:color w:val="000000"/>
        </w:rPr>
      </w:pPr>
      <w:r w:rsidRPr="00DD4CAA">
        <w:rPr>
          <w:b/>
          <w:bCs/>
          <w:color w:val="000000"/>
        </w:rPr>
        <w:t>Care Act 2014. (2014).</w:t>
      </w:r>
      <w:r w:rsidRPr="00DD4CAA">
        <w:rPr>
          <w:rStyle w:val="apple-converted-space"/>
          <w:b/>
          <w:bCs/>
          <w:color w:val="000000"/>
        </w:rPr>
        <w:t> </w:t>
      </w:r>
      <w:r w:rsidRPr="00DD4CAA">
        <w:rPr>
          <w:rStyle w:val="Emphasis"/>
          <w:b/>
          <w:bCs/>
          <w:color w:val="000000"/>
        </w:rPr>
        <w:t>UK Government Legislation.</w:t>
      </w:r>
    </w:p>
    <w:p w14:paraId="3346E9DC" w14:textId="77777777" w:rsidR="00DD4CAA" w:rsidRPr="00DD4CAA" w:rsidRDefault="00DD4CAA">
      <w:pPr>
        <w:pStyle w:val="NormalWeb"/>
        <w:rPr>
          <w:b/>
          <w:bCs/>
          <w:color w:val="000000"/>
        </w:rPr>
      </w:pPr>
      <w:r w:rsidRPr="00DD4CAA">
        <w:rPr>
          <w:b/>
          <w:bCs/>
          <w:color w:val="000000"/>
        </w:rPr>
        <w:t>Health and Care Professions Council (HCPC). (2023).</w:t>
      </w:r>
      <w:r w:rsidRPr="00DD4CAA">
        <w:rPr>
          <w:rStyle w:val="apple-converted-space"/>
          <w:b/>
          <w:bCs/>
          <w:color w:val="000000"/>
        </w:rPr>
        <w:t> </w:t>
      </w:r>
      <w:r w:rsidRPr="00DD4CAA">
        <w:rPr>
          <w:rStyle w:val="Emphasis"/>
          <w:b/>
          <w:bCs/>
          <w:color w:val="000000"/>
        </w:rPr>
        <w:t>Standards of conduct, performance and ethics.</w:t>
      </w:r>
      <w:r w:rsidRPr="00DD4CAA">
        <w:rPr>
          <w:rStyle w:val="apple-converted-space"/>
          <w:b/>
          <w:bCs/>
          <w:color w:val="000000"/>
        </w:rPr>
        <w:t> </w:t>
      </w:r>
      <w:r w:rsidRPr="00DD4CAA">
        <w:rPr>
          <w:b/>
          <w:bCs/>
          <w:color w:val="000000"/>
        </w:rPr>
        <w:t>HCPC.</w:t>
      </w:r>
    </w:p>
    <w:p w14:paraId="42866C7F" w14:textId="77777777" w:rsidR="00DD4CAA" w:rsidRPr="00DD4CAA" w:rsidRDefault="00DD4CAA">
      <w:pPr>
        <w:pStyle w:val="NormalWeb"/>
        <w:rPr>
          <w:b/>
          <w:bCs/>
          <w:color w:val="000000"/>
        </w:rPr>
      </w:pPr>
      <w:r w:rsidRPr="00DD4CAA">
        <w:rPr>
          <w:b/>
          <w:bCs/>
          <w:color w:val="000000"/>
        </w:rPr>
        <w:t>NHS England. (2023).</w:t>
      </w:r>
      <w:r w:rsidRPr="00DD4CAA">
        <w:rPr>
          <w:rStyle w:val="apple-converted-space"/>
          <w:b/>
          <w:bCs/>
          <w:color w:val="000000"/>
        </w:rPr>
        <w:t> </w:t>
      </w:r>
      <w:r w:rsidRPr="00DD4CAA">
        <w:rPr>
          <w:rStyle w:val="Emphasis"/>
          <w:b/>
          <w:bCs/>
          <w:color w:val="000000"/>
        </w:rPr>
        <w:t>Social work in healthcare: Roles and responsibilities.</w:t>
      </w:r>
      <w:r w:rsidRPr="00DD4CAA">
        <w:rPr>
          <w:rStyle w:val="apple-converted-space"/>
          <w:b/>
          <w:bCs/>
          <w:color w:val="000000"/>
        </w:rPr>
        <w:t> </w:t>
      </w:r>
      <w:r w:rsidRPr="00DD4CAA">
        <w:rPr>
          <w:b/>
          <w:bCs/>
          <w:color w:val="000000"/>
        </w:rPr>
        <w:t>NHS England.</w:t>
      </w:r>
    </w:p>
    <w:p w14:paraId="39FD1A3B" w14:textId="77777777" w:rsidR="00DD4CAA" w:rsidRPr="00DD4CAA" w:rsidRDefault="00DD4CAA">
      <w:pPr>
        <w:pStyle w:val="NormalWeb"/>
        <w:rPr>
          <w:b/>
          <w:bCs/>
          <w:color w:val="000000"/>
        </w:rPr>
      </w:pPr>
      <w:r w:rsidRPr="00DD4CAA">
        <w:rPr>
          <w:b/>
          <w:bCs/>
          <w:color w:val="000000"/>
        </w:rPr>
        <w:t>Social Work England. (2023).</w:t>
      </w:r>
      <w:r w:rsidRPr="00DD4CAA">
        <w:rPr>
          <w:rStyle w:val="apple-converted-space"/>
          <w:b/>
          <w:bCs/>
          <w:color w:val="000000"/>
        </w:rPr>
        <w:t> </w:t>
      </w:r>
      <w:r w:rsidRPr="00DD4CAA">
        <w:rPr>
          <w:rStyle w:val="Emphasis"/>
          <w:b/>
          <w:bCs/>
          <w:color w:val="000000"/>
        </w:rPr>
        <w:t>Professional standards for social workers.</w:t>
      </w:r>
      <w:r w:rsidRPr="00DD4CAA">
        <w:rPr>
          <w:rStyle w:val="apple-converted-space"/>
          <w:b/>
          <w:bCs/>
          <w:color w:val="000000"/>
        </w:rPr>
        <w:t> </w:t>
      </w:r>
      <w:r w:rsidRPr="00DD4CAA">
        <w:rPr>
          <w:b/>
          <w:bCs/>
          <w:color w:val="000000"/>
        </w:rPr>
        <w:t>Social Work England.</w:t>
      </w:r>
    </w:p>
    <w:p w14:paraId="3DE417F5" w14:textId="77777777" w:rsidR="00DD4CAA" w:rsidRDefault="00DD4CAA">
      <w:pPr>
        <w:pStyle w:val="NormalWeb"/>
        <w:rPr>
          <w:b/>
          <w:bCs/>
          <w:color w:val="000000"/>
        </w:rPr>
      </w:pPr>
      <w:r w:rsidRPr="00DD4CAA">
        <w:rPr>
          <w:b/>
          <w:bCs/>
          <w:color w:val="000000"/>
        </w:rPr>
        <w:t>Skills for Care. (2022).</w:t>
      </w:r>
      <w:r w:rsidRPr="00DD4CAA">
        <w:rPr>
          <w:rStyle w:val="apple-converted-space"/>
          <w:b/>
          <w:bCs/>
          <w:color w:val="000000"/>
        </w:rPr>
        <w:t> </w:t>
      </w:r>
      <w:r w:rsidRPr="00DD4CAA">
        <w:rPr>
          <w:rStyle w:val="Emphasis"/>
          <w:b/>
          <w:bCs/>
          <w:color w:val="000000"/>
        </w:rPr>
        <w:t>Core skills for health and social care workers.</w:t>
      </w:r>
      <w:r w:rsidRPr="00DD4CAA">
        <w:rPr>
          <w:rStyle w:val="apple-converted-space"/>
          <w:b/>
          <w:bCs/>
          <w:color w:val="000000"/>
        </w:rPr>
        <w:t> </w:t>
      </w:r>
      <w:r w:rsidRPr="00DD4CAA">
        <w:rPr>
          <w:b/>
          <w:bCs/>
          <w:color w:val="000000"/>
        </w:rPr>
        <w:t>Skills for Care.</w:t>
      </w:r>
    </w:p>
    <w:p w14:paraId="41D11E59" w14:textId="77777777" w:rsidR="00590D8D" w:rsidRPr="008C79A9" w:rsidRDefault="00590D8D">
      <w:pPr>
        <w:pStyle w:val="NormalWeb"/>
        <w:rPr>
          <w:b/>
          <w:bCs/>
          <w:color w:val="000000"/>
        </w:rPr>
      </w:pPr>
      <w:r w:rsidRPr="008C79A9">
        <w:rPr>
          <w:b/>
          <w:bCs/>
          <w:color w:val="000000"/>
        </w:rPr>
        <w:t>Social Work England. (2023).</w:t>
      </w:r>
      <w:r w:rsidRPr="008C79A9">
        <w:rPr>
          <w:rStyle w:val="apple-converted-space"/>
          <w:b/>
          <w:bCs/>
          <w:color w:val="000000"/>
        </w:rPr>
        <w:t> </w:t>
      </w:r>
      <w:r w:rsidRPr="008C79A9">
        <w:rPr>
          <w:rStyle w:val="Emphasis"/>
          <w:b/>
          <w:bCs/>
          <w:color w:val="000000"/>
        </w:rPr>
        <w:t>Professional standards for social workers.</w:t>
      </w:r>
      <w:r w:rsidRPr="008C79A9">
        <w:rPr>
          <w:rStyle w:val="apple-converted-space"/>
          <w:b/>
          <w:bCs/>
          <w:color w:val="000000"/>
        </w:rPr>
        <w:t> </w:t>
      </w:r>
      <w:r w:rsidRPr="008C79A9">
        <w:rPr>
          <w:b/>
          <w:bCs/>
          <w:color w:val="000000"/>
        </w:rPr>
        <w:t>Social Work England.</w:t>
      </w:r>
    </w:p>
    <w:p w14:paraId="0E860F95" w14:textId="77777777" w:rsidR="00590D8D" w:rsidRPr="008C79A9" w:rsidRDefault="00590D8D">
      <w:pPr>
        <w:pStyle w:val="NormalWeb"/>
        <w:rPr>
          <w:b/>
          <w:bCs/>
          <w:color w:val="000000"/>
        </w:rPr>
      </w:pPr>
      <w:r w:rsidRPr="008C79A9">
        <w:rPr>
          <w:b/>
          <w:bCs/>
          <w:color w:val="000000"/>
        </w:rPr>
        <w:t>The Children Act. (1989). UK Government Legislation.</w:t>
      </w:r>
    </w:p>
    <w:p w14:paraId="48107309" w14:textId="77777777" w:rsidR="00590D8D" w:rsidRPr="008C79A9" w:rsidRDefault="00590D8D">
      <w:pPr>
        <w:pStyle w:val="NormalWeb"/>
        <w:rPr>
          <w:b/>
          <w:bCs/>
          <w:color w:val="000000"/>
        </w:rPr>
      </w:pPr>
      <w:r w:rsidRPr="008C79A9">
        <w:rPr>
          <w:b/>
          <w:bCs/>
          <w:color w:val="000000"/>
        </w:rPr>
        <w:t>The Social Care Institute for Excellence (SCIE). (2022).</w:t>
      </w:r>
      <w:r w:rsidRPr="008C79A9">
        <w:rPr>
          <w:rStyle w:val="apple-converted-space"/>
          <w:b/>
          <w:bCs/>
          <w:color w:val="000000"/>
        </w:rPr>
        <w:t> </w:t>
      </w:r>
      <w:r w:rsidRPr="008C79A9">
        <w:rPr>
          <w:rStyle w:val="Emphasis"/>
          <w:b/>
          <w:bCs/>
          <w:color w:val="000000"/>
        </w:rPr>
        <w:t>Good practice in safeguarding.</w:t>
      </w:r>
      <w:r w:rsidRPr="008C79A9">
        <w:rPr>
          <w:rStyle w:val="apple-converted-space"/>
          <w:b/>
          <w:bCs/>
          <w:color w:val="000000"/>
        </w:rPr>
        <w:t> </w:t>
      </w:r>
      <w:r w:rsidRPr="008C79A9">
        <w:rPr>
          <w:b/>
          <w:bCs/>
          <w:color w:val="000000"/>
        </w:rPr>
        <w:t>SCIE.</w:t>
      </w:r>
    </w:p>
    <w:p w14:paraId="686C0292" w14:textId="77777777" w:rsidR="00590D8D" w:rsidRPr="00DD4CAA" w:rsidRDefault="00590D8D">
      <w:pPr>
        <w:pStyle w:val="NormalWeb"/>
        <w:rPr>
          <w:b/>
          <w:bCs/>
          <w:color w:val="000000"/>
        </w:rPr>
      </w:pPr>
    </w:p>
    <w:p w14:paraId="148F93F3" w14:textId="69D936AA" w:rsidR="00F24BCF" w:rsidRPr="00F24BCF" w:rsidRDefault="00F24BCF" w:rsidP="00F24BCF">
      <w:pPr>
        <w:spacing w:after="0" w:line="240" w:lineRule="auto"/>
        <w:rPr>
          <w:rFonts w:ascii="Times New Roman" w:eastAsia="Times New Roman" w:hAnsi="Times New Roman" w:cs="Times New Roman"/>
          <w:b/>
          <w:bCs/>
          <w:kern w:val="0"/>
          <w14:ligatures w14:val="none"/>
        </w:rPr>
      </w:pPr>
    </w:p>
    <w:p w14:paraId="632B9B74" w14:textId="7707039A" w:rsidR="00F24BCF" w:rsidRPr="00F24BCF" w:rsidRDefault="00F24BCF" w:rsidP="00F24BCF">
      <w:pPr>
        <w:spacing w:before="100" w:beforeAutospacing="1" w:after="100" w:afterAutospacing="1" w:line="240" w:lineRule="auto"/>
        <w:rPr>
          <w:rFonts w:ascii="Times New Roman" w:hAnsi="Times New Roman" w:cs="Times New Roman"/>
          <w:b/>
          <w:bCs/>
          <w:kern w:val="0"/>
          <w14:ligatures w14:val="none"/>
        </w:rPr>
      </w:pPr>
      <w:r w:rsidRPr="00F24BCF">
        <w:rPr>
          <w:rFonts w:ascii="Times New Roman" w:hAnsi="Times New Roman" w:cs="Times New Roman"/>
          <w:b/>
          <w:bCs/>
          <w:kern w:val="0"/>
          <w14:ligatures w14:val="none"/>
        </w:rPr>
        <w:t xml:space="preserve"> </w:t>
      </w:r>
    </w:p>
    <w:p w14:paraId="7BD2A6B2" w14:textId="77777777" w:rsidR="00F24BCF" w:rsidRDefault="00F24BCF"/>
    <w:sectPr w:rsidR="00F24B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BCF"/>
    <w:rsid w:val="000F2122"/>
    <w:rsid w:val="002240EB"/>
    <w:rsid w:val="00227C03"/>
    <w:rsid w:val="003F15B0"/>
    <w:rsid w:val="00590D8D"/>
    <w:rsid w:val="00763256"/>
    <w:rsid w:val="008C79A9"/>
    <w:rsid w:val="00A5506C"/>
    <w:rsid w:val="00AC586D"/>
    <w:rsid w:val="00C41C98"/>
    <w:rsid w:val="00DD4CAA"/>
    <w:rsid w:val="00F20425"/>
    <w:rsid w:val="00F24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841C32"/>
  <w15:chartTrackingRefBased/>
  <w15:docId w15:val="{BAD9AF86-4C06-1340-841D-D991D8EF2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4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4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4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4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4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B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B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4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4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4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4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4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BCF"/>
    <w:rPr>
      <w:rFonts w:eastAsiaTheme="majorEastAsia" w:cstheme="majorBidi"/>
      <w:color w:val="272727" w:themeColor="text1" w:themeTint="D8"/>
    </w:rPr>
  </w:style>
  <w:style w:type="paragraph" w:styleId="Title">
    <w:name w:val="Title"/>
    <w:basedOn w:val="Normal"/>
    <w:next w:val="Normal"/>
    <w:link w:val="TitleChar"/>
    <w:uiPriority w:val="10"/>
    <w:qFormat/>
    <w:rsid w:val="00F24B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B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BCF"/>
    <w:pPr>
      <w:spacing w:before="160"/>
      <w:jc w:val="center"/>
    </w:pPr>
    <w:rPr>
      <w:i/>
      <w:iCs/>
      <w:color w:val="404040" w:themeColor="text1" w:themeTint="BF"/>
    </w:rPr>
  </w:style>
  <w:style w:type="character" w:customStyle="1" w:styleId="QuoteChar">
    <w:name w:val="Quote Char"/>
    <w:basedOn w:val="DefaultParagraphFont"/>
    <w:link w:val="Quote"/>
    <w:uiPriority w:val="29"/>
    <w:rsid w:val="00F24BCF"/>
    <w:rPr>
      <w:i/>
      <w:iCs/>
      <w:color w:val="404040" w:themeColor="text1" w:themeTint="BF"/>
    </w:rPr>
  </w:style>
  <w:style w:type="paragraph" w:styleId="ListParagraph">
    <w:name w:val="List Paragraph"/>
    <w:basedOn w:val="Normal"/>
    <w:uiPriority w:val="34"/>
    <w:qFormat/>
    <w:rsid w:val="00F24BCF"/>
    <w:pPr>
      <w:ind w:left="720"/>
      <w:contextualSpacing/>
    </w:pPr>
  </w:style>
  <w:style w:type="character" w:styleId="IntenseEmphasis">
    <w:name w:val="Intense Emphasis"/>
    <w:basedOn w:val="DefaultParagraphFont"/>
    <w:uiPriority w:val="21"/>
    <w:qFormat/>
    <w:rsid w:val="00F24BCF"/>
    <w:rPr>
      <w:i/>
      <w:iCs/>
      <w:color w:val="0F4761" w:themeColor="accent1" w:themeShade="BF"/>
    </w:rPr>
  </w:style>
  <w:style w:type="paragraph" w:styleId="IntenseQuote">
    <w:name w:val="Intense Quote"/>
    <w:basedOn w:val="Normal"/>
    <w:next w:val="Normal"/>
    <w:link w:val="IntenseQuoteChar"/>
    <w:uiPriority w:val="30"/>
    <w:qFormat/>
    <w:rsid w:val="00F24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4BCF"/>
    <w:rPr>
      <w:i/>
      <w:iCs/>
      <w:color w:val="0F4761" w:themeColor="accent1" w:themeShade="BF"/>
    </w:rPr>
  </w:style>
  <w:style w:type="character" w:styleId="IntenseReference">
    <w:name w:val="Intense Reference"/>
    <w:basedOn w:val="DefaultParagraphFont"/>
    <w:uiPriority w:val="32"/>
    <w:qFormat/>
    <w:rsid w:val="00F24BCF"/>
    <w:rPr>
      <w:b/>
      <w:bCs/>
      <w:smallCaps/>
      <w:color w:val="0F4761" w:themeColor="accent1" w:themeShade="BF"/>
      <w:spacing w:val="5"/>
    </w:rPr>
  </w:style>
  <w:style w:type="character" w:styleId="Strong">
    <w:name w:val="Strong"/>
    <w:basedOn w:val="DefaultParagraphFont"/>
    <w:uiPriority w:val="22"/>
    <w:qFormat/>
    <w:rsid w:val="00F24BCF"/>
    <w:rPr>
      <w:b/>
      <w:bCs/>
    </w:rPr>
  </w:style>
  <w:style w:type="paragraph" w:styleId="NormalWeb">
    <w:name w:val="Normal (Web)"/>
    <w:basedOn w:val="Normal"/>
    <w:uiPriority w:val="99"/>
    <w:semiHidden/>
    <w:unhideWhenUsed/>
    <w:rsid w:val="00F24BC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F24BCF"/>
  </w:style>
  <w:style w:type="character" w:styleId="Emphasis">
    <w:name w:val="Emphasis"/>
    <w:basedOn w:val="DefaultParagraphFont"/>
    <w:uiPriority w:val="20"/>
    <w:qFormat/>
    <w:rsid w:val="00F24BC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1254</Words>
  <Characters>7149</Characters>
  <Application>Microsoft Office Word</Application>
  <DocSecurity>0</DocSecurity>
  <Lines>59</Lines>
  <Paragraphs>16</Paragraphs>
  <ScaleCrop>false</ScaleCrop>
  <Company/>
  <LinksUpToDate>false</LinksUpToDate>
  <CharactersWithSpaces>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Rashid</dc:creator>
  <cp:keywords/>
  <dc:description/>
  <cp:lastModifiedBy>Nosheen Rashid</cp:lastModifiedBy>
  <cp:revision>2</cp:revision>
  <dcterms:created xsi:type="dcterms:W3CDTF">2025-11-20T20:46:00Z</dcterms:created>
  <dcterms:modified xsi:type="dcterms:W3CDTF">2025-11-20T20:46:00Z</dcterms:modified>
</cp:coreProperties>
</file>