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36FBE" w14:textId="77777777" w:rsidR="00C26DD5" w:rsidRPr="00C26DD5" w:rsidRDefault="00F71208" w:rsidP="00F71208">
      <w:pPr>
        <w:spacing w:before="100" w:beforeAutospacing="1" w:after="100" w:afterAutospacing="1"/>
        <w:outlineLvl w:val="2"/>
        <w:rPr>
          <w:rFonts w:ascii="Times New Roman" w:eastAsia="Times New Roman" w:hAnsi="Times New Roman"/>
          <w:iCs w:val="0"/>
          <w:color w:val="auto"/>
          <w:sz w:val="27"/>
          <w:szCs w:val="27"/>
          <w:lang w:eastAsia="en-GB"/>
        </w:rPr>
      </w:pPr>
      <w:r w:rsidRPr="00C26DD5">
        <w:rPr>
          <w:rFonts w:ascii="Times New Roman" w:eastAsia="Times New Roman" w:hAnsi="Times New Roman"/>
          <w:iCs w:val="0"/>
          <w:color w:val="auto"/>
          <w:sz w:val="27"/>
          <w:szCs w:val="27"/>
          <w:lang w:eastAsia="en-GB"/>
        </w:rPr>
        <w:t>KATE DAVIES</w:t>
      </w:r>
    </w:p>
    <w:p w14:paraId="34C7F7B8" w14:textId="570ED0A8" w:rsidR="00C26DD5" w:rsidRPr="00C26DD5" w:rsidRDefault="00C26DD5" w:rsidP="00F71208">
      <w:pPr>
        <w:spacing w:before="100" w:beforeAutospacing="1" w:after="100" w:afterAutospacing="1"/>
        <w:outlineLvl w:val="2"/>
        <w:rPr>
          <w:rFonts w:ascii="Times New Roman" w:eastAsia="Times New Roman" w:hAnsi="Times New Roman"/>
          <w:iCs w:val="0"/>
          <w:color w:val="auto"/>
          <w:sz w:val="27"/>
          <w:szCs w:val="27"/>
          <w:lang w:eastAsia="en-GB"/>
        </w:rPr>
      </w:pPr>
      <w:r w:rsidRPr="00C26DD5">
        <w:rPr>
          <w:rFonts w:ascii="Times New Roman" w:eastAsia="Times New Roman" w:hAnsi="Times New Roman"/>
          <w:iCs w:val="0"/>
          <w:color w:val="auto"/>
          <w:sz w:val="27"/>
          <w:szCs w:val="27"/>
          <w:lang w:eastAsia="en-GB"/>
        </w:rPr>
        <w:t>General comment on first read-through</w:t>
      </w:r>
    </w:p>
    <w:p w14:paraId="4E6D5FCE" w14:textId="0ED80DCA" w:rsidR="00C26DD5" w:rsidRPr="00C26DD5" w:rsidRDefault="00C26DD5" w:rsidP="00C26DD5">
      <w:pPr>
        <w:pStyle w:val="p1"/>
      </w:pPr>
      <w:r w:rsidRPr="00C26DD5">
        <w:t>Your decision to open with a quotation provided an effective contextual anchor, and you moved quickly to identify the nature of the transformation, though it would have been even stronger if that clarity had appeared in the first paragraph. The writing style was consistent, well supported with citations and showed evidence of critical thought and logical application. Your transition into the Quintuple Aim was smooth, and both your diagrams and accompanying table addressed the relevant points, although the subsequent discussion became somewhat generic and could have been more tightly focused on your specific topic. Your movement into the Donabedian model was similarly well handled, and your extended version conveyed structure, process and outcomes clearly, but you occasionally relied on bullet-point style text that listed ideas rather than synthesising them analytically. Your figure illustrating long-term aims of the EPA fitted well within current strategy, constructed through oval diagrams, lacked the expressive visual qualities; it read more like bullet-pointed pros</w:t>
      </w:r>
      <w:r w:rsidRPr="00C26DD5">
        <w:t>e</w:t>
      </w:r>
      <w:r w:rsidRPr="00C26DD5">
        <w:t>.  The research underpinning your work was evidently thorough, yet the predominantly text-based illustrations made immediate comprehension difficult. After the rich picture, the analysis returned to another list-based table; while its content was sound, each area would have been better handled as a brief analytical section. Your treatment of stakeholder engagement was adequate, and the stakeholder matrix in image seven was strong, but it again would have benefited from more visual enhancement for a general audience. The list-based structure reappeared in table three, and although efficient, it offered little interpretive insight. Your leadership section demonstrated a broad understanding of models, though the use of copied images reduced the value of the presentation and would have been stronger had the material been recreated in your own style. The pattern continued in image eleven, which presented expected EPA benefits through text-heavy panels rather than symbols or visual cues, making the content harder to absorb. Your treatment of data was slightly superficial, although the example questionnaire was well constructed. The formal rich picture in part four, produced using an AI tool</w:t>
      </w:r>
      <w:r w:rsidRPr="00C26DD5">
        <w:t xml:space="preserve"> </w:t>
      </w:r>
      <w:r w:rsidRPr="00C26DD5">
        <w:t>offered a coherent draft, but would have been more effective had you adapted and refined it into your own version, improving clarity, visual hierarchy, colour use and narrative flow. As it stands, meaning must be pieced together through numerous arrows and mechanical symbols, which reduces its immediate intelligibility. Your CATWOE analysis was exemplary, and your discussion of organisational and technical integration was well considered. The conclusion, however, was generic and insufficiently tied to your specific transformation. It needed reflective analysis of your arguments, clear recommendations, and a forward-looking perspective on future development. A conclusion should consolidate the narrative, offer evaluative judgement and signal the overall status of the transformation, which would have strengthened the closing section considerably.</w:t>
      </w:r>
    </w:p>
    <w:p w14:paraId="261424AE" w14:textId="23A57F29" w:rsidR="00F71208" w:rsidRPr="00C26DD5" w:rsidRDefault="00F71208" w:rsidP="00F71208">
      <w:pPr>
        <w:spacing w:before="100" w:beforeAutospacing="1" w:after="100" w:afterAutospacing="1"/>
        <w:outlineLvl w:val="2"/>
        <w:rPr>
          <w:rFonts w:ascii="Times New Roman" w:eastAsia="Times New Roman" w:hAnsi="Times New Roman"/>
          <w:iCs w:val="0"/>
          <w:color w:val="auto"/>
          <w:sz w:val="27"/>
          <w:szCs w:val="27"/>
          <w:lang w:eastAsia="en-GB"/>
        </w:rPr>
      </w:pPr>
      <w:r w:rsidRPr="00C26DD5">
        <w:rPr>
          <w:rFonts w:ascii="Times New Roman" w:eastAsia="Times New Roman" w:hAnsi="Times New Roman"/>
          <w:iCs w:val="0"/>
          <w:color w:val="auto"/>
          <w:sz w:val="27"/>
          <w:szCs w:val="27"/>
          <w:lang w:eastAsia="en-GB"/>
        </w:rPr>
        <w:t>Assessment Using the Marking Rubric</w:t>
      </w:r>
    </w:p>
    <w:p w14:paraId="682308AB" w14:textId="5792B96A" w:rsidR="00F71208" w:rsidRPr="00C26DD5" w:rsidRDefault="00F71208" w:rsidP="00F71208">
      <w:pPr>
        <w:spacing w:before="100" w:beforeAutospacing="1" w:after="100" w:afterAutospacing="1"/>
        <w:outlineLvl w:val="1"/>
        <w:rPr>
          <w:rFonts w:ascii="Times New Roman" w:eastAsia="Times New Roman" w:hAnsi="Times New Roman"/>
          <w:iCs w:val="0"/>
          <w:color w:val="auto"/>
          <w:sz w:val="36"/>
          <w:szCs w:val="36"/>
          <w:lang w:eastAsia="en-GB"/>
        </w:rPr>
      </w:pPr>
      <w:r w:rsidRPr="00C26DD5">
        <w:rPr>
          <w:rFonts w:ascii="Times New Roman" w:eastAsia="Times New Roman" w:hAnsi="Times New Roman"/>
          <w:iCs w:val="0"/>
          <w:color w:val="auto"/>
          <w:sz w:val="36"/>
          <w:szCs w:val="36"/>
          <w:lang w:eastAsia="en-GB"/>
        </w:rPr>
        <w:t>Section 1. Engagement with Literature Skills</w:t>
      </w:r>
    </w:p>
    <w:p w14:paraId="4828D96A" w14:textId="1C39532C"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This assignment presents extensive breadth of literature, with significant citation density and a wide spread of contemporary sources. There is exceptional engagement with up-to-date evidence, including 2024–2025 papers. Nearly every claim is linked to a citation, showing systematic reading and strong academic discipline.</w:t>
      </w:r>
    </w:p>
    <w:p w14:paraId="6229A547" w14:textId="77777777"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p>
    <w:p w14:paraId="2030F05A" w14:textId="37A2BDFF"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However, the main weakness is that literature tends to be descriptive rather than critically appraised. Many conflicting findings are presented but not interrogated beyond stating difference. For example, assertions around mixed results for ePMA safety could have evaluated methodological quality or sample limitations rather than simply reporting contrast. Opinions of authors are taken largely at face value without questioning bias, scope or weaknesses.</w:t>
      </w:r>
      <w:r w:rsidR="00C26DD5" w:rsidRPr="00C26DD5">
        <w:rPr>
          <w:rFonts w:ascii="Times New Roman" w:eastAsia="Times New Roman" w:hAnsi="Times New Roman"/>
          <w:iCs w:val="0"/>
          <w:color w:val="auto"/>
          <w:szCs w:val="24"/>
          <w:lang w:eastAsia="en-GB"/>
        </w:rPr>
        <w:t xml:space="preserve"> </w:t>
      </w:r>
      <w:r w:rsidRPr="00C26DD5">
        <w:rPr>
          <w:rFonts w:ascii="Times New Roman" w:eastAsia="Times New Roman" w:hAnsi="Times New Roman"/>
          <w:iCs w:val="0"/>
          <w:color w:val="auto"/>
          <w:szCs w:val="24"/>
          <w:lang w:eastAsia="en-GB"/>
        </w:rPr>
        <w:t>Use of references for asserted facts is robust, but critical synthesis is limited, and there are few explicit arguments that literature is insufficient, flawed, or contested.</w:t>
      </w:r>
    </w:p>
    <w:p w14:paraId="509ACF67" w14:textId="77777777"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Mark for Section 1: 15 out of 20</w:t>
      </w:r>
    </w:p>
    <w:p w14:paraId="5E138339" w14:textId="77777777" w:rsidR="00F71208" w:rsidRPr="00C26DD5" w:rsidRDefault="00D80543" w:rsidP="00F71208">
      <w:pPr>
        <w:spacing w:after="0"/>
        <w:rPr>
          <w:rFonts w:ascii="Times New Roman" w:eastAsia="Times New Roman" w:hAnsi="Times New Roman"/>
          <w:iCs w:val="0"/>
          <w:color w:val="auto"/>
          <w:szCs w:val="24"/>
          <w:lang w:eastAsia="en-GB"/>
        </w:rPr>
      </w:pPr>
      <w:r w:rsidRPr="00D80543">
        <w:rPr>
          <w:rFonts w:ascii="Times New Roman" w:eastAsia="Times New Roman" w:hAnsi="Times New Roman"/>
          <w:noProof/>
          <w:color w:val="auto"/>
          <w:szCs w:val="24"/>
          <w:lang w:eastAsia="en-GB"/>
        </w:rPr>
        <w:pict w14:anchorId="5AAB8012">
          <v:rect id="_x0000_i1029" alt="" style="width:451.3pt;height:.05pt;mso-width-percent:0;mso-height-percent:0;mso-width-percent:0;mso-height-percent:0" o:hralign="center" o:hrstd="t" o:hr="t" fillcolor="#a0a0a0" stroked="f"/>
        </w:pict>
      </w:r>
    </w:p>
    <w:p w14:paraId="2D9E159F" w14:textId="28802831" w:rsidR="00F71208" w:rsidRPr="00C26DD5" w:rsidRDefault="00F71208" w:rsidP="00F71208">
      <w:pPr>
        <w:spacing w:before="100" w:beforeAutospacing="1" w:after="100" w:afterAutospacing="1"/>
        <w:outlineLvl w:val="1"/>
        <w:rPr>
          <w:rFonts w:ascii="Times New Roman" w:eastAsia="Times New Roman" w:hAnsi="Times New Roman"/>
          <w:iCs w:val="0"/>
          <w:color w:val="auto"/>
          <w:sz w:val="36"/>
          <w:szCs w:val="36"/>
          <w:lang w:eastAsia="en-GB"/>
        </w:rPr>
      </w:pPr>
      <w:r w:rsidRPr="00C26DD5">
        <w:rPr>
          <w:rFonts w:ascii="Times New Roman" w:eastAsia="Times New Roman" w:hAnsi="Times New Roman"/>
          <w:iCs w:val="0"/>
          <w:color w:val="auto"/>
          <w:sz w:val="36"/>
          <w:szCs w:val="36"/>
          <w:lang w:eastAsia="en-GB"/>
        </w:rPr>
        <w:t>Section 2. Knowledge and Understanding Skills</w:t>
      </w:r>
    </w:p>
    <w:p w14:paraId="48A8C468" w14:textId="119421CF" w:rsidR="00F71208" w:rsidRPr="00C26DD5" w:rsidRDefault="00C26DD5" w:rsidP="00F71208">
      <w:pPr>
        <w:spacing w:before="100" w:beforeAutospacing="1" w:after="100" w:afterAutospacing="1"/>
        <w:rPr>
          <w:rFonts w:ascii="Times New Roman" w:eastAsia="Times New Roman" w:hAnsi="Times New Roman"/>
          <w:iCs w:val="0"/>
          <w:color w:val="auto"/>
          <w:szCs w:val="24"/>
          <w:lang w:eastAsia="en-GB"/>
        </w:rPr>
      </w:pPr>
      <w:r>
        <w:rPr>
          <w:rFonts w:ascii="Times New Roman" w:eastAsia="Times New Roman" w:hAnsi="Times New Roman"/>
          <w:iCs w:val="0"/>
          <w:color w:val="auto"/>
          <w:szCs w:val="24"/>
          <w:lang w:eastAsia="en-GB"/>
        </w:rPr>
        <w:t>St</w:t>
      </w:r>
      <w:r w:rsidR="00F71208" w:rsidRPr="00C26DD5">
        <w:rPr>
          <w:rFonts w:ascii="Times New Roman" w:eastAsia="Times New Roman" w:hAnsi="Times New Roman"/>
          <w:iCs w:val="0"/>
          <w:color w:val="auto"/>
          <w:szCs w:val="24"/>
          <w:lang w:eastAsia="en-GB"/>
        </w:rPr>
        <w:t>rong conceptual knowledge of health-informatics frameworks (quintuple aim, Donabedian, SSM, CATWOE, leadership theory varieties). The terminology is accurate and confidently used. The essay shows clear awareness of service transformation approaches, and the use of diagrams indicates good structural understanding.</w:t>
      </w:r>
      <w:r>
        <w:rPr>
          <w:rFonts w:ascii="Times New Roman" w:eastAsia="Times New Roman" w:hAnsi="Times New Roman"/>
          <w:iCs w:val="0"/>
          <w:color w:val="auto"/>
          <w:szCs w:val="24"/>
          <w:lang w:eastAsia="en-GB"/>
        </w:rPr>
        <w:t xml:space="preserve"> </w:t>
      </w:r>
      <w:r w:rsidR="00F71208" w:rsidRPr="00C26DD5">
        <w:rPr>
          <w:rFonts w:ascii="Times New Roman" w:eastAsia="Times New Roman" w:hAnsi="Times New Roman"/>
          <w:iCs w:val="0"/>
          <w:color w:val="auto"/>
          <w:szCs w:val="24"/>
          <w:lang w:eastAsia="en-GB"/>
        </w:rPr>
        <w:t xml:space="preserve">However, understanding of leadership theory </w:t>
      </w:r>
      <w:r>
        <w:rPr>
          <w:rFonts w:ascii="Times New Roman" w:eastAsia="Times New Roman" w:hAnsi="Times New Roman"/>
          <w:iCs w:val="0"/>
          <w:color w:val="auto"/>
          <w:szCs w:val="24"/>
          <w:lang w:eastAsia="en-GB"/>
        </w:rPr>
        <w:t xml:space="preserve">did </w:t>
      </w:r>
      <w:r w:rsidR="00F71208" w:rsidRPr="00C26DD5">
        <w:rPr>
          <w:rFonts w:ascii="Times New Roman" w:eastAsia="Times New Roman" w:hAnsi="Times New Roman"/>
          <w:iCs w:val="0"/>
          <w:color w:val="auto"/>
          <w:szCs w:val="24"/>
          <w:lang w:eastAsia="en-GB"/>
        </w:rPr>
        <w:t>lack critical comparison, leaning heavily towards description. The justification for hybrid leadership is reasonable but not critically defended against alternatives. The assignment shows awareness rather than deep critical evaluation.</w:t>
      </w:r>
    </w:p>
    <w:p w14:paraId="0C938EAC" w14:textId="7EA1137C"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 xml:space="preserve">Mark for Section 2: </w:t>
      </w:r>
      <w:r w:rsidR="00C26DD5">
        <w:rPr>
          <w:rFonts w:ascii="Times New Roman" w:eastAsia="Times New Roman" w:hAnsi="Times New Roman"/>
          <w:iCs w:val="0"/>
          <w:color w:val="auto"/>
          <w:szCs w:val="24"/>
          <w:lang w:eastAsia="en-GB"/>
        </w:rPr>
        <w:t>15</w:t>
      </w:r>
      <w:r w:rsidRPr="00C26DD5">
        <w:rPr>
          <w:rFonts w:ascii="Times New Roman" w:eastAsia="Times New Roman" w:hAnsi="Times New Roman"/>
          <w:iCs w:val="0"/>
          <w:color w:val="auto"/>
          <w:szCs w:val="24"/>
          <w:lang w:eastAsia="en-GB"/>
        </w:rPr>
        <w:t xml:space="preserve"> out of 20</w:t>
      </w:r>
    </w:p>
    <w:p w14:paraId="13D51522" w14:textId="77777777" w:rsidR="00F71208" w:rsidRPr="00C26DD5" w:rsidRDefault="00D80543" w:rsidP="00F71208">
      <w:pPr>
        <w:spacing w:after="0"/>
        <w:rPr>
          <w:rFonts w:ascii="Times New Roman" w:eastAsia="Times New Roman" w:hAnsi="Times New Roman"/>
          <w:iCs w:val="0"/>
          <w:color w:val="auto"/>
          <w:szCs w:val="24"/>
          <w:lang w:eastAsia="en-GB"/>
        </w:rPr>
      </w:pPr>
      <w:r w:rsidRPr="00D80543">
        <w:rPr>
          <w:rFonts w:ascii="Times New Roman" w:eastAsia="Times New Roman" w:hAnsi="Times New Roman"/>
          <w:noProof/>
          <w:color w:val="auto"/>
          <w:szCs w:val="24"/>
          <w:lang w:eastAsia="en-GB"/>
        </w:rPr>
        <w:pict w14:anchorId="2A8A5C05">
          <v:rect id="_x0000_i1028" alt="" style="width:451.3pt;height:.05pt;mso-width-percent:0;mso-height-percent:0;mso-width-percent:0;mso-height-percent:0" o:hralign="center" o:hrstd="t" o:hr="t" fillcolor="#a0a0a0" stroked="f"/>
        </w:pict>
      </w:r>
    </w:p>
    <w:p w14:paraId="7098791D" w14:textId="04757117" w:rsidR="00F71208" w:rsidRPr="00C26DD5" w:rsidRDefault="00F71208" w:rsidP="00F71208">
      <w:pPr>
        <w:spacing w:before="100" w:beforeAutospacing="1" w:after="100" w:afterAutospacing="1"/>
        <w:outlineLvl w:val="1"/>
        <w:rPr>
          <w:rFonts w:ascii="Times New Roman" w:eastAsia="Times New Roman" w:hAnsi="Times New Roman"/>
          <w:iCs w:val="0"/>
          <w:color w:val="auto"/>
          <w:sz w:val="36"/>
          <w:szCs w:val="36"/>
          <w:lang w:eastAsia="en-GB"/>
        </w:rPr>
      </w:pPr>
      <w:r w:rsidRPr="00C26DD5">
        <w:rPr>
          <w:rFonts w:ascii="Times New Roman" w:eastAsia="Times New Roman" w:hAnsi="Times New Roman"/>
          <w:iCs w:val="0"/>
          <w:color w:val="auto"/>
          <w:sz w:val="36"/>
          <w:szCs w:val="36"/>
          <w:lang w:eastAsia="en-GB"/>
        </w:rPr>
        <w:t>Section 3. Cognitive and Intellectual Skills</w:t>
      </w:r>
    </w:p>
    <w:p w14:paraId="04186C4C" w14:textId="32DFFAA4"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The assignment is logically structured, clearly written, and demonstrates coherent academic reasoning. The modified Donabedian diagram is explained clearly and appropriately linked to context, which is good practice. Where it weakens is a lack of critical interrogation of assumptions, such as feasibility, limitations of mixed methods, or real constraints on cultural change. The argument remains optimistic and lacks explicit challenge or counter-position.</w:t>
      </w:r>
    </w:p>
    <w:p w14:paraId="56910247" w14:textId="77777777" w:rsidR="00F71208"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There is also limited explicit justification of the rich picture beyond description of method.</w:t>
      </w:r>
    </w:p>
    <w:p w14:paraId="555A0B32" w14:textId="031B8995" w:rsidR="00C26DD5" w:rsidRPr="00C26DD5" w:rsidRDefault="00C26DD5" w:rsidP="00F71208">
      <w:pPr>
        <w:spacing w:before="100" w:beforeAutospacing="1" w:after="100" w:afterAutospacing="1"/>
        <w:rPr>
          <w:rFonts w:ascii="Times New Roman" w:eastAsia="Times New Roman" w:hAnsi="Times New Roman"/>
          <w:iCs w:val="0"/>
          <w:color w:val="auto"/>
          <w:szCs w:val="24"/>
          <w:lang w:eastAsia="en-GB"/>
        </w:rPr>
      </w:pPr>
      <w:r>
        <w:rPr>
          <w:rFonts w:ascii="Times New Roman" w:eastAsia="Times New Roman" w:hAnsi="Times New Roman"/>
          <w:iCs w:val="0"/>
          <w:color w:val="auto"/>
          <w:szCs w:val="24"/>
          <w:lang w:eastAsia="en-GB"/>
        </w:rPr>
        <w:t xml:space="preserve">See general walk-through for remainder of points. </w:t>
      </w:r>
    </w:p>
    <w:p w14:paraId="76F14C98" w14:textId="13ED2256"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 xml:space="preserve">Mark for Section 3: </w:t>
      </w:r>
      <w:r w:rsidR="00C26DD5">
        <w:rPr>
          <w:rFonts w:ascii="Times New Roman" w:eastAsia="Times New Roman" w:hAnsi="Times New Roman"/>
          <w:iCs w:val="0"/>
          <w:color w:val="auto"/>
          <w:szCs w:val="24"/>
          <w:lang w:eastAsia="en-GB"/>
        </w:rPr>
        <w:t>19</w:t>
      </w:r>
      <w:r w:rsidRPr="00C26DD5">
        <w:rPr>
          <w:rFonts w:ascii="Times New Roman" w:eastAsia="Times New Roman" w:hAnsi="Times New Roman"/>
          <w:iCs w:val="0"/>
          <w:color w:val="auto"/>
          <w:szCs w:val="24"/>
          <w:lang w:eastAsia="en-GB"/>
        </w:rPr>
        <w:t xml:space="preserve"> out of 30</w:t>
      </w:r>
    </w:p>
    <w:p w14:paraId="22145629" w14:textId="77777777" w:rsidR="00F71208" w:rsidRPr="00C26DD5" w:rsidRDefault="00D80543" w:rsidP="00F71208">
      <w:pPr>
        <w:spacing w:after="0"/>
        <w:rPr>
          <w:rFonts w:ascii="Times New Roman" w:eastAsia="Times New Roman" w:hAnsi="Times New Roman"/>
          <w:iCs w:val="0"/>
          <w:color w:val="auto"/>
          <w:szCs w:val="24"/>
          <w:lang w:eastAsia="en-GB"/>
        </w:rPr>
      </w:pPr>
      <w:r w:rsidRPr="00D80543">
        <w:rPr>
          <w:rFonts w:ascii="Times New Roman" w:eastAsia="Times New Roman" w:hAnsi="Times New Roman"/>
          <w:noProof/>
          <w:color w:val="auto"/>
          <w:szCs w:val="24"/>
          <w:lang w:eastAsia="en-GB"/>
        </w:rPr>
        <w:pict w14:anchorId="48A0D761">
          <v:rect id="_x0000_i1027" alt="" style="width:451.3pt;height:.05pt;mso-width-percent:0;mso-height-percent:0;mso-width-percent:0;mso-height-percent:0" o:hralign="center" o:hrstd="t" o:hr="t" fillcolor="#a0a0a0" stroked="f"/>
        </w:pict>
      </w:r>
    </w:p>
    <w:p w14:paraId="013A2ECD" w14:textId="77777777" w:rsidR="00F71208" w:rsidRPr="00C26DD5" w:rsidRDefault="00F71208" w:rsidP="00F71208">
      <w:pPr>
        <w:spacing w:before="100" w:beforeAutospacing="1" w:after="100" w:afterAutospacing="1"/>
        <w:outlineLvl w:val="1"/>
        <w:rPr>
          <w:rFonts w:ascii="Times New Roman" w:eastAsia="Times New Roman" w:hAnsi="Times New Roman"/>
          <w:iCs w:val="0"/>
          <w:color w:val="auto"/>
          <w:sz w:val="36"/>
          <w:szCs w:val="36"/>
          <w:lang w:eastAsia="en-GB"/>
        </w:rPr>
      </w:pPr>
      <w:r w:rsidRPr="00C26DD5">
        <w:rPr>
          <w:rFonts w:ascii="Times New Roman" w:eastAsia="Times New Roman" w:hAnsi="Times New Roman"/>
          <w:iCs w:val="0"/>
          <w:color w:val="auto"/>
          <w:sz w:val="36"/>
          <w:szCs w:val="36"/>
          <w:lang w:eastAsia="en-GB"/>
        </w:rPr>
        <w:t>Section 4. Practical Application Skills</w:t>
      </w:r>
    </w:p>
    <w:p w14:paraId="30222206" w14:textId="77777777"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p>
    <w:p w14:paraId="5545110F" w14:textId="393C73E3"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lastRenderedPageBreak/>
        <w:t>Writing is clear and structured, and paragraphs flow well. However, essay is very long, repetitive in places, and would benefit from more concise synthesis.</w:t>
      </w:r>
      <w:r w:rsidR="00C26DD5">
        <w:rPr>
          <w:rFonts w:ascii="Times New Roman" w:eastAsia="Times New Roman" w:hAnsi="Times New Roman"/>
          <w:iCs w:val="0"/>
          <w:color w:val="auto"/>
          <w:szCs w:val="24"/>
          <w:lang w:eastAsia="en-GB"/>
        </w:rPr>
        <w:t xml:space="preserve"> </w:t>
      </w:r>
      <w:r w:rsidR="00C26DD5">
        <w:rPr>
          <w:rFonts w:ascii="Times New Roman" w:eastAsia="Times New Roman" w:hAnsi="Times New Roman"/>
          <w:iCs w:val="0"/>
          <w:color w:val="auto"/>
          <w:szCs w:val="24"/>
          <w:lang w:eastAsia="en-GB"/>
        </w:rPr>
        <w:t xml:space="preserve">See general walk-through </w:t>
      </w:r>
      <w:r w:rsidR="00C26DD5">
        <w:rPr>
          <w:rFonts w:ascii="Times New Roman" w:eastAsia="Times New Roman" w:hAnsi="Times New Roman"/>
          <w:iCs w:val="0"/>
          <w:color w:val="auto"/>
          <w:szCs w:val="24"/>
          <w:lang w:eastAsia="en-GB"/>
        </w:rPr>
        <w:t>comments on</w:t>
      </w:r>
      <w:r w:rsidR="00C26DD5">
        <w:rPr>
          <w:rFonts w:ascii="Times New Roman" w:eastAsia="Times New Roman" w:hAnsi="Times New Roman"/>
          <w:iCs w:val="0"/>
          <w:color w:val="auto"/>
          <w:szCs w:val="24"/>
          <w:lang w:eastAsia="en-GB"/>
        </w:rPr>
        <w:t xml:space="preserve"> remainder of points</w:t>
      </w:r>
      <w:r w:rsidR="00C26DD5">
        <w:rPr>
          <w:rFonts w:ascii="Times New Roman" w:eastAsia="Times New Roman" w:hAnsi="Times New Roman"/>
          <w:iCs w:val="0"/>
          <w:color w:val="auto"/>
          <w:szCs w:val="24"/>
          <w:lang w:eastAsia="en-GB"/>
        </w:rPr>
        <w:t xml:space="preserve"> on use of true illustrations as opposed to text. ,</w:t>
      </w:r>
    </w:p>
    <w:p w14:paraId="55AC49B2" w14:textId="47695F34"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 xml:space="preserve">Mark for Section 4: </w:t>
      </w:r>
      <w:r w:rsidR="00C26DD5">
        <w:rPr>
          <w:rFonts w:ascii="Times New Roman" w:eastAsia="Times New Roman" w:hAnsi="Times New Roman"/>
          <w:iCs w:val="0"/>
          <w:color w:val="auto"/>
          <w:szCs w:val="24"/>
          <w:lang w:eastAsia="en-GB"/>
        </w:rPr>
        <w:t xml:space="preserve">6 </w:t>
      </w:r>
      <w:r w:rsidRPr="00C26DD5">
        <w:rPr>
          <w:rFonts w:ascii="Times New Roman" w:eastAsia="Times New Roman" w:hAnsi="Times New Roman"/>
          <w:iCs w:val="0"/>
          <w:color w:val="auto"/>
          <w:szCs w:val="24"/>
          <w:lang w:eastAsia="en-GB"/>
        </w:rPr>
        <w:t>out of 10</w:t>
      </w:r>
    </w:p>
    <w:p w14:paraId="4D9420B5" w14:textId="77777777" w:rsidR="00F71208" w:rsidRPr="00C26DD5" w:rsidRDefault="00D80543" w:rsidP="00F71208">
      <w:pPr>
        <w:spacing w:after="0"/>
        <w:rPr>
          <w:rFonts w:ascii="Times New Roman" w:eastAsia="Times New Roman" w:hAnsi="Times New Roman"/>
          <w:iCs w:val="0"/>
          <w:color w:val="auto"/>
          <w:szCs w:val="24"/>
          <w:lang w:eastAsia="en-GB"/>
        </w:rPr>
      </w:pPr>
      <w:r w:rsidRPr="00D80543">
        <w:rPr>
          <w:rFonts w:ascii="Times New Roman" w:eastAsia="Times New Roman" w:hAnsi="Times New Roman"/>
          <w:noProof/>
          <w:color w:val="auto"/>
          <w:szCs w:val="24"/>
          <w:lang w:eastAsia="en-GB"/>
        </w:rPr>
        <w:pict w14:anchorId="175049CF">
          <v:rect id="_x0000_i1026" alt="" style="width:451.3pt;height:.05pt;mso-width-percent:0;mso-height-percent:0;mso-width-percent:0;mso-height-percent:0" o:hralign="center" o:hrstd="t" o:hr="t" fillcolor="#a0a0a0" stroked="f"/>
        </w:pict>
      </w:r>
    </w:p>
    <w:p w14:paraId="46B7A0F0" w14:textId="77777777" w:rsidR="00F71208" w:rsidRPr="00C26DD5" w:rsidRDefault="00F71208" w:rsidP="00F71208">
      <w:pPr>
        <w:spacing w:before="100" w:beforeAutospacing="1" w:after="100" w:afterAutospacing="1"/>
        <w:outlineLvl w:val="1"/>
        <w:rPr>
          <w:rFonts w:ascii="Times New Roman" w:eastAsia="Times New Roman" w:hAnsi="Times New Roman"/>
          <w:iCs w:val="0"/>
          <w:color w:val="auto"/>
          <w:sz w:val="36"/>
          <w:szCs w:val="36"/>
          <w:lang w:eastAsia="en-GB"/>
        </w:rPr>
      </w:pPr>
      <w:r w:rsidRPr="00C26DD5">
        <w:rPr>
          <w:rFonts w:ascii="Times New Roman" w:eastAsia="Times New Roman" w:hAnsi="Times New Roman"/>
          <w:iCs w:val="0"/>
          <w:color w:val="auto"/>
          <w:sz w:val="36"/>
          <w:szCs w:val="36"/>
          <w:lang w:eastAsia="en-GB"/>
        </w:rPr>
        <w:t>Section 5. Transferable Skills for Professional Practice</w:t>
      </w:r>
    </w:p>
    <w:p w14:paraId="5DAC5E60" w14:textId="77777777" w:rsidR="00C26DD5" w:rsidRPr="00C26DD5" w:rsidRDefault="00F71208" w:rsidP="00C26DD5">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 xml:space="preserve">Presentation quality is </w:t>
      </w:r>
      <w:r w:rsidR="00C26DD5">
        <w:rPr>
          <w:rFonts w:ascii="Times New Roman" w:eastAsia="Times New Roman" w:hAnsi="Times New Roman"/>
          <w:iCs w:val="0"/>
          <w:color w:val="auto"/>
          <w:szCs w:val="24"/>
          <w:lang w:eastAsia="en-GB"/>
        </w:rPr>
        <w:t>partly there</w:t>
      </w:r>
      <w:r w:rsidRPr="00C26DD5">
        <w:rPr>
          <w:rFonts w:ascii="Times New Roman" w:eastAsia="Times New Roman" w:hAnsi="Times New Roman"/>
          <w:iCs w:val="0"/>
          <w:color w:val="auto"/>
          <w:szCs w:val="24"/>
          <w:lang w:eastAsia="en-GB"/>
        </w:rPr>
        <w:t xml:space="preserve">, referencing is meticulous and accurate, consistent Harvard style, high standard of formatting. However, </w:t>
      </w:r>
      <w:r w:rsidR="00C26DD5">
        <w:rPr>
          <w:rFonts w:ascii="Times New Roman" w:eastAsia="Times New Roman" w:hAnsi="Times New Roman"/>
          <w:iCs w:val="0"/>
          <w:color w:val="auto"/>
          <w:szCs w:val="24"/>
          <w:lang w:eastAsia="en-GB"/>
        </w:rPr>
        <w:t>check</w:t>
      </w:r>
      <w:r w:rsidRPr="00C26DD5">
        <w:rPr>
          <w:rFonts w:ascii="Times New Roman" w:eastAsia="Times New Roman" w:hAnsi="Times New Roman"/>
          <w:iCs w:val="0"/>
          <w:color w:val="auto"/>
          <w:szCs w:val="24"/>
          <w:lang w:eastAsia="en-GB"/>
        </w:rPr>
        <w:t xml:space="preserve"> word count </w:t>
      </w:r>
      <w:r w:rsidR="00C26DD5">
        <w:rPr>
          <w:rFonts w:ascii="Times New Roman" w:eastAsia="Times New Roman" w:hAnsi="Times New Roman"/>
          <w:iCs w:val="0"/>
          <w:color w:val="auto"/>
          <w:szCs w:val="24"/>
          <w:lang w:eastAsia="en-GB"/>
        </w:rPr>
        <w:t>(5755)</w:t>
      </w:r>
      <w:r w:rsidRPr="00C26DD5">
        <w:rPr>
          <w:rFonts w:ascii="Times New Roman" w:eastAsia="Times New Roman" w:hAnsi="Times New Roman"/>
          <w:iCs w:val="0"/>
          <w:color w:val="auto"/>
          <w:szCs w:val="24"/>
          <w:lang w:eastAsia="en-GB"/>
        </w:rPr>
        <w:t xml:space="preserve"> and </w:t>
      </w:r>
      <w:r w:rsidR="00C26DD5">
        <w:rPr>
          <w:rFonts w:ascii="Times New Roman" w:eastAsia="Times New Roman" w:hAnsi="Times New Roman"/>
          <w:iCs w:val="0"/>
          <w:color w:val="auto"/>
          <w:szCs w:val="24"/>
          <w:lang w:eastAsia="en-GB"/>
        </w:rPr>
        <w:t xml:space="preserve">thus </w:t>
      </w:r>
      <w:r w:rsidRPr="00C26DD5">
        <w:rPr>
          <w:rFonts w:ascii="Times New Roman" w:eastAsia="Times New Roman" w:hAnsi="Times New Roman"/>
          <w:iCs w:val="0"/>
          <w:color w:val="auto"/>
          <w:szCs w:val="24"/>
          <w:lang w:eastAsia="en-GB"/>
        </w:rPr>
        <w:t>appears excessively long, which affects academic discipline. Structure is good but possibly overloaded with content at the expense of critical sharpness.</w:t>
      </w:r>
      <w:r w:rsidR="00C26DD5">
        <w:rPr>
          <w:rFonts w:ascii="Times New Roman" w:eastAsia="Times New Roman" w:hAnsi="Times New Roman"/>
          <w:iCs w:val="0"/>
          <w:color w:val="auto"/>
          <w:szCs w:val="24"/>
          <w:lang w:eastAsia="en-GB"/>
        </w:rPr>
        <w:t xml:space="preserve"> </w:t>
      </w:r>
      <w:r w:rsidR="00C26DD5">
        <w:rPr>
          <w:rFonts w:ascii="Times New Roman" w:eastAsia="Times New Roman" w:hAnsi="Times New Roman"/>
          <w:iCs w:val="0"/>
          <w:color w:val="auto"/>
          <w:szCs w:val="24"/>
          <w:lang w:eastAsia="en-GB"/>
        </w:rPr>
        <w:t>See general walk-through comments on remainder of points on use of true illustrations as opposed to text. ,</w:t>
      </w:r>
    </w:p>
    <w:p w14:paraId="03974DF5" w14:textId="158DDD32"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 xml:space="preserve">Mark for Section 5: </w:t>
      </w:r>
      <w:r w:rsidR="00C26DD5">
        <w:rPr>
          <w:rFonts w:ascii="Times New Roman" w:eastAsia="Times New Roman" w:hAnsi="Times New Roman"/>
          <w:iCs w:val="0"/>
          <w:color w:val="auto"/>
          <w:szCs w:val="24"/>
          <w:lang w:eastAsia="en-GB"/>
        </w:rPr>
        <w:t>14</w:t>
      </w:r>
      <w:r w:rsidRPr="00C26DD5">
        <w:rPr>
          <w:rFonts w:ascii="Times New Roman" w:eastAsia="Times New Roman" w:hAnsi="Times New Roman"/>
          <w:iCs w:val="0"/>
          <w:color w:val="auto"/>
          <w:szCs w:val="24"/>
          <w:lang w:eastAsia="en-GB"/>
        </w:rPr>
        <w:t xml:space="preserve"> out of 20</w:t>
      </w:r>
    </w:p>
    <w:p w14:paraId="5E96638E" w14:textId="77777777" w:rsidR="00F71208" w:rsidRPr="00C26DD5" w:rsidRDefault="00D80543" w:rsidP="00F71208">
      <w:pPr>
        <w:spacing w:after="0"/>
        <w:rPr>
          <w:rFonts w:ascii="Times New Roman" w:eastAsia="Times New Roman" w:hAnsi="Times New Roman"/>
          <w:iCs w:val="0"/>
          <w:color w:val="auto"/>
          <w:szCs w:val="24"/>
          <w:lang w:eastAsia="en-GB"/>
        </w:rPr>
      </w:pPr>
      <w:r w:rsidRPr="00D80543">
        <w:rPr>
          <w:rFonts w:ascii="Times New Roman" w:eastAsia="Times New Roman" w:hAnsi="Times New Roman"/>
          <w:noProof/>
          <w:color w:val="auto"/>
          <w:szCs w:val="24"/>
          <w:lang w:eastAsia="en-GB"/>
        </w:rPr>
        <w:pict w14:anchorId="01E86440">
          <v:rect id="_x0000_i1025" alt="" style="width:451.3pt;height:.05pt;mso-width-percent:0;mso-height-percent:0;mso-width-percent:0;mso-height-percent:0" o:hralign="center" o:hrstd="t" o:hr="t" fillcolor="#a0a0a0" stroked="f"/>
        </w:pict>
      </w:r>
    </w:p>
    <w:p w14:paraId="4A76173A" w14:textId="77777777" w:rsidR="00F71208" w:rsidRPr="00C26DD5" w:rsidRDefault="00F71208" w:rsidP="00F71208">
      <w:pPr>
        <w:spacing w:before="100" w:beforeAutospacing="1" w:after="100" w:afterAutospacing="1"/>
        <w:outlineLvl w:val="1"/>
        <w:rPr>
          <w:rFonts w:ascii="Times New Roman" w:eastAsia="Times New Roman" w:hAnsi="Times New Roman"/>
          <w:iCs w:val="0"/>
          <w:color w:val="auto"/>
          <w:sz w:val="36"/>
          <w:szCs w:val="36"/>
          <w:lang w:eastAsia="en-GB"/>
        </w:rPr>
      </w:pPr>
      <w:r w:rsidRPr="00C26DD5">
        <w:rPr>
          <w:rFonts w:ascii="Times New Roman" w:eastAsia="Times New Roman" w:hAnsi="Times New Roman"/>
          <w:iCs w:val="0"/>
          <w:color w:val="auto"/>
          <w:sz w:val="36"/>
          <w:szCs w:val="36"/>
          <w:lang w:eastAsia="en-GB"/>
        </w:rPr>
        <w:t>Final Summative Score</w:t>
      </w:r>
    </w:p>
    <w:p w14:paraId="2F65E157" w14:textId="77777777"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p>
    <w:p w14:paraId="72829534" w14:textId="41305834" w:rsidR="00F71208" w:rsidRPr="00C26DD5" w:rsidRDefault="00F71208" w:rsidP="00F71208">
      <w:pPr>
        <w:spacing w:before="100" w:beforeAutospacing="1" w:after="100" w:afterAutospacing="1"/>
        <w:rPr>
          <w:rFonts w:ascii="Times New Roman" w:eastAsia="Times New Roman" w:hAnsi="Times New Roman"/>
          <w:iCs w:val="0"/>
          <w:color w:val="auto"/>
          <w:szCs w:val="24"/>
          <w:lang w:eastAsia="en-GB"/>
        </w:rPr>
      </w:pPr>
      <w:r w:rsidRPr="00C26DD5">
        <w:rPr>
          <w:rFonts w:ascii="Times New Roman" w:eastAsia="Times New Roman" w:hAnsi="Times New Roman"/>
          <w:iCs w:val="0"/>
          <w:color w:val="auto"/>
          <w:szCs w:val="24"/>
          <w:lang w:eastAsia="en-GB"/>
        </w:rPr>
        <w:t>Section 1: 15</w:t>
      </w:r>
      <w:r w:rsidR="00C26DD5">
        <w:rPr>
          <w:rFonts w:ascii="Times New Roman" w:eastAsia="Times New Roman" w:hAnsi="Times New Roman"/>
          <w:iCs w:val="0"/>
          <w:color w:val="auto"/>
          <w:szCs w:val="24"/>
          <w:lang w:eastAsia="en-GB"/>
        </w:rPr>
        <w:t>+15+19+6+14=69, rounded up to 70</w:t>
      </w:r>
    </w:p>
    <w:p w14:paraId="4EB70166" w14:textId="77777777" w:rsidR="000C59B5" w:rsidRPr="00C26DD5" w:rsidRDefault="000C59B5"/>
    <w:sectPr w:rsidR="000C59B5" w:rsidRPr="00C26DD5" w:rsidSect="005E18C8">
      <w:pgSz w:w="11904" w:h="16836"/>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208"/>
    <w:rsid w:val="0002249A"/>
    <w:rsid w:val="00074F4D"/>
    <w:rsid w:val="000C59B5"/>
    <w:rsid w:val="001A2FE6"/>
    <w:rsid w:val="001C38E9"/>
    <w:rsid w:val="003235D6"/>
    <w:rsid w:val="0034578F"/>
    <w:rsid w:val="0035424C"/>
    <w:rsid w:val="0035437D"/>
    <w:rsid w:val="003617F2"/>
    <w:rsid w:val="00366F01"/>
    <w:rsid w:val="0038323C"/>
    <w:rsid w:val="003A095B"/>
    <w:rsid w:val="004A09F7"/>
    <w:rsid w:val="004A1F54"/>
    <w:rsid w:val="004F4E96"/>
    <w:rsid w:val="00595F90"/>
    <w:rsid w:val="005C1168"/>
    <w:rsid w:val="005D3624"/>
    <w:rsid w:val="005D3EBC"/>
    <w:rsid w:val="005D6FF6"/>
    <w:rsid w:val="005E18C8"/>
    <w:rsid w:val="0067065B"/>
    <w:rsid w:val="00760AAA"/>
    <w:rsid w:val="00776E1B"/>
    <w:rsid w:val="00792F64"/>
    <w:rsid w:val="00801568"/>
    <w:rsid w:val="008772AA"/>
    <w:rsid w:val="008C5FC5"/>
    <w:rsid w:val="008E0FFF"/>
    <w:rsid w:val="008E78B2"/>
    <w:rsid w:val="008F38E2"/>
    <w:rsid w:val="00947BF6"/>
    <w:rsid w:val="00A00236"/>
    <w:rsid w:val="00A01A22"/>
    <w:rsid w:val="00A843B2"/>
    <w:rsid w:val="00AF089C"/>
    <w:rsid w:val="00B22BDA"/>
    <w:rsid w:val="00BD7939"/>
    <w:rsid w:val="00C26DD5"/>
    <w:rsid w:val="00C60C2D"/>
    <w:rsid w:val="00C76F87"/>
    <w:rsid w:val="00CA4A20"/>
    <w:rsid w:val="00CB79DF"/>
    <w:rsid w:val="00D30942"/>
    <w:rsid w:val="00D40286"/>
    <w:rsid w:val="00D44FC8"/>
    <w:rsid w:val="00D80543"/>
    <w:rsid w:val="00D925E0"/>
    <w:rsid w:val="00DD68BC"/>
    <w:rsid w:val="00DE03E8"/>
    <w:rsid w:val="00E9061F"/>
    <w:rsid w:val="00E96949"/>
    <w:rsid w:val="00EA2EE0"/>
    <w:rsid w:val="00EB3E4B"/>
    <w:rsid w:val="00F01B9F"/>
    <w:rsid w:val="00F27FBA"/>
    <w:rsid w:val="00F4248B"/>
    <w:rsid w:val="00F71208"/>
    <w:rsid w:val="00F90E59"/>
    <w:rsid w:val="00F91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9BF72"/>
  <w15:chartTrackingRefBased/>
  <w15:docId w15:val="{ADA3AD9E-5AAE-3040-93CC-66152165E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iCs/>
        <w:color w:val="000000"/>
        <w:sz w:val="28"/>
        <w:szCs w:val="18"/>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5D6"/>
    <w:pPr>
      <w:spacing w:line="240" w:lineRule="auto"/>
    </w:pPr>
    <w:rPr>
      <w:rFonts w:eastAsiaTheme="minorEastAsia"/>
      <w:sz w:val="24"/>
    </w:rPr>
  </w:style>
  <w:style w:type="paragraph" w:styleId="Heading1">
    <w:name w:val="heading 1"/>
    <w:basedOn w:val="Normal"/>
    <w:next w:val="Normal"/>
    <w:link w:val="Heading1Char"/>
    <w:uiPriority w:val="9"/>
    <w:qFormat/>
    <w:rsid w:val="00F712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12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120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1208"/>
    <w:pPr>
      <w:keepNext/>
      <w:keepLines/>
      <w:spacing w:before="80" w:after="40"/>
      <w:outlineLvl w:val="3"/>
    </w:pPr>
    <w:rPr>
      <w:rFonts w:asciiTheme="minorHAnsi" w:eastAsiaTheme="majorEastAsia" w:hAnsiTheme="minorHAnsi" w:cstheme="majorBidi"/>
      <w:i/>
      <w:iCs w:val="0"/>
      <w:color w:val="0F4761" w:themeColor="accent1" w:themeShade="BF"/>
    </w:rPr>
  </w:style>
  <w:style w:type="paragraph" w:styleId="Heading5">
    <w:name w:val="heading 5"/>
    <w:basedOn w:val="Normal"/>
    <w:next w:val="Normal"/>
    <w:link w:val="Heading5Char"/>
    <w:uiPriority w:val="9"/>
    <w:semiHidden/>
    <w:unhideWhenUsed/>
    <w:qFormat/>
    <w:rsid w:val="00F7120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71208"/>
    <w:pPr>
      <w:keepNext/>
      <w:keepLines/>
      <w:spacing w:before="40" w:after="0"/>
      <w:outlineLvl w:val="5"/>
    </w:pPr>
    <w:rPr>
      <w:rFonts w:asciiTheme="minorHAnsi" w:eastAsiaTheme="majorEastAsia" w:hAnsiTheme="minorHAnsi" w:cstheme="majorBidi"/>
      <w:i/>
      <w:iCs w:val="0"/>
      <w:color w:val="595959" w:themeColor="text1" w:themeTint="A6"/>
    </w:rPr>
  </w:style>
  <w:style w:type="paragraph" w:styleId="Heading7">
    <w:name w:val="heading 7"/>
    <w:basedOn w:val="Normal"/>
    <w:next w:val="Normal"/>
    <w:link w:val="Heading7Char"/>
    <w:uiPriority w:val="9"/>
    <w:semiHidden/>
    <w:unhideWhenUsed/>
    <w:qFormat/>
    <w:rsid w:val="00F7120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71208"/>
    <w:pPr>
      <w:keepNext/>
      <w:keepLines/>
      <w:spacing w:after="0"/>
      <w:outlineLvl w:val="7"/>
    </w:pPr>
    <w:rPr>
      <w:rFonts w:asciiTheme="minorHAnsi" w:eastAsiaTheme="majorEastAsia" w:hAnsiTheme="minorHAnsi" w:cstheme="majorBidi"/>
      <w:i/>
      <w:iCs w:val="0"/>
      <w:color w:val="272727" w:themeColor="text1" w:themeTint="D8"/>
    </w:rPr>
  </w:style>
  <w:style w:type="paragraph" w:styleId="Heading9">
    <w:name w:val="heading 9"/>
    <w:basedOn w:val="Normal"/>
    <w:next w:val="Normal"/>
    <w:link w:val="Heading9Char"/>
    <w:uiPriority w:val="9"/>
    <w:semiHidden/>
    <w:unhideWhenUsed/>
    <w:qFormat/>
    <w:rsid w:val="00F7120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2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12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1208"/>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F71208"/>
    <w:rPr>
      <w:rFonts w:asciiTheme="minorHAnsi" w:eastAsiaTheme="majorEastAsia" w:hAnsiTheme="minorHAnsi" w:cstheme="majorBidi"/>
      <w:i/>
      <w:iCs w:val="0"/>
      <w:color w:val="0F4761" w:themeColor="accent1" w:themeShade="BF"/>
      <w:sz w:val="24"/>
    </w:rPr>
  </w:style>
  <w:style w:type="character" w:customStyle="1" w:styleId="Heading5Char">
    <w:name w:val="Heading 5 Char"/>
    <w:basedOn w:val="DefaultParagraphFont"/>
    <w:link w:val="Heading5"/>
    <w:uiPriority w:val="9"/>
    <w:semiHidden/>
    <w:rsid w:val="00F71208"/>
    <w:rPr>
      <w:rFonts w:asciiTheme="minorHAnsi" w:eastAsiaTheme="majorEastAsia" w:hAnsiTheme="minorHAnsi" w:cstheme="majorBidi"/>
      <w:color w:val="0F4761" w:themeColor="accent1" w:themeShade="BF"/>
      <w:sz w:val="24"/>
    </w:rPr>
  </w:style>
  <w:style w:type="character" w:customStyle="1" w:styleId="Heading6Char">
    <w:name w:val="Heading 6 Char"/>
    <w:basedOn w:val="DefaultParagraphFont"/>
    <w:link w:val="Heading6"/>
    <w:uiPriority w:val="9"/>
    <w:semiHidden/>
    <w:rsid w:val="00F71208"/>
    <w:rPr>
      <w:rFonts w:asciiTheme="minorHAnsi" w:eastAsiaTheme="majorEastAsia" w:hAnsiTheme="minorHAnsi" w:cstheme="majorBidi"/>
      <w:i/>
      <w:iCs w:val="0"/>
      <w:color w:val="595959" w:themeColor="text1" w:themeTint="A6"/>
      <w:sz w:val="24"/>
    </w:rPr>
  </w:style>
  <w:style w:type="character" w:customStyle="1" w:styleId="Heading7Char">
    <w:name w:val="Heading 7 Char"/>
    <w:basedOn w:val="DefaultParagraphFont"/>
    <w:link w:val="Heading7"/>
    <w:uiPriority w:val="9"/>
    <w:semiHidden/>
    <w:rsid w:val="00F71208"/>
    <w:rPr>
      <w:rFonts w:asciiTheme="minorHAnsi" w:eastAsiaTheme="majorEastAsia" w:hAnsiTheme="minorHAnsi" w:cstheme="majorBidi"/>
      <w:color w:val="595959" w:themeColor="text1" w:themeTint="A6"/>
      <w:sz w:val="24"/>
    </w:rPr>
  </w:style>
  <w:style w:type="character" w:customStyle="1" w:styleId="Heading8Char">
    <w:name w:val="Heading 8 Char"/>
    <w:basedOn w:val="DefaultParagraphFont"/>
    <w:link w:val="Heading8"/>
    <w:uiPriority w:val="9"/>
    <w:semiHidden/>
    <w:rsid w:val="00F71208"/>
    <w:rPr>
      <w:rFonts w:asciiTheme="minorHAnsi" w:eastAsiaTheme="majorEastAsia" w:hAnsiTheme="minorHAnsi" w:cstheme="majorBidi"/>
      <w:i/>
      <w:iCs w:val="0"/>
      <w:color w:val="272727" w:themeColor="text1" w:themeTint="D8"/>
      <w:sz w:val="24"/>
    </w:rPr>
  </w:style>
  <w:style w:type="character" w:customStyle="1" w:styleId="Heading9Char">
    <w:name w:val="Heading 9 Char"/>
    <w:basedOn w:val="DefaultParagraphFont"/>
    <w:link w:val="Heading9"/>
    <w:uiPriority w:val="9"/>
    <w:semiHidden/>
    <w:rsid w:val="00F71208"/>
    <w:rPr>
      <w:rFonts w:asciiTheme="minorHAnsi" w:eastAsiaTheme="majorEastAsia" w:hAnsiTheme="minorHAnsi" w:cstheme="majorBidi"/>
      <w:color w:val="272727" w:themeColor="text1" w:themeTint="D8"/>
      <w:sz w:val="24"/>
    </w:rPr>
  </w:style>
  <w:style w:type="paragraph" w:styleId="Title">
    <w:name w:val="Title"/>
    <w:basedOn w:val="Normal"/>
    <w:next w:val="Normal"/>
    <w:link w:val="TitleChar"/>
    <w:uiPriority w:val="10"/>
    <w:qFormat/>
    <w:rsid w:val="00F71208"/>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71208"/>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7120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208"/>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F71208"/>
    <w:pPr>
      <w:spacing w:before="160"/>
      <w:jc w:val="center"/>
    </w:pPr>
    <w:rPr>
      <w:i/>
      <w:iCs w:val="0"/>
      <w:color w:val="404040" w:themeColor="text1" w:themeTint="BF"/>
    </w:rPr>
  </w:style>
  <w:style w:type="character" w:customStyle="1" w:styleId="QuoteChar">
    <w:name w:val="Quote Char"/>
    <w:basedOn w:val="DefaultParagraphFont"/>
    <w:link w:val="Quote"/>
    <w:uiPriority w:val="29"/>
    <w:rsid w:val="00F71208"/>
    <w:rPr>
      <w:rFonts w:eastAsiaTheme="minorEastAsia"/>
      <w:i/>
      <w:iCs w:val="0"/>
      <w:color w:val="404040" w:themeColor="text1" w:themeTint="BF"/>
      <w:sz w:val="24"/>
    </w:rPr>
  </w:style>
  <w:style w:type="paragraph" w:styleId="ListParagraph">
    <w:name w:val="List Paragraph"/>
    <w:basedOn w:val="Normal"/>
    <w:uiPriority w:val="34"/>
    <w:qFormat/>
    <w:rsid w:val="00F71208"/>
    <w:pPr>
      <w:ind w:left="720"/>
      <w:contextualSpacing/>
    </w:pPr>
  </w:style>
  <w:style w:type="character" w:styleId="IntenseEmphasis">
    <w:name w:val="Intense Emphasis"/>
    <w:basedOn w:val="DefaultParagraphFont"/>
    <w:uiPriority w:val="21"/>
    <w:qFormat/>
    <w:rsid w:val="00F71208"/>
    <w:rPr>
      <w:i/>
      <w:iCs w:val="0"/>
      <w:color w:val="0F4761" w:themeColor="accent1" w:themeShade="BF"/>
    </w:rPr>
  </w:style>
  <w:style w:type="paragraph" w:styleId="IntenseQuote">
    <w:name w:val="Intense Quote"/>
    <w:basedOn w:val="Normal"/>
    <w:next w:val="Normal"/>
    <w:link w:val="IntenseQuoteChar"/>
    <w:uiPriority w:val="30"/>
    <w:qFormat/>
    <w:rsid w:val="00F71208"/>
    <w:pPr>
      <w:pBdr>
        <w:top w:val="single" w:sz="4" w:space="10" w:color="0F4761" w:themeColor="accent1" w:themeShade="BF"/>
        <w:bottom w:val="single" w:sz="4" w:space="10" w:color="0F4761" w:themeColor="accent1" w:themeShade="BF"/>
      </w:pBdr>
      <w:spacing w:before="360" w:after="360"/>
      <w:ind w:left="864" w:right="864"/>
      <w:jc w:val="center"/>
    </w:pPr>
    <w:rPr>
      <w:i/>
      <w:iCs w:val="0"/>
      <w:color w:val="0F4761" w:themeColor="accent1" w:themeShade="BF"/>
    </w:rPr>
  </w:style>
  <w:style w:type="character" w:customStyle="1" w:styleId="IntenseQuoteChar">
    <w:name w:val="Intense Quote Char"/>
    <w:basedOn w:val="DefaultParagraphFont"/>
    <w:link w:val="IntenseQuote"/>
    <w:uiPriority w:val="30"/>
    <w:rsid w:val="00F71208"/>
    <w:rPr>
      <w:rFonts w:eastAsiaTheme="minorEastAsia"/>
      <w:i/>
      <w:iCs w:val="0"/>
      <w:color w:val="0F4761" w:themeColor="accent1" w:themeShade="BF"/>
      <w:sz w:val="24"/>
    </w:rPr>
  </w:style>
  <w:style w:type="character" w:styleId="IntenseReference">
    <w:name w:val="Intense Reference"/>
    <w:basedOn w:val="DefaultParagraphFont"/>
    <w:uiPriority w:val="32"/>
    <w:qFormat/>
    <w:rsid w:val="00F71208"/>
    <w:rPr>
      <w:b/>
      <w:bCs/>
      <w:smallCaps/>
      <w:color w:val="0F4761" w:themeColor="accent1" w:themeShade="BF"/>
      <w:spacing w:val="5"/>
    </w:rPr>
  </w:style>
  <w:style w:type="character" w:customStyle="1" w:styleId="s1">
    <w:name w:val="s1"/>
    <w:basedOn w:val="DefaultParagraphFont"/>
    <w:rsid w:val="00F71208"/>
  </w:style>
  <w:style w:type="paragraph" w:customStyle="1" w:styleId="p2">
    <w:name w:val="p2"/>
    <w:basedOn w:val="Normal"/>
    <w:rsid w:val="00F71208"/>
    <w:pPr>
      <w:spacing w:before="100" w:beforeAutospacing="1" w:after="100" w:afterAutospacing="1"/>
    </w:pPr>
    <w:rPr>
      <w:rFonts w:ascii="Times New Roman" w:eastAsia="Times New Roman" w:hAnsi="Times New Roman"/>
      <w:iCs w:val="0"/>
      <w:color w:val="auto"/>
      <w:szCs w:val="24"/>
      <w:lang w:eastAsia="en-GB"/>
    </w:rPr>
  </w:style>
  <w:style w:type="paragraph" w:customStyle="1" w:styleId="p3">
    <w:name w:val="p3"/>
    <w:basedOn w:val="Normal"/>
    <w:rsid w:val="00F71208"/>
    <w:pPr>
      <w:spacing w:before="100" w:beforeAutospacing="1" w:after="100" w:afterAutospacing="1"/>
    </w:pPr>
    <w:rPr>
      <w:rFonts w:ascii="Times New Roman" w:eastAsia="Times New Roman" w:hAnsi="Times New Roman"/>
      <w:iCs w:val="0"/>
      <w:color w:val="auto"/>
      <w:szCs w:val="24"/>
      <w:lang w:eastAsia="en-GB"/>
    </w:rPr>
  </w:style>
  <w:style w:type="character" w:customStyle="1" w:styleId="apple-converted-space">
    <w:name w:val="apple-converted-space"/>
    <w:basedOn w:val="DefaultParagraphFont"/>
    <w:rsid w:val="00F71208"/>
  </w:style>
  <w:style w:type="character" w:customStyle="1" w:styleId="s3">
    <w:name w:val="s3"/>
    <w:basedOn w:val="DefaultParagraphFont"/>
    <w:rsid w:val="00F71208"/>
  </w:style>
  <w:style w:type="paragraph" w:customStyle="1" w:styleId="p4">
    <w:name w:val="p4"/>
    <w:basedOn w:val="Normal"/>
    <w:rsid w:val="00F71208"/>
    <w:pPr>
      <w:spacing w:before="100" w:beforeAutospacing="1" w:after="100" w:afterAutospacing="1"/>
    </w:pPr>
    <w:rPr>
      <w:rFonts w:ascii="Times New Roman" w:eastAsia="Times New Roman" w:hAnsi="Times New Roman"/>
      <w:iCs w:val="0"/>
      <w:color w:val="auto"/>
      <w:szCs w:val="24"/>
      <w:lang w:eastAsia="en-GB"/>
    </w:rPr>
  </w:style>
  <w:style w:type="paragraph" w:customStyle="1" w:styleId="p1">
    <w:name w:val="p1"/>
    <w:basedOn w:val="Normal"/>
    <w:rsid w:val="00C26DD5"/>
    <w:pPr>
      <w:spacing w:before="100" w:beforeAutospacing="1" w:after="100" w:afterAutospacing="1"/>
    </w:pPr>
    <w:rPr>
      <w:rFonts w:ascii="Times New Roman" w:eastAsia="Times New Roman" w:hAnsi="Times New Roman"/>
      <w:iCs w:val="0"/>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981</Words>
  <Characters>5593</Characters>
  <Application>Microsoft Office Word</Application>
  <DocSecurity>0</DocSecurity>
  <Lines>46</Lines>
  <Paragraphs>13</Paragraphs>
  <ScaleCrop>false</ScaleCrop>
  <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Conley</dc:creator>
  <cp:keywords/>
  <dc:description/>
  <cp:lastModifiedBy>Edward Conley</cp:lastModifiedBy>
  <cp:revision>2</cp:revision>
  <dcterms:created xsi:type="dcterms:W3CDTF">2025-12-03T14:19:00Z</dcterms:created>
  <dcterms:modified xsi:type="dcterms:W3CDTF">2025-12-03T14:19:00Z</dcterms:modified>
</cp:coreProperties>
</file>