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0FEC95" w14:textId="77777777" w:rsidR="0010271A" w:rsidRDefault="0010271A" w:rsidP="0010271A">
      <w:pPr>
        <w:spacing w:before="100" w:beforeAutospacing="1" w:after="100" w:afterAutospacing="1" w:line="240" w:lineRule="auto"/>
        <w:jc w:val="center"/>
        <w:outlineLvl w:val="1"/>
        <w:rPr>
          <w:rFonts w:ascii="Times New Roman" w:eastAsia="Times New Roman" w:hAnsi="Times New Roman" w:cs="Times New Roman"/>
          <w:b/>
          <w:bCs/>
          <w:kern w:val="0"/>
          <w:sz w:val="52"/>
          <w:szCs w:val="52"/>
          <w:lang w:eastAsia="en-GB"/>
          <w14:ligatures w14:val="none"/>
        </w:rPr>
      </w:pPr>
    </w:p>
    <w:p w14:paraId="3F8E67CE" w14:textId="77777777" w:rsidR="0010271A" w:rsidRDefault="0010271A" w:rsidP="0010271A">
      <w:pPr>
        <w:spacing w:before="100" w:beforeAutospacing="1" w:after="100" w:afterAutospacing="1" w:line="240" w:lineRule="auto"/>
        <w:jc w:val="center"/>
        <w:outlineLvl w:val="1"/>
        <w:rPr>
          <w:rFonts w:ascii="Times New Roman" w:eastAsia="Times New Roman" w:hAnsi="Times New Roman" w:cs="Times New Roman"/>
          <w:b/>
          <w:bCs/>
          <w:kern w:val="0"/>
          <w:sz w:val="52"/>
          <w:szCs w:val="52"/>
          <w:lang w:eastAsia="en-GB"/>
          <w14:ligatures w14:val="none"/>
        </w:rPr>
      </w:pPr>
    </w:p>
    <w:p w14:paraId="5AAB0494" w14:textId="77777777" w:rsidR="0010271A" w:rsidRDefault="0010271A" w:rsidP="0010271A">
      <w:pPr>
        <w:spacing w:before="100" w:beforeAutospacing="1" w:after="100" w:afterAutospacing="1" w:line="240" w:lineRule="auto"/>
        <w:jc w:val="center"/>
        <w:outlineLvl w:val="1"/>
        <w:rPr>
          <w:rFonts w:ascii="Times New Roman" w:eastAsia="Times New Roman" w:hAnsi="Times New Roman" w:cs="Times New Roman"/>
          <w:b/>
          <w:bCs/>
          <w:kern w:val="0"/>
          <w:sz w:val="52"/>
          <w:szCs w:val="52"/>
          <w:lang w:eastAsia="en-GB"/>
          <w14:ligatures w14:val="none"/>
        </w:rPr>
      </w:pPr>
    </w:p>
    <w:p w14:paraId="17A6208B" w14:textId="77777777" w:rsidR="0010271A" w:rsidRDefault="0010271A" w:rsidP="0010271A">
      <w:pPr>
        <w:spacing w:before="100" w:beforeAutospacing="1" w:after="100" w:afterAutospacing="1" w:line="240" w:lineRule="auto"/>
        <w:jc w:val="center"/>
        <w:outlineLvl w:val="1"/>
        <w:rPr>
          <w:rFonts w:ascii="Times New Roman" w:eastAsia="Times New Roman" w:hAnsi="Times New Roman" w:cs="Times New Roman"/>
          <w:b/>
          <w:bCs/>
          <w:kern w:val="0"/>
          <w:sz w:val="52"/>
          <w:szCs w:val="52"/>
          <w:lang w:eastAsia="en-GB"/>
          <w14:ligatures w14:val="none"/>
        </w:rPr>
      </w:pPr>
    </w:p>
    <w:p w14:paraId="0AFA24C8" w14:textId="77777777" w:rsidR="0010271A" w:rsidRDefault="0010271A" w:rsidP="0010271A">
      <w:pPr>
        <w:spacing w:before="100" w:beforeAutospacing="1" w:after="100" w:afterAutospacing="1" w:line="240" w:lineRule="auto"/>
        <w:jc w:val="center"/>
        <w:outlineLvl w:val="1"/>
        <w:rPr>
          <w:rFonts w:ascii="Times New Roman" w:eastAsia="Times New Roman" w:hAnsi="Times New Roman" w:cs="Times New Roman"/>
          <w:b/>
          <w:bCs/>
          <w:kern w:val="0"/>
          <w:sz w:val="52"/>
          <w:szCs w:val="52"/>
          <w:lang w:eastAsia="en-GB"/>
          <w14:ligatures w14:val="none"/>
        </w:rPr>
      </w:pPr>
    </w:p>
    <w:p w14:paraId="78CC4AB9" w14:textId="66AD2B85" w:rsidR="0010271A" w:rsidRDefault="0010271A" w:rsidP="00C37628">
      <w:pPr>
        <w:spacing w:before="100" w:beforeAutospacing="1" w:after="100" w:afterAutospacing="1" w:line="240" w:lineRule="auto"/>
        <w:outlineLvl w:val="1"/>
        <w:rPr>
          <w:rFonts w:ascii="Times New Roman" w:eastAsia="Times New Roman" w:hAnsi="Times New Roman" w:cs="Times New Roman"/>
          <w:b/>
          <w:bCs/>
          <w:kern w:val="0"/>
          <w:sz w:val="52"/>
          <w:szCs w:val="52"/>
          <w:lang w:eastAsia="en-GB"/>
          <w14:ligatures w14:val="none"/>
        </w:rPr>
      </w:pPr>
    </w:p>
    <w:p w14:paraId="620B8B11" w14:textId="77777777" w:rsidR="00535779" w:rsidRDefault="0010271A" w:rsidP="0010271A">
      <w:pPr>
        <w:spacing w:before="100" w:beforeAutospacing="1" w:after="100" w:afterAutospacing="1" w:line="240" w:lineRule="auto"/>
        <w:jc w:val="center"/>
        <w:outlineLvl w:val="1"/>
        <w:rPr>
          <w:rFonts w:ascii="Arial" w:eastAsia="Times New Roman" w:hAnsi="Arial" w:cs="Arial"/>
          <w:b/>
          <w:bCs/>
          <w:kern w:val="0"/>
          <w:sz w:val="52"/>
          <w:szCs w:val="52"/>
          <w:lang w:eastAsia="en-GB"/>
          <w14:ligatures w14:val="none"/>
        </w:rPr>
      </w:pPr>
      <w:bookmarkStart w:id="0" w:name="_Toc212731466"/>
      <w:r w:rsidRPr="00A41CE0">
        <w:rPr>
          <w:rFonts w:ascii="Arial" w:eastAsia="Times New Roman" w:hAnsi="Arial" w:cs="Arial"/>
          <w:b/>
          <w:bCs/>
          <w:kern w:val="0"/>
          <w:sz w:val="52"/>
          <w:szCs w:val="52"/>
          <w:lang w:eastAsia="en-GB"/>
          <w14:ligatures w14:val="none"/>
        </w:rPr>
        <w:t>Strategic Analysis and Growth Recommendations for Pip &amp; Nut Ltd</w:t>
      </w:r>
      <w:bookmarkEnd w:id="0"/>
      <w:r w:rsidR="00C37628">
        <w:rPr>
          <w:rFonts w:ascii="Arial" w:eastAsia="Times New Roman" w:hAnsi="Arial" w:cs="Arial"/>
          <w:b/>
          <w:bCs/>
          <w:kern w:val="0"/>
          <w:sz w:val="52"/>
          <w:szCs w:val="52"/>
          <w:lang w:eastAsia="en-GB"/>
          <w14:ligatures w14:val="none"/>
        </w:rPr>
        <w:t xml:space="preserve">  </w:t>
      </w:r>
    </w:p>
    <w:p w14:paraId="6FFF8A89" w14:textId="77777777" w:rsidR="00535779" w:rsidRDefault="00535779" w:rsidP="0010271A">
      <w:pPr>
        <w:spacing w:before="100" w:beforeAutospacing="1" w:after="100" w:afterAutospacing="1" w:line="240" w:lineRule="auto"/>
        <w:jc w:val="center"/>
        <w:outlineLvl w:val="1"/>
        <w:rPr>
          <w:rFonts w:ascii="Arial" w:eastAsia="Times New Roman" w:hAnsi="Arial" w:cs="Arial"/>
          <w:b/>
          <w:bCs/>
          <w:kern w:val="0"/>
          <w:sz w:val="52"/>
          <w:szCs w:val="52"/>
          <w:lang w:eastAsia="en-GB"/>
          <w14:ligatures w14:val="none"/>
        </w:rPr>
      </w:pPr>
    </w:p>
    <w:p w14:paraId="7B633011" w14:textId="77777777" w:rsidR="00535779" w:rsidRDefault="00535779" w:rsidP="0010271A">
      <w:pPr>
        <w:spacing w:before="100" w:beforeAutospacing="1" w:after="100" w:afterAutospacing="1" w:line="240" w:lineRule="auto"/>
        <w:jc w:val="center"/>
        <w:outlineLvl w:val="1"/>
        <w:rPr>
          <w:rFonts w:ascii="Arial" w:eastAsia="Times New Roman" w:hAnsi="Arial" w:cs="Arial"/>
          <w:b/>
          <w:bCs/>
          <w:kern w:val="0"/>
          <w:sz w:val="52"/>
          <w:szCs w:val="52"/>
          <w:lang w:eastAsia="en-GB"/>
          <w14:ligatures w14:val="none"/>
        </w:rPr>
      </w:pPr>
    </w:p>
    <w:p w14:paraId="2A837F6E" w14:textId="77777777" w:rsidR="00535779" w:rsidRDefault="00535779" w:rsidP="0010271A">
      <w:pPr>
        <w:spacing w:before="100" w:beforeAutospacing="1" w:after="100" w:afterAutospacing="1" w:line="240" w:lineRule="auto"/>
        <w:jc w:val="center"/>
        <w:outlineLvl w:val="1"/>
        <w:rPr>
          <w:rFonts w:ascii="Arial" w:eastAsia="Times New Roman" w:hAnsi="Arial" w:cs="Arial"/>
          <w:b/>
          <w:bCs/>
          <w:kern w:val="0"/>
          <w:sz w:val="52"/>
          <w:szCs w:val="52"/>
          <w:lang w:eastAsia="en-GB"/>
          <w14:ligatures w14:val="none"/>
        </w:rPr>
      </w:pPr>
    </w:p>
    <w:p w14:paraId="50FF3DF1" w14:textId="273800CD" w:rsidR="0010271A" w:rsidRPr="00A41CE0" w:rsidRDefault="00C37628" w:rsidP="0010271A">
      <w:pPr>
        <w:spacing w:before="100" w:beforeAutospacing="1" w:after="100" w:afterAutospacing="1" w:line="240" w:lineRule="auto"/>
        <w:jc w:val="center"/>
        <w:outlineLvl w:val="1"/>
        <w:rPr>
          <w:rFonts w:ascii="Arial" w:eastAsia="Times New Roman" w:hAnsi="Arial" w:cs="Arial"/>
          <w:b/>
          <w:bCs/>
          <w:kern w:val="0"/>
          <w:sz w:val="52"/>
          <w:szCs w:val="52"/>
          <w:lang w:eastAsia="en-GB"/>
          <w14:ligatures w14:val="none"/>
        </w:rPr>
      </w:pPr>
      <w:r>
        <w:rPr>
          <w:rFonts w:ascii="Arial" w:eastAsia="Times New Roman" w:hAnsi="Arial" w:cs="Arial"/>
          <w:b/>
          <w:bCs/>
          <w:kern w:val="0"/>
          <w:sz w:val="52"/>
          <w:szCs w:val="52"/>
          <w:lang w:eastAsia="en-GB"/>
          <w14:ligatures w14:val="none"/>
        </w:rPr>
        <w:t xml:space="preserve">          </w:t>
      </w:r>
    </w:p>
    <w:p w14:paraId="5E0D1118" w14:textId="77777777" w:rsidR="00C37628" w:rsidRPr="00535779" w:rsidRDefault="00C37628" w:rsidP="00535779">
      <w:pPr>
        <w:jc w:val="center"/>
        <w:rPr>
          <w:rFonts w:ascii="Arial" w:eastAsia="Times New Roman" w:hAnsi="Arial" w:cs="Arial"/>
          <w:b/>
          <w:bCs/>
          <w:i/>
          <w:iCs/>
          <w:kern w:val="0"/>
          <w:sz w:val="28"/>
          <w:szCs w:val="28"/>
          <w:lang w:eastAsia="en-GB"/>
          <w14:ligatures w14:val="none"/>
        </w:rPr>
      </w:pPr>
      <w:r w:rsidRPr="00535779">
        <w:rPr>
          <w:rFonts w:ascii="Arial" w:eastAsia="Times New Roman" w:hAnsi="Arial" w:cs="Arial"/>
          <w:b/>
          <w:bCs/>
          <w:i/>
          <w:iCs/>
          <w:kern w:val="0"/>
          <w:sz w:val="28"/>
          <w:szCs w:val="28"/>
          <w:lang w:eastAsia="en-GB"/>
          <w14:ligatures w14:val="none"/>
        </w:rPr>
        <w:t>Student name: Loredana Cornelia Rosu</w:t>
      </w:r>
    </w:p>
    <w:p w14:paraId="31531442" w14:textId="77777777" w:rsidR="00C37628" w:rsidRPr="00535779" w:rsidRDefault="00C37628" w:rsidP="00535779">
      <w:pPr>
        <w:jc w:val="center"/>
        <w:rPr>
          <w:rFonts w:ascii="Arial" w:eastAsia="Times New Roman" w:hAnsi="Arial" w:cs="Arial"/>
          <w:b/>
          <w:bCs/>
          <w:i/>
          <w:iCs/>
          <w:kern w:val="0"/>
          <w:sz w:val="28"/>
          <w:szCs w:val="28"/>
          <w:lang w:eastAsia="en-GB"/>
          <w14:ligatures w14:val="none"/>
        </w:rPr>
      </w:pPr>
      <w:r w:rsidRPr="00535779">
        <w:rPr>
          <w:rFonts w:ascii="Arial" w:eastAsia="Times New Roman" w:hAnsi="Arial" w:cs="Arial"/>
          <w:b/>
          <w:bCs/>
          <w:i/>
          <w:iCs/>
          <w:kern w:val="0"/>
          <w:sz w:val="28"/>
          <w:szCs w:val="28"/>
          <w:lang w:eastAsia="en-GB"/>
          <w14:ligatures w14:val="none"/>
        </w:rPr>
        <w:t>Student number: 2310027</w:t>
      </w:r>
    </w:p>
    <w:p w14:paraId="1C8179D7" w14:textId="77777777" w:rsidR="00C37628" w:rsidRPr="00535779" w:rsidRDefault="00C37628" w:rsidP="00535779">
      <w:pPr>
        <w:jc w:val="center"/>
        <w:rPr>
          <w:rFonts w:ascii="Arial" w:eastAsia="Times New Roman" w:hAnsi="Arial" w:cs="Arial"/>
          <w:b/>
          <w:bCs/>
          <w:i/>
          <w:iCs/>
          <w:kern w:val="0"/>
          <w:sz w:val="28"/>
          <w:szCs w:val="28"/>
          <w:lang w:eastAsia="en-GB"/>
          <w14:ligatures w14:val="none"/>
        </w:rPr>
      </w:pPr>
      <w:r w:rsidRPr="00535779">
        <w:rPr>
          <w:rFonts w:ascii="Arial" w:eastAsia="Times New Roman" w:hAnsi="Arial" w:cs="Arial"/>
          <w:b/>
          <w:bCs/>
          <w:i/>
          <w:iCs/>
          <w:kern w:val="0"/>
          <w:sz w:val="28"/>
          <w:szCs w:val="28"/>
          <w:lang w:eastAsia="en-GB"/>
          <w14:ligatures w14:val="none"/>
        </w:rPr>
        <w:t>Lecture name: Ibrahim Rufai</w:t>
      </w:r>
    </w:p>
    <w:p w14:paraId="642DEF79" w14:textId="04F8E6F5" w:rsidR="00C37628" w:rsidRPr="00535779" w:rsidRDefault="00C37628" w:rsidP="00535779">
      <w:pPr>
        <w:jc w:val="center"/>
        <w:rPr>
          <w:rFonts w:ascii="Arial" w:eastAsia="Times New Roman" w:hAnsi="Arial" w:cs="Arial"/>
          <w:b/>
          <w:bCs/>
          <w:i/>
          <w:iCs/>
          <w:kern w:val="0"/>
          <w:sz w:val="28"/>
          <w:szCs w:val="28"/>
          <w:lang w:eastAsia="en-GB"/>
          <w14:ligatures w14:val="none"/>
        </w:rPr>
      </w:pPr>
      <w:r w:rsidRPr="00535779">
        <w:rPr>
          <w:rFonts w:ascii="Arial" w:eastAsia="Times New Roman" w:hAnsi="Arial" w:cs="Arial"/>
          <w:b/>
          <w:bCs/>
          <w:i/>
          <w:iCs/>
          <w:kern w:val="0"/>
          <w:sz w:val="28"/>
          <w:szCs w:val="28"/>
          <w:lang w:eastAsia="en-GB"/>
          <w14:ligatures w14:val="none"/>
        </w:rPr>
        <w:t>Module Code: LCLM 6001</w:t>
      </w:r>
    </w:p>
    <w:p w14:paraId="159BF1C3" w14:textId="20790DBC" w:rsidR="00C37628" w:rsidRPr="00535779" w:rsidRDefault="00C37628" w:rsidP="00535779">
      <w:pPr>
        <w:jc w:val="center"/>
        <w:rPr>
          <w:rFonts w:ascii="Arial" w:eastAsia="Times New Roman" w:hAnsi="Arial" w:cs="Arial"/>
          <w:b/>
          <w:bCs/>
          <w:i/>
          <w:iCs/>
          <w:kern w:val="0"/>
          <w:sz w:val="28"/>
          <w:szCs w:val="28"/>
          <w:lang w:eastAsia="en-GB"/>
          <w14:ligatures w14:val="none"/>
        </w:rPr>
      </w:pPr>
      <w:r w:rsidRPr="00535779">
        <w:rPr>
          <w:rFonts w:ascii="Arial" w:eastAsia="Times New Roman" w:hAnsi="Arial" w:cs="Arial"/>
          <w:b/>
          <w:bCs/>
          <w:i/>
          <w:iCs/>
          <w:kern w:val="0"/>
          <w:sz w:val="28"/>
          <w:szCs w:val="28"/>
          <w:lang w:eastAsia="en-GB"/>
          <w14:ligatures w14:val="none"/>
        </w:rPr>
        <w:t>Module name: Strategic Management for Business</w:t>
      </w:r>
    </w:p>
    <w:p w14:paraId="78A9855F" w14:textId="7C22F56A" w:rsidR="0010271A" w:rsidRDefault="0010271A">
      <w:pPr>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kern w:val="0"/>
          <w:sz w:val="36"/>
          <w:szCs w:val="36"/>
          <w:lang w:eastAsia="en-GB"/>
          <w14:ligatures w14:val="none"/>
        </w:rPr>
        <w:br w:type="page"/>
      </w:r>
    </w:p>
    <w:p w14:paraId="3C9A6CEE" w14:textId="4D6361BE" w:rsidR="00E9123D" w:rsidRPr="00D7643B" w:rsidRDefault="00E9123D" w:rsidP="00A41CE0">
      <w:pPr>
        <w:spacing w:before="240" w:after="240" w:line="360" w:lineRule="auto"/>
        <w:jc w:val="both"/>
        <w:outlineLvl w:val="1"/>
        <w:rPr>
          <w:rFonts w:ascii="Arial" w:eastAsia="Times New Roman" w:hAnsi="Arial" w:cs="Arial"/>
          <w:b/>
          <w:bCs/>
          <w:kern w:val="0"/>
          <w:sz w:val="36"/>
          <w:szCs w:val="36"/>
          <w:lang w:eastAsia="en-GB"/>
          <w14:ligatures w14:val="none"/>
        </w:rPr>
      </w:pPr>
      <w:bookmarkStart w:id="1" w:name="_Toc212731467"/>
      <w:r w:rsidRPr="00D7643B">
        <w:rPr>
          <w:rFonts w:ascii="Arial" w:eastAsia="Times New Roman" w:hAnsi="Arial" w:cs="Arial"/>
          <w:b/>
          <w:bCs/>
          <w:kern w:val="0"/>
          <w:sz w:val="36"/>
          <w:szCs w:val="36"/>
          <w:lang w:eastAsia="en-GB"/>
          <w14:ligatures w14:val="none"/>
        </w:rPr>
        <w:lastRenderedPageBreak/>
        <w:t>Executive Summary</w:t>
      </w:r>
      <w:bookmarkEnd w:id="1"/>
    </w:p>
    <w:p w14:paraId="0BB458BF" w14:textId="22732484" w:rsidR="00416C62" w:rsidRPr="00416C62" w:rsidRDefault="00416C62" w:rsidP="00416C62">
      <w:pPr>
        <w:spacing w:before="240" w:after="240" w:line="360" w:lineRule="auto"/>
        <w:jc w:val="both"/>
        <w:outlineLvl w:val="1"/>
        <w:rPr>
          <w:rFonts w:ascii="Arial" w:eastAsia="Times New Roman" w:hAnsi="Arial" w:cs="Arial"/>
          <w:kern w:val="0"/>
          <w:lang w:eastAsia="en-GB"/>
          <w14:ligatures w14:val="none"/>
        </w:rPr>
      </w:pPr>
      <w:r w:rsidRPr="00416C62">
        <w:rPr>
          <w:rFonts w:ascii="Arial" w:eastAsia="Times New Roman" w:hAnsi="Arial" w:cs="Arial"/>
          <w:kern w:val="0"/>
          <w:lang w:eastAsia="en-GB"/>
          <w14:ligatures w14:val="none"/>
        </w:rPr>
        <w:t xml:space="preserve">This report analyses the strategic direction of Pip &amp; Nut Ltd, SME in London based in the food manufacturing industry. The business was established in 2015 to develop natural nut butters and snacks that are oriented towards sustainability, healthy and ethical sourcing. The report </w:t>
      </w:r>
      <w:r w:rsidR="004971C4">
        <w:rPr>
          <w:rFonts w:ascii="Arial" w:eastAsia="Times New Roman" w:hAnsi="Arial" w:cs="Arial"/>
          <w:kern w:val="0"/>
          <w:lang w:eastAsia="en-GB"/>
          <w14:ligatures w14:val="none"/>
        </w:rPr>
        <w:t xml:space="preserve">aims to evaluate the current strategic status of Pip and </w:t>
      </w:r>
      <w:proofErr w:type="gramStart"/>
      <w:r w:rsidR="004971C4">
        <w:rPr>
          <w:rFonts w:ascii="Arial" w:eastAsia="Times New Roman" w:hAnsi="Arial" w:cs="Arial"/>
          <w:kern w:val="0"/>
          <w:lang w:eastAsia="en-GB"/>
          <w14:ligatures w14:val="none"/>
        </w:rPr>
        <w:t>Nut, and</w:t>
      </w:r>
      <w:proofErr w:type="gramEnd"/>
      <w:r w:rsidR="004971C4">
        <w:rPr>
          <w:rFonts w:ascii="Arial" w:eastAsia="Times New Roman" w:hAnsi="Arial" w:cs="Arial"/>
          <w:kern w:val="0"/>
          <w:lang w:eastAsia="en-GB"/>
          <w14:ligatures w14:val="none"/>
        </w:rPr>
        <w:t xml:space="preserve"> make recommendations about further strategies that will help the company to continue growing in a </w:t>
      </w:r>
      <w:r w:rsidRPr="00416C62">
        <w:rPr>
          <w:rFonts w:ascii="Arial" w:eastAsia="Times New Roman" w:hAnsi="Arial" w:cs="Arial"/>
          <w:kern w:val="0"/>
          <w:lang w:eastAsia="en-GB"/>
          <w14:ligatures w14:val="none"/>
        </w:rPr>
        <w:t>competitive market environment.</w:t>
      </w:r>
    </w:p>
    <w:p w14:paraId="20BD4EB0" w14:textId="4F247D4E" w:rsidR="00416C62" w:rsidRPr="00416C62" w:rsidRDefault="00416C62" w:rsidP="00416C62">
      <w:pPr>
        <w:spacing w:before="240" w:after="240" w:line="360" w:lineRule="auto"/>
        <w:jc w:val="both"/>
        <w:outlineLvl w:val="1"/>
        <w:rPr>
          <w:rFonts w:ascii="Arial" w:eastAsia="Times New Roman" w:hAnsi="Arial" w:cs="Arial"/>
          <w:kern w:val="0"/>
          <w:lang w:eastAsia="en-GB"/>
          <w14:ligatures w14:val="none"/>
        </w:rPr>
      </w:pPr>
      <w:r w:rsidRPr="00416C62">
        <w:rPr>
          <w:rFonts w:ascii="Arial" w:eastAsia="Times New Roman" w:hAnsi="Arial" w:cs="Arial"/>
          <w:kern w:val="0"/>
          <w:lang w:eastAsia="en-GB"/>
          <w14:ligatures w14:val="none"/>
        </w:rPr>
        <w:t xml:space="preserve">It is analysed with several strategic frameworks such as SWOT, PESTEL, Porter Five Forces, </w:t>
      </w:r>
      <w:r w:rsidR="004971C4">
        <w:rPr>
          <w:rFonts w:ascii="Arial" w:eastAsia="Times New Roman" w:hAnsi="Arial" w:cs="Arial"/>
          <w:kern w:val="0"/>
          <w:lang w:eastAsia="en-GB"/>
          <w14:ligatures w14:val="none"/>
        </w:rPr>
        <w:t>Porter's Generic Strategies and Porter's Five Forces and evaluates internal strategic capabilities and strengths, external forces and the demands</w:t>
      </w:r>
      <w:r w:rsidRPr="00416C62">
        <w:rPr>
          <w:rFonts w:ascii="Arial" w:eastAsia="Times New Roman" w:hAnsi="Arial" w:cs="Arial"/>
          <w:kern w:val="0"/>
          <w:lang w:eastAsia="en-GB"/>
          <w14:ligatures w14:val="none"/>
        </w:rPr>
        <w:t xml:space="preserve"> of any stakeholder. The analysis concludes that strong brand identity and a differentiation strategy is the competitive advantage, whereas increasing costs and production capacity is a serious challenge.</w:t>
      </w:r>
    </w:p>
    <w:p w14:paraId="19806B5D" w14:textId="77777777" w:rsidR="00416C62" w:rsidRPr="00416C62" w:rsidRDefault="00416C62" w:rsidP="00416C62">
      <w:pPr>
        <w:spacing w:before="240" w:after="240" w:line="360" w:lineRule="auto"/>
        <w:jc w:val="both"/>
        <w:outlineLvl w:val="1"/>
        <w:rPr>
          <w:rFonts w:ascii="Arial" w:eastAsia="Times New Roman" w:hAnsi="Arial" w:cs="Arial"/>
          <w:kern w:val="0"/>
          <w:lang w:eastAsia="en-GB"/>
          <w14:ligatures w14:val="none"/>
        </w:rPr>
      </w:pPr>
      <w:r w:rsidRPr="00416C62">
        <w:rPr>
          <w:rFonts w:ascii="Arial" w:eastAsia="Times New Roman" w:hAnsi="Arial" w:cs="Arial"/>
          <w:kern w:val="0"/>
          <w:lang w:eastAsia="en-GB"/>
          <w14:ligatures w14:val="none"/>
        </w:rPr>
        <w:t>The report put forward 4 strategic options: enhancements in operational efficiency, expansions in the European markets, efficient diversification through innovation, and formalisation of sustainability initiatives. The net effect is a plan that will enable Pip &amp; Nut to maintain its ethical brand image, which will ensure profitable performance and sustainability in the dynamic food manufacturing sector.</w:t>
      </w:r>
    </w:p>
    <w:p w14:paraId="58284004" w14:textId="77777777" w:rsidR="00416C62" w:rsidRDefault="00416C62" w:rsidP="00416C62">
      <w:pPr>
        <w:pStyle w:val="TOCHeading"/>
        <w:spacing w:after="240" w:line="360" w:lineRule="auto"/>
        <w:jc w:val="both"/>
        <w:rPr>
          <w:rFonts w:ascii="Arial" w:eastAsia="Times New Roman" w:hAnsi="Arial" w:cs="Arial"/>
          <w:lang w:eastAsia="en-GB"/>
        </w:rPr>
      </w:pPr>
      <w:r w:rsidRPr="00416C62">
        <w:rPr>
          <w:rFonts w:ascii="Arial" w:eastAsia="Times New Roman" w:hAnsi="Arial" w:cs="Arial"/>
          <w:lang w:eastAsia="en-GB"/>
        </w:rPr>
        <w:t xml:space="preserve"> </w:t>
      </w:r>
    </w:p>
    <w:sdt>
      <w:sdtPr>
        <w:rPr>
          <w:rFonts w:ascii="Arial" w:eastAsiaTheme="minorHAnsi" w:hAnsi="Arial" w:cs="Arial"/>
          <w:color w:val="auto"/>
          <w:kern w:val="2"/>
          <w:sz w:val="24"/>
          <w:szCs w:val="24"/>
          <w:lang w:val="en-GB"/>
          <w14:ligatures w14:val="standardContextual"/>
        </w:rPr>
        <w:id w:val="-735939615"/>
        <w:docPartObj>
          <w:docPartGallery w:val="Table of Contents"/>
          <w:docPartUnique/>
        </w:docPartObj>
      </w:sdtPr>
      <w:sdtEndPr>
        <w:rPr>
          <w:b/>
          <w:bCs/>
          <w:noProof/>
        </w:rPr>
      </w:sdtEndPr>
      <w:sdtContent>
        <w:p w14:paraId="2D0C8E27" w14:textId="77777777" w:rsidR="004971C4" w:rsidRDefault="004971C4" w:rsidP="00416C62">
          <w:pPr>
            <w:pStyle w:val="TOCHeading"/>
            <w:spacing w:after="240" w:line="360" w:lineRule="auto"/>
            <w:jc w:val="both"/>
            <w:rPr>
              <w:rFonts w:ascii="Arial" w:eastAsiaTheme="minorHAnsi" w:hAnsi="Arial" w:cs="Arial"/>
              <w:color w:val="auto"/>
              <w:kern w:val="2"/>
              <w:sz w:val="24"/>
              <w:szCs w:val="24"/>
              <w:lang w:val="en-GB"/>
              <w14:ligatures w14:val="standardContextual"/>
            </w:rPr>
          </w:pPr>
        </w:p>
        <w:p w14:paraId="4C17F05B" w14:textId="77777777" w:rsidR="004971C4" w:rsidRDefault="004971C4">
          <w:pPr>
            <w:rPr>
              <w:rFonts w:ascii="Arial" w:hAnsi="Arial" w:cs="Arial"/>
            </w:rPr>
          </w:pPr>
          <w:r>
            <w:rPr>
              <w:rFonts w:ascii="Arial" w:hAnsi="Arial" w:cs="Arial"/>
            </w:rPr>
            <w:br w:type="page"/>
          </w:r>
        </w:p>
        <w:p w14:paraId="65084844" w14:textId="55B6423D" w:rsidR="00E9123D" w:rsidRPr="00D7643B" w:rsidRDefault="00E9123D" w:rsidP="00416C62">
          <w:pPr>
            <w:pStyle w:val="TOCHeading"/>
            <w:spacing w:after="240" w:line="360" w:lineRule="auto"/>
            <w:jc w:val="both"/>
            <w:rPr>
              <w:rFonts w:ascii="Arial" w:hAnsi="Arial" w:cs="Arial"/>
            </w:rPr>
          </w:pPr>
          <w:r w:rsidRPr="00D7643B">
            <w:rPr>
              <w:rFonts w:ascii="Arial" w:hAnsi="Arial" w:cs="Arial"/>
            </w:rPr>
            <w:lastRenderedPageBreak/>
            <w:t>Table of Contents</w:t>
          </w:r>
        </w:p>
        <w:p w14:paraId="036DAA03" w14:textId="293D7412" w:rsidR="00AD34BF" w:rsidRPr="00D7643B" w:rsidRDefault="00E9123D">
          <w:pPr>
            <w:pStyle w:val="TOC2"/>
            <w:tabs>
              <w:tab w:val="right" w:leader="dot" w:pos="9016"/>
            </w:tabs>
            <w:rPr>
              <w:rFonts w:ascii="Arial" w:eastAsiaTheme="minorEastAsia" w:hAnsi="Arial" w:cs="Arial"/>
              <w:noProof/>
              <w:lang w:eastAsia="en-GB"/>
            </w:rPr>
          </w:pPr>
          <w:r w:rsidRPr="00D7643B">
            <w:rPr>
              <w:rFonts w:ascii="Arial" w:hAnsi="Arial" w:cs="Arial"/>
            </w:rPr>
            <w:fldChar w:fldCharType="begin"/>
          </w:r>
          <w:r w:rsidRPr="00D7643B">
            <w:rPr>
              <w:rFonts w:ascii="Arial" w:hAnsi="Arial" w:cs="Arial"/>
            </w:rPr>
            <w:instrText xml:space="preserve"> TOC \o "1-3" \h \z \u </w:instrText>
          </w:r>
          <w:r w:rsidRPr="00D7643B">
            <w:rPr>
              <w:rFonts w:ascii="Arial" w:hAnsi="Arial" w:cs="Arial"/>
            </w:rPr>
            <w:fldChar w:fldCharType="separate"/>
          </w:r>
          <w:hyperlink w:anchor="_Toc212731466" w:history="1">
            <w:r w:rsidR="00AD34BF" w:rsidRPr="00D7643B">
              <w:rPr>
                <w:rStyle w:val="Hyperlink"/>
                <w:rFonts w:ascii="Arial" w:eastAsia="Times New Roman" w:hAnsi="Arial" w:cs="Arial"/>
                <w:b/>
                <w:bCs/>
                <w:noProof/>
                <w:kern w:val="0"/>
                <w:lang w:eastAsia="en-GB"/>
                <w14:ligatures w14:val="none"/>
              </w:rPr>
              <w:t>Strategic Analysis and Growth Recommendations for Pip &amp; Nut Ltd</w:t>
            </w:r>
            <w:r w:rsidR="00AD34BF" w:rsidRPr="00D7643B">
              <w:rPr>
                <w:rFonts w:ascii="Arial" w:hAnsi="Arial" w:cs="Arial"/>
                <w:noProof/>
                <w:webHidden/>
              </w:rPr>
              <w:tab/>
            </w:r>
            <w:r w:rsidR="00AD34BF" w:rsidRPr="00D7643B">
              <w:rPr>
                <w:rFonts w:ascii="Arial" w:hAnsi="Arial" w:cs="Arial"/>
                <w:noProof/>
                <w:webHidden/>
              </w:rPr>
              <w:fldChar w:fldCharType="begin"/>
            </w:r>
            <w:r w:rsidR="00AD34BF" w:rsidRPr="00D7643B">
              <w:rPr>
                <w:rFonts w:ascii="Arial" w:hAnsi="Arial" w:cs="Arial"/>
                <w:noProof/>
                <w:webHidden/>
              </w:rPr>
              <w:instrText xml:space="preserve"> PAGEREF _Toc212731466 \h </w:instrText>
            </w:r>
            <w:r w:rsidR="00AD34BF" w:rsidRPr="00D7643B">
              <w:rPr>
                <w:rFonts w:ascii="Arial" w:hAnsi="Arial" w:cs="Arial"/>
                <w:noProof/>
                <w:webHidden/>
              </w:rPr>
            </w:r>
            <w:r w:rsidR="00AD34BF" w:rsidRPr="00D7643B">
              <w:rPr>
                <w:rFonts w:ascii="Arial" w:hAnsi="Arial" w:cs="Arial"/>
                <w:noProof/>
                <w:webHidden/>
              </w:rPr>
              <w:fldChar w:fldCharType="separate"/>
            </w:r>
            <w:r w:rsidR="00BD5C42">
              <w:rPr>
                <w:rFonts w:ascii="Arial" w:hAnsi="Arial" w:cs="Arial"/>
                <w:noProof/>
                <w:webHidden/>
              </w:rPr>
              <w:t>1</w:t>
            </w:r>
            <w:r w:rsidR="00AD34BF" w:rsidRPr="00D7643B">
              <w:rPr>
                <w:rFonts w:ascii="Arial" w:hAnsi="Arial" w:cs="Arial"/>
                <w:noProof/>
                <w:webHidden/>
              </w:rPr>
              <w:fldChar w:fldCharType="end"/>
            </w:r>
          </w:hyperlink>
        </w:p>
        <w:p w14:paraId="211FF9B0" w14:textId="507BE129" w:rsidR="00AD34BF" w:rsidRPr="00D7643B" w:rsidRDefault="00AD34BF">
          <w:pPr>
            <w:pStyle w:val="TOC2"/>
            <w:tabs>
              <w:tab w:val="right" w:leader="dot" w:pos="9016"/>
            </w:tabs>
            <w:rPr>
              <w:rFonts w:ascii="Arial" w:eastAsiaTheme="minorEastAsia" w:hAnsi="Arial" w:cs="Arial"/>
              <w:noProof/>
              <w:lang w:eastAsia="en-GB"/>
            </w:rPr>
          </w:pPr>
          <w:hyperlink w:anchor="_Toc212731467" w:history="1">
            <w:r w:rsidRPr="00D7643B">
              <w:rPr>
                <w:rStyle w:val="Hyperlink"/>
                <w:rFonts w:ascii="Arial" w:eastAsia="Times New Roman" w:hAnsi="Arial" w:cs="Arial"/>
                <w:b/>
                <w:bCs/>
                <w:noProof/>
                <w:kern w:val="0"/>
                <w:lang w:eastAsia="en-GB"/>
                <w14:ligatures w14:val="none"/>
              </w:rPr>
              <w:t>Executive Summary</w:t>
            </w:r>
            <w:r w:rsidRPr="00D7643B">
              <w:rPr>
                <w:rFonts w:ascii="Arial" w:hAnsi="Arial" w:cs="Arial"/>
                <w:noProof/>
                <w:webHidden/>
              </w:rPr>
              <w:tab/>
            </w:r>
            <w:r w:rsidRPr="00D7643B">
              <w:rPr>
                <w:rFonts w:ascii="Arial" w:hAnsi="Arial" w:cs="Arial"/>
                <w:noProof/>
                <w:webHidden/>
              </w:rPr>
              <w:fldChar w:fldCharType="begin"/>
            </w:r>
            <w:r w:rsidRPr="00D7643B">
              <w:rPr>
                <w:rFonts w:ascii="Arial" w:hAnsi="Arial" w:cs="Arial"/>
                <w:noProof/>
                <w:webHidden/>
              </w:rPr>
              <w:instrText xml:space="preserve"> PAGEREF _Toc212731467 \h </w:instrText>
            </w:r>
            <w:r w:rsidRPr="00D7643B">
              <w:rPr>
                <w:rFonts w:ascii="Arial" w:hAnsi="Arial" w:cs="Arial"/>
                <w:noProof/>
                <w:webHidden/>
              </w:rPr>
            </w:r>
            <w:r w:rsidRPr="00D7643B">
              <w:rPr>
                <w:rFonts w:ascii="Arial" w:hAnsi="Arial" w:cs="Arial"/>
                <w:noProof/>
                <w:webHidden/>
              </w:rPr>
              <w:fldChar w:fldCharType="separate"/>
            </w:r>
            <w:r w:rsidR="00BD5C42">
              <w:rPr>
                <w:rFonts w:ascii="Arial" w:hAnsi="Arial" w:cs="Arial"/>
                <w:noProof/>
                <w:webHidden/>
              </w:rPr>
              <w:t>2</w:t>
            </w:r>
            <w:r w:rsidRPr="00D7643B">
              <w:rPr>
                <w:rFonts w:ascii="Arial" w:hAnsi="Arial" w:cs="Arial"/>
                <w:noProof/>
                <w:webHidden/>
              </w:rPr>
              <w:fldChar w:fldCharType="end"/>
            </w:r>
          </w:hyperlink>
        </w:p>
        <w:p w14:paraId="62BAA6CB" w14:textId="6938417A" w:rsidR="00AD34BF" w:rsidRPr="00D7643B" w:rsidRDefault="00AD34BF">
          <w:pPr>
            <w:pStyle w:val="TOC2"/>
            <w:tabs>
              <w:tab w:val="right" w:leader="dot" w:pos="9016"/>
            </w:tabs>
            <w:rPr>
              <w:rFonts w:ascii="Arial" w:eastAsiaTheme="minorEastAsia" w:hAnsi="Arial" w:cs="Arial"/>
              <w:noProof/>
              <w:lang w:eastAsia="en-GB"/>
            </w:rPr>
          </w:pPr>
          <w:hyperlink w:anchor="_Toc212731468" w:history="1">
            <w:r w:rsidRPr="00D7643B">
              <w:rPr>
                <w:rStyle w:val="Hyperlink"/>
                <w:rFonts w:ascii="Arial" w:eastAsia="Times New Roman" w:hAnsi="Arial" w:cs="Arial"/>
                <w:b/>
                <w:bCs/>
                <w:noProof/>
                <w:kern w:val="0"/>
                <w:lang w:eastAsia="en-GB"/>
                <w14:ligatures w14:val="none"/>
              </w:rPr>
              <w:t>1. Introduction</w:t>
            </w:r>
            <w:r w:rsidRPr="00D7643B">
              <w:rPr>
                <w:rFonts w:ascii="Arial" w:hAnsi="Arial" w:cs="Arial"/>
                <w:noProof/>
                <w:webHidden/>
              </w:rPr>
              <w:tab/>
            </w:r>
            <w:r w:rsidRPr="00D7643B">
              <w:rPr>
                <w:rFonts w:ascii="Arial" w:hAnsi="Arial" w:cs="Arial"/>
                <w:noProof/>
                <w:webHidden/>
              </w:rPr>
              <w:fldChar w:fldCharType="begin"/>
            </w:r>
            <w:r w:rsidRPr="00D7643B">
              <w:rPr>
                <w:rFonts w:ascii="Arial" w:hAnsi="Arial" w:cs="Arial"/>
                <w:noProof/>
                <w:webHidden/>
              </w:rPr>
              <w:instrText xml:space="preserve"> PAGEREF _Toc212731468 \h </w:instrText>
            </w:r>
            <w:r w:rsidRPr="00D7643B">
              <w:rPr>
                <w:rFonts w:ascii="Arial" w:hAnsi="Arial" w:cs="Arial"/>
                <w:noProof/>
                <w:webHidden/>
              </w:rPr>
            </w:r>
            <w:r w:rsidRPr="00D7643B">
              <w:rPr>
                <w:rFonts w:ascii="Arial" w:hAnsi="Arial" w:cs="Arial"/>
                <w:noProof/>
                <w:webHidden/>
              </w:rPr>
              <w:fldChar w:fldCharType="separate"/>
            </w:r>
            <w:r w:rsidR="00BD5C42">
              <w:rPr>
                <w:rFonts w:ascii="Arial" w:hAnsi="Arial" w:cs="Arial"/>
                <w:noProof/>
                <w:webHidden/>
              </w:rPr>
              <w:t>4</w:t>
            </w:r>
            <w:r w:rsidRPr="00D7643B">
              <w:rPr>
                <w:rFonts w:ascii="Arial" w:hAnsi="Arial" w:cs="Arial"/>
                <w:noProof/>
                <w:webHidden/>
              </w:rPr>
              <w:fldChar w:fldCharType="end"/>
            </w:r>
          </w:hyperlink>
        </w:p>
        <w:p w14:paraId="2D9DB7BD" w14:textId="63BCD55F" w:rsidR="00AD34BF" w:rsidRPr="00D7643B" w:rsidRDefault="00AD34BF">
          <w:pPr>
            <w:pStyle w:val="TOC2"/>
            <w:tabs>
              <w:tab w:val="right" w:leader="dot" w:pos="9016"/>
            </w:tabs>
            <w:rPr>
              <w:rFonts w:ascii="Arial" w:eastAsiaTheme="minorEastAsia" w:hAnsi="Arial" w:cs="Arial"/>
              <w:noProof/>
              <w:lang w:eastAsia="en-GB"/>
            </w:rPr>
          </w:pPr>
          <w:hyperlink w:anchor="_Toc212731469" w:history="1">
            <w:r w:rsidRPr="00D7643B">
              <w:rPr>
                <w:rStyle w:val="Hyperlink"/>
                <w:rFonts w:ascii="Arial" w:eastAsia="Times New Roman" w:hAnsi="Arial" w:cs="Arial"/>
                <w:b/>
                <w:bCs/>
                <w:noProof/>
                <w:kern w:val="0"/>
                <w:lang w:eastAsia="en-GB"/>
                <w14:ligatures w14:val="none"/>
              </w:rPr>
              <w:t>2. Current Strategic Direction</w:t>
            </w:r>
            <w:r w:rsidRPr="00D7643B">
              <w:rPr>
                <w:rFonts w:ascii="Arial" w:hAnsi="Arial" w:cs="Arial"/>
                <w:noProof/>
                <w:webHidden/>
              </w:rPr>
              <w:tab/>
            </w:r>
            <w:r w:rsidRPr="00D7643B">
              <w:rPr>
                <w:rFonts w:ascii="Arial" w:hAnsi="Arial" w:cs="Arial"/>
                <w:noProof/>
                <w:webHidden/>
              </w:rPr>
              <w:fldChar w:fldCharType="begin"/>
            </w:r>
            <w:r w:rsidRPr="00D7643B">
              <w:rPr>
                <w:rFonts w:ascii="Arial" w:hAnsi="Arial" w:cs="Arial"/>
                <w:noProof/>
                <w:webHidden/>
              </w:rPr>
              <w:instrText xml:space="preserve"> PAGEREF _Toc212731469 \h </w:instrText>
            </w:r>
            <w:r w:rsidRPr="00D7643B">
              <w:rPr>
                <w:rFonts w:ascii="Arial" w:hAnsi="Arial" w:cs="Arial"/>
                <w:noProof/>
                <w:webHidden/>
              </w:rPr>
            </w:r>
            <w:r w:rsidRPr="00D7643B">
              <w:rPr>
                <w:rFonts w:ascii="Arial" w:hAnsi="Arial" w:cs="Arial"/>
                <w:noProof/>
                <w:webHidden/>
              </w:rPr>
              <w:fldChar w:fldCharType="separate"/>
            </w:r>
            <w:r w:rsidR="00BD5C42">
              <w:rPr>
                <w:rFonts w:ascii="Arial" w:hAnsi="Arial" w:cs="Arial"/>
                <w:noProof/>
                <w:webHidden/>
              </w:rPr>
              <w:t>5</w:t>
            </w:r>
            <w:r w:rsidRPr="00D7643B">
              <w:rPr>
                <w:rFonts w:ascii="Arial" w:hAnsi="Arial" w:cs="Arial"/>
                <w:noProof/>
                <w:webHidden/>
              </w:rPr>
              <w:fldChar w:fldCharType="end"/>
            </w:r>
          </w:hyperlink>
        </w:p>
        <w:p w14:paraId="169EA4BB" w14:textId="62B7EA2A" w:rsidR="00AD34BF" w:rsidRPr="00D7643B" w:rsidRDefault="00AD34BF">
          <w:pPr>
            <w:pStyle w:val="TOC2"/>
            <w:tabs>
              <w:tab w:val="right" w:leader="dot" w:pos="9016"/>
            </w:tabs>
            <w:rPr>
              <w:rFonts w:ascii="Arial" w:eastAsiaTheme="minorEastAsia" w:hAnsi="Arial" w:cs="Arial"/>
              <w:noProof/>
              <w:lang w:eastAsia="en-GB"/>
            </w:rPr>
          </w:pPr>
          <w:hyperlink w:anchor="_Toc212731470" w:history="1">
            <w:r w:rsidRPr="00D7643B">
              <w:rPr>
                <w:rStyle w:val="Hyperlink"/>
                <w:rFonts w:ascii="Arial" w:eastAsia="Times New Roman" w:hAnsi="Arial" w:cs="Arial"/>
                <w:b/>
                <w:bCs/>
                <w:noProof/>
                <w:kern w:val="0"/>
                <w:lang w:eastAsia="en-GB"/>
                <w14:ligatures w14:val="none"/>
              </w:rPr>
              <w:t>3. Environmental Scan and Competitive Positioning</w:t>
            </w:r>
            <w:r w:rsidRPr="00D7643B">
              <w:rPr>
                <w:rFonts w:ascii="Arial" w:hAnsi="Arial" w:cs="Arial"/>
                <w:noProof/>
                <w:webHidden/>
              </w:rPr>
              <w:tab/>
            </w:r>
            <w:r w:rsidRPr="00D7643B">
              <w:rPr>
                <w:rFonts w:ascii="Arial" w:hAnsi="Arial" w:cs="Arial"/>
                <w:noProof/>
                <w:webHidden/>
              </w:rPr>
              <w:fldChar w:fldCharType="begin"/>
            </w:r>
            <w:r w:rsidRPr="00D7643B">
              <w:rPr>
                <w:rFonts w:ascii="Arial" w:hAnsi="Arial" w:cs="Arial"/>
                <w:noProof/>
                <w:webHidden/>
              </w:rPr>
              <w:instrText xml:space="preserve"> PAGEREF _Toc212731470 \h </w:instrText>
            </w:r>
            <w:r w:rsidRPr="00D7643B">
              <w:rPr>
                <w:rFonts w:ascii="Arial" w:hAnsi="Arial" w:cs="Arial"/>
                <w:noProof/>
                <w:webHidden/>
              </w:rPr>
            </w:r>
            <w:r w:rsidRPr="00D7643B">
              <w:rPr>
                <w:rFonts w:ascii="Arial" w:hAnsi="Arial" w:cs="Arial"/>
                <w:noProof/>
                <w:webHidden/>
              </w:rPr>
              <w:fldChar w:fldCharType="separate"/>
            </w:r>
            <w:r w:rsidR="00BD5C42">
              <w:rPr>
                <w:rFonts w:ascii="Arial" w:hAnsi="Arial" w:cs="Arial"/>
                <w:noProof/>
                <w:webHidden/>
              </w:rPr>
              <w:t>6</w:t>
            </w:r>
            <w:r w:rsidRPr="00D7643B">
              <w:rPr>
                <w:rFonts w:ascii="Arial" w:hAnsi="Arial" w:cs="Arial"/>
                <w:noProof/>
                <w:webHidden/>
              </w:rPr>
              <w:fldChar w:fldCharType="end"/>
            </w:r>
          </w:hyperlink>
        </w:p>
        <w:p w14:paraId="5F224FF5" w14:textId="5AD29DCC" w:rsidR="00AD34BF" w:rsidRPr="00D7643B" w:rsidRDefault="00AD34BF">
          <w:pPr>
            <w:pStyle w:val="TOC3"/>
            <w:tabs>
              <w:tab w:val="right" w:leader="dot" w:pos="9016"/>
            </w:tabs>
            <w:rPr>
              <w:rFonts w:ascii="Arial" w:eastAsiaTheme="minorEastAsia" w:hAnsi="Arial" w:cs="Arial"/>
              <w:noProof/>
              <w:lang w:eastAsia="en-GB"/>
            </w:rPr>
          </w:pPr>
          <w:hyperlink w:anchor="_Toc212731471" w:history="1">
            <w:r w:rsidRPr="00D7643B">
              <w:rPr>
                <w:rStyle w:val="Hyperlink"/>
                <w:rFonts w:ascii="Arial" w:eastAsia="Times New Roman" w:hAnsi="Arial" w:cs="Arial"/>
                <w:b/>
                <w:bCs/>
                <w:noProof/>
                <w:kern w:val="0"/>
                <w:lang w:eastAsia="en-GB"/>
                <w14:ligatures w14:val="none"/>
              </w:rPr>
              <w:t>Internal Environment: SWOT Analysis</w:t>
            </w:r>
            <w:r w:rsidRPr="00D7643B">
              <w:rPr>
                <w:rFonts w:ascii="Arial" w:hAnsi="Arial" w:cs="Arial"/>
                <w:noProof/>
                <w:webHidden/>
              </w:rPr>
              <w:tab/>
            </w:r>
            <w:r w:rsidRPr="00D7643B">
              <w:rPr>
                <w:rFonts w:ascii="Arial" w:hAnsi="Arial" w:cs="Arial"/>
                <w:noProof/>
                <w:webHidden/>
              </w:rPr>
              <w:fldChar w:fldCharType="begin"/>
            </w:r>
            <w:r w:rsidRPr="00D7643B">
              <w:rPr>
                <w:rFonts w:ascii="Arial" w:hAnsi="Arial" w:cs="Arial"/>
                <w:noProof/>
                <w:webHidden/>
              </w:rPr>
              <w:instrText xml:space="preserve"> PAGEREF _Toc212731471 \h </w:instrText>
            </w:r>
            <w:r w:rsidRPr="00D7643B">
              <w:rPr>
                <w:rFonts w:ascii="Arial" w:hAnsi="Arial" w:cs="Arial"/>
                <w:noProof/>
                <w:webHidden/>
              </w:rPr>
            </w:r>
            <w:r w:rsidRPr="00D7643B">
              <w:rPr>
                <w:rFonts w:ascii="Arial" w:hAnsi="Arial" w:cs="Arial"/>
                <w:noProof/>
                <w:webHidden/>
              </w:rPr>
              <w:fldChar w:fldCharType="separate"/>
            </w:r>
            <w:r w:rsidR="00BD5C42">
              <w:rPr>
                <w:rFonts w:ascii="Arial" w:hAnsi="Arial" w:cs="Arial"/>
                <w:noProof/>
                <w:webHidden/>
              </w:rPr>
              <w:t>6</w:t>
            </w:r>
            <w:r w:rsidRPr="00D7643B">
              <w:rPr>
                <w:rFonts w:ascii="Arial" w:hAnsi="Arial" w:cs="Arial"/>
                <w:noProof/>
                <w:webHidden/>
              </w:rPr>
              <w:fldChar w:fldCharType="end"/>
            </w:r>
          </w:hyperlink>
        </w:p>
        <w:p w14:paraId="4262426B" w14:textId="7C6AC0D7" w:rsidR="00AD34BF" w:rsidRPr="00D7643B" w:rsidRDefault="00AD34BF">
          <w:pPr>
            <w:pStyle w:val="TOC3"/>
            <w:tabs>
              <w:tab w:val="right" w:leader="dot" w:pos="9016"/>
            </w:tabs>
            <w:rPr>
              <w:rFonts w:ascii="Arial" w:eastAsiaTheme="minorEastAsia" w:hAnsi="Arial" w:cs="Arial"/>
              <w:noProof/>
              <w:lang w:eastAsia="en-GB"/>
            </w:rPr>
          </w:pPr>
          <w:hyperlink w:anchor="_Toc212731472" w:history="1">
            <w:r w:rsidRPr="00D7643B">
              <w:rPr>
                <w:rStyle w:val="Hyperlink"/>
                <w:rFonts w:ascii="Arial" w:eastAsia="Times New Roman" w:hAnsi="Arial" w:cs="Arial"/>
                <w:b/>
                <w:bCs/>
                <w:noProof/>
                <w:kern w:val="0"/>
                <w:lang w:eastAsia="en-GB"/>
                <w14:ligatures w14:val="none"/>
              </w:rPr>
              <w:t>External Environment: PESTEL Analysis</w:t>
            </w:r>
            <w:r w:rsidRPr="00D7643B">
              <w:rPr>
                <w:rFonts w:ascii="Arial" w:hAnsi="Arial" w:cs="Arial"/>
                <w:noProof/>
                <w:webHidden/>
              </w:rPr>
              <w:tab/>
            </w:r>
            <w:r w:rsidRPr="00D7643B">
              <w:rPr>
                <w:rFonts w:ascii="Arial" w:hAnsi="Arial" w:cs="Arial"/>
                <w:noProof/>
                <w:webHidden/>
              </w:rPr>
              <w:fldChar w:fldCharType="begin"/>
            </w:r>
            <w:r w:rsidRPr="00D7643B">
              <w:rPr>
                <w:rFonts w:ascii="Arial" w:hAnsi="Arial" w:cs="Arial"/>
                <w:noProof/>
                <w:webHidden/>
              </w:rPr>
              <w:instrText xml:space="preserve"> PAGEREF _Toc212731472 \h </w:instrText>
            </w:r>
            <w:r w:rsidRPr="00D7643B">
              <w:rPr>
                <w:rFonts w:ascii="Arial" w:hAnsi="Arial" w:cs="Arial"/>
                <w:noProof/>
                <w:webHidden/>
              </w:rPr>
            </w:r>
            <w:r w:rsidRPr="00D7643B">
              <w:rPr>
                <w:rFonts w:ascii="Arial" w:hAnsi="Arial" w:cs="Arial"/>
                <w:noProof/>
                <w:webHidden/>
              </w:rPr>
              <w:fldChar w:fldCharType="separate"/>
            </w:r>
            <w:r w:rsidR="00BD5C42">
              <w:rPr>
                <w:rFonts w:ascii="Arial" w:hAnsi="Arial" w:cs="Arial"/>
                <w:noProof/>
                <w:webHidden/>
              </w:rPr>
              <w:t>7</w:t>
            </w:r>
            <w:r w:rsidRPr="00D7643B">
              <w:rPr>
                <w:rFonts w:ascii="Arial" w:hAnsi="Arial" w:cs="Arial"/>
                <w:noProof/>
                <w:webHidden/>
              </w:rPr>
              <w:fldChar w:fldCharType="end"/>
            </w:r>
          </w:hyperlink>
        </w:p>
        <w:p w14:paraId="4E9AE999" w14:textId="7C88C289" w:rsidR="00AD34BF" w:rsidRPr="00D7643B" w:rsidRDefault="00AD34BF">
          <w:pPr>
            <w:pStyle w:val="TOC3"/>
            <w:tabs>
              <w:tab w:val="right" w:leader="dot" w:pos="9016"/>
            </w:tabs>
            <w:rPr>
              <w:rFonts w:ascii="Arial" w:eastAsiaTheme="minorEastAsia" w:hAnsi="Arial" w:cs="Arial"/>
              <w:noProof/>
              <w:lang w:eastAsia="en-GB"/>
            </w:rPr>
          </w:pPr>
          <w:hyperlink w:anchor="_Toc212731473" w:history="1">
            <w:r w:rsidRPr="00D7643B">
              <w:rPr>
                <w:rStyle w:val="Hyperlink"/>
                <w:rFonts w:ascii="Arial" w:eastAsia="Times New Roman" w:hAnsi="Arial" w:cs="Arial"/>
                <w:b/>
                <w:bCs/>
                <w:noProof/>
                <w:kern w:val="0"/>
                <w:lang w:eastAsia="en-GB"/>
                <w14:ligatures w14:val="none"/>
              </w:rPr>
              <w:t>Industry Competitiveness: Porter’s Five Forces</w:t>
            </w:r>
            <w:r w:rsidRPr="00D7643B">
              <w:rPr>
                <w:rFonts w:ascii="Arial" w:hAnsi="Arial" w:cs="Arial"/>
                <w:noProof/>
                <w:webHidden/>
              </w:rPr>
              <w:tab/>
            </w:r>
            <w:r w:rsidRPr="00D7643B">
              <w:rPr>
                <w:rFonts w:ascii="Arial" w:hAnsi="Arial" w:cs="Arial"/>
                <w:noProof/>
                <w:webHidden/>
              </w:rPr>
              <w:fldChar w:fldCharType="begin"/>
            </w:r>
            <w:r w:rsidRPr="00D7643B">
              <w:rPr>
                <w:rFonts w:ascii="Arial" w:hAnsi="Arial" w:cs="Arial"/>
                <w:noProof/>
                <w:webHidden/>
              </w:rPr>
              <w:instrText xml:space="preserve"> PAGEREF _Toc212731473 \h </w:instrText>
            </w:r>
            <w:r w:rsidRPr="00D7643B">
              <w:rPr>
                <w:rFonts w:ascii="Arial" w:hAnsi="Arial" w:cs="Arial"/>
                <w:noProof/>
                <w:webHidden/>
              </w:rPr>
            </w:r>
            <w:r w:rsidRPr="00D7643B">
              <w:rPr>
                <w:rFonts w:ascii="Arial" w:hAnsi="Arial" w:cs="Arial"/>
                <w:noProof/>
                <w:webHidden/>
              </w:rPr>
              <w:fldChar w:fldCharType="separate"/>
            </w:r>
            <w:r w:rsidR="00BD5C42">
              <w:rPr>
                <w:rFonts w:ascii="Arial" w:hAnsi="Arial" w:cs="Arial"/>
                <w:noProof/>
                <w:webHidden/>
              </w:rPr>
              <w:t>8</w:t>
            </w:r>
            <w:r w:rsidRPr="00D7643B">
              <w:rPr>
                <w:rFonts w:ascii="Arial" w:hAnsi="Arial" w:cs="Arial"/>
                <w:noProof/>
                <w:webHidden/>
              </w:rPr>
              <w:fldChar w:fldCharType="end"/>
            </w:r>
          </w:hyperlink>
        </w:p>
        <w:p w14:paraId="28006D8C" w14:textId="38FA0368" w:rsidR="00AD34BF" w:rsidRPr="00D7643B" w:rsidRDefault="00AD34BF">
          <w:pPr>
            <w:pStyle w:val="TOC3"/>
            <w:tabs>
              <w:tab w:val="right" w:leader="dot" w:pos="9016"/>
            </w:tabs>
            <w:rPr>
              <w:rFonts w:ascii="Arial" w:eastAsiaTheme="minorEastAsia" w:hAnsi="Arial" w:cs="Arial"/>
              <w:noProof/>
              <w:lang w:eastAsia="en-GB"/>
            </w:rPr>
          </w:pPr>
          <w:hyperlink w:anchor="_Toc212731474" w:history="1">
            <w:r w:rsidRPr="00D7643B">
              <w:rPr>
                <w:rStyle w:val="Hyperlink"/>
                <w:rFonts w:ascii="Arial" w:eastAsia="Times New Roman" w:hAnsi="Arial" w:cs="Arial"/>
                <w:b/>
                <w:bCs/>
                <w:noProof/>
                <w:kern w:val="0"/>
                <w:lang w:eastAsia="en-GB"/>
                <w14:ligatures w14:val="none"/>
              </w:rPr>
              <w:t>Competitive Positioning</w:t>
            </w:r>
            <w:r w:rsidRPr="00D7643B">
              <w:rPr>
                <w:rFonts w:ascii="Arial" w:hAnsi="Arial" w:cs="Arial"/>
                <w:noProof/>
                <w:webHidden/>
              </w:rPr>
              <w:tab/>
            </w:r>
            <w:r w:rsidRPr="00D7643B">
              <w:rPr>
                <w:rFonts w:ascii="Arial" w:hAnsi="Arial" w:cs="Arial"/>
                <w:noProof/>
                <w:webHidden/>
              </w:rPr>
              <w:fldChar w:fldCharType="begin"/>
            </w:r>
            <w:r w:rsidRPr="00D7643B">
              <w:rPr>
                <w:rFonts w:ascii="Arial" w:hAnsi="Arial" w:cs="Arial"/>
                <w:noProof/>
                <w:webHidden/>
              </w:rPr>
              <w:instrText xml:space="preserve"> PAGEREF _Toc212731474 \h </w:instrText>
            </w:r>
            <w:r w:rsidRPr="00D7643B">
              <w:rPr>
                <w:rFonts w:ascii="Arial" w:hAnsi="Arial" w:cs="Arial"/>
                <w:noProof/>
                <w:webHidden/>
              </w:rPr>
            </w:r>
            <w:r w:rsidRPr="00D7643B">
              <w:rPr>
                <w:rFonts w:ascii="Arial" w:hAnsi="Arial" w:cs="Arial"/>
                <w:noProof/>
                <w:webHidden/>
              </w:rPr>
              <w:fldChar w:fldCharType="separate"/>
            </w:r>
            <w:r w:rsidR="00BD5C42">
              <w:rPr>
                <w:rFonts w:ascii="Arial" w:hAnsi="Arial" w:cs="Arial"/>
                <w:noProof/>
                <w:webHidden/>
              </w:rPr>
              <w:t>9</w:t>
            </w:r>
            <w:r w:rsidRPr="00D7643B">
              <w:rPr>
                <w:rFonts w:ascii="Arial" w:hAnsi="Arial" w:cs="Arial"/>
                <w:noProof/>
                <w:webHidden/>
              </w:rPr>
              <w:fldChar w:fldCharType="end"/>
            </w:r>
          </w:hyperlink>
        </w:p>
        <w:p w14:paraId="33775AF8" w14:textId="3A09C12F" w:rsidR="00AD34BF" w:rsidRPr="00D7643B" w:rsidRDefault="00AD34BF">
          <w:pPr>
            <w:pStyle w:val="TOC2"/>
            <w:tabs>
              <w:tab w:val="right" w:leader="dot" w:pos="9016"/>
            </w:tabs>
            <w:rPr>
              <w:rFonts w:ascii="Arial" w:eastAsiaTheme="minorEastAsia" w:hAnsi="Arial" w:cs="Arial"/>
              <w:noProof/>
              <w:lang w:eastAsia="en-GB"/>
            </w:rPr>
          </w:pPr>
          <w:hyperlink w:anchor="_Toc212731475" w:history="1">
            <w:r w:rsidRPr="00D7643B">
              <w:rPr>
                <w:rStyle w:val="Hyperlink"/>
                <w:rFonts w:ascii="Arial" w:eastAsia="Times New Roman" w:hAnsi="Arial" w:cs="Arial"/>
                <w:b/>
                <w:bCs/>
                <w:noProof/>
                <w:kern w:val="0"/>
                <w:lang w:eastAsia="en-GB"/>
                <w14:ligatures w14:val="none"/>
              </w:rPr>
              <w:t>4. Strategic Growth Choices</w:t>
            </w:r>
            <w:r w:rsidRPr="00D7643B">
              <w:rPr>
                <w:rFonts w:ascii="Arial" w:hAnsi="Arial" w:cs="Arial"/>
                <w:noProof/>
                <w:webHidden/>
              </w:rPr>
              <w:tab/>
            </w:r>
            <w:r w:rsidRPr="00D7643B">
              <w:rPr>
                <w:rFonts w:ascii="Arial" w:hAnsi="Arial" w:cs="Arial"/>
                <w:noProof/>
                <w:webHidden/>
              </w:rPr>
              <w:fldChar w:fldCharType="begin"/>
            </w:r>
            <w:r w:rsidRPr="00D7643B">
              <w:rPr>
                <w:rFonts w:ascii="Arial" w:hAnsi="Arial" w:cs="Arial"/>
                <w:noProof/>
                <w:webHidden/>
              </w:rPr>
              <w:instrText xml:space="preserve"> PAGEREF _Toc212731475 \h </w:instrText>
            </w:r>
            <w:r w:rsidRPr="00D7643B">
              <w:rPr>
                <w:rFonts w:ascii="Arial" w:hAnsi="Arial" w:cs="Arial"/>
                <w:noProof/>
                <w:webHidden/>
              </w:rPr>
            </w:r>
            <w:r w:rsidRPr="00D7643B">
              <w:rPr>
                <w:rFonts w:ascii="Arial" w:hAnsi="Arial" w:cs="Arial"/>
                <w:noProof/>
                <w:webHidden/>
              </w:rPr>
              <w:fldChar w:fldCharType="separate"/>
            </w:r>
            <w:r w:rsidR="00BD5C42">
              <w:rPr>
                <w:rFonts w:ascii="Arial" w:hAnsi="Arial" w:cs="Arial"/>
                <w:noProof/>
                <w:webHidden/>
              </w:rPr>
              <w:t>10</w:t>
            </w:r>
            <w:r w:rsidRPr="00D7643B">
              <w:rPr>
                <w:rFonts w:ascii="Arial" w:hAnsi="Arial" w:cs="Arial"/>
                <w:noProof/>
                <w:webHidden/>
              </w:rPr>
              <w:fldChar w:fldCharType="end"/>
            </w:r>
          </w:hyperlink>
        </w:p>
        <w:p w14:paraId="04E99E09" w14:textId="52E3AA42" w:rsidR="00AD34BF" w:rsidRPr="00D7643B" w:rsidRDefault="00AD34BF">
          <w:pPr>
            <w:pStyle w:val="TOC3"/>
            <w:tabs>
              <w:tab w:val="right" w:leader="dot" w:pos="9016"/>
            </w:tabs>
            <w:rPr>
              <w:rFonts w:ascii="Arial" w:eastAsiaTheme="minorEastAsia" w:hAnsi="Arial" w:cs="Arial"/>
              <w:noProof/>
              <w:lang w:eastAsia="en-GB"/>
            </w:rPr>
          </w:pPr>
          <w:hyperlink w:anchor="_Toc212731476" w:history="1">
            <w:r w:rsidRPr="00D7643B">
              <w:rPr>
                <w:rStyle w:val="Hyperlink"/>
                <w:rFonts w:ascii="Arial" w:eastAsia="Times New Roman" w:hAnsi="Arial" w:cs="Arial"/>
                <w:b/>
                <w:bCs/>
                <w:noProof/>
                <w:kern w:val="0"/>
                <w:lang w:eastAsia="en-GB"/>
                <w14:ligatures w14:val="none"/>
              </w:rPr>
              <w:t>Porter’s Generic Strategies</w:t>
            </w:r>
            <w:r w:rsidRPr="00D7643B">
              <w:rPr>
                <w:rFonts w:ascii="Arial" w:hAnsi="Arial" w:cs="Arial"/>
                <w:noProof/>
                <w:webHidden/>
              </w:rPr>
              <w:tab/>
            </w:r>
            <w:r w:rsidRPr="00D7643B">
              <w:rPr>
                <w:rFonts w:ascii="Arial" w:hAnsi="Arial" w:cs="Arial"/>
                <w:noProof/>
                <w:webHidden/>
              </w:rPr>
              <w:fldChar w:fldCharType="begin"/>
            </w:r>
            <w:r w:rsidRPr="00D7643B">
              <w:rPr>
                <w:rFonts w:ascii="Arial" w:hAnsi="Arial" w:cs="Arial"/>
                <w:noProof/>
                <w:webHidden/>
              </w:rPr>
              <w:instrText xml:space="preserve"> PAGEREF _Toc212731476 \h </w:instrText>
            </w:r>
            <w:r w:rsidRPr="00D7643B">
              <w:rPr>
                <w:rFonts w:ascii="Arial" w:hAnsi="Arial" w:cs="Arial"/>
                <w:noProof/>
                <w:webHidden/>
              </w:rPr>
            </w:r>
            <w:r w:rsidRPr="00D7643B">
              <w:rPr>
                <w:rFonts w:ascii="Arial" w:hAnsi="Arial" w:cs="Arial"/>
                <w:noProof/>
                <w:webHidden/>
              </w:rPr>
              <w:fldChar w:fldCharType="separate"/>
            </w:r>
            <w:r w:rsidR="00BD5C42">
              <w:rPr>
                <w:rFonts w:ascii="Arial" w:hAnsi="Arial" w:cs="Arial"/>
                <w:noProof/>
                <w:webHidden/>
              </w:rPr>
              <w:t>10</w:t>
            </w:r>
            <w:r w:rsidRPr="00D7643B">
              <w:rPr>
                <w:rFonts w:ascii="Arial" w:hAnsi="Arial" w:cs="Arial"/>
                <w:noProof/>
                <w:webHidden/>
              </w:rPr>
              <w:fldChar w:fldCharType="end"/>
            </w:r>
          </w:hyperlink>
        </w:p>
        <w:p w14:paraId="11606CC1" w14:textId="778EE29B" w:rsidR="00AD34BF" w:rsidRPr="00D7643B" w:rsidRDefault="00AD34BF">
          <w:pPr>
            <w:pStyle w:val="TOC3"/>
            <w:tabs>
              <w:tab w:val="right" w:leader="dot" w:pos="9016"/>
            </w:tabs>
            <w:rPr>
              <w:rFonts w:ascii="Arial" w:eastAsiaTheme="minorEastAsia" w:hAnsi="Arial" w:cs="Arial"/>
              <w:noProof/>
              <w:lang w:eastAsia="en-GB"/>
            </w:rPr>
          </w:pPr>
          <w:hyperlink w:anchor="_Toc212731477" w:history="1">
            <w:r w:rsidRPr="00D7643B">
              <w:rPr>
                <w:rStyle w:val="Hyperlink"/>
                <w:rFonts w:ascii="Arial" w:eastAsia="Times New Roman" w:hAnsi="Arial" w:cs="Arial"/>
                <w:b/>
                <w:bCs/>
                <w:noProof/>
                <w:kern w:val="0"/>
                <w:lang w:eastAsia="en-GB"/>
                <w14:ligatures w14:val="none"/>
              </w:rPr>
              <w:t>Ansoff Matrix</w:t>
            </w:r>
            <w:r w:rsidRPr="00D7643B">
              <w:rPr>
                <w:rFonts w:ascii="Arial" w:hAnsi="Arial" w:cs="Arial"/>
                <w:noProof/>
                <w:webHidden/>
              </w:rPr>
              <w:tab/>
            </w:r>
            <w:r w:rsidRPr="00D7643B">
              <w:rPr>
                <w:rFonts w:ascii="Arial" w:hAnsi="Arial" w:cs="Arial"/>
                <w:noProof/>
                <w:webHidden/>
              </w:rPr>
              <w:fldChar w:fldCharType="begin"/>
            </w:r>
            <w:r w:rsidRPr="00D7643B">
              <w:rPr>
                <w:rFonts w:ascii="Arial" w:hAnsi="Arial" w:cs="Arial"/>
                <w:noProof/>
                <w:webHidden/>
              </w:rPr>
              <w:instrText xml:space="preserve"> PAGEREF _Toc212731477 \h </w:instrText>
            </w:r>
            <w:r w:rsidRPr="00D7643B">
              <w:rPr>
                <w:rFonts w:ascii="Arial" w:hAnsi="Arial" w:cs="Arial"/>
                <w:noProof/>
                <w:webHidden/>
              </w:rPr>
            </w:r>
            <w:r w:rsidRPr="00D7643B">
              <w:rPr>
                <w:rFonts w:ascii="Arial" w:hAnsi="Arial" w:cs="Arial"/>
                <w:noProof/>
                <w:webHidden/>
              </w:rPr>
              <w:fldChar w:fldCharType="separate"/>
            </w:r>
            <w:r w:rsidR="00BD5C42">
              <w:rPr>
                <w:rFonts w:ascii="Arial" w:hAnsi="Arial" w:cs="Arial"/>
                <w:noProof/>
                <w:webHidden/>
              </w:rPr>
              <w:t>11</w:t>
            </w:r>
            <w:r w:rsidRPr="00D7643B">
              <w:rPr>
                <w:rFonts w:ascii="Arial" w:hAnsi="Arial" w:cs="Arial"/>
                <w:noProof/>
                <w:webHidden/>
              </w:rPr>
              <w:fldChar w:fldCharType="end"/>
            </w:r>
          </w:hyperlink>
        </w:p>
        <w:p w14:paraId="3B38E568" w14:textId="019FFB3C" w:rsidR="00AD34BF" w:rsidRPr="00D7643B" w:rsidRDefault="00AD34BF">
          <w:pPr>
            <w:pStyle w:val="TOC3"/>
            <w:tabs>
              <w:tab w:val="right" w:leader="dot" w:pos="9016"/>
            </w:tabs>
            <w:rPr>
              <w:rFonts w:ascii="Arial" w:eastAsiaTheme="minorEastAsia" w:hAnsi="Arial" w:cs="Arial"/>
              <w:noProof/>
              <w:lang w:eastAsia="en-GB"/>
            </w:rPr>
          </w:pPr>
          <w:hyperlink w:anchor="_Toc212731478" w:history="1">
            <w:r w:rsidRPr="00D7643B">
              <w:rPr>
                <w:rStyle w:val="Hyperlink"/>
                <w:rFonts w:ascii="Arial" w:eastAsia="Times New Roman" w:hAnsi="Arial" w:cs="Arial"/>
                <w:b/>
                <w:bCs/>
                <w:noProof/>
                <w:kern w:val="0"/>
                <w:lang w:eastAsia="en-GB"/>
                <w14:ligatures w14:val="none"/>
              </w:rPr>
              <w:t>Sustainable Growth Orientation</w:t>
            </w:r>
            <w:r w:rsidRPr="00D7643B">
              <w:rPr>
                <w:rFonts w:ascii="Arial" w:hAnsi="Arial" w:cs="Arial"/>
                <w:noProof/>
                <w:webHidden/>
              </w:rPr>
              <w:tab/>
            </w:r>
            <w:r w:rsidRPr="00D7643B">
              <w:rPr>
                <w:rFonts w:ascii="Arial" w:hAnsi="Arial" w:cs="Arial"/>
                <w:noProof/>
                <w:webHidden/>
              </w:rPr>
              <w:fldChar w:fldCharType="begin"/>
            </w:r>
            <w:r w:rsidRPr="00D7643B">
              <w:rPr>
                <w:rFonts w:ascii="Arial" w:hAnsi="Arial" w:cs="Arial"/>
                <w:noProof/>
                <w:webHidden/>
              </w:rPr>
              <w:instrText xml:space="preserve"> PAGEREF _Toc212731478 \h </w:instrText>
            </w:r>
            <w:r w:rsidRPr="00D7643B">
              <w:rPr>
                <w:rFonts w:ascii="Arial" w:hAnsi="Arial" w:cs="Arial"/>
                <w:noProof/>
                <w:webHidden/>
              </w:rPr>
            </w:r>
            <w:r w:rsidRPr="00D7643B">
              <w:rPr>
                <w:rFonts w:ascii="Arial" w:hAnsi="Arial" w:cs="Arial"/>
                <w:noProof/>
                <w:webHidden/>
              </w:rPr>
              <w:fldChar w:fldCharType="separate"/>
            </w:r>
            <w:r w:rsidR="00BD5C42">
              <w:rPr>
                <w:rFonts w:ascii="Arial" w:hAnsi="Arial" w:cs="Arial"/>
                <w:noProof/>
                <w:webHidden/>
              </w:rPr>
              <w:t>12</w:t>
            </w:r>
            <w:r w:rsidRPr="00D7643B">
              <w:rPr>
                <w:rFonts w:ascii="Arial" w:hAnsi="Arial" w:cs="Arial"/>
                <w:noProof/>
                <w:webHidden/>
              </w:rPr>
              <w:fldChar w:fldCharType="end"/>
            </w:r>
          </w:hyperlink>
        </w:p>
        <w:p w14:paraId="10C59097" w14:textId="50C559B7" w:rsidR="00AD34BF" w:rsidRPr="00D7643B" w:rsidRDefault="00AD34BF">
          <w:pPr>
            <w:pStyle w:val="TOC2"/>
            <w:tabs>
              <w:tab w:val="right" w:leader="dot" w:pos="9016"/>
            </w:tabs>
            <w:rPr>
              <w:rFonts w:ascii="Arial" w:eastAsiaTheme="minorEastAsia" w:hAnsi="Arial" w:cs="Arial"/>
              <w:noProof/>
              <w:lang w:eastAsia="en-GB"/>
            </w:rPr>
          </w:pPr>
          <w:hyperlink w:anchor="_Toc212731479" w:history="1">
            <w:r w:rsidRPr="00D7643B">
              <w:rPr>
                <w:rStyle w:val="Hyperlink"/>
                <w:rFonts w:ascii="Arial" w:eastAsia="Times New Roman" w:hAnsi="Arial" w:cs="Arial"/>
                <w:b/>
                <w:bCs/>
                <w:noProof/>
                <w:kern w:val="0"/>
                <w:lang w:eastAsia="en-GB"/>
                <w14:ligatures w14:val="none"/>
              </w:rPr>
              <w:t>5. Stakeholder Analysis</w:t>
            </w:r>
            <w:r w:rsidRPr="00D7643B">
              <w:rPr>
                <w:rFonts w:ascii="Arial" w:hAnsi="Arial" w:cs="Arial"/>
                <w:noProof/>
                <w:webHidden/>
              </w:rPr>
              <w:tab/>
            </w:r>
            <w:r w:rsidRPr="00D7643B">
              <w:rPr>
                <w:rFonts w:ascii="Arial" w:hAnsi="Arial" w:cs="Arial"/>
                <w:noProof/>
                <w:webHidden/>
              </w:rPr>
              <w:fldChar w:fldCharType="begin"/>
            </w:r>
            <w:r w:rsidRPr="00D7643B">
              <w:rPr>
                <w:rFonts w:ascii="Arial" w:hAnsi="Arial" w:cs="Arial"/>
                <w:noProof/>
                <w:webHidden/>
              </w:rPr>
              <w:instrText xml:space="preserve"> PAGEREF _Toc212731479 \h </w:instrText>
            </w:r>
            <w:r w:rsidRPr="00D7643B">
              <w:rPr>
                <w:rFonts w:ascii="Arial" w:hAnsi="Arial" w:cs="Arial"/>
                <w:noProof/>
                <w:webHidden/>
              </w:rPr>
            </w:r>
            <w:r w:rsidRPr="00D7643B">
              <w:rPr>
                <w:rFonts w:ascii="Arial" w:hAnsi="Arial" w:cs="Arial"/>
                <w:noProof/>
                <w:webHidden/>
              </w:rPr>
              <w:fldChar w:fldCharType="separate"/>
            </w:r>
            <w:r w:rsidR="00BD5C42">
              <w:rPr>
                <w:rFonts w:ascii="Arial" w:hAnsi="Arial" w:cs="Arial"/>
                <w:noProof/>
                <w:webHidden/>
              </w:rPr>
              <w:t>12</w:t>
            </w:r>
            <w:r w:rsidRPr="00D7643B">
              <w:rPr>
                <w:rFonts w:ascii="Arial" w:hAnsi="Arial" w:cs="Arial"/>
                <w:noProof/>
                <w:webHidden/>
              </w:rPr>
              <w:fldChar w:fldCharType="end"/>
            </w:r>
          </w:hyperlink>
        </w:p>
        <w:p w14:paraId="0648A11D" w14:textId="3A24067D" w:rsidR="00AD34BF" w:rsidRPr="00D7643B" w:rsidRDefault="00AD34BF">
          <w:pPr>
            <w:pStyle w:val="TOC3"/>
            <w:tabs>
              <w:tab w:val="right" w:leader="dot" w:pos="9016"/>
            </w:tabs>
            <w:rPr>
              <w:rFonts w:ascii="Arial" w:eastAsiaTheme="minorEastAsia" w:hAnsi="Arial" w:cs="Arial"/>
              <w:noProof/>
              <w:lang w:eastAsia="en-GB"/>
            </w:rPr>
          </w:pPr>
          <w:hyperlink w:anchor="_Toc212731480" w:history="1">
            <w:r w:rsidRPr="00D7643B">
              <w:rPr>
                <w:rStyle w:val="Hyperlink"/>
                <w:rFonts w:ascii="Arial" w:eastAsia="Times New Roman" w:hAnsi="Arial" w:cs="Arial"/>
                <w:b/>
                <w:bCs/>
                <w:noProof/>
                <w:kern w:val="0"/>
                <w:lang w:eastAsia="en-GB"/>
                <w14:ligatures w14:val="none"/>
              </w:rPr>
              <w:t>Identification of Key Stakeholders</w:t>
            </w:r>
            <w:r w:rsidRPr="00D7643B">
              <w:rPr>
                <w:rFonts w:ascii="Arial" w:hAnsi="Arial" w:cs="Arial"/>
                <w:noProof/>
                <w:webHidden/>
              </w:rPr>
              <w:tab/>
            </w:r>
            <w:r w:rsidRPr="00D7643B">
              <w:rPr>
                <w:rFonts w:ascii="Arial" w:hAnsi="Arial" w:cs="Arial"/>
                <w:noProof/>
                <w:webHidden/>
              </w:rPr>
              <w:fldChar w:fldCharType="begin"/>
            </w:r>
            <w:r w:rsidRPr="00D7643B">
              <w:rPr>
                <w:rFonts w:ascii="Arial" w:hAnsi="Arial" w:cs="Arial"/>
                <w:noProof/>
                <w:webHidden/>
              </w:rPr>
              <w:instrText xml:space="preserve"> PAGEREF _Toc212731480 \h </w:instrText>
            </w:r>
            <w:r w:rsidRPr="00D7643B">
              <w:rPr>
                <w:rFonts w:ascii="Arial" w:hAnsi="Arial" w:cs="Arial"/>
                <w:noProof/>
                <w:webHidden/>
              </w:rPr>
            </w:r>
            <w:r w:rsidRPr="00D7643B">
              <w:rPr>
                <w:rFonts w:ascii="Arial" w:hAnsi="Arial" w:cs="Arial"/>
                <w:noProof/>
                <w:webHidden/>
              </w:rPr>
              <w:fldChar w:fldCharType="separate"/>
            </w:r>
            <w:r w:rsidR="00BD5C42">
              <w:rPr>
                <w:rFonts w:ascii="Arial" w:hAnsi="Arial" w:cs="Arial"/>
                <w:noProof/>
                <w:webHidden/>
              </w:rPr>
              <w:t>12</w:t>
            </w:r>
            <w:r w:rsidRPr="00D7643B">
              <w:rPr>
                <w:rFonts w:ascii="Arial" w:hAnsi="Arial" w:cs="Arial"/>
                <w:noProof/>
                <w:webHidden/>
              </w:rPr>
              <w:fldChar w:fldCharType="end"/>
            </w:r>
          </w:hyperlink>
        </w:p>
        <w:p w14:paraId="2B59881D" w14:textId="239D21BC" w:rsidR="00AD34BF" w:rsidRPr="00D7643B" w:rsidRDefault="00AD34BF">
          <w:pPr>
            <w:pStyle w:val="TOC3"/>
            <w:tabs>
              <w:tab w:val="right" w:leader="dot" w:pos="9016"/>
            </w:tabs>
            <w:rPr>
              <w:rFonts w:ascii="Arial" w:eastAsiaTheme="minorEastAsia" w:hAnsi="Arial" w:cs="Arial"/>
              <w:noProof/>
              <w:lang w:eastAsia="en-GB"/>
            </w:rPr>
          </w:pPr>
          <w:hyperlink w:anchor="_Toc212731481" w:history="1">
            <w:r w:rsidRPr="00D7643B">
              <w:rPr>
                <w:rStyle w:val="Hyperlink"/>
                <w:rFonts w:ascii="Arial" w:eastAsia="Times New Roman" w:hAnsi="Arial" w:cs="Arial"/>
                <w:b/>
                <w:bCs/>
                <w:noProof/>
                <w:kern w:val="0"/>
                <w:lang w:eastAsia="en-GB"/>
                <w14:ligatures w14:val="none"/>
              </w:rPr>
              <w:t>Stakeholder Power and Interest</w:t>
            </w:r>
            <w:r w:rsidRPr="00D7643B">
              <w:rPr>
                <w:rFonts w:ascii="Arial" w:hAnsi="Arial" w:cs="Arial"/>
                <w:noProof/>
                <w:webHidden/>
              </w:rPr>
              <w:tab/>
            </w:r>
            <w:r w:rsidRPr="00D7643B">
              <w:rPr>
                <w:rFonts w:ascii="Arial" w:hAnsi="Arial" w:cs="Arial"/>
                <w:noProof/>
                <w:webHidden/>
              </w:rPr>
              <w:fldChar w:fldCharType="begin"/>
            </w:r>
            <w:r w:rsidRPr="00D7643B">
              <w:rPr>
                <w:rFonts w:ascii="Arial" w:hAnsi="Arial" w:cs="Arial"/>
                <w:noProof/>
                <w:webHidden/>
              </w:rPr>
              <w:instrText xml:space="preserve"> PAGEREF _Toc212731481 \h </w:instrText>
            </w:r>
            <w:r w:rsidRPr="00D7643B">
              <w:rPr>
                <w:rFonts w:ascii="Arial" w:hAnsi="Arial" w:cs="Arial"/>
                <w:noProof/>
                <w:webHidden/>
              </w:rPr>
            </w:r>
            <w:r w:rsidRPr="00D7643B">
              <w:rPr>
                <w:rFonts w:ascii="Arial" w:hAnsi="Arial" w:cs="Arial"/>
                <w:noProof/>
                <w:webHidden/>
              </w:rPr>
              <w:fldChar w:fldCharType="separate"/>
            </w:r>
            <w:r w:rsidR="00BD5C42">
              <w:rPr>
                <w:rFonts w:ascii="Arial" w:hAnsi="Arial" w:cs="Arial"/>
                <w:noProof/>
                <w:webHidden/>
              </w:rPr>
              <w:t>13</w:t>
            </w:r>
            <w:r w:rsidRPr="00D7643B">
              <w:rPr>
                <w:rFonts w:ascii="Arial" w:hAnsi="Arial" w:cs="Arial"/>
                <w:noProof/>
                <w:webHidden/>
              </w:rPr>
              <w:fldChar w:fldCharType="end"/>
            </w:r>
          </w:hyperlink>
        </w:p>
        <w:p w14:paraId="24C78B51" w14:textId="3F14886D" w:rsidR="00AD34BF" w:rsidRPr="00D7643B" w:rsidRDefault="00AD34BF">
          <w:pPr>
            <w:pStyle w:val="TOC3"/>
            <w:tabs>
              <w:tab w:val="right" w:leader="dot" w:pos="9016"/>
            </w:tabs>
            <w:rPr>
              <w:rFonts w:ascii="Arial" w:eastAsiaTheme="minorEastAsia" w:hAnsi="Arial" w:cs="Arial"/>
              <w:noProof/>
              <w:lang w:eastAsia="en-GB"/>
            </w:rPr>
          </w:pPr>
          <w:hyperlink w:anchor="_Toc212731482" w:history="1">
            <w:r w:rsidRPr="00D7643B">
              <w:rPr>
                <w:rStyle w:val="Hyperlink"/>
                <w:rFonts w:ascii="Arial" w:eastAsia="Times New Roman" w:hAnsi="Arial" w:cs="Arial"/>
                <w:b/>
                <w:bCs/>
                <w:noProof/>
                <w:kern w:val="0"/>
                <w:lang w:eastAsia="en-GB"/>
                <w14:ligatures w14:val="none"/>
              </w:rPr>
              <w:t>Stakeholder Engagement and Management</w:t>
            </w:r>
            <w:r w:rsidRPr="00D7643B">
              <w:rPr>
                <w:rFonts w:ascii="Arial" w:hAnsi="Arial" w:cs="Arial"/>
                <w:noProof/>
                <w:webHidden/>
              </w:rPr>
              <w:tab/>
            </w:r>
            <w:r w:rsidRPr="00D7643B">
              <w:rPr>
                <w:rFonts w:ascii="Arial" w:hAnsi="Arial" w:cs="Arial"/>
                <w:noProof/>
                <w:webHidden/>
              </w:rPr>
              <w:fldChar w:fldCharType="begin"/>
            </w:r>
            <w:r w:rsidRPr="00D7643B">
              <w:rPr>
                <w:rFonts w:ascii="Arial" w:hAnsi="Arial" w:cs="Arial"/>
                <w:noProof/>
                <w:webHidden/>
              </w:rPr>
              <w:instrText xml:space="preserve"> PAGEREF _Toc212731482 \h </w:instrText>
            </w:r>
            <w:r w:rsidRPr="00D7643B">
              <w:rPr>
                <w:rFonts w:ascii="Arial" w:hAnsi="Arial" w:cs="Arial"/>
                <w:noProof/>
                <w:webHidden/>
              </w:rPr>
            </w:r>
            <w:r w:rsidRPr="00D7643B">
              <w:rPr>
                <w:rFonts w:ascii="Arial" w:hAnsi="Arial" w:cs="Arial"/>
                <w:noProof/>
                <w:webHidden/>
              </w:rPr>
              <w:fldChar w:fldCharType="separate"/>
            </w:r>
            <w:r w:rsidR="00BD5C42">
              <w:rPr>
                <w:rFonts w:ascii="Arial" w:hAnsi="Arial" w:cs="Arial"/>
                <w:noProof/>
                <w:webHidden/>
              </w:rPr>
              <w:t>13</w:t>
            </w:r>
            <w:r w:rsidRPr="00D7643B">
              <w:rPr>
                <w:rFonts w:ascii="Arial" w:hAnsi="Arial" w:cs="Arial"/>
                <w:noProof/>
                <w:webHidden/>
              </w:rPr>
              <w:fldChar w:fldCharType="end"/>
            </w:r>
          </w:hyperlink>
        </w:p>
        <w:p w14:paraId="1638608B" w14:textId="571741F3" w:rsidR="00AD34BF" w:rsidRPr="00D7643B" w:rsidRDefault="00AD34BF">
          <w:pPr>
            <w:pStyle w:val="TOC3"/>
            <w:tabs>
              <w:tab w:val="right" w:leader="dot" w:pos="9016"/>
            </w:tabs>
            <w:rPr>
              <w:rFonts w:ascii="Arial" w:eastAsiaTheme="minorEastAsia" w:hAnsi="Arial" w:cs="Arial"/>
              <w:noProof/>
              <w:lang w:eastAsia="en-GB"/>
            </w:rPr>
          </w:pPr>
          <w:hyperlink w:anchor="_Toc212731483" w:history="1">
            <w:r w:rsidRPr="00D7643B">
              <w:rPr>
                <w:rStyle w:val="Hyperlink"/>
                <w:rFonts w:ascii="Arial" w:eastAsia="Times New Roman" w:hAnsi="Arial" w:cs="Arial"/>
                <w:b/>
                <w:bCs/>
                <w:noProof/>
                <w:kern w:val="0"/>
                <w:lang w:eastAsia="en-GB"/>
                <w14:ligatures w14:val="none"/>
              </w:rPr>
              <w:t>Critical Reflection</w:t>
            </w:r>
            <w:r w:rsidRPr="00D7643B">
              <w:rPr>
                <w:rFonts w:ascii="Arial" w:hAnsi="Arial" w:cs="Arial"/>
                <w:noProof/>
                <w:webHidden/>
              </w:rPr>
              <w:tab/>
            </w:r>
            <w:r w:rsidRPr="00D7643B">
              <w:rPr>
                <w:rFonts w:ascii="Arial" w:hAnsi="Arial" w:cs="Arial"/>
                <w:noProof/>
                <w:webHidden/>
              </w:rPr>
              <w:fldChar w:fldCharType="begin"/>
            </w:r>
            <w:r w:rsidRPr="00D7643B">
              <w:rPr>
                <w:rFonts w:ascii="Arial" w:hAnsi="Arial" w:cs="Arial"/>
                <w:noProof/>
                <w:webHidden/>
              </w:rPr>
              <w:instrText xml:space="preserve"> PAGEREF _Toc212731483 \h </w:instrText>
            </w:r>
            <w:r w:rsidRPr="00D7643B">
              <w:rPr>
                <w:rFonts w:ascii="Arial" w:hAnsi="Arial" w:cs="Arial"/>
                <w:noProof/>
                <w:webHidden/>
              </w:rPr>
            </w:r>
            <w:r w:rsidRPr="00D7643B">
              <w:rPr>
                <w:rFonts w:ascii="Arial" w:hAnsi="Arial" w:cs="Arial"/>
                <w:noProof/>
                <w:webHidden/>
              </w:rPr>
              <w:fldChar w:fldCharType="separate"/>
            </w:r>
            <w:r w:rsidR="00BD5C42">
              <w:rPr>
                <w:rFonts w:ascii="Arial" w:hAnsi="Arial" w:cs="Arial"/>
                <w:noProof/>
                <w:webHidden/>
              </w:rPr>
              <w:t>13</w:t>
            </w:r>
            <w:r w:rsidRPr="00D7643B">
              <w:rPr>
                <w:rFonts w:ascii="Arial" w:hAnsi="Arial" w:cs="Arial"/>
                <w:noProof/>
                <w:webHidden/>
              </w:rPr>
              <w:fldChar w:fldCharType="end"/>
            </w:r>
          </w:hyperlink>
        </w:p>
        <w:p w14:paraId="0BDC7E3B" w14:textId="083238F3" w:rsidR="00AD34BF" w:rsidRPr="00D7643B" w:rsidRDefault="00AD34BF">
          <w:pPr>
            <w:pStyle w:val="TOC2"/>
            <w:tabs>
              <w:tab w:val="right" w:leader="dot" w:pos="9016"/>
            </w:tabs>
            <w:rPr>
              <w:rFonts w:ascii="Arial" w:eastAsiaTheme="minorEastAsia" w:hAnsi="Arial" w:cs="Arial"/>
              <w:noProof/>
              <w:lang w:eastAsia="en-GB"/>
            </w:rPr>
          </w:pPr>
          <w:hyperlink w:anchor="_Toc212731484" w:history="1">
            <w:r w:rsidRPr="00D7643B">
              <w:rPr>
                <w:rStyle w:val="Hyperlink"/>
                <w:rFonts w:ascii="Arial" w:eastAsia="Times New Roman" w:hAnsi="Arial" w:cs="Arial"/>
                <w:b/>
                <w:bCs/>
                <w:noProof/>
                <w:kern w:val="0"/>
                <w:lang w:eastAsia="en-GB"/>
                <w14:ligatures w14:val="none"/>
              </w:rPr>
              <w:t>6. Strategic Recommendations</w:t>
            </w:r>
            <w:r w:rsidRPr="00D7643B">
              <w:rPr>
                <w:rFonts w:ascii="Arial" w:hAnsi="Arial" w:cs="Arial"/>
                <w:noProof/>
                <w:webHidden/>
              </w:rPr>
              <w:tab/>
            </w:r>
            <w:r w:rsidRPr="00D7643B">
              <w:rPr>
                <w:rFonts w:ascii="Arial" w:hAnsi="Arial" w:cs="Arial"/>
                <w:noProof/>
                <w:webHidden/>
              </w:rPr>
              <w:fldChar w:fldCharType="begin"/>
            </w:r>
            <w:r w:rsidRPr="00D7643B">
              <w:rPr>
                <w:rFonts w:ascii="Arial" w:hAnsi="Arial" w:cs="Arial"/>
                <w:noProof/>
                <w:webHidden/>
              </w:rPr>
              <w:instrText xml:space="preserve"> PAGEREF _Toc212731484 \h </w:instrText>
            </w:r>
            <w:r w:rsidRPr="00D7643B">
              <w:rPr>
                <w:rFonts w:ascii="Arial" w:hAnsi="Arial" w:cs="Arial"/>
                <w:noProof/>
                <w:webHidden/>
              </w:rPr>
            </w:r>
            <w:r w:rsidRPr="00D7643B">
              <w:rPr>
                <w:rFonts w:ascii="Arial" w:hAnsi="Arial" w:cs="Arial"/>
                <w:noProof/>
                <w:webHidden/>
              </w:rPr>
              <w:fldChar w:fldCharType="separate"/>
            </w:r>
            <w:r w:rsidR="00BD5C42">
              <w:rPr>
                <w:rFonts w:ascii="Arial" w:hAnsi="Arial" w:cs="Arial"/>
                <w:noProof/>
                <w:webHidden/>
              </w:rPr>
              <w:t>14</w:t>
            </w:r>
            <w:r w:rsidRPr="00D7643B">
              <w:rPr>
                <w:rFonts w:ascii="Arial" w:hAnsi="Arial" w:cs="Arial"/>
                <w:noProof/>
                <w:webHidden/>
              </w:rPr>
              <w:fldChar w:fldCharType="end"/>
            </w:r>
          </w:hyperlink>
        </w:p>
        <w:p w14:paraId="24E346B9" w14:textId="454EA8B8" w:rsidR="00AD34BF" w:rsidRPr="00D7643B" w:rsidRDefault="00AD34BF">
          <w:pPr>
            <w:pStyle w:val="TOC3"/>
            <w:tabs>
              <w:tab w:val="right" w:leader="dot" w:pos="9016"/>
            </w:tabs>
            <w:rPr>
              <w:rFonts w:ascii="Arial" w:eastAsiaTheme="minorEastAsia" w:hAnsi="Arial" w:cs="Arial"/>
              <w:noProof/>
              <w:lang w:eastAsia="en-GB"/>
            </w:rPr>
          </w:pPr>
          <w:hyperlink w:anchor="_Toc212731485" w:history="1">
            <w:r w:rsidRPr="00D7643B">
              <w:rPr>
                <w:rStyle w:val="Hyperlink"/>
                <w:rFonts w:ascii="Arial" w:eastAsia="Times New Roman" w:hAnsi="Arial" w:cs="Arial"/>
                <w:b/>
                <w:bCs/>
                <w:noProof/>
                <w:kern w:val="0"/>
                <w:lang w:eastAsia="en-GB"/>
                <w14:ligatures w14:val="none"/>
              </w:rPr>
              <w:t>Improve Operational Efficiency and Supply Chain Control</w:t>
            </w:r>
            <w:r w:rsidRPr="00D7643B">
              <w:rPr>
                <w:rFonts w:ascii="Arial" w:hAnsi="Arial" w:cs="Arial"/>
                <w:noProof/>
                <w:webHidden/>
              </w:rPr>
              <w:tab/>
            </w:r>
            <w:r w:rsidRPr="00D7643B">
              <w:rPr>
                <w:rFonts w:ascii="Arial" w:hAnsi="Arial" w:cs="Arial"/>
                <w:noProof/>
                <w:webHidden/>
              </w:rPr>
              <w:fldChar w:fldCharType="begin"/>
            </w:r>
            <w:r w:rsidRPr="00D7643B">
              <w:rPr>
                <w:rFonts w:ascii="Arial" w:hAnsi="Arial" w:cs="Arial"/>
                <w:noProof/>
                <w:webHidden/>
              </w:rPr>
              <w:instrText xml:space="preserve"> PAGEREF _Toc212731485 \h </w:instrText>
            </w:r>
            <w:r w:rsidRPr="00D7643B">
              <w:rPr>
                <w:rFonts w:ascii="Arial" w:hAnsi="Arial" w:cs="Arial"/>
                <w:noProof/>
                <w:webHidden/>
              </w:rPr>
            </w:r>
            <w:r w:rsidRPr="00D7643B">
              <w:rPr>
                <w:rFonts w:ascii="Arial" w:hAnsi="Arial" w:cs="Arial"/>
                <w:noProof/>
                <w:webHidden/>
              </w:rPr>
              <w:fldChar w:fldCharType="separate"/>
            </w:r>
            <w:r w:rsidR="00BD5C42">
              <w:rPr>
                <w:rFonts w:ascii="Arial" w:hAnsi="Arial" w:cs="Arial"/>
                <w:noProof/>
                <w:webHidden/>
              </w:rPr>
              <w:t>14</w:t>
            </w:r>
            <w:r w:rsidRPr="00D7643B">
              <w:rPr>
                <w:rFonts w:ascii="Arial" w:hAnsi="Arial" w:cs="Arial"/>
                <w:noProof/>
                <w:webHidden/>
              </w:rPr>
              <w:fldChar w:fldCharType="end"/>
            </w:r>
          </w:hyperlink>
        </w:p>
        <w:p w14:paraId="3E1CDDE8" w14:textId="5EADB0CE" w:rsidR="00AD34BF" w:rsidRPr="00D7643B" w:rsidRDefault="00AD34BF">
          <w:pPr>
            <w:pStyle w:val="TOC3"/>
            <w:tabs>
              <w:tab w:val="right" w:leader="dot" w:pos="9016"/>
            </w:tabs>
            <w:rPr>
              <w:rFonts w:ascii="Arial" w:eastAsiaTheme="minorEastAsia" w:hAnsi="Arial" w:cs="Arial"/>
              <w:noProof/>
              <w:lang w:eastAsia="en-GB"/>
            </w:rPr>
          </w:pPr>
          <w:hyperlink w:anchor="_Toc212731486" w:history="1">
            <w:r w:rsidRPr="00D7643B">
              <w:rPr>
                <w:rStyle w:val="Hyperlink"/>
                <w:rFonts w:ascii="Arial" w:eastAsia="Times New Roman" w:hAnsi="Arial" w:cs="Arial"/>
                <w:b/>
                <w:bCs/>
                <w:noProof/>
                <w:kern w:val="0"/>
                <w:lang w:eastAsia="en-GB"/>
                <w14:ligatures w14:val="none"/>
              </w:rPr>
              <w:t>Expand Internationally through Targeted Market Development</w:t>
            </w:r>
            <w:r w:rsidRPr="00D7643B">
              <w:rPr>
                <w:rFonts w:ascii="Arial" w:hAnsi="Arial" w:cs="Arial"/>
                <w:noProof/>
                <w:webHidden/>
              </w:rPr>
              <w:tab/>
            </w:r>
            <w:r w:rsidRPr="00D7643B">
              <w:rPr>
                <w:rFonts w:ascii="Arial" w:hAnsi="Arial" w:cs="Arial"/>
                <w:noProof/>
                <w:webHidden/>
              </w:rPr>
              <w:fldChar w:fldCharType="begin"/>
            </w:r>
            <w:r w:rsidRPr="00D7643B">
              <w:rPr>
                <w:rFonts w:ascii="Arial" w:hAnsi="Arial" w:cs="Arial"/>
                <w:noProof/>
                <w:webHidden/>
              </w:rPr>
              <w:instrText xml:space="preserve"> PAGEREF _Toc212731486 \h </w:instrText>
            </w:r>
            <w:r w:rsidRPr="00D7643B">
              <w:rPr>
                <w:rFonts w:ascii="Arial" w:hAnsi="Arial" w:cs="Arial"/>
                <w:noProof/>
                <w:webHidden/>
              </w:rPr>
            </w:r>
            <w:r w:rsidRPr="00D7643B">
              <w:rPr>
                <w:rFonts w:ascii="Arial" w:hAnsi="Arial" w:cs="Arial"/>
                <w:noProof/>
                <w:webHidden/>
              </w:rPr>
              <w:fldChar w:fldCharType="separate"/>
            </w:r>
            <w:r w:rsidR="00BD5C42">
              <w:rPr>
                <w:rFonts w:ascii="Arial" w:hAnsi="Arial" w:cs="Arial"/>
                <w:noProof/>
                <w:webHidden/>
              </w:rPr>
              <w:t>15</w:t>
            </w:r>
            <w:r w:rsidRPr="00D7643B">
              <w:rPr>
                <w:rFonts w:ascii="Arial" w:hAnsi="Arial" w:cs="Arial"/>
                <w:noProof/>
                <w:webHidden/>
              </w:rPr>
              <w:fldChar w:fldCharType="end"/>
            </w:r>
          </w:hyperlink>
        </w:p>
        <w:p w14:paraId="7479D7AF" w14:textId="655C5449" w:rsidR="00AD34BF" w:rsidRPr="00D7643B" w:rsidRDefault="00AD34BF">
          <w:pPr>
            <w:pStyle w:val="TOC3"/>
            <w:tabs>
              <w:tab w:val="right" w:leader="dot" w:pos="9016"/>
            </w:tabs>
            <w:rPr>
              <w:rFonts w:ascii="Arial" w:eastAsiaTheme="minorEastAsia" w:hAnsi="Arial" w:cs="Arial"/>
              <w:noProof/>
              <w:lang w:eastAsia="en-GB"/>
            </w:rPr>
          </w:pPr>
          <w:hyperlink w:anchor="_Toc212731487" w:history="1">
            <w:r w:rsidRPr="00D7643B">
              <w:rPr>
                <w:rStyle w:val="Hyperlink"/>
                <w:rFonts w:ascii="Arial" w:eastAsia="Times New Roman" w:hAnsi="Arial" w:cs="Arial"/>
                <w:b/>
                <w:bCs/>
                <w:noProof/>
                <w:kern w:val="0"/>
                <w:lang w:eastAsia="en-GB"/>
                <w14:ligatures w14:val="none"/>
              </w:rPr>
              <w:t>Drive Innovation through Product Diversification</w:t>
            </w:r>
            <w:r w:rsidRPr="00D7643B">
              <w:rPr>
                <w:rFonts w:ascii="Arial" w:hAnsi="Arial" w:cs="Arial"/>
                <w:noProof/>
                <w:webHidden/>
              </w:rPr>
              <w:tab/>
            </w:r>
            <w:r w:rsidRPr="00D7643B">
              <w:rPr>
                <w:rFonts w:ascii="Arial" w:hAnsi="Arial" w:cs="Arial"/>
                <w:noProof/>
                <w:webHidden/>
              </w:rPr>
              <w:fldChar w:fldCharType="begin"/>
            </w:r>
            <w:r w:rsidRPr="00D7643B">
              <w:rPr>
                <w:rFonts w:ascii="Arial" w:hAnsi="Arial" w:cs="Arial"/>
                <w:noProof/>
                <w:webHidden/>
              </w:rPr>
              <w:instrText xml:space="preserve"> PAGEREF _Toc212731487 \h </w:instrText>
            </w:r>
            <w:r w:rsidRPr="00D7643B">
              <w:rPr>
                <w:rFonts w:ascii="Arial" w:hAnsi="Arial" w:cs="Arial"/>
                <w:noProof/>
                <w:webHidden/>
              </w:rPr>
            </w:r>
            <w:r w:rsidRPr="00D7643B">
              <w:rPr>
                <w:rFonts w:ascii="Arial" w:hAnsi="Arial" w:cs="Arial"/>
                <w:noProof/>
                <w:webHidden/>
              </w:rPr>
              <w:fldChar w:fldCharType="separate"/>
            </w:r>
            <w:r w:rsidR="00BD5C42">
              <w:rPr>
                <w:rFonts w:ascii="Arial" w:hAnsi="Arial" w:cs="Arial"/>
                <w:noProof/>
                <w:webHidden/>
              </w:rPr>
              <w:t>15</w:t>
            </w:r>
            <w:r w:rsidRPr="00D7643B">
              <w:rPr>
                <w:rFonts w:ascii="Arial" w:hAnsi="Arial" w:cs="Arial"/>
                <w:noProof/>
                <w:webHidden/>
              </w:rPr>
              <w:fldChar w:fldCharType="end"/>
            </w:r>
          </w:hyperlink>
        </w:p>
        <w:p w14:paraId="01543C94" w14:textId="5903B072" w:rsidR="00AD34BF" w:rsidRPr="00D7643B" w:rsidRDefault="00AD34BF">
          <w:pPr>
            <w:pStyle w:val="TOC3"/>
            <w:tabs>
              <w:tab w:val="right" w:leader="dot" w:pos="9016"/>
            </w:tabs>
            <w:rPr>
              <w:rFonts w:ascii="Arial" w:eastAsiaTheme="minorEastAsia" w:hAnsi="Arial" w:cs="Arial"/>
              <w:noProof/>
              <w:lang w:eastAsia="en-GB"/>
            </w:rPr>
          </w:pPr>
          <w:hyperlink w:anchor="_Toc212731488" w:history="1">
            <w:r w:rsidRPr="00D7643B">
              <w:rPr>
                <w:rStyle w:val="Hyperlink"/>
                <w:rFonts w:ascii="Arial" w:eastAsia="Times New Roman" w:hAnsi="Arial" w:cs="Arial"/>
                <w:b/>
                <w:bCs/>
                <w:noProof/>
                <w:kern w:val="0"/>
                <w:lang w:eastAsia="en-GB"/>
                <w14:ligatures w14:val="none"/>
              </w:rPr>
              <w:t>Strengthen Sustainability and Corporate Responsibility</w:t>
            </w:r>
            <w:r w:rsidRPr="00D7643B">
              <w:rPr>
                <w:rFonts w:ascii="Arial" w:hAnsi="Arial" w:cs="Arial"/>
                <w:noProof/>
                <w:webHidden/>
              </w:rPr>
              <w:tab/>
            </w:r>
            <w:r w:rsidRPr="00D7643B">
              <w:rPr>
                <w:rFonts w:ascii="Arial" w:hAnsi="Arial" w:cs="Arial"/>
                <w:noProof/>
                <w:webHidden/>
              </w:rPr>
              <w:fldChar w:fldCharType="begin"/>
            </w:r>
            <w:r w:rsidRPr="00D7643B">
              <w:rPr>
                <w:rFonts w:ascii="Arial" w:hAnsi="Arial" w:cs="Arial"/>
                <w:noProof/>
                <w:webHidden/>
              </w:rPr>
              <w:instrText xml:space="preserve"> PAGEREF _Toc212731488 \h </w:instrText>
            </w:r>
            <w:r w:rsidRPr="00D7643B">
              <w:rPr>
                <w:rFonts w:ascii="Arial" w:hAnsi="Arial" w:cs="Arial"/>
                <w:noProof/>
                <w:webHidden/>
              </w:rPr>
            </w:r>
            <w:r w:rsidRPr="00D7643B">
              <w:rPr>
                <w:rFonts w:ascii="Arial" w:hAnsi="Arial" w:cs="Arial"/>
                <w:noProof/>
                <w:webHidden/>
              </w:rPr>
              <w:fldChar w:fldCharType="separate"/>
            </w:r>
            <w:r w:rsidR="00BD5C42">
              <w:rPr>
                <w:rFonts w:ascii="Arial" w:hAnsi="Arial" w:cs="Arial"/>
                <w:noProof/>
                <w:webHidden/>
              </w:rPr>
              <w:t>15</w:t>
            </w:r>
            <w:r w:rsidRPr="00D7643B">
              <w:rPr>
                <w:rFonts w:ascii="Arial" w:hAnsi="Arial" w:cs="Arial"/>
                <w:noProof/>
                <w:webHidden/>
              </w:rPr>
              <w:fldChar w:fldCharType="end"/>
            </w:r>
          </w:hyperlink>
        </w:p>
        <w:p w14:paraId="17A4B1BD" w14:textId="19916D7A" w:rsidR="00AD34BF" w:rsidRPr="00D7643B" w:rsidRDefault="00AD34BF">
          <w:pPr>
            <w:pStyle w:val="TOC3"/>
            <w:tabs>
              <w:tab w:val="right" w:leader="dot" w:pos="9016"/>
            </w:tabs>
            <w:rPr>
              <w:rFonts w:ascii="Arial" w:eastAsiaTheme="minorEastAsia" w:hAnsi="Arial" w:cs="Arial"/>
              <w:noProof/>
              <w:lang w:eastAsia="en-GB"/>
            </w:rPr>
          </w:pPr>
          <w:hyperlink w:anchor="_Toc212731489" w:history="1">
            <w:r w:rsidRPr="00D7643B">
              <w:rPr>
                <w:rStyle w:val="Hyperlink"/>
                <w:rFonts w:ascii="Arial" w:eastAsia="Times New Roman" w:hAnsi="Arial" w:cs="Arial"/>
                <w:b/>
                <w:bCs/>
                <w:noProof/>
                <w:kern w:val="0"/>
                <w:lang w:eastAsia="en-GB"/>
                <w14:ligatures w14:val="none"/>
              </w:rPr>
              <w:t>Establish Monitoring and Evaluation Mechanisms</w:t>
            </w:r>
            <w:r w:rsidRPr="00D7643B">
              <w:rPr>
                <w:rFonts w:ascii="Arial" w:hAnsi="Arial" w:cs="Arial"/>
                <w:noProof/>
                <w:webHidden/>
              </w:rPr>
              <w:tab/>
            </w:r>
            <w:r w:rsidRPr="00D7643B">
              <w:rPr>
                <w:rFonts w:ascii="Arial" w:hAnsi="Arial" w:cs="Arial"/>
                <w:noProof/>
                <w:webHidden/>
              </w:rPr>
              <w:fldChar w:fldCharType="begin"/>
            </w:r>
            <w:r w:rsidRPr="00D7643B">
              <w:rPr>
                <w:rFonts w:ascii="Arial" w:hAnsi="Arial" w:cs="Arial"/>
                <w:noProof/>
                <w:webHidden/>
              </w:rPr>
              <w:instrText xml:space="preserve"> PAGEREF _Toc212731489 \h </w:instrText>
            </w:r>
            <w:r w:rsidRPr="00D7643B">
              <w:rPr>
                <w:rFonts w:ascii="Arial" w:hAnsi="Arial" w:cs="Arial"/>
                <w:noProof/>
                <w:webHidden/>
              </w:rPr>
            </w:r>
            <w:r w:rsidRPr="00D7643B">
              <w:rPr>
                <w:rFonts w:ascii="Arial" w:hAnsi="Arial" w:cs="Arial"/>
                <w:noProof/>
                <w:webHidden/>
              </w:rPr>
              <w:fldChar w:fldCharType="separate"/>
            </w:r>
            <w:r w:rsidR="00BD5C42">
              <w:rPr>
                <w:rFonts w:ascii="Arial" w:hAnsi="Arial" w:cs="Arial"/>
                <w:noProof/>
                <w:webHidden/>
              </w:rPr>
              <w:t>15</w:t>
            </w:r>
            <w:r w:rsidRPr="00D7643B">
              <w:rPr>
                <w:rFonts w:ascii="Arial" w:hAnsi="Arial" w:cs="Arial"/>
                <w:noProof/>
                <w:webHidden/>
              </w:rPr>
              <w:fldChar w:fldCharType="end"/>
            </w:r>
          </w:hyperlink>
        </w:p>
        <w:p w14:paraId="24436D70" w14:textId="49DB7506" w:rsidR="00AD34BF" w:rsidRPr="00D7643B" w:rsidRDefault="00AD34BF">
          <w:pPr>
            <w:pStyle w:val="TOC3"/>
            <w:tabs>
              <w:tab w:val="right" w:leader="dot" w:pos="9016"/>
            </w:tabs>
            <w:rPr>
              <w:rFonts w:ascii="Arial" w:eastAsiaTheme="minorEastAsia" w:hAnsi="Arial" w:cs="Arial"/>
              <w:noProof/>
              <w:lang w:eastAsia="en-GB"/>
            </w:rPr>
          </w:pPr>
          <w:hyperlink w:anchor="_Toc212731490" w:history="1">
            <w:r w:rsidRPr="00D7643B">
              <w:rPr>
                <w:rStyle w:val="Hyperlink"/>
                <w:rFonts w:ascii="Arial" w:eastAsia="Times New Roman" w:hAnsi="Arial" w:cs="Arial"/>
                <w:b/>
                <w:bCs/>
                <w:noProof/>
                <w:kern w:val="0"/>
                <w:lang w:eastAsia="en-GB"/>
                <w14:ligatures w14:val="none"/>
              </w:rPr>
              <w:t>Implementation Plan and Responsibilities</w:t>
            </w:r>
            <w:r w:rsidRPr="00D7643B">
              <w:rPr>
                <w:rFonts w:ascii="Arial" w:hAnsi="Arial" w:cs="Arial"/>
                <w:noProof/>
                <w:webHidden/>
              </w:rPr>
              <w:tab/>
            </w:r>
            <w:r w:rsidRPr="00D7643B">
              <w:rPr>
                <w:rFonts w:ascii="Arial" w:hAnsi="Arial" w:cs="Arial"/>
                <w:noProof/>
                <w:webHidden/>
              </w:rPr>
              <w:fldChar w:fldCharType="begin"/>
            </w:r>
            <w:r w:rsidRPr="00D7643B">
              <w:rPr>
                <w:rFonts w:ascii="Arial" w:hAnsi="Arial" w:cs="Arial"/>
                <w:noProof/>
                <w:webHidden/>
              </w:rPr>
              <w:instrText xml:space="preserve"> PAGEREF _Toc212731490 \h </w:instrText>
            </w:r>
            <w:r w:rsidRPr="00D7643B">
              <w:rPr>
                <w:rFonts w:ascii="Arial" w:hAnsi="Arial" w:cs="Arial"/>
                <w:noProof/>
                <w:webHidden/>
              </w:rPr>
            </w:r>
            <w:r w:rsidRPr="00D7643B">
              <w:rPr>
                <w:rFonts w:ascii="Arial" w:hAnsi="Arial" w:cs="Arial"/>
                <w:noProof/>
                <w:webHidden/>
              </w:rPr>
              <w:fldChar w:fldCharType="separate"/>
            </w:r>
            <w:r w:rsidR="00BD5C42">
              <w:rPr>
                <w:rFonts w:ascii="Arial" w:hAnsi="Arial" w:cs="Arial"/>
                <w:noProof/>
                <w:webHidden/>
              </w:rPr>
              <w:t>16</w:t>
            </w:r>
            <w:r w:rsidRPr="00D7643B">
              <w:rPr>
                <w:rFonts w:ascii="Arial" w:hAnsi="Arial" w:cs="Arial"/>
                <w:noProof/>
                <w:webHidden/>
              </w:rPr>
              <w:fldChar w:fldCharType="end"/>
            </w:r>
          </w:hyperlink>
        </w:p>
        <w:p w14:paraId="49CA357F" w14:textId="19E08488" w:rsidR="00AD34BF" w:rsidRPr="00D7643B" w:rsidRDefault="00AD34BF">
          <w:pPr>
            <w:pStyle w:val="TOC3"/>
            <w:tabs>
              <w:tab w:val="right" w:leader="dot" w:pos="9016"/>
            </w:tabs>
            <w:rPr>
              <w:rFonts w:ascii="Arial" w:eastAsiaTheme="minorEastAsia" w:hAnsi="Arial" w:cs="Arial"/>
              <w:noProof/>
              <w:lang w:eastAsia="en-GB"/>
            </w:rPr>
          </w:pPr>
          <w:hyperlink w:anchor="_Toc212731491" w:history="1">
            <w:r w:rsidRPr="00D7643B">
              <w:rPr>
                <w:rStyle w:val="Hyperlink"/>
                <w:rFonts w:ascii="Arial" w:eastAsia="Times New Roman" w:hAnsi="Arial" w:cs="Arial"/>
                <w:b/>
                <w:bCs/>
                <w:noProof/>
                <w:kern w:val="0"/>
                <w:lang w:eastAsia="en-GB"/>
                <w14:ligatures w14:val="none"/>
              </w:rPr>
              <w:t>Summary</w:t>
            </w:r>
            <w:r w:rsidRPr="00D7643B">
              <w:rPr>
                <w:rFonts w:ascii="Arial" w:hAnsi="Arial" w:cs="Arial"/>
                <w:noProof/>
                <w:webHidden/>
              </w:rPr>
              <w:tab/>
            </w:r>
            <w:r w:rsidRPr="00D7643B">
              <w:rPr>
                <w:rFonts w:ascii="Arial" w:hAnsi="Arial" w:cs="Arial"/>
                <w:noProof/>
                <w:webHidden/>
              </w:rPr>
              <w:fldChar w:fldCharType="begin"/>
            </w:r>
            <w:r w:rsidRPr="00D7643B">
              <w:rPr>
                <w:rFonts w:ascii="Arial" w:hAnsi="Arial" w:cs="Arial"/>
                <w:noProof/>
                <w:webHidden/>
              </w:rPr>
              <w:instrText xml:space="preserve"> PAGEREF _Toc212731491 \h </w:instrText>
            </w:r>
            <w:r w:rsidRPr="00D7643B">
              <w:rPr>
                <w:rFonts w:ascii="Arial" w:hAnsi="Arial" w:cs="Arial"/>
                <w:noProof/>
                <w:webHidden/>
              </w:rPr>
            </w:r>
            <w:r w:rsidRPr="00D7643B">
              <w:rPr>
                <w:rFonts w:ascii="Arial" w:hAnsi="Arial" w:cs="Arial"/>
                <w:noProof/>
                <w:webHidden/>
              </w:rPr>
              <w:fldChar w:fldCharType="separate"/>
            </w:r>
            <w:r w:rsidR="00BD5C42">
              <w:rPr>
                <w:rFonts w:ascii="Arial" w:hAnsi="Arial" w:cs="Arial"/>
                <w:noProof/>
                <w:webHidden/>
              </w:rPr>
              <w:t>16</w:t>
            </w:r>
            <w:r w:rsidRPr="00D7643B">
              <w:rPr>
                <w:rFonts w:ascii="Arial" w:hAnsi="Arial" w:cs="Arial"/>
                <w:noProof/>
                <w:webHidden/>
              </w:rPr>
              <w:fldChar w:fldCharType="end"/>
            </w:r>
          </w:hyperlink>
        </w:p>
        <w:p w14:paraId="6D731620" w14:textId="133CD08E" w:rsidR="00AD34BF" w:rsidRPr="00D7643B" w:rsidRDefault="00AD34BF">
          <w:pPr>
            <w:pStyle w:val="TOC2"/>
            <w:tabs>
              <w:tab w:val="right" w:leader="dot" w:pos="9016"/>
            </w:tabs>
            <w:rPr>
              <w:rFonts w:ascii="Arial" w:eastAsiaTheme="minorEastAsia" w:hAnsi="Arial" w:cs="Arial"/>
              <w:noProof/>
              <w:lang w:eastAsia="en-GB"/>
            </w:rPr>
          </w:pPr>
          <w:hyperlink w:anchor="_Toc212731492" w:history="1">
            <w:r w:rsidRPr="00D7643B">
              <w:rPr>
                <w:rStyle w:val="Hyperlink"/>
                <w:rFonts w:ascii="Arial" w:eastAsia="Times New Roman" w:hAnsi="Arial" w:cs="Arial"/>
                <w:b/>
                <w:bCs/>
                <w:noProof/>
                <w:kern w:val="0"/>
                <w:lang w:eastAsia="en-GB"/>
                <w14:ligatures w14:val="none"/>
              </w:rPr>
              <w:t>7. Conclusion</w:t>
            </w:r>
            <w:r w:rsidRPr="00D7643B">
              <w:rPr>
                <w:rFonts w:ascii="Arial" w:hAnsi="Arial" w:cs="Arial"/>
                <w:noProof/>
                <w:webHidden/>
              </w:rPr>
              <w:tab/>
            </w:r>
            <w:r w:rsidRPr="00D7643B">
              <w:rPr>
                <w:rFonts w:ascii="Arial" w:hAnsi="Arial" w:cs="Arial"/>
                <w:noProof/>
                <w:webHidden/>
              </w:rPr>
              <w:fldChar w:fldCharType="begin"/>
            </w:r>
            <w:r w:rsidRPr="00D7643B">
              <w:rPr>
                <w:rFonts w:ascii="Arial" w:hAnsi="Arial" w:cs="Arial"/>
                <w:noProof/>
                <w:webHidden/>
              </w:rPr>
              <w:instrText xml:space="preserve"> PAGEREF _Toc212731492 \h </w:instrText>
            </w:r>
            <w:r w:rsidRPr="00D7643B">
              <w:rPr>
                <w:rFonts w:ascii="Arial" w:hAnsi="Arial" w:cs="Arial"/>
                <w:noProof/>
                <w:webHidden/>
              </w:rPr>
            </w:r>
            <w:r w:rsidRPr="00D7643B">
              <w:rPr>
                <w:rFonts w:ascii="Arial" w:hAnsi="Arial" w:cs="Arial"/>
                <w:noProof/>
                <w:webHidden/>
              </w:rPr>
              <w:fldChar w:fldCharType="separate"/>
            </w:r>
            <w:r w:rsidR="00BD5C42">
              <w:rPr>
                <w:rFonts w:ascii="Arial" w:hAnsi="Arial" w:cs="Arial"/>
                <w:noProof/>
                <w:webHidden/>
              </w:rPr>
              <w:t>17</w:t>
            </w:r>
            <w:r w:rsidRPr="00D7643B">
              <w:rPr>
                <w:rFonts w:ascii="Arial" w:hAnsi="Arial" w:cs="Arial"/>
                <w:noProof/>
                <w:webHidden/>
              </w:rPr>
              <w:fldChar w:fldCharType="end"/>
            </w:r>
          </w:hyperlink>
        </w:p>
        <w:p w14:paraId="7324A8A2" w14:textId="3FC97A3B" w:rsidR="00AD34BF" w:rsidRPr="00D7643B" w:rsidRDefault="00AD34BF">
          <w:pPr>
            <w:pStyle w:val="TOC2"/>
            <w:tabs>
              <w:tab w:val="right" w:leader="dot" w:pos="9016"/>
            </w:tabs>
            <w:rPr>
              <w:rFonts w:ascii="Arial" w:eastAsiaTheme="minorEastAsia" w:hAnsi="Arial" w:cs="Arial"/>
              <w:noProof/>
              <w:lang w:eastAsia="en-GB"/>
            </w:rPr>
          </w:pPr>
          <w:hyperlink w:anchor="_Toc212731493" w:history="1">
            <w:r w:rsidRPr="00D7643B">
              <w:rPr>
                <w:rStyle w:val="Hyperlink"/>
                <w:rFonts w:ascii="Arial" w:eastAsia="Times New Roman" w:hAnsi="Arial" w:cs="Arial"/>
                <w:b/>
                <w:bCs/>
                <w:noProof/>
                <w:kern w:val="0"/>
                <w:lang w:eastAsia="en-GB"/>
                <w14:ligatures w14:val="none"/>
              </w:rPr>
              <w:t>Reference List</w:t>
            </w:r>
            <w:r w:rsidRPr="00D7643B">
              <w:rPr>
                <w:rFonts w:ascii="Arial" w:hAnsi="Arial" w:cs="Arial"/>
                <w:noProof/>
                <w:webHidden/>
              </w:rPr>
              <w:tab/>
            </w:r>
            <w:r w:rsidRPr="00D7643B">
              <w:rPr>
                <w:rFonts w:ascii="Arial" w:hAnsi="Arial" w:cs="Arial"/>
                <w:noProof/>
                <w:webHidden/>
              </w:rPr>
              <w:fldChar w:fldCharType="begin"/>
            </w:r>
            <w:r w:rsidRPr="00D7643B">
              <w:rPr>
                <w:rFonts w:ascii="Arial" w:hAnsi="Arial" w:cs="Arial"/>
                <w:noProof/>
                <w:webHidden/>
              </w:rPr>
              <w:instrText xml:space="preserve"> PAGEREF _Toc212731493 \h </w:instrText>
            </w:r>
            <w:r w:rsidRPr="00D7643B">
              <w:rPr>
                <w:rFonts w:ascii="Arial" w:hAnsi="Arial" w:cs="Arial"/>
                <w:noProof/>
                <w:webHidden/>
              </w:rPr>
            </w:r>
            <w:r w:rsidRPr="00D7643B">
              <w:rPr>
                <w:rFonts w:ascii="Arial" w:hAnsi="Arial" w:cs="Arial"/>
                <w:noProof/>
                <w:webHidden/>
              </w:rPr>
              <w:fldChar w:fldCharType="separate"/>
            </w:r>
            <w:r w:rsidR="00BD5C42">
              <w:rPr>
                <w:rFonts w:ascii="Arial" w:hAnsi="Arial" w:cs="Arial"/>
                <w:noProof/>
                <w:webHidden/>
              </w:rPr>
              <w:t>17</w:t>
            </w:r>
            <w:r w:rsidRPr="00D7643B">
              <w:rPr>
                <w:rFonts w:ascii="Arial" w:hAnsi="Arial" w:cs="Arial"/>
                <w:noProof/>
                <w:webHidden/>
              </w:rPr>
              <w:fldChar w:fldCharType="end"/>
            </w:r>
          </w:hyperlink>
        </w:p>
        <w:p w14:paraId="09C94FC5" w14:textId="606634FA" w:rsidR="00E9123D" w:rsidRPr="00D7643B" w:rsidRDefault="00E9123D" w:rsidP="00A41CE0">
          <w:pPr>
            <w:spacing w:before="240" w:after="240" w:line="360" w:lineRule="auto"/>
            <w:jc w:val="both"/>
            <w:rPr>
              <w:rFonts w:ascii="Arial" w:hAnsi="Arial" w:cs="Arial"/>
            </w:rPr>
          </w:pPr>
          <w:r w:rsidRPr="00D7643B">
            <w:rPr>
              <w:rFonts w:ascii="Arial" w:hAnsi="Arial" w:cs="Arial"/>
              <w:b/>
              <w:bCs/>
              <w:noProof/>
            </w:rPr>
            <w:fldChar w:fldCharType="end"/>
          </w:r>
        </w:p>
      </w:sdtContent>
    </w:sdt>
    <w:p w14:paraId="5CEB73AA" w14:textId="77777777" w:rsidR="00BC1FB4" w:rsidRDefault="00BC1FB4" w:rsidP="00A41CE0">
      <w:pPr>
        <w:spacing w:before="240" w:after="240" w:line="360" w:lineRule="auto"/>
        <w:jc w:val="both"/>
        <w:outlineLvl w:val="1"/>
        <w:rPr>
          <w:rFonts w:ascii="Arial" w:eastAsia="Times New Roman" w:hAnsi="Arial" w:cs="Arial"/>
          <w:b/>
          <w:bCs/>
          <w:kern w:val="0"/>
          <w:sz w:val="36"/>
          <w:szCs w:val="36"/>
          <w:lang w:eastAsia="en-GB"/>
          <w14:ligatures w14:val="none"/>
        </w:rPr>
      </w:pPr>
      <w:bookmarkStart w:id="2" w:name="_Toc212731468"/>
    </w:p>
    <w:p w14:paraId="1D61C27C" w14:textId="7FEA5C7F" w:rsidR="00E9123D" w:rsidRPr="00D7643B" w:rsidRDefault="00E9123D" w:rsidP="00A41CE0">
      <w:pPr>
        <w:spacing w:before="240" w:after="240" w:line="360" w:lineRule="auto"/>
        <w:jc w:val="both"/>
        <w:outlineLvl w:val="1"/>
        <w:rPr>
          <w:rFonts w:ascii="Arial" w:eastAsia="Times New Roman" w:hAnsi="Arial" w:cs="Arial"/>
          <w:b/>
          <w:bCs/>
          <w:kern w:val="0"/>
          <w:sz w:val="36"/>
          <w:szCs w:val="36"/>
          <w:lang w:eastAsia="en-GB"/>
          <w14:ligatures w14:val="none"/>
        </w:rPr>
      </w:pPr>
      <w:r w:rsidRPr="00D7643B">
        <w:rPr>
          <w:rFonts w:ascii="Arial" w:eastAsia="Times New Roman" w:hAnsi="Arial" w:cs="Arial"/>
          <w:b/>
          <w:bCs/>
          <w:kern w:val="0"/>
          <w:sz w:val="36"/>
          <w:szCs w:val="36"/>
          <w:lang w:eastAsia="en-GB"/>
          <w14:ligatures w14:val="none"/>
        </w:rPr>
        <w:lastRenderedPageBreak/>
        <w:t>1. Introduction</w:t>
      </w:r>
      <w:bookmarkEnd w:id="2"/>
    </w:p>
    <w:p w14:paraId="49DCA65E" w14:textId="793CE390" w:rsidR="00BB223B" w:rsidRPr="00BB223B" w:rsidRDefault="00BB223B" w:rsidP="00BB223B">
      <w:pPr>
        <w:pStyle w:val="NoSpacing"/>
        <w:spacing w:before="240" w:after="240" w:line="360" w:lineRule="auto"/>
        <w:jc w:val="both"/>
        <w:rPr>
          <w:rFonts w:ascii="Arial" w:eastAsia="Times New Roman" w:hAnsi="Arial" w:cs="Arial"/>
          <w:kern w:val="0"/>
          <w:lang w:eastAsia="en-GB"/>
          <w14:ligatures w14:val="none"/>
        </w:rPr>
      </w:pPr>
      <w:r w:rsidRPr="00BB223B">
        <w:rPr>
          <w:rFonts w:ascii="Arial" w:eastAsia="Times New Roman" w:hAnsi="Arial" w:cs="Arial"/>
          <w:kern w:val="0"/>
          <w:lang w:eastAsia="en-GB"/>
          <w14:ligatures w14:val="none"/>
        </w:rPr>
        <w:t>Pip &amp; Nut Ltd is a small-to-medium-sized food producer based in London</w:t>
      </w:r>
      <w:r>
        <w:rPr>
          <w:rFonts w:ascii="Arial" w:eastAsia="Times New Roman" w:hAnsi="Arial" w:cs="Arial"/>
          <w:kern w:val="0"/>
          <w:lang w:eastAsia="en-GB"/>
          <w14:ligatures w14:val="none"/>
        </w:rPr>
        <w:t>,</w:t>
      </w:r>
      <w:r w:rsidRPr="00BB223B">
        <w:rPr>
          <w:rFonts w:ascii="Arial" w:eastAsia="Times New Roman" w:hAnsi="Arial" w:cs="Arial"/>
          <w:kern w:val="0"/>
          <w:lang w:eastAsia="en-GB"/>
          <w14:ligatures w14:val="none"/>
        </w:rPr>
        <w:t xml:space="preserve"> established by Pippa Murray in 2015. The business manufactures high-quality natural nut butters and snacks that are free of palm oil and artificial additives using high-quality ethically sourced ingredients. It seeks to simplify, make healthy eating enjoyable and sustainable and remain ethical in its business </w:t>
      </w:r>
      <w:r>
        <w:rPr>
          <w:rFonts w:ascii="Arial" w:eastAsia="Times New Roman" w:hAnsi="Arial" w:cs="Arial"/>
          <w:kern w:val="0"/>
          <w:lang w:eastAsia="en-GB"/>
          <w14:ligatures w14:val="none"/>
        </w:rPr>
        <w:t>practices</w:t>
      </w:r>
      <w:r w:rsidRPr="00BB223B">
        <w:rPr>
          <w:rFonts w:ascii="Arial" w:eastAsia="Times New Roman" w:hAnsi="Arial" w:cs="Arial"/>
          <w:kern w:val="0"/>
          <w:lang w:eastAsia="en-GB"/>
          <w14:ligatures w14:val="none"/>
        </w:rPr>
        <w:t xml:space="preserve"> both locally and internationally. The brand officially focuses on health-conscious customers who </w:t>
      </w:r>
      <w:r>
        <w:rPr>
          <w:rFonts w:ascii="Arial" w:eastAsia="Times New Roman" w:hAnsi="Arial" w:cs="Arial"/>
          <w:kern w:val="0"/>
          <w:lang w:eastAsia="en-GB"/>
          <w14:ligatures w14:val="none"/>
        </w:rPr>
        <w:t>prioritise plant-based products and environmentally friendly</w:t>
      </w:r>
      <w:r w:rsidRPr="00BB223B">
        <w:rPr>
          <w:rFonts w:ascii="Arial" w:eastAsia="Times New Roman" w:hAnsi="Arial" w:cs="Arial"/>
          <w:kern w:val="0"/>
          <w:lang w:eastAsia="en-GB"/>
          <w14:ligatures w14:val="none"/>
        </w:rPr>
        <w:t xml:space="preserve"> packaging.</w:t>
      </w:r>
    </w:p>
    <w:p w14:paraId="5B3EA085" w14:textId="354DF457" w:rsidR="00BB223B" w:rsidRDefault="00BB223B" w:rsidP="00BB223B">
      <w:pPr>
        <w:pStyle w:val="NoSpacing"/>
        <w:spacing w:before="240" w:after="240" w:line="360" w:lineRule="auto"/>
        <w:jc w:val="both"/>
        <w:rPr>
          <w:rFonts w:ascii="Arial" w:eastAsia="Times New Roman" w:hAnsi="Arial" w:cs="Arial"/>
          <w:kern w:val="0"/>
          <w:lang w:eastAsia="en-GB"/>
          <w14:ligatures w14:val="none"/>
        </w:rPr>
      </w:pPr>
      <w:r w:rsidRPr="00BB223B">
        <w:rPr>
          <w:rFonts w:ascii="Arial" w:eastAsia="Times New Roman" w:hAnsi="Arial" w:cs="Arial"/>
          <w:kern w:val="0"/>
          <w:lang w:eastAsia="en-GB"/>
          <w14:ligatures w14:val="none"/>
        </w:rPr>
        <w:t xml:space="preserve">UK food manufacturing is a highly competitive sector where large corporations dominate the </w:t>
      </w:r>
      <w:proofErr w:type="gramStart"/>
      <w:r w:rsidRPr="00BB223B">
        <w:rPr>
          <w:rFonts w:ascii="Arial" w:eastAsia="Times New Roman" w:hAnsi="Arial" w:cs="Arial"/>
          <w:kern w:val="0"/>
          <w:lang w:eastAsia="en-GB"/>
          <w14:ligatures w14:val="none"/>
        </w:rPr>
        <w:t>market</w:t>
      </w:r>
      <w:proofErr w:type="gramEnd"/>
      <w:r w:rsidRPr="00BB223B">
        <w:rPr>
          <w:rFonts w:ascii="Arial" w:eastAsia="Times New Roman" w:hAnsi="Arial" w:cs="Arial"/>
          <w:kern w:val="0"/>
          <w:lang w:eastAsia="en-GB"/>
          <w14:ligatures w14:val="none"/>
        </w:rPr>
        <w:t xml:space="preserve"> but it is under the impact of smaller niche brands that rely on authenticity and innovation (Burch and Lawrence, 2019). Pip &amp; Nut has managed to differentiate itself by the quality of the products, ethical sourcing, and innovative marketing. The younger, more </w:t>
      </w:r>
      <w:r>
        <w:rPr>
          <w:rFonts w:ascii="Arial" w:eastAsia="Times New Roman" w:hAnsi="Arial" w:cs="Arial"/>
          <w:kern w:val="0"/>
          <w:lang w:eastAsia="en-GB"/>
          <w14:ligatures w14:val="none"/>
        </w:rPr>
        <w:t>environmentally conscious individuals</w:t>
      </w:r>
      <w:r w:rsidRPr="00BB223B">
        <w:rPr>
          <w:rFonts w:ascii="Arial" w:eastAsia="Times New Roman" w:hAnsi="Arial" w:cs="Arial"/>
          <w:kern w:val="0"/>
          <w:lang w:eastAsia="en-GB"/>
          <w14:ligatures w14:val="none"/>
        </w:rPr>
        <w:t xml:space="preserve"> are especially attracted to the brand due to its youthful image (Smith, 2022). It has structured its business model </w:t>
      </w:r>
      <w:r w:rsidR="00CB7467" w:rsidRPr="00BB223B">
        <w:rPr>
          <w:rFonts w:ascii="Arial" w:eastAsia="Times New Roman" w:hAnsi="Arial" w:cs="Arial"/>
          <w:kern w:val="0"/>
          <w:lang w:eastAsia="en-GB"/>
          <w14:ligatures w14:val="none"/>
        </w:rPr>
        <w:t>based on</w:t>
      </w:r>
      <w:r w:rsidRPr="00BB223B">
        <w:rPr>
          <w:rFonts w:ascii="Arial" w:eastAsia="Times New Roman" w:hAnsi="Arial" w:cs="Arial"/>
          <w:kern w:val="0"/>
          <w:lang w:eastAsia="en-GB"/>
          <w14:ligatures w14:val="none"/>
        </w:rPr>
        <w:t xml:space="preserve"> innovation, partnership and sustainability with its products being sold in large retailers like Tesco, Sainsburys and Waitrose and via online platforms. Nonetheless, as a cost-sensitive market, finding the balance between profitability and its ethical commitments is one of the primary challenges (Grant, 2020).</w:t>
      </w:r>
    </w:p>
    <w:p w14:paraId="59DF797F" w14:textId="4229DE36" w:rsidR="00BB7A5C" w:rsidRPr="00D7643B" w:rsidRDefault="001663BF" w:rsidP="00BB223B">
      <w:pPr>
        <w:pStyle w:val="NoSpacing"/>
        <w:spacing w:before="240" w:after="240" w:line="360" w:lineRule="auto"/>
        <w:jc w:val="center"/>
        <w:rPr>
          <w:rFonts w:ascii="Arial" w:hAnsi="Arial" w:cs="Arial"/>
          <w:lang w:eastAsia="en-GB"/>
          <w14:ligatures w14:val="none"/>
        </w:rPr>
      </w:pPr>
      <w:r w:rsidRPr="00D7643B">
        <w:rPr>
          <w:rFonts w:ascii="Arial" w:hAnsi="Arial" w:cs="Arial"/>
          <w:noProof/>
          <w:lang w:eastAsia="en-GB"/>
        </w:rPr>
        <w:drawing>
          <wp:inline distT="0" distB="0" distL="0" distR="0" wp14:anchorId="485A5731" wp14:editId="4F83391B">
            <wp:extent cx="4860855" cy="2646382"/>
            <wp:effectExtent l="0" t="0" r="0" b="1905"/>
            <wp:docPr id="1962488729" name="Picture 3" descr="A chart of a company's company's li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488729" name="Picture 3" descr="A chart of a company's company's lis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4871930" cy="2652412"/>
                    </a:xfrm>
                    <a:prstGeom prst="rect">
                      <a:avLst/>
                    </a:prstGeom>
                  </pic:spPr>
                </pic:pic>
              </a:graphicData>
            </a:graphic>
          </wp:inline>
        </w:drawing>
      </w:r>
    </w:p>
    <w:p w14:paraId="2F8309B1" w14:textId="050E7DE3" w:rsidR="00D679FE" w:rsidRPr="00D7643B" w:rsidRDefault="00D679FE" w:rsidP="0062452E">
      <w:pPr>
        <w:pStyle w:val="NoSpacing"/>
        <w:jc w:val="center"/>
        <w:rPr>
          <w:rFonts w:ascii="Arial" w:hAnsi="Arial" w:cs="Arial"/>
          <w:b/>
          <w:bCs/>
          <w:sz w:val="18"/>
          <w:szCs w:val="18"/>
          <w:lang w:eastAsia="en-GB"/>
          <w14:ligatures w14:val="none"/>
        </w:rPr>
      </w:pPr>
      <w:r w:rsidRPr="00D7643B">
        <w:rPr>
          <w:rFonts w:ascii="Arial" w:hAnsi="Arial" w:cs="Arial"/>
          <w:b/>
          <w:bCs/>
          <w:sz w:val="18"/>
          <w:szCs w:val="18"/>
          <w:lang w:eastAsia="en-GB"/>
          <w14:ligatures w14:val="none"/>
        </w:rPr>
        <w:t>Figure 1: Business Model Canvas for Pip &amp; Nut Ltd</w:t>
      </w:r>
    </w:p>
    <w:p w14:paraId="111D223B" w14:textId="71244ACA" w:rsidR="001663BF" w:rsidRPr="00D7643B" w:rsidRDefault="001663BF" w:rsidP="0062452E">
      <w:pPr>
        <w:pStyle w:val="NoSpacing"/>
        <w:jc w:val="center"/>
        <w:rPr>
          <w:rFonts w:ascii="Arial" w:hAnsi="Arial" w:cs="Arial"/>
          <w:i/>
          <w:iCs/>
          <w:sz w:val="18"/>
          <w:szCs w:val="18"/>
          <w:lang w:eastAsia="en-GB"/>
          <w14:ligatures w14:val="none"/>
        </w:rPr>
      </w:pPr>
      <w:r w:rsidRPr="00D7643B">
        <w:rPr>
          <w:rFonts w:ascii="Arial" w:hAnsi="Arial" w:cs="Arial"/>
          <w:i/>
          <w:iCs/>
          <w:sz w:val="18"/>
          <w:szCs w:val="18"/>
          <w:lang w:eastAsia="en-GB"/>
          <w14:ligatures w14:val="none"/>
        </w:rPr>
        <w:t>(Self-Developed)</w:t>
      </w:r>
    </w:p>
    <w:p w14:paraId="4162A11A" w14:textId="77777777" w:rsidR="001663BF" w:rsidRPr="00D7643B" w:rsidRDefault="001663BF" w:rsidP="00A41CE0">
      <w:pPr>
        <w:spacing w:before="240" w:after="240" w:line="360" w:lineRule="auto"/>
        <w:jc w:val="both"/>
        <w:rPr>
          <w:rFonts w:ascii="Arial" w:eastAsia="Times New Roman" w:hAnsi="Arial" w:cs="Arial"/>
          <w:i/>
          <w:iCs/>
          <w:kern w:val="0"/>
          <w:sz w:val="20"/>
          <w:szCs w:val="20"/>
          <w:lang w:eastAsia="en-GB"/>
          <w14:ligatures w14:val="none"/>
        </w:rPr>
      </w:pPr>
    </w:p>
    <w:p w14:paraId="421B4FFE" w14:textId="77777777" w:rsidR="00E9123D" w:rsidRPr="00D7643B" w:rsidRDefault="00E9123D" w:rsidP="00A41CE0">
      <w:pPr>
        <w:spacing w:before="240" w:after="240" w:line="360" w:lineRule="auto"/>
        <w:jc w:val="both"/>
        <w:outlineLvl w:val="1"/>
        <w:rPr>
          <w:rFonts w:ascii="Arial" w:eastAsia="Times New Roman" w:hAnsi="Arial" w:cs="Arial"/>
          <w:b/>
          <w:bCs/>
          <w:kern w:val="0"/>
          <w:sz w:val="36"/>
          <w:szCs w:val="36"/>
          <w:lang w:eastAsia="en-GB"/>
          <w14:ligatures w14:val="none"/>
        </w:rPr>
      </w:pPr>
      <w:bookmarkStart w:id="3" w:name="_Toc212731469"/>
      <w:r w:rsidRPr="00D7643B">
        <w:rPr>
          <w:rFonts w:ascii="Arial" w:eastAsia="Times New Roman" w:hAnsi="Arial" w:cs="Arial"/>
          <w:b/>
          <w:bCs/>
          <w:kern w:val="0"/>
          <w:sz w:val="36"/>
          <w:szCs w:val="36"/>
          <w:lang w:eastAsia="en-GB"/>
          <w14:ligatures w14:val="none"/>
        </w:rPr>
        <w:lastRenderedPageBreak/>
        <w:t>2. Current Strategic Direction</w:t>
      </w:r>
      <w:bookmarkEnd w:id="3"/>
    </w:p>
    <w:p w14:paraId="40BC51F0" w14:textId="73ADD650" w:rsidR="00784A2A" w:rsidRPr="00784A2A" w:rsidRDefault="00784A2A" w:rsidP="005B3076">
      <w:pPr>
        <w:pStyle w:val="NoSpacing"/>
        <w:spacing w:before="240" w:after="240" w:line="360" w:lineRule="auto"/>
        <w:jc w:val="both"/>
        <w:rPr>
          <w:rFonts w:ascii="Arial" w:eastAsia="Times New Roman" w:hAnsi="Arial" w:cs="Arial"/>
          <w:kern w:val="0"/>
          <w:lang w:eastAsia="en-GB"/>
          <w14:ligatures w14:val="none"/>
        </w:rPr>
      </w:pPr>
      <w:r w:rsidRPr="00784A2A">
        <w:rPr>
          <w:rFonts w:ascii="Arial" w:eastAsia="Times New Roman" w:hAnsi="Arial" w:cs="Arial"/>
          <w:kern w:val="0"/>
          <w:lang w:eastAsia="en-GB"/>
          <w14:ligatures w14:val="none"/>
        </w:rPr>
        <w:t>The mission of producing natural, healthy, and sustainable food products as the reflection of the current consumer values directs the strategic direction of Pip and Nut. Simple, transparent and ethical responsibility is the philosophy of the company in all its operations. It has a vision of becoming the most reliable natural food brand in the United Kingdom and diversifying internationally in a responsible and sustainable manner (Murray, 2020).</w:t>
      </w:r>
    </w:p>
    <w:p w14:paraId="0281865C" w14:textId="494F5888" w:rsidR="00784A2A" w:rsidRPr="00784A2A" w:rsidRDefault="00784A2A" w:rsidP="005B3076">
      <w:pPr>
        <w:pStyle w:val="NoSpacing"/>
        <w:spacing w:before="240" w:after="240" w:line="360" w:lineRule="auto"/>
        <w:jc w:val="both"/>
        <w:rPr>
          <w:rFonts w:ascii="Arial" w:eastAsia="Times New Roman" w:hAnsi="Arial" w:cs="Arial"/>
          <w:kern w:val="0"/>
          <w:lang w:eastAsia="en-GB"/>
          <w14:ligatures w14:val="none"/>
        </w:rPr>
      </w:pPr>
      <w:r w:rsidRPr="00784A2A">
        <w:rPr>
          <w:rFonts w:ascii="Arial" w:eastAsia="Times New Roman" w:hAnsi="Arial" w:cs="Arial"/>
          <w:kern w:val="0"/>
          <w:lang w:eastAsia="en-GB"/>
          <w14:ligatures w14:val="none"/>
        </w:rPr>
        <w:t xml:space="preserve">Pip &amp; Nut plans to enhance its market presence in the domestic market by promoting brand recognition, customer retention and supply chain efficiency in the short term. It also intends to come up with new product varieties which react to the shifting eating pattern. The company will establish new retail relationships and increase its online marketing efforts in the medium run to target younger, health-aware audiences (Smith, 2022). The </w:t>
      </w:r>
      <w:proofErr w:type="gramStart"/>
      <w:r w:rsidRPr="00784A2A">
        <w:rPr>
          <w:rFonts w:ascii="Arial" w:eastAsia="Times New Roman" w:hAnsi="Arial" w:cs="Arial"/>
          <w:kern w:val="0"/>
          <w:lang w:eastAsia="en-GB"/>
          <w14:ligatures w14:val="none"/>
        </w:rPr>
        <w:t>future plan</w:t>
      </w:r>
      <w:proofErr w:type="gramEnd"/>
      <w:r w:rsidRPr="00784A2A">
        <w:rPr>
          <w:rFonts w:ascii="Arial" w:eastAsia="Times New Roman" w:hAnsi="Arial" w:cs="Arial"/>
          <w:kern w:val="0"/>
          <w:lang w:eastAsia="en-GB"/>
          <w14:ligatures w14:val="none"/>
        </w:rPr>
        <w:t xml:space="preserve"> is to enter new markets abroad and to build a comprehensive traceable and green value chain (Grant, 2020).</w:t>
      </w:r>
    </w:p>
    <w:p w14:paraId="2D1C992F" w14:textId="77777777" w:rsidR="005B3076" w:rsidRDefault="00784A2A" w:rsidP="005B3076">
      <w:pPr>
        <w:pStyle w:val="NoSpacing"/>
        <w:spacing w:before="240" w:after="240" w:line="360" w:lineRule="auto"/>
        <w:jc w:val="both"/>
        <w:rPr>
          <w:rFonts w:ascii="Arial" w:eastAsia="Times New Roman" w:hAnsi="Arial" w:cs="Arial"/>
          <w:kern w:val="0"/>
          <w:lang w:eastAsia="en-GB"/>
          <w14:ligatures w14:val="none"/>
        </w:rPr>
      </w:pPr>
      <w:r w:rsidRPr="00784A2A">
        <w:rPr>
          <w:rFonts w:ascii="Arial" w:eastAsia="Times New Roman" w:hAnsi="Arial" w:cs="Arial"/>
          <w:kern w:val="0"/>
          <w:lang w:eastAsia="en-GB"/>
          <w14:ligatures w14:val="none"/>
        </w:rPr>
        <w:t>The company uses differentiation strategy developed by Porter (1980) by concentrating on unique value by product quality, innovation and good brand communication. Its advertising is based on emotional narration, social media communication, and community to support its moral brand and generate trust (Hill, 2019). Founder-led organisation promotes creativity and fast-decision making, whereas the flat organisation contributes to teamwork and flexibility. Nevertheless, when the business expands, lack of formal management systems might complicate scaling operations (Johnson, 2021). Altogether, to be successful in the future, Pip &amp; Nut needs to balance between its purpose and profit and adjust to the increasing market demands.</w:t>
      </w:r>
    </w:p>
    <w:p w14:paraId="55437BBF" w14:textId="20FD3666" w:rsidR="001663BF" w:rsidRPr="00D7643B" w:rsidRDefault="001663BF" w:rsidP="00784A2A">
      <w:pPr>
        <w:pStyle w:val="NoSpacing"/>
        <w:jc w:val="center"/>
        <w:rPr>
          <w:rFonts w:ascii="Arial" w:hAnsi="Arial" w:cs="Arial"/>
          <w:lang w:eastAsia="en-GB"/>
          <w14:ligatures w14:val="none"/>
        </w:rPr>
      </w:pPr>
      <w:r w:rsidRPr="00D7643B">
        <w:rPr>
          <w:rFonts w:ascii="Arial" w:hAnsi="Arial" w:cs="Arial"/>
          <w:noProof/>
          <w:lang w:eastAsia="en-GB"/>
        </w:rPr>
        <w:lastRenderedPageBreak/>
        <w:drawing>
          <wp:inline distT="0" distB="0" distL="0" distR="0" wp14:anchorId="11E660A6" wp14:editId="52D0A312">
            <wp:extent cx="3742679" cy="3483109"/>
            <wp:effectExtent l="0" t="0" r="0" b="3175"/>
            <wp:docPr id="1103427503" name="Picture 4"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427503" name="Picture 4" descr="A diagram of a company&#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15479" cy="3550860"/>
                    </a:xfrm>
                    <a:prstGeom prst="rect">
                      <a:avLst/>
                    </a:prstGeom>
                  </pic:spPr>
                </pic:pic>
              </a:graphicData>
            </a:graphic>
          </wp:inline>
        </w:drawing>
      </w:r>
    </w:p>
    <w:p w14:paraId="2B518C80" w14:textId="7166A2A9" w:rsidR="00E9123D" w:rsidRPr="00D7643B" w:rsidRDefault="00E9123D" w:rsidP="005B4892">
      <w:pPr>
        <w:pStyle w:val="NoSpacing"/>
        <w:jc w:val="center"/>
        <w:rPr>
          <w:rFonts w:ascii="Arial" w:hAnsi="Arial" w:cs="Arial"/>
          <w:b/>
          <w:bCs/>
          <w:sz w:val="18"/>
          <w:szCs w:val="18"/>
          <w:lang w:eastAsia="en-GB"/>
          <w14:ligatures w14:val="none"/>
        </w:rPr>
      </w:pPr>
      <w:r w:rsidRPr="00D7643B">
        <w:rPr>
          <w:rFonts w:ascii="Arial" w:hAnsi="Arial" w:cs="Arial"/>
          <w:b/>
          <w:bCs/>
          <w:sz w:val="18"/>
          <w:szCs w:val="18"/>
          <w:lang w:eastAsia="en-GB"/>
          <w14:ligatures w14:val="none"/>
        </w:rPr>
        <w:t>Figure 2: Summary of Pip &amp; Nut Mission, Vision and Strategic Objectives</w:t>
      </w:r>
    </w:p>
    <w:p w14:paraId="2ED4E1E6" w14:textId="683E7DB8" w:rsidR="001663BF" w:rsidRPr="00D7643B" w:rsidRDefault="001663BF" w:rsidP="005B4892">
      <w:pPr>
        <w:pStyle w:val="NoSpacing"/>
        <w:jc w:val="center"/>
        <w:rPr>
          <w:rFonts w:ascii="Arial" w:hAnsi="Arial" w:cs="Arial"/>
          <w:i/>
          <w:iCs/>
          <w:sz w:val="20"/>
          <w:szCs w:val="20"/>
          <w:lang w:eastAsia="en-GB"/>
          <w14:ligatures w14:val="none"/>
        </w:rPr>
      </w:pPr>
      <w:r w:rsidRPr="00D7643B">
        <w:rPr>
          <w:rFonts w:ascii="Arial" w:hAnsi="Arial" w:cs="Arial"/>
          <w:i/>
          <w:iCs/>
          <w:sz w:val="18"/>
          <w:szCs w:val="18"/>
          <w:lang w:eastAsia="en-GB"/>
          <w14:ligatures w14:val="none"/>
        </w:rPr>
        <w:t>(Self-Developed</w:t>
      </w:r>
      <w:r w:rsidRPr="00D7643B">
        <w:rPr>
          <w:rFonts w:ascii="Arial" w:hAnsi="Arial" w:cs="Arial"/>
          <w:i/>
          <w:iCs/>
          <w:sz w:val="20"/>
          <w:szCs w:val="20"/>
          <w:lang w:eastAsia="en-GB"/>
          <w14:ligatures w14:val="none"/>
        </w:rPr>
        <w:t>)</w:t>
      </w:r>
    </w:p>
    <w:p w14:paraId="205CA4E1" w14:textId="77777777" w:rsidR="001663BF" w:rsidRDefault="001663BF" w:rsidP="00A41CE0">
      <w:pPr>
        <w:spacing w:before="240" w:after="240" w:line="360" w:lineRule="auto"/>
        <w:jc w:val="both"/>
        <w:rPr>
          <w:rFonts w:ascii="Arial" w:eastAsia="Times New Roman" w:hAnsi="Arial" w:cs="Arial"/>
          <w:i/>
          <w:iCs/>
          <w:kern w:val="0"/>
          <w:sz w:val="20"/>
          <w:szCs w:val="20"/>
          <w:lang w:eastAsia="en-GB"/>
          <w14:ligatures w14:val="none"/>
        </w:rPr>
      </w:pPr>
    </w:p>
    <w:p w14:paraId="29BA76CE" w14:textId="77777777" w:rsidR="002A665F" w:rsidRPr="00D7643B" w:rsidRDefault="002A665F" w:rsidP="00A41CE0">
      <w:pPr>
        <w:spacing w:before="240" w:after="240" w:line="360" w:lineRule="auto"/>
        <w:jc w:val="both"/>
        <w:rPr>
          <w:rFonts w:ascii="Arial" w:eastAsia="Times New Roman" w:hAnsi="Arial" w:cs="Arial"/>
          <w:i/>
          <w:iCs/>
          <w:kern w:val="0"/>
          <w:sz w:val="20"/>
          <w:szCs w:val="20"/>
          <w:lang w:eastAsia="en-GB"/>
          <w14:ligatures w14:val="none"/>
        </w:rPr>
      </w:pPr>
    </w:p>
    <w:p w14:paraId="67CF7E10" w14:textId="77777777" w:rsidR="00E9123D" w:rsidRPr="00D7643B" w:rsidRDefault="00E9123D" w:rsidP="00A41CE0">
      <w:pPr>
        <w:spacing w:before="240" w:after="240" w:line="360" w:lineRule="auto"/>
        <w:jc w:val="both"/>
        <w:outlineLvl w:val="1"/>
        <w:rPr>
          <w:rFonts w:ascii="Arial" w:eastAsia="Times New Roman" w:hAnsi="Arial" w:cs="Arial"/>
          <w:b/>
          <w:bCs/>
          <w:kern w:val="0"/>
          <w:sz w:val="36"/>
          <w:szCs w:val="36"/>
          <w:lang w:eastAsia="en-GB"/>
          <w14:ligatures w14:val="none"/>
        </w:rPr>
      </w:pPr>
      <w:bookmarkStart w:id="4" w:name="_Toc212731470"/>
      <w:r w:rsidRPr="00D7643B">
        <w:rPr>
          <w:rFonts w:ascii="Arial" w:eastAsia="Times New Roman" w:hAnsi="Arial" w:cs="Arial"/>
          <w:b/>
          <w:bCs/>
          <w:kern w:val="0"/>
          <w:sz w:val="36"/>
          <w:szCs w:val="36"/>
          <w:lang w:eastAsia="en-GB"/>
          <w14:ligatures w14:val="none"/>
        </w:rPr>
        <w:t>3. Environmental Scan and Competitive Positioning</w:t>
      </w:r>
      <w:bookmarkEnd w:id="4"/>
    </w:p>
    <w:p w14:paraId="57DE5D71" w14:textId="56ED6E33" w:rsidR="00F17521" w:rsidRPr="00D7643B" w:rsidRDefault="00F17521" w:rsidP="00A41CE0">
      <w:pPr>
        <w:spacing w:before="240" w:after="240" w:line="360" w:lineRule="auto"/>
        <w:jc w:val="both"/>
        <w:outlineLvl w:val="2"/>
        <w:rPr>
          <w:rFonts w:ascii="Arial" w:eastAsia="Times New Roman" w:hAnsi="Arial" w:cs="Arial"/>
          <w:kern w:val="0"/>
          <w:lang w:eastAsia="en-GB"/>
          <w14:ligatures w14:val="none"/>
        </w:rPr>
      </w:pPr>
      <w:bookmarkStart w:id="5" w:name="_Toc212731471"/>
      <w:r w:rsidRPr="00D7643B">
        <w:rPr>
          <w:rFonts w:ascii="Arial" w:eastAsia="Times New Roman" w:hAnsi="Arial" w:cs="Arial"/>
          <w:kern w:val="0"/>
          <w:lang w:eastAsia="en-GB"/>
          <w14:ligatures w14:val="none"/>
        </w:rPr>
        <w:t>To grasp the extent of the strategic potential of Pip and Nut, a critical environmental analysis is necessary to establish the firm's current market position. The analysis of internal and external factors helps the company to identify opportunities and challenges that determine its competitive advantage. In this section, we use SWOT, PESTEL, and the Five Forces analysis model of Porter to analyse the operational environment of the firm in the UK food manufacturing industry.</w:t>
      </w:r>
    </w:p>
    <w:p w14:paraId="6A3B43D5" w14:textId="6A4AEFCC" w:rsidR="00E9123D" w:rsidRPr="00D7643B" w:rsidRDefault="00E9123D" w:rsidP="00A41CE0">
      <w:pPr>
        <w:spacing w:before="240" w:after="240" w:line="360" w:lineRule="auto"/>
        <w:jc w:val="both"/>
        <w:outlineLvl w:val="2"/>
        <w:rPr>
          <w:rFonts w:ascii="Arial" w:eastAsia="Times New Roman" w:hAnsi="Arial" w:cs="Arial"/>
          <w:b/>
          <w:bCs/>
          <w:kern w:val="0"/>
          <w:sz w:val="27"/>
          <w:szCs w:val="27"/>
          <w:lang w:eastAsia="en-GB"/>
          <w14:ligatures w14:val="none"/>
        </w:rPr>
      </w:pPr>
      <w:r w:rsidRPr="00D7643B">
        <w:rPr>
          <w:rFonts w:ascii="Arial" w:eastAsia="Times New Roman" w:hAnsi="Arial" w:cs="Arial"/>
          <w:b/>
          <w:bCs/>
          <w:kern w:val="0"/>
          <w:sz w:val="27"/>
          <w:szCs w:val="27"/>
          <w:lang w:eastAsia="en-GB"/>
          <w14:ligatures w14:val="none"/>
        </w:rPr>
        <w:t>Internal Environment: SWOT Analysis</w:t>
      </w:r>
      <w:bookmarkEnd w:id="5"/>
    </w:p>
    <w:p w14:paraId="65C802F2" w14:textId="75944C67" w:rsidR="009C6CDF" w:rsidRPr="00D7643B" w:rsidRDefault="009C6CDF" w:rsidP="009C6CDF">
      <w:pPr>
        <w:spacing w:before="240" w:after="240" w:line="360" w:lineRule="auto"/>
        <w:jc w:val="both"/>
        <w:rPr>
          <w:rFonts w:ascii="Arial" w:eastAsia="Times New Roman" w:hAnsi="Arial" w:cs="Arial"/>
          <w:kern w:val="0"/>
          <w:lang w:eastAsia="en-GB"/>
          <w14:ligatures w14:val="none"/>
        </w:rPr>
      </w:pPr>
      <w:r w:rsidRPr="00D7643B">
        <w:rPr>
          <w:rFonts w:ascii="Arial" w:eastAsia="Times New Roman" w:hAnsi="Arial" w:cs="Arial"/>
          <w:kern w:val="0"/>
          <w:lang w:eastAsia="en-GB"/>
          <w14:ligatures w14:val="none"/>
        </w:rPr>
        <w:t xml:space="preserve">The internal analysis </w:t>
      </w:r>
      <w:r w:rsidR="007A0284">
        <w:rPr>
          <w:rFonts w:ascii="Arial" w:eastAsia="Times New Roman" w:hAnsi="Arial" w:cs="Arial"/>
          <w:kern w:val="0"/>
          <w:lang w:eastAsia="en-GB"/>
          <w14:ligatures w14:val="none"/>
        </w:rPr>
        <w:t>reveals that the company's strengths include its strong brand reputation, innovative product portfolio, and ethical sourcing practices, as exemplified by Pip and Nut</w:t>
      </w:r>
      <w:r w:rsidRPr="00D7643B">
        <w:rPr>
          <w:rFonts w:ascii="Arial" w:eastAsia="Times New Roman" w:hAnsi="Arial" w:cs="Arial"/>
          <w:kern w:val="0"/>
          <w:lang w:eastAsia="en-GB"/>
          <w14:ligatures w14:val="none"/>
        </w:rPr>
        <w:t xml:space="preserve">. It </w:t>
      </w:r>
      <w:r w:rsidR="007A0284">
        <w:rPr>
          <w:rFonts w:ascii="Arial" w:eastAsia="Times New Roman" w:hAnsi="Arial" w:cs="Arial"/>
          <w:kern w:val="0"/>
          <w:lang w:eastAsia="en-GB"/>
          <w14:ligatures w14:val="none"/>
        </w:rPr>
        <w:t>focuses on natural ingredients and sustainability, which sets it apart from</w:t>
      </w:r>
      <w:r w:rsidRPr="00D7643B">
        <w:rPr>
          <w:rFonts w:ascii="Arial" w:eastAsia="Times New Roman" w:hAnsi="Arial" w:cs="Arial"/>
          <w:kern w:val="0"/>
          <w:lang w:eastAsia="en-GB"/>
          <w14:ligatures w14:val="none"/>
        </w:rPr>
        <w:t xml:space="preserve"> larger competitors. The </w:t>
      </w:r>
      <w:r w:rsidR="007A0284">
        <w:rPr>
          <w:rFonts w:ascii="Arial" w:eastAsia="Times New Roman" w:hAnsi="Arial" w:cs="Arial"/>
          <w:kern w:val="0"/>
          <w:lang w:eastAsia="en-GB"/>
          <w14:ligatures w14:val="none"/>
        </w:rPr>
        <w:t>company's marketing approach, which focuses on authenticity and community relations, has also contributed</w:t>
      </w:r>
      <w:r w:rsidRPr="00D7643B">
        <w:rPr>
          <w:rFonts w:ascii="Arial" w:eastAsia="Times New Roman" w:hAnsi="Arial" w:cs="Arial"/>
          <w:kern w:val="0"/>
          <w:lang w:eastAsia="en-GB"/>
          <w14:ligatures w14:val="none"/>
        </w:rPr>
        <w:t xml:space="preserve"> to high customer loyalty </w:t>
      </w:r>
      <w:r w:rsidRPr="00D7643B">
        <w:rPr>
          <w:rFonts w:ascii="Arial" w:eastAsia="Times New Roman" w:hAnsi="Arial" w:cs="Arial"/>
          <w:kern w:val="0"/>
          <w:lang w:eastAsia="en-GB"/>
          <w14:ligatures w14:val="none"/>
        </w:rPr>
        <w:lastRenderedPageBreak/>
        <w:t xml:space="preserve">(Smith, 2022). Such weaknesses as weak production capacity and reliance on outsourced manufacturing limit the flexibility and </w:t>
      </w:r>
      <w:r w:rsidR="007A0284">
        <w:rPr>
          <w:rFonts w:ascii="Arial" w:eastAsia="Times New Roman" w:hAnsi="Arial" w:cs="Arial"/>
          <w:kern w:val="0"/>
          <w:lang w:eastAsia="en-GB"/>
          <w14:ligatures w14:val="none"/>
        </w:rPr>
        <w:t>minimise</w:t>
      </w:r>
      <w:r w:rsidRPr="00D7643B">
        <w:rPr>
          <w:rFonts w:ascii="Arial" w:eastAsia="Times New Roman" w:hAnsi="Arial" w:cs="Arial"/>
          <w:kern w:val="0"/>
          <w:lang w:eastAsia="en-GB"/>
          <w14:ligatures w14:val="none"/>
        </w:rPr>
        <w:t xml:space="preserve"> the profit margins (Johnson, 2021).</w:t>
      </w:r>
    </w:p>
    <w:p w14:paraId="5AFF98B9" w14:textId="4525E1A5" w:rsidR="009C6CDF" w:rsidRPr="00D7643B" w:rsidRDefault="009C6CDF" w:rsidP="009C6CDF">
      <w:pPr>
        <w:spacing w:before="240" w:after="240" w:line="360" w:lineRule="auto"/>
        <w:jc w:val="both"/>
        <w:rPr>
          <w:rFonts w:ascii="Arial" w:eastAsia="Times New Roman" w:hAnsi="Arial" w:cs="Arial"/>
          <w:kern w:val="0"/>
          <w:lang w:eastAsia="en-GB"/>
          <w14:ligatures w14:val="none"/>
        </w:rPr>
      </w:pPr>
      <w:r w:rsidRPr="00D7643B">
        <w:rPr>
          <w:rFonts w:ascii="Arial" w:eastAsia="Times New Roman" w:hAnsi="Arial" w:cs="Arial"/>
          <w:kern w:val="0"/>
          <w:lang w:eastAsia="en-GB"/>
          <w14:ligatures w14:val="none"/>
        </w:rPr>
        <w:t>The opportunities are seen in the growing consumer demand of plant-based and healthy snacks and the potential market growth in Europe. Competition with well-established names like Whole Earth and Meridian, unstable prices of raw materials, and the increasing influence of its competitors in creating own-label brands of the supermarket are all threats, though (Hill, 2019).</w:t>
      </w:r>
    </w:p>
    <w:p w14:paraId="43D9BF62" w14:textId="4D793D5E" w:rsidR="007765E6" w:rsidRPr="00D7643B" w:rsidRDefault="007765E6" w:rsidP="00433C67">
      <w:pPr>
        <w:pStyle w:val="NoSpacing"/>
        <w:jc w:val="center"/>
        <w:rPr>
          <w:rFonts w:ascii="Arial" w:hAnsi="Arial" w:cs="Arial"/>
          <w:lang w:eastAsia="en-GB"/>
          <w14:ligatures w14:val="none"/>
        </w:rPr>
      </w:pPr>
      <w:r w:rsidRPr="00D7643B">
        <w:rPr>
          <w:rFonts w:ascii="Arial" w:hAnsi="Arial" w:cs="Arial"/>
          <w:noProof/>
          <w:lang w:eastAsia="en-GB"/>
        </w:rPr>
        <w:drawing>
          <wp:inline distT="0" distB="0" distL="0" distR="0" wp14:anchorId="3F340DD3" wp14:editId="3B4323AD">
            <wp:extent cx="4403602" cy="3895725"/>
            <wp:effectExtent l="0" t="0" r="0" b="0"/>
            <wp:docPr id="831422748" name="Picture 5" descr="A diagram of a company's strength and opportunit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422748" name="Picture 5" descr="A diagram of a company's strength and opportunitie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87095" cy="3969588"/>
                    </a:xfrm>
                    <a:prstGeom prst="rect">
                      <a:avLst/>
                    </a:prstGeom>
                  </pic:spPr>
                </pic:pic>
              </a:graphicData>
            </a:graphic>
          </wp:inline>
        </w:drawing>
      </w:r>
    </w:p>
    <w:p w14:paraId="6C971632" w14:textId="5E5DA9B7" w:rsidR="00E9123D" w:rsidRPr="00D7643B" w:rsidRDefault="00E9123D" w:rsidP="00433C67">
      <w:pPr>
        <w:pStyle w:val="NoSpacing"/>
        <w:jc w:val="center"/>
        <w:rPr>
          <w:rFonts w:ascii="Arial" w:hAnsi="Arial" w:cs="Arial"/>
          <w:b/>
          <w:bCs/>
          <w:sz w:val="20"/>
          <w:szCs w:val="20"/>
          <w:lang w:eastAsia="en-GB"/>
          <w14:ligatures w14:val="none"/>
        </w:rPr>
      </w:pPr>
      <w:r w:rsidRPr="00D7643B">
        <w:rPr>
          <w:rFonts w:ascii="Arial" w:hAnsi="Arial" w:cs="Arial"/>
          <w:b/>
          <w:bCs/>
          <w:sz w:val="20"/>
          <w:szCs w:val="20"/>
          <w:lang w:eastAsia="en-GB"/>
          <w14:ligatures w14:val="none"/>
        </w:rPr>
        <w:t>Figure 3: SWOT Analysis of Pip &amp; Nut Ltd (Johnson, 2021)</w:t>
      </w:r>
    </w:p>
    <w:p w14:paraId="4B4B14B6" w14:textId="77777777" w:rsidR="007765E6" w:rsidRPr="00D7643B" w:rsidRDefault="007765E6" w:rsidP="00A41CE0">
      <w:pPr>
        <w:spacing w:before="240" w:after="240" w:line="360" w:lineRule="auto"/>
        <w:jc w:val="both"/>
        <w:rPr>
          <w:rFonts w:ascii="Arial" w:eastAsia="Times New Roman" w:hAnsi="Arial" w:cs="Arial"/>
          <w:b/>
          <w:bCs/>
          <w:kern w:val="0"/>
          <w:sz w:val="20"/>
          <w:szCs w:val="20"/>
          <w:lang w:eastAsia="en-GB"/>
          <w14:ligatures w14:val="none"/>
        </w:rPr>
      </w:pPr>
    </w:p>
    <w:p w14:paraId="7B3B5F37" w14:textId="77777777" w:rsidR="00E9123D" w:rsidRPr="00D7643B" w:rsidRDefault="00E9123D" w:rsidP="00A41CE0">
      <w:pPr>
        <w:spacing w:before="240" w:after="240" w:line="360" w:lineRule="auto"/>
        <w:jc w:val="both"/>
        <w:outlineLvl w:val="2"/>
        <w:rPr>
          <w:rFonts w:ascii="Arial" w:eastAsia="Times New Roman" w:hAnsi="Arial" w:cs="Arial"/>
          <w:b/>
          <w:bCs/>
          <w:kern w:val="0"/>
          <w:sz w:val="27"/>
          <w:szCs w:val="27"/>
          <w:lang w:eastAsia="en-GB"/>
          <w14:ligatures w14:val="none"/>
        </w:rPr>
      </w:pPr>
      <w:bookmarkStart w:id="6" w:name="_Toc212731472"/>
      <w:r w:rsidRPr="00D7643B">
        <w:rPr>
          <w:rFonts w:ascii="Arial" w:eastAsia="Times New Roman" w:hAnsi="Arial" w:cs="Arial"/>
          <w:b/>
          <w:bCs/>
          <w:kern w:val="0"/>
          <w:sz w:val="27"/>
          <w:szCs w:val="27"/>
          <w:lang w:eastAsia="en-GB"/>
          <w14:ligatures w14:val="none"/>
        </w:rPr>
        <w:t>External Environment: PESTEL Analysis</w:t>
      </w:r>
      <w:bookmarkEnd w:id="6"/>
    </w:p>
    <w:p w14:paraId="4DA34DDE" w14:textId="77777777" w:rsidR="00D60A15" w:rsidRPr="00D7643B" w:rsidRDefault="00D60A15" w:rsidP="00D60A15">
      <w:pPr>
        <w:spacing w:before="240" w:after="240" w:line="360" w:lineRule="auto"/>
        <w:jc w:val="both"/>
        <w:rPr>
          <w:rFonts w:ascii="Arial" w:eastAsia="Times New Roman" w:hAnsi="Arial" w:cs="Arial"/>
          <w:kern w:val="0"/>
          <w:lang w:eastAsia="en-GB"/>
          <w14:ligatures w14:val="none"/>
        </w:rPr>
      </w:pPr>
      <w:r w:rsidRPr="00D7643B">
        <w:rPr>
          <w:rFonts w:ascii="Arial" w:eastAsia="Times New Roman" w:hAnsi="Arial" w:cs="Arial"/>
          <w:kern w:val="0"/>
          <w:lang w:eastAsia="en-GB"/>
          <w14:ligatures w14:val="none"/>
        </w:rPr>
        <w:t xml:space="preserve">PESTEL framework gives an idea of the macro-environment. The UK trade policies since Brexit have added to the cost of importing raw nuts into the country with a negative impact on small manufacturers in Europe (Grant, 2020). Inflation and the increase in the cost of energy have placed additional pressures on production costs, economically. The social forces are positive because consumers are now more </w:t>
      </w:r>
      <w:r w:rsidRPr="00D7643B">
        <w:rPr>
          <w:rFonts w:ascii="Arial" w:eastAsia="Times New Roman" w:hAnsi="Arial" w:cs="Arial"/>
          <w:kern w:val="0"/>
          <w:lang w:eastAsia="en-GB"/>
          <w14:ligatures w14:val="none"/>
        </w:rPr>
        <w:lastRenderedPageBreak/>
        <w:t>interested in natural, healthy, and eco-friendly food products (Burch and Lawrence, 2019).</w:t>
      </w:r>
    </w:p>
    <w:p w14:paraId="5328F4E4" w14:textId="671B8C2D" w:rsidR="00D60A15" w:rsidRPr="00D7643B" w:rsidRDefault="00D60A15" w:rsidP="00D60A15">
      <w:pPr>
        <w:spacing w:before="240" w:after="240" w:line="360" w:lineRule="auto"/>
        <w:jc w:val="both"/>
        <w:rPr>
          <w:rFonts w:ascii="Arial" w:eastAsia="Times New Roman" w:hAnsi="Arial" w:cs="Arial"/>
          <w:kern w:val="0"/>
          <w:lang w:eastAsia="en-GB"/>
          <w14:ligatures w14:val="none"/>
        </w:rPr>
      </w:pPr>
      <w:r w:rsidRPr="00D7643B">
        <w:rPr>
          <w:rFonts w:ascii="Arial" w:eastAsia="Times New Roman" w:hAnsi="Arial" w:cs="Arial"/>
          <w:kern w:val="0"/>
          <w:lang w:eastAsia="en-GB"/>
          <w14:ligatures w14:val="none"/>
        </w:rPr>
        <w:t xml:space="preserve">The technological factors are the increasing significance of online marketing, online purchasing, and food traceability in supply chains (Porter, 2023). Pip &amp; Nut has a </w:t>
      </w:r>
      <w:r w:rsidR="00E11D40" w:rsidRPr="00D7643B">
        <w:rPr>
          <w:rFonts w:ascii="Arial" w:eastAsia="Times New Roman" w:hAnsi="Arial" w:cs="Arial"/>
          <w:kern w:val="0"/>
          <w:lang w:eastAsia="en-GB"/>
          <w14:ligatures w14:val="none"/>
        </w:rPr>
        <w:t xml:space="preserve">strong online </w:t>
      </w:r>
      <w:proofErr w:type="gramStart"/>
      <w:r w:rsidR="00E11D40" w:rsidRPr="00D7643B">
        <w:rPr>
          <w:rFonts w:ascii="Arial" w:eastAsia="Times New Roman" w:hAnsi="Arial" w:cs="Arial"/>
          <w:kern w:val="0"/>
          <w:lang w:eastAsia="en-GB"/>
          <w14:ligatures w14:val="none"/>
        </w:rPr>
        <w:t>presence, but</w:t>
      </w:r>
      <w:proofErr w:type="gramEnd"/>
      <w:r w:rsidR="00E11D40" w:rsidRPr="00D7643B">
        <w:rPr>
          <w:rFonts w:ascii="Arial" w:eastAsia="Times New Roman" w:hAnsi="Arial" w:cs="Arial"/>
          <w:kern w:val="0"/>
          <w:lang w:eastAsia="en-GB"/>
          <w14:ligatures w14:val="none"/>
        </w:rPr>
        <w:t xml:space="preserve"> can further leverage</w:t>
      </w:r>
      <w:r w:rsidRPr="00D7643B">
        <w:rPr>
          <w:rFonts w:ascii="Arial" w:eastAsia="Times New Roman" w:hAnsi="Arial" w:cs="Arial"/>
          <w:kern w:val="0"/>
          <w:lang w:eastAsia="en-GB"/>
          <w14:ligatures w14:val="none"/>
        </w:rPr>
        <w:t xml:space="preserve"> technology to streamline production and logistics. The issues of environmental concerns, especially carbon emissions and packaging waste, are important sources of innovation. The </w:t>
      </w:r>
      <w:r w:rsidR="00E11D40" w:rsidRPr="00D7643B">
        <w:rPr>
          <w:rFonts w:ascii="Arial" w:eastAsia="Times New Roman" w:hAnsi="Arial" w:cs="Arial"/>
          <w:kern w:val="0"/>
          <w:lang w:eastAsia="en-GB"/>
          <w14:ligatures w14:val="none"/>
        </w:rPr>
        <w:t>company's environmentally friendly activities align</w:t>
      </w:r>
      <w:r w:rsidRPr="00D7643B">
        <w:rPr>
          <w:rFonts w:ascii="Arial" w:eastAsia="Times New Roman" w:hAnsi="Arial" w:cs="Arial"/>
          <w:kern w:val="0"/>
          <w:lang w:eastAsia="en-GB"/>
          <w14:ligatures w14:val="none"/>
        </w:rPr>
        <w:t xml:space="preserve"> with the environmental interests of consumers and regulators (Smith, 2022). Food safety standards and advertising regulations are legally mandated to be in constant compliance and observation particularly in the introduction of new products.</w:t>
      </w:r>
    </w:p>
    <w:p w14:paraId="4A002F55" w14:textId="0F3EF61F" w:rsidR="007A7040" w:rsidRPr="00D7643B" w:rsidRDefault="007A7040" w:rsidP="00433C67">
      <w:pPr>
        <w:pStyle w:val="NoSpacing"/>
        <w:jc w:val="center"/>
        <w:rPr>
          <w:rFonts w:ascii="Arial" w:hAnsi="Arial" w:cs="Arial"/>
          <w:lang w:eastAsia="en-GB"/>
          <w14:ligatures w14:val="none"/>
        </w:rPr>
      </w:pPr>
      <w:r w:rsidRPr="00D7643B">
        <w:rPr>
          <w:rFonts w:ascii="Arial" w:hAnsi="Arial" w:cs="Arial"/>
          <w:noProof/>
          <w:lang w:eastAsia="en-GB"/>
        </w:rPr>
        <w:drawing>
          <wp:inline distT="0" distB="0" distL="0" distR="0" wp14:anchorId="7D74B1F0" wp14:editId="5FCE61AD">
            <wp:extent cx="5623934" cy="2299171"/>
            <wp:effectExtent l="0" t="0" r="0" b="6350"/>
            <wp:docPr id="1124542669" name="Picture 6"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542669" name="Picture 6" descr="A diagram of a diagram&#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636646" cy="2304368"/>
                    </a:xfrm>
                    <a:prstGeom prst="rect">
                      <a:avLst/>
                    </a:prstGeom>
                  </pic:spPr>
                </pic:pic>
              </a:graphicData>
            </a:graphic>
          </wp:inline>
        </w:drawing>
      </w:r>
    </w:p>
    <w:p w14:paraId="7A93EE35" w14:textId="1F7CA2C8" w:rsidR="00E9123D" w:rsidRPr="00D7643B" w:rsidRDefault="00E9123D" w:rsidP="00433C67">
      <w:pPr>
        <w:pStyle w:val="NoSpacing"/>
        <w:jc w:val="center"/>
        <w:rPr>
          <w:rFonts w:ascii="Arial" w:hAnsi="Arial" w:cs="Arial"/>
          <w:b/>
          <w:bCs/>
          <w:sz w:val="20"/>
          <w:szCs w:val="20"/>
          <w:lang w:eastAsia="en-GB"/>
          <w14:ligatures w14:val="none"/>
        </w:rPr>
      </w:pPr>
      <w:r w:rsidRPr="00D7643B">
        <w:rPr>
          <w:rFonts w:ascii="Arial" w:hAnsi="Arial" w:cs="Arial"/>
          <w:b/>
          <w:bCs/>
          <w:sz w:val="20"/>
          <w:szCs w:val="20"/>
          <w:lang w:eastAsia="en-GB"/>
          <w14:ligatures w14:val="none"/>
        </w:rPr>
        <w:t>Figure 4: PESTEL Analysis of Pip &amp; Nut Ltd (Grant, 2020)</w:t>
      </w:r>
    </w:p>
    <w:p w14:paraId="5149D1CB" w14:textId="77777777" w:rsidR="00433C67" w:rsidRPr="00D7643B" w:rsidRDefault="00433C67" w:rsidP="00A41CE0">
      <w:pPr>
        <w:spacing w:before="240" w:after="240" w:line="360" w:lineRule="auto"/>
        <w:jc w:val="both"/>
        <w:outlineLvl w:val="2"/>
        <w:rPr>
          <w:rFonts w:ascii="Arial" w:eastAsia="Times New Roman" w:hAnsi="Arial" w:cs="Arial"/>
          <w:b/>
          <w:bCs/>
          <w:kern w:val="0"/>
          <w:sz w:val="27"/>
          <w:szCs w:val="27"/>
          <w:lang w:eastAsia="en-GB"/>
          <w14:ligatures w14:val="none"/>
        </w:rPr>
      </w:pPr>
    </w:p>
    <w:p w14:paraId="18267133" w14:textId="5E202F76" w:rsidR="00E9123D" w:rsidRPr="00D7643B" w:rsidRDefault="00E9123D" w:rsidP="00A41CE0">
      <w:pPr>
        <w:spacing w:before="240" w:after="240" w:line="360" w:lineRule="auto"/>
        <w:jc w:val="both"/>
        <w:outlineLvl w:val="2"/>
        <w:rPr>
          <w:rFonts w:ascii="Arial" w:eastAsia="Times New Roman" w:hAnsi="Arial" w:cs="Arial"/>
          <w:b/>
          <w:bCs/>
          <w:kern w:val="0"/>
          <w:sz w:val="27"/>
          <w:szCs w:val="27"/>
          <w:lang w:eastAsia="en-GB"/>
          <w14:ligatures w14:val="none"/>
        </w:rPr>
      </w:pPr>
      <w:bookmarkStart w:id="7" w:name="_Toc212731473"/>
      <w:r w:rsidRPr="00D7643B">
        <w:rPr>
          <w:rFonts w:ascii="Arial" w:eastAsia="Times New Roman" w:hAnsi="Arial" w:cs="Arial"/>
          <w:b/>
          <w:bCs/>
          <w:kern w:val="0"/>
          <w:sz w:val="27"/>
          <w:szCs w:val="27"/>
          <w:lang w:eastAsia="en-GB"/>
          <w14:ligatures w14:val="none"/>
        </w:rPr>
        <w:t>Industry Competitiveness: Porter’s Five Forces</w:t>
      </w:r>
      <w:bookmarkEnd w:id="7"/>
    </w:p>
    <w:p w14:paraId="78290968" w14:textId="6B658C56" w:rsidR="00A43894" w:rsidRPr="00D7643B" w:rsidRDefault="00A43894" w:rsidP="00A43894">
      <w:pPr>
        <w:spacing w:before="240" w:after="240" w:line="360" w:lineRule="auto"/>
        <w:jc w:val="both"/>
        <w:rPr>
          <w:rFonts w:ascii="Arial" w:eastAsia="Times New Roman" w:hAnsi="Arial" w:cs="Arial"/>
          <w:kern w:val="0"/>
          <w:lang w:eastAsia="en-GB"/>
          <w14:ligatures w14:val="none"/>
        </w:rPr>
      </w:pPr>
      <w:r w:rsidRPr="00D7643B">
        <w:rPr>
          <w:rFonts w:ascii="Arial" w:eastAsia="Times New Roman" w:hAnsi="Arial" w:cs="Arial"/>
          <w:kern w:val="0"/>
          <w:lang w:eastAsia="en-GB"/>
          <w14:ligatures w14:val="none"/>
        </w:rPr>
        <w:t xml:space="preserve">Food manufacturing industry is a very competitive sector in the UK. Competition within the existing companies is stiff with the numerous brands competing on quality, sustainability, and cost. Entry threats are moderate; the market is desirable, branding, certification and distribution cost barriers are barriers to entry (Porter, 1980). The </w:t>
      </w:r>
      <w:r w:rsidR="00581090" w:rsidRPr="00D7643B">
        <w:rPr>
          <w:rFonts w:ascii="Arial" w:eastAsia="Times New Roman" w:hAnsi="Arial" w:cs="Arial"/>
          <w:kern w:val="0"/>
          <w:lang w:eastAsia="en-GB"/>
          <w14:ligatures w14:val="none"/>
        </w:rPr>
        <w:t>supplier's bargaining power is also quite high, as Pip and Nut use imported nuts, which are vulnerable to fluctuations in global</w:t>
      </w:r>
      <w:r w:rsidRPr="00D7643B">
        <w:rPr>
          <w:rFonts w:ascii="Arial" w:eastAsia="Times New Roman" w:hAnsi="Arial" w:cs="Arial"/>
          <w:kern w:val="0"/>
          <w:lang w:eastAsia="en-GB"/>
          <w14:ligatures w14:val="none"/>
        </w:rPr>
        <w:t xml:space="preserve"> prices.</w:t>
      </w:r>
    </w:p>
    <w:p w14:paraId="1C2EFECF" w14:textId="7B135236" w:rsidR="00A43894" w:rsidRPr="00D7643B" w:rsidRDefault="00A43894" w:rsidP="00A43894">
      <w:pPr>
        <w:spacing w:before="240" w:after="240" w:line="360" w:lineRule="auto"/>
        <w:jc w:val="both"/>
        <w:rPr>
          <w:rFonts w:ascii="Arial" w:eastAsia="Times New Roman" w:hAnsi="Arial" w:cs="Arial"/>
          <w:kern w:val="0"/>
          <w:lang w:eastAsia="en-GB"/>
          <w14:ligatures w14:val="none"/>
        </w:rPr>
      </w:pPr>
      <w:r w:rsidRPr="00D7643B">
        <w:rPr>
          <w:rFonts w:ascii="Arial" w:eastAsia="Times New Roman" w:hAnsi="Arial" w:cs="Arial"/>
          <w:kern w:val="0"/>
          <w:lang w:eastAsia="en-GB"/>
          <w14:ligatures w14:val="none"/>
        </w:rPr>
        <w:lastRenderedPageBreak/>
        <w:t xml:space="preserve">The power of suppliers is also high. Major retailers like Tesco and Sainsbury are putting pressure on the pricing and delivery conditions. The </w:t>
      </w:r>
      <w:r w:rsidR="00581090" w:rsidRPr="00D7643B">
        <w:rPr>
          <w:rFonts w:ascii="Arial" w:eastAsia="Times New Roman" w:hAnsi="Arial" w:cs="Arial"/>
          <w:kern w:val="0"/>
          <w:lang w:eastAsia="en-GB"/>
          <w14:ligatures w14:val="none"/>
        </w:rPr>
        <w:t>threat from substitutes is increasing due to the emergence of alternative spreads, protein snacks, and plant-based products offered by both new and established</w:t>
      </w:r>
      <w:r w:rsidRPr="00D7643B">
        <w:rPr>
          <w:rFonts w:ascii="Arial" w:eastAsia="Times New Roman" w:hAnsi="Arial" w:cs="Arial"/>
          <w:kern w:val="0"/>
          <w:lang w:eastAsia="en-GB"/>
          <w14:ligatures w14:val="none"/>
        </w:rPr>
        <w:t xml:space="preserve"> brands (Hill, 2019). In general, the analysis indicates that Pip &amp; Nut </w:t>
      </w:r>
      <w:r w:rsidR="00581090" w:rsidRPr="00D7643B">
        <w:rPr>
          <w:rFonts w:ascii="Arial" w:eastAsia="Times New Roman" w:hAnsi="Arial" w:cs="Arial"/>
          <w:kern w:val="0"/>
          <w:lang w:eastAsia="en-GB"/>
          <w14:ligatures w14:val="none"/>
        </w:rPr>
        <w:t xml:space="preserve">operates in a dynamic and challenging environment, where differentiation and innovation are </w:t>
      </w:r>
      <w:r w:rsidRPr="00D7643B">
        <w:rPr>
          <w:rFonts w:ascii="Arial" w:eastAsia="Times New Roman" w:hAnsi="Arial" w:cs="Arial"/>
          <w:kern w:val="0"/>
          <w:lang w:eastAsia="en-GB"/>
          <w14:ligatures w14:val="none"/>
        </w:rPr>
        <w:t>key to staying competitive.</w:t>
      </w:r>
    </w:p>
    <w:p w14:paraId="5A4A9AAA" w14:textId="5842EC16" w:rsidR="00377676" w:rsidRPr="00D7643B" w:rsidRDefault="00377676" w:rsidP="00C43934">
      <w:pPr>
        <w:spacing w:before="240" w:after="240" w:line="360" w:lineRule="auto"/>
        <w:jc w:val="center"/>
        <w:rPr>
          <w:rFonts w:ascii="Arial" w:eastAsia="Times New Roman" w:hAnsi="Arial" w:cs="Arial"/>
          <w:kern w:val="0"/>
          <w:lang w:eastAsia="en-GB"/>
          <w14:ligatures w14:val="none"/>
        </w:rPr>
      </w:pPr>
      <w:r w:rsidRPr="00D7643B">
        <w:rPr>
          <w:rFonts w:ascii="Arial" w:eastAsia="Times New Roman" w:hAnsi="Arial" w:cs="Arial"/>
          <w:noProof/>
          <w:kern w:val="0"/>
          <w:lang w:eastAsia="en-GB"/>
        </w:rPr>
        <w:drawing>
          <wp:inline distT="0" distB="0" distL="0" distR="0" wp14:anchorId="1A67F6AA" wp14:editId="52B83019">
            <wp:extent cx="4293597" cy="2485016"/>
            <wp:effectExtent l="0" t="0" r="0" b="0"/>
            <wp:docPr id="768804987" name="Picture 7" descr="A diagram of a company that has been involved in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804987" name="Picture 7" descr="A diagram of a company that has been involved in a company&#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14328" cy="2497014"/>
                    </a:xfrm>
                    <a:prstGeom prst="rect">
                      <a:avLst/>
                    </a:prstGeom>
                  </pic:spPr>
                </pic:pic>
              </a:graphicData>
            </a:graphic>
          </wp:inline>
        </w:drawing>
      </w:r>
    </w:p>
    <w:p w14:paraId="2C36CD23" w14:textId="5FAF333A" w:rsidR="00E9123D" w:rsidRPr="00D7643B" w:rsidRDefault="00E9123D" w:rsidP="00C43934">
      <w:pPr>
        <w:spacing w:before="240" w:after="240" w:line="360" w:lineRule="auto"/>
        <w:jc w:val="center"/>
        <w:rPr>
          <w:rFonts w:ascii="Arial" w:eastAsia="Times New Roman" w:hAnsi="Arial" w:cs="Arial"/>
          <w:b/>
          <w:bCs/>
          <w:kern w:val="0"/>
          <w:sz w:val="20"/>
          <w:szCs w:val="20"/>
          <w:lang w:eastAsia="en-GB"/>
          <w14:ligatures w14:val="none"/>
        </w:rPr>
      </w:pPr>
      <w:r w:rsidRPr="00D7643B">
        <w:rPr>
          <w:rFonts w:ascii="Arial" w:eastAsia="Times New Roman" w:hAnsi="Arial" w:cs="Arial"/>
          <w:b/>
          <w:bCs/>
          <w:kern w:val="0"/>
          <w:sz w:val="20"/>
          <w:szCs w:val="20"/>
          <w:lang w:eastAsia="en-GB"/>
          <w14:ligatures w14:val="none"/>
        </w:rPr>
        <w:t>Figure 5: Porter’s Five Forces Analysis of Pip &amp; Nut Ltd (Porter, 1980)</w:t>
      </w:r>
    </w:p>
    <w:p w14:paraId="0AE6503D" w14:textId="77777777" w:rsidR="00C43934" w:rsidRPr="00D7643B" w:rsidRDefault="00C43934" w:rsidP="00A41CE0">
      <w:pPr>
        <w:spacing w:before="240" w:after="240" w:line="360" w:lineRule="auto"/>
        <w:jc w:val="both"/>
        <w:outlineLvl w:val="2"/>
        <w:rPr>
          <w:rFonts w:ascii="Arial" w:eastAsia="Times New Roman" w:hAnsi="Arial" w:cs="Arial"/>
          <w:b/>
          <w:bCs/>
          <w:kern w:val="0"/>
          <w:sz w:val="27"/>
          <w:szCs w:val="27"/>
          <w:lang w:eastAsia="en-GB"/>
          <w14:ligatures w14:val="none"/>
        </w:rPr>
      </w:pPr>
    </w:p>
    <w:p w14:paraId="4D688664" w14:textId="3446603A" w:rsidR="00E9123D" w:rsidRPr="00D7643B" w:rsidRDefault="00E9123D" w:rsidP="00A41CE0">
      <w:pPr>
        <w:spacing w:before="240" w:after="240" w:line="360" w:lineRule="auto"/>
        <w:jc w:val="both"/>
        <w:outlineLvl w:val="2"/>
        <w:rPr>
          <w:rFonts w:ascii="Arial" w:eastAsia="Times New Roman" w:hAnsi="Arial" w:cs="Arial"/>
          <w:b/>
          <w:bCs/>
          <w:kern w:val="0"/>
          <w:sz w:val="27"/>
          <w:szCs w:val="27"/>
          <w:lang w:eastAsia="en-GB"/>
          <w14:ligatures w14:val="none"/>
        </w:rPr>
      </w:pPr>
      <w:bookmarkStart w:id="8" w:name="_Toc212731474"/>
      <w:r w:rsidRPr="00D7643B">
        <w:rPr>
          <w:rFonts w:ascii="Arial" w:eastAsia="Times New Roman" w:hAnsi="Arial" w:cs="Arial"/>
          <w:b/>
          <w:bCs/>
          <w:kern w:val="0"/>
          <w:sz w:val="27"/>
          <w:szCs w:val="27"/>
          <w:lang w:eastAsia="en-GB"/>
          <w14:ligatures w14:val="none"/>
        </w:rPr>
        <w:t>Competitive Positioning</w:t>
      </w:r>
      <w:bookmarkEnd w:id="8"/>
    </w:p>
    <w:p w14:paraId="213DD47D" w14:textId="207B4C7B" w:rsidR="00DA488A" w:rsidRPr="00D7643B" w:rsidRDefault="00DA488A" w:rsidP="00DA488A">
      <w:pPr>
        <w:pStyle w:val="NormalWeb"/>
        <w:spacing w:before="240" w:beforeAutospacing="0" w:after="240" w:afterAutospacing="0" w:line="360" w:lineRule="auto"/>
        <w:jc w:val="both"/>
        <w:rPr>
          <w:rFonts w:ascii="Arial" w:hAnsi="Arial" w:cs="Arial"/>
        </w:rPr>
      </w:pPr>
      <w:r w:rsidRPr="00D7643B">
        <w:rPr>
          <w:rFonts w:ascii="Arial" w:hAnsi="Arial" w:cs="Arial"/>
        </w:rPr>
        <w:t>Pip &amp; Nut has a unique and focused position in the marketplace</w:t>
      </w:r>
      <w:r w:rsidR="0060314C" w:rsidRPr="00D7643B">
        <w:rPr>
          <w:rFonts w:ascii="Arial" w:hAnsi="Arial" w:cs="Arial"/>
        </w:rPr>
        <w:t>, defined by its ethical values and innovative products</w:t>
      </w:r>
      <w:r w:rsidR="007A0284">
        <w:rPr>
          <w:rFonts w:ascii="Arial" w:hAnsi="Arial" w:cs="Arial"/>
        </w:rPr>
        <w:t>. Sustainability</w:t>
      </w:r>
      <w:r w:rsidR="0060314C" w:rsidRPr="00D7643B">
        <w:rPr>
          <w:rFonts w:ascii="Arial" w:hAnsi="Arial" w:cs="Arial"/>
        </w:rPr>
        <w:t xml:space="preserve"> and authenticity are key values in the proposition, appealing to consumers who are willing to pay for products that offer</w:t>
      </w:r>
      <w:r w:rsidRPr="00D7643B">
        <w:rPr>
          <w:rFonts w:ascii="Arial" w:hAnsi="Arial" w:cs="Arial"/>
        </w:rPr>
        <w:t xml:space="preserve"> transparency and quality. Limited economies of scale and increasing competition </w:t>
      </w:r>
      <w:r w:rsidR="007A0284">
        <w:rPr>
          <w:rFonts w:ascii="Arial" w:hAnsi="Arial" w:cs="Arial"/>
        </w:rPr>
        <w:t>necessitate adjustments to the strategy, including enhanced operational efficiency, international expansion, and ongoing product innovation, to maintain a</w:t>
      </w:r>
      <w:r w:rsidRPr="00D7643B">
        <w:rPr>
          <w:rFonts w:ascii="Arial" w:hAnsi="Arial" w:cs="Arial"/>
        </w:rPr>
        <w:t xml:space="preserve"> competitive advantage.</w:t>
      </w:r>
    </w:p>
    <w:p w14:paraId="713D5302" w14:textId="77777777" w:rsidR="002B4B7B" w:rsidRDefault="002B4B7B" w:rsidP="00DA488A">
      <w:pPr>
        <w:pStyle w:val="NormalWeb"/>
        <w:spacing w:before="240" w:beforeAutospacing="0" w:after="240" w:afterAutospacing="0" w:line="360" w:lineRule="auto"/>
        <w:jc w:val="both"/>
        <w:rPr>
          <w:rFonts w:ascii="Arial" w:hAnsi="Arial" w:cs="Arial"/>
        </w:rPr>
      </w:pPr>
    </w:p>
    <w:p w14:paraId="6C62DACF" w14:textId="77777777" w:rsidR="002A665F" w:rsidRDefault="002A665F" w:rsidP="00DA488A">
      <w:pPr>
        <w:pStyle w:val="NormalWeb"/>
        <w:spacing w:before="240" w:beforeAutospacing="0" w:after="240" w:afterAutospacing="0" w:line="360" w:lineRule="auto"/>
        <w:jc w:val="both"/>
        <w:rPr>
          <w:rFonts w:ascii="Arial" w:hAnsi="Arial" w:cs="Arial"/>
        </w:rPr>
      </w:pPr>
    </w:p>
    <w:p w14:paraId="3BE32D8D" w14:textId="77777777" w:rsidR="002A665F" w:rsidRPr="00D7643B" w:rsidRDefault="002A665F" w:rsidP="00DA488A">
      <w:pPr>
        <w:pStyle w:val="NormalWeb"/>
        <w:spacing w:before="240" w:beforeAutospacing="0" w:after="240" w:afterAutospacing="0" w:line="360" w:lineRule="auto"/>
        <w:jc w:val="both"/>
        <w:rPr>
          <w:rFonts w:ascii="Arial" w:hAnsi="Arial" w:cs="Arial"/>
        </w:rPr>
      </w:pPr>
    </w:p>
    <w:p w14:paraId="2E17D94B" w14:textId="77777777" w:rsidR="00E9123D" w:rsidRPr="00D7643B" w:rsidRDefault="00E9123D" w:rsidP="00A41CE0">
      <w:pPr>
        <w:spacing w:before="240" w:after="240" w:line="360" w:lineRule="auto"/>
        <w:jc w:val="both"/>
        <w:outlineLvl w:val="1"/>
        <w:rPr>
          <w:rFonts w:ascii="Arial" w:eastAsia="Times New Roman" w:hAnsi="Arial" w:cs="Arial"/>
          <w:b/>
          <w:bCs/>
          <w:kern w:val="0"/>
          <w:sz w:val="36"/>
          <w:szCs w:val="36"/>
          <w:lang w:eastAsia="en-GB"/>
          <w14:ligatures w14:val="none"/>
        </w:rPr>
      </w:pPr>
      <w:bookmarkStart w:id="9" w:name="_Toc212731475"/>
      <w:r w:rsidRPr="00D7643B">
        <w:rPr>
          <w:rFonts w:ascii="Arial" w:eastAsia="Times New Roman" w:hAnsi="Arial" w:cs="Arial"/>
          <w:b/>
          <w:bCs/>
          <w:kern w:val="0"/>
          <w:sz w:val="36"/>
          <w:szCs w:val="36"/>
          <w:lang w:eastAsia="en-GB"/>
          <w14:ligatures w14:val="none"/>
        </w:rPr>
        <w:lastRenderedPageBreak/>
        <w:t>4. Strategic Growth Choices</w:t>
      </w:r>
      <w:bookmarkEnd w:id="9"/>
    </w:p>
    <w:p w14:paraId="575C1D8B" w14:textId="6561423D" w:rsidR="00336CC8" w:rsidRPr="00D7643B" w:rsidRDefault="00336CC8" w:rsidP="00A54F6A">
      <w:pPr>
        <w:pStyle w:val="NormalWeb"/>
        <w:spacing w:before="240" w:beforeAutospacing="0" w:after="240" w:afterAutospacing="0" w:line="360" w:lineRule="auto"/>
        <w:jc w:val="both"/>
        <w:rPr>
          <w:rFonts w:ascii="Arial" w:hAnsi="Arial" w:cs="Arial"/>
        </w:rPr>
      </w:pPr>
      <w:r w:rsidRPr="00D7643B">
        <w:rPr>
          <w:rFonts w:ascii="Arial" w:hAnsi="Arial" w:cs="Arial"/>
        </w:rPr>
        <w:t xml:space="preserve">For Pip &amp; Nut, growth as a strategic goal is central to maintaining viability and long-term sustainability in the competitive food manufacturing sector. The existing differentiation strategy has resulted in a brand with strong values in terms of ethics and </w:t>
      </w:r>
      <w:proofErr w:type="gramStart"/>
      <w:r w:rsidRPr="00D7643B">
        <w:rPr>
          <w:rFonts w:ascii="Arial" w:hAnsi="Arial" w:cs="Arial"/>
        </w:rPr>
        <w:t>quality,</w:t>
      </w:r>
      <w:proofErr w:type="gramEnd"/>
      <w:r w:rsidRPr="00D7643B">
        <w:rPr>
          <w:rFonts w:ascii="Arial" w:hAnsi="Arial" w:cs="Arial"/>
        </w:rPr>
        <w:t xml:space="preserve"> however, more structured strategic choices are a prerequisite for continued development. Porter’s Generic Strategies and the Ansoff Matrix are applied to generate future </w:t>
      </w:r>
      <w:r w:rsidR="00BB0832" w:rsidRPr="00D7643B">
        <w:rPr>
          <w:rFonts w:ascii="Arial" w:hAnsi="Arial" w:cs="Arial"/>
        </w:rPr>
        <w:t>growth options</w:t>
      </w:r>
      <w:r w:rsidRPr="00D7643B">
        <w:rPr>
          <w:rFonts w:ascii="Arial" w:hAnsi="Arial" w:cs="Arial"/>
        </w:rPr>
        <w:t>.</w:t>
      </w:r>
    </w:p>
    <w:p w14:paraId="36F29324" w14:textId="77777777" w:rsidR="00E9123D" w:rsidRPr="00D7643B" w:rsidRDefault="00E9123D" w:rsidP="00A41CE0">
      <w:pPr>
        <w:spacing w:before="240" w:after="240" w:line="360" w:lineRule="auto"/>
        <w:jc w:val="both"/>
        <w:outlineLvl w:val="2"/>
        <w:rPr>
          <w:rFonts w:ascii="Arial" w:eastAsia="Times New Roman" w:hAnsi="Arial" w:cs="Arial"/>
          <w:b/>
          <w:bCs/>
          <w:kern w:val="0"/>
          <w:sz w:val="27"/>
          <w:szCs w:val="27"/>
          <w:lang w:eastAsia="en-GB"/>
          <w14:ligatures w14:val="none"/>
        </w:rPr>
      </w:pPr>
      <w:bookmarkStart w:id="10" w:name="_Toc212731476"/>
      <w:r w:rsidRPr="00D7643B">
        <w:rPr>
          <w:rFonts w:ascii="Arial" w:eastAsia="Times New Roman" w:hAnsi="Arial" w:cs="Arial"/>
          <w:b/>
          <w:bCs/>
          <w:kern w:val="0"/>
          <w:sz w:val="27"/>
          <w:szCs w:val="27"/>
          <w:lang w:eastAsia="en-GB"/>
          <w14:ligatures w14:val="none"/>
        </w:rPr>
        <w:t>Porter’s Generic Strategies</w:t>
      </w:r>
      <w:bookmarkEnd w:id="10"/>
    </w:p>
    <w:p w14:paraId="3A307264" w14:textId="2A4B6CBF" w:rsidR="00A2187D" w:rsidRPr="00D7643B" w:rsidRDefault="003228A3" w:rsidP="00A2187D">
      <w:pPr>
        <w:pStyle w:val="NormalWeb"/>
        <w:spacing w:before="240" w:beforeAutospacing="0" w:after="240" w:afterAutospacing="0" w:line="360" w:lineRule="auto"/>
        <w:jc w:val="both"/>
        <w:rPr>
          <w:rFonts w:ascii="Arial" w:hAnsi="Arial" w:cs="Arial"/>
        </w:rPr>
      </w:pPr>
      <w:r w:rsidRPr="00D7643B">
        <w:rPr>
          <w:rFonts w:ascii="Arial" w:hAnsi="Arial" w:cs="Arial"/>
        </w:rPr>
        <w:t xml:space="preserve">Porter (1980) argues that competitive advantage is achieved </w:t>
      </w:r>
      <w:r w:rsidR="00A2187D" w:rsidRPr="00D7643B">
        <w:rPr>
          <w:rFonts w:ascii="Arial" w:hAnsi="Arial" w:cs="Arial"/>
        </w:rPr>
        <w:t>through cost leadership, differentiation,</w:t>
      </w:r>
      <w:r w:rsidRPr="00D7643B">
        <w:rPr>
          <w:rFonts w:ascii="Arial" w:hAnsi="Arial" w:cs="Arial"/>
        </w:rPr>
        <w:t xml:space="preserve"> or focus. Pip &amp; Nut pursues a </w:t>
      </w:r>
      <w:r w:rsidR="00A2187D" w:rsidRPr="00D7643B">
        <w:rPr>
          <w:rFonts w:ascii="Arial" w:hAnsi="Arial" w:cs="Arial"/>
        </w:rPr>
        <w:t>differentiation-focused strategy by targeting health-conscious</w:t>
      </w:r>
      <w:r w:rsidRPr="00D7643B">
        <w:rPr>
          <w:rFonts w:ascii="Arial" w:hAnsi="Arial" w:cs="Arial"/>
        </w:rPr>
        <w:t xml:space="preserve"> consumers with high-quality, natural products. This allows the firm to charge high prices</w:t>
      </w:r>
      <w:r w:rsidR="00A2187D" w:rsidRPr="00D7643B">
        <w:rPr>
          <w:rFonts w:ascii="Arial" w:hAnsi="Arial" w:cs="Arial"/>
        </w:rPr>
        <w:t xml:space="preserve"> while preserving its</w:t>
      </w:r>
      <w:r w:rsidRPr="00D7643B">
        <w:rPr>
          <w:rFonts w:ascii="Arial" w:hAnsi="Arial" w:cs="Arial"/>
        </w:rPr>
        <w:t xml:space="preserve"> loyal customer base. Central to this competitive positioning are its core brand values of sustainability, openness and creativity (Hill, 2019). There are, however, rising competitive pressures from the large food companies which are causing an increase in market pressures on Pip &amp; Nut, leading to a need to refine its differentiation. </w:t>
      </w:r>
    </w:p>
    <w:p w14:paraId="080AF763" w14:textId="3BDCDAF6" w:rsidR="003228A3" w:rsidRPr="00D7643B" w:rsidRDefault="003228A3" w:rsidP="00A2187D">
      <w:pPr>
        <w:pStyle w:val="NormalWeb"/>
        <w:spacing w:before="240" w:beforeAutospacing="0" w:after="240" w:afterAutospacing="0" w:line="360" w:lineRule="auto"/>
        <w:jc w:val="both"/>
        <w:rPr>
          <w:rFonts w:ascii="Arial" w:hAnsi="Arial" w:cs="Arial"/>
        </w:rPr>
      </w:pPr>
      <w:r w:rsidRPr="00D7643B">
        <w:rPr>
          <w:rFonts w:ascii="Arial" w:hAnsi="Arial" w:cs="Arial"/>
        </w:rPr>
        <w:t xml:space="preserve">An increase in innovation in </w:t>
      </w:r>
      <w:r w:rsidR="00A2187D" w:rsidRPr="00D7643B">
        <w:rPr>
          <w:rFonts w:ascii="Arial" w:hAnsi="Arial" w:cs="Arial"/>
        </w:rPr>
        <w:t>product development and improvements</w:t>
      </w:r>
      <w:r w:rsidRPr="00D7643B">
        <w:rPr>
          <w:rFonts w:ascii="Arial" w:hAnsi="Arial" w:cs="Arial"/>
        </w:rPr>
        <w:t xml:space="preserve"> in its supply chain efficiency could lead to continued excellence in its market focus (Grant, 2020). Furthermore, it is not possible for a small firm to force through cost leadership because of the lack of production capacity, but judicious cost reductions in some areas (i.e. packaging costs, suppliers’ contracts) can be obtained, which will lead to a reduction in production costs, profitability increases without a </w:t>
      </w:r>
      <w:r w:rsidR="00A2187D" w:rsidRPr="00D7643B">
        <w:rPr>
          <w:rFonts w:ascii="Arial" w:hAnsi="Arial" w:cs="Arial"/>
        </w:rPr>
        <w:t>fall-off</w:t>
      </w:r>
      <w:r w:rsidRPr="00D7643B">
        <w:rPr>
          <w:rFonts w:ascii="Arial" w:hAnsi="Arial" w:cs="Arial"/>
        </w:rPr>
        <w:t xml:space="preserve"> in quality (Johnson, 2021).</w:t>
      </w:r>
    </w:p>
    <w:p w14:paraId="29A5C1B6" w14:textId="7CC72E47" w:rsidR="00D119BF" w:rsidRPr="00D7643B" w:rsidRDefault="00D119BF" w:rsidP="00C43934">
      <w:pPr>
        <w:spacing w:before="240" w:after="240" w:line="360" w:lineRule="auto"/>
        <w:jc w:val="center"/>
        <w:rPr>
          <w:rFonts w:ascii="Arial" w:eastAsia="Times New Roman" w:hAnsi="Arial" w:cs="Arial"/>
          <w:kern w:val="0"/>
          <w:lang w:eastAsia="en-GB"/>
          <w14:ligatures w14:val="none"/>
        </w:rPr>
      </w:pPr>
      <w:r w:rsidRPr="00D7643B">
        <w:rPr>
          <w:rFonts w:ascii="Arial" w:eastAsia="Times New Roman" w:hAnsi="Arial" w:cs="Arial"/>
          <w:noProof/>
          <w:kern w:val="0"/>
          <w:lang w:eastAsia="en-GB"/>
        </w:rPr>
        <w:lastRenderedPageBreak/>
        <w:drawing>
          <wp:inline distT="0" distB="0" distL="0" distR="0" wp14:anchorId="004763E4" wp14:editId="13818331">
            <wp:extent cx="4137163" cy="2495774"/>
            <wp:effectExtent l="0" t="0" r="0" b="0"/>
            <wp:docPr id="304465486" name="Picture 8" descr="A diagram of a competitive advant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465486" name="Picture 8" descr="A diagram of a competitive advantage&#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44272" cy="2500062"/>
                    </a:xfrm>
                    <a:prstGeom prst="rect">
                      <a:avLst/>
                    </a:prstGeom>
                  </pic:spPr>
                </pic:pic>
              </a:graphicData>
            </a:graphic>
          </wp:inline>
        </w:drawing>
      </w:r>
    </w:p>
    <w:p w14:paraId="01B32AF9" w14:textId="50E43EF6" w:rsidR="00E9123D" w:rsidRPr="00D7643B" w:rsidRDefault="00E9123D" w:rsidP="00C43934">
      <w:pPr>
        <w:spacing w:before="240" w:after="240" w:line="360" w:lineRule="auto"/>
        <w:jc w:val="center"/>
        <w:rPr>
          <w:rFonts w:ascii="Arial" w:eastAsia="Times New Roman" w:hAnsi="Arial" w:cs="Arial"/>
          <w:b/>
          <w:bCs/>
          <w:kern w:val="0"/>
          <w:sz w:val="20"/>
          <w:szCs w:val="20"/>
          <w:lang w:eastAsia="en-GB"/>
          <w14:ligatures w14:val="none"/>
        </w:rPr>
      </w:pPr>
      <w:r w:rsidRPr="00D7643B">
        <w:rPr>
          <w:rFonts w:ascii="Arial" w:eastAsia="Times New Roman" w:hAnsi="Arial" w:cs="Arial"/>
          <w:b/>
          <w:bCs/>
          <w:kern w:val="0"/>
          <w:sz w:val="20"/>
          <w:szCs w:val="20"/>
          <w:lang w:eastAsia="en-GB"/>
          <w14:ligatures w14:val="none"/>
        </w:rPr>
        <w:t>Figure 6: Porter’s Generic Strategies Applied to Pip &amp; Nut Ltd (Porter, 1980)</w:t>
      </w:r>
    </w:p>
    <w:p w14:paraId="6DFCBA3C" w14:textId="77777777" w:rsidR="00C43934" w:rsidRPr="00D7643B" w:rsidRDefault="00C43934" w:rsidP="00A41CE0">
      <w:pPr>
        <w:spacing w:before="240" w:after="240" w:line="360" w:lineRule="auto"/>
        <w:jc w:val="both"/>
        <w:outlineLvl w:val="2"/>
        <w:rPr>
          <w:rFonts w:ascii="Arial" w:eastAsia="Times New Roman" w:hAnsi="Arial" w:cs="Arial"/>
          <w:b/>
          <w:bCs/>
          <w:kern w:val="0"/>
          <w:sz w:val="27"/>
          <w:szCs w:val="27"/>
          <w:lang w:eastAsia="en-GB"/>
          <w14:ligatures w14:val="none"/>
        </w:rPr>
      </w:pPr>
    </w:p>
    <w:p w14:paraId="518430CD" w14:textId="3BC775BD" w:rsidR="00E9123D" w:rsidRPr="00D7643B" w:rsidRDefault="00E9123D" w:rsidP="00A41CE0">
      <w:pPr>
        <w:spacing w:before="240" w:after="240" w:line="360" w:lineRule="auto"/>
        <w:jc w:val="both"/>
        <w:outlineLvl w:val="2"/>
        <w:rPr>
          <w:rFonts w:ascii="Arial" w:eastAsia="Times New Roman" w:hAnsi="Arial" w:cs="Arial"/>
          <w:b/>
          <w:bCs/>
          <w:kern w:val="0"/>
          <w:sz w:val="27"/>
          <w:szCs w:val="27"/>
          <w:lang w:eastAsia="en-GB"/>
          <w14:ligatures w14:val="none"/>
        </w:rPr>
      </w:pPr>
      <w:bookmarkStart w:id="11" w:name="_Toc212731477"/>
      <w:r w:rsidRPr="00D7643B">
        <w:rPr>
          <w:rFonts w:ascii="Arial" w:eastAsia="Times New Roman" w:hAnsi="Arial" w:cs="Arial"/>
          <w:b/>
          <w:bCs/>
          <w:kern w:val="0"/>
          <w:sz w:val="27"/>
          <w:szCs w:val="27"/>
          <w:lang w:eastAsia="en-GB"/>
          <w14:ligatures w14:val="none"/>
        </w:rPr>
        <w:t>Ansoff Matrix</w:t>
      </w:r>
      <w:bookmarkEnd w:id="11"/>
    </w:p>
    <w:p w14:paraId="057A4D29" w14:textId="1A352D6D" w:rsidR="00356009" w:rsidRPr="00D7643B" w:rsidRDefault="00356009" w:rsidP="00644541">
      <w:pPr>
        <w:pStyle w:val="NormalWeb"/>
        <w:spacing w:before="240" w:beforeAutospacing="0" w:after="240" w:afterAutospacing="0" w:line="360" w:lineRule="auto"/>
        <w:jc w:val="both"/>
        <w:rPr>
          <w:rFonts w:ascii="Arial" w:hAnsi="Arial" w:cs="Arial"/>
        </w:rPr>
      </w:pPr>
      <w:r w:rsidRPr="00D7643B">
        <w:rPr>
          <w:rFonts w:ascii="Arial" w:hAnsi="Arial" w:cs="Arial"/>
        </w:rPr>
        <w:t xml:space="preserve">Ansoff’s Matrix provides a methodology for identifying different routes for growth: </w:t>
      </w:r>
      <w:r w:rsidR="00644541" w:rsidRPr="00D7643B">
        <w:rPr>
          <w:rFonts w:ascii="Arial" w:hAnsi="Arial" w:cs="Arial"/>
        </w:rPr>
        <w:t>market penetration (increasing market share within existing markets), market development (entering new markets)</w:t>
      </w:r>
      <w:r w:rsidRPr="00D7643B">
        <w:rPr>
          <w:rFonts w:ascii="Arial" w:hAnsi="Arial" w:cs="Arial"/>
        </w:rPr>
        <w:t xml:space="preserve">, product development, and diversification (Ansoff, 1957). Pip &amp; Nut could enhance market penetration in the UK by increasing </w:t>
      </w:r>
      <w:r w:rsidR="00644541" w:rsidRPr="00D7643B">
        <w:rPr>
          <w:rFonts w:ascii="Arial" w:hAnsi="Arial" w:cs="Arial"/>
        </w:rPr>
        <w:t xml:space="preserve">brand visibility through </w:t>
      </w:r>
      <w:r w:rsidR="003E4ED4">
        <w:rPr>
          <w:rFonts w:ascii="Arial" w:hAnsi="Arial" w:cs="Arial"/>
        </w:rPr>
        <w:t>enhanced digital marketing, collaborating with retailers to boost brand awareness, and offering special promotions</w:t>
      </w:r>
      <w:r w:rsidRPr="00D7643B">
        <w:rPr>
          <w:rFonts w:ascii="Arial" w:hAnsi="Arial" w:cs="Arial"/>
        </w:rPr>
        <w:t xml:space="preserve">. Opportunities </w:t>
      </w:r>
      <w:r w:rsidR="00644541" w:rsidRPr="00D7643B">
        <w:rPr>
          <w:rFonts w:ascii="Arial" w:hAnsi="Arial" w:cs="Arial"/>
        </w:rPr>
        <w:t xml:space="preserve">in market development lie in expanding business in new European markets where demand for ethical food and plant-based diets is growing </w:t>
      </w:r>
      <w:r w:rsidRPr="00D7643B">
        <w:rPr>
          <w:rFonts w:ascii="Arial" w:hAnsi="Arial" w:cs="Arial"/>
        </w:rPr>
        <w:t>(Burch and Lawrence, 2019).</w:t>
      </w:r>
    </w:p>
    <w:p w14:paraId="3FEED1E5" w14:textId="09FDC304" w:rsidR="00356009" w:rsidRPr="00D7643B" w:rsidRDefault="00356009" w:rsidP="00644541">
      <w:pPr>
        <w:pStyle w:val="NormalWeb"/>
        <w:spacing w:before="240" w:beforeAutospacing="0" w:after="240" w:afterAutospacing="0" w:line="360" w:lineRule="auto"/>
        <w:jc w:val="both"/>
        <w:rPr>
          <w:rFonts w:ascii="Arial" w:hAnsi="Arial" w:cs="Arial"/>
        </w:rPr>
      </w:pPr>
      <w:r w:rsidRPr="00D7643B">
        <w:rPr>
          <w:rFonts w:ascii="Arial" w:hAnsi="Arial" w:cs="Arial"/>
        </w:rPr>
        <w:t xml:space="preserve">There are </w:t>
      </w:r>
      <w:r w:rsidR="00644541" w:rsidRPr="00D7643B">
        <w:rPr>
          <w:rFonts w:ascii="Arial" w:hAnsi="Arial" w:cs="Arial"/>
        </w:rPr>
        <w:t>ample</w:t>
      </w:r>
      <w:r w:rsidRPr="00D7643B">
        <w:rPr>
          <w:rFonts w:ascii="Arial" w:hAnsi="Arial" w:cs="Arial"/>
        </w:rPr>
        <w:t xml:space="preserve"> product development opportunities. Pip &amp; Nut could </w:t>
      </w:r>
      <w:r w:rsidR="00644541" w:rsidRPr="00D7643B">
        <w:rPr>
          <w:rFonts w:ascii="Arial" w:hAnsi="Arial" w:cs="Arial"/>
        </w:rPr>
        <w:t>expand its product range with protein dishes made with</w:t>
      </w:r>
      <w:r w:rsidRPr="00D7643B">
        <w:rPr>
          <w:rFonts w:ascii="Arial" w:hAnsi="Arial" w:cs="Arial"/>
        </w:rPr>
        <w:t xml:space="preserve"> nut-based spreads, sugar-free alternatives, and healthy snacks </w:t>
      </w:r>
      <w:r w:rsidR="00644541" w:rsidRPr="00D7643B">
        <w:rPr>
          <w:rFonts w:ascii="Arial" w:hAnsi="Arial" w:cs="Arial"/>
        </w:rPr>
        <w:t>on the go</w:t>
      </w:r>
      <w:r w:rsidRPr="00D7643B">
        <w:rPr>
          <w:rFonts w:ascii="Arial" w:hAnsi="Arial" w:cs="Arial"/>
        </w:rPr>
        <w:t xml:space="preserve">. Diversification offers more risk but here there may be opportunities through working with complementary sustainable food brands, or from developing healthy drink products produced as by-products (Hill, 2019). The initiatives fit comfortably </w:t>
      </w:r>
      <w:r w:rsidR="00644541" w:rsidRPr="00D7643B">
        <w:rPr>
          <w:rFonts w:ascii="Arial" w:hAnsi="Arial" w:cs="Arial"/>
        </w:rPr>
        <w:t>with the company's vision of sustainable, credible growth</w:t>
      </w:r>
      <w:r w:rsidRPr="00D7643B">
        <w:rPr>
          <w:rFonts w:ascii="Arial" w:hAnsi="Arial" w:cs="Arial"/>
        </w:rPr>
        <w:t>.</w:t>
      </w:r>
    </w:p>
    <w:p w14:paraId="7130E24C" w14:textId="77777777" w:rsidR="00F85E12" w:rsidRPr="00D7643B" w:rsidRDefault="00F85E12" w:rsidP="00644541">
      <w:pPr>
        <w:pStyle w:val="NormalWeb"/>
        <w:spacing w:before="240" w:beforeAutospacing="0" w:after="240" w:afterAutospacing="0" w:line="360" w:lineRule="auto"/>
        <w:jc w:val="both"/>
        <w:rPr>
          <w:rFonts w:ascii="Arial" w:hAnsi="Arial" w:cs="Arial"/>
        </w:rPr>
      </w:pPr>
    </w:p>
    <w:p w14:paraId="7DC47062" w14:textId="77777777" w:rsidR="00E9123D" w:rsidRPr="00D7643B" w:rsidRDefault="00E9123D" w:rsidP="00A41CE0">
      <w:pPr>
        <w:spacing w:before="240" w:after="240" w:line="360" w:lineRule="auto"/>
        <w:jc w:val="both"/>
        <w:outlineLvl w:val="2"/>
        <w:rPr>
          <w:rFonts w:ascii="Arial" w:eastAsia="Times New Roman" w:hAnsi="Arial" w:cs="Arial"/>
          <w:b/>
          <w:bCs/>
          <w:kern w:val="0"/>
          <w:sz w:val="27"/>
          <w:szCs w:val="27"/>
          <w:lang w:eastAsia="en-GB"/>
          <w14:ligatures w14:val="none"/>
        </w:rPr>
      </w:pPr>
      <w:bookmarkStart w:id="12" w:name="_Toc212731478"/>
      <w:r w:rsidRPr="00D7643B">
        <w:rPr>
          <w:rFonts w:ascii="Arial" w:eastAsia="Times New Roman" w:hAnsi="Arial" w:cs="Arial"/>
          <w:b/>
          <w:bCs/>
          <w:kern w:val="0"/>
          <w:sz w:val="27"/>
          <w:szCs w:val="27"/>
          <w:lang w:eastAsia="en-GB"/>
          <w14:ligatures w14:val="none"/>
        </w:rPr>
        <w:lastRenderedPageBreak/>
        <w:t>Sustainable Growth Orientation</w:t>
      </w:r>
      <w:bookmarkEnd w:id="12"/>
    </w:p>
    <w:p w14:paraId="3BFBDAFE" w14:textId="222777FE" w:rsidR="00B96986" w:rsidRPr="00B96986" w:rsidRDefault="00B96986" w:rsidP="00B96986">
      <w:pPr>
        <w:spacing w:before="240" w:after="240" w:line="360" w:lineRule="auto"/>
        <w:jc w:val="both"/>
        <w:rPr>
          <w:rFonts w:ascii="Arial" w:eastAsia="Times New Roman" w:hAnsi="Arial" w:cs="Arial"/>
          <w:kern w:val="0"/>
          <w:lang w:eastAsia="en-GB"/>
          <w14:ligatures w14:val="none"/>
        </w:rPr>
      </w:pPr>
      <w:r w:rsidRPr="00B96986">
        <w:rPr>
          <w:rFonts w:ascii="Arial" w:eastAsia="Times New Roman" w:hAnsi="Arial" w:cs="Arial"/>
          <w:kern w:val="0"/>
          <w:lang w:eastAsia="en-GB"/>
          <w14:ligatures w14:val="none"/>
        </w:rPr>
        <w:t xml:space="preserve">The long-term strategy of Pip and Nut is based on sustainability. The introduction of </w:t>
      </w:r>
      <w:r w:rsidR="003E4ED4">
        <w:rPr>
          <w:rFonts w:ascii="Arial" w:eastAsia="Times New Roman" w:hAnsi="Arial" w:cs="Arial"/>
          <w:kern w:val="0"/>
          <w:lang w:eastAsia="en-GB"/>
          <w14:ligatures w14:val="none"/>
        </w:rPr>
        <w:t xml:space="preserve">circular economy concepts, including recyclable packaging, waste minimisation, and ethical sourcing, will also distinguish the brand and align it </w:t>
      </w:r>
      <w:r w:rsidRPr="00B96986">
        <w:rPr>
          <w:rFonts w:ascii="Arial" w:eastAsia="Times New Roman" w:hAnsi="Arial" w:cs="Arial"/>
          <w:kern w:val="0"/>
          <w:lang w:eastAsia="en-GB"/>
          <w14:ligatures w14:val="none"/>
        </w:rPr>
        <w:t xml:space="preserve">with the new desires and expectations of consumers (Smith, 2022). Also, the implementation of technological advancements in production and logistics will aid </w:t>
      </w:r>
      <w:r w:rsidR="00E349D1">
        <w:rPr>
          <w:rFonts w:ascii="Arial" w:eastAsia="Times New Roman" w:hAnsi="Arial" w:cs="Arial"/>
          <w:kern w:val="0"/>
          <w:lang w:eastAsia="en-GB"/>
          <w14:ligatures w14:val="none"/>
        </w:rPr>
        <w:t>in</w:t>
      </w:r>
      <w:r w:rsidRPr="00B96986">
        <w:rPr>
          <w:rFonts w:ascii="Arial" w:eastAsia="Times New Roman" w:hAnsi="Arial" w:cs="Arial"/>
          <w:kern w:val="0"/>
          <w:lang w:eastAsia="en-GB"/>
          <w14:ligatures w14:val="none"/>
        </w:rPr>
        <w:t xml:space="preserve"> efficiency and traceability (Grant, 2020).</w:t>
      </w:r>
    </w:p>
    <w:p w14:paraId="6C4E248A" w14:textId="535222F9" w:rsidR="002B4B7B" w:rsidRDefault="00B96986" w:rsidP="00B96986">
      <w:pPr>
        <w:spacing w:before="240" w:after="240" w:line="360" w:lineRule="auto"/>
        <w:jc w:val="both"/>
        <w:rPr>
          <w:rFonts w:ascii="Arial" w:eastAsia="Times New Roman" w:hAnsi="Arial" w:cs="Arial"/>
          <w:kern w:val="0"/>
          <w:lang w:eastAsia="en-GB"/>
          <w14:ligatures w14:val="none"/>
        </w:rPr>
      </w:pPr>
      <w:r w:rsidRPr="00B96986">
        <w:rPr>
          <w:rFonts w:ascii="Arial" w:eastAsia="Times New Roman" w:hAnsi="Arial" w:cs="Arial"/>
          <w:kern w:val="0"/>
          <w:lang w:eastAsia="en-GB"/>
          <w14:ligatures w14:val="none"/>
        </w:rPr>
        <w:t xml:space="preserve">To sum it up, the most reasonable way </w:t>
      </w:r>
      <w:r>
        <w:rPr>
          <w:rFonts w:ascii="Arial" w:eastAsia="Times New Roman" w:hAnsi="Arial" w:cs="Arial"/>
          <w:kern w:val="0"/>
          <w:lang w:eastAsia="en-GB"/>
          <w14:ligatures w14:val="none"/>
        </w:rPr>
        <w:t>for Pip and Nut to grow is by reinforcing their differentiation strategy,</w:t>
      </w:r>
      <w:r w:rsidRPr="00B96986">
        <w:rPr>
          <w:rFonts w:ascii="Arial" w:eastAsia="Times New Roman" w:hAnsi="Arial" w:cs="Arial"/>
          <w:kern w:val="0"/>
          <w:lang w:eastAsia="en-GB"/>
          <w14:ligatures w14:val="none"/>
        </w:rPr>
        <w:t xml:space="preserve"> coupled with </w:t>
      </w:r>
      <w:r w:rsidR="00E349D1">
        <w:rPr>
          <w:rFonts w:ascii="Arial" w:eastAsia="Times New Roman" w:hAnsi="Arial" w:cs="Arial"/>
          <w:kern w:val="0"/>
          <w:lang w:eastAsia="en-GB"/>
          <w14:ligatures w14:val="none"/>
        </w:rPr>
        <w:t>the incorporation of</w:t>
      </w:r>
      <w:r w:rsidRPr="00B96986">
        <w:rPr>
          <w:rFonts w:ascii="Arial" w:eastAsia="Times New Roman" w:hAnsi="Arial" w:cs="Arial"/>
          <w:kern w:val="0"/>
          <w:lang w:eastAsia="en-GB"/>
          <w14:ligatures w14:val="none"/>
        </w:rPr>
        <w:t xml:space="preserve"> sustainable innovation and market growth. This </w:t>
      </w:r>
      <w:r w:rsidR="003E4ED4">
        <w:rPr>
          <w:rFonts w:ascii="Arial" w:eastAsia="Times New Roman" w:hAnsi="Arial" w:cs="Arial"/>
          <w:kern w:val="0"/>
          <w:lang w:eastAsia="en-GB"/>
          <w14:ligatures w14:val="none"/>
        </w:rPr>
        <w:t>two-pronged approach will make the company profitable and at the same time maintain its ethical image in the ever-competitive marketplace</w:t>
      </w:r>
      <w:r w:rsidRPr="00B96986">
        <w:rPr>
          <w:rFonts w:ascii="Arial" w:eastAsia="Times New Roman" w:hAnsi="Arial" w:cs="Arial"/>
          <w:kern w:val="0"/>
          <w:lang w:eastAsia="en-GB"/>
          <w14:ligatures w14:val="none"/>
        </w:rPr>
        <w:t>.</w:t>
      </w:r>
    </w:p>
    <w:p w14:paraId="79130C68" w14:textId="77777777" w:rsidR="002A665F" w:rsidRPr="00D7643B" w:rsidRDefault="002A665F" w:rsidP="00B96986">
      <w:pPr>
        <w:spacing w:before="240" w:after="240" w:line="360" w:lineRule="auto"/>
        <w:jc w:val="both"/>
        <w:rPr>
          <w:rFonts w:ascii="Arial" w:eastAsia="Times New Roman" w:hAnsi="Arial" w:cs="Arial"/>
          <w:kern w:val="0"/>
          <w:lang w:eastAsia="en-GB"/>
          <w14:ligatures w14:val="none"/>
        </w:rPr>
      </w:pPr>
    </w:p>
    <w:p w14:paraId="5B0E070A" w14:textId="77777777" w:rsidR="00E9123D" w:rsidRPr="00D7643B" w:rsidRDefault="00E9123D" w:rsidP="00A41CE0">
      <w:pPr>
        <w:spacing w:before="240" w:after="240" w:line="360" w:lineRule="auto"/>
        <w:jc w:val="both"/>
        <w:outlineLvl w:val="1"/>
        <w:rPr>
          <w:rFonts w:ascii="Arial" w:eastAsia="Times New Roman" w:hAnsi="Arial" w:cs="Arial"/>
          <w:b/>
          <w:bCs/>
          <w:kern w:val="0"/>
          <w:sz w:val="36"/>
          <w:szCs w:val="36"/>
          <w:lang w:eastAsia="en-GB"/>
          <w14:ligatures w14:val="none"/>
        </w:rPr>
      </w:pPr>
      <w:bookmarkStart w:id="13" w:name="_Toc212731479"/>
      <w:r w:rsidRPr="00D7643B">
        <w:rPr>
          <w:rFonts w:ascii="Arial" w:eastAsia="Times New Roman" w:hAnsi="Arial" w:cs="Arial"/>
          <w:b/>
          <w:bCs/>
          <w:kern w:val="0"/>
          <w:sz w:val="36"/>
          <w:szCs w:val="36"/>
          <w:lang w:eastAsia="en-GB"/>
          <w14:ligatures w14:val="none"/>
        </w:rPr>
        <w:t>5. Stakeholder Analysis</w:t>
      </w:r>
      <w:bookmarkEnd w:id="13"/>
    </w:p>
    <w:p w14:paraId="4430EF09" w14:textId="77777777" w:rsidR="00E9123D" w:rsidRPr="00D7643B" w:rsidRDefault="00E9123D" w:rsidP="00A41CE0">
      <w:pPr>
        <w:spacing w:before="240" w:after="240" w:line="360" w:lineRule="auto"/>
        <w:jc w:val="both"/>
        <w:rPr>
          <w:rFonts w:ascii="Arial" w:eastAsia="Times New Roman" w:hAnsi="Arial" w:cs="Arial"/>
          <w:kern w:val="0"/>
          <w:lang w:eastAsia="en-GB"/>
          <w14:ligatures w14:val="none"/>
        </w:rPr>
      </w:pPr>
      <w:r w:rsidRPr="00D7643B">
        <w:rPr>
          <w:rFonts w:ascii="Arial" w:eastAsia="Times New Roman" w:hAnsi="Arial" w:cs="Arial"/>
          <w:kern w:val="0"/>
          <w:lang w:eastAsia="en-GB"/>
          <w14:ligatures w14:val="none"/>
        </w:rPr>
        <w:t>Stakeholders play a critical role in shaping Pip &amp; Nut’s strategic decisions and long-term sustainability. As a small and medium-sized enterprise, the company depends on strong relationships with both internal and external stakeholders to ensure effective implementation of its ethical and commercial goals. This section uses Mendelow’s Matrix to analyse the power and interest of key stakeholders and how their expectations influence the company’s strategic direction.</w:t>
      </w:r>
    </w:p>
    <w:p w14:paraId="244F1565" w14:textId="77777777" w:rsidR="00E9123D" w:rsidRPr="00D7643B" w:rsidRDefault="00E9123D" w:rsidP="00A41CE0">
      <w:pPr>
        <w:spacing w:before="240" w:after="240" w:line="360" w:lineRule="auto"/>
        <w:jc w:val="both"/>
        <w:outlineLvl w:val="2"/>
        <w:rPr>
          <w:rFonts w:ascii="Arial" w:eastAsia="Times New Roman" w:hAnsi="Arial" w:cs="Arial"/>
          <w:b/>
          <w:bCs/>
          <w:kern w:val="0"/>
          <w:sz w:val="27"/>
          <w:szCs w:val="27"/>
          <w:lang w:eastAsia="en-GB"/>
          <w14:ligatures w14:val="none"/>
        </w:rPr>
      </w:pPr>
      <w:bookmarkStart w:id="14" w:name="_Toc212731480"/>
      <w:r w:rsidRPr="00D7643B">
        <w:rPr>
          <w:rFonts w:ascii="Arial" w:eastAsia="Times New Roman" w:hAnsi="Arial" w:cs="Arial"/>
          <w:b/>
          <w:bCs/>
          <w:kern w:val="0"/>
          <w:sz w:val="27"/>
          <w:szCs w:val="27"/>
          <w:lang w:eastAsia="en-GB"/>
          <w14:ligatures w14:val="none"/>
        </w:rPr>
        <w:t>Identification of Key Stakeholders</w:t>
      </w:r>
      <w:bookmarkEnd w:id="14"/>
    </w:p>
    <w:p w14:paraId="49D06ED6" w14:textId="6BC9E216" w:rsidR="00F85E12" w:rsidRPr="00D7643B" w:rsidRDefault="00EA683A" w:rsidP="00A41CE0">
      <w:pPr>
        <w:spacing w:before="240" w:after="240" w:line="360" w:lineRule="auto"/>
        <w:jc w:val="both"/>
        <w:rPr>
          <w:rFonts w:ascii="Arial" w:eastAsia="Times New Roman" w:hAnsi="Arial" w:cs="Arial"/>
          <w:kern w:val="0"/>
          <w:lang w:eastAsia="en-GB"/>
          <w14:ligatures w14:val="none"/>
        </w:rPr>
      </w:pPr>
      <w:r w:rsidRPr="00EA683A">
        <w:rPr>
          <w:rFonts w:ascii="Arial" w:eastAsia="Times New Roman" w:hAnsi="Arial" w:cs="Arial"/>
          <w:kern w:val="0"/>
          <w:lang w:eastAsia="en-GB"/>
          <w14:ligatures w14:val="none"/>
        </w:rPr>
        <w:t xml:space="preserve">The key stakeholders in Pip and Nut </w:t>
      </w:r>
      <w:r w:rsidR="00D36F3D">
        <w:rPr>
          <w:rFonts w:ascii="Arial" w:eastAsia="Times New Roman" w:hAnsi="Arial" w:cs="Arial"/>
          <w:kern w:val="0"/>
          <w:lang w:eastAsia="en-GB"/>
          <w14:ligatures w14:val="none"/>
        </w:rPr>
        <w:t xml:space="preserve">include customers, employees, suppliers, investors, retailers, and </w:t>
      </w:r>
      <w:r w:rsidRPr="00EA683A">
        <w:rPr>
          <w:rFonts w:ascii="Arial" w:eastAsia="Times New Roman" w:hAnsi="Arial" w:cs="Arial"/>
          <w:kern w:val="0"/>
          <w:lang w:eastAsia="en-GB"/>
          <w14:ligatures w14:val="none"/>
        </w:rPr>
        <w:t xml:space="preserve">regulatory organisations. </w:t>
      </w:r>
      <w:r w:rsidR="00D36F3D">
        <w:rPr>
          <w:rFonts w:ascii="Arial" w:eastAsia="Times New Roman" w:hAnsi="Arial" w:cs="Arial"/>
          <w:kern w:val="0"/>
          <w:lang w:eastAsia="en-GB"/>
          <w14:ligatures w14:val="none"/>
        </w:rPr>
        <w:t>Customers are seeking uniform quality, transparency,</w:t>
      </w:r>
      <w:r w:rsidRPr="00EA683A">
        <w:rPr>
          <w:rFonts w:ascii="Arial" w:eastAsia="Times New Roman" w:hAnsi="Arial" w:cs="Arial"/>
          <w:kern w:val="0"/>
          <w:lang w:eastAsia="en-GB"/>
          <w14:ligatures w14:val="none"/>
        </w:rPr>
        <w:t xml:space="preserve"> and </w:t>
      </w:r>
      <w:r w:rsidR="00D36F3D">
        <w:rPr>
          <w:rFonts w:ascii="Arial" w:eastAsia="Times New Roman" w:hAnsi="Arial" w:cs="Arial"/>
          <w:kern w:val="0"/>
          <w:lang w:eastAsia="en-GB"/>
          <w14:ligatures w14:val="none"/>
        </w:rPr>
        <w:t>environmentally</w:t>
      </w:r>
      <w:r w:rsidRPr="00EA683A">
        <w:rPr>
          <w:rFonts w:ascii="Arial" w:eastAsia="Times New Roman" w:hAnsi="Arial" w:cs="Arial"/>
          <w:kern w:val="0"/>
          <w:lang w:eastAsia="en-GB"/>
          <w14:ligatures w14:val="none"/>
        </w:rPr>
        <w:t xml:space="preserve"> friendly practices. The employees demand good salary, promotion, and integration into the creative culture of the company. Suppliers aim </w:t>
      </w:r>
      <w:r w:rsidR="00D36F3D">
        <w:rPr>
          <w:rFonts w:ascii="Arial" w:eastAsia="Times New Roman" w:hAnsi="Arial" w:cs="Arial"/>
          <w:kern w:val="0"/>
          <w:lang w:eastAsia="en-GB"/>
          <w14:ligatures w14:val="none"/>
        </w:rPr>
        <w:t>for stable contracts and reasonable prices, whereas the investors and the owners expect the profitability and the brand development in the long run</w:t>
      </w:r>
      <w:r w:rsidRPr="00EA683A">
        <w:rPr>
          <w:rFonts w:ascii="Arial" w:eastAsia="Times New Roman" w:hAnsi="Arial" w:cs="Arial"/>
          <w:kern w:val="0"/>
          <w:lang w:eastAsia="en-GB"/>
          <w14:ligatures w14:val="none"/>
        </w:rPr>
        <w:t xml:space="preserve">. Tesco and Sainsbury are the retail partners that require prompt delivery, innovative products, and stable pricing (Smith, 2022). Compliance with food safety regulations and input to </w:t>
      </w:r>
      <w:r w:rsidRPr="00EA683A">
        <w:rPr>
          <w:rFonts w:ascii="Arial" w:eastAsia="Times New Roman" w:hAnsi="Arial" w:cs="Arial"/>
          <w:kern w:val="0"/>
          <w:lang w:eastAsia="en-GB"/>
          <w14:ligatures w14:val="none"/>
        </w:rPr>
        <w:lastRenderedPageBreak/>
        <w:t>social and environmental sustainability are needed by government agencies and local communities (Grant, 2020).</w:t>
      </w:r>
    </w:p>
    <w:p w14:paraId="2A63668E" w14:textId="77777777" w:rsidR="00E9123D" w:rsidRPr="00D7643B" w:rsidRDefault="00E9123D" w:rsidP="00A41CE0">
      <w:pPr>
        <w:spacing w:before="240" w:after="240" w:line="360" w:lineRule="auto"/>
        <w:jc w:val="both"/>
        <w:outlineLvl w:val="2"/>
        <w:rPr>
          <w:rFonts w:ascii="Arial" w:eastAsia="Times New Roman" w:hAnsi="Arial" w:cs="Arial"/>
          <w:b/>
          <w:bCs/>
          <w:kern w:val="0"/>
          <w:sz w:val="27"/>
          <w:szCs w:val="27"/>
          <w:lang w:eastAsia="en-GB"/>
          <w14:ligatures w14:val="none"/>
        </w:rPr>
      </w:pPr>
      <w:bookmarkStart w:id="15" w:name="_Toc212731481"/>
      <w:r w:rsidRPr="00D7643B">
        <w:rPr>
          <w:rFonts w:ascii="Arial" w:eastAsia="Times New Roman" w:hAnsi="Arial" w:cs="Arial"/>
          <w:b/>
          <w:bCs/>
          <w:kern w:val="0"/>
          <w:sz w:val="27"/>
          <w:szCs w:val="27"/>
          <w:lang w:eastAsia="en-GB"/>
          <w14:ligatures w14:val="none"/>
        </w:rPr>
        <w:t>Stakeholder Power and Interest</w:t>
      </w:r>
      <w:bookmarkEnd w:id="15"/>
    </w:p>
    <w:p w14:paraId="5C03760E" w14:textId="485F95EA" w:rsidR="00D36F3D" w:rsidRDefault="004B5AA9" w:rsidP="00D36F3D">
      <w:pPr>
        <w:spacing w:before="240" w:after="240" w:line="360" w:lineRule="auto"/>
        <w:jc w:val="both"/>
        <w:rPr>
          <w:rFonts w:ascii="Arial" w:eastAsia="Times New Roman" w:hAnsi="Arial" w:cs="Arial"/>
          <w:kern w:val="0"/>
          <w:lang w:eastAsia="en-GB"/>
          <w14:ligatures w14:val="none"/>
        </w:rPr>
      </w:pPr>
      <w:r w:rsidRPr="004B5AA9">
        <w:rPr>
          <w:rFonts w:ascii="Arial" w:eastAsia="Times New Roman" w:hAnsi="Arial" w:cs="Arial"/>
          <w:kern w:val="0"/>
          <w:lang w:eastAsia="en-GB"/>
          <w14:ligatures w14:val="none"/>
        </w:rPr>
        <w:t xml:space="preserve">The Matrix created by Mendelow </w:t>
      </w:r>
      <w:r w:rsidR="00D36F3D">
        <w:rPr>
          <w:rFonts w:ascii="Arial" w:eastAsia="Times New Roman" w:hAnsi="Arial" w:cs="Arial"/>
          <w:kern w:val="0"/>
          <w:lang w:eastAsia="en-GB"/>
          <w14:ligatures w14:val="none"/>
        </w:rPr>
        <w:t>categorises stakeholders according to their power and interest levels</w:t>
      </w:r>
      <w:r w:rsidRPr="004B5AA9">
        <w:rPr>
          <w:rFonts w:ascii="Arial" w:eastAsia="Times New Roman" w:hAnsi="Arial" w:cs="Arial"/>
          <w:kern w:val="0"/>
          <w:lang w:eastAsia="en-GB"/>
          <w14:ligatures w14:val="none"/>
        </w:rPr>
        <w:t xml:space="preserve"> (Mendelow, 1991). High power and interests of investors and major retail partners make them key influences whose needs should be proactively handled. Regulatory authorities are highly empowered but </w:t>
      </w:r>
      <w:r w:rsidR="00D36F3D">
        <w:rPr>
          <w:rFonts w:ascii="Arial" w:eastAsia="Times New Roman" w:hAnsi="Arial" w:cs="Arial"/>
          <w:kern w:val="0"/>
          <w:lang w:eastAsia="en-GB"/>
          <w14:ligatures w14:val="none"/>
        </w:rPr>
        <w:t>often less interested, and they need to update their information frequently and report compliance regularly</w:t>
      </w:r>
      <w:r w:rsidRPr="004B5AA9">
        <w:rPr>
          <w:rFonts w:ascii="Arial" w:eastAsia="Times New Roman" w:hAnsi="Arial" w:cs="Arial"/>
          <w:kern w:val="0"/>
          <w:lang w:eastAsia="en-GB"/>
          <w14:ligatures w14:val="none"/>
        </w:rPr>
        <w:t>. The interest of employees and customers is usually high but less powerful; hence</w:t>
      </w:r>
      <w:r w:rsidR="00D36F3D">
        <w:rPr>
          <w:rFonts w:ascii="Arial" w:eastAsia="Times New Roman" w:hAnsi="Arial" w:cs="Arial"/>
          <w:kern w:val="0"/>
          <w:lang w:eastAsia="en-GB"/>
          <w14:ligatures w14:val="none"/>
        </w:rPr>
        <w:t xml:space="preserve">, they need to be informed and involved through </w:t>
      </w:r>
      <w:r w:rsidRPr="004B5AA9">
        <w:rPr>
          <w:rFonts w:ascii="Arial" w:eastAsia="Times New Roman" w:hAnsi="Arial" w:cs="Arial"/>
          <w:kern w:val="0"/>
          <w:lang w:eastAsia="en-GB"/>
          <w14:ligatures w14:val="none"/>
        </w:rPr>
        <w:t>transparent communication and feedback programmes. Local communities and small suppliers</w:t>
      </w:r>
      <w:r w:rsidR="00D36F3D">
        <w:rPr>
          <w:rFonts w:ascii="Arial" w:eastAsia="Times New Roman" w:hAnsi="Arial" w:cs="Arial"/>
          <w:kern w:val="0"/>
          <w:lang w:eastAsia="en-GB"/>
          <w14:ligatures w14:val="none"/>
        </w:rPr>
        <w:t xml:space="preserve">, who often have less power and influence, are nevertheless integral to the creation of the company's social image and reputation </w:t>
      </w:r>
      <w:r w:rsidRPr="004B5AA9">
        <w:rPr>
          <w:rFonts w:ascii="Arial" w:eastAsia="Times New Roman" w:hAnsi="Arial" w:cs="Arial"/>
          <w:kern w:val="0"/>
          <w:lang w:eastAsia="en-GB"/>
          <w14:ligatures w14:val="none"/>
        </w:rPr>
        <w:t>(Hill, 2019).</w:t>
      </w:r>
    </w:p>
    <w:p w14:paraId="5E420D88" w14:textId="2F39EB45" w:rsidR="003D1F5F" w:rsidRPr="00D7643B" w:rsidRDefault="003D1F5F" w:rsidP="00D36F3D">
      <w:pPr>
        <w:spacing w:before="240" w:after="240" w:line="360" w:lineRule="auto"/>
        <w:jc w:val="center"/>
        <w:rPr>
          <w:rFonts w:ascii="Arial" w:eastAsia="Times New Roman" w:hAnsi="Arial" w:cs="Arial"/>
          <w:kern w:val="0"/>
          <w:lang w:eastAsia="en-GB"/>
          <w14:ligatures w14:val="none"/>
        </w:rPr>
      </w:pPr>
      <w:r w:rsidRPr="00D7643B">
        <w:rPr>
          <w:rFonts w:ascii="Arial" w:eastAsia="Times New Roman" w:hAnsi="Arial" w:cs="Arial"/>
          <w:noProof/>
          <w:kern w:val="0"/>
          <w:lang w:eastAsia="en-GB"/>
        </w:rPr>
        <w:drawing>
          <wp:inline distT="0" distB="0" distL="0" distR="0" wp14:anchorId="03D11794" wp14:editId="6D7158E1">
            <wp:extent cx="3954511" cy="2934996"/>
            <wp:effectExtent l="0" t="0" r="8255" b="0"/>
            <wp:docPr id="1349652058" name="Picture 9" descr="A diagram of a company's perform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652058" name="Picture 9" descr="A diagram of a company's performanc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68793" cy="2945596"/>
                    </a:xfrm>
                    <a:prstGeom prst="rect">
                      <a:avLst/>
                    </a:prstGeom>
                  </pic:spPr>
                </pic:pic>
              </a:graphicData>
            </a:graphic>
          </wp:inline>
        </w:drawing>
      </w:r>
    </w:p>
    <w:p w14:paraId="49F92ED5" w14:textId="57F8C471" w:rsidR="00E9123D" w:rsidRPr="00D7643B" w:rsidRDefault="00E9123D" w:rsidP="00D36F3D">
      <w:pPr>
        <w:spacing w:before="240" w:after="240" w:line="360" w:lineRule="auto"/>
        <w:jc w:val="center"/>
        <w:rPr>
          <w:rFonts w:ascii="Arial" w:eastAsia="Times New Roman" w:hAnsi="Arial" w:cs="Arial"/>
          <w:b/>
          <w:bCs/>
          <w:kern w:val="0"/>
          <w:sz w:val="20"/>
          <w:szCs w:val="20"/>
          <w:lang w:eastAsia="en-GB"/>
          <w14:ligatures w14:val="none"/>
        </w:rPr>
      </w:pPr>
      <w:r w:rsidRPr="00D7643B">
        <w:rPr>
          <w:rFonts w:ascii="Arial" w:eastAsia="Times New Roman" w:hAnsi="Arial" w:cs="Arial"/>
          <w:b/>
          <w:bCs/>
          <w:kern w:val="0"/>
          <w:sz w:val="20"/>
          <w:szCs w:val="20"/>
          <w:lang w:eastAsia="en-GB"/>
          <w14:ligatures w14:val="none"/>
        </w:rPr>
        <w:t>Figure 7: Mendelow’s Matrix for Pip &amp; Nut Stakeholders (Mendelow, 1991)</w:t>
      </w:r>
    </w:p>
    <w:p w14:paraId="668572CE" w14:textId="77777777" w:rsidR="00F85E12" w:rsidRPr="00D7643B" w:rsidRDefault="00F85E12" w:rsidP="00A41CE0">
      <w:pPr>
        <w:spacing w:before="240" w:after="240" w:line="360" w:lineRule="auto"/>
        <w:jc w:val="both"/>
        <w:outlineLvl w:val="2"/>
        <w:rPr>
          <w:rFonts w:ascii="Arial" w:eastAsia="Times New Roman" w:hAnsi="Arial" w:cs="Arial"/>
          <w:b/>
          <w:bCs/>
          <w:kern w:val="0"/>
          <w:sz w:val="27"/>
          <w:szCs w:val="27"/>
          <w:lang w:eastAsia="en-GB"/>
          <w14:ligatures w14:val="none"/>
        </w:rPr>
      </w:pPr>
    </w:p>
    <w:p w14:paraId="77867DD6" w14:textId="4F721466" w:rsidR="00E9123D" w:rsidRPr="00D7643B" w:rsidRDefault="00E9123D" w:rsidP="00A41CE0">
      <w:pPr>
        <w:spacing w:before="240" w:after="240" w:line="360" w:lineRule="auto"/>
        <w:jc w:val="both"/>
        <w:outlineLvl w:val="2"/>
        <w:rPr>
          <w:rFonts w:ascii="Arial" w:eastAsia="Times New Roman" w:hAnsi="Arial" w:cs="Arial"/>
          <w:b/>
          <w:bCs/>
          <w:kern w:val="0"/>
          <w:sz w:val="27"/>
          <w:szCs w:val="27"/>
          <w:lang w:eastAsia="en-GB"/>
          <w14:ligatures w14:val="none"/>
        </w:rPr>
      </w:pPr>
      <w:bookmarkStart w:id="16" w:name="_Toc212731482"/>
      <w:r w:rsidRPr="00D7643B">
        <w:rPr>
          <w:rFonts w:ascii="Arial" w:eastAsia="Times New Roman" w:hAnsi="Arial" w:cs="Arial"/>
          <w:b/>
          <w:bCs/>
          <w:kern w:val="0"/>
          <w:sz w:val="27"/>
          <w:szCs w:val="27"/>
          <w:lang w:eastAsia="en-GB"/>
          <w14:ligatures w14:val="none"/>
        </w:rPr>
        <w:t>Stakeholder Engagement and Management</w:t>
      </w:r>
      <w:bookmarkEnd w:id="16"/>
    </w:p>
    <w:p w14:paraId="6CF8CDAD" w14:textId="68EC2685" w:rsidR="00DD22EA" w:rsidRPr="00DD22EA" w:rsidRDefault="00DD22EA" w:rsidP="00DD22EA">
      <w:pPr>
        <w:spacing w:before="240" w:after="240" w:line="360" w:lineRule="auto"/>
        <w:jc w:val="both"/>
        <w:outlineLvl w:val="2"/>
        <w:rPr>
          <w:rFonts w:ascii="Arial" w:eastAsia="Times New Roman" w:hAnsi="Arial" w:cs="Arial"/>
          <w:kern w:val="0"/>
          <w:lang w:eastAsia="en-GB"/>
          <w14:ligatures w14:val="none"/>
        </w:rPr>
      </w:pPr>
      <w:bookmarkStart w:id="17" w:name="_Toc212731483"/>
      <w:r w:rsidRPr="00DD22EA">
        <w:rPr>
          <w:rFonts w:ascii="Arial" w:eastAsia="Times New Roman" w:hAnsi="Arial" w:cs="Arial"/>
          <w:kern w:val="0"/>
          <w:lang w:eastAsia="en-GB"/>
          <w14:ligatures w14:val="none"/>
        </w:rPr>
        <w:t xml:space="preserve">Good interaction </w:t>
      </w:r>
      <w:r w:rsidR="009205F6">
        <w:rPr>
          <w:rFonts w:ascii="Arial" w:eastAsia="Times New Roman" w:hAnsi="Arial" w:cs="Arial"/>
          <w:kern w:val="0"/>
          <w:lang w:eastAsia="en-GB"/>
          <w14:ligatures w14:val="none"/>
        </w:rPr>
        <w:t>ensures that Pip and Nut strike a balance between the expectations of stakeholders and their</w:t>
      </w:r>
      <w:r w:rsidRPr="00DD22EA">
        <w:rPr>
          <w:rFonts w:ascii="Arial" w:eastAsia="Times New Roman" w:hAnsi="Arial" w:cs="Arial"/>
          <w:kern w:val="0"/>
          <w:lang w:eastAsia="en-GB"/>
          <w14:ligatures w14:val="none"/>
        </w:rPr>
        <w:t xml:space="preserve"> strategy. The company promotes both upward and </w:t>
      </w:r>
      <w:r w:rsidRPr="00DD22EA">
        <w:rPr>
          <w:rFonts w:ascii="Arial" w:eastAsia="Times New Roman" w:hAnsi="Arial" w:cs="Arial"/>
          <w:kern w:val="0"/>
          <w:lang w:eastAsia="en-GB"/>
          <w14:ligatures w14:val="none"/>
        </w:rPr>
        <w:lastRenderedPageBreak/>
        <w:t xml:space="preserve">downward communication </w:t>
      </w:r>
      <w:r w:rsidR="009205F6">
        <w:rPr>
          <w:rFonts w:ascii="Arial" w:eastAsia="Times New Roman" w:hAnsi="Arial" w:cs="Arial"/>
          <w:kern w:val="0"/>
          <w:lang w:eastAsia="en-GB"/>
          <w14:ligatures w14:val="none"/>
        </w:rPr>
        <w:t>through digital platforms, social media,</w:t>
      </w:r>
      <w:r w:rsidRPr="00DD22EA">
        <w:rPr>
          <w:rFonts w:ascii="Arial" w:eastAsia="Times New Roman" w:hAnsi="Arial" w:cs="Arial"/>
          <w:kern w:val="0"/>
          <w:lang w:eastAsia="en-GB"/>
          <w14:ligatures w14:val="none"/>
        </w:rPr>
        <w:t xml:space="preserve"> and collaboration with sustainability organisations. In-house, innovation and dedication are generated through free flow of information and teamwork. Outside, </w:t>
      </w:r>
      <w:r w:rsidR="009205F6">
        <w:rPr>
          <w:rFonts w:ascii="Arial" w:eastAsia="Times New Roman" w:hAnsi="Arial" w:cs="Arial"/>
          <w:kern w:val="0"/>
          <w:lang w:eastAsia="en-GB"/>
          <w14:ligatures w14:val="none"/>
        </w:rPr>
        <w:t>customer surveys and retailer cooperation provide insight into</w:t>
      </w:r>
      <w:r w:rsidRPr="00DD22EA">
        <w:rPr>
          <w:rFonts w:ascii="Arial" w:eastAsia="Times New Roman" w:hAnsi="Arial" w:cs="Arial"/>
          <w:kern w:val="0"/>
          <w:lang w:eastAsia="en-GB"/>
          <w14:ligatures w14:val="none"/>
        </w:rPr>
        <w:t xml:space="preserve"> new trends and preferences (Burch and Lawrence, 2019).</w:t>
      </w:r>
    </w:p>
    <w:p w14:paraId="11E1B68F" w14:textId="2BFABABD" w:rsidR="00DD22EA" w:rsidRDefault="00DD22EA" w:rsidP="00DD22EA">
      <w:pPr>
        <w:spacing w:before="240" w:after="240" w:line="360" w:lineRule="auto"/>
        <w:jc w:val="both"/>
        <w:outlineLvl w:val="2"/>
        <w:rPr>
          <w:rFonts w:ascii="Arial" w:eastAsia="Times New Roman" w:hAnsi="Arial" w:cs="Arial"/>
          <w:kern w:val="0"/>
          <w:lang w:eastAsia="en-GB"/>
          <w14:ligatures w14:val="none"/>
        </w:rPr>
      </w:pPr>
      <w:r w:rsidRPr="00DD22EA">
        <w:rPr>
          <w:rFonts w:ascii="Arial" w:eastAsia="Times New Roman" w:hAnsi="Arial" w:cs="Arial"/>
          <w:kern w:val="0"/>
          <w:lang w:eastAsia="en-GB"/>
          <w14:ligatures w14:val="none"/>
        </w:rPr>
        <w:t xml:space="preserve">The difficulty of the leadership team is to walk the fine line between the different needs of the stakeholders and brand authenticity. Focusing on ethical </w:t>
      </w:r>
      <w:r w:rsidR="009205F6">
        <w:rPr>
          <w:rFonts w:ascii="Arial" w:eastAsia="Times New Roman" w:hAnsi="Arial" w:cs="Arial"/>
          <w:kern w:val="0"/>
          <w:lang w:eastAsia="en-GB"/>
          <w14:ligatures w14:val="none"/>
        </w:rPr>
        <w:t>practice</w:t>
      </w:r>
      <w:r w:rsidRPr="00DD22EA">
        <w:rPr>
          <w:rFonts w:ascii="Arial" w:eastAsia="Times New Roman" w:hAnsi="Arial" w:cs="Arial"/>
          <w:kern w:val="0"/>
          <w:lang w:eastAsia="en-GB"/>
          <w14:ligatures w14:val="none"/>
        </w:rPr>
        <w:t xml:space="preserve"> and transparency in supply chain operations contributes to creating trust and avoiding reputational risks (Johnson, 2021). Additionally, the approach of formal stakeholder management schemes and sustainability reporting might increase both accountability and the credibility of Pip &amp; Nut among investors and regulators (Smith, 2022).</w:t>
      </w:r>
    </w:p>
    <w:p w14:paraId="5EAB3ABC" w14:textId="4B1C25C4" w:rsidR="00E9123D" w:rsidRPr="00D7643B" w:rsidRDefault="00E9123D" w:rsidP="00DD22EA">
      <w:pPr>
        <w:spacing w:before="240" w:after="240" w:line="360" w:lineRule="auto"/>
        <w:jc w:val="both"/>
        <w:outlineLvl w:val="2"/>
        <w:rPr>
          <w:rFonts w:ascii="Arial" w:eastAsia="Times New Roman" w:hAnsi="Arial" w:cs="Arial"/>
          <w:b/>
          <w:bCs/>
          <w:kern w:val="0"/>
          <w:sz w:val="27"/>
          <w:szCs w:val="27"/>
          <w:lang w:eastAsia="en-GB"/>
          <w14:ligatures w14:val="none"/>
        </w:rPr>
      </w:pPr>
      <w:r w:rsidRPr="00D7643B">
        <w:rPr>
          <w:rFonts w:ascii="Arial" w:eastAsia="Times New Roman" w:hAnsi="Arial" w:cs="Arial"/>
          <w:b/>
          <w:bCs/>
          <w:kern w:val="0"/>
          <w:sz w:val="27"/>
          <w:szCs w:val="27"/>
          <w:lang w:eastAsia="en-GB"/>
          <w14:ligatures w14:val="none"/>
        </w:rPr>
        <w:t>Critical Reflection</w:t>
      </w:r>
      <w:bookmarkEnd w:id="17"/>
    </w:p>
    <w:p w14:paraId="411D2196" w14:textId="6F71AFC4" w:rsidR="002B4B7B" w:rsidRDefault="00986C94" w:rsidP="00A41CE0">
      <w:pPr>
        <w:spacing w:before="240" w:after="240" w:line="360" w:lineRule="auto"/>
        <w:jc w:val="both"/>
        <w:rPr>
          <w:rFonts w:ascii="Arial" w:eastAsia="Times New Roman" w:hAnsi="Arial" w:cs="Arial"/>
          <w:kern w:val="0"/>
          <w:lang w:eastAsia="en-GB"/>
          <w14:ligatures w14:val="none"/>
        </w:rPr>
      </w:pPr>
      <w:r w:rsidRPr="00986C94">
        <w:rPr>
          <w:rFonts w:ascii="Arial" w:eastAsia="Times New Roman" w:hAnsi="Arial" w:cs="Arial"/>
          <w:kern w:val="0"/>
          <w:lang w:eastAsia="en-GB"/>
          <w14:ligatures w14:val="none"/>
        </w:rPr>
        <w:t xml:space="preserve">The performance of Pip &amp; Nut is based on the ongoing cooperation of stakeholders. This ethical stance and community culture has provided a base of trust, yet further development needs to be more organised in terms of communication, accountability, and output of sustainability. Through increased stakeholder interactions, the company will be able to </w:t>
      </w:r>
      <w:r w:rsidR="009205F6">
        <w:rPr>
          <w:rFonts w:ascii="Arial" w:eastAsia="Times New Roman" w:hAnsi="Arial" w:cs="Arial"/>
          <w:kern w:val="0"/>
          <w:lang w:eastAsia="en-GB"/>
          <w14:ligatures w14:val="none"/>
        </w:rPr>
        <w:t>enhance brand value and ensure</w:t>
      </w:r>
      <w:r w:rsidRPr="00986C94">
        <w:rPr>
          <w:rFonts w:ascii="Arial" w:eastAsia="Times New Roman" w:hAnsi="Arial" w:cs="Arial"/>
          <w:kern w:val="0"/>
          <w:lang w:eastAsia="en-GB"/>
          <w14:ligatures w14:val="none"/>
        </w:rPr>
        <w:t xml:space="preserve"> long-term strategic sustainability in a progressively aware and competitive market.</w:t>
      </w:r>
    </w:p>
    <w:p w14:paraId="67C88E22" w14:textId="77777777" w:rsidR="002A665F" w:rsidRPr="00D7643B" w:rsidRDefault="002A665F" w:rsidP="00A41CE0">
      <w:pPr>
        <w:spacing w:before="240" w:after="240" w:line="360" w:lineRule="auto"/>
        <w:jc w:val="both"/>
        <w:rPr>
          <w:rFonts w:ascii="Arial" w:eastAsia="Times New Roman" w:hAnsi="Arial" w:cs="Arial"/>
          <w:kern w:val="0"/>
          <w:lang w:eastAsia="en-GB"/>
          <w14:ligatures w14:val="none"/>
        </w:rPr>
      </w:pPr>
    </w:p>
    <w:p w14:paraId="4C32F8E5" w14:textId="77777777" w:rsidR="00E9123D" w:rsidRPr="00D7643B" w:rsidRDefault="00E9123D" w:rsidP="00A41CE0">
      <w:pPr>
        <w:spacing w:before="240" w:after="240" w:line="360" w:lineRule="auto"/>
        <w:jc w:val="both"/>
        <w:outlineLvl w:val="1"/>
        <w:rPr>
          <w:rFonts w:ascii="Arial" w:eastAsia="Times New Roman" w:hAnsi="Arial" w:cs="Arial"/>
          <w:b/>
          <w:bCs/>
          <w:kern w:val="0"/>
          <w:sz w:val="36"/>
          <w:szCs w:val="36"/>
          <w:lang w:eastAsia="en-GB"/>
          <w14:ligatures w14:val="none"/>
        </w:rPr>
      </w:pPr>
      <w:bookmarkStart w:id="18" w:name="_Toc212731484"/>
      <w:r w:rsidRPr="00D7643B">
        <w:rPr>
          <w:rFonts w:ascii="Arial" w:eastAsia="Times New Roman" w:hAnsi="Arial" w:cs="Arial"/>
          <w:b/>
          <w:bCs/>
          <w:kern w:val="0"/>
          <w:sz w:val="36"/>
          <w:szCs w:val="36"/>
          <w:lang w:eastAsia="en-GB"/>
          <w14:ligatures w14:val="none"/>
        </w:rPr>
        <w:t>6. Strategic Recommendations</w:t>
      </w:r>
      <w:bookmarkEnd w:id="18"/>
    </w:p>
    <w:p w14:paraId="7819C4D5" w14:textId="388E1B8E" w:rsidR="009056AC" w:rsidRDefault="009056AC" w:rsidP="00A41CE0">
      <w:pPr>
        <w:spacing w:before="240" w:after="240" w:line="360" w:lineRule="auto"/>
        <w:jc w:val="both"/>
        <w:outlineLvl w:val="2"/>
        <w:rPr>
          <w:rFonts w:ascii="Arial" w:eastAsia="Times New Roman" w:hAnsi="Arial" w:cs="Arial"/>
          <w:kern w:val="0"/>
          <w:lang w:eastAsia="en-GB"/>
          <w14:ligatures w14:val="none"/>
        </w:rPr>
      </w:pPr>
      <w:bookmarkStart w:id="19" w:name="_Toc210995788"/>
      <w:bookmarkStart w:id="20" w:name="_Toc212731485"/>
      <w:r w:rsidRPr="009056AC">
        <w:rPr>
          <w:rFonts w:ascii="Arial" w:eastAsia="Times New Roman" w:hAnsi="Arial" w:cs="Arial"/>
          <w:kern w:val="0"/>
          <w:lang w:eastAsia="en-GB"/>
          <w14:ligatures w14:val="none"/>
        </w:rPr>
        <w:t xml:space="preserve">The recommendations below are based on </w:t>
      </w:r>
      <w:r w:rsidR="009205F6">
        <w:rPr>
          <w:rFonts w:ascii="Arial" w:eastAsia="Times New Roman" w:hAnsi="Arial" w:cs="Arial"/>
          <w:kern w:val="0"/>
          <w:lang w:eastAsia="en-GB"/>
          <w14:ligatures w14:val="none"/>
        </w:rPr>
        <w:t xml:space="preserve">an analysis of Pip &amp; Nut's strategic position, and they are expected to enhance the company's competitive advantage, increase operational efficiency, and contribute to </w:t>
      </w:r>
      <w:r w:rsidRPr="009056AC">
        <w:rPr>
          <w:rFonts w:ascii="Arial" w:eastAsia="Times New Roman" w:hAnsi="Arial" w:cs="Arial"/>
          <w:kern w:val="0"/>
          <w:lang w:eastAsia="en-GB"/>
          <w14:ligatures w14:val="none"/>
        </w:rPr>
        <w:t xml:space="preserve">sustainable long-term growth. All recommendations </w:t>
      </w:r>
      <w:r w:rsidR="009205F6">
        <w:rPr>
          <w:rFonts w:ascii="Arial" w:eastAsia="Times New Roman" w:hAnsi="Arial" w:cs="Arial"/>
          <w:kern w:val="0"/>
          <w:lang w:eastAsia="en-GB"/>
          <w14:ligatures w14:val="none"/>
        </w:rPr>
        <w:t xml:space="preserve">align with the company's mission and other ethical values, addressing the key issues </w:t>
      </w:r>
      <w:r w:rsidRPr="009056AC">
        <w:rPr>
          <w:rFonts w:ascii="Arial" w:eastAsia="Times New Roman" w:hAnsi="Arial" w:cs="Arial"/>
          <w:kern w:val="0"/>
          <w:lang w:eastAsia="en-GB"/>
          <w14:ligatures w14:val="none"/>
        </w:rPr>
        <w:t>identified during the environmental and stakeholder analysis.</w:t>
      </w:r>
    </w:p>
    <w:p w14:paraId="7AEB61D7" w14:textId="73AABCCC" w:rsidR="00E9123D" w:rsidRPr="00D7643B" w:rsidRDefault="00E9123D" w:rsidP="00A41CE0">
      <w:pPr>
        <w:spacing w:before="240" w:after="240" w:line="360" w:lineRule="auto"/>
        <w:jc w:val="both"/>
        <w:outlineLvl w:val="2"/>
        <w:rPr>
          <w:rFonts w:ascii="Arial" w:eastAsia="Times New Roman" w:hAnsi="Arial" w:cs="Arial"/>
          <w:b/>
          <w:bCs/>
          <w:kern w:val="0"/>
          <w:sz w:val="27"/>
          <w:szCs w:val="27"/>
          <w:lang w:eastAsia="en-GB"/>
          <w14:ligatures w14:val="none"/>
        </w:rPr>
      </w:pPr>
      <w:r w:rsidRPr="00D7643B">
        <w:rPr>
          <w:rFonts w:ascii="Arial" w:eastAsia="Times New Roman" w:hAnsi="Arial" w:cs="Arial"/>
          <w:b/>
          <w:bCs/>
          <w:kern w:val="0"/>
          <w:sz w:val="27"/>
          <w:szCs w:val="27"/>
          <w:lang w:eastAsia="en-GB"/>
          <w14:ligatures w14:val="none"/>
        </w:rPr>
        <w:t>Improve Operational Efficiency and Supply Chain Control</w:t>
      </w:r>
      <w:bookmarkEnd w:id="19"/>
      <w:bookmarkEnd w:id="20"/>
    </w:p>
    <w:p w14:paraId="1B5AF51C" w14:textId="66C59778" w:rsidR="005912D7" w:rsidRDefault="005912D7" w:rsidP="00A41CE0">
      <w:pPr>
        <w:spacing w:before="240" w:after="240" w:line="360" w:lineRule="auto"/>
        <w:jc w:val="both"/>
        <w:outlineLvl w:val="2"/>
        <w:rPr>
          <w:rFonts w:ascii="Arial" w:eastAsia="Times New Roman" w:hAnsi="Arial" w:cs="Arial"/>
          <w:kern w:val="0"/>
          <w:lang w:eastAsia="en-GB"/>
          <w14:ligatures w14:val="none"/>
        </w:rPr>
      </w:pPr>
      <w:bookmarkStart w:id="21" w:name="_Toc210995789"/>
      <w:bookmarkStart w:id="22" w:name="_Toc212731486"/>
      <w:r w:rsidRPr="005912D7">
        <w:rPr>
          <w:rFonts w:ascii="Arial" w:eastAsia="Times New Roman" w:hAnsi="Arial" w:cs="Arial"/>
          <w:kern w:val="0"/>
          <w:lang w:eastAsia="en-GB"/>
          <w14:ligatures w14:val="none"/>
        </w:rPr>
        <w:lastRenderedPageBreak/>
        <w:t xml:space="preserve">The use of outside manufacturers by Pip &amp; Nut adds expenses and decreases flexibility. The company must also look at partial internalisation of production through investing </w:t>
      </w:r>
      <w:r w:rsidR="00811A5B">
        <w:rPr>
          <w:rFonts w:ascii="Arial" w:eastAsia="Times New Roman" w:hAnsi="Arial" w:cs="Arial"/>
          <w:kern w:val="0"/>
          <w:lang w:eastAsia="en-GB"/>
          <w14:ligatures w14:val="none"/>
        </w:rPr>
        <w:t>in small-scale</w:t>
      </w:r>
      <w:r w:rsidRPr="005912D7">
        <w:rPr>
          <w:rFonts w:ascii="Arial" w:eastAsia="Times New Roman" w:hAnsi="Arial" w:cs="Arial"/>
          <w:kern w:val="0"/>
          <w:lang w:eastAsia="en-GB"/>
          <w14:ligatures w14:val="none"/>
        </w:rPr>
        <w:t xml:space="preserve"> production units through which they can have more control as well as flexibility in terms of quality. Such a strategy would minimise the reliance on third parties and enhance the ability to respond to market changes (Johnson, 2021). The adoption of </w:t>
      </w:r>
      <w:r w:rsidR="00811A5B">
        <w:rPr>
          <w:rFonts w:ascii="Arial" w:eastAsia="Times New Roman" w:hAnsi="Arial" w:cs="Arial"/>
          <w:kern w:val="0"/>
          <w:lang w:eastAsia="en-GB"/>
          <w14:ligatures w14:val="none"/>
        </w:rPr>
        <w:t>digital supply chain products, such as inventory optimisation software and demand forecasting software, may enhance transparency and reduce waste</w:t>
      </w:r>
      <w:r w:rsidRPr="005912D7">
        <w:rPr>
          <w:rFonts w:ascii="Arial" w:eastAsia="Times New Roman" w:hAnsi="Arial" w:cs="Arial"/>
          <w:kern w:val="0"/>
          <w:lang w:eastAsia="en-GB"/>
          <w14:ligatures w14:val="none"/>
        </w:rPr>
        <w:t xml:space="preserve"> (Grant, 2020). Moreover, long-term </w:t>
      </w:r>
      <w:r w:rsidR="00811A5B">
        <w:rPr>
          <w:rFonts w:ascii="Arial" w:eastAsia="Times New Roman" w:hAnsi="Arial" w:cs="Arial"/>
          <w:kern w:val="0"/>
          <w:lang w:eastAsia="en-GB"/>
          <w14:ligatures w14:val="none"/>
        </w:rPr>
        <w:t xml:space="preserve">collaboration with suppliers of local and regional nuts will reduce transportation expenses and </w:t>
      </w:r>
      <w:r w:rsidRPr="005912D7">
        <w:rPr>
          <w:rFonts w:ascii="Arial" w:eastAsia="Times New Roman" w:hAnsi="Arial" w:cs="Arial"/>
          <w:kern w:val="0"/>
          <w:lang w:eastAsia="en-GB"/>
          <w14:ligatures w14:val="none"/>
        </w:rPr>
        <w:t>help sustainability.</w:t>
      </w:r>
    </w:p>
    <w:p w14:paraId="5706231B" w14:textId="191024A8" w:rsidR="00E9123D" w:rsidRPr="00D7643B" w:rsidRDefault="00E9123D" w:rsidP="00A41CE0">
      <w:pPr>
        <w:spacing w:before="240" w:after="240" w:line="360" w:lineRule="auto"/>
        <w:jc w:val="both"/>
        <w:outlineLvl w:val="2"/>
        <w:rPr>
          <w:rFonts w:ascii="Arial" w:eastAsia="Times New Roman" w:hAnsi="Arial" w:cs="Arial"/>
          <w:b/>
          <w:bCs/>
          <w:kern w:val="0"/>
          <w:sz w:val="27"/>
          <w:szCs w:val="27"/>
          <w:lang w:eastAsia="en-GB"/>
          <w14:ligatures w14:val="none"/>
        </w:rPr>
      </w:pPr>
      <w:r w:rsidRPr="00D7643B">
        <w:rPr>
          <w:rFonts w:ascii="Arial" w:eastAsia="Times New Roman" w:hAnsi="Arial" w:cs="Arial"/>
          <w:b/>
          <w:bCs/>
          <w:kern w:val="0"/>
          <w:sz w:val="27"/>
          <w:szCs w:val="27"/>
          <w:lang w:eastAsia="en-GB"/>
          <w14:ligatures w14:val="none"/>
        </w:rPr>
        <w:t>Expand Internationally through Targeted Market Development</w:t>
      </w:r>
      <w:bookmarkEnd w:id="21"/>
      <w:bookmarkEnd w:id="22"/>
    </w:p>
    <w:p w14:paraId="6CE5F339" w14:textId="5803F8B1" w:rsidR="00894EE5" w:rsidRDefault="00894EE5" w:rsidP="00A41CE0">
      <w:pPr>
        <w:spacing w:before="240" w:after="240" w:line="360" w:lineRule="auto"/>
        <w:jc w:val="both"/>
        <w:outlineLvl w:val="2"/>
        <w:rPr>
          <w:rFonts w:ascii="Arial" w:eastAsia="Times New Roman" w:hAnsi="Arial" w:cs="Arial"/>
          <w:kern w:val="0"/>
          <w:lang w:eastAsia="en-GB"/>
          <w14:ligatures w14:val="none"/>
        </w:rPr>
      </w:pPr>
      <w:bookmarkStart w:id="23" w:name="_Toc210995790"/>
      <w:bookmarkStart w:id="24" w:name="_Toc212731487"/>
      <w:r w:rsidRPr="00894EE5">
        <w:rPr>
          <w:rFonts w:ascii="Arial" w:eastAsia="Times New Roman" w:hAnsi="Arial" w:cs="Arial"/>
          <w:kern w:val="0"/>
          <w:lang w:eastAsia="en-GB"/>
          <w14:ligatures w14:val="none"/>
        </w:rPr>
        <w:t xml:space="preserve">Expanding to chosen European markets, including Germany and the Netherlands, would enable Pip &amp; Nut to capitalise on the high demand of plant-based and ethical products. The development of the market may begin with </w:t>
      </w:r>
      <w:r w:rsidR="006863F6">
        <w:rPr>
          <w:rFonts w:ascii="Arial" w:eastAsia="Times New Roman" w:hAnsi="Arial" w:cs="Arial"/>
          <w:kern w:val="0"/>
          <w:lang w:eastAsia="en-GB"/>
          <w14:ligatures w14:val="none"/>
        </w:rPr>
        <w:t>establishing export relations with long-standing distributors, supported by targeted</w:t>
      </w:r>
      <w:r w:rsidRPr="00894EE5">
        <w:rPr>
          <w:rFonts w:ascii="Arial" w:eastAsia="Times New Roman" w:hAnsi="Arial" w:cs="Arial"/>
          <w:kern w:val="0"/>
          <w:lang w:eastAsia="en-GB"/>
          <w14:ligatures w14:val="none"/>
        </w:rPr>
        <w:t xml:space="preserve"> digital marketing campaigns. The slow entry would reduce </w:t>
      </w:r>
      <w:r w:rsidR="006863F6">
        <w:rPr>
          <w:rFonts w:ascii="Arial" w:eastAsia="Times New Roman" w:hAnsi="Arial" w:cs="Arial"/>
          <w:kern w:val="0"/>
          <w:lang w:eastAsia="en-GB"/>
          <w14:ligatures w14:val="none"/>
        </w:rPr>
        <w:t>financial risk and test the consumer's response</w:t>
      </w:r>
      <w:r w:rsidRPr="00894EE5">
        <w:rPr>
          <w:rFonts w:ascii="Arial" w:eastAsia="Times New Roman" w:hAnsi="Arial" w:cs="Arial"/>
          <w:kern w:val="0"/>
          <w:lang w:eastAsia="en-GB"/>
          <w14:ligatures w14:val="none"/>
        </w:rPr>
        <w:t xml:space="preserve"> before widespread expansion (Smith, 2022). The </w:t>
      </w:r>
      <w:r w:rsidR="006863F6">
        <w:rPr>
          <w:rFonts w:ascii="Arial" w:eastAsia="Times New Roman" w:hAnsi="Arial" w:cs="Arial"/>
          <w:kern w:val="0"/>
          <w:lang w:eastAsia="en-GB"/>
          <w14:ligatures w14:val="none"/>
        </w:rPr>
        <w:t xml:space="preserve">company's ethics- and sustainability-oriented perception </w:t>
      </w:r>
      <w:r w:rsidRPr="00894EE5">
        <w:rPr>
          <w:rFonts w:ascii="Arial" w:eastAsia="Times New Roman" w:hAnsi="Arial" w:cs="Arial"/>
          <w:kern w:val="0"/>
          <w:lang w:eastAsia="en-GB"/>
          <w14:ligatures w14:val="none"/>
        </w:rPr>
        <w:t>is an advantage over competitors in a country where consumers have similar expectations (Burch and Lawrence, 2019).</w:t>
      </w:r>
    </w:p>
    <w:p w14:paraId="6D08E5CA" w14:textId="469F6B58" w:rsidR="00E9123D" w:rsidRPr="00D7643B" w:rsidRDefault="00E9123D" w:rsidP="00A41CE0">
      <w:pPr>
        <w:spacing w:before="240" w:after="240" w:line="360" w:lineRule="auto"/>
        <w:jc w:val="both"/>
        <w:outlineLvl w:val="2"/>
        <w:rPr>
          <w:rFonts w:ascii="Arial" w:eastAsia="Times New Roman" w:hAnsi="Arial" w:cs="Arial"/>
          <w:b/>
          <w:bCs/>
          <w:kern w:val="0"/>
          <w:sz w:val="27"/>
          <w:szCs w:val="27"/>
          <w:lang w:eastAsia="en-GB"/>
          <w14:ligatures w14:val="none"/>
        </w:rPr>
      </w:pPr>
      <w:r w:rsidRPr="00D7643B">
        <w:rPr>
          <w:rFonts w:ascii="Arial" w:eastAsia="Times New Roman" w:hAnsi="Arial" w:cs="Arial"/>
          <w:b/>
          <w:bCs/>
          <w:kern w:val="0"/>
          <w:sz w:val="27"/>
          <w:szCs w:val="27"/>
          <w:lang w:eastAsia="en-GB"/>
          <w14:ligatures w14:val="none"/>
        </w:rPr>
        <w:t>Drive Innovation through Product Diversification</w:t>
      </w:r>
      <w:bookmarkEnd w:id="23"/>
      <w:bookmarkEnd w:id="24"/>
    </w:p>
    <w:p w14:paraId="14876FE6" w14:textId="01FCBD6F" w:rsidR="00115201" w:rsidRDefault="00115201" w:rsidP="00A41CE0">
      <w:pPr>
        <w:spacing w:before="240" w:after="240" w:line="360" w:lineRule="auto"/>
        <w:jc w:val="both"/>
        <w:outlineLvl w:val="2"/>
        <w:rPr>
          <w:rFonts w:ascii="Arial" w:eastAsia="Times New Roman" w:hAnsi="Arial" w:cs="Arial"/>
          <w:kern w:val="0"/>
          <w:lang w:eastAsia="en-GB"/>
          <w14:ligatures w14:val="none"/>
        </w:rPr>
      </w:pPr>
      <w:bookmarkStart w:id="25" w:name="_Toc210995791"/>
      <w:bookmarkStart w:id="26" w:name="_Toc212731488"/>
      <w:r w:rsidRPr="00115201">
        <w:rPr>
          <w:rFonts w:ascii="Arial" w:eastAsia="Times New Roman" w:hAnsi="Arial" w:cs="Arial"/>
          <w:kern w:val="0"/>
          <w:lang w:eastAsia="en-GB"/>
          <w14:ligatures w14:val="none"/>
        </w:rPr>
        <w:t xml:space="preserve">The growth strategy of Pip and Nut should focus on product innovation. The company may launch new product lines like high-protein nut butters, snack bars and low-sugar options. Cooperation with nutritionists and food technologists </w:t>
      </w:r>
      <w:r w:rsidR="006863F6">
        <w:rPr>
          <w:rFonts w:ascii="Arial" w:eastAsia="Times New Roman" w:hAnsi="Arial" w:cs="Arial"/>
          <w:kern w:val="0"/>
          <w:lang w:eastAsia="en-GB"/>
          <w14:ligatures w14:val="none"/>
        </w:rPr>
        <w:t xml:space="preserve">may serve to ensure nutritional integrity and attract </w:t>
      </w:r>
      <w:r w:rsidRPr="00115201">
        <w:rPr>
          <w:rFonts w:ascii="Arial" w:eastAsia="Times New Roman" w:hAnsi="Arial" w:cs="Arial"/>
          <w:kern w:val="0"/>
          <w:lang w:eastAsia="en-GB"/>
          <w14:ligatures w14:val="none"/>
        </w:rPr>
        <w:t>new lifestyle trends (Hill, 2019). Co-branding with wellness brands and seasonal limited editions would attract more consumer interactions and brand awareness. This kind of diversification can comply with the product development strategy proposed by Ansoff (1957), as it will increase market share without losing a natural and sustainable focus of the company.</w:t>
      </w:r>
    </w:p>
    <w:p w14:paraId="6D9390C2" w14:textId="7C1A359B" w:rsidR="00E9123D" w:rsidRPr="00D7643B" w:rsidRDefault="00E9123D" w:rsidP="00A41CE0">
      <w:pPr>
        <w:spacing w:before="240" w:after="240" w:line="360" w:lineRule="auto"/>
        <w:jc w:val="both"/>
        <w:outlineLvl w:val="2"/>
        <w:rPr>
          <w:rFonts w:ascii="Arial" w:eastAsia="Times New Roman" w:hAnsi="Arial" w:cs="Arial"/>
          <w:b/>
          <w:bCs/>
          <w:kern w:val="0"/>
          <w:sz w:val="27"/>
          <w:szCs w:val="27"/>
          <w:lang w:eastAsia="en-GB"/>
          <w14:ligatures w14:val="none"/>
        </w:rPr>
      </w:pPr>
      <w:r w:rsidRPr="00D7643B">
        <w:rPr>
          <w:rFonts w:ascii="Arial" w:eastAsia="Times New Roman" w:hAnsi="Arial" w:cs="Arial"/>
          <w:b/>
          <w:bCs/>
          <w:kern w:val="0"/>
          <w:sz w:val="27"/>
          <w:szCs w:val="27"/>
          <w:lang w:eastAsia="en-GB"/>
          <w14:ligatures w14:val="none"/>
        </w:rPr>
        <w:t>Strengthen Sustainability and Corporate Responsibility</w:t>
      </w:r>
      <w:bookmarkEnd w:id="25"/>
      <w:bookmarkEnd w:id="26"/>
    </w:p>
    <w:p w14:paraId="0861B9EF" w14:textId="76C1D95B" w:rsidR="009D64B2" w:rsidRDefault="009D64B2" w:rsidP="00A41CE0">
      <w:pPr>
        <w:spacing w:before="240" w:after="240" w:line="360" w:lineRule="auto"/>
        <w:jc w:val="both"/>
        <w:outlineLvl w:val="2"/>
        <w:rPr>
          <w:rFonts w:ascii="Arial" w:eastAsia="Times New Roman" w:hAnsi="Arial" w:cs="Arial"/>
          <w:kern w:val="0"/>
          <w:lang w:eastAsia="en-GB"/>
          <w14:ligatures w14:val="none"/>
        </w:rPr>
      </w:pPr>
      <w:bookmarkStart w:id="27" w:name="_Toc210995792"/>
      <w:bookmarkStart w:id="28" w:name="_Toc212731489"/>
      <w:r w:rsidRPr="009D64B2">
        <w:rPr>
          <w:rFonts w:ascii="Arial" w:eastAsia="Times New Roman" w:hAnsi="Arial" w:cs="Arial"/>
          <w:kern w:val="0"/>
          <w:lang w:eastAsia="en-GB"/>
          <w14:ligatures w14:val="none"/>
        </w:rPr>
        <w:t xml:space="preserve">The primary distinguishing factor in Pip &amp; Nut is sustainability, and it must be institutionalised as a quantifiable business approach. To achieve this, the company </w:t>
      </w:r>
      <w:r w:rsidRPr="009D64B2">
        <w:rPr>
          <w:rFonts w:ascii="Arial" w:eastAsia="Times New Roman" w:hAnsi="Arial" w:cs="Arial"/>
          <w:kern w:val="0"/>
          <w:lang w:eastAsia="en-GB"/>
          <w14:ligatures w14:val="none"/>
        </w:rPr>
        <w:lastRenderedPageBreak/>
        <w:t xml:space="preserve">will need to establish </w:t>
      </w:r>
      <w:proofErr w:type="gramStart"/>
      <w:r w:rsidRPr="009D64B2">
        <w:rPr>
          <w:rFonts w:ascii="Arial" w:eastAsia="Times New Roman" w:hAnsi="Arial" w:cs="Arial"/>
          <w:kern w:val="0"/>
          <w:lang w:eastAsia="en-GB"/>
          <w14:ligatures w14:val="none"/>
        </w:rPr>
        <w:t>particular carbon</w:t>
      </w:r>
      <w:proofErr w:type="gramEnd"/>
      <w:r w:rsidRPr="009D64B2">
        <w:rPr>
          <w:rFonts w:ascii="Arial" w:eastAsia="Times New Roman" w:hAnsi="Arial" w:cs="Arial"/>
          <w:kern w:val="0"/>
          <w:lang w:eastAsia="en-GB"/>
          <w14:ligatures w14:val="none"/>
        </w:rPr>
        <w:t xml:space="preserve"> reduction targets, invest in recyclable or compostable packaging, and provide annual sustainability reports to show improvements (Smith, 2022). Collaboration with environmental organisations may also contribute to </w:t>
      </w:r>
      <w:r w:rsidR="006863F6">
        <w:rPr>
          <w:rFonts w:ascii="Arial" w:eastAsia="Times New Roman" w:hAnsi="Arial" w:cs="Arial"/>
          <w:kern w:val="0"/>
          <w:lang w:eastAsia="en-GB"/>
          <w14:ligatures w14:val="none"/>
        </w:rPr>
        <w:t xml:space="preserve">strengthening the brand and access to </w:t>
      </w:r>
      <w:r w:rsidRPr="009D64B2">
        <w:rPr>
          <w:rFonts w:ascii="Arial" w:eastAsia="Times New Roman" w:hAnsi="Arial" w:cs="Arial"/>
          <w:kern w:val="0"/>
          <w:lang w:eastAsia="en-GB"/>
          <w14:ligatures w14:val="none"/>
        </w:rPr>
        <w:t xml:space="preserve">best </w:t>
      </w:r>
      <w:r>
        <w:rPr>
          <w:rFonts w:ascii="Arial" w:eastAsia="Times New Roman" w:hAnsi="Arial" w:cs="Arial"/>
          <w:kern w:val="0"/>
          <w:lang w:eastAsia="en-GB"/>
          <w14:ligatures w14:val="none"/>
        </w:rPr>
        <w:t>practices</w:t>
      </w:r>
      <w:r w:rsidRPr="009D64B2">
        <w:rPr>
          <w:rFonts w:ascii="Arial" w:eastAsia="Times New Roman" w:hAnsi="Arial" w:cs="Arial"/>
          <w:kern w:val="0"/>
          <w:lang w:eastAsia="en-GB"/>
          <w14:ligatures w14:val="none"/>
        </w:rPr>
        <w:t xml:space="preserve"> in responsible sourcing (Grant, 2020). This is a </w:t>
      </w:r>
      <w:r w:rsidR="006863F6">
        <w:rPr>
          <w:rFonts w:ascii="Arial" w:eastAsia="Times New Roman" w:hAnsi="Arial" w:cs="Arial"/>
          <w:kern w:val="0"/>
          <w:lang w:eastAsia="en-GB"/>
          <w14:ligatures w14:val="none"/>
        </w:rPr>
        <w:t>long-term</w:t>
      </w:r>
      <w:r w:rsidRPr="009D64B2">
        <w:rPr>
          <w:rFonts w:ascii="Arial" w:eastAsia="Times New Roman" w:hAnsi="Arial" w:cs="Arial"/>
          <w:kern w:val="0"/>
          <w:lang w:eastAsia="en-GB"/>
          <w14:ligatures w14:val="none"/>
        </w:rPr>
        <w:t xml:space="preserve"> investment that will contribute to gaining consumer loyalty and satisfying regulatory demands.</w:t>
      </w:r>
    </w:p>
    <w:p w14:paraId="1F36C257" w14:textId="5240509F" w:rsidR="00E9123D" w:rsidRPr="00D7643B" w:rsidRDefault="00E9123D" w:rsidP="00A41CE0">
      <w:pPr>
        <w:spacing w:before="240" w:after="240" w:line="360" w:lineRule="auto"/>
        <w:jc w:val="both"/>
        <w:outlineLvl w:val="2"/>
        <w:rPr>
          <w:rFonts w:ascii="Arial" w:eastAsia="Times New Roman" w:hAnsi="Arial" w:cs="Arial"/>
          <w:b/>
          <w:bCs/>
          <w:kern w:val="0"/>
          <w:sz w:val="27"/>
          <w:szCs w:val="27"/>
          <w:lang w:eastAsia="en-GB"/>
          <w14:ligatures w14:val="none"/>
        </w:rPr>
      </w:pPr>
      <w:r w:rsidRPr="00D7643B">
        <w:rPr>
          <w:rFonts w:ascii="Arial" w:eastAsia="Times New Roman" w:hAnsi="Arial" w:cs="Arial"/>
          <w:b/>
          <w:bCs/>
          <w:kern w:val="0"/>
          <w:sz w:val="27"/>
          <w:szCs w:val="27"/>
          <w:lang w:eastAsia="en-GB"/>
          <w14:ligatures w14:val="none"/>
        </w:rPr>
        <w:t>Establish Monitoring and Evaluation Mechanisms</w:t>
      </w:r>
      <w:bookmarkEnd w:id="27"/>
      <w:bookmarkEnd w:id="28"/>
    </w:p>
    <w:p w14:paraId="12CA5116" w14:textId="77777777" w:rsidR="00E9123D" w:rsidRPr="00D7643B" w:rsidRDefault="00E9123D" w:rsidP="00A41CE0">
      <w:pPr>
        <w:spacing w:before="240" w:after="240" w:line="360" w:lineRule="auto"/>
        <w:jc w:val="both"/>
        <w:rPr>
          <w:rFonts w:ascii="Arial" w:eastAsia="Times New Roman" w:hAnsi="Arial" w:cs="Arial"/>
          <w:kern w:val="0"/>
          <w:lang w:eastAsia="en-GB"/>
          <w14:ligatures w14:val="none"/>
        </w:rPr>
      </w:pPr>
      <w:r w:rsidRPr="00D7643B">
        <w:rPr>
          <w:rFonts w:ascii="Arial" w:eastAsia="Times New Roman" w:hAnsi="Arial" w:cs="Arial"/>
          <w:kern w:val="0"/>
          <w:lang w:eastAsia="en-GB"/>
          <w14:ligatures w14:val="none"/>
        </w:rPr>
        <w:t>To ensure successful implementation, the management team should adopt a performance measurement framework based on the balanced scorecard approach. This system would monitor progress across financial, operational, and environmental dimensions (Kaplan and Norton, 1992). Regular internal reviews and stakeholder feedback sessions can ensure that the company remains aligned with its objectives and responds quickly to market developments.</w:t>
      </w:r>
    </w:p>
    <w:p w14:paraId="47E71368" w14:textId="77777777" w:rsidR="003A1871" w:rsidRPr="00D7643B" w:rsidRDefault="003A1871" w:rsidP="003A1871">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29" w:name="_Toc212731490"/>
      <w:r w:rsidRPr="00D7643B">
        <w:rPr>
          <w:rFonts w:ascii="Arial" w:eastAsia="Times New Roman" w:hAnsi="Arial" w:cs="Arial"/>
          <w:b/>
          <w:bCs/>
          <w:kern w:val="0"/>
          <w:sz w:val="27"/>
          <w:szCs w:val="27"/>
          <w:lang w:eastAsia="en-GB"/>
          <w14:ligatures w14:val="none"/>
        </w:rPr>
        <w:t>Implementation Plan and Responsibilities</w:t>
      </w:r>
      <w:bookmarkEnd w:id="29"/>
    </w:p>
    <w:p w14:paraId="50E5D85B" w14:textId="77777777" w:rsidR="005F149E" w:rsidRPr="005F149E" w:rsidRDefault="005F149E" w:rsidP="005F149E">
      <w:pPr>
        <w:spacing w:before="240" w:after="240" w:line="360" w:lineRule="auto"/>
        <w:jc w:val="both"/>
        <w:outlineLvl w:val="2"/>
        <w:rPr>
          <w:rFonts w:ascii="Arial" w:eastAsia="Times New Roman" w:hAnsi="Arial" w:cs="Arial"/>
          <w:kern w:val="0"/>
          <w:lang w:eastAsia="en-GB"/>
          <w14:ligatures w14:val="none"/>
        </w:rPr>
      </w:pPr>
      <w:bookmarkStart w:id="30" w:name="_Toc210995793"/>
      <w:bookmarkStart w:id="31" w:name="_Toc212731491"/>
      <w:r w:rsidRPr="005F149E">
        <w:rPr>
          <w:rFonts w:ascii="Arial" w:eastAsia="Times New Roman" w:hAnsi="Arial" w:cs="Arial"/>
          <w:kern w:val="0"/>
          <w:lang w:eastAsia="en-GB"/>
          <w14:ligatures w14:val="none"/>
        </w:rPr>
        <w:t xml:space="preserve">Implementing these strategic recommendations in a gradual approach with a clear leadership and accountability should be adopted in the implementation of these recommendations </w:t>
      </w:r>
      <w:proofErr w:type="gramStart"/>
      <w:r w:rsidRPr="005F149E">
        <w:rPr>
          <w:rFonts w:ascii="Arial" w:eastAsia="Times New Roman" w:hAnsi="Arial" w:cs="Arial"/>
          <w:kern w:val="0"/>
          <w:lang w:eastAsia="en-GB"/>
          <w14:ligatures w14:val="none"/>
        </w:rPr>
        <w:t>in order to</w:t>
      </w:r>
      <w:proofErr w:type="gramEnd"/>
      <w:r w:rsidRPr="005F149E">
        <w:rPr>
          <w:rFonts w:ascii="Arial" w:eastAsia="Times New Roman" w:hAnsi="Arial" w:cs="Arial"/>
          <w:kern w:val="0"/>
          <w:lang w:eastAsia="en-GB"/>
          <w14:ligatures w14:val="none"/>
        </w:rPr>
        <w:t xml:space="preserve"> make it effective at Pip and Nut. In the short term (0-6 months), the operations manager will have to be employed in the business which will help in balancing the shift to semi-in-house production and the integration of digital tools to control inventory and demand forecasting. Recyclable packaging pilot experiments and opening contracts with the local nut manufacturers in the region should also be initiated at this stage.</w:t>
      </w:r>
    </w:p>
    <w:p w14:paraId="1CA9F666" w14:textId="7B07F123" w:rsidR="005F149E" w:rsidRPr="005F149E" w:rsidRDefault="005F149E" w:rsidP="005F149E">
      <w:pPr>
        <w:spacing w:before="240" w:after="240" w:line="360" w:lineRule="auto"/>
        <w:jc w:val="both"/>
        <w:outlineLvl w:val="2"/>
        <w:rPr>
          <w:rFonts w:ascii="Arial" w:eastAsia="Times New Roman" w:hAnsi="Arial" w:cs="Arial"/>
          <w:kern w:val="0"/>
          <w:lang w:eastAsia="en-GB"/>
          <w14:ligatures w14:val="none"/>
        </w:rPr>
      </w:pPr>
      <w:r w:rsidRPr="005F149E">
        <w:rPr>
          <w:rFonts w:ascii="Arial" w:eastAsia="Times New Roman" w:hAnsi="Arial" w:cs="Arial"/>
          <w:kern w:val="0"/>
          <w:lang w:eastAsia="en-GB"/>
          <w14:ligatures w14:val="none"/>
        </w:rPr>
        <w:t>The Marketing and Business Development team would drive the expansion to European markets during the medium term (6-18 months)</w:t>
      </w:r>
      <w:r w:rsidR="006863F6">
        <w:rPr>
          <w:rFonts w:ascii="Arial" w:eastAsia="Times New Roman" w:hAnsi="Arial" w:cs="Arial"/>
          <w:kern w:val="0"/>
          <w:lang w:eastAsia="en-GB"/>
          <w14:ligatures w14:val="none"/>
        </w:rPr>
        <w:t xml:space="preserve">, starting with Germany and the </w:t>
      </w:r>
      <w:r w:rsidRPr="005F149E">
        <w:rPr>
          <w:rFonts w:ascii="Arial" w:eastAsia="Times New Roman" w:hAnsi="Arial" w:cs="Arial"/>
          <w:kern w:val="0"/>
          <w:lang w:eastAsia="en-GB"/>
          <w14:ligatures w14:val="none"/>
        </w:rPr>
        <w:t>Netherlands. This should involve exporting partnerships, internet advertising and visiting ethical food fairs to create brand awareness. Meanwhile, the R&amp;D department will need to develop new versions of the products (protein-enriched nut butters and less-sugar versions</w:t>
      </w:r>
      <w:proofErr w:type="gramStart"/>
      <w:r w:rsidRPr="005F149E">
        <w:rPr>
          <w:rFonts w:ascii="Arial" w:eastAsia="Times New Roman" w:hAnsi="Arial" w:cs="Arial"/>
          <w:kern w:val="0"/>
          <w:lang w:eastAsia="en-GB"/>
          <w14:ligatures w14:val="none"/>
        </w:rPr>
        <w:t>), and</w:t>
      </w:r>
      <w:proofErr w:type="gramEnd"/>
      <w:r w:rsidRPr="005F149E">
        <w:rPr>
          <w:rFonts w:ascii="Arial" w:eastAsia="Times New Roman" w:hAnsi="Arial" w:cs="Arial"/>
          <w:kern w:val="0"/>
          <w:lang w:eastAsia="en-GB"/>
          <w14:ligatures w14:val="none"/>
        </w:rPr>
        <w:t xml:space="preserve"> ensure that each new product is introduced as per the established nutrition and sustainability standards.</w:t>
      </w:r>
    </w:p>
    <w:p w14:paraId="3F5E6AA4" w14:textId="2975F659" w:rsidR="005F149E" w:rsidRPr="005F149E" w:rsidRDefault="005F149E" w:rsidP="005F149E">
      <w:pPr>
        <w:spacing w:before="240" w:after="240" w:line="360" w:lineRule="auto"/>
        <w:jc w:val="both"/>
        <w:outlineLvl w:val="2"/>
        <w:rPr>
          <w:rFonts w:ascii="Arial" w:eastAsia="Times New Roman" w:hAnsi="Arial" w:cs="Arial"/>
          <w:kern w:val="0"/>
          <w:lang w:eastAsia="en-GB"/>
          <w14:ligatures w14:val="none"/>
        </w:rPr>
      </w:pPr>
      <w:r w:rsidRPr="005F149E">
        <w:rPr>
          <w:rFonts w:ascii="Arial" w:eastAsia="Times New Roman" w:hAnsi="Arial" w:cs="Arial"/>
          <w:kern w:val="0"/>
          <w:lang w:eastAsia="en-GB"/>
          <w14:ligatures w14:val="none"/>
        </w:rPr>
        <w:lastRenderedPageBreak/>
        <w:t xml:space="preserve">The benefit of the Sustainability Committee, led by the </w:t>
      </w:r>
      <w:r w:rsidR="006863F6">
        <w:rPr>
          <w:rFonts w:ascii="Arial" w:eastAsia="Times New Roman" w:hAnsi="Arial" w:cs="Arial"/>
          <w:kern w:val="0"/>
          <w:lang w:eastAsia="en-GB"/>
          <w14:ligatures w14:val="none"/>
        </w:rPr>
        <w:t xml:space="preserve">top management, is to publish the first annual sustainability report </w:t>
      </w:r>
      <w:r w:rsidRPr="005F149E">
        <w:rPr>
          <w:rFonts w:ascii="Arial" w:eastAsia="Times New Roman" w:hAnsi="Arial" w:cs="Arial"/>
          <w:kern w:val="0"/>
          <w:lang w:eastAsia="en-GB"/>
          <w14:ligatures w14:val="none"/>
        </w:rPr>
        <w:t xml:space="preserve">of Pip and Nut in the long-term (18-24 months), and check whether the carbon-reduction targets have been met. Performance reviews will be </w:t>
      </w:r>
      <w:r w:rsidR="00D77198">
        <w:rPr>
          <w:rFonts w:ascii="Arial" w:eastAsia="Times New Roman" w:hAnsi="Arial" w:cs="Arial"/>
          <w:kern w:val="0"/>
          <w:lang w:eastAsia="en-GB"/>
          <w14:ligatures w14:val="none"/>
        </w:rPr>
        <w:t>conducted using the Balanced Scorecard technique to regularly measure efficiency, profitability, and environmental outcomes</w:t>
      </w:r>
      <w:r w:rsidRPr="005F149E">
        <w:rPr>
          <w:rFonts w:ascii="Arial" w:eastAsia="Times New Roman" w:hAnsi="Arial" w:cs="Arial"/>
          <w:kern w:val="0"/>
          <w:lang w:eastAsia="en-GB"/>
          <w14:ligatures w14:val="none"/>
        </w:rPr>
        <w:t>.</w:t>
      </w:r>
    </w:p>
    <w:p w14:paraId="29ECFEFC" w14:textId="1D0D2018" w:rsidR="007B4642" w:rsidRDefault="005F149E" w:rsidP="005F149E">
      <w:pPr>
        <w:spacing w:before="240" w:after="240" w:line="360" w:lineRule="auto"/>
        <w:jc w:val="both"/>
        <w:outlineLvl w:val="2"/>
        <w:rPr>
          <w:rFonts w:ascii="Arial" w:eastAsia="Times New Roman" w:hAnsi="Arial" w:cs="Arial"/>
          <w:kern w:val="0"/>
          <w:lang w:eastAsia="en-GB"/>
          <w14:ligatures w14:val="none"/>
        </w:rPr>
      </w:pPr>
      <w:r w:rsidRPr="005F149E">
        <w:rPr>
          <w:rFonts w:ascii="Arial" w:eastAsia="Times New Roman" w:hAnsi="Arial" w:cs="Arial"/>
          <w:kern w:val="0"/>
          <w:lang w:eastAsia="en-GB"/>
          <w14:ligatures w14:val="none"/>
        </w:rPr>
        <w:t xml:space="preserve">Although implementation risks, e.g. delays in supplies or </w:t>
      </w:r>
      <w:r w:rsidR="006863F6">
        <w:rPr>
          <w:rFonts w:ascii="Arial" w:eastAsia="Times New Roman" w:hAnsi="Arial" w:cs="Arial"/>
          <w:kern w:val="0"/>
          <w:lang w:eastAsia="en-GB"/>
          <w14:ligatures w14:val="none"/>
        </w:rPr>
        <w:t xml:space="preserve">market uncertainty, could be experienced, they can be addressed by pilot testing, flexible contract agreements, and feedback from </w:t>
      </w:r>
      <w:r w:rsidRPr="005F149E">
        <w:rPr>
          <w:rFonts w:ascii="Arial" w:eastAsia="Times New Roman" w:hAnsi="Arial" w:cs="Arial"/>
          <w:kern w:val="0"/>
          <w:lang w:eastAsia="en-GB"/>
          <w14:ligatures w14:val="none"/>
        </w:rPr>
        <w:t>stakeholders to keep the strategy on track and resilient.</w:t>
      </w:r>
    </w:p>
    <w:p w14:paraId="5C60D56C" w14:textId="183E526E" w:rsidR="00E9123D" w:rsidRPr="00D7643B" w:rsidRDefault="00E9123D" w:rsidP="005F149E">
      <w:pPr>
        <w:spacing w:before="240" w:after="240" w:line="360" w:lineRule="auto"/>
        <w:jc w:val="both"/>
        <w:outlineLvl w:val="2"/>
        <w:rPr>
          <w:rFonts w:ascii="Arial" w:eastAsia="Times New Roman" w:hAnsi="Arial" w:cs="Arial"/>
          <w:b/>
          <w:bCs/>
          <w:kern w:val="0"/>
          <w:sz w:val="27"/>
          <w:szCs w:val="27"/>
          <w:lang w:eastAsia="en-GB"/>
          <w14:ligatures w14:val="none"/>
        </w:rPr>
      </w:pPr>
      <w:r w:rsidRPr="00D7643B">
        <w:rPr>
          <w:rFonts w:ascii="Arial" w:eastAsia="Times New Roman" w:hAnsi="Arial" w:cs="Arial"/>
          <w:b/>
          <w:bCs/>
          <w:kern w:val="0"/>
          <w:sz w:val="27"/>
          <w:szCs w:val="27"/>
          <w:lang w:eastAsia="en-GB"/>
          <w14:ligatures w14:val="none"/>
        </w:rPr>
        <w:t>Summary</w:t>
      </w:r>
      <w:bookmarkEnd w:id="30"/>
      <w:bookmarkEnd w:id="31"/>
    </w:p>
    <w:p w14:paraId="0F9465B0" w14:textId="181EC7EF" w:rsidR="002B4B7B" w:rsidRDefault="00E9123D" w:rsidP="00A41CE0">
      <w:pPr>
        <w:spacing w:before="240" w:after="240" w:line="360" w:lineRule="auto"/>
        <w:jc w:val="both"/>
        <w:rPr>
          <w:rFonts w:ascii="Arial" w:eastAsia="Times New Roman" w:hAnsi="Arial" w:cs="Arial"/>
          <w:kern w:val="0"/>
          <w:lang w:eastAsia="en-GB"/>
          <w14:ligatures w14:val="none"/>
        </w:rPr>
      </w:pPr>
      <w:r w:rsidRPr="00D7643B">
        <w:rPr>
          <w:rFonts w:ascii="Arial" w:eastAsia="Times New Roman" w:hAnsi="Arial" w:cs="Arial"/>
          <w:kern w:val="0"/>
          <w:lang w:eastAsia="en-GB"/>
          <w14:ligatures w14:val="none"/>
        </w:rPr>
        <w:t>These strategic recommendations collectively support Pip &amp; Nut’s long-term vision. By improving operational control, expanding internationally, diversifying products, reinforcing sustainability, and implementing effective performance monitoring, the company can achieve steady, ethical, and profitable growth. These initiatives will not only strengthen its market position but also maintain its reputation as a purpose-driven and socially responsible enterprise.</w:t>
      </w:r>
    </w:p>
    <w:p w14:paraId="1F302E41" w14:textId="77777777" w:rsidR="007A320B" w:rsidRPr="00D7643B" w:rsidRDefault="007A320B" w:rsidP="00A41CE0">
      <w:pPr>
        <w:spacing w:before="240" w:after="240" w:line="360" w:lineRule="auto"/>
        <w:jc w:val="both"/>
        <w:rPr>
          <w:rFonts w:ascii="Arial" w:eastAsia="Times New Roman" w:hAnsi="Arial" w:cs="Arial"/>
          <w:kern w:val="0"/>
          <w:lang w:eastAsia="en-GB"/>
          <w14:ligatures w14:val="none"/>
        </w:rPr>
      </w:pPr>
    </w:p>
    <w:p w14:paraId="0EE9256C" w14:textId="77777777" w:rsidR="00E9123D" w:rsidRPr="00D7643B" w:rsidRDefault="00E9123D" w:rsidP="00A41CE0">
      <w:pPr>
        <w:spacing w:before="240" w:after="240" w:line="360" w:lineRule="auto"/>
        <w:jc w:val="both"/>
        <w:outlineLvl w:val="1"/>
        <w:rPr>
          <w:rFonts w:ascii="Arial" w:eastAsia="Times New Roman" w:hAnsi="Arial" w:cs="Arial"/>
          <w:b/>
          <w:bCs/>
          <w:kern w:val="0"/>
          <w:sz w:val="36"/>
          <w:szCs w:val="36"/>
          <w:lang w:eastAsia="en-GB"/>
          <w14:ligatures w14:val="none"/>
        </w:rPr>
      </w:pPr>
      <w:bookmarkStart w:id="32" w:name="_Toc212731492"/>
      <w:r w:rsidRPr="00D7643B">
        <w:rPr>
          <w:rFonts w:ascii="Arial" w:eastAsia="Times New Roman" w:hAnsi="Arial" w:cs="Arial"/>
          <w:b/>
          <w:bCs/>
          <w:kern w:val="0"/>
          <w:sz w:val="36"/>
          <w:szCs w:val="36"/>
          <w:lang w:eastAsia="en-GB"/>
          <w14:ligatures w14:val="none"/>
        </w:rPr>
        <w:t>7. Conclusion</w:t>
      </w:r>
      <w:bookmarkEnd w:id="32"/>
    </w:p>
    <w:p w14:paraId="3DAB5E0B" w14:textId="7DB1E81E" w:rsidR="0014303B" w:rsidRPr="0014303B" w:rsidRDefault="0014303B" w:rsidP="0014303B">
      <w:pPr>
        <w:spacing w:before="240" w:after="240" w:line="360" w:lineRule="auto"/>
        <w:jc w:val="both"/>
        <w:outlineLvl w:val="1"/>
        <w:rPr>
          <w:rFonts w:ascii="Arial" w:eastAsia="Times New Roman" w:hAnsi="Arial" w:cs="Arial"/>
          <w:kern w:val="0"/>
          <w:lang w:eastAsia="en-GB"/>
          <w14:ligatures w14:val="none"/>
        </w:rPr>
      </w:pPr>
      <w:bookmarkStart w:id="33" w:name="_Toc212731493"/>
      <w:r w:rsidRPr="0014303B">
        <w:rPr>
          <w:rFonts w:ascii="Arial" w:eastAsia="Times New Roman" w:hAnsi="Arial" w:cs="Arial"/>
          <w:kern w:val="0"/>
          <w:lang w:eastAsia="en-GB"/>
          <w14:ligatures w14:val="none"/>
        </w:rPr>
        <w:t xml:space="preserve">Pip and </w:t>
      </w:r>
      <w:r>
        <w:rPr>
          <w:rFonts w:ascii="Arial" w:eastAsia="Times New Roman" w:hAnsi="Arial" w:cs="Arial"/>
          <w:kern w:val="0"/>
          <w:lang w:eastAsia="en-GB"/>
          <w14:ligatures w14:val="none"/>
        </w:rPr>
        <w:t xml:space="preserve">Nut </w:t>
      </w:r>
      <w:proofErr w:type="spellStart"/>
      <w:r>
        <w:rPr>
          <w:rFonts w:ascii="Arial" w:eastAsia="Times New Roman" w:hAnsi="Arial" w:cs="Arial"/>
          <w:kern w:val="0"/>
          <w:lang w:eastAsia="en-GB"/>
          <w14:ligatures w14:val="none"/>
        </w:rPr>
        <w:t>Ltd's</w:t>
      </w:r>
      <w:proofErr w:type="spellEnd"/>
      <w:r w:rsidRPr="0014303B">
        <w:rPr>
          <w:rFonts w:ascii="Arial" w:eastAsia="Times New Roman" w:hAnsi="Arial" w:cs="Arial"/>
          <w:kern w:val="0"/>
          <w:lang w:eastAsia="en-GB"/>
          <w14:ligatures w14:val="none"/>
        </w:rPr>
        <w:t xml:space="preserve"> strategic analysis reveals that the company has established a good ethical and innovative image within the UK food manufacturing industry. It has </w:t>
      </w:r>
      <w:r>
        <w:rPr>
          <w:rFonts w:ascii="Arial" w:eastAsia="Times New Roman" w:hAnsi="Arial" w:cs="Arial"/>
          <w:kern w:val="0"/>
          <w:lang w:eastAsia="en-GB"/>
          <w14:ligatures w14:val="none"/>
        </w:rPr>
        <w:t xml:space="preserve">established a dedicated and health-conscious customer base, thanks to its differentiation strategy </w:t>
      </w:r>
      <w:r w:rsidRPr="0014303B">
        <w:rPr>
          <w:rFonts w:ascii="Arial" w:eastAsia="Times New Roman" w:hAnsi="Arial" w:cs="Arial"/>
          <w:kern w:val="0"/>
          <w:lang w:eastAsia="en-GB"/>
          <w14:ligatures w14:val="none"/>
        </w:rPr>
        <w:t>based on the consumption of natural ingredients and sustainability. Nevertheless, the increased costs of production, competition</w:t>
      </w:r>
      <w:r>
        <w:rPr>
          <w:rFonts w:ascii="Arial" w:eastAsia="Times New Roman" w:hAnsi="Arial" w:cs="Arial"/>
          <w:kern w:val="0"/>
          <w:lang w:eastAsia="en-GB"/>
          <w14:ligatures w14:val="none"/>
        </w:rPr>
        <w:t>, and business limitations demonstrate that a</w:t>
      </w:r>
      <w:r w:rsidRPr="0014303B">
        <w:rPr>
          <w:rFonts w:ascii="Arial" w:eastAsia="Times New Roman" w:hAnsi="Arial" w:cs="Arial"/>
          <w:kern w:val="0"/>
          <w:lang w:eastAsia="en-GB"/>
          <w14:ligatures w14:val="none"/>
        </w:rPr>
        <w:t xml:space="preserve"> more systematised and scaled strategy approach is desired (Smith, 2022).</w:t>
      </w:r>
    </w:p>
    <w:p w14:paraId="7243A815" w14:textId="526483A3" w:rsidR="0014303B" w:rsidRPr="0014303B" w:rsidRDefault="0014303B" w:rsidP="0014303B">
      <w:pPr>
        <w:spacing w:before="240" w:after="240" w:line="360" w:lineRule="auto"/>
        <w:jc w:val="both"/>
        <w:outlineLvl w:val="1"/>
        <w:rPr>
          <w:rFonts w:ascii="Arial" w:eastAsia="Times New Roman" w:hAnsi="Arial" w:cs="Arial"/>
          <w:kern w:val="0"/>
          <w:lang w:eastAsia="en-GB"/>
          <w14:ligatures w14:val="none"/>
        </w:rPr>
      </w:pPr>
      <w:r w:rsidRPr="0014303B">
        <w:rPr>
          <w:rFonts w:ascii="Arial" w:eastAsia="Times New Roman" w:hAnsi="Arial" w:cs="Arial"/>
          <w:kern w:val="0"/>
          <w:lang w:eastAsia="en-GB"/>
          <w14:ligatures w14:val="none"/>
        </w:rPr>
        <w:t xml:space="preserve">Pip and Nut exist in a dynamic environment where economic changes, technology as well as consumer demands affect them. To remain competitive, it is recommended that the firm be innovative, enhance its operational efficiency, and </w:t>
      </w:r>
      <w:r>
        <w:rPr>
          <w:rFonts w:ascii="Arial" w:eastAsia="Times New Roman" w:hAnsi="Arial" w:cs="Arial"/>
          <w:kern w:val="0"/>
          <w:lang w:eastAsia="en-GB"/>
          <w14:ligatures w14:val="none"/>
        </w:rPr>
        <w:t xml:space="preserve">maintain high ethical standards </w:t>
      </w:r>
      <w:r w:rsidRPr="0014303B">
        <w:rPr>
          <w:rFonts w:ascii="Arial" w:eastAsia="Times New Roman" w:hAnsi="Arial" w:cs="Arial"/>
          <w:kern w:val="0"/>
          <w:lang w:eastAsia="en-GB"/>
          <w14:ligatures w14:val="none"/>
        </w:rPr>
        <w:t xml:space="preserve">(Grant, 2020). Implementation of sustainable production technologies </w:t>
      </w:r>
      <w:r w:rsidRPr="0014303B">
        <w:rPr>
          <w:rFonts w:ascii="Arial" w:eastAsia="Times New Roman" w:hAnsi="Arial" w:cs="Arial"/>
          <w:kern w:val="0"/>
          <w:lang w:eastAsia="en-GB"/>
          <w14:ligatures w14:val="none"/>
        </w:rPr>
        <w:lastRenderedPageBreak/>
        <w:t xml:space="preserve">would make the company more resilient through </w:t>
      </w:r>
      <w:r>
        <w:rPr>
          <w:rFonts w:ascii="Arial" w:eastAsia="Times New Roman" w:hAnsi="Arial" w:cs="Arial"/>
          <w:kern w:val="0"/>
          <w:lang w:eastAsia="en-GB"/>
          <w14:ligatures w14:val="none"/>
        </w:rPr>
        <w:t xml:space="preserve">the reduction of long-term costs and the </w:t>
      </w:r>
      <w:r w:rsidRPr="0014303B">
        <w:rPr>
          <w:rFonts w:ascii="Arial" w:eastAsia="Times New Roman" w:hAnsi="Arial" w:cs="Arial"/>
          <w:kern w:val="0"/>
          <w:lang w:eastAsia="en-GB"/>
          <w14:ligatures w14:val="none"/>
        </w:rPr>
        <w:t>benefits of the supply chain.</w:t>
      </w:r>
    </w:p>
    <w:p w14:paraId="1647FD89" w14:textId="3158CFEB" w:rsidR="00D8208D" w:rsidRDefault="0014303B" w:rsidP="0014303B">
      <w:pPr>
        <w:spacing w:before="240" w:after="240" w:line="360" w:lineRule="auto"/>
        <w:jc w:val="both"/>
        <w:outlineLvl w:val="1"/>
        <w:rPr>
          <w:rFonts w:ascii="Arial" w:eastAsia="Times New Roman" w:hAnsi="Arial" w:cs="Arial"/>
          <w:kern w:val="0"/>
          <w:lang w:eastAsia="en-GB"/>
          <w14:ligatures w14:val="none"/>
        </w:rPr>
      </w:pPr>
      <w:r w:rsidRPr="0014303B">
        <w:rPr>
          <w:rFonts w:ascii="Arial" w:eastAsia="Times New Roman" w:hAnsi="Arial" w:cs="Arial"/>
          <w:kern w:val="0"/>
          <w:lang w:eastAsia="en-GB"/>
          <w14:ligatures w14:val="none"/>
        </w:rPr>
        <w:t xml:space="preserve">The sustainability of Pip and Nut in the </w:t>
      </w:r>
      <w:r>
        <w:rPr>
          <w:rFonts w:ascii="Arial" w:eastAsia="Times New Roman" w:hAnsi="Arial" w:cs="Arial"/>
          <w:kern w:val="0"/>
          <w:lang w:eastAsia="en-GB"/>
          <w14:ligatures w14:val="none"/>
        </w:rPr>
        <w:t>long term</w:t>
      </w:r>
      <w:r w:rsidRPr="0014303B">
        <w:rPr>
          <w:rFonts w:ascii="Arial" w:eastAsia="Times New Roman" w:hAnsi="Arial" w:cs="Arial"/>
          <w:kern w:val="0"/>
          <w:lang w:eastAsia="en-GB"/>
          <w14:ligatures w14:val="none"/>
        </w:rPr>
        <w:t xml:space="preserve"> will lie in its capacity to become a professionalised SME capable of competing in the international market, but not in an ethical brand that is a niche. By being committed to </w:t>
      </w:r>
      <w:r>
        <w:rPr>
          <w:rFonts w:ascii="Arial" w:eastAsia="Times New Roman" w:hAnsi="Arial" w:cs="Arial"/>
          <w:kern w:val="0"/>
          <w:lang w:eastAsia="en-GB"/>
          <w14:ligatures w14:val="none"/>
        </w:rPr>
        <w:t xml:space="preserve">transparency, quality, and environmental responsibility, the organisation can achieve sustainability in terms of profitability, which helps </w:t>
      </w:r>
      <w:r w:rsidRPr="0014303B">
        <w:rPr>
          <w:rFonts w:ascii="Arial" w:eastAsia="Times New Roman" w:hAnsi="Arial" w:cs="Arial"/>
          <w:kern w:val="0"/>
          <w:lang w:eastAsia="en-GB"/>
          <w14:ligatures w14:val="none"/>
        </w:rPr>
        <w:t xml:space="preserve">sustain the reputation of one of the most prominent brands in the natural food market (Johnson, 2021). </w:t>
      </w:r>
      <w:r w:rsidR="00D8208D" w:rsidRPr="00D8208D">
        <w:rPr>
          <w:rFonts w:ascii="Arial" w:eastAsia="Times New Roman" w:hAnsi="Arial" w:cs="Arial"/>
          <w:kern w:val="0"/>
          <w:lang w:eastAsia="en-GB"/>
          <w14:ligatures w14:val="none"/>
        </w:rPr>
        <w:t xml:space="preserve"> </w:t>
      </w:r>
    </w:p>
    <w:p w14:paraId="4ED4388E" w14:textId="77777777" w:rsidR="00D8208D" w:rsidRDefault="00D8208D">
      <w:pPr>
        <w:rPr>
          <w:rFonts w:ascii="Arial" w:eastAsia="Times New Roman" w:hAnsi="Arial" w:cs="Arial"/>
          <w:kern w:val="0"/>
          <w:lang w:eastAsia="en-GB"/>
          <w14:ligatures w14:val="none"/>
        </w:rPr>
      </w:pPr>
      <w:r>
        <w:rPr>
          <w:rFonts w:ascii="Arial" w:eastAsia="Times New Roman" w:hAnsi="Arial" w:cs="Arial"/>
          <w:kern w:val="0"/>
          <w:lang w:eastAsia="en-GB"/>
          <w14:ligatures w14:val="none"/>
        </w:rPr>
        <w:br w:type="page"/>
      </w:r>
    </w:p>
    <w:p w14:paraId="3D59DE1A" w14:textId="62D635A0" w:rsidR="00581493" w:rsidRPr="00A41CE0" w:rsidRDefault="00581493" w:rsidP="00D8208D">
      <w:pPr>
        <w:spacing w:before="240" w:after="240" w:line="360" w:lineRule="auto"/>
        <w:jc w:val="both"/>
        <w:outlineLvl w:val="1"/>
        <w:rPr>
          <w:rFonts w:ascii="Arial" w:eastAsia="Times New Roman" w:hAnsi="Arial" w:cs="Arial"/>
          <w:b/>
          <w:bCs/>
          <w:kern w:val="0"/>
          <w:sz w:val="36"/>
          <w:szCs w:val="36"/>
          <w:lang w:eastAsia="en-GB"/>
          <w14:ligatures w14:val="none"/>
        </w:rPr>
      </w:pPr>
      <w:r w:rsidRPr="00A41CE0">
        <w:rPr>
          <w:rFonts w:ascii="Arial" w:eastAsia="Times New Roman" w:hAnsi="Arial" w:cs="Arial"/>
          <w:b/>
          <w:bCs/>
          <w:kern w:val="0"/>
          <w:sz w:val="36"/>
          <w:szCs w:val="36"/>
          <w:lang w:eastAsia="en-GB"/>
          <w14:ligatures w14:val="none"/>
        </w:rPr>
        <w:lastRenderedPageBreak/>
        <w:t>Reference List</w:t>
      </w:r>
      <w:bookmarkEnd w:id="33"/>
    </w:p>
    <w:p w14:paraId="3BAA7180" w14:textId="77777777" w:rsidR="00581493" w:rsidRPr="00A41CE0" w:rsidRDefault="00581493" w:rsidP="00A41CE0">
      <w:pPr>
        <w:spacing w:before="240" w:after="240" w:line="360" w:lineRule="auto"/>
        <w:jc w:val="both"/>
        <w:rPr>
          <w:rFonts w:ascii="Arial" w:eastAsia="Times New Roman" w:hAnsi="Arial" w:cs="Arial"/>
          <w:kern w:val="0"/>
          <w:lang w:eastAsia="en-GB"/>
          <w14:ligatures w14:val="none"/>
        </w:rPr>
      </w:pPr>
      <w:r w:rsidRPr="00A41CE0">
        <w:rPr>
          <w:rFonts w:ascii="Arial" w:eastAsia="Times New Roman" w:hAnsi="Arial" w:cs="Arial"/>
          <w:kern w:val="0"/>
          <w:lang w:eastAsia="en-GB"/>
          <w14:ligatures w14:val="none"/>
        </w:rPr>
        <w:t xml:space="preserve">Ansoff, H.I. (1957) </w:t>
      </w:r>
      <w:r w:rsidRPr="00A41CE0">
        <w:rPr>
          <w:rFonts w:ascii="Arial" w:eastAsia="Times New Roman" w:hAnsi="Arial" w:cs="Arial"/>
          <w:i/>
          <w:iCs/>
          <w:kern w:val="0"/>
          <w:lang w:eastAsia="en-GB"/>
          <w14:ligatures w14:val="none"/>
        </w:rPr>
        <w:t>Strategies for diversification</w:t>
      </w:r>
      <w:r w:rsidRPr="00A41CE0">
        <w:rPr>
          <w:rFonts w:ascii="Arial" w:eastAsia="Times New Roman" w:hAnsi="Arial" w:cs="Arial"/>
          <w:kern w:val="0"/>
          <w:lang w:eastAsia="en-GB"/>
          <w14:ligatures w14:val="none"/>
        </w:rPr>
        <w:t>. Harvard Business Review, 35(5), pp. 113–124.</w:t>
      </w:r>
    </w:p>
    <w:p w14:paraId="14D0FE1D" w14:textId="77777777" w:rsidR="00581493" w:rsidRPr="00A41CE0" w:rsidRDefault="00581493" w:rsidP="00A41CE0">
      <w:pPr>
        <w:spacing w:before="240" w:after="240" w:line="360" w:lineRule="auto"/>
        <w:jc w:val="both"/>
        <w:rPr>
          <w:rFonts w:ascii="Arial" w:eastAsia="Times New Roman" w:hAnsi="Arial" w:cs="Arial"/>
          <w:kern w:val="0"/>
          <w:lang w:eastAsia="en-GB"/>
          <w14:ligatures w14:val="none"/>
        </w:rPr>
      </w:pPr>
      <w:r w:rsidRPr="00A41CE0">
        <w:rPr>
          <w:rFonts w:ascii="Arial" w:eastAsia="Times New Roman" w:hAnsi="Arial" w:cs="Arial"/>
          <w:kern w:val="0"/>
          <w:lang w:eastAsia="en-GB"/>
          <w14:ligatures w14:val="none"/>
        </w:rPr>
        <w:t xml:space="preserve">Burch, D. and Lawrence, G. (2019) </w:t>
      </w:r>
      <w:r w:rsidRPr="00A41CE0">
        <w:rPr>
          <w:rFonts w:ascii="Arial" w:eastAsia="Times New Roman" w:hAnsi="Arial" w:cs="Arial"/>
          <w:i/>
          <w:iCs/>
          <w:kern w:val="0"/>
          <w:lang w:eastAsia="en-GB"/>
          <w14:ligatures w14:val="none"/>
        </w:rPr>
        <w:t>Rescaling food and agriculture: Sustainability and the new food economy</w:t>
      </w:r>
      <w:r w:rsidRPr="00A41CE0">
        <w:rPr>
          <w:rFonts w:ascii="Arial" w:eastAsia="Times New Roman" w:hAnsi="Arial" w:cs="Arial"/>
          <w:kern w:val="0"/>
          <w:lang w:eastAsia="en-GB"/>
          <w14:ligatures w14:val="none"/>
        </w:rPr>
        <w:t>. London: Routledge.</w:t>
      </w:r>
    </w:p>
    <w:p w14:paraId="30B1645F" w14:textId="77777777" w:rsidR="00581493" w:rsidRPr="00A41CE0" w:rsidRDefault="00581493" w:rsidP="00A41CE0">
      <w:pPr>
        <w:spacing w:before="240" w:after="240" w:line="360" w:lineRule="auto"/>
        <w:jc w:val="both"/>
        <w:rPr>
          <w:rFonts w:ascii="Arial" w:eastAsia="Times New Roman" w:hAnsi="Arial" w:cs="Arial"/>
          <w:kern w:val="0"/>
          <w:lang w:eastAsia="en-GB"/>
          <w14:ligatures w14:val="none"/>
        </w:rPr>
      </w:pPr>
      <w:r w:rsidRPr="00A41CE0">
        <w:rPr>
          <w:rFonts w:ascii="Arial" w:eastAsia="Times New Roman" w:hAnsi="Arial" w:cs="Arial"/>
          <w:kern w:val="0"/>
          <w:lang w:eastAsia="en-GB"/>
          <w14:ligatures w14:val="none"/>
        </w:rPr>
        <w:t xml:space="preserve">Grant, R.M. (2020) </w:t>
      </w:r>
      <w:r w:rsidRPr="00A41CE0">
        <w:rPr>
          <w:rFonts w:ascii="Arial" w:eastAsia="Times New Roman" w:hAnsi="Arial" w:cs="Arial"/>
          <w:i/>
          <w:iCs/>
          <w:kern w:val="0"/>
          <w:lang w:eastAsia="en-GB"/>
          <w14:ligatures w14:val="none"/>
        </w:rPr>
        <w:t>Contemporary strategy analysis: Text and cases edition</w:t>
      </w:r>
      <w:r w:rsidRPr="00A41CE0">
        <w:rPr>
          <w:rFonts w:ascii="Arial" w:eastAsia="Times New Roman" w:hAnsi="Arial" w:cs="Arial"/>
          <w:kern w:val="0"/>
          <w:lang w:eastAsia="en-GB"/>
          <w14:ligatures w14:val="none"/>
        </w:rPr>
        <w:t>. 11th ed. Hoboken, NJ: Wiley.</w:t>
      </w:r>
    </w:p>
    <w:p w14:paraId="20644F14" w14:textId="77777777" w:rsidR="00581493" w:rsidRPr="00A41CE0" w:rsidRDefault="00581493" w:rsidP="00A41CE0">
      <w:pPr>
        <w:spacing w:before="240" w:after="240" w:line="360" w:lineRule="auto"/>
        <w:jc w:val="both"/>
        <w:rPr>
          <w:rFonts w:ascii="Arial" w:eastAsia="Times New Roman" w:hAnsi="Arial" w:cs="Arial"/>
          <w:kern w:val="0"/>
          <w:lang w:eastAsia="en-GB"/>
          <w14:ligatures w14:val="none"/>
        </w:rPr>
      </w:pPr>
      <w:r w:rsidRPr="00A41CE0">
        <w:rPr>
          <w:rFonts w:ascii="Arial" w:eastAsia="Times New Roman" w:hAnsi="Arial" w:cs="Arial"/>
          <w:kern w:val="0"/>
          <w:lang w:eastAsia="en-GB"/>
          <w14:ligatures w14:val="none"/>
        </w:rPr>
        <w:t xml:space="preserve">Hill, C.W.L. (2019) </w:t>
      </w:r>
      <w:r w:rsidRPr="00A41CE0">
        <w:rPr>
          <w:rFonts w:ascii="Arial" w:eastAsia="Times New Roman" w:hAnsi="Arial" w:cs="Arial"/>
          <w:i/>
          <w:iCs/>
          <w:kern w:val="0"/>
          <w:lang w:eastAsia="en-GB"/>
          <w14:ligatures w14:val="none"/>
        </w:rPr>
        <w:t>Strategic management: Theory: An integrated approach</w:t>
      </w:r>
      <w:r w:rsidRPr="00A41CE0">
        <w:rPr>
          <w:rFonts w:ascii="Arial" w:eastAsia="Times New Roman" w:hAnsi="Arial" w:cs="Arial"/>
          <w:kern w:val="0"/>
          <w:lang w:eastAsia="en-GB"/>
          <w14:ligatures w14:val="none"/>
        </w:rPr>
        <w:t>. 13th ed. Boston: Cengage Learning.</w:t>
      </w:r>
    </w:p>
    <w:p w14:paraId="433A7F71" w14:textId="77777777" w:rsidR="00581493" w:rsidRPr="00A41CE0" w:rsidRDefault="00581493" w:rsidP="00A41CE0">
      <w:pPr>
        <w:spacing w:before="240" w:after="240" w:line="360" w:lineRule="auto"/>
        <w:jc w:val="both"/>
        <w:rPr>
          <w:rFonts w:ascii="Arial" w:eastAsia="Times New Roman" w:hAnsi="Arial" w:cs="Arial"/>
          <w:kern w:val="0"/>
          <w:lang w:eastAsia="en-GB"/>
          <w14:ligatures w14:val="none"/>
        </w:rPr>
      </w:pPr>
      <w:r w:rsidRPr="00A41CE0">
        <w:rPr>
          <w:rFonts w:ascii="Arial" w:eastAsia="Times New Roman" w:hAnsi="Arial" w:cs="Arial"/>
          <w:kern w:val="0"/>
          <w:lang w:eastAsia="en-GB"/>
          <w14:ligatures w14:val="none"/>
        </w:rPr>
        <w:t xml:space="preserve">Johnson, G. (2021) </w:t>
      </w:r>
      <w:r w:rsidRPr="00A41CE0">
        <w:rPr>
          <w:rFonts w:ascii="Arial" w:eastAsia="Times New Roman" w:hAnsi="Arial" w:cs="Arial"/>
          <w:i/>
          <w:iCs/>
          <w:kern w:val="0"/>
          <w:lang w:eastAsia="en-GB"/>
          <w14:ligatures w14:val="none"/>
        </w:rPr>
        <w:t>Exploring strategy: Text and cases</w:t>
      </w:r>
      <w:r w:rsidRPr="00A41CE0">
        <w:rPr>
          <w:rFonts w:ascii="Arial" w:eastAsia="Times New Roman" w:hAnsi="Arial" w:cs="Arial"/>
          <w:kern w:val="0"/>
          <w:lang w:eastAsia="en-GB"/>
          <w14:ligatures w14:val="none"/>
        </w:rPr>
        <w:t>. 12th ed. Harlow: Pearson Education.</w:t>
      </w:r>
    </w:p>
    <w:p w14:paraId="3637EF56" w14:textId="77777777" w:rsidR="00581493" w:rsidRPr="00A41CE0" w:rsidRDefault="00581493" w:rsidP="00A41CE0">
      <w:pPr>
        <w:spacing w:before="240" w:after="240" w:line="360" w:lineRule="auto"/>
        <w:jc w:val="both"/>
        <w:rPr>
          <w:rFonts w:ascii="Arial" w:eastAsia="Times New Roman" w:hAnsi="Arial" w:cs="Arial"/>
          <w:kern w:val="0"/>
          <w:lang w:eastAsia="en-GB"/>
          <w14:ligatures w14:val="none"/>
        </w:rPr>
      </w:pPr>
      <w:r w:rsidRPr="00A41CE0">
        <w:rPr>
          <w:rFonts w:ascii="Arial" w:eastAsia="Times New Roman" w:hAnsi="Arial" w:cs="Arial"/>
          <w:kern w:val="0"/>
          <w:lang w:eastAsia="en-GB"/>
          <w14:ligatures w14:val="none"/>
        </w:rPr>
        <w:t xml:space="preserve">Kaplan, R.S. and Norton, D.P. (1992) </w:t>
      </w:r>
      <w:r w:rsidRPr="00A41CE0">
        <w:rPr>
          <w:rFonts w:ascii="Arial" w:eastAsia="Times New Roman" w:hAnsi="Arial" w:cs="Arial"/>
          <w:i/>
          <w:iCs/>
          <w:kern w:val="0"/>
          <w:lang w:eastAsia="en-GB"/>
          <w14:ligatures w14:val="none"/>
        </w:rPr>
        <w:t>The balanced scorecard – Measures that drive performance</w:t>
      </w:r>
      <w:r w:rsidRPr="00A41CE0">
        <w:rPr>
          <w:rFonts w:ascii="Arial" w:eastAsia="Times New Roman" w:hAnsi="Arial" w:cs="Arial"/>
          <w:kern w:val="0"/>
          <w:lang w:eastAsia="en-GB"/>
          <w14:ligatures w14:val="none"/>
        </w:rPr>
        <w:t>. Harvard Business Review, 70(1), pp. 71–79.</w:t>
      </w:r>
    </w:p>
    <w:p w14:paraId="1AE5958E" w14:textId="77777777" w:rsidR="00581493" w:rsidRPr="00A41CE0" w:rsidRDefault="00581493" w:rsidP="00A41CE0">
      <w:pPr>
        <w:spacing w:before="240" w:after="240" w:line="360" w:lineRule="auto"/>
        <w:jc w:val="both"/>
        <w:rPr>
          <w:rFonts w:ascii="Arial" w:eastAsia="Times New Roman" w:hAnsi="Arial" w:cs="Arial"/>
          <w:kern w:val="0"/>
          <w:lang w:eastAsia="en-GB"/>
          <w14:ligatures w14:val="none"/>
        </w:rPr>
      </w:pPr>
      <w:r w:rsidRPr="00A41CE0">
        <w:rPr>
          <w:rFonts w:ascii="Arial" w:eastAsia="Times New Roman" w:hAnsi="Arial" w:cs="Arial"/>
          <w:kern w:val="0"/>
          <w:lang w:eastAsia="en-GB"/>
          <w14:ligatures w14:val="none"/>
        </w:rPr>
        <w:t xml:space="preserve">Mendelow, A. (1991) </w:t>
      </w:r>
      <w:r w:rsidRPr="00A41CE0">
        <w:rPr>
          <w:rFonts w:ascii="Arial" w:eastAsia="Times New Roman" w:hAnsi="Arial" w:cs="Arial"/>
          <w:i/>
          <w:iCs/>
          <w:kern w:val="0"/>
          <w:lang w:eastAsia="en-GB"/>
          <w14:ligatures w14:val="none"/>
        </w:rPr>
        <w:t>Environmental scanning: The impact of the stakeholder concept</w:t>
      </w:r>
      <w:r w:rsidRPr="00A41CE0">
        <w:rPr>
          <w:rFonts w:ascii="Arial" w:eastAsia="Times New Roman" w:hAnsi="Arial" w:cs="Arial"/>
          <w:kern w:val="0"/>
          <w:lang w:eastAsia="en-GB"/>
          <w14:ligatures w14:val="none"/>
        </w:rPr>
        <w:t>. Proceedings of the Second International Conference on Information Systems, Cambridge, MA: Harvard Business School Press.</w:t>
      </w:r>
    </w:p>
    <w:p w14:paraId="74A71DDB" w14:textId="77777777" w:rsidR="00581493" w:rsidRPr="00A41CE0" w:rsidRDefault="00581493" w:rsidP="00A41CE0">
      <w:pPr>
        <w:spacing w:before="240" w:after="240" w:line="360" w:lineRule="auto"/>
        <w:jc w:val="both"/>
        <w:rPr>
          <w:rFonts w:ascii="Arial" w:eastAsia="Times New Roman" w:hAnsi="Arial" w:cs="Arial"/>
          <w:kern w:val="0"/>
          <w:lang w:eastAsia="en-GB"/>
          <w14:ligatures w14:val="none"/>
        </w:rPr>
      </w:pPr>
      <w:r w:rsidRPr="00A41CE0">
        <w:rPr>
          <w:rFonts w:ascii="Arial" w:eastAsia="Times New Roman" w:hAnsi="Arial" w:cs="Arial"/>
          <w:kern w:val="0"/>
          <w:lang w:eastAsia="en-GB"/>
          <w14:ligatures w14:val="none"/>
        </w:rPr>
        <w:t xml:space="preserve">Murray, P. (2020) </w:t>
      </w:r>
      <w:r w:rsidRPr="00A41CE0">
        <w:rPr>
          <w:rFonts w:ascii="Arial" w:eastAsia="Times New Roman" w:hAnsi="Arial" w:cs="Arial"/>
          <w:i/>
          <w:iCs/>
          <w:kern w:val="0"/>
          <w:lang w:eastAsia="en-GB"/>
          <w14:ligatures w14:val="none"/>
        </w:rPr>
        <w:t>Building a brand with purpose: How Pip &amp; Nut redefined ethical snacking</w:t>
      </w:r>
      <w:r w:rsidRPr="00A41CE0">
        <w:rPr>
          <w:rFonts w:ascii="Arial" w:eastAsia="Times New Roman" w:hAnsi="Arial" w:cs="Arial"/>
          <w:kern w:val="0"/>
          <w:lang w:eastAsia="en-GB"/>
          <w14:ligatures w14:val="none"/>
        </w:rPr>
        <w:t xml:space="preserve">. </w:t>
      </w:r>
      <w:r w:rsidRPr="00A41CE0">
        <w:rPr>
          <w:rFonts w:ascii="Arial" w:eastAsia="Times New Roman" w:hAnsi="Arial" w:cs="Arial"/>
          <w:i/>
          <w:iCs/>
          <w:kern w:val="0"/>
          <w:lang w:eastAsia="en-GB"/>
          <w14:ligatures w14:val="none"/>
        </w:rPr>
        <w:t>Journal of Brand Strategy</w:t>
      </w:r>
      <w:r w:rsidRPr="00A41CE0">
        <w:rPr>
          <w:rFonts w:ascii="Arial" w:eastAsia="Times New Roman" w:hAnsi="Arial" w:cs="Arial"/>
          <w:kern w:val="0"/>
          <w:lang w:eastAsia="en-GB"/>
          <w14:ligatures w14:val="none"/>
        </w:rPr>
        <w:t>, 9(3), pp. 245–258.</w:t>
      </w:r>
    </w:p>
    <w:p w14:paraId="4A316061" w14:textId="77777777" w:rsidR="00581493" w:rsidRPr="00A41CE0" w:rsidRDefault="00581493" w:rsidP="00A41CE0">
      <w:pPr>
        <w:spacing w:before="240" w:after="240" w:line="360" w:lineRule="auto"/>
        <w:jc w:val="both"/>
        <w:rPr>
          <w:rFonts w:ascii="Arial" w:eastAsia="Times New Roman" w:hAnsi="Arial" w:cs="Arial"/>
          <w:kern w:val="0"/>
          <w:lang w:eastAsia="en-GB"/>
          <w14:ligatures w14:val="none"/>
        </w:rPr>
      </w:pPr>
      <w:r w:rsidRPr="00A41CE0">
        <w:rPr>
          <w:rFonts w:ascii="Arial" w:eastAsia="Times New Roman" w:hAnsi="Arial" w:cs="Arial"/>
          <w:kern w:val="0"/>
          <w:lang w:eastAsia="en-GB"/>
          <w14:ligatures w14:val="none"/>
        </w:rPr>
        <w:t xml:space="preserve">Porter, M.E. (1980) </w:t>
      </w:r>
      <w:r w:rsidRPr="00A41CE0">
        <w:rPr>
          <w:rFonts w:ascii="Arial" w:eastAsia="Times New Roman" w:hAnsi="Arial" w:cs="Arial"/>
          <w:i/>
          <w:iCs/>
          <w:kern w:val="0"/>
          <w:lang w:eastAsia="en-GB"/>
          <w14:ligatures w14:val="none"/>
        </w:rPr>
        <w:t xml:space="preserve">Competitive strategy: Techniques for </w:t>
      </w:r>
      <w:proofErr w:type="spellStart"/>
      <w:r w:rsidRPr="00A41CE0">
        <w:rPr>
          <w:rFonts w:ascii="Arial" w:eastAsia="Times New Roman" w:hAnsi="Arial" w:cs="Arial"/>
          <w:i/>
          <w:iCs/>
          <w:kern w:val="0"/>
          <w:lang w:eastAsia="en-GB"/>
          <w14:ligatures w14:val="none"/>
        </w:rPr>
        <w:t>analyzing</w:t>
      </w:r>
      <w:proofErr w:type="spellEnd"/>
      <w:r w:rsidRPr="00A41CE0">
        <w:rPr>
          <w:rFonts w:ascii="Arial" w:eastAsia="Times New Roman" w:hAnsi="Arial" w:cs="Arial"/>
          <w:i/>
          <w:iCs/>
          <w:kern w:val="0"/>
          <w:lang w:eastAsia="en-GB"/>
          <w14:ligatures w14:val="none"/>
        </w:rPr>
        <w:t xml:space="preserve"> industries and competitors</w:t>
      </w:r>
      <w:r w:rsidRPr="00A41CE0">
        <w:rPr>
          <w:rFonts w:ascii="Arial" w:eastAsia="Times New Roman" w:hAnsi="Arial" w:cs="Arial"/>
          <w:kern w:val="0"/>
          <w:lang w:eastAsia="en-GB"/>
          <w14:ligatures w14:val="none"/>
        </w:rPr>
        <w:t>. New York: Free Press.</w:t>
      </w:r>
    </w:p>
    <w:p w14:paraId="634B52F6" w14:textId="77777777" w:rsidR="00581493" w:rsidRPr="00A41CE0" w:rsidRDefault="00581493" w:rsidP="00A41CE0">
      <w:pPr>
        <w:spacing w:before="240" w:after="240" w:line="360" w:lineRule="auto"/>
        <w:jc w:val="both"/>
        <w:rPr>
          <w:rFonts w:ascii="Arial" w:eastAsia="Times New Roman" w:hAnsi="Arial" w:cs="Arial"/>
          <w:kern w:val="0"/>
          <w:lang w:eastAsia="en-GB"/>
          <w14:ligatures w14:val="none"/>
        </w:rPr>
      </w:pPr>
      <w:r w:rsidRPr="00A41CE0">
        <w:rPr>
          <w:rFonts w:ascii="Arial" w:eastAsia="Times New Roman" w:hAnsi="Arial" w:cs="Arial"/>
          <w:kern w:val="0"/>
          <w:lang w:eastAsia="en-GB"/>
          <w14:ligatures w14:val="none"/>
        </w:rPr>
        <w:t xml:space="preserve">Porter, M.E. (2023) </w:t>
      </w:r>
      <w:r w:rsidRPr="00A41CE0">
        <w:rPr>
          <w:rFonts w:ascii="Arial" w:eastAsia="Times New Roman" w:hAnsi="Arial" w:cs="Arial"/>
          <w:i/>
          <w:iCs/>
          <w:kern w:val="0"/>
          <w:lang w:eastAsia="en-GB"/>
          <w14:ligatures w14:val="none"/>
        </w:rPr>
        <w:t>The changing dynamics of competitive advantage in the digital age</w:t>
      </w:r>
      <w:r w:rsidRPr="00A41CE0">
        <w:rPr>
          <w:rFonts w:ascii="Arial" w:eastAsia="Times New Roman" w:hAnsi="Arial" w:cs="Arial"/>
          <w:kern w:val="0"/>
          <w:lang w:eastAsia="en-GB"/>
          <w14:ligatures w14:val="none"/>
        </w:rPr>
        <w:t xml:space="preserve">. </w:t>
      </w:r>
      <w:r w:rsidRPr="00A41CE0">
        <w:rPr>
          <w:rFonts w:ascii="Arial" w:eastAsia="Times New Roman" w:hAnsi="Arial" w:cs="Arial"/>
          <w:i/>
          <w:iCs/>
          <w:kern w:val="0"/>
          <w:lang w:eastAsia="en-GB"/>
          <w14:ligatures w14:val="none"/>
        </w:rPr>
        <w:t>Strategic Management Review</w:t>
      </w:r>
      <w:r w:rsidRPr="00A41CE0">
        <w:rPr>
          <w:rFonts w:ascii="Arial" w:eastAsia="Times New Roman" w:hAnsi="Arial" w:cs="Arial"/>
          <w:kern w:val="0"/>
          <w:lang w:eastAsia="en-GB"/>
          <w14:ligatures w14:val="none"/>
        </w:rPr>
        <w:t>, 45(2), pp. 112–128.</w:t>
      </w:r>
    </w:p>
    <w:p w14:paraId="5BBA8C85" w14:textId="77777777" w:rsidR="00581493" w:rsidRPr="00A41CE0" w:rsidRDefault="00581493" w:rsidP="00A41CE0">
      <w:pPr>
        <w:spacing w:before="240" w:after="240" w:line="360" w:lineRule="auto"/>
        <w:jc w:val="both"/>
        <w:rPr>
          <w:rFonts w:ascii="Arial" w:eastAsia="Times New Roman" w:hAnsi="Arial" w:cs="Arial"/>
          <w:kern w:val="0"/>
          <w:lang w:eastAsia="en-GB"/>
          <w14:ligatures w14:val="none"/>
        </w:rPr>
      </w:pPr>
      <w:r w:rsidRPr="00A41CE0">
        <w:rPr>
          <w:rFonts w:ascii="Arial" w:eastAsia="Times New Roman" w:hAnsi="Arial" w:cs="Arial"/>
          <w:kern w:val="0"/>
          <w:lang w:eastAsia="en-GB"/>
          <w14:ligatures w14:val="none"/>
        </w:rPr>
        <w:t xml:space="preserve">Smith, J. (2022) </w:t>
      </w:r>
      <w:r w:rsidRPr="00A41CE0">
        <w:rPr>
          <w:rFonts w:ascii="Arial" w:eastAsia="Times New Roman" w:hAnsi="Arial" w:cs="Arial"/>
          <w:i/>
          <w:iCs/>
          <w:kern w:val="0"/>
          <w:lang w:eastAsia="en-GB"/>
          <w14:ligatures w14:val="none"/>
        </w:rPr>
        <w:t>Consumer perceptions of ethical food brands in the UK market</w:t>
      </w:r>
      <w:r w:rsidRPr="00A41CE0">
        <w:rPr>
          <w:rFonts w:ascii="Arial" w:eastAsia="Times New Roman" w:hAnsi="Arial" w:cs="Arial"/>
          <w:kern w:val="0"/>
          <w:lang w:eastAsia="en-GB"/>
          <w14:ligatures w14:val="none"/>
        </w:rPr>
        <w:t xml:space="preserve">. </w:t>
      </w:r>
      <w:r w:rsidRPr="00A41CE0">
        <w:rPr>
          <w:rFonts w:ascii="Arial" w:eastAsia="Times New Roman" w:hAnsi="Arial" w:cs="Arial"/>
          <w:i/>
          <w:iCs/>
          <w:kern w:val="0"/>
          <w:lang w:eastAsia="en-GB"/>
          <w14:ligatures w14:val="none"/>
        </w:rPr>
        <w:t>British Journal of Marketing Studies</w:t>
      </w:r>
      <w:r w:rsidRPr="00A41CE0">
        <w:rPr>
          <w:rFonts w:ascii="Arial" w:eastAsia="Times New Roman" w:hAnsi="Arial" w:cs="Arial"/>
          <w:kern w:val="0"/>
          <w:lang w:eastAsia="en-GB"/>
          <w14:ligatures w14:val="none"/>
        </w:rPr>
        <w:t>, 10(1), pp. 33–49.</w:t>
      </w:r>
    </w:p>
    <w:p w14:paraId="585A6295" w14:textId="77777777" w:rsidR="00B46B96" w:rsidRPr="00A41CE0" w:rsidRDefault="00B46B96" w:rsidP="00A41CE0">
      <w:pPr>
        <w:spacing w:before="240" w:after="240" w:line="360" w:lineRule="auto"/>
        <w:jc w:val="both"/>
        <w:rPr>
          <w:rFonts w:ascii="Arial" w:hAnsi="Arial" w:cs="Arial"/>
        </w:rPr>
      </w:pPr>
    </w:p>
    <w:sectPr w:rsidR="00B46B96" w:rsidRPr="00A41CE0">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6EF94" w14:textId="77777777" w:rsidR="0073409A" w:rsidRDefault="0073409A" w:rsidP="00073315">
      <w:pPr>
        <w:spacing w:after="0" w:line="240" w:lineRule="auto"/>
      </w:pPr>
      <w:r>
        <w:separator/>
      </w:r>
    </w:p>
  </w:endnote>
  <w:endnote w:type="continuationSeparator" w:id="0">
    <w:p w14:paraId="60E6A399" w14:textId="77777777" w:rsidR="0073409A" w:rsidRDefault="0073409A" w:rsidP="000733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3468545"/>
      <w:docPartObj>
        <w:docPartGallery w:val="Page Numbers (Bottom of Page)"/>
        <w:docPartUnique/>
      </w:docPartObj>
    </w:sdtPr>
    <w:sdtEndPr>
      <w:rPr>
        <w:color w:val="7F7F7F" w:themeColor="background1" w:themeShade="7F"/>
        <w:spacing w:val="60"/>
      </w:rPr>
    </w:sdtEndPr>
    <w:sdtContent>
      <w:p w14:paraId="46D873CB" w14:textId="203D64CE" w:rsidR="00073315" w:rsidRDefault="00073315">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38BC2094" w14:textId="77777777" w:rsidR="00073315" w:rsidRDefault="000733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EFDF0" w14:textId="77777777" w:rsidR="0073409A" w:rsidRDefault="0073409A" w:rsidP="00073315">
      <w:pPr>
        <w:spacing w:after="0" w:line="240" w:lineRule="auto"/>
      </w:pPr>
      <w:r>
        <w:separator/>
      </w:r>
    </w:p>
  </w:footnote>
  <w:footnote w:type="continuationSeparator" w:id="0">
    <w:p w14:paraId="60BADCF6" w14:textId="77777777" w:rsidR="0073409A" w:rsidRDefault="0073409A" w:rsidP="000733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564"/>
    <w:rsid w:val="00055432"/>
    <w:rsid w:val="00073315"/>
    <w:rsid w:val="0010271A"/>
    <w:rsid w:val="00115201"/>
    <w:rsid w:val="001167AB"/>
    <w:rsid w:val="0014303B"/>
    <w:rsid w:val="001529F8"/>
    <w:rsid w:val="001663BF"/>
    <w:rsid w:val="00171564"/>
    <w:rsid w:val="00173A9A"/>
    <w:rsid w:val="0019487E"/>
    <w:rsid w:val="00196E05"/>
    <w:rsid w:val="001F525C"/>
    <w:rsid w:val="002138FA"/>
    <w:rsid w:val="0024175E"/>
    <w:rsid w:val="0025760F"/>
    <w:rsid w:val="00285B1A"/>
    <w:rsid w:val="00293227"/>
    <w:rsid w:val="002A665F"/>
    <w:rsid w:val="002B4B7B"/>
    <w:rsid w:val="00321C09"/>
    <w:rsid w:val="003228A3"/>
    <w:rsid w:val="00336CC8"/>
    <w:rsid w:val="00356009"/>
    <w:rsid w:val="00377676"/>
    <w:rsid w:val="003A1871"/>
    <w:rsid w:val="003D1F5F"/>
    <w:rsid w:val="003E4ED4"/>
    <w:rsid w:val="0041476C"/>
    <w:rsid w:val="00416C62"/>
    <w:rsid w:val="00433C67"/>
    <w:rsid w:val="004971C4"/>
    <w:rsid w:val="00497D8F"/>
    <w:rsid w:val="004B5AA9"/>
    <w:rsid w:val="004D2B6F"/>
    <w:rsid w:val="00535779"/>
    <w:rsid w:val="0056214E"/>
    <w:rsid w:val="00581090"/>
    <w:rsid w:val="00581493"/>
    <w:rsid w:val="005912D7"/>
    <w:rsid w:val="005B3076"/>
    <w:rsid w:val="005B4892"/>
    <w:rsid w:val="005C7435"/>
    <w:rsid w:val="005F149E"/>
    <w:rsid w:val="0060314C"/>
    <w:rsid w:val="00605EE5"/>
    <w:rsid w:val="00615EDB"/>
    <w:rsid w:val="0062452E"/>
    <w:rsid w:val="006323B6"/>
    <w:rsid w:val="00644541"/>
    <w:rsid w:val="006863F6"/>
    <w:rsid w:val="0073409A"/>
    <w:rsid w:val="00744CE5"/>
    <w:rsid w:val="007765E6"/>
    <w:rsid w:val="00784A2A"/>
    <w:rsid w:val="00796957"/>
    <w:rsid w:val="007A0284"/>
    <w:rsid w:val="007A320B"/>
    <w:rsid w:val="007A5A77"/>
    <w:rsid w:val="007A7040"/>
    <w:rsid w:val="007B4642"/>
    <w:rsid w:val="00811A5B"/>
    <w:rsid w:val="00811DCD"/>
    <w:rsid w:val="00894EE5"/>
    <w:rsid w:val="008D1C0A"/>
    <w:rsid w:val="009056AC"/>
    <w:rsid w:val="009205F6"/>
    <w:rsid w:val="0094010D"/>
    <w:rsid w:val="00986C94"/>
    <w:rsid w:val="009C6CDF"/>
    <w:rsid w:val="009C7115"/>
    <w:rsid w:val="009D64B2"/>
    <w:rsid w:val="009F13C0"/>
    <w:rsid w:val="00A11B61"/>
    <w:rsid w:val="00A2187D"/>
    <w:rsid w:val="00A36624"/>
    <w:rsid w:val="00A41CE0"/>
    <w:rsid w:val="00A43894"/>
    <w:rsid w:val="00A54F6A"/>
    <w:rsid w:val="00A84E33"/>
    <w:rsid w:val="00A92166"/>
    <w:rsid w:val="00AA7F87"/>
    <w:rsid w:val="00AD34BF"/>
    <w:rsid w:val="00AE2696"/>
    <w:rsid w:val="00B46B96"/>
    <w:rsid w:val="00B618D1"/>
    <w:rsid w:val="00B90D61"/>
    <w:rsid w:val="00B96986"/>
    <w:rsid w:val="00BB0832"/>
    <w:rsid w:val="00BB223B"/>
    <w:rsid w:val="00BB691A"/>
    <w:rsid w:val="00BB7A5C"/>
    <w:rsid w:val="00BC1FB4"/>
    <w:rsid w:val="00BD5C42"/>
    <w:rsid w:val="00C37628"/>
    <w:rsid w:val="00C43934"/>
    <w:rsid w:val="00C46C44"/>
    <w:rsid w:val="00CB7467"/>
    <w:rsid w:val="00D07059"/>
    <w:rsid w:val="00D1096C"/>
    <w:rsid w:val="00D119BF"/>
    <w:rsid w:val="00D2512B"/>
    <w:rsid w:val="00D36F3D"/>
    <w:rsid w:val="00D60A15"/>
    <w:rsid w:val="00D679FE"/>
    <w:rsid w:val="00D7643B"/>
    <w:rsid w:val="00D77198"/>
    <w:rsid w:val="00D8007C"/>
    <w:rsid w:val="00D8208D"/>
    <w:rsid w:val="00D85492"/>
    <w:rsid w:val="00DA3E5B"/>
    <w:rsid w:val="00DA488A"/>
    <w:rsid w:val="00DC1429"/>
    <w:rsid w:val="00DD22EA"/>
    <w:rsid w:val="00E11D40"/>
    <w:rsid w:val="00E349D1"/>
    <w:rsid w:val="00E40A06"/>
    <w:rsid w:val="00E832E3"/>
    <w:rsid w:val="00E9123D"/>
    <w:rsid w:val="00EA683A"/>
    <w:rsid w:val="00ED706F"/>
    <w:rsid w:val="00F17521"/>
    <w:rsid w:val="00F213A2"/>
    <w:rsid w:val="00F500DB"/>
    <w:rsid w:val="00F65789"/>
    <w:rsid w:val="00F85E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3AA574"/>
  <w15:chartTrackingRefBased/>
  <w15:docId w15:val="{4A574EFE-683D-4E68-BB03-39217AFA3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15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15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15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15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15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15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15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15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15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15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15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15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15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15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15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15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15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1564"/>
    <w:rPr>
      <w:rFonts w:eastAsiaTheme="majorEastAsia" w:cstheme="majorBidi"/>
      <w:color w:val="272727" w:themeColor="text1" w:themeTint="D8"/>
    </w:rPr>
  </w:style>
  <w:style w:type="paragraph" w:styleId="Title">
    <w:name w:val="Title"/>
    <w:basedOn w:val="Normal"/>
    <w:next w:val="Normal"/>
    <w:link w:val="TitleChar"/>
    <w:uiPriority w:val="10"/>
    <w:qFormat/>
    <w:rsid w:val="001715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15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15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15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1564"/>
    <w:pPr>
      <w:spacing w:before="160"/>
      <w:jc w:val="center"/>
    </w:pPr>
    <w:rPr>
      <w:i/>
      <w:iCs/>
      <w:color w:val="404040" w:themeColor="text1" w:themeTint="BF"/>
    </w:rPr>
  </w:style>
  <w:style w:type="character" w:customStyle="1" w:styleId="QuoteChar">
    <w:name w:val="Quote Char"/>
    <w:basedOn w:val="DefaultParagraphFont"/>
    <w:link w:val="Quote"/>
    <w:uiPriority w:val="29"/>
    <w:rsid w:val="00171564"/>
    <w:rPr>
      <w:i/>
      <w:iCs/>
      <w:color w:val="404040" w:themeColor="text1" w:themeTint="BF"/>
    </w:rPr>
  </w:style>
  <w:style w:type="paragraph" w:styleId="ListParagraph">
    <w:name w:val="List Paragraph"/>
    <w:basedOn w:val="Normal"/>
    <w:uiPriority w:val="34"/>
    <w:qFormat/>
    <w:rsid w:val="00171564"/>
    <w:pPr>
      <w:ind w:left="720"/>
      <w:contextualSpacing/>
    </w:pPr>
  </w:style>
  <w:style w:type="character" w:styleId="IntenseEmphasis">
    <w:name w:val="Intense Emphasis"/>
    <w:basedOn w:val="DefaultParagraphFont"/>
    <w:uiPriority w:val="21"/>
    <w:qFormat/>
    <w:rsid w:val="00171564"/>
    <w:rPr>
      <w:i/>
      <w:iCs/>
      <w:color w:val="0F4761" w:themeColor="accent1" w:themeShade="BF"/>
    </w:rPr>
  </w:style>
  <w:style w:type="paragraph" w:styleId="IntenseQuote">
    <w:name w:val="Intense Quote"/>
    <w:basedOn w:val="Normal"/>
    <w:next w:val="Normal"/>
    <w:link w:val="IntenseQuoteChar"/>
    <w:uiPriority w:val="30"/>
    <w:qFormat/>
    <w:rsid w:val="001715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1564"/>
    <w:rPr>
      <w:i/>
      <w:iCs/>
      <w:color w:val="0F4761" w:themeColor="accent1" w:themeShade="BF"/>
    </w:rPr>
  </w:style>
  <w:style w:type="character" w:styleId="IntenseReference">
    <w:name w:val="Intense Reference"/>
    <w:basedOn w:val="DefaultParagraphFont"/>
    <w:uiPriority w:val="32"/>
    <w:qFormat/>
    <w:rsid w:val="00171564"/>
    <w:rPr>
      <w:b/>
      <w:bCs/>
      <w:smallCaps/>
      <w:color w:val="0F4761" w:themeColor="accent1" w:themeShade="BF"/>
      <w:spacing w:val="5"/>
    </w:rPr>
  </w:style>
  <w:style w:type="paragraph" w:styleId="TOCHeading">
    <w:name w:val="TOC Heading"/>
    <w:basedOn w:val="Heading1"/>
    <w:next w:val="Normal"/>
    <w:uiPriority w:val="39"/>
    <w:unhideWhenUsed/>
    <w:qFormat/>
    <w:rsid w:val="00E9123D"/>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E9123D"/>
    <w:pPr>
      <w:spacing w:after="100"/>
      <w:ind w:left="240"/>
    </w:pPr>
  </w:style>
  <w:style w:type="paragraph" w:styleId="TOC3">
    <w:name w:val="toc 3"/>
    <w:basedOn w:val="Normal"/>
    <w:next w:val="Normal"/>
    <w:autoRedefine/>
    <w:uiPriority w:val="39"/>
    <w:unhideWhenUsed/>
    <w:rsid w:val="00E9123D"/>
    <w:pPr>
      <w:spacing w:after="100"/>
      <w:ind w:left="480"/>
    </w:pPr>
  </w:style>
  <w:style w:type="character" w:styleId="Hyperlink">
    <w:name w:val="Hyperlink"/>
    <w:basedOn w:val="DefaultParagraphFont"/>
    <w:uiPriority w:val="99"/>
    <w:unhideWhenUsed/>
    <w:rsid w:val="00E9123D"/>
    <w:rPr>
      <w:color w:val="467886" w:themeColor="hyperlink"/>
      <w:u w:val="single"/>
    </w:rPr>
  </w:style>
  <w:style w:type="paragraph" w:styleId="NormalWeb">
    <w:name w:val="Normal (Web)"/>
    <w:basedOn w:val="Normal"/>
    <w:uiPriority w:val="99"/>
    <w:semiHidden/>
    <w:unhideWhenUsed/>
    <w:rsid w:val="00F213A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Spacing">
    <w:name w:val="No Spacing"/>
    <w:uiPriority w:val="1"/>
    <w:qFormat/>
    <w:rsid w:val="005B4892"/>
    <w:pPr>
      <w:spacing w:after="0" w:line="240" w:lineRule="auto"/>
    </w:pPr>
  </w:style>
  <w:style w:type="paragraph" w:styleId="Header">
    <w:name w:val="header"/>
    <w:basedOn w:val="Normal"/>
    <w:link w:val="HeaderChar"/>
    <w:uiPriority w:val="99"/>
    <w:unhideWhenUsed/>
    <w:rsid w:val="000733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315"/>
  </w:style>
  <w:style w:type="paragraph" w:styleId="Footer">
    <w:name w:val="footer"/>
    <w:basedOn w:val="Normal"/>
    <w:link w:val="FooterChar"/>
    <w:uiPriority w:val="99"/>
    <w:unhideWhenUsed/>
    <w:rsid w:val="000733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3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E19CD6-DFE3-4D5D-AE7D-1AF0EAF57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1</Pages>
  <Words>4267</Words>
  <Characters>24322</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Rosu Loredana Cornelia (2310027)</cp:lastModifiedBy>
  <cp:revision>5</cp:revision>
  <dcterms:created xsi:type="dcterms:W3CDTF">2025-10-10T11:52:00Z</dcterms:created>
  <dcterms:modified xsi:type="dcterms:W3CDTF">2025-11-08T09:43:00Z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2016c140-348f-480d-95ae-30bbcc0dc44c</vt:lpwstr>
  </property>
</Properties>
</file>