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413"/>
        <w:gridCol w:w="4252"/>
        <w:gridCol w:w="3351"/>
      </w:tblGrid>
      <w:tr w:rsidR="00EE0C70" w14:paraId="59A07C0F" w14:textId="77777777" w:rsidTr="00A201F4">
        <w:tc>
          <w:tcPr>
            <w:tcW w:w="1413" w:type="dxa"/>
          </w:tcPr>
          <w:p w14:paraId="045F12CC" w14:textId="77777777" w:rsidR="00EE0C70" w:rsidRPr="00A201F4" w:rsidRDefault="00EE0C70" w:rsidP="002A4D72">
            <w:pPr>
              <w:spacing w:line="360" w:lineRule="auto"/>
              <w:rPr>
                <w:rFonts w:ascii="Arial" w:hAnsi="Arial" w:cs="Arial"/>
                <w:sz w:val="22"/>
                <w:szCs w:val="22"/>
              </w:rPr>
            </w:pPr>
          </w:p>
        </w:tc>
        <w:tc>
          <w:tcPr>
            <w:tcW w:w="4252" w:type="dxa"/>
          </w:tcPr>
          <w:p w14:paraId="4E60C039" w14:textId="10AF9671" w:rsidR="00EE0C70" w:rsidRPr="00A201F4" w:rsidRDefault="00D00956" w:rsidP="002A4D72">
            <w:pPr>
              <w:spacing w:line="360" w:lineRule="auto"/>
              <w:rPr>
                <w:rFonts w:ascii="Arial" w:hAnsi="Arial" w:cs="Arial"/>
                <w:sz w:val="22"/>
                <w:szCs w:val="22"/>
              </w:rPr>
            </w:pPr>
            <w:proofErr w:type="spellStart"/>
            <w:r w:rsidRPr="00A201F4">
              <w:rPr>
                <w:rFonts w:ascii="Arial" w:hAnsi="Arial" w:cs="Arial"/>
                <w:sz w:val="22"/>
                <w:szCs w:val="22"/>
              </w:rPr>
              <w:t>Targedau</w:t>
            </w:r>
            <w:proofErr w:type="spellEnd"/>
          </w:p>
        </w:tc>
        <w:tc>
          <w:tcPr>
            <w:tcW w:w="3351" w:type="dxa"/>
          </w:tcPr>
          <w:p w14:paraId="70BB39AC" w14:textId="601F2121" w:rsidR="00EE0C70" w:rsidRPr="00A201F4" w:rsidRDefault="00D00956" w:rsidP="002A4D72">
            <w:pPr>
              <w:spacing w:line="360" w:lineRule="auto"/>
              <w:rPr>
                <w:rFonts w:ascii="Arial" w:hAnsi="Arial" w:cs="Arial"/>
                <w:sz w:val="22"/>
                <w:szCs w:val="22"/>
              </w:rPr>
            </w:pPr>
            <w:proofErr w:type="spellStart"/>
            <w:r w:rsidRPr="00A201F4">
              <w:rPr>
                <w:rFonts w:ascii="Arial" w:hAnsi="Arial" w:cs="Arial"/>
                <w:sz w:val="22"/>
                <w:szCs w:val="22"/>
              </w:rPr>
              <w:t>Yr</w:t>
            </w:r>
            <w:proofErr w:type="spellEnd"/>
            <w:r w:rsidRPr="00A201F4">
              <w:rPr>
                <w:rFonts w:ascii="Arial" w:hAnsi="Arial" w:cs="Arial"/>
                <w:sz w:val="22"/>
                <w:szCs w:val="22"/>
              </w:rPr>
              <w:t xml:space="preserve"> </w:t>
            </w:r>
            <w:proofErr w:type="spellStart"/>
            <w:r w:rsidRPr="00A201F4">
              <w:rPr>
                <w:rFonts w:ascii="Arial" w:hAnsi="Arial" w:cs="Arial"/>
                <w:sz w:val="22"/>
                <w:szCs w:val="22"/>
              </w:rPr>
              <w:t>hyn</w:t>
            </w:r>
            <w:proofErr w:type="spellEnd"/>
            <w:r w:rsidRPr="00A201F4">
              <w:rPr>
                <w:rFonts w:ascii="Arial" w:hAnsi="Arial" w:cs="Arial"/>
                <w:sz w:val="22"/>
                <w:szCs w:val="22"/>
              </w:rPr>
              <w:t xml:space="preserve"> </w:t>
            </w:r>
            <w:proofErr w:type="spellStart"/>
            <w:r w:rsidRPr="00A201F4">
              <w:rPr>
                <w:rFonts w:ascii="Arial" w:hAnsi="Arial" w:cs="Arial"/>
                <w:sz w:val="22"/>
                <w:szCs w:val="22"/>
              </w:rPr>
              <w:t>yr</w:t>
            </w:r>
            <w:proofErr w:type="spellEnd"/>
            <w:r w:rsidRPr="00A201F4">
              <w:rPr>
                <w:rFonts w:ascii="Arial" w:hAnsi="Arial" w:cs="Arial"/>
                <w:sz w:val="22"/>
                <w:szCs w:val="22"/>
              </w:rPr>
              <w:t xml:space="preserve"> </w:t>
            </w:r>
            <w:proofErr w:type="spellStart"/>
            <w:r w:rsidRPr="00A201F4">
              <w:rPr>
                <w:rFonts w:ascii="Arial" w:hAnsi="Arial" w:cs="Arial"/>
                <w:sz w:val="22"/>
                <w:szCs w:val="22"/>
              </w:rPr>
              <w:t>wyf</w:t>
            </w:r>
            <w:proofErr w:type="spellEnd"/>
            <w:r w:rsidRPr="00A201F4">
              <w:rPr>
                <w:rFonts w:ascii="Arial" w:hAnsi="Arial" w:cs="Arial"/>
                <w:sz w:val="22"/>
                <w:szCs w:val="22"/>
              </w:rPr>
              <w:t xml:space="preserve"> </w:t>
            </w:r>
            <w:proofErr w:type="spellStart"/>
            <w:r w:rsidRPr="00A201F4">
              <w:rPr>
                <w:rFonts w:ascii="Arial" w:hAnsi="Arial" w:cs="Arial"/>
                <w:sz w:val="22"/>
                <w:szCs w:val="22"/>
              </w:rPr>
              <w:t>wedi’i</w:t>
            </w:r>
            <w:proofErr w:type="spellEnd"/>
            <w:r w:rsidRPr="00A201F4">
              <w:rPr>
                <w:rFonts w:ascii="Arial" w:hAnsi="Arial" w:cs="Arial"/>
                <w:sz w:val="22"/>
                <w:szCs w:val="22"/>
              </w:rPr>
              <w:t xml:space="preserve"> </w:t>
            </w:r>
            <w:proofErr w:type="spellStart"/>
            <w:r w:rsidRPr="00A201F4">
              <w:rPr>
                <w:rFonts w:ascii="Arial" w:hAnsi="Arial" w:cs="Arial"/>
                <w:sz w:val="22"/>
                <w:szCs w:val="22"/>
              </w:rPr>
              <w:t>wneud</w:t>
            </w:r>
            <w:proofErr w:type="spellEnd"/>
            <w:r w:rsidRPr="00A201F4">
              <w:rPr>
                <w:rFonts w:ascii="Arial" w:hAnsi="Arial" w:cs="Arial"/>
                <w:sz w:val="22"/>
                <w:szCs w:val="22"/>
              </w:rPr>
              <w:t xml:space="preserve"> </w:t>
            </w:r>
            <w:proofErr w:type="spellStart"/>
            <w:r w:rsidRPr="00A201F4">
              <w:rPr>
                <w:rFonts w:ascii="Arial" w:hAnsi="Arial" w:cs="Arial"/>
                <w:sz w:val="22"/>
                <w:szCs w:val="22"/>
              </w:rPr>
              <w:t>yn</w:t>
            </w:r>
            <w:proofErr w:type="spellEnd"/>
            <w:r w:rsidRPr="00A201F4">
              <w:rPr>
                <w:rFonts w:ascii="Arial" w:hAnsi="Arial" w:cs="Arial"/>
                <w:sz w:val="22"/>
                <w:szCs w:val="22"/>
              </w:rPr>
              <w:t xml:space="preserve"> </w:t>
            </w:r>
            <w:proofErr w:type="spellStart"/>
            <w:r w:rsidRPr="00A201F4">
              <w:rPr>
                <w:rFonts w:ascii="Arial" w:hAnsi="Arial" w:cs="Arial"/>
                <w:sz w:val="22"/>
                <w:szCs w:val="22"/>
              </w:rPr>
              <w:t>yr</w:t>
            </w:r>
            <w:proofErr w:type="spellEnd"/>
            <w:r w:rsidRPr="00A201F4">
              <w:rPr>
                <w:rFonts w:ascii="Arial" w:hAnsi="Arial" w:cs="Arial"/>
                <w:sz w:val="22"/>
                <w:szCs w:val="22"/>
              </w:rPr>
              <w:t xml:space="preserve"> </w:t>
            </w:r>
            <w:proofErr w:type="spellStart"/>
            <w:r w:rsidRPr="00A201F4">
              <w:rPr>
                <w:rFonts w:ascii="Arial" w:hAnsi="Arial" w:cs="Arial"/>
                <w:sz w:val="22"/>
                <w:szCs w:val="22"/>
              </w:rPr>
              <w:t>aseiniad</w:t>
            </w:r>
            <w:proofErr w:type="spellEnd"/>
            <w:r w:rsidRPr="00A201F4">
              <w:rPr>
                <w:rFonts w:ascii="Arial" w:hAnsi="Arial" w:cs="Arial"/>
                <w:sz w:val="22"/>
                <w:szCs w:val="22"/>
              </w:rPr>
              <w:t xml:space="preserve"> </w:t>
            </w:r>
            <w:proofErr w:type="spellStart"/>
            <w:r w:rsidRPr="00A201F4">
              <w:rPr>
                <w:rFonts w:ascii="Arial" w:hAnsi="Arial" w:cs="Arial"/>
                <w:sz w:val="22"/>
                <w:szCs w:val="22"/>
              </w:rPr>
              <w:t>hwn</w:t>
            </w:r>
            <w:proofErr w:type="spellEnd"/>
            <w:r w:rsidRPr="00A201F4">
              <w:rPr>
                <w:rFonts w:ascii="Arial" w:hAnsi="Arial" w:cs="Arial"/>
                <w:sz w:val="22"/>
                <w:szCs w:val="22"/>
              </w:rPr>
              <w:t>…</w:t>
            </w:r>
          </w:p>
        </w:tc>
      </w:tr>
      <w:tr w:rsidR="00EE0C70" w14:paraId="4D470DF9" w14:textId="77777777" w:rsidTr="00A201F4">
        <w:tc>
          <w:tcPr>
            <w:tcW w:w="1413" w:type="dxa"/>
          </w:tcPr>
          <w:p w14:paraId="7CC43FF6" w14:textId="39BE89FC" w:rsidR="00EE0C70" w:rsidRPr="00A201F4" w:rsidRDefault="00714D4D" w:rsidP="002A4D72">
            <w:pPr>
              <w:spacing w:line="360" w:lineRule="auto"/>
              <w:rPr>
                <w:rFonts w:ascii="Arial" w:hAnsi="Arial" w:cs="Arial"/>
                <w:sz w:val="22"/>
                <w:szCs w:val="22"/>
              </w:rPr>
            </w:pPr>
            <w:proofErr w:type="spellStart"/>
            <w:r w:rsidRPr="00A201F4">
              <w:rPr>
                <w:rFonts w:ascii="Arial" w:hAnsi="Arial" w:cs="Arial"/>
                <w:sz w:val="22"/>
                <w:szCs w:val="22"/>
              </w:rPr>
              <w:t>Targed</w:t>
            </w:r>
            <w:proofErr w:type="spellEnd"/>
            <w:r w:rsidRPr="00A201F4">
              <w:rPr>
                <w:rFonts w:ascii="Arial" w:hAnsi="Arial" w:cs="Arial"/>
                <w:sz w:val="22"/>
                <w:szCs w:val="22"/>
              </w:rPr>
              <w:t xml:space="preserve"> 1</w:t>
            </w:r>
          </w:p>
        </w:tc>
        <w:tc>
          <w:tcPr>
            <w:tcW w:w="4252" w:type="dxa"/>
          </w:tcPr>
          <w:p w14:paraId="0FD6AB85" w14:textId="5C4D7E5D" w:rsidR="00EE0C70" w:rsidRPr="00A201F4" w:rsidRDefault="009A1872" w:rsidP="002A4D72">
            <w:pPr>
              <w:spacing w:line="360" w:lineRule="auto"/>
              <w:rPr>
                <w:rFonts w:ascii="Arial" w:hAnsi="Arial" w:cs="Arial"/>
                <w:sz w:val="22"/>
                <w:szCs w:val="22"/>
              </w:rPr>
            </w:pPr>
            <w:proofErr w:type="spellStart"/>
            <w:r w:rsidRPr="00A201F4">
              <w:rPr>
                <w:rFonts w:ascii="Arial" w:hAnsi="Arial" w:cs="Arial"/>
                <w:sz w:val="22"/>
                <w:szCs w:val="22"/>
                <w:shd w:val="clear" w:color="auto" w:fill="FFFFFF"/>
              </w:rPr>
              <w:t>Teimlaf</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dy</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fod</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wedi</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llwyddo</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i</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ddefnyddio</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dogfennau</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allweddol</w:t>
            </w:r>
            <w:proofErr w:type="spellEnd"/>
            <w:r w:rsidRPr="00A201F4">
              <w:rPr>
                <w:rFonts w:ascii="Arial" w:hAnsi="Arial" w:cs="Arial"/>
                <w:sz w:val="22"/>
                <w:szCs w:val="22"/>
                <w:shd w:val="clear" w:color="auto" w:fill="FFFFFF"/>
              </w:rPr>
              <w:t xml:space="preserve"> ag </w:t>
            </w:r>
            <w:proofErr w:type="spellStart"/>
            <w:r w:rsidRPr="00A201F4">
              <w:rPr>
                <w:rFonts w:ascii="Arial" w:hAnsi="Arial" w:cs="Arial"/>
                <w:sz w:val="22"/>
                <w:szCs w:val="22"/>
                <w:shd w:val="clear" w:color="auto" w:fill="FFFFFF"/>
              </w:rPr>
              <w:t>erthyglau</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academaidd</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gan</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eu</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cymharu</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a’u</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gilydd</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Roedd</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safon</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uchel</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ar</w:t>
            </w:r>
            <w:proofErr w:type="spellEnd"/>
            <w:r w:rsidRPr="00A201F4">
              <w:rPr>
                <w:rFonts w:ascii="Arial" w:hAnsi="Arial" w:cs="Arial"/>
                <w:sz w:val="22"/>
                <w:szCs w:val="22"/>
                <w:shd w:val="clear" w:color="auto" w:fill="FFFFFF"/>
              </w:rPr>
              <w:t xml:space="preserve"> y </w:t>
            </w:r>
            <w:proofErr w:type="spellStart"/>
            <w:r w:rsidRPr="00A201F4">
              <w:rPr>
                <w:rFonts w:ascii="Arial" w:hAnsi="Arial" w:cs="Arial"/>
                <w:sz w:val="22"/>
                <w:szCs w:val="22"/>
                <w:shd w:val="clear" w:color="auto" w:fill="FFFFFF"/>
              </w:rPr>
              <w:t>cyfeirnodi</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gydag</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ambell</w:t>
            </w:r>
            <w:proofErr w:type="spellEnd"/>
            <w:r w:rsidRPr="00A201F4">
              <w:rPr>
                <w:rFonts w:ascii="Arial" w:hAnsi="Arial" w:cs="Arial"/>
                <w:sz w:val="22"/>
                <w:szCs w:val="22"/>
                <w:shd w:val="clear" w:color="auto" w:fill="FFFFFF"/>
              </w:rPr>
              <w:t xml:space="preserve"> fan </w:t>
            </w:r>
            <w:proofErr w:type="spellStart"/>
            <w:r w:rsidRPr="00A201F4">
              <w:rPr>
                <w:rFonts w:ascii="Arial" w:hAnsi="Arial" w:cs="Arial"/>
                <w:sz w:val="22"/>
                <w:szCs w:val="22"/>
                <w:shd w:val="clear" w:color="auto" w:fill="FFFFFF"/>
              </w:rPr>
              <w:t>welliant</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yn</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unig</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angen</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sylw</w:t>
            </w:r>
            <w:proofErr w:type="spellEnd"/>
            <w:r w:rsidRPr="00A201F4">
              <w:rPr>
                <w:rFonts w:ascii="Arial" w:hAnsi="Arial" w:cs="Arial"/>
                <w:sz w:val="22"/>
                <w:szCs w:val="22"/>
                <w:shd w:val="clear" w:color="auto" w:fill="FFFFFF"/>
              </w:rPr>
              <w:t>. </w:t>
            </w:r>
          </w:p>
        </w:tc>
        <w:tc>
          <w:tcPr>
            <w:tcW w:w="3351" w:type="dxa"/>
          </w:tcPr>
          <w:p w14:paraId="397EB734" w14:textId="7DE37866" w:rsidR="00EE0C70" w:rsidRPr="00A201F4" w:rsidRDefault="00FF7CE7" w:rsidP="002A4D72">
            <w:pPr>
              <w:spacing w:line="360" w:lineRule="auto"/>
              <w:rPr>
                <w:rFonts w:ascii="Arial" w:hAnsi="Arial" w:cs="Arial"/>
                <w:sz w:val="22"/>
                <w:szCs w:val="22"/>
              </w:rPr>
            </w:pPr>
            <w:proofErr w:type="spellStart"/>
            <w:r w:rsidRPr="00A201F4">
              <w:rPr>
                <w:rFonts w:ascii="Arial" w:hAnsi="Arial" w:cs="Arial"/>
                <w:sz w:val="22"/>
                <w:szCs w:val="22"/>
              </w:rPr>
              <w:t>Rwyf</w:t>
            </w:r>
            <w:proofErr w:type="spellEnd"/>
            <w:r w:rsidRPr="00A201F4">
              <w:rPr>
                <w:rFonts w:ascii="Arial" w:hAnsi="Arial" w:cs="Arial"/>
                <w:sz w:val="22"/>
                <w:szCs w:val="22"/>
              </w:rPr>
              <w:t xml:space="preserve"> </w:t>
            </w:r>
            <w:proofErr w:type="spellStart"/>
            <w:r w:rsidRPr="00A201F4">
              <w:rPr>
                <w:rFonts w:ascii="Arial" w:hAnsi="Arial" w:cs="Arial"/>
                <w:sz w:val="22"/>
                <w:szCs w:val="22"/>
              </w:rPr>
              <w:t>wedi</w:t>
            </w:r>
            <w:proofErr w:type="spellEnd"/>
            <w:r w:rsidRPr="00A201F4">
              <w:rPr>
                <w:rFonts w:ascii="Arial" w:hAnsi="Arial" w:cs="Arial"/>
                <w:sz w:val="22"/>
                <w:szCs w:val="22"/>
              </w:rPr>
              <w:t xml:space="preserve"> </w:t>
            </w:r>
            <w:proofErr w:type="spellStart"/>
            <w:r w:rsidRPr="00A201F4">
              <w:rPr>
                <w:rFonts w:ascii="Arial" w:hAnsi="Arial" w:cs="Arial"/>
                <w:sz w:val="22"/>
                <w:szCs w:val="22"/>
              </w:rPr>
              <w:t>edrych</w:t>
            </w:r>
            <w:proofErr w:type="spellEnd"/>
            <w:r w:rsidRPr="00A201F4">
              <w:rPr>
                <w:rFonts w:ascii="Arial" w:hAnsi="Arial" w:cs="Arial"/>
                <w:sz w:val="22"/>
                <w:szCs w:val="22"/>
              </w:rPr>
              <w:t xml:space="preserve"> </w:t>
            </w:r>
            <w:proofErr w:type="spellStart"/>
            <w:r w:rsidRPr="00A201F4">
              <w:rPr>
                <w:rFonts w:ascii="Arial" w:hAnsi="Arial" w:cs="Arial"/>
                <w:sz w:val="22"/>
                <w:szCs w:val="22"/>
              </w:rPr>
              <w:t>dros</w:t>
            </w:r>
            <w:proofErr w:type="spellEnd"/>
            <w:r w:rsidRPr="00A201F4">
              <w:rPr>
                <w:rFonts w:ascii="Arial" w:hAnsi="Arial" w:cs="Arial"/>
                <w:sz w:val="22"/>
                <w:szCs w:val="22"/>
              </w:rPr>
              <w:t xml:space="preserve"> </w:t>
            </w:r>
            <w:proofErr w:type="spellStart"/>
            <w:r w:rsidRPr="00A201F4">
              <w:rPr>
                <w:rFonts w:ascii="Arial" w:hAnsi="Arial" w:cs="Arial"/>
                <w:sz w:val="22"/>
                <w:szCs w:val="22"/>
              </w:rPr>
              <w:t>fy</w:t>
            </w:r>
            <w:proofErr w:type="spellEnd"/>
            <w:r w:rsidRPr="00A201F4">
              <w:rPr>
                <w:rFonts w:ascii="Arial" w:hAnsi="Arial" w:cs="Arial"/>
                <w:sz w:val="22"/>
                <w:szCs w:val="22"/>
              </w:rPr>
              <w:t xml:space="preserve"> </w:t>
            </w:r>
            <w:proofErr w:type="spellStart"/>
            <w:r w:rsidRPr="00A201F4">
              <w:rPr>
                <w:rFonts w:ascii="Arial" w:hAnsi="Arial" w:cs="Arial"/>
                <w:sz w:val="22"/>
                <w:szCs w:val="22"/>
              </w:rPr>
              <w:t>rhestr</w:t>
            </w:r>
            <w:proofErr w:type="spellEnd"/>
            <w:r w:rsidRPr="00A201F4">
              <w:rPr>
                <w:rFonts w:ascii="Arial" w:hAnsi="Arial" w:cs="Arial"/>
                <w:sz w:val="22"/>
                <w:szCs w:val="22"/>
              </w:rPr>
              <w:t xml:space="preserve"> </w:t>
            </w:r>
            <w:proofErr w:type="spellStart"/>
            <w:r w:rsidRPr="00A201F4">
              <w:rPr>
                <w:rFonts w:ascii="Arial" w:hAnsi="Arial" w:cs="Arial"/>
                <w:sz w:val="22"/>
                <w:szCs w:val="22"/>
              </w:rPr>
              <w:t>cyfernodi</w:t>
            </w:r>
            <w:proofErr w:type="spellEnd"/>
            <w:r w:rsidRPr="00A201F4">
              <w:rPr>
                <w:rFonts w:ascii="Arial" w:hAnsi="Arial" w:cs="Arial"/>
                <w:sz w:val="22"/>
                <w:szCs w:val="22"/>
              </w:rPr>
              <w:t xml:space="preserve"> a </w:t>
            </w:r>
            <w:proofErr w:type="spellStart"/>
            <w:r w:rsidRPr="00A201F4">
              <w:rPr>
                <w:rFonts w:ascii="Arial" w:hAnsi="Arial" w:cs="Arial"/>
                <w:sz w:val="22"/>
                <w:szCs w:val="22"/>
              </w:rPr>
              <w:t>ceisio</w:t>
            </w:r>
            <w:proofErr w:type="spellEnd"/>
            <w:r w:rsidRPr="00A201F4">
              <w:rPr>
                <w:rFonts w:ascii="Arial" w:hAnsi="Arial" w:cs="Arial"/>
                <w:sz w:val="22"/>
                <w:szCs w:val="22"/>
              </w:rPr>
              <w:t xml:space="preserve"> </w:t>
            </w:r>
            <w:proofErr w:type="spellStart"/>
            <w:r w:rsidRPr="00A201F4">
              <w:rPr>
                <w:rFonts w:ascii="Arial" w:hAnsi="Arial" w:cs="Arial"/>
                <w:sz w:val="22"/>
                <w:szCs w:val="22"/>
              </w:rPr>
              <w:t>lleihau</w:t>
            </w:r>
            <w:proofErr w:type="spellEnd"/>
            <w:r w:rsidRPr="00A201F4">
              <w:rPr>
                <w:rFonts w:ascii="Arial" w:hAnsi="Arial" w:cs="Arial"/>
                <w:sz w:val="22"/>
                <w:szCs w:val="22"/>
              </w:rPr>
              <w:t xml:space="preserve"> </w:t>
            </w:r>
            <w:proofErr w:type="spellStart"/>
            <w:r w:rsidRPr="00A201F4">
              <w:rPr>
                <w:rFonts w:ascii="Arial" w:hAnsi="Arial" w:cs="Arial"/>
                <w:sz w:val="22"/>
                <w:szCs w:val="22"/>
              </w:rPr>
              <w:t>camgymeriadau</w:t>
            </w:r>
            <w:proofErr w:type="spellEnd"/>
            <w:r w:rsidRPr="00A201F4">
              <w:rPr>
                <w:rFonts w:ascii="Arial" w:hAnsi="Arial" w:cs="Arial"/>
                <w:sz w:val="22"/>
                <w:szCs w:val="22"/>
              </w:rPr>
              <w:t>.</w:t>
            </w:r>
          </w:p>
        </w:tc>
      </w:tr>
      <w:tr w:rsidR="00EE0C70" w14:paraId="0F2210EB" w14:textId="77777777" w:rsidTr="00A201F4">
        <w:tc>
          <w:tcPr>
            <w:tcW w:w="1413" w:type="dxa"/>
          </w:tcPr>
          <w:p w14:paraId="39EFD942" w14:textId="7A1B38B9" w:rsidR="00EE0C70" w:rsidRPr="00A201F4" w:rsidRDefault="00714D4D" w:rsidP="002A4D72">
            <w:pPr>
              <w:spacing w:line="360" w:lineRule="auto"/>
              <w:rPr>
                <w:rFonts w:ascii="Arial" w:hAnsi="Arial" w:cs="Arial"/>
                <w:sz w:val="22"/>
                <w:szCs w:val="22"/>
              </w:rPr>
            </w:pPr>
            <w:proofErr w:type="spellStart"/>
            <w:r w:rsidRPr="00A201F4">
              <w:rPr>
                <w:rFonts w:ascii="Arial" w:hAnsi="Arial" w:cs="Arial"/>
                <w:sz w:val="22"/>
                <w:szCs w:val="22"/>
              </w:rPr>
              <w:t>Targed</w:t>
            </w:r>
            <w:proofErr w:type="spellEnd"/>
            <w:r w:rsidRPr="00A201F4">
              <w:rPr>
                <w:rFonts w:ascii="Arial" w:hAnsi="Arial" w:cs="Arial"/>
                <w:sz w:val="22"/>
                <w:szCs w:val="22"/>
              </w:rPr>
              <w:t xml:space="preserve"> 2</w:t>
            </w:r>
          </w:p>
        </w:tc>
        <w:tc>
          <w:tcPr>
            <w:tcW w:w="4252" w:type="dxa"/>
          </w:tcPr>
          <w:p w14:paraId="416E7D9C" w14:textId="01A58186" w:rsidR="00EE0C70" w:rsidRPr="00A201F4" w:rsidRDefault="003307E6" w:rsidP="002A4D72">
            <w:pPr>
              <w:spacing w:line="360" w:lineRule="auto"/>
              <w:rPr>
                <w:rFonts w:ascii="Arial" w:hAnsi="Arial" w:cs="Arial"/>
                <w:sz w:val="22"/>
                <w:szCs w:val="22"/>
              </w:rPr>
            </w:pPr>
            <w:proofErr w:type="spellStart"/>
            <w:r w:rsidRPr="00A201F4">
              <w:rPr>
                <w:rFonts w:ascii="Arial" w:hAnsi="Arial" w:cs="Arial"/>
                <w:sz w:val="22"/>
                <w:szCs w:val="22"/>
                <w:shd w:val="clear" w:color="auto" w:fill="FFFFFF"/>
              </w:rPr>
              <w:t>Wrth</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gymharu</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ffynonellau</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anela</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i</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arholi’r</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bwlch</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rhwng</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safbwyntiau</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cyferbyniol</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i</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geisio</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creu</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syniadau</w:t>
            </w:r>
            <w:proofErr w:type="spellEnd"/>
            <w:r w:rsidRPr="00A201F4">
              <w:rPr>
                <w:rFonts w:ascii="Arial" w:hAnsi="Arial" w:cs="Arial"/>
                <w:sz w:val="22"/>
                <w:szCs w:val="22"/>
                <w:shd w:val="clear" w:color="auto" w:fill="FFFFFF"/>
              </w:rPr>
              <w:t xml:space="preserve"> a </w:t>
            </w:r>
            <w:proofErr w:type="spellStart"/>
            <w:r w:rsidRPr="00A201F4">
              <w:rPr>
                <w:rFonts w:ascii="Arial" w:hAnsi="Arial" w:cs="Arial"/>
                <w:sz w:val="22"/>
                <w:szCs w:val="22"/>
                <w:shd w:val="clear" w:color="auto" w:fill="FFFFFF"/>
              </w:rPr>
              <w:t>datrysiadau</w:t>
            </w:r>
            <w:proofErr w:type="spellEnd"/>
            <w:r w:rsidRPr="00A201F4">
              <w:rPr>
                <w:rFonts w:ascii="Arial" w:hAnsi="Arial" w:cs="Arial"/>
                <w:sz w:val="22"/>
                <w:szCs w:val="22"/>
                <w:shd w:val="clear" w:color="auto" w:fill="FFFFFF"/>
              </w:rPr>
              <w:t xml:space="preserve"> a </w:t>
            </w:r>
            <w:proofErr w:type="spellStart"/>
            <w:r w:rsidRPr="00A201F4">
              <w:rPr>
                <w:rFonts w:ascii="Arial" w:hAnsi="Arial" w:cs="Arial"/>
                <w:sz w:val="22"/>
                <w:szCs w:val="22"/>
                <w:shd w:val="clear" w:color="auto" w:fill="FFFFFF"/>
              </w:rPr>
              <w:t>meddyliau</w:t>
            </w:r>
            <w:proofErr w:type="spellEnd"/>
            <w:r w:rsidRPr="00A201F4">
              <w:rPr>
                <w:rFonts w:ascii="Arial" w:hAnsi="Arial" w:cs="Arial"/>
                <w:sz w:val="22"/>
                <w:szCs w:val="22"/>
                <w:shd w:val="clear" w:color="auto" w:fill="FFFFFF"/>
              </w:rPr>
              <w:t xml:space="preserve"> </w:t>
            </w:r>
            <w:proofErr w:type="spellStart"/>
            <w:r w:rsidRPr="00A201F4">
              <w:rPr>
                <w:rFonts w:ascii="Arial" w:hAnsi="Arial" w:cs="Arial"/>
                <w:sz w:val="22"/>
                <w:szCs w:val="22"/>
                <w:shd w:val="clear" w:color="auto" w:fill="FFFFFF"/>
              </w:rPr>
              <w:t>newydd</w:t>
            </w:r>
            <w:proofErr w:type="spellEnd"/>
            <w:r w:rsidRPr="00A201F4">
              <w:rPr>
                <w:rFonts w:ascii="Arial" w:hAnsi="Arial" w:cs="Arial"/>
                <w:sz w:val="22"/>
                <w:szCs w:val="22"/>
                <w:shd w:val="clear" w:color="auto" w:fill="FFFFFF"/>
              </w:rPr>
              <w:t>.</w:t>
            </w:r>
          </w:p>
        </w:tc>
        <w:tc>
          <w:tcPr>
            <w:tcW w:w="3351" w:type="dxa"/>
          </w:tcPr>
          <w:p w14:paraId="46D5B232" w14:textId="15FF7ADA" w:rsidR="00EE0C70" w:rsidRPr="00A201F4" w:rsidRDefault="00C317B3" w:rsidP="002A4D72">
            <w:pPr>
              <w:spacing w:line="360" w:lineRule="auto"/>
              <w:rPr>
                <w:rFonts w:ascii="Arial" w:hAnsi="Arial" w:cs="Arial"/>
                <w:sz w:val="22"/>
                <w:szCs w:val="22"/>
              </w:rPr>
            </w:pPr>
            <w:proofErr w:type="spellStart"/>
            <w:r w:rsidRPr="00A201F4">
              <w:rPr>
                <w:rFonts w:ascii="Arial" w:hAnsi="Arial" w:cs="Arial"/>
                <w:sz w:val="22"/>
                <w:szCs w:val="22"/>
              </w:rPr>
              <w:t>Wrth</w:t>
            </w:r>
            <w:proofErr w:type="spellEnd"/>
            <w:r w:rsidRPr="00A201F4">
              <w:rPr>
                <w:rFonts w:ascii="Arial" w:hAnsi="Arial" w:cs="Arial"/>
                <w:sz w:val="22"/>
                <w:szCs w:val="22"/>
              </w:rPr>
              <w:t xml:space="preserve"> </w:t>
            </w:r>
            <w:proofErr w:type="spellStart"/>
            <w:r w:rsidRPr="00A201F4">
              <w:rPr>
                <w:rFonts w:ascii="Arial" w:hAnsi="Arial" w:cs="Arial"/>
                <w:sz w:val="22"/>
                <w:szCs w:val="22"/>
              </w:rPr>
              <w:t>gymharu</w:t>
            </w:r>
            <w:proofErr w:type="spellEnd"/>
            <w:r w:rsidRPr="00A201F4">
              <w:rPr>
                <w:rFonts w:ascii="Arial" w:hAnsi="Arial" w:cs="Arial"/>
                <w:sz w:val="22"/>
                <w:szCs w:val="22"/>
              </w:rPr>
              <w:t xml:space="preserve"> </w:t>
            </w:r>
            <w:proofErr w:type="spellStart"/>
            <w:r w:rsidRPr="00A201F4">
              <w:rPr>
                <w:rFonts w:ascii="Arial" w:hAnsi="Arial" w:cs="Arial"/>
                <w:sz w:val="22"/>
                <w:szCs w:val="22"/>
              </w:rPr>
              <w:t>ffyn</w:t>
            </w:r>
            <w:r w:rsidR="00AE2A32" w:rsidRPr="00A201F4">
              <w:rPr>
                <w:rFonts w:ascii="Arial" w:hAnsi="Arial" w:cs="Arial"/>
                <w:sz w:val="22"/>
                <w:szCs w:val="22"/>
              </w:rPr>
              <w:t>onellau</w:t>
            </w:r>
            <w:proofErr w:type="spellEnd"/>
            <w:r w:rsidR="00AE2A32" w:rsidRPr="00A201F4">
              <w:rPr>
                <w:rFonts w:ascii="Arial" w:hAnsi="Arial" w:cs="Arial"/>
                <w:sz w:val="22"/>
                <w:szCs w:val="22"/>
              </w:rPr>
              <w:t xml:space="preserve">, </w:t>
            </w:r>
            <w:proofErr w:type="spellStart"/>
            <w:r w:rsidR="00AE2A32" w:rsidRPr="00A201F4">
              <w:rPr>
                <w:rFonts w:ascii="Arial" w:hAnsi="Arial" w:cs="Arial"/>
                <w:sz w:val="22"/>
                <w:szCs w:val="22"/>
              </w:rPr>
              <w:t>rwyf</w:t>
            </w:r>
            <w:proofErr w:type="spellEnd"/>
            <w:r w:rsidR="00AE2A32" w:rsidRPr="00A201F4">
              <w:rPr>
                <w:rFonts w:ascii="Arial" w:hAnsi="Arial" w:cs="Arial"/>
                <w:sz w:val="22"/>
                <w:szCs w:val="22"/>
              </w:rPr>
              <w:t xml:space="preserve"> </w:t>
            </w:r>
            <w:proofErr w:type="spellStart"/>
            <w:r w:rsidR="00AE2A32" w:rsidRPr="00A201F4">
              <w:rPr>
                <w:rFonts w:ascii="Arial" w:hAnsi="Arial" w:cs="Arial"/>
                <w:sz w:val="22"/>
                <w:szCs w:val="22"/>
              </w:rPr>
              <w:t>wedi</w:t>
            </w:r>
            <w:proofErr w:type="spellEnd"/>
            <w:r w:rsidR="00AE2A32" w:rsidRPr="00A201F4">
              <w:rPr>
                <w:rFonts w:ascii="Arial" w:hAnsi="Arial" w:cs="Arial"/>
                <w:sz w:val="22"/>
                <w:szCs w:val="22"/>
              </w:rPr>
              <w:t xml:space="preserve"> </w:t>
            </w:r>
            <w:proofErr w:type="spellStart"/>
            <w:r w:rsidR="00AE2A32" w:rsidRPr="00A201F4">
              <w:rPr>
                <w:rFonts w:ascii="Arial" w:hAnsi="Arial" w:cs="Arial"/>
                <w:sz w:val="22"/>
                <w:szCs w:val="22"/>
              </w:rPr>
              <w:t>ceisio</w:t>
            </w:r>
            <w:proofErr w:type="spellEnd"/>
            <w:r w:rsidR="00AE2A32" w:rsidRPr="00A201F4">
              <w:rPr>
                <w:rFonts w:ascii="Arial" w:hAnsi="Arial" w:cs="Arial"/>
                <w:sz w:val="22"/>
                <w:szCs w:val="22"/>
              </w:rPr>
              <w:t xml:space="preserve"> </w:t>
            </w:r>
            <w:proofErr w:type="spellStart"/>
            <w:r w:rsidR="002B2E87" w:rsidRPr="00A201F4">
              <w:rPr>
                <w:rFonts w:ascii="Arial" w:hAnsi="Arial" w:cs="Arial"/>
                <w:sz w:val="22"/>
                <w:szCs w:val="22"/>
              </w:rPr>
              <w:t>edrych</w:t>
            </w:r>
            <w:proofErr w:type="spellEnd"/>
            <w:r w:rsidR="002B2E87" w:rsidRPr="00A201F4">
              <w:rPr>
                <w:rFonts w:ascii="Arial" w:hAnsi="Arial" w:cs="Arial"/>
                <w:sz w:val="22"/>
                <w:szCs w:val="22"/>
              </w:rPr>
              <w:t xml:space="preserve"> </w:t>
            </w:r>
            <w:proofErr w:type="gramStart"/>
            <w:r w:rsidR="002B2E87" w:rsidRPr="00A201F4">
              <w:rPr>
                <w:rFonts w:ascii="Arial" w:hAnsi="Arial" w:cs="Arial"/>
                <w:sz w:val="22"/>
                <w:szCs w:val="22"/>
              </w:rPr>
              <w:t>a</w:t>
            </w:r>
            <w:proofErr w:type="gramEnd"/>
            <w:r w:rsidR="002B2E87" w:rsidRPr="00A201F4">
              <w:rPr>
                <w:rFonts w:ascii="Arial" w:hAnsi="Arial" w:cs="Arial"/>
                <w:sz w:val="22"/>
                <w:szCs w:val="22"/>
              </w:rPr>
              <w:t xml:space="preserve"> </w:t>
            </w:r>
            <w:proofErr w:type="spellStart"/>
            <w:r w:rsidR="002B2E87" w:rsidRPr="00A201F4">
              <w:rPr>
                <w:rFonts w:ascii="Arial" w:hAnsi="Arial" w:cs="Arial"/>
                <w:sz w:val="22"/>
                <w:szCs w:val="22"/>
              </w:rPr>
              <w:t>ymchwilio</w:t>
            </w:r>
            <w:proofErr w:type="spellEnd"/>
            <w:r w:rsidR="002B2E87" w:rsidRPr="00A201F4">
              <w:rPr>
                <w:rFonts w:ascii="Arial" w:hAnsi="Arial" w:cs="Arial"/>
                <w:sz w:val="22"/>
                <w:szCs w:val="22"/>
              </w:rPr>
              <w:t xml:space="preserve"> </w:t>
            </w:r>
            <w:proofErr w:type="spellStart"/>
            <w:r w:rsidR="002B2E87" w:rsidRPr="00A201F4">
              <w:rPr>
                <w:rFonts w:ascii="Arial" w:hAnsi="Arial" w:cs="Arial"/>
                <w:sz w:val="22"/>
                <w:szCs w:val="22"/>
              </w:rPr>
              <w:t>syniadau</w:t>
            </w:r>
            <w:proofErr w:type="spellEnd"/>
            <w:r w:rsidR="002B2E87" w:rsidRPr="00A201F4">
              <w:rPr>
                <w:rFonts w:ascii="Arial" w:hAnsi="Arial" w:cs="Arial"/>
                <w:sz w:val="22"/>
                <w:szCs w:val="22"/>
              </w:rPr>
              <w:t xml:space="preserve">, </w:t>
            </w:r>
            <w:proofErr w:type="spellStart"/>
            <w:r w:rsidR="002B2E87" w:rsidRPr="00A201F4">
              <w:rPr>
                <w:rFonts w:ascii="Arial" w:hAnsi="Arial" w:cs="Arial"/>
                <w:sz w:val="22"/>
                <w:szCs w:val="22"/>
              </w:rPr>
              <w:t>datrysiadau</w:t>
            </w:r>
            <w:proofErr w:type="spellEnd"/>
            <w:r w:rsidR="002B2E87" w:rsidRPr="00A201F4">
              <w:rPr>
                <w:rFonts w:ascii="Arial" w:hAnsi="Arial" w:cs="Arial"/>
                <w:sz w:val="22"/>
                <w:szCs w:val="22"/>
              </w:rPr>
              <w:t xml:space="preserve"> a </w:t>
            </w:r>
            <w:proofErr w:type="spellStart"/>
            <w:r w:rsidR="002B2E87" w:rsidRPr="00A201F4">
              <w:rPr>
                <w:rFonts w:ascii="Arial" w:hAnsi="Arial" w:cs="Arial"/>
                <w:sz w:val="22"/>
                <w:szCs w:val="22"/>
              </w:rPr>
              <w:t>meddyliau</w:t>
            </w:r>
            <w:proofErr w:type="spellEnd"/>
            <w:r w:rsidR="002B2E87" w:rsidRPr="00A201F4">
              <w:rPr>
                <w:rFonts w:ascii="Arial" w:hAnsi="Arial" w:cs="Arial"/>
                <w:sz w:val="22"/>
                <w:szCs w:val="22"/>
              </w:rPr>
              <w:t xml:space="preserve"> </w:t>
            </w:r>
            <w:proofErr w:type="spellStart"/>
            <w:r w:rsidR="002B2E87" w:rsidRPr="00A201F4">
              <w:rPr>
                <w:rFonts w:ascii="Arial" w:hAnsi="Arial" w:cs="Arial"/>
                <w:sz w:val="22"/>
                <w:szCs w:val="22"/>
              </w:rPr>
              <w:t>newydd</w:t>
            </w:r>
            <w:proofErr w:type="spellEnd"/>
            <w:r w:rsidR="002B2E87" w:rsidRPr="00A201F4">
              <w:rPr>
                <w:rFonts w:ascii="Arial" w:hAnsi="Arial" w:cs="Arial"/>
                <w:sz w:val="22"/>
                <w:szCs w:val="22"/>
              </w:rPr>
              <w:t>.</w:t>
            </w:r>
          </w:p>
        </w:tc>
      </w:tr>
    </w:tbl>
    <w:p w14:paraId="45EF6645" w14:textId="77777777" w:rsidR="00EE0C70" w:rsidRPr="00EE0C70" w:rsidRDefault="00EE0C70" w:rsidP="002A4D72">
      <w:pPr>
        <w:spacing w:line="360" w:lineRule="auto"/>
        <w:rPr>
          <w:rFonts w:ascii="Arial" w:hAnsi="Arial" w:cs="Arial"/>
          <w:b/>
          <w:bCs/>
          <w:sz w:val="21"/>
          <w:szCs w:val="21"/>
          <w:u w:val="single"/>
        </w:rPr>
      </w:pPr>
    </w:p>
    <w:p w14:paraId="416FD7DA" w14:textId="7954D153" w:rsidR="004C1208" w:rsidRPr="00EE0C70" w:rsidRDefault="006B687E" w:rsidP="002A4D72">
      <w:pPr>
        <w:spacing w:line="360" w:lineRule="auto"/>
        <w:rPr>
          <w:rFonts w:ascii="Arial" w:hAnsi="Arial" w:cs="Arial"/>
          <w:b/>
          <w:bCs/>
          <w:sz w:val="36"/>
          <w:szCs w:val="36"/>
          <w:u w:val="single"/>
        </w:rPr>
      </w:pPr>
      <w:r w:rsidRPr="00EE0C70">
        <w:rPr>
          <w:rFonts w:ascii="Arial" w:hAnsi="Arial" w:cs="Arial"/>
          <w:b/>
          <w:bCs/>
          <w:sz w:val="36"/>
          <w:szCs w:val="36"/>
          <w:u w:val="single"/>
        </w:rPr>
        <w:t>ECAD5009</w:t>
      </w:r>
    </w:p>
    <w:p w14:paraId="087C601A" w14:textId="11B1C062" w:rsidR="003B3165" w:rsidRPr="00EE0C70" w:rsidRDefault="006B30A0" w:rsidP="002A4D72">
      <w:pPr>
        <w:spacing w:line="360" w:lineRule="auto"/>
        <w:rPr>
          <w:rFonts w:ascii="Arial" w:hAnsi="Arial" w:cs="Arial"/>
          <w:b/>
          <w:bCs/>
          <w:sz w:val="36"/>
          <w:szCs w:val="36"/>
          <w:u w:val="single"/>
        </w:rPr>
      </w:pPr>
      <w:r w:rsidRPr="00EE0C70">
        <w:rPr>
          <w:rFonts w:ascii="Arial" w:hAnsi="Arial" w:cs="Arial"/>
          <w:b/>
          <w:bCs/>
          <w:sz w:val="36"/>
          <w:szCs w:val="36"/>
          <w:u w:val="single"/>
        </w:rPr>
        <w:t xml:space="preserve">Gan </w:t>
      </w:r>
      <w:proofErr w:type="spellStart"/>
      <w:r w:rsidRPr="00EE0C70">
        <w:rPr>
          <w:rFonts w:ascii="Arial" w:hAnsi="Arial" w:cs="Arial"/>
          <w:b/>
          <w:bCs/>
          <w:sz w:val="36"/>
          <w:szCs w:val="36"/>
          <w:u w:val="single"/>
        </w:rPr>
        <w:t>ddefnyddio’ch</w:t>
      </w:r>
      <w:proofErr w:type="spellEnd"/>
      <w:r w:rsidRPr="00EE0C70">
        <w:rPr>
          <w:rFonts w:ascii="Arial" w:hAnsi="Arial" w:cs="Arial"/>
          <w:b/>
          <w:bCs/>
          <w:sz w:val="36"/>
          <w:szCs w:val="36"/>
          <w:u w:val="single"/>
        </w:rPr>
        <w:t xml:space="preserve"> </w:t>
      </w:r>
      <w:proofErr w:type="spellStart"/>
      <w:r w:rsidRPr="00EE0C70">
        <w:rPr>
          <w:rFonts w:ascii="Arial" w:hAnsi="Arial" w:cs="Arial"/>
          <w:b/>
          <w:bCs/>
          <w:sz w:val="36"/>
          <w:szCs w:val="36"/>
          <w:u w:val="single"/>
        </w:rPr>
        <w:t>profiadau</w:t>
      </w:r>
      <w:proofErr w:type="spellEnd"/>
      <w:r w:rsidRPr="00EE0C70">
        <w:rPr>
          <w:rFonts w:ascii="Arial" w:hAnsi="Arial" w:cs="Arial"/>
          <w:b/>
          <w:bCs/>
          <w:sz w:val="36"/>
          <w:szCs w:val="36"/>
          <w:u w:val="single"/>
        </w:rPr>
        <w:t xml:space="preserve"> </w:t>
      </w:r>
      <w:proofErr w:type="spellStart"/>
      <w:r w:rsidRPr="00EE0C70">
        <w:rPr>
          <w:rFonts w:ascii="Arial" w:hAnsi="Arial" w:cs="Arial"/>
          <w:b/>
          <w:bCs/>
          <w:sz w:val="36"/>
          <w:szCs w:val="36"/>
          <w:u w:val="single"/>
        </w:rPr>
        <w:t>addysgu</w:t>
      </w:r>
      <w:proofErr w:type="spellEnd"/>
      <w:r w:rsidRPr="00EE0C70">
        <w:rPr>
          <w:rFonts w:ascii="Arial" w:hAnsi="Arial" w:cs="Arial"/>
          <w:b/>
          <w:bCs/>
          <w:sz w:val="36"/>
          <w:szCs w:val="36"/>
          <w:u w:val="single"/>
        </w:rPr>
        <w:t xml:space="preserve"> </w:t>
      </w:r>
      <w:proofErr w:type="spellStart"/>
      <w:r w:rsidRPr="00EE0C70">
        <w:rPr>
          <w:rFonts w:ascii="Arial" w:hAnsi="Arial" w:cs="Arial"/>
          <w:b/>
          <w:bCs/>
          <w:sz w:val="36"/>
          <w:szCs w:val="36"/>
          <w:u w:val="single"/>
        </w:rPr>
        <w:t>dysgwyr</w:t>
      </w:r>
      <w:proofErr w:type="spellEnd"/>
      <w:r w:rsidRPr="00EE0C70">
        <w:rPr>
          <w:rFonts w:ascii="Arial" w:hAnsi="Arial" w:cs="Arial"/>
          <w:b/>
          <w:bCs/>
          <w:sz w:val="36"/>
          <w:szCs w:val="36"/>
          <w:u w:val="single"/>
        </w:rPr>
        <w:t xml:space="preserve"> 7-11 </w:t>
      </w:r>
      <w:proofErr w:type="spellStart"/>
      <w:r w:rsidRPr="00EE0C70">
        <w:rPr>
          <w:rFonts w:ascii="Arial" w:hAnsi="Arial" w:cs="Arial"/>
          <w:b/>
          <w:bCs/>
          <w:sz w:val="36"/>
          <w:szCs w:val="36"/>
          <w:u w:val="single"/>
        </w:rPr>
        <w:t>oed</w:t>
      </w:r>
      <w:proofErr w:type="spellEnd"/>
      <w:r w:rsidRPr="00EE0C70">
        <w:rPr>
          <w:rFonts w:ascii="Arial" w:hAnsi="Arial" w:cs="Arial"/>
          <w:b/>
          <w:bCs/>
          <w:sz w:val="36"/>
          <w:szCs w:val="36"/>
          <w:u w:val="single"/>
        </w:rPr>
        <w:t xml:space="preserve">, </w:t>
      </w:r>
      <w:proofErr w:type="spellStart"/>
      <w:r w:rsidRPr="00EE0C70">
        <w:rPr>
          <w:rFonts w:ascii="Arial" w:hAnsi="Arial" w:cs="Arial"/>
          <w:b/>
          <w:bCs/>
          <w:sz w:val="36"/>
          <w:szCs w:val="36"/>
          <w:u w:val="single"/>
        </w:rPr>
        <w:t>ysgrifennwch</w:t>
      </w:r>
      <w:proofErr w:type="spellEnd"/>
      <w:r w:rsidRPr="00EE0C70">
        <w:rPr>
          <w:rFonts w:ascii="Arial" w:hAnsi="Arial" w:cs="Arial"/>
          <w:b/>
          <w:bCs/>
          <w:sz w:val="36"/>
          <w:szCs w:val="36"/>
          <w:u w:val="single"/>
        </w:rPr>
        <w:t xml:space="preserve"> </w:t>
      </w:r>
      <w:proofErr w:type="spellStart"/>
      <w:r w:rsidRPr="00EE0C70">
        <w:rPr>
          <w:rFonts w:ascii="Arial" w:hAnsi="Arial" w:cs="Arial"/>
          <w:b/>
          <w:bCs/>
          <w:sz w:val="36"/>
          <w:szCs w:val="36"/>
          <w:u w:val="single"/>
        </w:rPr>
        <w:t>gynnig</w:t>
      </w:r>
      <w:proofErr w:type="spellEnd"/>
      <w:r w:rsidRPr="00EE0C70">
        <w:rPr>
          <w:rFonts w:ascii="Arial" w:hAnsi="Arial" w:cs="Arial"/>
          <w:b/>
          <w:bCs/>
          <w:sz w:val="36"/>
          <w:szCs w:val="36"/>
          <w:u w:val="single"/>
        </w:rPr>
        <w:t xml:space="preserve"> </w:t>
      </w:r>
      <w:proofErr w:type="spellStart"/>
      <w:r w:rsidRPr="00EE0C70">
        <w:rPr>
          <w:rFonts w:ascii="Arial" w:hAnsi="Arial" w:cs="Arial"/>
          <w:b/>
          <w:bCs/>
          <w:sz w:val="36"/>
          <w:szCs w:val="36"/>
          <w:u w:val="single"/>
        </w:rPr>
        <w:t>ar</w:t>
      </w:r>
      <w:proofErr w:type="spellEnd"/>
      <w:r w:rsidRPr="00EE0C70">
        <w:rPr>
          <w:rFonts w:ascii="Arial" w:hAnsi="Arial" w:cs="Arial"/>
          <w:b/>
          <w:bCs/>
          <w:sz w:val="36"/>
          <w:szCs w:val="36"/>
          <w:u w:val="single"/>
        </w:rPr>
        <w:t xml:space="preserve"> </w:t>
      </w:r>
      <w:proofErr w:type="spellStart"/>
      <w:r w:rsidRPr="00EE0C70">
        <w:rPr>
          <w:rFonts w:ascii="Arial" w:hAnsi="Arial" w:cs="Arial"/>
          <w:b/>
          <w:bCs/>
          <w:sz w:val="36"/>
          <w:szCs w:val="36"/>
          <w:u w:val="single"/>
        </w:rPr>
        <w:t>gyfer</w:t>
      </w:r>
      <w:proofErr w:type="spellEnd"/>
      <w:r w:rsidRPr="00EE0C70">
        <w:rPr>
          <w:rFonts w:ascii="Arial" w:hAnsi="Arial" w:cs="Arial"/>
          <w:b/>
          <w:bCs/>
          <w:sz w:val="36"/>
          <w:szCs w:val="36"/>
          <w:u w:val="single"/>
        </w:rPr>
        <w:t xml:space="preserve"> </w:t>
      </w:r>
      <w:proofErr w:type="spellStart"/>
      <w:r w:rsidRPr="00EE0C70">
        <w:rPr>
          <w:rFonts w:ascii="Arial" w:hAnsi="Arial" w:cs="Arial"/>
          <w:b/>
          <w:bCs/>
          <w:sz w:val="36"/>
          <w:szCs w:val="36"/>
          <w:u w:val="single"/>
        </w:rPr>
        <w:t>prosiect</w:t>
      </w:r>
      <w:proofErr w:type="spellEnd"/>
      <w:r w:rsidRPr="00EE0C70">
        <w:rPr>
          <w:rFonts w:ascii="Arial" w:hAnsi="Arial" w:cs="Arial"/>
          <w:b/>
          <w:bCs/>
          <w:sz w:val="36"/>
          <w:szCs w:val="36"/>
          <w:u w:val="single"/>
        </w:rPr>
        <w:t xml:space="preserve"> </w:t>
      </w:r>
      <w:proofErr w:type="spellStart"/>
      <w:r w:rsidRPr="00EE0C70">
        <w:rPr>
          <w:rFonts w:ascii="Arial" w:hAnsi="Arial" w:cs="Arial"/>
          <w:b/>
          <w:bCs/>
          <w:sz w:val="36"/>
          <w:szCs w:val="36"/>
          <w:u w:val="single"/>
        </w:rPr>
        <w:t>cymunedol</w:t>
      </w:r>
      <w:proofErr w:type="spellEnd"/>
      <w:r w:rsidRPr="00EE0C70">
        <w:rPr>
          <w:rFonts w:ascii="Arial" w:hAnsi="Arial" w:cs="Arial"/>
          <w:b/>
          <w:bCs/>
          <w:sz w:val="36"/>
          <w:szCs w:val="36"/>
          <w:u w:val="single"/>
        </w:rPr>
        <w:t xml:space="preserve"> </w:t>
      </w:r>
      <w:proofErr w:type="spellStart"/>
      <w:r w:rsidRPr="00EE0C70">
        <w:rPr>
          <w:rFonts w:ascii="Arial" w:hAnsi="Arial" w:cs="Arial"/>
          <w:b/>
          <w:bCs/>
          <w:sz w:val="36"/>
          <w:szCs w:val="36"/>
          <w:u w:val="single"/>
        </w:rPr>
        <w:t>ysgol</w:t>
      </w:r>
      <w:proofErr w:type="spellEnd"/>
      <w:r w:rsidRPr="00EE0C70">
        <w:rPr>
          <w:rFonts w:ascii="Arial" w:hAnsi="Arial" w:cs="Arial"/>
          <w:b/>
          <w:bCs/>
          <w:sz w:val="36"/>
          <w:szCs w:val="36"/>
          <w:u w:val="single"/>
        </w:rPr>
        <w:t>.</w:t>
      </w:r>
    </w:p>
    <w:p w14:paraId="32CB8956" w14:textId="32C67A86" w:rsidR="00A82E8E" w:rsidRPr="00EA5193" w:rsidRDefault="00A82E8E" w:rsidP="002A4D72">
      <w:pPr>
        <w:spacing w:line="360" w:lineRule="auto"/>
        <w:rPr>
          <w:rFonts w:ascii="Arial" w:hAnsi="Arial" w:cs="Arial"/>
          <w:b/>
          <w:bCs/>
          <w:sz w:val="22"/>
          <w:szCs w:val="22"/>
        </w:rPr>
      </w:pPr>
    </w:p>
    <w:p w14:paraId="0F900AD1" w14:textId="4C528EBB" w:rsidR="00A13E50" w:rsidRDefault="00B05B59" w:rsidP="002A4D72">
      <w:pPr>
        <w:spacing w:line="360" w:lineRule="auto"/>
        <w:rPr>
          <w:rFonts w:ascii="Arial" w:hAnsi="Arial" w:cs="Arial"/>
          <w:sz w:val="22"/>
          <w:szCs w:val="22"/>
          <w:lang w:val="cy-GB"/>
        </w:rPr>
      </w:pPr>
      <w:r w:rsidRPr="00B05B59">
        <w:rPr>
          <w:rFonts w:ascii="Arial" w:hAnsi="Arial" w:cs="Arial"/>
          <w:sz w:val="22"/>
          <w:szCs w:val="22"/>
          <w:lang w:val="cy-GB"/>
        </w:rPr>
        <w:t>Yn yr aseiniad yma, byddaf yn creu cynnig ar gyfer prosiect cymunedol ysgol gan ddefnyddio fy mhrofiadau addysgu gydag oedran saith i un ar ddeg. Trwy wneud hyn, byddaf yn esbonio prif ffocws, nodau ac amcanion y prosiect, creu gwerthusiad o’r prosiect a hefyd wneud dadansoddiad SWOT o’r prosiect.</w:t>
      </w:r>
    </w:p>
    <w:p w14:paraId="6843A0AE" w14:textId="77777777" w:rsidR="00B05B59" w:rsidRPr="00EA5193" w:rsidRDefault="00B05B59" w:rsidP="002A4D72">
      <w:pPr>
        <w:spacing w:line="360" w:lineRule="auto"/>
        <w:rPr>
          <w:rFonts w:ascii="Arial" w:hAnsi="Arial" w:cs="Arial"/>
          <w:sz w:val="22"/>
          <w:szCs w:val="22"/>
          <w:lang w:val="cy-GB"/>
        </w:rPr>
      </w:pPr>
    </w:p>
    <w:p w14:paraId="21B484EE" w14:textId="61114297" w:rsidR="00B5493E" w:rsidRDefault="00FA6490" w:rsidP="00B5493E">
      <w:pPr>
        <w:spacing w:line="360" w:lineRule="auto"/>
        <w:rPr>
          <w:rFonts w:ascii="Arial" w:hAnsi="Arial" w:cs="Arial"/>
          <w:sz w:val="22"/>
          <w:szCs w:val="22"/>
          <w:lang w:val="cy-GB"/>
        </w:rPr>
      </w:pPr>
      <w:r w:rsidRPr="00FA6490">
        <w:rPr>
          <w:rFonts w:ascii="Arial" w:hAnsi="Arial" w:cs="Arial"/>
          <w:sz w:val="22"/>
          <w:szCs w:val="22"/>
          <w:lang w:val="cy-GB"/>
        </w:rPr>
        <w:t xml:space="preserve">Bydd y prosiect yn cynnwys partneriaeth rhwng yr ysgol a choleg lleol. Bydd y bartneriaeth yn cynnwys cytundeb i ddisgyblion blwyddyn 5 a 6 o’r ysgol ddewisol cael y cyfle i fynychu ar dripiau i’r coleg lleol er mwyn iddynt gael y cyfle i weld y gwahanol gyrsiau mae’r coleg yn eu cynnig. Bydd yr ysgol yn cael ei chadw’n ddienw er mwyn dilyn canllawiau BERA, er mwyn cadw’r ysgol yn breifat (BERA, 2018). Gallai hyn ysbrydoli'r disgyblion i feddwl am eu dyfodol a swyddi posibl y byddai ganddynt ddiddordeb ynddynt. Yn ychwanegol i’r disgyblion fynd i’r coleg, bydd cyfle i rieni'r disgyblion fynd gyda’i phlentyn er mwyn iddyn nhw gael y cyfle i weld pa gyrsiau sydd yn cael ei chynnig. Pwrpas hyn bydd i geisio ysbrydoli'r disgyblion ac y rhieni sydd heb swyddi i feddwl am eu dyfodol. Y rheswm </w:t>
      </w:r>
      <w:r w:rsidR="008A7C34">
        <w:rPr>
          <w:rFonts w:ascii="Arial" w:hAnsi="Arial" w:cs="Arial"/>
          <w:sz w:val="22"/>
          <w:szCs w:val="22"/>
          <w:lang w:val="cy-GB"/>
        </w:rPr>
        <w:t xml:space="preserve">dros </w:t>
      </w:r>
      <w:r w:rsidRPr="00FA6490">
        <w:rPr>
          <w:rFonts w:ascii="Arial" w:hAnsi="Arial" w:cs="Arial"/>
          <w:sz w:val="22"/>
          <w:szCs w:val="22"/>
          <w:lang w:val="cy-GB"/>
        </w:rPr>
        <w:t>ffocws y prosiect yw yng Ngheredigion sef y Sir mae’r ysgol ddewisol a’r coleg ynddo, mae’r gyfradd gyflogaeth yn 72.7% i bobl oed 16 i 64 (National Statistics, 2024).</w:t>
      </w:r>
      <w:r>
        <w:rPr>
          <w:rFonts w:ascii="Arial" w:hAnsi="Arial" w:cs="Arial"/>
          <w:sz w:val="22"/>
          <w:szCs w:val="22"/>
          <w:lang w:val="cy-GB"/>
        </w:rPr>
        <w:t xml:space="preserve"> </w:t>
      </w:r>
      <w:r w:rsidR="00B70394" w:rsidRPr="00B70394">
        <w:rPr>
          <w:rFonts w:ascii="Arial" w:hAnsi="Arial" w:cs="Arial"/>
          <w:sz w:val="22"/>
          <w:szCs w:val="22"/>
          <w:lang w:val="cy-GB"/>
        </w:rPr>
        <w:t xml:space="preserve">Mae hyn yn golygu bod 27.3% o'r boblogaeth yng Ngheredigion sydd naill yn ddi-waith, yn hawlio budd-daliadau sy'n </w:t>
      </w:r>
      <w:r w:rsidR="00B70394" w:rsidRPr="00B70394">
        <w:rPr>
          <w:rFonts w:ascii="Arial" w:hAnsi="Arial" w:cs="Arial"/>
          <w:sz w:val="22"/>
          <w:szCs w:val="22"/>
          <w:lang w:val="cy-GB"/>
        </w:rPr>
        <w:lastRenderedPageBreak/>
        <w:t>gysylltiedig â diweithdra neu'n economaidd anweithredol (National Statistics, 2024). Golyga hyn bod canran fawr o’r boblogaeth yng Ngheredigion sydd heb swyddi. Felly, bydd y prosiect yn gobeithio gallu ysbrydoli'r bobl yma. Nid yn unig ydy’r prosiect yma yn targedu rhieni heb swyddi, ond mae’n hefyd yn targedu'r rheini sydd eisiau newid eu swydd. Felly, mae yna gyfle iddyn nhw weld os mae’r coleg yn cynnig cwrs maen nhw’n cael diddordeb mewn. Yn ychwanegol, mae’r coleg yn cynnig prentisiaethau, cyrsiau ar-lein a chyrsiau rhan amser (Coleg Ceredigion, d.d.). Golyga hyn bod y coleg yn gallu fod yn hyblyg gyda’r bobl sydd eisiau mynychu’r coleg.</w:t>
      </w:r>
    </w:p>
    <w:p w14:paraId="618F580E" w14:textId="77777777" w:rsidR="00B5493E" w:rsidRDefault="00B5493E" w:rsidP="00B5493E">
      <w:pPr>
        <w:spacing w:line="360" w:lineRule="auto"/>
        <w:rPr>
          <w:rFonts w:ascii="Arial" w:hAnsi="Arial" w:cs="Arial"/>
          <w:sz w:val="22"/>
          <w:szCs w:val="22"/>
          <w:lang w:val="cy-GB"/>
        </w:rPr>
      </w:pPr>
    </w:p>
    <w:p w14:paraId="3961E46E" w14:textId="255C50AA" w:rsidR="00AF3C13" w:rsidRPr="00410D23" w:rsidRDefault="00F738E4" w:rsidP="00B5493E">
      <w:pPr>
        <w:spacing w:line="360" w:lineRule="auto"/>
        <w:rPr>
          <w:rFonts w:ascii="Arial" w:hAnsi="Arial" w:cs="Arial"/>
          <w:sz w:val="22"/>
          <w:szCs w:val="22"/>
          <w:lang w:val="cy-GB"/>
        </w:rPr>
      </w:pPr>
      <w:r w:rsidRPr="00F738E4">
        <w:rPr>
          <w:rFonts w:ascii="Arial" w:hAnsi="Arial" w:cs="Arial"/>
          <w:sz w:val="22"/>
          <w:szCs w:val="22"/>
          <w:lang w:val="cy-GB"/>
        </w:rPr>
        <w:t>Mae’r gair ‘Cynefin’ yn bwysig i’r prosiect yma oherwydd mae’n dangos pwysigrwydd o gymunedau lleol yn meithrin ymdeimlad o berthyn</w:t>
      </w:r>
      <w:r w:rsidR="00DE1709" w:rsidRPr="000065D4">
        <w:rPr>
          <w:rFonts w:ascii="Arial" w:hAnsi="Arial" w:cs="Arial"/>
          <w:sz w:val="22"/>
          <w:szCs w:val="22"/>
          <w:lang w:val="cy-GB"/>
        </w:rPr>
        <w:t xml:space="preserve"> </w:t>
      </w:r>
      <w:r w:rsidR="00784742" w:rsidRPr="000065D4">
        <w:rPr>
          <w:rFonts w:ascii="Arial" w:hAnsi="Arial" w:cs="Arial"/>
          <w:sz w:val="22"/>
          <w:szCs w:val="22"/>
          <w:lang w:val="cy-GB"/>
        </w:rPr>
        <w:t>“</w:t>
      </w:r>
      <w:r w:rsidR="009677B4" w:rsidRPr="000065D4">
        <w:rPr>
          <w:rFonts w:ascii="Arial" w:hAnsi="Arial" w:cs="Arial"/>
          <w:sz w:val="22"/>
          <w:szCs w:val="22"/>
          <w:lang w:val="cy-GB"/>
        </w:rPr>
        <w:t>To be attached to the subdivision, to love the little platoon we belong to in society, is the first principle (the germ as it were) of public affections. It is the first link in the series by which we proceed toward a love to our country and to mankind.</w:t>
      </w:r>
      <w:r w:rsidR="00784742" w:rsidRPr="000065D4">
        <w:rPr>
          <w:rFonts w:ascii="Arial" w:hAnsi="Arial" w:cs="Arial"/>
          <w:sz w:val="22"/>
          <w:szCs w:val="22"/>
          <w:lang w:val="cy-GB"/>
        </w:rPr>
        <w:t xml:space="preserve">” </w:t>
      </w:r>
      <w:r w:rsidR="009677B4" w:rsidRPr="000065D4">
        <w:rPr>
          <w:rFonts w:ascii="Arial" w:hAnsi="Arial" w:cs="Arial"/>
          <w:sz w:val="22"/>
          <w:szCs w:val="22"/>
          <w:lang w:val="cy-GB"/>
        </w:rPr>
        <w:t>(Burke, 1790</w:t>
      </w:r>
      <w:r w:rsidR="00784742" w:rsidRPr="000065D4">
        <w:rPr>
          <w:rFonts w:ascii="Arial" w:hAnsi="Arial" w:cs="Arial"/>
          <w:sz w:val="22"/>
          <w:szCs w:val="22"/>
          <w:lang w:val="cy-GB"/>
        </w:rPr>
        <w:t>, t.39-40</w:t>
      </w:r>
      <w:r w:rsidR="009677B4" w:rsidRPr="000065D4">
        <w:rPr>
          <w:rFonts w:ascii="Arial" w:hAnsi="Arial" w:cs="Arial"/>
          <w:sz w:val="22"/>
          <w:szCs w:val="22"/>
          <w:lang w:val="cy-GB"/>
        </w:rPr>
        <w:t>)</w:t>
      </w:r>
      <w:r w:rsidR="00784742" w:rsidRPr="000065D4">
        <w:rPr>
          <w:rFonts w:ascii="Arial" w:hAnsi="Arial" w:cs="Arial"/>
          <w:sz w:val="22"/>
          <w:szCs w:val="22"/>
          <w:lang w:val="cy-GB"/>
        </w:rPr>
        <w:t>.</w:t>
      </w:r>
      <w:r w:rsidR="00E22AB5" w:rsidRPr="000065D4">
        <w:rPr>
          <w:rFonts w:ascii="Arial" w:hAnsi="Arial" w:cs="Arial"/>
          <w:sz w:val="22"/>
          <w:szCs w:val="22"/>
          <w:lang w:val="cy-GB"/>
        </w:rPr>
        <w:t xml:space="preserve"> </w:t>
      </w:r>
      <w:r w:rsidR="009D45EA" w:rsidRPr="009D45EA">
        <w:rPr>
          <w:rFonts w:ascii="Arial" w:hAnsi="Arial" w:cs="Arial"/>
          <w:sz w:val="22"/>
          <w:szCs w:val="22"/>
          <w:lang w:val="cy-GB"/>
        </w:rPr>
        <w:t>Golyga hyn bod ein hymdeimlad o berthyn ac ein hymrwymiad i gymunedau llai yn hanfodol i adeiladu mwy o ymdeimlad ofal am ein gwlad a’n dynoliaeth. Cysyllta hyn gyda’r prosiect oherwydd mae’n dynodi pwysigrwydd adeiladu cysylltiadau cryf a pherthnasoedd yn eich cymunedau.</w:t>
      </w:r>
    </w:p>
    <w:p w14:paraId="41BD01D7" w14:textId="77777777" w:rsidR="00B5493E" w:rsidRDefault="00B5493E" w:rsidP="002A4D72">
      <w:pPr>
        <w:spacing w:line="360" w:lineRule="auto"/>
        <w:rPr>
          <w:rFonts w:ascii="Arial" w:hAnsi="Arial" w:cs="Arial"/>
          <w:b/>
          <w:bCs/>
          <w:sz w:val="22"/>
          <w:szCs w:val="22"/>
        </w:rPr>
      </w:pPr>
    </w:p>
    <w:p w14:paraId="62891411" w14:textId="77777777" w:rsidR="00B5493E" w:rsidRPr="003D2718" w:rsidRDefault="00B5493E" w:rsidP="00B5493E">
      <w:pPr>
        <w:spacing w:line="360" w:lineRule="auto"/>
        <w:rPr>
          <w:rFonts w:ascii="Arial" w:hAnsi="Arial" w:cs="Arial"/>
          <w:sz w:val="22"/>
          <w:szCs w:val="22"/>
          <w:lang w:val="cy-GB"/>
        </w:rPr>
      </w:pPr>
      <w:r w:rsidRPr="003D2718">
        <w:rPr>
          <w:rFonts w:ascii="Arial" w:hAnsi="Arial" w:cs="Arial"/>
          <w:sz w:val="22"/>
          <w:szCs w:val="22"/>
          <w:lang w:val="cy-GB"/>
        </w:rPr>
        <w:t>Mae plentyndod cynnar yn gyfnod priodol ar gyfer archwilio gwahanol lwybrau gyrfa gan fod tystiolaeth sy'n dangos y gall gwella datblygiad gyrfa mewn plant greu sylfaen gryf ar gyfer eu datblygiad gyrfa yn ystod eu hoes (McMahon a Watson, 2022). Mae McMahon a Watson yn pwysleisio pwysigrwydd datblygu gyrfa mewn plant ond maent hefyd yn pwysleisio diffyg cyfleoedd datblygu gyrfa i blant “Few career development learning programmes are available for children” (McMahon a Watson, 2022). Pwysleisia hyn bod angen gwneud mwy o gyfleoedd i blant er mwyn derbyn dysgu datblygu gyrfa. Dyma brif ffocws y prosiect i roi cyfle i blant ddysgu mwy am lwybrau gyrfa yn eu hardal leol. Mae'n bwysig i blant ddysgu am y gwahanol lwybrau gyrfa mewn ardaloedd lleol gan y gall busnesau, ysgolion a cholegau lleol roi cyngor ar brofiadau'r byd go iawn, yn ogystal â rhoi mwy o berthnasedd i'w dysgu trwy gysylltu'r hyn a ddysgir yn yr ystafell ddosbarth â chymwysiadau ymarferol a chyfleoedd cyflogaeth leol (British Council, 2017).</w:t>
      </w:r>
    </w:p>
    <w:p w14:paraId="38AC506A" w14:textId="77777777" w:rsidR="00B5493E" w:rsidRDefault="00B5493E" w:rsidP="00B5493E">
      <w:pPr>
        <w:spacing w:line="360" w:lineRule="auto"/>
        <w:rPr>
          <w:rFonts w:ascii="Arial" w:hAnsi="Arial" w:cs="Arial"/>
          <w:sz w:val="22"/>
          <w:szCs w:val="22"/>
        </w:rPr>
      </w:pPr>
    </w:p>
    <w:p w14:paraId="47A8A7FA" w14:textId="0C881E97" w:rsidR="00025199" w:rsidRPr="006F5F24" w:rsidRDefault="004548C5" w:rsidP="00025199">
      <w:pPr>
        <w:spacing w:line="360" w:lineRule="auto"/>
        <w:rPr>
          <w:rFonts w:ascii="Arial" w:eastAsia="Times New Roman" w:hAnsi="Arial" w:cs="Arial"/>
          <w:kern w:val="36"/>
          <w:sz w:val="22"/>
          <w:szCs w:val="22"/>
          <w:lang w:val="cy-GB" w:eastAsia="en-GB"/>
          <w14:ligatures w14:val="none"/>
        </w:rPr>
      </w:pPr>
      <w:r w:rsidRPr="006F5F24">
        <w:rPr>
          <w:rFonts w:ascii="Arial" w:eastAsia="Times New Roman" w:hAnsi="Arial" w:cs="Arial"/>
          <w:kern w:val="36"/>
          <w:sz w:val="22"/>
          <w:szCs w:val="22"/>
          <w:lang w:val="cy-GB" w:eastAsia="en-GB"/>
          <w14:ligatures w14:val="none"/>
        </w:rPr>
        <w:t xml:space="preserve">Nod arall y gellid ei gyflawni yn ystod y prosiect hwn yw cynnwys rhieni yn addysg eu plentyn gan y byddai'r rhieni hefyd yn mynychu sesiynau'r coleg. Mae yna nifer o ddarnau o dystiolaeth sy'n pwysleisio y gall ymgysylltiad rhieni mewn addysg ddylanwadu'n gadarnhaol ar gyflawniad a chyrhaeddiad disgyblion (Harris a Goodall, 2008). Un ffactor pwysig sy'n penderfynu ymgysylltiad rhieni mewn addysg plant yw statws cymdeithasol-economaidd, a allai gael ei achosi gan lefel addysg dosbarth galwedigaethol neu lefel rhieni (Harris a </w:t>
      </w:r>
      <w:r w:rsidRPr="006F5F24">
        <w:rPr>
          <w:rFonts w:ascii="Arial" w:eastAsia="Times New Roman" w:hAnsi="Arial" w:cs="Arial"/>
          <w:kern w:val="36"/>
          <w:sz w:val="22"/>
          <w:szCs w:val="22"/>
          <w:lang w:val="cy-GB" w:eastAsia="en-GB"/>
          <w14:ligatures w14:val="none"/>
        </w:rPr>
        <w:lastRenderedPageBreak/>
        <w:t>Goodall, 2008). Mae rhieni sydd â dosbarth galwedigaethol uwch neu lefel addysg yn fwy tebygol o ddangos agweddau addysgol cadarnhaol fel darllen i'w plant (Harris a Goodall, 2008). Ar y llaw arall, mae Harris a Goodall yn awgrymu, pan fydd gan rieni ddosbarth galwedigaethol is neu lefel addysg, eu bod yn dangos agweddau addysgol llai cadarnhaol at eu plant. Felly, mae hyn yn golygu y gall lefel addysg neu ddosbarth galwedigaethol rieni effeithio ar ymgysylltiad rhieni sydd wedyn yn gallu effeithio ar addysg eu plant.</w:t>
      </w:r>
      <w:r w:rsidRPr="006F5F24">
        <w:rPr>
          <w:rFonts w:ascii="Arial" w:eastAsia="Times New Roman" w:hAnsi="Arial" w:cs="Arial"/>
          <w:kern w:val="36"/>
          <w:sz w:val="22"/>
          <w:szCs w:val="22"/>
          <w:lang w:val="cy-GB" w:eastAsia="en-GB"/>
          <w14:ligatures w14:val="none"/>
        </w:rPr>
        <w:t xml:space="preserve"> </w:t>
      </w:r>
      <w:r w:rsidR="00025199" w:rsidRPr="006F5F24">
        <w:rPr>
          <w:rFonts w:ascii="Arial" w:eastAsia="Times New Roman" w:hAnsi="Arial" w:cs="Arial"/>
          <w:kern w:val="36"/>
          <w:sz w:val="22"/>
          <w:szCs w:val="22"/>
          <w:lang w:val="cy-GB" w:eastAsia="en-GB"/>
          <w14:ligatures w14:val="none"/>
        </w:rPr>
        <w:t xml:space="preserve">Gall y prosiect helpu i gynyddu lefel addysg rhieni sydd wedi cael ei phrofi profwyd i gael effaith gadarnhaol ar gyflawniad a chyrhaeddiad disgyblion (Harris a Goodall, 2008). </w:t>
      </w:r>
    </w:p>
    <w:p w14:paraId="6FF3D099" w14:textId="5FE181EA" w:rsidR="0069292E" w:rsidRDefault="00025199" w:rsidP="0069292E">
      <w:pPr>
        <w:spacing w:line="360" w:lineRule="auto"/>
        <w:rPr>
          <w:rFonts w:ascii="Arial" w:hAnsi="Arial" w:cs="Arial"/>
          <w:kern w:val="36"/>
          <w:sz w:val="22"/>
          <w:szCs w:val="22"/>
          <w:lang w:val="cy-GB"/>
        </w:rPr>
      </w:pPr>
      <w:r w:rsidRPr="006F5F24">
        <w:rPr>
          <w:rFonts w:ascii="Arial" w:eastAsia="Times New Roman" w:hAnsi="Arial" w:cs="Arial"/>
          <w:kern w:val="36"/>
          <w:sz w:val="22"/>
          <w:szCs w:val="22"/>
          <w:lang w:val="cy-GB" w:eastAsia="en-GB"/>
          <w14:ligatures w14:val="none"/>
        </w:rPr>
        <w:t xml:space="preserve">Wnaeth Epstein creu chwe math o gyfranogiad sy'n cynnwys ysgolion, rhieni a chymunedau (Newman et al., 2019). Y math cyntaf o gyfranogiad yw pan fydd teulu'n annog ac yn cefnogi plant fel myfyrwyr, mae’r math arall o gyfranogiad yn digwydd pan fydd cyfathrebu rhwng myfyrwyr, ysgolion a theuluoedd yn effeithiol. Mae gwirfoddoli'n fath o gyfranogiad sef pan fydd myfyrwyr, ysgolion a theuluoedd yn mynd ati i gynnwys rhieni ac yn eu hystyried yn bartneriaid gwerthfawr mewn addysg. Mae math </w:t>
      </w:r>
      <w:r w:rsidR="006D4117">
        <w:rPr>
          <w:rFonts w:ascii="Arial" w:eastAsia="Times New Roman" w:hAnsi="Arial" w:cs="Arial"/>
          <w:kern w:val="36"/>
          <w:sz w:val="22"/>
          <w:szCs w:val="22"/>
          <w:lang w:val="cy-GB" w:eastAsia="en-GB"/>
          <w14:ligatures w14:val="none"/>
        </w:rPr>
        <w:t>pedwar</w:t>
      </w:r>
      <w:r w:rsidRPr="006F5F24">
        <w:rPr>
          <w:rFonts w:ascii="Arial" w:eastAsia="Times New Roman" w:hAnsi="Arial" w:cs="Arial"/>
          <w:kern w:val="36"/>
          <w:sz w:val="22"/>
          <w:szCs w:val="22"/>
          <w:lang w:val="cy-GB" w:eastAsia="en-GB"/>
          <w14:ligatures w14:val="none"/>
        </w:rPr>
        <w:t xml:space="preserve"> o gyfranogiad yn digwydd pan roddir gwybodaeth a hyfforddiant i addysgu teuluoedd am gefnogi myfyrwyr gyda gwaith ysgol gartref. Math arall o gyfranogiad yw pan fydd ysgolion yn cynnwys rhieni wrth wneud penderfyniadau.</w:t>
      </w:r>
      <w:r w:rsidR="006F5F24" w:rsidRPr="006F5F24">
        <w:rPr>
          <w:rFonts w:ascii="Arial" w:hAnsi="Arial" w:cs="Arial"/>
          <w:kern w:val="36"/>
          <w:sz w:val="22"/>
          <w:szCs w:val="22"/>
          <w:lang w:val="cy-GB"/>
        </w:rPr>
        <w:t xml:space="preserve"> </w:t>
      </w:r>
      <w:r w:rsidR="006F5F24" w:rsidRPr="006F5F24">
        <w:rPr>
          <w:rFonts w:ascii="Arial" w:eastAsia="Times New Roman" w:hAnsi="Arial" w:cs="Arial"/>
          <w:kern w:val="36"/>
          <w:sz w:val="22"/>
          <w:szCs w:val="22"/>
          <w:lang w:val="cy-GB" w:eastAsia="en-GB"/>
          <w14:ligatures w14:val="none"/>
        </w:rPr>
        <w:t>Y math olaf o gyfranogiad yw pan fo'r gymuned wedi'i hymgorffori yn y broses addysgol i wella rhaglenni ysgolion, arferion teuluol a datblygiad myfyrwyr (Newman et al., 2019). Mae Epstein a Sheldon (2002) hefyd yn esbonio sut mae teuluoedd a rhieni yn arwyddocaol o ran cynyddu presenoldeb mewn ysgolion. Mae hyn yn bwysig, oherwydd pan fydd gan blentyn cyfradd presenoldeb gwael, mae'n cael ei adnabod y bydd ganddo lai o gyfleoedd i ddysgu a fydd wedyn yn cynyddu'r siawns na fyddant yn llwyddo yn yr ysgol, gallai hyn arwain at y plentyn yn gadael yr ysgol (Epstein a Sheldon, 2002). Felly, gall cyfranogiad rhieni gynyddu presenoldeb a allai helpu'r plentyn trwy fod yn fwy llwyddiannus yn eu gwaith ysgol.</w:t>
      </w:r>
    </w:p>
    <w:p w14:paraId="63981770" w14:textId="77777777" w:rsidR="0069292E" w:rsidRDefault="0069292E" w:rsidP="0069292E">
      <w:pPr>
        <w:spacing w:line="360" w:lineRule="auto"/>
        <w:rPr>
          <w:rFonts w:ascii="Arial" w:hAnsi="Arial" w:cs="Arial"/>
          <w:kern w:val="36"/>
          <w:sz w:val="22"/>
          <w:szCs w:val="22"/>
          <w:lang w:val="cy-GB"/>
        </w:rPr>
      </w:pPr>
    </w:p>
    <w:p w14:paraId="72E0C227" w14:textId="77777777" w:rsidR="00086B4F" w:rsidRPr="00086B4F" w:rsidRDefault="005F276A" w:rsidP="00086B4F">
      <w:pPr>
        <w:spacing w:line="360" w:lineRule="auto"/>
        <w:rPr>
          <w:rFonts w:ascii="Arial" w:eastAsia="Times New Roman" w:hAnsi="Arial" w:cs="Arial"/>
          <w:kern w:val="36"/>
          <w:sz w:val="22"/>
          <w:szCs w:val="22"/>
          <w:lang w:val="cy-GB" w:eastAsia="en-GB"/>
          <w14:ligatures w14:val="none"/>
        </w:rPr>
      </w:pPr>
      <w:r w:rsidRPr="00086B4F">
        <w:rPr>
          <w:rFonts w:ascii="Arial" w:eastAsia="Times New Roman" w:hAnsi="Arial" w:cs="Arial"/>
          <w:kern w:val="36"/>
          <w:sz w:val="22"/>
          <w:szCs w:val="22"/>
          <w:lang w:val="cy-GB" w:eastAsia="en-GB"/>
          <w14:ligatures w14:val="none"/>
        </w:rPr>
        <w:t>Gall y prosiect helpu rhieni hefyd drwy gynnig cyfle iddynt fynd i'r coleg i weld y gwahanol gyrsiau neu lwybrau gyrfa. Yna bydd y rhieni'n gallu penderfynu a fyddent am wneud cais am gwrs a dechrau gyrfa</w:t>
      </w:r>
      <w:r w:rsidR="008B722D" w:rsidRPr="00086B4F">
        <w:rPr>
          <w:rFonts w:ascii="Arial" w:eastAsia="Times New Roman" w:hAnsi="Arial" w:cs="Arial"/>
          <w:kern w:val="36"/>
          <w:sz w:val="22"/>
          <w:szCs w:val="22"/>
          <w:lang w:val="cy-GB" w:eastAsia="en-GB"/>
          <w14:ligatures w14:val="none"/>
        </w:rPr>
        <w:t xml:space="preserve"> newydd</w:t>
      </w:r>
      <w:r w:rsidRPr="00086B4F">
        <w:rPr>
          <w:rFonts w:ascii="Arial" w:eastAsia="Times New Roman" w:hAnsi="Arial" w:cs="Arial"/>
          <w:kern w:val="36"/>
          <w:sz w:val="22"/>
          <w:szCs w:val="22"/>
          <w:lang w:val="cy-GB" w:eastAsia="en-GB"/>
          <w14:ligatures w14:val="none"/>
        </w:rPr>
        <w:t xml:space="preserve">. </w:t>
      </w:r>
      <w:r w:rsidR="00406269" w:rsidRPr="00086B4F">
        <w:rPr>
          <w:rFonts w:ascii="Arial" w:eastAsia="Times New Roman" w:hAnsi="Arial" w:cs="Arial"/>
          <w:kern w:val="36"/>
          <w:sz w:val="22"/>
          <w:szCs w:val="22"/>
          <w:lang w:val="cy-GB" w:eastAsia="en-GB"/>
          <w14:ligatures w14:val="none"/>
        </w:rPr>
        <w:t>Mantais o</w:t>
      </w:r>
      <w:r w:rsidRPr="00086B4F">
        <w:rPr>
          <w:rFonts w:ascii="Arial" w:eastAsia="Times New Roman" w:hAnsi="Arial" w:cs="Arial"/>
          <w:kern w:val="36"/>
          <w:sz w:val="22"/>
          <w:szCs w:val="22"/>
          <w:lang w:val="cy-GB" w:eastAsia="en-GB"/>
          <w14:ligatures w14:val="none"/>
        </w:rPr>
        <w:t xml:space="preserve"> rhieni </w:t>
      </w:r>
      <w:r w:rsidR="005A3E00" w:rsidRPr="00086B4F">
        <w:rPr>
          <w:rFonts w:ascii="Arial" w:eastAsia="Times New Roman" w:hAnsi="Arial" w:cs="Arial"/>
          <w:kern w:val="36"/>
          <w:sz w:val="22"/>
          <w:szCs w:val="22"/>
          <w:lang w:val="cy-GB" w:eastAsia="en-GB"/>
          <w14:ligatures w14:val="none"/>
        </w:rPr>
        <w:t>y</w:t>
      </w:r>
      <w:r w:rsidRPr="00086B4F">
        <w:rPr>
          <w:rFonts w:ascii="Arial" w:eastAsia="Times New Roman" w:hAnsi="Arial" w:cs="Arial"/>
          <w:kern w:val="36"/>
          <w:sz w:val="22"/>
          <w:szCs w:val="22"/>
          <w:lang w:val="cy-GB" w:eastAsia="en-GB"/>
          <w14:ligatures w14:val="none"/>
        </w:rPr>
        <w:t xml:space="preserve">n mynd yn ôl i leoliad addysgol yw wrth iddynt gael mwy o addysg, byddant yn fwy tebygol o ennill mwy o arian mewn swydd wedyn (Rowley, 2022). Gall plant hefyd elwa o'u rhieni yn mynd yn ôl i'r coleg gan y byddant yn cael mwy o gymhelliant i wneud yn dda yn yr ysgol a mynychu addysg bellach pan fydd eu mamau yn </w:t>
      </w:r>
      <w:r w:rsidR="005A0590" w:rsidRPr="00086B4F">
        <w:rPr>
          <w:rFonts w:ascii="Arial" w:eastAsia="Times New Roman" w:hAnsi="Arial" w:cs="Arial"/>
          <w:kern w:val="36"/>
          <w:sz w:val="22"/>
          <w:szCs w:val="22"/>
          <w:lang w:val="cy-GB" w:eastAsia="en-GB"/>
          <w14:ligatures w14:val="none"/>
        </w:rPr>
        <w:t>penodol</w:t>
      </w:r>
      <w:r w:rsidRPr="00086B4F">
        <w:rPr>
          <w:rFonts w:ascii="Arial" w:eastAsia="Times New Roman" w:hAnsi="Arial" w:cs="Arial"/>
          <w:kern w:val="36"/>
          <w:sz w:val="22"/>
          <w:szCs w:val="22"/>
          <w:lang w:val="cy-GB" w:eastAsia="en-GB"/>
          <w14:ligatures w14:val="none"/>
        </w:rPr>
        <w:t xml:space="preserve"> yn gwneud yn dda wrth fynd yn ôl i'r ysgol (Van Rhijn, Lero a Burke, 2016). Gallai rhieni fod yn ganllaw ar gyfer nodau addysgol eu plentyn (Stenquist, 2020) trwy ddeall sut i gefnogi eu plentyn yn iawn yn ystod eu haddysg. Fodd bynnag, mae'r prosiect yn deall nad yw pob rhiant yn chwilio am swydd newydd neu hyd yn oed swydd o gwbl, ond byddai'n fuddiol o hyd i'r rhieni hyn ymweld â'r coleg gyda'u plentyn i ysbrydoli'r plentyn.</w:t>
      </w:r>
    </w:p>
    <w:p w14:paraId="1C14DF81" w14:textId="77777777" w:rsidR="00086B4F" w:rsidRDefault="00086B4F" w:rsidP="00086B4F">
      <w:pPr>
        <w:spacing w:line="360" w:lineRule="auto"/>
        <w:rPr>
          <w:rFonts w:ascii="Arial" w:eastAsia="Times New Roman" w:hAnsi="Arial" w:cs="Arial"/>
          <w:kern w:val="36"/>
          <w:sz w:val="22"/>
          <w:szCs w:val="22"/>
          <w:lang w:eastAsia="en-GB"/>
          <w14:ligatures w14:val="none"/>
        </w:rPr>
      </w:pPr>
    </w:p>
    <w:p w14:paraId="1CEF2322" w14:textId="11660280" w:rsidR="009066A0" w:rsidRPr="005D6A9B" w:rsidRDefault="00B124B9" w:rsidP="00086B4F">
      <w:pPr>
        <w:spacing w:line="360" w:lineRule="auto"/>
        <w:rPr>
          <w:rFonts w:ascii="Segoe UI" w:hAnsi="Segoe UI" w:cs="Segoe UI"/>
          <w:color w:val="000000"/>
          <w:sz w:val="18"/>
          <w:szCs w:val="18"/>
          <w:lang w:val="cy-GB"/>
        </w:rPr>
      </w:pPr>
      <w:r w:rsidRPr="005D6A9B">
        <w:rPr>
          <w:rFonts w:ascii="Arial" w:hAnsi="Arial" w:cs="Arial"/>
          <w:kern w:val="36"/>
          <w:sz w:val="22"/>
          <w:szCs w:val="22"/>
          <w:lang w:val="cy-GB"/>
        </w:rPr>
        <w:t>Mae dysgu yn y gymuned lawer o fuddion gwahanol i'r dysgwyr a'r gymuned (University of Minnesota, d.d.). Mae hyn oherwydd bod y dysgwyr yn gallu ennill gwybodaeth am leoliadau'r byd go iawn, cynyddu eu mynediad at rwydweithiau proffesiynol a llwybrau gyrfa posibl (University of Minnesota, d.d.). Mae West-Burnham, Farrar a Otero (2007) yn esbonio sut mae gan ysgolion rôl hanfodol i'w chwarae wrth gefnogi gweithredu cymunedol sef helpu i ddatblygu ac ymgysylltu cymunedau cyfan mewn dysgu. Mae hyn yn cefnogi'r gred y gall ysgolion helpu i ddatblygu'r gymuned drwy greu cysylltiadau ystyrlon</w:t>
      </w:r>
      <w:r w:rsidR="00AF60AD" w:rsidRPr="005D6A9B">
        <w:rPr>
          <w:rFonts w:ascii="Arial" w:hAnsi="Arial" w:cs="Arial"/>
          <w:kern w:val="36"/>
          <w:sz w:val="22"/>
          <w:szCs w:val="22"/>
          <w:lang w:val="cy-GB"/>
        </w:rPr>
        <w:t xml:space="preserve"> </w:t>
      </w:r>
      <w:r w:rsidR="000F7710" w:rsidRPr="005D6A9B">
        <w:rPr>
          <w:rFonts w:ascii="Arial" w:eastAsia="Times New Roman" w:hAnsi="Arial" w:cs="Arial"/>
          <w:kern w:val="36"/>
          <w:sz w:val="22"/>
          <w:szCs w:val="22"/>
          <w:lang w:val="cy-GB" w:eastAsia="en-GB"/>
          <w14:ligatures w14:val="none"/>
        </w:rPr>
        <w:t>“</w:t>
      </w:r>
      <w:r w:rsidR="000F7710" w:rsidRPr="005D6A9B">
        <w:rPr>
          <w:rFonts w:ascii="Arial" w:hAnsi="Arial" w:cs="Arial"/>
          <w:kern w:val="36"/>
          <w:sz w:val="22"/>
          <w:szCs w:val="22"/>
          <w:lang w:val="cy-GB"/>
        </w:rPr>
        <w:t>I</w:t>
      </w:r>
      <w:r w:rsidR="000F7710" w:rsidRPr="005D6A9B">
        <w:rPr>
          <w:rFonts w:ascii="Arial" w:hAnsi="Arial" w:cs="Arial"/>
          <w:sz w:val="22"/>
          <w:szCs w:val="22"/>
          <w:lang w:val="cy-GB"/>
        </w:rPr>
        <w:t>t also has positive benefits for the community, helping to create thriving, empowered and connected communities.</w:t>
      </w:r>
      <w:r w:rsidR="000F7710" w:rsidRPr="005D6A9B">
        <w:rPr>
          <w:rFonts w:ascii="Arial" w:eastAsia="Times New Roman" w:hAnsi="Arial" w:cs="Arial"/>
          <w:kern w:val="36"/>
          <w:sz w:val="22"/>
          <w:szCs w:val="22"/>
          <w:lang w:val="cy-GB" w:eastAsia="en-GB"/>
          <w14:ligatures w14:val="none"/>
        </w:rPr>
        <w:t>”</w:t>
      </w:r>
      <w:r w:rsidR="000D52FC" w:rsidRPr="005D6A9B">
        <w:rPr>
          <w:rFonts w:ascii="Arial" w:hAnsi="Arial" w:cs="Arial"/>
          <w:kern w:val="36"/>
          <w:sz w:val="22"/>
          <w:szCs w:val="22"/>
          <w:lang w:val="cy-GB"/>
        </w:rPr>
        <w:t xml:space="preserve"> </w:t>
      </w:r>
      <w:r w:rsidR="001D4AA4" w:rsidRPr="005D6A9B">
        <w:rPr>
          <w:rFonts w:ascii="Arial" w:eastAsia="Times New Roman" w:hAnsi="Arial" w:cs="Arial"/>
          <w:kern w:val="36"/>
          <w:sz w:val="22"/>
          <w:szCs w:val="22"/>
          <w:lang w:val="cy-GB" w:eastAsia="en-GB"/>
          <w14:ligatures w14:val="none"/>
        </w:rPr>
        <w:t>(</w:t>
      </w:r>
      <w:r w:rsidR="000D52FC" w:rsidRPr="005D6A9B">
        <w:rPr>
          <w:rFonts w:ascii="Arial" w:hAnsi="Arial" w:cs="Arial"/>
          <w:kern w:val="36"/>
          <w:sz w:val="22"/>
          <w:szCs w:val="22"/>
          <w:lang w:val="cy-GB"/>
        </w:rPr>
        <w:t>Llywodraeth Cymru, 2022</w:t>
      </w:r>
      <w:r w:rsidR="001D4AA4" w:rsidRPr="005D6A9B">
        <w:rPr>
          <w:rFonts w:ascii="Arial" w:eastAsia="Times New Roman" w:hAnsi="Arial" w:cs="Arial"/>
          <w:kern w:val="36"/>
          <w:sz w:val="22"/>
          <w:szCs w:val="22"/>
          <w:lang w:val="cy-GB" w:eastAsia="en-GB"/>
          <w14:ligatures w14:val="none"/>
        </w:rPr>
        <w:t>)</w:t>
      </w:r>
      <w:r w:rsidR="00971494" w:rsidRPr="005D6A9B">
        <w:rPr>
          <w:rFonts w:ascii="Arial" w:hAnsi="Arial" w:cs="Arial"/>
          <w:kern w:val="36"/>
          <w:sz w:val="22"/>
          <w:szCs w:val="22"/>
          <w:lang w:val="cy-GB"/>
        </w:rPr>
        <w:t xml:space="preserve">. </w:t>
      </w:r>
      <w:r w:rsidR="00981A4C" w:rsidRPr="005D6A9B">
        <w:rPr>
          <w:rFonts w:ascii="Arial" w:hAnsi="Arial" w:cs="Arial"/>
          <w:kern w:val="36"/>
          <w:sz w:val="22"/>
          <w:szCs w:val="22"/>
          <w:lang w:val="cy-GB"/>
        </w:rPr>
        <w:t>Trwy greu'r cysylltiadau a'r partneriaethau hyn, mae'r ysgol a'r gymuned yn gweithio gyda'i gilydd i gryfhau ymgysylltiad teuluol, rhoi gwell cyfleoedd i ddysgu oedolion a chaniatáu i aelodau'r gymuned ddatblygu sgiliau newydd a magu eu hyder (Llywodraeth Cymru, 2022). Roedd Epstein wedi cydnabod fod gan bartneriaethau effeithiol rhwng ysgolion, teuluoedd a chymunedau dri phrif faes sy'n dylanwadu ar ei gilydd. Mae'r rhain yn ysgolion teuluol, teuluoedd tebyg i'r ysgol a chymunedau tebyg i deuluoedd (Organizing Engagement, 2019). Mae ysgolion sy'n debyg i deuluoedd yn cyfeirio at ysgolion sy'n croesawu pob teulu ac yn trin plant fel unigolion, mae teuluoedd tebyg i ysgolion yn cyfeirio at deulu sy'n cydnabod pwysigrwydd ysgol, meithrin sgiliau myfyrwyr a sicrhau llwyddiant ac yn olaf cymunedau tebyg i'r ysgol a theuluoedd yn cyfeirio at greu cyfleoedd yn y gymuned i annog a chefnogi gwaith ysgol ond hefyd creu lleoliad tebyg i deuluoedd sy'n helpu teuluoedd i gefnogi eu plant. (Organizing Engagement, 2019).</w:t>
      </w:r>
      <w:r w:rsidR="00981A4C" w:rsidRPr="005D6A9B">
        <w:rPr>
          <w:rFonts w:ascii="Arial" w:hAnsi="Arial" w:cs="Arial"/>
          <w:kern w:val="36"/>
          <w:sz w:val="22"/>
          <w:szCs w:val="22"/>
          <w:lang w:val="cy-GB"/>
        </w:rPr>
        <w:t xml:space="preserve"> </w:t>
      </w:r>
      <w:r w:rsidR="003A5A4B" w:rsidRPr="005D6A9B">
        <w:rPr>
          <w:rFonts w:ascii="Arial" w:hAnsi="Arial" w:cs="Arial"/>
          <w:kern w:val="36"/>
          <w:sz w:val="22"/>
          <w:szCs w:val="22"/>
          <w:lang w:val="cy-GB"/>
        </w:rPr>
        <w:t xml:space="preserve">Mae hyn yn bwysig i’r prosiect gan </w:t>
      </w:r>
      <w:r w:rsidR="005D6A9B" w:rsidRPr="005D6A9B">
        <w:rPr>
          <w:rFonts w:ascii="Arial" w:hAnsi="Arial" w:cs="Arial"/>
          <w:kern w:val="36"/>
          <w:sz w:val="22"/>
          <w:szCs w:val="22"/>
          <w:lang w:val="cy-GB"/>
        </w:rPr>
        <w:t>f</w:t>
      </w:r>
      <w:r w:rsidR="00860C2D" w:rsidRPr="005D6A9B">
        <w:rPr>
          <w:rFonts w:ascii="Arial" w:hAnsi="Arial" w:cs="Arial"/>
          <w:kern w:val="36"/>
          <w:sz w:val="22"/>
          <w:szCs w:val="22"/>
          <w:lang w:val="cy-GB"/>
        </w:rPr>
        <w:t>yd</w:t>
      </w:r>
      <w:r w:rsidR="000714D6" w:rsidRPr="005D6A9B">
        <w:rPr>
          <w:rFonts w:ascii="Arial" w:hAnsi="Arial" w:cs="Arial"/>
          <w:kern w:val="36"/>
          <w:sz w:val="22"/>
          <w:szCs w:val="22"/>
          <w:lang w:val="cy-GB"/>
        </w:rPr>
        <w:t>d</w:t>
      </w:r>
      <w:r w:rsidR="00860C2D" w:rsidRPr="005D6A9B">
        <w:rPr>
          <w:rFonts w:ascii="Arial" w:hAnsi="Arial" w:cs="Arial"/>
          <w:kern w:val="36"/>
          <w:sz w:val="22"/>
          <w:szCs w:val="22"/>
          <w:lang w:val="cy-GB"/>
        </w:rPr>
        <w:t xml:space="preserve"> </w:t>
      </w:r>
      <w:r w:rsidR="000714D6" w:rsidRPr="005D6A9B">
        <w:rPr>
          <w:rFonts w:ascii="Arial" w:hAnsi="Arial" w:cs="Arial"/>
          <w:kern w:val="36"/>
          <w:sz w:val="22"/>
          <w:szCs w:val="22"/>
          <w:lang w:val="cy-GB"/>
        </w:rPr>
        <w:t>ysgolion teuluol, teuluoedd tebyg i'r ysgol a chymunedau tebyg i deuluoedd</w:t>
      </w:r>
      <w:r w:rsidR="00860C2D" w:rsidRPr="005D6A9B">
        <w:rPr>
          <w:rFonts w:ascii="Arial" w:hAnsi="Arial" w:cs="Arial"/>
          <w:kern w:val="36"/>
          <w:sz w:val="22"/>
          <w:szCs w:val="22"/>
          <w:lang w:val="cy-GB"/>
        </w:rPr>
        <w:t xml:space="preserve"> yn ceisio cael ei datblygu</w:t>
      </w:r>
      <w:r w:rsidR="000714D6" w:rsidRPr="005D6A9B">
        <w:rPr>
          <w:rFonts w:ascii="Arial" w:hAnsi="Arial" w:cs="Arial"/>
          <w:kern w:val="36"/>
          <w:sz w:val="22"/>
          <w:szCs w:val="22"/>
          <w:lang w:val="cy-GB"/>
        </w:rPr>
        <w:t>.</w:t>
      </w:r>
    </w:p>
    <w:p w14:paraId="5D5BB622" w14:textId="77777777" w:rsidR="00123ABA" w:rsidRDefault="00123ABA" w:rsidP="002A4D72">
      <w:pPr>
        <w:spacing w:line="360" w:lineRule="auto"/>
        <w:rPr>
          <w:rFonts w:ascii="Arial" w:hAnsi="Arial" w:cs="Arial"/>
          <w:b/>
          <w:bCs/>
          <w:sz w:val="22"/>
          <w:szCs w:val="22"/>
        </w:rPr>
      </w:pPr>
    </w:p>
    <w:p w14:paraId="03662530" w14:textId="3FE2080D" w:rsidR="00A66B03" w:rsidRPr="0082329E" w:rsidRDefault="00052076" w:rsidP="002A4D72">
      <w:pPr>
        <w:spacing w:line="360" w:lineRule="auto"/>
        <w:rPr>
          <w:rFonts w:ascii="Arial" w:hAnsi="Arial" w:cs="Arial"/>
          <w:sz w:val="22"/>
          <w:szCs w:val="22"/>
          <w:lang w:val="cy-GB"/>
        </w:rPr>
      </w:pPr>
      <w:r w:rsidRPr="0082329E">
        <w:rPr>
          <w:rFonts w:ascii="Arial" w:hAnsi="Arial" w:cs="Arial"/>
          <w:sz w:val="22"/>
          <w:szCs w:val="22"/>
          <w:lang w:val="cy-GB"/>
        </w:rPr>
        <w:t xml:space="preserve">Prif nodau ac amcanion y prosiect hwn yw ysbrydoli disgyblion i brofi gwahanol gyrsiau yn y coleg lleol i ennill mwy o wybodaeth am wahanol lwybrau gyrfa, creu partneriaeth ystyrlon rhwng yr ysgol leol a'r coleg a chynyddu cyfranogiad rhieni drwy ofyn iddynt ymuno â disgyblion y coleg. Mae nodau eraill yn cynnwys cynyddu'r gyfradd gyflogaeth yn yr ardal a hyrwyddo cynhwysiant yn yr ysgol, y coleg a'r gymuned. </w:t>
      </w:r>
    </w:p>
    <w:p w14:paraId="1691AEFE" w14:textId="77777777" w:rsidR="00A66B03" w:rsidRPr="0082329E" w:rsidRDefault="00A66B03" w:rsidP="002A4D72">
      <w:pPr>
        <w:spacing w:line="360" w:lineRule="auto"/>
        <w:rPr>
          <w:rFonts w:ascii="Arial" w:hAnsi="Arial" w:cs="Arial"/>
          <w:sz w:val="22"/>
          <w:szCs w:val="22"/>
          <w:lang w:val="cy-GB"/>
        </w:rPr>
      </w:pPr>
    </w:p>
    <w:p w14:paraId="78556D63" w14:textId="2C77D7C0" w:rsidR="00347C82" w:rsidRPr="0082329E" w:rsidRDefault="00E37F73" w:rsidP="00E32B33">
      <w:pPr>
        <w:spacing w:line="360" w:lineRule="auto"/>
        <w:rPr>
          <w:rFonts w:ascii="Arial" w:hAnsi="Arial" w:cs="Arial"/>
          <w:sz w:val="22"/>
          <w:szCs w:val="22"/>
          <w:lang w:val="cy-GB"/>
        </w:rPr>
      </w:pPr>
      <w:r w:rsidRPr="0082329E">
        <w:rPr>
          <w:rFonts w:ascii="Arial" w:hAnsi="Arial" w:cs="Arial"/>
          <w:sz w:val="22"/>
          <w:szCs w:val="22"/>
          <w:lang w:val="cy-GB"/>
        </w:rPr>
        <w:t xml:space="preserve">Disgyblion blwyddyn pump a chwech fydd canolbwynt y prosiect hwn gan ei bod yn bwysig iddynt gael gwybod am wahanol lwybrau gyrfa ar ôl ysgol. Mae'r gyfradd gyflogaeth yng Nghymru yn sylweddol is na lleoedd eraill yn y Deyrnas Unedig (National Statistics, 2024). Felly, mae'n bwysig i bobl ifanc ddysgu am wahanol yrfaoedd i sicrhau bod y gyfradd gyflogaeth yn codi. Cymerodd astudiaeth ran yn y Deyrnas Unedig a ofynnodd i dros 13,000 o blant dynnu llun o ba swydd y maent am ei chael pan fyddant yn tyfu i fyny. (Chambers, 2018). Dangosodd yr astudiaeth fod 36% o blant yn seilio eu dyheadau gyrfa yn y dyfodol ar </w:t>
      </w:r>
      <w:r w:rsidRPr="0082329E">
        <w:rPr>
          <w:rFonts w:ascii="Arial" w:hAnsi="Arial" w:cs="Arial"/>
          <w:sz w:val="22"/>
          <w:szCs w:val="22"/>
          <w:lang w:val="cy-GB"/>
        </w:rPr>
        <w:lastRenderedPageBreak/>
        <w:t>bobl y maent yn eu hadnabod. Gall hyn fod yn destun pryder i'r plant nad oes ganddynt fynediad at fodelau rôl lwyddiannus gan y byddai eu dyheadau gyrfa yn fwy cyfyngedig o'i gymharu â'r plant sydd â modelau rôl lwyddiannus yn eu bywydau. (Chambers, 2018).</w:t>
      </w:r>
      <w:r w:rsidR="006C56FE" w:rsidRPr="0082329E">
        <w:rPr>
          <w:rFonts w:ascii="Arial" w:hAnsi="Arial" w:cs="Arial"/>
          <w:sz w:val="22"/>
          <w:szCs w:val="22"/>
          <w:lang w:val="cy-GB"/>
        </w:rPr>
        <w:t xml:space="preserve"> </w:t>
      </w:r>
      <w:r w:rsidR="00236A40" w:rsidRPr="0082329E">
        <w:rPr>
          <w:rFonts w:ascii="Arial" w:hAnsi="Arial" w:cs="Arial"/>
          <w:sz w:val="22"/>
          <w:szCs w:val="22"/>
          <w:lang w:val="cy-GB"/>
        </w:rPr>
        <w:t xml:space="preserve">Canfu'r astudiaeth hon hefyd fod llai nag 1% o'r plant yn dewis swydd </w:t>
      </w:r>
      <w:r w:rsidR="004050E3" w:rsidRPr="0082329E">
        <w:rPr>
          <w:rFonts w:ascii="Arial" w:hAnsi="Arial" w:cs="Arial"/>
          <w:sz w:val="22"/>
          <w:szCs w:val="22"/>
          <w:lang w:val="cy-GB"/>
        </w:rPr>
        <w:t>yn seiliedig ar</w:t>
      </w:r>
      <w:r w:rsidR="00236A40" w:rsidRPr="0082329E">
        <w:rPr>
          <w:rFonts w:ascii="Arial" w:hAnsi="Arial" w:cs="Arial"/>
          <w:sz w:val="22"/>
          <w:szCs w:val="22"/>
          <w:lang w:val="cy-GB"/>
        </w:rPr>
        <w:t xml:space="preserve"> rywun y maent wedi'i weld yn eu hysgol</w:t>
      </w:r>
      <w:r w:rsidR="00BE3077" w:rsidRPr="0082329E">
        <w:rPr>
          <w:rFonts w:ascii="Arial" w:hAnsi="Arial" w:cs="Arial"/>
          <w:sz w:val="22"/>
          <w:szCs w:val="22"/>
          <w:lang w:val="cy-GB"/>
        </w:rPr>
        <w:t xml:space="preserve"> (</w:t>
      </w:r>
      <w:r w:rsidR="00F62B84" w:rsidRPr="0082329E">
        <w:rPr>
          <w:rFonts w:ascii="Arial" w:hAnsi="Arial" w:cs="Arial"/>
          <w:sz w:val="22"/>
          <w:szCs w:val="22"/>
          <w:lang w:val="cy-GB"/>
        </w:rPr>
        <w:t>Chambers, 2018</w:t>
      </w:r>
      <w:r w:rsidR="00BE3077" w:rsidRPr="0082329E">
        <w:rPr>
          <w:rFonts w:ascii="Arial" w:hAnsi="Arial" w:cs="Arial"/>
          <w:sz w:val="22"/>
          <w:szCs w:val="22"/>
          <w:lang w:val="cy-GB"/>
        </w:rPr>
        <w:t xml:space="preserve">), </w:t>
      </w:r>
      <w:r w:rsidR="00347C82" w:rsidRPr="0082329E">
        <w:rPr>
          <w:rFonts w:ascii="Arial" w:hAnsi="Arial" w:cs="Arial"/>
          <w:sz w:val="22"/>
          <w:szCs w:val="22"/>
          <w:lang w:val="cy-GB"/>
        </w:rPr>
        <w:t>mae hyn yn dangos y gellir gwneud mwy i hyrwyddo gwahanol swyddi yn yr ysgol sy'n nod i'r prosiect. Mae hyn yn adlewyrchu pwysigrwydd y nod hwn yn y prosiect.</w:t>
      </w:r>
    </w:p>
    <w:p w14:paraId="35C67B8F" w14:textId="005262CF" w:rsidR="00F91A05" w:rsidRPr="0082329E" w:rsidRDefault="00F91A05" w:rsidP="002A4D72">
      <w:pPr>
        <w:spacing w:line="360" w:lineRule="auto"/>
        <w:rPr>
          <w:rFonts w:ascii="Arial" w:hAnsi="Arial" w:cs="Arial"/>
          <w:sz w:val="22"/>
          <w:szCs w:val="22"/>
          <w:lang w:val="cy-GB"/>
        </w:rPr>
      </w:pPr>
    </w:p>
    <w:p w14:paraId="78CD4C09" w14:textId="77777777" w:rsidR="00B52E03" w:rsidRPr="0082329E" w:rsidRDefault="00F33C93" w:rsidP="00BF7193">
      <w:pPr>
        <w:spacing w:line="360" w:lineRule="auto"/>
        <w:rPr>
          <w:rFonts w:ascii="Arial" w:hAnsi="Arial" w:cs="Arial"/>
          <w:sz w:val="22"/>
          <w:szCs w:val="22"/>
          <w:lang w:val="cy-GB"/>
        </w:rPr>
      </w:pPr>
      <w:r w:rsidRPr="0082329E">
        <w:rPr>
          <w:rFonts w:ascii="Arial" w:hAnsi="Arial" w:cs="Arial"/>
          <w:sz w:val="22"/>
          <w:szCs w:val="22"/>
          <w:lang w:val="cy-GB"/>
        </w:rPr>
        <w:t xml:space="preserve">Mae ysgolion yn rhan allweddol o gymunedau lleol, trwy ddatblygu partneriaeth rhwng y ddau, gall gryfhau ymgysylltiad teuluol yn yr ysgol, caffael adnoddau a all gyfoethogi'r cwricwlwm a chryfhau bywyd cymunedol oherwydd bod Estyn yn arolygu mewn partneriaethau cymunedol. </w:t>
      </w:r>
      <w:r w:rsidR="004E088F" w:rsidRPr="0082329E">
        <w:rPr>
          <w:rFonts w:ascii="Arial" w:hAnsi="Arial" w:cs="Arial"/>
          <w:sz w:val="22"/>
          <w:szCs w:val="22"/>
          <w:lang w:val="cy-GB"/>
        </w:rPr>
        <w:t>(</w:t>
      </w:r>
      <w:r w:rsidR="008017F7" w:rsidRPr="0082329E">
        <w:rPr>
          <w:rFonts w:ascii="Arial" w:hAnsi="Arial" w:cs="Arial"/>
          <w:sz w:val="22"/>
          <w:szCs w:val="22"/>
          <w:lang w:val="cy-GB"/>
        </w:rPr>
        <w:t>Llywodraeth Cymru, 2016</w:t>
      </w:r>
      <w:r w:rsidR="004E088F" w:rsidRPr="0082329E">
        <w:rPr>
          <w:rFonts w:ascii="Arial" w:hAnsi="Arial" w:cs="Arial"/>
          <w:sz w:val="22"/>
          <w:szCs w:val="22"/>
          <w:lang w:val="cy-GB"/>
        </w:rPr>
        <w:t>).</w:t>
      </w:r>
      <w:r w:rsidR="00B626B1" w:rsidRPr="0082329E">
        <w:rPr>
          <w:rFonts w:ascii="Arial" w:hAnsi="Arial" w:cs="Arial"/>
          <w:sz w:val="22"/>
          <w:szCs w:val="22"/>
          <w:lang w:val="cy-GB"/>
        </w:rPr>
        <w:t xml:space="preserve"> </w:t>
      </w:r>
      <w:r w:rsidRPr="0082329E">
        <w:rPr>
          <w:rFonts w:ascii="Arial" w:hAnsi="Arial" w:cs="Arial"/>
          <w:sz w:val="22"/>
          <w:szCs w:val="22"/>
          <w:lang w:val="cy-GB"/>
        </w:rPr>
        <w:t xml:space="preserve">Mae'r rhain i gyd yn rhesymau da pam mae gan y prosiect nod o greu partneriaeth rhwng yr ysgol a'r gymuned. </w:t>
      </w:r>
      <w:r w:rsidR="00280058" w:rsidRPr="0082329E">
        <w:rPr>
          <w:rFonts w:ascii="Arial" w:hAnsi="Arial" w:cs="Arial"/>
          <w:sz w:val="22"/>
          <w:szCs w:val="22"/>
          <w:lang w:val="cy-GB"/>
        </w:rPr>
        <w:t>Mae'r ysgol wedi datgan mai un o'r nodau mwyaf fel ysgol yw gweithio mwy gyda theuluoedd, y gymuned a phartneriaid eraill</w:t>
      </w:r>
      <w:r w:rsidR="000D0241" w:rsidRPr="0082329E">
        <w:rPr>
          <w:rFonts w:ascii="Arial" w:hAnsi="Arial" w:cs="Arial"/>
          <w:sz w:val="22"/>
          <w:szCs w:val="22"/>
          <w:lang w:val="cy-GB"/>
        </w:rPr>
        <w:t xml:space="preserve"> </w:t>
      </w:r>
      <w:r w:rsidR="000D0241" w:rsidRPr="0082329E">
        <w:rPr>
          <w:rFonts w:ascii="Arial" w:hAnsi="Arial" w:cs="Arial"/>
          <w:sz w:val="22"/>
          <w:szCs w:val="22"/>
          <w:lang w:val="cy-GB"/>
        </w:rPr>
        <w:t>‘Cydweithio â theuluoedd, y gymuned ac ystod o bartneriaid i ddarparu’r addysg a’r cymorth sydd eu hangen i sicrhau bod pob plentyn yn ffynnu ac yn llwyddo’</w:t>
      </w:r>
      <w:r w:rsidR="00C7270C" w:rsidRPr="0082329E">
        <w:rPr>
          <w:rFonts w:ascii="Arial" w:hAnsi="Arial" w:cs="Arial"/>
          <w:sz w:val="22"/>
          <w:szCs w:val="22"/>
          <w:lang w:val="cy-GB"/>
        </w:rPr>
        <w:t xml:space="preserve"> (Y</w:t>
      </w:r>
      <w:r w:rsidR="00C85EC9" w:rsidRPr="0082329E">
        <w:rPr>
          <w:rFonts w:ascii="Arial" w:hAnsi="Arial" w:cs="Arial"/>
          <w:sz w:val="22"/>
          <w:szCs w:val="22"/>
          <w:lang w:val="cy-GB"/>
        </w:rPr>
        <w:t xml:space="preserve">sgol </w:t>
      </w:r>
      <w:r w:rsidR="00C7270C" w:rsidRPr="0082329E">
        <w:rPr>
          <w:rFonts w:ascii="Arial" w:hAnsi="Arial" w:cs="Arial"/>
          <w:color w:val="000000" w:themeColor="text1"/>
          <w:sz w:val="22"/>
          <w:szCs w:val="22"/>
          <w:highlight w:val="black"/>
          <w:lang w:val="cy-GB"/>
        </w:rPr>
        <w:t>G</w:t>
      </w:r>
      <w:r w:rsidR="00C85EC9" w:rsidRPr="0082329E">
        <w:rPr>
          <w:rFonts w:ascii="Arial" w:hAnsi="Arial" w:cs="Arial"/>
          <w:color w:val="000000" w:themeColor="text1"/>
          <w:sz w:val="22"/>
          <w:szCs w:val="22"/>
          <w:highlight w:val="black"/>
          <w:lang w:val="cy-GB"/>
        </w:rPr>
        <w:t xml:space="preserve">ynradd </w:t>
      </w:r>
      <w:r w:rsidR="00C7270C" w:rsidRPr="0082329E">
        <w:rPr>
          <w:rFonts w:ascii="Arial" w:hAnsi="Arial" w:cs="Arial"/>
          <w:color w:val="000000" w:themeColor="text1"/>
          <w:sz w:val="22"/>
          <w:szCs w:val="22"/>
          <w:highlight w:val="black"/>
          <w:lang w:val="cy-GB"/>
        </w:rPr>
        <w:t>A</w:t>
      </w:r>
      <w:r w:rsidR="00C85EC9" w:rsidRPr="0082329E">
        <w:rPr>
          <w:rFonts w:ascii="Arial" w:hAnsi="Arial" w:cs="Arial"/>
          <w:color w:val="000000" w:themeColor="text1"/>
          <w:sz w:val="22"/>
          <w:szCs w:val="22"/>
          <w:highlight w:val="black"/>
          <w:lang w:val="cy-GB"/>
        </w:rPr>
        <w:t>berte</w:t>
      </w:r>
      <w:r w:rsidR="00E60ADB" w:rsidRPr="0082329E">
        <w:rPr>
          <w:rFonts w:ascii="Arial" w:hAnsi="Arial" w:cs="Arial"/>
          <w:color w:val="000000" w:themeColor="text1"/>
          <w:sz w:val="22"/>
          <w:szCs w:val="22"/>
          <w:highlight w:val="black"/>
          <w:lang w:val="cy-GB"/>
        </w:rPr>
        <w:t>ifi</w:t>
      </w:r>
      <w:r w:rsidR="006E730E" w:rsidRPr="0082329E">
        <w:rPr>
          <w:rFonts w:ascii="Arial" w:hAnsi="Arial" w:cs="Arial"/>
          <w:sz w:val="22"/>
          <w:szCs w:val="22"/>
          <w:highlight w:val="black"/>
          <w:lang w:val="cy-GB"/>
        </w:rPr>
        <w:t>,</w:t>
      </w:r>
      <w:r w:rsidR="0035781F" w:rsidRPr="0082329E">
        <w:rPr>
          <w:rFonts w:ascii="Arial" w:hAnsi="Arial" w:cs="Arial"/>
          <w:sz w:val="22"/>
          <w:szCs w:val="22"/>
          <w:lang w:val="cy-GB"/>
        </w:rPr>
        <w:t>,</w:t>
      </w:r>
      <w:r w:rsidR="002E1FC4" w:rsidRPr="0082329E">
        <w:rPr>
          <w:rFonts w:ascii="Arial" w:hAnsi="Arial" w:cs="Arial"/>
          <w:sz w:val="22"/>
          <w:szCs w:val="22"/>
          <w:lang w:val="cy-GB"/>
        </w:rPr>
        <w:t xml:space="preserve"> </w:t>
      </w:r>
      <w:r w:rsidR="00E60ADB" w:rsidRPr="0082329E">
        <w:rPr>
          <w:rFonts w:ascii="Arial" w:hAnsi="Arial" w:cs="Arial"/>
          <w:sz w:val="22"/>
          <w:szCs w:val="22"/>
          <w:lang w:val="cy-GB"/>
        </w:rPr>
        <w:t>2020</w:t>
      </w:r>
      <w:r w:rsidR="00C7270C" w:rsidRPr="0082329E">
        <w:rPr>
          <w:rFonts w:ascii="Arial" w:hAnsi="Arial" w:cs="Arial"/>
          <w:sz w:val="22"/>
          <w:szCs w:val="22"/>
          <w:lang w:val="cy-GB"/>
        </w:rPr>
        <w:t>)</w:t>
      </w:r>
      <w:r w:rsidR="00855113" w:rsidRPr="0082329E">
        <w:rPr>
          <w:rFonts w:ascii="Arial" w:hAnsi="Arial" w:cs="Arial"/>
          <w:sz w:val="22"/>
          <w:szCs w:val="22"/>
          <w:lang w:val="cy-GB"/>
        </w:rPr>
        <w:t xml:space="preserve">. </w:t>
      </w:r>
      <w:r w:rsidR="00B52E03" w:rsidRPr="0082329E">
        <w:rPr>
          <w:rFonts w:ascii="Arial" w:hAnsi="Arial" w:cs="Arial"/>
          <w:sz w:val="22"/>
          <w:szCs w:val="22"/>
          <w:lang w:val="cy-GB"/>
        </w:rPr>
        <w:t>Mae hyn yn golygu bod cysylltiad agos rhwng amcanion yr ysgol a'r prosiect. Mae hyn yn bwysig oherwydd gall yr ysgol gyflawni dau nod gydag un prosiect.</w:t>
      </w:r>
    </w:p>
    <w:p w14:paraId="2E2ED3B9" w14:textId="06EA2F80" w:rsidR="001C2B2B" w:rsidRPr="0082329E" w:rsidRDefault="001C2B2B" w:rsidP="002A4D72">
      <w:pPr>
        <w:spacing w:line="360" w:lineRule="auto"/>
        <w:rPr>
          <w:rFonts w:ascii="Arial" w:hAnsi="Arial" w:cs="Arial"/>
          <w:sz w:val="22"/>
          <w:szCs w:val="22"/>
          <w:lang w:val="cy-GB"/>
        </w:rPr>
      </w:pPr>
    </w:p>
    <w:p w14:paraId="38BB9891" w14:textId="3268EA93" w:rsidR="001B1690" w:rsidRPr="0082329E" w:rsidRDefault="00D20678" w:rsidP="00CD0AD3">
      <w:pPr>
        <w:spacing w:line="360" w:lineRule="auto"/>
        <w:rPr>
          <w:rFonts w:ascii="Arial" w:hAnsi="Arial" w:cs="Arial"/>
          <w:sz w:val="22"/>
          <w:szCs w:val="22"/>
          <w:lang w:val="cy-GB"/>
        </w:rPr>
      </w:pPr>
      <w:r w:rsidRPr="0082329E">
        <w:rPr>
          <w:rFonts w:ascii="Arial" w:hAnsi="Arial" w:cs="Arial"/>
          <w:sz w:val="22"/>
          <w:szCs w:val="22"/>
          <w:lang w:val="cy-GB"/>
        </w:rPr>
        <w:t>Mae cynyddu cyfranogiad rhieni yn un o’r nodau'r prosiect gan y bydd rhieni'n cael cynnig cyfle i ymweld â'r coleg gyda'u plant. Mae ymchwil wedi dangos bod cyfranogiad rhieni yn gyffredinol uwch mewn rhieni dosbarth canol ac uwch (Graves-Smith, 2006). Mae hyn yn golygu bod gan blant sy'n dod o deuluoedd dosbarth is, llai o gyfranogiad rhieni sy'n aml yn arwain at lai o gyfleoedd academaidd. (Graves-Smith, 2006). Golyga hyn bod angen cynyddu cyfranogiad rheini mewn teuluoedd dosbarth is sef rhywbeth mae’r prosiect yn cynnig. Mae cyfranogiad rhieni yn cysylltu â nod arall o'r prosiect sef gwella'r gyfradd gyflogaeth gan fod y ddau ohonynt yn cynnwys rhieni.</w:t>
      </w:r>
      <w:r w:rsidRPr="0082329E">
        <w:rPr>
          <w:rFonts w:ascii="Arial" w:hAnsi="Arial" w:cs="Arial"/>
          <w:sz w:val="22"/>
          <w:szCs w:val="22"/>
          <w:lang w:val="cy-GB"/>
        </w:rPr>
        <w:t xml:space="preserve"> </w:t>
      </w:r>
      <w:r w:rsidR="00EC1836" w:rsidRPr="0082329E">
        <w:rPr>
          <w:rFonts w:ascii="Arial" w:hAnsi="Arial" w:cs="Arial"/>
          <w:sz w:val="22"/>
          <w:szCs w:val="22"/>
          <w:lang w:val="cy-GB"/>
        </w:rPr>
        <w:t>Er, gellir ystyried yr agwedd hon yn fwy fel budd ychwanegol yn hytrach nag yn brif amcan y prosiect. Gall diffyg swyddi fod yn rhwystr sylweddol i gyflogaeth (Klehe a Van Hooft, 2018), ond bydd y prosiect yn darparu sgiliau defnyddiol o'r cyrsiau a gynigir gan y coleg a fydd yn eu helpu i gael swydd. Mae'r cyrsiau'n cynnwys Iechyd, Gofal a datblygiad plant, gwallt a harddwch, busnes, adeiladu a llawer mwy (Coleg Ceredigion, d.d.). Mae hyn yn dangos bod nifer o opsiynau gyrfa ar gyfer y rhieni yn gallu dewis o ble y byddant yn gallu ennill sgiliau newydd.</w:t>
      </w:r>
    </w:p>
    <w:p w14:paraId="5FDE6276" w14:textId="67C7EA13" w:rsidR="00DD0C46" w:rsidRPr="0082329E" w:rsidRDefault="00DD0C46" w:rsidP="002A4D72">
      <w:pPr>
        <w:spacing w:line="360" w:lineRule="auto"/>
        <w:rPr>
          <w:rFonts w:ascii="Arial" w:hAnsi="Arial" w:cs="Arial"/>
          <w:sz w:val="22"/>
          <w:szCs w:val="22"/>
          <w:lang w:val="cy-GB"/>
        </w:rPr>
      </w:pPr>
    </w:p>
    <w:p w14:paraId="637B705E" w14:textId="34A42DA1" w:rsidR="0053081A" w:rsidRPr="0082329E" w:rsidRDefault="00A60D98" w:rsidP="00920C32">
      <w:pPr>
        <w:spacing w:line="360" w:lineRule="auto"/>
        <w:rPr>
          <w:rFonts w:ascii="Arial" w:hAnsi="Arial" w:cs="Arial"/>
          <w:sz w:val="22"/>
          <w:szCs w:val="22"/>
          <w:lang w:val="cy-GB"/>
        </w:rPr>
      </w:pPr>
      <w:r w:rsidRPr="0082329E">
        <w:rPr>
          <w:rFonts w:ascii="Arial" w:hAnsi="Arial" w:cs="Arial"/>
          <w:sz w:val="22"/>
          <w:szCs w:val="22"/>
          <w:lang w:val="cy-GB"/>
        </w:rPr>
        <w:t xml:space="preserve">Nod sy'n bwysig i'r prosiect yw cyfyngu ar anghydraddoldeb neu eithrio ymddygiad. Bydd y prosiect yn dilyn Deddf Cydraddoldeb 2010 yn ofalus (Llywodraeth y DU, 2010) i sicrhau na </w:t>
      </w:r>
      <w:r w:rsidRPr="0082329E">
        <w:rPr>
          <w:rFonts w:ascii="Arial" w:hAnsi="Arial" w:cs="Arial"/>
          <w:sz w:val="22"/>
          <w:szCs w:val="22"/>
          <w:lang w:val="cy-GB"/>
        </w:rPr>
        <w:lastRenderedPageBreak/>
        <w:t>ellir cyflawni gwahaniaethu yn y gweithle ac mewn cymdeithas.</w:t>
      </w:r>
      <w:r w:rsidR="008A0B72" w:rsidRPr="0082329E">
        <w:rPr>
          <w:rFonts w:ascii="Arial" w:hAnsi="Arial" w:cs="Arial"/>
          <w:sz w:val="22"/>
          <w:szCs w:val="22"/>
          <w:lang w:val="cy-GB"/>
        </w:rPr>
        <w:t xml:space="preserve"> </w:t>
      </w:r>
      <w:r w:rsidR="00FF0250" w:rsidRPr="0082329E">
        <w:rPr>
          <w:rFonts w:ascii="Arial" w:hAnsi="Arial" w:cs="Arial"/>
          <w:sz w:val="22"/>
          <w:szCs w:val="22"/>
          <w:lang w:val="cy-GB"/>
        </w:rPr>
        <w:t xml:space="preserve">Bydd pethau'n cael eu rhoi ar waith i sicrhau cydraddoldeb a chynhwysiant fel mynd i'r afael ag unrhyw wahaniaethu. Bydd y prosiect yn cael ei gynnig i rieni mewn llythyr yn esbonio'n drylwyr beth fydd yn digwydd yn ystod y prosiect, pam y bydd y prosiect yn digwydd, amcanion y prosiect a mwy. </w:t>
      </w:r>
      <w:r w:rsidR="00FC50BD" w:rsidRPr="0082329E">
        <w:rPr>
          <w:rFonts w:ascii="Arial" w:hAnsi="Arial" w:cs="Arial"/>
          <w:sz w:val="22"/>
          <w:szCs w:val="22"/>
          <w:lang w:val="cy-GB"/>
        </w:rPr>
        <w:t>Bydd y llythyr hefyd yn cynnwys adran i rieni ysgrifennu pa ddiwrnod ac amser sydd fwyaf priodol iddynt gan fod y prosiect yn deall bod rhieni'n gweithio yn ystod yr wythnos. Mae posibilrwydd na fydd pob rhiant yn gallu mynychu. Er mwyn goresgyn y rhwystr hwn, bydd y prosiect yn gofyn pryd y gall y nifer fwyaf o bobl fynychu a hefyd cynnig diwrnodau yn ystod hanner tymor os yw hyn yn fwy addas.</w:t>
      </w:r>
      <w:r w:rsidR="004C69B8" w:rsidRPr="0082329E">
        <w:rPr>
          <w:rFonts w:ascii="Arial" w:hAnsi="Arial" w:cs="Arial"/>
          <w:sz w:val="22"/>
          <w:szCs w:val="22"/>
          <w:lang w:val="cy-GB"/>
        </w:rPr>
        <w:t xml:space="preserve"> </w:t>
      </w:r>
      <w:r w:rsidR="005512F8" w:rsidRPr="0082329E">
        <w:rPr>
          <w:rFonts w:ascii="Arial" w:hAnsi="Arial" w:cs="Arial"/>
          <w:sz w:val="22"/>
          <w:szCs w:val="22"/>
          <w:lang w:val="cy-GB"/>
        </w:rPr>
        <w:t>Problem gynhwysiant arall a allai godi yw rolau rhyw o fewn y cyrsiau yn y coleg.</w:t>
      </w:r>
      <w:r w:rsidR="00425DD3" w:rsidRPr="0082329E">
        <w:rPr>
          <w:rFonts w:ascii="Arial" w:hAnsi="Arial" w:cs="Arial"/>
          <w:sz w:val="22"/>
          <w:szCs w:val="22"/>
          <w:lang w:val="cy-GB"/>
        </w:rPr>
        <w:t xml:space="preserve"> </w:t>
      </w:r>
      <w:r w:rsidR="004F5536" w:rsidRPr="0082329E">
        <w:rPr>
          <w:rFonts w:ascii="Arial" w:hAnsi="Arial" w:cs="Arial"/>
          <w:sz w:val="22"/>
          <w:szCs w:val="22"/>
          <w:lang w:val="cy-GB"/>
        </w:rPr>
        <w:t xml:space="preserve">Mae'n hysbys bod rolau rhyw yn cael eu cyflwyno i blant ifanc, er enghraifft </w:t>
      </w:r>
      <w:r w:rsidR="004F5536" w:rsidRPr="00E47272">
        <w:rPr>
          <w:rFonts w:ascii="Arial" w:hAnsi="Arial" w:cs="Arial"/>
          <w:sz w:val="22"/>
          <w:szCs w:val="22"/>
          <w:lang w:val="cy-GB"/>
        </w:rPr>
        <w:t>teganau,</w:t>
      </w:r>
      <w:r w:rsidR="004F5536" w:rsidRPr="0082329E">
        <w:rPr>
          <w:rFonts w:ascii="Arial" w:hAnsi="Arial" w:cs="Arial"/>
          <w:sz w:val="22"/>
          <w:szCs w:val="22"/>
          <w:lang w:val="cy-GB"/>
        </w:rPr>
        <w:t xml:space="preserve"> </w:t>
      </w:r>
      <w:r w:rsidR="00E47272" w:rsidRPr="00E47272">
        <w:rPr>
          <w:rFonts w:ascii="Arial" w:hAnsi="Arial" w:cs="Arial"/>
          <w:sz w:val="22"/>
          <w:szCs w:val="22"/>
          <w:lang w:val="cy-GB"/>
        </w:rPr>
        <w:t xml:space="preserve">mae teganau i fechgyn yn gysylltiedig â gwyddoniaeth ac adeiladu ac mae teganau ar gyfer merched sy'n gysylltiedig â doliau, glanhau a chegin (Constantinou, d.d.). </w:t>
      </w:r>
      <w:r w:rsidR="004F5536" w:rsidRPr="0082329E">
        <w:rPr>
          <w:rFonts w:ascii="Arial" w:hAnsi="Arial" w:cs="Arial"/>
          <w:sz w:val="22"/>
          <w:szCs w:val="22"/>
          <w:lang w:val="cy-GB"/>
        </w:rPr>
        <w:t>Rydym yn gwybod bod hyn yn niweidiol i blant gan y gall wneud iddynt gredu bod rhai swyddi ar gyfer rhai rhyw yn unig</w:t>
      </w:r>
      <w:r w:rsidR="004F5536" w:rsidRPr="0082329E">
        <w:rPr>
          <w:rFonts w:ascii="Arial" w:hAnsi="Arial" w:cs="Arial"/>
          <w:sz w:val="22"/>
          <w:szCs w:val="22"/>
          <w:lang w:val="cy-GB"/>
        </w:rPr>
        <w:t xml:space="preserve"> </w:t>
      </w:r>
      <w:r w:rsidR="00A516D5" w:rsidRPr="0082329E">
        <w:rPr>
          <w:rFonts w:ascii="Arial" w:hAnsi="Arial" w:cs="Arial"/>
          <w:sz w:val="22"/>
          <w:szCs w:val="22"/>
          <w:lang w:val="cy-GB"/>
        </w:rPr>
        <w:t xml:space="preserve">“limiting their choices and leading </w:t>
      </w:r>
      <w:r w:rsidR="004C69B8" w:rsidRPr="0082329E">
        <w:rPr>
          <w:rFonts w:ascii="Arial" w:hAnsi="Arial" w:cs="Arial"/>
          <w:sz w:val="22"/>
          <w:szCs w:val="22"/>
          <w:lang w:val="cy-GB"/>
        </w:rPr>
        <w:t>them to aspire to “traditional” male and female jobs</w:t>
      </w:r>
      <w:r w:rsidR="00A516D5" w:rsidRPr="0082329E">
        <w:rPr>
          <w:rFonts w:ascii="Arial" w:hAnsi="Arial" w:cs="Arial"/>
          <w:sz w:val="22"/>
          <w:szCs w:val="22"/>
          <w:lang w:val="cy-GB"/>
        </w:rPr>
        <w:t>”</w:t>
      </w:r>
      <w:r w:rsidR="004C69B8" w:rsidRPr="0082329E">
        <w:rPr>
          <w:rFonts w:ascii="Arial" w:hAnsi="Arial" w:cs="Arial"/>
          <w:sz w:val="22"/>
          <w:szCs w:val="22"/>
          <w:lang w:val="cy-GB"/>
        </w:rPr>
        <w:t xml:space="preserve"> </w:t>
      </w:r>
      <w:r w:rsidR="00A516D5" w:rsidRPr="0082329E">
        <w:rPr>
          <w:rFonts w:ascii="Arial" w:hAnsi="Arial" w:cs="Arial"/>
          <w:sz w:val="22"/>
          <w:szCs w:val="22"/>
          <w:lang w:val="cy-GB"/>
        </w:rPr>
        <w:t>(Constantinou, d.d.).</w:t>
      </w:r>
      <w:r w:rsidR="006C02C1" w:rsidRPr="0082329E">
        <w:rPr>
          <w:rFonts w:ascii="Arial" w:hAnsi="Arial" w:cs="Arial"/>
          <w:sz w:val="22"/>
          <w:szCs w:val="22"/>
          <w:lang w:val="cy-GB"/>
        </w:rPr>
        <w:t xml:space="preserve"> </w:t>
      </w:r>
      <w:r w:rsidR="0053081A" w:rsidRPr="0082329E">
        <w:rPr>
          <w:rFonts w:ascii="Arial" w:hAnsi="Arial" w:cs="Arial"/>
          <w:sz w:val="22"/>
          <w:szCs w:val="22"/>
          <w:lang w:val="cy-GB"/>
        </w:rPr>
        <w:t xml:space="preserve">Bydd hyn yn gyfyngedig yn ystod y prosiect drwy gyfyngu ar unrhyw stereoteipiau rhyw a sicrhau bod pob disgybl yn cael cyfle cyfartal. </w:t>
      </w:r>
    </w:p>
    <w:p w14:paraId="44454711" w14:textId="77777777" w:rsidR="004F5536" w:rsidRPr="0082329E" w:rsidRDefault="004F5536" w:rsidP="00920C32">
      <w:pPr>
        <w:spacing w:line="360" w:lineRule="auto"/>
        <w:rPr>
          <w:rFonts w:ascii="Arial" w:hAnsi="Arial" w:cs="Arial"/>
          <w:sz w:val="22"/>
          <w:szCs w:val="22"/>
          <w:lang w:val="cy-GB"/>
        </w:rPr>
      </w:pPr>
    </w:p>
    <w:p w14:paraId="7A8C5B88" w14:textId="4A3B07D3" w:rsidR="006101A8" w:rsidRPr="0082329E" w:rsidRDefault="006101A8" w:rsidP="0096511C">
      <w:pPr>
        <w:spacing w:line="360" w:lineRule="auto"/>
        <w:rPr>
          <w:rFonts w:ascii="Arial" w:hAnsi="Arial" w:cs="Arial"/>
          <w:sz w:val="22"/>
          <w:szCs w:val="22"/>
          <w:lang w:val="cy-GB"/>
        </w:rPr>
      </w:pPr>
      <w:r w:rsidRPr="0082329E">
        <w:rPr>
          <w:rFonts w:ascii="Arial" w:hAnsi="Arial" w:cs="Arial"/>
          <w:sz w:val="22"/>
          <w:szCs w:val="22"/>
          <w:lang w:val="cy-GB"/>
        </w:rPr>
        <w:t xml:space="preserve">Ni fydd unrhyw broblem gyda staffio yn ystod y prosiect hwn oherwydd bydd yn ystod amser ysgol felly bydd </w:t>
      </w:r>
      <w:r w:rsidR="00B81405" w:rsidRPr="0082329E">
        <w:rPr>
          <w:rFonts w:ascii="Arial" w:hAnsi="Arial" w:cs="Arial"/>
          <w:sz w:val="22"/>
          <w:szCs w:val="22"/>
          <w:lang w:val="cy-GB"/>
        </w:rPr>
        <w:t>athrawon blynyddoedd</w:t>
      </w:r>
      <w:r w:rsidRPr="0082329E">
        <w:rPr>
          <w:rFonts w:ascii="Arial" w:hAnsi="Arial" w:cs="Arial"/>
          <w:sz w:val="22"/>
          <w:szCs w:val="22"/>
          <w:lang w:val="cy-GB"/>
        </w:rPr>
        <w:t xml:space="preserve"> pump a chwech yn mynychu sesiynau'r coleg. Gan y bydd rhieni'n cael eu gwahodd a'u hannog i gyd-fynd â'r disgyblion, gallant hefyd roi cymorth i'r athrawon os oes angen. Ni fydd gan y prosiect hwn unrhyw gostau mawr gan fod yr ysgol yn ddigon agos i'r coleg i allu cerdded felly nid oes angen costau teithio. Er nad oes costau teithio i'r disgyblion a'r ysgol, bydd yn rhaid i'r rhieni </w:t>
      </w:r>
      <w:r w:rsidR="00B81405" w:rsidRPr="0082329E">
        <w:rPr>
          <w:rFonts w:ascii="Arial" w:hAnsi="Arial" w:cs="Arial"/>
          <w:sz w:val="22"/>
          <w:szCs w:val="22"/>
          <w:lang w:val="cy-GB"/>
        </w:rPr>
        <w:t>sydd dim</w:t>
      </w:r>
      <w:r w:rsidRPr="0082329E">
        <w:rPr>
          <w:rFonts w:ascii="Arial" w:hAnsi="Arial" w:cs="Arial"/>
          <w:sz w:val="22"/>
          <w:szCs w:val="22"/>
          <w:lang w:val="cy-GB"/>
        </w:rPr>
        <w:t xml:space="preserve"> yn byw mewn pellter cerdded i'r ysgol neu'r coleg yrru a allai</w:t>
      </w:r>
      <w:r w:rsidR="00B81405" w:rsidRPr="0082329E">
        <w:rPr>
          <w:rFonts w:ascii="Arial" w:hAnsi="Arial" w:cs="Arial"/>
          <w:sz w:val="22"/>
          <w:szCs w:val="22"/>
          <w:lang w:val="cy-GB"/>
        </w:rPr>
        <w:t xml:space="preserve"> hyn</w:t>
      </w:r>
      <w:r w:rsidRPr="0082329E">
        <w:rPr>
          <w:rFonts w:ascii="Arial" w:hAnsi="Arial" w:cs="Arial"/>
          <w:sz w:val="22"/>
          <w:szCs w:val="22"/>
          <w:lang w:val="cy-GB"/>
        </w:rPr>
        <w:t xml:space="preserve"> gyfyngu ar eu siawns o gymryd rhan yn y prosiect. Fodd bynnag, bydd athrawon blynyddoedd pump a chwech yn bresennol felly ni fydd unrhyw broblemau gyda staffio.</w:t>
      </w:r>
    </w:p>
    <w:p w14:paraId="5EB79B07" w14:textId="77777777" w:rsidR="002B00A2" w:rsidRPr="002B00A2" w:rsidRDefault="002B00A2" w:rsidP="002B00A2">
      <w:pPr>
        <w:spacing w:line="360" w:lineRule="auto"/>
        <w:rPr>
          <w:rFonts w:ascii="Arial" w:hAnsi="Arial" w:cs="Arial"/>
          <w:sz w:val="22"/>
          <w:szCs w:val="22"/>
        </w:rPr>
      </w:pPr>
    </w:p>
    <w:p w14:paraId="1959FA50" w14:textId="77F3373E" w:rsidR="009603DB" w:rsidRPr="00F91EFA" w:rsidRDefault="003D0607" w:rsidP="00F1054E">
      <w:pPr>
        <w:spacing w:line="360" w:lineRule="auto"/>
        <w:rPr>
          <w:rFonts w:ascii="Arial" w:hAnsi="Arial" w:cs="Arial"/>
          <w:sz w:val="22"/>
          <w:szCs w:val="22"/>
          <w:lang w:val="cy-GB"/>
        </w:rPr>
      </w:pPr>
      <w:r w:rsidRPr="00F91EFA">
        <w:rPr>
          <w:rFonts w:ascii="Arial" w:hAnsi="Arial" w:cs="Arial"/>
          <w:sz w:val="22"/>
          <w:szCs w:val="22"/>
          <w:lang w:val="cy-GB"/>
        </w:rPr>
        <w:t xml:space="preserve">Bydd effaith y prosiect yn cael ei fesur mewn sawl ffordd megis olrhain presenoldeb y disgyblion a'u rhieni yn ystod y prosiect, dosbarthu holiaduron i'r disgyblion a'r rhieni er mwyn ddeall eu barn, eu hoff bethau a'u cas bethau am y prosiect ac arsylwi a yw'r disgyblion yn fwy agored i siarad am yrfaoedd. Ar ben hynny, arsylwi a yw agwedd y disgyblion a'r rhieni wedi newid tuag at weithio a gyrfaoedd gwahanol yw’r ffordd o fesur nesaf a gwirio i weld a oes gan y gyfradd gyflogaeth yng Ngheredigion unrhyw newidiadau. Bydd y rhain i gyd yn cael eu defnyddio i fesur effaith y prosiect, ond bydd rhai dulliau o fesur yr effaith yn fwy effeithiol nag eraill. Drwy olrhain presenoldeb y disgyblion a'u rhieni yn ystod y prosiect, bydd yn amlwg faint o bobl a fynychodd y prosiect ac a yw'r nifer yn </w:t>
      </w:r>
      <w:r w:rsidRPr="00F91EFA">
        <w:rPr>
          <w:rFonts w:ascii="Arial" w:hAnsi="Arial" w:cs="Arial"/>
          <w:sz w:val="22"/>
          <w:szCs w:val="22"/>
          <w:lang w:val="cy-GB"/>
        </w:rPr>
        <w:lastRenderedPageBreak/>
        <w:t>cynyddu, yn gostwng neu'n aros yr un fath ar hyd y prosiect.</w:t>
      </w:r>
      <w:r w:rsidRPr="00F91EFA">
        <w:rPr>
          <w:rFonts w:ascii="Arial" w:hAnsi="Arial" w:cs="Arial"/>
          <w:sz w:val="22"/>
          <w:szCs w:val="22"/>
          <w:lang w:val="cy-GB"/>
        </w:rPr>
        <w:t xml:space="preserve"> </w:t>
      </w:r>
      <w:r w:rsidR="00C235DA" w:rsidRPr="00F91EFA">
        <w:rPr>
          <w:rFonts w:ascii="Arial" w:hAnsi="Arial" w:cs="Arial"/>
          <w:sz w:val="22"/>
          <w:szCs w:val="22"/>
          <w:lang w:val="cy-GB"/>
        </w:rPr>
        <w:t xml:space="preserve">Er ei bod yn bwysig cael cyfradd presenoldeb uchel, ni all fesur yr effaith gan fod gwahaniaeth rhwng bod yn bresennol ac ymgysylltu </w:t>
      </w:r>
      <w:r w:rsidR="008761DE" w:rsidRPr="00F91EFA">
        <w:rPr>
          <w:rFonts w:ascii="Arial" w:hAnsi="Arial" w:cs="Arial"/>
          <w:sz w:val="22"/>
          <w:szCs w:val="22"/>
          <w:lang w:val="cy-GB"/>
        </w:rPr>
        <w:t>(</w:t>
      </w:r>
      <w:r w:rsidR="00900FAC" w:rsidRPr="00F91EFA">
        <w:rPr>
          <w:rFonts w:ascii="Arial" w:hAnsi="Arial" w:cs="Arial"/>
          <w:sz w:val="22"/>
          <w:szCs w:val="22"/>
          <w:lang w:val="cy-GB"/>
        </w:rPr>
        <w:t>Fellers, 2020</w:t>
      </w:r>
      <w:r w:rsidR="008761DE" w:rsidRPr="00F91EFA">
        <w:rPr>
          <w:rFonts w:ascii="Arial" w:hAnsi="Arial" w:cs="Arial"/>
          <w:sz w:val="22"/>
          <w:szCs w:val="22"/>
          <w:lang w:val="cy-GB"/>
        </w:rPr>
        <w:t>)</w:t>
      </w:r>
      <w:r w:rsidR="00900FAC" w:rsidRPr="00F91EFA">
        <w:rPr>
          <w:rFonts w:ascii="Arial" w:hAnsi="Arial" w:cs="Arial"/>
          <w:sz w:val="22"/>
          <w:szCs w:val="22"/>
          <w:lang w:val="cy-GB"/>
        </w:rPr>
        <w:t>.</w:t>
      </w:r>
      <w:r w:rsidR="009603DB" w:rsidRPr="00F91EFA">
        <w:rPr>
          <w:rFonts w:ascii="Arial" w:hAnsi="Arial" w:cs="Arial"/>
          <w:sz w:val="22"/>
          <w:szCs w:val="22"/>
          <w:lang w:val="cy-GB"/>
        </w:rPr>
        <w:t xml:space="preserve"> Yn ôl Fellers, mae ymgysylltu yn canolbwyntio ar bwrpas dymunol y gynulleidfa felly o ran y prosiect, byddai ymgysylltu yn golygu bod y disgyblion a'r rhieni yn cael eu hysbrydoli gan y coleg ac i ddechrau sgyrsiau am lwybrau gyrfa. Felly, bydd olrhain presenoldeb yn dangos faint o bobl a fynychodd ond nad yw'n dangos faint o bobl sy'n cymryd rhan.</w:t>
      </w:r>
    </w:p>
    <w:p w14:paraId="678DAC92" w14:textId="54EF9CB4" w:rsidR="00B3732B" w:rsidRPr="00F91EFA" w:rsidRDefault="00B3732B" w:rsidP="002A4D72">
      <w:pPr>
        <w:spacing w:line="360" w:lineRule="auto"/>
        <w:rPr>
          <w:rFonts w:ascii="Arial" w:hAnsi="Arial" w:cs="Arial"/>
          <w:sz w:val="22"/>
          <w:szCs w:val="22"/>
          <w:lang w:val="cy-GB"/>
        </w:rPr>
      </w:pPr>
    </w:p>
    <w:p w14:paraId="35232041" w14:textId="482D2867" w:rsidR="001C68CC" w:rsidRPr="00F91EFA" w:rsidRDefault="00530679" w:rsidP="00B9078B">
      <w:pPr>
        <w:spacing w:line="360" w:lineRule="auto"/>
        <w:rPr>
          <w:rFonts w:ascii="Arial" w:hAnsi="Arial" w:cs="Arial"/>
          <w:sz w:val="22"/>
          <w:szCs w:val="22"/>
          <w:lang w:val="cy-GB"/>
        </w:rPr>
      </w:pPr>
      <w:r w:rsidRPr="00F91EFA">
        <w:rPr>
          <w:rFonts w:ascii="Arial" w:hAnsi="Arial" w:cs="Arial"/>
          <w:sz w:val="22"/>
          <w:szCs w:val="22"/>
          <w:lang w:val="cy-GB"/>
        </w:rPr>
        <w:t>Dull arall sy'n gallu mesur effaith y prosiect a mesur ymgysylltiad y cyfranogwyr yw rhoi holiaduron. Manteision y dull hwn yw ei fod yn gost-effeithiol, yn hygyrch ac yn casglu mewnwelediadau cynhwysfawr o'r cyfranogwyr (Kuphanga, 2024). Felly, gall gasglu gwybodaeth fel beth oedd y cyfranogwyr yn hoffi, yn casáu ac yn gyffredinol barn ar y prosiect.</w:t>
      </w:r>
      <w:r w:rsidR="00AF35F1" w:rsidRPr="00F91EFA">
        <w:rPr>
          <w:rFonts w:ascii="Arial" w:hAnsi="Arial" w:cs="Arial"/>
          <w:sz w:val="22"/>
          <w:szCs w:val="22"/>
          <w:lang w:val="cy-GB"/>
        </w:rPr>
        <w:t xml:space="preserve"> </w:t>
      </w:r>
      <w:r w:rsidR="00C964A5" w:rsidRPr="00F91EFA">
        <w:rPr>
          <w:rFonts w:ascii="Arial" w:hAnsi="Arial" w:cs="Arial"/>
          <w:sz w:val="22"/>
          <w:szCs w:val="22"/>
          <w:lang w:val="cy-GB"/>
        </w:rPr>
        <w:t xml:space="preserve">Bydd hyn yn dangos beth oedd orau yn ystod y prosiect, beth y gellir ei wella a pha mor ddeniadol oedd y prosiect. Fodd bynnag, mae defnyddio holiaduron yn dod â'i anfanteision fel bod posibilrwydd o gael ymatebion isel i ddim, rhagfarn bosibl os mai dim ond rhai cyfranogwyr sy'n llenwi'r holiadur neu gamddealltwriaeth posibl o'r holiadur (Kuphanga, 2024). </w:t>
      </w:r>
      <w:r w:rsidR="001C68CC" w:rsidRPr="00F91EFA">
        <w:rPr>
          <w:rFonts w:ascii="Arial" w:hAnsi="Arial" w:cs="Arial"/>
          <w:sz w:val="22"/>
          <w:szCs w:val="22"/>
          <w:lang w:val="cy-GB"/>
        </w:rPr>
        <w:t>Ni ellir datrys pob anfantais gan y bydd yr holiadur yn wirfoddol felly ni fydd y cyfranogwyr yn cael eu gwneud i'w lenwi, fodd bynnag, bydd y broses o ffurfio cwestiynau yn cael eu gwneud yn glir ac ni fyddant yn cynnwys unrhyw ragfarn i sicrhau bod yr holl atebion yn farn y cyfranogwyr.</w:t>
      </w:r>
    </w:p>
    <w:p w14:paraId="06861739" w14:textId="77777777" w:rsidR="00635538" w:rsidRPr="00F91EFA" w:rsidRDefault="00635538" w:rsidP="002A4D72">
      <w:pPr>
        <w:spacing w:line="360" w:lineRule="auto"/>
        <w:rPr>
          <w:rFonts w:ascii="Arial" w:hAnsi="Arial" w:cs="Arial"/>
          <w:sz w:val="22"/>
          <w:szCs w:val="22"/>
          <w:lang w:val="cy-GB"/>
        </w:rPr>
      </w:pPr>
    </w:p>
    <w:p w14:paraId="1D12348C" w14:textId="2BF38DD5" w:rsidR="00572966" w:rsidRPr="00F91EFA" w:rsidRDefault="00F91EFA" w:rsidP="00016A76">
      <w:pPr>
        <w:spacing w:line="360" w:lineRule="auto"/>
        <w:rPr>
          <w:rFonts w:ascii="Arial" w:hAnsi="Arial" w:cs="Arial"/>
          <w:sz w:val="22"/>
          <w:szCs w:val="22"/>
          <w:lang w:val="cy-GB"/>
        </w:rPr>
      </w:pPr>
      <w:r w:rsidRPr="00F91EFA">
        <w:rPr>
          <w:rFonts w:ascii="Arial" w:hAnsi="Arial" w:cs="Arial"/>
          <w:sz w:val="22"/>
          <w:szCs w:val="22"/>
          <w:lang w:val="cy-GB"/>
        </w:rPr>
        <w:t>Dull amgen y bydd y prosiect yn defnyddio i fesur yr effaith yw arsylwi a yw'r disgyblion yn fwy parod i siarad am wahanol opsiynau gyrfa. Gellid gwneud hyn yn yr ysgol drwy ddechrau sgwrs agored gyda'r disgyblion i gael gwybodaeth am yr hyn y maent wedi'i ddysgu ac a yw eu gwybodaeth am swyddi wedi cynyddu. Mae hyn yn bwysig er mwyn ehangu dyheadau disgyblion a chysylltu dysgu â'r byd go iawn (Chambers, 2018).</w:t>
      </w:r>
      <w:r w:rsidR="00190D2D">
        <w:rPr>
          <w:rFonts w:ascii="Arial" w:hAnsi="Arial" w:cs="Arial"/>
          <w:sz w:val="22"/>
          <w:szCs w:val="22"/>
          <w:lang w:val="cy-GB"/>
        </w:rPr>
        <w:t xml:space="preserve"> </w:t>
      </w:r>
      <w:r w:rsidR="00E86F8C" w:rsidRPr="00190D2D">
        <w:rPr>
          <w:rFonts w:ascii="Arial" w:hAnsi="Arial" w:cs="Arial"/>
          <w:sz w:val="22"/>
          <w:szCs w:val="22"/>
          <w:lang w:val="cy-GB"/>
        </w:rPr>
        <w:t>Trwy arsylwi disgyblion, gall yr athrawon he</w:t>
      </w:r>
      <w:r w:rsidR="00190D2D" w:rsidRPr="00190D2D">
        <w:rPr>
          <w:rFonts w:ascii="Arial" w:hAnsi="Arial" w:cs="Arial"/>
          <w:sz w:val="22"/>
          <w:szCs w:val="22"/>
          <w:lang w:val="cy-GB"/>
        </w:rPr>
        <w:t>f</w:t>
      </w:r>
      <w:r w:rsidR="00E86F8C" w:rsidRPr="00190D2D">
        <w:rPr>
          <w:rFonts w:ascii="Arial" w:hAnsi="Arial" w:cs="Arial"/>
          <w:sz w:val="22"/>
          <w:szCs w:val="22"/>
          <w:lang w:val="cy-GB"/>
        </w:rPr>
        <w:t xml:space="preserve">yd defnyddio </w:t>
      </w:r>
      <w:r w:rsidR="00AD1C89" w:rsidRPr="00190D2D">
        <w:rPr>
          <w:rFonts w:ascii="Arial" w:hAnsi="Arial" w:cs="Arial"/>
          <w:sz w:val="22"/>
          <w:szCs w:val="22"/>
          <w:lang w:val="cy-GB"/>
        </w:rPr>
        <w:t xml:space="preserve">cwestiynu fel ffordd o asesu </w:t>
      </w:r>
      <w:r w:rsidR="00E86F8C" w:rsidRPr="00190D2D">
        <w:rPr>
          <w:rFonts w:ascii="Arial" w:hAnsi="Arial" w:cs="Arial"/>
          <w:sz w:val="22"/>
          <w:szCs w:val="22"/>
          <w:lang w:val="cy-GB"/>
        </w:rPr>
        <w:t>“</w:t>
      </w:r>
      <w:r w:rsidR="00AD1C89" w:rsidRPr="00190D2D">
        <w:rPr>
          <w:rFonts w:ascii="Arial" w:hAnsi="Arial" w:cs="Arial"/>
          <w:sz w:val="22"/>
          <w:szCs w:val="22"/>
          <w:lang w:val="cy-GB"/>
        </w:rPr>
        <w:t>By using Bloom’s Taxo</w:t>
      </w:r>
      <w:r w:rsidR="00F47F81" w:rsidRPr="00190D2D">
        <w:rPr>
          <w:rFonts w:ascii="Arial" w:hAnsi="Arial" w:cs="Arial"/>
          <w:sz w:val="22"/>
          <w:szCs w:val="22"/>
          <w:lang w:val="cy-GB"/>
        </w:rPr>
        <w:t xml:space="preserve">nomy in the classroom, </w:t>
      </w:r>
      <w:r w:rsidR="000C781F" w:rsidRPr="00190D2D">
        <w:rPr>
          <w:rFonts w:ascii="Arial" w:hAnsi="Arial" w:cs="Arial"/>
          <w:sz w:val="22"/>
          <w:szCs w:val="22"/>
          <w:lang w:val="cy-GB"/>
        </w:rPr>
        <w:t>teachers can assess students on multiple learning outcomes</w:t>
      </w:r>
      <w:r w:rsidR="00E86F8C" w:rsidRPr="00190D2D">
        <w:rPr>
          <w:rFonts w:ascii="Arial" w:hAnsi="Arial" w:cs="Arial"/>
          <w:sz w:val="22"/>
          <w:szCs w:val="22"/>
          <w:lang w:val="cy-GB"/>
        </w:rPr>
        <w:t>”</w:t>
      </w:r>
      <w:r w:rsidR="00F47F81" w:rsidRPr="00190D2D">
        <w:rPr>
          <w:rFonts w:ascii="Arial" w:hAnsi="Arial" w:cs="Arial"/>
          <w:sz w:val="22"/>
          <w:szCs w:val="22"/>
          <w:lang w:val="cy-GB"/>
        </w:rPr>
        <w:t xml:space="preserve"> (</w:t>
      </w:r>
      <w:r w:rsidR="000E1291">
        <w:rPr>
          <w:rFonts w:ascii="Arial" w:hAnsi="Arial" w:cs="Arial"/>
          <w:sz w:val="22"/>
          <w:szCs w:val="22"/>
          <w:lang w:val="cy-GB"/>
        </w:rPr>
        <w:t>Coffey, 2009</w:t>
      </w:r>
      <w:r w:rsidR="00F47F81" w:rsidRPr="00190D2D">
        <w:rPr>
          <w:rFonts w:ascii="Arial" w:hAnsi="Arial" w:cs="Arial"/>
          <w:sz w:val="22"/>
          <w:szCs w:val="22"/>
          <w:lang w:val="cy-GB"/>
        </w:rPr>
        <w:t xml:space="preserve">). </w:t>
      </w:r>
      <w:r w:rsidR="00AF47F8" w:rsidRPr="00190D2D">
        <w:rPr>
          <w:rFonts w:ascii="Arial" w:hAnsi="Arial" w:cs="Arial"/>
          <w:sz w:val="22"/>
          <w:szCs w:val="22"/>
          <w:lang w:val="cy-GB"/>
        </w:rPr>
        <w:t>Bydd defnyddio Tacsonomi Bloom yn fuddiol i’r disgyblion gan fydd angen iddyn nhw feddwl yn ddyfnach am y cwestiynau sydd yn cael ei gofyn.</w:t>
      </w:r>
      <w:r w:rsidR="00190D2D">
        <w:rPr>
          <w:rFonts w:ascii="Arial" w:hAnsi="Arial" w:cs="Arial"/>
          <w:sz w:val="22"/>
          <w:szCs w:val="22"/>
          <w:lang w:val="cy-GB"/>
        </w:rPr>
        <w:t xml:space="preserve"> </w:t>
      </w:r>
      <w:r w:rsidRPr="00F91EFA">
        <w:rPr>
          <w:rFonts w:ascii="Arial" w:hAnsi="Arial" w:cs="Arial"/>
          <w:sz w:val="22"/>
          <w:szCs w:val="22"/>
          <w:lang w:val="cy-GB"/>
        </w:rPr>
        <w:t>Gallai hyn hefyd gychwyn sgyrsiau gartref rhwng y disgybl a'i rieni a fydd yn arwain at gynnydd mewn cyfranogiad rhieni. Mae hyn yn bwysig oherwydd gall gwerthoedd a barn rhieni ddylanwadu ar agwedd a phenderfyniadau'r plentyn (Llywodraeth Cymru, d.d.). Y dull olaf fydd yn cael ei ddefnyddio i fesur effaith y prosiect fydd gwirio cyfradd cyflogaeth yng Ngheredigion. Dyma'r dull a fydd yn cymryd yr hiraf gan fod cyfraddau cyflogaeth yn tueddu i newid yn araf dros amser</w:t>
      </w:r>
      <w:r w:rsidR="00572966" w:rsidRPr="00F91EFA">
        <w:rPr>
          <w:rFonts w:ascii="Arial" w:hAnsi="Arial" w:cs="Arial"/>
          <w:sz w:val="22"/>
          <w:szCs w:val="22"/>
          <w:lang w:val="cy-GB"/>
        </w:rPr>
        <w:t xml:space="preserve"> (OECD, 2023). </w:t>
      </w:r>
    </w:p>
    <w:p w14:paraId="384774AE" w14:textId="77777777" w:rsidR="004530AE" w:rsidRPr="00EA5193" w:rsidRDefault="004530AE" w:rsidP="002A4D72">
      <w:pPr>
        <w:spacing w:line="360" w:lineRule="auto"/>
        <w:rPr>
          <w:rFonts w:ascii="Arial" w:hAnsi="Arial" w:cs="Arial"/>
          <w:b/>
          <w:bCs/>
          <w:sz w:val="22"/>
          <w:szCs w:val="22"/>
        </w:rPr>
      </w:pPr>
    </w:p>
    <w:p w14:paraId="51FE9572" w14:textId="15083890" w:rsidR="00C8548A" w:rsidRPr="0085007B" w:rsidRDefault="00AB421D" w:rsidP="002A4D72">
      <w:pPr>
        <w:spacing w:line="360" w:lineRule="auto"/>
        <w:rPr>
          <w:rFonts w:ascii="Arial" w:hAnsi="Arial" w:cs="Arial"/>
          <w:sz w:val="22"/>
          <w:szCs w:val="22"/>
          <w:lang w:val="cy-GB"/>
        </w:rPr>
      </w:pPr>
      <w:r w:rsidRPr="0085007B">
        <w:rPr>
          <w:rFonts w:ascii="Arial" w:hAnsi="Arial" w:cs="Arial"/>
          <w:sz w:val="22"/>
          <w:szCs w:val="22"/>
          <w:lang w:val="cy-GB"/>
        </w:rPr>
        <w:lastRenderedPageBreak/>
        <w:t>Gyda phob prosiect, mae yna gryfderau, gwendidau, cyfleoedd a bygythiadau, mae hyn yn cael ei alw’n dadansoddiad SWOT. Mae’r SWOT yn mynd llaw yn llaw gyda’r gwerthusiad o’r project. Gwelwyd atodiad 1 am drosolwg y SWOT. Pwrpas SWOT yw deall ffactorau allweddol prosiect neu sefydliad, mae'n syml ac yn hawdd ei greu ond mae hefyd yn adnodd effeithiol (Hann, 2023). Mae dadansoddiad SWOT yn bwysig ar gyfer prosiect oherwydd ei fod yn galluogi pobl i flaenoriaethu cryfderau a datblygu'r cyfleoedd wrth leihau'r gwendidau a'r bygythiadau (Hann, 2023).</w:t>
      </w:r>
    </w:p>
    <w:p w14:paraId="08584D95" w14:textId="0861539C" w:rsidR="00B42BC8" w:rsidRPr="00EA5193" w:rsidRDefault="00B42BC8" w:rsidP="002A4D72">
      <w:pPr>
        <w:spacing w:line="360" w:lineRule="auto"/>
        <w:rPr>
          <w:rFonts w:ascii="Arial" w:hAnsi="Arial" w:cs="Arial"/>
          <w:sz w:val="22"/>
          <w:szCs w:val="22"/>
        </w:rPr>
      </w:pPr>
    </w:p>
    <w:p w14:paraId="49B26191" w14:textId="2A1A449F" w:rsidR="0085007B" w:rsidRPr="00DA2414" w:rsidRDefault="00750435" w:rsidP="00DA2414">
      <w:pPr>
        <w:spacing w:line="360" w:lineRule="auto"/>
        <w:rPr>
          <w:rFonts w:ascii="Segoe UI" w:hAnsi="Segoe UI" w:cs="Segoe UI"/>
          <w:color w:val="000000"/>
          <w:sz w:val="18"/>
          <w:szCs w:val="18"/>
          <w:lang w:val="cy-GB"/>
        </w:rPr>
      </w:pPr>
      <w:r w:rsidRPr="00DA2414">
        <w:rPr>
          <w:rFonts w:ascii="Arial" w:hAnsi="Arial" w:cs="Arial"/>
          <w:sz w:val="22"/>
          <w:szCs w:val="22"/>
          <w:lang w:val="cy-GB"/>
        </w:rPr>
        <w:t xml:space="preserve">Mae </w:t>
      </w:r>
      <w:r w:rsidR="00D162EA" w:rsidRPr="00DA2414">
        <w:rPr>
          <w:rFonts w:ascii="Arial" w:hAnsi="Arial" w:cs="Arial"/>
          <w:sz w:val="22"/>
          <w:szCs w:val="22"/>
          <w:lang w:val="cy-GB"/>
        </w:rPr>
        <w:t>c</w:t>
      </w:r>
      <w:r w:rsidRPr="00DA2414">
        <w:rPr>
          <w:rFonts w:ascii="Arial" w:hAnsi="Arial" w:cs="Arial"/>
          <w:sz w:val="22"/>
          <w:szCs w:val="22"/>
          <w:lang w:val="cy-GB"/>
        </w:rPr>
        <w:t>ysylltiad cynnar ag addysg uwch yn gryfder i ddisgyblion oherwydd mae yna ymchwil sy'n dangos bod disgyblion yn fwy tebygol o lwyddo yn y coleg os ydynt yn dod i gysylltiad cynnar</w:t>
      </w:r>
      <w:r w:rsidR="00731012" w:rsidRPr="00DA2414">
        <w:rPr>
          <w:rFonts w:ascii="Arial" w:hAnsi="Arial" w:cs="Arial"/>
          <w:sz w:val="22"/>
          <w:szCs w:val="22"/>
          <w:lang w:val="cy-GB"/>
        </w:rPr>
        <w:t xml:space="preserve"> </w:t>
      </w:r>
      <w:r w:rsidR="005428BF" w:rsidRPr="00DA2414">
        <w:rPr>
          <w:rFonts w:ascii="Arial" w:hAnsi="Arial" w:cs="Arial"/>
          <w:sz w:val="22"/>
          <w:szCs w:val="22"/>
          <w:lang w:val="cy-GB"/>
        </w:rPr>
        <w:t>“</w:t>
      </w:r>
      <w:r w:rsidR="00642593" w:rsidRPr="00DA2414">
        <w:rPr>
          <w:rFonts w:ascii="Arial" w:hAnsi="Arial" w:cs="Arial"/>
          <w:sz w:val="22"/>
          <w:szCs w:val="22"/>
          <w:lang w:val="cy-GB"/>
        </w:rPr>
        <w:t>early exposure to college courses makes students more likely to succeed in college</w:t>
      </w:r>
      <w:r w:rsidR="005428BF" w:rsidRPr="00DA2414">
        <w:rPr>
          <w:rFonts w:ascii="Arial" w:hAnsi="Arial" w:cs="Arial"/>
          <w:sz w:val="22"/>
          <w:szCs w:val="22"/>
          <w:lang w:val="cy-GB"/>
        </w:rPr>
        <w:t>” (</w:t>
      </w:r>
      <w:r w:rsidR="00332A01" w:rsidRPr="00DA2414">
        <w:rPr>
          <w:rFonts w:ascii="Arial" w:hAnsi="Arial" w:cs="Arial"/>
          <w:sz w:val="22"/>
          <w:szCs w:val="22"/>
          <w:lang w:val="cy-GB"/>
        </w:rPr>
        <w:t xml:space="preserve">Edmunds et al., 2016, </w:t>
      </w:r>
      <w:r w:rsidR="00DF60FF" w:rsidRPr="00DA2414">
        <w:rPr>
          <w:rFonts w:ascii="Arial" w:hAnsi="Arial" w:cs="Arial"/>
          <w:sz w:val="22"/>
          <w:szCs w:val="22"/>
          <w:lang w:val="cy-GB"/>
        </w:rPr>
        <w:t xml:space="preserve">t. </w:t>
      </w:r>
      <w:r w:rsidR="00642593" w:rsidRPr="00DA2414">
        <w:rPr>
          <w:rFonts w:ascii="Arial" w:hAnsi="Arial" w:cs="Arial"/>
          <w:sz w:val="22"/>
          <w:szCs w:val="22"/>
          <w:lang w:val="cy-GB"/>
        </w:rPr>
        <w:t>306</w:t>
      </w:r>
      <w:r w:rsidR="00DF60FF" w:rsidRPr="00DA2414">
        <w:rPr>
          <w:rFonts w:ascii="Arial" w:hAnsi="Arial" w:cs="Arial"/>
          <w:sz w:val="22"/>
          <w:szCs w:val="22"/>
          <w:lang w:val="cy-GB"/>
        </w:rPr>
        <w:t>)</w:t>
      </w:r>
      <w:r w:rsidR="00731012" w:rsidRPr="00DA2414">
        <w:rPr>
          <w:rFonts w:ascii="Arial" w:hAnsi="Arial" w:cs="Arial"/>
          <w:sz w:val="22"/>
          <w:szCs w:val="22"/>
          <w:lang w:val="cy-GB"/>
        </w:rPr>
        <w:t xml:space="preserve">. </w:t>
      </w:r>
      <w:r w:rsidR="00DA2414" w:rsidRPr="00DA2414">
        <w:rPr>
          <w:rFonts w:ascii="Arial" w:hAnsi="Arial" w:cs="Arial"/>
          <w:sz w:val="22"/>
          <w:szCs w:val="22"/>
          <w:lang w:val="cy-GB"/>
        </w:rPr>
        <w:t>Mae hyn yn pwysleisio y gallai'r prosiect helpu disgyblion drwy gynyddu'r siawns o lwyddo mewn coleg neu addysg uwch. Gallai hyn gael effaith gadarnhaol ar y disgyblion oherwydd bod ganddynt y cymwysterau i gael swydd well. Bydd y prosiect hefyd yn darparu cyd-destun addysgu go iawn a dysgu ymarferol sydd wedi cael ei phrofi i gael dylanwad cadarnhaol ar ddiddordeb y disgyblion yn y gweithgareddau (Holstermann, Grube a Bögeholz, 2009). Mae hyn yn awgrymu y bydd gan y disgyblion fwy o ddiddordeb yng nghyrsiau'r coleg os ydynt yn ymarferol, mae y rhan fwyaf o'r cyrsiau yn goleg yn ymarferol. Mae angen i gyfleoedd addysgu bywyd go iawn ymgorffori tri pheth i fod yn effeithiol sef dylunio, cydlynu ac integreiddio cydweithredol mewn cyrsiau rhagarweiniol (Brundiers, Wiek a Redman, 2016). Bydd y rhain yn cael eu rhoi ar waith gan athrawon a'r ysgol ar gyfer y prosiect er mwyn sicrhau'r effeithlonrwydd mwyaf posibl ar gyfer cyfleoedd addysgu a dysgu go iawn.</w:t>
      </w:r>
    </w:p>
    <w:p w14:paraId="6E28AC24" w14:textId="2B8CB807" w:rsidR="00A112CA" w:rsidRPr="00EA5193" w:rsidRDefault="00A112CA" w:rsidP="002A4D72">
      <w:pPr>
        <w:spacing w:line="360" w:lineRule="auto"/>
        <w:rPr>
          <w:rFonts w:ascii="Arial" w:hAnsi="Arial" w:cs="Arial"/>
          <w:sz w:val="22"/>
          <w:szCs w:val="22"/>
        </w:rPr>
      </w:pPr>
    </w:p>
    <w:p w14:paraId="142A2514" w14:textId="6A3AFBEF" w:rsidR="00760563" w:rsidRPr="005E69D1" w:rsidRDefault="00363384" w:rsidP="002A4D72">
      <w:pPr>
        <w:spacing w:line="360" w:lineRule="auto"/>
        <w:rPr>
          <w:rFonts w:ascii="Arial" w:hAnsi="Arial" w:cs="Arial"/>
          <w:sz w:val="22"/>
          <w:szCs w:val="22"/>
          <w:lang w:val="cy-GB"/>
        </w:rPr>
      </w:pPr>
      <w:r w:rsidRPr="001A4A9D">
        <w:rPr>
          <w:rFonts w:ascii="Arial" w:hAnsi="Arial" w:cs="Arial"/>
          <w:sz w:val="22"/>
          <w:szCs w:val="22"/>
          <w:lang w:val="cy-GB"/>
        </w:rPr>
        <w:t xml:space="preserve">Nid yw'r gwendidau ar gyfer y prosiect hwn yn gorbwyso'r cryfderau, ond maent yn ddilys ac mae angen eu hystyried. Y gwendid cyntaf yw colli gwersi ac amser addysgu. Er bod hyn yn anfantais, bydd y disgyblion yn hytrach yn cael mwy o brofiad dysgu ymarferol y profwyd ei fod yn fuddiol </w:t>
      </w:r>
      <w:r w:rsidR="002346DA" w:rsidRPr="001A4A9D">
        <w:rPr>
          <w:rFonts w:ascii="Arial" w:hAnsi="Arial" w:cs="Arial"/>
          <w:sz w:val="22"/>
          <w:szCs w:val="22"/>
          <w:lang w:val="cy-GB"/>
        </w:rPr>
        <w:t>(</w:t>
      </w:r>
      <w:r w:rsidR="00331877" w:rsidRPr="001A4A9D">
        <w:rPr>
          <w:rFonts w:ascii="Arial" w:hAnsi="Arial" w:cs="Arial"/>
          <w:color w:val="111111"/>
          <w:sz w:val="22"/>
          <w:szCs w:val="22"/>
          <w:lang w:val="cy-GB"/>
        </w:rPr>
        <w:t>Holstermann, Grube a Bögeholz, 2009</w:t>
      </w:r>
      <w:r w:rsidR="002346DA" w:rsidRPr="001A4A9D">
        <w:rPr>
          <w:rFonts w:ascii="Arial" w:hAnsi="Arial" w:cs="Arial"/>
          <w:sz w:val="22"/>
          <w:szCs w:val="22"/>
          <w:lang w:val="cy-GB"/>
        </w:rPr>
        <w:t>)</w:t>
      </w:r>
      <w:r w:rsidR="00F51662" w:rsidRPr="001A4A9D">
        <w:rPr>
          <w:rFonts w:ascii="Arial" w:hAnsi="Arial" w:cs="Arial"/>
          <w:sz w:val="22"/>
          <w:szCs w:val="22"/>
          <w:lang w:val="cy-GB"/>
        </w:rPr>
        <w:t>.</w:t>
      </w:r>
      <w:r w:rsidR="0076585D" w:rsidRPr="001A4A9D">
        <w:rPr>
          <w:rFonts w:ascii="Arial" w:hAnsi="Arial" w:cs="Arial"/>
          <w:sz w:val="22"/>
          <w:szCs w:val="22"/>
          <w:lang w:val="cy-GB"/>
        </w:rPr>
        <w:t xml:space="preserve"> </w:t>
      </w:r>
      <w:r w:rsidR="00143E6B" w:rsidRPr="001A4A9D">
        <w:rPr>
          <w:rFonts w:ascii="Arial" w:hAnsi="Arial" w:cs="Arial"/>
          <w:sz w:val="22"/>
          <w:szCs w:val="22"/>
          <w:lang w:val="cy-GB"/>
        </w:rPr>
        <w:t>Felly, mae'r disgyblion yn colli gwersi ond yn ennill profiad. Bydd y prosiect yn ceisio sicrhau bod y cyrsiau'n briodol i'w hoedran i'r disgyblion, ond ni all warantu y bydd gan bob disgybl ddiddordeb ym mhob cwrs.</w:t>
      </w:r>
      <w:r w:rsidR="00730F58" w:rsidRPr="001A4A9D">
        <w:rPr>
          <w:rFonts w:ascii="Arial" w:hAnsi="Arial" w:cs="Arial"/>
          <w:sz w:val="22"/>
          <w:szCs w:val="22"/>
          <w:lang w:val="cy-GB"/>
        </w:rPr>
        <w:t xml:space="preserve"> </w:t>
      </w:r>
      <w:r w:rsidR="001A4A9D" w:rsidRPr="001A4A9D">
        <w:rPr>
          <w:rFonts w:ascii="Arial" w:hAnsi="Arial" w:cs="Arial"/>
          <w:sz w:val="22"/>
          <w:szCs w:val="22"/>
          <w:lang w:val="cy-GB"/>
        </w:rPr>
        <w:t>Ateb posibl ar gyfer hyn fyddai gofyn i'r disgyblion ysgrifennu'r pynciau y mae ganddynt ddiddordeb mwyaf ynddynt ac yna eu grwpio felly ni fyddai pob disgybl yn gorfod gweld pob cwrs.</w:t>
      </w:r>
      <w:r w:rsidR="005E69D1">
        <w:rPr>
          <w:rFonts w:ascii="Arial" w:hAnsi="Arial" w:cs="Arial"/>
          <w:sz w:val="22"/>
          <w:szCs w:val="22"/>
          <w:lang w:val="cy-GB"/>
        </w:rPr>
        <w:t xml:space="preserve"> </w:t>
      </w:r>
      <w:r w:rsidR="00EB54BB" w:rsidRPr="005E69D1">
        <w:rPr>
          <w:rFonts w:ascii="Arial" w:hAnsi="Arial" w:cs="Arial"/>
          <w:sz w:val="22"/>
          <w:szCs w:val="22"/>
          <w:lang w:val="cy-GB"/>
        </w:rPr>
        <w:t xml:space="preserve">Gwendid arall y prosiect hwn yw maint </w:t>
      </w:r>
      <w:r w:rsidR="007459CC" w:rsidRPr="005E69D1">
        <w:rPr>
          <w:rFonts w:ascii="Arial" w:hAnsi="Arial" w:cs="Arial"/>
          <w:sz w:val="22"/>
          <w:szCs w:val="22"/>
          <w:lang w:val="cy-GB"/>
        </w:rPr>
        <w:t>o’r</w:t>
      </w:r>
      <w:r w:rsidR="00EB54BB" w:rsidRPr="005E69D1">
        <w:rPr>
          <w:rFonts w:ascii="Arial" w:hAnsi="Arial" w:cs="Arial"/>
          <w:sz w:val="22"/>
          <w:szCs w:val="22"/>
          <w:lang w:val="cy-GB"/>
        </w:rPr>
        <w:t xml:space="preserve"> cwricwlwm a fydd yn cael ei arddangos yn y coleg.</w:t>
      </w:r>
      <w:r w:rsidR="00760563" w:rsidRPr="005E69D1">
        <w:rPr>
          <w:rFonts w:ascii="Arial" w:hAnsi="Arial" w:cs="Arial"/>
          <w:sz w:val="22"/>
          <w:szCs w:val="22"/>
          <w:lang w:val="cy-GB"/>
        </w:rPr>
        <w:t xml:space="preserve"> </w:t>
      </w:r>
      <w:r w:rsidR="00760563" w:rsidRPr="005E69D1">
        <w:rPr>
          <w:rFonts w:ascii="Arial" w:hAnsi="Arial" w:cs="Arial"/>
          <w:sz w:val="22"/>
          <w:szCs w:val="22"/>
          <w:lang w:val="cy-GB"/>
        </w:rPr>
        <w:t>Er mwyn sicrhau bod yr ymweliadau’n cyd-fynd ag amcanion Deddf Llesiant Cenedlaethau’r Dyfodol 2015 (</w:t>
      </w:r>
      <w:r w:rsidR="00332A5C" w:rsidRPr="005E69D1">
        <w:rPr>
          <w:rFonts w:ascii="Arial" w:hAnsi="Arial" w:cs="Arial"/>
          <w:sz w:val="22"/>
          <w:szCs w:val="22"/>
          <w:lang w:val="cy-GB"/>
        </w:rPr>
        <w:t xml:space="preserve">Llywodraeth Cymru, </w:t>
      </w:r>
      <w:r w:rsidR="005E69D1" w:rsidRPr="005E69D1">
        <w:rPr>
          <w:rFonts w:ascii="Arial" w:hAnsi="Arial" w:cs="Arial"/>
          <w:sz w:val="22"/>
          <w:szCs w:val="22"/>
          <w:lang w:val="cy-GB"/>
        </w:rPr>
        <w:t>2020</w:t>
      </w:r>
      <w:r w:rsidR="00760563" w:rsidRPr="005E69D1">
        <w:rPr>
          <w:rFonts w:ascii="Arial" w:hAnsi="Arial" w:cs="Arial"/>
          <w:sz w:val="22"/>
          <w:szCs w:val="22"/>
          <w:lang w:val="cy-GB"/>
        </w:rPr>
        <w:t>), y cwricwlwm ysgol, a nodau addysgol, efallai y bydd angen cynllunio manwl a chydweithredu rhwng athrawon, gweinyddwyr, a chyfadran y coleg.</w:t>
      </w:r>
    </w:p>
    <w:p w14:paraId="679BDA3F" w14:textId="77777777" w:rsidR="00EB54BB" w:rsidRDefault="00EB54BB" w:rsidP="000C280D">
      <w:pPr>
        <w:spacing w:line="360" w:lineRule="auto"/>
        <w:rPr>
          <w:rFonts w:ascii="Arial" w:hAnsi="Arial" w:cs="Arial"/>
          <w:sz w:val="22"/>
          <w:szCs w:val="22"/>
          <w:lang w:val="cy-GB"/>
        </w:rPr>
      </w:pPr>
    </w:p>
    <w:p w14:paraId="071DCD36" w14:textId="53D6843C" w:rsidR="005A783B" w:rsidRPr="00641212" w:rsidRDefault="00AE435F" w:rsidP="000C280D">
      <w:pPr>
        <w:spacing w:line="360" w:lineRule="auto"/>
        <w:rPr>
          <w:rFonts w:ascii="Arial" w:hAnsi="Arial" w:cs="Arial"/>
          <w:sz w:val="22"/>
          <w:szCs w:val="22"/>
          <w:lang w:val="cy-GB"/>
        </w:rPr>
      </w:pPr>
      <w:r w:rsidRPr="00641212">
        <w:rPr>
          <w:rFonts w:ascii="Arial" w:hAnsi="Arial" w:cs="Arial"/>
          <w:sz w:val="22"/>
          <w:szCs w:val="22"/>
          <w:lang w:val="cy-GB"/>
        </w:rPr>
        <w:t xml:space="preserve">Daw'r prosiect hwn â llawer o gyfleoedd i'r disgyblion, y rhieni a'r gymuned. Cyfle fydd gan y disgyblion yw datblygu arloesedd a chreadigrwydd oherwydd efallai bydd gweld y gwahanol gyrsiau y mae'r coleg yn eu cynnig, yn eu hysbrydoli nhw i gael diddordeb newydd na oedden nhw wedi meddwl am gyn ymweld â’r coleg. Mae creadigrwydd yn cynnig nifer o fanteision sylweddol i unigolion a chymdeithas, felly gall gweld cwrs creadigol fod yn gyfle i ddisgyblion ddatblygu eu sgiliau creadigol (Forgeard a Kaufman, 2015). Mae creu cyfleoedd rhwydweithio yn ffactor pwysig arall a fyddai'n ennill o'r prosiect hwn ar gyfer y disgyblion, y rhieni a'r gymuned leol. </w:t>
      </w:r>
      <w:r w:rsidR="00641212" w:rsidRPr="00641212">
        <w:rPr>
          <w:rFonts w:ascii="Arial" w:hAnsi="Arial" w:cs="Arial"/>
          <w:sz w:val="22"/>
          <w:szCs w:val="22"/>
          <w:lang w:val="cy-GB"/>
        </w:rPr>
        <w:t>Mae creu rhwydweithiau yn hanfodol i blant gan eu bod yn gallu datblygu sgiliau, cael mwy o gyfleoedd, ennill profiad a hyder (Langham, 2022). Nid oes gan bob plentyn yr un nifer o rwydweithiau, yn enwedig plant o gefndiroedd difreintiedig (Langham, 2022). Mae hyn yn dangos pwysigrwydd rhoi cyfle teg i bob plentyn dyfu ei rwydwaith. Mae hyn yn cysylltu â'r cyfle nesaf, sy'n cynnwys rhieni yn dysgu eu plant, pwysigrwydd hyn yw dangos sut mae cyfranogiad rhieni yn gwella morâl, agwedd a pherfformiad academaidd plentyn ym mhob pwnc, tra hefyd yn meithrin gwell ymddygiad ac addasu cymdeithasol (Sapungan a Sapungan, 2014). Mae hyn yn pwysleisio pwysigrwydd cyfranogiad rhieni yn ystod y prosiect, mewn addysg ac yn gyffredinol.</w:t>
      </w:r>
    </w:p>
    <w:p w14:paraId="060A147A" w14:textId="77777777" w:rsidR="009569D3" w:rsidRPr="00EA5193" w:rsidRDefault="009569D3" w:rsidP="002A4D72">
      <w:pPr>
        <w:spacing w:line="360" w:lineRule="auto"/>
        <w:rPr>
          <w:rFonts w:ascii="Arial" w:hAnsi="Arial" w:cs="Arial"/>
          <w:sz w:val="22"/>
          <w:szCs w:val="22"/>
        </w:rPr>
      </w:pPr>
    </w:p>
    <w:p w14:paraId="060F3B37" w14:textId="22930E7F" w:rsidR="000E59E2" w:rsidRPr="004D0D4D" w:rsidRDefault="002C6C25" w:rsidP="002A4D72">
      <w:pPr>
        <w:spacing w:line="360" w:lineRule="auto"/>
        <w:rPr>
          <w:rFonts w:ascii="Arial" w:hAnsi="Arial" w:cs="Arial"/>
          <w:sz w:val="22"/>
          <w:szCs w:val="22"/>
          <w:lang w:val="cy-GB"/>
        </w:rPr>
      </w:pPr>
      <w:r w:rsidRPr="004D0D4D">
        <w:rPr>
          <w:rFonts w:ascii="Arial" w:hAnsi="Arial" w:cs="Arial"/>
          <w:sz w:val="22"/>
          <w:szCs w:val="22"/>
          <w:lang w:val="cy-GB"/>
        </w:rPr>
        <w:t xml:space="preserve">Mae'n bwysig cydnabod y bygythiadau posibl a allai rwystro llwyddiant y prosiect, gan gynnwys pryderon diogelwch a stereoteipiau rhyw. </w:t>
      </w:r>
      <w:r w:rsidR="001B5A3C" w:rsidRPr="004D0D4D">
        <w:rPr>
          <w:rFonts w:ascii="Arial" w:hAnsi="Arial" w:cs="Arial"/>
          <w:sz w:val="22"/>
          <w:szCs w:val="22"/>
          <w:lang w:val="cy-GB"/>
        </w:rPr>
        <w:t>Er mwyn sicrhau diogelwch holl gyfranogwyr y prosiect, cynhelir asesiad risg cyn i'r prosiect ddechrau, asesiad risg yw'r broses o adnabod peryglon a risg a gweithredu mesurau rheoli priodol i leihau'r risg</w:t>
      </w:r>
      <w:r w:rsidR="00CA644B" w:rsidRPr="004D0D4D">
        <w:rPr>
          <w:rFonts w:ascii="Arial" w:hAnsi="Arial" w:cs="Arial"/>
          <w:sz w:val="22"/>
          <w:szCs w:val="22"/>
          <w:lang w:val="cy-GB"/>
        </w:rPr>
        <w:t xml:space="preserve"> (</w:t>
      </w:r>
      <w:r w:rsidR="00CA644B" w:rsidRPr="004D0D4D">
        <w:rPr>
          <w:rFonts w:ascii="Arial" w:hAnsi="Arial" w:cs="Arial"/>
          <w:sz w:val="22"/>
          <w:szCs w:val="22"/>
          <w:lang w:val="cy-GB"/>
        </w:rPr>
        <w:t>British Safety Council, 2023</w:t>
      </w:r>
      <w:r w:rsidR="00CA644B" w:rsidRPr="004D0D4D">
        <w:rPr>
          <w:rFonts w:ascii="Arial" w:hAnsi="Arial" w:cs="Arial"/>
          <w:sz w:val="22"/>
          <w:szCs w:val="22"/>
          <w:lang w:val="cy-GB"/>
        </w:rPr>
        <w:t xml:space="preserve">). </w:t>
      </w:r>
      <w:r w:rsidR="005C64A9" w:rsidRPr="004D0D4D">
        <w:rPr>
          <w:rFonts w:ascii="Arial" w:hAnsi="Arial" w:cs="Arial"/>
          <w:sz w:val="22"/>
          <w:szCs w:val="22"/>
          <w:lang w:val="cy-GB"/>
        </w:rPr>
        <w:t xml:space="preserve">Mae asesiadau risg yn hanfodol ar gyfer prosiectau gan eu bod yn dadansoddi peryglon iechyd a diogelwch posibl, yn asesu'r risgiau sy'n gysylltiedig â'r gweithle, yn asesu effeithiolrwydd a phriodoldeb mesurau rheoli cyfredol ac i ddyrannu mwy o adnoddau i warantu diogelwch </w:t>
      </w:r>
      <w:r w:rsidR="00334E45" w:rsidRPr="004D0D4D">
        <w:rPr>
          <w:rFonts w:ascii="Arial" w:hAnsi="Arial" w:cs="Arial"/>
          <w:sz w:val="22"/>
          <w:szCs w:val="22"/>
          <w:lang w:val="cy-GB"/>
        </w:rPr>
        <w:t>(</w:t>
      </w:r>
      <w:r w:rsidR="00FE5676" w:rsidRPr="004D0D4D">
        <w:rPr>
          <w:rFonts w:ascii="Arial" w:hAnsi="Arial" w:cs="Arial"/>
          <w:sz w:val="22"/>
          <w:szCs w:val="22"/>
          <w:lang w:val="cy-GB"/>
        </w:rPr>
        <w:t>British Safety Council, 2023</w:t>
      </w:r>
      <w:r w:rsidR="00334E45" w:rsidRPr="004D0D4D">
        <w:rPr>
          <w:rFonts w:ascii="Arial" w:hAnsi="Arial" w:cs="Arial"/>
          <w:sz w:val="22"/>
          <w:szCs w:val="22"/>
          <w:lang w:val="cy-GB"/>
        </w:rPr>
        <w:t>).</w:t>
      </w:r>
      <w:r w:rsidR="00CA644B" w:rsidRPr="004D0D4D">
        <w:rPr>
          <w:rFonts w:ascii="Arial" w:hAnsi="Arial" w:cs="Arial"/>
          <w:sz w:val="22"/>
          <w:szCs w:val="22"/>
          <w:lang w:val="cy-GB"/>
        </w:rPr>
        <w:t xml:space="preserve"> </w:t>
      </w:r>
      <w:r w:rsidR="003576B4" w:rsidRPr="004D0D4D">
        <w:rPr>
          <w:rFonts w:ascii="Arial" w:hAnsi="Arial" w:cs="Arial"/>
          <w:sz w:val="22"/>
          <w:szCs w:val="22"/>
          <w:lang w:val="cy-GB"/>
        </w:rPr>
        <w:t>Gall bygythiadau stereoteipiau rhyw gael effaith negyddol yn y gweithle, felly mae'n hanfodol bod y prosiect yn cyfyngu'r bygythiadau hyn, cysyniadau traddodiadol, gwahaniaethau biolegol a thriniaeth anghyfartal yn fygythiadau cyffredin o stereoteipiau rhyw</w:t>
      </w:r>
      <w:r w:rsidR="003D1DAF" w:rsidRPr="004D0D4D">
        <w:rPr>
          <w:rFonts w:ascii="Arial" w:hAnsi="Arial" w:cs="Arial"/>
          <w:sz w:val="22"/>
          <w:szCs w:val="22"/>
          <w:lang w:val="cy-GB"/>
        </w:rPr>
        <w:t xml:space="preserve"> (</w:t>
      </w:r>
      <w:r w:rsidR="001F0B59" w:rsidRPr="004D0D4D">
        <w:rPr>
          <w:rFonts w:ascii="Arial" w:hAnsi="Arial" w:cs="Arial"/>
          <w:sz w:val="22"/>
          <w:szCs w:val="22"/>
          <w:lang w:val="cy-GB"/>
        </w:rPr>
        <w:t xml:space="preserve">Ye, </w:t>
      </w:r>
      <w:r w:rsidR="00245425" w:rsidRPr="004D0D4D">
        <w:rPr>
          <w:rFonts w:ascii="Arial" w:hAnsi="Arial" w:cs="Arial"/>
          <w:sz w:val="22"/>
          <w:szCs w:val="22"/>
          <w:lang w:val="cy-GB"/>
        </w:rPr>
        <w:t>2023</w:t>
      </w:r>
      <w:r w:rsidR="003D1DAF" w:rsidRPr="004D0D4D">
        <w:rPr>
          <w:rFonts w:ascii="Arial" w:hAnsi="Arial" w:cs="Arial"/>
          <w:sz w:val="22"/>
          <w:szCs w:val="22"/>
          <w:lang w:val="cy-GB"/>
        </w:rPr>
        <w:t>)</w:t>
      </w:r>
      <w:r w:rsidR="00245425" w:rsidRPr="004D0D4D">
        <w:rPr>
          <w:rFonts w:ascii="Arial" w:hAnsi="Arial" w:cs="Arial"/>
          <w:sz w:val="22"/>
          <w:szCs w:val="22"/>
          <w:lang w:val="cy-GB"/>
        </w:rPr>
        <w:t xml:space="preserve">. </w:t>
      </w:r>
      <w:r w:rsidR="004626FC" w:rsidRPr="004D0D4D">
        <w:rPr>
          <w:rFonts w:ascii="Arial" w:hAnsi="Arial" w:cs="Arial"/>
          <w:sz w:val="22"/>
          <w:szCs w:val="22"/>
          <w:lang w:val="cy-GB"/>
        </w:rPr>
        <w:t>Bydd y prosiect yn cyfyngu ar stereoteipiau rhyw trwy nid yn unig wahodd merched a bechgyn i weld y gwahanol gyrsiau ond hefyd eu cynnwys yn gyfartal</w:t>
      </w:r>
      <w:r w:rsidR="005740D1" w:rsidRPr="004D0D4D">
        <w:rPr>
          <w:rFonts w:ascii="Arial" w:hAnsi="Arial" w:cs="Arial"/>
          <w:sz w:val="22"/>
          <w:szCs w:val="22"/>
          <w:lang w:val="cy-GB"/>
        </w:rPr>
        <w:t xml:space="preserve"> (</w:t>
      </w:r>
      <w:r w:rsidR="00390240" w:rsidRPr="004D0D4D">
        <w:rPr>
          <w:rFonts w:ascii="Arial" w:hAnsi="Arial" w:cs="Arial"/>
          <w:sz w:val="22"/>
          <w:szCs w:val="22"/>
          <w:lang w:val="cy-GB"/>
        </w:rPr>
        <w:t>Watson a Detjen, 2020</w:t>
      </w:r>
      <w:r w:rsidR="005740D1" w:rsidRPr="004D0D4D">
        <w:rPr>
          <w:rFonts w:ascii="Arial" w:hAnsi="Arial" w:cs="Arial"/>
          <w:sz w:val="22"/>
          <w:szCs w:val="22"/>
          <w:lang w:val="cy-GB"/>
        </w:rPr>
        <w:t>)</w:t>
      </w:r>
      <w:r w:rsidR="005D2539" w:rsidRPr="004D0D4D">
        <w:rPr>
          <w:rFonts w:ascii="Arial" w:hAnsi="Arial" w:cs="Arial"/>
          <w:sz w:val="22"/>
          <w:szCs w:val="22"/>
          <w:lang w:val="cy-GB"/>
        </w:rPr>
        <w:t>.</w:t>
      </w:r>
    </w:p>
    <w:p w14:paraId="1E2437D6" w14:textId="193D7140" w:rsidR="003B1A8D" w:rsidRPr="00EA5193" w:rsidRDefault="003B1A8D" w:rsidP="002A4D72">
      <w:pPr>
        <w:spacing w:line="360" w:lineRule="auto"/>
        <w:rPr>
          <w:rFonts w:ascii="Arial" w:hAnsi="Arial" w:cs="Arial"/>
          <w:sz w:val="22"/>
          <w:szCs w:val="22"/>
        </w:rPr>
      </w:pPr>
    </w:p>
    <w:p w14:paraId="37BA3488" w14:textId="43864E31" w:rsidR="00614E63" w:rsidRPr="00BB7DC3" w:rsidRDefault="00CE5AE5" w:rsidP="00E63112">
      <w:pPr>
        <w:spacing w:line="360" w:lineRule="auto"/>
        <w:rPr>
          <w:rFonts w:ascii="Arial" w:hAnsi="Arial" w:cs="Arial"/>
          <w:sz w:val="22"/>
          <w:szCs w:val="22"/>
          <w:lang w:val="cy-GB"/>
        </w:rPr>
      </w:pPr>
      <w:r w:rsidRPr="00BB7DC3">
        <w:rPr>
          <w:rFonts w:ascii="Arial" w:hAnsi="Arial" w:cs="Arial"/>
          <w:sz w:val="22"/>
          <w:szCs w:val="22"/>
          <w:lang w:val="cy-GB"/>
        </w:rPr>
        <w:t>Y Safon Broffesiynol sy'n cysylltu â'r aseiniad hwn yw</w:t>
      </w:r>
      <w:r w:rsidR="005E0F24" w:rsidRPr="00BB7DC3">
        <w:rPr>
          <w:rFonts w:ascii="Arial" w:hAnsi="Arial" w:cs="Arial"/>
          <w:sz w:val="22"/>
          <w:szCs w:val="22"/>
          <w:lang w:val="cy-GB"/>
        </w:rPr>
        <w:t xml:space="preserve"> ‘</w:t>
      </w:r>
      <w:r w:rsidR="00A958E1" w:rsidRPr="00BB7DC3">
        <w:rPr>
          <w:rFonts w:ascii="Arial" w:hAnsi="Arial" w:cs="Arial"/>
          <w:sz w:val="22"/>
          <w:szCs w:val="22"/>
          <w:lang w:val="cy-GB"/>
        </w:rPr>
        <w:t>Arwain cydweithwyr, prosiectau a rhaglenni</w:t>
      </w:r>
      <w:r w:rsidR="005E0F24" w:rsidRPr="00BB7DC3">
        <w:rPr>
          <w:rFonts w:ascii="Arial" w:hAnsi="Arial" w:cs="Arial"/>
          <w:sz w:val="22"/>
          <w:szCs w:val="22"/>
          <w:lang w:val="cy-GB"/>
        </w:rPr>
        <w:t xml:space="preserve">’ </w:t>
      </w:r>
      <w:r w:rsidR="003D3CBE">
        <w:rPr>
          <w:rFonts w:ascii="Arial" w:hAnsi="Arial" w:cs="Arial"/>
          <w:sz w:val="22"/>
          <w:szCs w:val="22"/>
          <w:lang w:val="cy-GB"/>
        </w:rPr>
        <w:t xml:space="preserve">(Hwb Cymru, </w:t>
      </w:r>
      <w:r w:rsidR="006A25BA">
        <w:rPr>
          <w:rFonts w:ascii="Arial" w:hAnsi="Arial" w:cs="Arial"/>
          <w:sz w:val="22"/>
          <w:szCs w:val="22"/>
          <w:lang w:val="cy-GB"/>
        </w:rPr>
        <w:t>2019</w:t>
      </w:r>
      <w:r w:rsidR="003D3CBE">
        <w:rPr>
          <w:rFonts w:ascii="Arial" w:hAnsi="Arial" w:cs="Arial"/>
          <w:sz w:val="22"/>
          <w:szCs w:val="22"/>
          <w:lang w:val="cy-GB"/>
        </w:rPr>
        <w:t xml:space="preserve">) </w:t>
      </w:r>
      <w:r w:rsidRPr="00BB7DC3">
        <w:rPr>
          <w:rFonts w:ascii="Arial" w:hAnsi="Arial" w:cs="Arial"/>
          <w:sz w:val="22"/>
          <w:szCs w:val="22"/>
          <w:lang w:val="cy-GB"/>
        </w:rPr>
        <w:t>oherwydd rwyf wedi rhoi fy syniad ar sut y byddwn yn arwain prosiect sy'n fuddiol i'r gymuned, ysgol a rhieni</w:t>
      </w:r>
      <w:r w:rsidR="00C24B05" w:rsidRPr="00BB7DC3">
        <w:rPr>
          <w:rFonts w:ascii="Arial" w:hAnsi="Arial" w:cs="Arial"/>
          <w:sz w:val="22"/>
          <w:szCs w:val="22"/>
          <w:lang w:val="cy-GB"/>
        </w:rPr>
        <w:t>.</w:t>
      </w:r>
      <w:r w:rsidR="0072304C" w:rsidRPr="00BB7DC3">
        <w:rPr>
          <w:rFonts w:ascii="Arial" w:hAnsi="Arial" w:cs="Arial"/>
          <w:sz w:val="22"/>
          <w:szCs w:val="22"/>
          <w:lang w:val="cy-GB"/>
        </w:rPr>
        <w:t xml:space="preserve"> </w:t>
      </w:r>
      <w:r w:rsidR="00614E63" w:rsidRPr="00BB7DC3">
        <w:rPr>
          <w:rFonts w:ascii="Arial" w:hAnsi="Arial" w:cs="Arial"/>
          <w:sz w:val="22"/>
          <w:szCs w:val="22"/>
          <w:lang w:val="cy-GB"/>
        </w:rPr>
        <w:t xml:space="preserve">Mae'r aseiniad hwn hefyd wedi fy nysgu sut i greu dadansoddiad effeithiol o SWOT. Mae'n bwysig gwneud hyn er mwyn cydnabod y </w:t>
      </w:r>
      <w:r w:rsidR="00614E63" w:rsidRPr="00BB7DC3">
        <w:rPr>
          <w:rFonts w:ascii="Arial" w:hAnsi="Arial" w:cs="Arial"/>
          <w:sz w:val="22"/>
          <w:szCs w:val="22"/>
          <w:lang w:val="cy-GB"/>
        </w:rPr>
        <w:lastRenderedPageBreak/>
        <w:t>cryfderau a chyf</w:t>
      </w:r>
      <w:r w:rsidR="00995911" w:rsidRPr="00BB7DC3">
        <w:rPr>
          <w:rFonts w:ascii="Arial" w:hAnsi="Arial" w:cs="Arial"/>
          <w:sz w:val="22"/>
          <w:szCs w:val="22"/>
          <w:lang w:val="cy-GB"/>
        </w:rPr>
        <w:t xml:space="preserve">leodd a allai godi a’r </w:t>
      </w:r>
      <w:r w:rsidR="00614E63" w:rsidRPr="00BB7DC3">
        <w:rPr>
          <w:rFonts w:ascii="Arial" w:hAnsi="Arial" w:cs="Arial"/>
          <w:sz w:val="22"/>
          <w:szCs w:val="22"/>
          <w:lang w:val="cy-GB"/>
        </w:rPr>
        <w:t xml:space="preserve">gwendidau a bygythiadau a cheisio cyfyngu arnynt gymaint â phosibl. </w:t>
      </w:r>
    </w:p>
    <w:p w14:paraId="4783126D" w14:textId="7D7E1799" w:rsidR="0010197A" w:rsidRPr="00EA5193" w:rsidRDefault="0010197A" w:rsidP="002A4D72">
      <w:pPr>
        <w:spacing w:line="360" w:lineRule="auto"/>
        <w:rPr>
          <w:rFonts w:ascii="Arial" w:hAnsi="Arial" w:cs="Arial"/>
          <w:sz w:val="22"/>
          <w:szCs w:val="22"/>
        </w:rPr>
      </w:pPr>
    </w:p>
    <w:p w14:paraId="7FC94BC8" w14:textId="508C815B" w:rsidR="00931F0B" w:rsidRPr="006E125A" w:rsidRDefault="002D212F" w:rsidP="00A72DB6">
      <w:pPr>
        <w:spacing w:line="360" w:lineRule="auto"/>
        <w:rPr>
          <w:rFonts w:ascii="Arial" w:hAnsi="Arial" w:cs="Arial"/>
          <w:sz w:val="22"/>
          <w:szCs w:val="22"/>
          <w:lang w:val="cy-GB"/>
        </w:rPr>
      </w:pPr>
      <w:r w:rsidRPr="006E125A">
        <w:rPr>
          <w:rFonts w:ascii="Arial" w:hAnsi="Arial" w:cs="Arial"/>
          <w:sz w:val="22"/>
          <w:szCs w:val="22"/>
          <w:lang w:val="cy-GB"/>
        </w:rPr>
        <w:t>I gloi, y negeseuon allweddol o’r prosiect hwn fyddai dangos manteision archwilio gyrfa gynnar, ymgysylltu â rhieni a grymuso cymunedol.</w:t>
      </w:r>
      <w:r w:rsidR="006C49EC" w:rsidRPr="006E125A">
        <w:rPr>
          <w:rFonts w:ascii="Arial" w:hAnsi="Arial" w:cs="Arial"/>
          <w:sz w:val="22"/>
          <w:szCs w:val="22"/>
          <w:lang w:val="cy-GB"/>
        </w:rPr>
        <w:t xml:space="preserve"> </w:t>
      </w:r>
      <w:r w:rsidR="00443421" w:rsidRPr="006E125A">
        <w:rPr>
          <w:rFonts w:ascii="Arial" w:hAnsi="Arial" w:cs="Arial"/>
          <w:sz w:val="22"/>
          <w:szCs w:val="22"/>
          <w:lang w:val="cy-GB"/>
        </w:rPr>
        <w:t>Mae'r tri budd hyn i gyd yn cysylltu â'i gilydd, gallai archwilio gyrfa gysylltu â'r gymuned oherwydd y cyfleoedd rhwydweithio a fyddai ar gael.</w:t>
      </w:r>
      <w:r w:rsidR="00B91286" w:rsidRPr="006E125A">
        <w:rPr>
          <w:rFonts w:ascii="Arial" w:hAnsi="Arial" w:cs="Arial"/>
          <w:sz w:val="22"/>
          <w:szCs w:val="22"/>
          <w:lang w:val="cy-GB"/>
        </w:rPr>
        <w:t xml:space="preserve"> </w:t>
      </w:r>
      <w:r w:rsidR="00521DA0" w:rsidRPr="006E125A">
        <w:rPr>
          <w:rFonts w:ascii="Arial" w:hAnsi="Arial" w:cs="Arial"/>
          <w:sz w:val="22"/>
          <w:szCs w:val="22"/>
          <w:lang w:val="cy-GB"/>
        </w:rPr>
        <w:t>Gallai archwilio gyrfa disgyblion gysylltu ag ymgysylltu â rhieni oherwydd ei fod yn cynnwys eu rhieni yn addysg eu plentyn y profwyd ei fod yn fuddiol i'r plentyn a'r rhieni</w:t>
      </w:r>
      <w:r w:rsidR="00712288" w:rsidRPr="006E125A">
        <w:rPr>
          <w:rFonts w:ascii="Arial" w:hAnsi="Arial" w:cs="Arial"/>
          <w:sz w:val="22"/>
          <w:szCs w:val="22"/>
          <w:lang w:val="cy-GB"/>
        </w:rPr>
        <w:t xml:space="preserve"> </w:t>
      </w:r>
      <w:r w:rsidR="00426A54" w:rsidRPr="006E125A">
        <w:rPr>
          <w:rFonts w:ascii="Arial" w:hAnsi="Arial" w:cs="Arial"/>
          <w:sz w:val="22"/>
          <w:szCs w:val="22"/>
          <w:lang w:val="cy-GB"/>
        </w:rPr>
        <w:t>(</w:t>
      </w:r>
      <w:r w:rsidR="00426A54" w:rsidRPr="006E125A">
        <w:rPr>
          <w:rFonts w:ascii="Arial" w:hAnsi="Arial" w:cs="Arial"/>
          <w:sz w:val="22"/>
          <w:szCs w:val="22"/>
          <w:lang w:val="cy-GB"/>
        </w:rPr>
        <w:t>Harris a Goodall, 2008</w:t>
      </w:r>
      <w:r w:rsidR="00426A54" w:rsidRPr="006E125A">
        <w:rPr>
          <w:rFonts w:ascii="Arial" w:hAnsi="Arial" w:cs="Arial"/>
          <w:sz w:val="22"/>
          <w:szCs w:val="22"/>
          <w:lang w:val="cy-GB"/>
        </w:rPr>
        <w:t>).</w:t>
      </w:r>
      <w:r w:rsidR="00464F7E" w:rsidRPr="006E125A">
        <w:rPr>
          <w:rFonts w:ascii="Arial" w:hAnsi="Arial" w:cs="Arial"/>
          <w:sz w:val="22"/>
          <w:szCs w:val="22"/>
          <w:lang w:val="cy-GB"/>
        </w:rPr>
        <w:t xml:space="preserve"> </w:t>
      </w:r>
      <w:r w:rsidR="00954AA3" w:rsidRPr="006E125A">
        <w:rPr>
          <w:rFonts w:ascii="Arial" w:hAnsi="Arial" w:cs="Arial"/>
          <w:sz w:val="22"/>
          <w:szCs w:val="22"/>
          <w:lang w:val="cy-GB"/>
        </w:rPr>
        <w:t>Mae'r cysylltiad olaf rhwng ymgysylltiad rhieni a grymuso cymunedol</w:t>
      </w:r>
      <w:r w:rsidR="003730D3" w:rsidRPr="006E125A">
        <w:rPr>
          <w:rFonts w:ascii="Arial" w:hAnsi="Arial" w:cs="Arial"/>
          <w:sz w:val="22"/>
          <w:szCs w:val="22"/>
          <w:lang w:val="cy-GB"/>
        </w:rPr>
        <w:t xml:space="preserve">, </w:t>
      </w:r>
      <w:r w:rsidR="001A49FB">
        <w:rPr>
          <w:rFonts w:ascii="Arial" w:hAnsi="Arial" w:cs="Arial"/>
          <w:sz w:val="22"/>
          <w:szCs w:val="22"/>
          <w:lang w:val="cy-GB"/>
        </w:rPr>
        <w:t>m</w:t>
      </w:r>
      <w:r w:rsidR="00D77A73" w:rsidRPr="006E125A">
        <w:rPr>
          <w:rFonts w:ascii="Arial" w:hAnsi="Arial" w:cs="Arial"/>
          <w:sz w:val="22"/>
          <w:szCs w:val="22"/>
          <w:lang w:val="cy-GB"/>
        </w:rPr>
        <w:t xml:space="preserve">ae Rodríguez (2009) yn nodi y gall perthynas rhwng rhieni a'r gymuned gynyddu ansawdd yr addysg. </w:t>
      </w:r>
      <w:r w:rsidR="00931F0B" w:rsidRPr="006E125A">
        <w:rPr>
          <w:rFonts w:ascii="Arial" w:hAnsi="Arial" w:cs="Arial"/>
          <w:sz w:val="22"/>
          <w:szCs w:val="22"/>
          <w:lang w:val="cy-GB"/>
        </w:rPr>
        <w:t xml:space="preserve">Drwy greu'r prosiect hwn, mae fy addysgu ac ymarfer fy hun wedi cael eu heffeithio gan fy mod wedi dysgu am bwysigrwydd cynnwys rhieni a chymuned mewn addysg disgyblion a byddaf yn sicr o gynnwys y rhain pan fydd gen i fy ystafell ddosbarth fy hun. </w:t>
      </w:r>
    </w:p>
    <w:p w14:paraId="332EA8A1" w14:textId="77777777" w:rsidR="007F14BC" w:rsidRPr="00EA5193" w:rsidRDefault="007F14BC" w:rsidP="002A4D72">
      <w:pPr>
        <w:spacing w:line="360" w:lineRule="auto"/>
        <w:rPr>
          <w:rFonts w:ascii="Arial" w:hAnsi="Arial" w:cs="Arial"/>
          <w:sz w:val="22"/>
          <w:szCs w:val="22"/>
        </w:rPr>
      </w:pPr>
    </w:p>
    <w:p w14:paraId="7A48C8A2" w14:textId="7BAE5067" w:rsidR="009F6F02" w:rsidRPr="009F6F02" w:rsidRDefault="007F14BC" w:rsidP="00794D6D">
      <w:pPr>
        <w:spacing w:line="360" w:lineRule="auto"/>
        <w:rPr>
          <w:rFonts w:ascii="Arial" w:hAnsi="Arial" w:cs="Arial"/>
          <w:b/>
          <w:bCs/>
          <w:sz w:val="28"/>
          <w:szCs w:val="28"/>
          <w:lang w:val="cy-GB"/>
        </w:rPr>
      </w:pPr>
      <w:r w:rsidRPr="00714D4D">
        <w:rPr>
          <w:rFonts w:ascii="Arial" w:hAnsi="Arial" w:cs="Arial"/>
          <w:b/>
          <w:bCs/>
          <w:sz w:val="28"/>
          <w:szCs w:val="28"/>
          <w:lang w:val="cy-GB"/>
        </w:rPr>
        <w:t>Rhestr gyfernod</w:t>
      </w:r>
      <w:r w:rsidR="009F6F02">
        <w:rPr>
          <w:rFonts w:ascii="Arial" w:hAnsi="Arial" w:cs="Arial"/>
          <w:b/>
          <w:bCs/>
          <w:sz w:val="28"/>
          <w:szCs w:val="28"/>
          <w:lang w:val="cy-GB"/>
        </w:rPr>
        <w:t>i</w:t>
      </w:r>
    </w:p>
    <w:p w14:paraId="783B4F08" w14:textId="77777777"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British council (2017). Why employers are a key ingredient to offering effective career guidance | British Council. </w:t>
      </w:r>
      <w:hyperlink r:id="rId5" w:history="1">
        <w:r w:rsidRPr="001D2FF2">
          <w:rPr>
            <w:rStyle w:val="Hyperlink"/>
            <w:rFonts w:ascii="Arial" w:hAnsi="Arial" w:cs="Arial"/>
            <w:sz w:val="22"/>
            <w:szCs w:val="22"/>
          </w:rPr>
          <w:t>https://www.britishcouncil.org/education/skills-employability/tool-resources/vocational-education-exchange/career-guidance/employers-career-guidance</w:t>
        </w:r>
      </w:hyperlink>
      <w:r>
        <w:rPr>
          <w:rFonts w:ascii="Arial" w:hAnsi="Arial" w:cs="Arial"/>
          <w:sz w:val="22"/>
          <w:szCs w:val="22"/>
        </w:rPr>
        <w:t xml:space="preserve"> </w:t>
      </w:r>
    </w:p>
    <w:p w14:paraId="26DA8B60" w14:textId="77777777" w:rsidR="009F6F02" w:rsidRDefault="009F6F02" w:rsidP="002A4D72">
      <w:pPr>
        <w:spacing w:line="360" w:lineRule="auto"/>
        <w:rPr>
          <w:rFonts w:ascii="Arial" w:hAnsi="Arial" w:cs="Arial"/>
          <w:sz w:val="22"/>
          <w:szCs w:val="22"/>
        </w:rPr>
      </w:pPr>
    </w:p>
    <w:p w14:paraId="1653E609" w14:textId="694F6B76" w:rsidR="009F6F02" w:rsidRDefault="009F6F02" w:rsidP="002A4D72">
      <w:pPr>
        <w:spacing w:line="360" w:lineRule="auto"/>
        <w:rPr>
          <w:rFonts w:ascii="Arial" w:hAnsi="Arial" w:cs="Arial"/>
          <w:sz w:val="22"/>
          <w:szCs w:val="22"/>
        </w:rPr>
      </w:pPr>
      <w:r>
        <w:rPr>
          <w:rFonts w:ascii="Arial" w:hAnsi="Arial" w:cs="Arial"/>
          <w:sz w:val="22"/>
          <w:szCs w:val="22"/>
        </w:rPr>
        <w:t xml:space="preserve">British Educational Research Association. (2018). Ethical Guidelines for Educational Research, Fourth Edition. BERA. </w:t>
      </w:r>
      <w:hyperlink r:id="rId6" w:history="1">
        <w:r w:rsidRPr="001D2FF2">
          <w:rPr>
            <w:rStyle w:val="Hyperlink"/>
            <w:rFonts w:ascii="Arial" w:hAnsi="Arial" w:cs="Arial"/>
            <w:sz w:val="22"/>
            <w:szCs w:val="22"/>
          </w:rPr>
          <w:t>https://www.bera.ac.uk/publication/ethical-guidelines-for-educational-research-2018-online</w:t>
        </w:r>
      </w:hyperlink>
      <w:r>
        <w:rPr>
          <w:rFonts w:ascii="Arial" w:hAnsi="Arial" w:cs="Arial"/>
          <w:sz w:val="22"/>
          <w:szCs w:val="22"/>
        </w:rPr>
        <w:t xml:space="preserve"> </w:t>
      </w:r>
    </w:p>
    <w:p w14:paraId="7AF6B637" w14:textId="77777777" w:rsidR="004C58F8" w:rsidRDefault="004C58F8" w:rsidP="002A4D72">
      <w:pPr>
        <w:spacing w:line="360" w:lineRule="auto"/>
        <w:rPr>
          <w:rFonts w:ascii="Arial" w:hAnsi="Arial" w:cs="Arial"/>
          <w:sz w:val="22"/>
          <w:szCs w:val="22"/>
        </w:rPr>
      </w:pPr>
    </w:p>
    <w:p w14:paraId="2BACB220" w14:textId="64646800"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British Safety Council (2023). Risk Assessment and Management: a complete guide | British Safety Council. </w:t>
      </w:r>
      <w:hyperlink r:id="rId7" w:history="1">
        <w:r w:rsidRPr="00EA5193">
          <w:rPr>
            <w:rStyle w:val="Hyperlink"/>
            <w:rFonts w:ascii="Arial" w:hAnsi="Arial" w:cs="Arial"/>
            <w:sz w:val="22"/>
            <w:szCs w:val="22"/>
          </w:rPr>
          <w:t>https://www.britsafe.org/training-and-learning/informational-resources/risk-assessments-what-they-are-why-they-re-important-and-how-to-complete-them</w:t>
        </w:r>
      </w:hyperlink>
      <w:r w:rsidRPr="00EA5193">
        <w:rPr>
          <w:rFonts w:ascii="Arial" w:hAnsi="Arial" w:cs="Arial"/>
          <w:sz w:val="22"/>
          <w:szCs w:val="22"/>
        </w:rPr>
        <w:t xml:space="preserve"> </w:t>
      </w:r>
    </w:p>
    <w:p w14:paraId="749D985F" w14:textId="77777777" w:rsidR="004C58F8" w:rsidRDefault="004C58F8" w:rsidP="002A4D72">
      <w:pPr>
        <w:spacing w:line="360" w:lineRule="auto"/>
        <w:rPr>
          <w:rFonts w:ascii="Arial" w:hAnsi="Arial" w:cs="Arial"/>
          <w:sz w:val="22"/>
          <w:szCs w:val="22"/>
        </w:rPr>
      </w:pPr>
    </w:p>
    <w:p w14:paraId="1B3A3AB6" w14:textId="64BE53B1" w:rsidR="009F6F02" w:rsidRDefault="009F6F02" w:rsidP="002A4D72">
      <w:pPr>
        <w:spacing w:line="360" w:lineRule="auto"/>
        <w:rPr>
          <w:rFonts w:ascii="Arial" w:hAnsi="Arial" w:cs="Arial"/>
          <w:sz w:val="22"/>
          <w:szCs w:val="22"/>
        </w:rPr>
      </w:pPr>
      <w:r>
        <w:rPr>
          <w:rFonts w:ascii="Arial" w:hAnsi="Arial" w:cs="Arial"/>
          <w:sz w:val="22"/>
          <w:szCs w:val="22"/>
        </w:rPr>
        <w:t xml:space="preserve">Burke, E. (1790). Reflections on The Revolution in France. </w:t>
      </w:r>
      <w:hyperlink r:id="rId8" w:history="1">
        <w:r w:rsidRPr="001D2FF2">
          <w:rPr>
            <w:rStyle w:val="Hyperlink"/>
            <w:rFonts w:ascii="Arial" w:hAnsi="Arial" w:cs="Arial"/>
            <w:sz w:val="22"/>
            <w:szCs w:val="22"/>
          </w:rPr>
          <w:t>https://socialsciences.mcmaster.ca/econ/ugcm/3ll3/burke/revfrance.pdf</w:t>
        </w:r>
      </w:hyperlink>
    </w:p>
    <w:p w14:paraId="01C98938" w14:textId="77777777" w:rsidR="00DB0CF9" w:rsidRDefault="00DB0CF9" w:rsidP="002A4D72">
      <w:pPr>
        <w:spacing w:line="360" w:lineRule="auto"/>
        <w:rPr>
          <w:rFonts w:ascii="Arial" w:hAnsi="Arial" w:cs="Arial"/>
          <w:sz w:val="22"/>
          <w:szCs w:val="22"/>
        </w:rPr>
      </w:pPr>
    </w:p>
    <w:p w14:paraId="23EB1DBA" w14:textId="6C9A9817"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Chambers, N. (2018). Starting early – the importance pf career-related learning in primary school - Education and Employers. </w:t>
      </w:r>
      <w:hyperlink r:id="rId9" w:history="1">
        <w:r w:rsidRPr="00EA5193">
          <w:rPr>
            <w:rStyle w:val="Hyperlink"/>
            <w:rFonts w:ascii="Arial" w:hAnsi="Arial" w:cs="Arial"/>
            <w:sz w:val="22"/>
            <w:szCs w:val="22"/>
          </w:rPr>
          <w:t>https://www.educationandemployers.org/career-related-primary/</w:t>
        </w:r>
      </w:hyperlink>
      <w:r w:rsidRPr="00EA5193">
        <w:rPr>
          <w:rFonts w:ascii="Arial" w:hAnsi="Arial" w:cs="Arial"/>
          <w:sz w:val="22"/>
          <w:szCs w:val="22"/>
        </w:rPr>
        <w:t xml:space="preserve"> </w:t>
      </w:r>
    </w:p>
    <w:p w14:paraId="7B67B88C" w14:textId="77777777" w:rsidR="00DB0CF9" w:rsidRDefault="00DB0CF9" w:rsidP="002A4D72">
      <w:pPr>
        <w:spacing w:line="360" w:lineRule="auto"/>
        <w:rPr>
          <w:rFonts w:ascii="Arial" w:hAnsi="Arial" w:cs="Arial"/>
          <w:sz w:val="22"/>
          <w:szCs w:val="22"/>
        </w:rPr>
      </w:pPr>
    </w:p>
    <w:p w14:paraId="0DE03899" w14:textId="2BA1DB53" w:rsidR="009F6F02" w:rsidRDefault="009F6F02" w:rsidP="002A4D72">
      <w:pPr>
        <w:spacing w:line="360" w:lineRule="auto"/>
        <w:rPr>
          <w:rFonts w:ascii="Arial" w:hAnsi="Arial" w:cs="Arial"/>
          <w:sz w:val="22"/>
          <w:szCs w:val="22"/>
        </w:rPr>
      </w:pPr>
      <w:r>
        <w:rPr>
          <w:rFonts w:ascii="Arial" w:hAnsi="Arial" w:cs="Arial"/>
          <w:sz w:val="22"/>
          <w:szCs w:val="22"/>
        </w:rPr>
        <w:lastRenderedPageBreak/>
        <w:t xml:space="preserve">Coffey, H. (2009). Bloom’s Taxonomy. </w:t>
      </w:r>
      <w:hyperlink r:id="rId10" w:history="1">
        <w:r w:rsidRPr="001D2FF2">
          <w:rPr>
            <w:rStyle w:val="Hyperlink"/>
            <w:rFonts w:ascii="Arial" w:hAnsi="Arial" w:cs="Arial"/>
            <w:sz w:val="22"/>
            <w:szCs w:val="22"/>
          </w:rPr>
          <w:t>https://www.researchgate.net/profile/Heather-Coffey/publication/242546164_Bloom%27s_Taxonomy/links/56b08c7e08ae9c1968b72026/Blooms-Taxonomy.pdf</w:t>
        </w:r>
      </w:hyperlink>
      <w:r>
        <w:rPr>
          <w:rFonts w:ascii="Arial" w:hAnsi="Arial" w:cs="Arial"/>
          <w:sz w:val="22"/>
          <w:szCs w:val="22"/>
        </w:rPr>
        <w:t xml:space="preserve"> </w:t>
      </w:r>
    </w:p>
    <w:p w14:paraId="3F6CCFF2" w14:textId="77777777" w:rsidR="00DB0CF9" w:rsidRDefault="00DB0CF9" w:rsidP="002A4D72">
      <w:pPr>
        <w:spacing w:line="360" w:lineRule="auto"/>
        <w:rPr>
          <w:rFonts w:ascii="Arial" w:hAnsi="Arial" w:cs="Arial"/>
          <w:sz w:val="22"/>
          <w:szCs w:val="22"/>
        </w:rPr>
      </w:pPr>
    </w:p>
    <w:p w14:paraId="6DE7F8C1" w14:textId="551FC8F2" w:rsidR="009F6F02" w:rsidRPr="00EA5193" w:rsidRDefault="009F6F02" w:rsidP="002A4D72">
      <w:pPr>
        <w:spacing w:line="360" w:lineRule="auto"/>
        <w:rPr>
          <w:rFonts w:ascii="Arial" w:hAnsi="Arial" w:cs="Arial"/>
          <w:sz w:val="22"/>
          <w:szCs w:val="22"/>
        </w:rPr>
      </w:pPr>
      <w:r>
        <w:rPr>
          <w:rFonts w:ascii="Arial" w:hAnsi="Arial" w:cs="Arial"/>
          <w:sz w:val="22"/>
          <w:szCs w:val="22"/>
        </w:rPr>
        <w:t>Coleg Ceredigion (</w:t>
      </w:r>
      <w:proofErr w:type="spellStart"/>
      <w:r>
        <w:rPr>
          <w:rFonts w:ascii="Arial" w:hAnsi="Arial" w:cs="Arial"/>
          <w:sz w:val="22"/>
          <w:szCs w:val="22"/>
        </w:rPr>
        <w:t>d.d.</w:t>
      </w:r>
      <w:proofErr w:type="spellEnd"/>
      <w:r>
        <w:rPr>
          <w:rFonts w:ascii="Arial" w:hAnsi="Arial" w:cs="Arial"/>
          <w:sz w:val="22"/>
          <w:szCs w:val="22"/>
        </w:rPr>
        <w:t xml:space="preserve">). </w:t>
      </w:r>
      <w:proofErr w:type="spellStart"/>
      <w:r>
        <w:rPr>
          <w:rFonts w:ascii="Arial" w:hAnsi="Arial" w:cs="Arial"/>
          <w:sz w:val="22"/>
          <w:szCs w:val="22"/>
        </w:rPr>
        <w:t>Astudio</w:t>
      </w:r>
      <w:proofErr w:type="spellEnd"/>
      <w:r>
        <w:rPr>
          <w:rFonts w:ascii="Arial" w:hAnsi="Arial" w:cs="Arial"/>
          <w:sz w:val="22"/>
          <w:szCs w:val="22"/>
        </w:rPr>
        <w:t xml:space="preserve">. </w:t>
      </w:r>
      <w:hyperlink r:id="rId11" w:history="1">
        <w:r w:rsidRPr="001D2FF2">
          <w:rPr>
            <w:rStyle w:val="Hyperlink"/>
            <w:rFonts w:ascii="Arial" w:hAnsi="Arial" w:cs="Arial"/>
            <w:sz w:val="22"/>
            <w:szCs w:val="22"/>
          </w:rPr>
          <w:t>https://www.ceredigion.ac.uk/index.php/cy/astudio</w:t>
        </w:r>
      </w:hyperlink>
      <w:r>
        <w:rPr>
          <w:rFonts w:ascii="Arial" w:hAnsi="Arial" w:cs="Arial"/>
          <w:sz w:val="22"/>
          <w:szCs w:val="22"/>
        </w:rPr>
        <w:t xml:space="preserve"> </w:t>
      </w:r>
    </w:p>
    <w:p w14:paraId="55A28F8A" w14:textId="77777777" w:rsidR="00DB0CF9" w:rsidRDefault="00DB0CF9" w:rsidP="002A4D72">
      <w:pPr>
        <w:spacing w:line="360" w:lineRule="auto"/>
        <w:rPr>
          <w:rFonts w:ascii="Arial" w:hAnsi="Arial" w:cs="Arial"/>
          <w:sz w:val="22"/>
          <w:szCs w:val="22"/>
        </w:rPr>
      </w:pPr>
    </w:p>
    <w:p w14:paraId="773F06A3" w14:textId="4C723D32"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Constantinou, M. (</w:t>
      </w:r>
      <w:proofErr w:type="spellStart"/>
      <w:r w:rsidRPr="00EA5193">
        <w:rPr>
          <w:rFonts w:ascii="Arial" w:hAnsi="Arial" w:cs="Arial"/>
          <w:sz w:val="22"/>
          <w:szCs w:val="22"/>
        </w:rPr>
        <w:t>d.d.</w:t>
      </w:r>
      <w:proofErr w:type="spellEnd"/>
      <w:r w:rsidRPr="00EA5193">
        <w:rPr>
          <w:rFonts w:ascii="Arial" w:hAnsi="Arial" w:cs="Arial"/>
          <w:sz w:val="22"/>
          <w:szCs w:val="22"/>
        </w:rPr>
        <w:t xml:space="preserve">). How gender stereotypes limit child career choice – Impact – Australian Catholic University. </w:t>
      </w:r>
      <w:hyperlink r:id="rId12" w:history="1">
        <w:r w:rsidRPr="00EA5193">
          <w:rPr>
            <w:rStyle w:val="Hyperlink"/>
            <w:rFonts w:ascii="Arial" w:hAnsi="Arial" w:cs="Arial"/>
            <w:sz w:val="22"/>
            <w:szCs w:val="22"/>
          </w:rPr>
          <w:t>https://www.impact.acu.edu.au/global/how-gender-stereotypes-limit-child-career-choice</w:t>
        </w:r>
      </w:hyperlink>
      <w:r w:rsidRPr="00EA5193">
        <w:rPr>
          <w:rFonts w:ascii="Arial" w:hAnsi="Arial" w:cs="Arial"/>
          <w:sz w:val="22"/>
          <w:szCs w:val="22"/>
        </w:rPr>
        <w:t xml:space="preserve"> </w:t>
      </w:r>
    </w:p>
    <w:p w14:paraId="61C4D272" w14:textId="77777777" w:rsidR="00DB0CF9" w:rsidRDefault="00DB0CF9" w:rsidP="002A4D72">
      <w:pPr>
        <w:spacing w:line="360" w:lineRule="auto"/>
        <w:rPr>
          <w:rFonts w:ascii="Arial" w:hAnsi="Arial" w:cs="Arial"/>
          <w:sz w:val="22"/>
          <w:szCs w:val="22"/>
        </w:rPr>
      </w:pPr>
    </w:p>
    <w:p w14:paraId="47EE853D" w14:textId="58697BF2"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Edmunds, J.A., </w:t>
      </w:r>
      <w:proofErr w:type="spellStart"/>
      <w:r w:rsidRPr="00EA5193">
        <w:rPr>
          <w:rFonts w:ascii="Arial" w:hAnsi="Arial" w:cs="Arial"/>
          <w:sz w:val="22"/>
          <w:szCs w:val="22"/>
        </w:rPr>
        <w:t>Unlu</w:t>
      </w:r>
      <w:proofErr w:type="spellEnd"/>
      <w:r w:rsidRPr="00EA5193">
        <w:rPr>
          <w:rFonts w:ascii="Arial" w:hAnsi="Arial" w:cs="Arial"/>
          <w:sz w:val="22"/>
          <w:szCs w:val="22"/>
        </w:rPr>
        <w:t xml:space="preserve">, F., Glennie, E., Bernstein, L., </w:t>
      </w:r>
      <w:proofErr w:type="spellStart"/>
      <w:r w:rsidRPr="00EA5193">
        <w:rPr>
          <w:rFonts w:ascii="Arial" w:hAnsi="Arial" w:cs="Arial"/>
          <w:sz w:val="22"/>
          <w:szCs w:val="22"/>
        </w:rPr>
        <w:t>Fesler</w:t>
      </w:r>
      <w:proofErr w:type="spellEnd"/>
      <w:r w:rsidRPr="00EA5193">
        <w:rPr>
          <w:rFonts w:ascii="Arial" w:hAnsi="Arial" w:cs="Arial"/>
          <w:sz w:val="22"/>
          <w:szCs w:val="22"/>
        </w:rPr>
        <w:t xml:space="preserve">, L., </w:t>
      </w:r>
      <w:proofErr w:type="spellStart"/>
      <w:r w:rsidRPr="00EA5193">
        <w:rPr>
          <w:rFonts w:ascii="Arial" w:hAnsi="Arial" w:cs="Arial"/>
          <w:sz w:val="22"/>
          <w:szCs w:val="22"/>
        </w:rPr>
        <w:t>Furey</w:t>
      </w:r>
      <w:proofErr w:type="spellEnd"/>
      <w:r w:rsidRPr="00EA5193">
        <w:rPr>
          <w:rFonts w:ascii="Arial" w:hAnsi="Arial" w:cs="Arial"/>
          <w:sz w:val="22"/>
          <w:szCs w:val="22"/>
        </w:rPr>
        <w:t xml:space="preserve">, J. and </w:t>
      </w:r>
      <w:proofErr w:type="spellStart"/>
      <w:r w:rsidRPr="00EA5193">
        <w:rPr>
          <w:rFonts w:ascii="Arial" w:hAnsi="Arial" w:cs="Arial"/>
          <w:sz w:val="22"/>
          <w:szCs w:val="22"/>
        </w:rPr>
        <w:t>Arshavsky</w:t>
      </w:r>
      <w:proofErr w:type="spellEnd"/>
      <w:r w:rsidRPr="00EA5193">
        <w:rPr>
          <w:rFonts w:ascii="Arial" w:hAnsi="Arial" w:cs="Arial"/>
          <w:sz w:val="22"/>
          <w:szCs w:val="22"/>
        </w:rPr>
        <w:t xml:space="preserve">, N. (2016). Smoothing the Transition to Postsecondary Education: The Impact of the Early College Model. </w:t>
      </w:r>
      <w:proofErr w:type="spellStart"/>
      <w:r w:rsidRPr="00EA5193">
        <w:rPr>
          <w:rFonts w:ascii="Arial" w:hAnsi="Arial" w:cs="Arial"/>
          <w:sz w:val="22"/>
          <w:szCs w:val="22"/>
        </w:rPr>
        <w:t>Jounral</w:t>
      </w:r>
      <w:proofErr w:type="spellEnd"/>
      <w:r w:rsidRPr="00EA5193">
        <w:rPr>
          <w:rFonts w:ascii="Arial" w:hAnsi="Arial" w:cs="Arial"/>
          <w:sz w:val="22"/>
          <w:szCs w:val="22"/>
        </w:rPr>
        <w:t xml:space="preserve"> of Research on Education Effectiveness. P. 297-325. </w:t>
      </w:r>
      <w:hyperlink r:id="rId13" w:history="1">
        <w:r w:rsidRPr="00EA5193">
          <w:rPr>
            <w:rStyle w:val="Hyperlink"/>
            <w:rFonts w:ascii="Arial" w:hAnsi="Arial" w:cs="Arial"/>
            <w:sz w:val="22"/>
            <w:szCs w:val="22"/>
          </w:rPr>
          <w:t>https://files.eric.ed.gov/fulltext/ED575019.pdf</w:t>
        </w:r>
      </w:hyperlink>
      <w:r w:rsidRPr="00EA5193">
        <w:rPr>
          <w:rFonts w:ascii="Arial" w:hAnsi="Arial" w:cs="Arial"/>
          <w:sz w:val="22"/>
          <w:szCs w:val="22"/>
        </w:rPr>
        <w:t xml:space="preserve"> </w:t>
      </w:r>
    </w:p>
    <w:p w14:paraId="2A6A3D1A" w14:textId="77777777" w:rsidR="00DB0CF9" w:rsidRDefault="00DB0CF9" w:rsidP="002A4D72">
      <w:pPr>
        <w:spacing w:line="360" w:lineRule="auto"/>
        <w:rPr>
          <w:rFonts w:ascii="Arial" w:hAnsi="Arial" w:cs="Arial"/>
          <w:sz w:val="22"/>
          <w:szCs w:val="22"/>
        </w:rPr>
      </w:pPr>
    </w:p>
    <w:p w14:paraId="247A4FE6" w14:textId="56CA4FF5"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Education Endowment Foundation (2021). Parental engagement. EEF. </w:t>
      </w:r>
      <w:hyperlink r:id="rId14" w:history="1">
        <w:r w:rsidRPr="00EA5193">
          <w:rPr>
            <w:rStyle w:val="Hyperlink"/>
            <w:rFonts w:ascii="Arial" w:hAnsi="Arial" w:cs="Arial"/>
            <w:sz w:val="22"/>
            <w:szCs w:val="22"/>
          </w:rPr>
          <w:t>https://educationendowmentfoundation.org.uk/education-evidence/teaching-learning-toolkit/parental-engagement</w:t>
        </w:r>
      </w:hyperlink>
      <w:r w:rsidRPr="00EA5193">
        <w:rPr>
          <w:rFonts w:ascii="Arial" w:hAnsi="Arial" w:cs="Arial"/>
          <w:sz w:val="22"/>
          <w:szCs w:val="22"/>
        </w:rPr>
        <w:t xml:space="preserve"> </w:t>
      </w:r>
    </w:p>
    <w:p w14:paraId="28C10F4F" w14:textId="77777777" w:rsidR="00DB0CF9" w:rsidRDefault="00DB0CF9" w:rsidP="002A4D72">
      <w:pPr>
        <w:spacing w:line="360" w:lineRule="auto"/>
        <w:rPr>
          <w:rFonts w:ascii="Arial" w:hAnsi="Arial" w:cs="Arial"/>
          <w:sz w:val="22"/>
          <w:szCs w:val="22"/>
        </w:rPr>
      </w:pPr>
    </w:p>
    <w:p w14:paraId="03580320" w14:textId="48B6D2C8"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Fellers, N. (2020). Present vs. Engage. For Impact. </w:t>
      </w:r>
      <w:hyperlink r:id="rId15" w:history="1">
        <w:r w:rsidRPr="00EA5193">
          <w:rPr>
            <w:rStyle w:val="Hyperlink"/>
            <w:rFonts w:ascii="Arial" w:hAnsi="Arial" w:cs="Arial"/>
            <w:sz w:val="22"/>
            <w:szCs w:val="22"/>
          </w:rPr>
          <w:t>https://forimpact.org/present-vs-engage/</w:t>
        </w:r>
      </w:hyperlink>
      <w:r w:rsidRPr="00EA5193">
        <w:rPr>
          <w:rFonts w:ascii="Arial" w:hAnsi="Arial" w:cs="Arial"/>
          <w:sz w:val="22"/>
          <w:szCs w:val="22"/>
        </w:rPr>
        <w:t xml:space="preserve"> </w:t>
      </w:r>
    </w:p>
    <w:p w14:paraId="54D5E2D5" w14:textId="77777777" w:rsidR="00DB0CF9" w:rsidRDefault="00DB0CF9" w:rsidP="002A4D72">
      <w:pPr>
        <w:spacing w:line="360" w:lineRule="auto"/>
        <w:rPr>
          <w:rFonts w:ascii="Arial" w:hAnsi="Arial" w:cs="Arial"/>
          <w:sz w:val="22"/>
          <w:szCs w:val="22"/>
        </w:rPr>
      </w:pPr>
    </w:p>
    <w:p w14:paraId="627C8A8F" w14:textId="11751C93" w:rsidR="009F6F02" w:rsidRPr="00EA5193" w:rsidRDefault="009F6F02" w:rsidP="002A4D72">
      <w:pPr>
        <w:spacing w:line="360" w:lineRule="auto"/>
        <w:rPr>
          <w:rFonts w:ascii="Arial" w:hAnsi="Arial" w:cs="Arial"/>
          <w:sz w:val="22"/>
          <w:szCs w:val="22"/>
        </w:rPr>
      </w:pPr>
      <w:proofErr w:type="spellStart"/>
      <w:r w:rsidRPr="00EA5193">
        <w:rPr>
          <w:rFonts w:ascii="Arial" w:hAnsi="Arial" w:cs="Arial"/>
          <w:sz w:val="22"/>
          <w:szCs w:val="22"/>
        </w:rPr>
        <w:t>Forgeard</w:t>
      </w:r>
      <w:proofErr w:type="spellEnd"/>
      <w:r w:rsidRPr="00EA5193">
        <w:rPr>
          <w:rFonts w:ascii="Arial" w:hAnsi="Arial" w:cs="Arial"/>
          <w:sz w:val="22"/>
          <w:szCs w:val="22"/>
        </w:rPr>
        <w:t xml:space="preserve">, M.J.C., and Kaufman, J.C. (2015). Who cares about imagination, creativity, and innovation, and why? A Review. </w:t>
      </w:r>
      <w:hyperlink r:id="rId16" w:history="1">
        <w:r w:rsidRPr="00EA5193">
          <w:rPr>
            <w:rStyle w:val="Hyperlink"/>
            <w:rFonts w:ascii="Arial" w:hAnsi="Arial" w:cs="Arial"/>
            <w:sz w:val="22"/>
            <w:szCs w:val="22"/>
          </w:rPr>
          <w:t>https://web-p-ebscohost-com.ezproxy.uwtsd.ac.uk/ehost/pdfviewer/pdfviewer?vid=0&amp;sid=7a491d42-e532-4635-b8b8-c93ba4fa4f15%40redis</w:t>
        </w:r>
      </w:hyperlink>
      <w:r w:rsidRPr="00EA5193">
        <w:rPr>
          <w:rFonts w:ascii="Arial" w:hAnsi="Arial" w:cs="Arial"/>
          <w:sz w:val="22"/>
          <w:szCs w:val="22"/>
        </w:rPr>
        <w:t xml:space="preserve"> </w:t>
      </w:r>
    </w:p>
    <w:p w14:paraId="413F9A70" w14:textId="77777777" w:rsidR="00DB0CF9" w:rsidRDefault="00DB0CF9" w:rsidP="002A4D72">
      <w:pPr>
        <w:spacing w:line="360" w:lineRule="auto"/>
        <w:rPr>
          <w:rFonts w:ascii="Arial" w:hAnsi="Arial" w:cs="Arial"/>
          <w:sz w:val="22"/>
          <w:szCs w:val="22"/>
        </w:rPr>
      </w:pPr>
    </w:p>
    <w:p w14:paraId="5EDC8908" w14:textId="2C6BDE65" w:rsidR="009F6F02" w:rsidRDefault="009F6F02" w:rsidP="002A4D72">
      <w:pPr>
        <w:spacing w:line="360" w:lineRule="auto"/>
        <w:rPr>
          <w:rFonts w:ascii="Arial" w:hAnsi="Arial" w:cs="Arial"/>
          <w:sz w:val="22"/>
          <w:szCs w:val="22"/>
        </w:rPr>
      </w:pPr>
      <w:r>
        <w:rPr>
          <w:rFonts w:ascii="Arial" w:hAnsi="Arial" w:cs="Arial"/>
          <w:sz w:val="22"/>
          <w:szCs w:val="22"/>
        </w:rPr>
        <w:t xml:space="preserve">Graves-Smith, J. (2006). Parental Involvement in Education Among Low-Income Families: A Case Study. The School Community Journal. </w:t>
      </w:r>
      <w:hyperlink r:id="rId17" w:history="1">
        <w:r w:rsidRPr="001D2FF2">
          <w:rPr>
            <w:rStyle w:val="Hyperlink"/>
            <w:rFonts w:ascii="Arial" w:hAnsi="Arial" w:cs="Arial"/>
            <w:sz w:val="22"/>
            <w:szCs w:val="22"/>
          </w:rPr>
          <w:t>https://www.adi.org/journal/ss06/smithspring2006.pdf</w:t>
        </w:r>
      </w:hyperlink>
      <w:r>
        <w:rPr>
          <w:rFonts w:ascii="Arial" w:hAnsi="Arial" w:cs="Arial"/>
          <w:sz w:val="22"/>
          <w:szCs w:val="22"/>
        </w:rPr>
        <w:t xml:space="preserve"> </w:t>
      </w:r>
    </w:p>
    <w:p w14:paraId="718CE576" w14:textId="77777777" w:rsidR="00DB0CF9" w:rsidRDefault="00DB0CF9" w:rsidP="002A4D72">
      <w:pPr>
        <w:spacing w:line="360" w:lineRule="auto"/>
        <w:rPr>
          <w:rFonts w:ascii="Arial" w:hAnsi="Arial" w:cs="Arial"/>
          <w:sz w:val="22"/>
          <w:szCs w:val="22"/>
        </w:rPr>
      </w:pPr>
    </w:p>
    <w:p w14:paraId="4D81E620" w14:textId="40149B0C"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Graves, J. (2006). Parental Involvement in Education Among Low-Income Families: A Case Study. The School Community Journal. </w:t>
      </w:r>
      <w:hyperlink r:id="rId18" w:history="1">
        <w:r w:rsidRPr="00EA5193">
          <w:rPr>
            <w:rStyle w:val="Hyperlink"/>
            <w:rFonts w:ascii="Arial" w:hAnsi="Arial" w:cs="Arial"/>
            <w:sz w:val="22"/>
            <w:szCs w:val="22"/>
          </w:rPr>
          <w:t>https://www.adi.org/journal/ss06/smithspring2006.pdf</w:t>
        </w:r>
      </w:hyperlink>
      <w:r w:rsidRPr="00EA5193">
        <w:rPr>
          <w:rFonts w:ascii="Arial" w:hAnsi="Arial" w:cs="Arial"/>
          <w:sz w:val="22"/>
          <w:szCs w:val="22"/>
        </w:rPr>
        <w:t xml:space="preserve"> </w:t>
      </w:r>
    </w:p>
    <w:p w14:paraId="08D1DBE2" w14:textId="77777777" w:rsidR="00DB0CF9" w:rsidRDefault="00DB0CF9" w:rsidP="002A4D72">
      <w:pPr>
        <w:spacing w:line="360" w:lineRule="auto"/>
        <w:rPr>
          <w:rFonts w:ascii="Arial" w:hAnsi="Arial" w:cs="Arial"/>
          <w:sz w:val="22"/>
          <w:szCs w:val="22"/>
        </w:rPr>
      </w:pPr>
    </w:p>
    <w:p w14:paraId="0B663AE3" w14:textId="454BD25C" w:rsidR="009F6F02" w:rsidRDefault="009F6F02" w:rsidP="002A4D72">
      <w:pPr>
        <w:spacing w:line="360" w:lineRule="auto"/>
        <w:rPr>
          <w:rFonts w:ascii="Arial" w:hAnsi="Arial" w:cs="Arial"/>
          <w:sz w:val="22"/>
          <w:szCs w:val="22"/>
        </w:rPr>
      </w:pPr>
      <w:r>
        <w:rPr>
          <w:rFonts w:ascii="Arial" w:hAnsi="Arial" w:cs="Arial"/>
          <w:sz w:val="22"/>
          <w:szCs w:val="22"/>
        </w:rPr>
        <w:t xml:space="preserve">Hann, S. (2023). CIPD | SWOT Analysis. </w:t>
      </w:r>
      <w:hyperlink r:id="rId19" w:history="1">
        <w:r w:rsidRPr="001D2FF2">
          <w:rPr>
            <w:rStyle w:val="Hyperlink"/>
            <w:rFonts w:ascii="Arial" w:hAnsi="Arial" w:cs="Arial"/>
            <w:sz w:val="22"/>
            <w:szCs w:val="22"/>
          </w:rPr>
          <w:t>https://www.cipd.org/en/knowledge/factsheets/swot-analysis-factsheet/#what-is-a-swot-analysis</w:t>
        </w:r>
      </w:hyperlink>
      <w:r>
        <w:rPr>
          <w:rFonts w:ascii="Arial" w:hAnsi="Arial" w:cs="Arial"/>
          <w:sz w:val="22"/>
          <w:szCs w:val="22"/>
        </w:rPr>
        <w:t xml:space="preserve"> </w:t>
      </w:r>
    </w:p>
    <w:p w14:paraId="22FF56D9" w14:textId="77777777" w:rsidR="00DB0CF9" w:rsidRDefault="00DB0CF9" w:rsidP="002A4D72">
      <w:pPr>
        <w:spacing w:line="360" w:lineRule="auto"/>
        <w:rPr>
          <w:rFonts w:ascii="Arial" w:hAnsi="Arial" w:cs="Arial"/>
          <w:sz w:val="22"/>
          <w:szCs w:val="22"/>
        </w:rPr>
      </w:pPr>
    </w:p>
    <w:p w14:paraId="6BEDC119" w14:textId="75ED1303"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lastRenderedPageBreak/>
        <w:t xml:space="preserve">Harris, A. and Goodall, J. (2008). Do Parents Know They Matter? Engaging All Parents in Learning. P.277-289. </w:t>
      </w:r>
      <w:hyperlink r:id="rId20" w:history="1">
        <w:r w:rsidRPr="00EA5193">
          <w:rPr>
            <w:rStyle w:val="Hyperlink"/>
            <w:rFonts w:ascii="Arial" w:hAnsi="Arial" w:cs="Arial"/>
            <w:sz w:val="22"/>
            <w:szCs w:val="22"/>
          </w:rPr>
          <w:t>https://www.tandfonline.com/doi/epdf/10.1080/00131880802309424?needAccess=true</w:t>
        </w:r>
      </w:hyperlink>
      <w:r w:rsidRPr="00EA5193">
        <w:rPr>
          <w:rFonts w:ascii="Arial" w:hAnsi="Arial" w:cs="Arial"/>
          <w:sz w:val="22"/>
          <w:szCs w:val="22"/>
        </w:rPr>
        <w:t xml:space="preserve"> </w:t>
      </w:r>
    </w:p>
    <w:p w14:paraId="5A4CA9A9" w14:textId="77777777" w:rsidR="00DB0CF9" w:rsidRDefault="00DB0CF9" w:rsidP="002A4D72">
      <w:pPr>
        <w:spacing w:line="360" w:lineRule="auto"/>
        <w:rPr>
          <w:rFonts w:ascii="Arial" w:hAnsi="Arial" w:cs="Arial"/>
          <w:sz w:val="22"/>
          <w:szCs w:val="22"/>
        </w:rPr>
      </w:pPr>
    </w:p>
    <w:p w14:paraId="1B15C37C" w14:textId="38B386F1" w:rsidR="009F6F02" w:rsidRPr="00EA5193" w:rsidRDefault="009F6F02" w:rsidP="002A4D72">
      <w:pPr>
        <w:spacing w:line="360" w:lineRule="auto"/>
        <w:rPr>
          <w:rFonts w:ascii="Arial" w:hAnsi="Arial" w:cs="Arial"/>
          <w:sz w:val="22"/>
          <w:szCs w:val="22"/>
        </w:rPr>
      </w:pPr>
      <w:proofErr w:type="spellStart"/>
      <w:r w:rsidRPr="00EA5193">
        <w:rPr>
          <w:rFonts w:ascii="Arial" w:hAnsi="Arial" w:cs="Arial"/>
          <w:sz w:val="22"/>
          <w:szCs w:val="22"/>
        </w:rPr>
        <w:t>Holstermann</w:t>
      </w:r>
      <w:proofErr w:type="spellEnd"/>
      <w:r w:rsidRPr="00EA5193">
        <w:rPr>
          <w:rFonts w:ascii="Arial" w:hAnsi="Arial" w:cs="Arial"/>
          <w:sz w:val="22"/>
          <w:szCs w:val="22"/>
        </w:rPr>
        <w:t xml:space="preserve">, N., Grube, D. and </w:t>
      </w:r>
      <w:proofErr w:type="spellStart"/>
      <w:r w:rsidRPr="00EA5193">
        <w:rPr>
          <w:rFonts w:ascii="Arial" w:hAnsi="Arial" w:cs="Arial"/>
          <w:sz w:val="22"/>
          <w:szCs w:val="22"/>
        </w:rPr>
        <w:t>Bögeholz</w:t>
      </w:r>
      <w:proofErr w:type="spellEnd"/>
      <w:r w:rsidRPr="00EA5193">
        <w:rPr>
          <w:rFonts w:ascii="Arial" w:hAnsi="Arial" w:cs="Arial"/>
          <w:sz w:val="22"/>
          <w:szCs w:val="22"/>
        </w:rPr>
        <w:t xml:space="preserve">, S. (2009). Hands-on Activities and Their Influence on Students’ Interest. P.743-757. </w:t>
      </w:r>
      <w:hyperlink r:id="rId21" w:history="1">
        <w:r w:rsidRPr="00EA5193">
          <w:rPr>
            <w:rStyle w:val="Hyperlink"/>
            <w:rFonts w:ascii="Arial" w:hAnsi="Arial" w:cs="Arial"/>
            <w:sz w:val="22"/>
            <w:szCs w:val="22"/>
          </w:rPr>
          <w:t>https://link.springer.com/article/10.1007/s11165-009-9142-0</w:t>
        </w:r>
      </w:hyperlink>
      <w:r w:rsidRPr="00EA5193">
        <w:rPr>
          <w:rFonts w:ascii="Arial" w:hAnsi="Arial" w:cs="Arial"/>
          <w:sz w:val="22"/>
          <w:szCs w:val="22"/>
        </w:rPr>
        <w:t xml:space="preserve"> </w:t>
      </w:r>
    </w:p>
    <w:p w14:paraId="3966D028" w14:textId="77777777" w:rsidR="00DB0CF9" w:rsidRDefault="00DB0CF9" w:rsidP="002A4D72">
      <w:pPr>
        <w:spacing w:line="360" w:lineRule="auto"/>
        <w:rPr>
          <w:rFonts w:ascii="Arial" w:hAnsi="Arial" w:cs="Arial"/>
          <w:sz w:val="22"/>
          <w:szCs w:val="22"/>
        </w:rPr>
      </w:pPr>
    </w:p>
    <w:p w14:paraId="2CF93900" w14:textId="4A1597A1" w:rsidR="009F6F02" w:rsidRDefault="009F6F02" w:rsidP="002A4D72">
      <w:pPr>
        <w:spacing w:line="360" w:lineRule="auto"/>
        <w:rPr>
          <w:rFonts w:ascii="Arial" w:hAnsi="Arial" w:cs="Arial"/>
          <w:sz w:val="22"/>
          <w:szCs w:val="22"/>
        </w:rPr>
      </w:pPr>
      <w:r>
        <w:rPr>
          <w:rFonts w:ascii="Arial" w:hAnsi="Arial" w:cs="Arial"/>
          <w:sz w:val="22"/>
          <w:szCs w:val="22"/>
        </w:rPr>
        <w:t xml:space="preserve">Hwb Cymru. (2019). </w:t>
      </w:r>
      <w:proofErr w:type="spellStart"/>
      <w:r>
        <w:rPr>
          <w:rFonts w:ascii="Arial" w:hAnsi="Arial" w:cs="Arial"/>
          <w:sz w:val="22"/>
          <w:szCs w:val="22"/>
        </w:rPr>
        <w:t>Safonau</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cynorthwyo</w:t>
      </w:r>
      <w:proofErr w:type="spellEnd"/>
      <w:r>
        <w:rPr>
          <w:rFonts w:ascii="Arial" w:hAnsi="Arial" w:cs="Arial"/>
          <w:sz w:val="22"/>
          <w:szCs w:val="22"/>
        </w:rPr>
        <w:t xml:space="preserve"> </w:t>
      </w:r>
      <w:proofErr w:type="spellStart"/>
      <w:r>
        <w:rPr>
          <w:rFonts w:ascii="Arial" w:hAnsi="Arial" w:cs="Arial"/>
          <w:sz w:val="22"/>
          <w:szCs w:val="22"/>
        </w:rPr>
        <w:t>addysgu</w:t>
      </w:r>
      <w:proofErr w:type="spellEnd"/>
      <w:r>
        <w:rPr>
          <w:rFonts w:ascii="Arial" w:hAnsi="Arial" w:cs="Arial"/>
          <w:sz w:val="22"/>
          <w:szCs w:val="22"/>
        </w:rPr>
        <w:t xml:space="preserve">. </w:t>
      </w:r>
      <w:hyperlink r:id="rId22" w:history="1">
        <w:r w:rsidRPr="001D2FF2">
          <w:rPr>
            <w:rStyle w:val="Hyperlink"/>
            <w:rFonts w:ascii="Arial" w:hAnsi="Arial" w:cs="Arial"/>
            <w:sz w:val="22"/>
            <w:szCs w:val="22"/>
          </w:rPr>
          <w:t>https://hwb.gov.wales/api/storage/fc420cab-f7cf-4dbc-9794-f17f435ddccb/safonau-proffesiynol-ar-gyfer-cynorthwyo-addysgu-pdf-rhyngweithiol-ar-gyfer-cyfrifiaduron-personol.pdf</w:t>
        </w:r>
      </w:hyperlink>
      <w:r>
        <w:rPr>
          <w:rFonts w:ascii="Arial" w:hAnsi="Arial" w:cs="Arial"/>
          <w:sz w:val="22"/>
          <w:szCs w:val="22"/>
        </w:rPr>
        <w:t xml:space="preserve"> </w:t>
      </w:r>
    </w:p>
    <w:p w14:paraId="67C2855E" w14:textId="77777777" w:rsidR="00DB0CF9" w:rsidRDefault="00DB0CF9" w:rsidP="002A4D72">
      <w:pPr>
        <w:spacing w:line="360" w:lineRule="auto"/>
        <w:rPr>
          <w:rFonts w:ascii="Arial" w:hAnsi="Arial" w:cs="Arial"/>
          <w:sz w:val="22"/>
          <w:szCs w:val="22"/>
        </w:rPr>
      </w:pPr>
    </w:p>
    <w:p w14:paraId="700C7D61" w14:textId="384C721D" w:rsidR="009F6F02" w:rsidRPr="00EA5193" w:rsidRDefault="009F6F02" w:rsidP="002A4D72">
      <w:pPr>
        <w:spacing w:line="360" w:lineRule="auto"/>
        <w:rPr>
          <w:rFonts w:ascii="Arial" w:hAnsi="Arial" w:cs="Arial"/>
          <w:sz w:val="22"/>
          <w:szCs w:val="22"/>
        </w:rPr>
      </w:pPr>
      <w:proofErr w:type="spellStart"/>
      <w:r w:rsidRPr="00EA5193">
        <w:rPr>
          <w:rFonts w:ascii="Arial" w:hAnsi="Arial" w:cs="Arial"/>
          <w:sz w:val="22"/>
          <w:szCs w:val="22"/>
        </w:rPr>
        <w:t>Klehe</w:t>
      </w:r>
      <w:proofErr w:type="spellEnd"/>
      <w:r w:rsidRPr="00EA5193">
        <w:rPr>
          <w:rFonts w:ascii="Arial" w:hAnsi="Arial" w:cs="Arial"/>
          <w:sz w:val="22"/>
          <w:szCs w:val="22"/>
        </w:rPr>
        <w:t xml:space="preserve">, U. and Van Hooft, E. (2018). The Oxford handbook of job loss and job search. </w:t>
      </w:r>
    </w:p>
    <w:p w14:paraId="484337D1" w14:textId="77777777" w:rsidR="00DB0CF9" w:rsidRDefault="00DB0CF9" w:rsidP="002A4D72">
      <w:pPr>
        <w:spacing w:line="360" w:lineRule="auto"/>
        <w:rPr>
          <w:rFonts w:ascii="Arial" w:hAnsi="Arial" w:cs="Arial"/>
          <w:sz w:val="22"/>
          <w:szCs w:val="22"/>
        </w:rPr>
      </w:pPr>
    </w:p>
    <w:p w14:paraId="2A32DDE9" w14:textId="2C836840" w:rsidR="009F6F02" w:rsidRPr="00EA5193" w:rsidRDefault="009F6F02" w:rsidP="002A4D72">
      <w:pPr>
        <w:spacing w:line="360" w:lineRule="auto"/>
        <w:rPr>
          <w:rFonts w:ascii="Arial" w:hAnsi="Arial" w:cs="Arial"/>
          <w:sz w:val="22"/>
          <w:szCs w:val="22"/>
        </w:rPr>
      </w:pPr>
      <w:proofErr w:type="spellStart"/>
      <w:r w:rsidRPr="00EA5193">
        <w:rPr>
          <w:rFonts w:ascii="Arial" w:hAnsi="Arial" w:cs="Arial"/>
          <w:sz w:val="22"/>
          <w:szCs w:val="22"/>
        </w:rPr>
        <w:t>Kuphanga</w:t>
      </w:r>
      <w:proofErr w:type="spellEnd"/>
      <w:r w:rsidRPr="00EA5193">
        <w:rPr>
          <w:rFonts w:ascii="Arial" w:hAnsi="Arial" w:cs="Arial"/>
          <w:sz w:val="22"/>
          <w:szCs w:val="22"/>
        </w:rPr>
        <w:t xml:space="preserve">, D. (2024). Questionnaires in Research: Their Role, Advantages, and Main Aspects. Research Gate. </w:t>
      </w:r>
      <w:hyperlink r:id="rId23" w:history="1">
        <w:r w:rsidRPr="00EA5193">
          <w:rPr>
            <w:rStyle w:val="Hyperlink"/>
            <w:rFonts w:ascii="Arial" w:hAnsi="Arial" w:cs="Arial"/>
            <w:sz w:val="22"/>
            <w:szCs w:val="22"/>
          </w:rPr>
          <w:t>https://www.researchgate.net/publication/378868278_Questionnaires_in_Research_Their_Role_Advantages_and_Main_Aspects</w:t>
        </w:r>
      </w:hyperlink>
      <w:r w:rsidRPr="00EA5193">
        <w:rPr>
          <w:rFonts w:ascii="Arial" w:hAnsi="Arial" w:cs="Arial"/>
          <w:sz w:val="22"/>
          <w:szCs w:val="22"/>
        </w:rPr>
        <w:t xml:space="preserve"> </w:t>
      </w:r>
    </w:p>
    <w:p w14:paraId="6C3E52CA" w14:textId="77777777" w:rsidR="00DB0CF9" w:rsidRDefault="00DB0CF9" w:rsidP="002A4D72">
      <w:pPr>
        <w:spacing w:line="360" w:lineRule="auto"/>
        <w:rPr>
          <w:rFonts w:ascii="Arial" w:hAnsi="Arial" w:cs="Arial"/>
          <w:sz w:val="22"/>
          <w:szCs w:val="22"/>
        </w:rPr>
      </w:pPr>
    </w:p>
    <w:p w14:paraId="7C780E3B" w14:textId="55C11B3A" w:rsidR="009F6F02" w:rsidRPr="00EA5193" w:rsidRDefault="009F6F02" w:rsidP="002A4D72">
      <w:pPr>
        <w:spacing w:line="360" w:lineRule="auto"/>
        <w:rPr>
          <w:rFonts w:ascii="Arial" w:hAnsi="Arial" w:cs="Arial"/>
          <w:sz w:val="22"/>
          <w:szCs w:val="22"/>
        </w:rPr>
      </w:pPr>
      <w:proofErr w:type="spellStart"/>
      <w:r w:rsidRPr="00EA5193">
        <w:rPr>
          <w:rFonts w:ascii="Arial" w:hAnsi="Arial" w:cs="Arial"/>
          <w:sz w:val="22"/>
          <w:szCs w:val="22"/>
        </w:rPr>
        <w:t>Laluvein</w:t>
      </w:r>
      <w:proofErr w:type="spellEnd"/>
      <w:r w:rsidRPr="00EA5193">
        <w:rPr>
          <w:rFonts w:ascii="Arial" w:hAnsi="Arial" w:cs="Arial"/>
          <w:sz w:val="22"/>
          <w:szCs w:val="22"/>
        </w:rPr>
        <w:t xml:space="preserve">, J. (2009). School inclusion and the ‘community of practice’. International Journal of Inclusive Education. P. 35-48. </w:t>
      </w:r>
      <w:hyperlink r:id="rId24" w:history="1">
        <w:r w:rsidRPr="00EA5193">
          <w:rPr>
            <w:rStyle w:val="Hyperlink"/>
            <w:rFonts w:ascii="Arial" w:hAnsi="Arial" w:cs="Arial"/>
            <w:sz w:val="22"/>
            <w:szCs w:val="22"/>
          </w:rPr>
          <w:t>https://www.tandfonline.com/doi/epdf/10.1080/13603110802500950?needAccess=true</w:t>
        </w:r>
      </w:hyperlink>
      <w:r w:rsidRPr="00EA5193">
        <w:rPr>
          <w:rFonts w:ascii="Arial" w:hAnsi="Arial" w:cs="Arial"/>
          <w:sz w:val="22"/>
          <w:szCs w:val="22"/>
        </w:rPr>
        <w:t xml:space="preserve"> </w:t>
      </w:r>
    </w:p>
    <w:p w14:paraId="10DFDE48" w14:textId="77777777" w:rsidR="00DB0CF9" w:rsidRDefault="00DB0CF9" w:rsidP="002A4D72">
      <w:pPr>
        <w:spacing w:line="360" w:lineRule="auto"/>
        <w:rPr>
          <w:rFonts w:ascii="Arial" w:hAnsi="Arial" w:cs="Arial"/>
          <w:sz w:val="22"/>
          <w:szCs w:val="22"/>
        </w:rPr>
      </w:pPr>
    </w:p>
    <w:p w14:paraId="24C6DE6D" w14:textId="2DFAFD9B" w:rsidR="009F6F02" w:rsidRDefault="009F6F02" w:rsidP="002A4D72">
      <w:pPr>
        <w:spacing w:line="360" w:lineRule="auto"/>
        <w:rPr>
          <w:rFonts w:ascii="Arial" w:hAnsi="Arial" w:cs="Arial"/>
          <w:sz w:val="22"/>
          <w:szCs w:val="22"/>
        </w:rPr>
      </w:pPr>
      <w:r>
        <w:rPr>
          <w:rFonts w:ascii="Arial" w:hAnsi="Arial" w:cs="Arial"/>
          <w:sz w:val="22"/>
          <w:szCs w:val="22"/>
        </w:rPr>
        <w:t xml:space="preserve">Langham, L. (2022). Why networking matters in schools | </w:t>
      </w:r>
      <w:proofErr w:type="spellStart"/>
      <w:r>
        <w:rPr>
          <w:rFonts w:ascii="Arial" w:hAnsi="Arial" w:cs="Arial"/>
          <w:sz w:val="22"/>
          <w:szCs w:val="22"/>
        </w:rPr>
        <w:t>Edexec</w:t>
      </w:r>
      <w:proofErr w:type="spellEnd"/>
      <w:r>
        <w:rPr>
          <w:rFonts w:ascii="Arial" w:hAnsi="Arial" w:cs="Arial"/>
          <w:sz w:val="22"/>
          <w:szCs w:val="22"/>
        </w:rPr>
        <w:t xml:space="preserve">. </w:t>
      </w:r>
      <w:hyperlink r:id="rId25" w:history="1">
        <w:r w:rsidRPr="001D2FF2">
          <w:rPr>
            <w:rStyle w:val="Hyperlink"/>
            <w:rFonts w:ascii="Arial" w:hAnsi="Arial" w:cs="Arial"/>
            <w:sz w:val="22"/>
            <w:szCs w:val="22"/>
          </w:rPr>
          <w:t>https://edexec.co.uk/why-networking-matters-in-schools/</w:t>
        </w:r>
      </w:hyperlink>
      <w:r>
        <w:rPr>
          <w:rFonts w:ascii="Arial" w:hAnsi="Arial" w:cs="Arial"/>
          <w:sz w:val="22"/>
          <w:szCs w:val="22"/>
        </w:rPr>
        <w:t xml:space="preserve"> </w:t>
      </w:r>
    </w:p>
    <w:p w14:paraId="3DD53693" w14:textId="77777777" w:rsidR="00DB0CF9" w:rsidRDefault="00DB0CF9" w:rsidP="002A4D72">
      <w:pPr>
        <w:spacing w:line="360" w:lineRule="auto"/>
        <w:rPr>
          <w:rFonts w:ascii="Arial" w:hAnsi="Arial" w:cs="Arial"/>
          <w:sz w:val="22"/>
          <w:szCs w:val="22"/>
        </w:rPr>
      </w:pPr>
    </w:p>
    <w:p w14:paraId="7C4FD223" w14:textId="0A06B187" w:rsidR="009F6F02" w:rsidRPr="00EA5193" w:rsidRDefault="009F6F02" w:rsidP="002A4D72">
      <w:pPr>
        <w:spacing w:line="360" w:lineRule="auto"/>
        <w:rPr>
          <w:rFonts w:ascii="Arial" w:hAnsi="Arial" w:cs="Arial"/>
          <w:sz w:val="22"/>
          <w:szCs w:val="22"/>
        </w:rPr>
      </w:pPr>
      <w:proofErr w:type="spellStart"/>
      <w:r w:rsidRPr="00EA5193">
        <w:rPr>
          <w:rFonts w:ascii="Arial" w:hAnsi="Arial" w:cs="Arial"/>
          <w:sz w:val="22"/>
          <w:szCs w:val="22"/>
        </w:rPr>
        <w:t>Llywodraeth</w:t>
      </w:r>
      <w:proofErr w:type="spellEnd"/>
      <w:r w:rsidRPr="00EA5193">
        <w:rPr>
          <w:rFonts w:ascii="Arial" w:hAnsi="Arial" w:cs="Arial"/>
          <w:sz w:val="22"/>
          <w:szCs w:val="22"/>
        </w:rPr>
        <w:t xml:space="preserve"> Cymru (2016). Thema 5: </w:t>
      </w:r>
      <w:proofErr w:type="spellStart"/>
      <w:r w:rsidRPr="00EA5193">
        <w:rPr>
          <w:rFonts w:ascii="Arial" w:hAnsi="Arial" w:cs="Arial"/>
          <w:sz w:val="22"/>
          <w:szCs w:val="22"/>
        </w:rPr>
        <w:t>Datblygu</w:t>
      </w:r>
      <w:proofErr w:type="spellEnd"/>
      <w:r w:rsidRPr="00EA5193">
        <w:rPr>
          <w:rFonts w:ascii="Arial" w:hAnsi="Arial" w:cs="Arial"/>
          <w:sz w:val="22"/>
          <w:szCs w:val="22"/>
        </w:rPr>
        <w:t xml:space="preserve"> </w:t>
      </w:r>
      <w:proofErr w:type="spellStart"/>
      <w:r w:rsidRPr="00EA5193">
        <w:rPr>
          <w:rFonts w:ascii="Arial" w:hAnsi="Arial" w:cs="Arial"/>
          <w:sz w:val="22"/>
          <w:szCs w:val="22"/>
        </w:rPr>
        <w:t>partneriaethau</w:t>
      </w:r>
      <w:proofErr w:type="spellEnd"/>
      <w:r w:rsidRPr="00EA5193">
        <w:rPr>
          <w:rFonts w:ascii="Arial" w:hAnsi="Arial" w:cs="Arial"/>
          <w:sz w:val="22"/>
          <w:szCs w:val="22"/>
        </w:rPr>
        <w:t xml:space="preserve"> </w:t>
      </w:r>
      <w:proofErr w:type="spellStart"/>
      <w:r w:rsidRPr="00EA5193">
        <w:rPr>
          <w:rFonts w:ascii="Arial" w:hAnsi="Arial" w:cs="Arial"/>
          <w:sz w:val="22"/>
          <w:szCs w:val="22"/>
        </w:rPr>
        <w:t>cymunedol</w:t>
      </w:r>
      <w:proofErr w:type="spellEnd"/>
      <w:r w:rsidRPr="00EA5193">
        <w:rPr>
          <w:rFonts w:ascii="Arial" w:hAnsi="Arial" w:cs="Arial"/>
          <w:sz w:val="22"/>
          <w:szCs w:val="22"/>
        </w:rPr>
        <w:t xml:space="preserve"> a </w:t>
      </w:r>
      <w:proofErr w:type="spellStart"/>
      <w:r w:rsidRPr="00EA5193">
        <w:rPr>
          <w:rFonts w:ascii="Arial" w:hAnsi="Arial" w:cs="Arial"/>
          <w:sz w:val="22"/>
          <w:szCs w:val="22"/>
        </w:rPr>
        <w:t>gweithio</w:t>
      </w:r>
      <w:proofErr w:type="spellEnd"/>
      <w:r w:rsidRPr="00EA5193">
        <w:rPr>
          <w:rFonts w:ascii="Arial" w:hAnsi="Arial" w:cs="Arial"/>
          <w:sz w:val="22"/>
          <w:szCs w:val="22"/>
        </w:rPr>
        <w:t xml:space="preserve"> </w:t>
      </w:r>
      <w:proofErr w:type="spellStart"/>
      <w:r w:rsidRPr="00EA5193">
        <w:rPr>
          <w:rFonts w:ascii="Arial" w:hAnsi="Arial" w:cs="Arial"/>
          <w:sz w:val="22"/>
          <w:szCs w:val="22"/>
        </w:rPr>
        <w:t>amlasiantaethol</w:t>
      </w:r>
      <w:proofErr w:type="spellEnd"/>
      <w:r w:rsidRPr="00EA5193">
        <w:rPr>
          <w:rFonts w:ascii="Arial" w:hAnsi="Arial" w:cs="Arial"/>
          <w:sz w:val="22"/>
          <w:szCs w:val="22"/>
        </w:rPr>
        <w:t xml:space="preserve"> – </w:t>
      </w:r>
      <w:proofErr w:type="spellStart"/>
      <w:r w:rsidRPr="00EA5193">
        <w:rPr>
          <w:rFonts w:ascii="Arial" w:hAnsi="Arial" w:cs="Arial"/>
          <w:sz w:val="22"/>
          <w:szCs w:val="22"/>
        </w:rPr>
        <w:t>Adnoddau</w:t>
      </w:r>
      <w:proofErr w:type="spellEnd"/>
      <w:r w:rsidRPr="00EA5193">
        <w:rPr>
          <w:rFonts w:ascii="Arial" w:hAnsi="Arial" w:cs="Arial"/>
          <w:sz w:val="22"/>
          <w:szCs w:val="22"/>
        </w:rPr>
        <w:t xml:space="preserve"> 1-2. </w:t>
      </w:r>
      <w:hyperlink r:id="rId26" w:history="1">
        <w:r w:rsidRPr="00EA5193">
          <w:rPr>
            <w:rStyle w:val="Hyperlink"/>
            <w:rFonts w:ascii="Arial" w:hAnsi="Arial" w:cs="Arial"/>
            <w:sz w:val="22"/>
            <w:szCs w:val="22"/>
          </w:rPr>
          <w:t>https://www.llyw.cymru/sites/default/files/publications/2018-12/thema-5-datblygu-partneriaethau-cymunedol-a-gweithio-amlasiantaethol-adnoddau-1-2.pdf</w:t>
        </w:r>
      </w:hyperlink>
      <w:r w:rsidRPr="00EA5193">
        <w:rPr>
          <w:rFonts w:ascii="Arial" w:hAnsi="Arial" w:cs="Arial"/>
          <w:sz w:val="22"/>
          <w:szCs w:val="22"/>
        </w:rPr>
        <w:t xml:space="preserve"> </w:t>
      </w:r>
    </w:p>
    <w:p w14:paraId="3B142063" w14:textId="77777777" w:rsidR="00E60B48" w:rsidRDefault="00E60B48" w:rsidP="00794D6D">
      <w:pPr>
        <w:spacing w:line="360" w:lineRule="auto"/>
        <w:rPr>
          <w:rFonts w:ascii="Arial" w:hAnsi="Arial" w:cs="Arial"/>
          <w:sz w:val="22"/>
          <w:szCs w:val="22"/>
        </w:rPr>
      </w:pPr>
    </w:p>
    <w:p w14:paraId="1D3D810D" w14:textId="07E36E89" w:rsidR="009F6F02" w:rsidRDefault="009F6F02" w:rsidP="00794D6D">
      <w:pPr>
        <w:spacing w:line="360" w:lineRule="auto"/>
        <w:rPr>
          <w:rFonts w:ascii="Arial" w:hAnsi="Arial" w:cs="Arial"/>
          <w:sz w:val="22"/>
          <w:szCs w:val="22"/>
        </w:rPr>
      </w:pPr>
      <w:proofErr w:type="spellStart"/>
      <w:r>
        <w:rPr>
          <w:rFonts w:ascii="Arial" w:hAnsi="Arial" w:cs="Arial"/>
          <w:sz w:val="22"/>
          <w:szCs w:val="22"/>
        </w:rPr>
        <w:t>Llywodraeth</w:t>
      </w:r>
      <w:proofErr w:type="spellEnd"/>
      <w:r>
        <w:rPr>
          <w:rFonts w:ascii="Arial" w:hAnsi="Arial" w:cs="Arial"/>
          <w:sz w:val="22"/>
          <w:szCs w:val="22"/>
        </w:rPr>
        <w:t xml:space="preserve"> Cymru. (2020). </w:t>
      </w:r>
      <w:proofErr w:type="spellStart"/>
      <w:r>
        <w:rPr>
          <w:rFonts w:ascii="Arial" w:hAnsi="Arial" w:cs="Arial"/>
          <w:sz w:val="22"/>
          <w:szCs w:val="22"/>
        </w:rPr>
        <w:t>Llywodaeth</w:t>
      </w:r>
      <w:proofErr w:type="spellEnd"/>
      <w:r>
        <w:rPr>
          <w:rFonts w:ascii="Arial" w:hAnsi="Arial" w:cs="Arial"/>
          <w:sz w:val="22"/>
          <w:szCs w:val="22"/>
        </w:rPr>
        <w:t xml:space="preserve"> Cymru, </w:t>
      </w:r>
      <w:proofErr w:type="spellStart"/>
      <w:r>
        <w:rPr>
          <w:rFonts w:ascii="Arial" w:hAnsi="Arial" w:cs="Arial"/>
          <w:sz w:val="22"/>
          <w:szCs w:val="22"/>
        </w:rPr>
        <w:t>asesiad</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integredig</w:t>
      </w:r>
      <w:proofErr w:type="spellEnd"/>
      <w:r>
        <w:rPr>
          <w:rFonts w:ascii="Arial" w:hAnsi="Arial" w:cs="Arial"/>
          <w:sz w:val="22"/>
          <w:szCs w:val="22"/>
        </w:rPr>
        <w:t xml:space="preserve"> | </w:t>
      </w:r>
      <w:proofErr w:type="spellStart"/>
      <w:r>
        <w:rPr>
          <w:rFonts w:ascii="Arial" w:hAnsi="Arial" w:cs="Arial"/>
          <w:sz w:val="22"/>
          <w:szCs w:val="22"/>
        </w:rPr>
        <w:t>Cwricwlwm</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Gymru</w:t>
      </w:r>
      <w:proofErr w:type="spellEnd"/>
      <w:r>
        <w:rPr>
          <w:rFonts w:ascii="Arial" w:hAnsi="Arial" w:cs="Arial"/>
          <w:sz w:val="22"/>
          <w:szCs w:val="22"/>
        </w:rPr>
        <w:t xml:space="preserve"> </w:t>
      </w:r>
      <w:proofErr w:type="spellStart"/>
      <w:r>
        <w:rPr>
          <w:rFonts w:ascii="Arial" w:hAnsi="Arial" w:cs="Arial"/>
          <w:sz w:val="22"/>
          <w:szCs w:val="22"/>
        </w:rPr>
        <w:t>Bil</w:t>
      </w:r>
      <w:proofErr w:type="spellEnd"/>
      <w:r>
        <w:rPr>
          <w:rFonts w:ascii="Arial" w:hAnsi="Arial" w:cs="Arial"/>
          <w:sz w:val="22"/>
          <w:szCs w:val="22"/>
        </w:rPr>
        <w:t xml:space="preserve"> </w:t>
      </w:r>
      <w:proofErr w:type="spellStart"/>
      <w:r>
        <w:rPr>
          <w:rFonts w:ascii="Arial" w:hAnsi="Arial" w:cs="Arial"/>
          <w:sz w:val="22"/>
          <w:szCs w:val="22"/>
        </w:rPr>
        <w:t>Cwricwlwm</w:t>
      </w:r>
      <w:proofErr w:type="spellEnd"/>
      <w:r>
        <w:rPr>
          <w:rFonts w:ascii="Arial" w:hAnsi="Arial" w:cs="Arial"/>
          <w:sz w:val="22"/>
          <w:szCs w:val="22"/>
        </w:rPr>
        <w:t xml:space="preserve"> ac </w:t>
      </w:r>
      <w:proofErr w:type="spellStart"/>
      <w:r>
        <w:rPr>
          <w:rFonts w:ascii="Arial" w:hAnsi="Arial" w:cs="Arial"/>
          <w:sz w:val="22"/>
          <w:szCs w:val="22"/>
        </w:rPr>
        <w:t>Asesu</w:t>
      </w:r>
      <w:proofErr w:type="spellEnd"/>
      <w:r>
        <w:rPr>
          <w:rFonts w:ascii="Arial" w:hAnsi="Arial" w:cs="Arial"/>
          <w:sz w:val="22"/>
          <w:szCs w:val="22"/>
        </w:rPr>
        <w:t xml:space="preserve"> (Cymru). </w:t>
      </w:r>
      <w:hyperlink r:id="rId27" w:history="1">
        <w:r w:rsidRPr="001D2FF2">
          <w:rPr>
            <w:rStyle w:val="Hyperlink"/>
            <w:rFonts w:ascii="Arial" w:hAnsi="Arial" w:cs="Arial"/>
            <w:sz w:val="22"/>
            <w:szCs w:val="22"/>
          </w:rPr>
          <w:t>https://www.llyw.cymru/sites/default/files/publications/2020-07/bil-cwricwlwm-ac-asesu-asesiadau-effaith.pdf</w:t>
        </w:r>
      </w:hyperlink>
      <w:r>
        <w:rPr>
          <w:rFonts w:ascii="Arial" w:hAnsi="Arial" w:cs="Arial"/>
          <w:sz w:val="22"/>
          <w:szCs w:val="22"/>
        </w:rPr>
        <w:t xml:space="preserve"> </w:t>
      </w:r>
    </w:p>
    <w:p w14:paraId="2E28A8F1" w14:textId="77777777" w:rsidR="00E60B48" w:rsidRDefault="00E60B48" w:rsidP="002A4D72">
      <w:pPr>
        <w:spacing w:line="360" w:lineRule="auto"/>
        <w:rPr>
          <w:rFonts w:ascii="Arial" w:hAnsi="Arial" w:cs="Arial"/>
          <w:sz w:val="22"/>
          <w:szCs w:val="22"/>
        </w:rPr>
      </w:pPr>
    </w:p>
    <w:p w14:paraId="5B8C9EC5" w14:textId="0E2B4CA9" w:rsidR="009F6F02" w:rsidRPr="00EA5193" w:rsidRDefault="009F6F02" w:rsidP="002A4D72">
      <w:pPr>
        <w:spacing w:line="360" w:lineRule="auto"/>
        <w:rPr>
          <w:rFonts w:ascii="Arial" w:hAnsi="Arial" w:cs="Arial"/>
          <w:sz w:val="22"/>
          <w:szCs w:val="22"/>
        </w:rPr>
      </w:pPr>
      <w:proofErr w:type="spellStart"/>
      <w:r w:rsidRPr="00EA5193">
        <w:rPr>
          <w:rFonts w:ascii="Arial" w:hAnsi="Arial" w:cs="Arial"/>
          <w:sz w:val="22"/>
          <w:szCs w:val="22"/>
        </w:rPr>
        <w:lastRenderedPageBreak/>
        <w:t>Llywodraeth</w:t>
      </w:r>
      <w:proofErr w:type="spellEnd"/>
      <w:r w:rsidRPr="00EA5193">
        <w:rPr>
          <w:rFonts w:ascii="Arial" w:hAnsi="Arial" w:cs="Arial"/>
          <w:sz w:val="22"/>
          <w:szCs w:val="22"/>
        </w:rPr>
        <w:t xml:space="preserve"> Cymru. (2022). </w:t>
      </w:r>
      <w:proofErr w:type="spellStart"/>
      <w:r w:rsidRPr="00EA5193">
        <w:rPr>
          <w:rFonts w:ascii="Arial" w:hAnsi="Arial" w:cs="Arial"/>
          <w:sz w:val="22"/>
          <w:szCs w:val="22"/>
        </w:rPr>
        <w:t>Ysgolion</w:t>
      </w:r>
      <w:proofErr w:type="spellEnd"/>
      <w:r w:rsidRPr="00EA5193">
        <w:rPr>
          <w:rFonts w:ascii="Arial" w:hAnsi="Arial" w:cs="Arial"/>
          <w:sz w:val="22"/>
          <w:szCs w:val="22"/>
        </w:rPr>
        <w:t xml:space="preserve"> Bro. </w:t>
      </w:r>
      <w:hyperlink r:id="rId28" w:history="1">
        <w:r w:rsidRPr="00EA5193">
          <w:rPr>
            <w:rStyle w:val="Hyperlink"/>
            <w:rFonts w:ascii="Arial" w:hAnsi="Arial" w:cs="Arial"/>
            <w:sz w:val="22"/>
            <w:szCs w:val="22"/>
          </w:rPr>
          <w:t>https://www.llyw.cymru/sites/default/files/pdf-versions/2023/9/1/1695656768/ysgolion-bro.pdf</w:t>
        </w:r>
      </w:hyperlink>
      <w:r w:rsidRPr="00EA5193">
        <w:rPr>
          <w:rFonts w:ascii="Arial" w:hAnsi="Arial" w:cs="Arial"/>
          <w:sz w:val="22"/>
          <w:szCs w:val="22"/>
        </w:rPr>
        <w:t xml:space="preserve"> </w:t>
      </w:r>
    </w:p>
    <w:p w14:paraId="57A3921B" w14:textId="77777777" w:rsidR="00E60B48" w:rsidRDefault="00E60B48" w:rsidP="002A4D72">
      <w:pPr>
        <w:spacing w:line="360" w:lineRule="auto"/>
        <w:rPr>
          <w:rFonts w:ascii="Arial" w:hAnsi="Arial" w:cs="Arial"/>
          <w:sz w:val="22"/>
          <w:szCs w:val="22"/>
        </w:rPr>
      </w:pPr>
    </w:p>
    <w:p w14:paraId="3CB3DD9C" w14:textId="68E5EC35" w:rsidR="009F6F02" w:rsidRPr="00EA5193" w:rsidRDefault="009F6F02" w:rsidP="002A4D72">
      <w:pPr>
        <w:spacing w:line="360" w:lineRule="auto"/>
        <w:rPr>
          <w:rFonts w:ascii="Arial" w:hAnsi="Arial" w:cs="Arial"/>
          <w:sz w:val="22"/>
          <w:szCs w:val="22"/>
        </w:rPr>
      </w:pPr>
      <w:proofErr w:type="spellStart"/>
      <w:r w:rsidRPr="00EA5193">
        <w:rPr>
          <w:rFonts w:ascii="Arial" w:hAnsi="Arial" w:cs="Arial"/>
          <w:sz w:val="22"/>
          <w:szCs w:val="22"/>
        </w:rPr>
        <w:t>Llywodraeth</w:t>
      </w:r>
      <w:proofErr w:type="spellEnd"/>
      <w:r w:rsidRPr="00EA5193">
        <w:rPr>
          <w:rFonts w:ascii="Arial" w:hAnsi="Arial" w:cs="Arial"/>
          <w:sz w:val="22"/>
          <w:szCs w:val="22"/>
        </w:rPr>
        <w:t xml:space="preserve"> Cymru. (</w:t>
      </w:r>
      <w:proofErr w:type="spellStart"/>
      <w:r w:rsidRPr="00EA5193">
        <w:rPr>
          <w:rFonts w:ascii="Arial" w:hAnsi="Arial" w:cs="Arial"/>
          <w:sz w:val="22"/>
          <w:szCs w:val="22"/>
        </w:rPr>
        <w:t>d.d.</w:t>
      </w:r>
      <w:proofErr w:type="spellEnd"/>
      <w:r w:rsidRPr="00EA5193">
        <w:rPr>
          <w:rFonts w:ascii="Arial" w:hAnsi="Arial" w:cs="Arial"/>
          <w:sz w:val="22"/>
          <w:szCs w:val="22"/>
        </w:rPr>
        <w:t xml:space="preserve">) </w:t>
      </w:r>
      <w:proofErr w:type="spellStart"/>
      <w:r w:rsidRPr="00EA5193">
        <w:rPr>
          <w:rFonts w:ascii="Arial" w:hAnsi="Arial" w:cs="Arial"/>
          <w:sz w:val="22"/>
          <w:szCs w:val="22"/>
        </w:rPr>
        <w:t>Gyrfa</w:t>
      </w:r>
      <w:proofErr w:type="spellEnd"/>
      <w:r w:rsidRPr="00EA5193">
        <w:rPr>
          <w:rFonts w:ascii="Arial" w:hAnsi="Arial" w:cs="Arial"/>
          <w:sz w:val="22"/>
          <w:szCs w:val="22"/>
        </w:rPr>
        <w:t xml:space="preserve"> Cymru. News. </w:t>
      </w:r>
      <w:hyperlink r:id="rId29" w:history="1">
        <w:r w:rsidRPr="00EA5193">
          <w:rPr>
            <w:rStyle w:val="Hyperlink"/>
            <w:rFonts w:ascii="Arial" w:hAnsi="Arial" w:cs="Arial"/>
            <w:sz w:val="22"/>
            <w:szCs w:val="22"/>
          </w:rPr>
          <w:t>https://careerswales.gov.wales/news/10-tips-for-talking-careers-with-your-child</w:t>
        </w:r>
      </w:hyperlink>
      <w:r w:rsidRPr="00EA5193">
        <w:rPr>
          <w:rFonts w:ascii="Arial" w:hAnsi="Arial" w:cs="Arial"/>
          <w:sz w:val="22"/>
          <w:szCs w:val="22"/>
        </w:rPr>
        <w:t xml:space="preserve"> </w:t>
      </w:r>
    </w:p>
    <w:p w14:paraId="754D24A4" w14:textId="77777777" w:rsidR="00E60B48" w:rsidRDefault="00E60B48" w:rsidP="002A4D72">
      <w:pPr>
        <w:spacing w:line="360" w:lineRule="auto"/>
        <w:rPr>
          <w:rFonts w:ascii="Arial" w:hAnsi="Arial" w:cs="Arial"/>
          <w:sz w:val="22"/>
          <w:szCs w:val="22"/>
        </w:rPr>
      </w:pPr>
    </w:p>
    <w:p w14:paraId="5B496EAE" w14:textId="39290261"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McMahon, M. and Watson, M. (2022). Career development learning in childhood: a critical analysis. British Journal of Guidance &amp; Counselling. P.345-350. </w:t>
      </w:r>
      <w:hyperlink r:id="rId30" w:history="1">
        <w:r w:rsidRPr="00EA5193">
          <w:rPr>
            <w:rStyle w:val="Hyperlink"/>
            <w:rFonts w:ascii="Arial" w:hAnsi="Arial" w:cs="Arial"/>
            <w:sz w:val="22"/>
            <w:szCs w:val="22"/>
          </w:rPr>
          <w:t>https://www.tandfonline.com/doi/full/10.1080/03069885.2022.2062701</w:t>
        </w:r>
      </w:hyperlink>
      <w:r w:rsidRPr="00EA5193">
        <w:rPr>
          <w:rFonts w:ascii="Arial" w:hAnsi="Arial" w:cs="Arial"/>
          <w:sz w:val="22"/>
          <w:szCs w:val="22"/>
        </w:rPr>
        <w:t xml:space="preserve"> </w:t>
      </w:r>
    </w:p>
    <w:p w14:paraId="758BEC9B" w14:textId="77777777" w:rsidR="00E60B48" w:rsidRDefault="00E60B48" w:rsidP="002A4D72">
      <w:pPr>
        <w:spacing w:line="360" w:lineRule="auto"/>
        <w:rPr>
          <w:rFonts w:ascii="Arial" w:hAnsi="Arial" w:cs="Arial"/>
          <w:sz w:val="22"/>
          <w:szCs w:val="22"/>
        </w:rPr>
      </w:pPr>
    </w:p>
    <w:p w14:paraId="2B27EE37" w14:textId="2B83ACE1"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National Statistics (2024). Ceredigion’s employment, </w:t>
      </w:r>
      <w:proofErr w:type="gramStart"/>
      <w:r w:rsidRPr="00EA5193">
        <w:rPr>
          <w:rFonts w:ascii="Arial" w:hAnsi="Arial" w:cs="Arial"/>
          <w:sz w:val="22"/>
          <w:szCs w:val="22"/>
        </w:rPr>
        <w:t>unemployment</w:t>
      </w:r>
      <w:proofErr w:type="gramEnd"/>
      <w:r w:rsidRPr="00EA5193">
        <w:rPr>
          <w:rFonts w:ascii="Arial" w:hAnsi="Arial" w:cs="Arial"/>
          <w:sz w:val="22"/>
          <w:szCs w:val="22"/>
        </w:rPr>
        <w:t xml:space="preserve"> and economic inactivity – ONS. </w:t>
      </w:r>
      <w:hyperlink r:id="rId31" w:history="1">
        <w:r w:rsidRPr="00EA5193">
          <w:rPr>
            <w:rStyle w:val="Hyperlink"/>
            <w:rFonts w:ascii="Arial" w:hAnsi="Arial" w:cs="Arial"/>
            <w:sz w:val="22"/>
            <w:szCs w:val="22"/>
          </w:rPr>
          <w:t>https://www.ons.gov.uk/visua</w:t>
        </w:r>
        <w:r w:rsidRPr="00EA5193">
          <w:rPr>
            <w:rStyle w:val="Hyperlink"/>
            <w:rFonts w:ascii="Arial" w:hAnsi="Arial" w:cs="Arial"/>
            <w:sz w:val="22"/>
            <w:szCs w:val="22"/>
          </w:rPr>
          <w:t>l</w:t>
        </w:r>
        <w:r w:rsidRPr="00EA5193">
          <w:rPr>
            <w:rStyle w:val="Hyperlink"/>
            <w:rFonts w:ascii="Arial" w:hAnsi="Arial" w:cs="Arial"/>
            <w:sz w:val="22"/>
            <w:szCs w:val="22"/>
          </w:rPr>
          <w:t>isations/labourmarketlocal/W06000008/</w:t>
        </w:r>
      </w:hyperlink>
      <w:r w:rsidRPr="00EA5193">
        <w:rPr>
          <w:rFonts w:ascii="Arial" w:hAnsi="Arial" w:cs="Arial"/>
          <w:sz w:val="22"/>
          <w:szCs w:val="22"/>
        </w:rPr>
        <w:t xml:space="preserve"> </w:t>
      </w:r>
    </w:p>
    <w:p w14:paraId="73180AC6" w14:textId="77777777" w:rsidR="004367A2" w:rsidRDefault="004367A2" w:rsidP="002A4D72">
      <w:pPr>
        <w:spacing w:line="360" w:lineRule="auto"/>
        <w:rPr>
          <w:rFonts w:ascii="Arial" w:hAnsi="Arial" w:cs="Arial"/>
          <w:sz w:val="22"/>
          <w:szCs w:val="22"/>
        </w:rPr>
      </w:pPr>
    </w:p>
    <w:p w14:paraId="35EA8820" w14:textId="4A6E88E6" w:rsidR="009F6F02" w:rsidRDefault="009F6F02" w:rsidP="002A4D72">
      <w:pPr>
        <w:spacing w:line="360" w:lineRule="auto"/>
        <w:rPr>
          <w:rFonts w:ascii="Arial" w:hAnsi="Arial" w:cs="Arial"/>
          <w:sz w:val="22"/>
          <w:szCs w:val="22"/>
        </w:rPr>
      </w:pPr>
      <w:r>
        <w:rPr>
          <w:rFonts w:ascii="Arial" w:hAnsi="Arial" w:cs="Arial"/>
          <w:sz w:val="22"/>
          <w:szCs w:val="22"/>
        </w:rPr>
        <w:t xml:space="preserve">National Statistics (2024). Labour market in the region of the UK – ONS. </w:t>
      </w:r>
      <w:hyperlink r:id="rId32" w:history="1">
        <w:r w:rsidRPr="001D2FF2">
          <w:rPr>
            <w:rStyle w:val="Hyperlink"/>
            <w:rFonts w:ascii="Arial" w:hAnsi="Arial" w:cs="Arial"/>
            <w:sz w:val="22"/>
            <w:szCs w:val="22"/>
          </w:rPr>
          <w:t>https://www.ons.gov.uk/employmentandlabourmarket/peopleinwork/employmentandemployeetypes/bulletins/regionallabourmarket/april2024</w:t>
        </w:r>
      </w:hyperlink>
      <w:r>
        <w:rPr>
          <w:rFonts w:ascii="Arial" w:hAnsi="Arial" w:cs="Arial"/>
          <w:sz w:val="22"/>
          <w:szCs w:val="22"/>
        </w:rPr>
        <w:t xml:space="preserve"> </w:t>
      </w:r>
    </w:p>
    <w:p w14:paraId="606DD657" w14:textId="77777777" w:rsidR="004367A2" w:rsidRDefault="004367A2" w:rsidP="002A4D72">
      <w:pPr>
        <w:spacing w:line="360" w:lineRule="auto"/>
        <w:rPr>
          <w:rFonts w:ascii="Arial" w:hAnsi="Arial" w:cs="Arial"/>
          <w:sz w:val="22"/>
          <w:szCs w:val="22"/>
        </w:rPr>
      </w:pPr>
    </w:p>
    <w:p w14:paraId="01750CCB" w14:textId="331304B2" w:rsidR="009F6F02" w:rsidRDefault="009F6F02" w:rsidP="002A4D72">
      <w:pPr>
        <w:spacing w:line="360" w:lineRule="auto"/>
        <w:rPr>
          <w:rFonts w:ascii="Arial" w:hAnsi="Arial" w:cs="Arial"/>
          <w:sz w:val="22"/>
          <w:szCs w:val="22"/>
        </w:rPr>
      </w:pPr>
      <w:r>
        <w:rPr>
          <w:rFonts w:ascii="Arial" w:hAnsi="Arial" w:cs="Arial"/>
          <w:sz w:val="22"/>
          <w:szCs w:val="22"/>
        </w:rPr>
        <w:t xml:space="preserve">Newman, N., Northcutt, A., Farmer, A., and Black, B. (2019). Epstein’s model of parental involvement: Parent perceptions in urban schools. Language Teaching and Educational Research. </w:t>
      </w:r>
      <w:hyperlink r:id="rId33" w:history="1">
        <w:r w:rsidR="004367A2" w:rsidRPr="001D2FF2">
          <w:rPr>
            <w:rStyle w:val="Hyperlink"/>
            <w:rFonts w:ascii="Arial" w:hAnsi="Arial" w:cs="Arial"/>
            <w:sz w:val="22"/>
            <w:szCs w:val="22"/>
          </w:rPr>
          <w:t>https://www.researchgate.net/publication/338136886_Epstein's_Model_of_Parental_Involvement_Parent_Perceptions_in_Urban_Schools</w:t>
        </w:r>
      </w:hyperlink>
      <w:r>
        <w:rPr>
          <w:rFonts w:ascii="Arial" w:hAnsi="Arial" w:cs="Arial"/>
          <w:sz w:val="22"/>
          <w:szCs w:val="22"/>
        </w:rPr>
        <w:t xml:space="preserve"> </w:t>
      </w:r>
    </w:p>
    <w:p w14:paraId="0850CA85" w14:textId="77777777" w:rsidR="004367A2" w:rsidRDefault="004367A2" w:rsidP="002A4D72">
      <w:pPr>
        <w:spacing w:line="360" w:lineRule="auto"/>
        <w:rPr>
          <w:rFonts w:ascii="Arial" w:hAnsi="Arial" w:cs="Arial"/>
          <w:sz w:val="22"/>
          <w:szCs w:val="22"/>
        </w:rPr>
      </w:pPr>
    </w:p>
    <w:p w14:paraId="02788112" w14:textId="01C89D8D"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OECD (2023). Review Education Policies – Education GPS – OECD. </w:t>
      </w:r>
      <w:hyperlink r:id="rId34" w:history="1">
        <w:r w:rsidRPr="00EA5193">
          <w:rPr>
            <w:rStyle w:val="Hyperlink"/>
            <w:rFonts w:ascii="Arial" w:hAnsi="Arial" w:cs="Arial"/>
            <w:sz w:val="22"/>
            <w:szCs w:val="22"/>
          </w:rPr>
          <w:t>https://gpseducation.oecd.org/revieweducationpolicies/#!node=41763&amp;filter=all</w:t>
        </w:r>
      </w:hyperlink>
      <w:r w:rsidRPr="00EA5193">
        <w:rPr>
          <w:rFonts w:ascii="Arial" w:hAnsi="Arial" w:cs="Arial"/>
          <w:sz w:val="22"/>
          <w:szCs w:val="22"/>
        </w:rPr>
        <w:t xml:space="preserve"> </w:t>
      </w:r>
    </w:p>
    <w:p w14:paraId="6980C7F9" w14:textId="77777777" w:rsidR="004367A2" w:rsidRDefault="004367A2" w:rsidP="002A4D72">
      <w:pPr>
        <w:spacing w:line="360" w:lineRule="auto"/>
        <w:rPr>
          <w:rFonts w:ascii="Arial" w:hAnsi="Arial" w:cs="Arial"/>
          <w:sz w:val="22"/>
          <w:szCs w:val="22"/>
        </w:rPr>
      </w:pPr>
    </w:p>
    <w:p w14:paraId="63FC414A" w14:textId="1A0C6B65" w:rsidR="009F6F02" w:rsidRPr="00EA5193" w:rsidRDefault="004367A2" w:rsidP="002A4D72">
      <w:pPr>
        <w:spacing w:line="360" w:lineRule="auto"/>
        <w:rPr>
          <w:rFonts w:ascii="Arial" w:hAnsi="Arial" w:cs="Arial"/>
          <w:sz w:val="22"/>
          <w:szCs w:val="22"/>
        </w:rPr>
      </w:pPr>
      <w:r w:rsidRPr="00EA5193">
        <w:rPr>
          <w:rFonts w:ascii="Arial" w:hAnsi="Arial" w:cs="Arial"/>
          <w:sz w:val="22"/>
          <w:szCs w:val="22"/>
        </w:rPr>
        <w:t>Organizing</w:t>
      </w:r>
      <w:r w:rsidR="009F6F02" w:rsidRPr="00EA5193">
        <w:rPr>
          <w:rFonts w:ascii="Arial" w:hAnsi="Arial" w:cs="Arial"/>
          <w:sz w:val="22"/>
          <w:szCs w:val="22"/>
        </w:rPr>
        <w:t xml:space="preserve"> </w:t>
      </w:r>
      <w:r w:rsidRPr="00EA5193">
        <w:rPr>
          <w:rFonts w:ascii="Arial" w:hAnsi="Arial" w:cs="Arial"/>
          <w:sz w:val="22"/>
          <w:szCs w:val="22"/>
        </w:rPr>
        <w:t>Engagement</w:t>
      </w:r>
      <w:r w:rsidR="009F6F02" w:rsidRPr="00EA5193">
        <w:rPr>
          <w:rFonts w:ascii="Arial" w:hAnsi="Arial" w:cs="Arial"/>
          <w:sz w:val="22"/>
          <w:szCs w:val="22"/>
        </w:rPr>
        <w:t xml:space="preserve"> (2019). Framework of Six Types of </w:t>
      </w:r>
      <w:r w:rsidRPr="00EA5193">
        <w:rPr>
          <w:rFonts w:ascii="Arial" w:hAnsi="Arial" w:cs="Arial"/>
          <w:sz w:val="22"/>
          <w:szCs w:val="22"/>
        </w:rPr>
        <w:t>Involvement</w:t>
      </w:r>
      <w:r w:rsidR="009F6F02" w:rsidRPr="00EA5193">
        <w:rPr>
          <w:rFonts w:ascii="Arial" w:hAnsi="Arial" w:cs="Arial"/>
          <w:sz w:val="22"/>
          <w:szCs w:val="22"/>
        </w:rPr>
        <w:t xml:space="preserve">. </w:t>
      </w:r>
      <w:hyperlink r:id="rId35" w:history="1">
        <w:r w:rsidR="009F6F02" w:rsidRPr="00EA5193">
          <w:rPr>
            <w:rStyle w:val="Hyperlink"/>
            <w:rFonts w:ascii="Arial" w:hAnsi="Arial" w:cs="Arial"/>
            <w:sz w:val="22"/>
            <w:szCs w:val="22"/>
          </w:rPr>
          <w:t>https://organizingengagement.org/models/framework-of-six-types-of-involvement/</w:t>
        </w:r>
      </w:hyperlink>
      <w:r w:rsidR="009F6F02" w:rsidRPr="00EA5193">
        <w:rPr>
          <w:rFonts w:ascii="Arial" w:hAnsi="Arial" w:cs="Arial"/>
          <w:sz w:val="22"/>
          <w:szCs w:val="22"/>
        </w:rPr>
        <w:t xml:space="preserve"> </w:t>
      </w:r>
    </w:p>
    <w:p w14:paraId="52C25D31" w14:textId="77777777" w:rsidR="004367A2" w:rsidRDefault="004367A2" w:rsidP="002A4D72">
      <w:pPr>
        <w:spacing w:line="360" w:lineRule="auto"/>
        <w:rPr>
          <w:rFonts w:ascii="Arial" w:hAnsi="Arial" w:cs="Arial"/>
          <w:sz w:val="22"/>
          <w:szCs w:val="22"/>
        </w:rPr>
      </w:pPr>
    </w:p>
    <w:p w14:paraId="5F61B099" w14:textId="0C8483D6" w:rsidR="009F6F02" w:rsidRDefault="009F6F02" w:rsidP="002A4D72">
      <w:pPr>
        <w:spacing w:line="360" w:lineRule="auto"/>
        <w:rPr>
          <w:rFonts w:ascii="Arial" w:hAnsi="Arial" w:cs="Arial"/>
          <w:sz w:val="22"/>
          <w:szCs w:val="22"/>
        </w:rPr>
      </w:pPr>
      <w:r>
        <w:rPr>
          <w:rFonts w:ascii="Arial" w:hAnsi="Arial" w:cs="Arial"/>
          <w:sz w:val="22"/>
          <w:szCs w:val="22"/>
        </w:rPr>
        <w:t xml:space="preserve">Rowley, M. (2022). Tips and Considerations for Going Back to School as a parent. Columbia Southern University. </w:t>
      </w:r>
      <w:hyperlink r:id="rId36" w:history="1">
        <w:r w:rsidRPr="001D2FF2">
          <w:rPr>
            <w:rStyle w:val="Hyperlink"/>
            <w:rFonts w:ascii="Arial" w:hAnsi="Arial" w:cs="Arial"/>
            <w:sz w:val="22"/>
            <w:szCs w:val="22"/>
          </w:rPr>
          <w:t>https://www.columbiasouthern.edu/blog/blog-articles/2022/march/going-back-to-school-as-a-parent</w:t>
        </w:r>
      </w:hyperlink>
      <w:r>
        <w:rPr>
          <w:rFonts w:ascii="Arial" w:hAnsi="Arial" w:cs="Arial"/>
          <w:sz w:val="22"/>
          <w:szCs w:val="22"/>
        </w:rPr>
        <w:t xml:space="preserve"> </w:t>
      </w:r>
    </w:p>
    <w:p w14:paraId="4DDFAD6C" w14:textId="77777777" w:rsidR="004367A2" w:rsidRDefault="004367A2" w:rsidP="002A4D72">
      <w:pPr>
        <w:spacing w:line="360" w:lineRule="auto"/>
        <w:rPr>
          <w:rFonts w:ascii="Arial" w:hAnsi="Arial" w:cs="Arial"/>
          <w:sz w:val="22"/>
          <w:szCs w:val="22"/>
        </w:rPr>
      </w:pPr>
    </w:p>
    <w:p w14:paraId="41C0C0B6" w14:textId="057E0057" w:rsidR="009F6F02" w:rsidRPr="00EA5193" w:rsidRDefault="009F6F02" w:rsidP="002A4D72">
      <w:pPr>
        <w:spacing w:line="360" w:lineRule="auto"/>
        <w:rPr>
          <w:rFonts w:ascii="Arial" w:hAnsi="Arial" w:cs="Arial"/>
          <w:sz w:val="22"/>
          <w:szCs w:val="22"/>
        </w:rPr>
      </w:pPr>
      <w:proofErr w:type="spellStart"/>
      <w:r w:rsidRPr="00EA5193">
        <w:rPr>
          <w:rFonts w:ascii="Arial" w:hAnsi="Arial" w:cs="Arial"/>
          <w:sz w:val="22"/>
          <w:szCs w:val="22"/>
        </w:rPr>
        <w:t>Sapungan</w:t>
      </w:r>
      <w:proofErr w:type="spellEnd"/>
      <w:r w:rsidRPr="00EA5193">
        <w:rPr>
          <w:rFonts w:ascii="Arial" w:hAnsi="Arial" w:cs="Arial"/>
          <w:sz w:val="22"/>
          <w:szCs w:val="22"/>
        </w:rPr>
        <w:t xml:space="preserve">, G.M. and </w:t>
      </w:r>
      <w:proofErr w:type="spellStart"/>
      <w:r w:rsidRPr="00EA5193">
        <w:rPr>
          <w:rFonts w:ascii="Arial" w:hAnsi="Arial" w:cs="Arial"/>
          <w:sz w:val="22"/>
          <w:szCs w:val="22"/>
        </w:rPr>
        <w:t>Sapungan</w:t>
      </w:r>
      <w:proofErr w:type="spellEnd"/>
      <w:r w:rsidRPr="00EA5193">
        <w:rPr>
          <w:rFonts w:ascii="Arial" w:hAnsi="Arial" w:cs="Arial"/>
          <w:sz w:val="22"/>
          <w:szCs w:val="22"/>
        </w:rPr>
        <w:t xml:space="preserve">, R.M. (2014). Parental Involvement in Child’s Education: Importance, </w:t>
      </w:r>
      <w:proofErr w:type="gramStart"/>
      <w:r w:rsidRPr="00EA5193">
        <w:rPr>
          <w:rFonts w:ascii="Arial" w:hAnsi="Arial" w:cs="Arial"/>
          <w:sz w:val="22"/>
          <w:szCs w:val="22"/>
        </w:rPr>
        <w:t>Barriers</w:t>
      </w:r>
      <w:proofErr w:type="gramEnd"/>
      <w:r w:rsidRPr="00EA5193">
        <w:rPr>
          <w:rFonts w:ascii="Arial" w:hAnsi="Arial" w:cs="Arial"/>
          <w:sz w:val="22"/>
          <w:szCs w:val="22"/>
        </w:rPr>
        <w:t xml:space="preserve"> and Beliefs. </w:t>
      </w:r>
      <w:hyperlink r:id="rId37" w:history="1">
        <w:r w:rsidRPr="00EA5193">
          <w:rPr>
            <w:rStyle w:val="Hyperlink"/>
            <w:rFonts w:ascii="Arial" w:hAnsi="Arial" w:cs="Arial"/>
            <w:sz w:val="22"/>
            <w:szCs w:val="22"/>
          </w:rPr>
          <w:t>https://www.researchgate.net/publication/283539737_Parental_Involvement_in_Child's_Education_Importance_Barriers_and_Benefits</w:t>
        </w:r>
      </w:hyperlink>
      <w:r w:rsidRPr="00EA5193">
        <w:rPr>
          <w:rFonts w:ascii="Arial" w:hAnsi="Arial" w:cs="Arial"/>
          <w:sz w:val="22"/>
          <w:szCs w:val="22"/>
        </w:rPr>
        <w:t xml:space="preserve"> </w:t>
      </w:r>
    </w:p>
    <w:p w14:paraId="1AADEBDF" w14:textId="4A45DAA2" w:rsidR="009F6F02" w:rsidRPr="00EA5193" w:rsidRDefault="009F6F02" w:rsidP="002A4D72">
      <w:pPr>
        <w:spacing w:line="360" w:lineRule="auto"/>
        <w:rPr>
          <w:rFonts w:ascii="Arial" w:hAnsi="Arial" w:cs="Arial"/>
          <w:sz w:val="22"/>
          <w:szCs w:val="22"/>
        </w:rPr>
      </w:pPr>
      <w:proofErr w:type="spellStart"/>
      <w:r w:rsidRPr="00EA5193">
        <w:rPr>
          <w:rFonts w:ascii="Arial" w:hAnsi="Arial" w:cs="Arial"/>
          <w:sz w:val="22"/>
          <w:szCs w:val="22"/>
        </w:rPr>
        <w:lastRenderedPageBreak/>
        <w:t>Stenquist</w:t>
      </w:r>
      <w:proofErr w:type="spellEnd"/>
      <w:r w:rsidRPr="00EA5193">
        <w:rPr>
          <w:rFonts w:ascii="Arial" w:hAnsi="Arial" w:cs="Arial"/>
          <w:sz w:val="22"/>
          <w:szCs w:val="22"/>
        </w:rPr>
        <w:t xml:space="preserve">, A. (2020). Understanding the Impact of Parents Going Back to School (and Advice from Those Who’ve Done It). </w:t>
      </w:r>
      <w:hyperlink r:id="rId38" w:history="1">
        <w:r w:rsidRPr="00EA5193">
          <w:rPr>
            <w:rStyle w:val="Hyperlink"/>
            <w:rFonts w:ascii="Arial" w:hAnsi="Arial" w:cs="Arial"/>
            <w:sz w:val="22"/>
            <w:szCs w:val="22"/>
          </w:rPr>
          <w:t>https://www.rasmussen.edu/student-experience/college-life/parents-going-back-to-school/</w:t>
        </w:r>
      </w:hyperlink>
      <w:r w:rsidRPr="00EA5193">
        <w:rPr>
          <w:rFonts w:ascii="Arial" w:hAnsi="Arial" w:cs="Arial"/>
          <w:sz w:val="22"/>
          <w:szCs w:val="22"/>
        </w:rPr>
        <w:t xml:space="preserve"> </w:t>
      </w:r>
    </w:p>
    <w:p w14:paraId="1D471037" w14:textId="77777777" w:rsidR="004367A2" w:rsidRDefault="004367A2" w:rsidP="002A4D72">
      <w:pPr>
        <w:spacing w:line="360" w:lineRule="auto"/>
        <w:rPr>
          <w:rFonts w:ascii="Arial" w:hAnsi="Arial" w:cs="Arial"/>
          <w:sz w:val="22"/>
          <w:szCs w:val="22"/>
        </w:rPr>
      </w:pPr>
    </w:p>
    <w:p w14:paraId="1D3E971E" w14:textId="190CDB55" w:rsidR="009F6F02" w:rsidRDefault="009F6F02" w:rsidP="002A4D72">
      <w:pPr>
        <w:spacing w:line="360" w:lineRule="auto"/>
        <w:rPr>
          <w:rFonts w:ascii="Arial" w:hAnsi="Arial" w:cs="Arial"/>
          <w:sz w:val="22"/>
          <w:szCs w:val="22"/>
        </w:rPr>
      </w:pPr>
      <w:r>
        <w:rPr>
          <w:rFonts w:ascii="Arial" w:hAnsi="Arial" w:cs="Arial"/>
          <w:sz w:val="22"/>
          <w:szCs w:val="22"/>
        </w:rPr>
        <w:t xml:space="preserve">UK Government (2010). Equality Act 2010. </w:t>
      </w:r>
      <w:hyperlink r:id="rId39" w:history="1">
        <w:r w:rsidRPr="001D2FF2">
          <w:rPr>
            <w:rStyle w:val="Hyperlink"/>
            <w:rFonts w:ascii="Arial" w:hAnsi="Arial" w:cs="Arial"/>
            <w:sz w:val="22"/>
            <w:szCs w:val="22"/>
          </w:rPr>
          <w:t>https://www.legislation.gov.uk/ukpga/2010/15/introduction</w:t>
        </w:r>
      </w:hyperlink>
      <w:r>
        <w:rPr>
          <w:rFonts w:ascii="Arial" w:hAnsi="Arial" w:cs="Arial"/>
          <w:sz w:val="22"/>
          <w:szCs w:val="22"/>
        </w:rPr>
        <w:t xml:space="preserve"> </w:t>
      </w:r>
    </w:p>
    <w:p w14:paraId="01064BC6" w14:textId="77777777" w:rsidR="004367A2" w:rsidRDefault="004367A2" w:rsidP="002A4D72">
      <w:pPr>
        <w:spacing w:line="360" w:lineRule="auto"/>
        <w:rPr>
          <w:rFonts w:ascii="Arial" w:hAnsi="Arial" w:cs="Arial"/>
          <w:sz w:val="22"/>
          <w:szCs w:val="22"/>
        </w:rPr>
      </w:pPr>
    </w:p>
    <w:p w14:paraId="053809DB" w14:textId="685ADE12"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University of Minnesota (</w:t>
      </w:r>
      <w:proofErr w:type="spellStart"/>
      <w:r w:rsidRPr="00EA5193">
        <w:rPr>
          <w:rFonts w:ascii="Arial" w:hAnsi="Arial" w:cs="Arial"/>
          <w:sz w:val="22"/>
          <w:szCs w:val="22"/>
        </w:rPr>
        <w:t>d.d.</w:t>
      </w:r>
      <w:proofErr w:type="spellEnd"/>
      <w:r w:rsidRPr="00EA5193">
        <w:rPr>
          <w:rFonts w:ascii="Arial" w:hAnsi="Arial" w:cs="Arial"/>
          <w:sz w:val="22"/>
          <w:szCs w:val="22"/>
        </w:rPr>
        <w:t xml:space="preserve">). Benefits of Community-Engaged Learning | </w:t>
      </w:r>
      <w:proofErr w:type="spellStart"/>
      <w:r w:rsidRPr="00EA5193">
        <w:rPr>
          <w:rFonts w:ascii="Arial" w:hAnsi="Arial" w:cs="Arial"/>
          <w:sz w:val="22"/>
          <w:szCs w:val="22"/>
        </w:rPr>
        <w:t>Center</w:t>
      </w:r>
      <w:proofErr w:type="spellEnd"/>
      <w:r w:rsidRPr="00EA5193">
        <w:rPr>
          <w:rFonts w:ascii="Arial" w:hAnsi="Arial" w:cs="Arial"/>
          <w:sz w:val="22"/>
          <w:szCs w:val="22"/>
        </w:rPr>
        <w:t xml:space="preserve"> for Community-Engaged Learning. </w:t>
      </w:r>
      <w:hyperlink r:id="rId40" w:history="1">
        <w:r w:rsidRPr="00EA5193">
          <w:rPr>
            <w:rStyle w:val="Hyperlink"/>
            <w:rFonts w:ascii="Arial" w:hAnsi="Arial" w:cs="Arial"/>
            <w:sz w:val="22"/>
            <w:szCs w:val="22"/>
          </w:rPr>
          <w:t>https://ccel.umn.edu/faculty/teaching-community-engaged-learning/benefits-community-engaged-learning</w:t>
        </w:r>
      </w:hyperlink>
      <w:r w:rsidRPr="00EA5193">
        <w:rPr>
          <w:rFonts w:ascii="Arial" w:hAnsi="Arial" w:cs="Arial"/>
          <w:sz w:val="22"/>
          <w:szCs w:val="22"/>
        </w:rPr>
        <w:t xml:space="preserve"> </w:t>
      </w:r>
    </w:p>
    <w:p w14:paraId="2BB70FC9" w14:textId="77777777" w:rsidR="004367A2" w:rsidRDefault="004367A2" w:rsidP="002A4D72">
      <w:pPr>
        <w:spacing w:line="360" w:lineRule="auto"/>
        <w:rPr>
          <w:rFonts w:ascii="Arial" w:hAnsi="Arial" w:cs="Arial"/>
          <w:sz w:val="22"/>
          <w:szCs w:val="22"/>
        </w:rPr>
      </w:pPr>
    </w:p>
    <w:p w14:paraId="51DED3A0" w14:textId="69959D0E"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Van </w:t>
      </w:r>
      <w:proofErr w:type="spellStart"/>
      <w:r w:rsidRPr="00EA5193">
        <w:rPr>
          <w:rFonts w:ascii="Arial" w:hAnsi="Arial" w:cs="Arial"/>
          <w:sz w:val="22"/>
          <w:szCs w:val="22"/>
        </w:rPr>
        <w:t>Rhijn</w:t>
      </w:r>
      <w:proofErr w:type="spellEnd"/>
      <w:r w:rsidRPr="00EA5193">
        <w:rPr>
          <w:rFonts w:ascii="Arial" w:hAnsi="Arial" w:cs="Arial"/>
          <w:sz w:val="22"/>
          <w:szCs w:val="22"/>
        </w:rPr>
        <w:t xml:space="preserve">, T., </w:t>
      </w:r>
      <w:proofErr w:type="spellStart"/>
      <w:r w:rsidRPr="00EA5193">
        <w:rPr>
          <w:rFonts w:ascii="Arial" w:hAnsi="Arial" w:cs="Arial"/>
          <w:sz w:val="22"/>
          <w:szCs w:val="22"/>
        </w:rPr>
        <w:t>Lero</w:t>
      </w:r>
      <w:proofErr w:type="spellEnd"/>
      <w:r w:rsidRPr="00EA5193">
        <w:rPr>
          <w:rFonts w:ascii="Arial" w:hAnsi="Arial" w:cs="Arial"/>
          <w:sz w:val="22"/>
          <w:szCs w:val="22"/>
        </w:rPr>
        <w:t xml:space="preserve">, D.S. and Burke, T. (2016). Why Go Back to School? Investigating the Motivations of Student Parents to Pursue Post-Secondary Education. New Horizons in Adult Education and Human Resource Development. P.14-26. </w:t>
      </w:r>
      <w:hyperlink r:id="rId41" w:history="1">
        <w:r w:rsidRPr="00EA5193">
          <w:rPr>
            <w:rStyle w:val="Hyperlink"/>
            <w:rFonts w:ascii="Arial" w:hAnsi="Arial" w:cs="Arial"/>
            <w:sz w:val="22"/>
            <w:szCs w:val="22"/>
          </w:rPr>
          <w:t>https://journals.sagepub.com/doi/epub/10.1002/nha3.20135</w:t>
        </w:r>
      </w:hyperlink>
      <w:r w:rsidRPr="00EA5193">
        <w:rPr>
          <w:rFonts w:ascii="Arial" w:hAnsi="Arial" w:cs="Arial"/>
          <w:sz w:val="22"/>
          <w:szCs w:val="22"/>
        </w:rPr>
        <w:t xml:space="preserve"> </w:t>
      </w:r>
    </w:p>
    <w:p w14:paraId="7FECBC31" w14:textId="77777777" w:rsidR="004367A2" w:rsidRDefault="004367A2" w:rsidP="002A4D72">
      <w:pPr>
        <w:spacing w:line="360" w:lineRule="auto"/>
        <w:rPr>
          <w:rFonts w:ascii="Arial" w:hAnsi="Arial" w:cs="Arial"/>
          <w:sz w:val="22"/>
          <w:szCs w:val="22"/>
        </w:rPr>
      </w:pPr>
    </w:p>
    <w:p w14:paraId="6C697C63" w14:textId="5110F0BC"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Watson, K. and </w:t>
      </w:r>
      <w:proofErr w:type="spellStart"/>
      <w:r w:rsidRPr="00EA5193">
        <w:rPr>
          <w:rFonts w:ascii="Arial" w:hAnsi="Arial" w:cs="Arial"/>
          <w:sz w:val="22"/>
          <w:szCs w:val="22"/>
        </w:rPr>
        <w:t>Detjen</w:t>
      </w:r>
      <w:proofErr w:type="spellEnd"/>
      <w:r w:rsidRPr="00EA5193">
        <w:rPr>
          <w:rFonts w:ascii="Arial" w:hAnsi="Arial" w:cs="Arial"/>
          <w:sz w:val="22"/>
          <w:szCs w:val="22"/>
        </w:rPr>
        <w:t xml:space="preserve">, J. (2020). The Next Smart Step: How </w:t>
      </w:r>
      <w:proofErr w:type="gramStart"/>
      <w:r w:rsidRPr="00EA5193">
        <w:rPr>
          <w:rFonts w:ascii="Arial" w:hAnsi="Arial" w:cs="Arial"/>
          <w:sz w:val="22"/>
          <w:szCs w:val="22"/>
        </w:rPr>
        <w:t>To</w:t>
      </w:r>
      <w:proofErr w:type="gramEnd"/>
      <w:r w:rsidRPr="00EA5193">
        <w:rPr>
          <w:rFonts w:ascii="Arial" w:hAnsi="Arial" w:cs="Arial"/>
          <w:sz w:val="22"/>
          <w:szCs w:val="22"/>
        </w:rPr>
        <w:t xml:space="preserve"> Overcome Gender Stereotypes and Build a Stronger Organization. Google Books. </w:t>
      </w:r>
      <w:proofErr w:type="spellStart"/>
      <w:r w:rsidR="00A417F6" w:rsidRPr="00EA5193">
        <w:rPr>
          <w:rFonts w:ascii="Arial" w:hAnsi="Arial" w:cs="Arial"/>
          <w:sz w:val="22"/>
          <w:szCs w:val="22"/>
        </w:rPr>
        <w:t>Charlesbridge</w:t>
      </w:r>
      <w:proofErr w:type="spellEnd"/>
      <w:r w:rsidRPr="00EA5193">
        <w:rPr>
          <w:rFonts w:ascii="Arial" w:hAnsi="Arial" w:cs="Arial"/>
          <w:sz w:val="22"/>
          <w:szCs w:val="22"/>
        </w:rPr>
        <w:t xml:space="preserve"> Publishing. </w:t>
      </w:r>
      <w:hyperlink r:id="rId42" w:history="1">
        <w:r w:rsidRPr="00EA5193">
          <w:rPr>
            <w:rStyle w:val="Hyperlink"/>
            <w:rFonts w:ascii="Arial" w:hAnsi="Arial" w:cs="Arial"/>
            <w:sz w:val="22"/>
            <w:szCs w:val="22"/>
          </w:rPr>
          <w:t>https://books.google.co.uk/books?hl=en&amp;lr=&amp;id=4EDPDwAAQBAJ&amp;oi=fnd&amp;pg=PT3&amp;dq=how+to+limit+gender+stereotypes+in+the+workplace&amp;ots=tIN7PZbyaj&amp;sig=JBDi8GP4jjVU6J1iYgU1pTQqUJM&amp;redir_esc=y#v=onepage&amp;q=how%20to%20limit%20gender%20stereotypes%20in%20the%20workplace&amp;f=false</w:t>
        </w:r>
      </w:hyperlink>
      <w:r w:rsidRPr="00EA5193">
        <w:rPr>
          <w:rFonts w:ascii="Arial" w:hAnsi="Arial" w:cs="Arial"/>
          <w:sz w:val="22"/>
          <w:szCs w:val="22"/>
        </w:rPr>
        <w:t xml:space="preserve"> </w:t>
      </w:r>
    </w:p>
    <w:p w14:paraId="714F3624" w14:textId="77777777" w:rsidR="004367A2" w:rsidRDefault="004367A2" w:rsidP="002A4D72">
      <w:pPr>
        <w:spacing w:line="360" w:lineRule="auto"/>
        <w:rPr>
          <w:rFonts w:ascii="Arial" w:hAnsi="Arial" w:cs="Arial"/>
          <w:sz w:val="22"/>
          <w:szCs w:val="22"/>
        </w:rPr>
      </w:pPr>
    </w:p>
    <w:p w14:paraId="25D5C4F2" w14:textId="37FC9E3C"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West-Burnham, J., Farrar, M. and Otero, G. (2007). Schools and communities: working together to transform children’s lives. </w:t>
      </w:r>
    </w:p>
    <w:p w14:paraId="65A8EBF0" w14:textId="77777777" w:rsidR="004367A2" w:rsidRDefault="004367A2" w:rsidP="002A4D72">
      <w:pPr>
        <w:spacing w:line="360" w:lineRule="auto"/>
        <w:rPr>
          <w:rFonts w:ascii="Arial" w:hAnsi="Arial" w:cs="Arial"/>
          <w:sz w:val="22"/>
          <w:szCs w:val="22"/>
        </w:rPr>
      </w:pPr>
    </w:p>
    <w:p w14:paraId="14F14FCF" w14:textId="06DCF4D3" w:rsidR="009F6F02" w:rsidRPr="00EA5193" w:rsidRDefault="009F6F02" w:rsidP="002A4D72">
      <w:pPr>
        <w:spacing w:line="360" w:lineRule="auto"/>
        <w:rPr>
          <w:rFonts w:ascii="Arial" w:hAnsi="Arial" w:cs="Arial"/>
          <w:sz w:val="22"/>
          <w:szCs w:val="22"/>
        </w:rPr>
      </w:pPr>
      <w:r w:rsidRPr="00EA5193">
        <w:rPr>
          <w:rFonts w:ascii="Arial" w:hAnsi="Arial" w:cs="Arial"/>
          <w:sz w:val="22"/>
          <w:szCs w:val="22"/>
        </w:rPr>
        <w:t xml:space="preserve">Ye, X. (2023). The Impact of Gender Stereotypes on Women in the Workplace. </w:t>
      </w:r>
      <w:hyperlink r:id="rId43" w:history="1">
        <w:r w:rsidRPr="00EA5193">
          <w:rPr>
            <w:rStyle w:val="Hyperlink"/>
            <w:rFonts w:ascii="Arial" w:hAnsi="Arial" w:cs="Arial"/>
            <w:sz w:val="22"/>
            <w:szCs w:val="22"/>
          </w:rPr>
          <w:t>https://www.researchgate.net/publication/375767893_The_Impact_of_Gender_Stereotypes_on_Women_in_the_Workplace</w:t>
        </w:r>
      </w:hyperlink>
      <w:r w:rsidRPr="00EA5193">
        <w:rPr>
          <w:rFonts w:ascii="Arial" w:hAnsi="Arial" w:cs="Arial"/>
          <w:sz w:val="22"/>
          <w:szCs w:val="22"/>
        </w:rPr>
        <w:t xml:space="preserve"> </w:t>
      </w:r>
    </w:p>
    <w:p w14:paraId="176AE8A8" w14:textId="77777777" w:rsidR="004367A2" w:rsidRDefault="004367A2" w:rsidP="002A4D72">
      <w:pPr>
        <w:spacing w:line="360" w:lineRule="auto"/>
        <w:rPr>
          <w:rFonts w:ascii="Arial" w:hAnsi="Arial" w:cs="Arial"/>
          <w:sz w:val="22"/>
          <w:szCs w:val="22"/>
        </w:rPr>
      </w:pPr>
    </w:p>
    <w:p w14:paraId="088F6E27" w14:textId="1C703340" w:rsidR="009F6F02" w:rsidRPr="003D0C31" w:rsidRDefault="009F6F02" w:rsidP="002A4D72">
      <w:pPr>
        <w:spacing w:line="360" w:lineRule="auto"/>
        <w:rPr>
          <w:rFonts w:ascii="Arial" w:hAnsi="Arial" w:cs="Arial"/>
          <w:sz w:val="22"/>
          <w:szCs w:val="22"/>
          <w:lang w:val="cy-GB"/>
        </w:rPr>
      </w:pPr>
      <w:r w:rsidRPr="003D0C31">
        <w:rPr>
          <w:rFonts w:ascii="Arial" w:hAnsi="Arial" w:cs="Arial"/>
          <w:sz w:val="22"/>
          <w:szCs w:val="22"/>
          <w:lang w:val="cy-GB"/>
        </w:rPr>
        <w:t xml:space="preserve">Ysgol </w:t>
      </w:r>
      <w:r w:rsidRPr="003D0C31">
        <w:rPr>
          <w:rFonts w:ascii="Arial" w:hAnsi="Arial" w:cs="Arial"/>
          <w:sz w:val="22"/>
          <w:szCs w:val="22"/>
          <w:highlight w:val="black"/>
          <w:lang w:val="cy-GB"/>
        </w:rPr>
        <w:t>gynradd aberteifi</w:t>
      </w:r>
      <w:r w:rsidRPr="003D0C31">
        <w:rPr>
          <w:rFonts w:ascii="Arial" w:hAnsi="Arial" w:cs="Arial"/>
          <w:sz w:val="22"/>
          <w:szCs w:val="22"/>
          <w:lang w:val="cy-GB"/>
        </w:rPr>
        <w:t xml:space="preserve"> (2020). Prosbectws | Ysgol Gynradd Aberteifi. </w:t>
      </w:r>
      <w:hyperlink r:id="rId44" w:history="1">
        <w:r w:rsidRPr="003D0C31">
          <w:rPr>
            <w:rStyle w:val="Hyperlink"/>
            <w:rFonts w:ascii="Arial" w:hAnsi="Arial" w:cs="Arial"/>
            <w:sz w:val="22"/>
            <w:szCs w:val="22"/>
            <w:lang w:val="cy-GB"/>
          </w:rPr>
          <w:t>https://ygaberteifi.co.uk/prosbectws/</w:t>
        </w:r>
      </w:hyperlink>
      <w:r w:rsidRPr="003D0C31">
        <w:rPr>
          <w:rFonts w:ascii="Arial" w:hAnsi="Arial" w:cs="Arial"/>
          <w:sz w:val="22"/>
          <w:szCs w:val="22"/>
          <w:lang w:val="cy-GB"/>
        </w:rPr>
        <w:t xml:space="preserve"> </w:t>
      </w:r>
    </w:p>
    <w:p w14:paraId="17450039" w14:textId="77777777" w:rsidR="006A25BA" w:rsidRPr="003D0C31" w:rsidRDefault="006A25BA" w:rsidP="002A4D72">
      <w:pPr>
        <w:spacing w:line="360" w:lineRule="auto"/>
        <w:rPr>
          <w:rFonts w:ascii="Arial" w:hAnsi="Arial" w:cs="Arial"/>
          <w:b/>
          <w:bCs/>
          <w:sz w:val="28"/>
          <w:szCs w:val="28"/>
          <w:lang w:val="cy-GB"/>
        </w:rPr>
      </w:pPr>
    </w:p>
    <w:p w14:paraId="63E38D88" w14:textId="3B95CD02" w:rsidR="007F14BC" w:rsidRPr="003D0C31" w:rsidRDefault="007F14BC" w:rsidP="002A4D72">
      <w:pPr>
        <w:spacing w:line="360" w:lineRule="auto"/>
        <w:rPr>
          <w:rFonts w:ascii="Arial" w:hAnsi="Arial" w:cs="Arial"/>
          <w:b/>
          <w:bCs/>
          <w:sz w:val="28"/>
          <w:szCs w:val="28"/>
          <w:lang w:val="cy-GB"/>
        </w:rPr>
      </w:pPr>
      <w:r w:rsidRPr="003D0C31">
        <w:rPr>
          <w:rFonts w:ascii="Arial" w:hAnsi="Arial" w:cs="Arial"/>
          <w:b/>
          <w:bCs/>
          <w:sz w:val="28"/>
          <w:szCs w:val="28"/>
          <w:lang w:val="cy-GB"/>
        </w:rPr>
        <w:t>Atodiad 1</w:t>
      </w:r>
    </w:p>
    <w:tbl>
      <w:tblPr>
        <w:tblStyle w:val="TableGrid"/>
        <w:tblW w:w="0" w:type="auto"/>
        <w:tblLook w:val="04A0" w:firstRow="1" w:lastRow="0" w:firstColumn="1" w:lastColumn="0" w:noHBand="0" w:noVBand="1"/>
      </w:tblPr>
      <w:tblGrid>
        <w:gridCol w:w="1413"/>
        <w:gridCol w:w="3685"/>
        <w:gridCol w:w="3918"/>
      </w:tblGrid>
      <w:tr w:rsidR="007F14BC" w:rsidRPr="003D0C31" w14:paraId="589FEFFB" w14:textId="77777777" w:rsidTr="00974994">
        <w:tc>
          <w:tcPr>
            <w:tcW w:w="1413" w:type="dxa"/>
          </w:tcPr>
          <w:p w14:paraId="2BB988A1" w14:textId="77777777" w:rsidR="007F14BC" w:rsidRPr="003D0C31" w:rsidRDefault="007F14BC" w:rsidP="002A4D72">
            <w:pPr>
              <w:spacing w:line="360" w:lineRule="auto"/>
              <w:rPr>
                <w:rFonts w:ascii="Arial" w:hAnsi="Arial" w:cs="Arial"/>
                <w:sz w:val="22"/>
                <w:szCs w:val="22"/>
                <w:lang w:val="cy-GB"/>
              </w:rPr>
            </w:pPr>
          </w:p>
        </w:tc>
        <w:tc>
          <w:tcPr>
            <w:tcW w:w="3685" w:type="dxa"/>
          </w:tcPr>
          <w:p w14:paraId="07BB4363" w14:textId="77777777" w:rsidR="007F14BC" w:rsidRPr="003D0C31" w:rsidRDefault="007F14BC" w:rsidP="002A4D72">
            <w:pPr>
              <w:spacing w:line="360" w:lineRule="auto"/>
              <w:rPr>
                <w:rFonts w:ascii="Arial" w:hAnsi="Arial" w:cs="Arial"/>
                <w:sz w:val="22"/>
                <w:szCs w:val="22"/>
                <w:lang w:val="cy-GB"/>
              </w:rPr>
            </w:pPr>
            <w:r w:rsidRPr="003D0C31">
              <w:rPr>
                <w:rFonts w:ascii="Arial" w:hAnsi="Arial" w:cs="Arial"/>
                <w:sz w:val="22"/>
                <w:szCs w:val="22"/>
                <w:lang w:val="cy-GB"/>
              </w:rPr>
              <w:t>HELPGAR</w:t>
            </w:r>
          </w:p>
        </w:tc>
        <w:tc>
          <w:tcPr>
            <w:tcW w:w="3918" w:type="dxa"/>
          </w:tcPr>
          <w:p w14:paraId="3614D79A" w14:textId="77777777" w:rsidR="007F14BC" w:rsidRPr="003D0C31" w:rsidRDefault="007F14BC" w:rsidP="002A4D72">
            <w:pPr>
              <w:spacing w:line="360" w:lineRule="auto"/>
              <w:rPr>
                <w:rFonts w:ascii="Arial" w:hAnsi="Arial" w:cs="Arial"/>
                <w:sz w:val="22"/>
                <w:szCs w:val="22"/>
                <w:lang w:val="cy-GB"/>
              </w:rPr>
            </w:pPr>
            <w:r w:rsidRPr="003D0C31">
              <w:rPr>
                <w:rFonts w:ascii="Arial" w:hAnsi="Arial" w:cs="Arial"/>
                <w:sz w:val="22"/>
                <w:szCs w:val="22"/>
                <w:lang w:val="cy-GB"/>
              </w:rPr>
              <w:t>NIWEIDIOL</w:t>
            </w:r>
          </w:p>
        </w:tc>
      </w:tr>
      <w:tr w:rsidR="007F14BC" w:rsidRPr="003D0C31" w14:paraId="20CAEB54" w14:textId="77777777" w:rsidTr="00974994">
        <w:tc>
          <w:tcPr>
            <w:tcW w:w="1413" w:type="dxa"/>
          </w:tcPr>
          <w:p w14:paraId="0AC66380" w14:textId="77777777" w:rsidR="007F14BC" w:rsidRPr="003D0C31" w:rsidRDefault="007F14BC" w:rsidP="002A4D72">
            <w:pPr>
              <w:spacing w:line="360" w:lineRule="auto"/>
              <w:rPr>
                <w:rFonts w:ascii="Arial" w:hAnsi="Arial" w:cs="Arial"/>
                <w:sz w:val="22"/>
                <w:szCs w:val="22"/>
                <w:lang w:val="cy-GB"/>
              </w:rPr>
            </w:pPr>
            <w:r w:rsidRPr="003D0C31">
              <w:rPr>
                <w:rFonts w:ascii="Arial" w:hAnsi="Arial" w:cs="Arial"/>
                <w:sz w:val="22"/>
                <w:szCs w:val="22"/>
                <w:lang w:val="cy-GB"/>
              </w:rPr>
              <w:t>MEWNOL</w:t>
            </w:r>
          </w:p>
          <w:p w14:paraId="77E3EDE1" w14:textId="77777777" w:rsidR="007F14BC" w:rsidRPr="003D0C31" w:rsidRDefault="007F14BC" w:rsidP="002A4D72">
            <w:pPr>
              <w:spacing w:line="360" w:lineRule="auto"/>
              <w:rPr>
                <w:rFonts w:ascii="Arial" w:hAnsi="Arial" w:cs="Arial"/>
                <w:sz w:val="22"/>
                <w:szCs w:val="22"/>
                <w:lang w:val="cy-GB"/>
              </w:rPr>
            </w:pPr>
            <w:r w:rsidRPr="003D0C31">
              <w:rPr>
                <w:rFonts w:ascii="Arial" w:hAnsi="Arial" w:cs="Arial"/>
                <w:sz w:val="22"/>
                <w:szCs w:val="22"/>
                <w:lang w:val="cy-GB"/>
              </w:rPr>
              <w:lastRenderedPageBreak/>
              <w:t>(o fewn yr ysgol)</w:t>
            </w:r>
          </w:p>
        </w:tc>
        <w:tc>
          <w:tcPr>
            <w:tcW w:w="3685" w:type="dxa"/>
          </w:tcPr>
          <w:p w14:paraId="7E29BC68" w14:textId="77777777" w:rsidR="007F14BC" w:rsidRPr="003D0C31" w:rsidRDefault="007F14BC" w:rsidP="002A4D72">
            <w:pPr>
              <w:spacing w:line="360" w:lineRule="auto"/>
              <w:rPr>
                <w:rFonts w:ascii="Arial" w:hAnsi="Arial" w:cs="Arial"/>
                <w:sz w:val="22"/>
                <w:szCs w:val="22"/>
                <w:lang w:val="cy-GB"/>
              </w:rPr>
            </w:pPr>
            <w:r w:rsidRPr="003D0C31">
              <w:rPr>
                <w:rFonts w:ascii="Arial" w:hAnsi="Arial" w:cs="Arial"/>
                <w:sz w:val="22"/>
                <w:szCs w:val="22"/>
                <w:lang w:val="cy-GB"/>
              </w:rPr>
              <w:lastRenderedPageBreak/>
              <w:t>Cryfderau</w:t>
            </w:r>
          </w:p>
          <w:p w14:paraId="644D3B63" w14:textId="77777777" w:rsidR="00BD026D" w:rsidRPr="003D0C31" w:rsidRDefault="00C13B39" w:rsidP="00BD026D">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lastRenderedPageBreak/>
              <w:t>Cyd-destun bywyd go iawn</w:t>
            </w:r>
          </w:p>
          <w:p w14:paraId="24B7A849" w14:textId="77777777" w:rsidR="00BD026D" w:rsidRPr="003D0C31" w:rsidRDefault="00BD026D" w:rsidP="00BD026D">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Amlygiad cynnar i addysg uwch</w:t>
            </w:r>
          </w:p>
          <w:p w14:paraId="594235ED" w14:textId="77777777" w:rsidR="00BD026D" w:rsidRPr="003D0C31" w:rsidRDefault="00BD026D" w:rsidP="00BD026D">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Archwiliad gyrfa</w:t>
            </w:r>
          </w:p>
          <w:p w14:paraId="6676B5A0" w14:textId="4DF8B4F0" w:rsidR="00BD026D" w:rsidRPr="003D0C31" w:rsidRDefault="00BD026D" w:rsidP="00BD026D">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Dysgu ymarferol</w:t>
            </w:r>
          </w:p>
          <w:p w14:paraId="55601100" w14:textId="7322AB11" w:rsidR="003838E4" w:rsidRPr="003D0C31" w:rsidRDefault="00BD026D" w:rsidP="002A4D72">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 xml:space="preserve">Ymgysylltu â'r gymuned </w:t>
            </w:r>
          </w:p>
        </w:tc>
        <w:tc>
          <w:tcPr>
            <w:tcW w:w="3918" w:type="dxa"/>
          </w:tcPr>
          <w:p w14:paraId="61790A82" w14:textId="77777777" w:rsidR="007F14BC" w:rsidRPr="003D0C31" w:rsidRDefault="007F14BC" w:rsidP="002A4D72">
            <w:pPr>
              <w:spacing w:line="360" w:lineRule="auto"/>
              <w:rPr>
                <w:rFonts w:ascii="Arial" w:hAnsi="Arial" w:cs="Arial"/>
                <w:sz w:val="22"/>
                <w:szCs w:val="22"/>
                <w:lang w:val="cy-GB"/>
              </w:rPr>
            </w:pPr>
            <w:r w:rsidRPr="003D0C31">
              <w:rPr>
                <w:rFonts w:ascii="Arial" w:hAnsi="Arial" w:cs="Arial"/>
                <w:sz w:val="22"/>
                <w:szCs w:val="22"/>
                <w:lang w:val="cy-GB"/>
              </w:rPr>
              <w:lastRenderedPageBreak/>
              <w:t>Gwendidau</w:t>
            </w:r>
          </w:p>
          <w:p w14:paraId="13CF490F" w14:textId="77777777" w:rsidR="00B71104" w:rsidRPr="003D0C31" w:rsidRDefault="00451AF0" w:rsidP="00B71104">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lastRenderedPageBreak/>
              <w:t xml:space="preserve">Colli gwersi </w:t>
            </w:r>
          </w:p>
          <w:p w14:paraId="7E1D76EF" w14:textId="77777777" w:rsidR="00B71104" w:rsidRPr="003D0C31" w:rsidRDefault="00B71104" w:rsidP="00B71104">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Addasrwydd oedran</w:t>
            </w:r>
          </w:p>
          <w:p w14:paraId="6370902B" w14:textId="681B65CE" w:rsidR="00B71104" w:rsidRPr="003D0C31" w:rsidRDefault="00B71104" w:rsidP="00B71104">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Cynaliadwyedd y prosiect</w:t>
            </w:r>
          </w:p>
          <w:p w14:paraId="7B951170" w14:textId="70579CBB" w:rsidR="00D14FE6" w:rsidRPr="003D0C31" w:rsidRDefault="00B71104" w:rsidP="002A4D72">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Integreiddio'r cwricwlwm</w:t>
            </w:r>
          </w:p>
        </w:tc>
      </w:tr>
      <w:tr w:rsidR="007F14BC" w:rsidRPr="003D0C31" w14:paraId="55438B88" w14:textId="77777777" w:rsidTr="00974994">
        <w:tc>
          <w:tcPr>
            <w:tcW w:w="1413" w:type="dxa"/>
          </w:tcPr>
          <w:p w14:paraId="23B2AFE3" w14:textId="77777777" w:rsidR="007F14BC" w:rsidRPr="003D0C31" w:rsidRDefault="007F14BC" w:rsidP="002A4D72">
            <w:pPr>
              <w:spacing w:line="360" w:lineRule="auto"/>
              <w:rPr>
                <w:rFonts w:ascii="Arial" w:hAnsi="Arial" w:cs="Arial"/>
                <w:sz w:val="22"/>
                <w:szCs w:val="22"/>
                <w:lang w:val="cy-GB"/>
              </w:rPr>
            </w:pPr>
            <w:r w:rsidRPr="003D0C31">
              <w:rPr>
                <w:rFonts w:ascii="Arial" w:hAnsi="Arial" w:cs="Arial"/>
                <w:sz w:val="22"/>
                <w:szCs w:val="22"/>
                <w:lang w:val="cy-GB"/>
              </w:rPr>
              <w:t>ALLANOL</w:t>
            </w:r>
          </w:p>
          <w:p w14:paraId="19125E0D" w14:textId="77777777" w:rsidR="007F14BC" w:rsidRPr="003D0C31" w:rsidRDefault="007F14BC" w:rsidP="002A4D72">
            <w:pPr>
              <w:spacing w:line="360" w:lineRule="auto"/>
              <w:rPr>
                <w:rFonts w:ascii="Arial" w:hAnsi="Arial" w:cs="Arial"/>
                <w:sz w:val="22"/>
                <w:szCs w:val="22"/>
                <w:lang w:val="cy-GB"/>
              </w:rPr>
            </w:pPr>
            <w:r w:rsidRPr="003D0C31">
              <w:rPr>
                <w:rFonts w:ascii="Arial" w:hAnsi="Arial" w:cs="Arial"/>
                <w:sz w:val="22"/>
                <w:szCs w:val="22"/>
                <w:lang w:val="cy-GB"/>
              </w:rPr>
              <w:t>(tu allan yr ysgol)</w:t>
            </w:r>
          </w:p>
        </w:tc>
        <w:tc>
          <w:tcPr>
            <w:tcW w:w="3685" w:type="dxa"/>
          </w:tcPr>
          <w:p w14:paraId="70AED03E" w14:textId="77777777" w:rsidR="007F14BC" w:rsidRPr="003D0C31" w:rsidRDefault="007F14BC" w:rsidP="002A4D72">
            <w:pPr>
              <w:spacing w:line="360" w:lineRule="auto"/>
              <w:rPr>
                <w:rFonts w:ascii="Arial" w:hAnsi="Arial" w:cs="Arial"/>
                <w:sz w:val="22"/>
                <w:szCs w:val="22"/>
                <w:lang w:val="cy-GB"/>
              </w:rPr>
            </w:pPr>
            <w:r w:rsidRPr="003D0C31">
              <w:rPr>
                <w:rFonts w:ascii="Arial" w:hAnsi="Arial" w:cs="Arial"/>
                <w:sz w:val="22"/>
                <w:szCs w:val="22"/>
                <w:lang w:val="cy-GB"/>
              </w:rPr>
              <w:t>Cyfleodd</w:t>
            </w:r>
          </w:p>
          <w:p w14:paraId="07EC45F3" w14:textId="6B4B4C8E" w:rsidR="001B6BC1" w:rsidRPr="003D0C31" w:rsidRDefault="001B6BC1" w:rsidP="001B6BC1">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Llawer o wahanol ffyrdd o fesur effaith y prosiect</w:t>
            </w:r>
          </w:p>
          <w:p w14:paraId="581900D8" w14:textId="77777777" w:rsidR="001B6BC1" w:rsidRPr="003D0C31" w:rsidRDefault="000745A1" w:rsidP="001B6BC1">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 xml:space="preserve">Cyfle i cynnwys rhieni </w:t>
            </w:r>
            <w:r w:rsidR="002F0C9E" w:rsidRPr="003D0C31">
              <w:rPr>
                <w:rFonts w:ascii="Arial" w:hAnsi="Arial" w:cs="Arial"/>
                <w:sz w:val="22"/>
                <w:szCs w:val="22"/>
                <w:lang w:val="cy-GB"/>
              </w:rPr>
              <w:t>mewn addysg eu plant</w:t>
            </w:r>
          </w:p>
          <w:p w14:paraId="6088EDE0" w14:textId="77777777" w:rsidR="001B6BC1" w:rsidRPr="003D0C31" w:rsidRDefault="001B6BC1" w:rsidP="001B6BC1">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Cyfleoedd rhwydweithio</w:t>
            </w:r>
          </w:p>
          <w:p w14:paraId="0DE150B6" w14:textId="2BE7392B" w:rsidR="001B6BC1" w:rsidRPr="003D0C31" w:rsidRDefault="001B6BC1" w:rsidP="001B6BC1">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Arloesi a chreadigrwydd</w:t>
            </w:r>
          </w:p>
          <w:p w14:paraId="77BBDE02" w14:textId="4DA683F5" w:rsidR="009B05BA" w:rsidRPr="003D0C31" w:rsidRDefault="009B05BA" w:rsidP="002A4D72">
            <w:pPr>
              <w:spacing w:line="360" w:lineRule="auto"/>
              <w:rPr>
                <w:rFonts w:ascii="Arial" w:hAnsi="Arial" w:cs="Arial"/>
                <w:sz w:val="22"/>
                <w:szCs w:val="22"/>
                <w:lang w:val="cy-GB"/>
              </w:rPr>
            </w:pPr>
          </w:p>
        </w:tc>
        <w:tc>
          <w:tcPr>
            <w:tcW w:w="3918" w:type="dxa"/>
          </w:tcPr>
          <w:p w14:paraId="7D40FB9E" w14:textId="77777777" w:rsidR="007F14BC" w:rsidRPr="003D0C31" w:rsidRDefault="007F14BC" w:rsidP="002A4D72">
            <w:pPr>
              <w:spacing w:line="360" w:lineRule="auto"/>
              <w:rPr>
                <w:rFonts w:ascii="Arial" w:hAnsi="Arial" w:cs="Arial"/>
                <w:sz w:val="22"/>
                <w:szCs w:val="22"/>
                <w:lang w:val="cy-GB"/>
              </w:rPr>
            </w:pPr>
            <w:r w:rsidRPr="003D0C31">
              <w:rPr>
                <w:rFonts w:ascii="Arial" w:hAnsi="Arial" w:cs="Arial"/>
                <w:sz w:val="22"/>
                <w:szCs w:val="22"/>
                <w:lang w:val="cy-GB"/>
              </w:rPr>
              <w:t>Bygythiadau</w:t>
            </w:r>
          </w:p>
          <w:p w14:paraId="76885C5B" w14:textId="77777777" w:rsidR="00B71104" w:rsidRPr="003D0C31" w:rsidRDefault="00B71104" w:rsidP="00B71104">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Pryderon diogelwch</w:t>
            </w:r>
          </w:p>
          <w:p w14:paraId="360B6244" w14:textId="66C03399" w:rsidR="00B71104" w:rsidRPr="003D0C31" w:rsidRDefault="00B71104" w:rsidP="00B71104">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 xml:space="preserve">Blaenoriaethau sy'n cystadlu </w:t>
            </w:r>
          </w:p>
          <w:p w14:paraId="7EA9DB00" w14:textId="06D87B97" w:rsidR="007F14BC" w:rsidRPr="003D0C31" w:rsidRDefault="00B71104" w:rsidP="002A4D72">
            <w:pPr>
              <w:pStyle w:val="ListParagraph"/>
              <w:numPr>
                <w:ilvl w:val="0"/>
                <w:numId w:val="4"/>
              </w:numPr>
              <w:spacing w:line="360" w:lineRule="auto"/>
              <w:rPr>
                <w:rFonts w:ascii="Arial" w:hAnsi="Arial" w:cs="Arial"/>
                <w:sz w:val="22"/>
                <w:szCs w:val="22"/>
                <w:lang w:val="cy-GB"/>
              </w:rPr>
            </w:pPr>
            <w:r w:rsidRPr="003D0C31">
              <w:rPr>
                <w:rFonts w:ascii="Arial" w:hAnsi="Arial" w:cs="Arial"/>
                <w:sz w:val="22"/>
                <w:szCs w:val="22"/>
                <w:lang w:val="cy-GB"/>
              </w:rPr>
              <w:t xml:space="preserve">Stereoteipiau rhyw </w:t>
            </w:r>
          </w:p>
        </w:tc>
      </w:tr>
    </w:tbl>
    <w:p w14:paraId="1B4CB60D" w14:textId="77777777" w:rsidR="007F14BC" w:rsidRPr="00EA5193" w:rsidRDefault="007F14BC" w:rsidP="002A4D72">
      <w:pPr>
        <w:spacing w:line="360" w:lineRule="auto"/>
        <w:rPr>
          <w:rFonts w:ascii="Arial" w:hAnsi="Arial" w:cs="Arial"/>
          <w:sz w:val="22"/>
          <w:szCs w:val="22"/>
        </w:rPr>
      </w:pPr>
    </w:p>
    <w:p w14:paraId="6F427731" w14:textId="77777777" w:rsidR="007F14BC" w:rsidRPr="00EA5193" w:rsidRDefault="007F14BC" w:rsidP="002A4D72">
      <w:pPr>
        <w:spacing w:line="360" w:lineRule="auto"/>
        <w:rPr>
          <w:rFonts w:ascii="Arial" w:hAnsi="Arial" w:cs="Arial"/>
          <w:sz w:val="22"/>
          <w:szCs w:val="22"/>
        </w:rPr>
      </w:pPr>
    </w:p>
    <w:sectPr w:rsidR="007F14BC" w:rsidRPr="00EA51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E54C1"/>
    <w:multiLevelType w:val="multilevel"/>
    <w:tmpl w:val="91363E4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220A071A"/>
    <w:multiLevelType w:val="multilevel"/>
    <w:tmpl w:val="405A351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2E702902"/>
    <w:multiLevelType w:val="multilevel"/>
    <w:tmpl w:val="D42E6BC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3662070A"/>
    <w:multiLevelType w:val="hybridMultilevel"/>
    <w:tmpl w:val="693ED1C0"/>
    <w:lvl w:ilvl="0" w:tplc="DA5821E4">
      <w:start w:val="1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D3335C"/>
    <w:multiLevelType w:val="multilevel"/>
    <w:tmpl w:val="265E6D9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5A540434"/>
    <w:multiLevelType w:val="hybridMultilevel"/>
    <w:tmpl w:val="8F38DA68"/>
    <w:lvl w:ilvl="0" w:tplc="7F7E7666">
      <w:start w:val="201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4F7891"/>
    <w:multiLevelType w:val="hybridMultilevel"/>
    <w:tmpl w:val="AE8251CC"/>
    <w:lvl w:ilvl="0" w:tplc="5900A620">
      <w:start w:val="201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FF6163"/>
    <w:multiLevelType w:val="multilevel"/>
    <w:tmpl w:val="CC2C6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C3A1572"/>
    <w:multiLevelType w:val="multilevel"/>
    <w:tmpl w:val="C3D0B34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238400710">
    <w:abstractNumId w:val="7"/>
  </w:num>
  <w:num w:numId="2" w16cid:durableId="554003565">
    <w:abstractNumId w:val="3"/>
  </w:num>
  <w:num w:numId="3" w16cid:durableId="2128305692">
    <w:abstractNumId w:val="6"/>
  </w:num>
  <w:num w:numId="4" w16cid:durableId="395707993">
    <w:abstractNumId w:val="5"/>
  </w:num>
  <w:num w:numId="5" w16cid:durableId="1930460879">
    <w:abstractNumId w:val="0"/>
  </w:num>
  <w:num w:numId="6" w16cid:durableId="287245821">
    <w:abstractNumId w:val="1"/>
  </w:num>
  <w:num w:numId="7" w16cid:durableId="2053572051">
    <w:abstractNumId w:val="4"/>
  </w:num>
  <w:num w:numId="8" w16cid:durableId="606087016">
    <w:abstractNumId w:val="2"/>
  </w:num>
  <w:num w:numId="9" w16cid:durableId="165506364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87E"/>
    <w:rsid w:val="00001496"/>
    <w:rsid w:val="00004231"/>
    <w:rsid w:val="00004344"/>
    <w:rsid w:val="00005B98"/>
    <w:rsid w:val="000065D4"/>
    <w:rsid w:val="00006B1A"/>
    <w:rsid w:val="00006B42"/>
    <w:rsid w:val="00010229"/>
    <w:rsid w:val="00012278"/>
    <w:rsid w:val="000139BC"/>
    <w:rsid w:val="00015590"/>
    <w:rsid w:val="000203FD"/>
    <w:rsid w:val="00020D32"/>
    <w:rsid w:val="000212D0"/>
    <w:rsid w:val="00021FD2"/>
    <w:rsid w:val="00022077"/>
    <w:rsid w:val="00025199"/>
    <w:rsid w:val="00025BE7"/>
    <w:rsid w:val="00026EBD"/>
    <w:rsid w:val="000311CE"/>
    <w:rsid w:val="00034F58"/>
    <w:rsid w:val="0003595F"/>
    <w:rsid w:val="00036B71"/>
    <w:rsid w:val="000371DA"/>
    <w:rsid w:val="00042BFB"/>
    <w:rsid w:val="00043415"/>
    <w:rsid w:val="00044C53"/>
    <w:rsid w:val="000453D1"/>
    <w:rsid w:val="000469E2"/>
    <w:rsid w:val="000471F8"/>
    <w:rsid w:val="00050298"/>
    <w:rsid w:val="000511F7"/>
    <w:rsid w:val="00051871"/>
    <w:rsid w:val="00052076"/>
    <w:rsid w:val="0005378D"/>
    <w:rsid w:val="00054227"/>
    <w:rsid w:val="000552A7"/>
    <w:rsid w:val="00057D32"/>
    <w:rsid w:val="00060238"/>
    <w:rsid w:val="0006037F"/>
    <w:rsid w:val="00062F3B"/>
    <w:rsid w:val="00063CD4"/>
    <w:rsid w:val="00065AB7"/>
    <w:rsid w:val="0006600A"/>
    <w:rsid w:val="000665DC"/>
    <w:rsid w:val="000673B0"/>
    <w:rsid w:val="000714D6"/>
    <w:rsid w:val="00071912"/>
    <w:rsid w:val="0007298A"/>
    <w:rsid w:val="000745A1"/>
    <w:rsid w:val="00074BBD"/>
    <w:rsid w:val="00081CAE"/>
    <w:rsid w:val="00084B5C"/>
    <w:rsid w:val="00084CF3"/>
    <w:rsid w:val="00085C95"/>
    <w:rsid w:val="00086B4F"/>
    <w:rsid w:val="00094C40"/>
    <w:rsid w:val="00095388"/>
    <w:rsid w:val="00096F70"/>
    <w:rsid w:val="00097427"/>
    <w:rsid w:val="000A18ED"/>
    <w:rsid w:val="000A18F8"/>
    <w:rsid w:val="000A1F27"/>
    <w:rsid w:val="000A3E6A"/>
    <w:rsid w:val="000A4E6F"/>
    <w:rsid w:val="000A5FCB"/>
    <w:rsid w:val="000B29D0"/>
    <w:rsid w:val="000B4A5A"/>
    <w:rsid w:val="000B500B"/>
    <w:rsid w:val="000B6808"/>
    <w:rsid w:val="000C310A"/>
    <w:rsid w:val="000C6DBF"/>
    <w:rsid w:val="000C77D1"/>
    <w:rsid w:val="000C781F"/>
    <w:rsid w:val="000D0241"/>
    <w:rsid w:val="000D0BA7"/>
    <w:rsid w:val="000D2EA1"/>
    <w:rsid w:val="000D4C86"/>
    <w:rsid w:val="000D52FC"/>
    <w:rsid w:val="000E1291"/>
    <w:rsid w:val="000E4B71"/>
    <w:rsid w:val="000E59E2"/>
    <w:rsid w:val="000E5BF7"/>
    <w:rsid w:val="000E5F01"/>
    <w:rsid w:val="000F27E4"/>
    <w:rsid w:val="000F2BD8"/>
    <w:rsid w:val="000F36F2"/>
    <w:rsid w:val="000F7710"/>
    <w:rsid w:val="001012DE"/>
    <w:rsid w:val="0010197A"/>
    <w:rsid w:val="0010405D"/>
    <w:rsid w:val="00105E91"/>
    <w:rsid w:val="00107039"/>
    <w:rsid w:val="0010764D"/>
    <w:rsid w:val="00107864"/>
    <w:rsid w:val="00107C4E"/>
    <w:rsid w:val="00111547"/>
    <w:rsid w:val="00111A4D"/>
    <w:rsid w:val="0011458A"/>
    <w:rsid w:val="00116ABC"/>
    <w:rsid w:val="00116DC6"/>
    <w:rsid w:val="00121947"/>
    <w:rsid w:val="001226FD"/>
    <w:rsid w:val="00123ABA"/>
    <w:rsid w:val="00123B34"/>
    <w:rsid w:val="00123EB3"/>
    <w:rsid w:val="00125939"/>
    <w:rsid w:val="00125EB1"/>
    <w:rsid w:val="001346CF"/>
    <w:rsid w:val="001349BD"/>
    <w:rsid w:val="00134FD2"/>
    <w:rsid w:val="0013676F"/>
    <w:rsid w:val="00137663"/>
    <w:rsid w:val="001428F6"/>
    <w:rsid w:val="00143E6B"/>
    <w:rsid w:val="00145007"/>
    <w:rsid w:val="00145B35"/>
    <w:rsid w:val="00145E14"/>
    <w:rsid w:val="00146C99"/>
    <w:rsid w:val="0014757C"/>
    <w:rsid w:val="00150ACD"/>
    <w:rsid w:val="001515B2"/>
    <w:rsid w:val="001536AF"/>
    <w:rsid w:val="001539B0"/>
    <w:rsid w:val="00154C00"/>
    <w:rsid w:val="001625D8"/>
    <w:rsid w:val="0016431B"/>
    <w:rsid w:val="00172D51"/>
    <w:rsid w:val="001736C1"/>
    <w:rsid w:val="00173F93"/>
    <w:rsid w:val="00175C24"/>
    <w:rsid w:val="00176D52"/>
    <w:rsid w:val="001771C4"/>
    <w:rsid w:val="00177D8F"/>
    <w:rsid w:val="0018026B"/>
    <w:rsid w:val="001803EE"/>
    <w:rsid w:val="00181CE7"/>
    <w:rsid w:val="00181F84"/>
    <w:rsid w:val="00190D2D"/>
    <w:rsid w:val="001964D0"/>
    <w:rsid w:val="00196CAF"/>
    <w:rsid w:val="001A1A08"/>
    <w:rsid w:val="001A2096"/>
    <w:rsid w:val="001A48B1"/>
    <w:rsid w:val="001A49FB"/>
    <w:rsid w:val="001A4A9D"/>
    <w:rsid w:val="001A66A4"/>
    <w:rsid w:val="001B0320"/>
    <w:rsid w:val="001B061C"/>
    <w:rsid w:val="001B1690"/>
    <w:rsid w:val="001B3D12"/>
    <w:rsid w:val="001B4C59"/>
    <w:rsid w:val="001B5A3C"/>
    <w:rsid w:val="001B6BC1"/>
    <w:rsid w:val="001B780C"/>
    <w:rsid w:val="001B7D22"/>
    <w:rsid w:val="001C2B2B"/>
    <w:rsid w:val="001C68CC"/>
    <w:rsid w:val="001D0E40"/>
    <w:rsid w:val="001D0EC4"/>
    <w:rsid w:val="001D1D95"/>
    <w:rsid w:val="001D4AA4"/>
    <w:rsid w:val="001E0965"/>
    <w:rsid w:val="001E1BCC"/>
    <w:rsid w:val="001E5718"/>
    <w:rsid w:val="001E7C4E"/>
    <w:rsid w:val="001E7D1A"/>
    <w:rsid w:val="001F0B59"/>
    <w:rsid w:val="001F2DE6"/>
    <w:rsid w:val="001F6185"/>
    <w:rsid w:val="001F6719"/>
    <w:rsid w:val="001F692C"/>
    <w:rsid w:val="00200C7C"/>
    <w:rsid w:val="00202E2D"/>
    <w:rsid w:val="002038D2"/>
    <w:rsid w:val="00204409"/>
    <w:rsid w:val="002048FB"/>
    <w:rsid w:val="00213094"/>
    <w:rsid w:val="002146CD"/>
    <w:rsid w:val="00214C59"/>
    <w:rsid w:val="002169AB"/>
    <w:rsid w:val="00220CA1"/>
    <w:rsid w:val="002214D4"/>
    <w:rsid w:val="00221521"/>
    <w:rsid w:val="00222401"/>
    <w:rsid w:val="00222B2F"/>
    <w:rsid w:val="00223BFD"/>
    <w:rsid w:val="00223D5D"/>
    <w:rsid w:val="00224392"/>
    <w:rsid w:val="00225B73"/>
    <w:rsid w:val="00227AB5"/>
    <w:rsid w:val="00230142"/>
    <w:rsid w:val="00230752"/>
    <w:rsid w:val="00230BAE"/>
    <w:rsid w:val="00232258"/>
    <w:rsid w:val="00232DF7"/>
    <w:rsid w:val="002334F2"/>
    <w:rsid w:val="002337AC"/>
    <w:rsid w:val="002346DA"/>
    <w:rsid w:val="00236303"/>
    <w:rsid w:val="00236A40"/>
    <w:rsid w:val="00236BF5"/>
    <w:rsid w:val="0023713A"/>
    <w:rsid w:val="00243075"/>
    <w:rsid w:val="00245425"/>
    <w:rsid w:val="00246989"/>
    <w:rsid w:val="00246A82"/>
    <w:rsid w:val="0025075E"/>
    <w:rsid w:val="00253423"/>
    <w:rsid w:val="0025358B"/>
    <w:rsid w:val="00253CC9"/>
    <w:rsid w:val="00255179"/>
    <w:rsid w:val="0025546C"/>
    <w:rsid w:val="002558CC"/>
    <w:rsid w:val="00255A7A"/>
    <w:rsid w:val="00255E96"/>
    <w:rsid w:val="00261A45"/>
    <w:rsid w:val="00264A9B"/>
    <w:rsid w:val="00265754"/>
    <w:rsid w:val="002657DD"/>
    <w:rsid w:val="00266B00"/>
    <w:rsid w:val="002721E1"/>
    <w:rsid w:val="00272B64"/>
    <w:rsid w:val="0027498B"/>
    <w:rsid w:val="00274DA1"/>
    <w:rsid w:val="00280058"/>
    <w:rsid w:val="002802A2"/>
    <w:rsid w:val="00281B5C"/>
    <w:rsid w:val="00281D88"/>
    <w:rsid w:val="00282E98"/>
    <w:rsid w:val="002841CD"/>
    <w:rsid w:val="002851AD"/>
    <w:rsid w:val="002856AB"/>
    <w:rsid w:val="002864DD"/>
    <w:rsid w:val="00290770"/>
    <w:rsid w:val="00290FE4"/>
    <w:rsid w:val="002971AC"/>
    <w:rsid w:val="00297321"/>
    <w:rsid w:val="002A3126"/>
    <w:rsid w:val="002A3DB2"/>
    <w:rsid w:val="002A4D72"/>
    <w:rsid w:val="002B00A2"/>
    <w:rsid w:val="002B0E38"/>
    <w:rsid w:val="002B1F05"/>
    <w:rsid w:val="002B238E"/>
    <w:rsid w:val="002B242B"/>
    <w:rsid w:val="002B2E87"/>
    <w:rsid w:val="002B45FF"/>
    <w:rsid w:val="002B5FD4"/>
    <w:rsid w:val="002C677C"/>
    <w:rsid w:val="002C6C25"/>
    <w:rsid w:val="002D13AC"/>
    <w:rsid w:val="002D212F"/>
    <w:rsid w:val="002D491C"/>
    <w:rsid w:val="002D52E6"/>
    <w:rsid w:val="002D533B"/>
    <w:rsid w:val="002D6DA1"/>
    <w:rsid w:val="002D744B"/>
    <w:rsid w:val="002E0115"/>
    <w:rsid w:val="002E1C27"/>
    <w:rsid w:val="002E1FC4"/>
    <w:rsid w:val="002E7606"/>
    <w:rsid w:val="002F0C9E"/>
    <w:rsid w:val="002F1A86"/>
    <w:rsid w:val="002F2043"/>
    <w:rsid w:val="002F220E"/>
    <w:rsid w:val="002F36CE"/>
    <w:rsid w:val="002F52BC"/>
    <w:rsid w:val="002F5450"/>
    <w:rsid w:val="002F5E3D"/>
    <w:rsid w:val="002F6DFD"/>
    <w:rsid w:val="003056DD"/>
    <w:rsid w:val="003058C9"/>
    <w:rsid w:val="0030691A"/>
    <w:rsid w:val="00314700"/>
    <w:rsid w:val="00314CD3"/>
    <w:rsid w:val="00315DF7"/>
    <w:rsid w:val="00316E11"/>
    <w:rsid w:val="00317C0E"/>
    <w:rsid w:val="003228AB"/>
    <w:rsid w:val="00324097"/>
    <w:rsid w:val="00324948"/>
    <w:rsid w:val="0032702D"/>
    <w:rsid w:val="00327F07"/>
    <w:rsid w:val="003304FF"/>
    <w:rsid w:val="003307E6"/>
    <w:rsid w:val="00330C6E"/>
    <w:rsid w:val="00331877"/>
    <w:rsid w:val="00331AAD"/>
    <w:rsid w:val="00332A01"/>
    <w:rsid w:val="00332A5C"/>
    <w:rsid w:val="00333133"/>
    <w:rsid w:val="00334E45"/>
    <w:rsid w:val="00335306"/>
    <w:rsid w:val="00335A43"/>
    <w:rsid w:val="003415AC"/>
    <w:rsid w:val="003422C8"/>
    <w:rsid w:val="00343999"/>
    <w:rsid w:val="00344731"/>
    <w:rsid w:val="003452DF"/>
    <w:rsid w:val="00347C82"/>
    <w:rsid w:val="0035091E"/>
    <w:rsid w:val="00351F5B"/>
    <w:rsid w:val="00353740"/>
    <w:rsid w:val="00355685"/>
    <w:rsid w:val="00356B71"/>
    <w:rsid w:val="003576B4"/>
    <w:rsid w:val="0035781F"/>
    <w:rsid w:val="00363384"/>
    <w:rsid w:val="00364804"/>
    <w:rsid w:val="00365890"/>
    <w:rsid w:val="00367389"/>
    <w:rsid w:val="00370657"/>
    <w:rsid w:val="0037096D"/>
    <w:rsid w:val="00370FCA"/>
    <w:rsid w:val="00371859"/>
    <w:rsid w:val="00372748"/>
    <w:rsid w:val="003730D3"/>
    <w:rsid w:val="003731E9"/>
    <w:rsid w:val="003750C2"/>
    <w:rsid w:val="003752D6"/>
    <w:rsid w:val="00376F6D"/>
    <w:rsid w:val="003838E4"/>
    <w:rsid w:val="00390240"/>
    <w:rsid w:val="00392570"/>
    <w:rsid w:val="003935A9"/>
    <w:rsid w:val="003945AD"/>
    <w:rsid w:val="003950BB"/>
    <w:rsid w:val="003A1C76"/>
    <w:rsid w:val="003A2464"/>
    <w:rsid w:val="003A3CF5"/>
    <w:rsid w:val="003A5A4B"/>
    <w:rsid w:val="003A5DEB"/>
    <w:rsid w:val="003B1A8D"/>
    <w:rsid w:val="003B3165"/>
    <w:rsid w:val="003B4A84"/>
    <w:rsid w:val="003B5A2F"/>
    <w:rsid w:val="003B77B7"/>
    <w:rsid w:val="003B7945"/>
    <w:rsid w:val="003C0137"/>
    <w:rsid w:val="003C1D60"/>
    <w:rsid w:val="003C4259"/>
    <w:rsid w:val="003C4E56"/>
    <w:rsid w:val="003C63AF"/>
    <w:rsid w:val="003C6AB0"/>
    <w:rsid w:val="003D0607"/>
    <w:rsid w:val="003D0A69"/>
    <w:rsid w:val="003D0C31"/>
    <w:rsid w:val="003D1D96"/>
    <w:rsid w:val="003D1DAF"/>
    <w:rsid w:val="003D2149"/>
    <w:rsid w:val="003D233B"/>
    <w:rsid w:val="003D2718"/>
    <w:rsid w:val="003D31B3"/>
    <w:rsid w:val="003D3470"/>
    <w:rsid w:val="003D3CBE"/>
    <w:rsid w:val="003D41DA"/>
    <w:rsid w:val="003D42C1"/>
    <w:rsid w:val="003D5651"/>
    <w:rsid w:val="003D5D5F"/>
    <w:rsid w:val="003D5E87"/>
    <w:rsid w:val="003E0602"/>
    <w:rsid w:val="003E063D"/>
    <w:rsid w:val="003E18F7"/>
    <w:rsid w:val="003E19DB"/>
    <w:rsid w:val="003E28FF"/>
    <w:rsid w:val="003E2E70"/>
    <w:rsid w:val="003E31F2"/>
    <w:rsid w:val="003E4CC0"/>
    <w:rsid w:val="003E500C"/>
    <w:rsid w:val="003E59D3"/>
    <w:rsid w:val="003F0692"/>
    <w:rsid w:val="003F17DB"/>
    <w:rsid w:val="003F392B"/>
    <w:rsid w:val="003F4A57"/>
    <w:rsid w:val="003F7B8B"/>
    <w:rsid w:val="004050E3"/>
    <w:rsid w:val="00406269"/>
    <w:rsid w:val="00410D23"/>
    <w:rsid w:val="00410D55"/>
    <w:rsid w:val="00410F42"/>
    <w:rsid w:val="00414002"/>
    <w:rsid w:val="00416C9A"/>
    <w:rsid w:val="00422453"/>
    <w:rsid w:val="00422C9A"/>
    <w:rsid w:val="004233CE"/>
    <w:rsid w:val="00423A42"/>
    <w:rsid w:val="00424A8F"/>
    <w:rsid w:val="004251BD"/>
    <w:rsid w:val="00425DD3"/>
    <w:rsid w:val="00426A54"/>
    <w:rsid w:val="004314C3"/>
    <w:rsid w:val="00433701"/>
    <w:rsid w:val="00433DE9"/>
    <w:rsid w:val="004342EA"/>
    <w:rsid w:val="004367A2"/>
    <w:rsid w:val="0043790C"/>
    <w:rsid w:val="0044266A"/>
    <w:rsid w:val="00443421"/>
    <w:rsid w:val="00444B49"/>
    <w:rsid w:val="00451AF0"/>
    <w:rsid w:val="00452623"/>
    <w:rsid w:val="004530AE"/>
    <w:rsid w:val="004536C5"/>
    <w:rsid w:val="004548C5"/>
    <w:rsid w:val="00454AB7"/>
    <w:rsid w:val="00455248"/>
    <w:rsid w:val="00455976"/>
    <w:rsid w:val="00457CB9"/>
    <w:rsid w:val="0046018C"/>
    <w:rsid w:val="0046171F"/>
    <w:rsid w:val="004626FC"/>
    <w:rsid w:val="004629D7"/>
    <w:rsid w:val="004634CF"/>
    <w:rsid w:val="00464F7E"/>
    <w:rsid w:val="00470D2A"/>
    <w:rsid w:val="00471787"/>
    <w:rsid w:val="004719EA"/>
    <w:rsid w:val="00471B79"/>
    <w:rsid w:val="00472DBE"/>
    <w:rsid w:val="0047313F"/>
    <w:rsid w:val="004741B1"/>
    <w:rsid w:val="00474672"/>
    <w:rsid w:val="0047473A"/>
    <w:rsid w:val="00474A1B"/>
    <w:rsid w:val="00476625"/>
    <w:rsid w:val="0047792A"/>
    <w:rsid w:val="0048682E"/>
    <w:rsid w:val="00487E77"/>
    <w:rsid w:val="00490414"/>
    <w:rsid w:val="00492904"/>
    <w:rsid w:val="0049519B"/>
    <w:rsid w:val="004967BF"/>
    <w:rsid w:val="00497EA1"/>
    <w:rsid w:val="004A13A3"/>
    <w:rsid w:val="004A3170"/>
    <w:rsid w:val="004B65BD"/>
    <w:rsid w:val="004B6BD8"/>
    <w:rsid w:val="004C1208"/>
    <w:rsid w:val="004C1FA2"/>
    <w:rsid w:val="004C247D"/>
    <w:rsid w:val="004C58F8"/>
    <w:rsid w:val="004C69B8"/>
    <w:rsid w:val="004C72B4"/>
    <w:rsid w:val="004C749D"/>
    <w:rsid w:val="004D0D11"/>
    <w:rsid w:val="004D0D4D"/>
    <w:rsid w:val="004D0E34"/>
    <w:rsid w:val="004D0EA0"/>
    <w:rsid w:val="004D10B9"/>
    <w:rsid w:val="004D13B2"/>
    <w:rsid w:val="004D25D9"/>
    <w:rsid w:val="004D2E79"/>
    <w:rsid w:val="004D3058"/>
    <w:rsid w:val="004D39FC"/>
    <w:rsid w:val="004D6045"/>
    <w:rsid w:val="004D6E30"/>
    <w:rsid w:val="004D6F59"/>
    <w:rsid w:val="004E01CC"/>
    <w:rsid w:val="004E088F"/>
    <w:rsid w:val="004E1D08"/>
    <w:rsid w:val="004E2FC8"/>
    <w:rsid w:val="004E53A3"/>
    <w:rsid w:val="004E5A08"/>
    <w:rsid w:val="004E6DB9"/>
    <w:rsid w:val="004F09EE"/>
    <w:rsid w:val="004F145D"/>
    <w:rsid w:val="004F19E2"/>
    <w:rsid w:val="004F1B89"/>
    <w:rsid w:val="004F5536"/>
    <w:rsid w:val="004F5865"/>
    <w:rsid w:val="00502B35"/>
    <w:rsid w:val="00502BA9"/>
    <w:rsid w:val="00503185"/>
    <w:rsid w:val="00504B95"/>
    <w:rsid w:val="0050514C"/>
    <w:rsid w:val="00505549"/>
    <w:rsid w:val="00507AE0"/>
    <w:rsid w:val="0051018F"/>
    <w:rsid w:val="00510B30"/>
    <w:rsid w:val="0051260B"/>
    <w:rsid w:val="00512F60"/>
    <w:rsid w:val="005153FE"/>
    <w:rsid w:val="005158C9"/>
    <w:rsid w:val="0051675B"/>
    <w:rsid w:val="00521DA0"/>
    <w:rsid w:val="00522E78"/>
    <w:rsid w:val="00524537"/>
    <w:rsid w:val="00525C73"/>
    <w:rsid w:val="005267CE"/>
    <w:rsid w:val="00527B89"/>
    <w:rsid w:val="00530679"/>
    <w:rsid w:val="005306E4"/>
    <w:rsid w:val="0053081A"/>
    <w:rsid w:val="00531180"/>
    <w:rsid w:val="00535256"/>
    <w:rsid w:val="005400C0"/>
    <w:rsid w:val="00540268"/>
    <w:rsid w:val="005428BF"/>
    <w:rsid w:val="0054420A"/>
    <w:rsid w:val="005446EA"/>
    <w:rsid w:val="00546CEE"/>
    <w:rsid w:val="0054730F"/>
    <w:rsid w:val="005512F8"/>
    <w:rsid w:val="005515C5"/>
    <w:rsid w:val="0055171E"/>
    <w:rsid w:val="0055333D"/>
    <w:rsid w:val="00553DB5"/>
    <w:rsid w:val="00555207"/>
    <w:rsid w:val="0055597A"/>
    <w:rsid w:val="00556760"/>
    <w:rsid w:val="00562015"/>
    <w:rsid w:val="00564AA2"/>
    <w:rsid w:val="00567340"/>
    <w:rsid w:val="005679C1"/>
    <w:rsid w:val="005714A6"/>
    <w:rsid w:val="00572966"/>
    <w:rsid w:val="00572C9A"/>
    <w:rsid w:val="005740D1"/>
    <w:rsid w:val="00574B62"/>
    <w:rsid w:val="0057566C"/>
    <w:rsid w:val="0057601E"/>
    <w:rsid w:val="00576103"/>
    <w:rsid w:val="00576E2B"/>
    <w:rsid w:val="00582276"/>
    <w:rsid w:val="0058377D"/>
    <w:rsid w:val="00584846"/>
    <w:rsid w:val="00587AAC"/>
    <w:rsid w:val="0059025D"/>
    <w:rsid w:val="00591021"/>
    <w:rsid w:val="005929FA"/>
    <w:rsid w:val="0059324E"/>
    <w:rsid w:val="0059331F"/>
    <w:rsid w:val="00593FC2"/>
    <w:rsid w:val="005A0590"/>
    <w:rsid w:val="005A1C94"/>
    <w:rsid w:val="005A1D27"/>
    <w:rsid w:val="005A39AB"/>
    <w:rsid w:val="005A3E00"/>
    <w:rsid w:val="005A486D"/>
    <w:rsid w:val="005A596B"/>
    <w:rsid w:val="005A59DE"/>
    <w:rsid w:val="005A659E"/>
    <w:rsid w:val="005A783B"/>
    <w:rsid w:val="005B11A4"/>
    <w:rsid w:val="005B59CA"/>
    <w:rsid w:val="005B65C9"/>
    <w:rsid w:val="005C5680"/>
    <w:rsid w:val="005C56BF"/>
    <w:rsid w:val="005C5957"/>
    <w:rsid w:val="005C611E"/>
    <w:rsid w:val="005C64A9"/>
    <w:rsid w:val="005C700D"/>
    <w:rsid w:val="005D03B0"/>
    <w:rsid w:val="005D2539"/>
    <w:rsid w:val="005D2A1A"/>
    <w:rsid w:val="005D6A9B"/>
    <w:rsid w:val="005E0F24"/>
    <w:rsid w:val="005E29FF"/>
    <w:rsid w:val="005E3263"/>
    <w:rsid w:val="005E63D8"/>
    <w:rsid w:val="005E69D1"/>
    <w:rsid w:val="005F0BB0"/>
    <w:rsid w:val="005F1758"/>
    <w:rsid w:val="005F228E"/>
    <w:rsid w:val="005F276A"/>
    <w:rsid w:val="005F34E2"/>
    <w:rsid w:val="005F3702"/>
    <w:rsid w:val="005F6E1F"/>
    <w:rsid w:val="005F7BC2"/>
    <w:rsid w:val="005F7BD1"/>
    <w:rsid w:val="006007DF"/>
    <w:rsid w:val="00602B7A"/>
    <w:rsid w:val="00605AB0"/>
    <w:rsid w:val="00605F39"/>
    <w:rsid w:val="006062E3"/>
    <w:rsid w:val="00606305"/>
    <w:rsid w:val="006063F2"/>
    <w:rsid w:val="006069B8"/>
    <w:rsid w:val="006101A8"/>
    <w:rsid w:val="00614E63"/>
    <w:rsid w:val="00621A38"/>
    <w:rsid w:val="00623DA7"/>
    <w:rsid w:val="00624FCA"/>
    <w:rsid w:val="00625875"/>
    <w:rsid w:val="00627AF6"/>
    <w:rsid w:val="0063100C"/>
    <w:rsid w:val="0063211B"/>
    <w:rsid w:val="00635538"/>
    <w:rsid w:val="00635894"/>
    <w:rsid w:val="006363D1"/>
    <w:rsid w:val="006364DD"/>
    <w:rsid w:val="00636622"/>
    <w:rsid w:val="00636D97"/>
    <w:rsid w:val="00636DC8"/>
    <w:rsid w:val="00641212"/>
    <w:rsid w:val="00642593"/>
    <w:rsid w:val="00642D0E"/>
    <w:rsid w:val="00644F8D"/>
    <w:rsid w:val="00645F1E"/>
    <w:rsid w:val="0065246C"/>
    <w:rsid w:val="0065246F"/>
    <w:rsid w:val="00661472"/>
    <w:rsid w:val="00663DCC"/>
    <w:rsid w:val="0066472B"/>
    <w:rsid w:val="0066531C"/>
    <w:rsid w:val="00665F49"/>
    <w:rsid w:val="00666700"/>
    <w:rsid w:val="00667F81"/>
    <w:rsid w:val="00670CAB"/>
    <w:rsid w:val="00671D22"/>
    <w:rsid w:val="00675F41"/>
    <w:rsid w:val="00676453"/>
    <w:rsid w:val="006769C0"/>
    <w:rsid w:val="00677C15"/>
    <w:rsid w:val="00681015"/>
    <w:rsid w:val="00681C69"/>
    <w:rsid w:val="00681D95"/>
    <w:rsid w:val="0068351C"/>
    <w:rsid w:val="006851C0"/>
    <w:rsid w:val="0068728B"/>
    <w:rsid w:val="0069035B"/>
    <w:rsid w:val="0069156E"/>
    <w:rsid w:val="006915A1"/>
    <w:rsid w:val="0069292E"/>
    <w:rsid w:val="00695530"/>
    <w:rsid w:val="00696729"/>
    <w:rsid w:val="00697857"/>
    <w:rsid w:val="006A0B9D"/>
    <w:rsid w:val="006A25BA"/>
    <w:rsid w:val="006A4CA4"/>
    <w:rsid w:val="006A5CF7"/>
    <w:rsid w:val="006B1835"/>
    <w:rsid w:val="006B1985"/>
    <w:rsid w:val="006B2746"/>
    <w:rsid w:val="006B30A0"/>
    <w:rsid w:val="006B4055"/>
    <w:rsid w:val="006B44E1"/>
    <w:rsid w:val="006B5843"/>
    <w:rsid w:val="006B5A97"/>
    <w:rsid w:val="006B687E"/>
    <w:rsid w:val="006B6899"/>
    <w:rsid w:val="006C02C1"/>
    <w:rsid w:val="006C1798"/>
    <w:rsid w:val="006C228F"/>
    <w:rsid w:val="006C38E2"/>
    <w:rsid w:val="006C3EDF"/>
    <w:rsid w:val="006C49EC"/>
    <w:rsid w:val="006C56FE"/>
    <w:rsid w:val="006C5906"/>
    <w:rsid w:val="006C6726"/>
    <w:rsid w:val="006D0E21"/>
    <w:rsid w:val="006D1193"/>
    <w:rsid w:val="006D1EF5"/>
    <w:rsid w:val="006D36F8"/>
    <w:rsid w:val="006D37C0"/>
    <w:rsid w:val="006D4117"/>
    <w:rsid w:val="006E0929"/>
    <w:rsid w:val="006E125A"/>
    <w:rsid w:val="006E1763"/>
    <w:rsid w:val="006E3A38"/>
    <w:rsid w:val="006E4612"/>
    <w:rsid w:val="006E4CF4"/>
    <w:rsid w:val="006E5305"/>
    <w:rsid w:val="006E730E"/>
    <w:rsid w:val="006F3A5B"/>
    <w:rsid w:val="006F502A"/>
    <w:rsid w:val="006F5707"/>
    <w:rsid w:val="006F5F24"/>
    <w:rsid w:val="006F635F"/>
    <w:rsid w:val="006F6735"/>
    <w:rsid w:val="00700280"/>
    <w:rsid w:val="007008A9"/>
    <w:rsid w:val="007067D7"/>
    <w:rsid w:val="00710E54"/>
    <w:rsid w:val="00711BC4"/>
    <w:rsid w:val="00712288"/>
    <w:rsid w:val="007137BE"/>
    <w:rsid w:val="00713F9E"/>
    <w:rsid w:val="00714D4D"/>
    <w:rsid w:val="0072304C"/>
    <w:rsid w:val="00723CD4"/>
    <w:rsid w:val="00724E7C"/>
    <w:rsid w:val="007256D2"/>
    <w:rsid w:val="00730F58"/>
    <w:rsid w:val="00731012"/>
    <w:rsid w:val="00732C8F"/>
    <w:rsid w:val="0073432A"/>
    <w:rsid w:val="00742E6B"/>
    <w:rsid w:val="007431ED"/>
    <w:rsid w:val="007436F2"/>
    <w:rsid w:val="00745432"/>
    <w:rsid w:val="007459CC"/>
    <w:rsid w:val="00746A60"/>
    <w:rsid w:val="00750435"/>
    <w:rsid w:val="0075043D"/>
    <w:rsid w:val="007505B1"/>
    <w:rsid w:val="00760563"/>
    <w:rsid w:val="0076205D"/>
    <w:rsid w:val="00762F66"/>
    <w:rsid w:val="00763DB5"/>
    <w:rsid w:val="00764EA9"/>
    <w:rsid w:val="0076585D"/>
    <w:rsid w:val="00766AB6"/>
    <w:rsid w:val="0076750E"/>
    <w:rsid w:val="00767835"/>
    <w:rsid w:val="00772A32"/>
    <w:rsid w:val="00773A17"/>
    <w:rsid w:val="0077609B"/>
    <w:rsid w:val="007771F7"/>
    <w:rsid w:val="0077785D"/>
    <w:rsid w:val="00781044"/>
    <w:rsid w:val="00781EC5"/>
    <w:rsid w:val="0078472C"/>
    <w:rsid w:val="00784742"/>
    <w:rsid w:val="007854BA"/>
    <w:rsid w:val="00786375"/>
    <w:rsid w:val="00786D64"/>
    <w:rsid w:val="00791062"/>
    <w:rsid w:val="00794D6D"/>
    <w:rsid w:val="00795CCB"/>
    <w:rsid w:val="007A006C"/>
    <w:rsid w:val="007A0602"/>
    <w:rsid w:val="007A2BFB"/>
    <w:rsid w:val="007A349F"/>
    <w:rsid w:val="007A45F0"/>
    <w:rsid w:val="007A6199"/>
    <w:rsid w:val="007A656E"/>
    <w:rsid w:val="007A7766"/>
    <w:rsid w:val="007B0729"/>
    <w:rsid w:val="007B0FF2"/>
    <w:rsid w:val="007B39EE"/>
    <w:rsid w:val="007B6F8D"/>
    <w:rsid w:val="007B7266"/>
    <w:rsid w:val="007B7EFA"/>
    <w:rsid w:val="007C0185"/>
    <w:rsid w:val="007C0F02"/>
    <w:rsid w:val="007C1C92"/>
    <w:rsid w:val="007C32BF"/>
    <w:rsid w:val="007C438A"/>
    <w:rsid w:val="007C5EC5"/>
    <w:rsid w:val="007C6239"/>
    <w:rsid w:val="007C77FF"/>
    <w:rsid w:val="007D1D43"/>
    <w:rsid w:val="007D2197"/>
    <w:rsid w:val="007D350A"/>
    <w:rsid w:val="007D42BA"/>
    <w:rsid w:val="007D4FA3"/>
    <w:rsid w:val="007D614E"/>
    <w:rsid w:val="007D7853"/>
    <w:rsid w:val="007E04FE"/>
    <w:rsid w:val="007E0948"/>
    <w:rsid w:val="007E1DA8"/>
    <w:rsid w:val="007E46D1"/>
    <w:rsid w:val="007E674C"/>
    <w:rsid w:val="007E7DEA"/>
    <w:rsid w:val="007F14BC"/>
    <w:rsid w:val="007F1BC5"/>
    <w:rsid w:val="007F28E5"/>
    <w:rsid w:val="00800973"/>
    <w:rsid w:val="008017F7"/>
    <w:rsid w:val="008026E9"/>
    <w:rsid w:val="00802C73"/>
    <w:rsid w:val="00803022"/>
    <w:rsid w:val="00804013"/>
    <w:rsid w:val="008063FE"/>
    <w:rsid w:val="00807A8F"/>
    <w:rsid w:val="0081020D"/>
    <w:rsid w:val="0081427F"/>
    <w:rsid w:val="00814B7C"/>
    <w:rsid w:val="00816E55"/>
    <w:rsid w:val="00817711"/>
    <w:rsid w:val="008210AC"/>
    <w:rsid w:val="0082329E"/>
    <w:rsid w:val="008252B7"/>
    <w:rsid w:val="00826F81"/>
    <w:rsid w:val="00827DF8"/>
    <w:rsid w:val="0083150E"/>
    <w:rsid w:val="008371C6"/>
    <w:rsid w:val="0084071A"/>
    <w:rsid w:val="00846AEC"/>
    <w:rsid w:val="0085007B"/>
    <w:rsid w:val="00851BD3"/>
    <w:rsid w:val="00855113"/>
    <w:rsid w:val="00855DF1"/>
    <w:rsid w:val="00856EC3"/>
    <w:rsid w:val="00860C2D"/>
    <w:rsid w:val="008616FE"/>
    <w:rsid w:val="00862F2A"/>
    <w:rsid w:val="00865B1F"/>
    <w:rsid w:val="00872A65"/>
    <w:rsid w:val="008731FB"/>
    <w:rsid w:val="00873821"/>
    <w:rsid w:val="0087512F"/>
    <w:rsid w:val="008761DE"/>
    <w:rsid w:val="00876895"/>
    <w:rsid w:val="00876E25"/>
    <w:rsid w:val="008800FF"/>
    <w:rsid w:val="008826B1"/>
    <w:rsid w:val="00886A0E"/>
    <w:rsid w:val="00887514"/>
    <w:rsid w:val="008906FF"/>
    <w:rsid w:val="00893371"/>
    <w:rsid w:val="00896C31"/>
    <w:rsid w:val="008A0B72"/>
    <w:rsid w:val="008A51BC"/>
    <w:rsid w:val="008A55A8"/>
    <w:rsid w:val="008A7C34"/>
    <w:rsid w:val="008B03EB"/>
    <w:rsid w:val="008B1331"/>
    <w:rsid w:val="008B1634"/>
    <w:rsid w:val="008B3C5E"/>
    <w:rsid w:val="008B5CFA"/>
    <w:rsid w:val="008B722D"/>
    <w:rsid w:val="008C21D0"/>
    <w:rsid w:val="008C34F4"/>
    <w:rsid w:val="008C3E0C"/>
    <w:rsid w:val="008C6D57"/>
    <w:rsid w:val="008C6F66"/>
    <w:rsid w:val="008C73F8"/>
    <w:rsid w:val="008C7C80"/>
    <w:rsid w:val="008C7DF3"/>
    <w:rsid w:val="008D11F6"/>
    <w:rsid w:val="008D20FD"/>
    <w:rsid w:val="008D26CE"/>
    <w:rsid w:val="008D28F3"/>
    <w:rsid w:val="008D4B55"/>
    <w:rsid w:val="008D4E6E"/>
    <w:rsid w:val="008D4EE0"/>
    <w:rsid w:val="008D5273"/>
    <w:rsid w:val="008D6BF9"/>
    <w:rsid w:val="008D7C8F"/>
    <w:rsid w:val="008E0EC7"/>
    <w:rsid w:val="008E1F87"/>
    <w:rsid w:val="008E2106"/>
    <w:rsid w:val="008E2F2B"/>
    <w:rsid w:val="008E5F32"/>
    <w:rsid w:val="008F0B9A"/>
    <w:rsid w:val="008F0E5B"/>
    <w:rsid w:val="008F31D6"/>
    <w:rsid w:val="008F3259"/>
    <w:rsid w:val="00900EF9"/>
    <w:rsid w:val="00900FAC"/>
    <w:rsid w:val="00901F10"/>
    <w:rsid w:val="009024D9"/>
    <w:rsid w:val="009066A0"/>
    <w:rsid w:val="009071C3"/>
    <w:rsid w:val="00913058"/>
    <w:rsid w:val="009130FF"/>
    <w:rsid w:val="009139AE"/>
    <w:rsid w:val="009246C7"/>
    <w:rsid w:val="0092615D"/>
    <w:rsid w:val="00927BE5"/>
    <w:rsid w:val="009302DD"/>
    <w:rsid w:val="00930ADF"/>
    <w:rsid w:val="00931F0B"/>
    <w:rsid w:val="00932B68"/>
    <w:rsid w:val="009330E9"/>
    <w:rsid w:val="00934B79"/>
    <w:rsid w:val="0093516A"/>
    <w:rsid w:val="0093724F"/>
    <w:rsid w:val="00937BCA"/>
    <w:rsid w:val="00940814"/>
    <w:rsid w:val="009414BF"/>
    <w:rsid w:val="0094156A"/>
    <w:rsid w:val="00943B6D"/>
    <w:rsid w:val="00944B05"/>
    <w:rsid w:val="0094599B"/>
    <w:rsid w:val="00946C4B"/>
    <w:rsid w:val="009519B5"/>
    <w:rsid w:val="00951CBB"/>
    <w:rsid w:val="00951F91"/>
    <w:rsid w:val="009522DC"/>
    <w:rsid w:val="00954AA3"/>
    <w:rsid w:val="00956898"/>
    <w:rsid w:val="009569D3"/>
    <w:rsid w:val="00957C4F"/>
    <w:rsid w:val="009603DB"/>
    <w:rsid w:val="00963022"/>
    <w:rsid w:val="00963FDE"/>
    <w:rsid w:val="0096635D"/>
    <w:rsid w:val="00967317"/>
    <w:rsid w:val="009677B4"/>
    <w:rsid w:val="00971203"/>
    <w:rsid w:val="00971494"/>
    <w:rsid w:val="00972003"/>
    <w:rsid w:val="00972AAB"/>
    <w:rsid w:val="0097315D"/>
    <w:rsid w:val="0097357F"/>
    <w:rsid w:val="00974994"/>
    <w:rsid w:val="00975444"/>
    <w:rsid w:val="00977A4D"/>
    <w:rsid w:val="00981A4C"/>
    <w:rsid w:val="00983207"/>
    <w:rsid w:val="00986F03"/>
    <w:rsid w:val="00993510"/>
    <w:rsid w:val="0099482F"/>
    <w:rsid w:val="00995474"/>
    <w:rsid w:val="00995911"/>
    <w:rsid w:val="009965C5"/>
    <w:rsid w:val="009A0F0B"/>
    <w:rsid w:val="009A1872"/>
    <w:rsid w:val="009A2D7D"/>
    <w:rsid w:val="009A36AE"/>
    <w:rsid w:val="009A7DA0"/>
    <w:rsid w:val="009B05BA"/>
    <w:rsid w:val="009B3838"/>
    <w:rsid w:val="009B3CB8"/>
    <w:rsid w:val="009B437A"/>
    <w:rsid w:val="009B6246"/>
    <w:rsid w:val="009C2FAE"/>
    <w:rsid w:val="009C33F5"/>
    <w:rsid w:val="009C350A"/>
    <w:rsid w:val="009C4345"/>
    <w:rsid w:val="009C46B0"/>
    <w:rsid w:val="009C4F3B"/>
    <w:rsid w:val="009C546C"/>
    <w:rsid w:val="009C6146"/>
    <w:rsid w:val="009C7C80"/>
    <w:rsid w:val="009D217E"/>
    <w:rsid w:val="009D242A"/>
    <w:rsid w:val="009D2BC2"/>
    <w:rsid w:val="009D4135"/>
    <w:rsid w:val="009D45EA"/>
    <w:rsid w:val="009D4844"/>
    <w:rsid w:val="009D4FDD"/>
    <w:rsid w:val="009D589C"/>
    <w:rsid w:val="009D6B16"/>
    <w:rsid w:val="009E0938"/>
    <w:rsid w:val="009E142A"/>
    <w:rsid w:val="009E383C"/>
    <w:rsid w:val="009E3EE8"/>
    <w:rsid w:val="009E4312"/>
    <w:rsid w:val="009E46B3"/>
    <w:rsid w:val="009E7424"/>
    <w:rsid w:val="009F2268"/>
    <w:rsid w:val="009F4EB4"/>
    <w:rsid w:val="009F6F02"/>
    <w:rsid w:val="009F766A"/>
    <w:rsid w:val="00A00A47"/>
    <w:rsid w:val="00A01794"/>
    <w:rsid w:val="00A01A38"/>
    <w:rsid w:val="00A01C47"/>
    <w:rsid w:val="00A01C85"/>
    <w:rsid w:val="00A023D8"/>
    <w:rsid w:val="00A02D98"/>
    <w:rsid w:val="00A0559C"/>
    <w:rsid w:val="00A07D88"/>
    <w:rsid w:val="00A112CA"/>
    <w:rsid w:val="00A13C5D"/>
    <w:rsid w:val="00A13E50"/>
    <w:rsid w:val="00A168DA"/>
    <w:rsid w:val="00A171F1"/>
    <w:rsid w:val="00A201F4"/>
    <w:rsid w:val="00A231F9"/>
    <w:rsid w:val="00A26BE9"/>
    <w:rsid w:val="00A27AEE"/>
    <w:rsid w:val="00A30B00"/>
    <w:rsid w:val="00A30D23"/>
    <w:rsid w:val="00A32127"/>
    <w:rsid w:val="00A3275E"/>
    <w:rsid w:val="00A33655"/>
    <w:rsid w:val="00A337AC"/>
    <w:rsid w:val="00A356EA"/>
    <w:rsid w:val="00A35803"/>
    <w:rsid w:val="00A37536"/>
    <w:rsid w:val="00A37D36"/>
    <w:rsid w:val="00A417F6"/>
    <w:rsid w:val="00A42A92"/>
    <w:rsid w:val="00A43629"/>
    <w:rsid w:val="00A45925"/>
    <w:rsid w:val="00A47483"/>
    <w:rsid w:val="00A516D5"/>
    <w:rsid w:val="00A51F27"/>
    <w:rsid w:val="00A527D4"/>
    <w:rsid w:val="00A529D7"/>
    <w:rsid w:val="00A556AB"/>
    <w:rsid w:val="00A56DB5"/>
    <w:rsid w:val="00A56E9B"/>
    <w:rsid w:val="00A56FF4"/>
    <w:rsid w:val="00A570DC"/>
    <w:rsid w:val="00A60D98"/>
    <w:rsid w:val="00A62D51"/>
    <w:rsid w:val="00A6322F"/>
    <w:rsid w:val="00A654C5"/>
    <w:rsid w:val="00A66B03"/>
    <w:rsid w:val="00A71A13"/>
    <w:rsid w:val="00A729EB"/>
    <w:rsid w:val="00A72F17"/>
    <w:rsid w:val="00A72F68"/>
    <w:rsid w:val="00A731EA"/>
    <w:rsid w:val="00A74361"/>
    <w:rsid w:val="00A76F12"/>
    <w:rsid w:val="00A77FE1"/>
    <w:rsid w:val="00A82E8E"/>
    <w:rsid w:val="00A834A0"/>
    <w:rsid w:val="00A84FFB"/>
    <w:rsid w:val="00A868B1"/>
    <w:rsid w:val="00A878D2"/>
    <w:rsid w:val="00A916D7"/>
    <w:rsid w:val="00A920C1"/>
    <w:rsid w:val="00A9224A"/>
    <w:rsid w:val="00A92CD5"/>
    <w:rsid w:val="00A94A0F"/>
    <w:rsid w:val="00A958E1"/>
    <w:rsid w:val="00A96BC4"/>
    <w:rsid w:val="00AA0F27"/>
    <w:rsid w:val="00AA1FB9"/>
    <w:rsid w:val="00AA3786"/>
    <w:rsid w:val="00AA56D5"/>
    <w:rsid w:val="00AA5728"/>
    <w:rsid w:val="00AA66B4"/>
    <w:rsid w:val="00AA7C1C"/>
    <w:rsid w:val="00AB2B2F"/>
    <w:rsid w:val="00AB421D"/>
    <w:rsid w:val="00AB5FF7"/>
    <w:rsid w:val="00AB6501"/>
    <w:rsid w:val="00AC3765"/>
    <w:rsid w:val="00AC4119"/>
    <w:rsid w:val="00AC6E83"/>
    <w:rsid w:val="00AC7780"/>
    <w:rsid w:val="00AD0BC7"/>
    <w:rsid w:val="00AD0CEA"/>
    <w:rsid w:val="00AD1159"/>
    <w:rsid w:val="00AD1C89"/>
    <w:rsid w:val="00AD313E"/>
    <w:rsid w:val="00AD3F61"/>
    <w:rsid w:val="00AD660F"/>
    <w:rsid w:val="00AE0808"/>
    <w:rsid w:val="00AE2A32"/>
    <w:rsid w:val="00AE34FA"/>
    <w:rsid w:val="00AE435F"/>
    <w:rsid w:val="00AE4C37"/>
    <w:rsid w:val="00AE674B"/>
    <w:rsid w:val="00AF0701"/>
    <w:rsid w:val="00AF31F6"/>
    <w:rsid w:val="00AF35F1"/>
    <w:rsid w:val="00AF3C13"/>
    <w:rsid w:val="00AF426A"/>
    <w:rsid w:val="00AF47F8"/>
    <w:rsid w:val="00AF5642"/>
    <w:rsid w:val="00AF60AD"/>
    <w:rsid w:val="00AF6319"/>
    <w:rsid w:val="00B00B6A"/>
    <w:rsid w:val="00B01FBF"/>
    <w:rsid w:val="00B03348"/>
    <w:rsid w:val="00B05567"/>
    <w:rsid w:val="00B05B59"/>
    <w:rsid w:val="00B11A71"/>
    <w:rsid w:val="00B124B9"/>
    <w:rsid w:val="00B1610B"/>
    <w:rsid w:val="00B16F66"/>
    <w:rsid w:val="00B212C0"/>
    <w:rsid w:val="00B2280A"/>
    <w:rsid w:val="00B23435"/>
    <w:rsid w:val="00B25AA3"/>
    <w:rsid w:val="00B26496"/>
    <w:rsid w:val="00B31395"/>
    <w:rsid w:val="00B33426"/>
    <w:rsid w:val="00B34D81"/>
    <w:rsid w:val="00B3505C"/>
    <w:rsid w:val="00B3732B"/>
    <w:rsid w:val="00B37DEB"/>
    <w:rsid w:val="00B40390"/>
    <w:rsid w:val="00B42B13"/>
    <w:rsid w:val="00B42BC8"/>
    <w:rsid w:val="00B43750"/>
    <w:rsid w:val="00B45DE4"/>
    <w:rsid w:val="00B50A22"/>
    <w:rsid w:val="00B52E03"/>
    <w:rsid w:val="00B54083"/>
    <w:rsid w:val="00B5493E"/>
    <w:rsid w:val="00B54E33"/>
    <w:rsid w:val="00B55078"/>
    <w:rsid w:val="00B5548D"/>
    <w:rsid w:val="00B55CCF"/>
    <w:rsid w:val="00B56663"/>
    <w:rsid w:val="00B57E77"/>
    <w:rsid w:val="00B60F1E"/>
    <w:rsid w:val="00B626B1"/>
    <w:rsid w:val="00B63816"/>
    <w:rsid w:val="00B70394"/>
    <w:rsid w:val="00B71104"/>
    <w:rsid w:val="00B73855"/>
    <w:rsid w:val="00B742EE"/>
    <w:rsid w:val="00B75647"/>
    <w:rsid w:val="00B767F7"/>
    <w:rsid w:val="00B76EF8"/>
    <w:rsid w:val="00B80316"/>
    <w:rsid w:val="00B81405"/>
    <w:rsid w:val="00B820D1"/>
    <w:rsid w:val="00B83486"/>
    <w:rsid w:val="00B842AC"/>
    <w:rsid w:val="00B851E3"/>
    <w:rsid w:val="00B874C8"/>
    <w:rsid w:val="00B91286"/>
    <w:rsid w:val="00B93431"/>
    <w:rsid w:val="00B945C6"/>
    <w:rsid w:val="00B957F2"/>
    <w:rsid w:val="00B95B04"/>
    <w:rsid w:val="00B96022"/>
    <w:rsid w:val="00BA703B"/>
    <w:rsid w:val="00BB0E68"/>
    <w:rsid w:val="00BB4F52"/>
    <w:rsid w:val="00BB51F7"/>
    <w:rsid w:val="00BB58D4"/>
    <w:rsid w:val="00BB7744"/>
    <w:rsid w:val="00BB7DC3"/>
    <w:rsid w:val="00BC16C0"/>
    <w:rsid w:val="00BC5786"/>
    <w:rsid w:val="00BD026D"/>
    <w:rsid w:val="00BD15A1"/>
    <w:rsid w:val="00BD1AA2"/>
    <w:rsid w:val="00BD24DD"/>
    <w:rsid w:val="00BD257A"/>
    <w:rsid w:val="00BD4461"/>
    <w:rsid w:val="00BD6D0F"/>
    <w:rsid w:val="00BD7974"/>
    <w:rsid w:val="00BE3077"/>
    <w:rsid w:val="00BE34B6"/>
    <w:rsid w:val="00BE4012"/>
    <w:rsid w:val="00BE4CB4"/>
    <w:rsid w:val="00BE53CE"/>
    <w:rsid w:val="00BE6F7D"/>
    <w:rsid w:val="00BF0780"/>
    <w:rsid w:val="00BF1F09"/>
    <w:rsid w:val="00BF40DE"/>
    <w:rsid w:val="00BF4CEE"/>
    <w:rsid w:val="00C0106C"/>
    <w:rsid w:val="00C018AC"/>
    <w:rsid w:val="00C1000F"/>
    <w:rsid w:val="00C12DCC"/>
    <w:rsid w:val="00C13B39"/>
    <w:rsid w:val="00C14EBD"/>
    <w:rsid w:val="00C14F4B"/>
    <w:rsid w:val="00C172F7"/>
    <w:rsid w:val="00C21DEB"/>
    <w:rsid w:val="00C227BC"/>
    <w:rsid w:val="00C235DA"/>
    <w:rsid w:val="00C2392A"/>
    <w:rsid w:val="00C243C4"/>
    <w:rsid w:val="00C24B05"/>
    <w:rsid w:val="00C27C33"/>
    <w:rsid w:val="00C317B3"/>
    <w:rsid w:val="00C31E1D"/>
    <w:rsid w:val="00C3431C"/>
    <w:rsid w:val="00C344FD"/>
    <w:rsid w:val="00C35CC8"/>
    <w:rsid w:val="00C4025E"/>
    <w:rsid w:val="00C40397"/>
    <w:rsid w:val="00C434A5"/>
    <w:rsid w:val="00C43CEB"/>
    <w:rsid w:val="00C50353"/>
    <w:rsid w:val="00C504E5"/>
    <w:rsid w:val="00C50F11"/>
    <w:rsid w:val="00C524E4"/>
    <w:rsid w:val="00C52F1B"/>
    <w:rsid w:val="00C57478"/>
    <w:rsid w:val="00C57B3F"/>
    <w:rsid w:val="00C61249"/>
    <w:rsid w:val="00C61FCA"/>
    <w:rsid w:val="00C62BAD"/>
    <w:rsid w:val="00C70BEC"/>
    <w:rsid w:val="00C70C4B"/>
    <w:rsid w:val="00C71069"/>
    <w:rsid w:val="00C71585"/>
    <w:rsid w:val="00C71BB4"/>
    <w:rsid w:val="00C7270C"/>
    <w:rsid w:val="00C741E7"/>
    <w:rsid w:val="00C75527"/>
    <w:rsid w:val="00C75657"/>
    <w:rsid w:val="00C8003A"/>
    <w:rsid w:val="00C800BA"/>
    <w:rsid w:val="00C801EB"/>
    <w:rsid w:val="00C80CC6"/>
    <w:rsid w:val="00C84855"/>
    <w:rsid w:val="00C8548A"/>
    <w:rsid w:val="00C85A63"/>
    <w:rsid w:val="00C85EC9"/>
    <w:rsid w:val="00C8627D"/>
    <w:rsid w:val="00C86660"/>
    <w:rsid w:val="00C9110C"/>
    <w:rsid w:val="00C964A5"/>
    <w:rsid w:val="00C97881"/>
    <w:rsid w:val="00CA2C82"/>
    <w:rsid w:val="00CA30FA"/>
    <w:rsid w:val="00CA40E3"/>
    <w:rsid w:val="00CA4AD6"/>
    <w:rsid w:val="00CA500B"/>
    <w:rsid w:val="00CA5D51"/>
    <w:rsid w:val="00CA644B"/>
    <w:rsid w:val="00CA6AF1"/>
    <w:rsid w:val="00CA776E"/>
    <w:rsid w:val="00CB356E"/>
    <w:rsid w:val="00CB464B"/>
    <w:rsid w:val="00CB4725"/>
    <w:rsid w:val="00CB5E66"/>
    <w:rsid w:val="00CB6C47"/>
    <w:rsid w:val="00CB6DD0"/>
    <w:rsid w:val="00CC0E23"/>
    <w:rsid w:val="00CC27E7"/>
    <w:rsid w:val="00CC3A0C"/>
    <w:rsid w:val="00CC6807"/>
    <w:rsid w:val="00CC69A4"/>
    <w:rsid w:val="00CC70F0"/>
    <w:rsid w:val="00CD0408"/>
    <w:rsid w:val="00CD1C8F"/>
    <w:rsid w:val="00CD6C16"/>
    <w:rsid w:val="00CE03D9"/>
    <w:rsid w:val="00CE0A93"/>
    <w:rsid w:val="00CE2D99"/>
    <w:rsid w:val="00CE33F1"/>
    <w:rsid w:val="00CE3BB3"/>
    <w:rsid w:val="00CE4633"/>
    <w:rsid w:val="00CE5AE5"/>
    <w:rsid w:val="00CE7CCF"/>
    <w:rsid w:val="00CF1C44"/>
    <w:rsid w:val="00CF2774"/>
    <w:rsid w:val="00CF3B32"/>
    <w:rsid w:val="00D0022A"/>
    <w:rsid w:val="00D00956"/>
    <w:rsid w:val="00D05CA5"/>
    <w:rsid w:val="00D06D19"/>
    <w:rsid w:val="00D06F9C"/>
    <w:rsid w:val="00D0701F"/>
    <w:rsid w:val="00D07557"/>
    <w:rsid w:val="00D1079E"/>
    <w:rsid w:val="00D10D8F"/>
    <w:rsid w:val="00D135F6"/>
    <w:rsid w:val="00D14220"/>
    <w:rsid w:val="00D14FE6"/>
    <w:rsid w:val="00D15861"/>
    <w:rsid w:val="00D15A47"/>
    <w:rsid w:val="00D162EA"/>
    <w:rsid w:val="00D17743"/>
    <w:rsid w:val="00D20678"/>
    <w:rsid w:val="00D20C14"/>
    <w:rsid w:val="00D216B1"/>
    <w:rsid w:val="00D2258B"/>
    <w:rsid w:val="00D26F56"/>
    <w:rsid w:val="00D31981"/>
    <w:rsid w:val="00D32B13"/>
    <w:rsid w:val="00D34D1D"/>
    <w:rsid w:val="00D358F1"/>
    <w:rsid w:val="00D35D13"/>
    <w:rsid w:val="00D36BDC"/>
    <w:rsid w:val="00D36E54"/>
    <w:rsid w:val="00D41E12"/>
    <w:rsid w:val="00D41E7E"/>
    <w:rsid w:val="00D47008"/>
    <w:rsid w:val="00D4749E"/>
    <w:rsid w:val="00D47533"/>
    <w:rsid w:val="00D4753F"/>
    <w:rsid w:val="00D47A15"/>
    <w:rsid w:val="00D50771"/>
    <w:rsid w:val="00D51A21"/>
    <w:rsid w:val="00D51B5B"/>
    <w:rsid w:val="00D53821"/>
    <w:rsid w:val="00D57066"/>
    <w:rsid w:val="00D57A4D"/>
    <w:rsid w:val="00D611B7"/>
    <w:rsid w:val="00D61666"/>
    <w:rsid w:val="00D61CD2"/>
    <w:rsid w:val="00D61EFF"/>
    <w:rsid w:val="00D651B3"/>
    <w:rsid w:val="00D67801"/>
    <w:rsid w:val="00D721E9"/>
    <w:rsid w:val="00D7389F"/>
    <w:rsid w:val="00D776CB"/>
    <w:rsid w:val="00D77A73"/>
    <w:rsid w:val="00D83359"/>
    <w:rsid w:val="00D83B74"/>
    <w:rsid w:val="00D844FA"/>
    <w:rsid w:val="00D856DA"/>
    <w:rsid w:val="00D91D40"/>
    <w:rsid w:val="00DA0939"/>
    <w:rsid w:val="00DA1489"/>
    <w:rsid w:val="00DA1E6F"/>
    <w:rsid w:val="00DA2414"/>
    <w:rsid w:val="00DA29F9"/>
    <w:rsid w:val="00DA3E2D"/>
    <w:rsid w:val="00DA4763"/>
    <w:rsid w:val="00DA63C4"/>
    <w:rsid w:val="00DA6645"/>
    <w:rsid w:val="00DB0CF9"/>
    <w:rsid w:val="00DB261C"/>
    <w:rsid w:val="00DB3480"/>
    <w:rsid w:val="00DB57C6"/>
    <w:rsid w:val="00DB7B4D"/>
    <w:rsid w:val="00DC07CC"/>
    <w:rsid w:val="00DC65CC"/>
    <w:rsid w:val="00DD01E9"/>
    <w:rsid w:val="00DD0C46"/>
    <w:rsid w:val="00DD4BC8"/>
    <w:rsid w:val="00DE1709"/>
    <w:rsid w:val="00DE23A0"/>
    <w:rsid w:val="00DE4D9E"/>
    <w:rsid w:val="00DE7251"/>
    <w:rsid w:val="00DF3298"/>
    <w:rsid w:val="00DF4476"/>
    <w:rsid w:val="00DF60FF"/>
    <w:rsid w:val="00DF67CD"/>
    <w:rsid w:val="00E008D3"/>
    <w:rsid w:val="00E00F94"/>
    <w:rsid w:val="00E016D7"/>
    <w:rsid w:val="00E0420B"/>
    <w:rsid w:val="00E04C59"/>
    <w:rsid w:val="00E05E72"/>
    <w:rsid w:val="00E07998"/>
    <w:rsid w:val="00E133F3"/>
    <w:rsid w:val="00E13D6D"/>
    <w:rsid w:val="00E157A2"/>
    <w:rsid w:val="00E17931"/>
    <w:rsid w:val="00E20AE9"/>
    <w:rsid w:val="00E22AB5"/>
    <w:rsid w:val="00E25159"/>
    <w:rsid w:val="00E27B27"/>
    <w:rsid w:val="00E27C6C"/>
    <w:rsid w:val="00E3045C"/>
    <w:rsid w:val="00E36BF7"/>
    <w:rsid w:val="00E37468"/>
    <w:rsid w:val="00E37F73"/>
    <w:rsid w:val="00E451D2"/>
    <w:rsid w:val="00E4617A"/>
    <w:rsid w:val="00E47272"/>
    <w:rsid w:val="00E522AE"/>
    <w:rsid w:val="00E5335D"/>
    <w:rsid w:val="00E55D0E"/>
    <w:rsid w:val="00E60ADB"/>
    <w:rsid w:val="00E60B48"/>
    <w:rsid w:val="00E60F71"/>
    <w:rsid w:val="00E615F4"/>
    <w:rsid w:val="00E617A9"/>
    <w:rsid w:val="00E65C02"/>
    <w:rsid w:val="00E662F5"/>
    <w:rsid w:val="00E67D75"/>
    <w:rsid w:val="00E70EDE"/>
    <w:rsid w:val="00E81475"/>
    <w:rsid w:val="00E8617F"/>
    <w:rsid w:val="00E86F8C"/>
    <w:rsid w:val="00E91CEF"/>
    <w:rsid w:val="00E91DA6"/>
    <w:rsid w:val="00E9438E"/>
    <w:rsid w:val="00E95EF7"/>
    <w:rsid w:val="00E9695C"/>
    <w:rsid w:val="00E97554"/>
    <w:rsid w:val="00EA0D62"/>
    <w:rsid w:val="00EA0E5C"/>
    <w:rsid w:val="00EA468D"/>
    <w:rsid w:val="00EA5193"/>
    <w:rsid w:val="00EA6327"/>
    <w:rsid w:val="00EA7FBE"/>
    <w:rsid w:val="00EB04C4"/>
    <w:rsid w:val="00EB0A1D"/>
    <w:rsid w:val="00EB1596"/>
    <w:rsid w:val="00EB54BB"/>
    <w:rsid w:val="00EB7094"/>
    <w:rsid w:val="00EC06C7"/>
    <w:rsid w:val="00EC0EE5"/>
    <w:rsid w:val="00EC1836"/>
    <w:rsid w:val="00EC35E6"/>
    <w:rsid w:val="00EC36A5"/>
    <w:rsid w:val="00EC77A5"/>
    <w:rsid w:val="00ED0ED2"/>
    <w:rsid w:val="00ED1E58"/>
    <w:rsid w:val="00ED3C96"/>
    <w:rsid w:val="00ED4A60"/>
    <w:rsid w:val="00EE03BC"/>
    <w:rsid w:val="00EE0C70"/>
    <w:rsid w:val="00EE1254"/>
    <w:rsid w:val="00EE2311"/>
    <w:rsid w:val="00EE3C9F"/>
    <w:rsid w:val="00EE7904"/>
    <w:rsid w:val="00EE7DCB"/>
    <w:rsid w:val="00EF02F1"/>
    <w:rsid w:val="00EF087B"/>
    <w:rsid w:val="00EF095E"/>
    <w:rsid w:val="00EF18D9"/>
    <w:rsid w:val="00EF3AD4"/>
    <w:rsid w:val="00EF4506"/>
    <w:rsid w:val="00EF5739"/>
    <w:rsid w:val="00F04C81"/>
    <w:rsid w:val="00F0534A"/>
    <w:rsid w:val="00F07188"/>
    <w:rsid w:val="00F07A2C"/>
    <w:rsid w:val="00F07DE0"/>
    <w:rsid w:val="00F10028"/>
    <w:rsid w:val="00F101CE"/>
    <w:rsid w:val="00F120E5"/>
    <w:rsid w:val="00F139E5"/>
    <w:rsid w:val="00F13CB5"/>
    <w:rsid w:val="00F158E9"/>
    <w:rsid w:val="00F15A06"/>
    <w:rsid w:val="00F161E1"/>
    <w:rsid w:val="00F16CCC"/>
    <w:rsid w:val="00F17A8F"/>
    <w:rsid w:val="00F21597"/>
    <w:rsid w:val="00F22A9A"/>
    <w:rsid w:val="00F24E20"/>
    <w:rsid w:val="00F25EFC"/>
    <w:rsid w:val="00F27B60"/>
    <w:rsid w:val="00F31310"/>
    <w:rsid w:val="00F323B2"/>
    <w:rsid w:val="00F324C7"/>
    <w:rsid w:val="00F32631"/>
    <w:rsid w:val="00F337DB"/>
    <w:rsid w:val="00F33C93"/>
    <w:rsid w:val="00F34690"/>
    <w:rsid w:val="00F401A4"/>
    <w:rsid w:val="00F41C9F"/>
    <w:rsid w:val="00F43516"/>
    <w:rsid w:val="00F460A2"/>
    <w:rsid w:val="00F461F0"/>
    <w:rsid w:val="00F47838"/>
    <w:rsid w:val="00F47F81"/>
    <w:rsid w:val="00F51662"/>
    <w:rsid w:val="00F52E0F"/>
    <w:rsid w:val="00F52E44"/>
    <w:rsid w:val="00F53107"/>
    <w:rsid w:val="00F532A1"/>
    <w:rsid w:val="00F53F4C"/>
    <w:rsid w:val="00F54891"/>
    <w:rsid w:val="00F60494"/>
    <w:rsid w:val="00F62B84"/>
    <w:rsid w:val="00F635A0"/>
    <w:rsid w:val="00F64943"/>
    <w:rsid w:val="00F64C0E"/>
    <w:rsid w:val="00F6580D"/>
    <w:rsid w:val="00F71756"/>
    <w:rsid w:val="00F7269B"/>
    <w:rsid w:val="00F736AD"/>
    <w:rsid w:val="00F738E4"/>
    <w:rsid w:val="00F77B5E"/>
    <w:rsid w:val="00F83A99"/>
    <w:rsid w:val="00F91A05"/>
    <w:rsid w:val="00F91EFA"/>
    <w:rsid w:val="00F937FB"/>
    <w:rsid w:val="00F94073"/>
    <w:rsid w:val="00F97179"/>
    <w:rsid w:val="00F972AF"/>
    <w:rsid w:val="00F9750B"/>
    <w:rsid w:val="00FA268B"/>
    <w:rsid w:val="00FA2803"/>
    <w:rsid w:val="00FA3C19"/>
    <w:rsid w:val="00FA44F3"/>
    <w:rsid w:val="00FA4D08"/>
    <w:rsid w:val="00FA4F25"/>
    <w:rsid w:val="00FA537C"/>
    <w:rsid w:val="00FA5483"/>
    <w:rsid w:val="00FA5A62"/>
    <w:rsid w:val="00FA6490"/>
    <w:rsid w:val="00FB0351"/>
    <w:rsid w:val="00FB0CAD"/>
    <w:rsid w:val="00FB2231"/>
    <w:rsid w:val="00FB2844"/>
    <w:rsid w:val="00FB3B58"/>
    <w:rsid w:val="00FB415E"/>
    <w:rsid w:val="00FB5592"/>
    <w:rsid w:val="00FB5E20"/>
    <w:rsid w:val="00FB5FF9"/>
    <w:rsid w:val="00FB7320"/>
    <w:rsid w:val="00FB7C1B"/>
    <w:rsid w:val="00FB7F54"/>
    <w:rsid w:val="00FC1990"/>
    <w:rsid w:val="00FC50BD"/>
    <w:rsid w:val="00FC57B5"/>
    <w:rsid w:val="00FC70F3"/>
    <w:rsid w:val="00FC712B"/>
    <w:rsid w:val="00FC7297"/>
    <w:rsid w:val="00FD073E"/>
    <w:rsid w:val="00FD0FB5"/>
    <w:rsid w:val="00FD2C39"/>
    <w:rsid w:val="00FD3A0E"/>
    <w:rsid w:val="00FD5708"/>
    <w:rsid w:val="00FD65E2"/>
    <w:rsid w:val="00FD6C91"/>
    <w:rsid w:val="00FE421B"/>
    <w:rsid w:val="00FE4772"/>
    <w:rsid w:val="00FE4876"/>
    <w:rsid w:val="00FE4AC2"/>
    <w:rsid w:val="00FE5676"/>
    <w:rsid w:val="00FE5B8F"/>
    <w:rsid w:val="00FE74B2"/>
    <w:rsid w:val="00FE7D4F"/>
    <w:rsid w:val="00FF0250"/>
    <w:rsid w:val="00FF0B89"/>
    <w:rsid w:val="00FF1950"/>
    <w:rsid w:val="00FF520A"/>
    <w:rsid w:val="00FF6D99"/>
    <w:rsid w:val="00FF7175"/>
    <w:rsid w:val="00FF7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DBF4A"/>
  <w15:docId w15:val="{E051E08E-C676-9943-BF8C-AE0770405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660"/>
  </w:style>
  <w:style w:type="paragraph" w:styleId="Heading1">
    <w:name w:val="heading 1"/>
    <w:basedOn w:val="Normal"/>
    <w:next w:val="Normal"/>
    <w:link w:val="Heading1Char"/>
    <w:uiPriority w:val="9"/>
    <w:qFormat/>
    <w:rsid w:val="006B68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68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68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68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68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68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8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8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8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8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68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68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68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68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68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8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8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87E"/>
    <w:rPr>
      <w:rFonts w:eastAsiaTheme="majorEastAsia" w:cstheme="majorBidi"/>
      <w:color w:val="272727" w:themeColor="text1" w:themeTint="D8"/>
    </w:rPr>
  </w:style>
  <w:style w:type="paragraph" w:styleId="Title">
    <w:name w:val="Title"/>
    <w:basedOn w:val="Normal"/>
    <w:next w:val="Normal"/>
    <w:link w:val="TitleChar"/>
    <w:uiPriority w:val="10"/>
    <w:qFormat/>
    <w:rsid w:val="006B68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8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87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8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8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B687E"/>
    <w:rPr>
      <w:i/>
      <w:iCs/>
      <w:color w:val="404040" w:themeColor="text1" w:themeTint="BF"/>
    </w:rPr>
  </w:style>
  <w:style w:type="paragraph" w:styleId="ListParagraph">
    <w:name w:val="List Paragraph"/>
    <w:basedOn w:val="Normal"/>
    <w:uiPriority w:val="34"/>
    <w:qFormat/>
    <w:rsid w:val="006B687E"/>
    <w:pPr>
      <w:ind w:left="720"/>
      <w:contextualSpacing/>
    </w:pPr>
  </w:style>
  <w:style w:type="character" w:styleId="IntenseEmphasis">
    <w:name w:val="Intense Emphasis"/>
    <w:basedOn w:val="DefaultParagraphFont"/>
    <w:uiPriority w:val="21"/>
    <w:qFormat/>
    <w:rsid w:val="006B687E"/>
    <w:rPr>
      <w:i/>
      <w:iCs/>
      <w:color w:val="0F4761" w:themeColor="accent1" w:themeShade="BF"/>
    </w:rPr>
  </w:style>
  <w:style w:type="paragraph" w:styleId="IntenseQuote">
    <w:name w:val="Intense Quote"/>
    <w:basedOn w:val="Normal"/>
    <w:next w:val="Normal"/>
    <w:link w:val="IntenseQuoteChar"/>
    <w:uiPriority w:val="30"/>
    <w:qFormat/>
    <w:rsid w:val="006B68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687E"/>
    <w:rPr>
      <w:i/>
      <w:iCs/>
      <w:color w:val="0F4761" w:themeColor="accent1" w:themeShade="BF"/>
    </w:rPr>
  </w:style>
  <w:style w:type="character" w:styleId="IntenseReference">
    <w:name w:val="Intense Reference"/>
    <w:basedOn w:val="DefaultParagraphFont"/>
    <w:uiPriority w:val="32"/>
    <w:qFormat/>
    <w:rsid w:val="006B687E"/>
    <w:rPr>
      <w:b/>
      <w:bCs/>
      <w:smallCaps/>
      <w:color w:val="0F4761" w:themeColor="accent1" w:themeShade="BF"/>
      <w:spacing w:val="5"/>
    </w:rPr>
  </w:style>
  <w:style w:type="character" w:styleId="Hyperlink">
    <w:name w:val="Hyperlink"/>
    <w:basedOn w:val="DefaultParagraphFont"/>
    <w:uiPriority w:val="99"/>
    <w:unhideWhenUsed/>
    <w:rsid w:val="006B687E"/>
    <w:rPr>
      <w:color w:val="467886" w:themeColor="hyperlink"/>
      <w:u w:val="single"/>
    </w:rPr>
  </w:style>
  <w:style w:type="character" w:styleId="UnresolvedMention">
    <w:name w:val="Unresolved Mention"/>
    <w:basedOn w:val="DefaultParagraphFont"/>
    <w:uiPriority w:val="99"/>
    <w:semiHidden/>
    <w:unhideWhenUsed/>
    <w:rsid w:val="006B687E"/>
    <w:rPr>
      <w:color w:val="605E5C"/>
      <w:shd w:val="clear" w:color="auto" w:fill="E1DFDD"/>
    </w:rPr>
  </w:style>
  <w:style w:type="paragraph" w:styleId="NormalWeb">
    <w:name w:val="Normal (Web)"/>
    <w:basedOn w:val="Normal"/>
    <w:uiPriority w:val="99"/>
    <w:unhideWhenUsed/>
    <w:rsid w:val="006B687E"/>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DA29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C07CC"/>
    <w:rPr>
      <w:color w:val="96607D" w:themeColor="followedHyperlink"/>
      <w:u w:val="single"/>
    </w:rPr>
  </w:style>
  <w:style w:type="character" w:customStyle="1" w:styleId="apple-converted-space">
    <w:name w:val="apple-converted-space"/>
    <w:basedOn w:val="DefaultParagraphFont"/>
    <w:rsid w:val="004F145D"/>
  </w:style>
  <w:style w:type="character" w:customStyle="1" w:styleId="ts-alignment-element">
    <w:name w:val="ts-alignment-element"/>
    <w:basedOn w:val="DefaultParagraphFont"/>
    <w:rsid w:val="00A570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129675">
      <w:bodyDiv w:val="1"/>
      <w:marLeft w:val="0"/>
      <w:marRight w:val="0"/>
      <w:marTop w:val="0"/>
      <w:marBottom w:val="0"/>
      <w:divBdr>
        <w:top w:val="none" w:sz="0" w:space="0" w:color="auto"/>
        <w:left w:val="none" w:sz="0" w:space="0" w:color="auto"/>
        <w:bottom w:val="none" w:sz="0" w:space="0" w:color="auto"/>
        <w:right w:val="none" w:sz="0" w:space="0" w:color="auto"/>
      </w:divBdr>
      <w:divsChild>
        <w:div w:id="971322819">
          <w:marLeft w:val="0"/>
          <w:marRight w:val="0"/>
          <w:marTop w:val="0"/>
          <w:marBottom w:val="0"/>
          <w:divBdr>
            <w:top w:val="none" w:sz="0" w:space="0" w:color="auto"/>
            <w:left w:val="none" w:sz="0" w:space="0" w:color="auto"/>
            <w:bottom w:val="none" w:sz="0" w:space="0" w:color="auto"/>
            <w:right w:val="none" w:sz="0" w:space="0" w:color="auto"/>
          </w:divBdr>
          <w:divsChild>
            <w:div w:id="123621930">
              <w:marLeft w:val="0"/>
              <w:marRight w:val="0"/>
              <w:marTop w:val="0"/>
              <w:marBottom w:val="0"/>
              <w:divBdr>
                <w:top w:val="none" w:sz="0" w:space="0" w:color="auto"/>
                <w:left w:val="none" w:sz="0" w:space="0" w:color="auto"/>
                <w:bottom w:val="none" w:sz="0" w:space="0" w:color="auto"/>
                <w:right w:val="none" w:sz="0" w:space="0" w:color="auto"/>
              </w:divBdr>
              <w:divsChild>
                <w:div w:id="169052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187414">
      <w:bodyDiv w:val="1"/>
      <w:marLeft w:val="0"/>
      <w:marRight w:val="0"/>
      <w:marTop w:val="0"/>
      <w:marBottom w:val="0"/>
      <w:divBdr>
        <w:top w:val="none" w:sz="0" w:space="0" w:color="auto"/>
        <w:left w:val="none" w:sz="0" w:space="0" w:color="auto"/>
        <w:bottom w:val="none" w:sz="0" w:space="0" w:color="auto"/>
        <w:right w:val="none" w:sz="0" w:space="0" w:color="auto"/>
      </w:divBdr>
      <w:divsChild>
        <w:div w:id="1115516496">
          <w:marLeft w:val="0"/>
          <w:marRight w:val="0"/>
          <w:marTop w:val="0"/>
          <w:marBottom w:val="0"/>
          <w:divBdr>
            <w:top w:val="none" w:sz="0" w:space="0" w:color="auto"/>
            <w:left w:val="none" w:sz="0" w:space="0" w:color="auto"/>
            <w:bottom w:val="none" w:sz="0" w:space="0" w:color="auto"/>
            <w:right w:val="none" w:sz="0" w:space="0" w:color="auto"/>
          </w:divBdr>
          <w:divsChild>
            <w:div w:id="953370681">
              <w:marLeft w:val="0"/>
              <w:marRight w:val="0"/>
              <w:marTop w:val="0"/>
              <w:marBottom w:val="0"/>
              <w:divBdr>
                <w:top w:val="none" w:sz="0" w:space="0" w:color="auto"/>
                <w:left w:val="none" w:sz="0" w:space="0" w:color="auto"/>
                <w:bottom w:val="none" w:sz="0" w:space="0" w:color="auto"/>
                <w:right w:val="none" w:sz="0" w:space="0" w:color="auto"/>
              </w:divBdr>
              <w:divsChild>
                <w:div w:id="640421807">
                  <w:marLeft w:val="0"/>
                  <w:marRight w:val="0"/>
                  <w:marTop w:val="0"/>
                  <w:marBottom w:val="0"/>
                  <w:divBdr>
                    <w:top w:val="none" w:sz="0" w:space="0" w:color="auto"/>
                    <w:left w:val="none" w:sz="0" w:space="0" w:color="auto"/>
                    <w:bottom w:val="none" w:sz="0" w:space="0" w:color="auto"/>
                    <w:right w:val="none" w:sz="0" w:space="0" w:color="auto"/>
                  </w:divBdr>
                  <w:divsChild>
                    <w:div w:id="194912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125978">
      <w:bodyDiv w:val="1"/>
      <w:marLeft w:val="0"/>
      <w:marRight w:val="0"/>
      <w:marTop w:val="0"/>
      <w:marBottom w:val="0"/>
      <w:divBdr>
        <w:top w:val="none" w:sz="0" w:space="0" w:color="auto"/>
        <w:left w:val="none" w:sz="0" w:space="0" w:color="auto"/>
        <w:bottom w:val="none" w:sz="0" w:space="0" w:color="auto"/>
        <w:right w:val="none" w:sz="0" w:space="0" w:color="auto"/>
      </w:divBdr>
    </w:div>
    <w:div w:id="526799354">
      <w:bodyDiv w:val="1"/>
      <w:marLeft w:val="0"/>
      <w:marRight w:val="0"/>
      <w:marTop w:val="0"/>
      <w:marBottom w:val="0"/>
      <w:divBdr>
        <w:top w:val="none" w:sz="0" w:space="0" w:color="auto"/>
        <w:left w:val="none" w:sz="0" w:space="0" w:color="auto"/>
        <w:bottom w:val="none" w:sz="0" w:space="0" w:color="auto"/>
        <w:right w:val="none" w:sz="0" w:space="0" w:color="auto"/>
      </w:divBdr>
      <w:divsChild>
        <w:div w:id="744227778">
          <w:marLeft w:val="0"/>
          <w:marRight w:val="0"/>
          <w:marTop w:val="0"/>
          <w:marBottom w:val="0"/>
          <w:divBdr>
            <w:top w:val="none" w:sz="0" w:space="0" w:color="auto"/>
            <w:left w:val="none" w:sz="0" w:space="0" w:color="auto"/>
            <w:bottom w:val="none" w:sz="0" w:space="0" w:color="auto"/>
            <w:right w:val="none" w:sz="0" w:space="0" w:color="auto"/>
          </w:divBdr>
          <w:divsChild>
            <w:div w:id="1730377147">
              <w:marLeft w:val="0"/>
              <w:marRight w:val="0"/>
              <w:marTop w:val="0"/>
              <w:marBottom w:val="0"/>
              <w:divBdr>
                <w:top w:val="none" w:sz="0" w:space="0" w:color="auto"/>
                <w:left w:val="none" w:sz="0" w:space="0" w:color="auto"/>
                <w:bottom w:val="none" w:sz="0" w:space="0" w:color="auto"/>
                <w:right w:val="none" w:sz="0" w:space="0" w:color="auto"/>
              </w:divBdr>
              <w:divsChild>
                <w:div w:id="100658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633555">
      <w:bodyDiv w:val="1"/>
      <w:marLeft w:val="0"/>
      <w:marRight w:val="0"/>
      <w:marTop w:val="0"/>
      <w:marBottom w:val="0"/>
      <w:divBdr>
        <w:top w:val="none" w:sz="0" w:space="0" w:color="auto"/>
        <w:left w:val="none" w:sz="0" w:space="0" w:color="auto"/>
        <w:bottom w:val="none" w:sz="0" w:space="0" w:color="auto"/>
        <w:right w:val="none" w:sz="0" w:space="0" w:color="auto"/>
      </w:divBdr>
      <w:divsChild>
        <w:div w:id="512454521">
          <w:marLeft w:val="0"/>
          <w:marRight w:val="0"/>
          <w:marTop w:val="0"/>
          <w:marBottom w:val="0"/>
          <w:divBdr>
            <w:top w:val="none" w:sz="0" w:space="0" w:color="auto"/>
            <w:left w:val="none" w:sz="0" w:space="0" w:color="auto"/>
            <w:bottom w:val="none" w:sz="0" w:space="0" w:color="auto"/>
            <w:right w:val="none" w:sz="0" w:space="0" w:color="auto"/>
          </w:divBdr>
          <w:divsChild>
            <w:div w:id="1465000162">
              <w:marLeft w:val="0"/>
              <w:marRight w:val="0"/>
              <w:marTop w:val="0"/>
              <w:marBottom w:val="0"/>
              <w:divBdr>
                <w:top w:val="none" w:sz="0" w:space="0" w:color="auto"/>
                <w:left w:val="none" w:sz="0" w:space="0" w:color="auto"/>
                <w:bottom w:val="none" w:sz="0" w:space="0" w:color="auto"/>
                <w:right w:val="none" w:sz="0" w:space="0" w:color="auto"/>
              </w:divBdr>
              <w:divsChild>
                <w:div w:id="1603302073">
                  <w:marLeft w:val="0"/>
                  <w:marRight w:val="0"/>
                  <w:marTop w:val="0"/>
                  <w:marBottom w:val="0"/>
                  <w:divBdr>
                    <w:top w:val="none" w:sz="0" w:space="0" w:color="auto"/>
                    <w:left w:val="none" w:sz="0" w:space="0" w:color="auto"/>
                    <w:bottom w:val="none" w:sz="0" w:space="0" w:color="auto"/>
                    <w:right w:val="none" w:sz="0" w:space="0" w:color="auto"/>
                  </w:divBdr>
                  <w:divsChild>
                    <w:div w:id="32906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8454486">
      <w:bodyDiv w:val="1"/>
      <w:marLeft w:val="0"/>
      <w:marRight w:val="0"/>
      <w:marTop w:val="0"/>
      <w:marBottom w:val="0"/>
      <w:divBdr>
        <w:top w:val="none" w:sz="0" w:space="0" w:color="auto"/>
        <w:left w:val="none" w:sz="0" w:space="0" w:color="auto"/>
        <w:bottom w:val="none" w:sz="0" w:space="0" w:color="auto"/>
        <w:right w:val="none" w:sz="0" w:space="0" w:color="auto"/>
      </w:divBdr>
      <w:divsChild>
        <w:div w:id="626275707">
          <w:marLeft w:val="0"/>
          <w:marRight w:val="0"/>
          <w:marTop w:val="0"/>
          <w:marBottom w:val="0"/>
          <w:divBdr>
            <w:top w:val="none" w:sz="0" w:space="0" w:color="auto"/>
            <w:left w:val="none" w:sz="0" w:space="0" w:color="auto"/>
            <w:bottom w:val="none" w:sz="0" w:space="0" w:color="auto"/>
            <w:right w:val="none" w:sz="0" w:space="0" w:color="auto"/>
          </w:divBdr>
          <w:divsChild>
            <w:div w:id="291984164">
              <w:marLeft w:val="0"/>
              <w:marRight w:val="0"/>
              <w:marTop w:val="0"/>
              <w:marBottom w:val="0"/>
              <w:divBdr>
                <w:top w:val="none" w:sz="0" w:space="0" w:color="auto"/>
                <w:left w:val="none" w:sz="0" w:space="0" w:color="auto"/>
                <w:bottom w:val="none" w:sz="0" w:space="0" w:color="auto"/>
                <w:right w:val="none" w:sz="0" w:space="0" w:color="auto"/>
              </w:divBdr>
              <w:divsChild>
                <w:div w:id="163020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379206">
      <w:bodyDiv w:val="1"/>
      <w:marLeft w:val="0"/>
      <w:marRight w:val="0"/>
      <w:marTop w:val="0"/>
      <w:marBottom w:val="0"/>
      <w:divBdr>
        <w:top w:val="none" w:sz="0" w:space="0" w:color="auto"/>
        <w:left w:val="none" w:sz="0" w:space="0" w:color="auto"/>
        <w:bottom w:val="none" w:sz="0" w:space="0" w:color="auto"/>
        <w:right w:val="none" w:sz="0" w:space="0" w:color="auto"/>
      </w:divBdr>
      <w:divsChild>
        <w:div w:id="690028662">
          <w:marLeft w:val="0"/>
          <w:marRight w:val="0"/>
          <w:marTop w:val="0"/>
          <w:marBottom w:val="0"/>
          <w:divBdr>
            <w:top w:val="none" w:sz="0" w:space="0" w:color="auto"/>
            <w:left w:val="none" w:sz="0" w:space="0" w:color="auto"/>
            <w:bottom w:val="none" w:sz="0" w:space="0" w:color="auto"/>
            <w:right w:val="none" w:sz="0" w:space="0" w:color="auto"/>
          </w:divBdr>
          <w:divsChild>
            <w:div w:id="138770505">
              <w:marLeft w:val="0"/>
              <w:marRight w:val="0"/>
              <w:marTop w:val="0"/>
              <w:marBottom w:val="0"/>
              <w:divBdr>
                <w:top w:val="none" w:sz="0" w:space="0" w:color="auto"/>
                <w:left w:val="none" w:sz="0" w:space="0" w:color="auto"/>
                <w:bottom w:val="none" w:sz="0" w:space="0" w:color="auto"/>
                <w:right w:val="none" w:sz="0" w:space="0" w:color="auto"/>
              </w:divBdr>
              <w:divsChild>
                <w:div w:id="118810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252553">
      <w:bodyDiv w:val="1"/>
      <w:marLeft w:val="0"/>
      <w:marRight w:val="0"/>
      <w:marTop w:val="0"/>
      <w:marBottom w:val="0"/>
      <w:divBdr>
        <w:top w:val="none" w:sz="0" w:space="0" w:color="auto"/>
        <w:left w:val="none" w:sz="0" w:space="0" w:color="auto"/>
        <w:bottom w:val="none" w:sz="0" w:space="0" w:color="auto"/>
        <w:right w:val="none" w:sz="0" w:space="0" w:color="auto"/>
      </w:divBdr>
      <w:divsChild>
        <w:div w:id="369768660">
          <w:marLeft w:val="0"/>
          <w:marRight w:val="0"/>
          <w:marTop w:val="0"/>
          <w:marBottom w:val="0"/>
          <w:divBdr>
            <w:top w:val="none" w:sz="0" w:space="0" w:color="auto"/>
            <w:left w:val="none" w:sz="0" w:space="0" w:color="auto"/>
            <w:bottom w:val="none" w:sz="0" w:space="0" w:color="auto"/>
            <w:right w:val="none" w:sz="0" w:space="0" w:color="auto"/>
          </w:divBdr>
          <w:divsChild>
            <w:div w:id="1901944369">
              <w:marLeft w:val="0"/>
              <w:marRight w:val="0"/>
              <w:marTop w:val="0"/>
              <w:marBottom w:val="0"/>
              <w:divBdr>
                <w:top w:val="none" w:sz="0" w:space="0" w:color="auto"/>
                <w:left w:val="none" w:sz="0" w:space="0" w:color="auto"/>
                <w:bottom w:val="none" w:sz="0" w:space="0" w:color="auto"/>
                <w:right w:val="none" w:sz="0" w:space="0" w:color="auto"/>
              </w:divBdr>
              <w:divsChild>
                <w:div w:id="107127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153747">
      <w:bodyDiv w:val="1"/>
      <w:marLeft w:val="0"/>
      <w:marRight w:val="0"/>
      <w:marTop w:val="0"/>
      <w:marBottom w:val="0"/>
      <w:divBdr>
        <w:top w:val="none" w:sz="0" w:space="0" w:color="auto"/>
        <w:left w:val="none" w:sz="0" w:space="0" w:color="auto"/>
        <w:bottom w:val="none" w:sz="0" w:space="0" w:color="auto"/>
        <w:right w:val="none" w:sz="0" w:space="0" w:color="auto"/>
      </w:divBdr>
      <w:divsChild>
        <w:div w:id="1406952750">
          <w:marLeft w:val="0"/>
          <w:marRight w:val="0"/>
          <w:marTop w:val="0"/>
          <w:marBottom w:val="0"/>
          <w:divBdr>
            <w:top w:val="none" w:sz="0" w:space="0" w:color="auto"/>
            <w:left w:val="none" w:sz="0" w:space="0" w:color="auto"/>
            <w:bottom w:val="none" w:sz="0" w:space="0" w:color="auto"/>
            <w:right w:val="none" w:sz="0" w:space="0" w:color="auto"/>
          </w:divBdr>
          <w:divsChild>
            <w:div w:id="100997194">
              <w:marLeft w:val="0"/>
              <w:marRight w:val="0"/>
              <w:marTop w:val="0"/>
              <w:marBottom w:val="0"/>
              <w:divBdr>
                <w:top w:val="none" w:sz="0" w:space="0" w:color="auto"/>
                <w:left w:val="none" w:sz="0" w:space="0" w:color="auto"/>
                <w:bottom w:val="none" w:sz="0" w:space="0" w:color="auto"/>
                <w:right w:val="none" w:sz="0" w:space="0" w:color="auto"/>
              </w:divBdr>
              <w:divsChild>
                <w:div w:id="1479423193">
                  <w:marLeft w:val="0"/>
                  <w:marRight w:val="0"/>
                  <w:marTop w:val="0"/>
                  <w:marBottom w:val="0"/>
                  <w:divBdr>
                    <w:top w:val="none" w:sz="0" w:space="0" w:color="auto"/>
                    <w:left w:val="none" w:sz="0" w:space="0" w:color="auto"/>
                    <w:bottom w:val="none" w:sz="0" w:space="0" w:color="auto"/>
                    <w:right w:val="none" w:sz="0" w:space="0" w:color="auto"/>
                  </w:divBdr>
                  <w:divsChild>
                    <w:div w:id="143216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807081">
      <w:bodyDiv w:val="1"/>
      <w:marLeft w:val="0"/>
      <w:marRight w:val="0"/>
      <w:marTop w:val="0"/>
      <w:marBottom w:val="0"/>
      <w:divBdr>
        <w:top w:val="none" w:sz="0" w:space="0" w:color="auto"/>
        <w:left w:val="none" w:sz="0" w:space="0" w:color="auto"/>
        <w:bottom w:val="none" w:sz="0" w:space="0" w:color="auto"/>
        <w:right w:val="none" w:sz="0" w:space="0" w:color="auto"/>
      </w:divBdr>
      <w:divsChild>
        <w:div w:id="433525766">
          <w:marLeft w:val="0"/>
          <w:marRight w:val="0"/>
          <w:marTop w:val="0"/>
          <w:marBottom w:val="0"/>
          <w:divBdr>
            <w:top w:val="none" w:sz="0" w:space="0" w:color="auto"/>
            <w:left w:val="none" w:sz="0" w:space="0" w:color="auto"/>
            <w:bottom w:val="none" w:sz="0" w:space="0" w:color="auto"/>
            <w:right w:val="none" w:sz="0" w:space="0" w:color="auto"/>
          </w:divBdr>
          <w:divsChild>
            <w:div w:id="2078093102">
              <w:marLeft w:val="0"/>
              <w:marRight w:val="0"/>
              <w:marTop w:val="0"/>
              <w:marBottom w:val="0"/>
              <w:divBdr>
                <w:top w:val="none" w:sz="0" w:space="0" w:color="auto"/>
                <w:left w:val="none" w:sz="0" w:space="0" w:color="auto"/>
                <w:bottom w:val="none" w:sz="0" w:space="0" w:color="auto"/>
                <w:right w:val="none" w:sz="0" w:space="0" w:color="auto"/>
              </w:divBdr>
              <w:divsChild>
                <w:div w:id="75034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395751">
      <w:bodyDiv w:val="1"/>
      <w:marLeft w:val="0"/>
      <w:marRight w:val="0"/>
      <w:marTop w:val="0"/>
      <w:marBottom w:val="0"/>
      <w:divBdr>
        <w:top w:val="none" w:sz="0" w:space="0" w:color="auto"/>
        <w:left w:val="none" w:sz="0" w:space="0" w:color="auto"/>
        <w:bottom w:val="none" w:sz="0" w:space="0" w:color="auto"/>
        <w:right w:val="none" w:sz="0" w:space="0" w:color="auto"/>
      </w:divBdr>
      <w:divsChild>
        <w:div w:id="2100904937">
          <w:marLeft w:val="0"/>
          <w:marRight w:val="0"/>
          <w:marTop w:val="0"/>
          <w:marBottom w:val="0"/>
          <w:divBdr>
            <w:top w:val="none" w:sz="0" w:space="0" w:color="auto"/>
            <w:left w:val="none" w:sz="0" w:space="0" w:color="auto"/>
            <w:bottom w:val="none" w:sz="0" w:space="0" w:color="auto"/>
            <w:right w:val="none" w:sz="0" w:space="0" w:color="auto"/>
          </w:divBdr>
          <w:divsChild>
            <w:div w:id="1505853075">
              <w:marLeft w:val="0"/>
              <w:marRight w:val="0"/>
              <w:marTop w:val="0"/>
              <w:marBottom w:val="0"/>
              <w:divBdr>
                <w:top w:val="none" w:sz="0" w:space="0" w:color="auto"/>
                <w:left w:val="none" w:sz="0" w:space="0" w:color="auto"/>
                <w:bottom w:val="none" w:sz="0" w:space="0" w:color="auto"/>
                <w:right w:val="none" w:sz="0" w:space="0" w:color="auto"/>
              </w:divBdr>
              <w:divsChild>
                <w:div w:id="646470204">
                  <w:marLeft w:val="0"/>
                  <w:marRight w:val="0"/>
                  <w:marTop w:val="0"/>
                  <w:marBottom w:val="0"/>
                  <w:divBdr>
                    <w:top w:val="none" w:sz="0" w:space="0" w:color="auto"/>
                    <w:left w:val="none" w:sz="0" w:space="0" w:color="auto"/>
                    <w:bottom w:val="none" w:sz="0" w:space="0" w:color="auto"/>
                    <w:right w:val="none" w:sz="0" w:space="0" w:color="auto"/>
                  </w:divBdr>
                  <w:divsChild>
                    <w:div w:id="169279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654196">
      <w:bodyDiv w:val="1"/>
      <w:marLeft w:val="0"/>
      <w:marRight w:val="0"/>
      <w:marTop w:val="0"/>
      <w:marBottom w:val="0"/>
      <w:divBdr>
        <w:top w:val="none" w:sz="0" w:space="0" w:color="auto"/>
        <w:left w:val="none" w:sz="0" w:space="0" w:color="auto"/>
        <w:bottom w:val="none" w:sz="0" w:space="0" w:color="auto"/>
        <w:right w:val="none" w:sz="0" w:space="0" w:color="auto"/>
      </w:divBdr>
      <w:divsChild>
        <w:div w:id="86656190">
          <w:marLeft w:val="0"/>
          <w:marRight w:val="0"/>
          <w:marTop w:val="0"/>
          <w:marBottom w:val="0"/>
          <w:divBdr>
            <w:top w:val="none" w:sz="0" w:space="0" w:color="auto"/>
            <w:left w:val="none" w:sz="0" w:space="0" w:color="auto"/>
            <w:bottom w:val="none" w:sz="0" w:space="0" w:color="auto"/>
            <w:right w:val="none" w:sz="0" w:space="0" w:color="auto"/>
          </w:divBdr>
          <w:divsChild>
            <w:div w:id="1831942475">
              <w:marLeft w:val="0"/>
              <w:marRight w:val="0"/>
              <w:marTop w:val="0"/>
              <w:marBottom w:val="0"/>
              <w:divBdr>
                <w:top w:val="none" w:sz="0" w:space="0" w:color="auto"/>
                <w:left w:val="none" w:sz="0" w:space="0" w:color="auto"/>
                <w:bottom w:val="none" w:sz="0" w:space="0" w:color="auto"/>
                <w:right w:val="none" w:sz="0" w:space="0" w:color="auto"/>
              </w:divBdr>
              <w:divsChild>
                <w:div w:id="133931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738193">
      <w:bodyDiv w:val="1"/>
      <w:marLeft w:val="0"/>
      <w:marRight w:val="0"/>
      <w:marTop w:val="0"/>
      <w:marBottom w:val="0"/>
      <w:divBdr>
        <w:top w:val="none" w:sz="0" w:space="0" w:color="auto"/>
        <w:left w:val="none" w:sz="0" w:space="0" w:color="auto"/>
        <w:bottom w:val="none" w:sz="0" w:space="0" w:color="auto"/>
        <w:right w:val="none" w:sz="0" w:space="0" w:color="auto"/>
      </w:divBdr>
      <w:divsChild>
        <w:div w:id="1919822993">
          <w:marLeft w:val="0"/>
          <w:marRight w:val="0"/>
          <w:marTop w:val="0"/>
          <w:marBottom w:val="0"/>
          <w:divBdr>
            <w:top w:val="none" w:sz="0" w:space="0" w:color="auto"/>
            <w:left w:val="none" w:sz="0" w:space="0" w:color="auto"/>
            <w:bottom w:val="none" w:sz="0" w:space="0" w:color="auto"/>
            <w:right w:val="none" w:sz="0" w:space="0" w:color="auto"/>
          </w:divBdr>
          <w:divsChild>
            <w:div w:id="877279743">
              <w:marLeft w:val="0"/>
              <w:marRight w:val="0"/>
              <w:marTop w:val="0"/>
              <w:marBottom w:val="0"/>
              <w:divBdr>
                <w:top w:val="none" w:sz="0" w:space="0" w:color="auto"/>
                <w:left w:val="none" w:sz="0" w:space="0" w:color="auto"/>
                <w:bottom w:val="none" w:sz="0" w:space="0" w:color="auto"/>
                <w:right w:val="none" w:sz="0" w:space="0" w:color="auto"/>
              </w:divBdr>
              <w:divsChild>
                <w:div w:id="240530480">
                  <w:marLeft w:val="0"/>
                  <w:marRight w:val="0"/>
                  <w:marTop w:val="0"/>
                  <w:marBottom w:val="0"/>
                  <w:divBdr>
                    <w:top w:val="none" w:sz="0" w:space="0" w:color="auto"/>
                    <w:left w:val="none" w:sz="0" w:space="0" w:color="auto"/>
                    <w:bottom w:val="none" w:sz="0" w:space="0" w:color="auto"/>
                    <w:right w:val="none" w:sz="0" w:space="0" w:color="auto"/>
                  </w:divBdr>
                  <w:divsChild>
                    <w:div w:id="76804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267498">
      <w:bodyDiv w:val="1"/>
      <w:marLeft w:val="0"/>
      <w:marRight w:val="0"/>
      <w:marTop w:val="0"/>
      <w:marBottom w:val="0"/>
      <w:divBdr>
        <w:top w:val="none" w:sz="0" w:space="0" w:color="auto"/>
        <w:left w:val="none" w:sz="0" w:space="0" w:color="auto"/>
        <w:bottom w:val="none" w:sz="0" w:space="0" w:color="auto"/>
        <w:right w:val="none" w:sz="0" w:space="0" w:color="auto"/>
      </w:divBdr>
      <w:divsChild>
        <w:div w:id="1587571860">
          <w:marLeft w:val="0"/>
          <w:marRight w:val="0"/>
          <w:marTop w:val="0"/>
          <w:marBottom w:val="0"/>
          <w:divBdr>
            <w:top w:val="none" w:sz="0" w:space="0" w:color="auto"/>
            <w:left w:val="none" w:sz="0" w:space="0" w:color="auto"/>
            <w:bottom w:val="none" w:sz="0" w:space="0" w:color="auto"/>
            <w:right w:val="none" w:sz="0" w:space="0" w:color="auto"/>
          </w:divBdr>
          <w:divsChild>
            <w:div w:id="265306079">
              <w:marLeft w:val="0"/>
              <w:marRight w:val="0"/>
              <w:marTop w:val="0"/>
              <w:marBottom w:val="0"/>
              <w:divBdr>
                <w:top w:val="none" w:sz="0" w:space="0" w:color="auto"/>
                <w:left w:val="none" w:sz="0" w:space="0" w:color="auto"/>
                <w:bottom w:val="none" w:sz="0" w:space="0" w:color="auto"/>
                <w:right w:val="none" w:sz="0" w:space="0" w:color="auto"/>
              </w:divBdr>
              <w:divsChild>
                <w:div w:id="382220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512556">
          <w:marLeft w:val="0"/>
          <w:marRight w:val="0"/>
          <w:marTop w:val="0"/>
          <w:marBottom w:val="0"/>
          <w:divBdr>
            <w:top w:val="none" w:sz="0" w:space="0" w:color="auto"/>
            <w:left w:val="none" w:sz="0" w:space="0" w:color="auto"/>
            <w:bottom w:val="none" w:sz="0" w:space="0" w:color="auto"/>
            <w:right w:val="none" w:sz="0" w:space="0" w:color="auto"/>
          </w:divBdr>
          <w:divsChild>
            <w:div w:id="1815247739">
              <w:marLeft w:val="0"/>
              <w:marRight w:val="0"/>
              <w:marTop w:val="0"/>
              <w:marBottom w:val="0"/>
              <w:divBdr>
                <w:top w:val="none" w:sz="0" w:space="0" w:color="auto"/>
                <w:left w:val="none" w:sz="0" w:space="0" w:color="auto"/>
                <w:bottom w:val="none" w:sz="0" w:space="0" w:color="auto"/>
                <w:right w:val="none" w:sz="0" w:space="0" w:color="auto"/>
              </w:divBdr>
              <w:divsChild>
                <w:div w:id="161049043">
                  <w:marLeft w:val="0"/>
                  <w:marRight w:val="0"/>
                  <w:marTop w:val="0"/>
                  <w:marBottom w:val="0"/>
                  <w:divBdr>
                    <w:top w:val="none" w:sz="0" w:space="0" w:color="auto"/>
                    <w:left w:val="none" w:sz="0" w:space="0" w:color="auto"/>
                    <w:bottom w:val="none" w:sz="0" w:space="0" w:color="auto"/>
                    <w:right w:val="none" w:sz="0" w:space="0" w:color="auto"/>
                  </w:divBdr>
                </w:div>
              </w:divsChild>
            </w:div>
            <w:div w:id="1355303723">
              <w:marLeft w:val="0"/>
              <w:marRight w:val="0"/>
              <w:marTop w:val="0"/>
              <w:marBottom w:val="0"/>
              <w:divBdr>
                <w:top w:val="none" w:sz="0" w:space="0" w:color="auto"/>
                <w:left w:val="none" w:sz="0" w:space="0" w:color="auto"/>
                <w:bottom w:val="none" w:sz="0" w:space="0" w:color="auto"/>
                <w:right w:val="none" w:sz="0" w:space="0" w:color="auto"/>
              </w:divBdr>
              <w:divsChild>
                <w:div w:id="122749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456363">
      <w:bodyDiv w:val="1"/>
      <w:marLeft w:val="0"/>
      <w:marRight w:val="0"/>
      <w:marTop w:val="0"/>
      <w:marBottom w:val="0"/>
      <w:divBdr>
        <w:top w:val="none" w:sz="0" w:space="0" w:color="auto"/>
        <w:left w:val="none" w:sz="0" w:space="0" w:color="auto"/>
        <w:bottom w:val="none" w:sz="0" w:space="0" w:color="auto"/>
        <w:right w:val="none" w:sz="0" w:space="0" w:color="auto"/>
      </w:divBdr>
      <w:divsChild>
        <w:div w:id="602080953">
          <w:marLeft w:val="0"/>
          <w:marRight w:val="0"/>
          <w:marTop w:val="0"/>
          <w:marBottom w:val="0"/>
          <w:divBdr>
            <w:top w:val="none" w:sz="0" w:space="0" w:color="auto"/>
            <w:left w:val="none" w:sz="0" w:space="0" w:color="auto"/>
            <w:bottom w:val="none" w:sz="0" w:space="0" w:color="auto"/>
            <w:right w:val="none" w:sz="0" w:space="0" w:color="auto"/>
          </w:divBdr>
          <w:divsChild>
            <w:div w:id="1220705533">
              <w:marLeft w:val="0"/>
              <w:marRight w:val="0"/>
              <w:marTop w:val="0"/>
              <w:marBottom w:val="0"/>
              <w:divBdr>
                <w:top w:val="none" w:sz="0" w:space="0" w:color="auto"/>
                <w:left w:val="none" w:sz="0" w:space="0" w:color="auto"/>
                <w:bottom w:val="none" w:sz="0" w:space="0" w:color="auto"/>
                <w:right w:val="none" w:sz="0" w:space="0" w:color="auto"/>
              </w:divBdr>
              <w:divsChild>
                <w:div w:id="32578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692076">
      <w:bodyDiv w:val="1"/>
      <w:marLeft w:val="0"/>
      <w:marRight w:val="0"/>
      <w:marTop w:val="0"/>
      <w:marBottom w:val="0"/>
      <w:divBdr>
        <w:top w:val="none" w:sz="0" w:space="0" w:color="auto"/>
        <w:left w:val="none" w:sz="0" w:space="0" w:color="auto"/>
        <w:bottom w:val="none" w:sz="0" w:space="0" w:color="auto"/>
        <w:right w:val="none" w:sz="0" w:space="0" w:color="auto"/>
      </w:divBdr>
    </w:div>
    <w:div w:id="1901090110">
      <w:bodyDiv w:val="1"/>
      <w:marLeft w:val="0"/>
      <w:marRight w:val="0"/>
      <w:marTop w:val="0"/>
      <w:marBottom w:val="0"/>
      <w:divBdr>
        <w:top w:val="none" w:sz="0" w:space="0" w:color="auto"/>
        <w:left w:val="none" w:sz="0" w:space="0" w:color="auto"/>
        <w:bottom w:val="none" w:sz="0" w:space="0" w:color="auto"/>
        <w:right w:val="none" w:sz="0" w:space="0" w:color="auto"/>
      </w:divBdr>
    </w:div>
    <w:div w:id="2022704946">
      <w:bodyDiv w:val="1"/>
      <w:marLeft w:val="0"/>
      <w:marRight w:val="0"/>
      <w:marTop w:val="0"/>
      <w:marBottom w:val="0"/>
      <w:divBdr>
        <w:top w:val="none" w:sz="0" w:space="0" w:color="auto"/>
        <w:left w:val="none" w:sz="0" w:space="0" w:color="auto"/>
        <w:bottom w:val="none" w:sz="0" w:space="0" w:color="auto"/>
        <w:right w:val="none" w:sz="0" w:space="0" w:color="auto"/>
      </w:divBdr>
      <w:divsChild>
        <w:div w:id="275259381">
          <w:marLeft w:val="0"/>
          <w:marRight w:val="0"/>
          <w:marTop w:val="0"/>
          <w:marBottom w:val="0"/>
          <w:divBdr>
            <w:top w:val="none" w:sz="0" w:space="0" w:color="auto"/>
            <w:left w:val="none" w:sz="0" w:space="0" w:color="auto"/>
            <w:bottom w:val="none" w:sz="0" w:space="0" w:color="auto"/>
            <w:right w:val="none" w:sz="0" w:space="0" w:color="auto"/>
          </w:divBdr>
          <w:divsChild>
            <w:div w:id="480315933">
              <w:marLeft w:val="0"/>
              <w:marRight w:val="0"/>
              <w:marTop w:val="0"/>
              <w:marBottom w:val="0"/>
              <w:divBdr>
                <w:top w:val="none" w:sz="0" w:space="0" w:color="auto"/>
                <w:left w:val="none" w:sz="0" w:space="0" w:color="auto"/>
                <w:bottom w:val="none" w:sz="0" w:space="0" w:color="auto"/>
                <w:right w:val="none" w:sz="0" w:space="0" w:color="auto"/>
              </w:divBdr>
              <w:divsChild>
                <w:div w:id="178561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91420">
      <w:bodyDiv w:val="1"/>
      <w:marLeft w:val="0"/>
      <w:marRight w:val="0"/>
      <w:marTop w:val="0"/>
      <w:marBottom w:val="0"/>
      <w:divBdr>
        <w:top w:val="none" w:sz="0" w:space="0" w:color="auto"/>
        <w:left w:val="none" w:sz="0" w:space="0" w:color="auto"/>
        <w:bottom w:val="none" w:sz="0" w:space="0" w:color="auto"/>
        <w:right w:val="none" w:sz="0" w:space="0" w:color="auto"/>
      </w:divBdr>
      <w:divsChild>
        <w:div w:id="357394616">
          <w:marLeft w:val="0"/>
          <w:marRight w:val="0"/>
          <w:marTop w:val="0"/>
          <w:marBottom w:val="0"/>
          <w:divBdr>
            <w:top w:val="none" w:sz="0" w:space="0" w:color="auto"/>
            <w:left w:val="none" w:sz="0" w:space="0" w:color="auto"/>
            <w:bottom w:val="none" w:sz="0" w:space="0" w:color="auto"/>
            <w:right w:val="none" w:sz="0" w:space="0" w:color="auto"/>
          </w:divBdr>
          <w:divsChild>
            <w:div w:id="66004318">
              <w:marLeft w:val="0"/>
              <w:marRight w:val="0"/>
              <w:marTop w:val="0"/>
              <w:marBottom w:val="0"/>
              <w:divBdr>
                <w:top w:val="none" w:sz="0" w:space="0" w:color="auto"/>
                <w:left w:val="none" w:sz="0" w:space="0" w:color="auto"/>
                <w:bottom w:val="none" w:sz="0" w:space="0" w:color="auto"/>
                <w:right w:val="none" w:sz="0" w:space="0" w:color="auto"/>
              </w:divBdr>
              <w:divsChild>
                <w:div w:id="103326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299204">
      <w:bodyDiv w:val="1"/>
      <w:marLeft w:val="0"/>
      <w:marRight w:val="0"/>
      <w:marTop w:val="0"/>
      <w:marBottom w:val="0"/>
      <w:divBdr>
        <w:top w:val="none" w:sz="0" w:space="0" w:color="auto"/>
        <w:left w:val="none" w:sz="0" w:space="0" w:color="auto"/>
        <w:bottom w:val="none" w:sz="0" w:space="0" w:color="auto"/>
        <w:right w:val="none" w:sz="0" w:space="0" w:color="auto"/>
      </w:divBdr>
      <w:divsChild>
        <w:div w:id="905804838">
          <w:marLeft w:val="0"/>
          <w:marRight w:val="0"/>
          <w:marTop w:val="0"/>
          <w:marBottom w:val="0"/>
          <w:divBdr>
            <w:top w:val="none" w:sz="0" w:space="0" w:color="auto"/>
            <w:left w:val="none" w:sz="0" w:space="0" w:color="auto"/>
            <w:bottom w:val="none" w:sz="0" w:space="0" w:color="auto"/>
            <w:right w:val="none" w:sz="0" w:space="0" w:color="auto"/>
          </w:divBdr>
          <w:divsChild>
            <w:div w:id="1136334848">
              <w:marLeft w:val="0"/>
              <w:marRight w:val="0"/>
              <w:marTop w:val="0"/>
              <w:marBottom w:val="0"/>
              <w:divBdr>
                <w:top w:val="none" w:sz="0" w:space="0" w:color="auto"/>
                <w:left w:val="none" w:sz="0" w:space="0" w:color="auto"/>
                <w:bottom w:val="none" w:sz="0" w:space="0" w:color="auto"/>
                <w:right w:val="none" w:sz="0" w:space="0" w:color="auto"/>
              </w:divBdr>
              <w:divsChild>
                <w:div w:id="815411285">
                  <w:marLeft w:val="0"/>
                  <w:marRight w:val="0"/>
                  <w:marTop w:val="0"/>
                  <w:marBottom w:val="0"/>
                  <w:divBdr>
                    <w:top w:val="none" w:sz="0" w:space="0" w:color="auto"/>
                    <w:left w:val="none" w:sz="0" w:space="0" w:color="auto"/>
                    <w:bottom w:val="none" w:sz="0" w:space="0" w:color="auto"/>
                    <w:right w:val="none" w:sz="0" w:space="0" w:color="auto"/>
                  </w:divBdr>
                  <w:divsChild>
                    <w:div w:id="67758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487899">
      <w:bodyDiv w:val="1"/>
      <w:marLeft w:val="0"/>
      <w:marRight w:val="0"/>
      <w:marTop w:val="0"/>
      <w:marBottom w:val="0"/>
      <w:divBdr>
        <w:top w:val="none" w:sz="0" w:space="0" w:color="auto"/>
        <w:left w:val="none" w:sz="0" w:space="0" w:color="auto"/>
        <w:bottom w:val="none" w:sz="0" w:space="0" w:color="auto"/>
        <w:right w:val="none" w:sz="0" w:space="0" w:color="auto"/>
      </w:divBdr>
      <w:divsChild>
        <w:div w:id="247156638">
          <w:marLeft w:val="0"/>
          <w:marRight w:val="0"/>
          <w:marTop w:val="0"/>
          <w:marBottom w:val="0"/>
          <w:divBdr>
            <w:top w:val="none" w:sz="0" w:space="0" w:color="auto"/>
            <w:left w:val="none" w:sz="0" w:space="0" w:color="auto"/>
            <w:bottom w:val="none" w:sz="0" w:space="0" w:color="auto"/>
            <w:right w:val="none" w:sz="0" w:space="0" w:color="auto"/>
          </w:divBdr>
          <w:divsChild>
            <w:div w:id="2038235283">
              <w:marLeft w:val="0"/>
              <w:marRight w:val="0"/>
              <w:marTop w:val="0"/>
              <w:marBottom w:val="0"/>
              <w:divBdr>
                <w:top w:val="none" w:sz="0" w:space="0" w:color="auto"/>
                <w:left w:val="none" w:sz="0" w:space="0" w:color="auto"/>
                <w:bottom w:val="none" w:sz="0" w:space="0" w:color="auto"/>
                <w:right w:val="none" w:sz="0" w:space="0" w:color="auto"/>
              </w:divBdr>
              <w:divsChild>
                <w:div w:id="200824791">
                  <w:marLeft w:val="0"/>
                  <w:marRight w:val="0"/>
                  <w:marTop w:val="0"/>
                  <w:marBottom w:val="0"/>
                  <w:divBdr>
                    <w:top w:val="none" w:sz="0" w:space="0" w:color="auto"/>
                    <w:left w:val="none" w:sz="0" w:space="0" w:color="auto"/>
                    <w:bottom w:val="none" w:sz="0" w:space="0" w:color="auto"/>
                    <w:right w:val="none" w:sz="0" w:space="0" w:color="auto"/>
                  </w:divBdr>
                  <w:divsChild>
                    <w:div w:id="18968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files.eric.ed.gov/fulltext/ED575019.pdf" TargetMode="External"/><Relationship Id="rId18" Type="http://schemas.openxmlformats.org/officeDocument/2006/relationships/hyperlink" Target="https://www.adi.org/journal/ss06/smithspring2006.pdf" TargetMode="External"/><Relationship Id="rId26" Type="http://schemas.openxmlformats.org/officeDocument/2006/relationships/hyperlink" Target="https://www.llyw.cymru/sites/default/files/publications/2018-12/thema-5-datblygu-partneriaethau-cymunedol-a-gweithio-amlasiantaethol-adnoddau-1-2.pdf" TargetMode="External"/><Relationship Id="rId39" Type="http://schemas.openxmlformats.org/officeDocument/2006/relationships/hyperlink" Target="https://www.legislation.gov.uk/ukpga/2010/15/introduction" TargetMode="External"/><Relationship Id="rId21" Type="http://schemas.openxmlformats.org/officeDocument/2006/relationships/hyperlink" Target="https://link.springer.com/article/10.1007/s11165-009-9142-0" TargetMode="External"/><Relationship Id="rId34" Type="http://schemas.openxmlformats.org/officeDocument/2006/relationships/hyperlink" Target="https://gpseducation.oecd.org/revieweducationpolicies/#!node=41763&amp;filter=all" TargetMode="External"/><Relationship Id="rId42" Type="http://schemas.openxmlformats.org/officeDocument/2006/relationships/hyperlink" Target="https://books.google.co.uk/books?hl=en&amp;lr=&amp;id=4EDPDwAAQBAJ&amp;oi=fnd&amp;pg=PT3&amp;dq=how+to+limit+gender+stereotypes+in+the+workplace&amp;ots=tIN7PZbyaj&amp;sig=JBDi8GP4jjVU6J1iYgU1pTQqUJM&amp;redir_esc=y#v=onepage&amp;q=how%20to%20limit%20gender%20stereotypes%20in%20the%20workplace&amp;f=false" TargetMode="External"/><Relationship Id="rId7" Type="http://schemas.openxmlformats.org/officeDocument/2006/relationships/hyperlink" Target="https://www.britsafe.org/training-and-learning/informational-resources/risk-assessments-what-they-are-why-they-re-important-and-how-to-complete-them" TargetMode="External"/><Relationship Id="rId2" Type="http://schemas.openxmlformats.org/officeDocument/2006/relationships/styles" Target="styles.xml"/><Relationship Id="rId16" Type="http://schemas.openxmlformats.org/officeDocument/2006/relationships/hyperlink" Target="https://web-p-ebscohost-com.ezproxy.uwtsd.ac.uk/ehost/pdfviewer/pdfviewer?vid=0&amp;sid=7a491d42-e532-4635-b8b8-c93ba4fa4f15%40redis" TargetMode="External"/><Relationship Id="rId29" Type="http://schemas.openxmlformats.org/officeDocument/2006/relationships/hyperlink" Target="https://careerswales.gov.wales/news/10-tips-for-talking-careers-with-your-child" TargetMode="External"/><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www.ceredigion.ac.uk/index.php/cy/astudio" TargetMode="External"/><Relationship Id="rId24" Type="http://schemas.openxmlformats.org/officeDocument/2006/relationships/hyperlink" Target="https://www.tandfonline.com/doi/epdf/10.1080/13603110802500950?needAccess=true" TargetMode="External"/><Relationship Id="rId32" Type="http://schemas.openxmlformats.org/officeDocument/2006/relationships/hyperlink" Target="https://www.ons.gov.uk/employmentandlabourmarket/peopleinwork/employmentandemployeetypes/bulletins/regionallabourmarket/april2024" TargetMode="External"/><Relationship Id="rId37" Type="http://schemas.openxmlformats.org/officeDocument/2006/relationships/hyperlink" Target="https://www.researchgate.net/publication/283539737_Parental_Involvement_in_Child's_Education_Importance_Barriers_and_Benefits" TargetMode="External"/><Relationship Id="rId40" Type="http://schemas.openxmlformats.org/officeDocument/2006/relationships/hyperlink" Target="https://ccel.umn.edu/faculty/teaching-community-engaged-learning/benefits-community-engaged-learning" TargetMode="External"/><Relationship Id="rId45" Type="http://schemas.openxmlformats.org/officeDocument/2006/relationships/fontTable" Target="fontTable.xml"/><Relationship Id="rId5" Type="http://schemas.openxmlformats.org/officeDocument/2006/relationships/hyperlink" Target="https://www.britishcouncil.org/education/skills-employability/tool-resources/vocational-education-exchange/career-guidance/employers-career-guidance" TargetMode="External"/><Relationship Id="rId15" Type="http://schemas.openxmlformats.org/officeDocument/2006/relationships/hyperlink" Target="https://forimpact.org/present-vs-engage/" TargetMode="External"/><Relationship Id="rId23" Type="http://schemas.openxmlformats.org/officeDocument/2006/relationships/hyperlink" Target="https://www.researchgate.net/publication/378868278_Questionnaires_in_Research_Their_Role_Advantages_and_Main_Aspects" TargetMode="External"/><Relationship Id="rId28" Type="http://schemas.openxmlformats.org/officeDocument/2006/relationships/hyperlink" Target="https://www.llyw.cymru/sites/default/files/pdf-versions/2023/9/1/1695656768/ysgolion-bro.pdf" TargetMode="External"/><Relationship Id="rId36" Type="http://schemas.openxmlformats.org/officeDocument/2006/relationships/hyperlink" Target="https://www.columbiasouthern.edu/blog/blog-articles/2022/march/going-back-to-school-as-a-parent" TargetMode="External"/><Relationship Id="rId10" Type="http://schemas.openxmlformats.org/officeDocument/2006/relationships/hyperlink" Target="https://www.researchgate.net/profile/Heather-Coffey/publication/242546164_Bloom%27s_Taxonomy/links/56b08c7e08ae9c1968b72026/Blooms-Taxonomy.pdf" TargetMode="External"/><Relationship Id="rId19" Type="http://schemas.openxmlformats.org/officeDocument/2006/relationships/hyperlink" Target="https://www.cipd.org/en/knowledge/factsheets/swot-analysis-factsheet/#what-is-a-swot-analysis" TargetMode="External"/><Relationship Id="rId31" Type="http://schemas.openxmlformats.org/officeDocument/2006/relationships/hyperlink" Target="https://www.ons.gov.uk/visualisations/labourmarketlocal/W06000008/" TargetMode="External"/><Relationship Id="rId44" Type="http://schemas.openxmlformats.org/officeDocument/2006/relationships/hyperlink" Target="https://ygaberteifi.co.uk/prosbectws/" TargetMode="External"/><Relationship Id="rId4" Type="http://schemas.openxmlformats.org/officeDocument/2006/relationships/webSettings" Target="webSettings.xml"/><Relationship Id="rId9" Type="http://schemas.openxmlformats.org/officeDocument/2006/relationships/hyperlink" Target="https://www.educationandemployers.org/career-related-primary/" TargetMode="External"/><Relationship Id="rId14" Type="http://schemas.openxmlformats.org/officeDocument/2006/relationships/hyperlink" Target="https://educationendowmentfoundation.org.uk/education-evidence/teaching-learning-toolkit/parental-engagement" TargetMode="External"/><Relationship Id="rId22" Type="http://schemas.openxmlformats.org/officeDocument/2006/relationships/hyperlink" Target="https://hwb.gov.wales/api/storage/fc420cab-f7cf-4dbc-9794-f17f435ddccb/safonau-proffesiynol-ar-gyfer-cynorthwyo-addysgu-pdf-rhyngweithiol-ar-gyfer-cyfrifiaduron-personol.pdf" TargetMode="External"/><Relationship Id="rId27" Type="http://schemas.openxmlformats.org/officeDocument/2006/relationships/hyperlink" Target="https://www.llyw.cymru/sites/default/files/publications/2020-07/bil-cwricwlwm-ac-asesu-asesiadau-effaith.pdf" TargetMode="External"/><Relationship Id="rId30" Type="http://schemas.openxmlformats.org/officeDocument/2006/relationships/hyperlink" Target="https://www.tandfonline.com/doi/full/10.1080/03069885.2022.2062701" TargetMode="External"/><Relationship Id="rId35" Type="http://schemas.openxmlformats.org/officeDocument/2006/relationships/hyperlink" Target="https://organizingengagement.org/models/framework-of-six-types-of-involvement/" TargetMode="External"/><Relationship Id="rId43" Type="http://schemas.openxmlformats.org/officeDocument/2006/relationships/hyperlink" Target="https://www.researchgate.net/publication/375767893_The_Impact_of_Gender_Stereotypes_on_Women_in_the_Workplace" TargetMode="External"/><Relationship Id="rId8" Type="http://schemas.openxmlformats.org/officeDocument/2006/relationships/hyperlink" Target="https://socialsciences.mcmaster.ca/econ/ugcm/3ll3/burke/revfrance.pdf" TargetMode="External"/><Relationship Id="rId3" Type="http://schemas.openxmlformats.org/officeDocument/2006/relationships/settings" Target="settings.xml"/><Relationship Id="rId12" Type="http://schemas.openxmlformats.org/officeDocument/2006/relationships/hyperlink" Target="https://www.impact.acu.edu.au/global/how-gender-stereotypes-limit-child-career-choice" TargetMode="External"/><Relationship Id="rId17" Type="http://schemas.openxmlformats.org/officeDocument/2006/relationships/hyperlink" Target="https://www.adi.org/journal/ss06/smithspring2006.pdf" TargetMode="External"/><Relationship Id="rId25" Type="http://schemas.openxmlformats.org/officeDocument/2006/relationships/hyperlink" Target="https://edexec.co.uk/why-networking-matters-in-schools/" TargetMode="External"/><Relationship Id="rId33" Type="http://schemas.openxmlformats.org/officeDocument/2006/relationships/hyperlink" Target="https://www.researchgate.net/publication/338136886_Epstein's_Model_of_Parental_Involvement_Parent_Perceptions_in_Urban_Schools" TargetMode="External"/><Relationship Id="rId38" Type="http://schemas.openxmlformats.org/officeDocument/2006/relationships/hyperlink" Target="https://www.rasmussen.edu/student-experience/college-life/parents-going-back-to-school/" TargetMode="External"/><Relationship Id="rId46" Type="http://schemas.openxmlformats.org/officeDocument/2006/relationships/theme" Target="theme/theme1.xml"/><Relationship Id="rId20" Type="http://schemas.openxmlformats.org/officeDocument/2006/relationships/hyperlink" Target="https://www.tandfonline.com/doi/epdf/10.1080/00131880802309424?needAccess=true" TargetMode="External"/><Relationship Id="rId41" Type="http://schemas.openxmlformats.org/officeDocument/2006/relationships/hyperlink" Target="https://journals.sagepub.com/doi/epub/10.1002/nha3.201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1784</TotalTime>
  <Pages>15</Pages>
  <Words>5912</Words>
  <Characters>33700</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Mathias (2204331)</dc:creator>
  <cp:keywords/>
  <dc:description/>
  <cp:lastModifiedBy>Olivia Mathias (2204331)</cp:lastModifiedBy>
  <cp:revision>1478</cp:revision>
  <dcterms:created xsi:type="dcterms:W3CDTF">2024-02-08T11:09:00Z</dcterms:created>
  <dcterms:modified xsi:type="dcterms:W3CDTF">2024-05-15T17:02:00Z</dcterms:modified>
</cp:coreProperties>
</file>