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F37D0" w14:textId="4110CD98" w:rsidR="007D235C" w:rsidRDefault="004736BC">
      <w:r w:rsidRPr="00424D4F">
        <w:rPr>
          <w:rFonts w:ascii="Arial" w:hAnsi="Arial" w:cs="Arial"/>
          <w:b/>
          <w:noProof/>
          <w:sz w:val="20"/>
          <w:szCs w:val="20"/>
        </w:rPr>
        <w:drawing>
          <wp:inline distT="0" distB="0" distL="0" distR="0" wp14:anchorId="3CAC267F" wp14:editId="334DADA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4BBE778D" w14:textId="77777777" w:rsidR="004736BC" w:rsidRDefault="004736BC"/>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736BC" w:rsidRPr="00424D4F" w14:paraId="68A35DD8" w14:textId="77777777" w:rsidTr="00E82971">
        <w:tc>
          <w:tcPr>
            <w:tcW w:w="3438" w:type="dxa"/>
            <w:shd w:val="clear" w:color="auto" w:fill="D9D9D9"/>
          </w:tcPr>
          <w:p w14:paraId="78DC6373" w14:textId="77777777" w:rsidR="004736BC" w:rsidRPr="00424D4F" w:rsidRDefault="004736BC" w:rsidP="00E82971">
            <w:pPr>
              <w:spacing w:before="120" w:after="120" w:line="360" w:lineRule="auto"/>
              <w:rPr>
                <w:rFonts w:ascii="Arial" w:eastAsia="Tahoma" w:hAnsi="Arial" w:cs="Arial"/>
                <w:sz w:val="20"/>
                <w:szCs w:val="20"/>
              </w:rPr>
            </w:pPr>
            <w:r w:rsidRPr="00424D4F">
              <w:rPr>
                <w:rFonts w:ascii="Arial" w:eastAsia="Tahoma" w:hAnsi="Arial" w:cs="Arial"/>
                <w:sz w:val="20"/>
                <w:szCs w:val="20"/>
              </w:rPr>
              <w:t>Student Name:</w:t>
            </w:r>
          </w:p>
        </w:tc>
        <w:tc>
          <w:tcPr>
            <w:tcW w:w="6055" w:type="dxa"/>
          </w:tcPr>
          <w:p w14:paraId="39E03022" w14:textId="77777777" w:rsidR="004736BC" w:rsidRPr="00424D4F" w:rsidRDefault="004736BC" w:rsidP="00E82971">
            <w:pPr>
              <w:spacing w:before="120" w:after="120" w:line="360" w:lineRule="auto"/>
              <w:rPr>
                <w:rFonts w:ascii="Arial" w:eastAsia="Tahoma" w:hAnsi="Arial" w:cs="Arial"/>
                <w:sz w:val="20"/>
                <w:szCs w:val="20"/>
              </w:rPr>
            </w:pPr>
            <w:r>
              <w:rPr>
                <w:rFonts w:ascii="Arial" w:eastAsia="Tahoma" w:hAnsi="Arial" w:cs="Arial"/>
                <w:sz w:val="20"/>
                <w:szCs w:val="20"/>
              </w:rPr>
              <w:t>Rosemarie Bennett</w:t>
            </w:r>
          </w:p>
        </w:tc>
      </w:tr>
      <w:tr w:rsidR="004736BC" w:rsidRPr="00424D4F" w14:paraId="012D42CD" w14:textId="77777777" w:rsidTr="00E82971">
        <w:tc>
          <w:tcPr>
            <w:tcW w:w="3438" w:type="dxa"/>
            <w:shd w:val="clear" w:color="auto" w:fill="D9D9D9"/>
          </w:tcPr>
          <w:p w14:paraId="5E540AF9" w14:textId="77777777" w:rsidR="004736BC" w:rsidRPr="00424D4F" w:rsidRDefault="004736BC" w:rsidP="00E82971">
            <w:pPr>
              <w:spacing w:before="120" w:after="120" w:line="360" w:lineRule="auto"/>
              <w:rPr>
                <w:rFonts w:ascii="Arial" w:eastAsia="Tahoma" w:hAnsi="Arial" w:cs="Arial"/>
                <w:sz w:val="20"/>
                <w:szCs w:val="20"/>
              </w:rPr>
            </w:pPr>
            <w:r w:rsidRPr="00424D4F">
              <w:rPr>
                <w:rFonts w:ascii="Arial" w:eastAsia="Tahoma" w:hAnsi="Arial" w:cs="Arial"/>
                <w:sz w:val="20"/>
                <w:szCs w:val="20"/>
              </w:rPr>
              <w:t>Student Number:</w:t>
            </w:r>
          </w:p>
        </w:tc>
        <w:tc>
          <w:tcPr>
            <w:tcW w:w="6055" w:type="dxa"/>
          </w:tcPr>
          <w:p w14:paraId="5935D4B0" w14:textId="77777777" w:rsidR="004736BC" w:rsidRPr="006A18F2" w:rsidRDefault="004736BC" w:rsidP="00E82971">
            <w:pPr>
              <w:spacing w:before="120" w:after="120" w:line="360" w:lineRule="auto"/>
              <w:rPr>
                <w:rFonts w:ascii="Arial" w:eastAsia="Tahoma" w:hAnsi="Arial" w:cs="Arial"/>
                <w:sz w:val="20"/>
                <w:szCs w:val="20"/>
              </w:rPr>
            </w:pPr>
            <w:r w:rsidRPr="006A18F2">
              <w:rPr>
                <w:rFonts w:ascii="Arial" w:eastAsia="Tahoma" w:hAnsi="Arial" w:cs="Arial"/>
                <w:sz w:val="20"/>
                <w:szCs w:val="20"/>
              </w:rPr>
              <w:t>2310781</w:t>
            </w:r>
          </w:p>
        </w:tc>
      </w:tr>
      <w:tr w:rsidR="004736BC" w:rsidRPr="00424D4F" w14:paraId="5050F189" w14:textId="77777777" w:rsidTr="00E82971">
        <w:tc>
          <w:tcPr>
            <w:tcW w:w="3438" w:type="dxa"/>
            <w:shd w:val="clear" w:color="auto" w:fill="D9D9D9"/>
          </w:tcPr>
          <w:p w14:paraId="4068644D" w14:textId="77777777" w:rsidR="004736BC" w:rsidRPr="003C76A4" w:rsidRDefault="004736BC" w:rsidP="00E82971">
            <w:pPr>
              <w:spacing w:before="120" w:after="120" w:line="360" w:lineRule="auto"/>
              <w:rPr>
                <w:rFonts w:ascii="Arial" w:eastAsia="Tahoma" w:hAnsi="Arial" w:cs="Arial"/>
                <w:sz w:val="20"/>
                <w:szCs w:val="20"/>
              </w:rPr>
            </w:pPr>
            <w:r w:rsidRPr="003C76A4">
              <w:rPr>
                <w:rFonts w:ascii="Arial" w:eastAsia="Tahoma" w:hAnsi="Arial" w:cs="Arial"/>
                <w:sz w:val="20"/>
                <w:szCs w:val="20"/>
              </w:rPr>
              <w:t>Module No:</w:t>
            </w:r>
          </w:p>
        </w:tc>
        <w:tc>
          <w:tcPr>
            <w:tcW w:w="6055" w:type="dxa"/>
          </w:tcPr>
          <w:p w14:paraId="7FDCAFCB" w14:textId="75439CAD" w:rsidR="004736BC" w:rsidRPr="003C76A4" w:rsidRDefault="004736BC" w:rsidP="00E82971">
            <w:pPr>
              <w:spacing w:before="120" w:after="120" w:line="360" w:lineRule="auto"/>
              <w:rPr>
                <w:rFonts w:ascii="Arial" w:eastAsia="Tahoma" w:hAnsi="Arial" w:cs="Arial"/>
                <w:sz w:val="20"/>
                <w:szCs w:val="20"/>
              </w:rPr>
            </w:pPr>
            <w:r w:rsidRPr="003C76A4">
              <w:rPr>
                <w:rFonts w:ascii="Arial" w:eastAsia="Tahoma" w:hAnsi="Arial" w:cs="Arial"/>
                <w:sz w:val="20"/>
                <w:szCs w:val="20"/>
              </w:rPr>
              <w:t>BMSK</w:t>
            </w:r>
            <w:r>
              <w:rPr>
                <w:rFonts w:ascii="Arial" w:eastAsia="Tahoma" w:hAnsi="Arial" w:cs="Arial"/>
                <w:sz w:val="20"/>
                <w:szCs w:val="20"/>
              </w:rPr>
              <w:t>5012</w:t>
            </w:r>
          </w:p>
        </w:tc>
      </w:tr>
      <w:tr w:rsidR="004736BC" w:rsidRPr="00424D4F" w14:paraId="66DCFA0D" w14:textId="77777777" w:rsidTr="00E82971">
        <w:trPr>
          <w:trHeight w:val="413"/>
        </w:trPr>
        <w:tc>
          <w:tcPr>
            <w:tcW w:w="3438" w:type="dxa"/>
            <w:shd w:val="clear" w:color="auto" w:fill="D9D9D9"/>
          </w:tcPr>
          <w:p w14:paraId="4C4EF919" w14:textId="77777777" w:rsidR="004736BC" w:rsidRPr="003C76A4" w:rsidRDefault="004736BC" w:rsidP="00E82971">
            <w:pPr>
              <w:spacing w:before="120" w:after="120" w:line="360" w:lineRule="auto"/>
              <w:rPr>
                <w:rFonts w:ascii="Arial" w:eastAsia="Tahoma" w:hAnsi="Arial" w:cs="Arial"/>
                <w:sz w:val="20"/>
                <w:szCs w:val="20"/>
              </w:rPr>
            </w:pPr>
            <w:r w:rsidRPr="003C76A4">
              <w:rPr>
                <w:rFonts w:ascii="Arial" w:eastAsia="Tahoma" w:hAnsi="Arial" w:cs="Arial"/>
                <w:sz w:val="20"/>
                <w:szCs w:val="20"/>
              </w:rPr>
              <w:t>Module Title:</w:t>
            </w:r>
          </w:p>
        </w:tc>
        <w:tc>
          <w:tcPr>
            <w:tcW w:w="6055" w:type="dxa"/>
          </w:tcPr>
          <w:p w14:paraId="0CB7163E" w14:textId="36B56E5D" w:rsidR="004736BC" w:rsidRPr="004736BC" w:rsidRDefault="004736BC" w:rsidP="00E82971">
            <w:pPr>
              <w:spacing w:before="120" w:after="120" w:line="360" w:lineRule="auto"/>
              <w:rPr>
                <w:rFonts w:ascii="Arial" w:eastAsia="Tahoma" w:hAnsi="Arial" w:cs="Arial"/>
                <w:sz w:val="20"/>
                <w:szCs w:val="20"/>
              </w:rPr>
            </w:pPr>
            <w:r w:rsidRPr="004736BC">
              <w:rPr>
                <w:rFonts w:ascii="Arial" w:eastAsia="Tahoma" w:hAnsi="Arial" w:cs="Arial"/>
                <w:sz w:val="20"/>
                <w:szCs w:val="20"/>
              </w:rPr>
              <w:t>Understanding and Engaging in the Customer Experience</w:t>
            </w:r>
          </w:p>
        </w:tc>
      </w:tr>
    </w:tbl>
    <w:p w14:paraId="63547B5C" w14:textId="77777777" w:rsidR="004736BC" w:rsidRDefault="004736BC"/>
    <w:p w14:paraId="678A2158" w14:textId="77777777" w:rsidR="004736BC" w:rsidRDefault="004736BC" w:rsidP="004736BC"/>
    <w:p w14:paraId="3A798ED0" w14:textId="64689EB2" w:rsidR="004736BC" w:rsidRDefault="004736BC" w:rsidP="004736BC">
      <w:pPr>
        <w:tabs>
          <w:tab w:val="left" w:pos="1212"/>
        </w:tabs>
      </w:pPr>
      <w:r>
        <w:tab/>
      </w:r>
    </w:p>
    <w:p w14:paraId="4FA4CEEF" w14:textId="77777777" w:rsidR="004736BC" w:rsidRDefault="004736BC" w:rsidP="004736BC">
      <w:pPr>
        <w:tabs>
          <w:tab w:val="left" w:pos="1212"/>
        </w:tabs>
      </w:pPr>
    </w:p>
    <w:p w14:paraId="25F3D576" w14:textId="77777777" w:rsidR="004736BC" w:rsidRPr="00424D4F" w:rsidRDefault="004736BC" w:rsidP="004736BC">
      <w:pPr>
        <w:spacing w:before="120" w:after="120" w:line="360" w:lineRule="auto"/>
        <w:rPr>
          <w:rFonts w:ascii="Arial" w:eastAsia="Tahoma" w:hAnsi="Arial" w:cs="Arial"/>
          <w:b/>
          <w:color w:val="000000"/>
          <w:sz w:val="20"/>
          <w:szCs w:val="20"/>
        </w:rPr>
      </w:pPr>
      <w:r w:rsidRPr="00424D4F">
        <w:rPr>
          <w:rFonts w:ascii="Arial" w:eastAsia="Tahoma" w:hAnsi="Arial" w:cs="Arial"/>
          <w:b/>
          <w:color w:val="000000"/>
          <w:sz w:val="20"/>
          <w:szCs w:val="20"/>
        </w:rPr>
        <w:t>Statement of Confirmation of Authenticity</w:t>
      </w:r>
    </w:p>
    <w:p w14:paraId="1650CF09" w14:textId="77777777" w:rsidR="004736BC" w:rsidRPr="00424D4F" w:rsidRDefault="004736BC" w:rsidP="004736BC">
      <w:pPr>
        <w:spacing w:before="120" w:after="120" w:line="360" w:lineRule="auto"/>
        <w:rPr>
          <w:rFonts w:ascii="Arial" w:eastAsia="Tahoma" w:hAnsi="Arial" w:cs="Arial"/>
          <w:color w:val="000000"/>
          <w:sz w:val="20"/>
          <w:szCs w:val="20"/>
        </w:rPr>
      </w:pPr>
      <w:r w:rsidRPr="00424D4F">
        <w:rPr>
          <w:rFonts w:ascii="Arial" w:eastAsia="Tahoma" w:hAnsi="Arial" w:cs="Arial"/>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5234477" w14:textId="77777777" w:rsidR="004736BC" w:rsidRPr="00424D4F" w:rsidRDefault="004736BC" w:rsidP="004736BC">
      <w:pPr>
        <w:spacing w:before="120" w:after="120" w:line="360" w:lineRule="auto"/>
        <w:rPr>
          <w:rFonts w:ascii="Arial" w:eastAsia="Tahoma" w:hAnsi="Arial" w:cs="Arial"/>
          <w:color w:val="000000"/>
          <w:sz w:val="20"/>
          <w:szCs w:val="20"/>
        </w:rPr>
      </w:pPr>
      <w:r w:rsidRPr="00424D4F">
        <w:rPr>
          <w:rFonts w:ascii="Arial" w:eastAsia="Tahoma" w:hAnsi="Arial" w:cs="Arial"/>
          <w:color w:val="000000"/>
          <w:sz w:val="20"/>
          <w:szCs w:val="20"/>
        </w:rPr>
        <w:t>Attention is drawn to the plagiarism and unfair practice policies of both the University and of ILM.</w:t>
      </w:r>
    </w:p>
    <w:p w14:paraId="1C46A307" w14:textId="77777777" w:rsidR="004736BC" w:rsidRDefault="004736BC" w:rsidP="004736BC">
      <w:pPr>
        <w:tabs>
          <w:tab w:val="left" w:pos="1212"/>
        </w:tabs>
      </w:pPr>
    </w:p>
    <w:p w14:paraId="444CE3AA" w14:textId="77777777" w:rsidR="00B615CA" w:rsidRDefault="00B615CA" w:rsidP="004736BC">
      <w:pPr>
        <w:tabs>
          <w:tab w:val="left" w:pos="1212"/>
        </w:tabs>
      </w:pPr>
    </w:p>
    <w:p w14:paraId="0DC0975C" w14:textId="77777777" w:rsidR="0091445F" w:rsidRDefault="0091445F" w:rsidP="004736BC">
      <w:pPr>
        <w:tabs>
          <w:tab w:val="left" w:pos="1212"/>
        </w:tabs>
      </w:pPr>
    </w:p>
    <w:p w14:paraId="1E0DDC88" w14:textId="77777777" w:rsidR="0091445F" w:rsidRDefault="0091445F" w:rsidP="004736BC">
      <w:pPr>
        <w:tabs>
          <w:tab w:val="left" w:pos="1212"/>
        </w:tabs>
      </w:pPr>
    </w:p>
    <w:p w14:paraId="5BABBF67" w14:textId="77777777" w:rsidR="0091445F" w:rsidRDefault="0091445F" w:rsidP="004736BC">
      <w:pPr>
        <w:tabs>
          <w:tab w:val="left" w:pos="1212"/>
        </w:tabs>
      </w:pPr>
    </w:p>
    <w:p w14:paraId="72BAFBD9" w14:textId="77777777" w:rsidR="0091445F" w:rsidRDefault="0091445F" w:rsidP="004736BC">
      <w:pPr>
        <w:tabs>
          <w:tab w:val="left" w:pos="1212"/>
        </w:tabs>
      </w:pPr>
    </w:p>
    <w:p w14:paraId="1D6E7D51" w14:textId="77777777" w:rsidR="0091445F" w:rsidRDefault="0091445F" w:rsidP="004736BC">
      <w:pPr>
        <w:tabs>
          <w:tab w:val="left" w:pos="1212"/>
        </w:tabs>
      </w:pPr>
    </w:p>
    <w:p w14:paraId="179D0914" w14:textId="77777777" w:rsidR="0091445F" w:rsidRDefault="0091445F" w:rsidP="004736BC">
      <w:pPr>
        <w:tabs>
          <w:tab w:val="left" w:pos="1212"/>
        </w:tabs>
      </w:pPr>
    </w:p>
    <w:p w14:paraId="70FA42C3" w14:textId="77777777" w:rsidR="0091445F" w:rsidRDefault="0091445F" w:rsidP="004736BC">
      <w:pPr>
        <w:tabs>
          <w:tab w:val="left" w:pos="1212"/>
        </w:tabs>
      </w:pPr>
    </w:p>
    <w:p w14:paraId="6DED8150" w14:textId="77777777" w:rsidR="0091445F" w:rsidRDefault="0091445F" w:rsidP="004736BC">
      <w:pPr>
        <w:tabs>
          <w:tab w:val="left" w:pos="1212"/>
        </w:tabs>
      </w:pPr>
    </w:p>
    <w:sdt>
      <w:sdtPr>
        <w:rPr>
          <w:rFonts w:asciiTheme="minorHAnsi" w:eastAsiaTheme="minorHAnsi" w:hAnsiTheme="minorHAnsi" w:cstheme="minorBidi"/>
          <w:color w:val="auto"/>
          <w:kern w:val="2"/>
          <w:sz w:val="22"/>
          <w:szCs w:val="22"/>
          <w:lang w:val="en-GB"/>
          <w14:ligatures w14:val="standardContextual"/>
        </w:rPr>
        <w:id w:val="-1095234420"/>
        <w:docPartObj>
          <w:docPartGallery w:val="Table of Contents"/>
          <w:docPartUnique/>
        </w:docPartObj>
      </w:sdtPr>
      <w:sdtEndPr>
        <w:rPr>
          <w:b/>
          <w:bCs/>
          <w:noProof/>
        </w:rPr>
      </w:sdtEndPr>
      <w:sdtContent>
        <w:p w14:paraId="258E282A" w14:textId="4912553C" w:rsidR="0091445F" w:rsidRDefault="0091445F">
          <w:pPr>
            <w:pStyle w:val="TOCHeading"/>
          </w:pPr>
          <w:r>
            <w:t>Contents</w:t>
          </w:r>
        </w:p>
        <w:p w14:paraId="22B4900D" w14:textId="368E3A62" w:rsidR="008B7C33" w:rsidRDefault="0091445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3153012" w:history="1">
            <w:r w:rsidR="008B7C33" w:rsidRPr="00BD42F2">
              <w:rPr>
                <w:rStyle w:val="Hyperlink"/>
                <w:noProof/>
              </w:rPr>
              <w:t>Introduction</w:t>
            </w:r>
            <w:r w:rsidR="008B7C33">
              <w:rPr>
                <w:noProof/>
                <w:webHidden/>
              </w:rPr>
              <w:tab/>
            </w:r>
            <w:r w:rsidR="008B7C33">
              <w:rPr>
                <w:noProof/>
                <w:webHidden/>
              </w:rPr>
              <w:fldChar w:fldCharType="begin"/>
            </w:r>
            <w:r w:rsidR="008B7C33">
              <w:rPr>
                <w:noProof/>
                <w:webHidden/>
              </w:rPr>
              <w:instrText xml:space="preserve"> PAGEREF _Toc203153012 \h </w:instrText>
            </w:r>
            <w:r w:rsidR="008B7C33">
              <w:rPr>
                <w:noProof/>
                <w:webHidden/>
              </w:rPr>
            </w:r>
            <w:r w:rsidR="008B7C33">
              <w:rPr>
                <w:noProof/>
                <w:webHidden/>
              </w:rPr>
              <w:fldChar w:fldCharType="separate"/>
            </w:r>
            <w:r w:rsidR="008B7C33">
              <w:rPr>
                <w:noProof/>
                <w:webHidden/>
              </w:rPr>
              <w:t>2</w:t>
            </w:r>
            <w:r w:rsidR="008B7C33">
              <w:rPr>
                <w:noProof/>
                <w:webHidden/>
              </w:rPr>
              <w:fldChar w:fldCharType="end"/>
            </w:r>
          </w:hyperlink>
        </w:p>
        <w:p w14:paraId="0406F813" w14:textId="39AE45AA" w:rsidR="008B7C33" w:rsidRDefault="008B7C33">
          <w:pPr>
            <w:pStyle w:val="TOC1"/>
            <w:tabs>
              <w:tab w:val="right" w:leader="dot" w:pos="9016"/>
            </w:tabs>
            <w:rPr>
              <w:rFonts w:eastAsiaTheme="minorEastAsia"/>
              <w:noProof/>
              <w:sz w:val="24"/>
              <w:szCs w:val="24"/>
              <w:lang w:eastAsia="en-GB"/>
            </w:rPr>
          </w:pPr>
          <w:hyperlink w:anchor="_Toc203153013" w:history="1">
            <w:r w:rsidRPr="00BD42F2">
              <w:rPr>
                <w:rStyle w:val="Hyperlink"/>
                <w:noProof/>
              </w:rPr>
              <w:t>Critically analyse the factors that impact on your organisations ability to maximise customer value</w:t>
            </w:r>
            <w:r>
              <w:rPr>
                <w:noProof/>
                <w:webHidden/>
              </w:rPr>
              <w:tab/>
            </w:r>
            <w:r>
              <w:rPr>
                <w:noProof/>
                <w:webHidden/>
              </w:rPr>
              <w:fldChar w:fldCharType="begin"/>
            </w:r>
            <w:r>
              <w:rPr>
                <w:noProof/>
                <w:webHidden/>
              </w:rPr>
              <w:instrText xml:space="preserve"> PAGEREF _Toc203153013 \h </w:instrText>
            </w:r>
            <w:r>
              <w:rPr>
                <w:noProof/>
                <w:webHidden/>
              </w:rPr>
            </w:r>
            <w:r>
              <w:rPr>
                <w:noProof/>
                <w:webHidden/>
              </w:rPr>
              <w:fldChar w:fldCharType="separate"/>
            </w:r>
            <w:r>
              <w:rPr>
                <w:noProof/>
                <w:webHidden/>
              </w:rPr>
              <w:t>2</w:t>
            </w:r>
            <w:r>
              <w:rPr>
                <w:noProof/>
                <w:webHidden/>
              </w:rPr>
              <w:fldChar w:fldCharType="end"/>
            </w:r>
          </w:hyperlink>
        </w:p>
        <w:p w14:paraId="1A67B0F8" w14:textId="09C0F95A" w:rsidR="008B7C33" w:rsidRDefault="008B7C33">
          <w:pPr>
            <w:pStyle w:val="TOC2"/>
            <w:tabs>
              <w:tab w:val="right" w:leader="dot" w:pos="9016"/>
            </w:tabs>
            <w:rPr>
              <w:rFonts w:eastAsiaTheme="minorEastAsia"/>
              <w:noProof/>
              <w:sz w:val="24"/>
              <w:szCs w:val="24"/>
              <w:lang w:eastAsia="en-GB"/>
            </w:rPr>
          </w:pPr>
          <w:hyperlink w:anchor="_Toc203153014" w:history="1">
            <w:r w:rsidRPr="00BD42F2">
              <w:rPr>
                <w:rStyle w:val="Hyperlink"/>
                <w:noProof/>
              </w:rPr>
              <w:t>What is criticality?</w:t>
            </w:r>
            <w:r>
              <w:rPr>
                <w:noProof/>
                <w:webHidden/>
              </w:rPr>
              <w:tab/>
            </w:r>
            <w:r>
              <w:rPr>
                <w:noProof/>
                <w:webHidden/>
              </w:rPr>
              <w:fldChar w:fldCharType="begin"/>
            </w:r>
            <w:r>
              <w:rPr>
                <w:noProof/>
                <w:webHidden/>
              </w:rPr>
              <w:instrText xml:space="preserve"> PAGEREF _Toc203153014 \h </w:instrText>
            </w:r>
            <w:r>
              <w:rPr>
                <w:noProof/>
                <w:webHidden/>
              </w:rPr>
            </w:r>
            <w:r>
              <w:rPr>
                <w:noProof/>
                <w:webHidden/>
              </w:rPr>
              <w:fldChar w:fldCharType="separate"/>
            </w:r>
            <w:r>
              <w:rPr>
                <w:noProof/>
                <w:webHidden/>
              </w:rPr>
              <w:t>2</w:t>
            </w:r>
            <w:r>
              <w:rPr>
                <w:noProof/>
                <w:webHidden/>
              </w:rPr>
              <w:fldChar w:fldCharType="end"/>
            </w:r>
          </w:hyperlink>
        </w:p>
        <w:p w14:paraId="16FCD930" w14:textId="15B40417" w:rsidR="008B7C33" w:rsidRDefault="008B7C33">
          <w:pPr>
            <w:pStyle w:val="TOC2"/>
            <w:tabs>
              <w:tab w:val="right" w:leader="dot" w:pos="9016"/>
            </w:tabs>
            <w:rPr>
              <w:rFonts w:eastAsiaTheme="minorEastAsia"/>
              <w:noProof/>
              <w:sz w:val="24"/>
              <w:szCs w:val="24"/>
              <w:lang w:eastAsia="en-GB"/>
            </w:rPr>
          </w:pPr>
          <w:hyperlink w:anchor="_Toc203153015" w:history="1">
            <w:r w:rsidRPr="00BD42F2">
              <w:rPr>
                <w:rStyle w:val="Hyperlink"/>
                <w:rFonts w:ascii="Calibri" w:hAnsi="Calibri" w:cs="Calibri"/>
                <w:noProof/>
              </w:rPr>
              <w:t>What factors?</w:t>
            </w:r>
            <w:r>
              <w:rPr>
                <w:noProof/>
                <w:webHidden/>
              </w:rPr>
              <w:tab/>
            </w:r>
            <w:r>
              <w:rPr>
                <w:noProof/>
                <w:webHidden/>
              </w:rPr>
              <w:fldChar w:fldCharType="begin"/>
            </w:r>
            <w:r>
              <w:rPr>
                <w:noProof/>
                <w:webHidden/>
              </w:rPr>
              <w:instrText xml:space="preserve"> PAGEREF _Toc203153015 \h </w:instrText>
            </w:r>
            <w:r>
              <w:rPr>
                <w:noProof/>
                <w:webHidden/>
              </w:rPr>
            </w:r>
            <w:r>
              <w:rPr>
                <w:noProof/>
                <w:webHidden/>
              </w:rPr>
              <w:fldChar w:fldCharType="separate"/>
            </w:r>
            <w:r>
              <w:rPr>
                <w:noProof/>
                <w:webHidden/>
              </w:rPr>
              <w:t>3</w:t>
            </w:r>
            <w:r>
              <w:rPr>
                <w:noProof/>
                <w:webHidden/>
              </w:rPr>
              <w:fldChar w:fldCharType="end"/>
            </w:r>
          </w:hyperlink>
        </w:p>
        <w:p w14:paraId="7D24B7A9" w14:textId="5B1C836F" w:rsidR="008B7C33" w:rsidRDefault="008B7C33">
          <w:pPr>
            <w:pStyle w:val="TOC2"/>
            <w:tabs>
              <w:tab w:val="right" w:leader="dot" w:pos="9016"/>
            </w:tabs>
            <w:rPr>
              <w:rFonts w:eastAsiaTheme="minorEastAsia"/>
              <w:noProof/>
              <w:sz w:val="24"/>
              <w:szCs w:val="24"/>
              <w:lang w:eastAsia="en-GB"/>
            </w:rPr>
          </w:pPr>
          <w:hyperlink w:anchor="_Toc203153016" w:history="1">
            <w:r w:rsidRPr="00BD42F2">
              <w:rPr>
                <w:rStyle w:val="Hyperlink"/>
                <w:rFonts w:ascii="Calibri" w:hAnsi="Calibri" w:cs="Calibri"/>
                <w:noProof/>
              </w:rPr>
              <w:t>What maximises customer value?</w:t>
            </w:r>
            <w:r>
              <w:rPr>
                <w:noProof/>
                <w:webHidden/>
              </w:rPr>
              <w:tab/>
            </w:r>
            <w:r>
              <w:rPr>
                <w:noProof/>
                <w:webHidden/>
              </w:rPr>
              <w:fldChar w:fldCharType="begin"/>
            </w:r>
            <w:r>
              <w:rPr>
                <w:noProof/>
                <w:webHidden/>
              </w:rPr>
              <w:instrText xml:space="preserve"> PAGEREF _Toc203153016 \h </w:instrText>
            </w:r>
            <w:r>
              <w:rPr>
                <w:noProof/>
                <w:webHidden/>
              </w:rPr>
            </w:r>
            <w:r>
              <w:rPr>
                <w:noProof/>
                <w:webHidden/>
              </w:rPr>
              <w:fldChar w:fldCharType="separate"/>
            </w:r>
            <w:r>
              <w:rPr>
                <w:noProof/>
                <w:webHidden/>
              </w:rPr>
              <w:t>3</w:t>
            </w:r>
            <w:r>
              <w:rPr>
                <w:noProof/>
                <w:webHidden/>
              </w:rPr>
              <w:fldChar w:fldCharType="end"/>
            </w:r>
          </w:hyperlink>
        </w:p>
        <w:p w14:paraId="04A6DB90" w14:textId="0A299072" w:rsidR="008B7C33" w:rsidRDefault="008B7C33">
          <w:pPr>
            <w:pStyle w:val="TOC2"/>
            <w:tabs>
              <w:tab w:val="right" w:leader="dot" w:pos="9016"/>
            </w:tabs>
            <w:rPr>
              <w:rFonts w:eastAsiaTheme="minorEastAsia"/>
              <w:noProof/>
              <w:sz w:val="24"/>
              <w:szCs w:val="24"/>
              <w:lang w:eastAsia="en-GB"/>
            </w:rPr>
          </w:pPr>
          <w:hyperlink w:anchor="_Toc203153017" w:history="1">
            <w:r w:rsidRPr="00BD42F2">
              <w:rPr>
                <w:rStyle w:val="Hyperlink"/>
                <w:noProof/>
              </w:rPr>
              <w:t>Models of maximising customer value</w:t>
            </w:r>
            <w:r>
              <w:rPr>
                <w:noProof/>
                <w:webHidden/>
              </w:rPr>
              <w:tab/>
            </w:r>
            <w:r>
              <w:rPr>
                <w:noProof/>
                <w:webHidden/>
              </w:rPr>
              <w:fldChar w:fldCharType="begin"/>
            </w:r>
            <w:r>
              <w:rPr>
                <w:noProof/>
                <w:webHidden/>
              </w:rPr>
              <w:instrText xml:space="preserve"> PAGEREF _Toc203153017 \h </w:instrText>
            </w:r>
            <w:r>
              <w:rPr>
                <w:noProof/>
                <w:webHidden/>
              </w:rPr>
            </w:r>
            <w:r>
              <w:rPr>
                <w:noProof/>
                <w:webHidden/>
              </w:rPr>
              <w:fldChar w:fldCharType="separate"/>
            </w:r>
            <w:r>
              <w:rPr>
                <w:noProof/>
                <w:webHidden/>
              </w:rPr>
              <w:t>4</w:t>
            </w:r>
            <w:r>
              <w:rPr>
                <w:noProof/>
                <w:webHidden/>
              </w:rPr>
              <w:fldChar w:fldCharType="end"/>
            </w:r>
          </w:hyperlink>
        </w:p>
        <w:p w14:paraId="1041DEE2" w14:textId="68489254" w:rsidR="008B7C33" w:rsidRDefault="008B7C33">
          <w:pPr>
            <w:pStyle w:val="TOC2"/>
            <w:tabs>
              <w:tab w:val="right" w:leader="dot" w:pos="9016"/>
            </w:tabs>
            <w:rPr>
              <w:rFonts w:eastAsiaTheme="minorEastAsia"/>
              <w:noProof/>
              <w:sz w:val="24"/>
              <w:szCs w:val="24"/>
              <w:lang w:eastAsia="en-GB"/>
            </w:rPr>
          </w:pPr>
          <w:hyperlink w:anchor="_Toc203153018" w:history="1">
            <w:r w:rsidRPr="00BD42F2">
              <w:rPr>
                <w:rStyle w:val="Hyperlink"/>
                <w:noProof/>
              </w:rPr>
              <w:t>Juran model</w:t>
            </w:r>
            <w:r>
              <w:rPr>
                <w:noProof/>
                <w:webHidden/>
              </w:rPr>
              <w:tab/>
            </w:r>
            <w:r>
              <w:rPr>
                <w:noProof/>
                <w:webHidden/>
              </w:rPr>
              <w:fldChar w:fldCharType="begin"/>
            </w:r>
            <w:r>
              <w:rPr>
                <w:noProof/>
                <w:webHidden/>
              </w:rPr>
              <w:instrText xml:space="preserve"> PAGEREF _Toc203153018 \h </w:instrText>
            </w:r>
            <w:r>
              <w:rPr>
                <w:noProof/>
                <w:webHidden/>
              </w:rPr>
            </w:r>
            <w:r>
              <w:rPr>
                <w:noProof/>
                <w:webHidden/>
              </w:rPr>
              <w:fldChar w:fldCharType="separate"/>
            </w:r>
            <w:r>
              <w:rPr>
                <w:noProof/>
                <w:webHidden/>
              </w:rPr>
              <w:t>5</w:t>
            </w:r>
            <w:r>
              <w:rPr>
                <w:noProof/>
                <w:webHidden/>
              </w:rPr>
              <w:fldChar w:fldCharType="end"/>
            </w:r>
          </w:hyperlink>
        </w:p>
        <w:p w14:paraId="4A104716" w14:textId="3C2F89CC" w:rsidR="008B7C33" w:rsidRDefault="008B7C33">
          <w:pPr>
            <w:pStyle w:val="TOC2"/>
            <w:tabs>
              <w:tab w:val="right" w:leader="dot" w:pos="9016"/>
            </w:tabs>
            <w:rPr>
              <w:rFonts w:eastAsiaTheme="minorEastAsia"/>
              <w:noProof/>
              <w:sz w:val="24"/>
              <w:szCs w:val="24"/>
              <w:lang w:eastAsia="en-GB"/>
            </w:rPr>
          </w:pPr>
          <w:hyperlink w:anchor="_Toc203153019" w:history="1">
            <w:r w:rsidRPr="00BD42F2">
              <w:rPr>
                <w:rStyle w:val="Hyperlink"/>
                <w:noProof/>
              </w:rPr>
              <w:t>Kano model</w:t>
            </w:r>
            <w:r>
              <w:rPr>
                <w:noProof/>
                <w:webHidden/>
              </w:rPr>
              <w:tab/>
            </w:r>
            <w:r>
              <w:rPr>
                <w:noProof/>
                <w:webHidden/>
              </w:rPr>
              <w:fldChar w:fldCharType="begin"/>
            </w:r>
            <w:r>
              <w:rPr>
                <w:noProof/>
                <w:webHidden/>
              </w:rPr>
              <w:instrText xml:space="preserve"> PAGEREF _Toc203153019 \h </w:instrText>
            </w:r>
            <w:r>
              <w:rPr>
                <w:noProof/>
                <w:webHidden/>
              </w:rPr>
            </w:r>
            <w:r>
              <w:rPr>
                <w:noProof/>
                <w:webHidden/>
              </w:rPr>
              <w:fldChar w:fldCharType="separate"/>
            </w:r>
            <w:r>
              <w:rPr>
                <w:noProof/>
                <w:webHidden/>
              </w:rPr>
              <w:t>5</w:t>
            </w:r>
            <w:r>
              <w:rPr>
                <w:noProof/>
                <w:webHidden/>
              </w:rPr>
              <w:fldChar w:fldCharType="end"/>
            </w:r>
          </w:hyperlink>
        </w:p>
        <w:p w14:paraId="6D83FFAA" w14:textId="43B52BF7" w:rsidR="008B7C33" w:rsidRDefault="008B7C33">
          <w:pPr>
            <w:pStyle w:val="TOC2"/>
            <w:tabs>
              <w:tab w:val="right" w:leader="dot" w:pos="9016"/>
            </w:tabs>
            <w:rPr>
              <w:rFonts w:eastAsiaTheme="minorEastAsia"/>
              <w:noProof/>
              <w:sz w:val="24"/>
              <w:szCs w:val="24"/>
              <w:lang w:eastAsia="en-GB"/>
            </w:rPr>
          </w:pPr>
          <w:hyperlink w:anchor="_Toc203153020" w:history="1">
            <w:r w:rsidRPr="00BD42F2">
              <w:rPr>
                <w:rStyle w:val="Hyperlink"/>
                <w:rFonts w:ascii="Calibri" w:hAnsi="Calibri" w:cs="Calibri"/>
                <w:noProof/>
              </w:rPr>
              <w:t>Moscow model</w:t>
            </w:r>
            <w:r>
              <w:rPr>
                <w:noProof/>
                <w:webHidden/>
              </w:rPr>
              <w:tab/>
            </w:r>
            <w:r>
              <w:rPr>
                <w:noProof/>
                <w:webHidden/>
              </w:rPr>
              <w:fldChar w:fldCharType="begin"/>
            </w:r>
            <w:r>
              <w:rPr>
                <w:noProof/>
                <w:webHidden/>
              </w:rPr>
              <w:instrText xml:space="preserve"> PAGEREF _Toc203153020 \h </w:instrText>
            </w:r>
            <w:r>
              <w:rPr>
                <w:noProof/>
                <w:webHidden/>
              </w:rPr>
            </w:r>
            <w:r>
              <w:rPr>
                <w:noProof/>
                <w:webHidden/>
              </w:rPr>
              <w:fldChar w:fldCharType="separate"/>
            </w:r>
            <w:r>
              <w:rPr>
                <w:noProof/>
                <w:webHidden/>
              </w:rPr>
              <w:t>5</w:t>
            </w:r>
            <w:r>
              <w:rPr>
                <w:noProof/>
                <w:webHidden/>
              </w:rPr>
              <w:fldChar w:fldCharType="end"/>
            </w:r>
          </w:hyperlink>
        </w:p>
        <w:p w14:paraId="7BF41371" w14:textId="5020F6F2" w:rsidR="008B7C33" w:rsidRDefault="008B7C33">
          <w:pPr>
            <w:pStyle w:val="TOC2"/>
            <w:tabs>
              <w:tab w:val="right" w:leader="dot" w:pos="9016"/>
            </w:tabs>
            <w:rPr>
              <w:rFonts w:eastAsiaTheme="minorEastAsia"/>
              <w:noProof/>
              <w:sz w:val="24"/>
              <w:szCs w:val="24"/>
              <w:lang w:eastAsia="en-GB"/>
            </w:rPr>
          </w:pPr>
          <w:hyperlink w:anchor="_Toc203153021" w:history="1">
            <w:r w:rsidRPr="00BD42F2">
              <w:rPr>
                <w:rStyle w:val="Hyperlink"/>
                <w:noProof/>
              </w:rPr>
              <w:t>Where does your own organisation fit in?</w:t>
            </w:r>
            <w:r>
              <w:rPr>
                <w:noProof/>
                <w:webHidden/>
              </w:rPr>
              <w:tab/>
            </w:r>
            <w:r>
              <w:rPr>
                <w:noProof/>
                <w:webHidden/>
              </w:rPr>
              <w:fldChar w:fldCharType="begin"/>
            </w:r>
            <w:r>
              <w:rPr>
                <w:noProof/>
                <w:webHidden/>
              </w:rPr>
              <w:instrText xml:space="preserve"> PAGEREF _Toc203153021 \h </w:instrText>
            </w:r>
            <w:r>
              <w:rPr>
                <w:noProof/>
                <w:webHidden/>
              </w:rPr>
            </w:r>
            <w:r>
              <w:rPr>
                <w:noProof/>
                <w:webHidden/>
              </w:rPr>
              <w:fldChar w:fldCharType="separate"/>
            </w:r>
            <w:r>
              <w:rPr>
                <w:noProof/>
                <w:webHidden/>
              </w:rPr>
              <w:t>6</w:t>
            </w:r>
            <w:r>
              <w:rPr>
                <w:noProof/>
                <w:webHidden/>
              </w:rPr>
              <w:fldChar w:fldCharType="end"/>
            </w:r>
          </w:hyperlink>
        </w:p>
        <w:p w14:paraId="5D9ACB76" w14:textId="73122E8D" w:rsidR="008B7C33" w:rsidRDefault="008B7C33">
          <w:pPr>
            <w:pStyle w:val="TOC1"/>
            <w:tabs>
              <w:tab w:val="right" w:leader="dot" w:pos="9016"/>
            </w:tabs>
            <w:rPr>
              <w:rFonts w:eastAsiaTheme="minorEastAsia"/>
              <w:noProof/>
              <w:sz w:val="24"/>
              <w:szCs w:val="24"/>
              <w:lang w:eastAsia="en-GB"/>
            </w:rPr>
          </w:pPr>
          <w:hyperlink w:anchor="_Toc203153022" w:history="1">
            <w:r w:rsidRPr="00BD42F2">
              <w:rPr>
                <w:rStyle w:val="Hyperlink"/>
                <w:noProof/>
              </w:rPr>
              <w:t>Demonstrate a critical understanding of your organisation’s quality processes and its effectiveness in meeting customer requirements.</w:t>
            </w:r>
            <w:r>
              <w:rPr>
                <w:noProof/>
                <w:webHidden/>
              </w:rPr>
              <w:tab/>
            </w:r>
            <w:r>
              <w:rPr>
                <w:noProof/>
                <w:webHidden/>
              </w:rPr>
              <w:fldChar w:fldCharType="begin"/>
            </w:r>
            <w:r>
              <w:rPr>
                <w:noProof/>
                <w:webHidden/>
              </w:rPr>
              <w:instrText xml:space="preserve"> PAGEREF _Toc203153022 \h </w:instrText>
            </w:r>
            <w:r>
              <w:rPr>
                <w:noProof/>
                <w:webHidden/>
              </w:rPr>
            </w:r>
            <w:r>
              <w:rPr>
                <w:noProof/>
                <w:webHidden/>
              </w:rPr>
              <w:fldChar w:fldCharType="separate"/>
            </w:r>
            <w:r>
              <w:rPr>
                <w:noProof/>
                <w:webHidden/>
              </w:rPr>
              <w:t>6</w:t>
            </w:r>
            <w:r>
              <w:rPr>
                <w:noProof/>
                <w:webHidden/>
              </w:rPr>
              <w:fldChar w:fldCharType="end"/>
            </w:r>
          </w:hyperlink>
        </w:p>
        <w:p w14:paraId="167C5FFC" w14:textId="40E307FC" w:rsidR="008B7C33" w:rsidRDefault="008B7C33">
          <w:pPr>
            <w:pStyle w:val="TOC2"/>
            <w:tabs>
              <w:tab w:val="right" w:leader="dot" w:pos="9016"/>
            </w:tabs>
            <w:rPr>
              <w:rFonts w:eastAsiaTheme="minorEastAsia"/>
              <w:noProof/>
              <w:sz w:val="24"/>
              <w:szCs w:val="24"/>
              <w:lang w:eastAsia="en-GB"/>
            </w:rPr>
          </w:pPr>
          <w:hyperlink w:anchor="_Toc203153023" w:history="1">
            <w:r w:rsidRPr="00BD42F2">
              <w:rPr>
                <w:rStyle w:val="Hyperlink"/>
                <w:noProof/>
              </w:rPr>
              <w:t>What is Critical Understanding?</w:t>
            </w:r>
            <w:r>
              <w:rPr>
                <w:noProof/>
                <w:webHidden/>
              </w:rPr>
              <w:tab/>
            </w:r>
            <w:r>
              <w:rPr>
                <w:noProof/>
                <w:webHidden/>
              </w:rPr>
              <w:fldChar w:fldCharType="begin"/>
            </w:r>
            <w:r>
              <w:rPr>
                <w:noProof/>
                <w:webHidden/>
              </w:rPr>
              <w:instrText xml:space="preserve"> PAGEREF _Toc203153023 \h </w:instrText>
            </w:r>
            <w:r>
              <w:rPr>
                <w:noProof/>
                <w:webHidden/>
              </w:rPr>
            </w:r>
            <w:r>
              <w:rPr>
                <w:noProof/>
                <w:webHidden/>
              </w:rPr>
              <w:fldChar w:fldCharType="separate"/>
            </w:r>
            <w:r>
              <w:rPr>
                <w:noProof/>
                <w:webHidden/>
              </w:rPr>
              <w:t>6</w:t>
            </w:r>
            <w:r>
              <w:rPr>
                <w:noProof/>
                <w:webHidden/>
              </w:rPr>
              <w:fldChar w:fldCharType="end"/>
            </w:r>
          </w:hyperlink>
        </w:p>
        <w:p w14:paraId="3C7B1286" w14:textId="478970DB" w:rsidR="008B7C33" w:rsidRDefault="008B7C33">
          <w:pPr>
            <w:pStyle w:val="TOC2"/>
            <w:tabs>
              <w:tab w:val="right" w:leader="dot" w:pos="9016"/>
            </w:tabs>
            <w:rPr>
              <w:rFonts w:eastAsiaTheme="minorEastAsia"/>
              <w:noProof/>
              <w:sz w:val="24"/>
              <w:szCs w:val="24"/>
              <w:lang w:eastAsia="en-GB"/>
            </w:rPr>
          </w:pPr>
          <w:hyperlink w:anchor="_Toc203153024" w:history="1">
            <w:r w:rsidRPr="00BD42F2">
              <w:rPr>
                <w:rStyle w:val="Hyperlink"/>
                <w:rFonts w:ascii="Calibri" w:hAnsi="Calibri" w:cs="Calibri"/>
                <w:noProof/>
              </w:rPr>
              <w:t>What do the customers want?</w:t>
            </w:r>
            <w:r>
              <w:rPr>
                <w:noProof/>
                <w:webHidden/>
              </w:rPr>
              <w:tab/>
            </w:r>
            <w:r>
              <w:rPr>
                <w:noProof/>
                <w:webHidden/>
              </w:rPr>
              <w:fldChar w:fldCharType="begin"/>
            </w:r>
            <w:r>
              <w:rPr>
                <w:noProof/>
                <w:webHidden/>
              </w:rPr>
              <w:instrText xml:space="preserve"> PAGEREF _Toc203153024 \h </w:instrText>
            </w:r>
            <w:r>
              <w:rPr>
                <w:noProof/>
                <w:webHidden/>
              </w:rPr>
            </w:r>
            <w:r>
              <w:rPr>
                <w:noProof/>
                <w:webHidden/>
              </w:rPr>
              <w:fldChar w:fldCharType="separate"/>
            </w:r>
            <w:r>
              <w:rPr>
                <w:noProof/>
                <w:webHidden/>
              </w:rPr>
              <w:t>6</w:t>
            </w:r>
            <w:r>
              <w:rPr>
                <w:noProof/>
                <w:webHidden/>
              </w:rPr>
              <w:fldChar w:fldCharType="end"/>
            </w:r>
          </w:hyperlink>
        </w:p>
        <w:p w14:paraId="58827F90" w14:textId="61E6F53F" w:rsidR="008B7C33" w:rsidRDefault="008B7C33">
          <w:pPr>
            <w:pStyle w:val="TOC2"/>
            <w:tabs>
              <w:tab w:val="right" w:leader="dot" w:pos="9016"/>
            </w:tabs>
            <w:rPr>
              <w:rFonts w:eastAsiaTheme="minorEastAsia"/>
              <w:noProof/>
              <w:sz w:val="24"/>
              <w:szCs w:val="24"/>
              <w:lang w:eastAsia="en-GB"/>
            </w:rPr>
          </w:pPr>
          <w:hyperlink w:anchor="_Toc203153025" w:history="1">
            <w:r w:rsidRPr="00BD42F2">
              <w:rPr>
                <w:rStyle w:val="Hyperlink"/>
                <w:noProof/>
              </w:rPr>
              <w:t>Who are your customers?</w:t>
            </w:r>
            <w:r>
              <w:rPr>
                <w:noProof/>
                <w:webHidden/>
              </w:rPr>
              <w:tab/>
            </w:r>
            <w:r>
              <w:rPr>
                <w:noProof/>
                <w:webHidden/>
              </w:rPr>
              <w:fldChar w:fldCharType="begin"/>
            </w:r>
            <w:r>
              <w:rPr>
                <w:noProof/>
                <w:webHidden/>
              </w:rPr>
              <w:instrText xml:space="preserve"> PAGEREF _Toc203153025 \h </w:instrText>
            </w:r>
            <w:r>
              <w:rPr>
                <w:noProof/>
                <w:webHidden/>
              </w:rPr>
            </w:r>
            <w:r>
              <w:rPr>
                <w:noProof/>
                <w:webHidden/>
              </w:rPr>
              <w:fldChar w:fldCharType="separate"/>
            </w:r>
            <w:r>
              <w:rPr>
                <w:noProof/>
                <w:webHidden/>
              </w:rPr>
              <w:t>7</w:t>
            </w:r>
            <w:r>
              <w:rPr>
                <w:noProof/>
                <w:webHidden/>
              </w:rPr>
              <w:fldChar w:fldCharType="end"/>
            </w:r>
          </w:hyperlink>
        </w:p>
        <w:p w14:paraId="21648BD5" w14:textId="08B33CC2" w:rsidR="008B7C33" w:rsidRDefault="008B7C33">
          <w:pPr>
            <w:pStyle w:val="TOC2"/>
            <w:tabs>
              <w:tab w:val="right" w:leader="dot" w:pos="9016"/>
            </w:tabs>
            <w:rPr>
              <w:rFonts w:eastAsiaTheme="minorEastAsia"/>
              <w:noProof/>
              <w:sz w:val="24"/>
              <w:szCs w:val="24"/>
              <w:lang w:eastAsia="en-GB"/>
            </w:rPr>
          </w:pPr>
          <w:hyperlink w:anchor="_Toc203153026" w:history="1">
            <w:r w:rsidRPr="00BD42F2">
              <w:rPr>
                <w:rStyle w:val="Hyperlink"/>
                <w:noProof/>
              </w:rPr>
              <w:t>conclusion</w:t>
            </w:r>
            <w:r>
              <w:rPr>
                <w:noProof/>
                <w:webHidden/>
              </w:rPr>
              <w:tab/>
            </w:r>
            <w:r>
              <w:rPr>
                <w:noProof/>
                <w:webHidden/>
              </w:rPr>
              <w:fldChar w:fldCharType="begin"/>
            </w:r>
            <w:r>
              <w:rPr>
                <w:noProof/>
                <w:webHidden/>
              </w:rPr>
              <w:instrText xml:space="preserve"> PAGEREF _Toc203153026 \h </w:instrText>
            </w:r>
            <w:r>
              <w:rPr>
                <w:noProof/>
                <w:webHidden/>
              </w:rPr>
            </w:r>
            <w:r>
              <w:rPr>
                <w:noProof/>
                <w:webHidden/>
              </w:rPr>
              <w:fldChar w:fldCharType="separate"/>
            </w:r>
            <w:r>
              <w:rPr>
                <w:noProof/>
                <w:webHidden/>
              </w:rPr>
              <w:t>7</w:t>
            </w:r>
            <w:r>
              <w:rPr>
                <w:noProof/>
                <w:webHidden/>
              </w:rPr>
              <w:fldChar w:fldCharType="end"/>
            </w:r>
          </w:hyperlink>
        </w:p>
        <w:p w14:paraId="59A791BF" w14:textId="29554006" w:rsidR="0091445F" w:rsidRDefault="0091445F">
          <w:r>
            <w:rPr>
              <w:b/>
              <w:bCs/>
              <w:noProof/>
            </w:rPr>
            <w:fldChar w:fldCharType="end"/>
          </w:r>
        </w:p>
      </w:sdtContent>
    </w:sdt>
    <w:p w14:paraId="3C7DFD06" w14:textId="5B8A3EF4" w:rsidR="00A11604" w:rsidRDefault="00A11604"/>
    <w:p w14:paraId="5A44FB73" w14:textId="77777777" w:rsidR="00B07072" w:rsidRDefault="00B07072"/>
    <w:p w14:paraId="7DE1DBFE" w14:textId="77777777" w:rsidR="00B07072" w:rsidRDefault="00B07072"/>
    <w:p w14:paraId="6AEF5104" w14:textId="77777777" w:rsidR="00B07072" w:rsidRDefault="00B07072"/>
    <w:p w14:paraId="0014278B" w14:textId="77777777" w:rsidR="00B07072" w:rsidRDefault="00B07072"/>
    <w:p w14:paraId="117FC2FD" w14:textId="77777777" w:rsidR="00B07072" w:rsidRDefault="00B07072"/>
    <w:p w14:paraId="46D9EA43" w14:textId="77777777" w:rsidR="00B07072" w:rsidRDefault="00B07072"/>
    <w:p w14:paraId="4612E0B5" w14:textId="77777777" w:rsidR="00B07072" w:rsidRDefault="00B07072"/>
    <w:p w14:paraId="40754B4D" w14:textId="77777777" w:rsidR="00B07072" w:rsidRDefault="00B07072"/>
    <w:p w14:paraId="5D638C8A" w14:textId="77777777" w:rsidR="00B07072" w:rsidRDefault="00B07072"/>
    <w:p w14:paraId="798A55CD" w14:textId="77777777" w:rsidR="00B07072" w:rsidRDefault="00B07072"/>
    <w:p w14:paraId="5BC2D638" w14:textId="77777777" w:rsidR="00B07072" w:rsidRDefault="00B07072"/>
    <w:p w14:paraId="5F48C64C" w14:textId="77777777" w:rsidR="00B07072" w:rsidRDefault="00B07072"/>
    <w:p w14:paraId="524E1150" w14:textId="77777777" w:rsidR="00B07072" w:rsidRDefault="00B07072"/>
    <w:p w14:paraId="123E249B" w14:textId="77777777" w:rsidR="00B07072" w:rsidRDefault="00B07072"/>
    <w:p w14:paraId="744CF8CB" w14:textId="708D37A7" w:rsidR="00C27666" w:rsidRPr="000156A5" w:rsidRDefault="00C27666" w:rsidP="000156A5">
      <w:pPr>
        <w:pStyle w:val="Heading1"/>
      </w:pPr>
      <w:bookmarkStart w:id="0" w:name="_Toc199265468"/>
      <w:bookmarkStart w:id="1" w:name="_Toc199265555"/>
      <w:bookmarkStart w:id="2" w:name="_Toc199697175"/>
      <w:bookmarkStart w:id="3" w:name="_Toc203153012"/>
      <w:r>
        <w:t>Introductio</w:t>
      </w:r>
      <w:bookmarkEnd w:id="0"/>
      <w:bookmarkEnd w:id="1"/>
      <w:bookmarkEnd w:id="2"/>
      <w:bookmarkEnd w:id="3"/>
      <w:r w:rsidR="000156A5">
        <w:t>n</w:t>
      </w:r>
    </w:p>
    <w:p w14:paraId="7C0824C6" w14:textId="77777777" w:rsidR="00A92EAB" w:rsidRPr="00A92EAB" w:rsidRDefault="00A92EAB" w:rsidP="00A92EAB">
      <w:pPr>
        <w:tabs>
          <w:tab w:val="left" w:pos="1212"/>
        </w:tabs>
        <w:rPr>
          <w:rFonts w:ascii="Calibri" w:hAnsi="Calibri" w:cs="Calibri"/>
          <w:sz w:val="24"/>
          <w:szCs w:val="24"/>
        </w:rPr>
      </w:pPr>
      <w:r w:rsidRPr="00A92EAB">
        <w:rPr>
          <w:rFonts w:ascii="Calibri" w:hAnsi="Calibri" w:cs="Calibri"/>
          <w:sz w:val="24"/>
          <w:szCs w:val="24"/>
        </w:rPr>
        <w:t>Introduction: Critical Analysis of Factors Impacting a Café’s Ability to Maximise Customer Value</w:t>
      </w:r>
    </w:p>
    <w:p w14:paraId="5F77C90C" w14:textId="77777777" w:rsidR="00A92EAB" w:rsidRPr="00A92EAB" w:rsidRDefault="00A92EAB" w:rsidP="00A92EAB">
      <w:pPr>
        <w:tabs>
          <w:tab w:val="left" w:pos="1212"/>
        </w:tabs>
        <w:rPr>
          <w:rFonts w:ascii="Calibri" w:hAnsi="Calibri" w:cs="Calibri"/>
          <w:sz w:val="24"/>
          <w:szCs w:val="24"/>
        </w:rPr>
      </w:pPr>
      <w:r w:rsidRPr="00A92EAB">
        <w:rPr>
          <w:rFonts w:ascii="Calibri" w:hAnsi="Calibri" w:cs="Calibri"/>
          <w:sz w:val="24"/>
          <w:szCs w:val="24"/>
        </w:rPr>
        <w:t>This report will critically explore the key internal and external factors that affect a café’s ability to maximise customer value, drawing on real-life practices within a small, independently run café. The aim is to develop a critical understanding of how well the café meets customer expectations, how it ensures service quality, and what strategic improvements could be made to enhance value delivery.</w:t>
      </w:r>
    </w:p>
    <w:p w14:paraId="79D27A4C" w14:textId="0C889537" w:rsidR="00A92EAB" w:rsidRPr="00A92EAB" w:rsidRDefault="00A92EAB" w:rsidP="00A92EAB">
      <w:pPr>
        <w:tabs>
          <w:tab w:val="left" w:pos="1212"/>
        </w:tabs>
        <w:rPr>
          <w:rFonts w:ascii="Calibri" w:hAnsi="Calibri" w:cs="Calibri"/>
          <w:sz w:val="24"/>
          <w:szCs w:val="24"/>
        </w:rPr>
      </w:pPr>
      <w:r w:rsidRPr="00A92EAB">
        <w:rPr>
          <w:rFonts w:ascii="Calibri" w:hAnsi="Calibri" w:cs="Calibri"/>
          <w:sz w:val="24"/>
          <w:szCs w:val="24"/>
        </w:rPr>
        <w:t>The term criticality refers to a deeper level of analysis</w:t>
      </w:r>
      <w:r w:rsidR="000156A5" w:rsidRPr="00AA67D7">
        <w:rPr>
          <w:rFonts w:ascii="Calibri" w:hAnsi="Calibri" w:cs="Calibri"/>
          <w:sz w:val="24"/>
          <w:szCs w:val="24"/>
        </w:rPr>
        <w:t xml:space="preserve"> </w:t>
      </w:r>
      <w:r w:rsidRPr="00A92EAB">
        <w:rPr>
          <w:rFonts w:ascii="Calibri" w:hAnsi="Calibri" w:cs="Calibri"/>
          <w:sz w:val="24"/>
          <w:szCs w:val="24"/>
        </w:rPr>
        <w:t>moving beyond surface-level observations to ask important questions about why processes are the way they are, whether they work, and how power dynamics, context, and customer perspectives influence organisational decisions. In this case, criticality involves evaluating the café’s operations through reflective inquiry, comparing them with industry standards, and questioning assumptions that may influence service delivery and customer satisfaction</w:t>
      </w:r>
    </w:p>
    <w:p w14:paraId="1AAAA82D" w14:textId="77777777" w:rsidR="00A92EAB" w:rsidRPr="00A92EAB" w:rsidRDefault="00A92EAB" w:rsidP="00A92EAB">
      <w:pPr>
        <w:tabs>
          <w:tab w:val="left" w:pos="1212"/>
        </w:tabs>
        <w:rPr>
          <w:rFonts w:ascii="Calibri" w:hAnsi="Calibri" w:cs="Calibri"/>
          <w:sz w:val="24"/>
          <w:szCs w:val="24"/>
        </w:rPr>
      </w:pPr>
      <w:r w:rsidRPr="00A92EAB">
        <w:rPr>
          <w:rFonts w:ascii="Calibri" w:hAnsi="Calibri" w:cs="Calibri"/>
          <w:sz w:val="24"/>
          <w:szCs w:val="24"/>
        </w:rPr>
        <w:lastRenderedPageBreak/>
        <w:t>This analysis will focus on several core themes:</w:t>
      </w:r>
    </w:p>
    <w:p w14:paraId="200295D9" w14:textId="77777777" w:rsidR="00A92EAB" w:rsidRPr="00A92EAB" w:rsidRDefault="00A92EAB" w:rsidP="00AA67D7">
      <w:pPr>
        <w:tabs>
          <w:tab w:val="left" w:pos="1212"/>
        </w:tabs>
        <w:rPr>
          <w:rFonts w:ascii="Calibri" w:hAnsi="Calibri" w:cs="Calibri"/>
          <w:sz w:val="24"/>
          <w:szCs w:val="24"/>
        </w:rPr>
      </w:pPr>
      <w:r w:rsidRPr="00A92EAB">
        <w:rPr>
          <w:rFonts w:ascii="Calibri" w:hAnsi="Calibri" w:cs="Calibri"/>
          <w:sz w:val="24"/>
          <w:szCs w:val="24"/>
        </w:rPr>
        <w:t>Understanding Customer Value</w:t>
      </w:r>
      <w:r w:rsidRPr="00A92EAB">
        <w:rPr>
          <w:rFonts w:ascii="Calibri" w:hAnsi="Calibri" w:cs="Calibri"/>
          <w:sz w:val="24"/>
          <w:szCs w:val="24"/>
        </w:rPr>
        <w:br/>
        <w:t>Customer value will be explored in both practical and perceptual terms—what customers tangibly receive (products, prices, service) and how they perceive their overall experience (e.g., atmosphere, interaction, convenience). The concept of value can vary widely between individuals, with some prioritising price, others valuing ethical sourcing, brand trust, or customer service.</w:t>
      </w:r>
    </w:p>
    <w:p w14:paraId="1E3B74F5" w14:textId="77777777" w:rsidR="00A92EAB" w:rsidRPr="00A92EAB" w:rsidRDefault="00A92EAB" w:rsidP="00AA67D7">
      <w:pPr>
        <w:tabs>
          <w:tab w:val="left" w:pos="1212"/>
        </w:tabs>
        <w:rPr>
          <w:rFonts w:ascii="Calibri" w:hAnsi="Calibri" w:cs="Calibri"/>
          <w:sz w:val="24"/>
          <w:szCs w:val="24"/>
        </w:rPr>
      </w:pPr>
      <w:r w:rsidRPr="00A92EAB">
        <w:rPr>
          <w:rFonts w:ascii="Calibri" w:hAnsi="Calibri" w:cs="Calibri"/>
          <w:sz w:val="24"/>
          <w:szCs w:val="24"/>
        </w:rPr>
        <w:t>Factors Affecting the Ability to Maximise Value</w:t>
      </w:r>
      <w:r w:rsidRPr="00A92EAB">
        <w:rPr>
          <w:rFonts w:ascii="Calibri" w:hAnsi="Calibri" w:cs="Calibri"/>
          <w:sz w:val="24"/>
          <w:szCs w:val="24"/>
        </w:rPr>
        <w:br/>
        <w:t>The report will examine how internal factors (like staff competence, training, product quality, hygiene standards, customer feedback systems, supply chain, and operational workflows) and external factors (such as economic changes, local competition, and customer trends) impact the café’s ability to deliver value consistently.</w:t>
      </w:r>
    </w:p>
    <w:p w14:paraId="6A02ADA6" w14:textId="77777777" w:rsidR="00A92EAB" w:rsidRPr="00A92EAB" w:rsidRDefault="00A92EAB" w:rsidP="00AA67D7">
      <w:pPr>
        <w:tabs>
          <w:tab w:val="left" w:pos="1212"/>
        </w:tabs>
        <w:rPr>
          <w:rFonts w:ascii="Calibri" w:hAnsi="Calibri" w:cs="Calibri"/>
          <w:sz w:val="24"/>
          <w:szCs w:val="24"/>
        </w:rPr>
      </w:pPr>
      <w:r w:rsidRPr="00A92EAB">
        <w:rPr>
          <w:rFonts w:ascii="Calibri" w:hAnsi="Calibri" w:cs="Calibri"/>
          <w:sz w:val="24"/>
          <w:szCs w:val="24"/>
        </w:rPr>
        <w:t>Models and Frameworks to Be Used</w:t>
      </w:r>
      <w:r w:rsidRPr="00A92EAB">
        <w:rPr>
          <w:rFonts w:ascii="Calibri" w:hAnsi="Calibri" w:cs="Calibri"/>
          <w:sz w:val="24"/>
          <w:szCs w:val="24"/>
        </w:rPr>
        <w:br/>
        <w:t>To support a structured analysis, several models will be used:</w:t>
      </w:r>
    </w:p>
    <w:p w14:paraId="03CCA08F" w14:textId="77777777" w:rsidR="00A92EAB" w:rsidRPr="00A92EAB" w:rsidRDefault="00A92EAB" w:rsidP="00AA67D7">
      <w:pPr>
        <w:tabs>
          <w:tab w:val="left" w:pos="1212"/>
        </w:tabs>
        <w:rPr>
          <w:rFonts w:ascii="Calibri" w:hAnsi="Calibri" w:cs="Calibri"/>
          <w:sz w:val="24"/>
          <w:szCs w:val="24"/>
        </w:rPr>
      </w:pPr>
      <w:r w:rsidRPr="00A92EAB">
        <w:rPr>
          <w:rFonts w:ascii="Calibri" w:hAnsi="Calibri" w:cs="Calibri"/>
          <w:sz w:val="24"/>
          <w:szCs w:val="24"/>
        </w:rPr>
        <w:t>The Kano Model will help explore customer satisfaction levels and how different features (basic, performance, and excitement) affect perceived value.</w:t>
      </w:r>
    </w:p>
    <w:p w14:paraId="5C384CF6" w14:textId="77777777" w:rsidR="00A92EAB" w:rsidRPr="00A92EAB" w:rsidRDefault="00A92EAB" w:rsidP="00AA67D7">
      <w:pPr>
        <w:tabs>
          <w:tab w:val="left" w:pos="1212"/>
        </w:tabs>
        <w:rPr>
          <w:rFonts w:ascii="Calibri" w:hAnsi="Calibri" w:cs="Calibri"/>
          <w:sz w:val="24"/>
          <w:szCs w:val="24"/>
        </w:rPr>
      </w:pPr>
      <w:r w:rsidRPr="00A92EAB">
        <w:rPr>
          <w:rFonts w:ascii="Calibri" w:hAnsi="Calibri" w:cs="Calibri"/>
          <w:sz w:val="24"/>
          <w:szCs w:val="24"/>
        </w:rPr>
        <w:t>The Juran Quality Trilogy will provide a basis for analysing how the café manages quality planning, control, and improvement.</w:t>
      </w:r>
    </w:p>
    <w:p w14:paraId="76ED705A" w14:textId="77777777" w:rsidR="00A92EAB" w:rsidRPr="00A92EAB" w:rsidRDefault="00A92EAB" w:rsidP="00AA67D7">
      <w:pPr>
        <w:tabs>
          <w:tab w:val="left" w:pos="1212"/>
        </w:tabs>
        <w:rPr>
          <w:rFonts w:ascii="Calibri" w:hAnsi="Calibri" w:cs="Calibri"/>
          <w:sz w:val="24"/>
          <w:szCs w:val="24"/>
        </w:rPr>
      </w:pPr>
      <w:r w:rsidRPr="00A92EAB">
        <w:rPr>
          <w:rFonts w:ascii="Calibri" w:hAnsi="Calibri" w:cs="Calibri"/>
          <w:sz w:val="24"/>
          <w:szCs w:val="24"/>
        </w:rPr>
        <w:t xml:space="preserve">The </w:t>
      </w:r>
      <w:proofErr w:type="spellStart"/>
      <w:r w:rsidRPr="00A92EAB">
        <w:rPr>
          <w:rFonts w:ascii="Calibri" w:hAnsi="Calibri" w:cs="Calibri"/>
          <w:sz w:val="24"/>
          <w:szCs w:val="24"/>
        </w:rPr>
        <w:t>MoSCoW</w:t>
      </w:r>
      <w:proofErr w:type="spellEnd"/>
      <w:r w:rsidRPr="00A92EAB">
        <w:rPr>
          <w:rFonts w:ascii="Calibri" w:hAnsi="Calibri" w:cs="Calibri"/>
          <w:sz w:val="24"/>
          <w:szCs w:val="24"/>
        </w:rPr>
        <w:t xml:space="preserve"> Prioritisation Model will be applied to assess which aspects of service are essential ("Must Have"), desirable ("Should Have"), or luxuries ("Could Have") in the customer experience.</w:t>
      </w:r>
    </w:p>
    <w:p w14:paraId="0DFC179F" w14:textId="77777777" w:rsidR="00A92EAB" w:rsidRPr="00A92EAB" w:rsidRDefault="00A92EAB" w:rsidP="00AA67D7">
      <w:pPr>
        <w:tabs>
          <w:tab w:val="left" w:pos="1212"/>
        </w:tabs>
        <w:rPr>
          <w:rFonts w:ascii="Calibri" w:hAnsi="Calibri" w:cs="Calibri"/>
          <w:sz w:val="24"/>
          <w:szCs w:val="24"/>
        </w:rPr>
      </w:pPr>
      <w:r w:rsidRPr="00A92EAB">
        <w:rPr>
          <w:rFonts w:ascii="Calibri" w:hAnsi="Calibri" w:cs="Calibri"/>
          <w:sz w:val="24"/>
          <w:szCs w:val="24"/>
        </w:rPr>
        <w:t>The Five Stages of Customer Centrality will help examine how customer relationships evolve and how value is delivered at each stage, from first-time visits to long-term loyalty.</w:t>
      </w:r>
    </w:p>
    <w:p w14:paraId="1B22EA08" w14:textId="77777777" w:rsidR="00A92EAB" w:rsidRPr="00A92EAB" w:rsidRDefault="00A92EAB" w:rsidP="00D329FF">
      <w:pPr>
        <w:tabs>
          <w:tab w:val="left" w:pos="1212"/>
        </w:tabs>
        <w:rPr>
          <w:rFonts w:ascii="Calibri" w:hAnsi="Calibri" w:cs="Calibri"/>
          <w:sz w:val="24"/>
          <w:szCs w:val="24"/>
        </w:rPr>
      </w:pPr>
      <w:r w:rsidRPr="00A92EAB">
        <w:rPr>
          <w:rFonts w:ascii="Calibri" w:hAnsi="Calibri" w:cs="Calibri"/>
          <w:sz w:val="24"/>
          <w:szCs w:val="24"/>
        </w:rPr>
        <w:t>Comparative View</w:t>
      </w:r>
      <w:r w:rsidRPr="00A92EAB">
        <w:rPr>
          <w:rFonts w:ascii="Calibri" w:hAnsi="Calibri" w:cs="Calibri"/>
          <w:sz w:val="24"/>
          <w:szCs w:val="24"/>
        </w:rPr>
        <w:br/>
        <w:t>The café’s practices will be compared to larger coffee shop chains and industry benchmarks, especially in areas like consistency, customer feedback loops, and technological adoption. While large chains benefit from standardisation, independent cafés may offer stronger community ties and personalised service—valuable assets when managed well.</w:t>
      </w:r>
    </w:p>
    <w:p w14:paraId="25790262" w14:textId="417667C2" w:rsidR="00A92EAB" w:rsidRPr="00A92EAB" w:rsidRDefault="00A92EAB" w:rsidP="00D329FF">
      <w:pPr>
        <w:tabs>
          <w:tab w:val="left" w:pos="1212"/>
        </w:tabs>
        <w:rPr>
          <w:rFonts w:ascii="Calibri" w:hAnsi="Calibri" w:cs="Calibri"/>
          <w:sz w:val="24"/>
          <w:szCs w:val="24"/>
        </w:rPr>
      </w:pPr>
      <w:r w:rsidRPr="00A92EAB">
        <w:rPr>
          <w:rFonts w:ascii="Calibri" w:hAnsi="Calibri" w:cs="Calibri"/>
          <w:sz w:val="24"/>
          <w:szCs w:val="24"/>
        </w:rPr>
        <w:t>Customer Needs and Expectations</w:t>
      </w:r>
      <w:r w:rsidRPr="00A92EAB">
        <w:rPr>
          <w:rFonts w:ascii="Calibri" w:hAnsi="Calibri" w:cs="Calibri"/>
          <w:sz w:val="24"/>
          <w:szCs w:val="24"/>
        </w:rPr>
        <w:br/>
        <w:t>A critical part of this research is to identify who the café’s key customer groups are</w:t>
      </w:r>
      <w:r w:rsidR="00D329FF" w:rsidRPr="00AA67D7">
        <w:rPr>
          <w:rFonts w:ascii="Calibri" w:hAnsi="Calibri" w:cs="Calibri"/>
          <w:sz w:val="24"/>
          <w:szCs w:val="24"/>
        </w:rPr>
        <w:t xml:space="preserve"> </w:t>
      </w:r>
      <w:r w:rsidRPr="00A92EAB">
        <w:rPr>
          <w:rFonts w:ascii="Calibri" w:hAnsi="Calibri" w:cs="Calibri"/>
          <w:sz w:val="24"/>
          <w:szCs w:val="24"/>
        </w:rPr>
        <w:t xml:space="preserve">such as </w:t>
      </w:r>
      <w:r w:rsidR="00AA67D7" w:rsidRPr="00AA67D7">
        <w:rPr>
          <w:rFonts w:ascii="Calibri" w:hAnsi="Calibri" w:cs="Calibri"/>
          <w:sz w:val="24"/>
          <w:szCs w:val="24"/>
        </w:rPr>
        <w:t>residents</w:t>
      </w:r>
      <w:r w:rsidRPr="00A92EAB">
        <w:rPr>
          <w:rFonts w:ascii="Calibri" w:hAnsi="Calibri" w:cs="Calibri"/>
          <w:sz w:val="24"/>
          <w:szCs w:val="24"/>
        </w:rPr>
        <w:t>, remote workers, students, or tourists</w:t>
      </w:r>
      <w:r w:rsidR="00D329FF" w:rsidRPr="00AA67D7">
        <w:rPr>
          <w:rFonts w:ascii="Calibri" w:hAnsi="Calibri" w:cs="Calibri"/>
          <w:sz w:val="24"/>
          <w:szCs w:val="24"/>
        </w:rPr>
        <w:t xml:space="preserve"> </w:t>
      </w:r>
      <w:r w:rsidRPr="00A92EAB">
        <w:rPr>
          <w:rFonts w:ascii="Calibri" w:hAnsi="Calibri" w:cs="Calibri"/>
          <w:sz w:val="24"/>
          <w:szCs w:val="24"/>
        </w:rPr>
        <w:t>and what they truly value (e.g., free Wi-Fi, fast service, specialty drinks, dietary accommodations). This helps in aligning service delivery with demand.</w:t>
      </w:r>
    </w:p>
    <w:p w14:paraId="2E5D3C66" w14:textId="77777777" w:rsidR="00A92EAB" w:rsidRPr="00A92EAB" w:rsidRDefault="00A92EAB" w:rsidP="00A92EAB">
      <w:pPr>
        <w:tabs>
          <w:tab w:val="left" w:pos="1212"/>
        </w:tabs>
        <w:rPr>
          <w:rFonts w:ascii="Calibri" w:hAnsi="Calibri" w:cs="Calibri"/>
          <w:sz w:val="24"/>
          <w:szCs w:val="24"/>
        </w:rPr>
      </w:pPr>
      <w:r w:rsidRPr="00A92EAB">
        <w:rPr>
          <w:rFonts w:ascii="Calibri" w:hAnsi="Calibri" w:cs="Calibri"/>
          <w:sz w:val="24"/>
          <w:szCs w:val="24"/>
        </w:rPr>
        <w:t>Conclusion and Reflection</w:t>
      </w:r>
    </w:p>
    <w:p w14:paraId="49E2E3E1" w14:textId="5DAF8C91" w:rsidR="00A92EAB" w:rsidRPr="00A92EAB" w:rsidRDefault="00A92EAB" w:rsidP="00A92EAB">
      <w:pPr>
        <w:tabs>
          <w:tab w:val="left" w:pos="1212"/>
        </w:tabs>
        <w:rPr>
          <w:rFonts w:ascii="Calibri" w:hAnsi="Calibri" w:cs="Calibri"/>
          <w:sz w:val="24"/>
          <w:szCs w:val="24"/>
        </w:rPr>
      </w:pPr>
      <w:r w:rsidRPr="00A92EAB">
        <w:rPr>
          <w:rFonts w:ascii="Calibri" w:hAnsi="Calibri" w:cs="Calibri"/>
          <w:sz w:val="24"/>
          <w:szCs w:val="24"/>
        </w:rPr>
        <w:t>The report will conclude by evaluating how effectively the café balances operational realities with customer expectations and what strategic recommendations can help maximise customer value moving forward. It will also reflect on what has been learned</w:t>
      </w:r>
      <w:r w:rsidR="00D329FF" w:rsidRPr="00AA67D7">
        <w:rPr>
          <w:rFonts w:ascii="Calibri" w:hAnsi="Calibri" w:cs="Calibri"/>
          <w:sz w:val="24"/>
          <w:szCs w:val="24"/>
        </w:rPr>
        <w:t xml:space="preserve"> </w:t>
      </w:r>
      <w:r w:rsidRPr="00A92EAB">
        <w:rPr>
          <w:rFonts w:ascii="Calibri" w:hAnsi="Calibri" w:cs="Calibri"/>
          <w:sz w:val="24"/>
          <w:szCs w:val="24"/>
        </w:rPr>
        <w:t>including insights into managing quality, the role of customer feedback, and how to critically assess service processes rather than accepting them at face value.</w:t>
      </w:r>
    </w:p>
    <w:p w14:paraId="204D0BE0" w14:textId="77777777" w:rsidR="00A92EAB" w:rsidRPr="00A92EAB" w:rsidRDefault="00A92EAB" w:rsidP="00A92EAB">
      <w:pPr>
        <w:tabs>
          <w:tab w:val="left" w:pos="1212"/>
        </w:tabs>
        <w:rPr>
          <w:rFonts w:ascii="Calibri" w:hAnsi="Calibri" w:cs="Calibri"/>
          <w:sz w:val="24"/>
          <w:szCs w:val="24"/>
        </w:rPr>
      </w:pPr>
      <w:r w:rsidRPr="00A92EAB">
        <w:rPr>
          <w:rFonts w:ascii="Calibri" w:hAnsi="Calibri" w:cs="Calibri"/>
          <w:sz w:val="24"/>
          <w:szCs w:val="24"/>
        </w:rPr>
        <w:lastRenderedPageBreak/>
        <w:t>Through this process, the goal is not only to critique current practices but also to propose realistic, meaningful improvements that can drive customer satisfaction, repeat business, and long-term success for the café.</w:t>
      </w:r>
    </w:p>
    <w:p w14:paraId="29C489B5" w14:textId="77777777" w:rsidR="00C27666" w:rsidRPr="00AA67D7" w:rsidRDefault="00C27666" w:rsidP="004736BC">
      <w:pPr>
        <w:tabs>
          <w:tab w:val="left" w:pos="1212"/>
        </w:tabs>
        <w:rPr>
          <w:rFonts w:ascii="Calibri" w:hAnsi="Calibri" w:cs="Calibri"/>
          <w:sz w:val="24"/>
          <w:szCs w:val="24"/>
        </w:rPr>
      </w:pPr>
    </w:p>
    <w:p w14:paraId="63C64699" w14:textId="42003B3F" w:rsidR="00745099" w:rsidRPr="00AA67D7" w:rsidRDefault="00745099">
      <w:pPr>
        <w:rPr>
          <w:rFonts w:ascii="Calibri" w:hAnsi="Calibri" w:cs="Calibri"/>
          <w:sz w:val="24"/>
          <w:szCs w:val="24"/>
        </w:rPr>
      </w:pPr>
    </w:p>
    <w:p w14:paraId="402EE7E3" w14:textId="77777777" w:rsidR="00E70045" w:rsidRPr="00AA67D7" w:rsidRDefault="00E70045" w:rsidP="00E70045">
      <w:pPr>
        <w:pStyle w:val="Heading1"/>
        <w:rPr>
          <w:rFonts w:ascii="Calibri" w:hAnsi="Calibri" w:cs="Calibri"/>
          <w:sz w:val="24"/>
          <w:szCs w:val="24"/>
        </w:rPr>
      </w:pPr>
      <w:bookmarkStart w:id="4" w:name="_Toc199697176"/>
      <w:bookmarkStart w:id="5" w:name="_Toc203153013"/>
      <w:r w:rsidRPr="00AA67D7">
        <w:rPr>
          <w:rFonts w:ascii="Calibri" w:hAnsi="Calibri" w:cs="Calibri"/>
          <w:sz w:val="24"/>
          <w:szCs w:val="24"/>
        </w:rPr>
        <w:t>Critically analyse the factors that impact on your organisations ability to maximise customer value</w:t>
      </w:r>
      <w:bookmarkEnd w:id="4"/>
      <w:bookmarkEnd w:id="5"/>
    </w:p>
    <w:p w14:paraId="6282B30C" w14:textId="77777777" w:rsidR="00E70045" w:rsidRPr="00AA67D7" w:rsidRDefault="00E70045" w:rsidP="00E70045">
      <w:pPr>
        <w:pStyle w:val="Heading2"/>
        <w:rPr>
          <w:rFonts w:ascii="Calibri" w:hAnsi="Calibri" w:cs="Calibri"/>
          <w:sz w:val="24"/>
          <w:szCs w:val="24"/>
        </w:rPr>
      </w:pPr>
      <w:bookmarkStart w:id="6" w:name="_Toc199697177"/>
      <w:bookmarkStart w:id="7" w:name="_Toc203153014"/>
      <w:r w:rsidRPr="00AA67D7">
        <w:rPr>
          <w:rFonts w:ascii="Calibri" w:hAnsi="Calibri" w:cs="Calibri"/>
          <w:sz w:val="24"/>
          <w:szCs w:val="24"/>
        </w:rPr>
        <w:t>What is criticality?</w:t>
      </w:r>
      <w:bookmarkEnd w:id="6"/>
      <w:bookmarkEnd w:id="7"/>
    </w:p>
    <w:p w14:paraId="0FA3CA56" w14:textId="53732CCC" w:rsidR="00994B10" w:rsidRPr="00AA67D7" w:rsidRDefault="00994B10" w:rsidP="00E52F19">
      <w:pPr>
        <w:rPr>
          <w:rFonts w:ascii="Calibri" w:hAnsi="Calibri" w:cs="Calibri"/>
          <w:sz w:val="24"/>
          <w:szCs w:val="24"/>
        </w:rPr>
      </w:pPr>
      <w:r w:rsidRPr="00AA67D7">
        <w:rPr>
          <w:rFonts w:ascii="Calibri" w:hAnsi="Calibri" w:cs="Calibri"/>
          <w:sz w:val="24"/>
          <w:szCs w:val="24"/>
        </w:rPr>
        <w:t xml:space="preserve">Criticality means the ability to think carefully, ask questions, and make good judgments, especially in situations where it’s important to understand what matters most. It is about not just accepting ideas as they are, but looking closely at the facts, checking if they make sense, and seeing things from different points of view before deciding what to believe or do. This way of thinking is useful in many areas, like science, engineering, teaching, and social issues, where people need to deal with complex problems and make smart choices. </w:t>
      </w:r>
      <w:sdt>
        <w:sdtPr>
          <w:rPr>
            <w:rFonts w:ascii="Calibri" w:hAnsi="Calibri" w:cs="Calibri"/>
            <w:sz w:val="24"/>
            <w:szCs w:val="24"/>
          </w:rPr>
          <w:id w:val="-340478810"/>
          <w:citation/>
        </w:sdtPr>
        <w:sdtContent>
          <w:r w:rsidR="00477E0F" w:rsidRPr="00AA67D7">
            <w:rPr>
              <w:rFonts w:ascii="Calibri" w:hAnsi="Calibri" w:cs="Calibri"/>
              <w:sz w:val="24"/>
              <w:szCs w:val="24"/>
            </w:rPr>
            <w:fldChar w:fldCharType="begin"/>
          </w:r>
          <w:r w:rsidR="00477E0F" w:rsidRPr="00AA67D7">
            <w:rPr>
              <w:rFonts w:ascii="Calibri" w:hAnsi="Calibri" w:cs="Calibri"/>
              <w:sz w:val="24"/>
              <w:szCs w:val="24"/>
            </w:rPr>
            <w:instrText xml:space="preserve"> CITATION Mic24 \l 2057 </w:instrText>
          </w:r>
          <w:r w:rsidR="00477E0F" w:rsidRPr="00AA67D7">
            <w:rPr>
              <w:rFonts w:ascii="Calibri" w:hAnsi="Calibri" w:cs="Calibri"/>
              <w:sz w:val="24"/>
              <w:szCs w:val="24"/>
            </w:rPr>
            <w:fldChar w:fldCharType="separate"/>
          </w:r>
          <w:r w:rsidR="00306A17" w:rsidRPr="00AA67D7">
            <w:rPr>
              <w:rFonts w:ascii="Calibri" w:hAnsi="Calibri" w:cs="Calibri"/>
              <w:noProof/>
              <w:sz w:val="24"/>
              <w:szCs w:val="24"/>
            </w:rPr>
            <w:t>(Quirk, 2024)</w:t>
          </w:r>
          <w:r w:rsidR="00477E0F" w:rsidRPr="00AA67D7">
            <w:rPr>
              <w:rFonts w:ascii="Calibri" w:hAnsi="Calibri" w:cs="Calibri"/>
              <w:sz w:val="24"/>
              <w:szCs w:val="24"/>
            </w:rPr>
            <w:fldChar w:fldCharType="end"/>
          </w:r>
        </w:sdtContent>
      </w:sdt>
    </w:p>
    <w:p w14:paraId="308D8A32" w14:textId="77777777" w:rsidR="00C73651" w:rsidRPr="00AA67D7" w:rsidRDefault="00C73651" w:rsidP="00E52F19">
      <w:pPr>
        <w:rPr>
          <w:rFonts w:ascii="Calibri" w:hAnsi="Calibri" w:cs="Calibri"/>
          <w:sz w:val="24"/>
          <w:szCs w:val="24"/>
        </w:rPr>
      </w:pPr>
    </w:p>
    <w:p w14:paraId="1F03991C" w14:textId="4F75F776" w:rsidR="00C73651" w:rsidRPr="00C73651" w:rsidRDefault="00C73651" w:rsidP="00C73651">
      <w:pPr>
        <w:rPr>
          <w:rFonts w:ascii="Calibri" w:hAnsi="Calibri" w:cs="Calibri"/>
          <w:sz w:val="24"/>
          <w:szCs w:val="24"/>
        </w:rPr>
      </w:pPr>
      <w:r w:rsidRPr="00C73651">
        <w:rPr>
          <w:rFonts w:ascii="Calibri" w:hAnsi="Calibri" w:cs="Calibri"/>
          <w:sz w:val="24"/>
          <w:szCs w:val="24"/>
        </w:rPr>
        <w:t>In the fields of education and philosophy, criticality is closely connected to critical thinking</w:t>
      </w:r>
      <w:r w:rsidRPr="00AA67D7">
        <w:rPr>
          <w:rFonts w:ascii="Calibri" w:hAnsi="Calibri" w:cs="Calibri"/>
          <w:sz w:val="24"/>
          <w:szCs w:val="24"/>
        </w:rPr>
        <w:t xml:space="preserve"> </w:t>
      </w:r>
      <w:r w:rsidRPr="00C73651">
        <w:rPr>
          <w:rFonts w:ascii="Calibri" w:hAnsi="Calibri" w:cs="Calibri"/>
          <w:sz w:val="24"/>
          <w:szCs w:val="24"/>
        </w:rPr>
        <w:t>the ability to break down arguments, identify biases, and reflect on one’s own thought processes. However, criticality goes beyond simply critiquing ideas. It calls for a deeper, more reflective engagement with knowledge, involving an awareness of how power, ideology, and context influence what is accepted as truth. For instance, in critical pedagogy, learners are encouraged not only to scrutinize the content they study but also to question the systems and structures that provide that education.</w:t>
      </w:r>
    </w:p>
    <w:p w14:paraId="68157CD2" w14:textId="77777777" w:rsidR="00C73651" w:rsidRPr="00C73651" w:rsidRDefault="00C73651" w:rsidP="00C73651">
      <w:pPr>
        <w:rPr>
          <w:rFonts w:ascii="Calibri" w:hAnsi="Calibri" w:cs="Calibri"/>
          <w:sz w:val="24"/>
          <w:szCs w:val="24"/>
        </w:rPr>
      </w:pPr>
      <w:r w:rsidRPr="00C73651">
        <w:rPr>
          <w:rFonts w:ascii="Calibri" w:hAnsi="Calibri" w:cs="Calibri"/>
          <w:sz w:val="24"/>
          <w:szCs w:val="24"/>
        </w:rPr>
        <w:t>In technical disciplines like nuclear physics or risk analysis, criticality takes on a more precise meaning. In nuclear science, it refers to the point at which a nuclear chain reaction sustains itself. In systems theory or project management, it emphasizes the vital role of certain components in ensuring the stability or success of an entire system.</w:t>
      </w:r>
    </w:p>
    <w:p w14:paraId="1B62603B" w14:textId="77777777" w:rsidR="00C73651" w:rsidRPr="00C73651" w:rsidRDefault="00C73651" w:rsidP="00C73651">
      <w:pPr>
        <w:rPr>
          <w:rFonts w:ascii="Calibri" w:hAnsi="Calibri" w:cs="Calibri"/>
          <w:sz w:val="24"/>
          <w:szCs w:val="24"/>
        </w:rPr>
      </w:pPr>
      <w:r w:rsidRPr="00C73651">
        <w:rPr>
          <w:rFonts w:ascii="Calibri" w:hAnsi="Calibri" w:cs="Calibri"/>
          <w:sz w:val="24"/>
          <w:szCs w:val="24"/>
        </w:rPr>
        <w:t>When examined closely, the concept of criticality reveals a dual character: it functions both as a method of inquiry and as a means of determining what is essential. As an approach, it cultivates scepticism, depth, and subtlety; as a practical tool, it helps identify what matters most and why. In ethical and social analysis, recognising critical elements can drive meaningful change by exposing the underlying causes of inequality, failure, or injustice.</w:t>
      </w:r>
    </w:p>
    <w:p w14:paraId="2812660A" w14:textId="4020AF76" w:rsidR="00C73651" w:rsidRPr="00C73651" w:rsidRDefault="00C73651" w:rsidP="00C73651">
      <w:pPr>
        <w:rPr>
          <w:rFonts w:ascii="Calibri" w:hAnsi="Calibri" w:cs="Calibri"/>
          <w:sz w:val="24"/>
          <w:szCs w:val="24"/>
        </w:rPr>
      </w:pPr>
      <w:r w:rsidRPr="00C73651">
        <w:rPr>
          <w:rFonts w:ascii="Calibri" w:hAnsi="Calibri" w:cs="Calibri"/>
          <w:sz w:val="24"/>
          <w:szCs w:val="24"/>
        </w:rPr>
        <w:t>In the end, criticality is not simply about questioning</w:t>
      </w:r>
      <w:r w:rsidRPr="00AA67D7">
        <w:rPr>
          <w:rFonts w:ascii="Calibri" w:hAnsi="Calibri" w:cs="Calibri"/>
          <w:sz w:val="24"/>
          <w:szCs w:val="24"/>
        </w:rPr>
        <w:t xml:space="preserve"> </w:t>
      </w:r>
      <w:r w:rsidRPr="00C73651">
        <w:rPr>
          <w:rFonts w:ascii="Calibri" w:hAnsi="Calibri" w:cs="Calibri"/>
          <w:sz w:val="24"/>
          <w:szCs w:val="24"/>
        </w:rPr>
        <w:t>it is about thoughtful engagement, contextual understanding, and the pursuit of deeper insight. It provides individuals and institutions with the means to move beyond surface</w:t>
      </w:r>
      <w:r w:rsidRPr="00AA67D7">
        <w:rPr>
          <w:rFonts w:ascii="Calibri" w:hAnsi="Calibri" w:cs="Calibri"/>
          <w:sz w:val="24"/>
          <w:szCs w:val="24"/>
        </w:rPr>
        <w:t xml:space="preserve"> </w:t>
      </w:r>
      <w:r w:rsidRPr="00C73651">
        <w:rPr>
          <w:rFonts w:ascii="Calibri" w:hAnsi="Calibri" w:cs="Calibri"/>
          <w:sz w:val="24"/>
          <w:szCs w:val="24"/>
        </w:rPr>
        <w:t>level understanding toward more informed, responsible, and transformative action.</w:t>
      </w:r>
    </w:p>
    <w:p w14:paraId="040C18FB" w14:textId="77777777" w:rsidR="0091445F" w:rsidRPr="00AA67D7" w:rsidRDefault="0091445F" w:rsidP="0091445F">
      <w:pPr>
        <w:rPr>
          <w:rFonts w:ascii="Calibri" w:hAnsi="Calibri" w:cs="Calibri"/>
          <w:sz w:val="24"/>
          <w:szCs w:val="24"/>
        </w:rPr>
      </w:pPr>
    </w:p>
    <w:p w14:paraId="4B1BCD6B" w14:textId="77777777" w:rsidR="00E70045" w:rsidRPr="00AA67D7" w:rsidRDefault="00E70045" w:rsidP="00E70045">
      <w:pPr>
        <w:pStyle w:val="Heading2"/>
        <w:rPr>
          <w:rFonts w:ascii="Calibri" w:hAnsi="Calibri" w:cs="Calibri"/>
          <w:sz w:val="24"/>
          <w:szCs w:val="24"/>
        </w:rPr>
      </w:pPr>
      <w:bookmarkStart w:id="8" w:name="_Toc199697178"/>
      <w:bookmarkStart w:id="9" w:name="_Toc203153015"/>
      <w:r w:rsidRPr="00AA67D7">
        <w:rPr>
          <w:rFonts w:ascii="Calibri" w:hAnsi="Calibri" w:cs="Calibri"/>
          <w:sz w:val="24"/>
          <w:szCs w:val="24"/>
        </w:rPr>
        <w:t>What factors?</w:t>
      </w:r>
      <w:bookmarkEnd w:id="8"/>
      <w:bookmarkEnd w:id="9"/>
    </w:p>
    <w:p w14:paraId="04A45798" w14:textId="44177B67" w:rsidR="00E70045" w:rsidRPr="00AA67D7" w:rsidRDefault="00650AEE" w:rsidP="000567D8">
      <w:pPr>
        <w:rPr>
          <w:rFonts w:ascii="Calibri" w:hAnsi="Calibri" w:cs="Calibri"/>
          <w:sz w:val="24"/>
          <w:szCs w:val="24"/>
        </w:rPr>
      </w:pPr>
      <w:bookmarkStart w:id="10" w:name="_Toc199697179"/>
      <w:r w:rsidRPr="00AA67D7">
        <w:rPr>
          <w:rFonts w:ascii="Calibri" w:hAnsi="Calibri" w:cs="Calibri"/>
          <w:sz w:val="24"/>
          <w:szCs w:val="24"/>
        </w:rPr>
        <w:t xml:space="preserve">An organisation’s ability to maximise customer value is influenced by several important factors. First and foremost, understanding customers’ needs and preferences is essential, as delivering products or </w:t>
      </w:r>
      <w:r w:rsidRPr="00AA67D7">
        <w:rPr>
          <w:rFonts w:ascii="Calibri" w:hAnsi="Calibri" w:cs="Calibri"/>
          <w:sz w:val="24"/>
          <w:szCs w:val="24"/>
        </w:rPr>
        <w:lastRenderedPageBreak/>
        <w:t>services that align with these needs is key to satisfaction. The quality and consistency of what is offered directly impact how customers perceive value. Equally important are the skills, motivation, and customer-focused attitude of employees, which shape the overall customer experience. Operational efficiency also plays a significant role, as timely and reliable delivery enhances perceived value. Keeping up with technological advancements and innovation helps organisations meet changing customer expectations. External elements such as market competition, economic conditions, and regulatory constraints can either limit or support an organisation’s efforts to create value. Finally, a strong brand reputation, trustworthiness, effective leadership, and a clear focus on customer-centric strategies are critical in sustaining and maximising customer value over time.</w:t>
      </w:r>
      <w:bookmarkEnd w:id="10"/>
      <w:r w:rsidR="00801289" w:rsidRPr="00AA67D7">
        <w:rPr>
          <w:rFonts w:ascii="Calibri" w:hAnsi="Calibri" w:cs="Calibri"/>
          <w:sz w:val="24"/>
          <w:szCs w:val="24"/>
        </w:rPr>
        <w:t xml:space="preserve"> </w:t>
      </w:r>
      <w:sdt>
        <w:sdtPr>
          <w:rPr>
            <w:rFonts w:ascii="Calibri" w:hAnsi="Calibri" w:cs="Calibri"/>
            <w:sz w:val="24"/>
            <w:szCs w:val="24"/>
          </w:rPr>
          <w:id w:val="152953056"/>
          <w:citation/>
        </w:sdtPr>
        <w:sdtContent>
          <w:r w:rsidR="00C45C6A" w:rsidRPr="00AA67D7">
            <w:rPr>
              <w:rFonts w:ascii="Calibri" w:hAnsi="Calibri" w:cs="Calibri"/>
              <w:sz w:val="24"/>
              <w:szCs w:val="24"/>
            </w:rPr>
            <w:fldChar w:fldCharType="begin"/>
          </w:r>
          <w:r w:rsidR="00C45C6A" w:rsidRPr="00AA67D7">
            <w:rPr>
              <w:rFonts w:ascii="Calibri" w:hAnsi="Calibri" w:cs="Calibri"/>
              <w:sz w:val="24"/>
              <w:szCs w:val="24"/>
            </w:rPr>
            <w:instrText xml:space="preserve"> CITATION Tea23 \l 2057 </w:instrText>
          </w:r>
          <w:r w:rsidR="00C45C6A" w:rsidRPr="00AA67D7">
            <w:rPr>
              <w:rFonts w:ascii="Calibri" w:hAnsi="Calibri" w:cs="Calibri"/>
              <w:sz w:val="24"/>
              <w:szCs w:val="24"/>
            </w:rPr>
            <w:fldChar w:fldCharType="separate"/>
          </w:r>
          <w:r w:rsidR="00306A17" w:rsidRPr="00AA67D7">
            <w:rPr>
              <w:rFonts w:ascii="Calibri" w:hAnsi="Calibri" w:cs="Calibri"/>
              <w:noProof/>
              <w:sz w:val="24"/>
              <w:szCs w:val="24"/>
            </w:rPr>
            <w:t>(Zorgle, 2023)</w:t>
          </w:r>
          <w:r w:rsidR="00C45C6A" w:rsidRPr="00AA67D7">
            <w:rPr>
              <w:rFonts w:ascii="Calibri" w:hAnsi="Calibri" w:cs="Calibri"/>
              <w:sz w:val="24"/>
              <w:szCs w:val="24"/>
            </w:rPr>
            <w:fldChar w:fldCharType="end"/>
          </w:r>
        </w:sdtContent>
      </w:sdt>
    </w:p>
    <w:p w14:paraId="0605AAC8" w14:textId="77777777" w:rsidR="00D25812" w:rsidRPr="00AA67D7" w:rsidRDefault="00D25812" w:rsidP="00D25812">
      <w:pPr>
        <w:rPr>
          <w:rFonts w:ascii="Calibri" w:hAnsi="Calibri" w:cs="Calibri"/>
          <w:sz w:val="24"/>
          <w:szCs w:val="24"/>
        </w:rPr>
      </w:pPr>
    </w:p>
    <w:p w14:paraId="2FC10DE7" w14:textId="77777777" w:rsidR="00E70045" w:rsidRPr="00AA67D7" w:rsidRDefault="00E70045" w:rsidP="00E70045">
      <w:pPr>
        <w:pStyle w:val="Heading2"/>
        <w:rPr>
          <w:rFonts w:ascii="Calibri" w:hAnsi="Calibri" w:cs="Calibri"/>
          <w:sz w:val="24"/>
          <w:szCs w:val="24"/>
        </w:rPr>
      </w:pPr>
      <w:bookmarkStart w:id="11" w:name="_Toc199697180"/>
      <w:bookmarkStart w:id="12" w:name="_Toc203153016"/>
      <w:r w:rsidRPr="00AA67D7">
        <w:rPr>
          <w:rFonts w:ascii="Calibri" w:hAnsi="Calibri" w:cs="Calibri"/>
          <w:sz w:val="24"/>
          <w:szCs w:val="24"/>
        </w:rPr>
        <w:t>What maximises customer value?</w:t>
      </w:r>
      <w:bookmarkEnd w:id="11"/>
      <w:bookmarkEnd w:id="12"/>
    </w:p>
    <w:p w14:paraId="4C1E5C8A" w14:textId="405A4EB7" w:rsidR="00D25812" w:rsidRPr="00D25812" w:rsidRDefault="00D25812" w:rsidP="00D25812">
      <w:pPr>
        <w:rPr>
          <w:rFonts w:ascii="Calibri" w:hAnsi="Calibri" w:cs="Calibri"/>
          <w:sz w:val="24"/>
          <w:szCs w:val="24"/>
        </w:rPr>
      </w:pPr>
      <w:r w:rsidRPr="00D25812">
        <w:rPr>
          <w:rFonts w:ascii="Calibri" w:hAnsi="Calibri" w:cs="Calibri"/>
          <w:sz w:val="24"/>
          <w:szCs w:val="24"/>
        </w:rPr>
        <w:t>To maximise customer value, we first need to understand what the customer truly wants. The concept of value can mean different things to different people. For some, it’s about cost value—meaning the product or service must be affordable and fit within their budget. For others, brand value is more important; they are willing to pay a premium because of the brand’s reputation or the benefits it offers them.</w:t>
      </w:r>
      <w:sdt>
        <w:sdtPr>
          <w:rPr>
            <w:rFonts w:ascii="Calibri" w:hAnsi="Calibri" w:cs="Calibri"/>
            <w:sz w:val="24"/>
            <w:szCs w:val="24"/>
          </w:rPr>
          <w:id w:val="1464924466"/>
          <w:citation/>
        </w:sdtPr>
        <w:sdtContent>
          <w:r w:rsidR="001F3624" w:rsidRPr="00AA67D7">
            <w:rPr>
              <w:rFonts w:ascii="Calibri" w:hAnsi="Calibri" w:cs="Calibri"/>
              <w:sz w:val="24"/>
              <w:szCs w:val="24"/>
            </w:rPr>
            <w:fldChar w:fldCharType="begin"/>
          </w:r>
          <w:r w:rsidR="001F3624" w:rsidRPr="00AA67D7">
            <w:rPr>
              <w:rFonts w:ascii="Calibri" w:hAnsi="Calibri" w:cs="Calibri"/>
              <w:sz w:val="24"/>
              <w:szCs w:val="24"/>
            </w:rPr>
            <w:instrText xml:space="preserve"> CITATION Ste23 \l 2057 </w:instrText>
          </w:r>
          <w:r w:rsidR="001F3624" w:rsidRPr="00AA67D7">
            <w:rPr>
              <w:rFonts w:ascii="Calibri" w:hAnsi="Calibri" w:cs="Calibri"/>
              <w:sz w:val="24"/>
              <w:szCs w:val="24"/>
            </w:rPr>
            <w:fldChar w:fldCharType="separate"/>
          </w:r>
          <w:r w:rsidR="00306A17" w:rsidRPr="00AA67D7">
            <w:rPr>
              <w:rFonts w:ascii="Calibri" w:hAnsi="Calibri" w:cs="Calibri"/>
              <w:noProof/>
              <w:sz w:val="24"/>
              <w:szCs w:val="24"/>
            </w:rPr>
            <w:t xml:space="preserve"> (Pogson, 2023)</w:t>
          </w:r>
          <w:r w:rsidR="001F3624" w:rsidRPr="00AA67D7">
            <w:rPr>
              <w:rFonts w:ascii="Calibri" w:hAnsi="Calibri" w:cs="Calibri"/>
              <w:sz w:val="24"/>
              <w:szCs w:val="24"/>
            </w:rPr>
            <w:fldChar w:fldCharType="end"/>
          </w:r>
        </w:sdtContent>
      </w:sdt>
    </w:p>
    <w:p w14:paraId="43D0F7B8" w14:textId="77777777" w:rsidR="00D25812" w:rsidRPr="00D25812" w:rsidRDefault="00D25812" w:rsidP="00D25812">
      <w:pPr>
        <w:rPr>
          <w:rFonts w:ascii="Calibri" w:hAnsi="Calibri" w:cs="Calibri"/>
          <w:sz w:val="24"/>
          <w:szCs w:val="24"/>
        </w:rPr>
      </w:pPr>
      <w:r w:rsidRPr="00D25812">
        <w:rPr>
          <w:rFonts w:ascii="Calibri" w:hAnsi="Calibri" w:cs="Calibri"/>
          <w:sz w:val="24"/>
          <w:szCs w:val="24"/>
        </w:rPr>
        <w:t>Customer value also depends on the overall experience of the purchase: how the customer felt during the buying process, whether the product met their needs, and if it provided good value for money. Factors such as whether the price was reasonable and if the customer service was positive play a significant role.</w:t>
      </w:r>
    </w:p>
    <w:p w14:paraId="42BC22AA" w14:textId="3F707E48" w:rsidR="00D25812" w:rsidRPr="00D25812" w:rsidRDefault="00D25812" w:rsidP="00D25812">
      <w:pPr>
        <w:rPr>
          <w:rFonts w:ascii="Calibri" w:hAnsi="Calibri" w:cs="Calibri"/>
          <w:sz w:val="24"/>
          <w:szCs w:val="24"/>
        </w:rPr>
      </w:pPr>
      <w:r w:rsidRPr="00D25812">
        <w:rPr>
          <w:rFonts w:ascii="Calibri" w:hAnsi="Calibri" w:cs="Calibri"/>
          <w:sz w:val="24"/>
          <w:szCs w:val="24"/>
        </w:rPr>
        <w:t>Additionally, other practical elements influence customer value. For example, the ease of purchase matters</w:t>
      </w:r>
      <w:r w:rsidRPr="00AA67D7">
        <w:rPr>
          <w:rFonts w:ascii="Calibri" w:hAnsi="Calibri" w:cs="Calibri"/>
          <w:sz w:val="24"/>
          <w:szCs w:val="24"/>
        </w:rPr>
        <w:t xml:space="preserve"> </w:t>
      </w:r>
      <w:r w:rsidRPr="00D25812">
        <w:rPr>
          <w:rFonts w:ascii="Calibri" w:hAnsi="Calibri" w:cs="Calibri"/>
          <w:sz w:val="24"/>
          <w:szCs w:val="24"/>
        </w:rPr>
        <w:t>a process that requires excessive personal information, like asking for name, email, and postcode even for simple purchases, can be time-consuming and inconvenient. Store location and accessibility, such as availability of parking, also impact how customers perceive value.</w:t>
      </w:r>
    </w:p>
    <w:p w14:paraId="3C4A0616" w14:textId="02E28652" w:rsidR="00D25812" w:rsidRPr="00AA67D7" w:rsidRDefault="000567D8" w:rsidP="000567D8">
      <w:pPr>
        <w:pStyle w:val="Heading2"/>
        <w:rPr>
          <w:rFonts w:ascii="Calibri" w:hAnsi="Calibri" w:cs="Calibri"/>
          <w:sz w:val="24"/>
          <w:szCs w:val="24"/>
        </w:rPr>
      </w:pPr>
      <w:bookmarkStart w:id="13" w:name="_Toc203153017"/>
      <w:r w:rsidRPr="00AA67D7">
        <w:rPr>
          <w:rFonts w:ascii="Calibri" w:hAnsi="Calibri" w:cs="Calibri"/>
          <w:sz w:val="24"/>
          <w:szCs w:val="24"/>
        </w:rPr>
        <w:t>Models of maximising customer value</w:t>
      </w:r>
      <w:bookmarkEnd w:id="13"/>
      <w:r w:rsidRPr="00AA67D7">
        <w:rPr>
          <w:rFonts w:ascii="Calibri" w:hAnsi="Calibri" w:cs="Calibri"/>
          <w:sz w:val="24"/>
          <w:szCs w:val="24"/>
        </w:rPr>
        <w:t xml:space="preserve"> </w:t>
      </w:r>
    </w:p>
    <w:p w14:paraId="5FDE5F09" w14:textId="67B282DE" w:rsidR="001307C6" w:rsidRPr="00AA67D7" w:rsidRDefault="001307C6" w:rsidP="00B16D10">
      <w:pPr>
        <w:pStyle w:val="Heading4"/>
        <w:rPr>
          <w:rFonts w:ascii="Calibri" w:hAnsi="Calibri" w:cs="Calibri"/>
          <w:sz w:val="24"/>
          <w:szCs w:val="24"/>
        </w:rPr>
      </w:pPr>
      <w:r w:rsidRPr="00AA67D7">
        <w:rPr>
          <w:rFonts w:ascii="Calibri" w:hAnsi="Calibri" w:cs="Calibri"/>
          <w:sz w:val="24"/>
          <w:szCs w:val="24"/>
        </w:rPr>
        <w:t xml:space="preserve">5 stages of </w:t>
      </w:r>
      <w:r w:rsidR="00B16D10" w:rsidRPr="00AA67D7">
        <w:rPr>
          <w:rFonts w:ascii="Calibri" w:hAnsi="Calibri" w:cs="Calibri"/>
          <w:sz w:val="24"/>
          <w:szCs w:val="24"/>
        </w:rPr>
        <w:t xml:space="preserve">customer centrality </w:t>
      </w:r>
    </w:p>
    <w:p w14:paraId="6704F9D6" w14:textId="77777777" w:rsidR="00B16D10" w:rsidRPr="00B16D10" w:rsidRDefault="00B16D10" w:rsidP="00B16D10">
      <w:pPr>
        <w:rPr>
          <w:rFonts w:ascii="Calibri" w:hAnsi="Calibri" w:cs="Calibri"/>
          <w:sz w:val="24"/>
          <w:szCs w:val="24"/>
        </w:rPr>
      </w:pPr>
      <w:r w:rsidRPr="00B16D10">
        <w:rPr>
          <w:rFonts w:ascii="Calibri" w:hAnsi="Calibri" w:cs="Calibri"/>
          <w:sz w:val="24"/>
          <w:szCs w:val="24"/>
        </w:rPr>
        <w:t>This approach is used to attract and retain customers and can be applied across various types of businesses. It also involves regularly monitoring to ensure customer needs continue to be met.</w:t>
      </w:r>
    </w:p>
    <w:p w14:paraId="44F18080" w14:textId="77777777" w:rsidR="00B16D10" w:rsidRPr="00B16D10" w:rsidRDefault="00B16D10" w:rsidP="00B16D10">
      <w:pPr>
        <w:rPr>
          <w:rFonts w:ascii="Calibri" w:hAnsi="Calibri" w:cs="Calibri"/>
          <w:sz w:val="24"/>
          <w:szCs w:val="24"/>
        </w:rPr>
      </w:pPr>
      <w:r w:rsidRPr="00B16D10">
        <w:rPr>
          <w:rFonts w:ascii="Calibri" w:hAnsi="Calibri" w:cs="Calibri"/>
          <w:sz w:val="24"/>
          <w:szCs w:val="24"/>
        </w:rPr>
        <w:t>Pre-Relationship</w:t>
      </w:r>
      <w:r w:rsidRPr="00B16D10">
        <w:rPr>
          <w:rFonts w:ascii="Calibri" w:hAnsi="Calibri" w:cs="Calibri"/>
          <w:sz w:val="24"/>
          <w:szCs w:val="24"/>
        </w:rPr>
        <w:br/>
        <w:t>At the pre-relationship stage, when acquiring new customers, it’s important to understand their specific requirements. You need to find out why they are seeking to switch from their previous provider—was it due to cost, service quality, or something else? Identifying what unique benefits you can offer that competitors cannot is crucial. Customers will want to know how quickly you can deliver and manage inventory turnover, as well as what competitive rates you can provide.</w:t>
      </w:r>
    </w:p>
    <w:p w14:paraId="7FDB8EB4" w14:textId="77777777" w:rsidR="00B16D10" w:rsidRPr="00B16D10" w:rsidRDefault="00B16D10" w:rsidP="00B16D10">
      <w:pPr>
        <w:rPr>
          <w:rFonts w:ascii="Calibri" w:hAnsi="Calibri" w:cs="Calibri"/>
          <w:sz w:val="24"/>
          <w:szCs w:val="24"/>
        </w:rPr>
      </w:pPr>
      <w:r w:rsidRPr="00B16D10">
        <w:rPr>
          <w:rFonts w:ascii="Calibri" w:hAnsi="Calibri" w:cs="Calibri"/>
          <w:sz w:val="24"/>
          <w:szCs w:val="24"/>
        </w:rPr>
        <w:t>Early Stage</w:t>
      </w:r>
      <w:r w:rsidRPr="00B16D10">
        <w:rPr>
          <w:rFonts w:ascii="Calibri" w:hAnsi="Calibri" w:cs="Calibri"/>
          <w:sz w:val="24"/>
          <w:szCs w:val="24"/>
        </w:rPr>
        <w:br/>
        <w:t>In the early phase of the relationship, it’s vital to establish a good working rapport. Sometimes, issues with previous providers stemmed from personnel rather than the service itself, so building trust with the customer is key. At this point, customers will likely test your responsiveness and service quality to see if you meet their expectations.</w:t>
      </w:r>
    </w:p>
    <w:p w14:paraId="24FE9849" w14:textId="29FE362E" w:rsidR="00B16D10" w:rsidRPr="00B16D10" w:rsidRDefault="00B16D10" w:rsidP="00B16D10">
      <w:pPr>
        <w:rPr>
          <w:rFonts w:ascii="Calibri" w:hAnsi="Calibri" w:cs="Calibri"/>
          <w:sz w:val="24"/>
          <w:szCs w:val="24"/>
        </w:rPr>
      </w:pPr>
      <w:r w:rsidRPr="00B16D10">
        <w:rPr>
          <w:rFonts w:ascii="Calibri" w:hAnsi="Calibri" w:cs="Calibri"/>
          <w:sz w:val="24"/>
          <w:szCs w:val="24"/>
        </w:rPr>
        <w:t>Development Stage</w:t>
      </w:r>
      <w:r w:rsidRPr="00B16D10">
        <w:rPr>
          <w:rFonts w:ascii="Calibri" w:hAnsi="Calibri" w:cs="Calibri"/>
          <w:sz w:val="24"/>
          <w:szCs w:val="24"/>
        </w:rPr>
        <w:br/>
        <w:t xml:space="preserve">The development stage acts as a follow-up to your initial interactions. This is when you assess any problems that have arisen and look for areas to improve. You can also explore whether the customer </w:t>
      </w:r>
      <w:r w:rsidRPr="00B16D10">
        <w:rPr>
          <w:rFonts w:ascii="Calibri" w:hAnsi="Calibri" w:cs="Calibri"/>
          <w:sz w:val="24"/>
          <w:szCs w:val="24"/>
        </w:rPr>
        <w:lastRenderedPageBreak/>
        <w:t>needs additional services or adjustments to their current package. Checking if they are satisfied and whether the service aligns with their expectations is essential at this point.</w:t>
      </w:r>
      <w:sdt>
        <w:sdtPr>
          <w:rPr>
            <w:rFonts w:ascii="Calibri" w:hAnsi="Calibri" w:cs="Calibri"/>
            <w:sz w:val="24"/>
            <w:szCs w:val="24"/>
          </w:rPr>
          <w:id w:val="-704403418"/>
          <w:citation/>
        </w:sdtPr>
        <w:sdtContent>
          <w:r w:rsidR="008F74C1" w:rsidRPr="00AA67D7">
            <w:rPr>
              <w:rFonts w:ascii="Calibri" w:hAnsi="Calibri" w:cs="Calibri"/>
              <w:sz w:val="24"/>
              <w:szCs w:val="24"/>
            </w:rPr>
            <w:fldChar w:fldCharType="begin"/>
          </w:r>
          <w:r w:rsidR="008F74C1" w:rsidRPr="00AA67D7">
            <w:rPr>
              <w:rFonts w:ascii="Calibri" w:hAnsi="Calibri" w:cs="Calibri"/>
              <w:sz w:val="24"/>
              <w:szCs w:val="24"/>
            </w:rPr>
            <w:instrText xml:space="preserve"> CITATION Hei23 \l 2057 </w:instrText>
          </w:r>
          <w:r w:rsidR="008F74C1" w:rsidRPr="00AA67D7">
            <w:rPr>
              <w:rFonts w:ascii="Calibri" w:hAnsi="Calibri" w:cs="Calibri"/>
              <w:sz w:val="24"/>
              <w:szCs w:val="24"/>
            </w:rPr>
            <w:fldChar w:fldCharType="separate"/>
          </w:r>
          <w:r w:rsidR="00306A17" w:rsidRPr="00AA67D7">
            <w:rPr>
              <w:rFonts w:ascii="Calibri" w:hAnsi="Calibri" w:cs="Calibri"/>
              <w:noProof/>
              <w:sz w:val="24"/>
              <w:szCs w:val="24"/>
            </w:rPr>
            <w:t xml:space="preserve"> (Borst, 2023)</w:t>
          </w:r>
          <w:r w:rsidR="008F74C1" w:rsidRPr="00AA67D7">
            <w:rPr>
              <w:rFonts w:ascii="Calibri" w:hAnsi="Calibri" w:cs="Calibri"/>
              <w:sz w:val="24"/>
              <w:szCs w:val="24"/>
            </w:rPr>
            <w:fldChar w:fldCharType="end"/>
          </w:r>
        </w:sdtContent>
      </w:sdt>
    </w:p>
    <w:p w14:paraId="5624FCF6" w14:textId="7FD92655" w:rsidR="00B16D10" w:rsidRPr="00B16D10" w:rsidRDefault="00B16D10" w:rsidP="00B16D10">
      <w:pPr>
        <w:rPr>
          <w:rFonts w:ascii="Calibri" w:hAnsi="Calibri" w:cs="Calibri"/>
          <w:sz w:val="24"/>
          <w:szCs w:val="24"/>
        </w:rPr>
      </w:pPr>
      <w:r w:rsidRPr="00B16D10">
        <w:rPr>
          <w:rFonts w:ascii="Calibri" w:hAnsi="Calibri" w:cs="Calibri"/>
          <w:sz w:val="24"/>
          <w:szCs w:val="24"/>
        </w:rPr>
        <w:t>Long-Term Relationship</w:t>
      </w:r>
      <w:r w:rsidRPr="00B16D10">
        <w:rPr>
          <w:rFonts w:ascii="Calibri" w:hAnsi="Calibri" w:cs="Calibri"/>
          <w:sz w:val="24"/>
          <w:szCs w:val="24"/>
        </w:rPr>
        <w:br/>
        <w:t>Once you reach this stage, customers may begin requesting more services, such as scheduled deliveries or next-day shipping across the UK. By now, a strong relationship and trust have been established, forming a solid bond between you and the customer.</w:t>
      </w:r>
    </w:p>
    <w:p w14:paraId="64095E67" w14:textId="5FC4DC51" w:rsidR="00B16D10" w:rsidRPr="00AA67D7" w:rsidRDefault="00B16D10" w:rsidP="00B16D10">
      <w:pPr>
        <w:rPr>
          <w:rFonts w:ascii="Calibri" w:hAnsi="Calibri" w:cs="Calibri"/>
          <w:sz w:val="24"/>
          <w:szCs w:val="24"/>
        </w:rPr>
      </w:pPr>
      <w:r w:rsidRPr="00B16D10">
        <w:rPr>
          <w:rFonts w:ascii="Calibri" w:hAnsi="Calibri" w:cs="Calibri"/>
          <w:sz w:val="24"/>
          <w:szCs w:val="24"/>
        </w:rPr>
        <w:t>Final Stage</w:t>
      </w:r>
      <w:r w:rsidRPr="00B16D10">
        <w:rPr>
          <w:rFonts w:ascii="Calibri" w:hAnsi="Calibri" w:cs="Calibri"/>
          <w:sz w:val="24"/>
          <w:szCs w:val="24"/>
        </w:rPr>
        <w:br/>
        <w:t>The final stage represents a secure, stable partnership. At this level, the likelihood of the customer switching to another provider is very low unless something goes seriously wrong. Customers at this stage may also recommend your services to other businesses, helping you expand your client base.</w:t>
      </w:r>
    </w:p>
    <w:p w14:paraId="3E587693" w14:textId="38E79663" w:rsidR="00D845F0" w:rsidRPr="00AA67D7" w:rsidRDefault="00D845F0" w:rsidP="00B16D10">
      <w:pPr>
        <w:rPr>
          <w:rFonts w:ascii="Calibri" w:hAnsi="Calibri" w:cs="Calibri"/>
          <w:sz w:val="24"/>
          <w:szCs w:val="24"/>
        </w:rPr>
      </w:pPr>
    </w:p>
    <w:p w14:paraId="6E05BE5C" w14:textId="15AAD7C4" w:rsidR="00D845F0" w:rsidRPr="00AA67D7" w:rsidRDefault="00D845F0" w:rsidP="00B16D10">
      <w:pPr>
        <w:rPr>
          <w:rFonts w:ascii="Calibri" w:hAnsi="Calibri" w:cs="Calibri"/>
          <w:sz w:val="24"/>
          <w:szCs w:val="24"/>
        </w:rPr>
      </w:pPr>
    </w:p>
    <w:p w14:paraId="4EC8E6F2" w14:textId="434734FA" w:rsidR="00D845F0" w:rsidRPr="00B16D10" w:rsidRDefault="00D845F0" w:rsidP="00B16D10">
      <w:pPr>
        <w:rPr>
          <w:rFonts w:ascii="Calibri" w:hAnsi="Calibri" w:cs="Calibri"/>
          <w:sz w:val="24"/>
          <w:szCs w:val="24"/>
        </w:rPr>
      </w:pPr>
    </w:p>
    <w:p w14:paraId="7A805843" w14:textId="6B8C6E63" w:rsidR="00B16D10" w:rsidRPr="00AA67D7" w:rsidRDefault="00791006" w:rsidP="00791006">
      <w:pPr>
        <w:pStyle w:val="Heading2"/>
        <w:rPr>
          <w:rFonts w:ascii="Calibri" w:hAnsi="Calibri" w:cs="Calibri"/>
          <w:sz w:val="24"/>
          <w:szCs w:val="24"/>
        </w:rPr>
      </w:pPr>
      <w:bookmarkStart w:id="14" w:name="_Toc133343880"/>
      <w:bookmarkStart w:id="15" w:name="_Toc134466813"/>
      <w:bookmarkStart w:id="16" w:name="_Toc203153018"/>
      <w:r w:rsidRPr="00AA67D7">
        <w:rPr>
          <w:rFonts w:ascii="Calibri" w:hAnsi="Calibri" w:cs="Calibri"/>
          <w:sz w:val="24"/>
          <w:szCs w:val="24"/>
        </w:rPr>
        <w:t>Juran model</w:t>
      </w:r>
      <w:bookmarkEnd w:id="14"/>
      <w:bookmarkEnd w:id="15"/>
      <w:bookmarkEnd w:id="16"/>
      <w:r w:rsidRPr="00AA67D7">
        <w:rPr>
          <w:rFonts w:ascii="Calibri" w:hAnsi="Calibri" w:cs="Calibri"/>
          <w:sz w:val="24"/>
          <w:szCs w:val="24"/>
        </w:rPr>
        <w:t xml:space="preserve"> </w:t>
      </w:r>
    </w:p>
    <w:p w14:paraId="0DED38FC" w14:textId="1F12D617" w:rsidR="00B316E4" w:rsidRPr="00AA67D7" w:rsidRDefault="00D845F0" w:rsidP="000567D8">
      <w:pPr>
        <w:rPr>
          <w:rFonts w:ascii="Calibri" w:hAnsi="Calibri" w:cs="Calibri"/>
          <w:sz w:val="24"/>
          <w:szCs w:val="24"/>
        </w:rPr>
      </w:pPr>
      <w:r w:rsidRPr="00AA67D7">
        <w:rPr>
          <w:rFonts w:ascii="Calibri" w:hAnsi="Calibri" w:cs="Calibri"/>
          <w:sz w:val="24"/>
          <w:szCs w:val="24"/>
        </w:rPr>
        <w:t>The Juran Model is a well-known approach used to identify and ensure quality within the production industry. It helps organisations strengthen performance and build a culture focused on excellence by following five key steps. These include creating products that meet customer needs, enhancing product features to satisfy those needs, designing processes that can produce the products effectively, fine-tuning and improving these processes for efficiency, making ongoing improvements under real operating conditions, and finally, transferring the process smoothly into regular operations.</w:t>
      </w:r>
      <w:sdt>
        <w:sdtPr>
          <w:rPr>
            <w:rFonts w:ascii="Calibri" w:hAnsi="Calibri" w:cs="Calibri"/>
            <w:sz w:val="24"/>
            <w:szCs w:val="24"/>
          </w:rPr>
          <w:id w:val="-1217428439"/>
          <w:citation/>
        </w:sdtPr>
        <w:sdtContent>
          <w:r w:rsidR="00337E32" w:rsidRPr="00AA67D7">
            <w:rPr>
              <w:rFonts w:ascii="Calibri" w:hAnsi="Calibri" w:cs="Calibri"/>
              <w:sz w:val="24"/>
              <w:szCs w:val="24"/>
            </w:rPr>
            <w:fldChar w:fldCharType="begin"/>
          </w:r>
          <w:r w:rsidR="00337E32" w:rsidRPr="00AA67D7">
            <w:rPr>
              <w:rFonts w:ascii="Calibri" w:hAnsi="Calibri" w:cs="Calibri"/>
              <w:sz w:val="24"/>
              <w:szCs w:val="24"/>
            </w:rPr>
            <w:instrText xml:space="preserve"> CITATION Tho23 \l 2057 </w:instrText>
          </w:r>
          <w:r w:rsidR="00337E32" w:rsidRPr="00AA67D7">
            <w:rPr>
              <w:rFonts w:ascii="Calibri" w:hAnsi="Calibri" w:cs="Calibri"/>
              <w:sz w:val="24"/>
              <w:szCs w:val="24"/>
            </w:rPr>
            <w:fldChar w:fldCharType="separate"/>
          </w:r>
          <w:r w:rsidR="00306A17" w:rsidRPr="00AA67D7">
            <w:rPr>
              <w:rFonts w:ascii="Calibri" w:hAnsi="Calibri" w:cs="Calibri"/>
              <w:noProof/>
              <w:sz w:val="24"/>
              <w:szCs w:val="24"/>
            </w:rPr>
            <w:t xml:space="preserve"> (Rose, 2023)</w:t>
          </w:r>
          <w:r w:rsidR="00337E32" w:rsidRPr="00AA67D7">
            <w:rPr>
              <w:rFonts w:ascii="Calibri" w:hAnsi="Calibri" w:cs="Calibri"/>
              <w:sz w:val="24"/>
              <w:szCs w:val="24"/>
            </w:rPr>
            <w:fldChar w:fldCharType="end"/>
          </w:r>
        </w:sdtContent>
      </w:sdt>
    </w:p>
    <w:p w14:paraId="76DF2207" w14:textId="5101B2CF" w:rsidR="00791006" w:rsidRPr="00AA67D7" w:rsidRDefault="00791006" w:rsidP="000567D8">
      <w:pPr>
        <w:rPr>
          <w:rFonts w:ascii="Calibri" w:hAnsi="Calibri" w:cs="Calibri"/>
          <w:sz w:val="24"/>
          <w:szCs w:val="24"/>
        </w:rPr>
      </w:pPr>
    </w:p>
    <w:p w14:paraId="59E31AC1" w14:textId="14F51019" w:rsidR="00175932" w:rsidRPr="00AA67D7" w:rsidRDefault="00175932" w:rsidP="00175932">
      <w:pPr>
        <w:pStyle w:val="Heading2"/>
        <w:rPr>
          <w:rFonts w:ascii="Calibri" w:hAnsi="Calibri" w:cs="Calibri"/>
          <w:sz w:val="24"/>
          <w:szCs w:val="24"/>
        </w:rPr>
      </w:pPr>
      <w:bookmarkStart w:id="17" w:name="_Toc131527673"/>
      <w:bookmarkStart w:id="18" w:name="_Toc132128064"/>
      <w:bookmarkStart w:id="19" w:name="_Toc133343881"/>
      <w:bookmarkStart w:id="20" w:name="_Toc134466814"/>
      <w:bookmarkStart w:id="21" w:name="_Toc203153019"/>
      <w:r w:rsidRPr="00AA67D7">
        <w:rPr>
          <w:rFonts w:ascii="Calibri" w:hAnsi="Calibri" w:cs="Calibri"/>
          <w:sz w:val="24"/>
          <w:szCs w:val="24"/>
        </w:rPr>
        <w:t>Kano model</w:t>
      </w:r>
      <w:bookmarkEnd w:id="17"/>
      <w:bookmarkEnd w:id="18"/>
      <w:bookmarkEnd w:id="19"/>
      <w:bookmarkEnd w:id="20"/>
      <w:bookmarkEnd w:id="21"/>
    </w:p>
    <w:p w14:paraId="4C3DCB03" w14:textId="0DD206CE" w:rsidR="00CE60E2" w:rsidRPr="00AA67D7" w:rsidRDefault="0024052A" w:rsidP="00CE60E2">
      <w:pPr>
        <w:rPr>
          <w:rFonts w:ascii="Calibri" w:hAnsi="Calibri" w:cs="Calibri"/>
          <w:sz w:val="24"/>
          <w:szCs w:val="24"/>
        </w:rPr>
      </w:pPr>
      <w:r w:rsidRPr="00AA67D7">
        <w:rPr>
          <w:rFonts w:ascii="Calibri" w:hAnsi="Calibri" w:cs="Calibri"/>
          <w:sz w:val="24"/>
          <w:szCs w:val="24"/>
        </w:rPr>
        <w:t>The Kano Model highlights the importance of customer satisfaction as a key factor in a business's success. Companies that fail to meet customer expectations are unlikely to thrive. This model helps identify which product features contribute to customer delight and which ones are essential to meet basic needs. By using the Kano Model, businesses can gain valuable insights into what truly pleases their customers, enabling them to design products that not only satisfy but also exceed expectations (Mishra, 2020).</w:t>
      </w:r>
    </w:p>
    <w:p w14:paraId="0998FD21" w14:textId="52E93726" w:rsidR="00BC7ED9" w:rsidRPr="00AA67D7" w:rsidRDefault="00CE60E2" w:rsidP="00CE60E2">
      <w:pPr>
        <w:pStyle w:val="Heading2"/>
        <w:rPr>
          <w:rFonts w:ascii="Calibri" w:hAnsi="Calibri" w:cs="Calibri"/>
          <w:sz w:val="24"/>
          <w:szCs w:val="24"/>
        </w:rPr>
      </w:pPr>
      <w:bookmarkStart w:id="22" w:name="_Toc203153020"/>
      <w:r w:rsidRPr="00AA67D7">
        <w:rPr>
          <w:rFonts w:ascii="Calibri" w:hAnsi="Calibri" w:cs="Calibri"/>
          <w:sz w:val="24"/>
          <w:szCs w:val="24"/>
        </w:rPr>
        <w:t>Moscow model</w:t>
      </w:r>
      <w:bookmarkEnd w:id="22"/>
      <w:r w:rsidRPr="00AA67D7">
        <w:rPr>
          <w:rFonts w:ascii="Calibri" w:hAnsi="Calibri" w:cs="Calibri"/>
          <w:sz w:val="24"/>
          <w:szCs w:val="24"/>
        </w:rPr>
        <w:t xml:space="preserve"> </w:t>
      </w:r>
    </w:p>
    <w:p w14:paraId="5A684758" w14:textId="4E2E4783" w:rsidR="00CE60E2" w:rsidRPr="00AA67D7" w:rsidRDefault="00CE60E2" w:rsidP="0095621B">
      <w:pPr>
        <w:rPr>
          <w:rFonts w:ascii="Calibri" w:hAnsi="Calibri" w:cs="Calibri"/>
          <w:sz w:val="24"/>
          <w:szCs w:val="24"/>
        </w:rPr>
      </w:pPr>
      <w:r w:rsidRPr="00AA67D7">
        <w:rPr>
          <w:rFonts w:ascii="Calibri" w:hAnsi="Calibri" w:cs="Calibri"/>
          <w:sz w:val="24"/>
          <w:szCs w:val="24"/>
        </w:rPr>
        <w:t xml:space="preserve">The </w:t>
      </w:r>
      <w:proofErr w:type="spellStart"/>
      <w:r w:rsidRPr="00AA67D7">
        <w:rPr>
          <w:rFonts w:ascii="Calibri" w:hAnsi="Calibri" w:cs="Calibri"/>
          <w:sz w:val="24"/>
          <w:szCs w:val="24"/>
        </w:rPr>
        <w:t>MoSCoW</w:t>
      </w:r>
      <w:proofErr w:type="spellEnd"/>
      <w:r w:rsidRPr="00AA67D7">
        <w:rPr>
          <w:rFonts w:ascii="Calibri" w:hAnsi="Calibri" w:cs="Calibri"/>
          <w:sz w:val="24"/>
          <w:szCs w:val="24"/>
        </w:rPr>
        <w:t xml:space="preserve"> Method is a practical technique used to prioritize project requirements by categorizing them into four groups</w:t>
      </w:r>
      <w:r w:rsidR="0095621B" w:rsidRPr="00AA67D7">
        <w:rPr>
          <w:rFonts w:ascii="Calibri" w:hAnsi="Calibri" w:cs="Calibri"/>
          <w:sz w:val="24"/>
          <w:szCs w:val="24"/>
        </w:rPr>
        <w:t>,</w:t>
      </w:r>
      <w:r w:rsidRPr="00AA67D7">
        <w:rPr>
          <w:rFonts w:ascii="Calibri" w:hAnsi="Calibri" w:cs="Calibri"/>
          <w:sz w:val="24"/>
          <w:szCs w:val="24"/>
        </w:rPr>
        <w:t xml:space="preserve"> Must Have, Should Have, Could Have, and Won’t Have (for now). Before applying this method, it's important for the entire team and all stakeholders to come together to define and agree on what the project truly needs. "Must Have" requirements are essential—without them, the product cannot function. "Should Have" features are important but not critical and can be added later if time allows. "Could Have" items are desirable but non-essential, included only if resources permit. "Won’t Have" items are out of scope for the current phase but may be considered in future development. This method helps teams stay focused, make realistic plans, and deliver the most valuable features first</w:t>
      </w:r>
      <w:r w:rsidR="00435DCE" w:rsidRPr="00AA67D7">
        <w:rPr>
          <w:rFonts w:ascii="Calibri" w:hAnsi="Calibri" w:cs="Calibri"/>
          <w:sz w:val="24"/>
          <w:szCs w:val="24"/>
        </w:rPr>
        <w:t xml:space="preserve">. </w:t>
      </w:r>
      <w:sdt>
        <w:sdtPr>
          <w:rPr>
            <w:rFonts w:ascii="Calibri" w:hAnsi="Calibri" w:cs="Calibri"/>
            <w:sz w:val="24"/>
            <w:szCs w:val="24"/>
          </w:rPr>
          <w:id w:val="68777639"/>
          <w:citation/>
        </w:sdtPr>
        <w:sdtContent>
          <w:r w:rsidR="00F5679E" w:rsidRPr="00AA67D7">
            <w:rPr>
              <w:rFonts w:ascii="Calibri" w:hAnsi="Calibri" w:cs="Calibri"/>
              <w:sz w:val="24"/>
              <w:szCs w:val="24"/>
            </w:rPr>
            <w:fldChar w:fldCharType="begin"/>
          </w:r>
          <w:r w:rsidR="00F5679E" w:rsidRPr="00AA67D7">
            <w:rPr>
              <w:rFonts w:ascii="Calibri" w:hAnsi="Calibri" w:cs="Calibri"/>
              <w:sz w:val="24"/>
              <w:szCs w:val="24"/>
            </w:rPr>
            <w:instrText xml:space="preserve"> CITATION Sus23 \l 2057 </w:instrText>
          </w:r>
          <w:r w:rsidR="00F5679E" w:rsidRPr="00AA67D7">
            <w:rPr>
              <w:rFonts w:ascii="Calibri" w:hAnsi="Calibri" w:cs="Calibri"/>
              <w:sz w:val="24"/>
              <w:szCs w:val="24"/>
            </w:rPr>
            <w:fldChar w:fldCharType="separate"/>
          </w:r>
          <w:r w:rsidR="00306A17" w:rsidRPr="00AA67D7">
            <w:rPr>
              <w:rFonts w:ascii="Calibri" w:hAnsi="Calibri" w:cs="Calibri"/>
              <w:noProof/>
              <w:sz w:val="24"/>
              <w:szCs w:val="24"/>
            </w:rPr>
            <w:t>(Madsen, 2023)</w:t>
          </w:r>
          <w:r w:rsidR="00F5679E" w:rsidRPr="00AA67D7">
            <w:rPr>
              <w:rFonts w:ascii="Calibri" w:hAnsi="Calibri" w:cs="Calibri"/>
              <w:sz w:val="24"/>
              <w:szCs w:val="24"/>
            </w:rPr>
            <w:fldChar w:fldCharType="end"/>
          </w:r>
        </w:sdtContent>
      </w:sdt>
    </w:p>
    <w:p w14:paraId="2DAEA3E6" w14:textId="05E796DA" w:rsidR="002A7255" w:rsidRPr="00AA67D7" w:rsidRDefault="002A7255" w:rsidP="0095621B">
      <w:pPr>
        <w:rPr>
          <w:rFonts w:ascii="Calibri" w:hAnsi="Calibri" w:cs="Calibri"/>
          <w:sz w:val="24"/>
          <w:szCs w:val="24"/>
        </w:rPr>
      </w:pPr>
    </w:p>
    <w:p w14:paraId="6D85EA16" w14:textId="1B454727" w:rsidR="00CE60E2" w:rsidRPr="00AA67D7" w:rsidRDefault="00CE60E2" w:rsidP="0095621B">
      <w:pPr>
        <w:rPr>
          <w:rFonts w:ascii="Calibri" w:hAnsi="Calibri" w:cs="Calibri"/>
          <w:sz w:val="24"/>
          <w:szCs w:val="24"/>
        </w:rPr>
      </w:pPr>
    </w:p>
    <w:p w14:paraId="4EA14BE9" w14:textId="77777777" w:rsidR="00CE60E2" w:rsidRPr="00AA67D7" w:rsidRDefault="00CE60E2" w:rsidP="000567D8">
      <w:pPr>
        <w:rPr>
          <w:rFonts w:ascii="Calibri" w:hAnsi="Calibri" w:cs="Calibri"/>
          <w:color w:val="000000" w:themeColor="text1"/>
          <w:sz w:val="24"/>
          <w:szCs w:val="24"/>
        </w:rPr>
      </w:pPr>
    </w:p>
    <w:p w14:paraId="04365773" w14:textId="73B3C149" w:rsidR="004F5C82" w:rsidRPr="00AA67D7" w:rsidRDefault="006E1512" w:rsidP="00E70045">
      <w:pPr>
        <w:pStyle w:val="Heading2"/>
        <w:rPr>
          <w:rFonts w:ascii="Calibri" w:hAnsi="Calibri" w:cs="Calibri"/>
          <w:sz w:val="24"/>
          <w:szCs w:val="24"/>
        </w:rPr>
      </w:pPr>
      <w:bookmarkStart w:id="23" w:name="_Toc199697182"/>
      <w:bookmarkStart w:id="24" w:name="_Toc203153021"/>
      <w:r w:rsidRPr="00AA67D7">
        <w:rPr>
          <w:rFonts w:ascii="Calibri" w:hAnsi="Calibri" w:cs="Calibri"/>
          <w:noProof/>
          <w:sz w:val="24"/>
          <w:szCs w:val="24"/>
        </w:rPr>
        <w:drawing>
          <wp:anchor distT="0" distB="0" distL="114300" distR="114300" simplePos="0" relativeHeight="251661312" behindDoc="0" locked="0" layoutInCell="1" allowOverlap="1" wp14:anchorId="6A6E405F" wp14:editId="440354FE">
            <wp:simplePos x="0" y="0"/>
            <wp:positionH relativeFrom="margin">
              <wp:posOffset>-1155</wp:posOffset>
            </wp:positionH>
            <wp:positionV relativeFrom="paragraph">
              <wp:posOffset>4445</wp:posOffset>
            </wp:positionV>
            <wp:extent cx="5019040" cy="2627630"/>
            <wp:effectExtent l="0" t="0" r="0" b="1270"/>
            <wp:wrapNone/>
            <wp:docPr id="1816551691" name="Picture 4" descr="What is MoSCoW Prioritization? | Overview of the MoSCoW Metho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019040" cy="2627630"/>
                    </a:xfrm>
                    <a:prstGeom prst="rect">
                      <a:avLst/>
                    </a:prstGeom>
                    <a:noFill/>
                    <a:ln>
                      <a:noFill/>
                      <a:prstDash/>
                    </a:ln>
                  </pic:spPr>
                </pic:pic>
              </a:graphicData>
            </a:graphic>
          </wp:anchor>
        </w:drawing>
      </w:r>
    </w:p>
    <w:p w14:paraId="3AF70110" w14:textId="77777777" w:rsidR="004F5C82" w:rsidRPr="00AA67D7" w:rsidRDefault="004F5C82" w:rsidP="00E70045">
      <w:pPr>
        <w:pStyle w:val="Heading2"/>
        <w:rPr>
          <w:rFonts w:ascii="Calibri" w:hAnsi="Calibri" w:cs="Calibri"/>
          <w:sz w:val="24"/>
          <w:szCs w:val="24"/>
        </w:rPr>
      </w:pPr>
    </w:p>
    <w:p w14:paraId="1A407E23" w14:textId="77777777" w:rsidR="004F5C82" w:rsidRPr="00AA67D7" w:rsidRDefault="004F5C82" w:rsidP="00E70045">
      <w:pPr>
        <w:pStyle w:val="Heading2"/>
        <w:rPr>
          <w:rFonts w:ascii="Calibri" w:hAnsi="Calibri" w:cs="Calibri"/>
          <w:sz w:val="24"/>
          <w:szCs w:val="24"/>
        </w:rPr>
      </w:pPr>
    </w:p>
    <w:p w14:paraId="5536CC98" w14:textId="77777777" w:rsidR="004F5C82" w:rsidRPr="00AA67D7" w:rsidRDefault="004F5C82" w:rsidP="00E70045">
      <w:pPr>
        <w:pStyle w:val="Heading2"/>
        <w:rPr>
          <w:rFonts w:ascii="Calibri" w:hAnsi="Calibri" w:cs="Calibri"/>
          <w:sz w:val="24"/>
          <w:szCs w:val="24"/>
        </w:rPr>
      </w:pPr>
    </w:p>
    <w:p w14:paraId="52D62B1E" w14:textId="77777777" w:rsidR="004F5C82" w:rsidRPr="00AA67D7" w:rsidRDefault="004F5C82" w:rsidP="00E70045">
      <w:pPr>
        <w:pStyle w:val="Heading2"/>
        <w:rPr>
          <w:rFonts w:ascii="Calibri" w:hAnsi="Calibri" w:cs="Calibri"/>
          <w:sz w:val="24"/>
          <w:szCs w:val="24"/>
        </w:rPr>
      </w:pPr>
    </w:p>
    <w:p w14:paraId="4374FC6A" w14:textId="77777777" w:rsidR="004F5C82" w:rsidRPr="00AA67D7" w:rsidRDefault="004F5C82" w:rsidP="00E70045">
      <w:pPr>
        <w:pStyle w:val="Heading2"/>
        <w:rPr>
          <w:rFonts w:ascii="Calibri" w:hAnsi="Calibri" w:cs="Calibri"/>
          <w:sz w:val="24"/>
          <w:szCs w:val="24"/>
        </w:rPr>
      </w:pPr>
    </w:p>
    <w:p w14:paraId="1141510B" w14:textId="77777777" w:rsidR="004F5C82" w:rsidRPr="00AA67D7" w:rsidRDefault="004F5C82" w:rsidP="00E70045">
      <w:pPr>
        <w:pStyle w:val="Heading2"/>
        <w:rPr>
          <w:rFonts w:ascii="Calibri" w:hAnsi="Calibri" w:cs="Calibri"/>
          <w:sz w:val="24"/>
          <w:szCs w:val="24"/>
        </w:rPr>
      </w:pPr>
    </w:p>
    <w:p w14:paraId="43C66B75" w14:textId="77777777" w:rsidR="004F5C82" w:rsidRPr="00AA67D7" w:rsidRDefault="004F5C82" w:rsidP="00E70045">
      <w:pPr>
        <w:pStyle w:val="Heading2"/>
        <w:rPr>
          <w:rFonts w:ascii="Calibri" w:hAnsi="Calibri" w:cs="Calibri"/>
          <w:sz w:val="24"/>
          <w:szCs w:val="24"/>
        </w:rPr>
      </w:pPr>
    </w:p>
    <w:p w14:paraId="0158D48F" w14:textId="77777777" w:rsidR="004F5C82" w:rsidRPr="00AA67D7" w:rsidRDefault="004F5C82" w:rsidP="00E70045">
      <w:pPr>
        <w:pStyle w:val="Heading2"/>
        <w:rPr>
          <w:rFonts w:ascii="Calibri" w:hAnsi="Calibri" w:cs="Calibri"/>
          <w:sz w:val="24"/>
          <w:szCs w:val="24"/>
        </w:rPr>
      </w:pPr>
    </w:p>
    <w:p w14:paraId="3EA5FB01" w14:textId="2E154730" w:rsidR="00E70045" w:rsidRPr="00AA67D7" w:rsidRDefault="00E70045" w:rsidP="00E70045">
      <w:pPr>
        <w:pStyle w:val="Heading2"/>
        <w:rPr>
          <w:rFonts w:ascii="Calibri" w:hAnsi="Calibri" w:cs="Calibri"/>
          <w:sz w:val="24"/>
          <w:szCs w:val="24"/>
        </w:rPr>
      </w:pPr>
      <w:r w:rsidRPr="00AA67D7">
        <w:rPr>
          <w:rFonts w:ascii="Calibri" w:hAnsi="Calibri" w:cs="Calibri"/>
          <w:sz w:val="24"/>
          <w:szCs w:val="24"/>
        </w:rPr>
        <w:t>Where does your own organisation fit in?</w:t>
      </w:r>
      <w:bookmarkEnd w:id="23"/>
      <w:bookmarkEnd w:id="24"/>
    </w:p>
    <w:p w14:paraId="129B31FC" w14:textId="0B321F26" w:rsidR="00174B6E" w:rsidRPr="00AA67D7" w:rsidRDefault="00174B6E" w:rsidP="00174B6E">
      <w:pPr>
        <w:rPr>
          <w:rFonts w:ascii="Calibri" w:hAnsi="Calibri" w:cs="Calibri"/>
          <w:sz w:val="24"/>
          <w:szCs w:val="24"/>
        </w:rPr>
      </w:pPr>
      <w:r w:rsidRPr="00AA67D7">
        <w:rPr>
          <w:rFonts w:ascii="Calibri" w:hAnsi="Calibri" w:cs="Calibri"/>
          <w:sz w:val="24"/>
          <w:szCs w:val="24"/>
        </w:rPr>
        <w:t>A Critical Analysis of How a Café Maximises Customer Value</w:t>
      </w:r>
    </w:p>
    <w:p w14:paraId="66D9393B" w14:textId="310316B7" w:rsidR="00174B6E" w:rsidRPr="00174B6E" w:rsidRDefault="00174B6E" w:rsidP="00174B6E">
      <w:pPr>
        <w:rPr>
          <w:rFonts w:ascii="Calibri" w:hAnsi="Calibri" w:cs="Calibri"/>
          <w:sz w:val="24"/>
          <w:szCs w:val="24"/>
        </w:rPr>
      </w:pPr>
      <w:r w:rsidRPr="00174B6E">
        <w:rPr>
          <w:rFonts w:ascii="Calibri" w:hAnsi="Calibri" w:cs="Calibri"/>
          <w:sz w:val="24"/>
          <w:szCs w:val="24"/>
        </w:rPr>
        <w:t>In today's competitive hospitality industry, cafés must go beyond offering good coffee to truly maximise customer value. Value, from a customer perspective, encompasses not just the cost of the product but the entire experience—from customer service and product quality to ambiance and convenience. This essay critically explores how a typical independent café can understand and improve the factors that impact its ability to deliver value, using key models such as the Kano Model, Juran’s Quality Trilogy, the M</w:t>
      </w:r>
      <w:r w:rsidR="00AA67D7" w:rsidRPr="00AA67D7">
        <w:rPr>
          <w:rFonts w:ascii="Calibri" w:hAnsi="Calibri" w:cs="Calibri"/>
          <w:sz w:val="24"/>
          <w:szCs w:val="24"/>
        </w:rPr>
        <w:t>oscow</w:t>
      </w:r>
      <w:r w:rsidRPr="00174B6E">
        <w:rPr>
          <w:rFonts w:ascii="Calibri" w:hAnsi="Calibri" w:cs="Calibri"/>
          <w:sz w:val="24"/>
          <w:szCs w:val="24"/>
        </w:rPr>
        <w:t xml:space="preserve"> method, and the Five Stages of Customer Centrality.</w:t>
      </w:r>
    </w:p>
    <w:p w14:paraId="36757E7A" w14:textId="77777777" w:rsidR="00174B6E" w:rsidRPr="00174B6E" w:rsidRDefault="00174B6E" w:rsidP="00174B6E">
      <w:pPr>
        <w:rPr>
          <w:rFonts w:ascii="Calibri" w:hAnsi="Calibri" w:cs="Calibri"/>
          <w:sz w:val="24"/>
          <w:szCs w:val="24"/>
        </w:rPr>
      </w:pPr>
      <w:r w:rsidRPr="00174B6E">
        <w:rPr>
          <w:rFonts w:ascii="Calibri" w:hAnsi="Calibri" w:cs="Calibri"/>
          <w:sz w:val="24"/>
          <w:szCs w:val="24"/>
        </w:rPr>
        <w:t>Criticality, in this context, involves questioning how and why things are done, identifying what’s most important, and continuously assessing effectiveness. A critical approach doesn’t just accept systems at face value—it examines their real-world impact on customers, staff, and outcomes. For a café, this means evaluating everything from daily operations and menu offerings to staff interaction and customer feedback mechanisms.</w:t>
      </w:r>
    </w:p>
    <w:p w14:paraId="5481D354" w14:textId="77777777" w:rsidR="00174B6E" w:rsidRPr="00174B6E" w:rsidRDefault="00174B6E" w:rsidP="00174B6E">
      <w:pPr>
        <w:rPr>
          <w:rFonts w:ascii="Calibri" w:hAnsi="Calibri" w:cs="Calibri"/>
          <w:sz w:val="24"/>
          <w:szCs w:val="24"/>
        </w:rPr>
      </w:pPr>
      <w:r w:rsidRPr="00174B6E">
        <w:rPr>
          <w:rFonts w:ascii="Calibri" w:hAnsi="Calibri" w:cs="Calibri"/>
          <w:sz w:val="24"/>
          <w:szCs w:val="24"/>
        </w:rPr>
        <w:t>The Kano Model is especially useful in understanding different layers of customer satisfaction. In a café setting, “must-haves” would include clean tables, hot coffee, and safe food preparation. If these are missing, the customer will be dissatisfied. “Performance” factors—like fast service or high-quality coffee—directly improve satisfaction the better they are. “Delighters” might include personalised service, unique drinks, or a loyalty card scheme. Understanding these categories allows the café to prioritise changes that truly matter to its customers.</w:t>
      </w:r>
    </w:p>
    <w:p w14:paraId="13952286" w14:textId="77777777" w:rsidR="00174B6E" w:rsidRPr="00174B6E" w:rsidRDefault="00174B6E" w:rsidP="00174B6E">
      <w:pPr>
        <w:rPr>
          <w:rFonts w:ascii="Calibri" w:hAnsi="Calibri" w:cs="Calibri"/>
          <w:sz w:val="24"/>
          <w:szCs w:val="24"/>
        </w:rPr>
      </w:pPr>
      <w:r w:rsidRPr="00174B6E">
        <w:rPr>
          <w:rFonts w:ascii="Calibri" w:hAnsi="Calibri" w:cs="Calibri"/>
          <w:sz w:val="24"/>
          <w:szCs w:val="24"/>
        </w:rPr>
        <w:t xml:space="preserve">Using Juran’s Trilogy, we can evaluate how quality is planned, controlled, and improved. The café may use basic quality planning tools like standard operating procedures (SOPs) for food hygiene, cleaning schedules, and recipes to ensure consistency. Quality control could be seen in daily staff briefings or periodic stock checks. However, the real opportunity lies in </w:t>
      </w:r>
      <w:r w:rsidRPr="00174B6E">
        <w:rPr>
          <w:rFonts w:ascii="Calibri" w:hAnsi="Calibri" w:cs="Calibri"/>
          <w:i/>
          <w:iCs/>
          <w:sz w:val="24"/>
          <w:szCs w:val="24"/>
        </w:rPr>
        <w:t>quality improvement</w:t>
      </w:r>
      <w:r w:rsidRPr="00174B6E">
        <w:rPr>
          <w:rFonts w:ascii="Calibri" w:hAnsi="Calibri" w:cs="Calibri"/>
          <w:sz w:val="24"/>
          <w:szCs w:val="24"/>
        </w:rPr>
        <w:t>—reviewing customer feedback, addressing recurring complaints, or adapting the menu based on popular trends. These actions show a commitment to customer-centred thinking.</w:t>
      </w:r>
    </w:p>
    <w:p w14:paraId="5B5A1C76" w14:textId="0A1B6B20" w:rsidR="00174B6E" w:rsidRPr="00174B6E" w:rsidRDefault="00174B6E" w:rsidP="00174B6E">
      <w:pPr>
        <w:rPr>
          <w:rFonts w:ascii="Calibri" w:hAnsi="Calibri" w:cs="Calibri"/>
          <w:color w:val="000000" w:themeColor="text1"/>
          <w:sz w:val="24"/>
          <w:szCs w:val="24"/>
        </w:rPr>
      </w:pPr>
      <w:r w:rsidRPr="00174B6E">
        <w:rPr>
          <w:rFonts w:ascii="Calibri" w:hAnsi="Calibri" w:cs="Calibri"/>
          <w:sz w:val="24"/>
          <w:szCs w:val="24"/>
        </w:rPr>
        <w:t>The M</w:t>
      </w:r>
      <w:r w:rsidR="00A53D81" w:rsidRPr="00AA67D7">
        <w:rPr>
          <w:rFonts w:ascii="Calibri" w:hAnsi="Calibri" w:cs="Calibri"/>
          <w:sz w:val="24"/>
          <w:szCs w:val="24"/>
        </w:rPr>
        <w:t xml:space="preserve">oscow </w:t>
      </w:r>
      <w:r w:rsidRPr="00174B6E">
        <w:rPr>
          <w:rFonts w:ascii="Calibri" w:hAnsi="Calibri" w:cs="Calibri"/>
          <w:sz w:val="24"/>
          <w:szCs w:val="24"/>
        </w:rPr>
        <w:t xml:space="preserve">method (Must Have, Should </w:t>
      </w:r>
      <w:r w:rsidRPr="00174B6E">
        <w:rPr>
          <w:rFonts w:ascii="Calibri" w:hAnsi="Calibri" w:cs="Calibri"/>
          <w:color w:val="000000" w:themeColor="text1"/>
          <w:sz w:val="24"/>
          <w:szCs w:val="24"/>
        </w:rPr>
        <w:t xml:space="preserve">Have, Could Have, Won’t Have) helps the café prioritise where to invest time and resources. “Must haves” might include core menu items and a card </w:t>
      </w:r>
      <w:r w:rsidRPr="00174B6E">
        <w:rPr>
          <w:rFonts w:ascii="Calibri" w:hAnsi="Calibri" w:cs="Calibri"/>
          <w:color w:val="000000" w:themeColor="text1"/>
          <w:sz w:val="24"/>
          <w:szCs w:val="24"/>
        </w:rPr>
        <w:lastRenderedPageBreak/>
        <w:t xml:space="preserve">payment system. “Should haves” could be comfortable seating or high-speed Wi-Fi. “Could haves” may involve digital ordering or an </w:t>
      </w:r>
      <w:r w:rsidR="00A53D81" w:rsidRPr="00AA67D7">
        <w:rPr>
          <w:rFonts w:ascii="Calibri" w:hAnsi="Calibri" w:cs="Calibri"/>
          <w:color w:val="000000" w:themeColor="text1"/>
          <w:sz w:val="24"/>
          <w:szCs w:val="24"/>
        </w:rPr>
        <w:t>Instagram able</w:t>
      </w:r>
      <w:r w:rsidRPr="00174B6E">
        <w:rPr>
          <w:rFonts w:ascii="Calibri" w:hAnsi="Calibri" w:cs="Calibri"/>
          <w:color w:val="000000" w:themeColor="text1"/>
          <w:sz w:val="24"/>
          <w:szCs w:val="24"/>
        </w:rPr>
        <w:t xml:space="preserve"> interior. “Won’t haves” are consciously excluded due to cost or lack of relevance. This framework allows the café to focus on what will bring the most customer value without overextending its capabilities.</w:t>
      </w:r>
    </w:p>
    <w:p w14:paraId="2B02B409" w14:textId="3C6399C3" w:rsidR="00174B6E" w:rsidRPr="00174B6E" w:rsidRDefault="00174B6E" w:rsidP="00174B6E">
      <w:pPr>
        <w:rPr>
          <w:rFonts w:ascii="Calibri" w:hAnsi="Calibri" w:cs="Calibri"/>
          <w:color w:val="000000" w:themeColor="text1"/>
          <w:sz w:val="24"/>
          <w:szCs w:val="24"/>
        </w:rPr>
      </w:pPr>
      <w:r w:rsidRPr="00174B6E">
        <w:rPr>
          <w:rFonts w:ascii="Calibri" w:hAnsi="Calibri" w:cs="Calibri"/>
          <w:color w:val="000000" w:themeColor="text1"/>
          <w:sz w:val="24"/>
          <w:szCs w:val="24"/>
        </w:rPr>
        <w:t xml:space="preserve">The Five Stages of Customer Centrality show how relationships </w:t>
      </w:r>
      <w:r w:rsidR="00A53D81" w:rsidRPr="00AA67D7">
        <w:rPr>
          <w:rFonts w:ascii="Calibri" w:hAnsi="Calibri" w:cs="Calibri"/>
          <w:color w:val="000000" w:themeColor="text1"/>
          <w:sz w:val="24"/>
          <w:szCs w:val="24"/>
        </w:rPr>
        <w:t>evolve,</w:t>
      </w:r>
      <w:r w:rsidRPr="00174B6E">
        <w:rPr>
          <w:rFonts w:ascii="Calibri" w:hAnsi="Calibri" w:cs="Calibri"/>
          <w:color w:val="000000" w:themeColor="text1"/>
          <w:sz w:val="24"/>
          <w:szCs w:val="24"/>
        </w:rPr>
        <w:t xml:space="preserve"> and value deepens over time. In the pre-relationship stage, new customers may discover the café via location or word of mouth. The early stage involves first impressions—speed, friendliness, and cleanliness. As trust builds, customers enter the development stage, where feedback becomes more detailed and expectations increase. Eventually, a loyal customer base emerges—some may visit daily or bring friends, contributing to the café’s growth. At the final stage, long-term customers may advocate for the café online or through reviews, showing strong emotional and brand loyalty.</w:t>
      </w:r>
      <w:sdt>
        <w:sdtPr>
          <w:rPr>
            <w:rFonts w:ascii="Calibri" w:hAnsi="Calibri" w:cs="Calibri"/>
            <w:color w:val="000000" w:themeColor="text1"/>
            <w:sz w:val="24"/>
            <w:szCs w:val="24"/>
          </w:rPr>
          <w:id w:val="-411706594"/>
          <w:citation/>
        </w:sdtPr>
        <w:sdtContent>
          <w:r w:rsidR="00ED0234" w:rsidRPr="00AA67D7">
            <w:rPr>
              <w:rFonts w:ascii="Calibri" w:hAnsi="Calibri" w:cs="Calibri"/>
              <w:color w:val="000000" w:themeColor="text1"/>
              <w:sz w:val="24"/>
              <w:szCs w:val="24"/>
            </w:rPr>
            <w:fldChar w:fldCharType="begin"/>
          </w:r>
          <w:r w:rsidR="00ED0234" w:rsidRPr="00AA67D7">
            <w:rPr>
              <w:rFonts w:ascii="Calibri" w:hAnsi="Calibri" w:cs="Calibri"/>
              <w:color w:val="000000" w:themeColor="text1"/>
              <w:sz w:val="24"/>
              <w:szCs w:val="24"/>
            </w:rPr>
            <w:instrText xml:space="preserve"> CITATION Dav231 \l 2057 </w:instrText>
          </w:r>
          <w:r w:rsidR="00ED0234" w:rsidRPr="00AA67D7">
            <w:rPr>
              <w:rFonts w:ascii="Calibri" w:hAnsi="Calibri" w:cs="Calibri"/>
              <w:color w:val="000000" w:themeColor="text1"/>
              <w:sz w:val="24"/>
              <w:szCs w:val="24"/>
            </w:rPr>
            <w:fldChar w:fldCharType="separate"/>
          </w:r>
          <w:r w:rsidR="00306A17" w:rsidRPr="00AA67D7">
            <w:rPr>
              <w:rFonts w:ascii="Calibri" w:hAnsi="Calibri" w:cs="Calibri"/>
              <w:noProof/>
              <w:color w:val="000000" w:themeColor="text1"/>
              <w:sz w:val="24"/>
              <w:szCs w:val="24"/>
            </w:rPr>
            <w:t xml:space="preserve"> (Joosten, 2023)</w:t>
          </w:r>
          <w:r w:rsidR="00ED0234" w:rsidRPr="00AA67D7">
            <w:rPr>
              <w:rFonts w:ascii="Calibri" w:hAnsi="Calibri" w:cs="Calibri"/>
              <w:color w:val="000000" w:themeColor="text1"/>
              <w:sz w:val="24"/>
              <w:szCs w:val="24"/>
            </w:rPr>
            <w:fldChar w:fldCharType="end"/>
          </w:r>
        </w:sdtContent>
      </w:sdt>
    </w:p>
    <w:p w14:paraId="21C17698" w14:textId="77777777" w:rsidR="00174B6E" w:rsidRPr="00174B6E" w:rsidRDefault="00174B6E" w:rsidP="00174B6E">
      <w:pPr>
        <w:rPr>
          <w:rFonts w:ascii="Calibri" w:hAnsi="Calibri" w:cs="Calibri"/>
          <w:color w:val="000000" w:themeColor="text1"/>
          <w:sz w:val="24"/>
          <w:szCs w:val="24"/>
        </w:rPr>
      </w:pPr>
      <w:r w:rsidRPr="00174B6E">
        <w:rPr>
          <w:rFonts w:ascii="Calibri" w:hAnsi="Calibri" w:cs="Calibri"/>
          <w:color w:val="000000" w:themeColor="text1"/>
          <w:sz w:val="24"/>
          <w:szCs w:val="24"/>
        </w:rPr>
        <w:t>The café’s customers typically value quick service, quality food and drinks, affordable pricing, and a clean, relaxed environment. Many also look for dietary options, like vegan or gluten-free offerings, as well as extras such as free Wi-Fi, quiet seating, and mobile ordering. By understanding and addressing these expectations using the models mentioned above, the café can create a consistent, satisfying experience.</w:t>
      </w:r>
    </w:p>
    <w:p w14:paraId="15EF56F9" w14:textId="757C4CA6" w:rsidR="00174B6E" w:rsidRPr="00174B6E" w:rsidRDefault="00174B6E" w:rsidP="00174B6E">
      <w:pPr>
        <w:rPr>
          <w:rFonts w:ascii="Calibri" w:hAnsi="Calibri" w:cs="Calibri"/>
          <w:color w:val="000000" w:themeColor="text1"/>
          <w:sz w:val="24"/>
          <w:szCs w:val="24"/>
        </w:rPr>
      </w:pPr>
      <w:r w:rsidRPr="00174B6E">
        <w:rPr>
          <w:rFonts w:ascii="Calibri" w:hAnsi="Calibri" w:cs="Calibri"/>
          <w:color w:val="000000" w:themeColor="text1"/>
          <w:sz w:val="24"/>
          <w:szCs w:val="24"/>
        </w:rPr>
        <w:t>In conclusion, while independent cafés may lack formal quality certifications, they can still maximise customer value by critically assessing their service using proven models. Combining structured approaches like Kano, Juran, and Mo</w:t>
      </w:r>
      <w:r w:rsidR="00A53D81" w:rsidRPr="00AA67D7">
        <w:rPr>
          <w:rFonts w:ascii="Calibri" w:hAnsi="Calibri" w:cs="Calibri"/>
          <w:color w:val="000000" w:themeColor="text1"/>
          <w:sz w:val="24"/>
          <w:szCs w:val="24"/>
        </w:rPr>
        <w:t>scow</w:t>
      </w:r>
      <w:r w:rsidRPr="00174B6E">
        <w:rPr>
          <w:rFonts w:ascii="Calibri" w:hAnsi="Calibri" w:cs="Calibri"/>
          <w:color w:val="000000" w:themeColor="text1"/>
          <w:sz w:val="24"/>
          <w:szCs w:val="24"/>
        </w:rPr>
        <w:t xml:space="preserve"> with customer-focused thinking allows even small cafés to compete effectively. Ultimately, success lies in balancing operational consistency with flexibility, listening to customer feedback, and making thoughtful improvements to enhance the overall customer experience.</w:t>
      </w:r>
    </w:p>
    <w:p w14:paraId="128EAB44" w14:textId="19E85950" w:rsidR="00426D6C" w:rsidRPr="00AA67D7" w:rsidRDefault="00426D6C" w:rsidP="00426D6C">
      <w:pPr>
        <w:rPr>
          <w:rFonts w:ascii="Calibri" w:hAnsi="Calibri" w:cs="Calibri"/>
          <w:color w:val="C00000"/>
          <w:sz w:val="24"/>
          <w:szCs w:val="24"/>
        </w:rPr>
      </w:pPr>
    </w:p>
    <w:p w14:paraId="009B22FE" w14:textId="3113B30C" w:rsidR="00E70045" w:rsidRPr="00AA67D7" w:rsidRDefault="00E70045" w:rsidP="00E70045">
      <w:pPr>
        <w:pStyle w:val="Heading1"/>
        <w:rPr>
          <w:rFonts w:ascii="Calibri" w:hAnsi="Calibri" w:cs="Calibri"/>
          <w:sz w:val="24"/>
          <w:szCs w:val="24"/>
        </w:rPr>
      </w:pPr>
      <w:bookmarkStart w:id="25" w:name="_Toc199697183"/>
      <w:bookmarkStart w:id="26" w:name="_Toc203153022"/>
      <w:r w:rsidRPr="00AA67D7">
        <w:rPr>
          <w:rFonts w:ascii="Calibri" w:hAnsi="Calibri" w:cs="Calibri"/>
          <w:sz w:val="24"/>
          <w:szCs w:val="24"/>
        </w:rPr>
        <w:t xml:space="preserve">Demonstrate a critical understanding of your </w:t>
      </w:r>
      <w:r w:rsidR="00545B6C" w:rsidRPr="00AA67D7">
        <w:rPr>
          <w:rFonts w:ascii="Calibri" w:hAnsi="Calibri" w:cs="Calibri"/>
          <w:sz w:val="24"/>
          <w:szCs w:val="24"/>
        </w:rPr>
        <w:t>organisation’s</w:t>
      </w:r>
      <w:r w:rsidRPr="00AA67D7">
        <w:rPr>
          <w:rFonts w:ascii="Calibri" w:hAnsi="Calibri" w:cs="Calibri"/>
          <w:sz w:val="24"/>
          <w:szCs w:val="24"/>
        </w:rPr>
        <w:t xml:space="preserve"> quality processes and its effectiveness in meeting customer requirements.</w:t>
      </w:r>
      <w:bookmarkEnd w:id="25"/>
      <w:bookmarkEnd w:id="26"/>
      <w:r w:rsidRPr="00AA67D7">
        <w:rPr>
          <w:rFonts w:ascii="Calibri" w:hAnsi="Calibri" w:cs="Calibri"/>
          <w:sz w:val="24"/>
          <w:szCs w:val="24"/>
        </w:rPr>
        <w:t xml:space="preserve"> </w:t>
      </w:r>
    </w:p>
    <w:p w14:paraId="0450212A" w14:textId="62F03D45" w:rsidR="00090B93" w:rsidRPr="00090B93" w:rsidRDefault="00E70045" w:rsidP="003A2CAE">
      <w:pPr>
        <w:pStyle w:val="Heading2"/>
        <w:rPr>
          <w:rFonts w:ascii="Calibri" w:hAnsi="Calibri" w:cs="Calibri"/>
          <w:sz w:val="24"/>
          <w:szCs w:val="24"/>
        </w:rPr>
      </w:pPr>
      <w:bookmarkStart w:id="27" w:name="_Toc199697184"/>
      <w:bookmarkStart w:id="28" w:name="_Toc203153023"/>
      <w:r w:rsidRPr="00AA67D7">
        <w:rPr>
          <w:rFonts w:ascii="Calibri" w:hAnsi="Calibri" w:cs="Calibri"/>
          <w:sz w:val="24"/>
          <w:szCs w:val="24"/>
        </w:rPr>
        <w:t>What is Critical Understanding</w:t>
      </w:r>
      <w:bookmarkEnd w:id="27"/>
      <w:r w:rsidR="003A2CAE" w:rsidRPr="00AA67D7">
        <w:rPr>
          <w:rFonts w:ascii="Calibri" w:hAnsi="Calibri" w:cs="Calibri"/>
          <w:sz w:val="24"/>
          <w:szCs w:val="24"/>
        </w:rPr>
        <w:t>?</w:t>
      </w:r>
      <w:bookmarkEnd w:id="28"/>
    </w:p>
    <w:p w14:paraId="1114F332" w14:textId="77777777" w:rsidR="00090B93" w:rsidRPr="00090B93" w:rsidRDefault="00090B93" w:rsidP="00090B93">
      <w:pPr>
        <w:rPr>
          <w:rFonts w:ascii="Calibri" w:hAnsi="Calibri" w:cs="Calibri"/>
          <w:sz w:val="24"/>
          <w:szCs w:val="24"/>
        </w:rPr>
      </w:pPr>
      <w:r w:rsidRPr="00090B93">
        <w:rPr>
          <w:rFonts w:ascii="Calibri" w:hAnsi="Calibri" w:cs="Calibri"/>
          <w:sz w:val="24"/>
          <w:szCs w:val="24"/>
        </w:rPr>
        <w:t>A Critical Understanding of Quality Processes in a Café</w:t>
      </w:r>
    </w:p>
    <w:p w14:paraId="6BC27BB6" w14:textId="0872B3C5" w:rsidR="00090B93" w:rsidRPr="00090B93" w:rsidRDefault="00090B93" w:rsidP="00090B93">
      <w:pPr>
        <w:rPr>
          <w:rFonts w:ascii="Calibri" w:hAnsi="Calibri" w:cs="Calibri"/>
          <w:sz w:val="24"/>
          <w:szCs w:val="24"/>
        </w:rPr>
      </w:pPr>
      <w:r w:rsidRPr="00090B93">
        <w:rPr>
          <w:rFonts w:ascii="Calibri" w:hAnsi="Calibri" w:cs="Calibri"/>
          <w:sz w:val="24"/>
          <w:szCs w:val="24"/>
        </w:rPr>
        <w:t>Critical understanding involves more than just knowing how something works</w:t>
      </w:r>
      <w:r w:rsidR="008B7C33" w:rsidRPr="00AA67D7">
        <w:rPr>
          <w:rFonts w:ascii="Calibri" w:hAnsi="Calibri" w:cs="Calibri"/>
          <w:sz w:val="24"/>
          <w:szCs w:val="24"/>
        </w:rPr>
        <w:t xml:space="preserve"> </w:t>
      </w:r>
      <w:r w:rsidRPr="00090B93">
        <w:rPr>
          <w:rFonts w:ascii="Calibri" w:hAnsi="Calibri" w:cs="Calibri"/>
          <w:sz w:val="24"/>
          <w:szCs w:val="24"/>
        </w:rPr>
        <w:t>it means thoughtfully evaluating whether systems and practices are effective, what their limitations are, and how they impact outcomes. In the context of a café, this means looking closely at how quality is managed in everything from food preparation to customer service, and how these processes help meet customer expectations.</w:t>
      </w:r>
    </w:p>
    <w:p w14:paraId="1F10D7F3" w14:textId="77777777" w:rsidR="00090B93" w:rsidRPr="00AA67D7" w:rsidRDefault="00090B93" w:rsidP="00090B93">
      <w:pPr>
        <w:rPr>
          <w:rFonts w:ascii="Calibri" w:hAnsi="Calibri" w:cs="Calibri"/>
          <w:sz w:val="24"/>
          <w:szCs w:val="24"/>
        </w:rPr>
      </w:pPr>
      <w:r w:rsidRPr="00090B93">
        <w:rPr>
          <w:rFonts w:ascii="Calibri" w:hAnsi="Calibri" w:cs="Calibri"/>
          <w:sz w:val="24"/>
          <w:szCs w:val="24"/>
        </w:rPr>
        <w:t>A café typically relies on several quality systems to maintain high standards. One of the most important is the use of standard operating procedures (SOPs) for food preparation and hygiene. These guidelines ensure consistency in taste, portion size, and cleanliness. By following these procedures, the café can ensure that customers receive the same high-quality experience each time they visit. While effective, this system can sometimes feel rigid, leaving little room for flexibility or creativity from staff.</w:t>
      </w:r>
    </w:p>
    <w:p w14:paraId="45ECF4D1" w14:textId="312577F6" w:rsidR="003A2CAE" w:rsidRPr="00090B93" w:rsidRDefault="003A2CAE" w:rsidP="003A2CAE">
      <w:pPr>
        <w:pStyle w:val="Heading2"/>
        <w:rPr>
          <w:rFonts w:ascii="Calibri" w:hAnsi="Calibri" w:cs="Calibri"/>
          <w:sz w:val="24"/>
          <w:szCs w:val="24"/>
        </w:rPr>
      </w:pPr>
      <w:bookmarkStart w:id="29" w:name="_Toc203153024"/>
      <w:r w:rsidRPr="00AA67D7">
        <w:rPr>
          <w:rFonts w:ascii="Calibri" w:hAnsi="Calibri" w:cs="Calibri"/>
          <w:sz w:val="24"/>
          <w:szCs w:val="24"/>
        </w:rPr>
        <w:lastRenderedPageBreak/>
        <w:t>What do the customers want?</w:t>
      </w:r>
      <w:bookmarkEnd w:id="29"/>
    </w:p>
    <w:p w14:paraId="64394F3B" w14:textId="77777777" w:rsidR="00090B93" w:rsidRPr="00090B93" w:rsidRDefault="00090B93" w:rsidP="00090B93">
      <w:pPr>
        <w:rPr>
          <w:rFonts w:ascii="Calibri" w:hAnsi="Calibri" w:cs="Calibri"/>
          <w:sz w:val="24"/>
          <w:szCs w:val="24"/>
        </w:rPr>
      </w:pPr>
      <w:r w:rsidRPr="00090B93">
        <w:rPr>
          <w:rFonts w:ascii="Calibri" w:hAnsi="Calibri" w:cs="Calibri"/>
          <w:sz w:val="24"/>
          <w:szCs w:val="24"/>
        </w:rPr>
        <w:t>Another vital element is customer service training. Employees are trained to greet customers warmly, handle complaints professionally, and maintain a welcoming atmosphere. Friendly service often makes the biggest impression on customers and encourages repeat visits. However, service quality can be inconsistent, especially during busy periods or when new staff are being trained. This highlights the need for ongoing staff development and clear expectations.</w:t>
      </w:r>
    </w:p>
    <w:p w14:paraId="05A16EFE" w14:textId="77777777" w:rsidR="00090B93" w:rsidRPr="00090B93" w:rsidRDefault="00090B93" w:rsidP="00090B93">
      <w:pPr>
        <w:rPr>
          <w:rFonts w:ascii="Calibri" w:hAnsi="Calibri" w:cs="Calibri"/>
          <w:sz w:val="24"/>
          <w:szCs w:val="24"/>
        </w:rPr>
      </w:pPr>
      <w:r w:rsidRPr="00090B93">
        <w:rPr>
          <w:rFonts w:ascii="Calibri" w:hAnsi="Calibri" w:cs="Calibri"/>
          <w:sz w:val="24"/>
          <w:szCs w:val="24"/>
        </w:rPr>
        <w:t>Customer feedback is another informal but powerful quality tool. Many cafés use comment cards, online reviews, or direct conversations to understand what customers like and where they want improvements. This feedback can reveal issues that management may not notice, such as long wait times, unclean tables, or limited menu options. The effectiveness of this system depends on how seriously the feedback is taken and whether it leads to real changes.</w:t>
      </w:r>
    </w:p>
    <w:p w14:paraId="1D2BB09C" w14:textId="0F7C5C8B" w:rsidR="00090B93" w:rsidRPr="00090B93" w:rsidRDefault="00090B93" w:rsidP="00090B93">
      <w:pPr>
        <w:rPr>
          <w:rFonts w:ascii="Calibri" w:hAnsi="Calibri" w:cs="Calibri"/>
          <w:sz w:val="24"/>
          <w:szCs w:val="24"/>
        </w:rPr>
      </w:pPr>
      <w:r w:rsidRPr="00090B93">
        <w:rPr>
          <w:rFonts w:ascii="Calibri" w:hAnsi="Calibri" w:cs="Calibri"/>
          <w:sz w:val="24"/>
          <w:szCs w:val="24"/>
        </w:rPr>
        <w:t>Some cafés also implement stock control and supplier checks to maintain the quality of their ingredients. Reliable suppliers ensure that food and drinks meet taste and safety expectations. However, cost pressures can sometimes lead to compromises in ingredient quality, which directly affects customer satisfaction. A truly quality</w:t>
      </w:r>
      <w:r w:rsidR="008B7C33" w:rsidRPr="00AA67D7">
        <w:rPr>
          <w:rFonts w:ascii="Calibri" w:hAnsi="Calibri" w:cs="Calibri"/>
          <w:sz w:val="24"/>
          <w:szCs w:val="24"/>
        </w:rPr>
        <w:t xml:space="preserve"> </w:t>
      </w:r>
      <w:r w:rsidRPr="00090B93">
        <w:rPr>
          <w:rFonts w:ascii="Calibri" w:hAnsi="Calibri" w:cs="Calibri"/>
          <w:sz w:val="24"/>
          <w:szCs w:val="24"/>
        </w:rPr>
        <w:t>focused café will prioritize fresh, ethical ingredients</w:t>
      </w:r>
      <w:r w:rsidR="00435DCE" w:rsidRPr="00AA67D7">
        <w:rPr>
          <w:rFonts w:ascii="Calibri" w:hAnsi="Calibri" w:cs="Calibri"/>
          <w:sz w:val="24"/>
          <w:szCs w:val="24"/>
        </w:rPr>
        <w:t xml:space="preserve"> </w:t>
      </w:r>
      <w:r w:rsidRPr="00090B93">
        <w:rPr>
          <w:rFonts w:ascii="Calibri" w:hAnsi="Calibri" w:cs="Calibri"/>
          <w:sz w:val="24"/>
          <w:szCs w:val="24"/>
        </w:rPr>
        <w:t>even if they cost more.</w:t>
      </w:r>
    </w:p>
    <w:p w14:paraId="30231C33" w14:textId="77777777" w:rsidR="00090B93" w:rsidRPr="00AA67D7" w:rsidRDefault="00090B93" w:rsidP="00090B93">
      <w:pPr>
        <w:rPr>
          <w:rFonts w:ascii="Calibri" w:hAnsi="Calibri" w:cs="Calibri"/>
          <w:sz w:val="24"/>
          <w:szCs w:val="24"/>
        </w:rPr>
      </w:pPr>
      <w:r w:rsidRPr="00090B93">
        <w:rPr>
          <w:rFonts w:ascii="Calibri" w:hAnsi="Calibri" w:cs="Calibri"/>
          <w:sz w:val="24"/>
          <w:szCs w:val="24"/>
        </w:rPr>
        <w:t>When comparing to larger chains or franchises, independent cafés may lack formal certification systems like ISO standards, but they often make up for it with a strong emphasis on personal service and community connection. While big brands rely on highly structured processes, independent cafés must be more flexible and responsive to their local customer base.</w:t>
      </w:r>
    </w:p>
    <w:p w14:paraId="643BE561" w14:textId="77777777" w:rsidR="00D64108" w:rsidRPr="00AA67D7" w:rsidRDefault="00D64108" w:rsidP="00090B93">
      <w:pPr>
        <w:rPr>
          <w:rFonts w:ascii="Calibri" w:hAnsi="Calibri" w:cs="Calibri"/>
          <w:sz w:val="24"/>
          <w:szCs w:val="24"/>
        </w:rPr>
      </w:pPr>
    </w:p>
    <w:p w14:paraId="4B848CA9" w14:textId="7528C815" w:rsidR="00D64108" w:rsidRPr="00090B93" w:rsidRDefault="00D64108" w:rsidP="00D64108">
      <w:pPr>
        <w:pStyle w:val="Heading2"/>
        <w:rPr>
          <w:rFonts w:ascii="Calibri" w:hAnsi="Calibri" w:cs="Calibri"/>
          <w:sz w:val="24"/>
          <w:szCs w:val="24"/>
        </w:rPr>
      </w:pPr>
      <w:bookmarkStart w:id="30" w:name="_Toc203153025"/>
      <w:r w:rsidRPr="00AA67D7">
        <w:rPr>
          <w:rFonts w:ascii="Calibri" w:hAnsi="Calibri" w:cs="Calibri"/>
          <w:sz w:val="24"/>
          <w:szCs w:val="24"/>
        </w:rPr>
        <w:t>Who are your customers?</w:t>
      </w:r>
      <w:bookmarkEnd w:id="30"/>
    </w:p>
    <w:p w14:paraId="4DFDADF6" w14:textId="2D015B7F" w:rsidR="00090B93" w:rsidRPr="00AA67D7" w:rsidRDefault="00090B93" w:rsidP="00090B93">
      <w:pPr>
        <w:rPr>
          <w:rFonts w:ascii="Calibri" w:hAnsi="Calibri" w:cs="Calibri"/>
          <w:sz w:val="24"/>
          <w:szCs w:val="24"/>
        </w:rPr>
      </w:pPr>
      <w:r w:rsidRPr="00090B93">
        <w:rPr>
          <w:rFonts w:ascii="Calibri" w:hAnsi="Calibri" w:cs="Calibri"/>
          <w:sz w:val="24"/>
          <w:szCs w:val="24"/>
        </w:rPr>
        <w:t xml:space="preserve">The customers of a café usually expect good-quality food and drinks, clean and comfortable seating, friendly service, and fair pricing. Many also look for extras such as free Wi-Fi, vegan or gluten-free options, and a relaxing ambiance. Meeting </w:t>
      </w:r>
      <w:r w:rsidR="008B7C33" w:rsidRPr="00AA67D7">
        <w:rPr>
          <w:rFonts w:ascii="Calibri" w:hAnsi="Calibri" w:cs="Calibri"/>
          <w:sz w:val="24"/>
          <w:szCs w:val="24"/>
        </w:rPr>
        <w:t>all</w:t>
      </w:r>
      <w:r w:rsidRPr="00090B93">
        <w:rPr>
          <w:rFonts w:ascii="Calibri" w:hAnsi="Calibri" w:cs="Calibri"/>
          <w:sz w:val="24"/>
          <w:szCs w:val="24"/>
        </w:rPr>
        <w:t xml:space="preserve"> these needs requires a careful balance between operational efficiency and customer experience.</w:t>
      </w:r>
      <w:sdt>
        <w:sdtPr>
          <w:rPr>
            <w:rFonts w:ascii="Calibri" w:hAnsi="Calibri" w:cs="Calibri"/>
            <w:sz w:val="24"/>
            <w:szCs w:val="24"/>
          </w:rPr>
          <w:id w:val="-209267947"/>
          <w:citation/>
        </w:sdtPr>
        <w:sdtContent>
          <w:r w:rsidR="00F4229C" w:rsidRPr="00AA67D7">
            <w:rPr>
              <w:rFonts w:ascii="Calibri" w:hAnsi="Calibri" w:cs="Calibri"/>
              <w:sz w:val="24"/>
              <w:szCs w:val="24"/>
            </w:rPr>
            <w:fldChar w:fldCharType="begin"/>
          </w:r>
          <w:r w:rsidR="00F4229C" w:rsidRPr="00AA67D7">
            <w:rPr>
              <w:rFonts w:ascii="Calibri" w:hAnsi="Calibri" w:cs="Calibri"/>
              <w:sz w:val="24"/>
              <w:szCs w:val="24"/>
            </w:rPr>
            <w:instrText xml:space="preserve"> CITATION Sup24 \l 2057 </w:instrText>
          </w:r>
          <w:r w:rsidR="00F4229C" w:rsidRPr="00AA67D7">
            <w:rPr>
              <w:rFonts w:ascii="Calibri" w:hAnsi="Calibri" w:cs="Calibri"/>
              <w:sz w:val="24"/>
              <w:szCs w:val="24"/>
            </w:rPr>
            <w:fldChar w:fldCharType="separate"/>
          </w:r>
          <w:r w:rsidR="00306A17" w:rsidRPr="00AA67D7">
            <w:rPr>
              <w:rFonts w:ascii="Calibri" w:hAnsi="Calibri" w:cs="Calibri"/>
              <w:noProof/>
              <w:sz w:val="24"/>
              <w:szCs w:val="24"/>
            </w:rPr>
            <w:t xml:space="preserve"> (Meeprom, 2024)</w:t>
          </w:r>
          <w:r w:rsidR="00F4229C" w:rsidRPr="00AA67D7">
            <w:rPr>
              <w:rFonts w:ascii="Calibri" w:hAnsi="Calibri" w:cs="Calibri"/>
              <w:sz w:val="24"/>
              <w:szCs w:val="24"/>
            </w:rPr>
            <w:fldChar w:fldCharType="end"/>
          </w:r>
        </w:sdtContent>
      </w:sdt>
    </w:p>
    <w:p w14:paraId="23C5D45A" w14:textId="77777777" w:rsidR="008B7C33" w:rsidRPr="00AA67D7" w:rsidRDefault="008B7C33" w:rsidP="00090B93">
      <w:pPr>
        <w:rPr>
          <w:rFonts w:ascii="Calibri" w:hAnsi="Calibri" w:cs="Calibri"/>
          <w:sz w:val="24"/>
          <w:szCs w:val="24"/>
        </w:rPr>
      </w:pPr>
    </w:p>
    <w:p w14:paraId="2AF7FAD5" w14:textId="77777777" w:rsidR="008B7C33" w:rsidRPr="00AA67D7" w:rsidRDefault="008B7C33" w:rsidP="00090B93">
      <w:pPr>
        <w:rPr>
          <w:rFonts w:ascii="Calibri" w:hAnsi="Calibri" w:cs="Calibri"/>
          <w:sz w:val="24"/>
          <w:szCs w:val="24"/>
        </w:rPr>
      </w:pPr>
    </w:p>
    <w:p w14:paraId="748EA004" w14:textId="77777777" w:rsidR="008B7C33" w:rsidRPr="00AA67D7" w:rsidRDefault="008B7C33" w:rsidP="00090B93">
      <w:pPr>
        <w:rPr>
          <w:rFonts w:ascii="Calibri" w:hAnsi="Calibri" w:cs="Calibri"/>
          <w:sz w:val="24"/>
          <w:szCs w:val="24"/>
        </w:rPr>
      </w:pPr>
    </w:p>
    <w:p w14:paraId="20BD9840" w14:textId="52256A5A" w:rsidR="008B7C33" w:rsidRPr="00AA67D7" w:rsidRDefault="008B7C33" w:rsidP="008B7C33">
      <w:pPr>
        <w:pStyle w:val="Heading2"/>
        <w:rPr>
          <w:rFonts w:ascii="Calibri" w:hAnsi="Calibri" w:cs="Calibri"/>
          <w:sz w:val="24"/>
          <w:szCs w:val="24"/>
        </w:rPr>
      </w:pPr>
      <w:bookmarkStart w:id="31" w:name="_Toc203153026"/>
      <w:r w:rsidRPr="00AA67D7">
        <w:rPr>
          <w:rFonts w:ascii="Calibri" w:hAnsi="Calibri" w:cs="Calibri"/>
          <w:sz w:val="24"/>
          <w:szCs w:val="24"/>
        </w:rPr>
        <w:t>conclusion</w:t>
      </w:r>
      <w:bookmarkEnd w:id="31"/>
    </w:p>
    <w:p w14:paraId="03D3A6A1" w14:textId="7A204E77" w:rsidR="006D3215" w:rsidRPr="00AA67D7" w:rsidRDefault="00090B93">
      <w:pPr>
        <w:rPr>
          <w:rFonts w:ascii="Calibri" w:hAnsi="Calibri" w:cs="Calibri"/>
          <w:sz w:val="24"/>
          <w:szCs w:val="24"/>
        </w:rPr>
      </w:pPr>
      <w:r w:rsidRPr="00090B93">
        <w:rPr>
          <w:rFonts w:ascii="Calibri" w:hAnsi="Calibri" w:cs="Calibri"/>
          <w:sz w:val="24"/>
          <w:szCs w:val="24"/>
        </w:rPr>
        <w:t>In conclusion, quality systems in a café are crucial in ensuring customer satisfaction and business success. While procedures and training help maintain consistency, flexibility and responsiveness to feedback are equally important. By constantly evaluating and improving its quality processes, a café can meet and even exceed customer expectations</w:t>
      </w:r>
      <w:r w:rsidR="008B7C33" w:rsidRPr="00AA67D7">
        <w:rPr>
          <w:rFonts w:ascii="Calibri" w:hAnsi="Calibri" w:cs="Calibri"/>
          <w:sz w:val="24"/>
          <w:szCs w:val="24"/>
        </w:rPr>
        <w:t xml:space="preserve"> </w:t>
      </w:r>
      <w:r w:rsidRPr="00090B93">
        <w:rPr>
          <w:rFonts w:ascii="Calibri" w:hAnsi="Calibri" w:cs="Calibri"/>
          <w:sz w:val="24"/>
          <w:szCs w:val="24"/>
        </w:rPr>
        <w:t>ensuring loyalty, positive reviews, and sustainable growth.</w:t>
      </w:r>
    </w:p>
    <w:p w14:paraId="3A9A7EA4" w14:textId="77777777" w:rsidR="000C3150" w:rsidRPr="000C3150" w:rsidRDefault="000C3150" w:rsidP="000C3150">
      <w:pPr>
        <w:rPr>
          <w:rFonts w:ascii="Calibri" w:hAnsi="Calibri" w:cs="Calibri"/>
          <w:sz w:val="24"/>
          <w:szCs w:val="24"/>
        </w:rPr>
      </w:pPr>
      <w:r w:rsidRPr="000C3150">
        <w:rPr>
          <w:rFonts w:ascii="Calibri" w:hAnsi="Calibri" w:cs="Calibri"/>
          <w:sz w:val="24"/>
          <w:szCs w:val="24"/>
        </w:rPr>
        <w:t xml:space="preserve">Through critically examining how a café can maximise customer value, I have gained a deeper understanding of what truly influences customer satisfaction and loyalty in a small business setting. At first glance, customer value may seem to revolve mainly around price and product quality. However, by exploring this subject using models like the Kano Model, Juran’s Quality Trilogy, the </w:t>
      </w:r>
      <w:proofErr w:type="spellStart"/>
      <w:r w:rsidRPr="000C3150">
        <w:rPr>
          <w:rFonts w:ascii="Calibri" w:hAnsi="Calibri" w:cs="Calibri"/>
          <w:sz w:val="24"/>
          <w:szCs w:val="24"/>
        </w:rPr>
        <w:t>MoSCoW</w:t>
      </w:r>
      <w:proofErr w:type="spellEnd"/>
      <w:r w:rsidRPr="000C3150">
        <w:rPr>
          <w:rFonts w:ascii="Calibri" w:hAnsi="Calibri" w:cs="Calibri"/>
          <w:sz w:val="24"/>
          <w:szCs w:val="24"/>
        </w:rPr>
        <w:t xml:space="preserve"> Method, and the Five Stages of Customer Centrality, I’ve realised that delivering value is far more complex and multi-dimensional.</w:t>
      </w:r>
    </w:p>
    <w:p w14:paraId="53F93D4F" w14:textId="1D6F1517" w:rsidR="000C3150" w:rsidRPr="000C3150" w:rsidRDefault="000C3150" w:rsidP="000C3150">
      <w:pPr>
        <w:rPr>
          <w:rFonts w:ascii="Calibri" w:hAnsi="Calibri" w:cs="Calibri"/>
          <w:sz w:val="24"/>
          <w:szCs w:val="24"/>
        </w:rPr>
      </w:pPr>
      <w:r w:rsidRPr="000C3150">
        <w:rPr>
          <w:rFonts w:ascii="Calibri" w:hAnsi="Calibri" w:cs="Calibri"/>
          <w:sz w:val="24"/>
          <w:szCs w:val="24"/>
        </w:rPr>
        <w:t>One of the most important lessons I’ve learned is that customer value is subjective and dynamic</w:t>
      </w:r>
      <w:r w:rsidR="00435DCE" w:rsidRPr="00AA67D7">
        <w:rPr>
          <w:rFonts w:ascii="Calibri" w:hAnsi="Calibri" w:cs="Calibri"/>
          <w:sz w:val="24"/>
          <w:szCs w:val="24"/>
        </w:rPr>
        <w:t xml:space="preserve"> </w:t>
      </w:r>
      <w:r w:rsidRPr="000C3150">
        <w:rPr>
          <w:rFonts w:ascii="Calibri" w:hAnsi="Calibri" w:cs="Calibri"/>
          <w:sz w:val="24"/>
          <w:szCs w:val="24"/>
        </w:rPr>
        <w:t>it changes based on the customer’s needs, expectations, and experiences. The Kano Model, for instance, introduced me to the idea that some features of a café are simply expected (e.g., cleanliness and basic service), while others (like personalised service or unique menu items) can delight customers and create a competitive edge. This model taught me that not all improvements lead to increased satisfaction. It's essential to distinguish between "must-haves" and "delighters" to prioritise improvements effectively.</w:t>
      </w:r>
    </w:p>
    <w:p w14:paraId="1BB1D079" w14:textId="5C93C314" w:rsidR="000C3150" w:rsidRPr="000C3150" w:rsidRDefault="000C3150" w:rsidP="000C3150">
      <w:pPr>
        <w:rPr>
          <w:rFonts w:ascii="Calibri" w:hAnsi="Calibri" w:cs="Calibri"/>
          <w:sz w:val="24"/>
          <w:szCs w:val="24"/>
        </w:rPr>
      </w:pPr>
      <w:r w:rsidRPr="000C3150">
        <w:rPr>
          <w:rFonts w:ascii="Calibri" w:hAnsi="Calibri" w:cs="Calibri"/>
          <w:sz w:val="24"/>
          <w:szCs w:val="24"/>
        </w:rPr>
        <w:t>The Juran Trilogy deepened my understanding of how quality needs to be planned, controlled, and improved continually. I used to think quality was only about following hygiene standards or delivering a good coffee. Now, I understand that ongoing quality improvement</w:t>
      </w:r>
      <w:r w:rsidR="00435DCE" w:rsidRPr="00AA67D7">
        <w:rPr>
          <w:rFonts w:ascii="Calibri" w:hAnsi="Calibri" w:cs="Calibri"/>
          <w:sz w:val="24"/>
          <w:szCs w:val="24"/>
        </w:rPr>
        <w:t xml:space="preserve"> </w:t>
      </w:r>
      <w:r w:rsidRPr="000C3150">
        <w:rPr>
          <w:rFonts w:ascii="Calibri" w:hAnsi="Calibri" w:cs="Calibri"/>
          <w:sz w:val="24"/>
          <w:szCs w:val="24"/>
        </w:rPr>
        <w:t>such as responding to feedback, adapting menus, or training staff</w:t>
      </w:r>
      <w:r w:rsidR="00435DCE" w:rsidRPr="00AA67D7">
        <w:rPr>
          <w:rFonts w:ascii="Calibri" w:hAnsi="Calibri" w:cs="Calibri"/>
          <w:sz w:val="24"/>
          <w:szCs w:val="24"/>
        </w:rPr>
        <w:t xml:space="preserve"> </w:t>
      </w:r>
      <w:r w:rsidRPr="000C3150">
        <w:rPr>
          <w:rFonts w:ascii="Calibri" w:hAnsi="Calibri" w:cs="Calibri"/>
          <w:sz w:val="24"/>
          <w:szCs w:val="24"/>
        </w:rPr>
        <w:t>is vital to remain relevant and valuable to customers. This proactive mindset is crucial in a small café environment, where resources are limited and every customer interaction matters.</w:t>
      </w:r>
    </w:p>
    <w:p w14:paraId="0F978475" w14:textId="77777777" w:rsidR="000C3150" w:rsidRPr="000C3150" w:rsidRDefault="000C3150" w:rsidP="000C3150">
      <w:pPr>
        <w:rPr>
          <w:rFonts w:ascii="Calibri" w:hAnsi="Calibri" w:cs="Calibri"/>
          <w:sz w:val="24"/>
          <w:szCs w:val="24"/>
        </w:rPr>
      </w:pPr>
      <w:r w:rsidRPr="000C3150">
        <w:rPr>
          <w:rFonts w:ascii="Calibri" w:hAnsi="Calibri" w:cs="Calibri"/>
          <w:sz w:val="24"/>
          <w:szCs w:val="24"/>
        </w:rPr>
        <w:t xml:space="preserve">The </w:t>
      </w:r>
      <w:proofErr w:type="spellStart"/>
      <w:r w:rsidRPr="000C3150">
        <w:rPr>
          <w:rFonts w:ascii="Calibri" w:hAnsi="Calibri" w:cs="Calibri"/>
          <w:sz w:val="24"/>
          <w:szCs w:val="24"/>
        </w:rPr>
        <w:t>MoSCoW</w:t>
      </w:r>
      <w:proofErr w:type="spellEnd"/>
      <w:r w:rsidRPr="000C3150">
        <w:rPr>
          <w:rFonts w:ascii="Calibri" w:hAnsi="Calibri" w:cs="Calibri"/>
          <w:sz w:val="24"/>
          <w:szCs w:val="24"/>
        </w:rPr>
        <w:t xml:space="preserve"> Method showed me how to balance customer desires with realistic resource management. For example, I now recognise that while customers might enjoy extra features like free Wi-Fi or eco-friendly packaging, these should be prioritised based on available time, budget, and strategic goals. By grouping requirements into "Must Have," "Should Have," "Could Have," and "Won’t Have," a café can stay focused on what delivers the most value without overextending itself.</w:t>
      </w:r>
    </w:p>
    <w:p w14:paraId="42C12F75" w14:textId="77777777" w:rsidR="000C3150" w:rsidRPr="000C3150" w:rsidRDefault="000C3150" w:rsidP="000C3150">
      <w:pPr>
        <w:rPr>
          <w:rFonts w:ascii="Calibri" w:hAnsi="Calibri" w:cs="Calibri"/>
          <w:sz w:val="24"/>
          <w:szCs w:val="24"/>
        </w:rPr>
      </w:pPr>
      <w:r w:rsidRPr="000C3150">
        <w:rPr>
          <w:rFonts w:ascii="Calibri" w:hAnsi="Calibri" w:cs="Calibri"/>
          <w:sz w:val="24"/>
          <w:szCs w:val="24"/>
        </w:rPr>
        <w:t>The Five Stages of Customer Centrality taught me that customer value isn't just built through one interaction—it’s a process. From the pre-relationship stage to long-term loyalty, each phase requires attention and tailored engagement strategies. I learned that consistency, responsiveness, and genuine relationship-building efforts are key to turning first-time visitors into regulars and brand advocates.</w:t>
      </w:r>
    </w:p>
    <w:p w14:paraId="084662C4" w14:textId="77777777" w:rsidR="000C3150" w:rsidRPr="000C3150" w:rsidRDefault="000C3150" w:rsidP="000C3150">
      <w:pPr>
        <w:rPr>
          <w:rFonts w:ascii="Calibri" w:hAnsi="Calibri" w:cs="Calibri"/>
          <w:sz w:val="24"/>
          <w:szCs w:val="24"/>
        </w:rPr>
      </w:pPr>
      <w:r w:rsidRPr="000C3150">
        <w:rPr>
          <w:rFonts w:ascii="Calibri" w:hAnsi="Calibri" w:cs="Calibri"/>
          <w:sz w:val="24"/>
          <w:szCs w:val="24"/>
        </w:rPr>
        <w:t>Overall, what stands out to me most is the importance of criticality—thinking beyond surface-level assumptions and examining the real impact of systems, decisions, and priorities on customers. A critical understanding involves asking: What do customers really want? What processes are working or failing? Are we listening and adapting to change? These questions are essential in today’s competitive hospitality sector, especially for independent cafés that rely on community support and word-of-mouth reputation.</w:t>
      </w:r>
    </w:p>
    <w:p w14:paraId="663FE007" w14:textId="1061186F" w:rsidR="000C3150" w:rsidRPr="000C3150" w:rsidRDefault="000C3150" w:rsidP="000C3150">
      <w:pPr>
        <w:rPr>
          <w:rFonts w:ascii="Calibri" w:hAnsi="Calibri" w:cs="Calibri"/>
          <w:sz w:val="24"/>
          <w:szCs w:val="24"/>
        </w:rPr>
      </w:pPr>
      <w:r w:rsidRPr="000C3150">
        <w:rPr>
          <w:rFonts w:ascii="Calibri" w:hAnsi="Calibri" w:cs="Calibri"/>
          <w:sz w:val="24"/>
          <w:szCs w:val="24"/>
        </w:rPr>
        <w:t>In conclusion, this exploration has shifted my perspective from a basic view of customer service to a more strategic, model-informed, and customer-centric understanding. I now see how structured approaches and critical thinking can help even a small café deliver big value. This knowledge will help me make better decisions, enhance customer experience, and contribute meaningfully to business success in any future café or service-focused role I take on.</w:t>
      </w:r>
    </w:p>
    <w:p w14:paraId="3B8266AD" w14:textId="77777777" w:rsidR="000C3150" w:rsidRPr="000C3150" w:rsidRDefault="000C3150" w:rsidP="000C3150">
      <w:pPr>
        <w:rPr>
          <w:vanish/>
        </w:rPr>
      </w:pPr>
      <w:r w:rsidRPr="000C3150">
        <w:rPr>
          <w:vanish/>
        </w:rPr>
        <w:t>Top of Form</w:t>
      </w:r>
    </w:p>
    <w:p w14:paraId="14A9D789" w14:textId="446F2B95" w:rsidR="000C3150" w:rsidRPr="000C3150" w:rsidRDefault="000C3150" w:rsidP="000C3150"/>
    <w:p w14:paraId="52BE70B2" w14:textId="77777777" w:rsidR="000C3150" w:rsidRDefault="000C3150" w:rsidP="000C3150">
      <w:r w:rsidRPr="000C3150">
        <w:rPr>
          <w:vanish/>
        </w:rPr>
        <w:t>Bottom of Form</w:t>
      </w:r>
    </w:p>
    <w:p w14:paraId="1D74AF4B" w14:textId="77777777" w:rsidR="00ED0234" w:rsidRDefault="00ED0234" w:rsidP="000C3150"/>
    <w:p w14:paraId="58D7D008" w14:textId="77777777" w:rsidR="00ED0234" w:rsidRDefault="00ED0234" w:rsidP="000C3150"/>
    <w:p w14:paraId="4BFF9232" w14:textId="77777777" w:rsidR="00ED0234" w:rsidRDefault="00ED0234" w:rsidP="000C3150"/>
    <w:sdt>
      <w:sdtPr>
        <w:id w:val="614256826"/>
        <w:docPartObj>
          <w:docPartGallery w:val="Bibliographies"/>
          <w:docPartUnique/>
        </w:docPartObj>
      </w:sdtPr>
      <w:sdtEndPr>
        <w:rPr>
          <w:rFonts w:asciiTheme="minorHAnsi" w:eastAsiaTheme="minorHAnsi" w:hAnsiTheme="minorHAnsi" w:cstheme="minorBidi"/>
          <w:color w:val="auto"/>
          <w:sz w:val="22"/>
          <w:szCs w:val="22"/>
        </w:rPr>
      </w:sdtEndPr>
      <w:sdtContent>
        <w:p w14:paraId="069FCAA2" w14:textId="1436B871" w:rsidR="00ED0234" w:rsidRDefault="00ED0234">
          <w:pPr>
            <w:pStyle w:val="Heading1"/>
          </w:pPr>
          <w:r>
            <w:t>References</w:t>
          </w:r>
        </w:p>
        <w:sdt>
          <w:sdtPr>
            <w:id w:val="-573587230"/>
            <w:bibliography/>
          </w:sdtPr>
          <w:sdtContent>
            <w:p w14:paraId="5FA341AE" w14:textId="77777777" w:rsidR="00306A17" w:rsidRDefault="00ED0234" w:rsidP="00306A17">
              <w:pPr>
                <w:pStyle w:val="Bibliography"/>
                <w:ind w:left="720" w:hanging="720"/>
                <w:rPr>
                  <w:noProof/>
                  <w:kern w:val="0"/>
                  <w:sz w:val="24"/>
                  <w:szCs w:val="24"/>
                  <w14:ligatures w14:val="none"/>
                </w:rPr>
              </w:pPr>
              <w:r>
                <w:fldChar w:fldCharType="begin"/>
              </w:r>
              <w:r>
                <w:instrText xml:space="preserve"> BIBLIOGRAPHY </w:instrText>
              </w:r>
              <w:r>
                <w:fldChar w:fldCharType="separate"/>
              </w:r>
              <w:r w:rsidR="00306A17">
                <w:rPr>
                  <w:noProof/>
                </w:rPr>
                <w:t xml:space="preserve">Borst, H. (2023, January 19). </w:t>
              </w:r>
              <w:r w:rsidR="00306A17">
                <w:rPr>
                  <w:i/>
                  <w:iCs/>
                  <w:noProof/>
                </w:rPr>
                <w:t>Piaget’s Stages Of Cognitive Development</w:t>
              </w:r>
              <w:r w:rsidR="00306A17">
                <w:rPr>
                  <w:noProof/>
                </w:rPr>
                <w:t>. Retrieved from https://www.forbes.com/health/mind/piagets-stages-of-cognitive-development/</w:t>
              </w:r>
            </w:p>
            <w:p w14:paraId="151B8C3A" w14:textId="77777777" w:rsidR="00306A17" w:rsidRDefault="00306A17" w:rsidP="00306A17">
              <w:pPr>
                <w:pStyle w:val="Bibliography"/>
                <w:ind w:left="720" w:hanging="720"/>
                <w:rPr>
                  <w:noProof/>
                </w:rPr>
              </w:pPr>
              <w:r>
                <w:rPr>
                  <w:noProof/>
                </w:rPr>
                <w:t xml:space="preserve">Joosten, D. (2023, december 8). </w:t>
              </w:r>
              <w:r>
                <w:rPr>
                  <w:i/>
                  <w:iCs/>
                  <w:noProof/>
                </w:rPr>
                <w:t>Customer journey stages</w:t>
              </w:r>
              <w:r>
                <w:rPr>
                  <w:noProof/>
                </w:rPr>
                <w:t>. Retrieved from https://www.growthloop.com/university/article/customer-journey-stages</w:t>
              </w:r>
            </w:p>
            <w:p w14:paraId="5CDF42A5" w14:textId="77777777" w:rsidR="00306A17" w:rsidRDefault="00306A17" w:rsidP="00306A17">
              <w:pPr>
                <w:pStyle w:val="Bibliography"/>
                <w:ind w:left="720" w:hanging="720"/>
                <w:rPr>
                  <w:noProof/>
                </w:rPr>
              </w:pPr>
              <w:r>
                <w:rPr>
                  <w:noProof/>
                </w:rPr>
                <w:t xml:space="preserve">Madsen, S. (2023, August 29). </w:t>
              </w:r>
              <w:r>
                <w:rPr>
                  <w:i/>
                  <w:iCs/>
                  <w:noProof/>
                </w:rPr>
                <w:t>How to Prioritize With the MoSCoW Method</w:t>
              </w:r>
              <w:r>
                <w:rPr>
                  <w:noProof/>
                </w:rPr>
                <w:t>. Retrieved from https://www.projectmanager.com/training/prioritize-moscow-technique</w:t>
              </w:r>
            </w:p>
            <w:p w14:paraId="7C0C88E8" w14:textId="77777777" w:rsidR="00306A17" w:rsidRDefault="00306A17" w:rsidP="00306A17">
              <w:pPr>
                <w:pStyle w:val="Bibliography"/>
                <w:ind w:left="720" w:hanging="720"/>
                <w:rPr>
                  <w:noProof/>
                </w:rPr>
              </w:pPr>
              <w:r>
                <w:rPr>
                  <w:noProof/>
                </w:rPr>
                <w:t xml:space="preserve">Meeprom, S. (2024, july 29). </w:t>
              </w:r>
              <w:r>
                <w:rPr>
                  <w:i/>
                  <w:iCs/>
                  <w:noProof/>
                </w:rPr>
                <w:t>Customer experience and satisfaction in coffee consumption: an experiential marketing perspective</w:t>
              </w:r>
              <w:r>
                <w:rPr>
                  <w:noProof/>
                </w:rPr>
                <w:t>. Retrieved from https://www.tandfonline.com/doi/full/10.1080/23311975.2025.2450296</w:t>
              </w:r>
            </w:p>
            <w:p w14:paraId="07ED2BBD" w14:textId="77777777" w:rsidR="00306A17" w:rsidRDefault="00306A17" w:rsidP="00306A17">
              <w:pPr>
                <w:pStyle w:val="Bibliography"/>
                <w:ind w:left="720" w:hanging="720"/>
                <w:rPr>
                  <w:noProof/>
                </w:rPr>
              </w:pPr>
              <w:r>
                <w:rPr>
                  <w:noProof/>
                </w:rPr>
                <w:t xml:space="preserve">Pogson, S. (2023, january 23). </w:t>
              </w:r>
              <w:r>
                <w:rPr>
                  <w:i/>
                  <w:iCs/>
                  <w:noProof/>
                </w:rPr>
                <w:t>Step-by-Step Guide to Customer Value Optimization</w:t>
              </w:r>
              <w:r>
                <w:rPr>
                  <w:noProof/>
                </w:rPr>
                <w:t>.</w:t>
              </w:r>
            </w:p>
            <w:p w14:paraId="30B3A417" w14:textId="77777777" w:rsidR="00306A17" w:rsidRDefault="00306A17" w:rsidP="00306A17">
              <w:pPr>
                <w:pStyle w:val="Bibliography"/>
                <w:ind w:left="720" w:hanging="720"/>
                <w:rPr>
                  <w:noProof/>
                </w:rPr>
              </w:pPr>
              <w:r>
                <w:rPr>
                  <w:noProof/>
                </w:rPr>
                <w:t xml:space="preserve">Quirk, M. (2024, April 8). </w:t>
              </w:r>
              <w:r>
                <w:rPr>
                  <w:i/>
                  <w:iCs/>
                  <w:noProof/>
                </w:rPr>
                <w:t>A Crash Course in Critical Thinking</w:t>
              </w:r>
              <w:r>
                <w:rPr>
                  <w:noProof/>
                </w:rPr>
                <w:t>. Retrieved from https://www.psychologytoday.com/us/blog/the-questionologist/202404/a-crash-course-in-critical-thinking?msockid=0c5c6a4bde3269f7200c798bdff9685e</w:t>
              </w:r>
            </w:p>
            <w:p w14:paraId="76AAC332" w14:textId="77777777" w:rsidR="00306A17" w:rsidRDefault="00306A17" w:rsidP="00306A17">
              <w:pPr>
                <w:pStyle w:val="Bibliography"/>
                <w:ind w:left="720" w:hanging="720"/>
                <w:rPr>
                  <w:noProof/>
                </w:rPr>
              </w:pPr>
              <w:r>
                <w:rPr>
                  <w:noProof/>
                </w:rPr>
                <w:t xml:space="preserve">Rose, T. (2023, January 26). </w:t>
              </w:r>
              <w:r>
                <w:rPr>
                  <w:i/>
                  <w:iCs/>
                  <w:noProof/>
                </w:rPr>
                <w:t>The Meaning of Quality and the Juran Trilogy</w:t>
              </w:r>
              <w:r>
                <w:rPr>
                  <w:noProof/>
                </w:rPr>
                <w:t>. Retrieved from https://q.health.org.uk/evidence-and-insights/opinion-pieces/the-meaning-of-quality-and-the-juran-trilogy</w:t>
              </w:r>
            </w:p>
            <w:p w14:paraId="100F41E3" w14:textId="77777777" w:rsidR="00306A17" w:rsidRDefault="00306A17" w:rsidP="00306A17">
              <w:pPr>
                <w:pStyle w:val="Bibliography"/>
                <w:ind w:left="720" w:hanging="720"/>
                <w:rPr>
                  <w:noProof/>
                </w:rPr>
              </w:pPr>
              <w:r>
                <w:rPr>
                  <w:noProof/>
                </w:rPr>
                <w:t xml:space="preserve">Zorgle, T. (2023). What are the 5 Dimensions of Customer Value? Understanding Key Factors for Business Success. </w:t>
              </w:r>
              <w:r>
                <w:rPr>
                  <w:i/>
                  <w:iCs/>
                  <w:noProof/>
                </w:rPr>
                <w:t>What are the 5 Dimensions of Customer Value? Understanding Key Factors for Business Success</w:t>
              </w:r>
              <w:r>
                <w:rPr>
                  <w:noProof/>
                </w:rPr>
                <w:t>.</w:t>
              </w:r>
            </w:p>
            <w:p w14:paraId="3B2D49F8" w14:textId="60937685" w:rsidR="00ED0234" w:rsidRDefault="00ED0234" w:rsidP="00306A17">
              <w:r>
                <w:rPr>
                  <w:b/>
                  <w:bCs/>
                  <w:noProof/>
                </w:rPr>
                <w:fldChar w:fldCharType="end"/>
              </w:r>
            </w:p>
          </w:sdtContent>
        </w:sdt>
      </w:sdtContent>
    </w:sdt>
    <w:p w14:paraId="3EC0D45D" w14:textId="77777777" w:rsidR="00ED0234" w:rsidRPr="000C3150" w:rsidRDefault="00ED0234" w:rsidP="000C3150">
      <w:pPr>
        <w:rPr>
          <w:vanish/>
        </w:rPr>
      </w:pPr>
    </w:p>
    <w:p w14:paraId="4B53254A" w14:textId="77777777" w:rsidR="008B7C33" w:rsidRDefault="008B7C33"/>
    <w:sectPr w:rsidR="008B7C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16BD3"/>
    <w:multiLevelType w:val="hybridMultilevel"/>
    <w:tmpl w:val="9DE25B94"/>
    <w:lvl w:ilvl="0" w:tplc="B72A345A">
      <w:start w:val="1"/>
      <w:numFmt w:val="lowerRoman"/>
      <w:lvlText w:val="%1."/>
      <w:lvlJc w:val="right"/>
      <w:pPr>
        <w:tabs>
          <w:tab w:val="num" w:pos="720"/>
        </w:tabs>
        <w:ind w:left="720" w:hanging="360"/>
      </w:pPr>
    </w:lvl>
    <w:lvl w:ilvl="1" w:tplc="AFE46DE4" w:tentative="1">
      <w:start w:val="1"/>
      <w:numFmt w:val="lowerRoman"/>
      <w:lvlText w:val="%2."/>
      <w:lvlJc w:val="right"/>
      <w:pPr>
        <w:tabs>
          <w:tab w:val="num" w:pos="1440"/>
        </w:tabs>
        <w:ind w:left="1440" w:hanging="360"/>
      </w:pPr>
    </w:lvl>
    <w:lvl w:ilvl="2" w:tplc="61489F10" w:tentative="1">
      <w:start w:val="1"/>
      <w:numFmt w:val="lowerRoman"/>
      <w:lvlText w:val="%3."/>
      <w:lvlJc w:val="right"/>
      <w:pPr>
        <w:tabs>
          <w:tab w:val="num" w:pos="2160"/>
        </w:tabs>
        <w:ind w:left="2160" w:hanging="360"/>
      </w:pPr>
    </w:lvl>
    <w:lvl w:ilvl="3" w:tplc="C624C6F4" w:tentative="1">
      <w:start w:val="1"/>
      <w:numFmt w:val="lowerRoman"/>
      <w:lvlText w:val="%4."/>
      <w:lvlJc w:val="right"/>
      <w:pPr>
        <w:tabs>
          <w:tab w:val="num" w:pos="2880"/>
        </w:tabs>
        <w:ind w:left="2880" w:hanging="360"/>
      </w:pPr>
    </w:lvl>
    <w:lvl w:ilvl="4" w:tplc="2982BFD6" w:tentative="1">
      <w:start w:val="1"/>
      <w:numFmt w:val="lowerRoman"/>
      <w:lvlText w:val="%5."/>
      <w:lvlJc w:val="right"/>
      <w:pPr>
        <w:tabs>
          <w:tab w:val="num" w:pos="3600"/>
        </w:tabs>
        <w:ind w:left="3600" w:hanging="360"/>
      </w:pPr>
    </w:lvl>
    <w:lvl w:ilvl="5" w:tplc="23E8D216" w:tentative="1">
      <w:start w:val="1"/>
      <w:numFmt w:val="lowerRoman"/>
      <w:lvlText w:val="%6."/>
      <w:lvlJc w:val="right"/>
      <w:pPr>
        <w:tabs>
          <w:tab w:val="num" w:pos="4320"/>
        </w:tabs>
        <w:ind w:left="4320" w:hanging="360"/>
      </w:pPr>
    </w:lvl>
    <w:lvl w:ilvl="6" w:tplc="2A5A3FAC" w:tentative="1">
      <w:start w:val="1"/>
      <w:numFmt w:val="lowerRoman"/>
      <w:lvlText w:val="%7."/>
      <w:lvlJc w:val="right"/>
      <w:pPr>
        <w:tabs>
          <w:tab w:val="num" w:pos="5040"/>
        </w:tabs>
        <w:ind w:left="5040" w:hanging="360"/>
      </w:pPr>
    </w:lvl>
    <w:lvl w:ilvl="7" w:tplc="262A6922" w:tentative="1">
      <w:start w:val="1"/>
      <w:numFmt w:val="lowerRoman"/>
      <w:lvlText w:val="%8."/>
      <w:lvlJc w:val="right"/>
      <w:pPr>
        <w:tabs>
          <w:tab w:val="num" w:pos="5760"/>
        </w:tabs>
        <w:ind w:left="5760" w:hanging="360"/>
      </w:pPr>
    </w:lvl>
    <w:lvl w:ilvl="8" w:tplc="D4986A58" w:tentative="1">
      <w:start w:val="1"/>
      <w:numFmt w:val="lowerRoman"/>
      <w:lvlText w:val="%9."/>
      <w:lvlJc w:val="right"/>
      <w:pPr>
        <w:tabs>
          <w:tab w:val="num" w:pos="6480"/>
        </w:tabs>
        <w:ind w:left="6480" w:hanging="360"/>
      </w:pPr>
    </w:lvl>
  </w:abstractNum>
  <w:abstractNum w:abstractNumId="1" w15:restartNumberingAfterBreak="0">
    <w:nsid w:val="487E5853"/>
    <w:multiLevelType w:val="hybridMultilevel"/>
    <w:tmpl w:val="564C0166"/>
    <w:lvl w:ilvl="0" w:tplc="043265B8">
      <w:start w:val="1"/>
      <w:numFmt w:val="lowerRoman"/>
      <w:lvlText w:val="%1."/>
      <w:lvlJc w:val="right"/>
      <w:pPr>
        <w:tabs>
          <w:tab w:val="num" w:pos="720"/>
        </w:tabs>
        <w:ind w:left="720" w:hanging="360"/>
      </w:pPr>
    </w:lvl>
    <w:lvl w:ilvl="1" w:tplc="D0947C66" w:tentative="1">
      <w:start w:val="1"/>
      <w:numFmt w:val="lowerRoman"/>
      <w:lvlText w:val="%2."/>
      <w:lvlJc w:val="right"/>
      <w:pPr>
        <w:tabs>
          <w:tab w:val="num" w:pos="1440"/>
        </w:tabs>
        <w:ind w:left="1440" w:hanging="360"/>
      </w:pPr>
    </w:lvl>
    <w:lvl w:ilvl="2" w:tplc="B76C31AC" w:tentative="1">
      <w:start w:val="1"/>
      <w:numFmt w:val="lowerRoman"/>
      <w:lvlText w:val="%3."/>
      <w:lvlJc w:val="right"/>
      <w:pPr>
        <w:tabs>
          <w:tab w:val="num" w:pos="2160"/>
        </w:tabs>
        <w:ind w:left="2160" w:hanging="360"/>
      </w:pPr>
    </w:lvl>
    <w:lvl w:ilvl="3" w:tplc="FCE0CFE2" w:tentative="1">
      <w:start w:val="1"/>
      <w:numFmt w:val="lowerRoman"/>
      <w:lvlText w:val="%4."/>
      <w:lvlJc w:val="right"/>
      <w:pPr>
        <w:tabs>
          <w:tab w:val="num" w:pos="2880"/>
        </w:tabs>
        <w:ind w:left="2880" w:hanging="360"/>
      </w:pPr>
    </w:lvl>
    <w:lvl w:ilvl="4" w:tplc="CFC07ECA" w:tentative="1">
      <w:start w:val="1"/>
      <w:numFmt w:val="lowerRoman"/>
      <w:lvlText w:val="%5."/>
      <w:lvlJc w:val="right"/>
      <w:pPr>
        <w:tabs>
          <w:tab w:val="num" w:pos="3600"/>
        </w:tabs>
        <w:ind w:left="3600" w:hanging="360"/>
      </w:pPr>
    </w:lvl>
    <w:lvl w:ilvl="5" w:tplc="70EEB9B6" w:tentative="1">
      <w:start w:val="1"/>
      <w:numFmt w:val="lowerRoman"/>
      <w:lvlText w:val="%6."/>
      <w:lvlJc w:val="right"/>
      <w:pPr>
        <w:tabs>
          <w:tab w:val="num" w:pos="4320"/>
        </w:tabs>
        <w:ind w:left="4320" w:hanging="360"/>
      </w:pPr>
    </w:lvl>
    <w:lvl w:ilvl="6" w:tplc="0EA08512" w:tentative="1">
      <w:start w:val="1"/>
      <w:numFmt w:val="lowerRoman"/>
      <w:lvlText w:val="%7."/>
      <w:lvlJc w:val="right"/>
      <w:pPr>
        <w:tabs>
          <w:tab w:val="num" w:pos="5040"/>
        </w:tabs>
        <w:ind w:left="5040" w:hanging="360"/>
      </w:pPr>
    </w:lvl>
    <w:lvl w:ilvl="7" w:tplc="A8CE6FDA" w:tentative="1">
      <w:start w:val="1"/>
      <w:numFmt w:val="lowerRoman"/>
      <w:lvlText w:val="%8."/>
      <w:lvlJc w:val="right"/>
      <w:pPr>
        <w:tabs>
          <w:tab w:val="num" w:pos="5760"/>
        </w:tabs>
        <w:ind w:left="5760" w:hanging="360"/>
      </w:pPr>
    </w:lvl>
    <w:lvl w:ilvl="8" w:tplc="5F4698EE" w:tentative="1">
      <w:start w:val="1"/>
      <w:numFmt w:val="lowerRoman"/>
      <w:lvlText w:val="%9."/>
      <w:lvlJc w:val="right"/>
      <w:pPr>
        <w:tabs>
          <w:tab w:val="num" w:pos="6480"/>
        </w:tabs>
        <w:ind w:left="6480" w:hanging="360"/>
      </w:pPr>
    </w:lvl>
  </w:abstractNum>
  <w:abstractNum w:abstractNumId="2" w15:restartNumberingAfterBreak="0">
    <w:nsid w:val="6CA96F74"/>
    <w:multiLevelType w:val="multilevel"/>
    <w:tmpl w:val="1550EB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8566767">
    <w:abstractNumId w:val="1"/>
  </w:num>
  <w:num w:numId="2" w16cid:durableId="345980907">
    <w:abstractNumId w:val="0"/>
  </w:num>
  <w:num w:numId="3" w16cid:durableId="192113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BC"/>
    <w:rsid w:val="00003A46"/>
    <w:rsid w:val="000156A5"/>
    <w:rsid w:val="000567D8"/>
    <w:rsid w:val="00090B93"/>
    <w:rsid w:val="000C3150"/>
    <w:rsid w:val="001307C6"/>
    <w:rsid w:val="00146725"/>
    <w:rsid w:val="00172406"/>
    <w:rsid w:val="00174B6E"/>
    <w:rsid w:val="00175932"/>
    <w:rsid w:val="001F3624"/>
    <w:rsid w:val="002075A4"/>
    <w:rsid w:val="0024052A"/>
    <w:rsid w:val="00260479"/>
    <w:rsid w:val="00274CBC"/>
    <w:rsid w:val="002756EF"/>
    <w:rsid w:val="00287995"/>
    <w:rsid w:val="00295703"/>
    <w:rsid w:val="002A2C8A"/>
    <w:rsid w:val="002A7255"/>
    <w:rsid w:val="002B6A9B"/>
    <w:rsid w:val="00306663"/>
    <w:rsid w:val="00306A17"/>
    <w:rsid w:val="00337E32"/>
    <w:rsid w:val="003A2CAE"/>
    <w:rsid w:val="003B439E"/>
    <w:rsid w:val="003C1EF9"/>
    <w:rsid w:val="00413FC0"/>
    <w:rsid w:val="00417608"/>
    <w:rsid w:val="00426D6C"/>
    <w:rsid w:val="00435DCE"/>
    <w:rsid w:val="004736BC"/>
    <w:rsid w:val="00477E0F"/>
    <w:rsid w:val="004F5C82"/>
    <w:rsid w:val="004F7C38"/>
    <w:rsid w:val="005101D4"/>
    <w:rsid w:val="00545B6C"/>
    <w:rsid w:val="005607A4"/>
    <w:rsid w:val="00572E9B"/>
    <w:rsid w:val="005E5BC9"/>
    <w:rsid w:val="005E6C1D"/>
    <w:rsid w:val="00631148"/>
    <w:rsid w:val="006318C9"/>
    <w:rsid w:val="00650AEE"/>
    <w:rsid w:val="00657CEB"/>
    <w:rsid w:val="006D3215"/>
    <w:rsid w:val="006E1512"/>
    <w:rsid w:val="00707354"/>
    <w:rsid w:val="00721CE2"/>
    <w:rsid w:val="00745099"/>
    <w:rsid w:val="00791006"/>
    <w:rsid w:val="007D235C"/>
    <w:rsid w:val="00801289"/>
    <w:rsid w:val="00816ECD"/>
    <w:rsid w:val="00824FA4"/>
    <w:rsid w:val="008B7C33"/>
    <w:rsid w:val="008F74C1"/>
    <w:rsid w:val="0090536F"/>
    <w:rsid w:val="0091445F"/>
    <w:rsid w:val="00915AEF"/>
    <w:rsid w:val="00947A42"/>
    <w:rsid w:val="0095621B"/>
    <w:rsid w:val="00994B10"/>
    <w:rsid w:val="009A2F1D"/>
    <w:rsid w:val="009E3F19"/>
    <w:rsid w:val="00A01692"/>
    <w:rsid w:val="00A11604"/>
    <w:rsid w:val="00A26E92"/>
    <w:rsid w:val="00A53D81"/>
    <w:rsid w:val="00A91494"/>
    <w:rsid w:val="00A92EAB"/>
    <w:rsid w:val="00AA67D7"/>
    <w:rsid w:val="00B04565"/>
    <w:rsid w:val="00B07072"/>
    <w:rsid w:val="00B16D10"/>
    <w:rsid w:val="00B27812"/>
    <w:rsid w:val="00B316E4"/>
    <w:rsid w:val="00B615CA"/>
    <w:rsid w:val="00B70676"/>
    <w:rsid w:val="00BC7ED9"/>
    <w:rsid w:val="00C27666"/>
    <w:rsid w:val="00C436C8"/>
    <w:rsid w:val="00C45C6A"/>
    <w:rsid w:val="00C73651"/>
    <w:rsid w:val="00C8300C"/>
    <w:rsid w:val="00CC4E06"/>
    <w:rsid w:val="00CE60E2"/>
    <w:rsid w:val="00D23D62"/>
    <w:rsid w:val="00D25812"/>
    <w:rsid w:val="00D329FF"/>
    <w:rsid w:val="00D37AD0"/>
    <w:rsid w:val="00D42860"/>
    <w:rsid w:val="00D64108"/>
    <w:rsid w:val="00D67A58"/>
    <w:rsid w:val="00D845F0"/>
    <w:rsid w:val="00E23665"/>
    <w:rsid w:val="00E23813"/>
    <w:rsid w:val="00E37294"/>
    <w:rsid w:val="00E52F19"/>
    <w:rsid w:val="00E70045"/>
    <w:rsid w:val="00ED0234"/>
    <w:rsid w:val="00ED4A2E"/>
    <w:rsid w:val="00EE3B3D"/>
    <w:rsid w:val="00F4229C"/>
    <w:rsid w:val="00F5679E"/>
    <w:rsid w:val="00FD03D7"/>
    <w:rsid w:val="00FD4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B883E"/>
  <w15:chartTrackingRefBased/>
  <w15:docId w15:val="{7C9F7512-D916-47F0-BF8F-100C98B57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36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36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36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36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6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6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6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6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6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6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36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36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36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6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6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6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6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6BC"/>
    <w:rPr>
      <w:rFonts w:eastAsiaTheme="majorEastAsia" w:cstheme="majorBidi"/>
      <w:color w:val="272727" w:themeColor="text1" w:themeTint="D8"/>
    </w:rPr>
  </w:style>
  <w:style w:type="paragraph" w:styleId="Title">
    <w:name w:val="Title"/>
    <w:basedOn w:val="Normal"/>
    <w:next w:val="Normal"/>
    <w:link w:val="TitleChar"/>
    <w:uiPriority w:val="10"/>
    <w:qFormat/>
    <w:rsid w:val="004736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6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6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6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6BC"/>
    <w:pPr>
      <w:spacing w:before="160"/>
      <w:jc w:val="center"/>
    </w:pPr>
    <w:rPr>
      <w:i/>
      <w:iCs/>
      <w:color w:val="404040" w:themeColor="text1" w:themeTint="BF"/>
    </w:rPr>
  </w:style>
  <w:style w:type="character" w:customStyle="1" w:styleId="QuoteChar">
    <w:name w:val="Quote Char"/>
    <w:basedOn w:val="DefaultParagraphFont"/>
    <w:link w:val="Quote"/>
    <w:uiPriority w:val="29"/>
    <w:rsid w:val="004736BC"/>
    <w:rPr>
      <w:i/>
      <w:iCs/>
      <w:color w:val="404040" w:themeColor="text1" w:themeTint="BF"/>
    </w:rPr>
  </w:style>
  <w:style w:type="paragraph" w:styleId="ListParagraph">
    <w:name w:val="List Paragraph"/>
    <w:basedOn w:val="Normal"/>
    <w:uiPriority w:val="34"/>
    <w:qFormat/>
    <w:rsid w:val="004736BC"/>
    <w:pPr>
      <w:ind w:left="720"/>
      <w:contextualSpacing/>
    </w:pPr>
  </w:style>
  <w:style w:type="character" w:styleId="IntenseEmphasis">
    <w:name w:val="Intense Emphasis"/>
    <w:basedOn w:val="DefaultParagraphFont"/>
    <w:uiPriority w:val="21"/>
    <w:qFormat/>
    <w:rsid w:val="004736BC"/>
    <w:rPr>
      <w:i/>
      <w:iCs/>
      <w:color w:val="0F4761" w:themeColor="accent1" w:themeShade="BF"/>
    </w:rPr>
  </w:style>
  <w:style w:type="paragraph" w:styleId="IntenseQuote">
    <w:name w:val="Intense Quote"/>
    <w:basedOn w:val="Normal"/>
    <w:next w:val="Normal"/>
    <w:link w:val="IntenseQuoteChar"/>
    <w:uiPriority w:val="30"/>
    <w:qFormat/>
    <w:rsid w:val="004736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6BC"/>
    <w:rPr>
      <w:i/>
      <w:iCs/>
      <w:color w:val="0F4761" w:themeColor="accent1" w:themeShade="BF"/>
    </w:rPr>
  </w:style>
  <w:style w:type="character" w:styleId="IntenseReference">
    <w:name w:val="Intense Reference"/>
    <w:basedOn w:val="DefaultParagraphFont"/>
    <w:uiPriority w:val="32"/>
    <w:qFormat/>
    <w:rsid w:val="004736BC"/>
    <w:rPr>
      <w:b/>
      <w:bCs/>
      <w:smallCaps/>
      <w:color w:val="0F4761" w:themeColor="accent1" w:themeShade="BF"/>
      <w:spacing w:val="5"/>
    </w:rPr>
  </w:style>
  <w:style w:type="paragraph" w:styleId="TOCHeading">
    <w:name w:val="TOC Heading"/>
    <w:basedOn w:val="Heading1"/>
    <w:next w:val="Normal"/>
    <w:uiPriority w:val="39"/>
    <w:unhideWhenUsed/>
    <w:qFormat/>
    <w:rsid w:val="006D321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D3215"/>
    <w:pPr>
      <w:spacing w:after="100"/>
    </w:pPr>
  </w:style>
  <w:style w:type="paragraph" w:styleId="TOC2">
    <w:name w:val="toc 2"/>
    <w:basedOn w:val="Normal"/>
    <w:next w:val="Normal"/>
    <w:autoRedefine/>
    <w:uiPriority w:val="39"/>
    <w:unhideWhenUsed/>
    <w:rsid w:val="006D3215"/>
    <w:pPr>
      <w:spacing w:after="100"/>
      <w:ind w:left="220"/>
    </w:pPr>
  </w:style>
  <w:style w:type="character" w:styleId="Hyperlink">
    <w:name w:val="Hyperlink"/>
    <w:basedOn w:val="DefaultParagraphFont"/>
    <w:uiPriority w:val="99"/>
    <w:unhideWhenUsed/>
    <w:rsid w:val="006D3215"/>
    <w:rPr>
      <w:color w:val="467886" w:themeColor="hyperlink"/>
      <w:u w:val="single"/>
    </w:rPr>
  </w:style>
  <w:style w:type="paragraph" w:styleId="NormalWeb">
    <w:name w:val="Normal (Web)"/>
    <w:basedOn w:val="Normal"/>
    <w:uiPriority w:val="99"/>
    <w:semiHidden/>
    <w:unhideWhenUsed/>
    <w:rsid w:val="00721CE2"/>
    <w:rPr>
      <w:rFonts w:ascii="Times New Roman" w:hAnsi="Times New Roman" w:cs="Times New Roman"/>
      <w:sz w:val="24"/>
      <w:szCs w:val="24"/>
    </w:rPr>
  </w:style>
  <w:style w:type="paragraph" w:styleId="Bibliography">
    <w:name w:val="Bibliography"/>
    <w:basedOn w:val="Normal"/>
    <w:next w:val="Normal"/>
    <w:uiPriority w:val="37"/>
    <w:unhideWhenUsed/>
    <w:rsid w:val="00ED0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59090">
      <w:bodyDiv w:val="1"/>
      <w:marLeft w:val="0"/>
      <w:marRight w:val="0"/>
      <w:marTop w:val="0"/>
      <w:marBottom w:val="0"/>
      <w:divBdr>
        <w:top w:val="none" w:sz="0" w:space="0" w:color="auto"/>
        <w:left w:val="none" w:sz="0" w:space="0" w:color="auto"/>
        <w:bottom w:val="none" w:sz="0" w:space="0" w:color="auto"/>
        <w:right w:val="none" w:sz="0" w:space="0" w:color="auto"/>
      </w:divBdr>
    </w:div>
    <w:div w:id="185219949">
      <w:bodyDiv w:val="1"/>
      <w:marLeft w:val="0"/>
      <w:marRight w:val="0"/>
      <w:marTop w:val="0"/>
      <w:marBottom w:val="0"/>
      <w:divBdr>
        <w:top w:val="none" w:sz="0" w:space="0" w:color="auto"/>
        <w:left w:val="none" w:sz="0" w:space="0" w:color="auto"/>
        <w:bottom w:val="none" w:sz="0" w:space="0" w:color="auto"/>
        <w:right w:val="none" w:sz="0" w:space="0" w:color="auto"/>
      </w:divBdr>
      <w:divsChild>
        <w:div w:id="1566993564">
          <w:marLeft w:val="0"/>
          <w:marRight w:val="0"/>
          <w:marTop w:val="0"/>
          <w:marBottom w:val="0"/>
          <w:divBdr>
            <w:top w:val="none" w:sz="0" w:space="0" w:color="auto"/>
            <w:left w:val="none" w:sz="0" w:space="0" w:color="auto"/>
            <w:bottom w:val="none" w:sz="0" w:space="0" w:color="auto"/>
            <w:right w:val="none" w:sz="0" w:space="0" w:color="auto"/>
          </w:divBdr>
          <w:divsChild>
            <w:div w:id="1290937456">
              <w:marLeft w:val="0"/>
              <w:marRight w:val="0"/>
              <w:marTop w:val="0"/>
              <w:marBottom w:val="0"/>
              <w:divBdr>
                <w:top w:val="none" w:sz="0" w:space="0" w:color="auto"/>
                <w:left w:val="none" w:sz="0" w:space="0" w:color="auto"/>
                <w:bottom w:val="none" w:sz="0" w:space="0" w:color="auto"/>
                <w:right w:val="none" w:sz="0" w:space="0" w:color="auto"/>
              </w:divBdr>
              <w:divsChild>
                <w:div w:id="1462649022">
                  <w:marLeft w:val="0"/>
                  <w:marRight w:val="0"/>
                  <w:marTop w:val="0"/>
                  <w:marBottom w:val="0"/>
                  <w:divBdr>
                    <w:top w:val="none" w:sz="0" w:space="0" w:color="auto"/>
                    <w:left w:val="none" w:sz="0" w:space="0" w:color="auto"/>
                    <w:bottom w:val="none" w:sz="0" w:space="0" w:color="auto"/>
                    <w:right w:val="none" w:sz="0" w:space="0" w:color="auto"/>
                  </w:divBdr>
                  <w:divsChild>
                    <w:div w:id="1278099830">
                      <w:marLeft w:val="0"/>
                      <w:marRight w:val="0"/>
                      <w:marTop w:val="0"/>
                      <w:marBottom w:val="0"/>
                      <w:divBdr>
                        <w:top w:val="none" w:sz="0" w:space="0" w:color="auto"/>
                        <w:left w:val="none" w:sz="0" w:space="0" w:color="auto"/>
                        <w:bottom w:val="none" w:sz="0" w:space="0" w:color="auto"/>
                        <w:right w:val="none" w:sz="0" w:space="0" w:color="auto"/>
                      </w:divBdr>
                      <w:divsChild>
                        <w:div w:id="1359696076">
                          <w:marLeft w:val="0"/>
                          <w:marRight w:val="0"/>
                          <w:marTop w:val="0"/>
                          <w:marBottom w:val="0"/>
                          <w:divBdr>
                            <w:top w:val="none" w:sz="0" w:space="0" w:color="auto"/>
                            <w:left w:val="none" w:sz="0" w:space="0" w:color="auto"/>
                            <w:bottom w:val="none" w:sz="0" w:space="0" w:color="auto"/>
                            <w:right w:val="none" w:sz="0" w:space="0" w:color="auto"/>
                          </w:divBdr>
                          <w:divsChild>
                            <w:div w:id="550969455">
                              <w:marLeft w:val="0"/>
                              <w:marRight w:val="0"/>
                              <w:marTop w:val="0"/>
                              <w:marBottom w:val="0"/>
                              <w:divBdr>
                                <w:top w:val="none" w:sz="0" w:space="0" w:color="auto"/>
                                <w:left w:val="none" w:sz="0" w:space="0" w:color="auto"/>
                                <w:bottom w:val="none" w:sz="0" w:space="0" w:color="auto"/>
                                <w:right w:val="none" w:sz="0" w:space="0" w:color="auto"/>
                              </w:divBdr>
                              <w:divsChild>
                                <w:div w:id="884832792">
                                  <w:marLeft w:val="0"/>
                                  <w:marRight w:val="0"/>
                                  <w:marTop w:val="0"/>
                                  <w:marBottom w:val="0"/>
                                  <w:divBdr>
                                    <w:top w:val="none" w:sz="0" w:space="0" w:color="auto"/>
                                    <w:left w:val="none" w:sz="0" w:space="0" w:color="auto"/>
                                    <w:bottom w:val="none" w:sz="0" w:space="0" w:color="auto"/>
                                    <w:right w:val="none" w:sz="0" w:space="0" w:color="auto"/>
                                  </w:divBdr>
                                  <w:divsChild>
                                    <w:div w:id="1860577784">
                                      <w:marLeft w:val="0"/>
                                      <w:marRight w:val="0"/>
                                      <w:marTop w:val="0"/>
                                      <w:marBottom w:val="0"/>
                                      <w:divBdr>
                                        <w:top w:val="none" w:sz="0" w:space="0" w:color="auto"/>
                                        <w:left w:val="none" w:sz="0" w:space="0" w:color="auto"/>
                                        <w:bottom w:val="none" w:sz="0" w:space="0" w:color="auto"/>
                                        <w:right w:val="none" w:sz="0" w:space="0" w:color="auto"/>
                                      </w:divBdr>
                                      <w:divsChild>
                                        <w:div w:id="797646152">
                                          <w:marLeft w:val="0"/>
                                          <w:marRight w:val="0"/>
                                          <w:marTop w:val="0"/>
                                          <w:marBottom w:val="0"/>
                                          <w:divBdr>
                                            <w:top w:val="none" w:sz="0" w:space="0" w:color="auto"/>
                                            <w:left w:val="none" w:sz="0" w:space="0" w:color="auto"/>
                                            <w:bottom w:val="none" w:sz="0" w:space="0" w:color="auto"/>
                                            <w:right w:val="none" w:sz="0" w:space="0" w:color="auto"/>
                                          </w:divBdr>
                                          <w:divsChild>
                                            <w:div w:id="1566407623">
                                              <w:marLeft w:val="0"/>
                                              <w:marRight w:val="0"/>
                                              <w:marTop w:val="0"/>
                                              <w:marBottom w:val="0"/>
                                              <w:divBdr>
                                                <w:top w:val="none" w:sz="0" w:space="0" w:color="auto"/>
                                                <w:left w:val="none" w:sz="0" w:space="0" w:color="auto"/>
                                                <w:bottom w:val="none" w:sz="0" w:space="0" w:color="auto"/>
                                                <w:right w:val="none" w:sz="0" w:space="0" w:color="auto"/>
                                              </w:divBdr>
                                              <w:divsChild>
                                                <w:div w:id="211113045">
                                                  <w:marLeft w:val="0"/>
                                                  <w:marRight w:val="0"/>
                                                  <w:marTop w:val="0"/>
                                                  <w:marBottom w:val="0"/>
                                                  <w:divBdr>
                                                    <w:top w:val="none" w:sz="0" w:space="0" w:color="auto"/>
                                                    <w:left w:val="none" w:sz="0" w:space="0" w:color="auto"/>
                                                    <w:bottom w:val="none" w:sz="0" w:space="0" w:color="auto"/>
                                                    <w:right w:val="none" w:sz="0" w:space="0" w:color="auto"/>
                                                  </w:divBdr>
                                                  <w:divsChild>
                                                    <w:div w:id="53609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327908">
                                      <w:marLeft w:val="0"/>
                                      <w:marRight w:val="0"/>
                                      <w:marTop w:val="0"/>
                                      <w:marBottom w:val="0"/>
                                      <w:divBdr>
                                        <w:top w:val="none" w:sz="0" w:space="0" w:color="auto"/>
                                        <w:left w:val="none" w:sz="0" w:space="0" w:color="auto"/>
                                        <w:bottom w:val="none" w:sz="0" w:space="0" w:color="auto"/>
                                        <w:right w:val="none" w:sz="0" w:space="0" w:color="auto"/>
                                      </w:divBdr>
                                      <w:divsChild>
                                        <w:div w:id="8586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9453899">
          <w:marLeft w:val="0"/>
          <w:marRight w:val="0"/>
          <w:marTop w:val="0"/>
          <w:marBottom w:val="0"/>
          <w:divBdr>
            <w:top w:val="none" w:sz="0" w:space="0" w:color="auto"/>
            <w:left w:val="none" w:sz="0" w:space="0" w:color="auto"/>
            <w:bottom w:val="none" w:sz="0" w:space="0" w:color="auto"/>
            <w:right w:val="none" w:sz="0" w:space="0" w:color="auto"/>
          </w:divBdr>
          <w:divsChild>
            <w:div w:id="1067846545">
              <w:marLeft w:val="0"/>
              <w:marRight w:val="0"/>
              <w:marTop w:val="0"/>
              <w:marBottom w:val="0"/>
              <w:divBdr>
                <w:top w:val="none" w:sz="0" w:space="0" w:color="auto"/>
                <w:left w:val="none" w:sz="0" w:space="0" w:color="auto"/>
                <w:bottom w:val="none" w:sz="0" w:space="0" w:color="auto"/>
                <w:right w:val="none" w:sz="0" w:space="0" w:color="auto"/>
              </w:divBdr>
              <w:divsChild>
                <w:div w:id="366682960">
                  <w:marLeft w:val="0"/>
                  <w:marRight w:val="0"/>
                  <w:marTop w:val="0"/>
                  <w:marBottom w:val="0"/>
                  <w:divBdr>
                    <w:top w:val="none" w:sz="0" w:space="0" w:color="auto"/>
                    <w:left w:val="none" w:sz="0" w:space="0" w:color="auto"/>
                    <w:bottom w:val="none" w:sz="0" w:space="0" w:color="auto"/>
                    <w:right w:val="none" w:sz="0" w:space="0" w:color="auto"/>
                  </w:divBdr>
                  <w:divsChild>
                    <w:div w:id="456293575">
                      <w:marLeft w:val="0"/>
                      <w:marRight w:val="0"/>
                      <w:marTop w:val="0"/>
                      <w:marBottom w:val="0"/>
                      <w:divBdr>
                        <w:top w:val="none" w:sz="0" w:space="0" w:color="auto"/>
                        <w:left w:val="none" w:sz="0" w:space="0" w:color="auto"/>
                        <w:bottom w:val="none" w:sz="0" w:space="0" w:color="auto"/>
                        <w:right w:val="none" w:sz="0" w:space="0" w:color="auto"/>
                      </w:divBdr>
                      <w:divsChild>
                        <w:div w:id="50818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411456">
      <w:bodyDiv w:val="1"/>
      <w:marLeft w:val="0"/>
      <w:marRight w:val="0"/>
      <w:marTop w:val="0"/>
      <w:marBottom w:val="0"/>
      <w:divBdr>
        <w:top w:val="none" w:sz="0" w:space="0" w:color="auto"/>
        <w:left w:val="none" w:sz="0" w:space="0" w:color="auto"/>
        <w:bottom w:val="none" w:sz="0" w:space="0" w:color="auto"/>
        <w:right w:val="none" w:sz="0" w:space="0" w:color="auto"/>
      </w:divBdr>
    </w:div>
    <w:div w:id="273558398">
      <w:bodyDiv w:val="1"/>
      <w:marLeft w:val="0"/>
      <w:marRight w:val="0"/>
      <w:marTop w:val="0"/>
      <w:marBottom w:val="0"/>
      <w:divBdr>
        <w:top w:val="none" w:sz="0" w:space="0" w:color="auto"/>
        <w:left w:val="none" w:sz="0" w:space="0" w:color="auto"/>
        <w:bottom w:val="none" w:sz="0" w:space="0" w:color="auto"/>
        <w:right w:val="none" w:sz="0" w:space="0" w:color="auto"/>
      </w:divBdr>
    </w:div>
    <w:div w:id="309986217">
      <w:bodyDiv w:val="1"/>
      <w:marLeft w:val="0"/>
      <w:marRight w:val="0"/>
      <w:marTop w:val="0"/>
      <w:marBottom w:val="0"/>
      <w:divBdr>
        <w:top w:val="none" w:sz="0" w:space="0" w:color="auto"/>
        <w:left w:val="none" w:sz="0" w:space="0" w:color="auto"/>
        <w:bottom w:val="none" w:sz="0" w:space="0" w:color="auto"/>
        <w:right w:val="none" w:sz="0" w:space="0" w:color="auto"/>
      </w:divBdr>
    </w:div>
    <w:div w:id="327026959">
      <w:bodyDiv w:val="1"/>
      <w:marLeft w:val="0"/>
      <w:marRight w:val="0"/>
      <w:marTop w:val="0"/>
      <w:marBottom w:val="0"/>
      <w:divBdr>
        <w:top w:val="none" w:sz="0" w:space="0" w:color="auto"/>
        <w:left w:val="none" w:sz="0" w:space="0" w:color="auto"/>
        <w:bottom w:val="none" w:sz="0" w:space="0" w:color="auto"/>
        <w:right w:val="none" w:sz="0" w:space="0" w:color="auto"/>
      </w:divBdr>
    </w:div>
    <w:div w:id="339770953">
      <w:bodyDiv w:val="1"/>
      <w:marLeft w:val="0"/>
      <w:marRight w:val="0"/>
      <w:marTop w:val="0"/>
      <w:marBottom w:val="0"/>
      <w:divBdr>
        <w:top w:val="none" w:sz="0" w:space="0" w:color="auto"/>
        <w:left w:val="none" w:sz="0" w:space="0" w:color="auto"/>
        <w:bottom w:val="none" w:sz="0" w:space="0" w:color="auto"/>
        <w:right w:val="none" w:sz="0" w:space="0" w:color="auto"/>
      </w:divBdr>
    </w:div>
    <w:div w:id="341206914">
      <w:bodyDiv w:val="1"/>
      <w:marLeft w:val="0"/>
      <w:marRight w:val="0"/>
      <w:marTop w:val="0"/>
      <w:marBottom w:val="0"/>
      <w:divBdr>
        <w:top w:val="none" w:sz="0" w:space="0" w:color="auto"/>
        <w:left w:val="none" w:sz="0" w:space="0" w:color="auto"/>
        <w:bottom w:val="none" w:sz="0" w:space="0" w:color="auto"/>
        <w:right w:val="none" w:sz="0" w:space="0" w:color="auto"/>
      </w:divBdr>
    </w:div>
    <w:div w:id="417215660">
      <w:bodyDiv w:val="1"/>
      <w:marLeft w:val="0"/>
      <w:marRight w:val="0"/>
      <w:marTop w:val="0"/>
      <w:marBottom w:val="0"/>
      <w:divBdr>
        <w:top w:val="none" w:sz="0" w:space="0" w:color="auto"/>
        <w:left w:val="none" w:sz="0" w:space="0" w:color="auto"/>
        <w:bottom w:val="none" w:sz="0" w:space="0" w:color="auto"/>
        <w:right w:val="none" w:sz="0" w:space="0" w:color="auto"/>
      </w:divBdr>
    </w:div>
    <w:div w:id="443115180">
      <w:bodyDiv w:val="1"/>
      <w:marLeft w:val="0"/>
      <w:marRight w:val="0"/>
      <w:marTop w:val="0"/>
      <w:marBottom w:val="0"/>
      <w:divBdr>
        <w:top w:val="none" w:sz="0" w:space="0" w:color="auto"/>
        <w:left w:val="none" w:sz="0" w:space="0" w:color="auto"/>
        <w:bottom w:val="none" w:sz="0" w:space="0" w:color="auto"/>
        <w:right w:val="none" w:sz="0" w:space="0" w:color="auto"/>
      </w:divBdr>
      <w:divsChild>
        <w:div w:id="300118846">
          <w:marLeft w:val="677"/>
          <w:marRight w:val="0"/>
          <w:marTop w:val="0"/>
          <w:marBottom w:val="0"/>
          <w:divBdr>
            <w:top w:val="none" w:sz="0" w:space="0" w:color="auto"/>
            <w:left w:val="none" w:sz="0" w:space="0" w:color="auto"/>
            <w:bottom w:val="none" w:sz="0" w:space="0" w:color="auto"/>
            <w:right w:val="none" w:sz="0" w:space="0" w:color="auto"/>
          </w:divBdr>
        </w:div>
        <w:div w:id="141896686">
          <w:marLeft w:val="677"/>
          <w:marRight w:val="0"/>
          <w:marTop w:val="0"/>
          <w:marBottom w:val="0"/>
          <w:divBdr>
            <w:top w:val="none" w:sz="0" w:space="0" w:color="auto"/>
            <w:left w:val="none" w:sz="0" w:space="0" w:color="auto"/>
            <w:bottom w:val="none" w:sz="0" w:space="0" w:color="auto"/>
            <w:right w:val="none" w:sz="0" w:space="0" w:color="auto"/>
          </w:divBdr>
        </w:div>
        <w:div w:id="1137381951">
          <w:marLeft w:val="677"/>
          <w:marRight w:val="0"/>
          <w:marTop w:val="0"/>
          <w:marBottom w:val="0"/>
          <w:divBdr>
            <w:top w:val="none" w:sz="0" w:space="0" w:color="auto"/>
            <w:left w:val="none" w:sz="0" w:space="0" w:color="auto"/>
            <w:bottom w:val="none" w:sz="0" w:space="0" w:color="auto"/>
            <w:right w:val="none" w:sz="0" w:space="0" w:color="auto"/>
          </w:divBdr>
        </w:div>
        <w:div w:id="1683043108">
          <w:marLeft w:val="677"/>
          <w:marRight w:val="0"/>
          <w:marTop w:val="0"/>
          <w:marBottom w:val="0"/>
          <w:divBdr>
            <w:top w:val="none" w:sz="0" w:space="0" w:color="auto"/>
            <w:left w:val="none" w:sz="0" w:space="0" w:color="auto"/>
            <w:bottom w:val="none" w:sz="0" w:space="0" w:color="auto"/>
            <w:right w:val="none" w:sz="0" w:space="0" w:color="auto"/>
          </w:divBdr>
        </w:div>
        <w:div w:id="1335378061">
          <w:marLeft w:val="677"/>
          <w:marRight w:val="0"/>
          <w:marTop w:val="0"/>
          <w:marBottom w:val="0"/>
          <w:divBdr>
            <w:top w:val="none" w:sz="0" w:space="0" w:color="auto"/>
            <w:left w:val="none" w:sz="0" w:space="0" w:color="auto"/>
            <w:bottom w:val="none" w:sz="0" w:space="0" w:color="auto"/>
            <w:right w:val="none" w:sz="0" w:space="0" w:color="auto"/>
          </w:divBdr>
        </w:div>
        <w:div w:id="1125153618">
          <w:marLeft w:val="677"/>
          <w:marRight w:val="0"/>
          <w:marTop w:val="0"/>
          <w:marBottom w:val="0"/>
          <w:divBdr>
            <w:top w:val="none" w:sz="0" w:space="0" w:color="auto"/>
            <w:left w:val="none" w:sz="0" w:space="0" w:color="auto"/>
            <w:bottom w:val="none" w:sz="0" w:space="0" w:color="auto"/>
            <w:right w:val="none" w:sz="0" w:space="0" w:color="auto"/>
          </w:divBdr>
        </w:div>
        <w:div w:id="785660508">
          <w:marLeft w:val="691"/>
          <w:marRight w:val="0"/>
          <w:marTop w:val="0"/>
          <w:marBottom w:val="0"/>
          <w:divBdr>
            <w:top w:val="none" w:sz="0" w:space="0" w:color="auto"/>
            <w:left w:val="none" w:sz="0" w:space="0" w:color="auto"/>
            <w:bottom w:val="none" w:sz="0" w:space="0" w:color="auto"/>
            <w:right w:val="none" w:sz="0" w:space="0" w:color="auto"/>
          </w:divBdr>
        </w:div>
        <w:div w:id="1487552065">
          <w:marLeft w:val="691"/>
          <w:marRight w:val="0"/>
          <w:marTop w:val="0"/>
          <w:marBottom w:val="0"/>
          <w:divBdr>
            <w:top w:val="none" w:sz="0" w:space="0" w:color="auto"/>
            <w:left w:val="none" w:sz="0" w:space="0" w:color="auto"/>
            <w:bottom w:val="none" w:sz="0" w:space="0" w:color="auto"/>
            <w:right w:val="none" w:sz="0" w:space="0" w:color="auto"/>
          </w:divBdr>
        </w:div>
        <w:div w:id="1580672444">
          <w:marLeft w:val="691"/>
          <w:marRight w:val="0"/>
          <w:marTop w:val="0"/>
          <w:marBottom w:val="0"/>
          <w:divBdr>
            <w:top w:val="none" w:sz="0" w:space="0" w:color="auto"/>
            <w:left w:val="none" w:sz="0" w:space="0" w:color="auto"/>
            <w:bottom w:val="none" w:sz="0" w:space="0" w:color="auto"/>
            <w:right w:val="none" w:sz="0" w:space="0" w:color="auto"/>
          </w:divBdr>
        </w:div>
        <w:div w:id="206185658">
          <w:marLeft w:val="691"/>
          <w:marRight w:val="0"/>
          <w:marTop w:val="0"/>
          <w:marBottom w:val="0"/>
          <w:divBdr>
            <w:top w:val="none" w:sz="0" w:space="0" w:color="auto"/>
            <w:left w:val="none" w:sz="0" w:space="0" w:color="auto"/>
            <w:bottom w:val="none" w:sz="0" w:space="0" w:color="auto"/>
            <w:right w:val="none" w:sz="0" w:space="0" w:color="auto"/>
          </w:divBdr>
        </w:div>
        <w:div w:id="869759816">
          <w:marLeft w:val="691"/>
          <w:marRight w:val="0"/>
          <w:marTop w:val="0"/>
          <w:marBottom w:val="0"/>
          <w:divBdr>
            <w:top w:val="none" w:sz="0" w:space="0" w:color="auto"/>
            <w:left w:val="none" w:sz="0" w:space="0" w:color="auto"/>
            <w:bottom w:val="none" w:sz="0" w:space="0" w:color="auto"/>
            <w:right w:val="none" w:sz="0" w:space="0" w:color="auto"/>
          </w:divBdr>
        </w:div>
      </w:divsChild>
    </w:div>
    <w:div w:id="484056162">
      <w:bodyDiv w:val="1"/>
      <w:marLeft w:val="0"/>
      <w:marRight w:val="0"/>
      <w:marTop w:val="0"/>
      <w:marBottom w:val="0"/>
      <w:divBdr>
        <w:top w:val="none" w:sz="0" w:space="0" w:color="auto"/>
        <w:left w:val="none" w:sz="0" w:space="0" w:color="auto"/>
        <w:bottom w:val="none" w:sz="0" w:space="0" w:color="auto"/>
        <w:right w:val="none" w:sz="0" w:space="0" w:color="auto"/>
      </w:divBdr>
    </w:div>
    <w:div w:id="504057138">
      <w:bodyDiv w:val="1"/>
      <w:marLeft w:val="0"/>
      <w:marRight w:val="0"/>
      <w:marTop w:val="0"/>
      <w:marBottom w:val="0"/>
      <w:divBdr>
        <w:top w:val="none" w:sz="0" w:space="0" w:color="auto"/>
        <w:left w:val="none" w:sz="0" w:space="0" w:color="auto"/>
        <w:bottom w:val="none" w:sz="0" w:space="0" w:color="auto"/>
        <w:right w:val="none" w:sz="0" w:space="0" w:color="auto"/>
      </w:divBdr>
    </w:div>
    <w:div w:id="535002980">
      <w:bodyDiv w:val="1"/>
      <w:marLeft w:val="0"/>
      <w:marRight w:val="0"/>
      <w:marTop w:val="0"/>
      <w:marBottom w:val="0"/>
      <w:divBdr>
        <w:top w:val="none" w:sz="0" w:space="0" w:color="auto"/>
        <w:left w:val="none" w:sz="0" w:space="0" w:color="auto"/>
        <w:bottom w:val="none" w:sz="0" w:space="0" w:color="auto"/>
        <w:right w:val="none" w:sz="0" w:space="0" w:color="auto"/>
      </w:divBdr>
    </w:div>
    <w:div w:id="558638672">
      <w:bodyDiv w:val="1"/>
      <w:marLeft w:val="0"/>
      <w:marRight w:val="0"/>
      <w:marTop w:val="0"/>
      <w:marBottom w:val="0"/>
      <w:divBdr>
        <w:top w:val="none" w:sz="0" w:space="0" w:color="auto"/>
        <w:left w:val="none" w:sz="0" w:space="0" w:color="auto"/>
        <w:bottom w:val="none" w:sz="0" w:space="0" w:color="auto"/>
        <w:right w:val="none" w:sz="0" w:space="0" w:color="auto"/>
      </w:divBdr>
    </w:div>
    <w:div w:id="643705401">
      <w:bodyDiv w:val="1"/>
      <w:marLeft w:val="0"/>
      <w:marRight w:val="0"/>
      <w:marTop w:val="0"/>
      <w:marBottom w:val="0"/>
      <w:divBdr>
        <w:top w:val="none" w:sz="0" w:space="0" w:color="auto"/>
        <w:left w:val="none" w:sz="0" w:space="0" w:color="auto"/>
        <w:bottom w:val="none" w:sz="0" w:space="0" w:color="auto"/>
        <w:right w:val="none" w:sz="0" w:space="0" w:color="auto"/>
      </w:divBdr>
    </w:div>
    <w:div w:id="726222891">
      <w:bodyDiv w:val="1"/>
      <w:marLeft w:val="0"/>
      <w:marRight w:val="0"/>
      <w:marTop w:val="0"/>
      <w:marBottom w:val="0"/>
      <w:divBdr>
        <w:top w:val="none" w:sz="0" w:space="0" w:color="auto"/>
        <w:left w:val="none" w:sz="0" w:space="0" w:color="auto"/>
        <w:bottom w:val="none" w:sz="0" w:space="0" w:color="auto"/>
        <w:right w:val="none" w:sz="0" w:space="0" w:color="auto"/>
      </w:divBdr>
    </w:div>
    <w:div w:id="823549282">
      <w:bodyDiv w:val="1"/>
      <w:marLeft w:val="0"/>
      <w:marRight w:val="0"/>
      <w:marTop w:val="0"/>
      <w:marBottom w:val="0"/>
      <w:divBdr>
        <w:top w:val="none" w:sz="0" w:space="0" w:color="auto"/>
        <w:left w:val="none" w:sz="0" w:space="0" w:color="auto"/>
        <w:bottom w:val="none" w:sz="0" w:space="0" w:color="auto"/>
        <w:right w:val="none" w:sz="0" w:space="0" w:color="auto"/>
      </w:divBdr>
    </w:div>
    <w:div w:id="843666444">
      <w:bodyDiv w:val="1"/>
      <w:marLeft w:val="0"/>
      <w:marRight w:val="0"/>
      <w:marTop w:val="0"/>
      <w:marBottom w:val="0"/>
      <w:divBdr>
        <w:top w:val="none" w:sz="0" w:space="0" w:color="auto"/>
        <w:left w:val="none" w:sz="0" w:space="0" w:color="auto"/>
        <w:bottom w:val="none" w:sz="0" w:space="0" w:color="auto"/>
        <w:right w:val="none" w:sz="0" w:space="0" w:color="auto"/>
      </w:divBdr>
    </w:div>
    <w:div w:id="895121708">
      <w:bodyDiv w:val="1"/>
      <w:marLeft w:val="0"/>
      <w:marRight w:val="0"/>
      <w:marTop w:val="0"/>
      <w:marBottom w:val="0"/>
      <w:divBdr>
        <w:top w:val="none" w:sz="0" w:space="0" w:color="auto"/>
        <w:left w:val="none" w:sz="0" w:space="0" w:color="auto"/>
        <w:bottom w:val="none" w:sz="0" w:space="0" w:color="auto"/>
        <w:right w:val="none" w:sz="0" w:space="0" w:color="auto"/>
      </w:divBdr>
    </w:div>
    <w:div w:id="904923311">
      <w:bodyDiv w:val="1"/>
      <w:marLeft w:val="0"/>
      <w:marRight w:val="0"/>
      <w:marTop w:val="0"/>
      <w:marBottom w:val="0"/>
      <w:divBdr>
        <w:top w:val="none" w:sz="0" w:space="0" w:color="auto"/>
        <w:left w:val="none" w:sz="0" w:space="0" w:color="auto"/>
        <w:bottom w:val="none" w:sz="0" w:space="0" w:color="auto"/>
        <w:right w:val="none" w:sz="0" w:space="0" w:color="auto"/>
      </w:divBdr>
    </w:div>
    <w:div w:id="937060649">
      <w:bodyDiv w:val="1"/>
      <w:marLeft w:val="0"/>
      <w:marRight w:val="0"/>
      <w:marTop w:val="0"/>
      <w:marBottom w:val="0"/>
      <w:divBdr>
        <w:top w:val="none" w:sz="0" w:space="0" w:color="auto"/>
        <w:left w:val="none" w:sz="0" w:space="0" w:color="auto"/>
        <w:bottom w:val="none" w:sz="0" w:space="0" w:color="auto"/>
        <w:right w:val="none" w:sz="0" w:space="0" w:color="auto"/>
      </w:divBdr>
    </w:div>
    <w:div w:id="952127580">
      <w:bodyDiv w:val="1"/>
      <w:marLeft w:val="0"/>
      <w:marRight w:val="0"/>
      <w:marTop w:val="0"/>
      <w:marBottom w:val="0"/>
      <w:divBdr>
        <w:top w:val="none" w:sz="0" w:space="0" w:color="auto"/>
        <w:left w:val="none" w:sz="0" w:space="0" w:color="auto"/>
        <w:bottom w:val="none" w:sz="0" w:space="0" w:color="auto"/>
        <w:right w:val="none" w:sz="0" w:space="0" w:color="auto"/>
      </w:divBdr>
    </w:div>
    <w:div w:id="960190260">
      <w:bodyDiv w:val="1"/>
      <w:marLeft w:val="0"/>
      <w:marRight w:val="0"/>
      <w:marTop w:val="0"/>
      <w:marBottom w:val="0"/>
      <w:divBdr>
        <w:top w:val="none" w:sz="0" w:space="0" w:color="auto"/>
        <w:left w:val="none" w:sz="0" w:space="0" w:color="auto"/>
        <w:bottom w:val="none" w:sz="0" w:space="0" w:color="auto"/>
        <w:right w:val="none" w:sz="0" w:space="0" w:color="auto"/>
      </w:divBdr>
    </w:div>
    <w:div w:id="1051924084">
      <w:bodyDiv w:val="1"/>
      <w:marLeft w:val="0"/>
      <w:marRight w:val="0"/>
      <w:marTop w:val="0"/>
      <w:marBottom w:val="0"/>
      <w:divBdr>
        <w:top w:val="none" w:sz="0" w:space="0" w:color="auto"/>
        <w:left w:val="none" w:sz="0" w:space="0" w:color="auto"/>
        <w:bottom w:val="none" w:sz="0" w:space="0" w:color="auto"/>
        <w:right w:val="none" w:sz="0" w:space="0" w:color="auto"/>
      </w:divBdr>
    </w:div>
    <w:div w:id="1118915134">
      <w:bodyDiv w:val="1"/>
      <w:marLeft w:val="0"/>
      <w:marRight w:val="0"/>
      <w:marTop w:val="0"/>
      <w:marBottom w:val="0"/>
      <w:divBdr>
        <w:top w:val="none" w:sz="0" w:space="0" w:color="auto"/>
        <w:left w:val="none" w:sz="0" w:space="0" w:color="auto"/>
        <w:bottom w:val="none" w:sz="0" w:space="0" w:color="auto"/>
        <w:right w:val="none" w:sz="0" w:space="0" w:color="auto"/>
      </w:divBdr>
    </w:div>
    <w:div w:id="1232812483">
      <w:bodyDiv w:val="1"/>
      <w:marLeft w:val="0"/>
      <w:marRight w:val="0"/>
      <w:marTop w:val="0"/>
      <w:marBottom w:val="0"/>
      <w:divBdr>
        <w:top w:val="none" w:sz="0" w:space="0" w:color="auto"/>
        <w:left w:val="none" w:sz="0" w:space="0" w:color="auto"/>
        <w:bottom w:val="none" w:sz="0" w:space="0" w:color="auto"/>
        <w:right w:val="none" w:sz="0" w:space="0" w:color="auto"/>
      </w:divBdr>
    </w:div>
    <w:div w:id="1323966847">
      <w:bodyDiv w:val="1"/>
      <w:marLeft w:val="0"/>
      <w:marRight w:val="0"/>
      <w:marTop w:val="0"/>
      <w:marBottom w:val="0"/>
      <w:divBdr>
        <w:top w:val="none" w:sz="0" w:space="0" w:color="auto"/>
        <w:left w:val="none" w:sz="0" w:space="0" w:color="auto"/>
        <w:bottom w:val="none" w:sz="0" w:space="0" w:color="auto"/>
        <w:right w:val="none" w:sz="0" w:space="0" w:color="auto"/>
      </w:divBdr>
    </w:div>
    <w:div w:id="1497526863">
      <w:bodyDiv w:val="1"/>
      <w:marLeft w:val="0"/>
      <w:marRight w:val="0"/>
      <w:marTop w:val="0"/>
      <w:marBottom w:val="0"/>
      <w:divBdr>
        <w:top w:val="none" w:sz="0" w:space="0" w:color="auto"/>
        <w:left w:val="none" w:sz="0" w:space="0" w:color="auto"/>
        <w:bottom w:val="none" w:sz="0" w:space="0" w:color="auto"/>
        <w:right w:val="none" w:sz="0" w:space="0" w:color="auto"/>
      </w:divBdr>
    </w:div>
    <w:div w:id="1541280561">
      <w:bodyDiv w:val="1"/>
      <w:marLeft w:val="0"/>
      <w:marRight w:val="0"/>
      <w:marTop w:val="0"/>
      <w:marBottom w:val="0"/>
      <w:divBdr>
        <w:top w:val="none" w:sz="0" w:space="0" w:color="auto"/>
        <w:left w:val="none" w:sz="0" w:space="0" w:color="auto"/>
        <w:bottom w:val="none" w:sz="0" w:space="0" w:color="auto"/>
        <w:right w:val="none" w:sz="0" w:space="0" w:color="auto"/>
      </w:divBdr>
    </w:div>
    <w:div w:id="1667515902">
      <w:bodyDiv w:val="1"/>
      <w:marLeft w:val="0"/>
      <w:marRight w:val="0"/>
      <w:marTop w:val="0"/>
      <w:marBottom w:val="0"/>
      <w:divBdr>
        <w:top w:val="none" w:sz="0" w:space="0" w:color="auto"/>
        <w:left w:val="none" w:sz="0" w:space="0" w:color="auto"/>
        <w:bottom w:val="none" w:sz="0" w:space="0" w:color="auto"/>
        <w:right w:val="none" w:sz="0" w:space="0" w:color="auto"/>
      </w:divBdr>
    </w:div>
    <w:div w:id="1766342312">
      <w:bodyDiv w:val="1"/>
      <w:marLeft w:val="0"/>
      <w:marRight w:val="0"/>
      <w:marTop w:val="0"/>
      <w:marBottom w:val="0"/>
      <w:divBdr>
        <w:top w:val="none" w:sz="0" w:space="0" w:color="auto"/>
        <w:left w:val="none" w:sz="0" w:space="0" w:color="auto"/>
        <w:bottom w:val="none" w:sz="0" w:space="0" w:color="auto"/>
        <w:right w:val="none" w:sz="0" w:space="0" w:color="auto"/>
      </w:divBdr>
    </w:div>
    <w:div w:id="1824004998">
      <w:bodyDiv w:val="1"/>
      <w:marLeft w:val="0"/>
      <w:marRight w:val="0"/>
      <w:marTop w:val="0"/>
      <w:marBottom w:val="0"/>
      <w:divBdr>
        <w:top w:val="none" w:sz="0" w:space="0" w:color="auto"/>
        <w:left w:val="none" w:sz="0" w:space="0" w:color="auto"/>
        <w:bottom w:val="none" w:sz="0" w:space="0" w:color="auto"/>
        <w:right w:val="none" w:sz="0" w:space="0" w:color="auto"/>
      </w:divBdr>
    </w:div>
    <w:div w:id="1902477304">
      <w:bodyDiv w:val="1"/>
      <w:marLeft w:val="0"/>
      <w:marRight w:val="0"/>
      <w:marTop w:val="0"/>
      <w:marBottom w:val="0"/>
      <w:divBdr>
        <w:top w:val="none" w:sz="0" w:space="0" w:color="auto"/>
        <w:left w:val="none" w:sz="0" w:space="0" w:color="auto"/>
        <w:bottom w:val="none" w:sz="0" w:space="0" w:color="auto"/>
        <w:right w:val="none" w:sz="0" w:space="0" w:color="auto"/>
      </w:divBdr>
    </w:div>
    <w:div w:id="1902868344">
      <w:bodyDiv w:val="1"/>
      <w:marLeft w:val="0"/>
      <w:marRight w:val="0"/>
      <w:marTop w:val="0"/>
      <w:marBottom w:val="0"/>
      <w:divBdr>
        <w:top w:val="none" w:sz="0" w:space="0" w:color="auto"/>
        <w:left w:val="none" w:sz="0" w:space="0" w:color="auto"/>
        <w:bottom w:val="none" w:sz="0" w:space="0" w:color="auto"/>
        <w:right w:val="none" w:sz="0" w:space="0" w:color="auto"/>
      </w:divBdr>
    </w:div>
    <w:div w:id="1924071538">
      <w:bodyDiv w:val="1"/>
      <w:marLeft w:val="0"/>
      <w:marRight w:val="0"/>
      <w:marTop w:val="0"/>
      <w:marBottom w:val="0"/>
      <w:divBdr>
        <w:top w:val="none" w:sz="0" w:space="0" w:color="auto"/>
        <w:left w:val="none" w:sz="0" w:space="0" w:color="auto"/>
        <w:bottom w:val="none" w:sz="0" w:space="0" w:color="auto"/>
        <w:right w:val="none" w:sz="0" w:space="0" w:color="auto"/>
      </w:divBdr>
      <w:divsChild>
        <w:div w:id="1575047111">
          <w:marLeft w:val="0"/>
          <w:marRight w:val="0"/>
          <w:marTop w:val="0"/>
          <w:marBottom w:val="0"/>
          <w:divBdr>
            <w:top w:val="none" w:sz="0" w:space="0" w:color="auto"/>
            <w:left w:val="none" w:sz="0" w:space="0" w:color="auto"/>
            <w:bottom w:val="none" w:sz="0" w:space="0" w:color="auto"/>
            <w:right w:val="none" w:sz="0" w:space="0" w:color="auto"/>
          </w:divBdr>
          <w:divsChild>
            <w:div w:id="1733115604">
              <w:marLeft w:val="0"/>
              <w:marRight w:val="0"/>
              <w:marTop w:val="0"/>
              <w:marBottom w:val="0"/>
              <w:divBdr>
                <w:top w:val="none" w:sz="0" w:space="0" w:color="auto"/>
                <w:left w:val="none" w:sz="0" w:space="0" w:color="auto"/>
                <w:bottom w:val="none" w:sz="0" w:space="0" w:color="auto"/>
                <w:right w:val="none" w:sz="0" w:space="0" w:color="auto"/>
              </w:divBdr>
              <w:divsChild>
                <w:div w:id="470901029">
                  <w:marLeft w:val="0"/>
                  <w:marRight w:val="0"/>
                  <w:marTop w:val="0"/>
                  <w:marBottom w:val="0"/>
                  <w:divBdr>
                    <w:top w:val="none" w:sz="0" w:space="0" w:color="auto"/>
                    <w:left w:val="none" w:sz="0" w:space="0" w:color="auto"/>
                    <w:bottom w:val="none" w:sz="0" w:space="0" w:color="auto"/>
                    <w:right w:val="none" w:sz="0" w:space="0" w:color="auto"/>
                  </w:divBdr>
                  <w:divsChild>
                    <w:div w:id="1585994249">
                      <w:marLeft w:val="0"/>
                      <w:marRight w:val="0"/>
                      <w:marTop w:val="0"/>
                      <w:marBottom w:val="0"/>
                      <w:divBdr>
                        <w:top w:val="none" w:sz="0" w:space="0" w:color="auto"/>
                        <w:left w:val="none" w:sz="0" w:space="0" w:color="auto"/>
                        <w:bottom w:val="none" w:sz="0" w:space="0" w:color="auto"/>
                        <w:right w:val="none" w:sz="0" w:space="0" w:color="auto"/>
                      </w:divBdr>
                      <w:divsChild>
                        <w:div w:id="1416392174">
                          <w:marLeft w:val="0"/>
                          <w:marRight w:val="0"/>
                          <w:marTop w:val="0"/>
                          <w:marBottom w:val="0"/>
                          <w:divBdr>
                            <w:top w:val="none" w:sz="0" w:space="0" w:color="auto"/>
                            <w:left w:val="none" w:sz="0" w:space="0" w:color="auto"/>
                            <w:bottom w:val="none" w:sz="0" w:space="0" w:color="auto"/>
                            <w:right w:val="none" w:sz="0" w:space="0" w:color="auto"/>
                          </w:divBdr>
                          <w:divsChild>
                            <w:div w:id="1523858882">
                              <w:marLeft w:val="0"/>
                              <w:marRight w:val="0"/>
                              <w:marTop w:val="0"/>
                              <w:marBottom w:val="0"/>
                              <w:divBdr>
                                <w:top w:val="none" w:sz="0" w:space="0" w:color="auto"/>
                                <w:left w:val="none" w:sz="0" w:space="0" w:color="auto"/>
                                <w:bottom w:val="none" w:sz="0" w:space="0" w:color="auto"/>
                                <w:right w:val="none" w:sz="0" w:space="0" w:color="auto"/>
                              </w:divBdr>
                              <w:divsChild>
                                <w:div w:id="951935202">
                                  <w:marLeft w:val="0"/>
                                  <w:marRight w:val="0"/>
                                  <w:marTop w:val="0"/>
                                  <w:marBottom w:val="0"/>
                                  <w:divBdr>
                                    <w:top w:val="none" w:sz="0" w:space="0" w:color="auto"/>
                                    <w:left w:val="none" w:sz="0" w:space="0" w:color="auto"/>
                                    <w:bottom w:val="none" w:sz="0" w:space="0" w:color="auto"/>
                                    <w:right w:val="none" w:sz="0" w:space="0" w:color="auto"/>
                                  </w:divBdr>
                                  <w:divsChild>
                                    <w:div w:id="525682830">
                                      <w:marLeft w:val="0"/>
                                      <w:marRight w:val="0"/>
                                      <w:marTop w:val="0"/>
                                      <w:marBottom w:val="0"/>
                                      <w:divBdr>
                                        <w:top w:val="none" w:sz="0" w:space="0" w:color="auto"/>
                                        <w:left w:val="none" w:sz="0" w:space="0" w:color="auto"/>
                                        <w:bottom w:val="none" w:sz="0" w:space="0" w:color="auto"/>
                                        <w:right w:val="none" w:sz="0" w:space="0" w:color="auto"/>
                                      </w:divBdr>
                                      <w:divsChild>
                                        <w:div w:id="996958332">
                                          <w:marLeft w:val="0"/>
                                          <w:marRight w:val="0"/>
                                          <w:marTop w:val="0"/>
                                          <w:marBottom w:val="0"/>
                                          <w:divBdr>
                                            <w:top w:val="none" w:sz="0" w:space="0" w:color="auto"/>
                                            <w:left w:val="none" w:sz="0" w:space="0" w:color="auto"/>
                                            <w:bottom w:val="none" w:sz="0" w:space="0" w:color="auto"/>
                                            <w:right w:val="none" w:sz="0" w:space="0" w:color="auto"/>
                                          </w:divBdr>
                                          <w:divsChild>
                                            <w:div w:id="1797675076">
                                              <w:marLeft w:val="0"/>
                                              <w:marRight w:val="0"/>
                                              <w:marTop w:val="0"/>
                                              <w:marBottom w:val="0"/>
                                              <w:divBdr>
                                                <w:top w:val="none" w:sz="0" w:space="0" w:color="auto"/>
                                                <w:left w:val="none" w:sz="0" w:space="0" w:color="auto"/>
                                                <w:bottom w:val="none" w:sz="0" w:space="0" w:color="auto"/>
                                                <w:right w:val="none" w:sz="0" w:space="0" w:color="auto"/>
                                              </w:divBdr>
                                              <w:divsChild>
                                                <w:div w:id="89279646">
                                                  <w:marLeft w:val="0"/>
                                                  <w:marRight w:val="0"/>
                                                  <w:marTop w:val="0"/>
                                                  <w:marBottom w:val="0"/>
                                                  <w:divBdr>
                                                    <w:top w:val="none" w:sz="0" w:space="0" w:color="auto"/>
                                                    <w:left w:val="none" w:sz="0" w:space="0" w:color="auto"/>
                                                    <w:bottom w:val="none" w:sz="0" w:space="0" w:color="auto"/>
                                                    <w:right w:val="none" w:sz="0" w:space="0" w:color="auto"/>
                                                  </w:divBdr>
                                                  <w:divsChild>
                                                    <w:div w:id="50266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193874">
                                      <w:marLeft w:val="0"/>
                                      <w:marRight w:val="0"/>
                                      <w:marTop w:val="0"/>
                                      <w:marBottom w:val="0"/>
                                      <w:divBdr>
                                        <w:top w:val="none" w:sz="0" w:space="0" w:color="auto"/>
                                        <w:left w:val="none" w:sz="0" w:space="0" w:color="auto"/>
                                        <w:bottom w:val="none" w:sz="0" w:space="0" w:color="auto"/>
                                        <w:right w:val="none" w:sz="0" w:space="0" w:color="auto"/>
                                      </w:divBdr>
                                      <w:divsChild>
                                        <w:div w:id="13240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147639">
          <w:marLeft w:val="0"/>
          <w:marRight w:val="0"/>
          <w:marTop w:val="0"/>
          <w:marBottom w:val="0"/>
          <w:divBdr>
            <w:top w:val="none" w:sz="0" w:space="0" w:color="auto"/>
            <w:left w:val="none" w:sz="0" w:space="0" w:color="auto"/>
            <w:bottom w:val="none" w:sz="0" w:space="0" w:color="auto"/>
            <w:right w:val="none" w:sz="0" w:space="0" w:color="auto"/>
          </w:divBdr>
          <w:divsChild>
            <w:div w:id="1884169358">
              <w:marLeft w:val="0"/>
              <w:marRight w:val="0"/>
              <w:marTop w:val="0"/>
              <w:marBottom w:val="0"/>
              <w:divBdr>
                <w:top w:val="none" w:sz="0" w:space="0" w:color="auto"/>
                <w:left w:val="none" w:sz="0" w:space="0" w:color="auto"/>
                <w:bottom w:val="none" w:sz="0" w:space="0" w:color="auto"/>
                <w:right w:val="none" w:sz="0" w:space="0" w:color="auto"/>
              </w:divBdr>
              <w:divsChild>
                <w:div w:id="76754039">
                  <w:marLeft w:val="0"/>
                  <w:marRight w:val="0"/>
                  <w:marTop w:val="0"/>
                  <w:marBottom w:val="0"/>
                  <w:divBdr>
                    <w:top w:val="none" w:sz="0" w:space="0" w:color="auto"/>
                    <w:left w:val="none" w:sz="0" w:space="0" w:color="auto"/>
                    <w:bottom w:val="none" w:sz="0" w:space="0" w:color="auto"/>
                    <w:right w:val="none" w:sz="0" w:space="0" w:color="auto"/>
                  </w:divBdr>
                  <w:divsChild>
                    <w:div w:id="1871840173">
                      <w:marLeft w:val="0"/>
                      <w:marRight w:val="0"/>
                      <w:marTop w:val="0"/>
                      <w:marBottom w:val="0"/>
                      <w:divBdr>
                        <w:top w:val="none" w:sz="0" w:space="0" w:color="auto"/>
                        <w:left w:val="none" w:sz="0" w:space="0" w:color="auto"/>
                        <w:bottom w:val="none" w:sz="0" w:space="0" w:color="auto"/>
                        <w:right w:val="none" w:sz="0" w:space="0" w:color="auto"/>
                      </w:divBdr>
                      <w:divsChild>
                        <w:div w:id="185815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1184842">
      <w:bodyDiv w:val="1"/>
      <w:marLeft w:val="0"/>
      <w:marRight w:val="0"/>
      <w:marTop w:val="0"/>
      <w:marBottom w:val="0"/>
      <w:divBdr>
        <w:top w:val="none" w:sz="0" w:space="0" w:color="auto"/>
        <w:left w:val="none" w:sz="0" w:space="0" w:color="auto"/>
        <w:bottom w:val="none" w:sz="0" w:space="0" w:color="auto"/>
        <w:right w:val="none" w:sz="0" w:space="0" w:color="auto"/>
      </w:divBdr>
    </w:div>
    <w:div w:id="2015765744">
      <w:bodyDiv w:val="1"/>
      <w:marLeft w:val="0"/>
      <w:marRight w:val="0"/>
      <w:marTop w:val="0"/>
      <w:marBottom w:val="0"/>
      <w:divBdr>
        <w:top w:val="none" w:sz="0" w:space="0" w:color="auto"/>
        <w:left w:val="none" w:sz="0" w:space="0" w:color="auto"/>
        <w:bottom w:val="none" w:sz="0" w:space="0" w:color="auto"/>
        <w:right w:val="none" w:sz="0" w:space="0" w:color="auto"/>
      </w:divBdr>
    </w:div>
    <w:div w:id="2083016203">
      <w:bodyDiv w:val="1"/>
      <w:marLeft w:val="0"/>
      <w:marRight w:val="0"/>
      <w:marTop w:val="0"/>
      <w:marBottom w:val="0"/>
      <w:divBdr>
        <w:top w:val="none" w:sz="0" w:space="0" w:color="auto"/>
        <w:left w:val="none" w:sz="0" w:space="0" w:color="auto"/>
        <w:bottom w:val="none" w:sz="0" w:space="0" w:color="auto"/>
        <w:right w:val="none" w:sz="0" w:space="0" w:color="auto"/>
      </w:divBdr>
    </w:div>
    <w:div w:id="208564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Mic24</b:Tag>
    <b:SourceType>InternetSite</b:SourceType>
    <b:Guid>{A89E04C0-6410-4CA1-AA02-B8D6BD7847F9}</b:Guid>
    <b:Author>
      <b:Author>
        <b:NameList>
          <b:Person>
            <b:Last>Quirk</b:Last>
            <b:First>Michelle</b:First>
          </b:Person>
        </b:NameList>
      </b:Author>
    </b:Author>
    <b:Title>A Crash Course in Critical Thinking</b:Title>
    <b:Year>2024</b:Year>
    <b:Month>April </b:Month>
    <b:Day>8</b:Day>
    <b:URL>https://www.psychologytoday.com/us/blog/the-questionologist/202404/a-crash-course-in-critical-thinking?msockid=0c5c6a4bde3269f7200c798bdff9685e</b:URL>
    <b:RefOrder>1</b:RefOrder>
  </b:Source>
  <b:Source>
    <b:Tag>Tea23</b:Tag>
    <b:SourceType>JournalArticle</b:SourceType>
    <b:Guid>{E85A7236-C713-4C08-9608-1FE7B4BF4C1F}</b:Guid>
    <b:Title>What are the 5 Dimensions of Customer Value? Understanding Key Factors for Business Success</b:Title>
    <b:Year>2023</b:Year>
    <b:Author>
      <b:Author>
        <b:NameList>
          <b:Person>
            <b:Last>Zorgle</b:Last>
            <b:First>Team</b:First>
          </b:Person>
        </b:NameList>
      </b:Author>
    </b:Author>
    <b:JournalName>What are the 5 Dimensions of Customer Value? Understanding Key Factors for Business Success</b:JournalName>
    <b:RefOrder>2</b:RefOrder>
  </b:Source>
  <b:Source>
    <b:Tag>Ste23</b:Tag>
    <b:SourceType>InternetSite</b:SourceType>
    <b:Guid>{2FFA4530-980F-4A00-9A2D-059EA07FFA7B}</b:Guid>
    <b:Title>Step-by-Step Guide to Customer Value Optimization</b:Title>
    <b:Year>2023</b:Year>
    <b:Author>
      <b:Author>
        <b:NameList>
          <b:Person>
            <b:Last>Pogson</b:Last>
            <b:First>Steve</b:First>
          </b:Person>
        </b:NameList>
      </b:Author>
    </b:Author>
    <b:Month>january </b:Month>
    <b:Day>23</b:Day>
    <b:RefOrder>3</b:RefOrder>
  </b:Source>
  <b:Source>
    <b:Tag>Tho23</b:Tag>
    <b:SourceType>InternetSite</b:SourceType>
    <b:Guid>{B9CF2E13-8A56-4D07-AD64-3FE951D462BB}</b:Guid>
    <b:Author>
      <b:Author>
        <b:NameList>
          <b:Person>
            <b:Last>Rose</b:Last>
            <b:First>Thomas</b:First>
          </b:Person>
        </b:NameList>
      </b:Author>
    </b:Author>
    <b:Title>The Meaning of Quality and the Juran Trilogy</b:Title>
    <b:Year>2023</b:Year>
    <b:Month>January </b:Month>
    <b:Day>26</b:Day>
    <b:URL>https://q.health.org.uk/evidence-and-insights/opinion-pieces/the-meaning-of-quality-and-the-juran-trilogy</b:URL>
    <b:RefOrder>5</b:RefOrder>
  </b:Source>
  <b:Source>
    <b:Tag>Sup24</b:Tag>
    <b:SourceType>InternetSite</b:SourceType>
    <b:Guid>{ED11051F-33D1-4F98-8FAC-E27FA8A0E201}</b:Guid>
    <b:Author>
      <b:Author>
        <b:NameList>
          <b:Person>
            <b:Last>Meeprom</b:Last>
            <b:First>Supawat</b:First>
          </b:Person>
        </b:NameList>
      </b:Author>
    </b:Author>
    <b:Title>Customer experience and satisfaction in coffee consumption: an experiential marketing perspective</b:Title>
    <b:Year>2024</b:Year>
    <b:Month>july </b:Month>
    <b:Day>29</b:Day>
    <b:URL>https://www.tandfonline.com/doi/full/10.1080/23311975.2025.2450296</b:URL>
    <b:RefOrder>8</b:RefOrder>
  </b:Source>
  <b:Source>
    <b:Tag>Dav231</b:Tag>
    <b:SourceType>InternetSite</b:SourceType>
    <b:Guid>{E2BD674C-B47C-4467-8AD0-1A14B39E3AA1}</b:Guid>
    <b:Author>
      <b:Author>
        <b:NameList>
          <b:Person>
            <b:Last>Joosten</b:Last>
            <b:First>David</b:First>
          </b:Person>
        </b:NameList>
      </b:Author>
    </b:Author>
    <b:Title>Customer journey stages</b:Title>
    <b:Year>2023</b:Year>
    <b:Month>december</b:Month>
    <b:Day>8</b:Day>
    <b:URL>https://www.growthloop.com/university/article/customer-journey-stages</b:URL>
    <b:RefOrder>7</b:RefOrder>
  </b:Source>
  <b:Source>
    <b:Tag>Sus23</b:Tag>
    <b:SourceType>InternetSite</b:SourceType>
    <b:Guid>{B278F06E-CE23-40DF-991D-742F9A9819EA}</b:Guid>
    <b:Author>
      <b:Author>
        <b:NameList>
          <b:Person>
            <b:Last>Madsen</b:Last>
            <b:First>Susanne</b:First>
          </b:Person>
        </b:NameList>
      </b:Author>
    </b:Author>
    <b:Title>How to Prioritize With the MoSCoW Method</b:Title>
    <b:Year>2023</b:Year>
    <b:Month>August </b:Month>
    <b:Day>29</b:Day>
    <b:URL>https://www.projectmanager.com/training/prioritize-moscow-technique</b:URL>
    <b:RefOrder>6</b:RefOrder>
  </b:Source>
  <b:Source>
    <b:Tag>Hei23</b:Tag>
    <b:SourceType>InternetSite</b:SourceType>
    <b:Guid>{8982903B-767D-4EE0-A76A-CB3FD7E73904}</b:Guid>
    <b:Author>
      <b:Author>
        <b:NameList>
          <b:Person>
            <b:Last>Borst</b:Last>
            <b:First>Heidi</b:First>
          </b:Person>
        </b:NameList>
      </b:Author>
    </b:Author>
    <b:Title>Piaget’s Stages Of Cognitive Development</b:Title>
    <b:Year>2023</b:Year>
    <b:Month>January </b:Month>
    <b:Day>19</b:Day>
    <b:URL>https://www.forbes.com/health/mind/piagets-stages-of-cognitive-development/</b:URL>
    <b:RefOrder>4</b:RefOrder>
  </b:Source>
</b:Sources>
</file>

<file path=customXml/itemProps1.xml><?xml version="1.0" encoding="utf-8"?>
<ds:datastoreItem xmlns:ds="http://schemas.openxmlformats.org/officeDocument/2006/customXml" ds:itemID="{ACCFDCCA-6DEC-44B2-9E63-AC8497562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60594</TotalTime>
  <Pages>12</Pages>
  <Words>4217</Words>
  <Characters>24040</Characters>
  <Application>Microsoft Office Word</Application>
  <DocSecurity>0</DocSecurity>
  <Lines>200</Lines>
  <Paragraphs>56</Paragraphs>
  <ScaleCrop>false</ScaleCrop>
  <Company/>
  <LinksUpToDate>false</LinksUpToDate>
  <CharactersWithSpaces>28201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rosemarie bennett</dc:creator>
  <cp:keywords/>
  <dc:description/>
  <cp:lastModifiedBy>rosemarie bennett</cp:lastModifiedBy>
  <cp:revision>104</cp:revision>
  <dcterms:created xsi:type="dcterms:W3CDTF">2025-05-27T17:59:00Z</dcterms:created>
  <dcterms:modified xsi:type="dcterms:W3CDTF">2025-07-17T18:42:00Z</dcterms:modified>
</cp:coreProperties>
</file>