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9BA8B0" w14:textId="77777777" w:rsidR="00D52CFF" w:rsidRDefault="00D52CFF" w:rsidP="00D52CFF">
      <w:pPr>
        <w:jc w:val="center"/>
        <w:rPr>
          <w:rFonts w:cs="Times New Roman"/>
          <w:b/>
          <w:bCs/>
          <w:color w:val="1F1F1F"/>
          <w:sz w:val="44"/>
          <w:szCs w:val="44"/>
          <w:shd w:val="clear" w:color="auto" w:fill="FFFFFF"/>
        </w:rPr>
      </w:pPr>
    </w:p>
    <w:p w14:paraId="4458675C" w14:textId="77777777" w:rsidR="00D52CFF" w:rsidRDefault="00D52CFF" w:rsidP="00D52CFF">
      <w:pPr>
        <w:jc w:val="center"/>
        <w:rPr>
          <w:rFonts w:cs="Times New Roman"/>
          <w:b/>
          <w:bCs/>
          <w:color w:val="1F1F1F"/>
          <w:sz w:val="44"/>
          <w:szCs w:val="44"/>
          <w:shd w:val="clear" w:color="auto" w:fill="FFFFFF"/>
        </w:rPr>
      </w:pPr>
    </w:p>
    <w:p w14:paraId="4EFB0B96" w14:textId="2B415ACC" w:rsidR="003A740F" w:rsidRPr="00CE5943" w:rsidRDefault="00C53A67" w:rsidP="00D52CFF">
      <w:pPr>
        <w:jc w:val="center"/>
        <w:rPr>
          <w:rFonts w:cs="Times New Roman"/>
          <w:color w:val="1F1F1F"/>
          <w:sz w:val="32"/>
          <w:szCs w:val="32"/>
          <w:shd w:val="clear" w:color="auto" w:fill="FFFFFF"/>
        </w:rPr>
      </w:pPr>
      <w:r w:rsidRPr="00CE5943">
        <w:rPr>
          <w:rFonts w:cs="Times New Roman"/>
          <w:b/>
          <w:bCs/>
          <w:color w:val="1F1F1F"/>
          <w:sz w:val="32"/>
          <w:szCs w:val="32"/>
          <w:shd w:val="clear" w:color="auto" w:fill="FFFFFF"/>
        </w:rPr>
        <w:t xml:space="preserve">Module </w:t>
      </w:r>
      <w:proofErr w:type="gramStart"/>
      <w:r w:rsidRPr="00CE5943">
        <w:rPr>
          <w:rFonts w:cs="Times New Roman"/>
          <w:b/>
          <w:bCs/>
          <w:color w:val="1F1F1F"/>
          <w:sz w:val="32"/>
          <w:szCs w:val="32"/>
          <w:shd w:val="clear" w:color="auto" w:fill="FFFFFF"/>
        </w:rPr>
        <w:t>Name</w:t>
      </w:r>
      <w:r w:rsidRPr="00CE5943">
        <w:rPr>
          <w:rFonts w:cs="Times New Roman"/>
          <w:color w:val="1F1F1F"/>
          <w:sz w:val="32"/>
          <w:szCs w:val="32"/>
          <w:shd w:val="clear" w:color="auto" w:fill="FFFFFF"/>
        </w:rPr>
        <w:t xml:space="preserve"> </w:t>
      </w:r>
      <w:r w:rsidRPr="00CE5943">
        <w:rPr>
          <w:rFonts w:ascii="Arial" w:hAnsi="Arial" w:cs="Arial"/>
          <w:color w:val="1F1F1F"/>
          <w:sz w:val="32"/>
          <w:szCs w:val="32"/>
          <w:shd w:val="clear" w:color="auto" w:fill="FFFFFF"/>
        </w:rPr>
        <w:t>:</w:t>
      </w:r>
      <w:proofErr w:type="gramEnd"/>
      <w:r w:rsidRPr="00CE5943">
        <w:rPr>
          <w:rFonts w:ascii="Arial" w:hAnsi="Arial" w:cs="Arial"/>
          <w:color w:val="1F1F1F"/>
          <w:sz w:val="32"/>
          <w:szCs w:val="32"/>
          <w:shd w:val="clear" w:color="auto" w:fill="FFFFFF"/>
        </w:rPr>
        <w:t xml:space="preserve"> </w:t>
      </w:r>
      <w:r w:rsidR="00D52CFF" w:rsidRPr="00CE5943">
        <w:rPr>
          <w:rFonts w:ascii="Arial" w:hAnsi="Arial" w:cs="Arial"/>
          <w:color w:val="1F1F1F"/>
          <w:sz w:val="32"/>
          <w:szCs w:val="32"/>
          <w:shd w:val="clear" w:color="auto" w:fill="FFFFFF"/>
        </w:rPr>
        <w:t>Financial Management for the Hotel Industry</w:t>
      </w:r>
    </w:p>
    <w:p w14:paraId="65F4F3D7" w14:textId="77777777" w:rsidR="00CE5943" w:rsidRPr="00CE5943" w:rsidRDefault="00A77E7B" w:rsidP="00CE5943">
      <w:pPr>
        <w:jc w:val="center"/>
        <w:rPr>
          <w:rFonts w:cs="Times New Roman"/>
          <w:color w:val="1F1F1F"/>
          <w:sz w:val="32"/>
          <w:szCs w:val="32"/>
          <w:shd w:val="clear" w:color="auto" w:fill="FFFFFF"/>
        </w:rPr>
      </w:pPr>
      <w:r w:rsidRPr="00CE5943">
        <w:rPr>
          <w:rFonts w:cs="Times New Roman"/>
          <w:b/>
          <w:bCs/>
          <w:color w:val="1F1F1F"/>
          <w:sz w:val="32"/>
          <w:szCs w:val="32"/>
          <w:shd w:val="clear" w:color="auto" w:fill="FFFFFF"/>
        </w:rPr>
        <w:t>Assig</w:t>
      </w:r>
      <w:r w:rsidR="00F554AC" w:rsidRPr="00CE5943">
        <w:rPr>
          <w:rFonts w:cs="Times New Roman"/>
          <w:b/>
          <w:bCs/>
          <w:color w:val="1F1F1F"/>
          <w:sz w:val="32"/>
          <w:szCs w:val="32"/>
          <w:shd w:val="clear" w:color="auto" w:fill="FFFFFF"/>
        </w:rPr>
        <w:t xml:space="preserve">nment </w:t>
      </w:r>
      <w:proofErr w:type="gramStart"/>
      <w:r w:rsidR="00F554AC" w:rsidRPr="00CE5943">
        <w:rPr>
          <w:rFonts w:cs="Times New Roman"/>
          <w:b/>
          <w:bCs/>
          <w:color w:val="1F1F1F"/>
          <w:sz w:val="32"/>
          <w:szCs w:val="32"/>
          <w:shd w:val="clear" w:color="auto" w:fill="FFFFFF"/>
        </w:rPr>
        <w:t>2</w:t>
      </w:r>
      <w:r w:rsidR="00F554AC" w:rsidRPr="00CE5943">
        <w:rPr>
          <w:rFonts w:cs="Times New Roman"/>
          <w:color w:val="1F1F1F"/>
          <w:sz w:val="32"/>
          <w:szCs w:val="32"/>
          <w:shd w:val="clear" w:color="auto" w:fill="FFFFFF"/>
        </w:rPr>
        <w:t xml:space="preserve"> :</w:t>
      </w:r>
      <w:proofErr w:type="gramEnd"/>
      <w:r w:rsidR="00387F90" w:rsidRPr="00CE5943">
        <w:rPr>
          <w:rFonts w:cs="Times New Roman"/>
          <w:color w:val="1F1F1F"/>
          <w:sz w:val="32"/>
          <w:szCs w:val="32"/>
          <w:shd w:val="clear" w:color="auto" w:fill="FFFFFF"/>
        </w:rPr>
        <w:t xml:space="preserve"> </w:t>
      </w:r>
      <w:r w:rsidR="00387F90" w:rsidRPr="00CE5943">
        <w:rPr>
          <w:rFonts w:ascii="Arial" w:hAnsi="Arial" w:cs="Arial"/>
          <w:color w:val="1F1F1F"/>
          <w:sz w:val="32"/>
          <w:szCs w:val="32"/>
          <w:shd w:val="clear" w:color="auto" w:fill="FFFFFF"/>
        </w:rPr>
        <w:t>Case Study</w:t>
      </w:r>
      <w:r w:rsidR="00CE5943" w:rsidRPr="00CE5943">
        <w:rPr>
          <w:rFonts w:ascii="Arial" w:hAnsi="Arial" w:cs="Arial"/>
          <w:color w:val="1F1F1F"/>
          <w:sz w:val="32"/>
          <w:szCs w:val="32"/>
          <w:shd w:val="clear" w:color="auto" w:fill="FFFFFF"/>
        </w:rPr>
        <w:t xml:space="preserve"> – The Seacrest Lodge</w:t>
      </w:r>
      <w:r w:rsidR="00CE5943" w:rsidRPr="00CE5943">
        <w:rPr>
          <w:rFonts w:cs="Times New Roman"/>
          <w:color w:val="1F1F1F"/>
          <w:sz w:val="32"/>
          <w:szCs w:val="32"/>
          <w:shd w:val="clear" w:color="auto" w:fill="FFFFFF"/>
        </w:rPr>
        <w:t xml:space="preserve">   </w:t>
      </w:r>
    </w:p>
    <w:p w14:paraId="48CFD64E" w14:textId="1DB93A0E" w:rsidR="003901B4" w:rsidRPr="00CE5943" w:rsidRDefault="003901B4" w:rsidP="00CE5943">
      <w:pPr>
        <w:jc w:val="center"/>
        <w:rPr>
          <w:rFonts w:cs="Times New Roman"/>
          <w:color w:val="1F1F1F"/>
          <w:sz w:val="32"/>
          <w:szCs w:val="32"/>
          <w:shd w:val="clear" w:color="auto" w:fill="FFFFFF"/>
        </w:rPr>
      </w:pPr>
      <w:r w:rsidRPr="00CE5943">
        <w:rPr>
          <w:rFonts w:cs="Times New Roman"/>
          <w:b/>
          <w:bCs/>
          <w:color w:val="1F1F1F"/>
          <w:sz w:val="32"/>
          <w:szCs w:val="32"/>
          <w:shd w:val="clear" w:color="auto" w:fill="FFFFFF"/>
        </w:rPr>
        <w:t xml:space="preserve">Module </w:t>
      </w:r>
      <w:proofErr w:type="gramStart"/>
      <w:r w:rsidRPr="00CE5943">
        <w:rPr>
          <w:rFonts w:cs="Times New Roman"/>
          <w:b/>
          <w:bCs/>
          <w:color w:val="1F1F1F"/>
          <w:sz w:val="32"/>
          <w:szCs w:val="32"/>
          <w:shd w:val="clear" w:color="auto" w:fill="FFFFFF"/>
        </w:rPr>
        <w:t>Code</w:t>
      </w:r>
      <w:r w:rsidRPr="00CE5943">
        <w:rPr>
          <w:rFonts w:cs="Times New Roman"/>
          <w:color w:val="1F1F1F"/>
          <w:sz w:val="32"/>
          <w:szCs w:val="32"/>
          <w:shd w:val="clear" w:color="auto" w:fill="FFFFFF"/>
        </w:rPr>
        <w:t xml:space="preserve"> :</w:t>
      </w:r>
      <w:proofErr w:type="gramEnd"/>
      <w:r w:rsidRPr="00CE5943">
        <w:rPr>
          <w:rFonts w:cs="Times New Roman"/>
          <w:color w:val="1F1F1F"/>
          <w:sz w:val="32"/>
          <w:szCs w:val="32"/>
          <w:shd w:val="clear" w:color="auto" w:fill="FFFFFF"/>
        </w:rPr>
        <w:t xml:space="preserve"> </w:t>
      </w:r>
      <w:r w:rsidRPr="00CE5943">
        <w:rPr>
          <w:rFonts w:ascii="Arial" w:hAnsi="Arial" w:cs="Arial"/>
          <w:color w:val="1F1F1F"/>
          <w:sz w:val="32"/>
          <w:szCs w:val="32"/>
          <w:shd w:val="clear" w:color="auto" w:fill="FFFFFF"/>
        </w:rPr>
        <w:t>BM</w:t>
      </w:r>
      <w:r w:rsidR="00851EC1" w:rsidRPr="00CE5943">
        <w:rPr>
          <w:rFonts w:ascii="Arial" w:hAnsi="Arial" w:cs="Arial"/>
          <w:color w:val="1F1F1F"/>
          <w:sz w:val="32"/>
          <w:szCs w:val="32"/>
          <w:shd w:val="clear" w:color="auto" w:fill="FFFFFF"/>
        </w:rPr>
        <w:t>IH5007</w:t>
      </w:r>
    </w:p>
    <w:p w14:paraId="7BF10998" w14:textId="77777777" w:rsidR="00A77E7B" w:rsidRPr="00CE5943" w:rsidRDefault="00D52CFF" w:rsidP="00A77E7B">
      <w:pPr>
        <w:jc w:val="center"/>
        <w:rPr>
          <w:rFonts w:cs="Times New Roman"/>
          <w:b/>
          <w:bCs/>
          <w:color w:val="1F1F1F"/>
          <w:sz w:val="32"/>
          <w:szCs w:val="32"/>
          <w:shd w:val="clear" w:color="auto" w:fill="FFFFFF"/>
        </w:rPr>
      </w:pPr>
      <w:r w:rsidRPr="00CE5943">
        <w:rPr>
          <w:rFonts w:cs="Times New Roman"/>
          <w:b/>
          <w:bCs/>
          <w:color w:val="1F1F1F"/>
          <w:sz w:val="32"/>
          <w:szCs w:val="32"/>
          <w:shd w:val="clear" w:color="auto" w:fill="FFFFFF"/>
        </w:rPr>
        <w:t>Student Name</w:t>
      </w:r>
      <w:r w:rsidRPr="00CE5943">
        <w:rPr>
          <w:rFonts w:ascii="Arial" w:hAnsi="Arial" w:cs="Arial"/>
          <w:b/>
          <w:bCs/>
          <w:color w:val="1F1F1F"/>
          <w:sz w:val="32"/>
          <w:szCs w:val="32"/>
          <w:shd w:val="clear" w:color="auto" w:fill="FFFFFF"/>
        </w:rPr>
        <w:t xml:space="preserve">: </w:t>
      </w:r>
      <w:r w:rsidRPr="00CE5943">
        <w:rPr>
          <w:rFonts w:ascii="Arial" w:hAnsi="Arial" w:cs="Arial"/>
          <w:sz w:val="32"/>
          <w:szCs w:val="32"/>
        </w:rPr>
        <w:t xml:space="preserve">Ionut </w:t>
      </w:r>
      <w:r w:rsidR="00A02A62" w:rsidRPr="00CE5943">
        <w:rPr>
          <w:rFonts w:ascii="Arial" w:hAnsi="Arial" w:cs="Arial"/>
          <w:sz w:val="32"/>
          <w:szCs w:val="32"/>
        </w:rPr>
        <w:t xml:space="preserve">Paul </w:t>
      </w:r>
      <w:r w:rsidRPr="00CE5943">
        <w:rPr>
          <w:rFonts w:ascii="Arial" w:hAnsi="Arial" w:cs="Arial"/>
          <w:sz w:val="32"/>
          <w:szCs w:val="32"/>
        </w:rPr>
        <w:t>Poltz</w:t>
      </w:r>
    </w:p>
    <w:p w14:paraId="39F29AE4" w14:textId="736A80A7" w:rsidR="001126A6" w:rsidRPr="00CE5943" w:rsidRDefault="00D52CFF" w:rsidP="00A77E7B">
      <w:pPr>
        <w:jc w:val="center"/>
        <w:rPr>
          <w:rFonts w:cs="Times New Roman"/>
          <w:color w:val="1F1F1F"/>
          <w:sz w:val="32"/>
          <w:szCs w:val="32"/>
          <w:shd w:val="clear" w:color="auto" w:fill="FFFFFF"/>
        </w:rPr>
      </w:pPr>
      <w:r w:rsidRPr="00CE5943">
        <w:rPr>
          <w:rFonts w:cs="Times New Roman"/>
          <w:b/>
          <w:bCs/>
          <w:color w:val="1F1F1F"/>
          <w:sz w:val="32"/>
          <w:szCs w:val="32"/>
          <w:shd w:val="clear" w:color="auto" w:fill="FFFFFF"/>
        </w:rPr>
        <w:t>Student ID:</w:t>
      </w:r>
      <w:r w:rsidR="003901B4" w:rsidRPr="00CE5943">
        <w:rPr>
          <w:rFonts w:cs="Times New Roman"/>
          <w:b/>
          <w:bCs/>
          <w:color w:val="1F1F1F"/>
          <w:sz w:val="32"/>
          <w:szCs w:val="32"/>
          <w:shd w:val="clear" w:color="auto" w:fill="FFFFFF"/>
        </w:rPr>
        <w:t xml:space="preserve"> </w:t>
      </w:r>
      <w:r w:rsidR="00222A85" w:rsidRPr="00CE5943">
        <w:rPr>
          <w:rFonts w:cs="Times New Roman"/>
          <w:color w:val="1F1F1F"/>
          <w:sz w:val="32"/>
          <w:szCs w:val="32"/>
          <w:shd w:val="clear" w:color="auto" w:fill="FFFFFF"/>
        </w:rPr>
        <w:t>2022119441</w:t>
      </w:r>
    </w:p>
    <w:p w14:paraId="404A8CA8" w14:textId="09E2862E" w:rsidR="00851EC1" w:rsidRPr="00CE5943" w:rsidRDefault="00851EC1" w:rsidP="00A77E7B">
      <w:pPr>
        <w:jc w:val="center"/>
        <w:rPr>
          <w:rFonts w:cs="Times New Roman"/>
          <w:b/>
          <w:bCs/>
          <w:color w:val="1F1F1F"/>
          <w:sz w:val="32"/>
          <w:szCs w:val="32"/>
          <w:shd w:val="clear" w:color="auto" w:fill="FFFFFF"/>
        </w:rPr>
      </w:pPr>
      <w:r w:rsidRPr="00CE5943">
        <w:rPr>
          <w:rFonts w:cs="Times New Roman"/>
          <w:b/>
          <w:bCs/>
          <w:color w:val="1F1F1F"/>
          <w:sz w:val="32"/>
          <w:szCs w:val="32"/>
          <w:shd w:val="clear" w:color="auto" w:fill="FFFFFF"/>
        </w:rPr>
        <w:t>Lecturer</w:t>
      </w:r>
      <w:r w:rsidR="00A06D6F" w:rsidRPr="00CE5943">
        <w:rPr>
          <w:rFonts w:cs="Times New Roman"/>
          <w:b/>
          <w:bCs/>
          <w:color w:val="1F1F1F"/>
          <w:sz w:val="32"/>
          <w:szCs w:val="32"/>
          <w:shd w:val="clear" w:color="auto" w:fill="FFFFFF"/>
        </w:rPr>
        <w:t xml:space="preserve">’s </w:t>
      </w:r>
      <w:proofErr w:type="gramStart"/>
      <w:r w:rsidR="00A06D6F" w:rsidRPr="00CE5943">
        <w:rPr>
          <w:rFonts w:cs="Times New Roman"/>
          <w:b/>
          <w:bCs/>
          <w:color w:val="1F1F1F"/>
          <w:sz w:val="32"/>
          <w:szCs w:val="32"/>
          <w:shd w:val="clear" w:color="auto" w:fill="FFFFFF"/>
        </w:rPr>
        <w:t>Name</w:t>
      </w:r>
      <w:r w:rsidR="00A06D6F" w:rsidRPr="00CE5943">
        <w:rPr>
          <w:rFonts w:cs="Times New Roman"/>
          <w:color w:val="1F1F1F"/>
          <w:sz w:val="32"/>
          <w:szCs w:val="32"/>
          <w:shd w:val="clear" w:color="auto" w:fill="FFFFFF"/>
        </w:rPr>
        <w:t xml:space="preserve"> </w:t>
      </w:r>
      <w:r w:rsidR="00A06D6F" w:rsidRPr="00CE5943">
        <w:rPr>
          <w:rFonts w:ascii="Arial" w:hAnsi="Arial" w:cs="Arial"/>
          <w:color w:val="1F1F1F"/>
          <w:sz w:val="32"/>
          <w:szCs w:val="32"/>
          <w:shd w:val="clear" w:color="auto" w:fill="FFFFFF"/>
        </w:rPr>
        <w:t>:</w:t>
      </w:r>
      <w:proofErr w:type="gramEnd"/>
      <w:r w:rsidR="00A06D6F" w:rsidRPr="00CE5943">
        <w:rPr>
          <w:rFonts w:ascii="Arial" w:hAnsi="Arial" w:cs="Arial"/>
          <w:color w:val="1F1F1F"/>
          <w:sz w:val="32"/>
          <w:szCs w:val="32"/>
          <w:shd w:val="clear" w:color="auto" w:fill="FFFFFF"/>
        </w:rPr>
        <w:t xml:space="preserve"> Tristan Hawkins</w:t>
      </w:r>
      <w:r w:rsidR="00A06D6F" w:rsidRPr="00CE5943">
        <w:rPr>
          <w:rFonts w:cs="Times New Roman"/>
          <w:color w:val="1F1F1F"/>
          <w:sz w:val="32"/>
          <w:szCs w:val="32"/>
          <w:shd w:val="clear" w:color="auto" w:fill="FFFFFF"/>
        </w:rPr>
        <w:t xml:space="preserve"> </w:t>
      </w:r>
    </w:p>
    <w:p w14:paraId="40A72FCC" w14:textId="77777777" w:rsidR="001126A6" w:rsidRDefault="001126A6">
      <w:pPr>
        <w:spacing w:line="259" w:lineRule="auto"/>
        <w:jc w:val="left"/>
        <w:rPr>
          <w:rFonts w:cs="Times New Roman"/>
          <w:b/>
          <w:bCs/>
          <w:color w:val="1F1F1F"/>
          <w:sz w:val="44"/>
          <w:szCs w:val="44"/>
          <w:shd w:val="clear" w:color="auto" w:fill="FFFFFF"/>
        </w:rPr>
      </w:pPr>
      <w:r>
        <w:rPr>
          <w:rFonts w:cs="Times New Roman"/>
          <w:b/>
          <w:bCs/>
          <w:color w:val="1F1F1F"/>
          <w:sz w:val="44"/>
          <w:szCs w:val="44"/>
          <w:shd w:val="clear" w:color="auto" w:fill="FFFFFF"/>
        </w:rPr>
        <w:br w:type="page"/>
      </w:r>
    </w:p>
    <w:p w14:paraId="497FF0E7" w14:textId="68606F58" w:rsidR="00D52CFF" w:rsidRDefault="00E94721" w:rsidP="00D52CFF">
      <w:pPr>
        <w:jc w:val="center"/>
        <w:rPr>
          <w:rFonts w:cs="Times New Roman"/>
          <w:b/>
          <w:bCs/>
          <w:szCs w:val="24"/>
        </w:rPr>
      </w:pPr>
      <w:r>
        <w:rPr>
          <w:rFonts w:cs="Times New Roman"/>
          <w:b/>
          <w:bCs/>
          <w:szCs w:val="24"/>
        </w:rPr>
        <w:lastRenderedPageBreak/>
        <w:t>Executive Summary</w:t>
      </w:r>
    </w:p>
    <w:p w14:paraId="48115DD4" w14:textId="057CEC9B" w:rsidR="00E94721" w:rsidRPr="004A5FCD" w:rsidRDefault="004A5FCD" w:rsidP="00E94721">
      <w:pPr>
        <w:rPr>
          <w:rFonts w:cs="Times New Roman"/>
          <w:szCs w:val="24"/>
        </w:rPr>
      </w:pPr>
      <w:r w:rsidRPr="004A5FCD">
        <w:rPr>
          <w:rFonts w:cs="Times New Roman"/>
          <w:szCs w:val="24"/>
        </w:rPr>
        <w:t xml:space="preserve">This report has assessed the financial condition of the Seacrest Lodge and recognised multiple reasons for the bad financial health of the organisation. This report aims at recognising declining revenue, rates of occupancy, and satisfaction of the consumers. </w:t>
      </w:r>
      <w:r>
        <w:rPr>
          <w:rFonts w:cs="Times New Roman"/>
          <w:szCs w:val="24"/>
        </w:rPr>
        <w:t xml:space="preserve">The discussion also has delved into the evaluation of finance, dynamics of the market, and obstacles of operation. By recognising important issues and suggesting initiatives strategically, for example, pricing optimization, renovation, and enhanced experiences of the consumers, the report has underlined the proper course to boost the financial health of the lodge and restore the business's premium status within the hospitality market of coastal areas. </w:t>
      </w:r>
    </w:p>
    <w:p w14:paraId="2CCC04A3" w14:textId="77777777" w:rsidR="00D52CFF" w:rsidRDefault="003A740F">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903957343"/>
        <w:docPartObj>
          <w:docPartGallery w:val="Table of Contents"/>
          <w:docPartUnique/>
        </w:docPartObj>
      </w:sdtPr>
      <w:sdtEndPr>
        <w:rPr>
          <w:b/>
          <w:bCs/>
          <w:noProof/>
        </w:rPr>
      </w:sdtEndPr>
      <w:sdtContent>
        <w:p w14:paraId="29DAA63A" w14:textId="580D8D41" w:rsidR="00D52CFF" w:rsidRDefault="00D52CFF">
          <w:pPr>
            <w:pStyle w:val="TOCHeading"/>
          </w:pPr>
          <w:r>
            <w:t>Table of Contents</w:t>
          </w:r>
        </w:p>
        <w:p w14:paraId="2FE145B8" w14:textId="4CA44320" w:rsidR="00D52CFF" w:rsidRDefault="00D52CF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8327704" w:history="1">
            <w:r w:rsidRPr="00B027E7">
              <w:rPr>
                <w:rStyle w:val="Hyperlink"/>
                <w:noProof/>
              </w:rPr>
              <w:t>Introduction</w:t>
            </w:r>
            <w:r>
              <w:rPr>
                <w:noProof/>
                <w:webHidden/>
              </w:rPr>
              <w:tab/>
            </w:r>
            <w:r>
              <w:rPr>
                <w:noProof/>
                <w:webHidden/>
              </w:rPr>
              <w:fldChar w:fldCharType="begin"/>
            </w:r>
            <w:r>
              <w:rPr>
                <w:noProof/>
                <w:webHidden/>
              </w:rPr>
              <w:instrText xml:space="preserve"> PAGEREF _Toc158327704 \h </w:instrText>
            </w:r>
            <w:r>
              <w:rPr>
                <w:noProof/>
                <w:webHidden/>
              </w:rPr>
            </w:r>
            <w:r>
              <w:rPr>
                <w:noProof/>
                <w:webHidden/>
              </w:rPr>
              <w:fldChar w:fldCharType="separate"/>
            </w:r>
            <w:r>
              <w:rPr>
                <w:noProof/>
                <w:webHidden/>
              </w:rPr>
              <w:t>3</w:t>
            </w:r>
            <w:r>
              <w:rPr>
                <w:noProof/>
                <w:webHidden/>
              </w:rPr>
              <w:fldChar w:fldCharType="end"/>
            </w:r>
          </w:hyperlink>
        </w:p>
        <w:p w14:paraId="703C6853" w14:textId="5331E711" w:rsidR="00D52CFF" w:rsidRDefault="00CE5943">
          <w:pPr>
            <w:pStyle w:val="TOC1"/>
            <w:tabs>
              <w:tab w:val="right" w:leader="dot" w:pos="9350"/>
            </w:tabs>
            <w:rPr>
              <w:rFonts w:asciiTheme="minorHAnsi" w:eastAsiaTheme="minorEastAsia" w:hAnsiTheme="minorHAnsi"/>
              <w:noProof/>
              <w:sz w:val="22"/>
            </w:rPr>
          </w:pPr>
          <w:hyperlink w:anchor="_Toc158327705" w:history="1">
            <w:r w:rsidR="00D52CFF" w:rsidRPr="00B027E7">
              <w:rPr>
                <w:rStyle w:val="Hyperlink"/>
                <w:noProof/>
              </w:rPr>
              <w:t>Discuss the Financial Performance of the Seacrest Lodge based on the Past three years' elucidated Data</w:t>
            </w:r>
            <w:r w:rsidR="00D52CFF">
              <w:rPr>
                <w:noProof/>
                <w:webHidden/>
              </w:rPr>
              <w:tab/>
            </w:r>
            <w:r w:rsidR="00D52CFF">
              <w:rPr>
                <w:noProof/>
                <w:webHidden/>
              </w:rPr>
              <w:fldChar w:fldCharType="begin"/>
            </w:r>
            <w:r w:rsidR="00D52CFF">
              <w:rPr>
                <w:noProof/>
                <w:webHidden/>
              </w:rPr>
              <w:instrText xml:space="preserve"> PAGEREF _Toc158327705 \h </w:instrText>
            </w:r>
            <w:r w:rsidR="00D52CFF">
              <w:rPr>
                <w:noProof/>
                <w:webHidden/>
              </w:rPr>
            </w:r>
            <w:r w:rsidR="00D52CFF">
              <w:rPr>
                <w:noProof/>
                <w:webHidden/>
              </w:rPr>
              <w:fldChar w:fldCharType="separate"/>
            </w:r>
            <w:r w:rsidR="00D52CFF">
              <w:rPr>
                <w:noProof/>
                <w:webHidden/>
              </w:rPr>
              <w:t>4</w:t>
            </w:r>
            <w:r w:rsidR="00D52CFF">
              <w:rPr>
                <w:noProof/>
                <w:webHidden/>
              </w:rPr>
              <w:fldChar w:fldCharType="end"/>
            </w:r>
          </w:hyperlink>
        </w:p>
        <w:p w14:paraId="587B391A" w14:textId="17FE9340" w:rsidR="00D52CFF" w:rsidRDefault="00CE5943">
          <w:pPr>
            <w:pStyle w:val="TOC1"/>
            <w:tabs>
              <w:tab w:val="right" w:leader="dot" w:pos="9350"/>
            </w:tabs>
            <w:rPr>
              <w:rFonts w:asciiTheme="minorHAnsi" w:eastAsiaTheme="minorEastAsia" w:hAnsiTheme="minorHAnsi"/>
              <w:noProof/>
              <w:sz w:val="22"/>
            </w:rPr>
          </w:pPr>
          <w:hyperlink w:anchor="_Toc158327706" w:history="1">
            <w:r w:rsidR="00D52CFF" w:rsidRPr="00B027E7">
              <w:rPr>
                <w:rStyle w:val="Hyperlink"/>
                <w:noProof/>
              </w:rPr>
              <w:t xml:space="preserve">Recognise the appropriate reasons </w:t>
            </w:r>
            <w:r w:rsidR="00D84CD0">
              <w:rPr>
                <w:rStyle w:val="Hyperlink"/>
                <w:noProof/>
              </w:rPr>
              <w:t>for</w:t>
            </w:r>
            <w:r w:rsidR="00D52CFF" w:rsidRPr="00B027E7">
              <w:rPr>
                <w:rStyle w:val="Hyperlink"/>
                <w:noProof/>
              </w:rPr>
              <w:t xml:space="preserve"> the profitability Declination of the elucidated Organisation based on the contemporary scenario of the world</w:t>
            </w:r>
            <w:r w:rsidR="00D52CFF">
              <w:rPr>
                <w:noProof/>
                <w:webHidden/>
              </w:rPr>
              <w:tab/>
            </w:r>
            <w:r w:rsidR="00D52CFF">
              <w:rPr>
                <w:noProof/>
                <w:webHidden/>
              </w:rPr>
              <w:fldChar w:fldCharType="begin"/>
            </w:r>
            <w:r w:rsidR="00D52CFF">
              <w:rPr>
                <w:noProof/>
                <w:webHidden/>
              </w:rPr>
              <w:instrText xml:space="preserve"> PAGEREF _Toc158327706 \h </w:instrText>
            </w:r>
            <w:r w:rsidR="00D52CFF">
              <w:rPr>
                <w:noProof/>
                <w:webHidden/>
              </w:rPr>
            </w:r>
            <w:r w:rsidR="00D52CFF">
              <w:rPr>
                <w:noProof/>
                <w:webHidden/>
              </w:rPr>
              <w:fldChar w:fldCharType="separate"/>
            </w:r>
            <w:r w:rsidR="00D52CFF">
              <w:rPr>
                <w:noProof/>
                <w:webHidden/>
              </w:rPr>
              <w:t>6</w:t>
            </w:r>
            <w:r w:rsidR="00D52CFF">
              <w:rPr>
                <w:noProof/>
                <w:webHidden/>
              </w:rPr>
              <w:fldChar w:fldCharType="end"/>
            </w:r>
          </w:hyperlink>
        </w:p>
        <w:p w14:paraId="0A4A8B84" w14:textId="29541A33" w:rsidR="00D52CFF" w:rsidRDefault="00CE5943">
          <w:pPr>
            <w:pStyle w:val="TOC1"/>
            <w:tabs>
              <w:tab w:val="right" w:leader="dot" w:pos="9350"/>
            </w:tabs>
            <w:rPr>
              <w:rFonts w:asciiTheme="minorHAnsi" w:eastAsiaTheme="minorEastAsia" w:hAnsiTheme="minorHAnsi"/>
              <w:noProof/>
              <w:sz w:val="22"/>
            </w:rPr>
          </w:pPr>
          <w:hyperlink w:anchor="_Toc158327707" w:history="1">
            <w:r w:rsidR="00D52CFF" w:rsidRPr="00B027E7">
              <w:rPr>
                <w:rStyle w:val="Hyperlink"/>
                <w:noProof/>
              </w:rPr>
              <w:t>Elucidating the Substantial turnaround Strategy to revive the overall  reputation and financial health of the Organisation</w:t>
            </w:r>
            <w:r w:rsidR="00D52CFF">
              <w:rPr>
                <w:noProof/>
                <w:webHidden/>
              </w:rPr>
              <w:tab/>
            </w:r>
            <w:r w:rsidR="00D52CFF">
              <w:rPr>
                <w:noProof/>
                <w:webHidden/>
              </w:rPr>
              <w:fldChar w:fldCharType="begin"/>
            </w:r>
            <w:r w:rsidR="00D52CFF">
              <w:rPr>
                <w:noProof/>
                <w:webHidden/>
              </w:rPr>
              <w:instrText xml:space="preserve"> PAGEREF _Toc158327707 \h </w:instrText>
            </w:r>
            <w:r w:rsidR="00D52CFF">
              <w:rPr>
                <w:noProof/>
                <w:webHidden/>
              </w:rPr>
            </w:r>
            <w:r w:rsidR="00D52CFF">
              <w:rPr>
                <w:noProof/>
                <w:webHidden/>
              </w:rPr>
              <w:fldChar w:fldCharType="separate"/>
            </w:r>
            <w:r w:rsidR="00D52CFF">
              <w:rPr>
                <w:noProof/>
                <w:webHidden/>
              </w:rPr>
              <w:t>8</w:t>
            </w:r>
            <w:r w:rsidR="00D52CFF">
              <w:rPr>
                <w:noProof/>
                <w:webHidden/>
              </w:rPr>
              <w:fldChar w:fldCharType="end"/>
            </w:r>
          </w:hyperlink>
        </w:p>
        <w:p w14:paraId="68D6FE19" w14:textId="2DB44AEE" w:rsidR="00D52CFF" w:rsidRDefault="00CE5943">
          <w:pPr>
            <w:pStyle w:val="TOC1"/>
            <w:tabs>
              <w:tab w:val="right" w:leader="dot" w:pos="9350"/>
            </w:tabs>
            <w:rPr>
              <w:rFonts w:asciiTheme="minorHAnsi" w:eastAsiaTheme="minorEastAsia" w:hAnsiTheme="minorHAnsi"/>
              <w:noProof/>
              <w:sz w:val="22"/>
            </w:rPr>
          </w:pPr>
          <w:hyperlink w:anchor="_Toc158327708" w:history="1">
            <w:r w:rsidR="00D52CFF" w:rsidRPr="00B027E7">
              <w:rPr>
                <w:rStyle w:val="Hyperlink"/>
                <w:noProof/>
              </w:rPr>
              <w:t>Conclusion</w:t>
            </w:r>
            <w:r w:rsidR="00D52CFF">
              <w:rPr>
                <w:noProof/>
                <w:webHidden/>
              </w:rPr>
              <w:tab/>
            </w:r>
            <w:r w:rsidR="00D52CFF">
              <w:rPr>
                <w:noProof/>
                <w:webHidden/>
              </w:rPr>
              <w:fldChar w:fldCharType="begin"/>
            </w:r>
            <w:r w:rsidR="00D52CFF">
              <w:rPr>
                <w:noProof/>
                <w:webHidden/>
              </w:rPr>
              <w:instrText xml:space="preserve"> PAGEREF _Toc158327708 \h </w:instrText>
            </w:r>
            <w:r w:rsidR="00D52CFF">
              <w:rPr>
                <w:noProof/>
                <w:webHidden/>
              </w:rPr>
            </w:r>
            <w:r w:rsidR="00D52CFF">
              <w:rPr>
                <w:noProof/>
                <w:webHidden/>
              </w:rPr>
              <w:fldChar w:fldCharType="separate"/>
            </w:r>
            <w:r w:rsidR="00D52CFF">
              <w:rPr>
                <w:noProof/>
                <w:webHidden/>
              </w:rPr>
              <w:t>11</w:t>
            </w:r>
            <w:r w:rsidR="00D52CFF">
              <w:rPr>
                <w:noProof/>
                <w:webHidden/>
              </w:rPr>
              <w:fldChar w:fldCharType="end"/>
            </w:r>
          </w:hyperlink>
        </w:p>
        <w:p w14:paraId="1ADEF94C" w14:textId="13071C6D" w:rsidR="00D52CFF" w:rsidRDefault="00CE5943">
          <w:pPr>
            <w:pStyle w:val="TOC1"/>
            <w:tabs>
              <w:tab w:val="right" w:leader="dot" w:pos="9350"/>
            </w:tabs>
            <w:rPr>
              <w:rFonts w:asciiTheme="minorHAnsi" w:eastAsiaTheme="minorEastAsia" w:hAnsiTheme="minorHAnsi"/>
              <w:noProof/>
              <w:sz w:val="22"/>
            </w:rPr>
          </w:pPr>
          <w:hyperlink w:anchor="_Toc158327709" w:history="1">
            <w:r w:rsidR="00D52CFF" w:rsidRPr="00B027E7">
              <w:rPr>
                <w:rStyle w:val="Hyperlink"/>
                <w:noProof/>
              </w:rPr>
              <w:t>References</w:t>
            </w:r>
            <w:r w:rsidR="00D52CFF">
              <w:rPr>
                <w:noProof/>
                <w:webHidden/>
              </w:rPr>
              <w:tab/>
            </w:r>
            <w:r w:rsidR="00D52CFF">
              <w:rPr>
                <w:noProof/>
                <w:webHidden/>
              </w:rPr>
              <w:fldChar w:fldCharType="begin"/>
            </w:r>
            <w:r w:rsidR="00D52CFF">
              <w:rPr>
                <w:noProof/>
                <w:webHidden/>
              </w:rPr>
              <w:instrText xml:space="preserve"> PAGEREF _Toc158327709 \h </w:instrText>
            </w:r>
            <w:r w:rsidR="00D52CFF">
              <w:rPr>
                <w:noProof/>
                <w:webHidden/>
              </w:rPr>
            </w:r>
            <w:r w:rsidR="00D52CFF">
              <w:rPr>
                <w:noProof/>
                <w:webHidden/>
              </w:rPr>
              <w:fldChar w:fldCharType="separate"/>
            </w:r>
            <w:r w:rsidR="00D52CFF">
              <w:rPr>
                <w:noProof/>
                <w:webHidden/>
              </w:rPr>
              <w:t>12</w:t>
            </w:r>
            <w:r w:rsidR="00D52CFF">
              <w:rPr>
                <w:noProof/>
                <w:webHidden/>
              </w:rPr>
              <w:fldChar w:fldCharType="end"/>
            </w:r>
          </w:hyperlink>
        </w:p>
        <w:p w14:paraId="4427BDB6" w14:textId="12DA341A" w:rsidR="00D52CFF" w:rsidRDefault="00D52CFF">
          <w:r>
            <w:rPr>
              <w:b/>
              <w:bCs/>
              <w:noProof/>
            </w:rPr>
            <w:fldChar w:fldCharType="end"/>
          </w:r>
        </w:p>
      </w:sdtContent>
    </w:sdt>
    <w:p w14:paraId="63BC65BD" w14:textId="0E820379" w:rsidR="00D52CFF" w:rsidRDefault="00D52CFF">
      <w:pPr>
        <w:spacing w:line="259" w:lineRule="auto"/>
        <w:jc w:val="left"/>
      </w:pPr>
      <w:r>
        <w:br w:type="page"/>
      </w:r>
    </w:p>
    <w:p w14:paraId="1B806B5D" w14:textId="5AE02370" w:rsidR="00917FFD" w:rsidRPr="00917FFD" w:rsidRDefault="00917FFD" w:rsidP="00917FFD">
      <w:pPr>
        <w:pStyle w:val="Heading1"/>
        <w:rPr>
          <w:szCs w:val="24"/>
        </w:rPr>
      </w:pPr>
      <w:bookmarkStart w:id="0" w:name="_Toc158327531"/>
      <w:bookmarkStart w:id="1" w:name="_Toc158327704"/>
      <w:r w:rsidRPr="00917FFD">
        <w:lastRenderedPageBreak/>
        <w:t>Introduction</w:t>
      </w:r>
      <w:bookmarkEnd w:id="0"/>
      <w:bookmarkEnd w:id="1"/>
      <w:r w:rsidRPr="00917FFD">
        <w:t> </w:t>
      </w:r>
    </w:p>
    <w:p w14:paraId="57276A67" w14:textId="10439E97" w:rsidR="00E93ABF" w:rsidRDefault="00A0105C" w:rsidP="001126A6">
      <w:pPr>
        <w:spacing w:after="0"/>
        <w:rPr>
          <w:rFonts w:eastAsia="Times New Roman" w:cs="Times New Roman"/>
          <w:color w:val="000000"/>
          <w:kern w:val="0"/>
          <w:szCs w:val="24"/>
          <w14:ligatures w14:val="none"/>
        </w:rPr>
      </w:pPr>
      <w:r>
        <w:rPr>
          <w:rFonts w:eastAsia="Times New Roman" w:cs="Times New Roman"/>
          <w:color w:val="000000"/>
          <w:kern w:val="0"/>
          <w:szCs w:val="24"/>
          <w14:ligatures w14:val="none"/>
        </w:rPr>
        <w:t xml:space="preserve">The Seacrest Lodge </w:t>
      </w:r>
      <w:r w:rsidR="00E93ABF">
        <w:rPr>
          <w:rFonts w:eastAsia="Times New Roman" w:cs="Times New Roman"/>
          <w:color w:val="000000"/>
          <w:kern w:val="0"/>
          <w:szCs w:val="24"/>
          <w14:ligatures w14:val="none"/>
        </w:rPr>
        <w:t xml:space="preserve">is located near </w:t>
      </w:r>
      <w:r>
        <w:rPr>
          <w:rFonts w:eastAsia="Times New Roman" w:cs="Times New Roman"/>
          <w:color w:val="000000"/>
          <w:kern w:val="0"/>
          <w:szCs w:val="24"/>
          <w14:ligatures w14:val="none"/>
        </w:rPr>
        <w:t>a great picturesque coastline</w:t>
      </w:r>
      <w:r w:rsidR="00E93ABF">
        <w:rPr>
          <w:rFonts w:eastAsia="Times New Roman" w:cs="Times New Roman"/>
          <w:color w:val="000000"/>
          <w:kern w:val="0"/>
          <w:szCs w:val="24"/>
          <w14:ligatures w14:val="none"/>
        </w:rPr>
        <w:t>. T</w:t>
      </w:r>
      <w:r>
        <w:rPr>
          <w:rFonts w:eastAsia="Times New Roman" w:cs="Times New Roman"/>
          <w:color w:val="000000"/>
          <w:kern w:val="0"/>
          <w:szCs w:val="24"/>
          <w14:ligatures w14:val="none"/>
        </w:rPr>
        <w:t xml:space="preserve">he beauty of this place makes the visitors come </w:t>
      </w:r>
      <w:r w:rsidR="00E93ABF">
        <w:rPr>
          <w:rFonts w:eastAsia="Times New Roman" w:cs="Times New Roman"/>
          <w:color w:val="000000"/>
          <w:kern w:val="0"/>
          <w:szCs w:val="24"/>
          <w14:ligatures w14:val="none"/>
        </w:rPr>
        <w:t xml:space="preserve">there </w:t>
      </w:r>
      <w:r>
        <w:rPr>
          <w:rFonts w:eastAsia="Times New Roman" w:cs="Times New Roman"/>
          <w:color w:val="000000"/>
          <w:kern w:val="0"/>
          <w:szCs w:val="24"/>
          <w14:ligatures w14:val="none"/>
        </w:rPr>
        <w:t xml:space="preserve">to make their health and soul rejuvenate. Despite the breathtaking </w:t>
      </w:r>
      <w:r w:rsidR="00E93ABF">
        <w:rPr>
          <w:rFonts w:eastAsia="Times New Roman" w:cs="Times New Roman"/>
          <w:color w:val="000000"/>
          <w:kern w:val="0"/>
          <w:szCs w:val="24"/>
          <w14:ligatures w14:val="none"/>
        </w:rPr>
        <w:t>views</w:t>
      </w:r>
      <w:r>
        <w:rPr>
          <w:rFonts w:eastAsia="Times New Roman" w:cs="Times New Roman"/>
          <w:color w:val="000000"/>
          <w:kern w:val="0"/>
          <w:szCs w:val="24"/>
          <w14:ligatures w14:val="none"/>
        </w:rPr>
        <w:t xml:space="preserve"> and tranquil waves</w:t>
      </w:r>
      <w:r w:rsidR="00E93ABF">
        <w:rPr>
          <w:rFonts w:eastAsia="Times New Roman" w:cs="Times New Roman"/>
          <w:color w:val="000000"/>
          <w:kern w:val="0"/>
          <w:szCs w:val="24"/>
          <w14:ligatures w14:val="none"/>
        </w:rPr>
        <w:t>,</w:t>
      </w:r>
      <w:r>
        <w:rPr>
          <w:rFonts w:eastAsia="Times New Roman" w:cs="Times New Roman"/>
          <w:color w:val="000000"/>
          <w:kern w:val="0"/>
          <w:szCs w:val="24"/>
          <w14:ligatures w14:val="none"/>
        </w:rPr>
        <w:t xml:space="preserve"> the sudden fall down of the business performance needs to be evaluated.  The financial data of the business </w:t>
      </w:r>
      <w:r w:rsidR="00E93ABF">
        <w:rPr>
          <w:rFonts w:eastAsia="Times New Roman" w:cs="Times New Roman"/>
          <w:color w:val="000000"/>
          <w:kern w:val="0"/>
          <w:szCs w:val="24"/>
          <w14:ligatures w14:val="none"/>
        </w:rPr>
        <w:t>proceeds</w:t>
      </w:r>
      <w:r>
        <w:rPr>
          <w:rFonts w:eastAsia="Times New Roman" w:cs="Times New Roman"/>
          <w:color w:val="000000"/>
          <w:kern w:val="0"/>
          <w:szCs w:val="24"/>
          <w14:ligatures w14:val="none"/>
        </w:rPr>
        <w:t xml:space="preserve"> the </w:t>
      </w:r>
      <w:r w:rsidR="00E93ABF">
        <w:rPr>
          <w:rFonts w:eastAsia="Times New Roman" w:cs="Times New Roman"/>
          <w:color w:val="000000"/>
          <w:kern w:val="0"/>
          <w:szCs w:val="24"/>
          <w14:ligatures w14:val="none"/>
        </w:rPr>
        <w:t xml:space="preserve">obstacles of the business finance and focus on dwindling revenue, declining rate of occupancy, and satisfactions of the guests. Once a popular business now faces difficulty and heats the unambiguous reality. The area is now fully rejuvenated with new and more advanced resorts and all these businesses have offered sam views of coastal areas with innovative services and modern amenities to enhance the preferences of the consumers. The Seacrest Lodge </w:t>
      </w:r>
      <w:r w:rsidR="001126A6">
        <w:rPr>
          <w:rFonts w:eastAsia="Times New Roman" w:cs="Times New Roman"/>
          <w:color w:val="000000"/>
          <w:kern w:val="0"/>
          <w:szCs w:val="24"/>
          <w14:ligatures w14:val="none"/>
        </w:rPr>
        <w:t>team needs to determine its comeback with multiple turnaround strategies to sustain itself in the coastal line resort business competition. This case study will provide appropriate intricacies related to the financial performance of the business in the past three years. The discussion will also navigate the reason behind the sudden decline in the financial performance of the business and based on the evaluation the report will also provide appropriate come-back strategies to boost the condition of the business and attract more guests to the business.</w:t>
      </w:r>
    </w:p>
    <w:p w14:paraId="1D779D48" w14:textId="05BFB3A9" w:rsidR="00917FFD" w:rsidRPr="00E93ABF" w:rsidRDefault="00E93ABF" w:rsidP="001126A6">
      <w:pPr>
        <w:rPr>
          <w:rFonts w:eastAsia="Times New Roman" w:cs="Times New Roman"/>
          <w:color w:val="000000"/>
          <w:kern w:val="0"/>
          <w:szCs w:val="24"/>
          <w14:ligatures w14:val="none"/>
        </w:rPr>
      </w:pPr>
      <w:r>
        <w:rPr>
          <w:rFonts w:eastAsia="Times New Roman" w:cs="Times New Roman"/>
          <w:color w:val="000000"/>
          <w:kern w:val="0"/>
          <w:szCs w:val="24"/>
          <w14:ligatures w14:val="none"/>
        </w:rPr>
        <w:br w:type="page"/>
      </w:r>
    </w:p>
    <w:p w14:paraId="1F2ECCBE" w14:textId="507E93EA" w:rsidR="00917FFD" w:rsidRDefault="00917FFD" w:rsidP="00917FFD">
      <w:pPr>
        <w:pStyle w:val="Heading1"/>
      </w:pPr>
      <w:bookmarkStart w:id="2" w:name="_Toc158327532"/>
      <w:bookmarkStart w:id="3" w:name="_Toc158327705"/>
      <w:r w:rsidRPr="00917FFD">
        <w:rPr>
          <w:rStyle w:val="Heading1Char"/>
          <w:b/>
        </w:rPr>
        <w:lastRenderedPageBreak/>
        <w:t xml:space="preserve">Discuss the Financial Performance of the Seacrest Lodge based on the Past three </w:t>
      </w:r>
      <w:r w:rsidR="00857DC3">
        <w:rPr>
          <w:rStyle w:val="Heading1Char"/>
          <w:b/>
        </w:rPr>
        <w:t>years'</w:t>
      </w:r>
      <w:r w:rsidRPr="00917FFD">
        <w:rPr>
          <w:rStyle w:val="Heading1Char"/>
          <w:b/>
        </w:rPr>
        <w:t xml:space="preserve"> elucidated Data</w:t>
      </w:r>
      <w:bookmarkEnd w:id="2"/>
      <w:bookmarkEnd w:id="3"/>
      <w:r w:rsidRPr="00917FFD">
        <w:t xml:space="preserve"> </w:t>
      </w:r>
    </w:p>
    <w:tbl>
      <w:tblPr>
        <w:tblStyle w:val="TableGrid"/>
        <w:tblW w:w="0" w:type="auto"/>
        <w:tblLook w:val="04A0" w:firstRow="1" w:lastRow="0" w:firstColumn="1" w:lastColumn="0" w:noHBand="0" w:noVBand="1"/>
      </w:tblPr>
      <w:tblGrid>
        <w:gridCol w:w="9350"/>
      </w:tblGrid>
      <w:tr w:rsidR="0040366D" w14:paraId="65F53561" w14:textId="77777777" w:rsidTr="0040366D">
        <w:tc>
          <w:tcPr>
            <w:tcW w:w="9576" w:type="dxa"/>
          </w:tcPr>
          <w:p w14:paraId="0F201092" w14:textId="77777777" w:rsidR="0040366D" w:rsidRDefault="0040366D" w:rsidP="0040366D">
            <w:pPr>
              <w:rPr>
                <w:lang w:val="en"/>
              </w:rPr>
            </w:pPr>
            <w:r w:rsidRPr="0040366D">
              <w:rPr>
                <w:noProof/>
                <w:lang w:val="en"/>
              </w:rPr>
              <w:drawing>
                <wp:inline distT="0" distB="0" distL="0" distR="0" wp14:anchorId="23AE0B56" wp14:editId="13BAE46A">
                  <wp:extent cx="5496692" cy="3191320"/>
                  <wp:effectExtent l="76200" t="76200" r="123190" b="123825"/>
                  <wp:docPr id="946438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38369" name=""/>
                          <pic:cNvPicPr/>
                        </pic:nvPicPr>
                        <pic:blipFill>
                          <a:blip r:embed="rId7"/>
                          <a:stretch>
                            <a:fillRect/>
                          </a:stretch>
                        </pic:blipFill>
                        <pic:spPr>
                          <a:xfrm>
                            <a:off x="0" y="0"/>
                            <a:ext cx="5496692" cy="3191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2D251A" w14:textId="3810D714" w:rsidR="0040366D" w:rsidRDefault="0040366D" w:rsidP="0040366D">
            <w:pPr>
              <w:jc w:val="center"/>
              <w:rPr>
                <w:lang w:val="en"/>
              </w:rPr>
            </w:pPr>
            <w:r w:rsidRPr="0040366D">
              <w:rPr>
                <w:noProof/>
                <w:lang w:val="en"/>
              </w:rPr>
              <w:drawing>
                <wp:inline distT="0" distB="0" distL="0" distR="0" wp14:anchorId="7917EA96" wp14:editId="670803E8">
                  <wp:extent cx="1607820" cy="1463040"/>
                  <wp:effectExtent l="76200" t="76200" r="106680" b="118110"/>
                  <wp:docPr id="23657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74522" name=""/>
                          <pic:cNvPicPr/>
                        </pic:nvPicPr>
                        <pic:blipFill>
                          <a:blip r:embed="rId8"/>
                          <a:stretch>
                            <a:fillRect/>
                          </a:stretch>
                        </pic:blipFill>
                        <pic:spPr>
                          <a:xfrm>
                            <a:off x="0" y="0"/>
                            <a:ext cx="1607962" cy="1463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4EF2EEF0" w14:textId="05E36A6C" w:rsidR="0040366D" w:rsidRDefault="00D84CD0" w:rsidP="0040366D">
      <w:pPr>
        <w:rPr>
          <w:lang w:val="en"/>
        </w:rPr>
      </w:pPr>
      <w:r>
        <w:rPr>
          <w:lang w:val="en"/>
        </w:rPr>
        <w:t xml:space="preserve">The Seacrest Lodge has observed negative revenue within the performance of finance evident in the balance sheet and income statement. Multiple parameters will </w:t>
      </w:r>
      <w:r w:rsidR="002A4EC0">
        <w:rPr>
          <w:lang w:val="en"/>
        </w:rPr>
        <w:t>be discussed</w:t>
      </w:r>
      <w:r>
        <w:rPr>
          <w:lang w:val="en"/>
        </w:rPr>
        <w:t xml:space="preserve"> </w:t>
      </w:r>
      <w:r w:rsidR="002A4EC0">
        <w:rPr>
          <w:lang w:val="en"/>
        </w:rPr>
        <w:t xml:space="preserve">to understand the case study lodge business’s overall financial health. </w:t>
      </w:r>
    </w:p>
    <w:p w14:paraId="587B51DE" w14:textId="75D14D6A" w:rsidR="002A4EC0" w:rsidRDefault="002A4EC0" w:rsidP="0040366D">
      <w:r w:rsidRPr="002A4EC0">
        <w:rPr>
          <w:b/>
          <w:bCs/>
          <w:lang w:val="en"/>
        </w:rPr>
        <w:t xml:space="preserve">Revenue Decline: </w:t>
      </w:r>
      <w:r>
        <w:rPr>
          <w:lang w:val="en"/>
        </w:rPr>
        <w:t>The lodge’s profit has displayed a consistent trend that is downward, declining from</w:t>
      </w:r>
      <w:r w:rsidRPr="002A4EC0">
        <w:t xml:space="preserve"> £</w:t>
      </w:r>
      <w:r>
        <w:rPr>
          <w:lang w:val="en"/>
        </w:rPr>
        <w:t xml:space="preserve">1.2 million to </w:t>
      </w:r>
      <w:r w:rsidRPr="002A4EC0">
        <w:t>£950,000</w:t>
      </w:r>
      <w:r>
        <w:t xml:space="preserve"> in the year 2023. This revenue decline of the business is alarming </w:t>
      </w:r>
      <w:r>
        <w:lastRenderedPageBreak/>
        <w:t xml:space="preserve">the business's overall performance decline. For example, crucial deductions in the profit of the business within a shorter period have inclined questions about the ability of the lodge to entice and hold loyal customers for the business, basically in an environment of a competitive market. </w:t>
      </w:r>
    </w:p>
    <w:p w14:paraId="7CA0DF29" w14:textId="5A06A4A4" w:rsidR="001C079C" w:rsidRDefault="002A4EC0" w:rsidP="001C079C">
      <w:pPr>
        <w:rPr>
          <w:lang w:val="en"/>
        </w:rPr>
      </w:pPr>
      <w:r w:rsidRPr="002A4EC0">
        <w:rPr>
          <w:b/>
          <w:bCs/>
        </w:rPr>
        <w:t>Profitability and Operating Expenses:</w:t>
      </w:r>
      <w:r>
        <w:rPr>
          <w:b/>
          <w:bCs/>
        </w:rPr>
        <w:t xml:space="preserve"> </w:t>
      </w:r>
      <w:r w:rsidR="001C079C">
        <w:t xml:space="preserve">Alongside, the incline of the operating expenses, revenue was subdued in the year 2023. This sudden inclination in expenditures, side by side with decreasing revenue, has referred to a severe decline in overall income, dipping from </w:t>
      </w:r>
      <w:r w:rsidR="001C079C" w:rsidRPr="001C079C">
        <w:t>£300,000</w:t>
      </w:r>
      <w:r w:rsidR="001C079C">
        <w:t xml:space="preserve"> to </w:t>
      </w:r>
      <w:r w:rsidR="001C079C" w:rsidRPr="001C079C">
        <w:t>£150,000</w:t>
      </w:r>
      <w:r w:rsidR="001C079C">
        <w:rPr>
          <w:lang w:val="en"/>
        </w:rPr>
        <w:t xml:space="preserve"> and a dramatic drop was observed from the year 2021 to 2023. The broadening gap between expenses and revenue underlines mismanagement in business operations and generates obstacles in cost management within the business</w:t>
      </w:r>
      <w:r w:rsidR="0055411F">
        <w:rPr>
          <w:lang w:val="en"/>
        </w:rPr>
        <w:t xml:space="preserve"> (</w:t>
      </w:r>
      <w:r w:rsidR="0055411F" w:rsidRPr="00C25DFA">
        <w:rPr>
          <w:lang w:val="en"/>
        </w:rPr>
        <w:t>Jagels</w:t>
      </w:r>
      <w:r w:rsidR="0055411F">
        <w:rPr>
          <w:lang w:val="en"/>
        </w:rPr>
        <w:t>, 2007)</w:t>
      </w:r>
      <w:r w:rsidR="001C079C">
        <w:rPr>
          <w:lang w:val="en"/>
        </w:rPr>
        <w:t xml:space="preserve">. </w:t>
      </w:r>
    </w:p>
    <w:p w14:paraId="19AC4601" w14:textId="3AA010CD" w:rsidR="001C079C" w:rsidRDefault="001C079C" w:rsidP="001C079C">
      <w:r w:rsidRPr="001C079C">
        <w:rPr>
          <w:b/>
          <w:bCs/>
          <w:lang w:val="en"/>
        </w:rPr>
        <w:t>Concerns of Balance Sheet:</w:t>
      </w:r>
      <w:r>
        <w:rPr>
          <w:b/>
          <w:bCs/>
          <w:lang w:val="en"/>
        </w:rPr>
        <w:t xml:space="preserve"> </w:t>
      </w:r>
      <w:r>
        <w:rPr>
          <w:lang w:val="en"/>
        </w:rPr>
        <w:t xml:space="preserve">Evaluating the business balance sheet discovers further reasons for appropriate concern. Equivalents and cash have declined cruelty over three years, declining 2021’s </w:t>
      </w:r>
      <w:r w:rsidR="009808B9">
        <w:rPr>
          <w:lang w:val="en"/>
        </w:rPr>
        <w:t xml:space="preserve">capital resources from </w:t>
      </w:r>
      <w:r w:rsidR="009808B9" w:rsidRPr="009808B9">
        <w:t>£100,000</w:t>
      </w:r>
      <w:r w:rsidR="009808B9">
        <w:t xml:space="preserve"> to </w:t>
      </w:r>
      <w:r w:rsidR="009808B9" w:rsidRPr="009808B9">
        <w:t>£20,000</w:t>
      </w:r>
      <w:r w:rsidR="009808B9">
        <w:t xml:space="preserve"> in the year 2023. Liquid capital’s decline inclines red flags for the business's ability lodge to meet financial obligations in a shorter time. Including, the decline in the property’s overall value including the value of business types of equipment recommend potential maintenance issues, and underutilization of business assets. This could generate more impact on the operational capabilities of the lodge</w:t>
      </w:r>
      <w:r w:rsidR="0055411F">
        <w:t xml:space="preserve"> </w:t>
      </w:r>
      <w:r w:rsidR="0055411F">
        <w:rPr>
          <w:lang w:val="en"/>
        </w:rPr>
        <w:t>(</w:t>
      </w:r>
      <w:r w:rsidR="0055411F" w:rsidRPr="00C25DFA">
        <w:rPr>
          <w:lang w:val="en"/>
        </w:rPr>
        <w:t>Wild</w:t>
      </w:r>
      <w:r w:rsidR="0055411F">
        <w:rPr>
          <w:lang w:val="en"/>
        </w:rPr>
        <w:t>, 2018)</w:t>
      </w:r>
      <w:r w:rsidR="009808B9">
        <w:t xml:space="preserve">. </w:t>
      </w:r>
    </w:p>
    <w:p w14:paraId="105AF176" w14:textId="2E83B3D6" w:rsidR="009808B9" w:rsidRDefault="009808B9" w:rsidP="001C079C">
      <w:r w:rsidRPr="009808B9">
        <w:rPr>
          <w:b/>
          <w:bCs/>
          <w:lang w:val="en"/>
        </w:rPr>
        <w:t xml:space="preserve">Debt Burden: </w:t>
      </w:r>
      <w:r>
        <w:rPr>
          <w:lang w:val="en"/>
        </w:rPr>
        <w:t xml:space="preserve">While the debt of long-term becomes consistent with </w:t>
      </w:r>
      <w:r w:rsidRPr="009808B9">
        <w:t>£1.5 millio</w:t>
      </w:r>
      <w:r>
        <w:t xml:space="preserve">n, the declining price of equity proceeds a financial position deterioration for the business. Debt long-term underscored by decreasing equality places </w:t>
      </w:r>
      <w:r w:rsidR="000E46BF">
        <w:t>an</w:t>
      </w:r>
      <w:r>
        <w:t xml:space="preserve"> appropriate burden of finance on the business, including the lodge’s ability </w:t>
      </w:r>
      <w:r w:rsidR="000E46BF">
        <w:t xml:space="preserve">to invest in the initiatives of business growth even in times of unpredictable future hurdles. </w:t>
      </w:r>
    </w:p>
    <w:p w14:paraId="733E2BCA" w14:textId="7861E363" w:rsidR="000E46BF" w:rsidRDefault="000E46BF" w:rsidP="001C079C">
      <w:r w:rsidRPr="000E46BF">
        <w:rPr>
          <w:b/>
          <w:bCs/>
        </w:rPr>
        <w:lastRenderedPageBreak/>
        <w:t xml:space="preserve">Market Dynamics: </w:t>
      </w:r>
      <w:r>
        <w:t>The hospitality industry’s compettion within coastal areas has strengthened with new business emergence and more modern infrastructure and facility offerings make all these new restaurants more competitive within the industry. The decreased rates of room stressed the struggle of the lodge to adapt to the transforming dynamics of the market and meet the transforming expectations of the consumers effectively</w:t>
      </w:r>
      <w:r w:rsidR="0055411F">
        <w:t xml:space="preserve"> </w:t>
      </w:r>
      <w:r w:rsidR="0055411F">
        <w:rPr>
          <w:lang w:val="en"/>
        </w:rPr>
        <w:t>(</w:t>
      </w:r>
      <w:r w:rsidR="0055411F" w:rsidRPr="00C25DFA">
        <w:rPr>
          <w:lang w:val="en"/>
        </w:rPr>
        <w:t>Wild</w:t>
      </w:r>
      <w:r w:rsidR="0055411F">
        <w:rPr>
          <w:lang w:val="en"/>
        </w:rPr>
        <w:t>, 2018)</w:t>
      </w:r>
      <w:r>
        <w:t xml:space="preserve">. </w:t>
      </w:r>
    </w:p>
    <w:p w14:paraId="4EFD2ECE" w14:textId="17C961CF" w:rsidR="000E46BF" w:rsidRDefault="000E46BF" w:rsidP="001C079C">
      <w:pPr>
        <w:rPr>
          <w:b/>
          <w:bCs/>
        </w:rPr>
      </w:pPr>
      <w:r w:rsidRPr="000E46BF">
        <w:rPr>
          <w:b/>
          <w:bCs/>
        </w:rPr>
        <w:t>Important Concerns</w:t>
      </w:r>
    </w:p>
    <w:p w14:paraId="2FE4C197" w14:textId="0FFE0D83" w:rsidR="000E46BF" w:rsidRDefault="000E46BF" w:rsidP="001C079C">
      <w:r w:rsidRPr="000E46BF">
        <w:rPr>
          <w:b/>
          <w:bCs/>
          <w:i/>
          <w:iCs/>
        </w:rPr>
        <w:t xml:space="preserve">Financial Distress: </w:t>
      </w:r>
      <w:r>
        <w:t xml:space="preserve">This specific lodge has recently come up with multiple distress of finance, as proceeded by reducing revenue, inclining expenses, and a crucial decline in overall income. </w:t>
      </w:r>
    </w:p>
    <w:p w14:paraId="45FA7DAD" w14:textId="1DF80648" w:rsidR="000E46BF" w:rsidRDefault="000E46BF" w:rsidP="001C079C">
      <w:pPr>
        <w:rPr>
          <w:lang w:val="en"/>
        </w:rPr>
      </w:pPr>
      <w:r w:rsidRPr="000E46BF">
        <w:rPr>
          <w:b/>
          <w:bCs/>
          <w:i/>
          <w:iCs/>
          <w:lang w:val="en"/>
        </w:rPr>
        <w:t xml:space="preserve">Liquidity Concerns: </w:t>
      </w:r>
      <w:r w:rsidR="002E47F1">
        <w:rPr>
          <w:lang w:val="en"/>
        </w:rPr>
        <w:t xml:space="preserve">A huge cash reserve decline was followed by great concerns about meeting the lodge’s ability to go with the obligations of short-term finance and stress on the important operational activities of the fund. </w:t>
      </w:r>
    </w:p>
    <w:p w14:paraId="054E7FD0" w14:textId="1266F1A6" w:rsidR="002E47F1" w:rsidRDefault="002E47F1" w:rsidP="001C079C">
      <w:pPr>
        <w:rPr>
          <w:lang w:val="en"/>
        </w:rPr>
      </w:pPr>
      <w:r w:rsidRPr="002E47F1">
        <w:rPr>
          <w:b/>
          <w:bCs/>
          <w:i/>
          <w:iCs/>
          <w:lang w:val="en"/>
        </w:rPr>
        <w:t xml:space="preserve">Operational Inefficiencies: </w:t>
      </w:r>
      <w:r>
        <w:rPr>
          <w:lang w:val="en"/>
        </w:rPr>
        <w:t xml:space="preserve">Inclining expenses and decreasing profitability refer to operational inefficiencies and the importance of enhancing strategies of cost management. </w:t>
      </w:r>
    </w:p>
    <w:p w14:paraId="4ADA233C" w14:textId="006CDD24" w:rsidR="002E47F1" w:rsidRDefault="002E47F1" w:rsidP="001C079C">
      <w:pPr>
        <w:rPr>
          <w:lang w:val="en"/>
        </w:rPr>
      </w:pPr>
      <w:r w:rsidRPr="002E47F1">
        <w:rPr>
          <w:b/>
          <w:bCs/>
          <w:i/>
          <w:iCs/>
          <w:lang w:val="en"/>
        </w:rPr>
        <w:t xml:space="preserve">Market Challenges: </w:t>
      </w:r>
      <w:r>
        <w:rPr>
          <w:lang w:val="en"/>
        </w:rPr>
        <w:t>The market’s intense competition and customer preferences shift underlines with important strategic adaptations to discriminate the lodge and transform its signifcant proposition</w:t>
      </w:r>
      <w:r w:rsidR="0055411F">
        <w:rPr>
          <w:lang w:val="en"/>
        </w:rPr>
        <w:t xml:space="preserve"> (</w:t>
      </w:r>
      <w:r w:rsidR="0055411F" w:rsidRPr="00C25DFA">
        <w:rPr>
          <w:lang w:val="en"/>
        </w:rPr>
        <w:t>Guilding</w:t>
      </w:r>
      <w:r w:rsidR="0055411F">
        <w:rPr>
          <w:lang w:val="en"/>
        </w:rPr>
        <w:t>, 2014)</w:t>
      </w:r>
      <w:r>
        <w:rPr>
          <w:lang w:val="en"/>
        </w:rPr>
        <w:t xml:space="preserve">. </w:t>
      </w:r>
    </w:p>
    <w:p w14:paraId="50DE823D" w14:textId="4ED88633" w:rsidR="002E47F1" w:rsidRPr="002E47F1" w:rsidRDefault="002E47F1" w:rsidP="001C079C">
      <w:pPr>
        <w:rPr>
          <w:lang w:val="en"/>
        </w:rPr>
      </w:pPr>
      <w:r>
        <w:rPr>
          <w:lang w:val="en"/>
        </w:rPr>
        <w:t xml:space="preserve">Overall, the financial performance of Seacrest Lodge within the last three years went through multiple difficulties, underscoring the important need for a substantial strategy by addressing inefficiencies in operation, transforming the generation of revenue, and proceeding with the long-term viability of the lodge in the landscape of a competitive market. </w:t>
      </w:r>
    </w:p>
    <w:p w14:paraId="3590DA37" w14:textId="77777777" w:rsidR="00D84CD0" w:rsidRDefault="00D84CD0" w:rsidP="003A740F">
      <w:pPr>
        <w:rPr>
          <w:rFonts w:eastAsia="Times New Roman" w:cs="Times New Roman"/>
          <w:b/>
          <w:bCs/>
          <w:color w:val="111111"/>
          <w:kern w:val="0"/>
          <w:szCs w:val="24"/>
          <w14:ligatures w14:val="none"/>
        </w:rPr>
      </w:pPr>
    </w:p>
    <w:p w14:paraId="78AF9230" w14:textId="03D97441" w:rsidR="00917FFD" w:rsidRPr="00917FFD" w:rsidRDefault="00917FFD" w:rsidP="00917FFD">
      <w:pPr>
        <w:pStyle w:val="Heading1"/>
      </w:pPr>
      <w:bookmarkStart w:id="4" w:name="_Toc158327533"/>
      <w:bookmarkStart w:id="5" w:name="_Toc158327706"/>
      <w:r w:rsidRPr="00917FFD">
        <w:rPr>
          <w:rStyle w:val="Heading1Char"/>
          <w:b/>
        </w:rPr>
        <w:lastRenderedPageBreak/>
        <w:t xml:space="preserve">Recognise the appropriate reasons being the profitability Declination of the elucidated Organisation based on </w:t>
      </w:r>
      <w:r w:rsidR="00857DC3">
        <w:rPr>
          <w:rStyle w:val="Heading1Char"/>
          <w:b/>
        </w:rPr>
        <w:t xml:space="preserve">the </w:t>
      </w:r>
      <w:r w:rsidRPr="00917FFD">
        <w:rPr>
          <w:rStyle w:val="Heading1Char"/>
          <w:b/>
        </w:rPr>
        <w:t>contemporary scenario of the world</w:t>
      </w:r>
      <w:bookmarkEnd w:id="4"/>
      <w:bookmarkEnd w:id="5"/>
      <w:r w:rsidRPr="00917FFD">
        <w:t xml:space="preserve"> </w:t>
      </w:r>
    </w:p>
    <w:p w14:paraId="464487A7" w14:textId="1342D521" w:rsidR="00917FFD" w:rsidRDefault="0038579A" w:rsidP="00E20289">
      <w:pPr>
        <w:spacing w:after="0"/>
        <w:jc w:val="left"/>
        <w:rPr>
          <w:rFonts w:eastAsia="Times New Roman" w:cs="Times New Roman"/>
          <w:b/>
          <w:bCs/>
          <w:kern w:val="0"/>
          <w:szCs w:val="24"/>
          <w14:ligatures w14:val="none"/>
        </w:rPr>
      </w:pPr>
      <w:r w:rsidRPr="0038579A">
        <w:rPr>
          <w:rFonts w:eastAsia="Times New Roman" w:cs="Times New Roman"/>
          <w:b/>
          <w:bCs/>
          <w:kern w:val="0"/>
          <w:szCs w:val="24"/>
          <w14:ligatures w14:val="none"/>
        </w:rPr>
        <w:t>Increased Costs</w:t>
      </w:r>
    </w:p>
    <w:p w14:paraId="4B5297E1" w14:textId="7F51E008" w:rsidR="00270489" w:rsidRPr="00270489" w:rsidRDefault="00270489" w:rsidP="00E20289">
      <w:pPr>
        <w:spacing w:after="0"/>
        <w:jc w:val="left"/>
        <w:rPr>
          <w:rFonts w:eastAsia="Times New Roman" w:cs="Times New Roman"/>
          <w:kern w:val="0"/>
          <w:szCs w:val="24"/>
          <w14:ligatures w14:val="none"/>
        </w:rPr>
      </w:pPr>
      <w:r w:rsidRPr="00270489">
        <w:rPr>
          <w:rFonts w:eastAsia="Times New Roman" w:cs="Times New Roman"/>
          <w:b/>
          <w:bCs/>
          <w:i/>
          <w:iCs/>
          <w:kern w:val="0"/>
          <w:szCs w:val="24"/>
          <w14:ligatures w14:val="none"/>
        </w:rPr>
        <w:t xml:space="preserve">Inflation: </w:t>
      </w:r>
      <w:r w:rsidRPr="00270489">
        <w:rPr>
          <w:rFonts w:eastAsia="Times New Roman" w:cs="Times New Roman"/>
          <w:kern w:val="0"/>
          <w:szCs w:val="24"/>
          <w14:ligatures w14:val="none"/>
        </w:rPr>
        <w:t>The</w:t>
      </w:r>
      <w:r>
        <w:rPr>
          <w:rFonts w:eastAsia="Times New Roman" w:cs="Times New Roman"/>
          <w:b/>
          <w:bCs/>
          <w:i/>
          <w:iCs/>
          <w:kern w:val="0"/>
          <w:szCs w:val="24"/>
          <w14:ligatures w14:val="none"/>
        </w:rPr>
        <w:t xml:space="preserve"> </w:t>
      </w:r>
      <w:r>
        <w:rPr>
          <w:rFonts w:eastAsia="Times New Roman" w:cs="Times New Roman"/>
          <w:kern w:val="0"/>
          <w:szCs w:val="24"/>
          <w14:ligatures w14:val="none"/>
        </w:rPr>
        <w:t>overall rate of inflation within Great Britain has inclined and it had a great impact on the business operational costs. Goods’ prices, utilities</w:t>
      </w:r>
      <w:r w:rsidR="0055411F">
        <w:rPr>
          <w:rFonts w:eastAsia="Times New Roman" w:cs="Times New Roman"/>
          <w:kern w:val="0"/>
          <w:szCs w:val="24"/>
          <w14:ligatures w14:val="none"/>
        </w:rPr>
        <w:t>,</w:t>
      </w:r>
      <w:r>
        <w:rPr>
          <w:rFonts w:eastAsia="Times New Roman" w:cs="Times New Roman"/>
          <w:kern w:val="0"/>
          <w:szCs w:val="24"/>
          <w14:ligatures w14:val="none"/>
        </w:rPr>
        <w:t xml:space="preserve"> and services charges have inclined and affected the expenses of Seacrest Lodge. </w:t>
      </w:r>
    </w:p>
    <w:p w14:paraId="4F9B105B" w14:textId="466DDA06" w:rsidR="00E20289" w:rsidRPr="0055411F" w:rsidRDefault="00E20289" w:rsidP="0055411F">
      <w:pPr>
        <w:rPr>
          <w:lang w:val="en"/>
        </w:rPr>
      </w:pPr>
      <w:r w:rsidRPr="00E20289">
        <w:rPr>
          <w:rFonts w:eastAsia="Times New Roman" w:cs="Times New Roman"/>
          <w:b/>
          <w:bCs/>
          <w:i/>
          <w:iCs/>
          <w:kern w:val="0"/>
          <w:szCs w:val="24"/>
          <w14:ligatures w14:val="none"/>
        </w:rPr>
        <w:t xml:space="preserve">Production Costs: </w:t>
      </w:r>
      <w:r>
        <w:rPr>
          <w:rFonts w:eastAsia="Times New Roman" w:cs="Times New Roman"/>
          <w:kern w:val="0"/>
          <w:szCs w:val="24"/>
          <w14:ligatures w14:val="none"/>
        </w:rPr>
        <w:t>The cost inclination with raw materials, production, overhead expenses, and labor can appropriately create an effect on profitability. Overall expenses outline the growth of the revenue and eliminate the overall margins of profit</w:t>
      </w:r>
      <w:r w:rsidR="0055411F">
        <w:rPr>
          <w:rFonts w:eastAsia="Times New Roman" w:cs="Times New Roman"/>
          <w:kern w:val="0"/>
          <w:szCs w:val="24"/>
          <w14:ligatures w14:val="none"/>
        </w:rPr>
        <w:t xml:space="preserve"> </w:t>
      </w:r>
      <w:r w:rsidR="0055411F">
        <w:rPr>
          <w:lang w:val="en"/>
        </w:rPr>
        <w:t>(</w:t>
      </w:r>
      <w:r w:rsidR="0055411F" w:rsidRPr="00C25DFA">
        <w:rPr>
          <w:lang w:val="en"/>
        </w:rPr>
        <w:t>Drury</w:t>
      </w:r>
      <w:r w:rsidR="0055411F">
        <w:rPr>
          <w:lang w:val="en"/>
        </w:rPr>
        <w:t>, 2021)</w:t>
      </w:r>
      <w:r>
        <w:rPr>
          <w:rFonts w:eastAsia="Times New Roman" w:cs="Times New Roman"/>
          <w:kern w:val="0"/>
          <w:szCs w:val="24"/>
          <w14:ligatures w14:val="none"/>
        </w:rPr>
        <w:t xml:space="preserve">. </w:t>
      </w:r>
    </w:p>
    <w:p w14:paraId="28E3471E" w14:textId="670CF112" w:rsidR="00E20289" w:rsidRDefault="00E20289" w:rsidP="00E20289">
      <w:pPr>
        <w:spacing w:after="0"/>
        <w:rPr>
          <w:rFonts w:eastAsia="Times New Roman" w:cs="Times New Roman"/>
          <w:kern w:val="0"/>
          <w:szCs w:val="24"/>
          <w14:ligatures w14:val="none"/>
        </w:rPr>
      </w:pPr>
      <w:r w:rsidRPr="00E20289">
        <w:rPr>
          <w:rFonts w:eastAsia="Times New Roman" w:cs="Times New Roman"/>
          <w:b/>
          <w:bCs/>
          <w:i/>
          <w:iCs/>
          <w:kern w:val="0"/>
          <w:szCs w:val="24"/>
          <w14:ligatures w14:val="none"/>
        </w:rPr>
        <w:t xml:space="preserve">Labour Challenges: </w:t>
      </w:r>
      <w:r>
        <w:rPr>
          <w:rFonts w:eastAsia="Times New Roman" w:cs="Times New Roman"/>
          <w:kern w:val="0"/>
          <w:szCs w:val="24"/>
          <w14:ligatures w14:val="none"/>
        </w:rPr>
        <w:t xml:space="preserve">The business's inability to hire great talent and retain them affects the overall efficiency of business operations. Rates of high turnover lead to costs of recruitment, service quality disruption, and training expenses. </w:t>
      </w:r>
    </w:p>
    <w:p w14:paraId="16469280" w14:textId="1B281616" w:rsidR="00E20289" w:rsidRPr="0055411F" w:rsidRDefault="00E20289" w:rsidP="0055411F">
      <w:pPr>
        <w:rPr>
          <w:lang w:val="en"/>
        </w:rPr>
      </w:pPr>
      <w:r w:rsidRPr="00E20289">
        <w:rPr>
          <w:rFonts w:eastAsia="Times New Roman" w:cs="Times New Roman"/>
          <w:b/>
          <w:bCs/>
          <w:i/>
          <w:iCs/>
          <w:kern w:val="0"/>
          <w:szCs w:val="24"/>
          <w14:ligatures w14:val="none"/>
        </w:rPr>
        <w:t xml:space="preserve">Aging Receivables: </w:t>
      </w:r>
      <w:r>
        <w:rPr>
          <w:rFonts w:eastAsia="Times New Roman" w:cs="Times New Roman"/>
          <w:kern w:val="0"/>
          <w:szCs w:val="24"/>
          <w14:ligatures w14:val="none"/>
        </w:rPr>
        <w:t xml:space="preserve">Delays in payment collection from consumers including working capital tie-up procedures. Constraints of cash flow affect the investment ability </w:t>
      </w:r>
      <w:r w:rsidR="00670E6F">
        <w:rPr>
          <w:rFonts w:eastAsia="Times New Roman" w:cs="Times New Roman"/>
          <w:kern w:val="0"/>
          <w:szCs w:val="24"/>
          <w14:ligatures w14:val="none"/>
        </w:rPr>
        <w:t>to enhance</w:t>
      </w:r>
      <w:r>
        <w:rPr>
          <w:rFonts w:eastAsia="Times New Roman" w:cs="Times New Roman"/>
          <w:kern w:val="0"/>
          <w:szCs w:val="24"/>
          <w14:ligatures w14:val="none"/>
        </w:rPr>
        <w:t xml:space="preserve"> or meet obligations of finance</w:t>
      </w:r>
      <w:r w:rsidR="0055411F">
        <w:rPr>
          <w:rFonts w:eastAsia="Times New Roman" w:cs="Times New Roman"/>
          <w:kern w:val="0"/>
          <w:szCs w:val="24"/>
          <w14:ligatures w14:val="none"/>
        </w:rPr>
        <w:t xml:space="preserve"> </w:t>
      </w:r>
      <w:r w:rsidR="0055411F">
        <w:rPr>
          <w:lang w:val="en"/>
        </w:rPr>
        <w:t>(</w:t>
      </w:r>
      <w:r w:rsidR="0055411F" w:rsidRPr="00C25DFA">
        <w:rPr>
          <w:lang w:val="en"/>
        </w:rPr>
        <w:t>Bhimani</w:t>
      </w:r>
      <w:r w:rsidR="0055411F">
        <w:rPr>
          <w:lang w:val="en"/>
        </w:rPr>
        <w:t>, 2006)</w:t>
      </w:r>
      <w:r>
        <w:rPr>
          <w:rFonts w:eastAsia="Times New Roman" w:cs="Times New Roman"/>
          <w:kern w:val="0"/>
          <w:szCs w:val="24"/>
          <w14:ligatures w14:val="none"/>
        </w:rPr>
        <w:t xml:space="preserve">. </w:t>
      </w:r>
    </w:p>
    <w:p w14:paraId="499B921D" w14:textId="051758C9" w:rsidR="00E20289" w:rsidRDefault="00E20289" w:rsidP="00E20289">
      <w:pPr>
        <w:spacing w:after="0"/>
        <w:rPr>
          <w:rFonts w:eastAsia="Times New Roman" w:cs="Times New Roman"/>
          <w:b/>
          <w:bCs/>
          <w:kern w:val="0"/>
          <w:szCs w:val="24"/>
          <w14:ligatures w14:val="none"/>
        </w:rPr>
      </w:pPr>
      <w:r w:rsidRPr="00E20289">
        <w:rPr>
          <w:rFonts w:eastAsia="Times New Roman" w:cs="Times New Roman"/>
          <w:b/>
          <w:bCs/>
          <w:kern w:val="0"/>
          <w:szCs w:val="24"/>
          <w14:ligatures w14:val="none"/>
        </w:rPr>
        <w:t>Market Dynamics</w:t>
      </w:r>
    </w:p>
    <w:p w14:paraId="3A316446" w14:textId="218F0A49" w:rsidR="00E20289" w:rsidRDefault="00E20289" w:rsidP="00E20289">
      <w:pPr>
        <w:spacing w:after="0"/>
        <w:rPr>
          <w:rFonts w:eastAsia="Times New Roman" w:cs="Times New Roman"/>
          <w:kern w:val="0"/>
          <w:szCs w:val="24"/>
          <w14:ligatures w14:val="none"/>
        </w:rPr>
      </w:pPr>
      <w:r w:rsidRPr="00E20289">
        <w:rPr>
          <w:rFonts w:eastAsia="Times New Roman" w:cs="Times New Roman"/>
          <w:b/>
          <w:bCs/>
          <w:i/>
          <w:iCs/>
          <w:kern w:val="0"/>
          <w:szCs w:val="24"/>
          <w14:ligatures w14:val="none"/>
        </w:rPr>
        <w:t xml:space="preserve">Competition: </w:t>
      </w:r>
      <w:r>
        <w:rPr>
          <w:rFonts w:eastAsia="Times New Roman" w:cs="Times New Roman"/>
          <w:kern w:val="0"/>
          <w:szCs w:val="24"/>
          <w14:ligatures w14:val="none"/>
        </w:rPr>
        <w:t xml:space="preserve">A fiercely competitive coastal market with modern and new resorts inculcating more new guests. The business faces great pressure to advance </w:t>
      </w:r>
      <w:r w:rsidR="00670E6F">
        <w:rPr>
          <w:rFonts w:eastAsia="Times New Roman" w:cs="Times New Roman"/>
          <w:kern w:val="0"/>
          <w:szCs w:val="24"/>
          <w14:ligatures w14:val="none"/>
        </w:rPr>
        <w:t>its</w:t>
      </w:r>
      <w:r>
        <w:rPr>
          <w:rFonts w:eastAsia="Times New Roman" w:cs="Times New Roman"/>
          <w:kern w:val="0"/>
          <w:szCs w:val="24"/>
          <w14:ligatures w14:val="none"/>
        </w:rPr>
        <w:t xml:space="preserve"> </w:t>
      </w:r>
      <w:r w:rsidR="00670E6F">
        <w:rPr>
          <w:rFonts w:eastAsia="Times New Roman" w:cs="Times New Roman"/>
          <w:kern w:val="0"/>
          <w:szCs w:val="24"/>
          <w14:ligatures w14:val="none"/>
        </w:rPr>
        <w:t>infrastructure</w:t>
      </w:r>
      <w:r>
        <w:rPr>
          <w:rFonts w:eastAsia="Times New Roman" w:cs="Times New Roman"/>
          <w:kern w:val="0"/>
          <w:szCs w:val="24"/>
          <w14:ligatures w14:val="none"/>
        </w:rPr>
        <w:t xml:space="preserve"> and services and attract more consumers. </w:t>
      </w:r>
    </w:p>
    <w:p w14:paraId="2F1A1B22" w14:textId="38AD756A" w:rsidR="00E20289" w:rsidRDefault="00E20289" w:rsidP="00E20289">
      <w:pPr>
        <w:spacing w:after="0"/>
        <w:rPr>
          <w:rFonts w:eastAsia="Times New Roman" w:cs="Times New Roman"/>
          <w:kern w:val="0"/>
          <w:szCs w:val="24"/>
          <w14:ligatures w14:val="none"/>
        </w:rPr>
      </w:pPr>
      <w:r w:rsidRPr="00E20289">
        <w:rPr>
          <w:rFonts w:eastAsia="Times New Roman" w:cs="Times New Roman"/>
          <w:b/>
          <w:bCs/>
          <w:i/>
          <w:iCs/>
          <w:kern w:val="0"/>
          <w:szCs w:val="24"/>
          <w14:ligatures w14:val="none"/>
        </w:rPr>
        <w:t xml:space="preserve">Shifting Preferences: </w:t>
      </w:r>
      <w:r w:rsidR="00670E6F">
        <w:rPr>
          <w:rFonts w:eastAsia="Times New Roman" w:cs="Times New Roman"/>
          <w:kern w:val="0"/>
          <w:szCs w:val="24"/>
          <w14:ligatures w14:val="none"/>
        </w:rPr>
        <w:t>The preferences</w:t>
      </w:r>
      <w:r>
        <w:rPr>
          <w:rFonts w:eastAsia="Times New Roman" w:cs="Times New Roman"/>
          <w:kern w:val="0"/>
          <w:szCs w:val="24"/>
          <w14:ligatures w14:val="none"/>
        </w:rPr>
        <w:t xml:space="preserve"> of </w:t>
      </w:r>
      <w:r w:rsidR="00670E6F">
        <w:rPr>
          <w:rFonts w:eastAsia="Times New Roman" w:cs="Times New Roman"/>
          <w:kern w:val="0"/>
          <w:szCs w:val="24"/>
          <w14:ligatures w14:val="none"/>
        </w:rPr>
        <w:t>consumers</w:t>
      </w:r>
      <w:r>
        <w:rPr>
          <w:rFonts w:eastAsia="Times New Roman" w:cs="Times New Roman"/>
          <w:kern w:val="0"/>
          <w:szCs w:val="24"/>
          <w14:ligatures w14:val="none"/>
        </w:rPr>
        <w:t xml:space="preserve"> transform over time. If </w:t>
      </w:r>
      <w:r w:rsidR="00670E6F">
        <w:rPr>
          <w:rFonts w:eastAsia="Times New Roman" w:cs="Times New Roman"/>
          <w:kern w:val="0"/>
          <w:szCs w:val="24"/>
          <w14:ligatures w14:val="none"/>
        </w:rPr>
        <w:t xml:space="preserve">the adoption of business transforms the expectations of guests, it risks a declining share of the market. </w:t>
      </w:r>
    </w:p>
    <w:p w14:paraId="60164903" w14:textId="7A436CCF" w:rsidR="00670E6F" w:rsidRDefault="00670E6F" w:rsidP="00E20289">
      <w:pPr>
        <w:spacing w:after="0"/>
        <w:rPr>
          <w:rFonts w:eastAsia="Times New Roman" w:cs="Times New Roman"/>
          <w:kern w:val="0"/>
          <w:szCs w:val="24"/>
          <w14:ligatures w14:val="none"/>
        </w:rPr>
      </w:pPr>
      <w:r w:rsidRPr="00670E6F">
        <w:rPr>
          <w:rFonts w:eastAsia="Times New Roman" w:cs="Times New Roman"/>
          <w:b/>
          <w:bCs/>
          <w:i/>
          <w:iCs/>
          <w:kern w:val="0"/>
          <w:szCs w:val="24"/>
          <w14:ligatures w14:val="none"/>
        </w:rPr>
        <w:lastRenderedPageBreak/>
        <w:t xml:space="preserve">Slow Responses: </w:t>
      </w:r>
      <w:r>
        <w:rPr>
          <w:rFonts w:eastAsia="Times New Roman" w:cs="Times New Roman"/>
          <w:kern w:val="0"/>
          <w:szCs w:val="24"/>
          <w14:ligatures w14:val="none"/>
        </w:rPr>
        <w:t xml:space="preserve">The sluggish response of the business to contract the market for example downturns of the economy or restrictions of travel generates great significance in revenue and occupancy rates. </w:t>
      </w:r>
    </w:p>
    <w:p w14:paraId="5D361625" w14:textId="4E70B4FD" w:rsidR="00670E6F" w:rsidRDefault="00670E6F" w:rsidP="00E20289">
      <w:pPr>
        <w:spacing w:after="0"/>
        <w:rPr>
          <w:rFonts w:eastAsia="Times New Roman" w:cs="Times New Roman"/>
          <w:b/>
          <w:bCs/>
          <w:kern w:val="0"/>
          <w:szCs w:val="24"/>
          <w14:ligatures w14:val="none"/>
        </w:rPr>
      </w:pPr>
      <w:r w:rsidRPr="00670E6F">
        <w:rPr>
          <w:rFonts w:eastAsia="Times New Roman" w:cs="Times New Roman"/>
          <w:b/>
          <w:bCs/>
          <w:kern w:val="0"/>
          <w:szCs w:val="24"/>
          <w14:ligatures w14:val="none"/>
        </w:rPr>
        <w:t>Operational Inefficiencies</w:t>
      </w:r>
    </w:p>
    <w:p w14:paraId="1FBC6218" w14:textId="24695E8B" w:rsidR="00670E6F" w:rsidRDefault="00670E6F" w:rsidP="00E20289">
      <w:pPr>
        <w:spacing w:after="0"/>
        <w:rPr>
          <w:rFonts w:eastAsia="Times New Roman" w:cs="Times New Roman"/>
          <w:kern w:val="0"/>
          <w:szCs w:val="24"/>
          <w14:ligatures w14:val="none"/>
        </w:rPr>
      </w:pPr>
      <w:r w:rsidRPr="00670E6F">
        <w:rPr>
          <w:rFonts w:eastAsia="Times New Roman" w:cs="Times New Roman"/>
          <w:b/>
          <w:bCs/>
          <w:i/>
          <w:iCs/>
          <w:kern w:val="0"/>
          <w:szCs w:val="24"/>
          <w14:ligatures w14:val="none"/>
        </w:rPr>
        <w:t xml:space="preserve">Outdated Amenities: </w:t>
      </w:r>
      <w:r>
        <w:rPr>
          <w:rFonts w:eastAsia="Times New Roman" w:cs="Times New Roman"/>
          <w:kern w:val="0"/>
          <w:szCs w:val="24"/>
          <w14:ligatures w14:val="none"/>
        </w:rPr>
        <w:t>Reviews of guests highlight the degrading of quality service and old-fashioned amenities. Worsening to invest in modernization or renovations affects the satisfaction of guests and decreases consumer retention rates</w:t>
      </w:r>
      <w:r w:rsidR="0055411F">
        <w:rPr>
          <w:rFonts w:eastAsia="Times New Roman" w:cs="Times New Roman"/>
          <w:kern w:val="0"/>
          <w:szCs w:val="24"/>
          <w14:ligatures w14:val="none"/>
        </w:rPr>
        <w:t xml:space="preserve"> </w:t>
      </w:r>
      <w:r w:rsidR="0055411F">
        <w:rPr>
          <w:lang w:val="en"/>
        </w:rPr>
        <w:t>(</w:t>
      </w:r>
      <w:r w:rsidR="0055411F" w:rsidRPr="00C25DFA">
        <w:rPr>
          <w:lang w:val="en"/>
        </w:rPr>
        <w:t>Wild</w:t>
      </w:r>
      <w:r w:rsidR="0055411F">
        <w:rPr>
          <w:lang w:val="en"/>
        </w:rPr>
        <w:t>, 2018)</w:t>
      </w:r>
      <w:r>
        <w:rPr>
          <w:rFonts w:eastAsia="Times New Roman" w:cs="Times New Roman"/>
          <w:kern w:val="0"/>
          <w:szCs w:val="24"/>
          <w14:ligatures w14:val="none"/>
        </w:rPr>
        <w:t xml:space="preserve">. </w:t>
      </w:r>
    </w:p>
    <w:p w14:paraId="3CCAE593" w14:textId="31ACE006" w:rsidR="00670E6F" w:rsidRDefault="00670E6F" w:rsidP="00E20289">
      <w:pPr>
        <w:spacing w:after="0"/>
        <w:rPr>
          <w:rFonts w:eastAsia="Times New Roman" w:cs="Times New Roman"/>
          <w:kern w:val="0"/>
          <w:szCs w:val="24"/>
          <w14:ligatures w14:val="none"/>
        </w:rPr>
      </w:pPr>
      <w:r w:rsidRPr="00670E6F">
        <w:rPr>
          <w:rFonts w:eastAsia="Times New Roman" w:cs="Times New Roman"/>
          <w:b/>
          <w:bCs/>
          <w:i/>
          <w:iCs/>
          <w:kern w:val="0"/>
          <w:szCs w:val="24"/>
          <w14:ligatures w14:val="none"/>
        </w:rPr>
        <w:t xml:space="preserve">Inefficient Processes: </w:t>
      </w:r>
      <w:r w:rsidRPr="00670E6F">
        <w:rPr>
          <w:rFonts w:eastAsia="Times New Roman" w:cs="Times New Roman"/>
          <w:kern w:val="0"/>
          <w:szCs w:val="24"/>
          <w14:ligatures w14:val="none"/>
        </w:rPr>
        <w:t xml:space="preserve">Operational </w:t>
      </w:r>
      <w:r>
        <w:rPr>
          <w:rFonts w:eastAsia="Times New Roman" w:cs="Times New Roman"/>
          <w:kern w:val="0"/>
          <w:szCs w:val="24"/>
          <w14:ligatures w14:val="none"/>
        </w:rPr>
        <w:t xml:space="preserve">inefficiency leads to resource waste, declined profitability, and higher costs. Restructuring processes and optimizing the allocation of resources are signifcant. </w:t>
      </w:r>
    </w:p>
    <w:p w14:paraId="3AB99C39" w14:textId="3A098142" w:rsidR="00670E6F" w:rsidRDefault="00670E6F" w:rsidP="00E20289">
      <w:pPr>
        <w:spacing w:after="0"/>
        <w:rPr>
          <w:rFonts w:eastAsia="Times New Roman" w:cs="Times New Roman"/>
          <w:b/>
          <w:bCs/>
          <w:kern w:val="0"/>
          <w:szCs w:val="24"/>
          <w14:ligatures w14:val="none"/>
        </w:rPr>
      </w:pPr>
      <w:r w:rsidRPr="009B2253">
        <w:rPr>
          <w:rFonts w:eastAsia="Times New Roman" w:cs="Times New Roman"/>
          <w:b/>
          <w:bCs/>
          <w:kern w:val="0"/>
          <w:szCs w:val="24"/>
          <w14:ligatures w14:val="none"/>
        </w:rPr>
        <w:t>Alignment with Business Framework</w:t>
      </w:r>
    </w:p>
    <w:p w14:paraId="25CBA5A3" w14:textId="3D81C51D" w:rsidR="009B2253" w:rsidRDefault="009B2253" w:rsidP="00E20289">
      <w:pPr>
        <w:spacing w:after="0"/>
        <w:rPr>
          <w:rFonts w:eastAsia="Times New Roman" w:cs="Times New Roman"/>
          <w:kern w:val="0"/>
          <w:szCs w:val="24"/>
          <w14:ligatures w14:val="none"/>
        </w:rPr>
      </w:pPr>
      <w:r w:rsidRPr="009B2253">
        <w:rPr>
          <w:rFonts w:eastAsia="Times New Roman" w:cs="Times New Roman"/>
          <w:b/>
          <w:bCs/>
          <w:i/>
          <w:iCs/>
          <w:kern w:val="0"/>
          <w:szCs w:val="24"/>
          <w14:ligatures w14:val="none"/>
        </w:rPr>
        <w:t xml:space="preserve">Incorrect Framework of Business: </w:t>
      </w:r>
      <w:r>
        <w:rPr>
          <w:rFonts w:eastAsia="Times New Roman" w:cs="Times New Roman"/>
          <w:kern w:val="0"/>
          <w:szCs w:val="24"/>
          <w14:ligatures w14:val="none"/>
        </w:rPr>
        <w:t xml:space="preserve">The business framework of Seacrest Lodge may not properly align with the realities of the market. Revaluating the business target consumers, the strategy of pricing, and important value propositions was not done. </w:t>
      </w:r>
    </w:p>
    <w:p w14:paraId="65DFD8A6" w14:textId="2EDDD8FB" w:rsidR="009B2253" w:rsidRDefault="009B2253" w:rsidP="00E20289">
      <w:pPr>
        <w:spacing w:after="0"/>
        <w:rPr>
          <w:rFonts w:eastAsia="Times New Roman" w:cs="Times New Roman"/>
          <w:kern w:val="0"/>
          <w:szCs w:val="24"/>
          <w14:ligatures w14:val="none"/>
        </w:rPr>
      </w:pPr>
      <w:r w:rsidRPr="009B2253">
        <w:rPr>
          <w:rFonts w:eastAsia="Times New Roman" w:cs="Times New Roman"/>
          <w:b/>
          <w:bCs/>
          <w:i/>
          <w:iCs/>
          <w:kern w:val="0"/>
          <w:szCs w:val="24"/>
          <w14:ligatures w14:val="none"/>
        </w:rPr>
        <w:t xml:space="preserve">Sale Strategies: </w:t>
      </w:r>
      <w:r>
        <w:rPr>
          <w:rFonts w:eastAsia="Times New Roman" w:cs="Times New Roman"/>
          <w:kern w:val="0"/>
          <w:szCs w:val="24"/>
          <w14:ligatures w14:val="none"/>
        </w:rPr>
        <w:t>With declining contributions of sales and revenue reduction of the business, the lodge does not explore sales effectively and attract guests based on the approaches of marketing</w:t>
      </w:r>
      <w:r w:rsidR="0055411F">
        <w:rPr>
          <w:rFonts w:eastAsia="Times New Roman" w:cs="Times New Roman"/>
          <w:kern w:val="0"/>
          <w:szCs w:val="24"/>
          <w14:ligatures w14:val="none"/>
        </w:rPr>
        <w:t xml:space="preserve"> </w:t>
      </w:r>
      <w:r w:rsidR="0055411F">
        <w:rPr>
          <w:lang w:val="en"/>
        </w:rPr>
        <w:t>(</w:t>
      </w:r>
      <w:r w:rsidR="0055411F" w:rsidRPr="00C25DFA">
        <w:rPr>
          <w:lang w:val="en"/>
        </w:rPr>
        <w:t>Tranter</w:t>
      </w:r>
      <w:r w:rsidR="0055411F">
        <w:rPr>
          <w:lang w:val="en"/>
        </w:rPr>
        <w:t xml:space="preserve"> </w:t>
      </w:r>
      <w:r w:rsidR="0055411F">
        <w:rPr>
          <w:i/>
          <w:iCs/>
          <w:lang w:val="en"/>
        </w:rPr>
        <w:t>et al</w:t>
      </w:r>
      <w:r w:rsidR="0055411F">
        <w:rPr>
          <w:lang w:val="en"/>
        </w:rPr>
        <w:t>., 2014)</w:t>
      </w:r>
      <w:r>
        <w:rPr>
          <w:rFonts w:eastAsia="Times New Roman" w:cs="Times New Roman"/>
          <w:kern w:val="0"/>
          <w:szCs w:val="24"/>
          <w14:ligatures w14:val="none"/>
        </w:rPr>
        <w:t>.</w:t>
      </w:r>
    </w:p>
    <w:p w14:paraId="27750488" w14:textId="3A45BDA5" w:rsidR="009B2253" w:rsidRDefault="009B2253" w:rsidP="00E20289">
      <w:pPr>
        <w:spacing w:after="0"/>
        <w:rPr>
          <w:rFonts w:eastAsia="Times New Roman" w:cs="Times New Roman"/>
          <w:b/>
          <w:bCs/>
          <w:kern w:val="0"/>
          <w:szCs w:val="24"/>
          <w14:ligatures w14:val="none"/>
        </w:rPr>
      </w:pPr>
      <w:r w:rsidRPr="00270489">
        <w:rPr>
          <w:rFonts w:eastAsia="Times New Roman" w:cs="Times New Roman"/>
          <w:b/>
          <w:bCs/>
          <w:kern w:val="0"/>
          <w:szCs w:val="24"/>
          <w14:ligatures w14:val="none"/>
        </w:rPr>
        <w:t xml:space="preserve"> </w:t>
      </w:r>
      <w:r w:rsidR="00270489" w:rsidRPr="00270489">
        <w:rPr>
          <w:rFonts w:eastAsia="Times New Roman" w:cs="Times New Roman"/>
          <w:b/>
          <w:bCs/>
          <w:kern w:val="0"/>
          <w:szCs w:val="24"/>
          <w14:ligatures w14:val="none"/>
        </w:rPr>
        <w:t>External Factors</w:t>
      </w:r>
    </w:p>
    <w:p w14:paraId="4C357318" w14:textId="25177ADC" w:rsidR="00270489" w:rsidRDefault="00270489" w:rsidP="00E20289">
      <w:pPr>
        <w:spacing w:after="0"/>
        <w:rPr>
          <w:rFonts w:eastAsia="Times New Roman" w:cs="Times New Roman"/>
          <w:kern w:val="0"/>
          <w:szCs w:val="24"/>
          <w14:ligatures w14:val="none"/>
        </w:rPr>
      </w:pPr>
      <w:r w:rsidRPr="00270489">
        <w:rPr>
          <w:rFonts w:eastAsia="Times New Roman" w:cs="Times New Roman"/>
          <w:b/>
          <w:bCs/>
          <w:i/>
          <w:iCs/>
          <w:kern w:val="0"/>
          <w:szCs w:val="24"/>
          <w14:ligatures w14:val="none"/>
        </w:rPr>
        <w:t xml:space="preserve">Disruptions of </w:t>
      </w:r>
      <w:r>
        <w:rPr>
          <w:rFonts w:eastAsia="Times New Roman" w:cs="Times New Roman"/>
          <w:b/>
          <w:bCs/>
          <w:i/>
          <w:iCs/>
          <w:kern w:val="0"/>
          <w:szCs w:val="24"/>
          <w14:ligatures w14:val="none"/>
        </w:rPr>
        <w:t xml:space="preserve">the </w:t>
      </w:r>
      <w:r w:rsidRPr="00270489">
        <w:rPr>
          <w:rFonts w:eastAsia="Times New Roman" w:cs="Times New Roman"/>
          <w:b/>
          <w:bCs/>
          <w:i/>
          <w:iCs/>
          <w:kern w:val="0"/>
          <w:szCs w:val="24"/>
          <w14:ligatures w14:val="none"/>
        </w:rPr>
        <w:t xml:space="preserve">Supply Chain: </w:t>
      </w:r>
      <w:r>
        <w:rPr>
          <w:rFonts w:eastAsia="Times New Roman" w:cs="Times New Roman"/>
          <w:kern w:val="0"/>
          <w:szCs w:val="24"/>
          <w14:ligatures w14:val="none"/>
        </w:rPr>
        <w:t xml:space="preserve">Global disruptions of the supply network affect the costs of procurement and also delay the deliveries and generate turbulence in operations. </w:t>
      </w:r>
    </w:p>
    <w:p w14:paraId="412DAED5" w14:textId="08A256E8" w:rsidR="00270489" w:rsidRPr="00270489" w:rsidRDefault="00270489" w:rsidP="00E20289">
      <w:pPr>
        <w:spacing w:after="0"/>
        <w:rPr>
          <w:rFonts w:eastAsia="Times New Roman" w:cs="Times New Roman"/>
          <w:kern w:val="0"/>
          <w:szCs w:val="24"/>
          <w14:ligatures w14:val="none"/>
        </w:rPr>
      </w:pPr>
      <w:r w:rsidRPr="00270489">
        <w:rPr>
          <w:rFonts w:eastAsia="Times New Roman" w:cs="Times New Roman"/>
          <w:b/>
          <w:bCs/>
          <w:i/>
          <w:iCs/>
          <w:kern w:val="0"/>
          <w:szCs w:val="24"/>
          <w14:ligatures w14:val="none"/>
        </w:rPr>
        <w:t xml:space="preserve">Tourism Trends: </w:t>
      </w:r>
      <w:r>
        <w:rPr>
          <w:rFonts w:eastAsia="Times New Roman" w:cs="Times New Roman"/>
          <w:kern w:val="0"/>
          <w:szCs w:val="24"/>
          <w14:ligatures w14:val="none"/>
        </w:rPr>
        <w:t xml:space="preserve">Global restrictions on supply networks affect the costs of procurement. This also delays the overall operation of the business. </w:t>
      </w:r>
    </w:p>
    <w:p w14:paraId="7021BC03" w14:textId="72241C92" w:rsidR="0038579A" w:rsidRPr="009B2253" w:rsidRDefault="0038579A" w:rsidP="00E20289">
      <w:pPr>
        <w:spacing w:after="0"/>
        <w:jc w:val="left"/>
        <w:rPr>
          <w:rFonts w:eastAsia="Times New Roman" w:cs="Times New Roman"/>
          <w:b/>
          <w:bCs/>
          <w:i/>
          <w:iCs/>
          <w:kern w:val="0"/>
          <w:szCs w:val="24"/>
          <w14:ligatures w14:val="none"/>
        </w:rPr>
      </w:pPr>
    </w:p>
    <w:p w14:paraId="654D57BF" w14:textId="77777777" w:rsidR="00917FFD" w:rsidRDefault="00917FFD">
      <w:pPr>
        <w:spacing w:line="259" w:lineRule="auto"/>
        <w:jc w:val="left"/>
        <w:rPr>
          <w:rFonts w:eastAsia="Times New Roman" w:cs="Times New Roman"/>
          <w:b/>
          <w:bCs/>
          <w:color w:val="000000"/>
          <w:kern w:val="0"/>
          <w:sz w:val="28"/>
          <w:szCs w:val="28"/>
          <w14:ligatures w14:val="none"/>
        </w:rPr>
      </w:pPr>
      <w:r>
        <w:rPr>
          <w:rFonts w:eastAsia="Times New Roman" w:cs="Times New Roman"/>
          <w:b/>
          <w:bCs/>
          <w:color w:val="000000"/>
          <w:kern w:val="0"/>
          <w:sz w:val="28"/>
          <w:szCs w:val="28"/>
          <w14:ligatures w14:val="none"/>
        </w:rPr>
        <w:br w:type="page"/>
      </w:r>
    </w:p>
    <w:p w14:paraId="138A6CAD" w14:textId="376BFF55" w:rsidR="00917FFD" w:rsidRDefault="00917FFD" w:rsidP="003A740F">
      <w:pPr>
        <w:pStyle w:val="Heading1"/>
      </w:pPr>
      <w:bookmarkStart w:id="6" w:name="_Toc158327534"/>
      <w:bookmarkStart w:id="7" w:name="_Toc158327707"/>
      <w:r w:rsidRPr="00917FFD">
        <w:lastRenderedPageBreak/>
        <w:t>Elucidating the Substantial turnaround Strategy to revive the overall  reputation and financial health of the Organisation</w:t>
      </w:r>
      <w:bookmarkEnd w:id="6"/>
      <w:bookmarkEnd w:id="7"/>
      <w:r w:rsidRPr="00917FFD">
        <w:t> </w:t>
      </w:r>
    </w:p>
    <w:p w14:paraId="55074336" w14:textId="229FE5E2" w:rsidR="00D52CFF" w:rsidRDefault="00D52CFF" w:rsidP="00D52CFF">
      <w:pPr>
        <w:jc w:val="center"/>
        <w:rPr>
          <w:lang w:val="en"/>
        </w:rPr>
      </w:pPr>
      <w:r>
        <w:rPr>
          <w:noProof/>
        </w:rPr>
        <w:drawing>
          <wp:inline distT="0" distB="0" distL="0" distR="0" wp14:anchorId="11BBA830" wp14:editId="1C97D397">
            <wp:extent cx="3459480" cy="2594610"/>
            <wp:effectExtent l="76200" t="76200" r="140970" b="129540"/>
            <wp:docPr id="51109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9480" cy="2594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658098" w14:textId="504F40E9" w:rsidR="00C25DFA" w:rsidRPr="00C25DFA" w:rsidRDefault="00C25DFA" w:rsidP="00D52CFF">
      <w:pPr>
        <w:jc w:val="center"/>
        <w:rPr>
          <w:b/>
          <w:bCs/>
          <w:lang w:val="en"/>
        </w:rPr>
      </w:pPr>
      <w:r w:rsidRPr="00C25DFA">
        <w:rPr>
          <w:b/>
          <w:bCs/>
          <w:lang w:val="en"/>
        </w:rPr>
        <w:t xml:space="preserve">Source: </w:t>
      </w:r>
      <w:r w:rsidR="0055411F">
        <w:rPr>
          <w:lang w:val="en"/>
        </w:rPr>
        <w:t>(Seal, 2019)</w:t>
      </w:r>
    </w:p>
    <w:p w14:paraId="76F8D706" w14:textId="77777777" w:rsidR="001630FE" w:rsidRDefault="003771A4" w:rsidP="001630FE">
      <w:bookmarkStart w:id="8" w:name="_Toc158327535"/>
      <w:bookmarkStart w:id="9" w:name="_Toc158327708"/>
      <w:r>
        <w:t xml:space="preserve">The organisation was once a renowned business as it provides relaxation and luxury, although now the condition of the business is just like stormy seas. </w:t>
      </w:r>
      <w:r w:rsidR="001630FE">
        <w:t>It's</w:t>
      </w:r>
      <w:r>
        <w:t xml:space="preserve"> </w:t>
      </w:r>
      <w:r w:rsidR="001630FE">
        <w:t xml:space="preserve">reducing the revenue of the business and also hampers the reputation creating a threat to the overall business existence. As the business embarks with lodge revenue, the chart underlines with financial health balance and satisfaction of the guests. The important comprehensive strategy needs to be underlined to make the business situation progressive. </w:t>
      </w:r>
    </w:p>
    <w:p w14:paraId="20C40EE3" w14:textId="77777777" w:rsidR="001630FE" w:rsidRDefault="001630FE" w:rsidP="001630FE">
      <w:pPr>
        <w:rPr>
          <w:b/>
          <w:bCs/>
        </w:rPr>
      </w:pPr>
      <w:r w:rsidRPr="001630FE">
        <w:rPr>
          <w:b/>
          <w:bCs/>
        </w:rPr>
        <w:t>Unveiling the Financial Challenges with Proper Diagnosis</w:t>
      </w:r>
    </w:p>
    <w:p w14:paraId="735DB200" w14:textId="63BFF292" w:rsidR="00D74B23" w:rsidRDefault="001630FE" w:rsidP="001630FE">
      <w:r w:rsidRPr="001630FE">
        <w:rPr>
          <w:b/>
          <w:bCs/>
          <w:i/>
          <w:iCs/>
        </w:rPr>
        <w:t xml:space="preserve">Cost Analysis: </w:t>
      </w:r>
      <w:r>
        <w:t xml:space="preserve">While declining the costs of maintenance seems like lucid action, sometimes it becomes a double-edged source. </w:t>
      </w:r>
      <w:r w:rsidR="00D74B23">
        <w:t xml:space="preserve">Neglecting the upgradation leads to more expenses to the business including replacements and repairs. The business needs to generate a balance between optimizing </w:t>
      </w:r>
      <w:r w:rsidR="00D74B23">
        <w:lastRenderedPageBreak/>
        <w:t>costs and maintenance. Cutting wages may seem like savings in the short term, but jeopardizes success in the long term. Staff who are mediocre can harm the experiences of guests, leading to bad reviews and declined occupancy</w:t>
      </w:r>
      <w:r w:rsidR="0055411F">
        <w:t xml:space="preserve"> </w:t>
      </w:r>
      <w:r w:rsidR="0055411F">
        <w:rPr>
          <w:lang w:val="en"/>
        </w:rPr>
        <w:t>(Seal, 2019)</w:t>
      </w:r>
      <w:r w:rsidR="00D74B23">
        <w:t xml:space="preserve">. </w:t>
      </w:r>
    </w:p>
    <w:p w14:paraId="41E1CED5" w14:textId="240CE002" w:rsidR="00D74B23" w:rsidRDefault="00D74B23" w:rsidP="001630FE">
      <w:r w:rsidRPr="00D74B23">
        <w:rPr>
          <w:b/>
          <w:bCs/>
          <w:i/>
          <w:iCs/>
        </w:rPr>
        <w:t xml:space="preserve">Market Positioning: </w:t>
      </w:r>
      <w:r>
        <w:t xml:space="preserve">The business needs a reputed identity. Business rebranding can entice new guests while holding loyal customers. This emphasizes business USP and business practices of eco-friendly services or customized services that can position the market. Dynamic pricing underlines with seasons, demand, and events that can maximize overall revenue analyze the rate of competitors, and generate adjustments based on that. </w:t>
      </w:r>
    </w:p>
    <w:p w14:paraId="0728D69A" w14:textId="77777777" w:rsidR="00A02F91" w:rsidRDefault="00A02F91" w:rsidP="001630FE">
      <w:pPr>
        <w:rPr>
          <w:b/>
          <w:bCs/>
        </w:rPr>
      </w:pPr>
      <w:r>
        <w:rPr>
          <w:b/>
          <w:bCs/>
        </w:rPr>
        <w:t>Enhancement of Guest Experience</w:t>
      </w:r>
    </w:p>
    <w:p w14:paraId="7EEE2765" w14:textId="5CE98216" w:rsidR="00A02F91" w:rsidRDefault="00A02F91" w:rsidP="001630FE">
      <w:r w:rsidRPr="00A02F91">
        <w:rPr>
          <w:b/>
          <w:bCs/>
          <w:i/>
          <w:iCs/>
        </w:rPr>
        <w:t xml:space="preserve">Amenities Overhaul: </w:t>
      </w:r>
      <w:r>
        <w:t>Transformation of outdated amenities and generate investment in beds of comfort, provide Wi-Fi with high speed, and generate features that are eco-conscious. A spa that is rejuvenated or yoga classes on the beachside can provide differentiation. Guests need proper safety based on post-covid procedures. Check-in processes that are contactless, hygiene enhancement, and services of outdoor are important</w:t>
      </w:r>
      <w:r w:rsidR="0055411F">
        <w:t xml:space="preserve"> </w:t>
      </w:r>
      <w:r w:rsidR="0055411F">
        <w:rPr>
          <w:lang w:val="en"/>
        </w:rPr>
        <w:t>(</w:t>
      </w:r>
      <w:r w:rsidR="0055411F" w:rsidRPr="00C25DFA">
        <w:rPr>
          <w:lang w:val="en"/>
        </w:rPr>
        <w:t>Walker</w:t>
      </w:r>
      <w:r w:rsidR="0055411F">
        <w:rPr>
          <w:lang w:val="en"/>
        </w:rPr>
        <w:t>, 2021)</w:t>
      </w:r>
      <w:r>
        <w:t xml:space="preserve">. </w:t>
      </w:r>
    </w:p>
    <w:p w14:paraId="4E06C8F0" w14:textId="551B5574" w:rsidR="00A02F91" w:rsidRDefault="00A02F91" w:rsidP="001630FE">
      <w:r w:rsidRPr="00A02F91">
        <w:rPr>
          <w:b/>
          <w:bCs/>
          <w:i/>
          <w:iCs/>
        </w:rPr>
        <w:t xml:space="preserve">Service Excellence: </w:t>
      </w:r>
      <w:r>
        <w:t>The business can cut wages and generate training investment. Staff empowerment to provide services that are exceptional can enhance the satisfaction of the employees and also enhance the happy guests’ creation. The business can also enhance the preferences of the consumers by remembering special occasions, preferences, and birthdays</w:t>
      </w:r>
      <w:r w:rsidR="00C25DFA">
        <w:t xml:space="preserve"> </w:t>
      </w:r>
      <w:sdt>
        <w:sdtPr>
          <w:id w:val="1434939769"/>
          <w:citation/>
        </w:sdtPr>
        <w:sdtEndPr/>
        <w:sdtContent>
          <w:r w:rsidR="00C25DFA">
            <w:fldChar w:fldCharType="begin"/>
          </w:r>
          <w:r w:rsidR="00C25DFA">
            <w:instrText xml:space="preserve"> CITATION EHL20 \l 1033 </w:instrText>
          </w:r>
          <w:r w:rsidR="00C25DFA">
            <w:fldChar w:fldCharType="separate"/>
          </w:r>
          <w:r w:rsidR="00C25DFA" w:rsidRPr="00C25DFA">
            <w:rPr>
              <w:noProof/>
            </w:rPr>
            <w:t>(EHL Insights, 2020)</w:t>
          </w:r>
          <w:r w:rsidR="00C25DFA">
            <w:fldChar w:fldCharType="end"/>
          </w:r>
        </w:sdtContent>
      </w:sdt>
      <w:r>
        <w:t xml:space="preserve">. </w:t>
      </w:r>
    </w:p>
    <w:p w14:paraId="0206D275" w14:textId="77777777" w:rsidR="00A02F91" w:rsidRDefault="00A02F91" w:rsidP="001630FE">
      <w:pPr>
        <w:rPr>
          <w:b/>
          <w:bCs/>
          <w:i/>
          <w:iCs/>
        </w:rPr>
      </w:pPr>
      <w:r w:rsidRPr="00A02F91">
        <w:rPr>
          <w:b/>
          <w:bCs/>
        </w:rPr>
        <w:t>Operational Efficiency</w:t>
      </w:r>
    </w:p>
    <w:p w14:paraId="035DF636" w14:textId="77777777" w:rsidR="00603E55" w:rsidRDefault="00A02F91" w:rsidP="001630FE">
      <w:r>
        <w:rPr>
          <w:b/>
          <w:bCs/>
          <w:i/>
          <w:iCs/>
        </w:rPr>
        <w:lastRenderedPageBreak/>
        <w:t xml:space="preserve">Lean Operations: </w:t>
      </w:r>
      <w:r w:rsidR="00603E55">
        <w:t xml:space="preserve">Optimising levels of stock, overstocking capital with tie-up procedures, or the process of understocking can lead to a decrease in sales. Profitability can be impacted by energy costs. Smart thermostats, LED lighting, and appliances that are efficient save money. </w:t>
      </w:r>
    </w:p>
    <w:p w14:paraId="723EEF1D" w14:textId="2C3B8CC4" w:rsidR="00603E55" w:rsidRDefault="00603E55" w:rsidP="00603E55">
      <w:r w:rsidRPr="00603E55">
        <w:rPr>
          <w:b/>
          <w:bCs/>
          <w:i/>
          <w:iCs/>
        </w:rPr>
        <w:t xml:space="preserve">Revenue Diversification: </w:t>
      </w:r>
      <w:r>
        <w:t>Utilise spaces for events like conferences, and weddings and generate gatherings for the local area. These include another revenue process. Nearby attractions with proper collaboration can offer packages that are joint. Tours of wineries and providing staycation near the seaside may also diversify the revenue</w:t>
      </w:r>
      <w:r w:rsidR="00C25DFA">
        <w:t xml:space="preserve"> </w:t>
      </w:r>
      <w:sdt>
        <w:sdtPr>
          <w:id w:val="-1087000114"/>
          <w:citation/>
        </w:sdtPr>
        <w:sdtEndPr/>
        <w:sdtContent>
          <w:r w:rsidR="00C25DFA">
            <w:fldChar w:fldCharType="begin"/>
          </w:r>
          <w:r w:rsidR="00C25DFA">
            <w:instrText xml:space="preserve"> CITATION The231 \l 1033 </w:instrText>
          </w:r>
          <w:r w:rsidR="00C25DFA">
            <w:fldChar w:fldCharType="separate"/>
          </w:r>
          <w:r w:rsidR="00C25DFA" w:rsidRPr="00C25DFA">
            <w:rPr>
              <w:noProof/>
            </w:rPr>
            <w:t>(The Strategy Story, 2023)</w:t>
          </w:r>
          <w:r w:rsidR="00C25DFA">
            <w:fldChar w:fldCharType="end"/>
          </w:r>
        </w:sdtContent>
      </w:sdt>
      <w:r>
        <w:t xml:space="preserve">. </w:t>
      </w:r>
    </w:p>
    <w:p w14:paraId="4D1D461B" w14:textId="20F59008" w:rsidR="00603E55" w:rsidRDefault="00603E55" w:rsidP="00603E55">
      <w:pPr>
        <w:rPr>
          <w:b/>
          <w:bCs/>
        </w:rPr>
      </w:pPr>
      <w:r w:rsidRPr="00603E55">
        <w:rPr>
          <w:b/>
          <w:bCs/>
        </w:rPr>
        <w:t>Enhance Online Presence</w:t>
      </w:r>
    </w:p>
    <w:p w14:paraId="1DD1439A" w14:textId="24D67E42" w:rsidR="00603E55" w:rsidRDefault="00603E55" w:rsidP="00603E55">
      <w:r w:rsidRPr="00603E55">
        <w:rPr>
          <w:b/>
          <w:bCs/>
          <w:i/>
          <w:iCs/>
        </w:rPr>
        <w:t xml:space="preserve">Website Revamp: </w:t>
      </w:r>
      <w:r w:rsidR="006319E4">
        <w:t xml:space="preserve">Maximum bookings of the business in general happen with devices of mobile. The business website needs to be user-friendly and responsive. The business can also showcase guest testimonials, stunning photos, and online tours. </w:t>
      </w:r>
    </w:p>
    <w:p w14:paraId="1950D89B" w14:textId="3497C532" w:rsidR="006319E4" w:rsidRDefault="006319E4" w:rsidP="00603E55">
      <w:r w:rsidRPr="006319E4">
        <w:rPr>
          <w:b/>
          <w:bCs/>
          <w:i/>
          <w:iCs/>
        </w:rPr>
        <w:t xml:space="preserve">Engagement in Social Media: </w:t>
      </w:r>
      <w:r>
        <w:t xml:space="preserve">Share the view of sunsets from the hotel view, glimpse behind-the-scenes of the hotel food delicacy or room services, and share the stories of the guests. Encourage overall guests to provide positive reviews on the website pages and provide responses that are negative. </w:t>
      </w:r>
    </w:p>
    <w:p w14:paraId="4A468F96" w14:textId="1B7AF2FF" w:rsidR="006319E4" w:rsidRDefault="006319E4" w:rsidP="00603E55">
      <w:pPr>
        <w:rPr>
          <w:b/>
          <w:bCs/>
        </w:rPr>
      </w:pPr>
      <w:r w:rsidRPr="006319E4">
        <w:rPr>
          <w:b/>
          <w:bCs/>
        </w:rPr>
        <w:t>Financial Resilience</w:t>
      </w:r>
    </w:p>
    <w:p w14:paraId="73B474BA" w14:textId="0ACD6FE0" w:rsidR="006319E4" w:rsidRPr="0055411F" w:rsidRDefault="006319E4" w:rsidP="00603E55">
      <w:pPr>
        <w:rPr>
          <w:lang w:val="en"/>
        </w:rPr>
      </w:pPr>
      <w:r>
        <w:t>The business needs to allocate funds for unexpected cases such as storms or rainy days including downturns in the economy, natural disasters, or pandemics like COVID-19. Refinancing can also be an option like exploring loans with low interest. The business can refinance the preceding and present debts to generate a flow of cash</w:t>
      </w:r>
      <w:r w:rsidR="0055411F">
        <w:t xml:space="preserve"> </w:t>
      </w:r>
      <w:r w:rsidR="0055411F">
        <w:rPr>
          <w:lang w:val="en"/>
        </w:rPr>
        <w:t>(</w:t>
      </w:r>
      <w:r w:rsidR="0055411F" w:rsidRPr="00C25DFA">
        <w:rPr>
          <w:lang w:val="en"/>
        </w:rPr>
        <w:t>Atrill</w:t>
      </w:r>
      <w:r w:rsidR="0055411F">
        <w:rPr>
          <w:lang w:val="en"/>
        </w:rPr>
        <w:t xml:space="preserve"> and </w:t>
      </w:r>
      <w:r w:rsidR="0055411F" w:rsidRPr="00C25DFA">
        <w:rPr>
          <w:lang w:val="en"/>
        </w:rPr>
        <w:t>McLaney</w:t>
      </w:r>
      <w:r w:rsidR="0055411F">
        <w:rPr>
          <w:lang w:val="en"/>
        </w:rPr>
        <w:t>, 2021)</w:t>
      </w:r>
      <w:r>
        <w:t xml:space="preserve">. </w:t>
      </w:r>
    </w:p>
    <w:p w14:paraId="7A6851AF" w14:textId="7F7ECDA2" w:rsidR="006319E4" w:rsidRDefault="006319E4" w:rsidP="00603E55">
      <w:pPr>
        <w:rPr>
          <w:b/>
          <w:bCs/>
        </w:rPr>
      </w:pPr>
      <w:r w:rsidRPr="006319E4">
        <w:rPr>
          <w:b/>
          <w:bCs/>
        </w:rPr>
        <w:t>Guest Loyalty</w:t>
      </w:r>
    </w:p>
    <w:p w14:paraId="28FAC2A1" w14:textId="7A050AFA" w:rsidR="006319E4" w:rsidRPr="0055411F" w:rsidRDefault="006319E4" w:rsidP="00603E55">
      <w:pPr>
        <w:rPr>
          <w:lang w:val="en"/>
        </w:rPr>
      </w:pPr>
      <w:r>
        <w:lastRenderedPageBreak/>
        <w:t xml:space="preserve">Offer stay points with the engagement of social media. Repeat the deserve recognition of the guests. Give special surprises to the </w:t>
      </w:r>
      <w:r w:rsidR="0055411F">
        <w:t>business's</w:t>
      </w:r>
      <w:r>
        <w:t xml:space="preserve"> loyal guests with upgradation of rooms, exclusive events</w:t>
      </w:r>
      <w:r w:rsidR="00A0105C">
        <w:t>,</w:t>
      </w:r>
      <w:r>
        <w:t xml:space="preserve"> and other welcome gifts</w:t>
      </w:r>
      <w:r w:rsidR="0055411F">
        <w:t xml:space="preserve"> </w:t>
      </w:r>
      <w:r w:rsidR="0055411F">
        <w:rPr>
          <w:lang w:val="en"/>
        </w:rPr>
        <w:t>(</w:t>
      </w:r>
      <w:r w:rsidR="0055411F" w:rsidRPr="00C25DFA">
        <w:rPr>
          <w:lang w:val="en"/>
        </w:rPr>
        <w:t>Seal</w:t>
      </w:r>
      <w:r w:rsidR="0055411F">
        <w:rPr>
          <w:lang w:val="en"/>
        </w:rPr>
        <w:t xml:space="preserve"> </w:t>
      </w:r>
      <w:r w:rsidR="0055411F">
        <w:rPr>
          <w:i/>
          <w:iCs/>
          <w:lang w:val="en"/>
        </w:rPr>
        <w:t xml:space="preserve">et al., </w:t>
      </w:r>
      <w:r w:rsidR="0055411F">
        <w:rPr>
          <w:lang w:val="en"/>
        </w:rPr>
        <w:t>2008)</w:t>
      </w:r>
      <w:r>
        <w:t xml:space="preserve">. </w:t>
      </w:r>
    </w:p>
    <w:p w14:paraId="23E60E18" w14:textId="7E4E9A9D" w:rsidR="006319E4" w:rsidRPr="006319E4" w:rsidRDefault="006319E4" w:rsidP="00603E55">
      <w:r>
        <w:t xml:space="preserve">The business revival pivots on </w:t>
      </w:r>
      <w:r w:rsidR="00A0105C">
        <w:t xml:space="preserve">a </w:t>
      </w:r>
      <w:r>
        <w:t xml:space="preserve">business commitment to provide excellent service. By </w:t>
      </w:r>
      <w:r w:rsidR="00A0105C">
        <w:t xml:space="preserve">leveling guest delight, financial prudence, and efficiency in operation, the business can gain its lost reputation. This strategy can also generate pre-glory of the lodge as </w:t>
      </w:r>
      <w:r w:rsidR="0055411F">
        <w:t xml:space="preserve">a </w:t>
      </w:r>
      <w:r w:rsidR="00A0105C">
        <w:t xml:space="preserve">premier vacation stay. </w:t>
      </w:r>
    </w:p>
    <w:p w14:paraId="15DC471E" w14:textId="2F913F87" w:rsidR="00603E55" w:rsidRPr="00603E55" w:rsidRDefault="00603E55">
      <w:pPr>
        <w:spacing w:line="259" w:lineRule="auto"/>
        <w:jc w:val="left"/>
        <w:rPr>
          <w:b/>
          <w:bCs/>
          <w:i/>
          <w:iCs/>
        </w:rPr>
      </w:pPr>
      <w:r w:rsidRPr="00603E55">
        <w:rPr>
          <w:b/>
          <w:bCs/>
          <w:i/>
          <w:iCs/>
        </w:rPr>
        <w:br w:type="page"/>
      </w:r>
    </w:p>
    <w:p w14:paraId="44C8312C" w14:textId="77777777" w:rsidR="001126A6" w:rsidRDefault="001126A6" w:rsidP="001126A6">
      <w:pPr>
        <w:pStyle w:val="Heading1"/>
      </w:pPr>
      <w:r>
        <w:lastRenderedPageBreak/>
        <w:t>Conclusion</w:t>
      </w:r>
    </w:p>
    <w:p w14:paraId="731A5452" w14:textId="5B7EA45C" w:rsidR="003771A4" w:rsidRPr="00603E55" w:rsidRDefault="006E137B" w:rsidP="006E137B">
      <w:r>
        <w:t xml:space="preserve">The financial performance of the Seacrest Lodge has been evaluated in this report and it can be understandable that the operation costs of the business in bigger than the revenue of the business. This situation is not acceptable for any business. The report has showcased multiple reasons that make the condition of the business including inflation, lack of modern amenities, trendy services, and skilled employees. As the business has determined to gain insights into improving areas of business this report has given multiple suggestions related to enhancements of consumer expectations, marketing initiatives, and operational efficiency. The organisation </w:t>
      </w:r>
      <w:r w:rsidR="00E94721">
        <w:t>needs</w:t>
      </w:r>
      <w:r>
        <w:t xml:space="preserve"> to commit </w:t>
      </w:r>
      <w:r w:rsidR="00E94721">
        <w:t>to</w:t>
      </w:r>
      <w:r>
        <w:t xml:space="preserve"> adaptability, innovation</w:t>
      </w:r>
      <w:r w:rsidR="00E94721">
        <w:t>,</w:t>
      </w:r>
      <w:r>
        <w:t xml:space="preserve"> and excellence. By accepting transformation, nurturing strengths, and counterfeiting </w:t>
      </w:r>
      <w:r w:rsidR="00E94721">
        <w:t xml:space="preserve">accurate patrons and connections, the lodge can transform its recent drawbacks and make the business slow growth. With perseverance and determination, the business can generate prosperous and bright future and generate many happy and loyal guests by providing luxurious services. </w:t>
      </w:r>
      <w:r w:rsidR="003771A4" w:rsidRPr="00A02F91">
        <w:br w:type="page"/>
      </w:r>
    </w:p>
    <w:p w14:paraId="7904A62E" w14:textId="6F4DF3C6" w:rsidR="00917FFD" w:rsidRDefault="00917FFD" w:rsidP="00917FFD">
      <w:pPr>
        <w:pStyle w:val="Heading1"/>
      </w:pPr>
      <w:bookmarkStart w:id="10" w:name="_Toc158327536"/>
      <w:bookmarkStart w:id="11" w:name="_Toc158327709"/>
      <w:bookmarkEnd w:id="8"/>
      <w:bookmarkEnd w:id="9"/>
      <w:r w:rsidRPr="00917FFD">
        <w:lastRenderedPageBreak/>
        <w:t>References</w:t>
      </w:r>
      <w:bookmarkEnd w:id="10"/>
      <w:bookmarkEnd w:id="11"/>
    </w:p>
    <w:p w14:paraId="6FDAC13C" w14:textId="77777777" w:rsidR="004F4A80" w:rsidRDefault="004F4A80" w:rsidP="00C25DFA">
      <w:pPr>
        <w:rPr>
          <w:lang w:val="en"/>
        </w:rPr>
      </w:pPr>
      <w:r w:rsidRPr="00C25DFA">
        <w:rPr>
          <w:lang w:val="en"/>
        </w:rPr>
        <w:t>Atrill P, McLaney E (2021) Management Accounting for</w:t>
      </w:r>
      <w:r>
        <w:rPr>
          <w:lang w:val="en"/>
        </w:rPr>
        <w:t xml:space="preserve"> </w:t>
      </w:r>
      <w:r w:rsidRPr="00C25DFA">
        <w:rPr>
          <w:lang w:val="en"/>
        </w:rPr>
        <w:t>Decision Makers, FT Prentice Hall</w:t>
      </w:r>
      <w:r>
        <w:rPr>
          <w:lang w:val="en"/>
        </w:rPr>
        <w:t xml:space="preserve"> </w:t>
      </w:r>
    </w:p>
    <w:p w14:paraId="36340712" w14:textId="77777777" w:rsidR="004F4A80" w:rsidRDefault="004F4A80" w:rsidP="00C25DFA">
      <w:pPr>
        <w:rPr>
          <w:lang w:val="en"/>
        </w:rPr>
      </w:pPr>
      <w:r w:rsidRPr="00C25DFA">
        <w:rPr>
          <w:lang w:val="en"/>
        </w:rPr>
        <w:t>Bhimani A, (Ed) (2006) Contemporary Issues in</w:t>
      </w:r>
      <w:r>
        <w:rPr>
          <w:lang w:val="en"/>
        </w:rPr>
        <w:t xml:space="preserve"> </w:t>
      </w:r>
      <w:r w:rsidRPr="00C25DFA">
        <w:rPr>
          <w:lang w:val="en"/>
        </w:rPr>
        <w:t>Management Accounting, Oxford</w:t>
      </w:r>
      <w:r>
        <w:rPr>
          <w:lang w:val="en"/>
        </w:rPr>
        <w:t xml:space="preserve">  </w:t>
      </w:r>
    </w:p>
    <w:p w14:paraId="05000327" w14:textId="77777777" w:rsidR="004F4A80" w:rsidRDefault="004F4A80" w:rsidP="00C25DFA">
      <w:pPr>
        <w:rPr>
          <w:lang w:val="en"/>
        </w:rPr>
      </w:pPr>
      <w:r w:rsidRPr="00C25DFA">
        <w:rPr>
          <w:lang w:val="en"/>
        </w:rPr>
        <w:t>Drury</w:t>
      </w:r>
      <w:r>
        <w:rPr>
          <w:lang w:val="en"/>
        </w:rPr>
        <w:t xml:space="preserve">, </w:t>
      </w:r>
      <w:r w:rsidRPr="00C25DFA">
        <w:rPr>
          <w:lang w:val="en"/>
        </w:rPr>
        <w:t>C</w:t>
      </w:r>
      <w:r>
        <w:rPr>
          <w:lang w:val="en"/>
        </w:rPr>
        <w:t>.</w:t>
      </w:r>
      <w:r w:rsidRPr="00C25DFA">
        <w:rPr>
          <w:lang w:val="en"/>
        </w:rPr>
        <w:t xml:space="preserve"> (2021) (11th Ed) Management and Cost Accounting,</w:t>
      </w:r>
      <w:r>
        <w:rPr>
          <w:lang w:val="en"/>
        </w:rPr>
        <w:t xml:space="preserve"> </w:t>
      </w:r>
      <w:r w:rsidRPr="00C25DFA">
        <w:rPr>
          <w:lang w:val="en"/>
        </w:rPr>
        <w:t>London, Prentice Hall</w:t>
      </w:r>
      <w:r>
        <w:rPr>
          <w:lang w:val="en"/>
        </w:rPr>
        <w:t xml:space="preserve"> </w:t>
      </w:r>
    </w:p>
    <w:p w14:paraId="6C8598D3" w14:textId="77777777" w:rsidR="004F4A80" w:rsidRPr="004F4A80" w:rsidRDefault="004F4A80" w:rsidP="004F4A80">
      <w:pPr>
        <w:rPr>
          <w:lang w:val="en"/>
        </w:rPr>
      </w:pPr>
      <w:r w:rsidRPr="004F4A80">
        <w:rPr>
          <w:lang w:val="en"/>
        </w:rPr>
        <w:t xml:space="preserve">EHL Insights, </w:t>
      </w:r>
      <w:r>
        <w:rPr>
          <w:lang w:val="en"/>
        </w:rPr>
        <w:t>(</w:t>
      </w:r>
      <w:r w:rsidRPr="004F4A80">
        <w:rPr>
          <w:lang w:val="en"/>
        </w:rPr>
        <w:t>2020</w:t>
      </w:r>
      <w:r>
        <w:rPr>
          <w:lang w:val="en"/>
        </w:rPr>
        <w:t>)</w:t>
      </w:r>
      <w:r w:rsidRPr="004F4A80">
        <w:rPr>
          <w:lang w:val="en"/>
        </w:rPr>
        <w:t>. Both at Once: a 'Double' Strategy for Turnarounds. [Online] Available at: https://hospitalityinsights.ehl.edu/business-strategy-hospitalit</w:t>
      </w:r>
      <w:r>
        <w:rPr>
          <w:lang w:val="en"/>
        </w:rPr>
        <w:t xml:space="preserve"> </w:t>
      </w:r>
      <w:r w:rsidRPr="004F4A80">
        <w:rPr>
          <w:lang w:val="en"/>
        </w:rPr>
        <w:t>[Accessed 20 April 2024].</w:t>
      </w:r>
    </w:p>
    <w:p w14:paraId="5C44D68E" w14:textId="77777777" w:rsidR="004F4A80" w:rsidRDefault="004F4A80" w:rsidP="00C25DFA">
      <w:pPr>
        <w:rPr>
          <w:lang w:val="en"/>
        </w:rPr>
      </w:pPr>
      <w:r w:rsidRPr="00C25DFA">
        <w:rPr>
          <w:lang w:val="en"/>
        </w:rPr>
        <w:t>Guilding,</w:t>
      </w:r>
      <w:r>
        <w:rPr>
          <w:lang w:val="en"/>
        </w:rPr>
        <w:t xml:space="preserve"> </w:t>
      </w:r>
      <w:r w:rsidRPr="00C25DFA">
        <w:rPr>
          <w:lang w:val="en"/>
        </w:rPr>
        <w:t>C.(2014) (3rd Edition) Accounting Essentials for</w:t>
      </w:r>
      <w:r>
        <w:rPr>
          <w:lang w:val="en"/>
        </w:rPr>
        <w:t xml:space="preserve"> </w:t>
      </w:r>
      <w:r w:rsidRPr="00C25DFA">
        <w:rPr>
          <w:lang w:val="en"/>
        </w:rPr>
        <w:t>Hospitality Managers, London, Routledge</w:t>
      </w:r>
      <w:r>
        <w:rPr>
          <w:lang w:val="en"/>
        </w:rPr>
        <w:t xml:space="preserve">.   </w:t>
      </w:r>
    </w:p>
    <w:p w14:paraId="57E7E1D2" w14:textId="77777777" w:rsidR="004F4A80" w:rsidRDefault="004F4A80" w:rsidP="00C25DFA">
      <w:pPr>
        <w:rPr>
          <w:lang w:val="en"/>
        </w:rPr>
      </w:pPr>
      <w:r w:rsidRPr="00C25DFA">
        <w:rPr>
          <w:lang w:val="en"/>
        </w:rPr>
        <w:t>Jagels,</w:t>
      </w:r>
      <w:r>
        <w:rPr>
          <w:lang w:val="en"/>
        </w:rPr>
        <w:t xml:space="preserve"> </w:t>
      </w:r>
      <w:r w:rsidRPr="00C25DFA">
        <w:rPr>
          <w:lang w:val="en"/>
        </w:rPr>
        <w:t>M. (2007) Hospitality Management Accounting,</w:t>
      </w:r>
      <w:r>
        <w:rPr>
          <w:lang w:val="en"/>
        </w:rPr>
        <w:t xml:space="preserve"> </w:t>
      </w:r>
      <w:r w:rsidRPr="00C25DFA">
        <w:rPr>
          <w:lang w:val="en"/>
        </w:rPr>
        <w:t>London, Wiley.</w:t>
      </w:r>
      <w:r>
        <w:rPr>
          <w:lang w:val="en"/>
        </w:rPr>
        <w:t xml:space="preserve">  </w:t>
      </w:r>
    </w:p>
    <w:p w14:paraId="75CF2621" w14:textId="77777777" w:rsidR="004F4A80" w:rsidRDefault="004F4A80" w:rsidP="00C25DFA">
      <w:pPr>
        <w:rPr>
          <w:lang w:val="en"/>
        </w:rPr>
      </w:pPr>
      <w:r w:rsidRPr="00C25DFA">
        <w:rPr>
          <w:lang w:val="en"/>
        </w:rPr>
        <w:t>Seal W, Garrison RH, Noreen E (2008) Management</w:t>
      </w:r>
      <w:r>
        <w:rPr>
          <w:lang w:val="en"/>
        </w:rPr>
        <w:t xml:space="preserve"> </w:t>
      </w:r>
      <w:r w:rsidRPr="00C25DFA">
        <w:rPr>
          <w:lang w:val="en"/>
        </w:rPr>
        <w:t>Accounting, McGraw Hill</w:t>
      </w:r>
      <w:r>
        <w:rPr>
          <w:lang w:val="en"/>
        </w:rPr>
        <w:t xml:space="preserve">  </w:t>
      </w:r>
    </w:p>
    <w:p w14:paraId="26F6AEF5" w14:textId="77777777" w:rsidR="004F4A80" w:rsidRDefault="004F4A80" w:rsidP="00C25DFA">
      <w:pPr>
        <w:rPr>
          <w:lang w:val="en"/>
        </w:rPr>
      </w:pPr>
      <w:r w:rsidRPr="00C25DFA">
        <w:rPr>
          <w:lang w:val="en"/>
        </w:rPr>
        <w:t>Seal</w:t>
      </w:r>
      <w:r>
        <w:rPr>
          <w:lang w:val="en"/>
        </w:rPr>
        <w:t xml:space="preserve">, </w:t>
      </w:r>
      <w:r w:rsidRPr="00C25DFA">
        <w:rPr>
          <w:lang w:val="en"/>
        </w:rPr>
        <w:t>W</w:t>
      </w:r>
      <w:r>
        <w:rPr>
          <w:lang w:val="en"/>
        </w:rPr>
        <w:t>.</w:t>
      </w:r>
      <w:r w:rsidRPr="00C25DFA">
        <w:rPr>
          <w:lang w:val="en"/>
        </w:rPr>
        <w:t xml:space="preserve"> (2019) (6th Ed) Management Accounting, London,</w:t>
      </w:r>
      <w:r>
        <w:rPr>
          <w:lang w:val="en"/>
        </w:rPr>
        <w:t xml:space="preserve"> </w:t>
      </w:r>
      <w:r w:rsidRPr="00C25DFA">
        <w:rPr>
          <w:lang w:val="en"/>
        </w:rPr>
        <w:t>McGraw Hill</w:t>
      </w:r>
      <w:r>
        <w:rPr>
          <w:lang w:val="en"/>
        </w:rPr>
        <w:t xml:space="preserve">.  </w:t>
      </w:r>
    </w:p>
    <w:p w14:paraId="60A2C74A" w14:textId="77777777" w:rsidR="004F4A80" w:rsidRPr="004F4A80" w:rsidRDefault="004F4A80" w:rsidP="004F4A80">
      <w:pPr>
        <w:rPr>
          <w:lang w:val="en"/>
        </w:rPr>
      </w:pPr>
      <w:r w:rsidRPr="004F4A80">
        <w:rPr>
          <w:lang w:val="en"/>
        </w:rPr>
        <w:t xml:space="preserve">The Strategy Story, </w:t>
      </w:r>
      <w:r>
        <w:rPr>
          <w:lang w:val="en"/>
        </w:rPr>
        <w:t>(</w:t>
      </w:r>
      <w:r w:rsidRPr="004F4A80">
        <w:rPr>
          <w:lang w:val="en"/>
        </w:rPr>
        <w:t>2023</w:t>
      </w:r>
      <w:r>
        <w:rPr>
          <w:lang w:val="en"/>
        </w:rPr>
        <w:t>)</w:t>
      </w:r>
      <w:r w:rsidRPr="004F4A80">
        <w:rPr>
          <w:lang w:val="en"/>
        </w:rPr>
        <w:t>. Turnaround Strategies: Explained with examples and case study. [Online] Available at: https://thestrategystory.com/blog/turnaround-strategies-explained-with-examples-and-case-study/#google_vignette</w:t>
      </w:r>
      <w:r>
        <w:rPr>
          <w:lang w:val="en"/>
        </w:rPr>
        <w:t xml:space="preserve"> </w:t>
      </w:r>
      <w:r w:rsidRPr="004F4A80">
        <w:rPr>
          <w:lang w:val="en"/>
        </w:rPr>
        <w:t>[Accessed 16 April 2024].</w:t>
      </w:r>
    </w:p>
    <w:p w14:paraId="5FC45D5D" w14:textId="77777777" w:rsidR="004F4A80" w:rsidRDefault="004F4A80" w:rsidP="00C25DFA">
      <w:pPr>
        <w:rPr>
          <w:lang w:val="en"/>
        </w:rPr>
      </w:pPr>
      <w:r w:rsidRPr="00C25DFA">
        <w:rPr>
          <w:lang w:val="en"/>
        </w:rPr>
        <w:t>Tranter,</w:t>
      </w:r>
      <w:r>
        <w:rPr>
          <w:lang w:val="en"/>
        </w:rPr>
        <w:t xml:space="preserve"> </w:t>
      </w:r>
      <w:r w:rsidRPr="00C25DFA">
        <w:rPr>
          <w:lang w:val="en"/>
        </w:rPr>
        <w:t>K. Stuart-Hill,</w:t>
      </w:r>
      <w:r>
        <w:rPr>
          <w:lang w:val="en"/>
        </w:rPr>
        <w:t xml:space="preserve"> </w:t>
      </w:r>
      <w:r w:rsidRPr="00C25DFA">
        <w:rPr>
          <w:lang w:val="en"/>
        </w:rPr>
        <w:t>T. Parker,</w:t>
      </w:r>
      <w:r>
        <w:rPr>
          <w:lang w:val="en"/>
        </w:rPr>
        <w:t xml:space="preserve"> </w:t>
      </w:r>
      <w:r w:rsidRPr="00C25DFA">
        <w:rPr>
          <w:lang w:val="en"/>
        </w:rPr>
        <w:t>J. (2014) Introduction to</w:t>
      </w:r>
      <w:r>
        <w:rPr>
          <w:lang w:val="en"/>
        </w:rPr>
        <w:t xml:space="preserve"> </w:t>
      </w:r>
      <w:r w:rsidRPr="00C25DFA">
        <w:rPr>
          <w:lang w:val="en"/>
        </w:rPr>
        <w:t>Revenue Management for the Hospitality Industry, London</w:t>
      </w:r>
      <w:r>
        <w:rPr>
          <w:lang w:val="en"/>
        </w:rPr>
        <w:t xml:space="preserve">, </w:t>
      </w:r>
      <w:r w:rsidRPr="00C25DFA">
        <w:rPr>
          <w:lang w:val="en"/>
        </w:rPr>
        <w:t>Pearson</w:t>
      </w:r>
      <w:r>
        <w:rPr>
          <w:lang w:val="en"/>
        </w:rPr>
        <w:t xml:space="preserve">  </w:t>
      </w:r>
    </w:p>
    <w:p w14:paraId="0B3E9FD1" w14:textId="77777777" w:rsidR="004F4A80" w:rsidRDefault="004F4A80" w:rsidP="00C25DFA">
      <w:pPr>
        <w:rPr>
          <w:lang w:val="en"/>
        </w:rPr>
      </w:pPr>
      <w:r w:rsidRPr="00C25DFA">
        <w:rPr>
          <w:lang w:val="en"/>
        </w:rPr>
        <w:t>Walker</w:t>
      </w:r>
      <w:r>
        <w:rPr>
          <w:lang w:val="en"/>
        </w:rPr>
        <w:t>,</w:t>
      </w:r>
      <w:r w:rsidRPr="00C25DFA">
        <w:rPr>
          <w:lang w:val="en"/>
        </w:rPr>
        <w:t xml:space="preserve"> J</w:t>
      </w:r>
      <w:r>
        <w:rPr>
          <w:lang w:val="en"/>
        </w:rPr>
        <w:t>.</w:t>
      </w:r>
      <w:r w:rsidRPr="00C25DFA">
        <w:rPr>
          <w:lang w:val="en"/>
        </w:rPr>
        <w:t xml:space="preserve"> (2021) Introduction to Hospitality, Harlow, Pearson</w:t>
      </w:r>
      <w:r>
        <w:rPr>
          <w:lang w:val="en"/>
        </w:rPr>
        <w:t xml:space="preserve">.  </w:t>
      </w:r>
    </w:p>
    <w:p w14:paraId="7C85BF08" w14:textId="77777777" w:rsidR="004F4A80" w:rsidRDefault="004F4A80" w:rsidP="004F4A80">
      <w:pPr>
        <w:rPr>
          <w:lang w:val="en"/>
        </w:rPr>
      </w:pPr>
      <w:r w:rsidRPr="00C25DFA">
        <w:rPr>
          <w:lang w:val="en"/>
        </w:rPr>
        <w:t>Wild</w:t>
      </w:r>
      <w:r>
        <w:rPr>
          <w:lang w:val="en"/>
        </w:rPr>
        <w:t>,</w:t>
      </w:r>
      <w:r w:rsidRPr="00C25DFA">
        <w:rPr>
          <w:lang w:val="en"/>
        </w:rPr>
        <w:t xml:space="preserve"> J</w:t>
      </w:r>
      <w:r>
        <w:rPr>
          <w:lang w:val="en"/>
        </w:rPr>
        <w:t xml:space="preserve">. </w:t>
      </w:r>
      <w:r w:rsidRPr="00C25DFA">
        <w:rPr>
          <w:lang w:val="en"/>
        </w:rPr>
        <w:t>(2018) Fundamental Accounting Principles, New</w:t>
      </w:r>
      <w:r>
        <w:rPr>
          <w:lang w:val="en"/>
        </w:rPr>
        <w:t xml:space="preserve"> </w:t>
      </w:r>
      <w:r w:rsidRPr="00C25DFA">
        <w:rPr>
          <w:lang w:val="en"/>
        </w:rPr>
        <w:t>York, McGraw Hill</w:t>
      </w:r>
      <w:r>
        <w:rPr>
          <w:lang w:val="en"/>
        </w:rPr>
        <w:t xml:space="preserve">. </w:t>
      </w:r>
    </w:p>
    <w:p w14:paraId="18BCB42F" w14:textId="42979804" w:rsidR="007E1808" w:rsidRPr="002B483B" w:rsidRDefault="007E1808" w:rsidP="00917FFD">
      <w:pPr>
        <w:rPr>
          <w:rFonts w:ascii="Arial" w:hAnsi="Arial" w:cs="Arial"/>
          <w:color w:val="222222"/>
          <w:sz w:val="20"/>
          <w:szCs w:val="20"/>
          <w:shd w:val="clear" w:color="auto" w:fill="FFFFFF"/>
        </w:rPr>
      </w:pPr>
    </w:p>
    <w:sectPr w:rsidR="007E1808" w:rsidRPr="002B483B" w:rsidSect="00C026B9">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FC9423" w14:textId="77777777" w:rsidR="005B6E88" w:rsidRDefault="005B6E88" w:rsidP="00D52CFF">
      <w:pPr>
        <w:spacing w:after="0" w:line="240" w:lineRule="auto"/>
      </w:pPr>
      <w:r>
        <w:separator/>
      </w:r>
    </w:p>
  </w:endnote>
  <w:endnote w:type="continuationSeparator" w:id="0">
    <w:p w14:paraId="0A8B3D3E" w14:textId="77777777" w:rsidR="005B6E88" w:rsidRDefault="005B6E88" w:rsidP="00D52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9858887"/>
      <w:docPartObj>
        <w:docPartGallery w:val="Page Numbers (Bottom of Page)"/>
        <w:docPartUnique/>
      </w:docPartObj>
    </w:sdtPr>
    <w:sdtEndPr/>
    <w:sdtContent>
      <w:sdt>
        <w:sdtPr>
          <w:id w:val="-1769616900"/>
          <w:docPartObj>
            <w:docPartGallery w:val="Page Numbers (Top of Page)"/>
            <w:docPartUnique/>
          </w:docPartObj>
        </w:sdtPr>
        <w:sdtEndPr/>
        <w:sdtContent>
          <w:p w14:paraId="293DD3B3" w14:textId="4CFE9983" w:rsidR="00D52CFF" w:rsidRDefault="00D52CF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5475C8F" w14:textId="77777777" w:rsidR="00D52CFF" w:rsidRDefault="00D52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7AD41C" w14:textId="77777777" w:rsidR="005B6E88" w:rsidRDefault="005B6E88" w:rsidP="00D52CFF">
      <w:pPr>
        <w:spacing w:after="0" w:line="240" w:lineRule="auto"/>
      </w:pPr>
      <w:r>
        <w:separator/>
      </w:r>
    </w:p>
  </w:footnote>
  <w:footnote w:type="continuationSeparator" w:id="0">
    <w:p w14:paraId="28CE1BE5" w14:textId="77777777" w:rsidR="005B6E88" w:rsidRDefault="005B6E88" w:rsidP="00D52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0E6805" w14:textId="6A4CFC4A" w:rsidR="00D52CFF" w:rsidRDefault="00D52CFF" w:rsidP="00D52CFF">
    <w:pPr>
      <w:jc w:val="right"/>
    </w:pPr>
    <w:r>
      <w:rPr>
        <w:shd w:val="clear" w:color="auto" w:fill="FFFFFF"/>
      </w:rPr>
      <w:t> Financial Management for the Hotel Industry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FFD"/>
    <w:rsid w:val="000E46BF"/>
    <w:rsid w:val="00110D71"/>
    <w:rsid w:val="001126A6"/>
    <w:rsid w:val="001630FE"/>
    <w:rsid w:val="001C079C"/>
    <w:rsid w:val="00222A85"/>
    <w:rsid w:val="00270489"/>
    <w:rsid w:val="00286BBA"/>
    <w:rsid w:val="002A4EC0"/>
    <w:rsid w:val="002B483B"/>
    <w:rsid w:val="002C216D"/>
    <w:rsid w:val="002E47F1"/>
    <w:rsid w:val="003771A4"/>
    <w:rsid w:val="0038579A"/>
    <w:rsid w:val="00387F90"/>
    <w:rsid w:val="003901B4"/>
    <w:rsid w:val="003A740F"/>
    <w:rsid w:val="003F34D2"/>
    <w:rsid w:val="0040366D"/>
    <w:rsid w:val="00455183"/>
    <w:rsid w:val="004A5FCD"/>
    <w:rsid w:val="004F4A80"/>
    <w:rsid w:val="0055411F"/>
    <w:rsid w:val="00556C05"/>
    <w:rsid w:val="005B6E88"/>
    <w:rsid w:val="005C691F"/>
    <w:rsid w:val="00603E55"/>
    <w:rsid w:val="006319E4"/>
    <w:rsid w:val="00670E6F"/>
    <w:rsid w:val="006E137B"/>
    <w:rsid w:val="007411CE"/>
    <w:rsid w:val="007A5C9D"/>
    <w:rsid w:val="007D0139"/>
    <w:rsid w:val="007E1808"/>
    <w:rsid w:val="00851EC1"/>
    <w:rsid w:val="00857DAB"/>
    <w:rsid w:val="00857DC3"/>
    <w:rsid w:val="00917FFD"/>
    <w:rsid w:val="009710C4"/>
    <w:rsid w:val="009808B9"/>
    <w:rsid w:val="009B2253"/>
    <w:rsid w:val="009B52B2"/>
    <w:rsid w:val="00A0105C"/>
    <w:rsid w:val="00A02A62"/>
    <w:rsid w:val="00A02F91"/>
    <w:rsid w:val="00A06D6F"/>
    <w:rsid w:val="00A77E7B"/>
    <w:rsid w:val="00AA7688"/>
    <w:rsid w:val="00C026B9"/>
    <w:rsid w:val="00C25DFA"/>
    <w:rsid w:val="00C53A67"/>
    <w:rsid w:val="00CE5943"/>
    <w:rsid w:val="00D52CFF"/>
    <w:rsid w:val="00D74B23"/>
    <w:rsid w:val="00D84CD0"/>
    <w:rsid w:val="00E20289"/>
    <w:rsid w:val="00E65EAA"/>
    <w:rsid w:val="00E93ABF"/>
    <w:rsid w:val="00E94721"/>
    <w:rsid w:val="00F55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E4F273"/>
  <w15:docId w15:val="{4B58DB3C-B171-40A6-AD95-9B17114E0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4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paragraph" w:styleId="Heading3">
    <w:name w:val="heading 3"/>
    <w:basedOn w:val="Normal"/>
    <w:link w:val="Heading3Char"/>
    <w:uiPriority w:val="9"/>
    <w:qFormat/>
    <w:rsid w:val="00917FFD"/>
    <w:pPr>
      <w:spacing w:before="100" w:beforeAutospacing="1" w:after="100" w:afterAutospacing="1" w:line="240" w:lineRule="auto"/>
      <w:jc w:val="left"/>
      <w:outlineLvl w:val="2"/>
    </w:pPr>
    <w:rPr>
      <w:rFonts w:eastAsia="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character" w:customStyle="1" w:styleId="Heading3Char">
    <w:name w:val="Heading 3 Char"/>
    <w:basedOn w:val="DefaultParagraphFont"/>
    <w:link w:val="Heading3"/>
    <w:uiPriority w:val="9"/>
    <w:rsid w:val="00917FF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917FFD"/>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3A740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A740F"/>
    <w:pPr>
      <w:spacing w:after="100"/>
    </w:pPr>
  </w:style>
  <w:style w:type="paragraph" w:styleId="TOC2">
    <w:name w:val="toc 2"/>
    <w:basedOn w:val="Normal"/>
    <w:next w:val="Normal"/>
    <w:autoRedefine/>
    <w:uiPriority w:val="39"/>
    <w:unhideWhenUsed/>
    <w:rsid w:val="003A740F"/>
    <w:pPr>
      <w:spacing w:after="100"/>
      <w:ind w:left="240"/>
    </w:pPr>
  </w:style>
  <w:style w:type="character" w:styleId="Hyperlink">
    <w:name w:val="Hyperlink"/>
    <w:basedOn w:val="DefaultParagraphFont"/>
    <w:uiPriority w:val="99"/>
    <w:unhideWhenUsed/>
    <w:rsid w:val="003A740F"/>
    <w:rPr>
      <w:color w:val="0563C1" w:themeColor="hyperlink"/>
      <w:u w:val="single"/>
    </w:rPr>
  </w:style>
  <w:style w:type="paragraph" w:styleId="Header">
    <w:name w:val="header"/>
    <w:basedOn w:val="Normal"/>
    <w:link w:val="HeaderChar"/>
    <w:uiPriority w:val="99"/>
    <w:unhideWhenUsed/>
    <w:rsid w:val="00D52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2CFF"/>
    <w:rPr>
      <w:rFonts w:ascii="Times New Roman" w:hAnsi="Times New Roman"/>
      <w:sz w:val="24"/>
    </w:rPr>
  </w:style>
  <w:style w:type="paragraph" w:styleId="Footer">
    <w:name w:val="footer"/>
    <w:basedOn w:val="Normal"/>
    <w:link w:val="FooterChar"/>
    <w:uiPriority w:val="99"/>
    <w:unhideWhenUsed/>
    <w:rsid w:val="00D52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2CFF"/>
    <w:rPr>
      <w:rFonts w:ascii="Times New Roman" w:hAnsi="Times New Roman"/>
      <w:sz w:val="24"/>
    </w:rPr>
  </w:style>
  <w:style w:type="table" w:styleId="TableGrid">
    <w:name w:val="Table Grid"/>
    <w:basedOn w:val="TableNormal"/>
    <w:uiPriority w:val="39"/>
    <w:rsid w:val="00403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F4A80"/>
  </w:style>
  <w:style w:type="character" w:styleId="UnresolvedMention">
    <w:name w:val="Unresolved Mention"/>
    <w:basedOn w:val="DefaultParagraphFont"/>
    <w:uiPriority w:val="99"/>
    <w:semiHidden/>
    <w:unhideWhenUsed/>
    <w:rsid w:val="004F4A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6997647">
      <w:bodyDiv w:val="1"/>
      <w:marLeft w:val="0"/>
      <w:marRight w:val="0"/>
      <w:marTop w:val="0"/>
      <w:marBottom w:val="0"/>
      <w:divBdr>
        <w:top w:val="none" w:sz="0" w:space="0" w:color="auto"/>
        <w:left w:val="none" w:sz="0" w:space="0" w:color="auto"/>
        <w:bottom w:val="none" w:sz="0" w:space="0" w:color="auto"/>
        <w:right w:val="none" w:sz="0" w:space="0" w:color="auto"/>
      </w:divBdr>
    </w:div>
    <w:div w:id="1092622319">
      <w:bodyDiv w:val="1"/>
      <w:marLeft w:val="0"/>
      <w:marRight w:val="0"/>
      <w:marTop w:val="0"/>
      <w:marBottom w:val="0"/>
      <w:divBdr>
        <w:top w:val="none" w:sz="0" w:space="0" w:color="auto"/>
        <w:left w:val="none" w:sz="0" w:space="0" w:color="auto"/>
        <w:bottom w:val="none" w:sz="0" w:space="0" w:color="auto"/>
        <w:right w:val="none" w:sz="0" w:space="0" w:color="auto"/>
      </w:divBdr>
    </w:div>
    <w:div w:id="1493370552">
      <w:bodyDiv w:val="1"/>
      <w:marLeft w:val="0"/>
      <w:marRight w:val="0"/>
      <w:marTop w:val="0"/>
      <w:marBottom w:val="0"/>
      <w:divBdr>
        <w:top w:val="none" w:sz="0" w:space="0" w:color="auto"/>
        <w:left w:val="none" w:sz="0" w:space="0" w:color="auto"/>
        <w:bottom w:val="none" w:sz="0" w:space="0" w:color="auto"/>
        <w:right w:val="none" w:sz="0" w:space="0" w:color="auto"/>
      </w:divBdr>
    </w:div>
    <w:div w:id="21009034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The231</b:Tag>
    <b:SourceType>InternetSite</b:SourceType>
    <b:Guid>{E36B32F4-101E-45B8-B445-0B0822AB48BD}</b:Guid>
    <b:Author>
      <b:Author>
        <b:Corporate>The Strategy Story</b:Corporate>
      </b:Author>
    </b:Author>
    <b:Title>Turnaround Strategies: Explained with examples and case study</b:Title>
    <b:Year>2023</b:Year>
    <b:YearAccessed>2024</b:YearAccessed>
    <b:MonthAccessed>April</b:MonthAccessed>
    <b:DayAccessed>16</b:DayAccessed>
    <b:URL>https://thestrategystory.com/blog/turnaround-strategies-explained-with-examples-and-case-study/#google_vignette</b:URL>
    <b:RefOrder>2</b:RefOrder>
  </b:Source>
  <b:Source>
    <b:Tag>EHL20</b:Tag>
    <b:SourceType>InternetSite</b:SourceType>
    <b:Guid>{8FEFDB6C-4E60-40E6-86AC-1B5775C7AFCD}</b:Guid>
    <b:Author>
      <b:Author>
        <b:Corporate>EHL Insights</b:Corporate>
      </b:Author>
    </b:Author>
    <b:Title>Both at Once: a 'Double' Strategy for Turnarounds</b:Title>
    <b:Year>2020</b:Year>
    <b:YearAccessed>2024</b:YearAccessed>
    <b:MonthAccessed>April</b:MonthAccessed>
    <b:DayAccessed>20</b:DayAccessed>
    <b:URL>https://hospitalityinsights.ehl.edu/business-strategy-hospitality</b:URL>
    <b:RefOrder>1</b:RefOrder>
  </b:Source>
</b:Sources>
</file>

<file path=customXml/itemProps1.xml><?xml version="1.0" encoding="utf-8"?>
<ds:datastoreItem xmlns:ds="http://schemas.openxmlformats.org/officeDocument/2006/customXml" ds:itemID="{1B55C628-7F78-483D-980F-5A01B4292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2410</Words>
  <Characters>15001</Characters>
  <Application>Microsoft Office Word</Application>
  <DocSecurity>0</DocSecurity>
  <Lines>125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bristi rudra</dc:creator>
  <cp:keywords/>
  <dc:description/>
  <cp:lastModifiedBy>Ionut Paul Poltz</cp:lastModifiedBy>
  <cp:revision>12</cp:revision>
  <dcterms:created xsi:type="dcterms:W3CDTF">2024-04-21T13:33:00Z</dcterms:created>
  <dcterms:modified xsi:type="dcterms:W3CDTF">2024-05-16T18:26:00Z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a4c206880064a703acbc5541b75975681835ff3c9539c46ae5c95f75d7650b82</vt:lpwstr>
  </property>
</Properties>
</file>