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D7661" w14:textId="34536D5C" w:rsidR="00AE1E13" w:rsidRDefault="00AE1E13"/>
    <w:tbl>
      <w:tblPr>
        <w:tblStyle w:val="GridTable4-Accent4"/>
        <w:tblW w:w="0" w:type="auto"/>
        <w:tblLook w:val="04A0" w:firstRow="1" w:lastRow="0" w:firstColumn="1" w:lastColumn="0" w:noHBand="0" w:noVBand="1"/>
      </w:tblPr>
      <w:tblGrid>
        <w:gridCol w:w="9350"/>
      </w:tblGrid>
      <w:tr w:rsidR="00AE1E13" w14:paraId="379CEB48" w14:textId="77777777" w:rsidTr="00AE1E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4D7030D" w14:textId="77777777" w:rsidR="00AE1E13" w:rsidRDefault="00AE1E13"/>
        </w:tc>
      </w:tr>
    </w:tbl>
    <w:p w14:paraId="7F9741A7" w14:textId="77777777" w:rsidR="00AE1E13" w:rsidRDefault="00AE1E13"/>
    <w:p w14:paraId="4EC4D804" w14:textId="24B6C109" w:rsidR="00C81D8E" w:rsidRPr="00DE6622" w:rsidRDefault="006333B7" w:rsidP="00F3181D">
      <w:pPr>
        <w:jc w:val="center"/>
        <w:rPr>
          <w:rFonts w:ascii="Arial" w:hAnsi="Arial" w:cs="Arial"/>
          <w:sz w:val="32"/>
          <w:szCs w:val="32"/>
          <w:lang w:val="en-GB"/>
        </w:rPr>
      </w:pPr>
      <w:r w:rsidRPr="00DE6622">
        <w:rPr>
          <w:rFonts w:ascii="Arial" w:hAnsi="Arial" w:cs="Arial"/>
          <w:sz w:val="32"/>
          <w:szCs w:val="32"/>
          <w:lang w:val="en-GB"/>
        </w:rPr>
        <w:t>BS</w:t>
      </w:r>
      <w:r w:rsidR="00725753" w:rsidRPr="00DE6622">
        <w:rPr>
          <w:rFonts w:ascii="Arial" w:hAnsi="Arial" w:cs="Arial"/>
          <w:sz w:val="32"/>
          <w:szCs w:val="32"/>
          <w:lang w:val="en-GB"/>
        </w:rPr>
        <w:t>c (Hons)</w:t>
      </w:r>
      <w:r w:rsidR="00B1337E" w:rsidRPr="00DE6622">
        <w:rPr>
          <w:rFonts w:ascii="Arial" w:hAnsi="Arial" w:cs="Arial"/>
          <w:sz w:val="32"/>
          <w:szCs w:val="32"/>
          <w:lang w:val="en-GB"/>
        </w:rPr>
        <w:t xml:space="preserve">Health and Social </w:t>
      </w:r>
      <w:r w:rsidR="00D5117D" w:rsidRPr="00DE6622">
        <w:rPr>
          <w:rFonts w:ascii="Arial" w:hAnsi="Arial" w:cs="Arial"/>
          <w:sz w:val="32"/>
          <w:szCs w:val="32"/>
          <w:lang w:val="en-GB"/>
        </w:rPr>
        <w:t>Care Level</w:t>
      </w:r>
      <w:r w:rsidR="00B31F48" w:rsidRPr="00DE6622">
        <w:rPr>
          <w:rFonts w:ascii="Arial" w:hAnsi="Arial" w:cs="Arial"/>
          <w:sz w:val="32"/>
          <w:szCs w:val="32"/>
          <w:lang w:val="en-GB"/>
        </w:rPr>
        <w:t xml:space="preserve"> 5 </w:t>
      </w:r>
    </w:p>
    <w:p w14:paraId="16279481" w14:textId="7ACE2D81" w:rsidR="008C13CC" w:rsidRPr="00DE6622" w:rsidRDefault="00017852" w:rsidP="00F3181D">
      <w:pPr>
        <w:jc w:val="center"/>
        <w:rPr>
          <w:rFonts w:ascii="Arial" w:hAnsi="Arial" w:cs="Arial"/>
          <w:sz w:val="32"/>
          <w:szCs w:val="32"/>
          <w:lang w:val="en-GB"/>
        </w:rPr>
      </w:pPr>
      <w:r w:rsidRPr="00DE6622">
        <w:rPr>
          <w:rFonts w:ascii="Arial" w:hAnsi="Arial" w:cs="Arial"/>
          <w:sz w:val="32"/>
          <w:szCs w:val="32"/>
          <w:lang w:val="en-GB"/>
        </w:rPr>
        <w:t>BMHP</w:t>
      </w:r>
      <w:r w:rsidR="005F240C" w:rsidRPr="00DE6622">
        <w:rPr>
          <w:rFonts w:ascii="Arial" w:hAnsi="Arial" w:cs="Arial"/>
          <w:sz w:val="32"/>
          <w:szCs w:val="32"/>
          <w:lang w:val="en-GB"/>
        </w:rPr>
        <w:t>_5013_</w:t>
      </w:r>
      <w:r w:rsidR="001526CA" w:rsidRPr="00DE6622">
        <w:rPr>
          <w:rFonts w:ascii="Arial" w:hAnsi="Arial" w:cs="Arial"/>
          <w:sz w:val="32"/>
          <w:szCs w:val="32"/>
          <w:lang w:val="en-GB"/>
        </w:rPr>
        <w:t>P</w:t>
      </w:r>
      <w:r w:rsidR="00497348" w:rsidRPr="00DE6622">
        <w:rPr>
          <w:rFonts w:ascii="Arial" w:hAnsi="Arial" w:cs="Arial"/>
          <w:sz w:val="32"/>
          <w:szCs w:val="32"/>
          <w:lang w:val="en-GB"/>
        </w:rPr>
        <w:t>ublic Health</w:t>
      </w:r>
      <w:r w:rsidR="00CC4EEC" w:rsidRPr="00DE6622">
        <w:rPr>
          <w:rFonts w:ascii="Arial" w:hAnsi="Arial" w:cs="Arial"/>
          <w:sz w:val="32"/>
          <w:szCs w:val="32"/>
          <w:lang w:val="en-GB"/>
        </w:rPr>
        <w:t xml:space="preserve"> </w:t>
      </w:r>
      <w:r w:rsidR="001526CA" w:rsidRPr="00DE6622">
        <w:rPr>
          <w:rFonts w:ascii="Arial" w:hAnsi="Arial" w:cs="Arial"/>
          <w:sz w:val="32"/>
          <w:szCs w:val="32"/>
          <w:lang w:val="en-GB"/>
        </w:rPr>
        <w:t>P</w:t>
      </w:r>
      <w:r w:rsidR="00CC4EEC" w:rsidRPr="00DE6622">
        <w:rPr>
          <w:rFonts w:ascii="Arial" w:hAnsi="Arial" w:cs="Arial"/>
          <w:sz w:val="32"/>
          <w:szCs w:val="32"/>
          <w:lang w:val="en-GB"/>
        </w:rPr>
        <w:t>olic</w:t>
      </w:r>
      <w:r w:rsidR="003E1E89">
        <w:rPr>
          <w:rFonts w:ascii="Arial" w:hAnsi="Arial" w:cs="Arial"/>
          <w:sz w:val="32"/>
          <w:szCs w:val="32"/>
          <w:lang w:val="en-GB"/>
        </w:rPr>
        <w:t>ies.</w:t>
      </w:r>
    </w:p>
    <w:p w14:paraId="43F523B8" w14:textId="456CFFF1" w:rsidR="00243BA7" w:rsidRPr="00DE6622" w:rsidRDefault="00243BA7" w:rsidP="00F3181D">
      <w:pPr>
        <w:jc w:val="center"/>
        <w:rPr>
          <w:rFonts w:ascii="Arial" w:hAnsi="Arial" w:cs="Arial"/>
          <w:sz w:val="32"/>
          <w:szCs w:val="32"/>
          <w:lang w:val="en-GB"/>
        </w:rPr>
      </w:pPr>
    </w:p>
    <w:p w14:paraId="0E43B4D7" w14:textId="246152E7" w:rsidR="00071590" w:rsidRPr="00DE6622" w:rsidRDefault="0006696E" w:rsidP="00F3181D">
      <w:pPr>
        <w:jc w:val="center"/>
        <w:rPr>
          <w:rFonts w:ascii="Arial" w:hAnsi="Arial" w:cs="Arial"/>
          <w:sz w:val="32"/>
          <w:szCs w:val="32"/>
          <w:lang w:val="en-GB"/>
        </w:rPr>
      </w:pPr>
      <w:r w:rsidRPr="00DE6622">
        <w:rPr>
          <w:rFonts w:ascii="Arial" w:hAnsi="Arial" w:cs="Arial"/>
          <w:sz w:val="32"/>
          <w:szCs w:val="32"/>
          <w:lang w:val="en-GB"/>
        </w:rPr>
        <w:t xml:space="preserve">Student </w:t>
      </w:r>
      <w:r w:rsidR="001A59AD" w:rsidRPr="00DE6622">
        <w:rPr>
          <w:rFonts w:ascii="Arial" w:hAnsi="Arial" w:cs="Arial"/>
          <w:sz w:val="32"/>
          <w:szCs w:val="32"/>
          <w:lang w:val="en-GB"/>
        </w:rPr>
        <w:t>R</w:t>
      </w:r>
      <w:r w:rsidRPr="00DE6622">
        <w:rPr>
          <w:rFonts w:ascii="Arial" w:hAnsi="Arial" w:cs="Arial"/>
          <w:sz w:val="32"/>
          <w:szCs w:val="32"/>
          <w:lang w:val="en-GB"/>
        </w:rPr>
        <w:t xml:space="preserve">eport_ </w:t>
      </w:r>
      <w:r w:rsidR="007C071D" w:rsidRPr="00DE6622">
        <w:rPr>
          <w:rFonts w:ascii="Arial" w:hAnsi="Arial" w:cs="Arial"/>
          <w:sz w:val="32"/>
          <w:szCs w:val="32"/>
          <w:lang w:val="en-GB"/>
        </w:rPr>
        <w:t>Term 1</w:t>
      </w:r>
    </w:p>
    <w:p w14:paraId="3564E84D" w14:textId="55F336DA" w:rsidR="007926A3" w:rsidRPr="00DE6622" w:rsidRDefault="007926A3" w:rsidP="00F3181D">
      <w:pPr>
        <w:jc w:val="center"/>
        <w:rPr>
          <w:rFonts w:ascii="Arial" w:hAnsi="Arial" w:cs="Arial"/>
          <w:sz w:val="32"/>
          <w:szCs w:val="32"/>
          <w:lang w:val="en-GB"/>
        </w:rPr>
      </w:pPr>
    </w:p>
    <w:p w14:paraId="0257B9A6" w14:textId="59B957D8" w:rsidR="007C071D" w:rsidRPr="00831697" w:rsidRDefault="007C071D" w:rsidP="00F3181D">
      <w:pPr>
        <w:jc w:val="center"/>
        <w:rPr>
          <w:rFonts w:ascii="Arial" w:hAnsi="Arial" w:cs="Arial"/>
          <w:sz w:val="24"/>
          <w:szCs w:val="24"/>
          <w:lang w:val="en-GB"/>
        </w:rPr>
      </w:pPr>
      <w:r w:rsidRPr="00831697">
        <w:rPr>
          <w:rFonts w:ascii="Arial" w:hAnsi="Arial" w:cs="Arial"/>
          <w:sz w:val="24"/>
          <w:szCs w:val="24"/>
          <w:lang w:val="en-GB"/>
        </w:rPr>
        <w:t>Topi</w:t>
      </w:r>
      <w:r w:rsidR="00136FB8" w:rsidRPr="00831697">
        <w:rPr>
          <w:rFonts w:ascii="Arial" w:hAnsi="Arial" w:cs="Arial"/>
          <w:sz w:val="24"/>
          <w:szCs w:val="24"/>
          <w:lang w:val="en-GB"/>
        </w:rPr>
        <w:t>c.</w:t>
      </w:r>
    </w:p>
    <w:p w14:paraId="170D9318" w14:textId="22009CA5" w:rsidR="00AD5BD3" w:rsidRPr="00831697" w:rsidRDefault="00355C20" w:rsidP="00D9566D">
      <w:pPr>
        <w:jc w:val="center"/>
        <w:rPr>
          <w:rFonts w:ascii="Arial" w:hAnsi="Arial" w:cs="Arial"/>
          <w:sz w:val="28"/>
          <w:szCs w:val="28"/>
          <w:lang w:val="en-GB"/>
        </w:rPr>
      </w:pPr>
      <w:r w:rsidRPr="00831697">
        <w:rPr>
          <w:rFonts w:ascii="Arial" w:hAnsi="Arial" w:cs="Arial"/>
          <w:sz w:val="28"/>
          <w:szCs w:val="28"/>
          <w:lang w:val="en-GB"/>
        </w:rPr>
        <w:t xml:space="preserve">A comparative report of </w:t>
      </w:r>
      <w:r w:rsidR="000F2BAA" w:rsidRPr="00831697">
        <w:rPr>
          <w:rFonts w:ascii="Arial" w:hAnsi="Arial" w:cs="Arial"/>
          <w:sz w:val="28"/>
          <w:szCs w:val="28"/>
          <w:lang w:val="en-GB"/>
        </w:rPr>
        <w:t xml:space="preserve">measures taken in dealing with the Covid-19 </w:t>
      </w:r>
      <w:r w:rsidR="00D01859" w:rsidRPr="00831697">
        <w:rPr>
          <w:rFonts w:ascii="Arial" w:hAnsi="Arial" w:cs="Arial"/>
          <w:sz w:val="28"/>
          <w:szCs w:val="28"/>
          <w:lang w:val="en-GB"/>
        </w:rPr>
        <w:t>Pandemic</w:t>
      </w:r>
      <w:r w:rsidR="00141917" w:rsidRPr="00831697">
        <w:rPr>
          <w:rFonts w:ascii="Arial" w:hAnsi="Arial" w:cs="Arial"/>
          <w:sz w:val="28"/>
          <w:szCs w:val="28"/>
          <w:lang w:val="en-GB"/>
        </w:rPr>
        <w:t>:</w:t>
      </w:r>
      <w:r w:rsidR="00D01859" w:rsidRPr="00831697">
        <w:rPr>
          <w:rFonts w:ascii="Arial" w:hAnsi="Arial" w:cs="Arial"/>
          <w:sz w:val="28"/>
          <w:szCs w:val="28"/>
          <w:lang w:val="en-GB"/>
        </w:rPr>
        <w:t xml:space="preserve"> </w:t>
      </w:r>
      <w:r w:rsidR="008C7F92" w:rsidRPr="00831697">
        <w:rPr>
          <w:rFonts w:ascii="Arial" w:hAnsi="Arial" w:cs="Arial"/>
          <w:sz w:val="28"/>
          <w:szCs w:val="28"/>
          <w:lang w:val="en-GB"/>
        </w:rPr>
        <w:t xml:space="preserve">United Kingdom </w:t>
      </w:r>
      <w:r w:rsidR="00D9566D" w:rsidRPr="00831697">
        <w:rPr>
          <w:rFonts w:ascii="Arial" w:hAnsi="Arial" w:cs="Arial"/>
          <w:sz w:val="28"/>
          <w:szCs w:val="28"/>
          <w:lang w:val="en-GB"/>
        </w:rPr>
        <w:t xml:space="preserve">/ </w:t>
      </w:r>
      <w:r w:rsidR="008C7F92" w:rsidRPr="00831697">
        <w:rPr>
          <w:rFonts w:ascii="Arial" w:hAnsi="Arial" w:cs="Arial"/>
          <w:sz w:val="28"/>
          <w:szCs w:val="28"/>
          <w:lang w:val="en-GB"/>
        </w:rPr>
        <w:t>Brazil</w:t>
      </w:r>
    </w:p>
    <w:p w14:paraId="2A6E34B2" w14:textId="77777777" w:rsidR="00AD5BD3" w:rsidRPr="00831697" w:rsidRDefault="00AD5BD3" w:rsidP="00D9566D">
      <w:pPr>
        <w:jc w:val="center"/>
        <w:rPr>
          <w:rFonts w:ascii="Arial" w:hAnsi="Arial" w:cs="Arial"/>
          <w:sz w:val="28"/>
          <w:szCs w:val="28"/>
          <w:lang w:val="en-GB"/>
        </w:rPr>
      </w:pPr>
    </w:p>
    <w:tbl>
      <w:tblPr>
        <w:tblStyle w:val="GridTable4-Accent4"/>
        <w:tblW w:w="0" w:type="auto"/>
        <w:tblLook w:val="04A0" w:firstRow="1" w:lastRow="0" w:firstColumn="1" w:lastColumn="0" w:noHBand="0" w:noVBand="1"/>
      </w:tblPr>
      <w:tblGrid>
        <w:gridCol w:w="9350"/>
      </w:tblGrid>
      <w:tr w:rsidR="00020936" w14:paraId="480BCEB8" w14:textId="77777777" w:rsidTr="00C940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8DD978D" w14:textId="77777777" w:rsidR="00020936" w:rsidRDefault="00020936">
            <w:pPr>
              <w:rPr>
                <w:lang w:val="en-GB"/>
              </w:rPr>
            </w:pPr>
          </w:p>
        </w:tc>
      </w:tr>
    </w:tbl>
    <w:p w14:paraId="75BAE5C1" w14:textId="1E0D1527" w:rsidR="002705A4" w:rsidRDefault="002705A4">
      <w:pPr>
        <w:rPr>
          <w:lang w:val="en-GB"/>
        </w:rPr>
      </w:pPr>
    </w:p>
    <w:p w14:paraId="76F12C57" w14:textId="120A7C1D" w:rsidR="002705A4" w:rsidRPr="009D0813" w:rsidRDefault="00694036">
      <w:pPr>
        <w:rPr>
          <w:rFonts w:ascii="Arial" w:hAnsi="Arial" w:cs="Arial"/>
          <w:noProof/>
          <w:sz w:val="28"/>
          <w:szCs w:val="28"/>
          <w:lang w:val="en-GB"/>
        </w:rPr>
      </w:pPr>
      <w:r w:rsidRPr="009D0813">
        <w:rPr>
          <w:rFonts w:ascii="Arial" w:hAnsi="Arial" w:cs="Arial"/>
          <w:noProof/>
          <w:sz w:val="28"/>
          <w:szCs w:val="28"/>
          <w:lang w:val="en-GB"/>
        </w:rPr>
        <w:t>Elizabeth Owusu</w:t>
      </w:r>
    </w:p>
    <w:p w14:paraId="37481F81" w14:textId="3C43A7A5" w:rsidR="00694036" w:rsidRPr="009D0813" w:rsidRDefault="00694036">
      <w:pPr>
        <w:rPr>
          <w:rFonts w:ascii="Arial" w:hAnsi="Arial" w:cs="Arial"/>
          <w:noProof/>
          <w:sz w:val="28"/>
          <w:szCs w:val="28"/>
          <w:lang w:val="en-GB"/>
        </w:rPr>
      </w:pPr>
      <w:r w:rsidRPr="009D0813">
        <w:rPr>
          <w:rFonts w:ascii="Arial" w:hAnsi="Arial" w:cs="Arial"/>
          <w:noProof/>
          <w:sz w:val="28"/>
          <w:szCs w:val="28"/>
          <w:lang w:val="en-GB"/>
        </w:rPr>
        <w:t>Student N</w:t>
      </w:r>
      <w:r w:rsidR="0043429D" w:rsidRPr="009D0813">
        <w:rPr>
          <w:rFonts w:ascii="Arial" w:hAnsi="Arial" w:cs="Arial"/>
          <w:noProof/>
          <w:sz w:val="28"/>
          <w:szCs w:val="28"/>
          <w:lang w:val="en-GB"/>
        </w:rPr>
        <w:t>umber: 1917244</w:t>
      </w:r>
    </w:p>
    <w:p w14:paraId="0A834980" w14:textId="4BEE5B22" w:rsidR="0043429D" w:rsidRPr="009D0813" w:rsidRDefault="00EB75C1">
      <w:pPr>
        <w:rPr>
          <w:rFonts w:ascii="Arial" w:hAnsi="Arial" w:cs="Arial"/>
          <w:noProof/>
          <w:sz w:val="28"/>
          <w:szCs w:val="28"/>
          <w:lang w:val="en-GB"/>
        </w:rPr>
      </w:pPr>
      <w:r w:rsidRPr="009D0813">
        <w:rPr>
          <w:rFonts w:ascii="Arial" w:hAnsi="Arial" w:cs="Arial"/>
          <w:noProof/>
          <w:sz w:val="28"/>
          <w:szCs w:val="28"/>
          <w:lang w:val="en-GB"/>
        </w:rPr>
        <w:t xml:space="preserve">Module: </w:t>
      </w:r>
      <w:r w:rsidR="00CE554B" w:rsidRPr="009D0813">
        <w:rPr>
          <w:rFonts w:ascii="Arial" w:hAnsi="Arial" w:cs="Arial"/>
          <w:noProof/>
          <w:sz w:val="28"/>
          <w:szCs w:val="28"/>
          <w:lang w:val="en-GB"/>
        </w:rPr>
        <w:t>Public Health Policies</w:t>
      </w:r>
    </w:p>
    <w:p w14:paraId="122B040A" w14:textId="2A02BD20" w:rsidR="00B57643" w:rsidRPr="009D0813" w:rsidRDefault="00B57643">
      <w:pPr>
        <w:rPr>
          <w:rFonts w:ascii="Arial" w:hAnsi="Arial" w:cs="Arial"/>
          <w:noProof/>
          <w:sz w:val="28"/>
          <w:szCs w:val="28"/>
          <w:lang w:val="en-GB"/>
        </w:rPr>
      </w:pPr>
      <w:r w:rsidRPr="009D0813">
        <w:rPr>
          <w:rFonts w:ascii="Arial" w:hAnsi="Arial" w:cs="Arial"/>
          <w:noProof/>
          <w:sz w:val="28"/>
          <w:szCs w:val="28"/>
          <w:lang w:val="en-GB"/>
        </w:rPr>
        <w:t>Code: BMH</w:t>
      </w:r>
      <w:r w:rsidR="00437A4E" w:rsidRPr="009D0813">
        <w:rPr>
          <w:rFonts w:ascii="Arial" w:hAnsi="Arial" w:cs="Arial"/>
          <w:noProof/>
          <w:sz w:val="28"/>
          <w:szCs w:val="28"/>
          <w:lang w:val="en-GB"/>
        </w:rPr>
        <w:t>P_5013</w:t>
      </w:r>
    </w:p>
    <w:p w14:paraId="461E3B6F" w14:textId="64980ACD" w:rsidR="004F19EF" w:rsidRPr="009D0813" w:rsidRDefault="004F19EF">
      <w:pPr>
        <w:rPr>
          <w:rFonts w:ascii="Arial" w:hAnsi="Arial" w:cs="Arial"/>
          <w:sz w:val="28"/>
          <w:szCs w:val="28"/>
          <w:lang w:val="en-GB"/>
        </w:rPr>
      </w:pPr>
      <w:r w:rsidRPr="009D0813">
        <w:rPr>
          <w:rFonts w:ascii="Arial" w:hAnsi="Arial" w:cs="Arial"/>
          <w:sz w:val="28"/>
          <w:szCs w:val="28"/>
          <w:lang w:val="en-GB"/>
        </w:rPr>
        <w:t>Lecturer: Barbara</w:t>
      </w:r>
      <w:r w:rsidR="007F4204" w:rsidRPr="009D0813">
        <w:rPr>
          <w:rFonts w:ascii="Arial" w:hAnsi="Arial" w:cs="Arial"/>
          <w:sz w:val="28"/>
          <w:szCs w:val="28"/>
          <w:lang w:val="en-GB"/>
        </w:rPr>
        <w:t xml:space="preserve"> Chinyani</w:t>
      </w:r>
    </w:p>
    <w:tbl>
      <w:tblPr>
        <w:tblStyle w:val="GridTable4-Accent4"/>
        <w:tblW w:w="0" w:type="auto"/>
        <w:tblLook w:val="04A0" w:firstRow="1" w:lastRow="0" w:firstColumn="1" w:lastColumn="0" w:noHBand="0" w:noVBand="1"/>
      </w:tblPr>
      <w:tblGrid>
        <w:gridCol w:w="9350"/>
      </w:tblGrid>
      <w:tr w:rsidR="00161671" w:rsidRPr="009D0813" w14:paraId="535246DB" w14:textId="77777777" w:rsidTr="001616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A50A839" w14:textId="77777777" w:rsidR="00161671" w:rsidRPr="009D0813" w:rsidRDefault="00161671">
            <w:pPr>
              <w:rPr>
                <w:rFonts w:ascii="Arial" w:hAnsi="Arial" w:cs="Arial"/>
                <w:sz w:val="28"/>
                <w:szCs w:val="28"/>
                <w:lang w:val="en-GB"/>
              </w:rPr>
            </w:pPr>
          </w:p>
        </w:tc>
      </w:tr>
    </w:tbl>
    <w:p w14:paraId="61B192E4" w14:textId="6337A57C" w:rsidR="0084508F" w:rsidRDefault="0084508F">
      <w:pPr>
        <w:rPr>
          <w:lang w:val="en-GB"/>
        </w:rPr>
      </w:pPr>
    </w:p>
    <w:p w14:paraId="39627413" w14:textId="43553C58" w:rsidR="008300C3" w:rsidRDefault="008300C3">
      <w:pPr>
        <w:rPr>
          <w:lang w:val="en-GB"/>
        </w:rPr>
      </w:pPr>
    </w:p>
    <w:p w14:paraId="37F8CE04" w14:textId="44B573A1" w:rsidR="008300C3" w:rsidRDefault="008300C3">
      <w:pPr>
        <w:rPr>
          <w:lang w:val="en-GB"/>
        </w:rPr>
      </w:pPr>
    </w:p>
    <w:p w14:paraId="0021BA10" w14:textId="28EBB1BC" w:rsidR="00DA399F" w:rsidRDefault="00DA399F">
      <w:pPr>
        <w:rPr>
          <w:lang w:val="en-GB"/>
        </w:rPr>
      </w:pPr>
    </w:p>
    <w:p w14:paraId="750E3C6E" w14:textId="3E314CF6" w:rsidR="00DA399F" w:rsidRDefault="00DA399F">
      <w:pPr>
        <w:rPr>
          <w:lang w:val="en-GB"/>
        </w:rPr>
      </w:pPr>
    </w:p>
    <w:p w14:paraId="04623CBB" w14:textId="0C3B5F4F" w:rsidR="00DA399F" w:rsidRDefault="0057769C">
      <w:pPr>
        <w:rPr>
          <w:lang w:val="en-GB"/>
        </w:rPr>
      </w:pPr>
      <w:r>
        <w:rPr>
          <w:lang w:val="en-GB"/>
        </w:rPr>
        <w:lastRenderedPageBreak/>
        <w:t xml:space="preserve">                                                                                     </w:t>
      </w:r>
      <w:r w:rsidR="004C34FD">
        <w:rPr>
          <w:lang w:val="en-GB"/>
        </w:rPr>
        <w:t xml:space="preserve">                                                                                                 1</w:t>
      </w:r>
      <w:r>
        <w:rPr>
          <w:lang w:val="en-GB"/>
        </w:rPr>
        <w:t xml:space="preserve">                                                                           </w:t>
      </w:r>
    </w:p>
    <w:p w14:paraId="62E2ED67" w14:textId="1C903D9A" w:rsidR="00AE5351" w:rsidRPr="003C7574" w:rsidRDefault="008C09AF">
      <w:pPr>
        <w:rPr>
          <w:rFonts w:ascii="Arial" w:hAnsi="Arial" w:cs="Arial"/>
          <w:sz w:val="24"/>
          <w:szCs w:val="24"/>
          <w:lang w:val="en-GB"/>
        </w:rPr>
      </w:pPr>
      <w:r w:rsidRPr="003C7574">
        <w:rPr>
          <w:rFonts w:ascii="Arial" w:hAnsi="Arial" w:cs="Arial"/>
          <w:sz w:val="24"/>
          <w:szCs w:val="24"/>
          <w:lang w:val="en-GB"/>
        </w:rPr>
        <w:t>T</w:t>
      </w:r>
      <w:r w:rsidR="00896981" w:rsidRPr="003C7574">
        <w:rPr>
          <w:rFonts w:ascii="Arial" w:hAnsi="Arial" w:cs="Arial"/>
          <w:sz w:val="24"/>
          <w:szCs w:val="24"/>
          <w:lang w:val="en-GB"/>
        </w:rPr>
        <w:t>able of content</w:t>
      </w:r>
      <w:r w:rsidR="0057769C">
        <w:rPr>
          <w:rFonts w:ascii="Arial" w:hAnsi="Arial" w:cs="Arial"/>
          <w:sz w:val="24"/>
          <w:szCs w:val="24"/>
          <w:lang w:val="en-GB"/>
        </w:rPr>
        <w:t>………………………………………………………………………………</w:t>
      </w:r>
      <w:r w:rsidR="004C34FD">
        <w:rPr>
          <w:rFonts w:ascii="Arial" w:hAnsi="Arial" w:cs="Arial"/>
          <w:sz w:val="24"/>
          <w:szCs w:val="24"/>
          <w:lang w:val="en-GB"/>
        </w:rPr>
        <w:t>1</w:t>
      </w:r>
    </w:p>
    <w:p w14:paraId="7ECF7AAF" w14:textId="27244593" w:rsidR="00830B75" w:rsidRPr="001D76A4" w:rsidRDefault="00896981">
      <w:pPr>
        <w:rPr>
          <w:rFonts w:ascii="Arial" w:hAnsi="Arial" w:cs="Arial"/>
          <w:lang w:val="en-GB"/>
        </w:rPr>
      </w:pPr>
      <w:r w:rsidRPr="001D76A4">
        <w:rPr>
          <w:rFonts w:ascii="Arial" w:hAnsi="Arial" w:cs="Arial"/>
          <w:lang w:val="en-GB"/>
        </w:rPr>
        <w:t>I</w:t>
      </w:r>
      <w:r w:rsidR="00342DCF" w:rsidRPr="001D76A4">
        <w:rPr>
          <w:rFonts w:ascii="Arial" w:hAnsi="Arial" w:cs="Arial"/>
          <w:lang w:val="en-GB"/>
        </w:rPr>
        <w:t>ntroduction</w:t>
      </w:r>
      <w:r w:rsidR="00E67387">
        <w:rPr>
          <w:rFonts w:ascii="Arial" w:hAnsi="Arial" w:cs="Arial"/>
          <w:lang w:val="en-GB"/>
        </w:rPr>
        <w:t>…………………………………………</w:t>
      </w:r>
      <w:r w:rsidR="00023072">
        <w:rPr>
          <w:rFonts w:ascii="Arial" w:hAnsi="Arial" w:cs="Arial"/>
          <w:lang w:val="en-GB"/>
        </w:rPr>
        <w:t>….</w:t>
      </w:r>
      <w:r w:rsidR="00E67387">
        <w:rPr>
          <w:rFonts w:ascii="Arial" w:hAnsi="Arial" w:cs="Arial"/>
          <w:lang w:val="en-GB"/>
        </w:rPr>
        <w:t>……………………………………………</w:t>
      </w:r>
      <w:r w:rsidR="00023072">
        <w:rPr>
          <w:rFonts w:ascii="Arial" w:hAnsi="Arial" w:cs="Arial"/>
          <w:lang w:val="en-GB"/>
        </w:rPr>
        <w:t>….</w:t>
      </w:r>
      <w:r w:rsidR="00E67387">
        <w:rPr>
          <w:rFonts w:ascii="Arial" w:hAnsi="Arial" w:cs="Arial"/>
          <w:lang w:val="en-GB"/>
        </w:rPr>
        <w:t>2</w:t>
      </w:r>
    </w:p>
    <w:p w14:paraId="5D14B8F4" w14:textId="5389A520" w:rsidR="000B238C" w:rsidRDefault="00E0307F">
      <w:pPr>
        <w:rPr>
          <w:rFonts w:ascii="Arial" w:hAnsi="Arial" w:cs="Arial"/>
          <w:lang w:val="en-GB"/>
        </w:rPr>
      </w:pPr>
      <w:r>
        <w:rPr>
          <w:rFonts w:ascii="Arial" w:hAnsi="Arial" w:cs="Arial"/>
          <w:lang w:val="en-GB"/>
        </w:rPr>
        <w:t>1</w:t>
      </w:r>
      <w:r w:rsidR="004F76A5">
        <w:rPr>
          <w:rFonts w:ascii="Arial" w:hAnsi="Arial" w:cs="Arial"/>
          <w:lang w:val="en-GB"/>
        </w:rPr>
        <w:t xml:space="preserve">. </w:t>
      </w:r>
      <w:r w:rsidR="003C7574">
        <w:rPr>
          <w:rFonts w:ascii="Arial" w:hAnsi="Arial" w:cs="Arial"/>
          <w:lang w:val="en-GB"/>
        </w:rPr>
        <w:t>Coronavirus</w:t>
      </w:r>
      <w:r w:rsidR="00895E51">
        <w:rPr>
          <w:rFonts w:ascii="Arial" w:hAnsi="Arial" w:cs="Arial"/>
          <w:lang w:val="en-GB"/>
        </w:rPr>
        <w:t>………………………………………………………………………………………</w:t>
      </w:r>
      <w:r>
        <w:rPr>
          <w:rFonts w:ascii="Arial" w:hAnsi="Arial" w:cs="Arial"/>
          <w:lang w:val="en-GB"/>
        </w:rPr>
        <w:t>….</w:t>
      </w:r>
      <w:r w:rsidR="00895E51">
        <w:rPr>
          <w:rFonts w:ascii="Arial" w:hAnsi="Arial" w:cs="Arial"/>
          <w:lang w:val="en-GB"/>
        </w:rPr>
        <w:t>2</w:t>
      </w:r>
    </w:p>
    <w:p w14:paraId="5D7108B9" w14:textId="77777777" w:rsidR="008B3893" w:rsidRDefault="00EF3BA0">
      <w:pPr>
        <w:rPr>
          <w:rFonts w:ascii="Arial" w:hAnsi="Arial" w:cs="Arial"/>
          <w:lang w:val="en-GB"/>
        </w:rPr>
      </w:pPr>
      <w:r>
        <w:rPr>
          <w:rFonts w:ascii="Arial" w:hAnsi="Arial" w:cs="Arial"/>
          <w:lang w:val="en-GB"/>
        </w:rPr>
        <w:t>1.1</w:t>
      </w:r>
      <w:r w:rsidR="003B706D">
        <w:rPr>
          <w:rFonts w:ascii="Arial" w:hAnsi="Arial" w:cs="Arial"/>
          <w:lang w:val="en-GB"/>
        </w:rPr>
        <w:t xml:space="preserve"> </w:t>
      </w:r>
      <w:r w:rsidR="002B1EF2">
        <w:rPr>
          <w:rFonts w:ascii="Arial" w:hAnsi="Arial" w:cs="Arial"/>
          <w:lang w:val="en-GB"/>
        </w:rPr>
        <w:t>Public</w:t>
      </w:r>
      <w:r w:rsidR="00CF70FB">
        <w:rPr>
          <w:rFonts w:ascii="Arial" w:hAnsi="Arial" w:cs="Arial"/>
          <w:lang w:val="en-GB"/>
        </w:rPr>
        <w:t xml:space="preserve"> Health</w:t>
      </w:r>
      <w:r w:rsidR="008E55DE">
        <w:rPr>
          <w:rFonts w:ascii="Arial" w:hAnsi="Arial" w:cs="Arial"/>
          <w:lang w:val="en-GB"/>
        </w:rPr>
        <w:t>……………………………………………………………………………………….3</w:t>
      </w:r>
    </w:p>
    <w:p w14:paraId="5326B7DB" w14:textId="2995B342" w:rsidR="00DB7F33" w:rsidRDefault="008B3893">
      <w:pPr>
        <w:rPr>
          <w:rFonts w:ascii="Arial" w:hAnsi="Arial" w:cs="Arial"/>
          <w:lang w:val="en-GB"/>
        </w:rPr>
      </w:pPr>
      <w:r>
        <w:rPr>
          <w:rFonts w:ascii="Arial" w:hAnsi="Arial" w:cs="Arial"/>
          <w:lang w:val="en-GB"/>
        </w:rPr>
        <w:t>2.</w:t>
      </w:r>
      <w:r>
        <w:rPr>
          <w:rFonts w:ascii="Arial" w:hAnsi="Arial" w:cs="Arial"/>
          <w:sz w:val="24"/>
          <w:szCs w:val="24"/>
          <w:lang w:val="en-GB"/>
        </w:rPr>
        <w:t xml:space="preserve"> </w:t>
      </w:r>
      <w:r w:rsidR="00162361">
        <w:rPr>
          <w:rFonts w:ascii="Arial" w:hAnsi="Arial" w:cs="Arial"/>
          <w:lang w:val="en-GB"/>
        </w:rPr>
        <w:t>Approaches to Covid-19</w:t>
      </w:r>
      <w:r w:rsidR="00160FC6">
        <w:rPr>
          <w:rFonts w:ascii="Arial" w:hAnsi="Arial" w:cs="Arial"/>
          <w:lang w:val="en-GB"/>
        </w:rPr>
        <w:t xml:space="preserve"> pandemic………………………………………………………………4- 5</w:t>
      </w:r>
    </w:p>
    <w:p w14:paraId="16425083" w14:textId="7A42A9DB" w:rsidR="006C5401" w:rsidRDefault="00E6334C">
      <w:pPr>
        <w:rPr>
          <w:rFonts w:ascii="Arial" w:hAnsi="Arial" w:cs="Arial"/>
          <w:lang w:val="en-GB"/>
        </w:rPr>
      </w:pPr>
      <w:r>
        <w:rPr>
          <w:rFonts w:ascii="Arial" w:hAnsi="Arial" w:cs="Arial"/>
          <w:lang w:val="en-GB"/>
        </w:rPr>
        <w:t>3. Theories………………………………</w:t>
      </w:r>
      <w:r w:rsidR="001D06FE">
        <w:rPr>
          <w:rFonts w:ascii="Arial" w:hAnsi="Arial" w:cs="Arial"/>
          <w:lang w:val="en-GB"/>
        </w:rPr>
        <w:t>….</w:t>
      </w:r>
      <w:r>
        <w:rPr>
          <w:rFonts w:ascii="Arial" w:hAnsi="Arial" w:cs="Arial"/>
          <w:lang w:val="en-GB"/>
        </w:rPr>
        <w:t>…………</w:t>
      </w:r>
      <w:r w:rsidR="001D06FE">
        <w:rPr>
          <w:rFonts w:ascii="Arial" w:hAnsi="Arial" w:cs="Arial"/>
          <w:lang w:val="en-GB"/>
        </w:rPr>
        <w:t>……</w:t>
      </w:r>
      <w:r>
        <w:rPr>
          <w:rFonts w:ascii="Arial" w:hAnsi="Arial" w:cs="Arial"/>
          <w:lang w:val="en-GB"/>
        </w:rPr>
        <w:t>…………………………………………</w:t>
      </w:r>
      <w:r w:rsidR="00882584">
        <w:rPr>
          <w:rFonts w:ascii="Arial" w:hAnsi="Arial" w:cs="Arial"/>
          <w:lang w:val="en-GB"/>
        </w:rPr>
        <w:t>….5</w:t>
      </w:r>
    </w:p>
    <w:p w14:paraId="451BB0B7" w14:textId="3401934C" w:rsidR="00FD6931" w:rsidRDefault="007A22CE">
      <w:pPr>
        <w:rPr>
          <w:rFonts w:ascii="Arial" w:hAnsi="Arial" w:cs="Arial"/>
          <w:lang w:val="en-GB"/>
        </w:rPr>
      </w:pPr>
      <w:r>
        <w:rPr>
          <w:rFonts w:ascii="Arial" w:hAnsi="Arial" w:cs="Arial"/>
          <w:lang w:val="en-GB"/>
        </w:rPr>
        <w:t>3.1. Health Belief Mo</w:t>
      </w:r>
      <w:r w:rsidR="00253FFF">
        <w:rPr>
          <w:rFonts w:ascii="Arial" w:hAnsi="Arial" w:cs="Arial"/>
          <w:lang w:val="en-GB"/>
        </w:rPr>
        <w:t>del………………………………………………………………………………5- 6</w:t>
      </w:r>
    </w:p>
    <w:p w14:paraId="0C2C2633" w14:textId="2735C4A6" w:rsidR="005D7097" w:rsidRDefault="00A15F0D">
      <w:pPr>
        <w:rPr>
          <w:rFonts w:ascii="Arial" w:hAnsi="Arial" w:cs="Arial"/>
          <w:lang w:val="en-GB"/>
        </w:rPr>
      </w:pPr>
      <w:r>
        <w:rPr>
          <w:rFonts w:ascii="Arial" w:hAnsi="Arial" w:cs="Arial"/>
          <w:lang w:val="en-GB"/>
        </w:rPr>
        <w:t xml:space="preserve">4. Approaches to </w:t>
      </w:r>
      <w:r w:rsidR="00376705">
        <w:rPr>
          <w:rFonts w:ascii="Arial" w:hAnsi="Arial" w:cs="Arial"/>
          <w:lang w:val="en-GB"/>
        </w:rPr>
        <w:t>Covid-19 pandemic……………………………………………………</w:t>
      </w:r>
      <w:r w:rsidR="003C4B9C">
        <w:rPr>
          <w:rFonts w:ascii="Arial" w:hAnsi="Arial" w:cs="Arial"/>
          <w:lang w:val="en-GB"/>
        </w:rPr>
        <w:t xml:space="preserve">…. </w:t>
      </w:r>
      <w:r w:rsidR="00464839">
        <w:rPr>
          <w:rFonts w:ascii="Arial" w:hAnsi="Arial" w:cs="Arial"/>
          <w:lang w:val="en-GB"/>
        </w:rPr>
        <w:t>…...</w:t>
      </w:r>
      <w:r w:rsidR="003C4B9C">
        <w:rPr>
          <w:rFonts w:ascii="Arial" w:hAnsi="Arial" w:cs="Arial"/>
          <w:lang w:val="en-GB"/>
        </w:rPr>
        <w:t>6- 7</w:t>
      </w:r>
    </w:p>
    <w:p w14:paraId="26887326" w14:textId="6303B2D1" w:rsidR="0058637F" w:rsidRDefault="003C4B9C">
      <w:pPr>
        <w:rPr>
          <w:rFonts w:ascii="Arial" w:hAnsi="Arial" w:cs="Arial"/>
          <w:lang w:val="en-GB"/>
        </w:rPr>
      </w:pPr>
      <w:r>
        <w:rPr>
          <w:rFonts w:ascii="Arial" w:hAnsi="Arial" w:cs="Arial"/>
          <w:lang w:val="en-GB"/>
        </w:rPr>
        <w:t>4.1</w:t>
      </w:r>
      <w:r w:rsidR="0089781C">
        <w:rPr>
          <w:rFonts w:ascii="Arial" w:hAnsi="Arial" w:cs="Arial"/>
          <w:lang w:val="en-GB"/>
        </w:rPr>
        <w:t>. Measures taken in dealing the Covid-19</w:t>
      </w:r>
      <w:r w:rsidR="00464839">
        <w:rPr>
          <w:rFonts w:ascii="Arial" w:hAnsi="Arial" w:cs="Arial"/>
          <w:lang w:val="en-GB"/>
        </w:rPr>
        <w:t xml:space="preserve"> pandemic</w:t>
      </w:r>
      <w:r w:rsidR="00093C39">
        <w:rPr>
          <w:rFonts w:ascii="Arial" w:hAnsi="Arial" w:cs="Arial"/>
          <w:lang w:val="en-GB"/>
        </w:rPr>
        <w:t>…………………………………………7- 10</w:t>
      </w:r>
    </w:p>
    <w:p w14:paraId="24331D21" w14:textId="7F0D758C" w:rsidR="00B3529C" w:rsidRDefault="00093C39">
      <w:pPr>
        <w:rPr>
          <w:rFonts w:ascii="Arial" w:hAnsi="Arial" w:cs="Arial"/>
          <w:lang w:val="en-GB"/>
        </w:rPr>
      </w:pPr>
      <w:r>
        <w:rPr>
          <w:rFonts w:ascii="Arial" w:hAnsi="Arial" w:cs="Arial"/>
          <w:lang w:val="en-GB"/>
        </w:rPr>
        <w:t>4.2.</w:t>
      </w:r>
      <w:r w:rsidR="007702A1">
        <w:rPr>
          <w:rFonts w:ascii="Arial" w:hAnsi="Arial" w:cs="Arial"/>
          <w:lang w:val="en-GB"/>
        </w:rPr>
        <w:t xml:space="preserve"> Monitoring the Covid-19</w:t>
      </w:r>
      <w:r w:rsidR="002470AC">
        <w:rPr>
          <w:rFonts w:ascii="Arial" w:hAnsi="Arial" w:cs="Arial"/>
          <w:lang w:val="en-GB"/>
        </w:rPr>
        <w:t xml:space="preserve"> pandemic………………………………………………………</w:t>
      </w:r>
      <w:r w:rsidR="00E05480">
        <w:rPr>
          <w:rFonts w:ascii="Arial" w:hAnsi="Arial" w:cs="Arial"/>
          <w:lang w:val="en-GB"/>
        </w:rPr>
        <w:t>…10- 11</w:t>
      </w:r>
    </w:p>
    <w:p w14:paraId="6631E27C" w14:textId="462945EF" w:rsidR="00C97F98" w:rsidRDefault="0042727F">
      <w:pPr>
        <w:rPr>
          <w:rFonts w:ascii="Arial" w:hAnsi="Arial" w:cs="Arial"/>
          <w:lang w:val="en-GB"/>
        </w:rPr>
      </w:pPr>
      <w:r>
        <w:rPr>
          <w:rFonts w:ascii="Arial" w:hAnsi="Arial" w:cs="Arial"/>
          <w:lang w:val="en-GB"/>
        </w:rPr>
        <w:t xml:space="preserve">4.3. </w:t>
      </w:r>
      <w:r w:rsidR="00441813">
        <w:rPr>
          <w:rFonts w:ascii="Arial" w:hAnsi="Arial" w:cs="Arial"/>
          <w:lang w:val="en-GB"/>
        </w:rPr>
        <w:t>Controlling…………………………………………………………………………………………11</w:t>
      </w:r>
    </w:p>
    <w:p w14:paraId="240472E2" w14:textId="59DE5E08" w:rsidR="004B00C5" w:rsidRDefault="00B41BC2">
      <w:pPr>
        <w:rPr>
          <w:rFonts w:ascii="Arial" w:hAnsi="Arial" w:cs="Arial"/>
          <w:lang w:val="en-GB"/>
        </w:rPr>
      </w:pPr>
      <w:r>
        <w:rPr>
          <w:rFonts w:ascii="Arial" w:hAnsi="Arial" w:cs="Arial"/>
          <w:lang w:val="en-GB"/>
        </w:rPr>
        <w:t>4.4 The Impact</w:t>
      </w:r>
      <w:r w:rsidR="00796DFF">
        <w:rPr>
          <w:rFonts w:ascii="Arial" w:hAnsi="Arial" w:cs="Arial"/>
          <w:lang w:val="en-GB"/>
        </w:rPr>
        <w:t>……………</w:t>
      </w:r>
      <w:r>
        <w:rPr>
          <w:rFonts w:ascii="Arial" w:hAnsi="Arial" w:cs="Arial"/>
          <w:lang w:val="en-GB"/>
        </w:rPr>
        <w:t>…………………………………………………………………………</w:t>
      </w:r>
      <w:r w:rsidR="00564792">
        <w:rPr>
          <w:rFonts w:ascii="Arial" w:hAnsi="Arial" w:cs="Arial"/>
          <w:lang w:val="en-GB"/>
        </w:rPr>
        <w:t>….</w:t>
      </w:r>
      <w:r>
        <w:rPr>
          <w:rFonts w:ascii="Arial" w:hAnsi="Arial" w:cs="Arial"/>
          <w:lang w:val="en-GB"/>
        </w:rPr>
        <w:t>12</w:t>
      </w:r>
    </w:p>
    <w:p w14:paraId="29D323E8" w14:textId="3AE5406E" w:rsidR="00455A7D" w:rsidRDefault="00615464">
      <w:pPr>
        <w:rPr>
          <w:rFonts w:ascii="Arial" w:hAnsi="Arial" w:cs="Arial"/>
          <w:lang w:val="en-GB"/>
        </w:rPr>
      </w:pPr>
      <w:r>
        <w:rPr>
          <w:rFonts w:ascii="Arial" w:hAnsi="Arial" w:cs="Arial"/>
          <w:lang w:val="en-GB"/>
        </w:rPr>
        <w:t>5. Discuss</w:t>
      </w:r>
      <w:r w:rsidR="005C6EC8">
        <w:rPr>
          <w:rFonts w:ascii="Arial" w:hAnsi="Arial" w:cs="Arial"/>
          <w:lang w:val="en-GB"/>
        </w:rPr>
        <w:t>ions</w:t>
      </w:r>
      <w:r w:rsidR="00D27D42">
        <w:rPr>
          <w:rFonts w:ascii="Arial" w:hAnsi="Arial" w:cs="Arial"/>
          <w:lang w:val="en-GB"/>
        </w:rPr>
        <w:t xml:space="preserve"> / Ethical cons</w:t>
      </w:r>
      <w:r w:rsidR="00E647A7">
        <w:rPr>
          <w:rFonts w:ascii="Arial" w:hAnsi="Arial" w:cs="Arial"/>
          <w:lang w:val="en-GB"/>
        </w:rPr>
        <w:t>iderations</w:t>
      </w:r>
      <w:r>
        <w:rPr>
          <w:rFonts w:ascii="Arial" w:hAnsi="Arial" w:cs="Arial"/>
          <w:lang w:val="en-GB"/>
        </w:rPr>
        <w:t>…</w:t>
      </w:r>
      <w:r w:rsidR="005C6EC8">
        <w:rPr>
          <w:rFonts w:ascii="Arial" w:hAnsi="Arial" w:cs="Arial"/>
          <w:lang w:val="en-GB"/>
        </w:rPr>
        <w:t>………………</w:t>
      </w:r>
      <w:r>
        <w:rPr>
          <w:rFonts w:ascii="Arial" w:hAnsi="Arial" w:cs="Arial"/>
          <w:lang w:val="en-GB"/>
        </w:rPr>
        <w:t>…………………………………………….</w:t>
      </w:r>
      <w:r w:rsidR="00564792">
        <w:rPr>
          <w:rFonts w:ascii="Arial" w:hAnsi="Arial" w:cs="Arial"/>
          <w:lang w:val="en-GB"/>
        </w:rPr>
        <w:t>12</w:t>
      </w:r>
    </w:p>
    <w:p w14:paraId="115F389D" w14:textId="2525B787" w:rsidR="00FC3AD7" w:rsidRDefault="00320B10">
      <w:pPr>
        <w:rPr>
          <w:rFonts w:ascii="Arial" w:hAnsi="Arial" w:cs="Arial"/>
          <w:lang w:val="en-GB"/>
        </w:rPr>
      </w:pPr>
      <w:r>
        <w:rPr>
          <w:rFonts w:ascii="Arial" w:hAnsi="Arial" w:cs="Arial"/>
          <w:lang w:val="en-GB"/>
        </w:rPr>
        <w:t>6</w:t>
      </w:r>
      <w:r w:rsidR="00FC00B4">
        <w:rPr>
          <w:rFonts w:ascii="Arial" w:hAnsi="Arial" w:cs="Arial"/>
          <w:lang w:val="en-GB"/>
        </w:rPr>
        <w:t>.</w:t>
      </w:r>
      <w:r w:rsidR="00642C65">
        <w:rPr>
          <w:rFonts w:ascii="Arial" w:hAnsi="Arial" w:cs="Arial"/>
          <w:lang w:val="en-GB"/>
        </w:rPr>
        <w:t xml:space="preserve"> </w:t>
      </w:r>
      <w:r w:rsidR="00BC1EF3">
        <w:rPr>
          <w:rFonts w:ascii="Arial" w:hAnsi="Arial" w:cs="Arial"/>
          <w:lang w:val="en-GB"/>
        </w:rPr>
        <w:t>Evaluations</w:t>
      </w:r>
      <w:r w:rsidR="00D66DA9">
        <w:rPr>
          <w:rFonts w:ascii="Arial" w:hAnsi="Arial" w:cs="Arial"/>
          <w:lang w:val="en-GB"/>
        </w:rPr>
        <w:t>……………………………………………………………………………</w:t>
      </w:r>
      <w:r w:rsidR="00FC00B4">
        <w:rPr>
          <w:rFonts w:ascii="Arial" w:hAnsi="Arial" w:cs="Arial"/>
          <w:lang w:val="en-GB"/>
        </w:rPr>
        <w:t>……………..</w:t>
      </w:r>
      <w:r w:rsidR="00D66DA9">
        <w:rPr>
          <w:rFonts w:ascii="Arial" w:hAnsi="Arial" w:cs="Arial"/>
          <w:lang w:val="en-GB"/>
        </w:rPr>
        <w:t>.</w:t>
      </w:r>
      <w:r w:rsidR="002744B0">
        <w:rPr>
          <w:rFonts w:ascii="Arial" w:hAnsi="Arial" w:cs="Arial"/>
          <w:lang w:val="en-GB"/>
        </w:rPr>
        <w:t>13</w:t>
      </w:r>
    </w:p>
    <w:p w14:paraId="54955264" w14:textId="46578DF6" w:rsidR="00FC3AD7" w:rsidRDefault="000A6B0C">
      <w:pPr>
        <w:rPr>
          <w:rFonts w:ascii="Arial" w:hAnsi="Arial" w:cs="Arial"/>
          <w:lang w:val="en-GB"/>
        </w:rPr>
      </w:pPr>
      <w:r>
        <w:rPr>
          <w:rFonts w:ascii="Arial" w:hAnsi="Arial" w:cs="Arial"/>
          <w:lang w:val="en-GB"/>
        </w:rPr>
        <w:t xml:space="preserve"> </w:t>
      </w:r>
      <w:r w:rsidR="001C0E9D">
        <w:rPr>
          <w:rFonts w:ascii="Arial" w:hAnsi="Arial" w:cs="Arial"/>
          <w:lang w:val="en-GB"/>
        </w:rPr>
        <w:t>Conclusion</w:t>
      </w:r>
      <w:r w:rsidR="002744B0">
        <w:rPr>
          <w:rFonts w:ascii="Arial" w:hAnsi="Arial" w:cs="Arial"/>
          <w:lang w:val="en-GB"/>
        </w:rPr>
        <w:t xml:space="preserve">…………………………………………………………………………………………. </w:t>
      </w:r>
      <w:r w:rsidR="00D67BC8">
        <w:rPr>
          <w:rFonts w:ascii="Arial" w:hAnsi="Arial" w:cs="Arial"/>
          <w:lang w:val="en-GB"/>
        </w:rPr>
        <w:t>….</w:t>
      </w:r>
      <w:r w:rsidR="002744B0">
        <w:rPr>
          <w:rFonts w:ascii="Arial" w:hAnsi="Arial" w:cs="Arial"/>
          <w:lang w:val="en-GB"/>
        </w:rPr>
        <w:t>13</w:t>
      </w:r>
    </w:p>
    <w:p w14:paraId="2B5F986A" w14:textId="27EE026A" w:rsidR="00A10628" w:rsidRDefault="00362D7B">
      <w:pPr>
        <w:rPr>
          <w:rFonts w:ascii="Arial" w:hAnsi="Arial" w:cs="Arial"/>
          <w:lang w:val="en-GB"/>
        </w:rPr>
      </w:pPr>
      <w:r>
        <w:rPr>
          <w:rFonts w:ascii="Arial" w:hAnsi="Arial" w:cs="Arial"/>
          <w:lang w:val="en-GB"/>
        </w:rPr>
        <w:t>Recommendations</w:t>
      </w:r>
      <w:r w:rsidR="002744B0">
        <w:rPr>
          <w:rFonts w:ascii="Arial" w:hAnsi="Arial" w:cs="Arial"/>
          <w:lang w:val="en-GB"/>
        </w:rPr>
        <w:t>………………………………………………………………………………………</w:t>
      </w:r>
      <w:r w:rsidR="00D67BC8">
        <w:rPr>
          <w:rFonts w:ascii="Arial" w:hAnsi="Arial" w:cs="Arial"/>
          <w:lang w:val="en-GB"/>
        </w:rPr>
        <w:t>13</w:t>
      </w:r>
    </w:p>
    <w:p w14:paraId="03D41B4D" w14:textId="5A113E20" w:rsidR="00EF6C12" w:rsidRDefault="008F288A">
      <w:pPr>
        <w:rPr>
          <w:rFonts w:ascii="Arial" w:hAnsi="Arial" w:cs="Arial"/>
          <w:lang w:val="en-GB"/>
        </w:rPr>
      </w:pPr>
      <w:r>
        <w:rPr>
          <w:rFonts w:ascii="Arial" w:hAnsi="Arial" w:cs="Arial"/>
          <w:lang w:val="en-GB"/>
        </w:rPr>
        <w:t>References</w:t>
      </w:r>
      <w:r w:rsidR="00127A8A">
        <w:rPr>
          <w:rFonts w:ascii="Arial" w:hAnsi="Arial" w:cs="Arial"/>
          <w:lang w:val="en-GB"/>
        </w:rPr>
        <w:t>………………………………………………………………………………………</w:t>
      </w:r>
      <w:r w:rsidR="002849A8">
        <w:rPr>
          <w:rFonts w:ascii="Arial" w:hAnsi="Arial" w:cs="Arial"/>
          <w:lang w:val="en-GB"/>
        </w:rPr>
        <w:t>….</w:t>
      </w:r>
      <w:r w:rsidR="002176F3">
        <w:rPr>
          <w:rFonts w:ascii="Arial" w:hAnsi="Arial" w:cs="Arial"/>
          <w:lang w:val="en-GB"/>
        </w:rPr>
        <w:t>14-15</w:t>
      </w:r>
    </w:p>
    <w:p w14:paraId="4C3DF8C6" w14:textId="00405153" w:rsidR="00EF6C12" w:rsidRDefault="004F2B04">
      <w:pPr>
        <w:rPr>
          <w:rFonts w:ascii="Arial" w:hAnsi="Arial" w:cs="Arial"/>
          <w:lang w:val="en-GB"/>
        </w:rPr>
      </w:pPr>
      <w:r>
        <w:rPr>
          <w:rFonts w:ascii="Arial" w:hAnsi="Arial" w:cs="Arial"/>
          <w:lang w:val="en-GB"/>
        </w:rPr>
        <w:t>Appendences………………………………………………………………………………………</w:t>
      </w:r>
      <w:r w:rsidR="00127A8A">
        <w:rPr>
          <w:rFonts w:ascii="Arial" w:hAnsi="Arial" w:cs="Arial"/>
          <w:lang w:val="en-GB"/>
        </w:rPr>
        <w:t>….</w:t>
      </w:r>
      <w:r>
        <w:rPr>
          <w:rFonts w:ascii="Arial" w:hAnsi="Arial" w:cs="Arial"/>
          <w:lang w:val="en-GB"/>
        </w:rPr>
        <w:t xml:space="preserve">1- </w:t>
      </w:r>
      <w:r w:rsidR="00711475">
        <w:rPr>
          <w:rFonts w:ascii="Arial" w:hAnsi="Arial" w:cs="Arial"/>
          <w:lang w:val="en-GB"/>
        </w:rPr>
        <w:t>9</w:t>
      </w:r>
    </w:p>
    <w:p w14:paraId="6DC4241E" w14:textId="5B32DB97" w:rsidR="00EF6C12" w:rsidRDefault="00EF6C12">
      <w:pPr>
        <w:rPr>
          <w:rFonts w:ascii="Arial" w:hAnsi="Arial" w:cs="Arial"/>
          <w:lang w:val="en-GB"/>
        </w:rPr>
      </w:pPr>
    </w:p>
    <w:p w14:paraId="491F21BF" w14:textId="77777777" w:rsidR="008C580B" w:rsidRDefault="008C580B">
      <w:pPr>
        <w:rPr>
          <w:rFonts w:ascii="Arial" w:hAnsi="Arial" w:cs="Arial"/>
          <w:lang w:val="en-GB"/>
        </w:rPr>
      </w:pPr>
    </w:p>
    <w:p w14:paraId="5E50DDFA" w14:textId="1C642198" w:rsidR="00EF6C12" w:rsidRDefault="00EF6C12">
      <w:pPr>
        <w:rPr>
          <w:rFonts w:ascii="Arial" w:hAnsi="Arial" w:cs="Arial"/>
          <w:lang w:val="en-GB"/>
        </w:rPr>
      </w:pPr>
    </w:p>
    <w:p w14:paraId="48697DEA" w14:textId="77777777" w:rsidR="008E55DE" w:rsidRDefault="008E55DE">
      <w:pPr>
        <w:rPr>
          <w:rFonts w:ascii="Arial" w:hAnsi="Arial" w:cs="Arial"/>
          <w:lang w:val="en-GB"/>
        </w:rPr>
      </w:pPr>
    </w:p>
    <w:p w14:paraId="1B0FF63F" w14:textId="4E668B47" w:rsidR="00EF6C12" w:rsidRDefault="00EF6C12">
      <w:pPr>
        <w:rPr>
          <w:rFonts w:ascii="Arial" w:hAnsi="Arial" w:cs="Arial"/>
          <w:lang w:val="en-GB"/>
        </w:rPr>
      </w:pPr>
    </w:p>
    <w:p w14:paraId="475ECAEB" w14:textId="77777777" w:rsidR="00D67BC8" w:rsidRDefault="000E094C">
      <w:pPr>
        <w:rPr>
          <w:rFonts w:ascii="Arial" w:hAnsi="Arial" w:cs="Arial"/>
          <w:lang w:val="en-GB"/>
        </w:rPr>
      </w:pPr>
      <w:r w:rsidRPr="00A27690">
        <w:rPr>
          <w:rFonts w:ascii="Arial" w:hAnsi="Arial" w:cs="Arial"/>
          <w:lang w:val="en-GB"/>
        </w:rPr>
        <w:t xml:space="preserve">                 </w:t>
      </w:r>
    </w:p>
    <w:p w14:paraId="5AF6C5A1" w14:textId="77777777" w:rsidR="00D67BC8" w:rsidRDefault="00D67BC8">
      <w:pPr>
        <w:rPr>
          <w:rFonts w:ascii="Arial" w:hAnsi="Arial" w:cs="Arial"/>
          <w:lang w:val="en-GB"/>
        </w:rPr>
      </w:pPr>
    </w:p>
    <w:p w14:paraId="787DCE79" w14:textId="6D49C03D" w:rsidR="00A10628" w:rsidRPr="00A27690" w:rsidRDefault="000E094C">
      <w:pPr>
        <w:rPr>
          <w:rFonts w:ascii="Arial" w:hAnsi="Arial" w:cs="Arial"/>
          <w:lang w:val="en-GB"/>
        </w:rPr>
      </w:pPr>
      <w:r w:rsidRPr="00A27690">
        <w:rPr>
          <w:rFonts w:ascii="Arial" w:hAnsi="Arial" w:cs="Arial"/>
          <w:lang w:val="en-GB"/>
        </w:rPr>
        <w:lastRenderedPageBreak/>
        <w:t xml:space="preserve">  </w:t>
      </w:r>
      <w:r w:rsidR="004C5166">
        <w:rPr>
          <w:rFonts w:ascii="Arial" w:hAnsi="Arial" w:cs="Arial"/>
          <w:lang w:val="en-GB"/>
        </w:rPr>
        <w:t xml:space="preserve">                                                                                                      </w:t>
      </w:r>
      <w:r w:rsidR="00AF644F">
        <w:rPr>
          <w:rFonts w:ascii="Arial" w:hAnsi="Arial" w:cs="Arial"/>
          <w:lang w:val="en-GB"/>
        </w:rPr>
        <w:t xml:space="preserve">           </w:t>
      </w:r>
      <w:r w:rsidR="00204841">
        <w:rPr>
          <w:rFonts w:ascii="Arial" w:hAnsi="Arial" w:cs="Arial"/>
          <w:lang w:val="en-GB"/>
        </w:rPr>
        <w:t xml:space="preserve">     </w:t>
      </w:r>
      <w:r w:rsidR="004C5166">
        <w:rPr>
          <w:rFonts w:ascii="Arial" w:hAnsi="Arial" w:cs="Arial"/>
          <w:lang w:val="en-GB"/>
        </w:rPr>
        <w:t xml:space="preserve">                      2</w:t>
      </w:r>
      <w:r w:rsidRPr="00A27690">
        <w:rPr>
          <w:rFonts w:ascii="Arial" w:hAnsi="Arial" w:cs="Arial"/>
          <w:lang w:val="en-GB"/>
        </w:rPr>
        <w:t xml:space="preserve">                                                                                                                                                          </w:t>
      </w:r>
    </w:p>
    <w:p w14:paraId="5D70A8DE" w14:textId="77777777" w:rsidR="00E72329" w:rsidRPr="00E72329" w:rsidRDefault="00943686">
      <w:pPr>
        <w:rPr>
          <w:rFonts w:ascii="Arial" w:hAnsi="Arial" w:cs="Arial"/>
          <w:sz w:val="24"/>
          <w:szCs w:val="24"/>
          <w:lang w:val="en-GB"/>
        </w:rPr>
      </w:pPr>
      <w:r w:rsidRPr="00E72329">
        <w:rPr>
          <w:rFonts w:ascii="Arial" w:hAnsi="Arial" w:cs="Arial"/>
          <w:sz w:val="24"/>
          <w:szCs w:val="24"/>
          <w:lang w:val="en-GB"/>
        </w:rPr>
        <w:t>Introduction.</w:t>
      </w:r>
    </w:p>
    <w:p w14:paraId="58BC8590" w14:textId="410D41F7" w:rsidR="00DD7C53" w:rsidRDefault="00CE2983">
      <w:pPr>
        <w:rPr>
          <w:rFonts w:ascii="Arial" w:hAnsi="Arial" w:cs="Arial"/>
          <w:lang w:val="en-GB"/>
        </w:rPr>
      </w:pPr>
      <w:r w:rsidRPr="00CE2983">
        <w:rPr>
          <w:rFonts w:ascii="Arial" w:hAnsi="Arial" w:cs="Arial"/>
          <w:lang w:val="en-GB"/>
        </w:rPr>
        <w:t xml:space="preserve"> </w:t>
      </w:r>
      <w:r>
        <w:rPr>
          <w:rFonts w:ascii="Arial" w:hAnsi="Arial" w:cs="Arial"/>
          <w:lang w:val="en-GB"/>
        </w:rPr>
        <w:t>Governments all over the world have taken steps to prevent the spread of Coronavirus disease with prevention measures, like physical distancing and face marks and repeatedly lockdown</w:t>
      </w:r>
      <w:r w:rsidR="00FD6DC7">
        <w:rPr>
          <w:rFonts w:ascii="Arial" w:hAnsi="Arial" w:cs="Arial"/>
          <w:lang w:val="en-GB"/>
        </w:rPr>
        <w:t>s.</w:t>
      </w:r>
    </w:p>
    <w:p w14:paraId="4B739CD9" w14:textId="3E5BDB07" w:rsidR="00CE2983" w:rsidRDefault="0086078D">
      <w:pPr>
        <w:rPr>
          <w:rFonts w:ascii="Arial" w:hAnsi="Arial" w:cs="Arial"/>
          <w:lang w:val="en-GB"/>
        </w:rPr>
      </w:pPr>
      <w:r w:rsidRPr="00057E21">
        <w:rPr>
          <w:rFonts w:ascii="Arial" w:hAnsi="Arial" w:cs="Arial"/>
          <w:lang w:val="en-GB"/>
        </w:rPr>
        <w:t>This systematic report aims to comp</w:t>
      </w:r>
      <w:r>
        <w:rPr>
          <w:rFonts w:ascii="Arial" w:hAnsi="Arial" w:cs="Arial"/>
          <w:lang w:val="en-GB"/>
        </w:rPr>
        <w:t xml:space="preserve">are </w:t>
      </w:r>
      <w:r w:rsidRPr="00057E21">
        <w:rPr>
          <w:rFonts w:ascii="Arial" w:hAnsi="Arial" w:cs="Arial"/>
          <w:lang w:val="en-GB"/>
        </w:rPr>
        <w:t xml:space="preserve">current </w:t>
      </w:r>
      <w:r>
        <w:rPr>
          <w:rFonts w:ascii="Arial" w:hAnsi="Arial" w:cs="Arial"/>
          <w:lang w:val="en-GB"/>
        </w:rPr>
        <w:t xml:space="preserve">measures taken to control </w:t>
      </w:r>
      <w:r w:rsidRPr="00057E21">
        <w:rPr>
          <w:rFonts w:ascii="Arial" w:hAnsi="Arial" w:cs="Arial"/>
          <w:lang w:val="en-GB"/>
        </w:rPr>
        <w:t>Covid-19</w:t>
      </w:r>
      <w:r>
        <w:rPr>
          <w:rFonts w:ascii="Arial" w:hAnsi="Arial" w:cs="Arial"/>
          <w:lang w:val="en-GB"/>
        </w:rPr>
        <w:t xml:space="preserve"> </w:t>
      </w:r>
      <w:r w:rsidR="0085793E">
        <w:rPr>
          <w:rFonts w:ascii="Arial" w:hAnsi="Arial" w:cs="Arial"/>
          <w:lang w:val="en-GB"/>
        </w:rPr>
        <w:t>disease</w:t>
      </w:r>
      <w:r w:rsidR="00372387">
        <w:rPr>
          <w:rFonts w:ascii="Arial" w:hAnsi="Arial" w:cs="Arial"/>
          <w:lang w:val="en-GB"/>
        </w:rPr>
        <w:t xml:space="preserve">, </w:t>
      </w:r>
      <w:r w:rsidR="0085793E">
        <w:rPr>
          <w:rFonts w:ascii="Arial" w:hAnsi="Arial" w:cs="Arial"/>
          <w:lang w:val="en-GB"/>
        </w:rPr>
        <w:t xml:space="preserve">the impact of current legislation and </w:t>
      </w:r>
      <w:r w:rsidR="00CF076A">
        <w:rPr>
          <w:rFonts w:ascii="Arial" w:hAnsi="Arial" w:cs="Arial"/>
          <w:lang w:val="en-GB"/>
        </w:rPr>
        <w:t xml:space="preserve">the </w:t>
      </w:r>
      <w:r w:rsidR="00962809">
        <w:rPr>
          <w:rFonts w:ascii="Arial" w:hAnsi="Arial" w:cs="Arial"/>
          <w:lang w:val="en-GB"/>
        </w:rPr>
        <w:t>H</w:t>
      </w:r>
      <w:r w:rsidR="0085793E">
        <w:rPr>
          <w:rFonts w:ascii="Arial" w:hAnsi="Arial" w:cs="Arial"/>
          <w:lang w:val="en-GB"/>
        </w:rPr>
        <w:t xml:space="preserve">ealth </w:t>
      </w:r>
      <w:r w:rsidR="00962809">
        <w:rPr>
          <w:rFonts w:ascii="Arial" w:hAnsi="Arial" w:cs="Arial"/>
          <w:lang w:val="en-GB"/>
        </w:rPr>
        <w:t>P</w:t>
      </w:r>
      <w:r w:rsidR="0085793E">
        <w:rPr>
          <w:rFonts w:ascii="Arial" w:hAnsi="Arial" w:cs="Arial"/>
          <w:lang w:val="en-GB"/>
        </w:rPr>
        <w:t xml:space="preserve">olicies put in place in the United Kingdom </w:t>
      </w:r>
      <w:r w:rsidR="003439C7">
        <w:rPr>
          <w:rFonts w:ascii="Arial" w:hAnsi="Arial" w:cs="Arial"/>
          <w:lang w:val="en-GB"/>
        </w:rPr>
        <w:t>compared to Brazil</w:t>
      </w:r>
      <w:r w:rsidR="0079249F">
        <w:rPr>
          <w:rFonts w:ascii="Arial" w:hAnsi="Arial" w:cs="Arial"/>
          <w:lang w:val="en-GB"/>
        </w:rPr>
        <w:t>.</w:t>
      </w:r>
      <w:r w:rsidR="003439C7">
        <w:rPr>
          <w:rFonts w:ascii="Arial" w:hAnsi="Arial" w:cs="Arial"/>
          <w:lang w:val="en-GB"/>
        </w:rPr>
        <w:t xml:space="preserve"> </w:t>
      </w:r>
      <w:r w:rsidR="0079249F">
        <w:rPr>
          <w:rFonts w:ascii="Arial" w:hAnsi="Arial" w:cs="Arial"/>
          <w:lang w:val="en-GB"/>
        </w:rPr>
        <w:t>T</w:t>
      </w:r>
      <w:r w:rsidR="0085793E">
        <w:rPr>
          <w:rFonts w:ascii="Arial" w:hAnsi="Arial" w:cs="Arial"/>
          <w:lang w:val="en-GB"/>
        </w:rPr>
        <w:t>he different approaches and strategies used in measuring, monitoring, and controlling the disease</w:t>
      </w:r>
      <w:r w:rsidRPr="00057E21">
        <w:rPr>
          <w:rFonts w:ascii="Arial" w:hAnsi="Arial" w:cs="Arial"/>
          <w:lang w:val="en-GB"/>
        </w:rPr>
        <w:t>.</w:t>
      </w:r>
      <w:sdt>
        <w:sdtPr>
          <w:rPr>
            <w:rFonts w:ascii="Arial" w:hAnsi="Arial" w:cs="Arial"/>
            <w:lang w:val="en-GB"/>
          </w:rPr>
          <w:id w:val="337125016"/>
          <w:citation/>
        </w:sdtPr>
        <w:sdtEndPr/>
        <w:sdtContent>
          <w:r w:rsidRPr="00057E21">
            <w:rPr>
              <w:rFonts w:ascii="Arial" w:hAnsi="Arial" w:cs="Arial"/>
              <w:lang w:val="en-GB"/>
            </w:rPr>
            <w:fldChar w:fldCharType="begin"/>
          </w:r>
          <w:r w:rsidRPr="00057E21">
            <w:rPr>
              <w:rFonts w:ascii="Arial" w:hAnsi="Arial" w:cs="Arial"/>
              <w:lang w:val="en-GB"/>
            </w:rPr>
            <w:instrText xml:space="preserve"> CITATION Jia20 \l 2057 </w:instrText>
          </w:r>
          <w:r w:rsidRPr="00057E21">
            <w:rPr>
              <w:rFonts w:ascii="Arial" w:hAnsi="Arial" w:cs="Arial"/>
              <w:lang w:val="en-GB"/>
            </w:rPr>
            <w:fldChar w:fldCharType="separate"/>
          </w:r>
          <w:r>
            <w:rPr>
              <w:rFonts w:ascii="Arial" w:hAnsi="Arial" w:cs="Arial"/>
              <w:noProof/>
              <w:lang w:val="en-GB"/>
            </w:rPr>
            <w:t xml:space="preserve"> </w:t>
          </w:r>
          <w:r w:rsidRPr="007C270F">
            <w:rPr>
              <w:rFonts w:ascii="Arial" w:hAnsi="Arial" w:cs="Arial"/>
              <w:noProof/>
              <w:lang w:val="en-GB"/>
            </w:rPr>
            <w:t>(Jiaqi Xiong, 2020)</w:t>
          </w:r>
          <w:r w:rsidRPr="00057E21">
            <w:rPr>
              <w:rFonts w:ascii="Arial" w:hAnsi="Arial" w:cs="Arial"/>
              <w:lang w:val="en-GB"/>
            </w:rPr>
            <w:fldChar w:fldCharType="end"/>
          </w:r>
        </w:sdtContent>
      </w:sdt>
      <w:r>
        <w:rPr>
          <w:rFonts w:ascii="Arial" w:hAnsi="Arial" w:cs="Arial"/>
          <w:lang w:val="en-GB"/>
        </w:rPr>
        <w:t>.</w:t>
      </w:r>
    </w:p>
    <w:p w14:paraId="33C11867" w14:textId="65769F9C" w:rsidR="00CC50F1" w:rsidRPr="002E7208" w:rsidRDefault="004A0DE1">
      <w:pPr>
        <w:rPr>
          <w:rFonts w:ascii="Arial" w:hAnsi="Arial" w:cs="Arial"/>
          <w:lang w:val="en-GB"/>
        </w:rPr>
      </w:pPr>
      <w:r>
        <w:rPr>
          <w:rFonts w:ascii="Arial" w:hAnsi="Arial" w:cs="Arial"/>
          <w:lang w:val="en-GB"/>
        </w:rPr>
        <w:t>.</w:t>
      </w:r>
      <w:r w:rsidR="00E95CDA" w:rsidRPr="00057E21">
        <w:rPr>
          <w:rFonts w:ascii="Arial" w:hAnsi="Arial" w:cs="Arial"/>
          <w:lang w:val="en-GB"/>
        </w:rPr>
        <w:t>.</w:t>
      </w:r>
      <w:r w:rsidR="002E7208">
        <w:rPr>
          <w:rFonts w:ascii="Arial" w:hAnsi="Arial" w:cs="Arial"/>
          <w:lang w:val="en-GB"/>
        </w:rPr>
        <w:t xml:space="preserve"> Despite</w:t>
      </w:r>
      <w:r w:rsidR="000E2507">
        <w:rPr>
          <w:rFonts w:ascii="Arial" w:hAnsi="Arial" w:cs="Arial"/>
          <w:lang w:val="en-GB"/>
        </w:rPr>
        <w:t xml:space="preserve"> government-led public health risk reduction and control initiatives, the latest </w:t>
      </w:r>
      <w:r w:rsidR="007C6B3A">
        <w:rPr>
          <w:rFonts w:ascii="Arial" w:hAnsi="Arial" w:cs="Arial"/>
          <w:lang w:val="en-GB"/>
        </w:rPr>
        <w:t>corona virus</w:t>
      </w:r>
      <w:r w:rsidR="00363D1B">
        <w:rPr>
          <w:rFonts w:ascii="Arial" w:hAnsi="Arial" w:cs="Arial"/>
          <w:lang w:val="en-GB"/>
        </w:rPr>
        <w:t xml:space="preserve"> should</w:t>
      </w:r>
      <w:r w:rsidR="005F26AE">
        <w:rPr>
          <w:rFonts w:ascii="Arial" w:hAnsi="Arial" w:cs="Arial"/>
          <w:lang w:val="en-GB"/>
        </w:rPr>
        <w:t xml:space="preserve"> </w:t>
      </w:r>
      <w:r w:rsidR="000E2507">
        <w:rPr>
          <w:rFonts w:ascii="Arial" w:hAnsi="Arial" w:cs="Arial"/>
          <w:lang w:val="en-GB"/>
        </w:rPr>
        <w:t>remind</w:t>
      </w:r>
      <w:r w:rsidR="005F26AE">
        <w:rPr>
          <w:rFonts w:ascii="Arial" w:hAnsi="Arial" w:cs="Arial"/>
          <w:lang w:val="en-GB"/>
        </w:rPr>
        <w:t xml:space="preserve"> people</w:t>
      </w:r>
      <w:r w:rsidR="000E2507">
        <w:rPr>
          <w:rFonts w:ascii="Arial" w:hAnsi="Arial" w:cs="Arial"/>
          <w:lang w:val="en-GB"/>
        </w:rPr>
        <w:t xml:space="preserve"> of susceptibility t</w:t>
      </w:r>
      <w:r w:rsidR="00FD082D">
        <w:rPr>
          <w:rFonts w:ascii="Arial" w:hAnsi="Arial" w:cs="Arial"/>
          <w:lang w:val="en-GB"/>
        </w:rPr>
        <w:t xml:space="preserve">o </w:t>
      </w:r>
      <w:r w:rsidR="007C2DEC">
        <w:rPr>
          <w:rFonts w:ascii="Arial" w:hAnsi="Arial" w:cs="Arial"/>
          <w:lang w:val="en-GB"/>
        </w:rPr>
        <w:t>manage and deal</w:t>
      </w:r>
      <w:r w:rsidR="00676FF2">
        <w:rPr>
          <w:rFonts w:ascii="Arial" w:hAnsi="Arial" w:cs="Arial"/>
          <w:lang w:val="en-GB"/>
        </w:rPr>
        <w:t xml:space="preserve"> with</w:t>
      </w:r>
      <w:r w:rsidR="007C2DEC">
        <w:rPr>
          <w:rFonts w:ascii="Arial" w:hAnsi="Arial" w:cs="Arial"/>
          <w:lang w:val="en-GB"/>
        </w:rPr>
        <w:t xml:space="preserve"> future</w:t>
      </w:r>
      <w:r w:rsidR="0030025A">
        <w:rPr>
          <w:rFonts w:ascii="Arial" w:hAnsi="Arial" w:cs="Arial"/>
          <w:lang w:val="en-GB"/>
        </w:rPr>
        <w:t xml:space="preserve"> t</w:t>
      </w:r>
      <w:r w:rsidR="00BD6B90">
        <w:rPr>
          <w:rFonts w:ascii="Arial" w:hAnsi="Arial" w:cs="Arial"/>
          <w:lang w:val="en-GB"/>
        </w:rPr>
        <w:t>h</w:t>
      </w:r>
      <w:r w:rsidR="0030025A">
        <w:rPr>
          <w:rFonts w:ascii="Arial" w:hAnsi="Arial" w:cs="Arial"/>
          <w:lang w:val="en-GB"/>
        </w:rPr>
        <w:t>reats of other pandemics</w:t>
      </w:r>
      <w:r w:rsidR="000E2507">
        <w:rPr>
          <w:rFonts w:ascii="Arial" w:hAnsi="Arial" w:cs="Arial"/>
          <w:lang w:val="en-GB"/>
        </w:rPr>
        <w:t>, as well as the urgency of taking mitigation steps.</w:t>
      </w:r>
      <w:sdt>
        <w:sdtPr>
          <w:rPr>
            <w:rFonts w:ascii="Arial" w:hAnsi="Arial" w:cs="Arial"/>
            <w:lang w:val="en-GB"/>
          </w:rPr>
          <w:id w:val="-1385940247"/>
          <w:citation/>
        </w:sdtPr>
        <w:sdtEndPr/>
        <w:sdtContent>
          <w:r w:rsidR="000E2507">
            <w:rPr>
              <w:rFonts w:ascii="Arial" w:hAnsi="Arial" w:cs="Arial"/>
              <w:lang w:val="en-GB"/>
            </w:rPr>
            <w:fldChar w:fldCharType="begin"/>
          </w:r>
          <w:r w:rsidR="00BB743B">
            <w:rPr>
              <w:rFonts w:ascii="Arial" w:hAnsi="Arial" w:cs="Arial"/>
              <w:lang w:val="en-GB"/>
            </w:rPr>
            <w:instrText xml:space="preserve">CITATION Yur20 \l 2057 </w:instrText>
          </w:r>
          <w:r w:rsidR="000E2507">
            <w:rPr>
              <w:rFonts w:ascii="Arial" w:hAnsi="Arial" w:cs="Arial"/>
              <w:lang w:val="en-GB"/>
            </w:rPr>
            <w:fldChar w:fldCharType="separate"/>
          </w:r>
          <w:r w:rsidR="00BB743B">
            <w:rPr>
              <w:rFonts w:ascii="Arial" w:hAnsi="Arial" w:cs="Arial"/>
              <w:noProof/>
              <w:lang w:val="en-GB"/>
            </w:rPr>
            <w:t xml:space="preserve"> </w:t>
          </w:r>
          <w:r w:rsidR="00BB743B" w:rsidRPr="00BB743B">
            <w:rPr>
              <w:rFonts w:ascii="Arial" w:hAnsi="Arial" w:cs="Arial"/>
              <w:noProof/>
              <w:lang w:val="en-GB"/>
            </w:rPr>
            <w:t>(Bruinen de Bruin, 2020)</w:t>
          </w:r>
          <w:r w:rsidR="000E2507">
            <w:rPr>
              <w:rFonts w:ascii="Arial" w:hAnsi="Arial" w:cs="Arial"/>
              <w:lang w:val="en-GB"/>
            </w:rPr>
            <w:fldChar w:fldCharType="end"/>
          </w:r>
        </w:sdtContent>
      </w:sdt>
      <w:r w:rsidR="000A3853">
        <w:rPr>
          <w:rFonts w:ascii="Arial" w:hAnsi="Arial" w:cs="Arial"/>
          <w:lang w:val="en-GB"/>
        </w:rPr>
        <w:t>.</w:t>
      </w:r>
    </w:p>
    <w:p w14:paraId="51E31348" w14:textId="5ADE5603" w:rsidR="00F24EDA" w:rsidRDefault="00F24EDA">
      <w:pPr>
        <w:rPr>
          <w:lang w:val="en-GB"/>
        </w:rPr>
      </w:pPr>
    </w:p>
    <w:p w14:paraId="1E96878F" w14:textId="7EC95914" w:rsidR="00E72329" w:rsidRDefault="00E72329">
      <w:pPr>
        <w:rPr>
          <w:lang w:val="en-GB"/>
        </w:rPr>
      </w:pPr>
    </w:p>
    <w:p w14:paraId="70026E37" w14:textId="77777777" w:rsidR="00776DF0" w:rsidRDefault="00776DF0">
      <w:pPr>
        <w:rPr>
          <w:lang w:val="en-GB"/>
        </w:rPr>
      </w:pPr>
    </w:p>
    <w:p w14:paraId="69CABAA9" w14:textId="77777777" w:rsidR="00E72329" w:rsidRDefault="00E72329">
      <w:pPr>
        <w:rPr>
          <w:lang w:val="en-GB"/>
        </w:rPr>
      </w:pPr>
    </w:p>
    <w:p w14:paraId="26908341" w14:textId="77777777" w:rsidR="00F24EDA" w:rsidRDefault="00F251A8">
      <w:pPr>
        <w:rPr>
          <w:rFonts w:ascii="Arial" w:hAnsi="Arial" w:cs="Arial"/>
          <w:sz w:val="24"/>
          <w:szCs w:val="24"/>
          <w:lang w:val="en-GB"/>
        </w:rPr>
      </w:pPr>
      <w:r w:rsidRPr="006D091B">
        <w:rPr>
          <w:rFonts w:ascii="Arial" w:hAnsi="Arial" w:cs="Arial"/>
          <w:sz w:val="24"/>
          <w:szCs w:val="24"/>
          <w:lang w:val="en-GB"/>
        </w:rPr>
        <w:t>Corona</w:t>
      </w:r>
      <w:r w:rsidR="006D091B" w:rsidRPr="006D091B">
        <w:rPr>
          <w:rFonts w:ascii="Arial" w:hAnsi="Arial" w:cs="Arial"/>
          <w:sz w:val="24"/>
          <w:szCs w:val="24"/>
          <w:lang w:val="en-GB"/>
        </w:rPr>
        <w:t>virus</w:t>
      </w:r>
      <w:r w:rsidR="006D091B">
        <w:rPr>
          <w:rFonts w:ascii="Arial" w:hAnsi="Arial" w:cs="Arial"/>
          <w:sz w:val="24"/>
          <w:szCs w:val="24"/>
          <w:lang w:val="en-GB"/>
        </w:rPr>
        <w:t>.</w:t>
      </w:r>
    </w:p>
    <w:p w14:paraId="72F01391" w14:textId="58906A44" w:rsidR="00180DFC" w:rsidRDefault="00F24EDA" w:rsidP="000560CB">
      <w:pPr>
        <w:rPr>
          <w:rFonts w:ascii="Arial" w:hAnsi="Arial" w:cs="Arial"/>
          <w:sz w:val="24"/>
          <w:szCs w:val="24"/>
          <w:lang w:val="en-GB"/>
        </w:rPr>
      </w:pPr>
      <w:r w:rsidRPr="00F24EDA">
        <w:rPr>
          <w:rFonts w:ascii="Arial" w:hAnsi="Arial" w:cs="Arial"/>
          <w:lang w:val="en-GB"/>
        </w:rPr>
        <w:t xml:space="preserve"> </w:t>
      </w:r>
      <w:r>
        <w:rPr>
          <w:rFonts w:ascii="Arial" w:hAnsi="Arial" w:cs="Arial"/>
          <w:lang w:val="en-GB"/>
        </w:rPr>
        <w:t>Coronavirus is one of the most common pathogens in humans and animals</w:t>
      </w:r>
      <w:r w:rsidR="009F44C6">
        <w:rPr>
          <w:rFonts w:ascii="Arial" w:hAnsi="Arial" w:cs="Arial"/>
          <w:lang w:val="en-GB"/>
        </w:rPr>
        <w:t>.</w:t>
      </w:r>
      <w:sdt>
        <w:sdtPr>
          <w:rPr>
            <w:rFonts w:ascii="Arial" w:hAnsi="Arial" w:cs="Arial"/>
            <w:lang w:val="en-GB"/>
          </w:rPr>
          <w:id w:val="570160706"/>
          <w:citation/>
        </w:sdtPr>
        <w:sdtContent>
          <w:r w:rsidR="009F44C6">
            <w:rPr>
              <w:rFonts w:ascii="Arial" w:hAnsi="Arial" w:cs="Arial"/>
              <w:lang w:val="en-GB"/>
            </w:rPr>
            <w:fldChar w:fldCharType="begin"/>
          </w:r>
          <w:r w:rsidR="009F44C6">
            <w:rPr>
              <w:rFonts w:ascii="Arial" w:hAnsi="Arial" w:cs="Arial"/>
              <w:lang w:val="en-GB"/>
            </w:rPr>
            <w:instrText xml:space="preserve">CITATION Mel20 \l 2057 </w:instrText>
          </w:r>
          <w:r w:rsidR="009F44C6">
            <w:rPr>
              <w:rFonts w:ascii="Arial" w:hAnsi="Arial" w:cs="Arial"/>
              <w:lang w:val="en-GB"/>
            </w:rPr>
            <w:fldChar w:fldCharType="separate"/>
          </w:r>
          <w:r w:rsidR="009F44C6">
            <w:rPr>
              <w:rFonts w:ascii="Arial" w:hAnsi="Arial" w:cs="Arial"/>
              <w:noProof/>
              <w:lang w:val="en-GB"/>
            </w:rPr>
            <w:t xml:space="preserve"> </w:t>
          </w:r>
          <w:r w:rsidR="009F44C6" w:rsidRPr="00225D51">
            <w:rPr>
              <w:rFonts w:ascii="Arial" w:hAnsi="Arial" w:cs="Arial"/>
              <w:noProof/>
              <w:lang w:val="en-GB"/>
            </w:rPr>
            <w:t>(Lotfi, 2020)</w:t>
          </w:r>
          <w:r w:rsidR="009F44C6">
            <w:rPr>
              <w:rFonts w:ascii="Arial" w:hAnsi="Arial" w:cs="Arial"/>
              <w:lang w:val="en-GB"/>
            </w:rPr>
            <w:fldChar w:fldCharType="end"/>
          </w:r>
        </w:sdtContent>
      </w:sdt>
      <w:r w:rsidR="009F44C6">
        <w:rPr>
          <w:rFonts w:ascii="Arial" w:hAnsi="Arial" w:cs="Arial"/>
          <w:lang w:val="en-GB"/>
        </w:rPr>
        <w:t>.</w:t>
      </w:r>
      <w:r w:rsidR="00404953">
        <w:rPr>
          <w:rFonts w:ascii="Arial" w:hAnsi="Arial" w:cs="Arial"/>
          <w:lang w:val="en-GB"/>
        </w:rPr>
        <w:t xml:space="preserve"> </w:t>
      </w:r>
      <w:r>
        <w:rPr>
          <w:rFonts w:ascii="Arial" w:hAnsi="Arial" w:cs="Arial"/>
          <w:lang w:val="en-GB"/>
        </w:rPr>
        <w:t>The coronavirus family B is the cause of the disease.</w:t>
      </w:r>
      <w:sdt>
        <w:sdtPr>
          <w:rPr>
            <w:rFonts w:ascii="Arial" w:hAnsi="Arial" w:cs="Arial"/>
            <w:lang w:val="en-GB"/>
          </w:rPr>
          <w:id w:val="-1558853115"/>
          <w:citation/>
        </w:sdtPr>
        <w:sdtEndPr/>
        <w:sdtContent>
          <w:r>
            <w:rPr>
              <w:rFonts w:ascii="Arial" w:hAnsi="Arial" w:cs="Arial"/>
              <w:lang w:val="en-GB"/>
            </w:rPr>
            <w:fldChar w:fldCharType="begin"/>
          </w:r>
          <w:r>
            <w:rPr>
              <w:rFonts w:ascii="Arial" w:hAnsi="Arial" w:cs="Arial"/>
              <w:lang w:val="en-GB"/>
            </w:rPr>
            <w:instrText xml:space="preserve">CITATION Mbi20 \l 2057 </w:instrText>
          </w:r>
          <w:r>
            <w:rPr>
              <w:rFonts w:ascii="Arial" w:hAnsi="Arial" w:cs="Arial"/>
              <w:lang w:val="en-GB"/>
            </w:rPr>
            <w:fldChar w:fldCharType="separate"/>
          </w:r>
          <w:r>
            <w:rPr>
              <w:rFonts w:ascii="Arial" w:hAnsi="Arial" w:cs="Arial"/>
              <w:noProof/>
              <w:lang w:val="en-GB"/>
            </w:rPr>
            <w:t xml:space="preserve"> </w:t>
          </w:r>
          <w:r w:rsidRPr="005E5055">
            <w:rPr>
              <w:rFonts w:ascii="Arial" w:hAnsi="Arial" w:cs="Arial"/>
              <w:noProof/>
              <w:lang w:val="en-GB"/>
            </w:rPr>
            <w:t>(Aghdam, 2020)</w:t>
          </w:r>
          <w:r>
            <w:rPr>
              <w:rFonts w:ascii="Arial" w:hAnsi="Arial" w:cs="Arial"/>
              <w:lang w:val="en-GB"/>
            </w:rPr>
            <w:fldChar w:fldCharType="end"/>
          </w:r>
        </w:sdtContent>
      </w:sdt>
      <w:r>
        <w:rPr>
          <w:rFonts w:ascii="Arial" w:hAnsi="Arial" w:cs="Arial"/>
          <w:lang w:val="en-GB"/>
        </w:rPr>
        <w:t xml:space="preserve">. </w:t>
      </w:r>
      <w:r w:rsidR="004D1FB0">
        <w:rPr>
          <w:rFonts w:ascii="Arial" w:hAnsi="Arial" w:cs="Arial"/>
          <w:lang w:val="en-GB"/>
        </w:rPr>
        <w:t xml:space="preserve">The </w:t>
      </w:r>
      <w:r w:rsidR="003514D3">
        <w:rPr>
          <w:rFonts w:ascii="Arial" w:hAnsi="Arial" w:cs="Arial"/>
          <w:lang w:val="en-GB"/>
        </w:rPr>
        <w:t>first corona virus appeared 8,000</w:t>
      </w:r>
      <w:r w:rsidR="007F79C7">
        <w:rPr>
          <w:rFonts w:ascii="Arial" w:hAnsi="Arial" w:cs="Arial"/>
          <w:lang w:val="en-GB"/>
        </w:rPr>
        <w:t xml:space="preserve"> years ago. According to some models, the virus may have </w:t>
      </w:r>
      <w:r w:rsidR="00784A8C">
        <w:rPr>
          <w:rFonts w:ascii="Arial" w:hAnsi="Arial" w:cs="Arial"/>
          <w:lang w:val="en-GB"/>
        </w:rPr>
        <w:t>evolved 55 million years ago. T</w:t>
      </w:r>
      <w:r w:rsidR="007E1D01">
        <w:rPr>
          <w:rFonts w:ascii="Arial" w:hAnsi="Arial" w:cs="Arial"/>
          <w:lang w:val="en-GB"/>
        </w:rPr>
        <w:t xml:space="preserve">yrell and </w:t>
      </w:r>
      <w:r w:rsidR="00163799">
        <w:rPr>
          <w:rFonts w:ascii="Arial" w:hAnsi="Arial" w:cs="Arial"/>
          <w:lang w:val="en-GB"/>
        </w:rPr>
        <w:t>Bynoe</w:t>
      </w:r>
      <w:r w:rsidR="007E1D01">
        <w:rPr>
          <w:rFonts w:ascii="Arial" w:hAnsi="Arial" w:cs="Arial"/>
          <w:lang w:val="en-GB"/>
        </w:rPr>
        <w:t xml:space="preserve"> at the Salisbury</w:t>
      </w:r>
      <w:r w:rsidR="002878B3">
        <w:rPr>
          <w:rFonts w:ascii="Arial" w:hAnsi="Arial" w:cs="Arial"/>
          <w:lang w:val="en-GB"/>
        </w:rPr>
        <w:t xml:space="preserve"> Common Cold Unit discovered the first human </w:t>
      </w:r>
      <w:r w:rsidR="00126AEF">
        <w:rPr>
          <w:rFonts w:ascii="Arial" w:hAnsi="Arial" w:cs="Arial"/>
          <w:lang w:val="en-GB"/>
        </w:rPr>
        <w:t>corona</w:t>
      </w:r>
      <w:r w:rsidR="00163799">
        <w:rPr>
          <w:rFonts w:ascii="Arial" w:hAnsi="Arial" w:cs="Arial"/>
          <w:lang w:val="en-GB"/>
        </w:rPr>
        <w:t xml:space="preserve"> virus in the Ukin 1965.</w:t>
      </w:r>
      <w:sdt>
        <w:sdtPr>
          <w:rPr>
            <w:rFonts w:ascii="Arial" w:hAnsi="Arial" w:cs="Arial"/>
            <w:lang w:val="en-GB"/>
          </w:rPr>
          <w:id w:val="1320772179"/>
          <w:citation/>
        </w:sdtPr>
        <w:sdtContent>
          <w:r w:rsidR="00416A4B">
            <w:rPr>
              <w:rFonts w:ascii="Arial" w:hAnsi="Arial" w:cs="Arial"/>
              <w:lang w:val="en-GB"/>
            </w:rPr>
            <w:fldChar w:fldCharType="begin"/>
          </w:r>
          <w:r w:rsidR="00416A4B">
            <w:rPr>
              <w:rFonts w:ascii="Arial" w:hAnsi="Arial" w:cs="Arial"/>
              <w:lang w:val="en-GB"/>
            </w:rPr>
            <w:instrText xml:space="preserve"> CITATION Kau20 \l 2057 </w:instrText>
          </w:r>
          <w:r w:rsidR="00416A4B">
            <w:rPr>
              <w:rFonts w:ascii="Arial" w:hAnsi="Arial" w:cs="Arial"/>
              <w:lang w:val="en-GB"/>
            </w:rPr>
            <w:fldChar w:fldCharType="separate"/>
          </w:r>
          <w:r w:rsidR="00416A4B">
            <w:rPr>
              <w:rFonts w:ascii="Arial" w:hAnsi="Arial" w:cs="Arial"/>
              <w:noProof/>
              <w:lang w:val="en-GB"/>
            </w:rPr>
            <w:t xml:space="preserve"> </w:t>
          </w:r>
          <w:r w:rsidR="00416A4B" w:rsidRPr="00416A4B">
            <w:rPr>
              <w:rFonts w:ascii="Arial" w:hAnsi="Arial" w:cs="Arial"/>
              <w:noProof/>
              <w:lang w:val="en-GB"/>
            </w:rPr>
            <w:t>(Kaushik, 2020)</w:t>
          </w:r>
          <w:r w:rsidR="00416A4B">
            <w:rPr>
              <w:rFonts w:ascii="Arial" w:hAnsi="Arial" w:cs="Arial"/>
              <w:lang w:val="en-GB"/>
            </w:rPr>
            <w:fldChar w:fldCharType="end"/>
          </w:r>
        </w:sdtContent>
      </w:sdt>
      <w:r w:rsidR="00416A4B">
        <w:rPr>
          <w:rFonts w:ascii="Arial" w:hAnsi="Arial" w:cs="Arial"/>
          <w:lang w:val="en-GB"/>
        </w:rPr>
        <w:t>.</w:t>
      </w:r>
    </w:p>
    <w:p w14:paraId="70574127" w14:textId="060AAECC" w:rsidR="00023CF2" w:rsidRDefault="00AA70C6" w:rsidP="00023CF2">
      <w:pPr>
        <w:rPr>
          <w:rFonts w:ascii="Arial" w:hAnsi="Arial" w:cs="Arial"/>
          <w:lang w:val="en-GB"/>
        </w:rPr>
      </w:pPr>
      <w:r>
        <w:rPr>
          <w:rFonts w:ascii="Arial" w:hAnsi="Arial" w:cs="Arial"/>
          <w:lang w:val="en-GB"/>
        </w:rPr>
        <w:t xml:space="preserve"> Th</w:t>
      </w:r>
      <w:r w:rsidR="0002308E">
        <w:rPr>
          <w:rFonts w:ascii="Arial" w:hAnsi="Arial" w:cs="Arial"/>
          <w:lang w:val="en-GB"/>
        </w:rPr>
        <w:t>e</w:t>
      </w:r>
      <w:r>
        <w:rPr>
          <w:rFonts w:ascii="Arial" w:hAnsi="Arial" w:cs="Arial"/>
          <w:lang w:val="en-GB"/>
        </w:rPr>
        <w:t xml:space="preserve"> virus has infected humans for the seventh time in the corona virus family’s history.</w:t>
      </w:r>
      <w:sdt>
        <w:sdtPr>
          <w:rPr>
            <w:rFonts w:ascii="Arial" w:hAnsi="Arial" w:cs="Arial"/>
            <w:lang w:val="en-GB"/>
          </w:rPr>
          <w:id w:val="852924802"/>
          <w:citation/>
        </w:sdtPr>
        <w:sdtEndPr/>
        <w:sdtContent>
          <w:r>
            <w:rPr>
              <w:rFonts w:ascii="Arial" w:hAnsi="Arial" w:cs="Arial"/>
              <w:lang w:val="en-GB"/>
            </w:rPr>
            <w:fldChar w:fldCharType="begin"/>
          </w:r>
          <w:r w:rsidR="005E5055">
            <w:rPr>
              <w:rFonts w:ascii="Arial" w:hAnsi="Arial" w:cs="Arial"/>
              <w:lang w:val="en-GB"/>
            </w:rPr>
            <w:instrText xml:space="preserve">CITATION Yen20 \l 2057 </w:instrText>
          </w:r>
          <w:r>
            <w:rPr>
              <w:rFonts w:ascii="Arial" w:hAnsi="Arial" w:cs="Arial"/>
              <w:lang w:val="en-GB"/>
            </w:rPr>
            <w:fldChar w:fldCharType="separate"/>
          </w:r>
          <w:r w:rsidR="005E5055">
            <w:rPr>
              <w:rFonts w:ascii="Arial" w:hAnsi="Arial" w:cs="Arial"/>
              <w:noProof/>
              <w:lang w:val="en-GB"/>
            </w:rPr>
            <w:t xml:space="preserve"> </w:t>
          </w:r>
          <w:r w:rsidR="005E5055" w:rsidRPr="005E5055">
            <w:rPr>
              <w:rFonts w:ascii="Arial" w:hAnsi="Arial" w:cs="Arial"/>
              <w:noProof/>
              <w:lang w:val="en-GB"/>
            </w:rPr>
            <w:t>(Chin-Liu, 2020)</w:t>
          </w:r>
          <w:r>
            <w:rPr>
              <w:rFonts w:ascii="Arial" w:hAnsi="Arial" w:cs="Arial"/>
              <w:lang w:val="en-GB"/>
            </w:rPr>
            <w:fldChar w:fldCharType="end"/>
          </w:r>
        </w:sdtContent>
      </w:sdt>
      <w:r>
        <w:rPr>
          <w:rFonts w:ascii="Arial" w:hAnsi="Arial" w:cs="Arial"/>
          <w:lang w:val="en-GB"/>
        </w:rPr>
        <w:t>.The virus is currently affecting people all over the world.</w:t>
      </w:r>
      <w:r w:rsidR="00F93A0E">
        <w:rPr>
          <w:rFonts w:ascii="Arial" w:hAnsi="Arial" w:cs="Arial"/>
          <w:lang w:val="en-GB"/>
        </w:rPr>
        <w:t xml:space="preserve"> </w:t>
      </w:r>
      <w:r w:rsidR="00AA1A69">
        <w:rPr>
          <w:rFonts w:ascii="Arial" w:hAnsi="Arial" w:cs="Arial"/>
          <w:lang w:val="en-GB"/>
        </w:rPr>
        <w:t>The four forms of Coronavirus, alpha, beta, gamma, and delta</w:t>
      </w:r>
      <w:r w:rsidR="00D34DF9">
        <w:rPr>
          <w:rFonts w:ascii="Arial" w:hAnsi="Arial" w:cs="Arial"/>
          <w:lang w:val="en-GB"/>
        </w:rPr>
        <w:t xml:space="preserve"> are thought to have arisen at different times around 24</w:t>
      </w:r>
      <w:r w:rsidR="00AD2BDA">
        <w:rPr>
          <w:rFonts w:ascii="Arial" w:hAnsi="Arial" w:cs="Arial"/>
          <w:lang w:val="en-GB"/>
        </w:rPr>
        <w:t>00</w:t>
      </w:r>
      <w:r w:rsidR="00D34DF9">
        <w:rPr>
          <w:rFonts w:ascii="Arial" w:hAnsi="Arial" w:cs="Arial"/>
          <w:lang w:val="en-GB"/>
        </w:rPr>
        <w:t>, 33</w:t>
      </w:r>
      <w:r w:rsidR="007A14BB">
        <w:rPr>
          <w:rFonts w:ascii="Arial" w:hAnsi="Arial" w:cs="Arial"/>
          <w:lang w:val="en-GB"/>
        </w:rPr>
        <w:t>00</w:t>
      </w:r>
      <w:r w:rsidR="00AD2BDA">
        <w:rPr>
          <w:rFonts w:ascii="Arial" w:hAnsi="Arial" w:cs="Arial"/>
          <w:lang w:val="en-GB"/>
        </w:rPr>
        <w:t xml:space="preserve">, 2800, and </w:t>
      </w:r>
      <w:r w:rsidR="00DA3884">
        <w:rPr>
          <w:rFonts w:ascii="Arial" w:hAnsi="Arial" w:cs="Arial"/>
          <w:lang w:val="en-GB"/>
        </w:rPr>
        <w:t>3,000 BC, making the beta</w:t>
      </w:r>
      <w:r w:rsidR="00C73004">
        <w:rPr>
          <w:rFonts w:ascii="Arial" w:hAnsi="Arial" w:cs="Arial"/>
          <w:lang w:val="en-GB"/>
        </w:rPr>
        <w:t xml:space="preserve"> corona viruses the oldest of the clan.</w:t>
      </w:r>
      <w:sdt>
        <w:sdtPr>
          <w:rPr>
            <w:rFonts w:ascii="Arial" w:hAnsi="Arial" w:cs="Arial"/>
            <w:lang w:val="en-GB"/>
          </w:rPr>
          <w:id w:val="39946121"/>
          <w:citation/>
        </w:sdtPr>
        <w:sdtContent>
          <w:r w:rsidR="00AA1A69">
            <w:rPr>
              <w:rFonts w:ascii="Arial" w:hAnsi="Arial" w:cs="Arial"/>
              <w:lang w:val="en-GB"/>
            </w:rPr>
            <w:fldChar w:fldCharType="begin"/>
          </w:r>
          <w:r w:rsidR="00AA1A69">
            <w:rPr>
              <w:rFonts w:ascii="Arial" w:hAnsi="Arial" w:cs="Arial"/>
              <w:lang w:val="en-GB"/>
            </w:rPr>
            <w:instrText xml:space="preserve"> CITATION Kau20 \l 2057 </w:instrText>
          </w:r>
          <w:r w:rsidR="00AA1A69">
            <w:rPr>
              <w:rFonts w:ascii="Arial" w:hAnsi="Arial" w:cs="Arial"/>
              <w:lang w:val="en-GB"/>
            </w:rPr>
            <w:fldChar w:fldCharType="separate"/>
          </w:r>
          <w:r w:rsidR="00AA1A69">
            <w:rPr>
              <w:rFonts w:ascii="Arial" w:hAnsi="Arial" w:cs="Arial"/>
              <w:noProof/>
              <w:lang w:val="en-GB"/>
            </w:rPr>
            <w:t xml:space="preserve"> </w:t>
          </w:r>
          <w:r w:rsidR="00AA1A69" w:rsidRPr="00AA1A69">
            <w:rPr>
              <w:rFonts w:ascii="Arial" w:hAnsi="Arial" w:cs="Arial"/>
              <w:noProof/>
              <w:lang w:val="en-GB"/>
            </w:rPr>
            <w:t>(Kaushik, 2020)</w:t>
          </w:r>
          <w:r w:rsidR="00AA1A69">
            <w:rPr>
              <w:rFonts w:ascii="Arial" w:hAnsi="Arial" w:cs="Arial"/>
              <w:lang w:val="en-GB"/>
            </w:rPr>
            <w:fldChar w:fldCharType="end"/>
          </w:r>
        </w:sdtContent>
      </w:sdt>
      <w:r w:rsidR="00AA1A69">
        <w:rPr>
          <w:rFonts w:ascii="Arial" w:hAnsi="Arial" w:cs="Arial"/>
          <w:lang w:val="en-GB"/>
        </w:rPr>
        <w:t>.</w:t>
      </w:r>
      <w:r w:rsidR="00C91E16" w:rsidRPr="00C91E16">
        <w:rPr>
          <w:rFonts w:ascii="Arial" w:hAnsi="Arial" w:cs="Arial"/>
          <w:lang w:val="en-GB"/>
        </w:rPr>
        <w:t xml:space="preserve"> </w:t>
      </w:r>
      <w:r w:rsidR="00C91E16">
        <w:rPr>
          <w:rFonts w:ascii="Arial" w:hAnsi="Arial" w:cs="Arial"/>
          <w:lang w:val="en-GB"/>
        </w:rPr>
        <w:t>Corona virus has also been found in rodents, cats, dogs, pigs, rabbits, calves, and turkeys, among other animals.</w:t>
      </w:r>
      <w:sdt>
        <w:sdtPr>
          <w:rPr>
            <w:rFonts w:ascii="Arial" w:hAnsi="Arial" w:cs="Arial"/>
            <w:lang w:val="en-GB"/>
          </w:rPr>
          <w:id w:val="-517231856"/>
          <w:citation/>
        </w:sdtPr>
        <w:sdtContent>
          <w:r w:rsidR="00C91E16">
            <w:rPr>
              <w:rFonts w:ascii="Arial" w:hAnsi="Arial" w:cs="Arial"/>
              <w:lang w:val="en-GB"/>
            </w:rPr>
            <w:fldChar w:fldCharType="begin"/>
          </w:r>
          <w:r w:rsidR="00C91E16">
            <w:rPr>
              <w:rFonts w:ascii="Arial" w:hAnsi="Arial" w:cs="Arial"/>
              <w:lang w:val="en-GB"/>
            </w:rPr>
            <w:instrText xml:space="preserve"> CITATION Kau20 \l 2057 </w:instrText>
          </w:r>
          <w:r w:rsidR="00C91E16">
            <w:rPr>
              <w:rFonts w:ascii="Arial" w:hAnsi="Arial" w:cs="Arial"/>
              <w:lang w:val="en-GB"/>
            </w:rPr>
            <w:fldChar w:fldCharType="separate"/>
          </w:r>
          <w:r w:rsidR="00C91E16">
            <w:rPr>
              <w:rFonts w:ascii="Arial" w:hAnsi="Arial" w:cs="Arial"/>
              <w:noProof/>
              <w:lang w:val="en-GB"/>
            </w:rPr>
            <w:t xml:space="preserve"> </w:t>
          </w:r>
          <w:r w:rsidR="00C91E16" w:rsidRPr="004A0DE1">
            <w:rPr>
              <w:rFonts w:ascii="Arial" w:hAnsi="Arial" w:cs="Arial"/>
              <w:noProof/>
              <w:lang w:val="en-GB"/>
            </w:rPr>
            <w:t>(Kaushik, 2020)</w:t>
          </w:r>
          <w:r w:rsidR="00C91E16">
            <w:rPr>
              <w:rFonts w:ascii="Arial" w:hAnsi="Arial" w:cs="Arial"/>
              <w:lang w:val="en-GB"/>
            </w:rPr>
            <w:fldChar w:fldCharType="end"/>
          </w:r>
        </w:sdtContent>
      </w:sdt>
      <w:r w:rsidR="00C91E16">
        <w:rPr>
          <w:rFonts w:ascii="Arial" w:hAnsi="Arial" w:cs="Arial"/>
          <w:lang w:val="en-GB"/>
        </w:rPr>
        <w:t>.</w:t>
      </w:r>
    </w:p>
    <w:p w14:paraId="7C1F9D6D" w14:textId="63E75369" w:rsidR="00AA1A69" w:rsidRDefault="00AA1A69" w:rsidP="00023CF2">
      <w:pPr>
        <w:rPr>
          <w:rFonts w:ascii="Arial" w:hAnsi="Arial" w:cs="Arial"/>
          <w:lang w:val="en-GB"/>
        </w:rPr>
      </w:pPr>
    </w:p>
    <w:p w14:paraId="3C77C3E1" w14:textId="77777777" w:rsidR="00AA1A69" w:rsidRPr="00AA1A69" w:rsidRDefault="00AA1A69" w:rsidP="00023CF2">
      <w:pPr>
        <w:rPr>
          <w:rFonts w:ascii="Arial" w:hAnsi="Arial" w:cs="Arial"/>
          <w:lang w:val="en-GB"/>
        </w:rPr>
      </w:pPr>
    </w:p>
    <w:p w14:paraId="3F8946F4" w14:textId="127A31BE" w:rsidR="00983E4C" w:rsidRPr="00023CF2" w:rsidRDefault="00023CF2">
      <w:pPr>
        <w:rPr>
          <w:rFonts w:ascii="Arial" w:hAnsi="Arial" w:cs="Arial"/>
          <w:lang w:val="en-GB"/>
        </w:rPr>
      </w:pPr>
      <w:r>
        <w:rPr>
          <w:rFonts w:ascii="Arial" w:hAnsi="Arial" w:cs="Arial"/>
          <w:lang w:val="en-GB"/>
        </w:rPr>
        <w:t xml:space="preserve">  </w:t>
      </w:r>
    </w:p>
    <w:p w14:paraId="2AB46B89" w14:textId="5BBA3C96" w:rsidR="00983E4C" w:rsidRDefault="00983E4C">
      <w:pPr>
        <w:rPr>
          <w:lang w:val="en-GB"/>
        </w:rPr>
      </w:pPr>
    </w:p>
    <w:p w14:paraId="50AD1DFC" w14:textId="77777777" w:rsidR="008E55DE" w:rsidRDefault="008E55DE">
      <w:pPr>
        <w:rPr>
          <w:lang w:val="en-GB"/>
        </w:rPr>
      </w:pPr>
    </w:p>
    <w:p w14:paraId="350728E5" w14:textId="66F103AD" w:rsidR="00D651F7" w:rsidRPr="00246C4E" w:rsidRDefault="00246C4E">
      <w:pPr>
        <w:rPr>
          <w:rFonts w:ascii="Arial" w:hAnsi="Arial" w:cs="Arial"/>
          <w:lang w:val="en-GB"/>
        </w:rPr>
      </w:pPr>
      <w:r w:rsidRPr="00246C4E">
        <w:rPr>
          <w:rFonts w:ascii="Arial" w:hAnsi="Arial" w:cs="Arial"/>
          <w:lang w:val="en-GB"/>
        </w:rPr>
        <w:lastRenderedPageBreak/>
        <w:t xml:space="preserve">         </w:t>
      </w:r>
      <w:r w:rsidR="00380F59">
        <w:rPr>
          <w:rFonts w:ascii="Arial" w:hAnsi="Arial" w:cs="Arial"/>
          <w:lang w:val="en-GB"/>
        </w:rPr>
        <w:t xml:space="preserve">                                                                                                                                </w:t>
      </w:r>
      <w:r w:rsidR="00BC6BBE">
        <w:rPr>
          <w:rFonts w:ascii="Arial" w:hAnsi="Arial" w:cs="Arial"/>
          <w:lang w:val="en-GB"/>
        </w:rPr>
        <w:t>3</w:t>
      </w:r>
      <w:r w:rsidRPr="00246C4E">
        <w:rPr>
          <w:rFonts w:ascii="Arial" w:hAnsi="Arial" w:cs="Arial"/>
          <w:lang w:val="en-GB"/>
        </w:rPr>
        <w:t xml:space="preserve">    </w:t>
      </w:r>
      <w:r>
        <w:rPr>
          <w:rFonts w:ascii="Arial" w:hAnsi="Arial" w:cs="Arial"/>
          <w:lang w:val="en-GB"/>
        </w:rPr>
        <w:t xml:space="preserve">                                                                                                                                </w:t>
      </w:r>
      <w:r w:rsidRPr="00246C4E">
        <w:rPr>
          <w:rFonts w:ascii="Arial" w:hAnsi="Arial" w:cs="Arial"/>
          <w:lang w:val="en-GB"/>
        </w:rPr>
        <w:t xml:space="preserve">                                                                                                                                                          </w:t>
      </w:r>
    </w:p>
    <w:p w14:paraId="772FB3AC" w14:textId="3FAA2EB1" w:rsidR="00037DE7" w:rsidRPr="00FA2841" w:rsidRDefault="00B46C70">
      <w:pPr>
        <w:rPr>
          <w:rFonts w:ascii="Arial" w:hAnsi="Arial" w:cs="Arial"/>
          <w:lang w:val="en-GB"/>
        </w:rPr>
      </w:pPr>
      <w:r>
        <w:rPr>
          <w:rFonts w:ascii="Arial" w:hAnsi="Arial" w:cs="Arial"/>
          <w:sz w:val="24"/>
          <w:szCs w:val="24"/>
          <w:lang w:val="en-GB"/>
        </w:rPr>
        <w:t xml:space="preserve"> </w:t>
      </w:r>
      <w:r w:rsidR="00913356">
        <w:rPr>
          <w:rFonts w:ascii="Arial" w:hAnsi="Arial" w:cs="Arial"/>
          <w:sz w:val="24"/>
          <w:szCs w:val="24"/>
          <w:lang w:val="en-GB"/>
        </w:rPr>
        <w:t>1</w:t>
      </w:r>
      <w:r w:rsidR="0024629E" w:rsidRPr="008E7D9A">
        <w:rPr>
          <w:rFonts w:ascii="Arial" w:hAnsi="Arial" w:cs="Arial"/>
          <w:sz w:val="24"/>
          <w:szCs w:val="24"/>
          <w:lang w:val="en-GB"/>
        </w:rPr>
        <w:t>.</w:t>
      </w:r>
      <w:r w:rsidR="005B285D" w:rsidRPr="008E7D9A">
        <w:rPr>
          <w:rFonts w:ascii="Arial" w:hAnsi="Arial" w:cs="Arial"/>
          <w:sz w:val="24"/>
          <w:szCs w:val="24"/>
          <w:lang w:val="en-GB"/>
        </w:rPr>
        <w:t xml:space="preserve"> Public Health</w:t>
      </w:r>
      <w:r w:rsidR="006E6594">
        <w:rPr>
          <w:rFonts w:ascii="Arial" w:hAnsi="Arial" w:cs="Arial"/>
          <w:sz w:val="24"/>
          <w:szCs w:val="24"/>
          <w:lang w:val="en-GB"/>
        </w:rPr>
        <w:t xml:space="preserve"> </w:t>
      </w:r>
      <w:r w:rsidR="00EF5478" w:rsidRPr="002C3B99">
        <w:rPr>
          <w:rFonts w:ascii="Arial" w:hAnsi="Arial" w:cs="Arial"/>
          <w:lang w:val="en-GB"/>
        </w:rPr>
        <w:t>England</w:t>
      </w:r>
      <w:r w:rsidR="006E6594">
        <w:rPr>
          <w:rFonts w:ascii="Arial" w:hAnsi="Arial" w:cs="Arial"/>
          <w:lang w:val="en-GB"/>
        </w:rPr>
        <w:t>.</w:t>
      </w:r>
      <w:r w:rsidR="00EF5478" w:rsidRPr="002C3B99">
        <w:rPr>
          <w:rFonts w:ascii="Arial" w:hAnsi="Arial" w:cs="Arial"/>
          <w:lang w:val="en-GB"/>
        </w:rPr>
        <w:t xml:space="preserve"> </w:t>
      </w:r>
      <w:r w:rsidR="00EF5478">
        <w:rPr>
          <w:rFonts w:ascii="Arial" w:hAnsi="Arial" w:cs="Arial"/>
          <w:sz w:val="24"/>
          <w:szCs w:val="24"/>
          <w:lang w:val="en-GB"/>
        </w:rPr>
        <w:t xml:space="preserve">                </w:t>
      </w:r>
    </w:p>
    <w:p w14:paraId="0D9421EB" w14:textId="77777777" w:rsidR="0013173F" w:rsidRDefault="006210FC" w:rsidP="006210FC">
      <w:pPr>
        <w:rPr>
          <w:rFonts w:ascii="Arial" w:hAnsi="Arial" w:cs="Arial"/>
          <w:lang w:val="en-GB"/>
        </w:rPr>
      </w:pPr>
      <w:r>
        <w:rPr>
          <w:rFonts w:ascii="Arial" w:hAnsi="Arial" w:cs="Arial"/>
          <w:noProof/>
          <w:lang w:val="en-GB"/>
        </w:rPr>
        <w:drawing>
          <wp:inline distT="0" distB="0" distL="0" distR="0" wp14:anchorId="06B2F8D3" wp14:editId="1B006722">
            <wp:extent cx="5105400" cy="2000250"/>
            <wp:effectExtent l="0" t="0" r="0" b="190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73678587" w14:textId="0CDDAD7C" w:rsidR="0061219A" w:rsidRDefault="006210FC">
      <w:pPr>
        <w:rPr>
          <w:rFonts w:ascii="Arial" w:hAnsi="Arial" w:cs="Arial"/>
          <w:lang w:val="en-GB"/>
        </w:rPr>
      </w:pPr>
      <w:r>
        <w:rPr>
          <w:rFonts w:ascii="Arial" w:hAnsi="Arial" w:cs="Arial"/>
          <w:lang w:val="en-GB"/>
        </w:rPr>
        <w:t xml:space="preserve">The Public Health England was created </w:t>
      </w:r>
      <w:r w:rsidR="00AC1675">
        <w:rPr>
          <w:rFonts w:ascii="Arial" w:hAnsi="Arial" w:cs="Arial"/>
          <w:lang w:val="en-GB"/>
        </w:rPr>
        <w:t>in</w:t>
      </w:r>
      <w:r w:rsidR="006B167A">
        <w:rPr>
          <w:rFonts w:ascii="Arial" w:hAnsi="Arial" w:cs="Arial"/>
          <w:lang w:val="en-GB"/>
        </w:rPr>
        <w:t xml:space="preserve"> </w:t>
      </w:r>
      <w:r>
        <w:rPr>
          <w:rFonts w:ascii="Arial" w:hAnsi="Arial" w:cs="Arial"/>
          <w:lang w:val="en-GB"/>
        </w:rPr>
        <w:t>April 2013 to safeguard and enhance the nation’s health and well-being, as well as to minimise health disparities. It was established to improve public health by promoting debate, advising government, and assisting local governments, the NHS, and other individuals and organisations in acting. To conduct analysis, collect data, and analyse it and keep track of progress.</w:t>
      </w:r>
    </w:p>
    <w:p w14:paraId="495D09C1" w14:textId="69536993" w:rsidR="0013173F" w:rsidRDefault="00AB288F" w:rsidP="00745752">
      <w:pPr>
        <w:rPr>
          <w:rFonts w:ascii="Arial" w:hAnsi="Arial" w:cs="Arial"/>
          <w:lang w:val="en-GB"/>
        </w:rPr>
      </w:pPr>
      <w:r>
        <w:rPr>
          <w:rFonts w:ascii="Arial" w:hAnsi="Arial" w:cs="Arial"/>
          <w:lang w:val="en-GB"/>
        </w:rPr>
        <w:t xml:space="preserve">Compulsory </w:t>
      </w:r>
      <w:r w:rsidR="009309CA">
        <w:rPr>
          <w:rFonts w:ascii="Arial" w:hAnsi="Arial" w:cs="Arial"/>
          <w:lang w:val="en-GB"/>
        </w:rPr>
        <w:t xml:space="preserve">health control in the </w:t>
      </w:r>
      <w:r w:rsidR="00177F84">
        <w:rPr>
          <w:rFonts w:ascii="Arial" w:hAnsi="Arial" w:cs="Arial"/>
          <w:lang w:val="en-GB"/>
        </w:rPr>
        <w:t>United Kingdom</w:t>
      </w:r>
      <w:r w:rsidR="0068685D">
        <w:rPr>
          <w:rFonts w:ascii="Arial" w:hAnsi="Arial" w:cs="Arial"/>
          <w:lang w:val="en-GB"/>
        </w:rPr>
        <w:t xml:space="preserve"> sparked common opposition movement</w:t>
      </w:r>
      <w:r w:rsidR="00B868B2">
        <w:rPr>
          <w:rFonts w:ascii="Arial" w:hAnsi="Arial" w:cs="Arial"/>
          <w:lang w:val="en-GB"/>
        </w:rPr>
        <w:t xml:space="preserve">s like </w:t>
      </w:r>
      <w:r w:rsidR="000E735D">
        <w:rPr>
          <w:rFonts w:ascii="Arial" w:hAnsi="Arial" w:cs="Arial"/>
          <w:lang w:val="en-GB"/>
        </w:rPr>
        <w:t>V</w:t>
      </w:r>
      <w:r w:rsidR="00B868B2">
        <w:rPr>
          <w:rFonts w:ascii="Arial" w:hAnsi="Arial" w:cs="Arial"/>
          <w:lang w:val="en-GB"/>
        </w:rPr>
        <w:t>accination Lea</w:t>
      </w:r>
      <w:r w:rsidR="000E735D">
        <w:rPr>
          <w:rFonts w:ascii="Arial" w:hAnsi="Arial" w:cs="Arial"/>
          <w:lang w:val="en-GB"/>
        </w:rPr>
        <w:t>gue and Association</w:t>
      </w:r>
      <w:r w:rsidR="00F93DDC">
        <w:rPr>
          <w:rFonts w:ascii="Arial" w:hAnsi="Arial" w:cs="Arial"/>
          <w:lang w:val="en-GB"/>
        </w:rPr>
        <w:t xml:space="preserve"> to Repeal the Communicable Disease Act</w:t>
      </w:r>
      <w:r w:rsidR="00177F84">
        <w:rPr>
          <w:rFonts w:ascii="Arial" w:hAnsi="Arial" w:cs="Arial"/>
          <w:lang w:val="en-GB"/>
        </w:rPr>
        <w:t>. These organi</w:t>
      </w:r>
      <w:r w:rsidR="006D0AE5">
        <w:rPr>
          <w:rFonts w:ascii="Arial" w:hAnsi="Arial" w:cs="Arial"/>
          <w:lang w:val="en-GB"/>
        </w:rPr>
        <w:t>zations were successful in having</w:t>
      </w:r>
      <w:r w:rsidR="00CD27AC">
        <w:rPr>
          <w:rFonts w:ascii="Arial" w:hAnsi="Arial" w:cs="Arial"/>
          <w:lang w:val="en-GB"/>
        </w:rPr>
        <w:t xml:space="preserve"> the mandatory child vaccine rules</w:t>
      </w:r>
      <w:r w:rsidR="00816AC7">
        <w:rPr>
          <w:rFonts w:ascii="Arial" w:hAnsi="Arial" w:cs="Arial"/>
          <w:lang w:val="en-GB"/>
        </w:rPr>
        <w:t xml:space="preserve">, as well as the inspection and </w:t>
      </w:r>
      <w:r w:rsidR="00D67CE2">
        <w:rPr>
          <w:rFonts w:ascii="Arial" w:hAnsi="Arial" w:cs="Arial"/>
          <w:lang w:val="en-GB"/>
        </w:rPr>
        <w:t>imprisonment</w:t>
      </w:r>
      <w:r w:rsidR="006A49A0">
        <w:rPr>
          <w:rFonts w:ascii="Arial" w:hAnsi="Arial" w:cs="Arial"/>
          <w:lang w:val="en-GB"/>
        </w:rPr>
        <w:t xml:space="preserve"> of prostitution repeated</w:t>
      </w:r>
      <w:r w:rsidR="00426F5A">
        <w:rPr>
          <w:rFonts w:ascii="Arial" w:hAnsi="Arial" w:cs="Arial"/>
          <w:lang w:val="en-GB"/>
        </w:rPr>
        <w:t>.</w:t>
      </w:r>
      <w:r w:rsidR="007B0867">
        <w:rPr>
          <w:rFonts w:ascii="Arial" w:hAnsi="Arial" w:cs="Arial"/>
          <w:lang w:val="en-GB"/>
        </w:rPr>
        <w:t xml:space="preserve"> </w:t>
      </w:r>
      <w:sdt>
        <w:sdtPr>
          <w:rPr>
            <w:rFonts w:ascii="Arial" w:hAnsi="Arial" w:cs="Arial"/>
            <w:lang w:val="en-GB"/>
          </w:rPr>
          <w:id w:val="939644809"/>
          <w:citation/>
        </w:sdtPr>
        <w:sdtContent>
          <w:r w:rsidR="00D67CE2">
            <w:rPr>
              <w:rFonts w:ascii="Arial" w:hAnsi="Arial" w:cs="Arial"/>
              <w:lang w:val="en-GB"/>
            </w:rPr>
            <w:fldChar w:fldCharType="begin"/>
          </w:r>
          <w:r w:rsidR="00D67CE2">
            <w:rPr>
              <w:rFonts w:ascii="Arial" w:hAnsi="Arial" w:cs="Arial"/>
              <w:lang w:val="en-GB"/>
            </w:rPr>
            <w:instrText xml:space="preserve"> CITATION Dor16 \l 2057 </w:instrText>
          </w:r>
          <w:r w:rsidR="00D67CE2">
            <w:rPr>
              <w:rFonts w:ascii="Arial" w:hAnsi="Arial" w:cs="Arial"/>
              <w:lang w:val="en-GB"/>
            </w:rPr>
            <w:fldChar w:fldCharType="separate"/>
          </w:r>
          <w:r w:rsidR="00D67CE2" w:rsidRPr="00D67CE2">
            <w:rPr>
              <w:rFonts w:ascii="Arial" w:hAnsi="Arial" w:cs="Arial"/>
              <w:noProof/>
              <w:lang w:val="en-GB"/>
            </w:rPr>
            <w:t>(Porter, 2016)</w:t>
          </w:r>
          <w:r w:rsidR="00D67CE2">
            <w:rPr>
              <w:rFonts w:ascii="Arial" w:hAnsi="Arial" w:cs="Arial"/>
              <w:lang w:val="en-GB"/>
            </w:rPr>
            <w:fldChar w:fldCharType="end"/>
          </w:r>
        </w:sdtContent>
      </w:sdt>
      <w:r w:rsidR="00426F5A">
        <w:rPr>
          <w:rFonts w:ascii="Arial" w:hAnsi="Arial" w:cs="Arial"/>
          <w:lang w:val="en-GB"/>
        </w:rPr>
        <w:t>.</w:t>
      </w:r>
      <w:r w:rsidR="00F555F7">
        <w:rPr>
          <w:rFonts w:ascii="Arial" w:hAnsi="Arial" w:cs="Arial"/>
          <w:lang w:val="en-GB"/>
        </w:rPr>
        <w:t xml:space="preserve"> People seemed to embrace</w:t>
      </w:r>
      <w:r w:rsidR="009A1ACE">
        <w:rPr>
          <w:rFonts w:ascii="Arial" w:hAnsi="Arial" w:cs="Arial"/>
          <w:lang w:val="en-GB"/>
        </w:rPr>
        <w:t xml:space="preserve"> illness with resignation in the early </w:t>
      </w:r>
      <w:r w:rsidR="003B0707">
        <w:rPr>
          <w:rFonts w:ascii="Arial" w:hAnsi="Arial" w:cs="Arial"/>
          <w:lang w:val="en-GB"/>
        </w:rPr>
        <w:t xml:space="preserve">decades when nothing was understood about the causes of </w:t>
      </w:r>
      <w:r w:rsidR="00042E7A">
        <w:rPr>
          <w:rFonts w:ascii="Arial" w:hAnsi="Arial" w:cs="Arial"/>
          <w:lang w:val="en-GB"/>
        </w:rPr>
        <w:t xml:space="preserve">disease, and only a few public steps </w:t>
      </w:r>
      <w:r w:rsidR="00F87E2F">
        <w:rPr>
          <w:rFonts w:ascii="Arial" w:hAnsi="Arial" w:cs="Arial"/>
          <w:lang w:val="en-GB"/>
        </w:rPr>
        <w:t>were taken.</w:t>
      </w:r>
    </w:p>
    <w:p w14:paraId="1A5F4AA1" w14:textId="29C017C8" w:rsidR="00745752" w:rsidRPr="005F3DE2" w:rsidRDefault="0013173F" w:rsidP="00745752">
      <w:pPr>
        <w:rPr>
          <w:rFonts w:ascii="Arial" w:hAnsi="Arial" w:cs="Arial"/>
          <w:lang w:val="en-GB"/>
        </w:rPr>
      </w:pPr>
      <w:r>
        <w:rPr>
          <w:rFonts w:ascii="Arial" w:hAnsi="Arial" w:cs="Arial"/>
          <w:lang w:val="en-GB"/>
        </w:rPr>
        <w:t>1.1 The</w:t>
      </w:r>
      <w:r w:rsidR="00745752" w:rsidRPr="005F3DE2">
        <w:rPr>
          <w:rFonts w:ascii="Arial" w:hAnsi="Arial" w:cs="Arial"/>
          <w:lang w:val="en-GB"/>
        </w:rPr>
        <w:t xml:space="preserve"> </w:t>
      </w:r>
      <w:r w:rsidR="00745752">
        <w:rPr>
          <w:rFonts w:ascii="Arial" w:hAnsi="Arial" w:cs="Arial"/>
          <w:lang w:val="en-GB"/>
        </w:rPr>
        <w:t>H</w:t>
      </w:r>
      <w:r w:rsidR="00745752" w:rsidRPr="005F3DE2">
        <w:rPr>
          <w:rFonts w:ascii="Arial" w:hAnsi="Arial" w:cs="Arial"/>
          <w:lang w:val="en-GB"/>
        </w:rPr>
        <w:t xml:space="preserve">istory of </w:t>
      </w:r>
      <w:r w:rsidR="00745752">
        <w:rPr>
          <w:rFonts w:ascii="Arial" w:hAnsi="Arial" w:cs="Arial"/>
          <w:lang w:val="en-GB"/>
        </w:rPr>
        <w:t>P</w:t>
      </w:r>
      <w:r w:rsidR="00745752" w:rsidRPr="005F3DE2">
        <w:rPr>
          <w:rFonts w:ascii="Arial" w:hAnsi="Arial" w:cs="Arial"/>
          <w:lang w:val="en-GB"/>
        </w:rPr>
        <w:t xml:space="preserve">ublic </w:t>
      </w:r>
      <w:r w:rsidR="00745752">
        <w:rPr>
          <w:rFonts w:ascii="Arial" w:hAnsi="Arial" w:cs="Arial"/>
          <w:lang w:val="en-GB"/>
        </w:rPr>
        <w:t>H</w:t>
      </w:r>
      <w:r w:rsidR="00745752" w:rsidRPr="005F3DE2">
        <w:rPr>
          <w:rFonts w:ascii="Arial" w:hAnsi="Arial" w:cs="Arial"/>
          <w:lang w:val="en-GB"/>
        </w:rPr>
        <w:t>ealth.</w:t>
      </w:r>
    </w:p>
    <w:p w14:paraId="64745C13" w14:textId="5C0BEF17" w:rsidR="00A3150C" w:rsidRPr="005F3DE2" w:rsidRDefault="00745752" w:rsidP="00745752">
      <w:pPr>
        <w:rPr>
          <w:rFonts w:ascii="Arial" w:hAnsi="Arial" w:cs="Arial"/>
          <w:lang w:val="en-GB"/>
        </w:rPr>
      </w:pPr>
      <w:r>
        <w:rPr>
          <w:rFonts w:ascii="Arial" w:hAnsi="Arial" w:cs="Arial"/>
          <w:lang w:val="en-GB"/>
        </w:rPr>
        <w:t>The West world grew to global supremacy in wealth, trade, and military strength beginning in the fifteen centuries. However, as the west became richer, it did not become healthier. Scholars like William Mc Neill and Alfred Crosby have chronicled how endemic diseases and waves of epidemics and pandemics have ravaged and even decimated the West’s population.</w:t>
      </w:r>
      <w:sdt>
        <w:sdtPr>
          <w:rPr>
            <w:rFonts w:ascii="Arial" w:hAnsi="Arial" w:cs="Arial"/>
            <w:lang w:val="en-GB"/>
          </w:rPr>
          <w:id w:val="-796295915"/>
          <w:citation/>
        </w:sdtPr>
        <w:sdtEndPr/>
        <w:sdtContent>
          <w:r>
            <w:rPr>
              <w:rFonts w:ascii="Arial" w:hAnsi="Arial" w:cs="Arial"/>
              <w:lang w:val="en-GB"/>
            </w:rPr>
            <w:fldChar w:fldCharType="begin"/>
          </w:r>
          <w:r>
            <w:rPr>
              <w:rFonts w:ascii="Arial" w:hAnsi="Arial" w:cs="Arial"/>
              <w:lang w:val="en-GB"/>
            </w:rPr>
            <w:instrText xml:space="preserve"> CITATION Cli20 \l 2057 </w:instrText>
          </w:r>
          <w:r>
            <w:rPr>
              <w:rFonts w:ascii="Arial" w:hAnsi="Arial" w:cs="Arial"/>
              <w:lang w:val="en-GB"/>
            </w:rPr>
            <w:fldChar w:fldCharType="separate"/>
          </w:r>
          <w:r>
            <w:rPr>
              <w:rFonts w:ascii="Arial" w:hAnsi="Arial" w:cs="Arial"/>
              <w:noProof/>
              <w:lang w:val="en-GB"/>
            </w:rPr>
            <w:t xml:space="preserve"> </w:t>
          </w:r>
          <w:r w:rsidRPr="007C270F">
            <w:rPr>
              <w:rFonts w:ascii="Arial" w:hAnsi="Arial" w:cs="Arial"/>
              <w:noProof/>
              <w:lang w:val="en-GB"/>
            </w:rPr>
            <w:t>(Madere, 2020)</w:t>
          </w:r>
          <w:r>
            <w:rPr>
              <w:rFonts w:ascii="Arial" w:hAnsi="Arial" w:cs="Arial"/>
              <w:lang w:val="en-GB"/>
            </w:rPr>
            <w:fldChar w:fldCharType="end"/>
          </w:r>
        </w:sdtContent>
      </w:sdt>
      <w:r>
        <w:rPr>
          <w:rFonts w:ascii="Arial" w:hAnsi="Arial" w:cs="Arial"/>
          <w:lang w:val="en-GB"/>
        </w:rPr>
        <w:t>.</w:t>
      </w:r>
      <w:r w:rsidR="00A3150C">
        <w:rPr>
          <w:rFonts w:ascii="Arial" w:hAnsi="Arial" w:cs="Arial"/>
          <w:lang w:val="en-GB"/>
        </w:rPr>
        <w:t xml:space="preserve">                                                                                                                                </w:t>
      </w:r>
      <w:r w:rsidR="000E588F">
        <w:rPr>
          <w:rFonts w:ascii="Arial" w:hAnsi="Arial" w:cs="Arial"/>
          <w:lang w:val="en-GB"/>
        </w:rPr>
        <w:t xml:space="preserve">  </w:t>
      </w:r>
    </w:p>
    <w:p w14:paraId="19953700" w14:textId="3754CA94" w:rsidR="0061219A" w:rsidRDefault="00745752">
      <w:pPr>
        <w:rPr>
          <w:rFonts w:ascii="Arial" w:hAnsi="Arial" w:cs="Arial"/>
          <w:lang w:val="en-GB"/>
        </w:rPr>
      </w:pPr>
      <w:r>
        <w:rPr>
          <w:rFonts w:ascii="Arial" w:hAnsi="Arial" w:cs="Arial"/>
          <w:lang w:val="en-GB"/>
        </w:rPr>
        <w:t>During The industrial revolution in the nineteenth century, the Public Health Acts of 1848 became a significant source of concern. It was the first health legislation in the United Kingdom to be enacted in which social reformer, Edwin Chadwick played a leading role.</w:t>
      </w:r>
    </w:p>
    <w:p w14:paraId="62C80AE9" w14:textId="4CFF8272" w:rsidR="00570905" w:rsidRDefault="00570905" w:rsidP="0020301D">
      <w:pPr>
        <w:rPr>
          <w:rFonts w:ascii="Arial" w:hAnsi="Arial" w:cs="Arial"/>
          <w:sz w:val="24"/>
          <w:szCs w:val="24"/>
          <w:lang w:val="en-GB"/>
        </w:rPr>
      </w:pPr>
    </w:p>
    <w:p w14:paraId="013C2908" w14:textId="77777777" w:rsidR="009F4961" w:rsidRDefault="009F4961" w:rsidP="0020301D">
      <w:pPr>
        <w:rPr>
          <w:rFonts w:ascii="Arial" w:hAnsi="Arial" w:cs="Arial"/>
          <w:sz w:val="24"/>
          <w:szCs w:val="24"/>
          <w:lang w:val="en-GB"/>
        </w:rPr>
      </w:pPr>
    </w:p>
    <w:p w14:paraId="311E1C38" w14:textId="6B2D67A2" w:rsidR="004F1182" w:rsidRDefault="004F1182" w:rsidP="0020301D">
      <w:pPr>
        <w:rPr>
          <w:rFonts w:ascii="Arial" w:hAnsi="Arial" w:cs="Arial"/>
          <w:sz w:val="24"/>
          <w:szCs w:val="24"/>
          <w:lang w:val="en-GB"/>
        </w:rPr>
      </w:pPr>
    </w:p>
    <w:p w14:paraId="07AA52E5" w14:textId="3541DF87" w:rsidR="00567F7B" w:rsidRPr="00BA1A57" w:rsidRDefault="004F1182" w:rsidP="00B35F21">
      <w:pPr>
        <w:rPr>
          <w:rFonts w:ascii="Arial" w:hAnsi="Arial" w:cs="Arial"/>
          <w:sz w:val="24"/>
          <w:szCs w:val="24"/>
          <w:lang w:val="en-GB"/>
        </w:rPr>
      </w:pPr>
      <w:r>
        <w:rPr>
          <w:rFonts w:ascii="Arial" w:hAnsi="Arial" w:cs="Arial"/>
          <w:sz w:val="24"/>
          <w:szCs w:val="24"/>
          <w:lang w:val="en-GB"/>
        </w:rPr>
        <w:lastRenderedPageBreak/>
        <w:t xml:space="preserve">                                                                                                                                  4</w:t>
      </w:r>
    </w:p>
    <w:p w14:paraId="6553FC18" w14:textId="36D77A20" w:rsidR="00567F7B" w:rsidRDefault="00490AB4" w:rsidP="00B35F21">
      <w:pPr>
        <w:rPr>
          <w:rFonts w:ascii="Arial" w:hAnsi="Arial" w:cs="Arial"/>
          <w:lang w:val="en-GB"/>
        </w:rPr>
      </w:pPr>
      <w:r>
        <w:rPr>
          <w:rFonts w:ascii="Arial" w:hAnsi="Arial" w:cs="Arial"/>
          <w:lang w:val="en-GB"/>
        </w:rPr>
        <w:t xml:space="preserve">                                                                                                                                        </w:t>
      </w:r>
    </w:p>
    <w:p w14:paraId="3D152480" w14:textId="27125A43" w:rsidR="00D0266A" w:rsidRPr="002F6BE7" w:rsidRDefault="00AB11A9" w:rsidP="002F6BE7">
      <w:pPr>
        <w:rPr>
          <w:rFonts w:ascii="Arial" w:hAnsi="Arial" w:cs="Arial"/>
          <w:lang w:val="en-GB"/>
        </w:rPr>
      </w:pPr>
      <w:r>
        <w:rPr>
          <w:rFonts w:ascii="Arial" w:hAnsi="Arial" w:cs="Arial"/>
          <w:sz w:val="24"/>
          <w:szCs w:val="24"/>
          <w:lang w:val="en-GB"/>
        </w:rPr>
        <w:t>2.</w:t>
      </w:r>
      <w:r w:rsidR="00505549" w:rsidRPr="002F6BE7">
        <w:rPr>
          <w:rFonts w:ascii="Arial" w:hAnsi="Arial" w:cs="Arial"/>
          <w:sz w:val="24"/>
          <w:szCs w:val="24"/>
          <w:lang w:val="en-GB"/>
        </w:rPr>
        <w:t xml:space="preserve"> Approaches and Strategies</w:t>
      </w:r>
      <w:r w:rsidR="00490AB4" w:rsidRPr="002F6BE7">
        <w:rPr>
          <w:rFonts w:ascii="Arial" w:hAnsi="Arial" w:cs="Arial"/>
          <w:sz w:val="24"/>
          <w:szCs w:val="24"/>
          <w:lang w:val="en-GB"/>
        </w:rPr>
        <w:t>.</w:t>
      </w:r>
      <w:r w:rsidR="00614195" w:rsidRPr="002F6BE7">
        <w:rPr>
          <w:rFonts w:ascii="Arial" w:hAnsi="Arial" w:cs="Arial"/>
          <w:lang w:val="en-GB"/>
        </w:rPr>
        <w:t xml:space="preserve">                                                                                                                                                                                                          </w:t>
      </w:r>
      <w:r w:rsidR="00D0266A" w:rsidRPr="002F6BE7">
        <w:rPr>
          <w:rFonts w:ascii="Arial" w:hAnsi="Arial" w:cs="Arial"/>
          <w:lang w:val="en-GB"/>
        </w:rPr>
        <w:t xml:space="preserve">                                                                                                                    </w:t>
      </w:r>
    </w:p>
    <w:p w14:paraId="70EA2F4F" w14:textId="0B04821E" w:rsidR="00C50528" w:rsidRPr="00E51B32" w:rsidRDefault="0082073D" w:rsidP="004B602C">
      <w:pPr>
        <w:rPr>
          <w:rFonts w:ascii="Arial" w:hAnsi="Arial" w:cs="Arial"/>
          <w:lang w:val="en-GB"/>
        </w:rPr>
      </w:pPr>
      <w:r>
        <w:rPr>
          <w:rFonts w:ascii="Arial" w:hAnsi="Arial" w:cs="Arial"/>
          <w:noProof/>
          <w:lang w:val="en-GB"/>
        </w:rPr>
        <w:drawing>
          <wp:inline distT="0" distB="0" distL="0" distR="0" wp14:anchorId="2154C924" wp14:editId="48CF2D9B">
            <wp:extent cx="5943600" cy="1971766"/>
            <wp:effectExtent l="0" t="171450" r="0" b="180975"/>
            <wp:docPr id="64" name="Diagram 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4941CD">
        <w:rPr>
          <w:rFonts w:ascii="Arial" w:hAnsi="Arial" w:cs="Arial"/>
          <w:sz w:val="24"/>
          <w:szCs w:val="24"/>
          <w:lang w:val="en-GB"/>
        </w:rPr>
        <w:t>.</w:t>
      </w:r>
    </w:p>
    <w:p w14:paraId="4CE4B17C" w14:textId="3E7A44CF" w:rsidR="00A22BF1" w:rsidRDefault="002C0334" w:rsidP="004B602C">
      <w:pPr>
        <w:rPr>
          <w:rFonts w:ascii="Arial" w:hAnsi="Arial" w:cs="Arial"/>
          <w:sz w:val="24"/>
          <w:szCs w:val="24"/>
          <w:lang w:val="en-GB"/>
        </w:rPr>
      </w:pPr>
      <w:r>
        <w:rPr>
          <w:rFonts w:ascii="Arial" w:hAnsi="Arial" w:cs="Arial"/>
          <w:sz w:val="24"/>
          <w:szCs w:val="24"/>
          <w:lang w:val="en-GB"/>
        </w:rPr>
        <w:t>Planning.</w:t>
      </w:r>
    </w:p>
    <w:p w14:paraId="73AE8C71" w14:textId="25245CBF" w:rsidR="002C0334" w:rsidRPr="004013CD" w:rsidRDefault="00CA5191" w:rsidP="004B602C">
      <w:pPr>
        <w:rPr>
          <w:rFonts w:ascii="Arial" w:hAnsi="Arial" w:cs="Arial"/>
          <w:lang w:val="en-GB"/>
        </w:rPr>
      </w:pPr>
      <w:r w:rsidRPr="00690719">
        <w:rPr>
          <w:rFonts w:ascii="Arial" w:hAnsi="Arial" w:cs="Arial"/>
          <w:lang w:val="en-GB"/>
        </w:rPr>
        <w:t xml:space="preserve">In </w:t>
      </w:r>
      <w:r w:rsidR="00690719" w:rsidRPr="00690719">
        <w:rPr>
          <w:rFonts w:ascii="Arial" w:hAnsi="Arial" w:cs="Arial"/>
          <w:lang w:val="en-GB"/>
        </w:rPr>
        <w:t>planning,</w:t>
      </w:r>
      <w:r w:rsidRPr="00690719">
        <w:rPr>
          <w:rFonts w:ascii="Arial" w:hAnsi="Arial" w:cs="Arial"/>
          <w:lang w:val="en-GB"/>
        </w:rPr>
        <w:t xml:space="preserve"> executing, and using data</w:t>
      </w:r>
      <w:r w:rsidR="00154468" w:rsidRPr="00690719">
        <w:rPr>
          <w:rFonts w:ascii="Arial" w:hAnsi="Arial" w:cs="Arial"/>
          <w:lang w:val="en-GB"/>
        </w:rPr>
        <w:t xml:space="preserve"> for information, </w:t>
      </w:r>
      <w:r w:rsidR="000E3967" w:rsidRPr="00690719">
        <w:rPr>
          <w:rFonts w:ascii="Arial" w:hAnsi="Arial" w:cs="Arial"/>
          <w:lang w:val="en-GB"/>
        </w:rPr>
        <w:t>communities’</w:t>
      </w:r>
      <w:r w:rsidR="00154468" w:rsidRPr="00690719">
        <w:rPr>
          <w:rFonts w:ascii="Arial" w:hAnsi="Arial" w:cs="Arial"/>
          <w:lang w:val="en-GB"/>
        </w:rPr>
        <w:t xml:space="preserve"> value</w:t>
      </w:r>
      <w:r w:rsidR="000E3967" w:rsidRPr="00690719">
        <w:rPr>
          <w:rFonts w:ascii="Arial" w:hAnsi="Arial" w:cs="Arial"/>
          <w:lang w:val="en-GB"/>
        </w:rPr>
        <w:t>s and concerns should be considered.</w:t>
      </w:r>
      <w:sdt>
        <w:sdtPr>
          <w:rPr>
            <w:rFonts w:ascii="Arial" w:hAnsi="Arial" w:cs="Arial"/>
            <w:lang w:val="en-GB"/>
          </w:rPr>
          <w:id w:val="1680770540"/>
          <w:citation/>
        </w:sdtPr>
        <w:sdtEndPr/>
        <w:sdtContent>
          <w:r w:rsidR="00690719" w:rsidRPr="00690719">
            <w:rPr>
              <w:rFonts w:ascii="Arial" w:hAnsi="Arial" w:cs="Arial"/>
              <w:lang w:val="en-GB"/>
            </w:rPr>
            <w:fldChar w:fldCharType="begin"/>
          </w:r>
          <w:r w:rsidR="00690719" w:rsidRPr="00690719">
            <w:rPr>
              <w:rFonts w:ascii="Arial" w:hAnsi="Arial" w:cs="Arial"/>
              <w:lang w:val="en-GB"/>
            </w:rPr>
            <w:instrText xml:space="preserve"> CITATION WHO17 \l 2057 </w:instrText>
          </w:r>
          <w:r w:rsidR="00690719" w:rsidRPr="00690719">
            <w:rPr>
              <w:rFonts w:ascii="Arial" w:hAnsi="Arial" w:cs="Arial"/>
              <w:lang w:val="en-GB"/>
            </w:rPr>
            <w:fldChar w:fldCharType="separate"/>
          </w:r>
          <w:r w:rsidR="00690719" w:rsidRPr="00690719">
            <w:rPr>
              <w:rFonts w:ascii="Arial" w:hAnsi="Arial" w:cs="Arial"/>
              <w:noProof/>
              <w:lang w:val="en-GB"/>
            </w:rPr>
            <w:t xml:space="preserve"> (WHO, 2017)</w:t>
          </w:r>
          <w:r w:rsidR="00690719" w:rsidRPr="00690719">
            <w:rPr>
              <w:rFonts w:ascii="Arial" w:hAnsi="Arial" w:cs="Arial"/>
              <w:lang w:val="en-GB"/>
            </w:rPr>
            <w:fldChar w:fldCharType="end"/>
          </w:r>
        </w:sdtContent>
      </w:sdt>
      <w:r w:rsidR="00690719">
        <w:rPr>
          <w:rFonts w:ascii="Arial" w:hAnsi="Arial" w:cs="Arial"/>
          <w:sz w:val="24"/>
          <w:szCs w:val="24"/>
          <w:lang w:val="en-GB"/>
        </w:rPr>
        <w:t>.</w:t>
      </w:r>
    </w:p>
    <w:p w14:paraId="68040B94" w14:textId="2F8577EF" w:rsidR="00D724B0" w:rsidRDefault="005B2613">
      <w:pPr>
        <w:rPr>
          <w:rFonts w:ascii="Arial" w:hAnsi="Arial" w:cs="Arial"/>
          <w:sz w:val="24"/>
          <w:szCs w:val="24"/>
          <w:lang w:val="en-GB"/>
        </w:rPr>
      </w:pPr>
      <w:r>
        <w:rPr>
          <w:rFonts w:ascii="Arial" w:hAnsi="Arial" w:cs="Arial"/>
          <w:sz w:val="24"/>
          <w:szCs w:val="24"/>
          <w:lang w:val="en-GB"/>
        </w:rPr>
        <w:t>Surveillance</w:t>
      </w:r>
      <w:r w:rsidR="00A161A2">
        <w:rPr>
          <w:rFonts w:ascii="Arial" w:hAnsi="Arial" w:cs="Arial"/>
          <w:sz w:val="24"/>
          <w:szCs w:val="24"/>
          <w:lang w:val="en-GB"/>
        </w:rPr>
        <w:t>.</w:t>
      </w:r>
    </w:p>
    <w:p w14:paraId="4B23A595" w14:textId="22C86574" w:rsidR="00B03BE5" w:rsidRPr="00D724B0" w:rsidRDefault="00007F8C">
      <w:pPr>
        <w:rPr>
          <w:rFonts w:ascii="Arial" w:hAnsi="Arial" w:cs="Arial"/>
          <w:sz w:val="24"/>
          <w:szCs w:val="24"/>
          <w:lang w:val="en-GB"/>
        </w:rPr>
      </w:pPr>
      <w:r w:rsidRPr="00AE0E6E">
        <w:rPr>
          <w:rFonts w:ascii="Arial" w:hAnsi="Arial" w:cs="Arial"/>
          <w:lang w:val="en-GB"/>
        </w:rPr>
        <w:t>To provide needed services, continuous health data collection is required to track the population’s health status. Surveillance is part of the local council’s function in the current health structure</w:t>
      </w:r>
      <w:r w:rsidR="00A71471">
        <w:rPr>
          <w:rFonts w:ascii="Arial" w:hAnsi="Arial" w:cs="Arial"/>
          <w:lang w:val="en-GB"/>
        </w:rPr>
        <w:t xml:space="preserve"> and before conducting </w:t>
      </w:r>
      <w:r w:rsidR="00CF65E9">
        <w:rPr>
          <w:rFonts w:ascii="Arial" w:hAnsi="Arial" w:cs="Arial"/>
          <w:lang w:val="en-GB"/>
        </w:rPr>
        <w:t>surveillance, those in charge of it should</w:t>
      </w:r>
      <w:r w:rsidR="00A62F59">
        <w:rPr>
          <w:rFonts w:ascii="Arial" w:hAnsi="Arial" w:cs="Arial"/>
          <w:lang w:val="en-GB"/>
        </w:rPr>
        <w:t xml:space="preserve"> recognise, assess, reduce, and report the </w:t>
      </w:r>
      <w:r w:rsidR="00C472D9">
        <w:rPr>
          <w:rFonts w:ascii="Arial" w:hAnsi="Arial" w:cs="Arial"/>
          <w:lang w:val="en-GB"/>
        </w:rPr>
        <w:t>risks of damage.</w:t>
      </w:r>
      <w:sdt>
        <w:sdtPr>
          <w:rPr>
            <w:rFonts w:ascii="Arial" w:hAnsi="Arial" w:cs="Arial"/>
            <w:lang w:val="en-GB"/>
          </w:rPr>
          <w:id w:val="-1196611321"/>
          <w:citation/>
        </w:sdtPr>
        <w:sdtEndPr/>
        <w:sdtContent>
          <w:r w:rsidR="00BE4DBF">
            <w:rPr>
              <w:rFonts w:ascii="Arial" w:hAnsi="Arial" w:cs="Arial"/>
              <w:lang w:val="en-GB"/>
            </w:rPr>
            <w:fldChar w:fldCharType="begin"/>
          </w:r>
          <w:r w:rsidR="00BE4DBF">
            <w:rPr>
              <w:rFonts w:ascii="Arial" w:hAnsi="Arial" w:cs="Arial"/>
              <w:lang w:val="en-GB"/>
            </w:rPr>
            <w:instrText xml:space="preserve"> CITATION WHO17 \l 2057 </w:instrText>
          </w:r>
          <w:r w:rsidR="00BE4DBF">
            <w:rPr>
              <w:rFonts w:ascii="Arial" w:hAnsi="Arial" w:cs="Arial"/>
              <w:lang w:val="en-GB"/>
            </w:rPr>
            <w:fldChar w:fldCharType="separate"/>
          </w:r>
          <w:r w:rsidR="00BE4DBF">
            <w:rPr>
              <w:rFonts w:ascii="Arial" w:hAnsi="Arial" w:cs="Arial"/>
              <w:noProof/>
              <w:lang w:val="en-GB"/>
            </w:rPr>
            <w:t xml:space="preserve"> </w:t>
          </w:r>
          <w:r w:rsidR="00BE4DBF" w:rsidRPr="00BE4DBF">
            <w:rPr>
              <w:rFonts w:ascii="Arial" w:hAnsi="Arial" w:cs="Arial"/>
              <w:noProof/>
              <w:lang w:val="en-GB"/>
            </w:rPr>
            <w:t>(WHO, 2017)</w:t>
          </w:r>
          <w:r w:rsidR="00BE4DBF">
            <w:rPr>
              <w:rFonts w:ascii="Arial" w:hAnsi="Arial" w:cs="Arial"/>
              <w:lang w:val="en-GB"/>
            </w:rPr>
            <w:fldChar w:fldCharType="end"/>
          </w:r>
        </w:sdtContent>
      </w:sdt>
      <w:r w:rsidR="00BE4DBF">
        <w:rPr>
          <w:rFonts w:ascii="Arial" w:hAnsi="Arial" w:cs="Arial"/>
          <w:lang w:val="en-GB"/>
        </w:rPr>
        <w:t>.</w:t>
      </w:r>
    </w:p>
    <w:p w14:paraId="56BE6784" w14:textId="77777777" w:rsidR="00D6153E" w:rsidRPr="00E51B32" w:rsidRDefault="00B22AAC">
      <w:pPr>
        <w:rPr>
          <w:rFonts w:ascii="Arial" w:hAnsi="Arial" w:cs="Arial"/>
          <w:sz w:val="24"/>
          <w:szCs w:val="24"/>
          <w:lang w:val="en-GB"/>
        </w:rPr>
      </w:pPr>
      <w:r w:rsidRPr="00E51B32">
        <w:rPr>
          <w:rFonts w:ascii="Arial" w:hAnsi="Arial" w:cs="Arial"/>
          <w:sz w:val="24"/>
          <w:szCs w:val="24"/>
          <w:lang w:val="en-GB"/>
        </w:rPr>
        <w:t>Monitoring.</w:t>
      </w:r>
    </w:p>
    <w:p w14:paraId="4E63FB29" w14:textId="0C69ED39" w:rsidR="00B22AAC" w:rsidRPr="00007F8C" w:rsidRDefault="00B22AAC">
      <w:pPr>
        <w:rPr>
          <w:rFonts w:ascii="Arial" w:hAnsi="Arial" w:cs="Arial"/>
          <w:lang w:val="en-GB"/>
        </w:rPr>
      </w:pPr>
      <w:r>
        <w:rPr>
          <w:rFonts w:ascii="Arial" w:hAnsi="Arial" w:cs="Arial"/>
          <w:lang w:val="en-GB"/>
        </w:rPr>
        <w:t xml:space="preserve">Damage should be </w:t>
      </w:r>
      <w:r w:rsidR="000610CA">
        <w:rPr>
          <w:rFonts w:ascii="Arial" w:hAnsi="Arial" w:cs="Arial"/>
          <w:lang w:val="en-GB"/>
        </w:rPr>
        <w:t>continuously monito</w:t>
      </w:r>
      <w:r w:rsidR="000517EC">
        <w:rPr>
          <w:rFonts w:ascii="Arial" w:hAnsi="Arial" w:cs="Arial"/>
          <w:lang w:val="en-GB"/>
        </w:rPr>
        <w:t xml:space="preserve">red, and if any is </w:t>
      </w:r>
      <w:r w:rsidR="00E55FD9">
        <w:rPr>
          <w:rFonts w:ascii="Arial" w:hAnsi="Arial" w:cs="Arial"/>
          <w:lang w:val="en-GB"/>
        </w:rPr>
        <w:t>discovered, immediate measures should be taken to minimise it</w:t>
      </w:r>
      <w:r w:rsidR="00E85A39">
        <w:rPr>
          <w:rFonts w:ascii="Arial" w:hAnsi="Arial" w:cs="Arial"/>
          <w:lang w:val="en-GB"/>
        </w:rPr>
        <w:t>.</w:t>
      </w:r>
    </w:p>
    <w:p w14:paraId="362688DD" w14:textId="77777777" w:rsidR="00D6153E" w:rsidRDefault="00B03BE5">
      <w:pPr>
        <w:rPr>
          <w:rFonts w:ascii="Arial" w:hAnsi="Arial" w:cs="Arial"/>
          <w:sz w:val="24"/>
          <w:szCs w:val="24"/>
          <w:lang w:val="en-GB"/>
        </w:rPr>
      </w:pPr>
      <w:r>
        <w:rPr>
          <w:rFonts w:ascii="Arial" w:hAnsi="Arial" w:cs="Arial"/>
          <w:sz w:val="24"/>
          <w:szCs w:val="24"/>
          <w:lang w:val="en-GB"/>
        </w:rPr>
        <w:t>Screening</w:t>
      </w:r>
      <w:r w:rsidR="00570E29">
        <w:rPr>
          <w:rFonts w:ascii="Arial" w:hAnsi="Arial" w:cs="Arial"/>
          <w:sz w:val="24"/>
          <w:szCs w:val="24"/>
          <w:lang w:val="en-GB"/>
        </w:rPr>
        <w:t>.</w:t>
      </w:r>
    </w:p>
    <w:p w14:paraId="11252D6B" w14:textId="60B71849" w:rsidR="00C234CB" w:rsidRDefault="00570E29">
      <w:pPr>
        <w:rPr>
          <w:rFonts w:ascii="Arial" w:hAnsi="Arial" w:cs="Arial"/>
          <w:sz w:val="24"/>
          <w:szCs w:val="24"/>
          <w:lang w:val="en-GB"/>
        </w:rPr>
      </w:pPr>
      <w:r w:rsidRPr="000C6EB6">
        <w:rPr>
          <w:rFonts w:ascii="Arial" w:hAnsi="Arial" w:cs="Arial"/>
          <w:lang w:val="en-GB"/>
        </w:rPr>
        <w:t>Health screenings are tests that detect diseases before symptoms appear. Early screening tests can identify diseases when they are more treatable. GPs perform screening</w:t>
      </w:r>
      <w:r>
        <w:rPr>
          <w:rFonts w:ascii="Arial" w:hAnsi="Arial" w:cs="Arial"/>
          <w:lang w:val="en-GB"/>
        </w:rPr>
        <w:t>.</w:t>
      </w:r>
    </w:p>
    <w:p w14:paraId="4770BE06" w14:textId="75AB3CBD" w:rsidR="000115C3" w:rsidRDefault="005D1641">
      <w:pPr>
        <w:rPr>
          <w:rFonts w:ascii="Arial" w:hAnsi="Arial" w:cs="Arial"/>
          <w:sz w:val="24"/>
          <w:szCs w:val="24"/>
          <w:lang w:val="en-GB"/>
        </w:rPr>
      </w:pPr>
      <w:r>
        <w:rPr>
          <w:rFonts w:ascii="Arial" w:hAnsi="Arial" w:cs="Arial"/>
          <w:sz w:val="24"/>
          <w:szCs w:val="24"/>
          <w:lang w:val="en-GB"/>
        </w:rPr>
        <w:t xml:space="preserve">Social </w:t>
      </w:r>
      <w:r w:rsidR="005F292F">
        <w:rPr>
          <w:rFonts w:ascii="Arial" w:hAnsi="Arial" w:cs="Arial"/>
          <w:sz w:val="24"/>
          <w:szCs w:val="24"/>
          <w:lang w:val="en-GB"/>
        </w:rPr>
        <w:t>Welfare.</w:t>
      </w:r>
      <w:r w:rsidR="00922067">
        <w:rPr>
          <w:rFonts w:ascii="Arial" w:hAnsi="Arial" w:cs="Arial"/>
          <w:sz w:val="24"/>
          <w:szCs w:val="24"/>
          <w:lang w:val="en-GB"/>
        </w:rPr>
        <w:t xml:space="preserve">                                                                                                                           </w:t>
      </w:r>
    </w:p>
    <w:p w14:paraId="2C54AA78" w14:textId="121BBC8D" w:rsidR="00E51B32" w:rsidRPr="003A40DB" w:rsidRDefault="00CA22FC">
      <w:pPr>
        <w:rPr>
          <w:rFonts w:ascii="Arial" w:hAnsi="Arial" w:cs="Arial"/>
          <w:lang w:val="en-GB"/>
        </w:rPr>
      </w:pPr>
      <w:r w:rsidRPr="00E00F31">
        <w:rPr>
          <w:rFonts w:ascii="Arial" w:hAnsi="Arial" w:cs="Arial"/>
          <w:lang w:val="en-GB"/>
        </w:rPr>
        <w:t>Local- Local authorities.</w:t>
      </w:r>
      <w:r w:rsidR="007A7CCB">
        <w:rPr>
          <w:rFonts w:ascii="Arial" w:hAnsi="Arial" w:cs="Arial"/>
          <w:lang w:val="en-GB"/>
        </w:rPr>
        <w:t xml:space="preserve"> </w:t>
      </w:r>
      <w:r w:rsidRPr="00E00F31">
        <w:rPr>
          <w:rFonts w:ascii="Arial" w:hAnsi="Arial" w:cs="Arial"/>
          <w:lang w:val="en-GB"/>
        </w:rPr>
        <w:t>National – PHE, DHSC, NICE, HPA</w:t>
      </w:r>
      <w:r w:rsidR="007A7CCB">
        <w:rPr>
          <w:rFonts w:ascii="Arial" w:hAnsi="Arial" w:cs="Arial"/>
          <w:lang w:val="en-GB"/>
        </w:rPr>
        <w:t xml:space="preserve">, </w:t>
      </w:r>
      <w:r w:rsidRPr="00E00F31">
        <w:rPr>
          <w:rFonts w:ascii="Arial" w:hAnsi="Arial" w:cs="Arial"/>
          <w:lang w:val="en-GB"/>
        </w:rPr>
        <w:t>International – WHO, EU.</w:t>
      </w:r>
      <w:r>
        <w:rPr>
          <w:rFonts w:ascii="Arial" w:hAnsi="Arial" w:cs="Arial"/>
          <w:lang w:val="en-GB"/>
        </w:rPr>
        <w:t xml:space="preserve"> </w:t>
      </w:r>
      <w:r w:rsidRPr="00E00F31">
        <w:rPr>
          <w:rFonts w:ascii="Arial" w:hAnsi="Arial" w:cs="Arial"/>
          <w:lang w:val="en-GB"/>
        </w:rPr>
        <w:t>These bodies assess health risk</w:t>
      </w:r>
      <w:r w:rsidR="00570E29">
        <w:rPr>
          <w:rFonts w:ascii="Arial" w:hAnsi="Arial" w:cs="Arial"/>
          <w:lang w:val="en-GB"/>
        </w:rPr>
        <w:t xml:space="preserve"> to</w:t>
      </w:r>
      <w:r w:rsidRPr="00E00F31">
        <w:rPr>
          <w:rFonts w:ascii="Arial" w:hAnsi="Arial" w:cs="Arial"/>
          <w:lang w:val="en-GB"/>
        </w:rPr>
        <w:t xml:space="preserve"> try and find means of solution.</w:t>
      </w:r>
    </w:p>
    <w:p w14:paraId="0EB1F514" w14:textId="178DD127" w:rsidR="004E769B" w:rsidRPr="004E769B" w:rsidRDefault="004E769B">
      <w:pPr>
        <w:rPr>
          <w:rFonts w:ascii="Arial" w:hAnsi="Arial" w:cs="Arial"/>
          <w:lang w:val="en-GB"/>
        </w:rPr>
      </w:pPr>
      <w:r w:rsidRPr="004E769B">
        <w:rPr>
          <w:rFonts w:ascii="Arial" w:hAnsi="Arial" w:cs="Arial"/>
          <w:lang w:val="en-GB"/>
        </w:rPr>
        <w:lastRenderedPageBreak/>
        <w:t xml:space="preserve">                                                                                       </w:t>
      </w:r>
      <w:r>
        <w:rPr>
          <w:rFonts w:ascii="Arial" w:hAnsi="Arial" w:cs="Arial"/>
          <w:lang w:val="en-GB"/>
        </w:rPr>
        <w:t xml:space="preserve">                                       </w:t>
      </w:r>
      <w:r w:rsidRPr="004E769B">
        <w:rPr>
          <w:rFonts w:ascii="Arial" w:hAnsi="Arial" w:cs="Arial"/>
          <w:lang w:val="en-GB"/>
        </w:rPr>
        <w:t xml:space="preserve">          </w:t>
      </w:r>
      <w:r w:rsidR="00D269B7">
        <w:rPr>
          <w:rFonts w:ascii="Arial" w:hAnsi="Arial" w:cs="Arial"/>
          <w:lang w:val="en-GB"/>
        </w:rPr>
        <w:t>5</w:t>
      </w:r>
    </w:p>
    <w:p w14:paraId="618A1EEF" w14:textId="45461306" w:rsidR="009478C1" w:rsidRDefault="00E65512">
      <w:pPr>
        <w:rPr>
          <w:rFonts w:ascii="Arial" w:hAnsi="Arial" w:cs="Arial"/>
          <w:sz w:val="24"/>
          <w:szCs w:val="24"/>
          <w:lang w:val="en-GB"/>
        </w:rPr>
      </w:pPr>
      <w:r>
        <w:rPr>
          <w:rFonts w:ascii="Arial" w:hAnsi="Arial" w:cs="Arial"/>
          <w:sz w:val="24"/>
          <w:szCs w:val="24"/>
          <w:lang w:val="en-GB"/>
        </w:rPr>
        <w:t>Environmental Control.</w:t>
      </w:r>
    </w:p>
    <w:p w14:paraId="4A5D06FE" w14:textId="416FF797" w:rsidR="00E65512" w:rsidRPr="003B43BC" w:rsidRDefault="00E65512">
      <w:pPr>
        <w:rPr>
          <w:rFonts w:ascii="Arial" w:hAnsi="Arial" w:cs="Arial"/>
          <w:lang w:val="en-GB"/>
        </w:rPr>
      </w:pPr>
      <w:r w:rsidRPr="00E00F31">
        <w:rPr>
          <w:rFonts w:ascii="Arial" w:hAnsi="Arial" w:cs="Arial"/>
          <w:lang w:val="en-GB"/>
        </w:rPr>
        <w:t>When it comes to healthcare and pandemics, it is important to manage and protect the climate. Chemical and solid waste collection and monitoring, as well as environmental cleaning and recycling. Environmental regulation is heavily influenced by the local government.</w:t>
      </w:r>
    </w:p>
    <w:p w14:paraId="67592B77" w14:textId="77777777" w:rsidR="009D1D34" w:rsidRDefault="00F843FE">
      <w:pPr>
        <w:rPr>
          <w:rFonts w:ascii="Arial" w:hAnsi="Arial" w:cs="Arial"/>
          <w:sz w:val="24"/>
          <w:szCs w:val="24"/>
          <w:lang w:val="en-GB"/>
        </w:rPr>
      </w:pPr>
      <w:r>
        <w:rPr>
          <w:rFonts w:ascii="Arial" w:hAnsi="Arial" w:cs="Arial"/>
          <w:sz w:val="24"/>
          <w:szCs w:val="24"/>
          <w:lang w:val="en-GB"/>
        </w:rPr>
        <w:t>O</w:t>
      </w:r>
      <w:r w:rsidR="00393DC5">
        <w:rPr>
          <w:rFonts w:ascii="Arial" w:hAnsi="Arial" w:cs="Arial"/>
          <w:sz w:val="24"/>
          <w:szCs w:val="24"/>
          <w:lang w:val="en-GB"/>
        </w:rPr>
        <w:t>rganising.</w:t>
      </w:r>
    </w:p>
    <w:p w14:paraId="1FD4CA43" w14:textId="00CF59A4" w:rsidR="00376AAB" w:rsidRPr="009D1D34" w:rsidRDefault="00CE254B">
      <w:pPr>
        <w:rPr>
          <w:rFonts w:ascii="Arial" w:hAnsi="Arial" w:cs="Arial"/>
          <w:sz w:val="24"/>
          <w:szCs w:val="24"/>
          <w:lang w:val="en-GB"/>
        </w:rPr>
      </w:pPr>
      <w:r>
        <w:rPr>
          <w:rFonts w:ascii="Arial" w:hAnsi="Arial" w:cs="Arial"/>
          <w:lang w:val="en-GB"/>
        </w:rPr>
        <w:t>The organisers must avoid infection</w:t>
      </w:r>
      <w:r w:rsidR="00C663BA">
        <w:rPr>
          <w:rFonts w:ascii="Arial" w:hAnsi="Arial" w:cs="Arial"/>
          <w:lang w:val="en-GB"/>
        </w:rPr>
        <w:t>s by vaccination, reduce pathogen</w:t>
      </w:r>
      <w:r w:rsidR="0003392B">
        <w:rPr>
          <w:rFonts w:ascii="Arial" w:hAnsi="Arial" w:cs="Arial"/>
          <w:lang w:val="en-GB"/>
        </w:rPr>
        <w:t xml:space="preserve"> </w:t>
      </w:r>
      <w:r w:rsidR="00C60E2E">
        <w:rPr>
          <w:rFonts w:ascii="Arial" w:hAnsi="Arial" w:cs="Arial"/>
          <w:lang w:val="en-GB"/>
        </w:rPr>
        <w:t>sources in the atmosphere</w:t>
      </w:r>
      <w:r w:rsidR="0003392B">
        <w:rPr>
          <w:rFonts w:ascii="Arial" w:hAnsi="Arial" w:cs="Arial"/>
          <w:lang w:val="en-GB"/>
        </w:rPr>
        <w:t>, and treat infected individuals.</w:t>
      </w:r>
    </w:p>
    <w:p w14:paraId="4F9F5795" w14:textId="6887E23B" w:rsidR="009D1D34" w:rsidRDefault="003D4269">
      <w:pPr>
        <w:rPr>
          <w:rFonts w:ascii="Arial" w:hAnsi="Arial" w:cs="Arial"/>
          <w:sz w:val="24"/>
          <w:szCs w:val="24"/>
          <w:lang w:val="en-GB"/>
        </w:rPr>
      </w:pPr>
      <w:r>
        <w:rPr>
          <w:rFonts w:ascii="Arial" w:hAnsi="Arial" w:cs="Arial"/>
          <w:sz w:val="24"/>
          <w:szCs w:val="24"/>
          <w:lang w:val="en-GB"/>
        </w:rPr>
        <w:t>Educa</w:t>
      </w:r>
      <w:r w:rsidR="00332578">
        <w:rPr>
          <w:rFonts w:ascii="Arial" w:hAnsi="Arial" w:cs="Arial"/>
          <w:sz w:val="24"/>
          <w:szCs w:val="24"/>
          <w:lang w:val="en-GB"/>
        </w:rPr>
        <w:t>ti</w:t>
      </w:r>
      <w:r w:rsidR="006D0162">
        <w:rPr>
          <w:rFonts w:ascii="Arial" w:hAnsi="Arial" w:cs="Arial"/>
          <w:sz w:val="24"/>
          <w:szCs w:val="24"/>
          <w:lang w:val="en-GB"/>
        </w:rPr>
        <w:t>ng.</w:t>
      </w:r>
    </w:p>
    <w:p w14:paraId="1099CDED" w14:textId="2C83995D" w:rsidR="00332578" w:rsidRDefault="00332578">
      <w:pPr>
        <w:rPr>
          <w:rFonts w:ascii="Arial" w:hAnsi="Arial" w:cs="Arial"/>
          <w:sz w:val="24"/>
          <w:szCs w:val="24"/>
          <w:lang w:val="en-GB"/>
        </w:rPr>
      </w:pPr>
      <w:r w:rsidRPr="00E00F31">
        <w:rPr>
          <w:rFonts w:ascii="Arial" w:hAnsi="Arial" w:cs="Arial"/>
          <w:lang w:val="en-GB"/>
        </w:rPr>
        <w:t>Process-Based education. Disease may be dealt with and regulated by members of the society. Early education on behaviour change, healthy living help to prevent health problems later in life</w:t>
      </w:r>
      <w:r w:rsidR="00E83917">
        <w:rPr>
          <w:rFonts w:ascii="Arial" w:hAnsi="Arial" w:cs="Arial"/>
          <w:lang w:val="en-GB"/>
        </w:rPr>
        <w:t>.</w:t>
      </w:r>
    </w:p>
    <w:p w14:paraId="2ACFD3A7" w14:textId="77777777" w:rsidR="00D724B0" w:rsidRDefault="004D3351">
      <w:pPr>
        <w:rPr>
          <w:rFonts w:ascii="Arial" w:hAnsi="Arial" w:cs="Arial"/>
          <w:sz w:val="24"/>
          <w:szCs w:val="24"/>
          <w:lang w:val="en-GB"/>
        </w:rPr>
      </w:pPr>
      <w:r>
        <w:rPr>
          <w:rFonts w:ascii="Arial" w:hAnsi="Arial" w:cs="Arial"/>
          <w:sz w:val="24"/>
          <w:szCs w:val="24"/>
          <w:lang w:val="en-GB"/>
        </w:rPr>
        <w:t>Immunization.</w:t>
      </w:r>
    </w:p>
    <w:p w14:paraId="0DDC2F7D" w14:textId="09A9E2A5" w:rsidR="004D3351" w:rsidRPr="00D724B0" w:rsidRDefault="00476723">
      <w:pPr>
        <w:rPr>
          <w:rFonts w:ascii="Arial" w:hAnsi="Arial" w:cs="Arial"/>
          <w:sz w:val="24"/>
          <w:szCs w:val="24"/>
          <w:lang w:val="en-GB"/>
        </w:rPr>
      </w:pPr>
      <w:r w:rsidRPr="00E00F31">
        <w:rPr>
          <w:rFonts w:ascii="Arial" w:hAnsi="Arial" w:cs="Arial"/>
          <w:lang w:val="en-GB"/>
        </w:rPr>
        <w:t>The term ‘’immunization’ ’refers to the process of receiving a vaccine as well as becoming immune to the disease because of the vaccine. Polio, Chicken Pox, Tetanus, Cholera,</w:t>
      </w:r>
      <w:r w:rsidR="000115C3">
        <w:rPr>
          <w:rFonts w:ascii="Arial" w:hAnsi="Arial" w:cs="Arial"/>
          <w:lang w:val="en-GB"/>
        </w:rPr>
        <w:t xml:space="preserve"> </w:t>
      </w:r>
      <w:r w:rsidR="002D69E1">
        <w:rPr>
          <w:rFonts w:ascii="Arial" w:hAnsi="Arial" w:cs="Arial"/>
          <w:lang w:val="en-GB"/>
        </w:rPr>
        <w:t>Co</w:t>
      </w:r>
      <w:r w:rsidR="000115C3">
        <w:rPr>
          <w:rFonts w:ascii="Arial" w:hAnsi="Arial" w:cs="Arial"/>
          <w:lang w:val="en-GB"/>
        </w:rPr>
        <w:t>vid,</w:t>
      </w:r>
      <w:r w:rsidRPr="00E00F31">
        <w:rPr>
          <w:rFonts w:ascii="Arial" w:hAnsi="Arial" w:cs="Arial"/>
          <w:lang w:val="en-GB"/>
        </w:rPr>
        <w:t xml:space="preserve"> and other diseases are all common vaccines.</w:t>
      </w:r>
    </w:p>
    <w:p w14:paraId="27731649" w14:textId="77777777" w:rsidR="000115C3" w:rsidRDefault="000115C3">
      <w:pPr>
        <w:rPr>
          <w:rFonts w:ascii="Arial" w:hAnsi="Arial" w:cs="Arial"/>
          <w:sz w:val="24"/>
          <w:szCs w:val="24"/>
          <w:lang w:val="en-GB"/>
        </w:rPr>
      </w:pPr>
    </w:p>
    <w:p w14:paraId="0872F162" w14:textId="499FB42E" w:rsidR="00DA58F0" w:rsidRDefault="00E54B8B">
      <w:pPr>
        <w:rPr>
          <w:rFonts w:ascii="Arial" w:hAnsi="Arial" w:cs="Arial"/>
          <w:sz w:val="24"/>
          <w:szCs w:val="24"/>
          <w:lang w:val="en-GB"/>
        </w:rPr>
      </w:pPr>
      <w:r>
        <w:rPr>
          <w:rFonts w:ascii="Arial" w:hAnsi="Arial" w:cs="Arial"/>
          <w:sz w:val="24"/>
          <w:szCs w:val="24"/>
          <w:lang w:val="en-GB"/>
        </w:rPr>
        <w:t>3</w:t>
      </w:r>
      <w:r w:rsidR="00736D17">
        <w:rPr>
          <w:rFonts w:ascii="Arial" w:hAnsi="Arial" w:cs="Arial"/>
          <w:sz w:val="24"/>
          <w:szCs w:val="24"/>
          <w:lang w:val="en-GB"/>
        </w:rPr>
        <w:t xml:space="preserve">. </w:t>
      </w:r>
      <w:r w:rsidR="00DC549E">
        <w:rPr>
          <w:rFonts w:ascii="Arial" w:hAnsi="Arial" w:cs="Arial"/>
          <w:sz w:val="24"/>
          <w:szCs w:val="24"/>
          <w:lang w:val="en-GB"/>
        </w:rPr>
        <w:t>Theories</w:t>
      </w:r>
      <w:r w:rsidR="00180A72">
        <w:rPr>
          <w:rFonts w:ascii="Arial" w:hAnsi="Arial" w:cs="Arial"/>
          <w:sz w:val="24"/>
          <w:szCs w:val="24"/>
          <w:lang w:val="en-GB"/>
        </w:rPr>
        <w:t>.</w:t>
      </w:r>
    </w:p>
    <w:p w14:paraId="5BAAD41D" w14:textId="26751C81" w:rsidR="00797F0E" w:rsidRDefault="00803482" w:rsidP="000E6EDD">
      <w:pPr>
        <w:rPr>
          <w:rFonts w:ascii="Arial" w:hAnsi="Arial" w:cs="Arial"/>
          <w:lang w:val="en-GB"/>
        </w:rPr>
      </w:pPr>
      <w:r>
        <w:rPr>
          <w:rFonts w:ascii="Arial" w:hAnsi="Arial" w:cs="Arial"/>
          <w:lang w:val="en-GB"/>
        </w:rPr>
        <w:t>According</w:t>
      </w:r>
      <w:r w:rsidR="006C4229">
        <w:rPr>
          <w:rFonts w:ascii="Arial" w:hAnsi="Arial" w:cs="Arial"/>
          <w:lang w:val="en-GB"/>
        </w:rPr>
        <w:t xml:space="preserve"> to the theory of reason of action</w:t>
      </w:r>
      <w:r w:rsidR="00A53374">
        <w:rPr>
          <w:rFonts w:ascii="Arial" w:hAnsi="Arial" w:cs="Arial"/>
          <w:lang w:val="en-GB"/>
        </w:rPr>
        <w:t>, a person’s conduct is di</w:t>
      </w:r>
      <w:r w:rsidR="00852634">
        <w:rPr>
          <w:rFonts w:ascii="Arial" w:hAnsi="Arial" w:cs="Arial"/>
          <w:lang w:val="en-GB"/>
        </w:rPr>
        <w:t xml:space="preserve">ctated by their intention to perform the </w:t>
      </w:r>
      <w:r w:rsidR="00FF2F4C">
        <w:rPr>
          <w:rFonts w:ascii="Arial" w:hAnsi="Arial" w:cs="Arial"/>
          <w:lang w:val="en-GB"/>
        </w:rPr>
        <w:t xml:space="preserve">behaviour, which is a feature of </w:t>
      </w:r>
      <w:r w:rsidR="008A2968">
        <w:rPr>
          <w:rFonts w:ascii="Arial" w:hAnsi="Arial" w:cs="Arial"/>
          <w:lang w:val="en-GB"/>
        </w:rPr>
        <w:t>their attitude towards the behaviour</w:t>
      </w:r>
      <w:r w:rsidR="0054286B">
        <w:rPr>
          <w:rFonts w:ascii="Arial" w:hAnsi="Arial" w:cs="Arial"/>
          <w:lang w:val="en-GB"/>
        </w:rPr>
        <w:t xml:space="preserve"> and subjective norms. When applied</w:t>
      </w:r>
      <w:r w:rsidR="007E6AC0">
        <w:rPr>
          <w:rFonts w:ascii="Arial" w:hAnsi="Arial" w:cs="Arial"/>
          <w:lang w:val="en-GB"/>
        </w:rPr>
        <w:t xml:space="preserve"> to behaviour that is under an individual’s voluntary</w:t>
      </w:r>
      <w:r w:rsidR="00512F46">
        <w:rPr>
          <w:rFonts w:ascii="Arial" w:hAnsi="Arial" w:cs="Arial"/>
          <w:lang w:val="en-GB"/>
        </w:rPr>
        <w:t xml:space="preserve"> control, the TRA is most effe</w:t>
      </w:r>
      <w:r w:rsidR="00FE3D9C">
        <w:rPr>
          <w:rFonts w:ascii="Arial" w:hAnsi="Arial" w:cs="Arial"/>
          <w:lang w:val="en-GB"/>
        </w:rPr>
        <w:t>ctive.</w:t>
      </w:r>
    </w:p>
    <w:p w14:paraId="4DA74761" w14:textId="108A369D" w:rsidR="002F6F2C" w:rsidRPr="003276C7" w:rsidRDefault="003276C7" w:rsidP="000E6EDD">
      <w:pPr>
        <w:rPr>
          <w:rFonts w:ascii="Arial" w:hAnsi="Arial" w:cs="Arial"/>
          <w:lang w:val="en-GB"/>
        </w:rPr>
      </w:pPr>
      <w:r>
        <w:rPr>
          <w:rFonts w:ascii="Arial" w:hAnsi="Arial" w:cs="Arial"/>
          <w:lang w:val="en-GB"/>
        </w:rPr>
        <w:t>{</w:t>
      </w:r>
      <w:r w:rsidR="004A4737" w:rsidRPr="003276C7">
        <w:rPr>
          <w:rFonts w:ascii="Arial" w:hAnsi="Arial" w:cs="Arial"/>
          <w:lang w:val="en-GB"/>
        </w:rPr>
        <w:t>Listed in the appendences are the</w:t>
      </w:r>
      <w:r w:rsidR="00C53B0A" w:rsidRPr="003276C7">
        <w:rPr>
          <w:rFonts w:ascii="Arial" w:hAnsi="Arial" w:cs="Arial"/>
          <w:lang w:val="en-GB"/>
        </w:rPr>
        <w:t xml:space="preserve">ories and of health beliefs and determinants of </w:t>
      </w:r>
      <w:r w:rsidRPr="003276C7">
        <w:rPr>
          <w:rFonts w:ascii="Arial" w:hAnsi="Arial" w:cs="Arial"/>
          <w:lang w:val="en-GB"/>
        </w:rPr>
        <w:t>health.</w:t>
      </w:r>
      <w:r w:rsidR="00850E68">
        <w:rPr>
          <w:rFonts w:ascii="Arial" w:hAnsi="Arial" w:cs="Arial"/>
          <w:lang w:val="en-GB"/>
        </w:rPr>
        <w:t>}</w:t>
      </w:r>
    </w:p>
    <w:p w14:paraId="0AFE9C96" w14:textId="3B7295A9" w:rsidR="00797F0E" w:rsidRPr="002F0C09" w:rsidRDefault="00BF7500" w:rsidP="000E6EDD">
      <w:pPr>
        <w:rPr>
          <w:rFonts w:ascii="Arial" w:hAnsi="Arial" w:cs="Arial"/>
          <w:lang w:val="en-GB"/>
        </w:rPr>
      </w:pPr>
      <w:r>
        <w:rPr>
          <w:rFonts w:ascii="Arial" w:hAnsi="Arial" w:cs="Arial"/>
          <w:sz w:val="24"/>
          <w:szCs w:val="24"/>
          <w:lang w:val="en-GB"/>
        </w:rPr>
        <w:t xml:space="preserve">3.1. </w:t>
      </w:r>
      <w:r w:rsidR="00AF4C01" w:rsidRPr="008B25C7">
        <w:rPr>
          <w:rFonts w:ascii="Arial" w:hAnsi="Arial" w:cs="Arial"/>
          <w:sz w:val="24"/>
          <w:szCs w:val="24"/>
          <w:lang w:val="en-GB"/>
        </w:rPr>
        <w:t xml:space="preserve">Health </w:t>
      </w:r>
      <w:r w:rsidR="00E07AE9" w:rsidRPr="008B25C7">
        <w:rPr>
          <w:rFonts w:ascii="Arial" w:hAnsi="Arial" w:cs="Arial"/>
          <w:sz w:val="24"/>
          <w:szCs w:val="24"/>
          <w:lang w:val="en-GB"/>
        </w:rPr>
        <w:t>Belief</w:t>
      </w:r>
      <w:r w:rsidR="00AF4C01" w:rsidRPr="008B25C7">
        <w:rPr>
          <w:rFonts w:ascii="Arial" w:hAnsi="Arial" w:cs="Arial"/>
          <w:sz w:val="24"/>
          <w:szCs w:val="24"/>
          <w:lang w:val="en-GB"/>
        </w:rPr>
        <w:t xml:space="preserve"> </w:t>
      </w:r>
      <w:r w:rsidR="00E07AE9" w:rsidRPr="008B25C7">
        <w:rPr>
          <w:rFonts w:ascii="Arial" w:hAnsi="Arial" w:cs="Arial"/>
          <w:sz w:val="24"/>
          <w:szCs w:val="24"/>
          <w:lang w:val="en-GB"/>
        </w:rPr>
        <w:t>Model</w:t>
      </w:r>
      <w:r w:rsidR="008B25C7">
        <w:rPr>
          <w:rFonts w:ascii="Arial" w:hAnsi="Arial" w:cs="Arial"/>
          <w:sz w:val="24"/>
          <w:szCs w:val="24"/>
          <w:lang w:val="en-GB"/>
        </w:rPr>
        <w:t>.</w:t>
      </w:r>
    </w:p>
    <w:p w14:paraId="36B27486" w14:textId="7F488EE5" w:rsidR="00797F0E" w:rsidRDefault="00AF4C01" w:rsidP="000E6EDD">
      <w:pPr>
        <w:rPr>
          <w:rFonts w:ascii="Arial" w:hAnsi="Arial" w:cs="Arial"/>
          <w:lang w:val="en-GB"/>
        </w:rPr>
      </w:pPr>
      <w:r>
        <w:rPr>
          <w:rFonts w:ascii="Arial" w:hAnsi="Arial" w:cs="Arial"/>
          <w:lang w:val="en-GB"/>
        </w:rPr>
        <w:t xml:space="preserve">Perceived </w:t>
      </w:r>
      <w:r w:rsidR="00DC33DA">
        <w:rPr>
          <w:rFonts w:ascii="Arial" w:hAnsi="Arial" w:cs="Arial"/>
          <w:lang w:val="en-GB"/>
        </w:rPr>
        <w:t>sus</w:t>
      </w:r>
      <w:r w:rsidR="00E57DA4">
        <w:rPr>
          <w:rFonts w:ascii="Arial" w:hAnsi="Arial" w:cs="Arial"/>
          <w:lang w:val="en-GB"/>
        </w:rPr>
        <w:t>ceptibility is one’s asse</w:t>
      </w:r>
      <w:r w:rsidR="00984F5C">
        <w:rPr>
          <w:rFonts w:ascii="Arial" w:hAnsi="Arial" w:cs="Arial"/>
          <w:lang w:val="en-GB"/>
        </w:rPr>
        <w:t xml:space="preserve">ssment of the probability of a negative experience or </w:t>
      </w:r>
      <w:r w:rsidR="008B25C7">
        <w:rPr>
          <w:rFonts w:ascii="Arial" w:hAnsi="Arial" w:cs="Arial"/>
          <w:lang w:val="en-GB"/>
        </w:rPr>
        <w:t>exposure,</w:t>
      </w:r>
      <w:r w:rsidR="00E27D74">
        <w:rPr>
          <w:rFonts w:ascii="Arial" w:hAnsi="Arial" w:cs="Arial"/>
          <w:lang w:val="en-GB"/>
        </w:rPr>
        <w:t xml:space="preserve"> as well as the likelihood of a </w:t>
      </w:r>
      <w:r w:rsidR="003D70B8">
        <w:rPr>
          <w:rFonts w:ascii="Arial" w:hAnsi="Arial" w:cs="Arial"/>
          <w:lang w:val="en-GB"/>
        </w:rPr>
        <w:t>negative outcome not occurring</w:t>
      </w:r>
      <w:r w:rsidR="00064F49">
        <w:rPr>
          <w:rFonts w:ascii="Arial" w:hAnsi="Arial" w:cs="Arial"/>
          <w:lang w:val="en-GB"/>
        </w:rPr>
        <w:t>,</w:t>
      </w:r>
      <w:r w:rsidR="007C68BC">
        <w:rPr>
          <w:rFonts w:ascii="Arial" w:hAnsi="Arial" w:cs="Arial"/>
          <w:lang w:val="en-GB"/>
        </w:rPr>
        <w:t xml:space="preserve"> for </w:t>
      </w:r>
      <w:r w:rsidR="00631E3C">
        <w:rPr>
          <w:rFonts w:ascii="Arial" w:hAnsi="Arial" w:cs="Arial"/>
          <w:lang w:val="en-GB"/>
        </w:rPr>
        <w:t>example,</w:t>
      </w:r>
      <w:r w:rsidR="007C68BC">
        <w:rPr>
          <w:rFonts w:ascii="Arial" w:hAnsi="Arial" w:cs="Arial"/>
          <w:lang w:val="en-GB"/>
        </w:rPr>
        <w:t xml:space="preserve"> I would </w:t>
      </w:r>
      <w:r w:rsidR="00B026D2">
        <w:rPr>
          <w:rFonts w:ascii="Arial" w:hAnsi="Arial" w:cs="Arial"/>
          <w:lang w:val="en-GB"/>
        </w:rPr>
        <w:t>refuse to receive the</w:t>
      </w:r>
      <w:r w:rsidR="009753EF">
        <w:rPr>
          <w:rFonts w:ascii="Arial" w:hAnsi="Arial" w:cs="Arial"/>
          <w:lang w:val="en-GB"/>
        </w:rPr>
        <w:t xml:space="preserve"> vaccine because I have never </w:t>
      </w:r>
      <w:r w:rsidR="0006585E">
        <w:rPr>
          <w:rFonts w:ascii="Arial" w:hAnsi="Arial" w:cs="Arial"/>
          <w:lang w:val="en-GB"/>
        </w:rPr>
        <w:t xml:space="preserve">received it </w:t>
      </w:r>
      <w:r w:rsidR="00631E3C">
        <w:rPr>
          <w:rFonts w:ascii="Arial" w:hAnsi="Arial" w:cs="Arial"/>
          <w:lang w:val="en-GB"/>
        </w:rPr>
        <w:t>before,</w:t>
      </w:r>
      <w:r w:rsidR="0006585E">
        <w:rPr>
          <w:rFonts w:ascii="Arial" w:hAnsi="Arial" w:cs="Arial"/>
          <w:lang w:val="en-GB"/>
        </w:rPr>
        <w:t xml:space="preserve"> and I believe I would be fine.</w:t>
      </w:r>
    </w:p>
    <w:p w14:paraId="110D9A4A" w14:textId="1E44C09C" w:rsidR="00C27734" w:rsidRDefault="00602469" w:rsidP="000E6EDD">
      <w:pPr>
        <w:rPr>
          <w:rFonts w:ascii="Arial" w:hAnsi="Arial" w:cs="Arial"/>
          <w:lang w:val="en-GB"/>
        </w:rPr>
      </w:pPr>
      <w:r>
        <w:rPr>
          <w:rFonts w:ascii="Arial" w:hAnsi="Arial" w:cs="Arial"/>
          <w:lang w:val="en-GB"/>
        </w:rPr>
        <w:t>Per</w:t>
      </w:r>
      <w:r w:rsidR="007E1318">
        <w:rPr>
          <w:rFonts w:ascii="Arial" w:hAnsi="Arial" w:cs="Arial"/>
          <w:lang w:val="en-GB"/>
        </w:rPr>
        <w:t xml:space="preserve">ceived severity refers to one’s assessment of the severity of </w:t>
      </w:r>
      <w:r w:rsidR="00647DA0">
        <w:rPr>
          <w:rFonts w:ascii="Arial" w:hAnsi="Arial" w:cs="Arial"/>
          <w:lang w:val="en-GB"/>
        </w:rPr>
        <w:t xml:space="preserve">the consequence of not behaving, such </w:t>
      </w:r>
      <w:r w:rsidR="00631E3C">
        <w:rPr>
          <w:rFonts w:ascii="Arial" w:hAnsi="Arial" w:cs="Arial"/>
          <w:lang w:val="en-GB"/>
        </w:rPr>
        <w:t>as, if</w:t>
      </w:r>
      <w:r w:rsidR="000349AC">
        <w:rPr>
          <w:rFonts w:ascii="Arial" w:hAnsi="Arial" w:cs="Arial"/>
          <w:lang w:val="en-GB"/>
        </w:rPr>
        <w:t xml:space="preserve"> I get the Covid-19, I will </w:t>
      </w:r>
      <w:r w:rsidR="009D1472">
        <w:rPr>
          <w:rFonts w:ascii="Arial" w:hAnsi="Arial" w:cs="Arial"/>
          <w:lang w:val="en-GB"/>
        </w:rPr>
        <w:t>have to mis</w:t>
      </w:r>
      <w:r w:rsidR="002428DD">
        <w:rPr>
          <w:rFonts w:ascii="Arial" w:hAnsi="Arial" w:cs="Arial"/>
          <w:lang w:val="en-GB"/>
        </w:rPr>
        <w:t xml:space="preserve">s work and not </w:t>
      </w:r>
      <w:r w:rsidR="002B675D">
        <w:rPr>
          <w:rFonts w:ascii="Arial" w:hAnsi="Arial" w:cs="Arial"/>
          <w:lang w:val="en-GB"/>
        </w:rPr>
        <w:t xml:space="preserve">be </w:t>
      </w:r>
      <w:r w:rsidR="00631E3C">
        <w:rPr>
          <w:rFonts w:ascii="Arial" w:hAnsi="Arial" w:cs="Arial"/>
          <w:lang w:val="en-GB"/>
        </w:rPr>
        <w:t>compensated,</w:t>
      </w:r>
      <w:r w:rsidR="002B675D">
        <w:rPr>
          <w:rFonts w:ascii="Arial" w:hAnsi="Arial" w:cs="Arial"/>
          <w:lang w:val="en-GB"/>
        </w:rPr>
        <w:t xml:space="preserve"> or I may die.</w:t>
      </w:r>
    </w:p>
    <w:p w14:paraId="4E9DEDB3" w14:textId="1BB4BB61" w:rsidR="009804B4" w:rsidRDefault="009804B4" w:rsidP="000E6EDD">
      <w:pPr>
        <w:rPr>
          <w:rFonts w:ascii="Arial" w:hAnsi="Arial" w:cs="Arial"/>
          <w:lang w:val="en-GB"/>
        </w:rPr>
      </w:pPr>
    </w:p>
    <w:p w14:paraId="7F85396C" w14:textId="77777777" w:rsidR="009804B4" w:rsidRDefault="009804B4" w:rsidP="000E6EDD">
      <w:pPr>
        <w:rPr>
          <w:rFonts w:ascii="Arial" w:hAnsi="Arial" w:cs="Arial"/>
          <w:lang w:val="en-GB"/>
        </w:rPr>
      </w:pPr>
    </w:p>
    <w:p w14:paraId="6B983F99" w14:textId="19C781FF" w:rsidR="00171550" w:rsidRDefault="00171550" w:rsidP="000E6EDD">
      <w:pPr>
        <w:rPr>
          <w:rFonts w:ascii="Arial" w:hAnsi="Arial" w:cs="Arial"/>
          <w:lang w:val="en-GB"/>
        </w:rPr>
      </w:pPr>
      <w:r>
        <w:rPr>
          <w:rFonts w:ascii="Arial" w:hAnsi="Arial" w:cs="Arial"/>
          <w:lang w:val="en-GB"/>
        </w:rPr>
        <w:lastRenderedPageBreak/>
        <w:t xml:space="preserve">                                                                                                                                         </w:t>
      </w:r>
      <w:r w:rsidR="00AC61AB">
        <w:rPr>
          <w:rFonts w:ascii="Arial" w:hAnsi="Arial" w:cs="Arial"/>
          <w:lang w:val="en-GB"/>
        </w:rPr>
        <w:t>6</w:t>
      </w:r>
    </w:p>
    <w:p w14:paraId="37649F04" w14:textId="374A077A" w:rsidR="007B25E7" w:rsidRDefault="00B57AD2" w:rsidP="000E6EDD">
      <w:pPr>
        <w:rPr>
          <w:rFonts w:ascii="Arial" w:hAnsi="Arial" w:cs="Arial"/>
          <w:lang w:val="en-GB"/>
        </w:rPr>
      </w:pPr>
      <w:r>
        <w:rPr>
          <w:rFonts w:ascii="Arial" w:hAnsi="Arial" w:cs="Arial"/>
          <w:lang w:val="en-GB"/>
        </w:rPr>
        <w:t>Perceived benefits are one’s perceptions of the advice</w:t>
      </w:r>
      <w:r w:rsidR="00D34335">
        <w:rPr>
          <w:rFonts w:ascii="Arial" w:hAnsi="Arial" w:cs="Arial"/>
          <w:lang w:val="en-GB"/>
        </w:rPr>
        <w:t xml:space="preserve"> action’s effectiveness in reducing</w:t>
      </w:r>
      <w:r w:rsidR="00317869">
        <w:rPr>
          <w:rFonts w:ascii="Arial" w:hAnsi="Arial" w:cs="Arial"/>
          <w:lang w:val="en-GB"/>
        </w:rPr>
        <w:t xml:space="preserve"> risk or improving </w:t>
      </w:r>
      <w:r w:rsidR="00305689">
        <w:rPr>
          <w:rFonts w:ascii="Arial" w:hAnsi="Arial" w:cs="Arial"/>
          <w:lang w:val="en-GB"/>
        </w:rPr>
        <w:t>outcomes,</w:t>
      </w:r>
      <w:r w:rsidR="00317869">
        <w:rPr>
          <w:rFonts w:ascii="Arial" w:hAnsi="Arial" w:cs="Arial"/>
          <w:lang w:val="en-GB"/>
        </w:rPr>
        <w:t xml:space="preserve"> such as </w:t>
      </w:r>
      <w:r w:rsidR="00F85ECC">
        <w:rPr>
          <w:rFonts w:ascii="Arial" w:hAnsi="Arial" w:cs="Arial"/>
          <w:lang w:val="en-GB"/>
        </w:rPr>
        <w:t>my chances of contracting Covid-1</w:t>
      </w:r>
      <w:r w:rsidR="00C37C37">
        <w:rPr>
          <w:rFonts w:ascii="Arial" w:hAnsi="Arial" w:cs="Arial"/>
          <w:lang w:val="en-GB"/>
        </w:rPr>
        <w:t>9 are substantially decreased</w:t>
      </w:r>
      <w:r w:rsidR="00CD412B">
        <w:rPr>
          <w:rFonts w:ascii="Arial" w:hAnsi="Arial" w:cs="Arial"/>
          <w:lang w:val="en-GB"/>
        </w:rPr>
        <w:t xml:space="preserve"> if I get the Covid-19 </w:t>
      </w:r>
      <w:r w:rsidR="00305689">
        <w:rPr>
          <w:rFonts w:ascii="Arial" w:hAnsi="Arial" w:cs="Arial"/>
          <w:lang w:val="en-GB"/>
        </w:rPr>
        <w:t>vaccine</w:t>
      </w:r>
      <w:r w:rsidR="00CD412B">
        <w:rPr>
          <w:rFonts w:ascii="Arial" w:hAnsi="Arial" w:cs="Arial"/>
          <w:lang w:val="en-GB"/>
        </w:rPr>
        <w:t>.</w:t>
      </w:r>
    </w:p>
    <w:p w14:paraId="2E0DB2DB" w14:textId="7B7F2167" w:rsidR="00305689" w:rsidRDefault="0041417E" w:rsidP="000E6EDD">
      <w:pPr>
        <w:rPr>
          <w:rFonts w:ascii="Arial" w:hAnsi="Arial" w:cs="Arial"/>
          <w:lang w:val="en-GB"/>
        </w:rPr>
      </w:pPr>
      <w:r>
        <w:rPr>
          <w:rFonts w:ascii="Arial" w:hAnsi="Arial" w:cs="Arial"/>
          <w:lang w:val="en-GB"/>
        </w:rPr>
        <w:t>Perceived barrier</w:t>
      </w:r>
      <w:r w:rsidR="007131A9">
        <w:rPr>
          <w:rFonts w:ascii="Arial" w:hAnsi="Arial" w:cs="Arial"/>
          <w:lang w:val="en-GB"/>
        </w:rPr>
        <w:t xml:space="preserve">s are one’s </w:t>
      </w:r>
      <w:r w:rsidR="007826FF">
        <w:rPr>
          <w:rFonts w:ascii="Arial" w:hAnsi="Arial" w:cs="Arial"/>
          <w:lang w:val="en-GB"/>
        </w:rPr>
        <w:t>perception</w:t>
      </w:r>
      <w:r w:rsidR="00B37D90">
        <w:rPr>
          <w:rFonts w:ascii="Arial" w:hAnsi="Arial" w:cs="Arial"/>
          <w:lang w:val="en-GB"/>
        </w:rPr>
        <w:t xml:space="preserve"> of the physical and psychological costs of following</w:t>
      </w:r>
      <w:r w:rsidR="00591117">
        <w:rPr>
          <w:rFonts w:ascii="Arial" w:hAnsi="Arial" w:cs="Arial"/>
          <w:lang w:val="en-GB"/>
        </w:rPr>
        <w:t xml:space="preserve"> advice, such as finding a suitable time and a </w:t>
      </w:r>
      <w:r w:rsidR="007826FF">
        <w:rPr>
          <w:rFonts w:ascii="Arial" w:hAnsi="Arial" w:cs="Arial"/>
          <w:lang w:val="en-GB"/>
        </w:rPr>
        <w:t>place to get vaccinated.</w:t>
      </w:r>
      <w:r w:rsidR="00A74E9D">
        <w:rPr>
          <w:rFonts w:ascii="Arial" w:hAnsi="Arial" w:cs="Arial"/>
          <w:lang w:val="en-GB"/>
        </w:rPr>
        <w:t xml:space="preserve"> </w:t>
      </w:r>
      <w:r w:rsidR="00870D46">
        <w:rPr>
          <w:rFonts w:ascii="Arial" w:hAnsi="Arial" w:cs="Arial"/>
          <w:lang w:val="en-GB"/>
        </w:rPr>
        <w:t>Cues to action are activation</w:t>
      </w:r>
      <w:r w:rsidR="003540D5">
        <w:rPr>
          <w:rFonts w:ascii="Arial" w:hAnsi="Arial" w:cs="Arial"/>
          <w:lang w:val="en-GB"/>
        </w:rPr>
        <w:t xml:space="preserve"> </w:t>
      </w:r>
      <w:r w:rsidR="00870D46">
        <w:rPr>
          <w:rFonts w:ascii="Arial" w:hAnsi="Arial" w:cs="Arial"/>
          <w:lang w:val="en-GB"/>
        </w:rPr>
        <w:t>and readiness</w:t>
      </w:r>
      <w:r w:rsidR="00DB714B">
        <w:rPr>
          <w:rFonts w:ascii="Arial" w:hAnsi="Arial" w:cs="Arial"/>
          <w:lang w:val="en-GB"/>
        </w:rPr>
        <w:t xml:space="preserve"> strategies,</w:t>
      </w:r>
      <w:r w:rsidR="003540D5">
        <w:rPr>
          <w:rFonts w:ascii="Arial" w:hAnsi="Arial" w:cs="Arial"/>
          <w:lang w:val="en-GB"/>
        </w:rPr>
        <w:t xml:space="preserve"> the opportunity given.</w:t>
      </w:r>
    </w:p>
    <w:p w14:paraId="776DC007" w14:textId="77777777" w:rsidR="00F665D1" w:rsidRDefault="00F665D1">
      <w:pPr>
        <w:rPr>
          <w:rFonts w:ascii="Arial" w:hAnsi="Arial" w:cs="Arial"/>
          <w:sz w:val="24"/>
          <w:szCs w:val="24"/>
          <w:lang w:val="en-GB"/>
        </w:rPr>
      </w:pPr>
    </w:p>
    <w:p w14:paraId="2B4A3816" w14:textId="0830CABA" w:rsidR="00A40053" w:rsidRDefault="00637534">
      <w:pPr>
        <w:rPr>
          <w:rFonts w:ascii="Arial" w:hAnsi="Arial" w:cs="Arial"/>
          <w:sz w:val="24"/>
          <w:szCs w:val="24"/>
          <w:lang w:val="en-GB"/>
        </w:rPr>
      </w:pPr>
      <w:r>
        <w:rPr>
          <w:rFonts w:ascii="Arial" w:hAnsi="Arial" w:cs="Arial"/>
          <w:sz w:val="24"/>
          <w:szCs w:val="24"/>
          <w:lang w:val="en-GB"/>
        </w:rPr>
        <w:t xml:space="preserve"> </w:t>
      </w:r>
      <w:r w:rsidR="00BB743B">
        <w:rPr>
          <w:rFonts w:ascii="Arial" w:hAnsi="Arial" w:cs="Arial"/>
          <w:sz w:val="24"/>
          <w:szCs w:val="24"/>
          <w:lang w:val="en-GB"/>
        </w:rPr>
        <w:t>4.</w:t>
      </w:r>
      <w:r w:rsidR="00805343" w:rsidRPr="00884366">
        <w:rPr>
          <w:rFonts w:ascii="Arial" w:hAnsi="Arial" w:cs="Arial"/>
          <w:sz w:val="24"/>
          <w:szCs w:val="24"/>
          <w:lang w:val="en-GB"/>
        </w:rPr>
        <w:t xml:space="preserve"> </w:t>
      </w:r>
      <w:r w:rsidR="00D610FC">
        <w:rPr>
          <w:rFonts w:ascii="Arial" w:hAnsi="Arial" w:cs="Arial"/>
          <w:sz w:val="24"/>
          <w:szCs w:val="24"/>
          <w:lang w:val="en-GB"/>
        </w:rPr>
        <w:t>A</w:t>
      </w:r>
      <w:r w:rsidR="006C00D0" w:rsidRPr="00884366">
        <w:rPr>
          <w:rFonts w:ascii="Arial" w:hAnsi="Arial" w:cs="Arial"/>
          <w:sz w:val="24"/>
          <w:szCs w:val="24"/>
          <w:lang w:val="en-GB"/>
        </w:rPr>
        <w:t>pproach</w:t>
      </w:r>
      <w:r w:rsidR="006C00D0">
        <w:rPr>
          <w:rFonts w:ascii="Arial" w:hAnsi="Arial" w:cs="Arial"/>
          <w:sz w:val="24"/>
          <w:szCs w:val="24"/>
          <w:lang w:val="en-GB"/>
        </w:rPr>
        <w:t>es</w:t>
      </w:r>
      <w:r w:rsidR="006C00D0" w:rsidRPr="00884366">
        <w:rPr>
          <w:rFonts w:ascii="Arial" w:hAnsi="Arial" w:cs="Arial"/>
          <w:sz w:val="24"/>
          <w:szCs w:val="24"/>
          <w:lang w:val="en-GB"/>
        </w:rPr>
        <w:t xml:space="preserve"> to Covid-19 pandemic</w:t>
      </w:r>
      <w:r w:rsidR="00DC4BF9">
        <w:rPr>
          <w:rFonts w:ascii="Arial" w:hAnsi="Arial" w:cs="Arial"/>
          <w:sz w:val="24"/>
          <w:szCs w:val="24"/>
          <w:lang w:val="en-GB"/>
        </w:rPr>
        <w:t>.</w:t>
      </w:r>
    </w:p>
    <w:p w14:paraId="5F19F2FB" w14:textId="34F45F20" w:rsidR="00FA267B" w:rsidRDefault="00F4343F" w:rsidP="00FA267B">
      <w:pPr>
        <w:rPr>
          <w:rFonts w:ascii="Arial" w:hAnsi="Arial" w:cs="Arial"/>
          <w:sz w:val="24"/>
          <w:szCs w:val="24"/>
          <w:lang w:val="en-GB"/>
        </w:rPr>
      </w:pPr>
      <w:r w:rsidRPr="002D058B">
        <w:rPr>
          <w:rFonts w:ascii="Arial" w:hAnsi="Arial" w:cs="Arial"/>
          <w:lang w:val="en-GB"/>
        </w:rPr>
        <w:t xml:space="preserve">Following the </w:t>
      </w:r>
      <w:r>
        <w:rPr>
          <w:rFonts w:ascii="Arial" w:hAnsi="Arial" w:cs="Arial"/>
          <w:lang w:val="en-GB"/>
        </w:rPr>
        <w:t xml:space="preserve">outbreak, numerous steps </w:t>
      </w:r>
      <w:r w:rsidR="007E68E2">
        <w:rPr>
          <w:rFonts w:ascii="Arial" w:hAnsi="Arial" w:cs="Arial"/>
          <w:lang w:val="en-GB"/>
        </w:rPr>
        <w:t>were taken to</w:t>
      </w:r>
      <w:r>
        <w:rPr>
          <w:rFonts w:ascii="Arial" w:hAnsi="Arial" w:cs="Arial"/>
          <w:lang w:val="en-GB"/>
        </w:rPr>
        <w:t xml:space="preserve"> restric</w:t>
      </w:r>
      <w:r w:rsidR="007E68E2">
        <w:rPr>
          <w:rFonts w:ascii="Arial" w:hAnsi="Arial" w:cs="Arial"/>
          <w:lang w:val="en-GB"/>
        </w:rPr>
        <w:t xml:space="preserve">t </w:t>
      </w:r>
      <w:r w:rsidR="002477D4">
        <w:rPr>
          <w:rFonts w:ascii="Arial" w:hAnsi="Arial" w:cs="Arial"/>
          <w:lang w:val="en-GB"/>
        </w:rPr>
        <w:t>people’s movements.</w:t>
      </w:r>
      <w:r w:rsidR="00A30177">
        <w:rPr>
          <w:rFonts w:ascii="Arial" w:hAnsi="Arial" w:cs="Arial"/>
          <w:lang w:val="en-GB"/>
        </w:rPr>
        <w:t xml:space="preserve"> H</w:t>
      </w:r>
      <w:r>
        <w:rPr>
          <w:rFonts w:ascii="Arial" w:hAnsi="Arial" w:cs="Arial"/>
          <w:lang w:val="en-GB"/>
        </w:rPr>
        <w:t>ygiene measures, and qualitative perceived eff</w:t>
      </w:r>
      <w:r w:rsidR="00CE1DFE">
        <w:rPr>
          <w:rFonts w:ascii="Arial" w:hAnsi="Arial" w:cs="Arial"/>
          <w:lang w:val="en-GB"/>
        </w:rPr>
        <w:t>or</w:t>
      </w:r>
      <w:r>
        <w:rPr>
          <w:rFonts w:ascii="Arial" w:hAnsi="Arial" w:cs="Arial"/>
          <w:lang w:val="en-GB"/>
        </w:rPr>
        <w:t>ts</w:t>
      </w:r>
      <w:r w:rsidR="00FB174C">
        <w:rPr>
          <w:rFonts w:ascii="Arial" w:hAnsi="Arial" w:cs="Arial"/>
          <w:lang w:val="en-GB"/>
        </w:rPr>
        <w:t xml:space="preserve"> were structured</w:t>
      </w:r>
      <w:r>
        <w:rPr>
          <w:rFonts w:ascii="Arial" w:hAnsi="Arial" w:cs="Arial"/>
          <w:lang w:val="en-GB"/>
        </w:rPr>
        <w:t>.</w:t>
      </w:r>
      <w:sdt>
        <w:sdtPr>
          <w:rPr>
            <w:rFonts w:ascii="Arial" w:hAnsi="Arial" w:cs="Arial"/>
            <w:lang w:val="en-GB"/>
          </w:rPr>
          <w:id w:val="-1332984895"/>
          <w:citation/>
        </w:sdtPr>
        <w:sdtEndPr/>
        <w:sdtContent>
          <w:r>
            <w:rPr>
              <w:rFonts w:ascii="Arial" w:hAnsi="Arial" w:cs="Arial"/>
              <w:lang w:val="en-GB"/>
            </w:rPr>
            <w:fldChar w:fldCharType="begin"/>
          </w:r>
          <w:r w:rsidR="00BB743B">
            <w:rPr>
              <w:rFonts w:ascii="Arial" w:hAnsi="Arial" w:cs="Arial"/>
              <w:lang w:val="en-GB"/>
            </w:rPr>
            <w:instrText xml:space="preserve">CITATION Yur20 \l 2057 </w:instrText>
          </w:r>
          <w:r>
            <w:rPr>
              <w:rFonts w:ascii="Arial" w:hAnsi="Arial" w:cs="Arial"/>
              <w:lang w:val="en-GB"/>
            </w:rPr>
            <w:fldChar w:fldCharType="separate"/>
          </w:r>
          <w:r w:rsidR="00BB743B">
            <w:rPr>
              <w:rFonts w:ascii="Arial" w:hAnsi="Arial" w:cs="Arial"/>
              <w:noProof/>
              <w:lang w:val="en-GB"/>
            </w:rPr>
            <w:t xml:space="preserve"> </w:t>
          </w:r>
          <w:r w:rsidR="00BB743B" w:rsidRPr="00BB743B">
            <w:rPr>
              <w:rFonts w:ascii="Arial" w:hAnsi="Arial" w:cs="Arial"/>
              <w:noProof/>
              <w:lang w:val="en-GB"/>
            </w:rPr>
            <w:t>(Bruinen de Bruin, 2020)</w:t>
          </w:r>
          <w:r>
            <w:rPr>
              <w:rFonts w:ascii="Arial" w:hAnsi="Arial" w:cs="Arial"/>
              <w:lang w:val="en-GB"/>
            </w:rPr>
            <w:fldChar w:fldCharType="end"/>
          </w:r>
        </w:sdtContent>
      </w:sdt>
      <w:r>
        <w:rPr>
          <w:rFonts w:ascii="Arial" w:hAnsi="Arial" w:cs="Arial"/>
          <w:lang w:val="en-GB"/>
        </w:rPr>
        <w:t>.</w:t>
      </w:r>
    </w:p>
    <w:p w14:paraId="018B62E6" w14:textId="77777777" w:rsidR="00FA267B" w:rsidRPr="00B36A5A" w:rsidRDefault="00FA267B" w:rsidP="00FA267B">
      <w:pPr>
        <w:rPr>
          <w:rFonts w:ascii="Arial" w:hAnsi="Arial" w:cs="Arial"/>
          <w:lang w:val="en-GB"/>
        </w:rPr>
      </w:pPr>
      <w:r w:rsidRPr="00267643">
        <w:rPr>
          <w:rFonts w:ascii="Arial" w:hAnsi="Arial" w:cs="Arial"/>
          <w:lang w:val="en-GB"/>
        </w:rPr>
        <w:t xml:space="preserve">In </w:t>
      </w:r>
      <w:r>
        <w:rPr>
          <w:rFonts w:ascii="Arial" w:hAnsi="Arial" w:cs="Arial"/>
          <w:lang w:val="en-GB"/>
        </w:rPr>
        <w:t>Scotland and Wales, national lockdowns were linked to a significant reduction in serious asthma exacerbations resulting in hospital admission, with no corresponding rise in asthma.</w:t>
      </w:r>
      <w:sdt>
        <w:sdtPr>
          <w:rPr>
            <w:rFonts w:ascii="Arial" w:hAnsi="Arial" w:cs="Arial"/>
            <w:lang w:val="en-GB"/>
          </w:rPr>
          <w:id w:val="296354073"/>
          <w:citation/>
        </w:sdtPr>
        <w:sdtEndPr/>
        <w:sdtContent>
          <w:r>
            <w:rPr>
              <w:rFonts w:ascii="Arial" w:hAnsi="Arial" w:cs="Arial"/>
              <w:lang w:val="en-GB"/>
            </w:rPr>
            <w:fldChar w:fldCharType="begin"/>
          </w:r>
          <w:r>
            <w:rPr>
              <w:rFonts w:ascii="Arial" w:hAnsi="Arial" w:cs="Arial"/>
              <w:lang w:val="en-GB"/>
            </w:rPr>
            <w:instrText xml:space="preserve"> CITATION Dav21 \l 2057 </w:instrText>
          </w:r>
          <w:r>
            <w:rPr>
              <w:rFonts w:ascii="Arial" w:hAnsi="Arial" w:cs="Arial"/>
              <w:lang w:val="en-GB"/>
            </w:rPr>
            <w:fldChar w:fldCharType="separate"/>
          </w:r>
          <w:r>
            <w:rPr>
              <w:rFonts w:ascii="Arial" w:hAnsi="Arial" w:cs="Arial"/>
              <w:noProof/>
              <w:lang w:val="en-GB"/>
            </w:rPr>
            <w:t xml:space="preserve"> </w:t>
          </w:r>
          <w:r w:rsidRPr="00E77A06">
            <w:rPr>
              <w:rFonts w:ascii="Arial" w:hAnsi="Arial" w:cs="Arial"/>
              <w:noProof/>
              <w:lang w:val="en-GB"/>
            </w:rPr>
            <w:t>(Davies, 2021)</w:t>
          </w:r>
          <w:r>
            <w:rPr>
              <w:rFonts w:ascii="Arial" w:hAnsi="Arial" w:cs="Arial"/>
              <w:lang w:val="en-GB"/>
            </w:rPr>
            <w:fldChar w:fldCharType="end"/>
          </w:r>
        </w:sdtContent>
      </w:sdt>
      <w:r>
        <w:rPr>
          <w:rFonts w:ascii="Arial" w:hAnsi="Arial" w:cs="Arial"/>
          <w:lang w:val="en-GB"/>
        </w:rPr>
        <w:t>. And Scotland was the last to open the first lockdown.</w:t>
      </w:r>
    </w:p>
    <w:p w14:paraId="75F33713" w14:textId="59CE9336" w:rsidR="00FA267B" w:rsidRDefault="00FA267B" w:rsidP="00863AA1">
      <w:pPr>
        <w:tabs>
          <w:tab w:val="left" w:pos="3045"/>
        </w:tabs>
        <w:rPr>
          <w:rFonts w:ascii="Arial" w:hAnsi="Arial" w:cs="Arial"/>
          <w:lang w:val="en-GB"/>
        </w:rPr>
      </w:pPr>
      <w:r w:rsidRPr="007A4B88">
        <w:rPr>
          <w:rFonts w:ascii="Arial" w:hAnsi="Arial" w:cs="Arial"/>
          <w:sz w:val="24"/>
          <w:szCs w:val="24"/>
          <w:lang w:val="en-GB"/>
        </w:rPr>
        <w:t>Northern Irelan</w:t>
      </w:r>
      <w:r>
        <w:rPr>
          <w:rFonts w:ascii="Arial" w:hAnsi="Arial" w:cs="Arial"/>
          <w:sz w:val="24"/>
          <w:szCs w:val="24"/>
          <w:lang w:val="en-GB"/>
        </w:rPr>
        <w:t xml:space="preserve">d </w:t>
      </w:r>
      <w:r>
        <w:rPr>
          <w:rFonts w:ascii="Arial" w:hAnsi="Arial" w:cs="Arial"/>
          <w:lang w:val="en-GB"/>
        </w:rPr>
        <w:t>a</w:t>
      </w:r>
      <w:r w:rsidRPr="0044162F">
        <w:rPr>
          <w:rFonts w:ascii="Arial" w:hAnsi="Arial" w:cs="Arial"/>
          <w:lang w:val="en-GB"/>
        </w:rPr>
        <w:t>s of 5</w:t>
      </w:r>
      <w:r w:rsidRPr="0044162F">
        <w:rPr>
          <w:rFonts w:ascii="Arial" w:hAnsi="Arial" w:cs="Arial"/>
          <w:vertAlign w:val="superscript"/>
          <w:lang w:val="en-GB"/>
        </w:rPr>
        <w:t>th</w:t>
      </w:r>
      <w:r w:rsidRPr="0044162F">
        <w:rPr>
          <w:rFonts w:ascii="Arial" w:hAnsi="Arial" w:cs="Arial"/>
          <w:lang w:val="en-GB"/>
        </w:rPr>
        <w:t xml:space="preserve"> May 2021, Northern Ireland recorded no Covid-19 death</w:t>
      </w:r>
      <w:r>
        <w:rPr>
          <w:rFonts w:ascii="Arial" w:hAnsi="Arial" w:cs="Arial"/>
          <w:lang w:val="en-GB"/>
        </w:rPr>
        <w:t>.</w:t>
      </w:r>
      <w:sdt>
        <w:sdtPr>
          <w:rPr>
            <w:rFonts w:ascii="Arial" w:hAnsi="Arial" w:cs="Arial"/>
            <w:lang w:val="en-GB"/>
          </w:rPr>
          <w:id w:val="-1355723011"/>
          <w:citation/>
        </w:sdtPr>
        <w:sdtEndPr/>
        <w:sdtContent>
          <w:r>
            <w:rPr>
              <w:rFonts w:ascii="Arial" w:hAnsi="Arial" w:cs="Arial"/>
              <w:lang w:val="en-GB"/>
            </w:rPr>
            <w:fldChar w:fldCharType="begin"/>
          </w:r>
          <w:r>
            <w:rPr>
              <w:rFonts w:ascii="Arial" w:hAnsi="Arial" w:cs="Arial"/>
              <w:lang w:val="en-GB"/>
            </w:rPr>
            <w:instrText xml:space="preserve"> CITATION BBC21 \l 2057 </w:instrText>
          </w:r>
          <w:r>
            <w:rPr>
              <w:rFonts w:ascii="Arial" w:hAnsi="Arial" w:cs="Arial"/>
              <w:lang w:val="en-GB"/>
            </w:rPr>
            <w:fldChar w:fldCharType="separate"/>
          </w:r>
          <w:r>
            <w:rPr>
              <w:rFonts w:ascii="Arial" w:hAnsi="Arial" w:cs="Arial"/>
              <w:noProof/>
              <w:lang w:val="en-GB"/>
            </w:rPr>
            <w:t xml:space="preserve"> </w:t>
          </w:r>
          <w:r w:rsidRPr="0044162F">
            <w:rPr>
              <w:rFonts w:ascii="Arial" w:hAnsi="Arial" w:cs="Arial"/>
              <w:noProof/>
              <w:lang w:val="en-GB"/>
            </w:rPr>
            <w:t>(BBC, 2021)</w:t>
          </w:r>
          <w:r>
            <w:rPr>
              <w:rFonts w:ascii="Arial" w:hAnsi="Arial" w:cs="Arial"/>
              <w:lang w:val="en-GB"/>
            </w:rPr>
            <w:fldChar w:fldCharType="end"/>
          </w:r>
        </w:sdtContent>
      </w:sdt>
      <w:r>
        <w:rPr>
          <w:rFonts w:ascii="Arial" w:hAnsi="Arial" w:cs="Arial"/>
          <w:lang w:val="en-GB"/>
        </w:rPr>
        <w:t>.</w:t>
      </w:r>
    </w:p>
    <w:p w14:paraId="6554C838" w14:textId="7CDADB38" w:rsidR="00762B4E" w:rsidRDefault="00762B4E">
      <w:pPr>
        <w:rPr>
          <w:rFonts w:ascii="Arial" w:hAnsi="Arial" w:cs="Arial"/>
          <w:lang w:val="en-GB"/>
        </w:rPr>
      </w:pPr>
      <w:r w:rsidRPr="008C6F7B">
        <w:rPr>
          <w:rFonts w:ascii="Arial" w:hAnsi="Arial" w:cs="Arial"/>
          <w:sz w:val="24"/>
          <w:szCs w:val="24"/>
          <w:lang w:val="en-GB"/>
        </w:rPr>
        <w:t>U</w:t>
      </w:r>
      <w:r w:rsidR="00E05365">
        <w:rPr>
          <w:rFonts w:ascii="Arial" w:hAnsi="Arial" w:cs="Arial"/>
          <w:sz w:val="24"/>
          <w:szCs w:val="24"/>
          <w:lang w:val="en-GB"/>
        </w:rPr>
        <w:t>K</w:t>
      </w:r>
      <w:r w:rsidRPr="008C6F7B">
        <w:rPr>
          <w:rFonts w:ascii="Arial" w:hAnsi="Arial" w:cs="Arial"/>
          <w:sz w:val="24"/>
          <w:szCs w:val="24"/>
          <w:lang w:val="en-GB"/>
        </w:rPr>
        <w:t xml:space="preserve"> Social System</w:t>
      </w:r>
      <w:r w:rsidR="00420FF2">
        <w:rPr>
          <w:rFonts w:ascii="Arial" w:hAnsi="Arial" w:cs="Arial"/>
          <w:sz w:val="24"/>
          <w:szCs w:val="24"/>
          <w:lang w:val="en-GB"/>
        </w:rPr>
        <w:t>.</w:t>
      </w:r>
    </w:p>
    <w:p w14:paraId="5CA08C09" w14:textId="4EDEF0F4" w:rsidR="008C1278" w:rsidRPr="001D4964" w:rsidRDefault="008C34AA">
      <w:pPr>
        <w:rPr>
          <w:rFonts w:ascii="Arial" w:hAnsi="Arial" w:cs="Arial"/>
          <w:sz w:val="24"/>
          <w:szCs w:val="24"/>
          <w:lang w:val="en-GB"/>
        </w:rPr>
      </w:pPr>
      <w:r>
        <w:rPr>
          <w:rFonts w:ascii="Arial" w:hAnsi="Arial" w:cs="Arial"/>
          <w:lang w:val="en-GB"/>
        </w:rPr>
        <w:t>United Kingdom</w:t>
      </w:r>
      <w:r w:rsidR="0017394E">
        <w:rPr>
          <w:rFonts w:ascii="Arial" w:hAnsi="Arial" w:cs="Arial"/>
          <w:lang w:val="en-GB"/>
        </w:rPr>
        <w:t xml:space="preserve"> went into the pandemic with depleted public services and a tax and benefit structure that favoured the wealthy over the poor. The state of health has stalled, and there is a high incidence of health problems, which has pushed up Covid19 fatality ratio.</w:t>
      </w:r>
      <w:r w:rsidR="008C1278" w:rsidRPr="008C1278">
        <w:rPr>
          <w:rFonts w:ascii="Arial" w:hAnsi="Arial" w:cs="Arial"/>
          <w:lang w:val="en-GB"/>
        </w:rPr>
        <w:t xml:space="preserve">                                                                                                                           </w:t>
      </w:r>
    </w:p>
    <w:p w14:paraId="4CFE06F2" w14:textId="4CD07711" w:rsidR="0017394E" w:rsidRDefault="00420FF2">
      <w:pPr>
        <w:rPr>
          <w:rFonts w:ascii="Arial" w:hAnsi="Arial" w:cs="Arial"/>
          <w:sz w:val="24"/>
          <w:szCs w:val="24"/>
          <w:lang w:val="en-GB"/>
        </w:rPr>
      </w:pPr>
      <w:r w:rsidRPr="008C6F7B">
        <w:rPr>
          <w:rFonts w:ascii="Arial" w:hAnsi="Arial" w:cs="Arial"/>
          <w:sz w:val="24"/>
          <w:szCs w:val="24"/>
          <w:lang w:val="en-GB"/>
        </w:rPr>
        <w:t>Brazil Social System</w:t>
      </w:r>
      <w:r>
        <w:rPr>
          <w:rFonts w:ascii="Arial" w:hAnsi="Arial" w:cs="Arial"/>
          <w:sz w:val="24"/>
          <w:szCs w:val="24"/>
          <w:lang w:val="en-GB"/>
        </w:rPr>
        <w:t>.</w:t>
      </w:r>
    </w:p>
    <w:p w14:paraId="3FD969A5" w14:textId="43D40F01" w:rsidR="0017394E" w:rsidRPr="00420FF2" w:rsidRDefault="00420FF2">
      <w:r>
        <w:rPr>
          <w:rFonts w:ascii="Arial" w:hAnsi="Arial" w:cs="Arial"/>
          <w:lang w:val="en-GB"/>
        </w:rPr>
        <w:t>Brazil is made up of several states with marginalised populations, an evolving economy, and a social security system that is relatively poor. Local government would find it difficult to convince people to stay at home because of these problems.</w:t>
      </w:r>
    </w:p>
    <w:p w14:paraId="351E309C" w14:textId="2A86B2E3" w:rsidR="00CE69D1" w:rsidRDefault="00D3499A" w:rsidP="00D3499A">
      <w:pPr>
        <w:rPr>
          <w:lang w:val="en-GB"/>
        </w:rPr>
      </w:pPr>
      <w:r w:rsidRPr="00F17BB4">
        <w:rPr>
          <w:rFonts w:ascii="Arial" w:hAnsi="Arial" w:cs="Arial"/>
          <w:sz w:val="24"/>
          <w:szCs w:val="24"/>
          <w:lang w:val="en-GB"/>
        </w:rPr>
        <w:t>U</w:t>
      </w:r>
      <w:r w:rsidR="0009097F">
        <w:rPr>
          <w:rFonts w:ascii="Arial" w:hAnsi="Arial" w:cs="Arial"/>
          <w:sz w:val="24"/>
          <w:szCs w:val="24"/>
          <w:lang w:val="en-GB"/>
        </w:rPr>
        <w:t>K</w:t>
      </w:r>
      <w:r w:rsidRPr="00F17BB4">
        <w:rPr>
          <w:rFonts w:ascii="Arial" w:hAnsi="Arial" w:cs="Arial"/>
          <w:sz w:val="24"/>
          <w:szCs w:val="24"/>
          <w:lang w:val="en-GB"/>
        </w:rPr>
        <w:t xml:space="preserve"> lifestyle</w:t>
      </w:r>
      <w:r>
        <w:rPr>
          <w:rFonts w:ascii="Arial" w:hAnsi="Arial" w:cs="Arial"/>
          <w:sz w:val="24"/>
          <w:szCs w:val="24"/>
          <w:lang w:val="en-GB"/>
        </w:rPr>
        <w:t>.</w:t>
      </w:r>
    </w:p>
    <w:p w14:paraId="77A8C906" w14:textId="77777777" w:rsidR="00CE69D1" w:rsidRDefault="00D3499A" w:rsidP="00D3499A">
      <w:pPr>
        <w:rPr>
          <w:lang w:val="en-GB"/>
        </w:rPr>
      </w:pPr>
      <w:r>
        <w:rPr>
          <w:rFonts w:ascii="Arial" w:hAnsi="Arial" w:cs="Arial"/>
          <w:lang w:val="en-GB"/>
        </w:rPr>
        <w:t>People with underling health conditions and disability levels of disadvantage, housing conditions, occupation, income, and belonging to BAME groups are more likely to die from Cocvd-19; however, people who are affluent, work from home, live in good quality housing, are white, and have no underlying health conditions are less likely to die from Covid-19.</w:t>
      </w:r>
    </w:p>
    <w:p w14:paraId="7C5A753A" w14:textId="6787270F" w:rsidR="00E61722" w:rsidRDefault="00E61722" w:rsidP="00D3499A">
      <w:pPr>
        <w:rPr>
          <w:rFonts w:ascii="Arial" w:hAnsi="Arial" w:cs="Arial"/>
          <w:sz w:val="24"/>
          <w:szCs w:val="24"/>
          <w:lang w:val="en-GB"/>
        </w:rPr>
      </w:pPr>
    </w:p>
    <w:p w14:paraId="46F24F9B" w14:textId="77777777" w:rsidR="00520285" w:rsidRDefault="00520285" w:rsidP="00D3499A">
      <w:pPr>
        <w:rPr>
          <w:rFonts w:ascii="Arial" w:hAnsi="Arial" w:cs="Arial"/>
          <w:sz w:val="24"/>
          <w:szCs w:val="24"/>
          <w:lang w:val="en-GB"/>
        </w:rPr>
      </w:pPr>
    </w:p>
    <w:p w14:paraId="12BFCA83" w14:textId="77777777" w:rsidR="000641B6" w:rsidRDefault="00B01C8B" w:rsidP="00D3499A">
      <w:pPr>
        <w:rPr>
          <w:rFonts w:ascii="Arial" w:hAnsi="Arial" w:cs="Arial"/>
          <w:sz w:val="24"/>
          <w:szCs w:val="24"/>
          <w:lang w:val="en-GB"/>
        </w:rPr>
      </w:pPr>
      <w:r>
        <w:rPr>
          <w:rFonts w:ascii="Arial" w:hAnsi="Arial" w:cs="Arial"/>
          <w:sz w:val="24"/>
          <w:szCs w:val="24"/>
          <w:lang w:val="en-GB"/>
        </w:rPr>
        <w:t xml:space="preserve">                                                               </w:t>
      </w:r>
    </w:p>
    <w:p w14:paraId="5F272A73" w14:textId="738F3D6A" w:rsidR="00E61722" w:rsidRDefault="007530CB" w:rsidP="00D3499A">
      <w:pPr>
        <w:rPr>
          <w:rFonts w:ascii="Arial" w:hAnsi="Arial" w:cs="Arial"/>
          <w:sz w:val="24"/>
          <w:szCs w:val="24"/>
          <w:lang w:val="en-GB"/>
        </w:rPr>
      </w:pPr>
      <w:r>
        <w:rPr>
          <w:rFonts w:ascii="Arial" w:hAnsi="Arial" w:cs="Arial"/>
          <w:sz w:val="24"/>
          <w:szCs w:val="24"/>
          <w:lang w:val="en-GB"/>
        </w:rPr>
        <w:lastRenderedPageBreak/>
        <w:t xml:space="preserve">                                                                                                               </w:t>
      </w:r>
      <w:r w:rsidR="00204841">
        <w:rPr>
          <w:rFonts w:ascii="Arial" w:hAnsi="Arial" w:cs="Arial"/>
          <w:sz w:val="24"/>
          <w:szCs w:val="24"/>
          <w:lang w:val="en-GB"/>
        </w:rPr>
        <w:t xml:space="preserve">      </w:t>
      </w:r>
      <w:r>
        <w:rPr>
          <w:rFonts w:ascii="Arial" w:hAnsi="Arial" w:cs="Arial"/>
          <w:sz w:val="24"/>
          <w:szCs w:val="24"/>
          <w:lang w:val="en-GB"/>
        </w:rPr>
        <w:t xml:space="preserve">            7</w:t>
      </w:r>
      <w:r w:rsidR="00B01C8B">
        <w:rPr>
          <w:rFonts w:ascii="Arial" w:hAnsi="Arial" w:cs="Arial"/>
          <w:sz w:val="24"/>
          <w:szCs w:val="24"/>
          <w:lang w:val="en-GB"/>
        </w:rPr>
        <w:t xml:space="preserve">                                       </w:t>
      </w:r>
      <w:r w:rsidR="00943C1C">
        <w:rPr>
          <w:rFonts w:ascii="Arial" w:hAnsi="Arial" w:cs="Arial"/>
          <w:sz w:val="24"/>
          <w:szCs w:val="24"/>
          <w:lang w:val="en-GB"/>
        </w:rPr>
        <w:t xml:space="preserve"> </w:t>
      </w:r>
      <w:r w:rsidR="00B01C8B">
        <w:rPr>
          <w:rFonts w:ascii="Arial" w:hAnsi="Arial" w:cs="Arial"/>
          <w:sz w:val="24"/>
          <w:szCs w:val="24"/>
          <w:lang w:val="en-GB"/>
        </w:rPr>
        <w:t xml:space="preserve">                       </w:t>
      </w:r>
    </w:p>
    <w:p w14:paraId="0127AA01" w14:textId="64AF6B2E" w:rsidR="00D3499A" w:rsidRDefault="00D3499A" w:rsidP="00D3499A">
      <w:pPr>
        <w:rPr>
          <w:rFonts w:ascii="Arial" w:hAnsi="Arial" w:cs="Arial"/>
          <w:sz w:val="24"/>
          <w:szCs w:val="24"/>
          <w:lang w:val="en-GB"/>
        </w:rPr>
      </w:pPr>
      <w:r>
        <w:rPr>
          <w:rFonts w:ascii="Arial" w:hAnsi="Arial" w:cs="Arial"/>
          <w:sz w:val="24"/>
          <w:szCs w:val="24"/>
          <w:lang w:val="en-GB"/>
        </w:rPr>
        <w:t xml:space="preserve"> </w:t>
      </w:r>
      <w:r w:rsidRPr="00F17BB4">
        <w:rPr>
          <w:rFonts w:ascii="Arial" w:hAnsi="Arial" w:cs="Arial"/>
          <w:sz w:val="24"/>
          <w:szCs w:val="24"/>
          <w:lang w:val="en-GB"/>
        </w:rPr>
        <w:t>Brazil Lifestyle</w:t>
      </w:r>
      <w:r>
        <w:rPr>
          <w:rFonts w:ascii="Arial" w:hAnsi="Arial" w:cs="Arial"/>
          <w:sz w:val="24"/>
          <w:szCs w:val="24"/>
          <w:lang w:val="en-GB"/>
        </w:rPr>
        <w:t>.</w:t>
      </w:r>
    </w:p>
    <w:p w14:paraId="38AFBC92" w14:textId="2CDA43FC" w:rsidR="006A7ABE" w:rsidRPr="00864BBA" w:rsidRDefault="00054E91" w:rsidP="00D3499A">
      <w:pPr>
        <w:rPr>
          <w:lang w:val="en-GB"/>
        </w:rPr>
      </w:pPr>
      <w:r w:rsidRPr="00864BBA">
        <w:rPr>
          <w:rFonts w:ascii="Arial" w:hAnsi="Arial" w:cs="Arial"/>
          <w:lang w:val="en-GB"/>
        </w:rPr>
        <w:t xml:space="preserve">In contrast to many other cultures. </w:t>
      </w:r>
      <w:r w:rsidR="00864BBA" w:rsidRPr="00864BBA">
        <w:rPr>
          <w:rFonts w:ascii="Arial" w:hAnsi="Arial" w:cs="Arial"/>
          <w:lang w:val="en-GB"/>
        </w:rPr>
        <w:t>Brazilians</w:t>
      </w:r>
      <w:r w:rsidRPr="00864BBA">
        <w:rPr>
          <w:rFonts w:ascii="Arial" w:hAnsi="Arial" w:cs="Arial"/>
          <w:lang w:val="en-GB"/>
        </w:rPr>
        <w:t xml:space="preserve"> are m</w:t>
      </w:r>
      <w:r w:rsidR="00864BBA">
        <w:rPr>
          <w:rFonts w:ascii="Arial" w:hAnsi="Arial" w:cs="Arial"/>
          <w:lang w:val="en-GB"/>
        </w:rPr>
        <w:t>ore comfortable</w:t>
      </w:r>
      <w:r w:rsidR="00B7078F">
        <w:rPr>
          <w:rFonts w:ascii="Arial" w:hAnsi="Arial" w:cs="Arial"/>
          <w:lang w:val="en-GB"/>
        </w:rPr>
        <w:t xml:space="preserve"> with spirituality and freely</w:t>
      </w:r>
      <w:r w:rsidR="00033FE7">
        <w:rPr>
          <w:rFonts w:ascii="Arial" w:hAnsi="Arial" w:cs="Arial"/>
          <w:lang w:val="en-GB"/>
        </w:rPr>
        <w:t xml:space="preserve"> discuss spiritual matters, while many other cultures</w:t>
      </w:r>
      <w:r w:rsidR="00DE1C72">
        <w:rPr>
          <w:rFonts w:ascii="Arial" w:hAnsi="Arial" w:cs="Arial"/>
          <w:lang w:val="en-GB"/>
        </w:rPr>
        <w:t xml:space="preserve"> believe that one’s religious</w:t>
      </w:r>
      <w:r w:rsidR="00772F0A">
        <w:rPr>
          <w:rFonts w:ascii="Arial" w:hAnsi="Arial" w:cs="Arial"/>
          <w:lang w:val="en-GB"/>
        </w:rPr>
        <w:t xml:space="preserve"> allegiances should be kept private and </w:t>
      </w:r>
      <w:r w:rsidR="006A6C59">
        <w:rPr>
          <w:rFonts w:ascii="Arial" w:hAnsi="Arial" w:cs="Arial"/>
          <w:lang w:val="en-GB"/>
        </w:rPr>
        <w:t>personal and</w:t>
      </w:r>
      <w:r w:rsidR="00772F0A">
        <w:rPr>
          <w:rFonts w:ascii="Arial" w:hAnsi="Arial" w:cs="Arial"/>
          <w:lang w:val="en-GB"/>
        </w:rPr>
        <w:t xml:space="preserve"> should not be addressed public</w:t>
      </w:r>
      <w:r w:rsidR="001257B7">
        <w:rPr>
          <w:rFonts w:ascii="Arial" w:hAnsi="Arial" w:cs="Arial"/>
          <w:lang w:val="en-GB"/>
        </w:rPr>
        <w:t>ly for any purpose</w:t>
      </w:r>
      <w:r w:rsidR="006A6C59">
        <w:rPr>
          <w:rFonts w:ascii="Arial" w:hAnsi="Arial" w:cs="Arial"/>
          <w:lang w:val="en-GB"/>
        </w:rPr>
        <w:t>. In Brazil</w:t>
      </w:r>
      <w:r w:rsidR="00B73D2D">
        <w:rPr>
          <w:rFonts w:ascii="Arial" w:hAnsi="Arial" w:cs="Arial"/>
          <w:lang w:val="en-GB"/>
        </w:rPr>
        <w:t>, relationships are valued more than money or possessions.</w:t>
      </w:r>
    </w:p>
    <w:p w14:paraId="7A0D3544" w14:textId="4F6BB97F" w:rsidR="0036777A" w:rsidRPr="000F671E" w:rsidRDefault="0036777A">
      <w:pPr>
        <w:rPr>
          <w:rFonts w:ascii="Arial" w:hAnsi="Arial" w:cs="Arial"/>
          <w:lang w:val="en-GB"/>
        </w:rPr>
      </w:pPr>
    </w:p>
    <w:p w14:paraId="10E92215" w14:textId="3B99E86D" w:rsidR="00CB36B8" w:rsidRPr="00BB33B1" w:rsidRDefault="00CB36B8" w:rsidP="00CB36B8">
      <w:pPr>
        <w:rPr>
          <w:rFonts w:ascii="Arial" w:hAnsi="Arial" w:cs="Arial"/>
          <w:sz w:val="24"/>
          <w:szCs w:val="24"/>
          <w:lang w:val="en-GB"/>
        </w:rPr>
      </w:pPr>
      <w:r w:rsidRPr="00BB33B1">
        <w:rPr>
          <w:rFonts w:ascii="Arial" w:hAnsi="Arial" w:cs="Arial"/>
          <w:sz w:val="24"/>
          <w:szCs w:val="24"/>
          <w:lang w:val="en-GB"/>
        </w:rPr>
        <w:t>U</w:t>
      </w:r>
      <w:r w:rsidR="0009097F">
        <w:rPr>
          <w:rFonts w:ascii="Arial" w:hAnsi="Arial" w:cs="Arial"/>
          <w:sz w:val="24"/>
          <w:szCs w:val="24"/>
          <w:lang w:val="en-GB"/>
        </w:rPr>
        <w:t>K</w:t>
      </w:r>
      <w:r w:rsidRPr="00BB33B1">
        <w:rPr>
          <w:rFonts w:ascii="Arial" w:hAnsi="Arial" w:cs="Arial"/>
          <w:sz w:val="24"/>
          <w:szCs w:val="24"/>
          <w:lang w:val="en-GB"/>
        </w:rPr>
        <w:t xml:space="preserve"> Behaviours</w:t>
      </w:r>
      <w:r>
        <w:rPr>
          <w:rFonts w:ascii="Arial" w:hAnsi="Arial" w:cs="Arial"/>
          <w:sz w:val="24"/>
          <w:szCs w:val="24"/>
          <w:lang w:val="en-GB"/>
        </w:rPr>
        <w:t>.</w:t>
      </w:r>
    </w:p>
    <w:p w14:paraId="4B1E9218" w14:textId="2EC6B60D" w:rsidR="00F405DF" w:rsidRDefault="002D6CE7" w:rsidP="00F405DF">
      <w:pPr>
        <w:rPr>
          <w:lang w:val="en-GB"/>
        </w:rPr>
      </w:pPr>
      <w:r>
        <w:rPr>
          <w:rFonts w:ascii="Arial" w:hAnsi="Arial" w:cs="Arial"/>
          <w:lang w:val="en-GB"/>
        </w:rPr>
        <w:t>Most people are working from home, others</w:t>
      </w:r>
      <w:r w:rsidR="00CB36B8" w:rsidRPr="00EC7313">
        <w:rPr>
          <w:rFonts w:ascii="Arial" w:hAnsi="Arial" w:cs="Arial"/>
          <w:lang w:val="en-GB"/>
        </w:rPr>
        <w:t xml:space="preserve"> continue to work even though they should not. Poverty, </w:t>
      </w:r>
      <w:r w:rsidR="00F059CE">
        <w:rPr>
          <w:rFonts w:ascii="Arial" w:hAnsi="Arial" w:cs="Arial"/>
          <w:lang w:val="en-GB"/>
        </w:rPr>
        <w:t>i</w:t>
      </w:r>
      <w:r w:rsidR="00CB36B8" w:rsidRPr="00EC7313">
        <w:rPr>
          <w:rFonts w:ascii="Arial" w:hAnsi="Arial" w:cs="Arial"/>
          <w:lang w:val="en-GB"/>
        </w:rPr>
        <w:t xml:space="preserve">mmigrant status, moral </w:t>
      </w:r>
      <w:r w:rsidR="00CB36B8">
        <w:rPr>
          <w:rFonts w:ascii="Arial" w:hAnsi="Arial" w:cs="Arial"/>
          <w:lang w:val="en-GB"/>
        </w:rPr>
        <w:t>r</w:t>
      </w:r>
      <w:r w:rsidR="00CB36B8" w:rsidRPr="00EC7313">
        <w:rPr>
          <w:rFonts w:ascii="Arial" w:hAnsi="Arial" w:cs="Arial"/>
          <w:lang w:val="en-GB"/>
        </w:rPr>
        <w:t xml:space="preserve">esponsibility, decision-making by carers, nurses, and physicians on what and who should be prioritised, old, young people, and who should </w:t>
      </w:r>
      <w:r w:rsidR="00CB36B8">
        <w:rPr>
          <w:rFonts w:ascii="Arial" w:hAnsi="Arial" w:cs="Arial"/>
          <w:lang w:val="en-GB"/>
        </w:rPr>
        <w:t>r</w:t>
      </w:r>
      <w:r w:rsidR="00CB36B8" w:rsidRPr="00EC7313">
        <w:rPr>
          <w:rFonts w:ascii="Arial" w:hAnsi="Arial" w:cs="Arial"/>
          <w:lang w:val="en-GB"/>
        </w:rPr>
        <w:t>eceive first</w:t>
      </w:r>
      <w:r w:rsidR="00CB36B8">
        <w:rPr>
          <w:rFonts w:ascii="Arial" w:hAnsi="Arial" w:cs="Arial"/>
          <w:lang w:val="en-GB"/>
        </w:rPr>
        <w:t>.</w:t>
      </w:r>
      <w:r w:rsidR="006E5721">
        <w:rPr>
          <w:rFonts w:ascii="Arial" w:hAnsi="Arial" w:cs="Arial"/>
          <w:lang w:val="en-GB"/>
        </w:rPr>
        <w:t xml:space="preserve"> </w:t>
      </w:r>
    </w:p>
    <w:p w14:paraId="12DF91C9" w14:textId="0C37AE83" w:rsidR="00CE69D1" w:rsidRDefault="00F405DF" w:rsidP="00F405DF">
      <w:pPr>
        <w:rPr>
          <w:rFonts w:ascii="Arial" w:hAnsi="Arial" w:cs="Arial"/>
          <w:sz w:val="24"/>
          <w:szCs w:val="24"/>
          <w:lang w:val="en-GB"/>
        </w:rPr>
      </w:pPr>
      <w:r w:rsidRPr="00786D8B">
        <w:rPr>
          <w:rFonts w:ascii="Arial" w:hAnsi="Arial" w:cs="Arial"/>
          <w:sz w:val="24"/>
          <w:szCs w:val="24"/>
          <w:lang w:val="en-GB"/>
        </w:rPr>
        <w:t>Brazil Behaviours</w:t>
      </w:r>
      <w:r>
        <w:rPr>
          <w:rFonts w:ascii="Arial" w:hAnsi="Arial" w:cs="Arial"/>
          <w:sz w:val="24"/>
          <w:szCs w:val="24"/>
          <w:lang w:val="en-GB"/>
        </w:rPr>
        <w:t>.</w:t>
      </w:r>
    </w:p>
    <w:p w14:paraId="7EFB2985" w14:textId="78F16E66" w:rsidR="00C50D3A" w:rsidRPr="0083012A" w:rsidRDefault="00214EFF">
      <w:pPr>
        <w:rPr>
          <w:lang w:val="en-GB"/>
        </w:rPr>
      </w:pPr>
      <w:r w:rsidRPr="00DE6751">
        <w:rPr>
          <w:rFonts w:ascii="Arial" w:hAnsi="Arial" w:cs="Arial"/>
          <w:lang w:val="en-GB"/>
        </w:rPr>
        <w:t xml:space="preserve">Brazilians are </w:t>
      </w:r>
      <w:r w:rsidR="003A57C5" w:rsidRPr="00DE6751">
        <w:rPr>
          <w:rFonts w:ascii="Arial" w:hAnsi="Arial" w:cs="Arial"/>
          <w:lang w:val="en-GB"/>
        </w:rPr>
        <w:t>outgoing</w:t>
      </w:r>
      <w:r w:rsidRPr="00DE6751">
        <w:rPr>
          <w:rFonts w:ascii="Arial" w:hAnsi="Arial" w:cs="Arial"/>
          <w:lang w:val="en-GB"/>
        </w:rPr>
        <w:t xml:space="preserve"> </w:t>
      </w:r>
      <w:r w:rsidR="003A57C5" w:rsidRPr="00DE6751">
        <w:rPr>
          <w:rFonts w:ascii="Arial" w:hAnsi="Arial" w:cs="Arial"/>
          <w:lang w:val="en-GB"/>
        </w:rPr>
        <w:t xml:space="preserve">and free-spirited people who </w:t>
      </w:r>
      <w:r w:rsidR="0021779D" w:rsidRPr="00DE6751">
        <w:rPr>
          <w:rFonts w:ascii="Arial" w:hAnsi="Arial" w:cs="Arial"/>
          <w:lang w:val="en-GB"/>
        </w:rPr>
        <w:t>live life to the fullest. The are both risk takers</w:t>
      </w:r>
      <w:r w:rsidR="00015246" w:rsidRPr="00DE6751">
        <w:rPr>
          <w:rFonts w:ascii="Arial" w:hAnsi="Arial" w:cs="Arial"/>
          <w:lang w:val="en-GB"/>
        </w:rPr>
        <w:t xml:space="preserve"> and innovators. Ex</w:t>
      </w:r>
      <w:r w:rsidR="00AA30DE" w:rsidRPr="00DE6751">
        <w:rPr>
          <w:rFonts w:ascii="Arial" w:hAnsi="Arial" w:cs="Arial"/>
          <w:lang w:val="en-GB"/>
        </w:rPr>
        <w:t>tended family members are often</w:t>
      </w:r>
      <w:r w:rsidR="00E10CD6" w:rsidRPr="00DE6751">
        <w:rPr>
          <w:rFonts w:ascii="Arial" w:hAnsi="Arial" w:cs="Arial"/>
          <w:lang w:val="en-GB"/>
        </w:rPr>
        <w:t xml:space="preserve"> included in large families. </w:t>
      </w:r>
      <w:r w:rsidR="00034835" w:rsidRPr="00DE6751">
        <w:rPr>
          <w:rFonts w:ascii="Arial" w:hAnsi="Arial" w:cs="Arial"/>
          <w:lang w:val="en-GB"/>
        </w:rPr>
        <w:t>Brazilian’s</w:t>
      </w:r>
      <w:r w:rsidR="00E10CD6" w:rsidRPr="00DE6751">
        <w:rPr>
          <w:rFonts w:ascii="Arial" w:hAnsi="Arial" w:cs="Arial"/>
          <w:lang w:val="en-GB"/>
        </w:rPr>
        <w:t xml:space="preserve"> </w:t>
      </w:r>
      <w:r w:rsidR="0083012A" w:rsidRPr="00DE6751">
        <w:rPr>
          <w:rFonts w:ascii="Arial" w:hAnsi="Arial" w:cs="Arial"/>
          <w:lang w:val="en-GB"/>
        </w:rPr>
        <w:t>value their family, education, and socioeconomic history</w:t>
      </w:r>
      <w:r w:rsidR="00DE6751">
        <w:rPr>
          <w:lang w:val="en-GB"/>
        </w:rPr>
        <w:t>.</w:t>
      </w:r>
    </w:p>
    <w:p w14:paraId="6D1DCF5C" w14:textId="50E651D9" w:rsidR="00C711D2" w:rsidRDefault="00571951">
      <w:pPr>
        <w:rPr>
          <w:rFonts w:ascii="Arial" w:hAnsi="Arial" w:cs="Arial"/>
          <w:sz w:val="24"/>
          <w:szCs w:val="24"/>
          <w:lang w:val="en-GB"/>
        </w:rPr>
      </w:pPr>
      <w:r>
        <w:rPr>
          <w:rFonts w:ascii="Arial" w:hAnsi="Arial" w:cs="Arial"/>
          <w:sz w:val="24"/>
          <w:szCs w:val="24"/>
          <w:lang w:val="en-GB"/>
        </w:rPr>
        <w:t>4.</w:t>
      </w:r>
      <w:r w:rsidR="008C7539">
        <w:rPr>
          <w:rFonts w:ascii="Arial" w:hAnsi="Arial" w:cs="Arial"/>
          <w:sz w:val="24"/>
          <w:szCs w:val="24"/>
          <w:lang w:val="en-GB"/>
        </w:rPr>
        <w:t>1</w:t>
      </w:r>
      <w:r>
        <w:rPr>
          <w:rFonts w:ascii="Arial" w:hAnsi="Arial" w:cs="Arial"/>
          <w:sz w:val="24"/>
          <w:szCs w:val="24"/>
          <w:lang w:val="en-GB"/>
        </w:rPr>
        <w:t>.</w:t>
      </w:r>
      <w:r w:rsidR="00D34E51">
        <w:rPr>
          <w:rFonts w:ascii="Arial" w:hAnsi="Arial" w:cs="Arial"/>
          <w:sz w:val="24"/>
          <w:szCs w:val="24"/>
          <w:lang w:val="en-GB"/>
        </w:rPr>
        <w:t xml:space="preserve"> </w:t>
      </w:r>
      <w:r w:rsidR="00C003E1">
        <w:rPr>
          <w:rFonts w:ascii="Arial" w:hAnsi="Arial" w:cs="Arial"/>
          <w:sz w:val="24"/>
          <w:szCs w:val="24"/>
          <w:lang w:val="en-GB"/>
        </w:rPr>
        <w:t>M</w:t>
      </w:r>
      <w:r w:rsidR="00AB6D83">
        <w:rPr>
          <w:rFonts w:ascii="Arial" w:hAnsi="Arial" w:cs="Arial"/>
          <w:sz w:val="24"/>
          <w:szCs w:val="24"/>
          <w:lang w:val="en-GB"/>
        </w:rPr>
        <w:t xml:space="preserve">easures taken </w:t>
      </w:r>
      <w:r w:rsidR="00CD1DCA">
        <w:rPr>
          <w:rFonts w:ascii="Arial" w:hAnsi="Arial" w:cs="Arial"/>
          <w:sz w:val="24"/>
          <w:szCs w:val="24"/>
          <w:lang w:val="en-GB"/>
        </w:rPr>
        <w:t>in dealin</w:t>
      </w:r>
      <w:r w:rsidR="002E2BBE">
        <w:rPr>
          <w:rFonts w:ascii="Arial" w:hAnsi="Arial" w:cs="Arial"/>
          <w:sz w:val="24"/>
          <w:szCs w:val="24"/>
          <w:lang w:val="en-GB"/>
        </w:rPr>
        <w:t>g</w:t>
      </w:r>
      <w:r w:rsidR="00757B0B">
        <w:rPr>
          <w:rFonts w:ascii="Arial" w:hAnsi="Arial" w:cs="Arial"/>
          <w:sz w:val="24"/>
          <w:szCs w:val="24"/>
          <w:lang w:val="en-GB"/>
        </w:rPr>
        <w:t xml:space="preserve"> </w:t>
      </w:r>
      <w:r w:rsidR="004453B8">
        <w:rPr>
          <w:rFonts w:ascii="Arial" w:hAnsi="Arial" w:cs="Arial"/>
          <w:sz w:val="24"/>
          <w:szCs w:val="24"/>
          <w:lang w:val="en-GB"/>
        </w:rPr>
        <w:t xml:space="preserve">with </w:t>
      </w:r>
      <w:r w:rsidR="00757B0B">
        <w:rPr>
          <w:rFonts w:ascii="Arial" w:hAnsi="Arial" w:cs="Arial"/>
          <w:sz w:val="24"/>
          <w:szCs w:val="24"/>
          <w:lang w:val="en-GB"/>
        </w:rPr>
        <w:t>the</w:t>
      </w:r>
      <w:r w:rsidR="00E8499B">
        <w:rPr>
          <w:rFonts w:ascii="Arial" w:hAnsi="Arial" w:cs="Arial"/>
          <w:sz w:val="24"/>
          <w:szCs w:val="24"/>
          <w:lang w:val="en-GB"/>
        </w:rPr>
        <w:t xml:space="preserve"> </w:t>
      </w:r>
      <w:r w:rsidR="00A21F91">
        <w:rPr>
          <w:rFonts w:ascii="Arial" w:hAnsi="Arial" w:cs="Arial"/>
          <w:sz w:val="24"/>
          <w:szCs w:val="24"/>
          <w:lang w:val="en-GB"/>
        </w:rPr>
        <w:t>Covid-19</w:t>
      </w:r>
      <w:r w:rsidR="00E14656">
        <w:rPr>
          <w:rFonts w:ascii="Arial" w:hAnsi="Arial" w:cs="Arial"/>
          <w:sz w:val="24"/>
          <w:szCs w:val="24"/>
          <w:lang w:val="en-GB"/>
        </w:rPr>
        <w:t xml:space="preserve"> </w:t>
      </w:r>
      <w:r w:rsidR="004453B8">
        <w:rPr>
          <w:rFonts w:ascii="Arial" w:hAnsi="Arial" w:cs="Arial"/>
          <w:sz w:val="24"/>
          <w:szCs w:val="24"/>
          <w:lang w:val="en-GB"/>
        </w:rPr>
        <w:t>Pandemic.</w:t>
      </w:r>
    </w:p>
    <w:p w14:paraId="5A7C9710" w14:textId="67E2477D" w:rsidR="00DF2114" w:rsidRDefault="00DF2114">
      <w:pPr>
        <w:rPr>
          <w:rFonts w:ascii="Arial" w:hAnsi="Arial" w:cs="Arial"/>
          <w:sz w:val="24"/>
          <w:szCs w:val="24"/>
          <w:lang w:val="en-GB"/>
        </w:rPr>
      </w:pPr>
      <w:r>
        <w:rPr>
          <w:rFonts w:ascii="Arial" w:hAnsi="Arial" w:cs="Arial"/>
          <w:sz w:val="24"/>
          <w:szCs w:val="24"/>
          <w:lang w:val="en-GB"/>
        </w:rPr>
        <w:t>United Kingdom.</w:t>
      </w:r>
    </w:p>
    <w:p w14:paraId="0378376F" w14:textId="6CF561E3" w:rsidR="00386DCD" w:rsidRDefault="00CE567F">
      <w:pPr>
        <w:rPr>
          <w:rFonts w:ascii="Arial" w:hAnsi="Arial" w:cs="Arial"/>
          <w:lang w:val="en-GB"/>
        </w:rPr>
      </w:pPr>
      <w:r w:rsidRPr="00AE0314">
        <w:rPr>
          <w:rFonts w:ascii="Arial" w:hAnsi="Arial" w:cs="Arial"/>
          <w:lang w:val="en-GB"/>
        </w:rPr>
        <w:t>A</w:t>
      </w:r>
      <w:r w:rsidR="00AE0314" w:rsidRPr="00AE0314">
        <w:rPr>
          <w:rFonts w:ascii="Arial" w:hAnsi="Arial" w:cs="Arial"/>
          <w:lang w:val="en-GB"/>
        </w:rPr>
        <w:t>s of March 16, 2020</w:t>
      </w:r>
      <w:r w:rsidR="00F41AE8">
        <w:rPr>
          <w:rFonts w:ascii="Arial" w:hAnsi="Arial" w:cs="Arial"/>
          <w:lang w:val="en-GB"/>
        </w:rPr>
        <w:t>, the public is</w:t>
      </w:r>
      <w:r w:rsidR="0099096B">
        <w:rPr>
          <w:rFonts w:ascii="Arial" w:hAnsi="Arial" w:cs="Arial"/>
          <w:lang w:val="en-GB"/>
        </w:rPr>
        <w:t xml:space="preserve"> </w:t>
      </w:r>
      <w:r w:rsidR="00197F42">
        <w:rPr>
          <w:rFonts w:ascii="Arial" w:hAnsi="Arial" w:cs="Arial"/>
          <w:lang w:val="en-GB"/>
        </w:rPr>
        <w:t>advised to stop</w:t>
      </w:r>
      <w:r w:rsidR="002C473F">
        <w:rPr>
          <w:rFonts w:ascii="Arial" w:hAnsi="Arial" w:cs="Arial"/>
          <w:lang w:val="en-GB"/>
        </w:rPr>
        <w:t xml:space="preserve"> non-essential travel and </w:t>
      </w:r>
      <w:r w:rsidR="007200C7">
        <w:rPr>
          <w:rFonts w:ascii="Arial" w:hAnsi="Arial" w:cs="Arial"/>
          <w:lang w:val="en-GB"/>
        </w:rPr>
        <w:t>social contacts, and</w:t>
      </w:r>
      <w:r w:rsidR="00652B56">
        <w:rPr>
          <w:rFonts w:ascii="Arial" w:hAnsi="Arial" w:cs="Arial"/>
          <w:lang w:val="en-GB"/>
        </w:rPr>
        <w:t xml:space="preserve"> to operate from</w:t>
      </w:r>
      <w:r w:rsidR="00914BF4">
        <w:rPr>
          <w:rFonts w:ascii="Arial" w:hAnsi="Arial" w:cs="Arial"/>
          <w:lang w:val="en-GB"/>
        </w:rPr>
        <w:t xml:space="preserve"> home wherever</w:t>
      </w:r>
      <w:r w:rsidR="00042C4F">
        <w:rPr>
          <w:rFonts w:ascii="Arial" w:hAnsi="Arial" w:cs="Arial"/>
          <w:lang w:val="en-GB"/>
        </w:rPr>
        <w:t xml:space="preserve"> </w:t>
      </w:r>
      <w:r w:rsidR="00914BF4">
        <w:rPr>
          <w:rFonts w:ascii="Arial" w:hAnsi="Arial" w:cs="Arial"/>
          <w:lang w:val="en-GB"/>
        </w:rPr>
        <w:t>possible</w:t>
      </w:r>
      <w:r w:rsidR="00042C4F">
        <w:rPr>
          <w:rFonts w:ascii="Arial" w:hAnsi="Arial" w:cs="Arial"/>
          <w:lang w:val="en-GB"/>
        </w:rPr>
        <w:t xml:space="preserve">, according to the </w:t>
      </w:r>
      <w:r w:rsidR="00A705F5">
        <w:rPr>
          <w:rFonts w:ascii="Arial" w:hAnsi="Arial" w:cs="Arial"/>
          <w:lang w:val="en-GB"/>
        </w:rPr>
        <w:t>BBC News.</w:t>
      </w:r>
      <w:r w:rsidR="005E70D0">
        <w:rPr>
          <w:rFonts w:ascii="Arial" w:hAnsi="Arial" w:cs="Arial"/>
          <w:lang w:val="en-GB"/>
        </w:rPr>
        <w:t xml:space="preserve"> Schools are told </w:t>
      </w:r>
      <w:r w:rsidR="00BE4CE8">
        <w:rPr>
          <w:rFonts w:ascii="Arial" w:hAnsi="Arial" w:cs="Arial"/>
          <w:lang w:val="en-GB"/>
        </w:rPr>
        <w:t>to close on the 20</w:t>
      </w:r>
      <w:r w:rsidR="00BE4CE8" w:rsidRPr="00BE4CE8">
        <w:rPr>
          <w:rFonts w:ascii="Arial" w:hAnsi="Arial" w:cs="Arial"/>
          <w:vertAlign w:val="superscript"/>
          <w:lang w:val="en-GB"/>
        </w:rPr>
        <w:t>th</w:t>
      </w:r>
      <w:r w:rsidR="00BE4CE8">
        <w:rPr>
          <w:rFonts w:ascii="Arial" w:hAnsi="Arial" w:cs="Arial"/>
          <w:lang w:val="en-GB"/>
        </w:rPr>
        <w:t xml:space="preserve"> of March until further </w:t>
      </w:r>
      <w:r w:rsidR="00387215">
        <w:rPr>
          <w:rFonts w:ascii="Arial" w:hAnsi="Arial" w:cs="Arial"/>
          <w:lang w:val="en-GB"/>
        </w:rPr>
        <w:t>notice,</w:t>
      </w:r>
      <w:r w:rsidR="00452DFE">
        <w:rPr>
          <w:rFonts w:ascii="Arial" w:hAnsi="Arial" w:cs="Arial"/>
          <w:lang w:val="en-GB"/>
        </w:rPr>
        <w:t xml:space="preserve"> except for the children of key</w:t>
      </w:r>
      <w:r w:rsidR="000570C7">
        <w:rPr>
          <w:rFonts w:ascii="Arial" w:hAnsi="Arial" w:cs="Arial"/>
          <w:lang w:val="en-GB"/>
        </w:rPr>
        <w:t xml:space="preserve"> workers and vulnerable </w:t>
      </w:r>
      <w:r w:rsidR="005419AB">
        <w:rPr>
          <w:rFonts w:ascii="Arial" w:hAnsi="Arial" w:cs="Arial"/>
          <w:lang w:val="en-GB"/>
        </w:rPr>
        <w:t xml:space="preserve">students. </w:t>
      </w:r>
    </w:p>
    <w:p w14:paraId="4252C103" w14:textId="77777777" w:rsidR="00756F4E" w:rsidRDefault="00386DCD">
      <w:pPr>
        <w:rPr>
          <w:rFonts w:ascii="Arial" w:hAnsi="Arial" w:cs="Arial"/>
          <w:lang w:val="en-GB"/>
        </w:rPr>
      </w:pPr>
      <w:r>
        <w:rPr>
          <w:rFonts w:ascii="Arial" w:hAnsi="Arial" w:cs="Arial"/>
          <w:sz w:val="24"/>
          <w:szCs w:val="24"/>
          <w:lang w:val="en-GB"/>
        </w:rPr>
        <w:t>Brazil</w:t>
      </w:r>
      <w:r w:rsidR="0075613A">
        <w:rPr>
          <w:rFonts w:ascii="Arial" w:hAnsi="Arial" w:cs="Arial"/>
          <w:sz w:val="24"/>
          <w:szCs w:val="24"/>
          <w:lang w:val="en-GB"/>
        </w:rPr>
        <w:t>.</w:t>
      </w:r>
    </w:p>
    <w:p w14:paraId="16F75FE1" w14:textId="77777777" w:rsidR="00756F4E" w:rsidRDefault="0075613A" w:rsidP="00C362D5">
      <w:pPr>
        <w:rPr>
          <w:rFonts w:ascii="Arial" w:hAnsi="Arial" w:cs="Arial"/>
          <w:lang w:val="en-GB"/>
        </w:rPr>
      </w:pPr>
      <w:r w:rsidRPr="0095553E">
        <w:rPr>
          <w:rFonts w:ascii="Arial" w:hAnsi="Arial" w:cs="Arial"/>
          <w:lang w:val="en-GB"/>
        </w:rPr>
        <w:t>N</w:t>
      </w:r>
      <w:r w:rsidR="0095553E" w:rsidRPr="0095553E">
        <w:rPr>
          <w:rFonts w:ascii="Arial" w:hAnsi="Arial" w:cs="Arial"/>
          <w:lang w:val="en-GB"/>
        </w:rPr>
        <w:t>o measures were taken at the beginning.</w:t>
      </w:r>
      <w:sdt>
        <w:sdtPr>
          <w:rPr>
            <w:rFonts w:ascii="Arial" w:hAnsi="Arial" w:cs="Arial"/>
            <w:lang w:val="en-GB"/>
          </w:rPr>
          <w:id w:val="1011420826"/>
          <w:citation/>
        </w:sdtPr>
        <w:sdtEndPr/>
        <w:sdtContent>
          <w:r w:rsidR="0040079E">
            <w:rPr>
              <w:rFonts w:ascii="Arial" w:hAnsi="Arial" w:cs="Arial"/>
              <w:lang w:val="en-GB"/>
            </w:rPr>
            <w:fldChar w:fldCharType="begin"/>
          </w:r>
          <w:r w:rsidR="0040079E">
            <w:rPr>
              <w:rFonts w:ascii="Arial" w:hAnsi="Arial" w:cs="Arial"/>
              <w:lang w:val="en-GB"/>
            </w:rPr>
            <w:instrText xml:space="preserve"> CITATION Luk21 \l 2057 </w:instrText>
          </w:r>
          <w:r w:rsidR="0040079E">
            <w:rPr>
              <w:rFonts w:ascii="Arial" w:hAnsi="Arial" w:cs="Arial"/>
              <w:lang w:val="en-GB"/>
            </w:rPr>
            <w:fldChar w:fldCharType="separate"/>
          </w:r>
          <w:r w:rsidR="0040079E">
            <w:rPr>
              <w:rFonts w:ascii="Arial" w:hAnsi="Arial" w:cs="Arial"/>
              <w:noProof/>
              <w:lang w:val="en-GB"/>
            </w:rPr>
            <w:t xml:space="preserve"> </w:t>
          </w:r>
          <w:r w:rsidR="0040079E" w:rsidRPr="0040079E">
            <w:rPr>
              <w:rFonts w:ascii="Arial" w:hAnsi="Arial" w:cs="Arial"/>
              <w:noProof/>
              <w:lang w:val="en-GB"/>
            </w:rPr>
            <w:t>(Tailor, 2021)</w:t>
          </w:r>
          <w:r w:rsidR="0040079E">
            <w:rPr>
              <w:rFonts w:ascii="Arial" w:hAnsi="Arial" w:cs="Arial"/>
              <w:lang w:val="en-GB"/>
            </w:rPr>
            <w:fldChar w:fldCharType="end"/>
          </w:r>
        </w:sdtContent>
      </w:sdt>
      <w:r w:rsidR="00C45476">
        <w:rPr>
          <w:rFonts w:ascii="Arial" w:hAnsi="Arial" w:cs="Arial"/>
          <w:lang w:val="en-GB"/>
        </w:rPr>
        <w:t xml:space="preserve">. </w:t>
      </w:r>
      <w:r w:rsidR="00F45FD4">
        <w:rPr>
          <w:rFonts w:ascii="Arial" w:hAnsi="Arial" w:cs="Arial"/>
          <w:lang w:val="en-GB"/>
        </w:rPr>
        <w:t xml:space="preserve">Brazil has a population of 200 million and has only run 144,000 tests for every 1,000,000 people. Increase prize due to a shortage of PPE material. </w:t>
      </w:r>
    </w:p>
    <w:p w14:paraId="08989BE5" w14:textId="446FFADA" w:rsidR="00C362D5" w:rsidRPr="00756F4E" w:rsidRDefault="00B47139" w:rsidP="00C362D5">
      <w:pPr>
        <w:rPr>
          <w:rFonts w:ascii="Arial" w:hAnsi="Arial" w:cs="Arial"/>
          <w:lang w:val="en-GB"/>
        </w:rPr>
      </w:pPr>
      <w:r w:rsidRPr="00D05B61">
        <w:rPr>
          <w:rFonts w:ascii="Arial" w:hAnsi="Arial" w:cs="Arial"/>
          <w:sz w:val="24"/>
          <w:szCs w:val="24"/>
          <w:lang w:val="en-GB"/>
        </w:rPr>
        <w:t xml:space="preserve">Containment and </w:t>
      </w:r>
      <w:r w:rsidR="000A158D" w:rsidRPr="00D05B61">
        <w:rPr>
          <w:rFonts w:ascii="Arial" w:hAnsi="Arial" w:cs="Arial"/>
          <w:sz w:val="24"/>
          <w:szCs w:val="24"/>
          <w:lang w:val="en-GB"/>
        </w:rPr>
        <w:t>restrictions</w:t>
      </w:r>
      <w:r w:rsidR="00432761" w:rsidRPr="00D05B61">
        <w:rPr>
          <w:rFonts w:ascii="Arial" w:hAnsi="Arial" w:cs="Arial"/>
          <w:sz w:val="24"/>
          <w:szCs w:val="24"/>
          <w:lang w:val="en-GB"/>
        </w:rPr>
        <w:t>.</w:t>
      </w:r>
    </w:p>
    <w:p w14:paraId="7FEF6A59" w14:textId="77777777" w:rsidR="00756F4E" w:rsidRDefault="00C362D5" w:rsidP="00D05B61">
      <w:pPr>
        <w:rPr>
          <w:rFonts w:ascii="Arial" w:hAnsi="Arial" w:cs="Arial"/>
          <w:sz w:val="24"/>
          <w:szCs w:val="24"/>
          <w:lang w:val="en-GB"/>
        </w:rPr>
      </w:pPr>
      <w:r>
        <w:rPr>
          <w:rFonts w:ascii="Arial" w:hAnsi="Arial" w:cs="Arial"/>
          <w:sz w:val="24"/>
          <w:szCs w:val="24"/>
          <w:lang w:val="en-GB"/>
        </w:rPr>
        <w:t>United Kingdom.</w:t>
      </w:r>
    </w:p>
    <w:p w14:paraId="76F0BAB5" w14:textId="3BE40FF2" w:rsidR="00DB759F" w:rsidRPr="00034835" w:rsidRDefault="00004E3A" w:rsidP="00D05B61">
      <w:pPr>
        <w:rPr>
          <w:rFonts w:ascii="Arial" w:hAnsi="Arial" w:cs="Arial"/>
          <w:lang w:val="en-GB"/>
        </w:rPr>
      </w:pPr>
      <w:r>
        <w:rPr>
          <w:rFonts w:ascii="Arial" w:hAnsi="Arial" w:cs="Arial"/>
          <w:lang w:val="en-GB"/>
        </w:rPr>
        <w:t xml:space="preserve">The </w:t>
      </w:r>
      <w:r w:rsidR="007E75F7">
        <w:rPr>
          <w:rFonts w:ascii="Arial" w:hAnsi="Arial" w:cs="Arial"/>
          <w:lang w:val="en-GB"/>
        </w:rPr>
        <w:t>government issue guidelines for staying</w:t>
      </w:r>
      <w:r w:rsidR="00F95D50">
        <w:rPr>
          <w:rFonts w:ascii="Arial" w:hAnsi="Arial" w:cs="Arial"/>
          <w:lang w:val="en-GB"/>
        </w:rPr>
        <w:t xml:space="preserve"> alert and secure on May </w:t>
      </w:r>
      <w:r w:rsidR="00FB4842">
        <w:rPr>
          <w:rFonts w:ascii="Arial" w:hAnsi="Arial" w:cs="Arial"/>
          <w:lang w:val="en-GB"/>
        </w:rPr>
        <w:t>11</w:t>
      </w:r>
      <w:r w:rsidR="00FB4842" w:rsidRPr="00FB4842">
        <w:rPr>
          <w:rFonts w:ascii="Arial" w:hAnsi="Arial" w:cs="Arial"/>
          <w:vertAlign w:val="superscript"/>
          <w:lang w:val="en-GB"/>
        </w:rPr>
        <w:t>th</w:t>
      </w:r>
      <w:r w:rsidR="00FB4842">
        <w:rPr>
          <w:rFonts w:ascii="Arial" w:hAnsi="Arial" w:cs="Arial"/>
          <w:lang w:val="en-GB"/>
        </w:rPr>
        <w:t>, 2020</w:t>
      </w:r>
      <w:r w:rsidR="008F7BD0">
        <w:rPr>
          <w:rFonts w:ascii="Arial" w:hAnsi="Arial" w:cs="Arial"/>
          <w:lang w:val="en-GB"/>
        </w:rPr>
        <w:t xml:space="preserve">. </w:t>
      </w:r>
      <w:r w:rsidR="006C5DC4">
        <w:rPr>
          <w:rFonts w:ascii="Arial" w:hAnsi="Arial" w:cs="Arial"/>
          <w:lang w:val="en-GB"/>
        </w:rPr>
        <w:t>The Public Health England</w:t>
      </w:r>
      <w:r w:rsidR="00F30866">
        <w:rPr>
          <w:rFonts w:ascii="Arial" w:hAnsi="Arial" w:cs="Arial"/>
          <w:lang w:val="en-GB"/>
        </w:rPr>
        <w:t xml:space="preserve"> offered advice for </w:t>
      </w:r>
      <w:r w:rsidR="00BA59D1">
        <w:rPr>
          <w:rFonts w:ascii="Arial" w:hAnsi="Arial" w:cs="Arial"/>
          <w:lang w:val="en-GB"/>
        </w:rPr>
        <w:t xml:space="preserve">travellers to Wuhan on </w:t>
      </w:r>
      <w:r w:rsidR="00AF6F63">
        <w:rPr>
          <w:rFonts w:ascii="Arial" w:hAnsi="Arial" w:cs="Arial"/>
          <w:lang w:val="en-GB"/>
        </w:rPr>
        <w:t>January</w:t>
      </w:r>
      <w:r w:rsidR="00E44D32">
        <w:rPr>
          <w:rFonts w:ascii="Arial" w:hAnsi="Arial" w:cs="Arial"/>
          <w:lang w:val="en-GB"/>
        </w:rPr>
        <w:t xml:space="preserve"> the 10</w:t>
      </w:r>
      <w:r w:rsidR="00E44D32" w:rsidRPr="00CE020B">
        <w:rPr>
          <w:rFonts w:ascii="Arial" w:hAnsi="Arial" w:cs="Arial"/>
          <w:vertAlign w:val="superscript"/>
          <w:lang w:val="en-GB"/>
        </w:rPr>
        <w:t>th</w:t>
      </w:r>
      <w:r w:rsidR="00CE020B">
        <w:rPr>
          <w:rFonts w:ascii="Arial" w:hAnsi="Arial" w:cs="Arial"/>
          <w:lang w:val="en-GB"/>
        </w:rPr>
        <w:t>,</w:t>
      </w:r>
      <w:r w:rsidR="00AF6F63">
        <w:rPr>
          <w:rFonts w:ascii="Arial" w:hAnsi="Arial" w:cs="Arial"/>
          <w:lang w:val="en-GB"/>
        </w:rPr>
        <w:t xml:space="preserve"> 2020.</w:t>
      </w:r>
      <w:r w:rsidR="005625CA">
        <w:rPr>
          <w:rFonts w:ascii="Arial" w:hAnsi="Arial" w:cs="Arial"/>
          <w:lang w:val="en-GB"/>
        </w:rPr>
        <w:t xml:space="preserve"> Guidance</w:t>
      </w:r>
      <w:r w:rsidR="00174D9C">
        <w:rPr>
          <w:rFonts w:ascii="Arial" w:hAnsi="Arial" w:cs="Arial"/>
          <w:lang w:val="en-GB"/>
        </w:rPr>
        <w:t>. Guidance for British people tr</w:t>
      </w:r>
      <w:r w:rsidR="001B04CD">
        <w:rPr>
          <w:rFonts w:ascii="Arial" w:hAnsi="Arial" w:cs="Arial"/>
          <w:lang w:val="en-GB"/>
        </w:rPr>
        <w:t xml:space="preserve">avelling overseas was </w:t>
      </w:r>
      <w:r w:rsidR="00B3392C">
        <w:rPr>
          <w:rFonts w:ascii="Arial" w:hAnsi="Arial" w:cs="Arial"/>
          <w:lang w:val="en-GB"/>
        </w:rPr>
        <w:t>release on the 7</w:t>
      </w:r>
      <w:r w:rsidR="00B3392C" w:rsidRPr="00B3392C">
        <w:rPr>
          <w:rFonts w:ascii="Arial" w:hAnsi="Arial" w:cs="Arial"/>
          <w:vertAlign w:val="superscript"/>
          <w:lang w:val="en-GB"/>
        </w:rPr>
        <w:t>th</w:t>
      </w:r>
      <w:r w:rsidR="00B3392C">
        <w:rPr>
          <w:rFonts w:ascii="Arial" w:hAnsi="Arial" w:cs="Arial"/>
          <w:lang w:val="en-GB"/>
        </w:rPr>
        <w:t xml:space="preserve"> of </w:t>
      </w:r>
      <w:r w:rsidR="00865F26">
        <w:rPr>
          <w:rFonts w:ascii="Arial" w:hAnsi="Arial" w:cs="Arial"/>
          <w:lang w:val="en-GB"/>
        </w:rPr>
        <w:t>June</w:t>
      </w:r>
      <w:r w:rsidR="00B3392C">
        <w:rPr>
          <w:rFonts w:ascii="Arial" w:hAnsi="Arial" w:cs="Arial"/>
          <w:lang w:val="en-GB"/>
        </w:rPr>
        <w:t xml:space="preserve"> 2020</w:t>
      </w:r>
      <w:r w:rsidR="00865F26">
        <w:rPr>
          <w:rFonts w:ascii="Arial" w:hAnsi="Arial" w:cs="Arial"/>
          <w:lang w:val="en-GB"/>
        </w:rPr>
        <w:t>.</w:t>
      </w:r>
    </w:p>
    <w:p w14:paraId="184211B8" w14:textId="789B73A4" w:rsidR="00943C1C" w:rsidRDefault="00943C1C" w:rsidP="00D05B61">
      <w:pPr>
        <w:rPr>
          <w:rFonts w:ascii="Arial" w:hAnsi="Arial" w:cs="Arial"/>
          <w:sz w:val="24"/>
          <w:szCs w:val="24"/>
          <w:lang w:val="en-GB"/>
        </w:rPr>
      </w:pPr>
    </w:p>
    <w:p w14:paraId="7EB05EAC" w14:textId="534DD601" w:rsidR="00943C1C" w:rsidRDefault="00943C1C" w:rsidP="00D05B61">
      <w:pPr>
        <w:rPr>
          <w:rFonts w:ascii="Arial" w:hAnsi="Arial" w:cs="Arial"/>
          <w:sz w:val="24"/>
          <w:szCs w:val="24"/>
          <w:lang w:val="en-GB"/>
        </w:rPr>
      </w:pPr>
      <w:r>
        <w:rPr>
          <w:rFonts w:ascii="Arial" w:hAnsi="Arial" w:cs="Arial"/>
          <w:sz w:val="24"/>
          <w:szCs w:val="24"/>
          <w:lang w:val="en-GB"/>
        </w:rPr>
        <w:lastRenderedPageBreak/>
        <w:t xml:space="preserve">                                                                                                                             </w:t>
      </w:r>
      <w:r w:rsidR="00BC5FCC">
        <w:rPr>
          <w:rFonts w:ascii="Arial" w:hAnsi="Arial" w:cs="Arial"/>
          <w:sz w:val="24"/>
          <w:szCs w:val="24"/>
          <w:lang w:val="en-GB"/>
        </w:rPr>
        <w:t>8</w:t>
      </w:r>
    </w:p>
    <w:p w14:paraId="133CE87F" w14:textId="3335210F" w:rsidR="00446FB1" w:rsidRDefault="00D75D21" w:rsidP="00D05B61">
      <w:pPr>
        <w:rPr>
          <w:rFonts w:ascii="Arial" w:hAnsi="Arial" w:cs="Arial"/>
          <w:sz w:val="24"/>
          <w:szCs w:val="24"/>
          <w:lang w:val="en-GB"/>
        </w:rPr>
      </w:pPr>
      <w:r>
        <w:rPr>
          <w:rFonts w:ascii="Arial" w:hAnsi="Arial" w:cs="Arial"/>
          <w:sz w:val="24"/>
          <w:szCs w:val="24"/>
          <w:lang w:val="en-GB"/>
        </w:rPr>
        <w:t>Brazil</w:t>
      </w:r>
      <w:r w:rsidR="00A57910">
        <w:rPr>
          <w:rFonts w:ascii="Arial" w:hAnsi="Arial" w:cs="Arial"/>
          <w:sz w:val="24"/>
          <w:szCs w:val="24"/>
          <w:lang w:val="en-GB"/>
        </w:rPr>
        <w:t>.</w:t>
      </w:r>
    </w:p>
    <w:p w14:paraId="5043428E" w14:textId="2849A6F5" w:rsidR="000D0CD3" w:rsidRDefault="00947221" w:rsidP="00D05B61">
      <w:pPr>
        <w:rPr>
          <w:rFonts w:ascii="Arial" w:hAnsi="Arial" w:cs="Arial"/>
          <w:sz w:val="24"/>
          <w:szCs w:val="24"/>
          <w:lang w:val="en-GB"/>
        </w:rPr>
      </w:pPr>
      <w:r w:rsidRPr="00EE71B1">
        <w:rPr>
          <w:rFonts w:ascii="Arial" w:hAnsi="Arial" w:cs="Arial"/>
          <w:lang w:val="en-GB"/>
        </w:rPr>
        <w:t>Ther</w:t>
      </w:r>
      <w:r w:rsidR="003C3816" w:rsidRPr="00EE71B1">
        <w:rPr>
          <w:rFonts w:ascii="Arial" w:hAnsi="Arial" w:cs="Arial"/>
          <w:lang w:val="en-GB"/>
        </w:rPr>
        <w:t>e was no containment or restriction</w:t>
      </w:r>
      <w:r w:rsidR="00156805" w:rsidRPr="00EE71B1">
        <w:rPr>
          <w:rFonts w:ascii="Arial" w:hAnsi="Arial" w:cs="Arial"/>
          <w:lang w:val="en-GB"/>
        </w:rPr>
        <w:t>,</w:t>
      </w:r>
      <w:r w:rsidR="000D0CD3" w:rsidRPr="00EE71B1">
        <w:rPr>
          <w:rFonts w:ascii="Arial" w:hAnsi="Arial" w:cs="Arial"/>
          <w:lang w:val="en-GB"/>
        </w:rPr>
        <w:t xml:space="preserve"> </w:t>
      </w:r>
      <w:r w:rsidR="003C3816" w:rsidRPr="00EE71B1">
        <w:rPr>
          <w:rFonts w:ascii="Arial" w:hAnsi="Arial" w:cs="Arial"/>
          <w:lang w:val="en-GB"/>
        </w:rPr>
        <w:t xml:space="preserve">the </w:t>
      </w:r>
      <w:r w:rsidR="00433D0E" w:rsidRPr="00EE71B1">
        <w:rPr>
          <w:rFonts w:ascii="Arial" w:hAnsi="Arial" w:cs="Arial"/>
          <w:lang w:val="en-GB"/>
        </w:rPr>
        <w:t xml:space="preserve">president calls Covid-19 </w:t>
      </w:r>
      <w:r w:rsidR="00B564A5" w:rsidRPr="00EE71B1">
        <w:rPr>
          <w:rFonts w:ascii="Arial" w:hAnsi="Arial" w:cs="Arial"/>
          <w:lang w:val="en-GB"/>
        </w:rPr>
        <w:t>disease, ‘’</w:t>
      </w:r>
      <w:r w:rsidR="00156805" w:rsidRPr="00EE71B1">
        <w:rPr>
          <w:rFonts w:ascii="Arial" w:hAnsi="Arial" w:cs="Arial"/>
          <w:lang w:val="en-GB"/>
        </w:rPr>
        <w:t>little flu’’</w:t>
      </w:r>
      <w:r w:rsidR="008C1CAA" w:rsidRPr="00EE71B1">
        <w:rPr>
          <w:rFonts w:ascii="Arial" w:hAnsi="Arial" w:cs="Arial"/>
          <w:lang w:val="en-GB"/>
        </w:rPr>
        <w:t xml:space="preserve">. </w:t>
      </w:r>
      <w:r w:rsidR="00C926B3" w:rsidRPr="00EE71B1">
        <w:rPr>
          <w:rFonts w:ascii="Arial" w:hAnsi="Arial" w:cs="Arial"/>
          <w:lang w:val="en-GB"/>
        </w:rPr>
        <w:t>On the 2</w:t>
      </w:r>
      <w:r w:rsidR="006C08D6" w:rsidRPr="00EE71B1">
        <w:rPr>
          <w:rFonts w:ascii="Arial" w:hAnsi="Arial" w:cs="Arial"/>
          <w:lang w:val="en-GB"/>
        </w:rPr>
        <w:t>7</w:t>
      </w:r>
      <w:r w:rsidR="006C08D6" w:rsidRPr="00EE71B1">
        <w:rPr>
          <w:rFonts w:ascii="Arial" w:hAnsi="Arial" w:cs="Arial"/>
          <w:vertAlign w:val="superscript"/>
          <w:lang w:val="en-GB"/>
        </w:rPr>
        <w:t>th</w:t>
      </w:r>
      <w:r w:rsidR="006C08D6" w:rsidRPr="00EE71B1">
        <w:rPr>
          <w:rFonts w:ascii="Arial" w:hAnsi="Arial" w:cs="Arial"/>
          <w:lang w:val="en-GB"/>
        </w:rPr>
        <w:t xml:space="preserve"> of </w:t>
      </w:r>
      <w:r w:rsidR="00026AD5" w:rsidRPr="00EE71B1">
        <w:rPr>
          <w:rFonts w:ascii="Arial" w:hAnsi="Arial" w:cs="Arial"/>
          <w:lang w:val="en-GB"/>
        </w:rPr>
        <w:t>March</w:t>
      </w:r>
      <w:r w:rsidR="00E920E5" w:rsidRPr="00EE71B1">
        <w:rPr>
          <w:rFonts w:ascii="Arial" w:hAnsi="Arial" w:cs="Arial"/>
          <w:lang w:val="en-GB"/>
        </w:rPr>
        <w:t xml:space="preserve"> 2020,</w:t>
      </w:r>
      <w:r w:rsidR="007B6CF2" w:rsidRPr="00EE71B1">
        <w:rPr>
          <w:rFonts w:ascii="Arial" w:hAnsi="Arial" w:cs="Arial"/>
          <w:lang w:val="en-GB"/>
        </w:rPr>
        <w:t xml:space="preserve"> a </w:t>
      </w:r>
      <w:r w:rsidR="00E920E5" w:rsidRPr="00EE71B1">
        <w:rPr>
          <w:rFonts w:ascii="Arial" w:hAnsi="Arial" w:cs="Arial"/>
          <w:lang w:val="en-GB"/>
        </w:rPr>
        <w:t>temporary</w:t>
      </w:r>
      <w:r w:rsidR="007B6CF2" w:rsidRPr="00EE71B1">
        <w:rPr>
          <w:rFonts w:ascii="Arial" w:hAnsi="Arial" w:cs="Arial"/>
          <w:lang w:val="en-GB"/>
        </w:rPr>
        <w:t xml:space="preserve"> quarantine was put in place</w:t>
      </w:r>
      <w:r w:rsidR="000D699B" w:rsidRPr="00EE71B1">
        <w:rPr>
          <w:rFonts w:ascii="Arial" w:hAnsi="Arial" w:cs="Arial"/>
          <w:lang w:val="en-GB"/>
        </w:rPr>
        <w:t xml:space="preserve"> for countries with high level of </w:t>
      </w:r>
      <w:r w:rsidR="00A27BAB" w:rsidRPr="00EE71B1">
        <w:rPr>
          <w:rFonts w:ascii="Arial" w:hAnsi="Arial" w:cs="Arial"/>
          <w:lang w:val="en-GB"/>
        </w:rPr>
        <w:t xml:space="preserve">Covid-19 to be </w:t>
      </w:r>
      <w:r w:rsidR="007404AE" w:rsidRPr="00EE71B1">
        <w:rPr>
          <w:rFonts w:ascii="Arial" w:hAnsi="Arial" w:cs="Arial"/>
          <w:lang w:val="en-GB"/>
        </w:rPr>
        <w:t>quarantine</w:t>
      </w:r>
      <w:r w:rsidR="00413BB6">
        <w:rPr>
          <w:rFonts w:ascii="Arial" w:hAnsi="Arial" w:cs="Arial"/>
          <w:sz w:val="24"/>
          <w:szCs w:val="24"/>
          <w:lang w:val="en-GB"/>
        </w:rPr>
        <w:t xml:space="preserve"> in arriving in Brazil.</w:t>
      </w:r>
    </w:p>
    <w:p w14:paraId="5F205820" w14:textId="169DA135" w:rsidR="00D75D21" w:rsidRDefault="00A424A0" w:rsidP="00D05B61">
      <w:pPr>
        <w:rPr>
          <w:rFonts w:ascii="Arial" w:hAnsi="Arial" w:cs="Arial"/>
          <w:sz w:val="24"/>
          <w:szCs w:val="24"/>
          <w:lang w:val="en-GB"/>
        </w:rPr>
      </w:pPr>
      <w:r w:rsidRPr="00D05B61">
        <w:rPr>
          <w:rFonts w:ascii="Arial" w:hAnsi="Arial" w:cs="Arial"/>
          <w:sz w:val="24"/>
          <w:szCs w:val="24"/>
          <w:lang w:val="en-GB"/>
        </w:rPr>
        <w:t>S</w:t>
      </w:r>
      <w:r w:rsidR="004321FA" w:rsidRPr="00D05B61">
        <w:rPr>
          <w:rFonts w:ascii="Arial" w:hAnsi="Arial" w:cs="Arial"/>
          <w:sz w:val="24"/>
          <w:szCs w:val="24"/>
          <w:lang w:val="en-GB"/>
        </w:rPr>
        <w:t>ocial distancing</w:t>
      </w:r>
      <w:r w:rsidR="00956A60">
        <w:rPr>
          <w:rFonts w:ascii="Arial" w:hAnsi="Arial" w:cs="Arial"/>
          <w:sz w:val="24"/>
          <w:szCs w:val="24"/>
          <w:lang w:val="en-GB"/>
        </w:rPr>
        <w:t>-</w:t>
      </w:r>
      <w:r w:rsidR="00D64E7B" w:rsidRPr="00D64E7B">
        <w:rPr>
          <w:rFonts w:ascii="Arial" w:hAnsi="Arial" w:cs="Arial"/>
          <w:sz w:val="24"/>
          <w:szCs w:val="24"/>
          <w:lang w:val="en-GB"/>
        </w:rPr>
        <w:t xml:space="preserve"> </w:t>
      </w:r>
      <w:r w:rsidR="00D64E7B">
        <w:rPr>
          <w:rFonts w:ascii="Arial" w:hAnsi="Arial" w:cs="Arial"/>
          <w:sz w:val="24"/>
          <w:szCs w:val="24"/>
          <w:lang w:val="en-GB"/>
        </w:rPr>
        <w:t>United Kingdom.</w:t>
      </w:r>
    </w:p>
    <w:p w14:paraId="76920617" w14:textId="33B90699" w:rsidR="0093261F" w:rsidRPr="003222D3" w:rsidRDefault="00966C88" w:rsidP="00D05B61">
      <w:pPr>
        <w:rPr>
          <w:rFonts w:ascii="Arial" w:hAnsi="Arial" w:cs="Arial"/>
          <w:lang w:val="en-GB"/>
        </w:rPr>
      </w:pPr>
      <w:r w:rsidRPr="006D52D7">
        <w:rPr>
          <w:rFonts w:ascii="Arial" w:hAnsi="Arial" w:cs="Arial"/>
          <w:lang w:val="en-GB"/>
        </w:rPr>
        <w:t xml:space="preserve">On </w:t>
      </w:r>
      <w:r>
        <w:rPr>
          <w:rFonts w:ascii="Arial" w:hAnsi="Arial" w:cs="Arial"/>
          <w:lang w:val="en-GB"/>
        </w:rPr>
        <w:t>March</w:t>
      </w:r>
      <w:r w:rsidR="00765802">
        <w:rPr>
          <w:rFonts w:ascii="Arial" w:hAnsi="Arial" w:cs="Arial"/>
          <w:lang w:val="en-GB"/>
        </w:rPr>
        <w:t xml:space="preserve"> 20, 202</w:t>
      </w:r>
      <w:r w:rsidR="00C43087">
        <w:rPr>
          <w:rFonts w:ascii="Arial" w:hAnsi="Arial" w:cs="Arial"/>
          <w:lang w:val="en-GB"/>
        </w:rPr>
        <w:t>0, the government announces additional social dista</w:t>
      </w:r>
      <w:r w:rsidR="005421BB">
        <w:rPr>
          <w:rFonts w:ascii="Arial" w:hAnsi="Arial" w:cs="Arial"/>
          <w:lang w:val="en-GB"/>
        </w:rPr>
        <w:t xml:space="preserve">ncing measures and </w:t>
      </w:r>
      <w:r>
        <w:rPr>
          <w:rFonts w:ascii="Arial" w:hAnsi="Arial" w:cs="Arial"/>
          <w:lang w:val="en-GB"/>
        </w:rPr>
        <w:t>on April</w:t>
      </w:r>
      <w:r w:rsidR="005421BB">
        <w:rPr>
          <w:rFonts w:ascii="Arial" w:hAnsi="Arial" w:cs="Arial"/>
          <w:lang w:val="en-GB"/>
        </w:rPr>
        <w:t xml:space="preserve"> 16</w:t>
      </w:r>
      <w:r w:rsidR="00AC0990">
        <w:rPr>
          <w:rFonts w:ascii="Arial" w:hAnsi="Arial" w:cs="Arial"/>
          <w:lang w:val="en-GB"/>
        </w:rPr>
        <w:t xml:space="preserve">, 2020, the government announces the </w:t>
      </w:r>
      <w:r>
        <w:rPr>
          <w:rFonts w:ascii="Arial" w:hAnsi="Arial" w:cs="Arial"/>
          <w:lang w:val="en-GB"/>
        </w:rPr>
        <w:t>new distancing measures.</w:t>
      </w:r>
      <w:r w:rsidR="00D65FAF">
        <w:rPr>
          <w:rFonts w:ascii="Arial" w:hAnsi="Arial" w:cs="Arial"/>
          <w:lang w:val="en-GB"/>
        </w:rPr>
        <w:t xml:space="preserve"> On March 14, 2020, face masks were made compulsory, and on the 4</w:t>
      </w:r>
      <w:r w:rsidR="00D65FAF" w:rsidRPr="00782594">
        <w:rPr>
          <w:rFonts w:ascii="Arial" w:hAnsi="Arial" w:cs="Arial"/>
          <w:vertAlign w:val="superscript"/>
          <w:lang w:val="en-GB"/>
        </w:rPr>
        <w:t>th</w:t>
      </w:r>
      <w:r w:rsidR="00D65FAF">
        <w:rPr>
          <w:rFonts w:ascii="Arial" w:hAnsi="Arial" w:cs="Arial"/>
          <w:lang w:val="en-GB"/>
        </w:rPr>
        <w:t xml:space="preserve"> of June, face mask on public transport was put in place.</w:t>
      </w:r>
      <w:r w:rsidR="005C581E">
        <w:rPr>
          <w:rFonts w:ascii="Arial" w:hAnsi="Arial" w:cs="Arial"/>
          <w:sz w:val="24"/>
          <w:szCs w:val="24"/>
          <w:lang w:val="en-GB"/>
        </w:rPr>
        <w:t xml:space="preserve">                                                                                                                                </w:t>
      </w:r>
    </w:p>
    <w:p w14:paraId="4FE5BDC9" w14:textId="739D59FC" w:rsidR="00971FA7" w:rsidRPr="00086088" w:rsidRDefault="00FA3ACE" w:rsidP="00D05B61">
      <w:pPr>
        <w:rPr>
          <w:rFonts w:ascii="Arial" w:hAnsi="Arial" w:cs="Arial"/>
          <w:sz w:val="24"/>
          <w:szCs w:val="24"/>
          <w:lang w:val="en-GB"/>
        </w:rPr>
      </w:pPr>
      <w:r w:rsidRPr="00086088">
        <w:rPr>
          <w:rFonts w:ascii="Arial" w:hAnsi="Arial" w:cs="Arial"/>
          <w:sz w:val="24"/>
          <w:szCs w:val="24"/>
          <w:lang w:val="en-GB"/>
        </w:rPr>
        <w:t>Brazil</w:t>
      </w:r>
      <w:r w:rsidR="00086088" w:rsidRPr="00086088">
        <w:rPr>
          <w:rFonts w:ascii="Arial" w:hAnsi="Arial" w:cs="Arial"/>
          <w:sz w:val="24"/>
          <w:szCs w:val="24"/>
          <w:lang w:val="en-GB"/>
        </w:rPr>
        <w:t>.</w:t>
      </w:r>
    </w:p>
    <w:p w14:paraId="35C6639F" w14:textId="7253635D" w:rsidR="00971FA7" w:rsidRDefault="00D57228" w:rsidP="00D05B61">
      <w:pPr>
        <w:rPr>
          <w:rFonts w:ascii="Arial" w:hAnsi="Arial" w:cs="Arial"/>
          <w:lang w:val="en-GB"/>
        </w:rPr>
      </w:pPr>
      <w:r>
        <w:rPr>
          <w:rFonts w:ascii="Arial" w:hAnsi="Arial" w:cs="Arial"/>
          <w:lang w:val="en-GB"/>
        </w:rPr>
        <w:t xml:space="preserve">Local officials </w:t>
      </w:r>
      <w:r w:rsidR="00440F11">
        <w:rPr>
          <w:rFonts w:ascii="Arial" w:hAnsi="Arial" w:cs="Arial"/>
          <w:lang w:val="en-GB"/>
        </w:rPr>
        <w:t>plead</w:t>
      </w:r>
      <w:r w:rsidR="00A50023">
        <w:rPr>
          <w:rFonts w:ascii="Arial" w:hAnsi="Arial" w:cs="Arial"/>
          <w:lang w:val="en-GB"/>
        </w:rPr>
        <w:t xml:space="preserve"> </w:t>
      </w:r>
      <w:r>
        <w:rPr>
          <w:rFonts w:ascii="Arial" w:hAnsi="Arial" w:cs="Arial"/>
          <w:lang w:val="en-GB"/>
        </w:rPr>
        <w:t xml:space="preserve">for residents to </w:t>
      </w:r>
      <w:r w:rsidR="007865F4">
        <w:rPr>
          <w:rFonts w:ascii="Arial" w:hAnsi="Arial" w:cs="Arial"/>
          <w:lang w:val="en-GB"/>
        </w:rPr>
        <w:t>stay</w:t>
      </w:r>
      <w:r>
        <w:rPr>
          <w:rFonts w:ascii="Arial" w:hAnsi="Arial" w:cs="Arial"/>
          <w:lang w:val="en-GB"/>
        </w:rPr>
        <w:t xml:space="preserve"> home,</w:t>
      </w:r>
      <w:r w:rsidR="004D70EC">
        <w:rPr>
          <w:rFonts w:ascii="Arial" w:hAnsi="Arial" w:cs="Arial"/>
          <w:lang w:val="en-GB"/>
        </w:rPr>
        <w:t xml:space="preserve"> while </w:t>
      </w:r>
      <w:r>
        <w:rPr>
          <w:rFonts w:ascii="Arial" w:hAnsi="Arial" w:cs="Arial"/>
          <w:lang w:val="en-GB"/>
        </w:rPr>
        <w:t>the president urges them to</w:t>
      </w:r>
      <w:r w:rsidR="004D70EC">
        <w:rPr>
          <w:rFonts w:ascii="Arial" w:hAnsi="Arial" w:cs="Arial"/>
          <w:lang w:val="en-GB"/>
        </w:rPr>
        <w:t xml:space="preserve"> go</w:t>
      </w:r>
      <w:r>
        <w:rPr>
          <w:rFonts w:ascii="Arial" w:hAnsi="Arial" w:cs="Arial"/>
          <w:lang w:val="en-GB"/>
        </w:rPr>
        <w:t xml:space="preserve"> work, sparked wides spread uncertainty. The virus had spread </w:t>
      </w:r>
      <w:r w:rsidR="00BE20A0">
        <w:rPr>
          <w:rFonts w:ascii="Arial" w:hAnsi="Arial" w:cs="Arial"/>
          <w:lang w:val="en-GB"/>
        </w:rPr>
        <w:t>over the country</w:t>
      </w:r>
      <w:r w:rsidR="00AF6DF1">
        <w:rPr>
          <w:rFonts w:ascii="Arial" w:hAnsi="Arial" w:cs="Arial"/>
          <w:lang w:val="en-GB"/>
        </w:rPr>
        <w:t>, and</w:t>
      </w:r>
      <w:r>
        <w:rPr>
          <w:rFonts w:ascii="Arial" w:hAnsi="Arial" w:cs="Arial"/>
          <w:lang w:val="en-GB"/>
        </w:rPr>
        <w:t xml:space="preserve"> by early April 2020,</w:t>
      </w:r>
      <w:r w:rsidR="00AF6DF1">
        <w:rPr>
          <w:rFonts w:ascii="Arial" w:hAnsi="Arial" w:cs="Arial"/>
          <w:lang w:val="en-GB"/>
        </w:rPr>
        <w:t xml:space="preserve"> </w:t>
      </w:r>
      <w:r>
        <w:rPr>
          <w:rFonts w:ascii="Arial" w:hAnsi="Arial" w:cs="Arial"/>
          <w:lang w:val="en-GB"/>
        </w:rPr>
        <w:t>patient profile had shifted.</w:t>
      </w:r>
    </w:p>
    <w:p w14:paraId="3BB2B65B" w14:textId="16B1E3F1" w:rsidR="00D05B61" w:rsidRDefault="005B486B" w:rsidP="00D05B61">
      <w:pPr>
        <w:rPr>
          <w:rFonts w:ascii="Arial" w:hAnsi="Arial" w:cs="Arial"/>
          <w:lang w:val="en-GB"/>
        </w:rPr>
      </w:pPr>
      <w:r w:rsidRPr="002117F6">
        <w:rPr>
          <w:rFonts w:ascii="Arial" w:hAnsi="Arial" w:cs="Arial"/>
          <w:sz w:val="24"/>
          <w:szCs w:val="24"/>
          <w:lang w:val="en-GB"/>
        </w:rPr>
        <w:t>Edu</w:t>
      </w:r>
      <w:r w:rsidR="00244100" w:rsidRPr="002117F6">
        <w:rPr>
          <w:rFonts w:ascii="Arial" w:hAnsi="Arial" w:cs="Arial"/>
          <w:sz w:val="24"/>
          <w:szCs w:val="24"/>
          <w:lang w:val="en-GB"/>
        </w:rPr>
        <w:t xml:space="preserve">cation and </w:t>
      </w:r>
      <w:r w:rsidR="004079D1" w:rsidRPr="002117F6">
        <w:rPr>
          <w:rFonts w:ascii="Arial" w:hAnsi="Arial" w:cs="Arial"/>
          <w:sz w:val="24"/>
          <w:szCs w:val="24"/>
          <w:lang w:val="en-GB"/>
        </w:rPr>
        <w:t>awareness</w:t>
      </w:r>
      <w:r w:rsidR="004A0F3E">
        <w:rPr>
          <w:rFonts w:ascii="Arial" w:hAnsi="Arial" w:cs="Arial"/>
          <w:lang w:val="en-GB"/>
        </w:rPr>
        <w:t>.</w:t>
      </w:r>
    </w:p>
    <w:p w14:paraId="73EF5567" w14:textId="290545CE" w:rsidR="00971FA7" w:rsidRPr="009F09E2" w:rsidRDefault="002117F6" w:rsidP="00D05B61">
      <w:pPr>
        <w:rPr>
          <w:rFonts w:ascii="Arial" w:hAnsi="Arial" w:cs="Arial"/>
          <w:sz w:val="24"/>
          <w:szCs w:val="24"/>
          <w:lang w:val="en-GB"/>
        </w:rPr>
      </w:pPr>
      <w:r w:rsidRPr="009F09E2">
        <w:rPr>
          <w:rFonts w:ascii="Arial" w:hAnsi="Arial" w:cs="Arial"/>
          <w:sz w:val="24"/>
          <w:szCs w:val="24"/>
          <w:lang w:val="en-GB"/>
        </w:rPr>
        <w:t>United Kingdom</w:t>
      </w:r>
      <w:r w:rsidR="009221A7" w:rsidRPr="009F09E2">
        <w:rPr>
          <w:rFonts w:ascii="Arial" w:hAnsi="Arial" w:cs="Arial"/>
          <w:sz w:val="24"/>
          <w:szCs w:val="24"/>
          <w:lang w:val="en-GB"/>
        </w:rPr>
        <w:t>.</w:t>
      </w:r>
    </w:p>
    <w:p w14:paraId="3C5D0A4F" w14:textId="64733EAB" w:rsidR="00FE2D43" w:rsidRDefault="009C6B96" w:rsidP="00D05B61">
      <w:pPr>
        <w:rPr>
          <w:rFonts w:ascii="Arial" w:hAnsi="Arial" w:cs="Arial"/>
          <w:lang w:val="en-GB"/>
        </w:rPr>
      </w:pPr>
      <w:r>
        <w:rPr>
          <w:rFonts w:ascii="Arial" w:hAnsi="Arial" w:cs="Arial"/>
          <w:lang w:val="en-GB"/>
        </w:rPr>
        <w:t>On the 10</w:t>
      </w:r>
      <w:r w:rsidRPr="009C6B96">
        <w:rPr>
          <w:rFonts w:ascii="Arial" w:hAnsi="Arial" w:cs="Arial"/>
          <w:vertAlign w:val="superscript"/>
          <w:lang w:val="en-GB"/>
        </w:rPr>
        <w:t>th</w:t>
      </w:r>
      <w:r>
        <w:rPr>
          <w:rFonts w:ascii="Arial" w:hAnsi="Arial" w:cs="Arial"/>
          <w:lang w:val="en-GB"/>
        </w:rPr>
        <w:t xml:space="preserve"> of </w:t>
      </w:r>
      <w:r w:rsidR="00913502">
        <w:rPr>
          <w:rFonts w:ascii="Arial" w:hAnsi="Arial" w:cs="Arial"/>
          <w:lang w:val="en-GB"/>
        </w:rPr>
        <w:t xml:space="preserve">January, Guidance for </w:t>
      </w:r>
      <w:r w:rsidR="00DD6661">
        <w:rPr>
          <w:rFonts w:ascii="Arial" w:hAnsi="Arial" w:cs="Arial"/>
          <w:lang w:val="en-GB"/>
        </w:rPr>
        <w:t xml:space="preserve">Health Care Providers was issued, and </w:t>
      </w:r>
      <w:r w:rsidR="00663AB3">
        <w:rPr>
          <w:rFonts w:ascii="Arial" w:hAnsi="Arial" w:cs="Arial"/>
          <w:lang w:val="en-GB"/>
        </w:rPr>
        <w:t>the Covid-19 public information campa</w:t>
      </w:r>
      <w:r w:rsidR="00F62AF9">
        <w:rPr>
          <w:rFonts w:ascii="Arial" w:hAnsi="Arial" w:cs="Arial"/>
          <w:lang w:val="en-GB"/>
        </w:rPr>
        <w:t>ign was launched on the 2</w:t>
      </w:r>
      <w:r w:rsidR="00F62AF9" w:rsidRPr="00FE2D43">
        <w:rPr>
          <w:rFonts w:ascii="Arial" w:hAnsi="Arial" w:cs="Arial"/>
          <w:vertAlign w:val="superscript"/>
          <w:lang w:val="en-GB"/>
        </w:rPr>
        <w:t>nd</w:t>
      </w:r>
      <w:r w:rsidR="00FE2D43">
        <w:rPr>
          <w:rFonts w:ascii="Arial" w:hAnsi="Arial" w:cs="Arial"/>
          <w:lang w:val="en-GB"/>
        </w:rPr>
        <w:t xml:space="preserve"> of February 2020.</w:t>
      </w:r>
      <w:r w:rsidR="006906A3">
        <w:rPr>
          <w:rFonts w:ascii="Arial" w:hAnsi="Arial" w:cs="Arial"/>
          <w:lang w:val="en-GB"/>
        </w:rPr>
        <w:t xml:space="preserve"> O</w:t>
      </w:r>
      <w:r w:rsidR="002A1DE2">
        <w:rPr>
          <w:rFonts w:ascii="Arial" w:hAnsi="Arial" w:cs="Arial"/>
          <w:lang w:val="en-GB"/>
        </w:rPr>
        <w:t>n</w:t>
      </w:r>
      <w:r w:rsidR="006906A3">
        <w:rPr>
          <w:rFonts w:ascii="Arial" w:hAnsi="Arial" w:cs="Arial"/>
          <w:lang w:val="en-GB"/>
        </w:rPr>
        <w:t xml:space="preserve"> the </w:t>
      </w:r>
      <w:r w:rsidR="00FF1336">
        <w:rPr>
          <w:rFonts w:ascii="Arial" w:hAnsi="Arial" w:cs="Arial"/>
          <w:lang w:val="en-GB"/>
        </w:rPr>
        <w:t>10</w:t>
      </w:r>
      <w:r w:rsidR="00FF1336" w:rsidRPr="00FF1336">
        <w:rPr>
          <w:rFonts w:ascii="Arial" w:hAnsi="Arial" w:cs="Arial"/>
          <w:vertAlign w:val="superscript"/>
          <w:lang w:val="en-GB"/>
        </w:rPr>
        <w:t>th</w:t>
      </w:r>
      <w:r w:rsidR="00FF1336">
        <w:rPr>
          <w:rFonts w:ascii="Arial" w:hAnsi="Arial" w:cs="Arial"/>
          <w:lang w:val="en-GB"/>
        </w:rPr>
        <w:t xml:space="preserve"> of </w:t>
      </w:r>
      <w:r w:rsidR="00F7676E">
        <w:rPr>
          <w:rFonts w:ascii="Arial" w:hAnsi="Arial" w:cs="Arial"/>
          <w:lang w:val="en-GB"/>
        </w:rPr>
        <w:t>January</w:t>
      </w:r>
      <w:r w:rsidR="00FF1336">
        <w:rPr>
          <w:rFonts w:ascii="Arial" w:hAnsi="Arial" w:cs="Arial"/>
          <w:lang w:val="en-GB"/>
        </w:rPr>
        <w:t xml:space="preserve"> 2020, guidelines</w:t>
      </w:r>
      <w:r w:rsidR="007E1AFF">
        <w:rPr>
          <w:rFonts w:ascii="Arial" w:hAnsi="Arial" w:cs="Arial"/>
          <w:lang w:val="en-GB"/>
        </w:rPr>
        <w:t xml:space="preserve"> for health care providers detailing</w:t>
      </w:r>
      <w:r w:rsidR="00EE71B1">
        <w:rPr>
          <w:rFonts w:ascii="Arial" w:hAnsi="Arial" w:cs="Arial"/>
          <w:lang w:val="en-GB"/>
        </w:rPr>
        <w:t xml:space="preserve"> with</w:t>
      </w:r>
      <w:r w:rsidR="007E1AFF">
        <w:rPr>
          <w:rFonts w:ascii="Arial" w:hAnsi="Arial" w:cs="Arial"/>
          <w:lang w:val="en-GB"/>
        </w:rPr>
        <w:t xml:space="preserve"> infection preventio</w:t>
      </w:r>
      <w:r w:rsidR="00B30D21">
        <w:rPr>
          <w:rFonts w:ascii="Arial" w:hAnsi="Arial" w:cs="Arial"/>
          <w:lang w:val="en-GB"/>
        </w:rPr>
        <w:t xml:space="preserve">n and control were released for </w:t>
      </w:r>
      <w:r w:rsidR="009C7D42">
        <w:rPr>
          <w:rFonts w:ascii="Arial" w:hAnsi="Arial" w:cs="Arial"/>
          <w:lang w:val="en-GB"/>
        </w:rPr>
        <w:t>clinicians</w:t>
      </w:r>
      <w:r w:rsidR="00B30D21">
        <w:rPr>
          <w:rFonts w:ascii="Arial" w:hAnsi="Arial" w:cs="Arial"/>
          <w:lang w:val="en-GB"/>
        </w:rPr>
        <w:t xml:space="preserve"> to investigate</w:t>
      </w:r>
      <w:r w:rsidR="009C7D42">
        <w:rPr>
          <w:rFonts w:ascii="Arial" w:hAnsi="Arial" w:cs="Arial"/>
          <w:lang w:val="en-GB"/>
        </w:rPr>
        <w:t xml:space="preserve"> and treat.</w:t>
      </w:r>
    </w:p>
    <w:p w14:paraId="07C68D8E" w14:textId="0DA5495F" w:rsidR="009221A7" w:rsidRPr="009F09E2" w:rsidRDefault="001E4BA2" w:rsidP="00D05B61">
      <w:pPr>
        <w:rPr>
          <w:rFonts w:ascii="Arial" w:hAnsi="Arial" w:cs="Arial"/>
          <w:lang w:val="en-GB"/>
        </w:rPr>
      </w:pPr>
      <w:r w:rsidRPr="00D05B61">
        <w:rPr>
          <w:rFonts w:ascii="Arial" w:hAnsi="Arial" w:cs="Arial"/>
          <w:lang w:val="en-GB"/>
        </w:rPr>
        <w:t xml:space="preserve"> Basic disease information, such as </w:t>
      </w:r>
      <w:r w:rsidR="000478E0" w:rsidRPr="00D05B61">
        <w:rPr>
          <w:rFonts w:ascii="Arial" w:hAnsi="Arial" w:cs="Arial"/>
          <w:lang w:val="en-GB"/>
        </w:rPr>
        <w:t xml:space="preserve">pathogen, </w:t>
      </w:r>
      <w:r w:rsidR="004079D1" w:rsidRPr="00D05B61">
        <w:rPr>
          <w:rFonts w:ascii="Arial" w:hAnsi="Arial" w:cs="Arial"/>
          <w:lang w:val="en-GB"/>
        </w:rPr>
        <w:t>transmission route</w:t>
      </w:r>
      <w:r w:rsidR="005262C5" w:rsidRPr="00D05B61">
        <w:rPr>
          <w:rFonts w:ascii="Arial" w:hAnsi="Arial" w:cs="Arial"/>
          <w:lang w:val="en-GB"/>
        </w:rPr>
        <w:t>, symptoms, and clinical disease progression</w:t>
      </w:r>
      <w:r w:rsidR="003D7B28" w:rsidRPr="00D05B61">
        <w:rPr>
          <w:rFonts w:ascii="Arial" w:hAnsi="Arial" w:cs="Arial"/>
          <w:lang w:val="en-GB"/>
        </w:rPr>
        <w:t>, was taught or made conscious to health workers</w:t>
      </w:r>
      <w:r w:rsidR="00784FF7" w:rsidRPr="00D05B61">
        <w:rPr>
          <w:rFonts w:ascii="Arial" w:hAnsi="Arial" w:cs="Arial"/>
          <w:lang w:val="en-GB"/>
        </w:rPr>
        <w:t xml:space="preserve"> and individuals. Hand </w:t>
      </w:r>
      <w:r w:rsidR="00BF64DD" w:rsidRPr="00D05B61">
        <w:rPr>
          <w:rFonts w:ascii="Arial" w:hAnsi="Arial" w:cs="Arial"/>
          <w:lang w:val="en-GB"/>
        </w:rPr>
        <w:t>grooming and respiratory e</w:t>
      </w:r>
      <w:r w:rsidR="00435DF6" w:rsidRPr="00D05B61">
        <w:rPr>
          <w:rFonts w:ascii="Arial" w:hAnsi="Arial" w:cs="Arial"/>
          <w:lang w:val="en-GB"/>
        </w:rPr>
        <w:t xml:space="preserve">tiquette, as well as the proper </w:t>
      </w:r>
      <w:r w:rsidR="001029B8" w:rsidRPr="00D05B61">
        <w:rPr>
          <w:rFonts w:ascii="Arial" w:hAnsi="Arial" w:cs="Arial"/>
          <w:lang w:val="en-GB"/>
        </w:rPr>
        <w:t xml:space="preserve">use and standards for personal </w:t>
      </w:r>
      <w:r w:rsidR="008A7C86" w:rsidRPr="00D05B61">
        <w:rPr>
          <w:rFonts w:ascii="Arial" w:hAnsi="Arial" w:cs="Arial"/>
          <w:lang w:val="en-GB"/>
        </w:rPr>
        <w:t>protective (PPE). Cleaning and dis</w:t>
      </w:r>
      <w:r w:rsidR="00117219" w:rsidRPr="00D05B61">
        <w:rPr>
          <w:rFonts w:ascii="Arial" w:hAnsi="Arial" w:cs="Arial"/>
          <w:lang w:val="en-GB"/>
        </w:rPr>
        <w:t xml:space="preserve">infection </w:t>
      </w:r>
      <w:r w:rsidR="005277A2" w:rsidRPr="00D05B61">
        <w:rPr>
          <w:rFonts w:ascii="Arial" w:hAnsi="Arial" w:cs="Arial"/>
          <w:lang w:val="en-GB"/>
        </w:rPr>
        <w:t>were all introduce for preventio</w:t>
      </w:r>
      <w:r w:rsidR="004079D1" w:rsidRPr="00D05B61">
        <w:rPr>
          <w:rFonts w:ascii="Arial" w:hAnsi="Arial" w:cs="Arial"/>
          <w:lang w:val="en-GB"/>
        </w:rPr>
        <w:t>n steps.</w:t>
      </w:r>
      <w:sdt>
        <w:sdtPr>
          <w:rPr>
            <w:lang w:val="en-GB"/>
          </w:rPr>
          <w:id w:val="-460647660"/>
          <w:citation/>
        </w:sdtPr>
        <w:sdtEndPr/>
        <w:sdtContent>
          <w:r w:rsidR="00052260" w:rsidRPr="00D05B61">
            <w:rPr>
              <w:rFonts w:ascii="Arial" w:hAnsi="Arial" w:cs="Arial"/>
              <w:lang w:val="en-GB"/>
            </w:rPr>
            <w:fldChar w:fldCharType="begin"/>
          </w:r>
          <w:r w:rsidR="00052260" w:rsidRPr="00D05B61">
            <w:rPr>
              <w:rFonts w:ascii="Arial" w:hAnsi="Arial" w:cs="Arial"/>
              <w:lang w:val="en-GB"/>
            </w:rPr>
            <w:instrText xml:space="preserve"> CITATION WHO2O21 \l 2057 </w:instrText>
          </w:r>
          <w:r w:rsidR="00052260" w:rsidRPr="00D05B61">
            <w:rPr>
              <w:rFonts w:ascii="Arial" w:hAnsi="Arial" w:cs="Arial"/>
              <w:lang w:val="en-GB"/>
            </w:rPr>
            <w:fldChar w:fldCharType="separate"/>
          </w:r>
          <w:r w:rsidR="00052260" w:rsidRPr="00D05B61">
            <w:rPr>
              <w:rFonts w:ascii="Arial" w:hAnsi="Arial" w:cs="Arial"/>
              <w:noProof/>
              <w:lang w:val="en-GB"/>
            </w:rPr>
            <w:t xml:space="preserve"> (WHO, 2021)</w:t>
          </w:r>
          <w:r w:rsidR="00052260" w:rsidRPr="00D05B61">
            <w:rPr>
              <w:rFonts w:ascii="Arial" w:hAnsi="Arial" w:cs="Arial"/>
              <w:lang w:val="en-GB"/>
            </w:rPr>
            <w:fldChar w:fldCharType="end"/>
          </w:r>
        </w:sdtContent>
      </w:sdt>
      <w:r w:rsidR="00052260" w:rsidRPr="00D05B61">
        <w:rPr>
          <w:rFonts w:ascii="Arial" w:hAnsi="Arial" w:cs="Arial"/>
          <w:lang w:val="en-GB"/>
        </w:rPr>
        <w:t>.</w:t>
      </w:r>
    </w:p>
    <w:p w14:paraId="65148214" w14:textId="2A88FF4E" w:rsidR="009221A7" w:rsidRPr="00144D08" w:rsidRDefault="00F9282C" w:rsidP="00D05B61">
      <w:pPr>
        <w:rPr>
          <w:rFonts w:ascii="Arial" w:hAnsi="Arial" w:cs="Arial"/>
          <w:sz w:val="24"/>
          <w:szCs w:val="24"/>
          <w:lang w:val="en-GB"/>
        </w:rPr>
      </w:pPr>
      <w:r>
        <w:rPr>
          <w:rFonts w:ascii="Arial" w:hAnsi="Arial" w:cs="Arial"/>
          <w:sz w:val="24"/>
          <w:szCs w:val="24"/>
          <w:lang w:val="en-GB"/>
        </w:rPr>
        <w:t xml:space="preserve">Education </w:t>
      </w:r>
      <w:r w:rsidR="000F0043">
        <w:rPr>
          <w:rFonts w:ascii="Arial" w:hAnsi="Arial" w:cs="Arial"/>
          <w:sz w:val="24"/>
          <w:szCs w:val="24"/>
          <w:lang w:val="en-GB"/>
        </w:rPr>
        <w:t>Awareness-</w:t>
      </w:r>
      <w:r w:rsidR="009A47B7" w:rsidRPr="00144D08">
        <w:rPr>
          <w:rFonts w:ascii="Arial" w:hAnsi="Arial" w:cs="Arial"/>
          <w:sz w:val="24"/>
          <w:szCs w:val="24"/>
          <w:lang w:val="en-GB"/>
        </w:rPr>
        <w:t>Brazil.</w:t>
      </w:r>
    </w:p>
    <w:p w14:paraId="4196CB0F" w14:textId="0B915336" w:rsidR="00144D08" w:rsidRDefault="000E2695" w:rsidP="004A0F3E">
      <w:pPr>
        <w:rPr>
          <w:rFonts w:ascii="Arial" w:hAnsi="Arial" w:cs="Arial"/>
          <w:sz w:val="24"/>
          <w:szCs w:val="24"/>
          <w:lang w:val="en-GB"/>
        </w:rPr>
      </w:pPr>
      <w:r w:rsidRPr="00144D08">
        <w:rPr>
          <w:rFonts w:ascii="Arial" w:hAnsi="Arial" w:cs="Arial"/>
          <w:sz w:val="24"/>
          <w:szCs w:val="24"/>
          <w:lang w:val="en-GB"/>
        </w:rPr>
        <w:t xml:space="preserve">No </w:t>
      </w:r>
      <w:r w:rsidR="00144D08" w:rsidRPr="00144D08">
        <w:rPr>
          <w:rFonts w:ascii="Arial" w:hAnsi="Arial" w:cs="Arial"/>
          <w:sz w:val="24"/>
          <w:szCs w:val="24"/>
          <w:lang w:val="en-GB"/>
        </w:rPr>
        <w:t>education or awareness</w:t>
      </w:r>
      <w:r w:rsidR="007473CE">
        <w:rPr>
          <w:rFonts w:ascii="Arial" w:hAnsi="Arial" w:cs="Arial"/>
          <w:sz w:val="24"/>
          <w:szCs w:val="24"/>
          <w:lang w:val="en-GB"/>
        </w:rPr>
        <w:t>.</w:t>
      </w:r>
    </w:p>
    <w:p w14:paraId="304A7E0E" w14:textId="77777777" w:rsidR="0002473E" w:rsidRDefault="001E2527" w:rsidP="004A0F3E">
      <w:pPr>
        <w:rPr>
          <w:rFonts w:ascii="Arial" w:hAnsi="Arial" w:cs="Arial"/>
          <w:lang w:val="en-GB"/>
        </w:rPr>
      </w:pPr>
      <w:r w:rsidRPr="00775AB8">
        <w:rPr>
          <w:rFonts w:ascii="Arial" w:hAnsi="Arial" w:cs="Arial"/>
          <w:sz w:val="24"/>
          <w:szCs w:val="24"/>
          <w:lang w:val="en-GB"/>
        </w:rPr>
        <w:t>Lockdown</w:t>
      </w:r>
      <w:r w:rsidR="00FF0590">
        <w:rPr>
          <w:rFonts w:ascii="Arial" w:hAnsi="Arial" w:cs="Arial"/>
          <w:sz w:val="24"/>
          <w:szCs w:val="24"/>
          <w:lang w:val="en-GB"/>
        </w:rPr>
        <w:t>-United Kingdom</w:t>
      </w:r>
      <w:r w:rsidR="002E5E45">
        <w:rPr>
          <w:rFonts w:ascii="Arial" w:hAnsi="Arial" w:cs="Arial"/>
          <w:sz w:val="24"/>
          <w:szCs w:val="24"/>
          <w:lang w:val="en-GB"/>
        </w:rPr>
        <w:t>.</w:t>
      </w:r>
      <w:r w:rsidR="0002473E" w:rsidRPr="0002473E">
        <w:rPr>
          <w:rFonts w:ascii="Arial" w:hAnsi="Arial" w:cs="Arial"/>
          <w:lang w:val="en-GB"/>
        </w:rPr>
        <w:t xml:space="preserve"> </w:t>
      </w:r>
    </w:p>
    <w:p w14:paraId="717EAD92" w14:textId="3CF3CA0B" w:rsidR="002E5E45" w:rsidRDefault="0002473E" w:rsidP="004A0F3E">
      <w:pPr>
        <w:rPr>
          <w:rFonts w:ascii="Arial" w:hAnsi="Arial" w:cs="Arial"/>
          <w:lang w:val="en-GB"/>
        </w:rPr>
      </w:pPr>
      <w:r w:rsidRPr="004747DA">
        <w:rPr>
          <w:rFonts w:ascii="Arial" w:hAnsi="Arial" w:cs="Arial"/>
          <w:lang w:val="en-GB"/>
        </w:rPr>
        <w:t>Leicester</w:t>
      </w:r>
      <w:r>
        <w:rPr>
          <w:rFonts w:ascii="Arial" w:hAnsi="Arial" w:cs="Arial"/>
          <w:lang w:val="en-GB"/>
        </w:rPr>
        <w:t xml:space="preserve"> will be the first city to implement a local lockdown in June 2020</w:t>
      </w:r>
      <w:r w:rsidR="008212DD">
        <w:rPr>
          <w:rFonts w:ascii="Arial" w:hAnsi="Arial" w:cs="Arial"/>
          <w:lang w:val="en-GB"/>
        </w:rPr>
        <w:t>, before the whole nation,</w:t>
      </w:r>
      <w:r w:rsidR="007B6DA2" w:rsidRPr="004A0F3E">
        <w:rPr>
          <w:rFonts w:ascii="Arial" w:hAnsi="Arial" w:cs="Arial"/>
          <w:lang w:val="en-GB"/>
        </w:rPr>
        <w:t xml:space="preserve"> </w:t>
      </w:r>
      <w:r w:rsidR="008616A9">
        <w:rPr>
          <w:rFonts w:ascii="Arial" w:hAnsi="Arial" w:cs="Arial"/>
          <w:lang w:val="en-GB"/>
        </w:rPr>
        <w:t>u</w:t>
      </w:r>
      <w:r w:rsidR="007B6DA2" w:rsidRPr="004A0F3E">
        <w:rPr>
          <w:rFonts w:ascii="Arial" w:hAnsi="Arial" w:cs="Arial"/>
          <w:lang w:val="en-GB"/>
        </w:rPr>
        <w:t>n</w:t>
      </w:r>
      <w:r w:rsidR="00480FCA" w:rsidRPr="004A0F3E">
        <w:rPr>
          <w:rFonts w:ascii="Arial" w:hAnsi="Arial" w:cs="Arial"/>
          <w:lang w:val="en-GB"/>
        </w:rPr>
        <w:t>surpri</w:t>
      </w:r>
      <w:r w:rsidR="00451760" w:rsidRPr="004A0F3E">
        <w:rPr>
          <w:rFonts w:ascii="Arial" w:hAnsi="Arial" w:cs="Arial"/>
          <w:lang w:val="en-GB"/>
        </w:rPr>
        <w:t>singly, the implem</w:t>
      </w:r>
      <w:r w:rsidR="0066354D" w:rsidRPr="004A0F3E">
        <w:rPr>
          <w:rFonts w:ascii="Arial" w:hAnsi="Arial" w:cs="Arial"/>
          <w:lang w:val="en-GB"/>
        </w:rPr>
        <w:t>entation of such a lockdown has affected</w:t>
      </w:r>
      <w:r w:rsidR="00D56AE3" w:rsidRPr="004A0F3E">
        <w:rPr>
          <w:rFonts w:ascii="Arial" w:hAnsi="Arial" w:cs="Arial"/>
          <w:lang w:val="en-GB"/>
        </w:rPr>
        <w:t xml:space="preserve"> and </w:t>
      </w:r>
      <w:r w:rsidR="00D05B61" w:rsidRPr="004A0F3E">
        <w:rPr>
          <w:rFonts w:ascii="Arial" w:hAnsi="Arial" w:cs="Arial"/>
          <w:lang w:val="en-GB"/>
        </w:rPr>
        <w:t>undermined</w:t>
      </w:r>
      <w:r w:rsidR="00D56AE3" w:rsidRPr="004A0F3E">
        <w:rPr>
          <w:rFonts w:ascii="Arial" w:hAnsi="Arial" w:cs="Arial"/>
          <w:lang w:val="en-GB"/>
        </w:rPr>
        <w:t xml:space="preserve"> many </w:t>
      </w:r>
      <w:r w:rsidR="004A0F3E" w:rsidRPr="004A0F3E">
        <w:rPr>
          <w:rFonts w:ascii="Arial" w:hAnsi="Arial" w:cs="Arial"/>
          <w:lang w:val="en-GB"/>
        </w:rPr>
        <w:t>aspects</w:t>
      </w:r>
      <w:r w:rsidR="00D56AE3" w:rsidRPr="004A0F3E">
        <w:rPr>
          <w:rFonts w:ascii="Arial" w:hAnsi="Arial" w:cs="Arial"/>
          <w:lang w:val="en-GB"/>
        </w:rPr>
        <w:t xml:space="preserve"> of social and </w:t>
      </w:r>
      <w:r w:rsidR="00BC1261" w:rsidRPr="004A0F3E">
        <w:rPr>
          <w:rFonts w:ascii="Arial" w:hAnsi="Arial" w:cs="Arial"/>
          <w:lang w:val="en-GB"/>
        </w:rPr>
        <w:t>economic life, resulting</w:t>
      </w:r>
      <w:r w:rsidR="00E850AA" w:rsidRPr="004A0F3E">
        <w:rPr>
          <w:rFonts w:ascii="Arial" w:hAnsi="Arial" w:cs="Arial"/>
          <w:lang w:val="en-GB"/>
        </w:rPr>
        <w:t xml:space="preserve"> in mass unemployment and stoking fears of unc</w:t>
      </w:r>
      <w:r w:rsidR="00D05B61" w:rsidRPr="004A0F3E">
        <w:rPr>
          <w:rFonts w:ascii="Arial" w:hAnsi="Arial" w:cs="Arial"/>
          <w:lang w:val="en-GB"/>
        </w:rPr>
        <w:t>ertainty.</w:t>
      </w:r>
      <w:sdt>
        <w:sdtPr>
          <w:rPr>
            <w:rFonts w:ascii="Arial" w:hAnsi="Arial" w:cs="Arial"/>
            <w:lang w:val="en-GB"/>
          </w:rPr>
          <w:id w:val="463553785"/>
          <w:citation/>
        </w:sdtPr>
        <w:sdtEndPr/>
        <w:sdtContent>
          <w:r w:rsidR="004A0F3E">
            <w:rPr>
              <w:rFonts w:ascii="Arial" w:hAnsi="Arial" w:cs="Arial"/>
              <w:lang w:val="en-GB"/>
            </w:rPr>
            <w:fldChar w:fldCharType="begin"/>
          </w:r>
          <w:r w:rsidR="00AB409A">
            <w:rPr>
              <w:rFonts w:ascii="Arial" w:hAnsi="Arial" w:cs="Arial"/>
              <w:lang w:val="en-GB"/>
            </w:rPr>
            <w:instrText xml:space="preserve">CITATION McB21 \l 2057 </w:instrText>
          </w:r>
          <w:r w:rsidR="004A0F3E">
            <w:rPr>
              <w:rFonts w:ascii="Arial" w:hAnsi="Arial" w:cs="Arial"/>
              <w:lang w:val="en-GB"/>
            </w:rPr>
            <w:fldChar w:fldCharType="separate"/>
          </w:r>
          <w:r w:rsidR="00AB409A">
            <w:rPr>
              <w:rFonts w:ascii="Arial" w:hAnsi="Arial" w:cs="Arial"/>
              <w:noProof/>
              <w:lang w:val="en-GB"/>
            </w:rPr>
            <w:t xml:space="preserve"> </w:t>
          </w:r>
          <w:r w:rsidR="00AB409A" w:rsidRPr="00AB409A">
            <w:rPr>
              <w:rFonts w:ascii="Arial" w:hAnsi="Arial" w:cs="Arial"/>
              <w:noProof/>
              <w:lang w:val="en-GB"/>
            </w:rPr>
            <w:t>(Murphy., 2021)</w:t>
          </w:r>
          <w:r w:rsidR="004A0F3E">
            <w:rPr>
              <w:rFonts w:ascii="Arial" w:hAnsi="Arial" w:cs="Arial"/>
              <w:lang w:val="en-GB"/>
            </w:rPr>
            <w:fldChar w:fldCharType="end"/>
          </w:r>
        </w:sdtContent>
      </w:sdt>
      <w:r w:rsidR="004A0F3E">
        <w:rPr>
          <w:rFonts w:ascii="Arial" w:hAnsi="Arial" w:cs="Arial"/>
          <w:lang w:val="en-GB"/>
        </w:rPr>
        <w:t>.</w:t>
      </w:r>
    </w:p>
    <w:p w14:paraId="6F9AD5D8" w14:textId="77777777" w:rsidR="009347B9" w:rsidRPr="00034835" w:rsidRDefault="009347B9" w:rsidP="004A0F3E">
      <w:pPr>
        <w:rPr>
          <w:rFonts w:ascii="Arial" w:hAnsi="Arial" w:cs="Arial"/>
          <w:sz w:val="24"/>
          <w:szCs w:val="24"/>
          <w:lang w:val="en-GB"/>
        </w:rPr>
      </w:pPr>
    </w:p>
    <w:p w14:paraId="1F778240" w14:textId="0167A3B6" w:rsidR="004F6819" w:rsidRDefault="004F6819" w:rsidP="004A0F3E">
      <w:pPr>
        <w:rPr>
          <w:rFonts w:ascii="Arial" w:hAnsi="Arial" w:cs="Arial"/>
          <w:lang w:val="en-GB"/>
        </w:rPr>
      </w:pPr>
      <w:r>
        <w:rPr>
          <w:rFonts w:ascii="Arial" w:hAnsi="Arial" w:cs="Arial"/>
          <w:lang w:val="en-GB"/>
        </w:rPr>
        <w:lastRenderedPageBreak/>
        <w:t xml:space="preserve">                                                                                                                                      </w:t>
      </w:r>
      <w:r w:rsidR="00BC5FCC">
        <w:rPr>
          <w:rFonts w:ascii="Arial" w:hAnsi="Arial" w:cs="Arial"/>
          <w:lang w:val="en-GB"/>
        </w:rPr>
        <w:t>9</w:t>
      </w:r>
    </w:p>
    <w:p w14:paraId="5AE75D79" w14:textId="1E0C87EC" w:rsidR="002E5E45" w:rsidRPr="009F09E2" w:rsidRDefault="002E5E45" w:rsidP="004A0F3E">
      <w:pPr>
        <w:rPr>
          <w:rFonts w:ascii="Arial" w:hAnsi="Arial" w:cs="Arial"/>
          <w:sz w:val="24"/>
          <w:szCs w:val="24"/>
          <w:lang w:val="en-GB"/>
        </w:rPr>
      </w:pPr>
      <w:r w:rsidRPr="009F09E2">
        <w:rPr>
          <w:rFonts w:ascii="Arial" w:hAnsi="Arial" w:cs="Arial"/>
          <w:sz w:val="24"/>
          <w:szCs w:val="24"/>
          <w:lang w:val="en-GB"/>
        </w:rPr>
        <w:t>Loc</w:t>
      </w:r>
      <w:r w:rsidR="00273AEA" w:rsidRPr="009F09E2">
        <w:rPr>
          <w:rFonts w:ascii="Arial" w:hAnsi="Arial" w:cs="Arial"/>
          <w:sz w:val="24"/>
          <w:szCs w:val="24"/>
          <w:lang w:val="en-GB"/>
        </w:rPr>
        <w:t>kdown- Brazil</w:t>
      </w:r>
      <w:r w:rsidR="007779A2" w:rsidRPr="009F09E2">
        <w:rPr>
          <w:rFonts w:ascii="Arial" w:hAnsi="Arial" w:cs="Arial"/>
          <w:sz w:val="24"/>
          <w:szCs w:val="24"/>
          <w:lang w:val="en-GB"/>
        </w:rPr>
        <w:t>.</w:t>
      </w:r>
    </w:p>
    <w:p w14:paraId="164C4D9A" w14:textId="4ACCE41E" w:rsidR="00273AEA" w:rsidRDefault="007779A2" w:rsidP="009D7CC0">
      <w:pPr>
        <w:rPr>
          <w:rFonts w:ascii="Arial" w:hAnsi="Arial" w:cs="Arial"/>
          <w:lang w:val="en-GB"/>
        </w:rPr>
      </w:pPr>
      <w:r>
        <w:rPr>
          <w:rFonts w:ascii="Arial" w:hAnsi="Arial" w:cs="Arial"/>
          <w:lang w:val="en-GB"/>
        </w:rPr>
        <w:t>There was</w:t>
      </w:r>
      <w:r w:rsidR="00D160F9">
        <w:rPr>
          <w:rFonts w:ascii="Arial" w:hAnsi="Arial" w:cs="Arial"/>
          <w:lang w:val="en-GB"/>
        </w:rPr>
        <w:t xml:space="preserve"> no </w:t>
      </w:r>
      <w:r w:rsidR="00FD4740">
        <w:rPr>
          <w:rFonts w:ascii="Arial" w:hAnsi="Arial" w:cs="Arial"/>
          <w:lang w:val="en-GB"/>
        </w:rPr>
        <w:t xml:space="preserve">lock down </w:t>
      </w:r>
      <w:r w:rsidR="00304F62">
        <w:rPr>
          <w:rFonts w:ascii="Arial" w:hAnsi="Arial" w:cs="Arial"/>
          <w:lang w:val="en-GB"/>
        </w:rPr>
        <w:t>at the beginning</w:t>
      </w:r>
      <w:r w:rsidR="00843C66">
        <w:rPr>
          <w:rFonts w:ascii="Arial" w:hAnsi="Arial" w:cs="Arial"/>
          <w:lang w:val="en-GB"/>
        </w:rPr>
        <w:t>, r</w:t>
      </w:r>
      <w:r w:rsidR="009D7CC0" w:rsidRPr="004C4CF4">
        <w:rPr>
          <w:rFonts w:ascii="Arial" w:hAnsi="Arial" w:cs="Arial"/>
          <w:lang w:val="en-GB"/>
        </w:rPr>
        <w:t>eligious services, the building industry, beauty salons, barber shops, and gyms</w:t>
      </w:r>
      <w:r w:rsidR="009D7CC0">
        <w:rPr>
          <w:rFonts w:ascii="Arial" w:hAnsi="Arial" w:cs="Arial"/>
          <w:lang w:val="en-GB"/>
        </w:rPr>
        <w:t xml:space="preserve"> were all designated as vital services by the president, allowing them to continue operating even though the country was in lockdown.</w:t>
      </w:r>
      <w:sdt>
        <w:sdtPr>
          <w:rPr>
            <w:rFonts w:ascii="Arial" w:hAnsi="Arial" w:cs="Arial"/>
            <w:lang w:val="en-GB"/>
          </w:rPr>
          <w:id w:val="-1187056599"/>
          <w:citation/>
        </w:sdtPr>
        <w:sdtEndPr/>
        <w:sdtContent>
          <w:r w:rsidR="009D7CC0">
            <w:rPr>
              <w:rFonts w:ascii="Arial" w:hAnsi="Arial" w:cs="Arial"/>
              <w:lang w:val="en-GB"/>
            </w:rPr>
            <w:fldChar w:fldCharType="begin"/>
          </w:r>
          <w:r w:rsidR="009D7CC0">
            <w:rPr>
              <w:rFonts w:ascii="Arial" w:hAnsi="Arial" w:cs="Arial"/>
              <w:lang w:val="en-GB"/>
            </w:rPr>
            <w:instrText xml:space="preserve"> CITATION Luk211 \l 2057 </w:instrText>
          </w:r>
          <w:r w:rsidR="009D7CC0">
            <w:rPr>
              <w:rFonts w:ascii="Arial" w:hAnsi="Arial" w:cs="Arial"/>
              <w:lang w:val="en-GB"/>
            </w:rPr>
            <w:fldChar w:fldCharType="separate"/>
          </w:r>
          <w:r w:rsidR="009D7CC0">
            <w:rPr>
              <w:rFonts w:ascii="Arial" w:hAnsi="Arial" w:cs="Arial"/>
              <w:noProof/>
              <w:lang w:val="en-GB"/>
            </w:rPr>
            <w:t xml:space="preserve"> </w:t>
          </w:r>
          <w:r w:rsidR="009D7CC0" w:rsidRPr="00DD2E76">
            <w:rPr>
              <w:rFonts w:ascii="Arial" w:hAnsi="Arial" w:cs="Arial"/>
              <w:noProof/>
              <w:lang w:val="en-GB"/>
            </w:rPr>
            <w:t>(Taylor, 2021)</w:t>
          </w:r>
          <w:r w:rsidR="009D7CC0">
            <w:rPr>
              <w:rFonts w:ascii="Arial" w:hAnsi="Arial" w:cs="Arial"/>
              <w:lang w:val="en-GB"/>
            </w:rPr>
            <w:fldChar w:fldCharType="end"/>
          </w:r>
        </w:sdtContent>
      </w:sdt>
      <w:r w:rsidR="009D7CC0">
        <w:rPr>
          <w:rFonts w:ascii="Arial" w:hAnsi="Arial" w:cs="Arial"/>
          <w:lang w:val="en-GB"/>
        </w:rPr>
        <w:t>.</w:t>
      </w:r>
      <w:r w:rsidR="00493D56">
        <w:rPr>
          <w:rFonts w:ascii="Arial" w:hAnsi="Arial" w:cs="Arial"/>
          <w:lang w:val="en-GB"/>
        </w:rPr>
        <w:t xml:space="preserve">                                                                                                                                        </w:t>
      </w:r>
      <w:r w:rsidR="009D7CC0">
        <w:rPr>
          <w:rFonts w:ascii="Arial" w:hAnsi="Arial" w:cs="Arial"/>
          <w:lang w:val="en-GB"/>
        </w:rPr>
        <w:t xml:space="preserve"> On the 5</w:t>
      </w:r>
      <w:r w:rsidR="009D7CC0" w:rsidRPr="00F265DC">
        <w:rPr>
          <w:rFonts w:ascii="Arial" w:hAnsi="Arial" w:cs="Arial"/>
          <w:vertAlign w:val="superscript"/>
          <w:lang w:val="en-GB"/>
        </w:rPr>
        <w:t>th</w:t>
      </w:r>
      <w:r w:rsidR="009D7CC0">
        <w:rPr>
          <w:rFonts w:ascii="Arial" w:hAnsi="Arial" w:cs="Arial"/>
          <w:lang w:val="en-GB"/>
        </w:rPr>
        <w:t xml:space="preserve"> of March </w:t>
      </w:r>
      <w:r w:rsidR="00096E26">
        <w:rPr>
          <w:rFonts w:ascii="Arial" w:hAnsi="Arial" w:cs="Arial"/>
          <w:lang w:val="en-GB"/>
        </w:rPr>
        <w:t>2021</w:t>
      </w:r>
      <w:r w:rsidR="00732965">
        <w:rPr>
          <w:rFonts w:ascii="Arial" w:hAnsi="Arial" w:cs="Arial"/>
          <w:lang w:val="en-GB"/>
        </w:rPr>
        <w:t>.</w:t>
      </w:r>
    </w:p>
    <w:p w14:paraId="7217B156" w14:textId="6456876D" w:rsidR="00C00346" w:rsidRPr="00440F11" w:rsidRDefault="00AE3E23">
      <w:pPr>
        <w:rPr>
          <w:rFonts w:ascii="Arial" w:hAnsi="Arial" w:cs="Arial"/>
          <w:sz w:val="24"/>
          <w:szCs w:val="24"/>
          <w:lang w:val="en-GB"/>
        </w:rPr>
      </w:pPr>
      <w:r w:rsidRPr="00440F11">
        <w:rPr>
          <w:rFonts w:ascii="Arial" w:hAnsi="Arial" w:cs="Arial"/>
          <w:sz w:val="24"/>
          <w:szCs w:val="24"/>
          <w:lang w:val="en-GB"/>
        </w:rPr>
        <w:t>Track and trace</w:t>
      </w:r>
      <w:r w:rsidR="00C00346" w:rsidRPr="00440F11">
        <w:rPr>
          <w:rFonts w:ascii="Arial" w:hAnsi="Arial" w:cs="Arial"/>
          <w:sz w:val="24"/>
          <w:szCs w:val="24"/>
          <w:lang w:val="en-GB"/>
        </w:rPr>
        <w:t>- United Kingdom.</w:t>
      </w:r>
    </w:p>
    <w:p w14:paraId="28355D39" w14:textId="2E4B1C19" w:rsidR="00667250" w:rsidRDefault="001B4388">
      <w:pPr>
        <w:rPr>
          <w:rFonts w:ascii="Arial" w:hAnsi="Arial" w:cs="Arial"/>
          <w:lang w:val="en-GB"/>
        </w:rPr>
      </w:pPr>
      <w:r w:rsidRPr="001B4388">
        <w:rPr>
          <w:rFonts w:ascii="Arial" w:hAnsi="Arial" w:cs="Arial"/>
          <w:lang w:val="en-GB"/>
        </w:rPr>
        <w:t>The NHS</w:t>
      </w:r>
      <w:r w:rsidR="00964DCD">
        <w:rPr>
          <w:rFonts w:ascii="Arial" w:hAnsi="Arial" w:cs="Arial"/>
          <w:lang w:val="en-GB"/>
        </w:rPr>
        <w:t xml:space="preserve"> test and trace statistic</w:t>
      </w:r>
      <w:r w:rsidR="00BF243F">
        <w:rPr>
          <w:rFonts w:ascii="Arial" w:hAnsi="Arial" w:cs="Arial"/>
          <w:lang w:val="en-GB"/>
        </w:rPr>
        <w:t xml:space="preserve"> </w:t>
      </w:r>
      <w:r w:rsidR="008F2CA2">
        <w:rPr>
          <w:rFonts w:ascii="Arial" w:hAnsi="Arial" w:cs="Arial"/>
          <w:lang w:val="en-GB"/>
        </w:rPr>
        <w:t>were</w:t>
      </w:r>
      <w:r w:rsidR="00BF243F">
        <w:rPr>
          <w:rFonts w:ascii="Arial" w:hAnsi="Arial" w:cs="Arial"/>
          <w:lang w:val="en-GB"/>
        </w:rPr>
        <w:t xml:space="preserve"> released on June 11</w:t>
      </w:r>
      <w:r w:rsidR="00BF243F" w:rsidRPr="00BF243F">
        <w:rPr>
          <w:rFonts w:ascii="Arial" w:hAnsi="Arial" w:cs="Arial"/>
          <w:vertAlign w:val="superscript"/>
          <w:lang w:val="en-GB"/>
        </w:rPr>
        <w:t>th</w:t>
      </w:r>
      <w:r w:rsidR="00BF243F">
        <w:rPr>
          <w:rFonts w:ascii="Arial" w:hAnsi="Arial" w:cs="Arial"/>
          <w:lang w:val="en-GB"/>
        </w:rPr>
        <w:t>, 2020, and the guidance on prevention</w:t>
      </w:r>
      <w:r w:rsidR="003B00A2">
        <w:rPr>
          <w:rFonts w:ascii="Arial" w:hAnsi="Arial" w:cs="Arial"/>
          <w:lang w:val="en-GB"/>
        </w:rPr>
        <w:t xml:space="preserve"> and control was revised on June 12</w:t>
      </w:r>
      <w:r w:rsidR="003B00A2" w:rsidRPr="00686E66">
        <w:rPr>
          <w:rFonts w:ascii="Arial" w:hAnsi="Arial" w:cs="Arial"/>
          <w:vertAlign w:val="superscript"/>
          <w:lang w:val="en-GB"/>
        </w:rPr>
        <w:t>th</w:t>
      </w:r>
      <w:r w:rsidR="00AB409A">
        <w:rPr>
          <w:rFonts w:ascii="Arial" w:hAnsi="Arial" w:cs="Arial"/>
          <w:lang w:val="en-GB"/>
        </w:rPr>
        <w:t>, 2020</w:t>
      </w:r>
      <w:r w:rsidR="00686E66">
        <w:rPr>
          <w:rFonts w:ascii="Arial" w:hAnsi="Arial" w:cs="Arial"/>
          <w:lang w:val="en-GB"/>
        </w:rPr>
        <w:t>.</w:t>
      </w:r>
      <w:r w:rsidR="008F2CA2">
        <w:rPr>
          <w:rFonts w:ascii="Arial" w:hAnsi="Arial" w:cs="Arial"/>
          <w:lang w:val="en-GB"/>
        </w:rPr>
        <w:t xml:space="preserve"> As of June 25</w:t>
      </w:r>
      <w:r w:rsidR="008F2CA2" w:rsidRPr="008F2CA2">
        <w:rPr>
          <w:rFonts w:ascii="Arial" w:hAnsi="Arial" w:cs="Arial"/>
          <w:vertAlign w:val="superscript"/>
          <w:lang w:val="en-GB"/>
        </w:rPr>
        <w:t>th</w:t>
      </w:r>
      <w:r w:rsidR="008F2CA2">
        <w:rPr>
          <w:rFonts w:ascii="Arial" w:hAnsi="Arial" w:cs="Arial"/>
          <w:lang w:val="en-GB"/>
        </w:rPr>
        <w:t>, 10,</w:t>
      </w:r>
      <w:r w:rsidR="00F91309">
        <w:rPr>
          <w:rFonts w:ascii="Arial" w:hAnsi="Arial" w:cs="Arial"/>
          <w:lang w:val="en-GB"/>
        </w:rPr>
        <w:t>000 residents and workers in over 100</w:t>
      </w:r>
      <w:r w:rsidR="008A2921">
        <w:rPr>
          <w:rFonts w:ascii="Arial" w:hAnsi="Arial" w:cs="Arial"/>
          <w:lang w:val="en-GB"/>
        </w:rPr>
        <w:t xml:space="preserve"> care homes were supposed to get a </w:t>
      </w:r>
      <w:r w:rsidR="00B41693">
        <w:rPr>
          <w:rFonts w:ascii="Arial" w:hAnsi="Arial" w:cs="Arial"/>
          <w:lang w:val="en-GB"/>
        </w:rPr>
        <w:t xml:space="preserve">Covid-19 evaluation as part of new </w:t>
      </w:r>
      <w:r w:rsidR="00AB409A">
        <w:rPr>
          <w:rFonts w:ascii="Arial" w:hAnsi="Arial" w:cs="Arial"/>
          <w:lang w:val="en-GB"/>
        </w:rPr>
        <w:t>monitoring program.</w:t>
      </w:r>
    </w:p>
    <w:p w14:paraId="1281B6EA" w14:textId="2B9BDCBC" w:rsidR="00C00346" w:rsidRPr="00DA49E8" w:rsidRDefault="00C00346">
      <w:pPr>
        <w:rPr>
          <w:rFonts w:ascii="Arial" w:hAnsi="Arial" w:cs="Arial"/>
          <w:sz w:val="24"/>
          <w:szCs w:val="24"/>
          <w:lang w:val="en-GB"/>
        </w:rPr>
      </w:pPr>
      <w:r w:rsidRPr="00DA49E8">
        <w:rPr>
          <w:rFonts w:ascii="Arial" w:hAnsi="Arial" w:cs="Arial"/>
          <w:sz w:val="24"/>
          <w:szCs w:val="24"/>
          <w:lang w:val="en-GB"/>
        </w:rPr>
        <w:t>Trac</w:t>
      </w:r>
      <w:r w:rsidR="00174274" w:rsidRPr="00DA49E8">
        <w:rPr>
          <w:rFonts w:ascii="Arial" w:hAnsi="Arial" w:cs="Arial"/>
          <w:sz w:val="24"/>
          <w:szCs w:val="24"/>
          <w:lang w:val="en-GB"/>
        </w:rPr>
        <w:t>k and Trace- Brazil.</w:t>
      </w:r>
    </w:p>
    <w:p w14:paraId="055A257F" w14:textId="63F9191F" w:rsidR="009C7D42" w:rsidRPr="005E1804" w:rsidRDefault="00AF6D62">
      <w:pPr>
        <w:rPr>
          <w:rFonts w:ascii="Arial" w:hAnsi="Arial" w:cs="Arial"/>
          <w:lang w:val="en-GB"/>
        </w:rPr>
      </w:pPr>
      <w:r w:rsidRPr="00913397">
        <w:rPr>
          <w:rFonts w:ascii="Arial" w:hAnsi="Arial" w:cs="Arial"/>
          <w:lang w:val="en-GB"/>
        </w:rPr>
        <w:t xml:space="preserve">The government used a </w:t>
      </w:r>
      <w:r>
        <w:rPr>
          <w:rFonts w:ascii="Arial" w:hAnsi="Arial" w:cs="Arial"/>
          <w:lang w:val="en-GB"/>
        </w:rPr>
        <w:t>three- pronged strategy to achieve herd immunity by widespread public contagion. He voted for several legislative initiatives aimed at limiting the spread of Covid-19, including the mandatory use of face masks in prison and the requirement that companies that remain open during the pandemic provide free personal protective equipment to their employees.</w:t>
      </w:r>
    </w:p>
    <w:p w14:paraId="05F006F2" w14:textId="25842C0B" w:rsidR="009C7D42" w:rsidRDefault="00690A13">
      <w:pPr>
        <w:rPr>
          <w:rFonts w:ascii="Arial" w:hAnsi="Arial" w:cs="Arial"/>
          <w:sz w:val="24"/>
          <w:szCs w:val="24"/>
          <w:lang w:val="en-GB"/>
        </w:rPr>
      </w:pPr>
      <w:r>
        <w:rPr>
          <w:rFonts w:ascii="Arial" w:hAnsi="Arial" w:cs="Arial"/>
          <w:sz w:val="24"/>
          <w:szCs w:val="24"/>
          <w:lang w:val="en-GB"/>
        </w:rPr>
        <w:t>Vaccinations</w:t>
      </w:r>
      <w:r w:rsidR="00E31B99">
        <w:rPr>
          <w:rFonts w:ascii="Arial" w:hAnsi="Arial" w:cs="Arial"/>
          <w:sz w:val="24"/>
          <w:szCs w:val="24"/>
          <w:lang w:val="en-GB"/>
        </w:rPr>
        <w:t>- United Kingdom</w:t>
      </w:r>
      <w:r w:rsidR="007F7A89">
        <w:rPr>
          <w:rFonts w:ascii="Arial" w:hAnsi="Arial" w:cs="Arial"/>
          <w:sz w:val="24"/>
          <w:szCs w:val="24"/>
          <w:lang w:val="en-GB"/>
        </w:rPr>
        <w:t>.</w:t>
      </w:r>
    </w:p>
    <w:p w14:paraId="43D7C1B3" w14:textId="77777777" w:rsidR="008F305A" w:rsidRDefault="001A255F" w:rsidP="001A255F">
      <w:pPr>
        <w:rPr>
          <w:rFonts w:ascii="Arial" w:hAnsi="Arial" w:cs="Arial"/>
          <w:lang w:val="en-GB"/>
        </w:rPr>
      </w:pPr>
      <w:r w:rsidRPr="00651570">
        <w:rPr>
          <w:rFonts w:ascii="Arial" w:hAnsi="Arial" w:cs="Arial"/>
          <w:lang w:val="en-GB"/>
        </w:rPr>
        <w:t>Measure</w:t>
      </w:r>
      <w:r>
        <w:rPr>
          <w:rFonts w:ascii="Arial" w:hAnsi="Arial" w:cs="Arial"/>
          <w:lang w:val="en-GB"/>
        </w:rPr>
        <w:t>s were taken to vaccinate people starting from the aged, the health workers, and the vulnerable with persisting health issues, like comorbidities that have been linked to higher risk of serious Covid-19 infection, such as obesity, cardiovascular diseases, respiratory disorders, and diabetes.</w:t>
      </w:r>
      <w:sdt>
        <w:sdtPr>
          <w:rPr>
            <w:rFonts w:ascii="Arial" w:hAnsi="Arial" w:cs="Arial"/>
            <w:lang w:val="en-GB"/>
          </w:rPr>
          <w:id w:val="1792079049"/>
          <w:citation/>
        </w:sdtPr>
        <w:sdtEndPr/>
        <w:sdtContent>
          <w:r>
            <w:rPr>
              <w:rFonts w:ascii="Arial" w:hAnsi="Arial" w:cs="Arial"/>
              <w:lang w:val="en-GB"/>
            </w:rPr>
            <w:fldChar w:fldCharType="begin"/>
          </w:r>
          <w:r>
            <w:rPr>
              <w:rFonts w:ascii="Arial" w:hAnsi="Arial" w:cs="Arial"/>
              <w:lang w:val="en-GB"/>
            </w:rPr>
            <w:instrText xml:space="preserve"> CITATION WHO21 \l 2057 </w:instrText>
          </w:r>
          <w:r>
            <w:rPr>
              <w:rFonts w:ascii="Arial" w:hAnsi="Arial" w:cs="Arial"/>
              <w:lang w:val="en-GB"/>
            </w:rPr>
            <w:fldChar w:fldCharType="separate"/>
          </w:r>
          <w:r>
            <w:rPr>
              <w:rFonts w:ascii="Arial" w:hAnsi="Arial" w:cs="Arial"/>
              <w:noProof/>
              <w:lang w:val="en-GB"/>
            </w:rPr>
            <w:t xml:space="preserve"> </w:t>
          </w:r>
          <w:r w:rsidRPr="001E4F38">
            <w:rPr>
              <w:rFonts w:ascii="Arial" w:hAnsi="Arial" w:cs="Arial"/>
              <w:noProof/>
              <w:lang w:val="en-GB"/>
            </w:rPr>
            <w:t>(WHO, 2021)</w:t>
          </w:r>
          <w:r>
            <w:rPr>
              <w:rFonts w:ascii="Arial" w:hAnsi="Arial" w:cs="Arial"/>
              <w:lang w:val="en-GB"/>
            </w:rPr>
            <w:fldChar w:fldCharType="end"/>
          </w:r>
        </w:sdtContent>
      </w:sdt>
      <w:r>
        <w:rPr>
          <w:rFonts w:ascii="Arial" w:hAnsi="Arial" w:cs="Arial"/>
          <w:lang w:val="en-GB"/>
        </w:rPr>
        <w:t>. By the 5</w:t>
      </w:r>
      <w:r w:rsidRPr="000746A1">
        <w:rPr>
          <w:rFonts w:ascii="Arial" w:hAnsi="Arial" w:cs="Arial"/>
          <w:vertAlign w:val="superscript"/>
          <w:lang w:val="en-GB"/>
        </w:rPr>
        <w:t>th</w:t>
      </w:r>
      <w:r>
        <w:rPr>
          <w:rFonts w:ascii="Arial" w:hAnsi="Arial" w:cs="Arial"/>
          <w:vertAlign w:val="superscript"/>
          <w:lang w:val="en-GB"/>
        </w:rPr>
        <w:t xml:space="preserve"> </w:t>
      </w:r>
      <w:r>
        <w:rPr>
          <w:rFonts w:ascii="Arial" w:hAnsi="Arial" w:cs="Arial"/>
          <w:lang w:val="en-GB"/>
        </w:rPr>
        <w:t>of May 2921, (50,089,549) doses have been administering with 22.83% fully vaccinated, 50.95% have received at least one dose, making 73.78 out of 100 people.</w:t>
      </w:r>
      <w:sdt>
        <w:sdtPr>
          <w:rPr>
            <w:rFonts w:ascii="Arial" w:hAnsi="Arial" w:cs="Arial"/>
            <w:lang w:val="en-GB"/>
          </w:rPr>
          <w:id w:val="-2018456447"/>
          <w:citation/>
        </w:sdtPr>
        <w:sdtEndPr/>
        <w:sdtContent>
          <w:r>
            <w:rPr>
              <w:rFonts w:ascii="Arial" w:hAnsi="Arial" w:cs="Arial"/>
              <w:lang w:val="en-GB"/>
            </w:rPr>
            <w:fldChar w:fldCharType="begin"/>
          </w:r>
          <w:r>
            <w:rPr>
              <w:rFonts w:ascii="Arial" w:hAnsi="Arial" w:cs="Arial"/>
              <w:lang w:val="en-GB"/>
            </w:rPr>
            <w:instrText xml:space="preserve"> CITATION BBC21 \l 2057 </w:instrText>
          </w:r>
          <w:r>
            <w:rPr>
              <w:rFonts w:ascii="Arial" w:hAnsi="Arial" w:cs="Arial"/>
              <w:lang w:val="en-GB"/>
            </w:rPr>
            <w:fldChar w:fldCharType="separate"/>
          </w:r>
          <w:r>
            <w:rPr>
              <w:rFonts w:ascii="Arial" w:hAnsi="Arial" w:cs="Arial"/>
              <w:noProof/>
              <w:lang w:val="en-GB"/>
            </w:rPr>
            <w:t xml:space="preserve"> </w:t>
          </w:r>
          <w:r w:rsidRPr="00CC14E3">
            <w:rPr>
              <w:rFonts w:ascii="Arial" w:hAnsi="Arial" w:cs="Arial"/>
              <w:noProof/>
              <w:lang w:val="en-GB"/>
            </w:rPr>
            <w:t>(BBC, 2021)</w:t>
          </w:r>
          <w:r>
            <w:rPr>
              <w:rFonts w:ascii="Arial" w:hAnsi="Arial" w:cs="Arial"/>
              <w:lang w:val="en-GB"/>
            </w:rPr>
            <w:fldChar w:fldCharType="end"/>
          </w:r>
        </w:sdtContent>
      </w:sdt>
      <w:r>
        <w:rPr>
          <w:rFonts w:ascii="Arial" w:hAnsi="Arial" w:cs="Arial"/>
          <w:lang w:val="en-GB"/>
        </w:rPr>
        <w:t>.</w:t>
      </w:r>
    </w:p>
    <w:p w14:paraId="6683FD6E" w14:textId="472ED3C2" w:rsidR="00074753" w:rsidRDefault="00074753" w:rsidP="001A255F">
      <w:pPr>
        <w:rPr>
          <w:rFonts w:ascii="Arial" w:hAnsi="Arial" w:cs="Arial"/>
          <w:lang w:val="en-GB"/>
        </w:rPr>
      </w:pPr>
      <w:r>
        <w:rPr>
          <w:rFonts w:ascii="Arial" w:hAnsi="Arial" w:cs="Arial"/>
          <w:lang w:val="en-GB"/>
        </w:rPr>
        <w:t>More than 34million people in the UK will have received their first dose of vaccine by May 1, 2021, and 15 million will have received their second dose, with 500 people being admitted to the hospital with Coronavirus after getting vaccinated.</w:t>
      </w:r>
    </w:p>
    <w:p w14:paraId="5E060768" w14:textId="77777777" w:rsidR="001A255F" w:rsidRPr="00651570" w:rsidRDefault="001A255F" w:rsidP="001A255F">
      <w:pPr>
        <w:rPr>
          <w:rFonts w:ascii="Arial" w:hAnsi="Arial" w:cs="Arial"/>
          <w:lang w:val="en-GB"/>
        </w:rPr>
      </w:pPr>
      <w:r>
        <w:rPr>
          <w:rFonts w:ascii="Arial" w:hAnsi="Arial" w:cs="Arial"/>
          <w:lang w:val="en-GB"/>
        </w:rPr>
        <w:t>United Kingdom’s vaccination as at 5</w:t>
      </w:r>
      <w:r w:rsidRPr="000F6CFB">
        <w:rPr>
          <w:rFonts w:ascii="Arial" w:hAnsi="Arial" w:cs="Arial"/>
          <w:vertAlign w:val="superscript"/>
          <w:lang w:val="en-GB"/>
        </w:rPr>
        <w:t>th</w:t>
      </w:r>
      <w:r>
        <w:rPr>
          <w:rFonts w:ascii="Arial" w:hAnsi="Arial" w:cs="Arial"/>
          <w:lang w:val="en-GB"/>
        </w:rPr>
        <w:t xml:space="preserve"> of May 2021.</w:t>
      </w:r>
    </w:p>
    <w:tbl>
      <w:tblPr>
        <w:tblStyle w:val="TableGrid"/>
        <w:tblW w:w="0" w:type="auto"/>
        <w:tblLook w:val="04A0" w:firstRow="1" w:lastRow="0" w:firstColumn="1" w:lastColumn="0" w:noHBand="0" w:noVBand="1"/>
      </w:tblPr>
      <w:tblGrid>
        <w:gridCol w:w="4675"/>
        <w:gridCol w:w="4675"/>
      </w:tblGrid>
      <w:tr w:rsidR="001A255F" w14:paraId="37153907" w14:textId="77777777" w:rsidTr="0054337E">
        <w:tc>
          <w:tcPr>
            <w:tcW w:w="4675" w:type="dxa"/>
          </w:tcPr>
          <w:p w14:paraId="2856FE85" w14:textId="77777777" w:rsidR="001A255F" w:rsidRDefault="001A255F" w:rsidP="0054337E">
            <w:pPr>
              <w:rPr>
                <w:rFonts w:ascii="Arial" w:hAnsi="Arial" w:cs="Arial"/>
                <w:sz w:val="24"/>
                <w:szCs w:val="24"/>
                <w:lang w:val="en-GB"/>
              </w:rPr>
            </w:pPr>
            <w:r>
              <w:rPr>
                <w:rFonts w:ascii="Arial" w:hAnsi="Arial" w:cs="Arial"/>
                <w:sz w:val="24"/>
                <w:szCs w:val="24"/>
                <w:lang w:val="en-GB"/>
              </w:rPr>
              <w:t>State / Religion</w:t>
            </w:r>
          </w:p>
        </w:tc>
        <w:tc>
          <w:tcPr>
            <w:tcW w:w="4675" w:type="dxa"/>
          </w:tcPr>
          <w:p w14:paraId="2C6EF0B6" w14:textId="77777777" w:rsidR="001A255F" w:rsidRDefault="001A255F" w:rsidP="0054337E">
            <w:pPr>
              <w:rPr>
                <w:rFonts w:ascii="Arial" w:hAnsi="Arial" w:cs="Arial"/>
                <w:sz w:val="24"/>
                <w:szCs w:val="24"/>
                <w:lang w:val="en-GB"/>
              </w:rPr>
            </w:pPr>
            <w:r>
              <w:rPr>
                <w:rFonts w:ascii="Arial" w:hAnsi="Arial" w:cs="Arial"/>
                <w:sz w:val="24"/>
                <w:szCs w:val="24"/>
                <w:lang w:val="en-GB"/>
              </w:rPr>
              <w:t>Doses Administered</w:t>
            </w:r>
          </w:p>
        </w:tc>
      </w:tr>
      <w:tr w:rsidR="001A255F" w14:paraId="01C65558" w14:textId="77777777" w:rsidTr="0054337E">
        <w:tc>
          <w:tcPr>
            <w:tcW w:w="4675" w:type="dxa"/>
          </w:tcPr>
          <w:p w14:paraId="4439A340" w14:textId="77777777" w:rsidR="001A255F" w:rsidRDefault="001A255F" w:rsidP="0054337E">
            <w:pPr>
              <w:rPr>
                <w:rFonts w:ascii="Arial" w:hAnsi="Arial" w:cs="Arial"/>
                <w:sz w:val="24"/>
                <w:szCs w:val="24"/>
                <w:lang w:val="en-GB"/>
              </w:rPr>
            </w:pPr>
            <w:r>
              <w:rPr>
                <w:rFonts w:ascii="Arial" w:hAnsi="Arial" w:cs="Arial"/>
                <w:sz w:val="24"/>
                <w:szCs w:val="24"/>
                <w:lang w:val="en-GB"/>
              </w:rPr>
              <w:t>Wales</w:t>
            </w:r>
          </w:p>
        </w:tc>
        <w:tc>
          <w:tcPr>
            <w:tcW w:w="4675" w:type="dxa"/>
          </w:tcPr>
          <w:p w14:paraId="7238A2B1" w14:textId="77777777" w:rsidR="001A255F" w:rsidRDefault="001A255F" w:rsidP="0054337E">
            <w:pPr>
              <w:rPr>
                <w:rFonts w:ascii="Arial" w:hAnsi="Arial" w:cs="Arial"/>
                <w:sz w:val="24"/>
                <w:szCs w:val="24"/>
                <w:lang w:val="en-GB"/>
              </w:rPr>
            </w:pPr>
            <w:r>
              <w:rPr>
                <w:rFonts w:ascii="Arial" w:hAnsi="Arial" w:cs="Arial"/>
                <w:sz w:val="24"/>
                <w:szCs w:val="24"/>
                <w:lang w:val="en-GB"/>
              </w:rPr>
              <w:t>2.6 million.</w:t>
            </w:r>
          </w:p>
        </w:tc>
      </w:tr>
      <w:tr w:rsidR="001A255F" w14:paraId="61E722B1" w14:textId="77777777" w:rsidTr="0054337E">
        <w:tc>
          <w:tcPr>
            <w:tcW w:w="4675" w:type="dxa"/>
          </w:tcPr>
          <w:p w14:paraId="30C4B9F5" w14:textId="77777777" w:rsidR="001A255F" w:rsidRDefault="001A255F" w:rsidP="0054337E">
            <w:pPr>
              <w:rPr>
                <w:rFonts w:ascii="Arial" w:hAnsi="Arial" w:cs="Arial"/>
                <w:sz w:val="24"/>
                <w:szCs w:val="24"/>
                <w:lang w:val="en-GB"/>
              </w:rPr>
            </w:pPr>
            <w:r>
              <w:rPr>
                <w:rFonts w:ascii="Arial" w:hAnsi="Arial" w:cs="Arial"/>
                <w:sz w:val="24"/>
                <w:szCs w:val="24"/>
                <w:lang w:val="en-GB"/>
              </w:rPr>
              <w:t>Scotland</w:t>
            </w:r>
          </w:p>
        </w:tc>
        <w:tc>
          <w:tcPr>
            <w:tcW w:w="4675" w:type="dxa"/>
          </w:tcPr>
          <w:p w14:paraId="061EAD33" w14:textId="77777777" w:rsidR="001A255F" w:rsidRDefault="001A255F" w:rsidP="0054337E">
            <w:pPr>
              <w:rPr>
                <w:rFonts w:ascii="Arial" w:hAnsi="Arial" w:cs="Arial"/>
                <w:sz w:val="24"/>
                <w:szCs w:val="24"/>
                <w:lang w:val="en-GB"/>
              </w:rPr>
            </w:pPr>
            <w:r>
              <w:rPr>
                <w:rFonts w:ascii="Arial" w:hAnsi="Arial" w:cs="Arial"/>
                <w:sz w:val="24"/>
                <w:szCs w:val="24"/>
                <w:lang w:val="en-GB"/>
              </w:rPr>
              <w:t>4.2 million.</w:t>
            </w:r>
          </w:p>
        </w:tc>
      </w:tr>
      <w:tr w:rsidR="001A255F" w14:paraId="57DD220A" w14:textId="77777777" w:rsidTr="0054337E">
        <w:tc>
          <w:tcPr>
            <w:tcW w:w="4675" w:type="dxa"/>
          </w:tcPr>
          <w:p w14:paraId="7B2ABDBC" w14:textId="77777777" w:rsidR="001A255F" w:rsidRDefault="001A255F" w:rsidP="0054337E">
            <w:pPr>
              <w:rPr>
                <w:rFonts w:ascii="Arial" w:hAnsi="Arial" w:cs="Arial"/>
                <w:sz w:val="24"/>
                <w:szCs w:val="24"/>
                <w:lang w:val="en-GB"/>
              </w:rPr>
            </w:pPr>
            <w:r>
              <w:rPr>
                <w:rFonts w:ascii="Arial" w:hAnsi="Arial" w:cs="Arial"/>
                <w:sz w:val="24"/>
                <w:szCs w:val="24"/>
                <w:lang w:val="en-GB"/>
              </w:rPr>
              <w:t>England</w:t>
            </w:r>
          </w:p>
        </w:tc>
        <w:tc>
          <w:tcPr>
            <w:tcW w:w="4675" w:type="dxa"/>
          </w:tcPr>
          <w:p w14:paraId="31BDC28B" w14:textId="77777777" w:rsidR="001A255F" w:rsidRDefault="001A255F" w:rsidP="0054337E">
            <w:pPr>
              <w:rPr>
                <w:rFonts w:ascii="Arial" w:hAnsi="Arial" w:cs="Arial"/>
                <w:sz w:val="24"/>
                <w:szCs w:val="24"/>
                <w:lang w:val="en-GB"/>
              </w:rPr>
            </w:pPr>
            <w:r>
              <w:rPr>
                <w:rFonts w:ascii="Arial" w:hAnsi="Arial" w:cs="Arial"/>
                <w:sz w:val="24"/>
                <w:szCs w:val="24"/>
                <w:lang w:val="en-GB"/>
              </w:rPr>
              <w:t>41.9 million</w:t>
            </w:r>
          </w:p>
        </w:tc>
      </w:tr>
      <w:tr w:rsidR="001A255F" w14:paraId="06D9E440" w14:textId="77777777" w:rsidTr="0054337E">
        <w:tc>
          <w:tcPr>
            <w:tcW w:w="4675" w:type="dxa"/>
          </w:tcPr>
          <w:p w14:paraId="596FC7C7" w14:textId="77777777" w:rsidR="001A255F" w:rsidRDefault="001A255F" w:rsidP="0054337E">
            <w:pPr>
              <w:rPr>
                <w:rFonts w:ascii="Arial" w:hAnsi="Arial" w:cs="Arial"/>
                <w:sz w:val="24"/>
                <w:szCs w:val="24"/>
                <w:lang w:val="en-GB"/>
              </w:rPr>
            </w:pPr>
            <w:r>
              <w:rPr>
                <w:rFonts w:ascii="Arial" w:hAnsi="Arial" w:cs="Arial"/>
                <w:sz w:val="24"/>
                <w:szCs w:val="24"/>
                <w:lang w:val="en-GB"/>
              </w:rPr>
              <w:t>Northern Ireland</w:t>
            </w:r>
          </w:p>
        </w:tc>
        <w:tc>
          <w:tcPr>
            <w:tcW w:w="4675" w:type="dxa"/>
          </w:tcPr>
          <w:p w14:paraId="304FF795" w14:textId="77777777" w:rsidR="001A255F" w:rsidRDefault="001A255F" w:rsidP="0054337E">
            <w:pPr>
              <w:rPr>
                <w:rFonts w:ascii="Arial" w:hAnsi="Arial" w:cs="Arial"/>
                <w:sz w:val="24"/>
                <w:szCs w:val="24"/>
                <w:lang w:val="en-GB"/>
              </w:rPr>
            </w:pPr>
            <w:r>
              <w:rPr>
                <w:rFonts w:ascii="Arial" w:hAnsi="Arial" w:cs="Arial"/>
                <w:sz w:val="24"/>
                <w:szCs w:val="24"/>
                <w:lang w:val="en-GB"/>
              </w:rPr>
              <w:t>1.4 million</w:t>
            </w:r>
          </w:p>
        </w:tc>
      </w:tr>
    </w:tbl>
    <w:p w14:paraId="35F3A593" w14:textId="77777777" w:rsidR="002754DA" w:rsidRDefault="00493D56" w:rsidP="001A255F">
      <w:pPr>
        <w:rPr>
          <w:rFonts w:ascii="Arial" w:hAnsi="Arial" w:cs="Arial"/>
          <w:lang w:val="en-GB"/>
        </w:rPr>
      </w:pPr>
      <w:r w:rsidRPr="00493D56">
        <w:rPr>
          <w:rFonts w:ascii="Arial" w:hAnsi="Arial" w:cs="Arial"/>
          <w:lang w:val="en-GB"/>
        </w:rPr>
        <w:t xml:space="preserve"> </w:t>
      </w:r>
    </w:p>
    <w:p w14:paraId="7879D1E8" w14:textId="77777777" w:rsidR="002754DA" w:rsidRDefault="002754DA" w:rsidP="001A255F">
      <w:pPr>
        <w:rPr>
          <w:rFonts w:ascii="Arial" w:hAnsi="Arial" w:cs="Arial"/>
          <w:lang w:val="en-GB"/>
        </w:rPr>
      </w:pPr>
    </w:p>
    <w:p w14:paraId="7883642D" w14:textId="22242B18" w:rsidR="00F130A8" w:rsidRDefault="004F6819" w:rsidP="001A255F">
      <w:pPr>
        <w:rPr>
          <w:rFonts w:ascii="Arial" w:hAnsi="Arial" w:cs="Arial"/>
          <w:lang w:val="en-GB"/>
        </w:rPr>
      </w:pPr>
      <w:r>
        <w:rPr>
          <w:rFonts w:ascii="Arial" w:hAnsi="Arial" w:cs="Arial"/>
          <w:lang w:val="en-GB"/>
        </w:rPr>
        <w:lastRenderedPageBreak/>
        <w:t xml:space="preserve">                                                                                                                                        </w:t>
      </w:r>
      <w:r w:rsidR="00F130A8">
        <w:rPr>
          <w:rFonts w:ascii="Arial" w:hAnsi="Arial" w:cs="Arial"/>
          <w:lang w:val="en-GB"/>
        </w:rPr>
        <w:t>1</w:t>
      </w:r>
      <w:r w:rsidR="00BC5FCC">
        <w:rPr>
          <w:rFonts w:ascii="Arial" w:hAnsi="Arial" w:cs="Arial"/>
          <w:lang w:val="en-GB"/>
        </w:rPr>
        <w:t>0</w:t>
      </w:r>
      <w:r w:rsidR="00493D56" w:rsidRPr="00493D56">
        <w:rPr>
          <w:rFonts w:ascii="Arial" w:hAnsi="Arial" w:cs="Arial"/>
          <w:lang w:val="en-GB"/>
        </w:rPr>
        <w:t xml:space="preserve">                                                                                 </w:t>
      </w:r>
      <w:r w:rsidR="00493D56">
        <w:rPr>
          <w:rFonts w:ascii="Arial" w:hAnsi="Arial" w:cs="Arial"/>
          <w:lang w:val="en-GB"/>
        </w:rPr>
        <w:t xml:space="preserve">            </w:t>
      </w:r>
      <w:r w:rsidR="00493D56" w:rsidRPr="00493D56">
        <w:rPr>
          <w:rFonts w:ascii="Arial" w:hAnsi="Arial" w:cs="Arial"/>
          <w:lang w:val="en-GB"/>
        </w:rPr>
        <w:t xml:space="preserve">                      </w:t>
      </w:r>
    </w:p>
    <w:p w14:paraId="1D9F807C" w14:textId="48F19F91" w:rsidR="001A255F" w:rsidRPr="00902D1E" w:rsidRDefault="001A255F" w:rsidP="001A255F">
      <w:pPr>
        <w:rPr>
          <w:rFonts w:ascii="Arial" w:hAnsi="Arial" w:cs="Arial"/>
          <w:lang w:val="en-GB"/>
        </w:rPr>
      </w:pPr>
      <w:r>
        <w:rPr>
          <w:rFonts w:ascii="Arial" w:hAnsi="Arial" w:cs="Arial"/>
          <w:sz w:val="24"/>
          <w:szCs w:val="24"/>
          <w:lang w:val="en-GB"/>
        </w:rPr>
        <w:t>The efficacy of the vaccination.</w:t>
      </w:r>
    </w:p>
    <w:tbl>
      <w:tblPr>
        <w:tblStyle w:val="TableGrid"/>
        <w:tblW w:w="0" w:type="auto"/>
        <w:tblLook w:val="04A0" w:firstRow="1" w:lastRow="0" w:firstColumn="1" w:lastColumn="0" w:noHBand="0" w:noVBand="1"/>
      </w:tblPr>
      <w:tblGrid>
        <w:gridCol w:w="3256"/>
        <w:gridCol w:w="2977"/>
        <w:gridCol w:w="3117"/>
      </w:tblGrid>
      <w:tr w:rsidR="001A255F" w14:paraId="49B99F24" w14:textId="77777777" w:rsidTr="0054337E">
        <w:tc>
          <w:tcPr>
            <w:tcW w:w="3256" w:type="dxa"/>
          </w:tcPr>
          <w:p w14:paraId="0B10CBD3" w14:textId="77777777" w:rsidR="001A255F" w:rsidRDefault="001A255F" w:rsidP="0054337E">
            <w:pPr>
              <w:rPr>
                <w:rFonts w:ascii="Arial" w:hAnsi="Arial" w:cs="Arial"/>
                <w:sz w:val="24"/>
                <w:szCs w:val="24"/>
                <w:lang w:val="en-GB"/>
              </w:rPr>
            </w:pPr>
            <w:r>
              <w:rPr>
                <w:rFonts w:ascii="Arial" w:hAnsi="Arial" w:cs="Arial"/>
                <w:sz w:val="24"/>
                <w:szCs w:val="24"/>
                <w:lang w:val="en-GB"/>
              </w:rPr>
              <w:t>Modema_InRNA-12773</w:t>
            </w:r>
          </w:p>
        </w:tc>
        <w:tc>
          <w:tcPr>
            <w:tcW w:w="2977" w:type="dxa"/>
          </w:tcPr>
          <w:p w14:paraId="1E6808AA" w14:textId="77777777" w:rsidR="001A255F" w:rsidRDefault="001A255F" w:rsidP="0054337E">
            <w:pPr>
              <w:rPr>
                <w:rFonts w:ascii="Arial" w:hAnsi="Arial" w:cs="Arial"/>
                <w:sz w:val="24"/>
                <w:szCs w:val="24"/>
                <w:lang w:val="en-GB"/>
              </w:rPr>
            </w:pPr>
            <w:r>
              <w:rPr>
                <w:rFonts w:ascii="Arial" w:hAnsi="Arial" w:cs="Arial"/>
                <w:sz w:val="24"/>
                <w:szCs w:val="24"/>
                <w:lang w:val="en-GB"/>
              </w:rPr>
              <w:t xml:space="preserve">        94.5%</w:t>
            </w:r>
          </w:p>
        </w:tc>
        <w:tc>
          <w:tcPr>
            <w:tcW w:w="3117" w:type="dxa"/>
          </w:tcPr>
          <w:p w14:paraId="18211F47" w14:textId="77777777" w:rsidR="001A255F" w:rsidRDefault="001A255F" w:rsidP="0054337E">
            <w:pPr>
              <w:rPr>
                <w:rFonts w:ascii="Arial" w:hAnsi="Arial" w:cs="Arial"/>
                <w:sz w:val="24"/>
                <w:szCs w:val="24"/>
                <w:lang w:val="en-GB"/>
              </w:rPr>
            </w:pPr>
            <w:r>
              <w:rPr>
                <w:rFonts w:ascii="Arial" w:hAnsi="Arial" w:cs="Arial"/>
                <w:sz w:val="24"/>
                <w:szCs w:val="24"/>
                <w:lang w:val="en-GB"/>
              </w:rPr>
              <w:t>2 doses 4 weeks apart.</w:t>
            </w:r>
          </w:p>
        </w:tc>
      </w:tr>
      <w:tr w:rsidR="001A255F" w14:paraId="0FE972C2" w14:textId="77777777" w:rsidTr="0054337E">
        <w:tc>
          <w:tcPr>
            <w:tcW w:w="3256" w:type="dxa"/>
          </w:tcPr>
          <w:p w14:paraId="711AF254" w14:textId="77777777" w:rsidR="001A255F" w:rsidRDefault="001A255F" w:rsidP="0054337E">
            <w:pPr>
              <w:rPr>
                <w:rFonts w:ascii="Arial" w:hAnsi="Arial" w:cs="Arial"/>
                <w:sz w:val="24"/>
                <w:szCs w:val="24"/>
                <w:lang w:val="en-GB"/>
              </w:rPr>
            </w:pPr>
            <w:r>
              <w:rPr>
                <w:rFonts w:ascii="Arial" w:hAnsi="Arial" w:cs="Arial"/>
                <w:sz w:val="24"/>
                <w:szCs w:val="24"/>
                <w:lang w:val="en-GB"/>
              </w:rPr>
              <w:t>Oxford- Astre-Zeneca</w:t>
            </w:r>
          </w:p>
        </w:tc>
        <w:tc>
          <w:tcPr>
            <w:tcW w:w="2977" w:type="dxa"/>
          </w:tcPr>
          <w:p w14:paraId="31CF80F2" w14:textId="77777777" w:rsidR="001A255F" w:rsidRDefault="001A255F" w:rsidP="0054337E">
            <w:pPr>
              <w:rPr>
                <w:rFonts w:ascii="Arial" w:hAnsi="Arial" w:cs="Arial"/>
                <w:sz w:val="24"/>
                <w:szCs w:val="24"/>
                <w:lang w:val="en-GB"/>
              </w:rPr>
            </w:pPr>
            <w:r>
              <w:rPr>
                <w:rFonts w:ascii="Arial" w:hAnsi="Arial" w:cs="Arial"/>
                <w:sz w:val="24"/>
                <w:szCs w:val="24"/>
                <w:lang w:val="en-GB"/>
              </w:rPr>
              <w:t xml:space="preserve">        79%</w:t>
            </w:r>
          </w:p>
        </w:tc>
        <w:tc>
          <w:tcPr>
            <w:tcW w:w="3117" w:type="dxa"/>
          </w:tcPr>
          <w:p w14:paraId="00928448" w14:textId="77777777" w:rsidR="001A255F" w:rsidRDefault="001A255F" w:rsidP="0054337E">
            <w:pPr>
              <w:rPr>
                <w:rFonts w:ascii="Arial" w:hAnsi="Arial" w:cs="Arial"/>
                <w:sz w:val="24"/>
                <w:szCs w:val="24"/>
                <w:lang w:val="en-GB"/>
              </w:rPr>
            </w:pPr>
            <w:r>
              <w:rPr>
                <w:rFonts w:ascii="Arial" w:hAnsi="Arial" w:cs="Arial"/>
                <w:sz w:val="24"/>
                <w:szCs w:val="24"/>
                <w:lang w:val="en-GB"/>
              </w:rPr>
              <w:t>2 doses 4 weeks apart.</w:t>
            </w:r>
          </w:p>
        </w:tc>
      </w:tr>
      <w:tr w:rsidR="001A255F" w14:paraId="42875EB5" w14:textId="77777777" w:rsidTr="0054337E">
        <w:tc>
          <w:tcPr>
            <w:tcW w:w="3256" w:type="dxa"/>
          </w:tcPr>
          <w:p w14:paraId="09E44397" w14:textId="77777777" w:rsidR="001A255F" w:rsidRDefault="001A255F" w:rsidP="0054337E">
            <w:pPr>
              <w:rPr>
                <w:rFonts w:ascii="Arial" w:hAnsi="Arial" w:cs="Arial"/>
                <w:sz w:val="24"/>
                <w:szCs w:val="24"/>
                <w:lang w:val="en-GB"/>
              </w:rPr>
            </w:pPr>
            <w:r>
              <w:rPr>
                <w:rFonts w:ascii="Arial" w:hAnsi="Arial" w:cs="Arial"/>
                <w:sz w:val="24"/>
                <w:szCs w:val="24"/>
                <w:lang w:val="en-GB"/>
              </w:rPr>
              <w:t>Pfizer-BioNTech BNT162b2</w:t>
            </w:r>
          </w:p>
        </w:tc>
        <w:tc>
          <w:tcPr>
            <w:tcW w:w="2977" w:type="dxa"/>
          </w:tcPr>
          <w:p w14:paraId="15019EEF" w14:textId="77777777" w:rsidR="001A255F" w:rsidRDefault="001A255F" w:rsidP="0054337E">
            <w:pPr>
              <w:rPr>
                <w:rFonts w:ascii="Arial" w:hAnsi="Arial" w:cs="Arial"/>
                <w:sz w:val="24"/>
                <w:szCs w:val="24"/>
                <w:lang w:val="en-GB"/>
              </w:rPr>
            </w:pPr>
            <w:r>
              <w:rPr>
                <w:rFonts w:ascii="Arial" w:hAnsi="Arial" w:cs="Arial"/>
                <w:sz w:val="24"/>
                <w:szCs w:val="24"/>
                <w:lang w:val="en-GB"/>
              </w:rPr>
              <w:t xml:space="preserve">         91%</w:t>
            </w:r>
          </w:p>
        </w:tc>
        <w:tc>
          <w:tcPr>
            <w:tcW w:w="3117" w:type="dxa"/>
          </w:tcPr>
          <w:p w14:paraId="7A3AF2F3" w14:textId="77777777" w:rsidR="001A255F" w:rsidRDefault="001A255F" w:rsidP="0054337E">
            <w:pPr>
              <w:rPr>
                <w:rFonts w:ascii="Arial" w:hAnsi="Arial" w:cs="Arial"/>
                <w:sz w:val="24"/>
                <w:szCs w:val="24"/>
                <w:lang w:val="en-GB"/>
              </w:rPr>
            </w:pPr>
            <w:r>
              <w:rPr>
                <w:rFonts w:ascii="Arial" w:hAnsi="Arial" w:cs="Arial"/>
                <w:sz w:val="24"/>
                <w:szCs w:val="24"/>
                <w:lang w:val="en-GB"/>
              </w:rPr>
              <w:t>2 doses 3 weeks apart.</w:t>
            </w:r>
          </w:p>
        </w:tc>
      </w:tr>
    </w:tbl>
    <w:p w14:paraId="649BECAE" w14:textId="77777777" w:rsidR="00A510E0" w:rsidRDefault="00A510E0">
      <w:pPr>
        <w:rPr>
          <w:rFonts w:ascii="Arial" w:hAnsi="Arial" w:cs="Arial"/>
          <w:sz w:val="24"/>
          <w:szCs w:val="24"/>
          <w:lang w:val="en-GB"/>
        </w:rPr>
      </w:pPr>
    </w:p>
    <w:p w14:paraId="6E0AFE01" w14:textId="5217E264" w:rsidR="00690A13" w:rsidRDefault="00B77FCC">
      <w:pPr>
        <w:rPr>
          <w:rFonts w:ascii="Arial" w:hAnsi="Arial" w:cs="Arial"/>
          <w:sz w:val="24"/>
          <w:szCs w:val="24"/>
          <w:lang w:val="en-GB"/>
        </w:rPr>
      </w:pPr>
      <w:r>
        <w:rPr>
          <w:rFonts w:ascii="Arial" w:hAnsi="Arial" w:cs="Arial"/>
          <w:sz w:val="24"/>
          <w:szCs w:val="24"/>
          <w:lang w:val="en-GB"/>
        </w:rPr>
        <w:t>Vaccination</w:t>
      </w:r>
      <w:r w:rsidR="007F7A89">
        <w:rPr>
          <w:rFonts w:ascii="Arial" w:hAnsi="Arial" w:cs="Arial"/>
          <w:sz w:val="24"/>
          <w:szCs w:val="24"/>
          <w:lang w:val="en-GB"/>
        </w:rPr>
        <w:t>- B</w:t>
      </w:r>
      <w:r>
        <w:rPr>
          <w:rFonts w:ascii="Arial" w:hAnsi="Arial" w:cs="Arial"/>
          <w:sz w:val="24"/>
          <w:szCs w:val="24"/>
          <w:lang w:val="en-GB"/>
        </w:rPr>
        <w:t>razil</w:t>
      </w:r>
      <w:r w:rsidR="00802706">
        <w:rPr>
          <w:rFonts w:ascii="Arial" w:hAnsi="Arial" w:cs="Arial"/>
          <w:sz w:val="24"/>
          <w:szCs w:val="24"/>
          <w:lang w:val="en-GB"/>
        </w:rPr>
        <w:t>.</w:t>
      </w:r>
    </w:p>
    <w:p w14:paraId="333530CE" w14:textId="7AD0A2D4" w:rsidR="000A055A" w:rsidRPr="004F1CBE" w:rsidRDefault="004F1CBE" w:rsidP="000A055A">
      <w:pPr>
        <w:rPr>
          <w:rFonts w:ascii="Arial" w:hAnsi="Arial" w:cs="Arial"/>
          <w:sz w:val="24"/>
          <w:szCs w:val="24"/>
          <w:lang w:val="en-GB"/>
        </w:rPr>
      </w:pPr>
      <w:r>
        <w:rPr>
          <w:rFonts w:ascii="Arial" w:hAnsi="Arial" w:cs="Arial"/>
          <w:lang w:val="en-GB"/>
        </w:rPr>
        <w:t>Brazil began vaccination on the 18</w:t>
      </w:r>
      <w:r w:rsidRPr="00B54D60">
        <w:rPr>
          <w:rFonts w:ascii="Arial" w:hAnsi="Arial" w:cs="Arial"/>
          <w:vertAlign w:val="superscript"/>
          <w:lang w:val="en-GB"/>
        </w:rPr>
        <w:t>th</w:t>
      </w:r>
      <w:r>
        <w:rPr>
          <w:rFonts w:ascii="Arial" w:hAnsi="Arial" w:cs="Arial"/>
          <w:lang w:val="en-GB"/>
        </w:rPr>
        <w:t xml:space="preserve"> of January 2021, and by the 23</w:t>
      </w:r>
      <w:r w:rsidRPr="00270FC0">
        <w:rPr>
          <w:rFonts w:ascii="Arial" w:hAnsi="Arial" w:cs="Arial"/>
          <w:vertAlign w:val="superscript"/>
          <w:lang w:val="en-GB"/>
        </w:rPr>
        <w:t>rd</w:t>
      </w:r>
      <w:r>
        <w:rPr>
          <w:rFonts w:ascii="Arial" w:hAnsi="Arial" w:cs="Arial"/>
          <w:lang w:val="en-GB"/>
        </w:rPr>
        <w:t xml:space="preserve"> of January 2 million Covid-19 vaccines had been distributed.</w:t>
      </w:r>
      <w:r>
        <w:rPr>
          <w:rFonts w:ascii="Arial" w:hAnsi="Arial" w:cs="Arial"/>
          <w:sz w:val="24"/>
          <w:szCs w:val="24"/>
          <w:lang w:val="en-GB"/>
        </w:rPr>
        <w:t xml:space="preserve"> </w:t>
      </w:r>
      <w:r w:rsidR="000A055A" w:rsidRPr="0084678E">
        <w:rPr>
          <w:rFonts w:ascii="Arial" w:hAnsi="Arial" w:cs="Arial"/>
          <w:lang w:val="en-GB"/>
        </w:rPr>
        <w:t>Even though</w:t>
      </w:r>
      <w:r w:rsidR="000A055A">
        <w:rPr>
          <w:rFonts w:ascii="Arial" w:hAnsi="Arial" w:cs="Arial"/>
          <w:lang w:val="en-GB"/>
        </w:rPr>
        <w:t>,</w:t>
      </w:r>
      <w:r w:rsidR="00BC456C">
        <w:rPr>
          <w:rFonts w:ascii="Arial" w:hAnsi="Arial" w:cs="Arial"/>
          <w:lang w:val="en-GB"/>
        </w:rPr>
        <w:t xml:space="preserve"> number of people have been vaccinated,</w:t>
      </w:r>
      <w:r w:rsidR="000A055A">
        <w:rPr>
          <w:rFonts w:ascii="Arial" w:hAnsi="Arial" w:cs="Arial"/>
          <w:lang w:val="en-GB"/>
        </w:rPr>
        <w:t xml:space="preserve"> it has not proven effective in slowing virus propagation, which could be accelerated by the P.1. version.</w:t>
      </w:r>
    </w:p>
    <w:p w14:paraId="53E5ACF7" w14:textId="14E46248" w:rsidR="00FB2122" w:rsidRDefault="00A9657B">
      <w:pPr>
        <w:rPr>
          <w:rFonts w:ascii="Arial" w:hAnsi="Arial" w:cs="Arial"/>
          <w:sz w:val="24"/>
          <w:szCs w:val="24"/>
          <w:lang w:val="en-GB"/>
        </w:rPr>
      </w:pPr>
      <w:r>
        <w:rPr>
          <w:rFonts w:ascii="Arial" w:hAnsi="Arial" w:cs="Arial"/>
          <w:sz w:val="24"/>
          <w:szCs w:val="24"/>
          <w:lang w:val="en-GB"/>
        </w:rPr>
        <w:t>Support. -United Kingdom</w:t>
      </w:r>
    </w:p>
    <w:p w14:paraId="4E225233" w14:textId="12BD201E" w:rsidR="00704A36" w:rsidRPr="00172190" w:rsidRDefault="00275E9B">
      <w:pPr>
        <w:rPr>
          <w:rFonts w:ascii="Arial" w:hAnsi="Arial" w:cs="Arial"/>
          <w:lang w:val="en-GB"/>
        </w:rPr>
      </w:pPr>
      <w:r>
        <w:rPr>
          <w:rFonts w:ascii="Arial" w:hAnsi="Arial" w:cs="Arial"/>
          <w:lang w:val="en-GB"/>
        </w:rPr>
        <w:t>On the 7</w:t>
      </w:r>
      <w:r w:rsidRPr="00A553EE">
        <w:rPr>
          <w:rFonts w:ascii="Arial" w:hAnsi="Arial" w:cs="Arial"/>
          <w:vertAlign w:val="superscript"/>
          <w:lang w:val="en-GB"/>
        </w:rPr>
        <w:t>th</w:t>
      </w:r>
      <w:r>
        <w:rPr>
          <w:rFonts w:ascii="Arial" w:hAnsi="Arial" w:cs="Arial"/>
          <w:lang w:val="en-GB"/>
        </w:rPr>
        <w:t xml:space="preserve"> of June, the government launched a new care sector, support mission, and on13</w:t>
      </w:r>
      <w:r w:rsidRPr="00CF2E55">
        <w:rPr>
          <w:rFonts w:ascii="Arial" w:hAnsi="Arial" w:cs="Arial"/>
          <w:vertAlign w:val="superscript"/>
          <w:lang w:val="en-GB"/>
        </w:rPr>
        <w:t>th</w:t>
      </w:r>
      <w:r>
        <w:rPr>
          <w:rFonts w:ascii="Arial" w:hAnsi="Arial" w:cs="Arial"/>
          <w:lang w:val="en-GB"/>
        </w:rPr>
        <w:t xml:space="preserve"> of June</w:t>
      </w:r>
      <w:r w:rsidR="00D61A59">
        <w:rPr>
          <w:rFonts w:ascii="Arial" w:hAnsi="Arial" w:cs="Arial"/>
          <w:lang w:val="en-GB"/>
        </w:rPr>
        <w:t xml:space="preserve"> 2020,</w:t>
      </w:r>
      <w:r>
        <w:rPr>
          <w:rFonts w:ascii="Arial" w:hAnsi="Arial" w:cs="Arial"/>
          <w:lang w:val="en-GB"/>
        </w:rPr>
        <w:t xml:space="preserve"> new bubbles for single adult households went into effect.</w:t>
      </w:r>
      <w:r w:rsidR="0054286D">
        <w:rPr>
          <w:rFonts w:ascii="Arial" w:hAnsi="Arial" w:cs="Arial"/>
          <w:lang w:val="en-GB"/>
        </w:rPr>
        <w:t xml:space="preserve"> </w:t>
      </w:r>
      <w:r w:rsidR="00FC7F1F" w:rsidRPr="00172190">
        <w:rPr>
          <w:rFonts w:ascii="Arial" w:hAnsi="Arial" w:cs="Arial"/>
          <w:lang w:val="en-GB"/>
        </w:rPr>
        <w:t xml:space="preserve">On the </w:t>
      </w:r>
      <w:r w:rsidR="002E7361" w:rsidRPr="00172190">
        <w:rPr>
          <w:rFonts w:ascii="Arial" w:hAnsi="Arial" w:cs="Arial"/>
          <w:lang w:val="en-GB"/>
        </w:rPr>
        <w:t>15</w:t>
      </w:r>
      <w:r w:rsidR="002E7361" w:rsidRPr="00172190">
        <w:rPr>
          <w:rFonts w:ascii="Arial" w:hAnsi="Arial" w:cs="Arial"/>
          <w:vertAlign w:val="superscript"/>
          <w:lang w:val="en-GB"/>
        </w:rPr>
        <w:t>th</w:t>
      </w:r>
      <w:r w:rsidR="002E7361" w:rsidRPr="00172190">
        <w:rPr>
          <w:rFonts w:ascii="Arial" w:hAnsi="Arial" w:cs="Arial"/>
          <w:lang w:val="en-GB"/>
        </w:rPr>
        <w:t xml:space="preserve"> of May, the government </w:t>
      </w:r>
      <w:r w:rsidR="00172190">
        <w:rPr>
          <w:rFonts w:ascii="Arial" w:hAnsi="Arial" w:cs="Arial"/>
          <w:lang w:val="en-GB"/>
        </w:rPr>
        <w:t>A</w:t>
      </w:r>
      <w:r w:rsidR="002E7361" w:rsidRPr="00172190">
        <w:rPr>
          <w:rFonts w:ascii="Arial" w:hAnsi="Arial" w:cs="Arial"/>
          <w:lang w:val="en-GB"/>
        </w:rPr>
        <w:t>nnounces home support.</w:t>
      </w:r>
    </w:p>
    <w:p w14:paraId="7BEF2286" w14:textId="2E3DCCA2" w:rsidR="002E0499" w:rsidRDefault="00A9657B">
      <w:pPr>
        <w:rPr>
          <w:rFonts w:ascii="Arial" w:hAnsi="Arial" w:cs="Arial"/>
          <w:sz w:val="24"/>
          <w:szCs w:val="24"/>
          <w:lang w:val="en-GB"/>
        </w:rPr>
      </w:pPr>
      <w:r>
        <w:rPr>
          <w:rFonts w:ascii="Arial" w:hAnsi="Arial" w:cs="Arial"/>
          <w:sz w:val="24"/>
          <w:szCs w:val="24"/>
          <w:lang w:val="en-GB"/>
        </w:rPr>
        <w:t xml:space="preserve">Support </w:t>
      </w:r>
      <w:r w:rsidR="003A2965">
        <w:rPr>
          <w:rFonts w:ascii="Arial" w:hAnsi="Arial" w:cs="Arial"/>
          <w:sz w:val="24"/>
          <w:szCs w:val="24"/>
          <w:lang w:val="en-GB"/>
        </w:rPr>
        <w:t>-Brazil.</w:t>
      </w:r>
    </w:p>
    <w:p w14:paraId="6992BFB3" w14:textId="7ABBC34D" w:rsidR="00777087" w:rsidRDefault="00777087" w:rsidP="00777087">
      <w:pPr>
        <w:rPr>
          <w:rFonts w:ascii="Arial" w:hAnsi="Arial" w:cs="Arial"/>
          <w:lang w:val="en-GB"/>
        </w:rPr>
      </w:pPr>
      <w:r w:rsidRPr="0064796D">
        <w:rPr>
          <w:rFonts w:ascii="Arial" w:hAnsi="Arial" w:cs="Arial"/>
          <w:lang w:val="en-GB"/>
        </w:rPr>
        <w:t>States and towns have been</w:t>
      </w:r>
      <w:r>
        <w:rPr>
          <w:rFonts w:ascii="Arial" w:hAnsi="Arial" w:cs="Arial"/>
          <w:lang w:val="en-GB"/>
        </w:rPr>
        <w:t xml:space="preserve"> subjected to unjustified delays in receiving emergency funds. The systemic mismanagement of purchasing and distribution of basic products including medical tests</w:t>
      </w:r>
      <w:r w:rsidR="00F67003">
        <w:rPr>
          <w:rFonts w:ascii="Arial" w:hAnsi="Arial" w:cs="Arial"/>
          <w:lang w:val="en-GB"/>
        </w:rPr>
        <w:t>.</w:t>
      </w:r>
      <w:r>
        <w:rPr>
          <w:rFonts w:ascii="Arial" w:hAnsi="Arial" w:cs="Arial"/>
          <w:lang w:val="en-GB"/>
        </w:rPr>
        <w:t xml:space="preserve"> </w:t>
      </w:r>
      <w:r w:rsidR="00F67003">
        <w:rPr>
          <w:rFonts w:ascii="Arial" w:hAnsi="Arial" w:cs="Arial"/>
          <w:lang w:val="en-GB"/>
        </w:rPr>
        <w:t>P</w:t>
      </w:r>
      <w:r>
        <w:rPr>
          <w:rFonts w:ascii="Arial" w:hAnsi="Arial" w:cs="Arial"/>
          <w:lang w:val="en-GB"/>
        </w:rPr>
        <w:t xml:space="preserve">ersonal protective equipment, </w:t>
      </w:r>
      <w:r w:rsidR="00F67003">
        <w:rPr>
          <w:rFonts w:ascii="Arial" w:hAnsi="Arial" w:cs="Arial"/>
          <w:lang w:val="en-GB"/>
        </w:rPr>
        <w:t>r</w:t>
      </w:r>
      <w:r>
        <w:rPr>
          <w:rFonts w:ascii="Arial" w:hAnsi="Arial" w:cs="Arial"/>
          <w:lang w:val="en-GB"/>
        </w:rPr>
        <w:t>espirator</w:t>
      </w:r>
      <w:r w:rsidR="00F67003">
        <w:rPr>
          <w:rFonts w:ascii="Arial" w:hAnsi="Arial" w:cs="Arial"/>
          <w:lang w:val="en-GB"/>
        </w:rPr>
        <w:t>s</w:t>
      </w:r>
      <w:r>
        <w:rPr>
          <w:rFonts w:ascii="Arial" w:hAnsi="Arial" w:cs="Arial"/>
          <w:lang w:val="en-GB"/>
        </w:rPr>
        <w:t>, oxygen, vaccines, and syringes, as well as the use of limited portion of the pandemic response funds provided by Congress and by the ministry of health.</w:t>
      </w:r>
    </w:p>
    <w:p w14:paraId="147A4EB8" w14:textId="10AF1D06" w:rsidR="002E0499" w:rsidRDefault="00777087" w:rsidP="00777087">
      <w:pPr>
        <w:rPr>
          <w:rFonts w:ascii="Arial" w:hAnsi="Arial" w:cs="Arial"/>
          <w:sz w:val="24"/>
          <w:szCs w:val="24"/>
          <w:lang w:val="en-GB"/>
        </w:rPr>
      </w:pPr>
      <w:r>
        <w:rPr>
          <w:rFonts w:ascii="Arial" w:hAnsi="Arial" w:cs="Arial"/>
          <w:lang w:val="en-GB"/>
        </w:rPr>
        <w:t>In addition, the president removed those occupation from an emergency financial aid program, essentially requiring people to work through the pandemic while also blocking Congress’s planned financial reparations to families who lost loved ones on the front lines of pandemic health care.</w:t>
      </w:r>
      <w:sdt>
        <w:sdtPr>
          <w:rPr>
            <w:rFonts w:ascii="Arial" w:hAnsi="Arial" w:cs="Arial"/>
            <w:lang w:val="en-GB"/>
          </w:rPr>
          <w:id w:val="749863608"/>
          <w:citation/>
        </w:sdtPr>
        <w:sdtEndPr/>
        <w:sdtContent>
          <w:r>
            <w:rPr>
              <w:rFonts w:ascii="Arial" w:hAnsi="Arial" w:cs="Arial"/>
              <w:lang w:val="en-GB"/>
            </w:rPr>
            <w:fldChar w:fldCharType="begin"/>
          </w:r>
          <w:r>
            <w:rPr>
              <w:rFonts w:ascii="Arial" w:hAnsi="Arial" w:cs="Arial"/>
              <w:lang w:val="en-GB"/>
            </w:rPr>
            <w:instrText xml:space="preserve"> CITATION Luk211 \l 2057 </w:instrText>
          </w:r>
          <w:r>
            <w:rPr>
              <w:rFonts w:ascii="Arial" w:hAnsi="Arial" w:cs="Arial"/>
              <w:lang w:val="en-GB"/>
            </w:rPr>
            <w:fldChar w:fldCharType="separate"/>
          </w:r>
          <w:r>
            <w:rPr>
              <w:rFonts w:ascii="Arial" w:hAnsi="Arial" w:cs="Arial"/>
              <w:noProof/>
              <w:lang w:val="en-GB"/>
            </w:rPr>
            <w:t xml:space="preserve"> </w:t>
          </w:r>
          <w:r w:rsidRPr="002C20BE">
            <w:rPr>
              <w:rFonts w:ascii="Arial" w:hAnsi="Arial" w:cs="Arial"/>
              <w:noProof/>
              <w:lang w:val="en-GB"/>
            </w:rPr>
            <w:t>(Taylor, 2021)</w:t>
          </w:r>
          <w:r>
            <w:rPr>
              <w:rFonts w:ascii="Arial" w:hAnsi="Arial" w:cs="Arial"/>
              <w:lang w:val="en-GB"/>
            </w:rPr>
            <w:fldChar w:fldCharType="end"/>
          </w:r>
        </w:sdtContent>
      </w:sdt>
      <w:r>
        <w:rPr>
          <w:rFonts w:ascii="Arial" w:hAnsi="Arial" w:cs="Arial"/>
          <w:lang w:val="en-GB"/>
        </w:rPr>
        <w:t>.</w:t>
      </w:r>
    </w:p>
    <w:p w14:paraId="70B549A2" w14:textId="77777777" w:rsidR="008F5263" w:rsidRDefault="008F5263">
      <w:pPr>
        <w:rPr>
          <w:rFonts w:ascii="Arial" w:hAnsi="Arial" w:cs="Arial"/>
          <w:sz w:val="24"/>
          <w:szCs w:val="24"/>
          <w:lang w:val="en-GB"/>
        </w:rPr>
      </w:pPr>
    </w:p>
    <w:p w14:paraId="5E4A2CDE" w14:textId="0733FE74" w:rsidR="00FC3C8E" w:rsidRDefault="00265890">
      <w:pPr>
        <w:rPr>
          <w:rFonts w:ascii="Arial" w:hAnsi="Arial" w:cs="Arial"/>
          <w:sz w:val="24"/>
          <w:szCs w:val="24"/>
          <w:lang w:val="en-GB"/>
        </w:rPr>
      </w:pPr>
      <w:r>
        <w:rPr>
          <w:rFonts w:ascii="Arial" w:hAnsi="Arial" w:cs="Arial"/>
          <w:sz w:val="24"/>
          <w:szCs w:val="24"/>
          <w:lang w:val="en-GB"/>
        </w:rPr>
        <w:t xml:space="preserve">4.2 </w:t>
      </w:r>
      <w:r w:rsidRPr="004E4AB8">
        <w:rPr>
          <w:rFonts w:ascii="Arial" w:hAnsi="Arial" w:cs="Arial"/>
          <w:sz w:val="24"/>
          <w:szCs w:val="24"/>
          <w:lang w:val="en-GB"/>
        </w:rPr>
        <w:t>Monitoring</w:t>
      </w:r>
      <w:r w:rsidR="00AE56C3" w:rsidRPr="004E4AB8">
        <w:rPr>
          <w:rFonts w:ascii="Arial" w:hAnsi="Arial" w:cs="Arial"/>
          <w:sz w:val="24"/>
          <w:szCs w:val="24"/>
          <w:lang w:val="en-GB"/>
        </w:rPr>
        <w:t xml:space="preserve"> the covid-</w:t>
      </w:r>
      <w:r w:rsidR="00B13CD2" w:rsidRPr="004E4AB8">
        <w:rPr>
          <w:rFonts w:ascii="Arial" w:hAnsi="Arial" w:cs="Arial"/>
          <w:sz w:val="24"/>
          <w:szCs w:val="24"/>
          <w:lang w:val="en-GB"/>
        </w:rPr>
        <w:t>19 pandemic.</w:t>
      </w:r>
    </w:p>
    <w:p w14:paraId="57BCEF85" w14:textId="77777777" w:rsidR="000F2DA7" w:rsidRDefault="003E305B">
      <w:pPr>
        <w:rPr>
          <w:rFonts w:ascii="Arial" w:hAnsi="Arial" w:cs="Arial"/>
          <w:sz w:val="24"/>
          <w:szCs w:val="24"/>
          <w:lang w:val="en-GB"/>
        </w:rPr>
      </w:pPr>
      <w:r>
        <w:rPr>
          <w:rFonts w:ascii="Arial" w:hAnsi="Arial" w:cs="Arial"/>
          <w:sz w:val="24"/>
          <w:szCs w:val="24"/>
          <w:lang w:val="en-GB"/>
        </w:rPr>
        <w:t>United Kingdo</w:t>
      </w:r>
      <w:r w:rsidR="008E7170">
        <w:rPr>
          <w:rFonts w:ascii="Arial" w:hAnsi="Arial" w:cs="Arial"/>
          <w:sz w:val="24"/>
          <w:szCs w:val="24"/>
          <w:lang w:val="en-GB"/>
        </w:rPr>
        <w:t>m.</w:t>
      </w:r>
    </w:p>
    <w:p w14:paraId="0E0085A6" w14:textId="1AB1BB96" w:rsidR="00265890" w:rsidRDefault="000F2DA7">
      <w:pPr>
        <w:rPr>
          <w:rFonts w:ascii="Arial" w:hAnsi="Arial" w:cs="Arial"/>
          <w:lang w:val="en-GB"/>
        </w:rPr>
      </w:pPr>
      <w:r>
        <w:rPr>
          <w:rFonts w:ascii="Arial" w:hAnsi="Arial" w:cs="Arial"/>
          <w:lang w:val="en-GB"/>
        </w:rPr>
        <w:t xml:space="preserve"> </w:t>
      </w:r>
      <w:r w:rsidR="004460CD">
        <w:rPr>
          <w:rFonts w:ascii="Arial" w:hAnsi="Arial" w:cs="Arial"/>
          <w:lang w:val="en-GB"/>
        </w:rPr>
        <w:t>T</w:t>
      </w:r>
      <w:r>
        <w:rPr>
          <w:rFonts w:ascii="Arial" w:hAnsi="Arial" w:cs="Arial"/>
          <w:lang w:val="en-GB"/>
        </w:rPr>
        <w:t>he</w:t>
      </w:r>
      <w:r w:rsidR="00E311D6">
        <w:rPr>
          <w:rFonts w:ascii="Arial" w:hAnsi="Arial" w:cs="Arial"/>
          <w:lang w:val="en-GB"/>
        </w:rPr>
        <w:t xml:space="preserve"> NHS have worked with the public</w:t>
      </w:r>
      <w:r w:rsidR="00695FE5">
        <w:rPr>
          <w:rFonts w:ascii="Arial" w:hAnsi="Arial" w:cs="Arial"/>
          <w:lang w:val="en-GB"/>
        </w:rPr>
        <w:t xml:space="preserve"> to ensure that those who need medical treatment continue to seek support.</w:t>
      </w:r>
      <w:sdt>
        <w:sdtPr>
          <w:rPr>
            <w:rFonts w:ascii="Arial" w:hAnsi="Arial" w:cs="Arial"/>
            <w:lang w:val="en-GB"/>
          </w:rPr>
          <w:id w:val="810670353"/>
          <w:citation/>
        </w:sdtPr>
        <w:sdtEndPr/>
        <w:sdtContent>
          <w:r w:rsidR="00C540D1">
            <w:rPr>
              <w:rFonts w:ascii="Arial" w:hAnsi="Arial" w:cs="Arial"/>
              <w:lang w:val="en-GB"/>
            </w:rPr>
            <w:fldChar w:fldCharType="begin"/>
          </w:r>
          <w:r w:rsidR="00C540D1">
            <w:rPr>
              <w:rFonts w:ascii="Arial" w:hAnsi="Arial" w:cs="Arial"/>
              <w:lang w:val="en-GB"/>
            </w:rPr>
            <w:instrText xml:space="preserve"> CITATION Cha21 \l 2057 </w:instrText>
          </w:r>
          <w:r w:rsidR="00C540D1">
            <w:rPr>
              <w:rFonts w:ascii="Arial" w:hAnsi="Arial" w:cs="Arial"/>
              <w:lang w:val="en-GB"/>
            </w:rPr>
            <w:fldChar w:fldCharType="separate"/>
          </w:r>
          <w:r w:rsidR="00C540D1">
            <w:rPr>
              <w:rFonts w:ascii="Arial" w:hAnsi="Arial" w:cs="Arial"/>
              <w:noProof/>
              <w:lang w:val="en-GB"/>
            </w:rPr>
            <w:t xml:space="preserve"> </w:t>
          </w:r>
          <w:r w:rsidR="00C540D1" w:rsidRPr="00C540D1">
            <w:rPr>
              <w:rFonts w:ascii="Arial" w:hAnsi="Arial" w:cs="Arial"/>
              <w:noProof/>
              <w:lang w:val="en-GB"/>
            </w:rPr>
            <w:t>(Chalton, 2021)</w:t>
          </w:r>
          <w:r w:rsidR="00C540D1">
            <w:rPr>
              <w:rFonts w:ascii="Arial" w:hAnsi="Arial" w:cs="Arial"/>
              <w:lang w:val="en-GB"/>
            </w:rPr>
            <w:fldChar w:fldCharType="end"/>
          </w:r>
        </w:sdtContent>
      </w:sdt>
      <w:r w:rsidR="00363235">
        <w:rPr>
          <w:rFonts w:ascii="Arial" w:hAnsi="Arial" w:cs="Arial"/>
          <w:lang w:val="en-GB"/>
        </w:rPr>
        <w:t xml:space="preserve">. </w:t>
      </w:r>
      <w:r w:rsidR="00B864FF" w:rsidRPr="00243E1E">
        <w:rPr>
          <w:rFonts w:ascii="Arial" w:hAnsi="Arial" w:cs="Arial"/>
          <w:lang w:val="en-GB"/>
        </w:rPr>
        <w:t>F</w:t>
      </w:r>
      <w:r w:rsidR="005B1274" w:rsidRPr="00243E1E">
        <w:rPr>
          <w:rFonts w:ascii="Arial" w:hAnsi="Arial" w:cs="Arial"/>
          <w:lang w:val="en-GB"/>
        </w:rPr>
        <w:t xml:space="preserve">urlough for all employees and their </w:t>
      </w:r>
      <w:r w:rsidR="00874DDB" w:rsidRPr="00243E1E">
        <w:rPr>
          <w:rFonts w:ascii="Arial" w:hAnsi="Arial" w:cs="Arial"/>
          <w:lang w:val="en-GB"/>
        </w:rPr>
        <w:t>families by recovering 80%</w:t>
      </w:r>
      <w:r w:rsidR="00D5678F" w:rsidRPr="00243E1E">
        <w:rPr>
          <w:rFonts w:ascii="Arial" w:hAnsi="Arial" w:cs="Arial"/>
          <w:lang w:val="en-GB"/>
        </w:rPr>
        <w:t xml:space="preserve"> of monthly wages</w:t>
      </w:r>
      <w:r w:rsidR="00DE0241">
        <w:rPr>
          <w:rFonts w:ascii="Arial" w:hAnsi="Arial" w:cs="Arial"/>
          <w:lang w:val="en-GB"/>
        </w:rPr>
        <w:t xml:space="preserve"> are all structured.</w:t>
      </w:r>
      <w:r w:rsidR="009662E1">
        <w:rPr>
          <w:rFonts w:ascii="Arial" w:hAnsi="Arial" w:cs="Arial"/>
          <w:lang w:val="en-GB"/>
        </w:rPr>
        <w:t xml:space="preserve"> Measures are put in place</w:t>
      </w:r>
      <w:r w:rsidR="00833BAE">
        <w:rPr>
          <w:rFonts w:ascii="Arial" w:hAnsi="Arial" w:cs="Arial"/>
          <w:lang w:val="en-GB"/>
        </w:rPr>
        <w:t xml:space="preserve"> for monitoring.</w:t>
      </w:r>
    </w:p>
    <w:p w14:paraId="2F76242A" w14:textId="7F21D700" w:rsidR="00972A40" w:rsidRDefault="00972A40">
      <w:pPr>
        <w:rPr>
          <w:rFonts w:ascii="Arial" w:hAnsi="Arial" w:cs="Arial"/>
          <w:sz w:val="24"/>
          <w:szCs w:val="24"/>
          <w:lang w:val="en-GB"/>
        </w:rPr>
      </w:pPr>
    </w:p>
    <w:p w14:paraId="5042192E" w14:textId="77777777" w:rsidR="00791705" w:rsidRDefault="00791705">
      <w:pPr>
        <w:rPr>
          <w:rFonts w:ascii="Arial" w:hAnsi="Arial" w:cs="Arial"/>
          <w:sz w:val="24"/>
          <w:szCs w:val="24"/>
          <w:lang w:val="en-GB"/>
        </w:rPr>
      </w:pPr>
    </w:p>
    <w:p w14:paraId="25CF8EC1" w14:textId="4C620E42" w:rsidR="00265890" w:rsidRPr="009C5D85" w:rsidRDefault="009C5D85">
      <w:pPr>
        <w:rPr>
          <w:rFonts w:ascii="Arial" w:hAnsi="Arial" w:cs="Arial"/>
          <w:lang w:val="en-GB"/>
        </w:rPr>
      </w:pPr>
      <w:r w:rsidRPr="009C5D85">
        <w:rPr>
          <w:rFonts w:ascii="Arial" w:hAnsi="Arial" w:cs="Arial"/>
          <w:lang w:val="en-GB"/>
        </w:rPr>
        <w:lastRenderedPageBreak/>
        <w:t xml:space="preserve">                                                                                                                          </w:t>
      </w:r>
      <w:r>
        <w:rPr>
          <w:rFonts w:ascii="Arial" w:hAnsi="Arial" w:cs="Arial"/>
          <w:lang w:val="en-GB"/>
        </w:rPr>
        <w:t xml:space="preserve">    </w:t>
      </w:r>
      <w:r w:rsidR="00204841">
        <w:rPr>
          <w:rFonts w:ascii="Arial" w:hAnsi="Arial" w:cs="Arial"/>
          <w:lang w:val="en-GB"/>
        </w:rPr>
        <w:t xml:space="preserve">     </w:t>
      </w:r>
      <w:r>
        <w:rPr>
          <w:rFonts w:ascii="Arial" w:hAnsi="Arial" w:cs="Arial"/>
          <w:lang w:val="en-GB"/>
        </w:rPr>
        <w:t xml:space="preserve">  </w:t>
      </w:r>
      <w:r w:rsidRPr="009C5D85">
        <w:rPr>
          <w:rFonts w:ascii="Arial" w:hAnsi="Arial" w:cs="Arial"/>
          <w:lang w:val="en-GB"/>
        </w:rPr>
        <w:t xml:space="preserve">      1</w:t>
      </w:r>
      <w:r w:rsidR="00177D5D">
        <w:rPr>
          <w:rFonts w:ascii="Arial" w:hAnsi="Arial" w:cs="Arial"/>
          <w:lang w:val="en-GB"/>
        </w:rPr>
        <w:t>1</w:t>
      </w:r>
    </w:p>
    <w:p w14:paraId="4D59D09D" w14:textId="4513DB44" w:rsidR="00FC3C8E" w:rsidRPr="008519B6" w:rsidRDefault="004E4AB8">
      <w:pPr>
        <w:rPr>
          <w:rFonts w:ascii="Arial" w:hAnsi="Arial" w:cs="Arial"/>
          <w:sz w:val="24"/>
          <w:szCs w:val="24"/>
          <w:lang w:val="en-GB"/>
        </w:rPr>
      </w:pPr>
      <w:r w:rsidRPr="004E4AB8">
        <w:rPr>
          <w:rFonts w:ascii="Arial" w:hAnsi="Arial" w:cs="Arial"/>
          <w:sz w:val="24"/>
          <w:szCs w:val="24"/>
          <w:lang w:val="en-GB"/>
        </w:rPr>
        <w:t>Brazil:</w:t>
      </w:r>
    </w:p>
    <w:p w14:paraId="7D37F8FC" w14:textId="3088A417" w:rsidR="006B5F09" w:rsidRDefault="00FB1968">
      <w:pPr>
        <w:rPr>
          <w:rFonts w:ascii="Arial" w:hAnsi="Arial" w:cs="Arial"/>
          <w:lang w:val="en-GB"/>
        </w:rPr>
      </w:pPr>
      <w:r w:rsidRPr="00DB051D">
        <w:rPr>
          <w:rFonts w:ascii="Arial" w:hAnsi="Arial" w:cs="Arial"/>
          <w:lang w:val="en-GB"/>
        </w:rPr>
        <w:t>P.1</w:t>
      </w:r>
      <w:r w:rsidR="00324E6A">
        <w:rPr>
          <w:rFonts w:ascii="Arial" w:hAnsi="Arial" w:cs="Arial"/>
          <w:lang w:val="en-GB"/>
        </w:rPr>
        <w:t>,</w:t>
      </w:r>
      <w:r w:rsidRPr="00DB051D">
        <w:rPr>
          <w:rFonts w:ascii="Arial" w:hAnsi="Arial" w:cs="Arial"/>
          <w:lang w:val="en-GB"/>
        </w:rPr>
        <w:t xml:space="preserve"> </w:t>
      </w:r>
      <w:r>
        <w:rPr>
          <w:rFonts w:ascii="Arial" w:hAnsi="Arial" w:cs="Arial"/>
          <w:lang w:val="en-GB"/>
        </w:rPr>
        <w:t xml:space="preserve">a new Variant of Covid-19 </w:t>
      </w:r>
      <w:r w:rsidRPr="00DB051D">
        <w:rPr>
          <w:rFonts w:ascii="Arial" w:hAnsi="Arial" w:cs="Arial"/>
          <w:lang w:val="en-GB"/>
        </w:rPr>
        <w:t>is thought to have</w:t>
      </w:r>
      <w:r>
        <w:rPr>
          <w:rFonts w:ascii="Arial" w:hAnsi="Arial" w:cs="Arial"/>
          <w:lang w:val="en-GB"/>
        </w:rPr>
        <w:t xml:space="preserve"> first appeared in the Brazilian Amazon city of Manaus in November 2020, causing hospitals to collapse</w:t>
      </w:r>
      <w:r w:rsidR="006A46B2">
        <w:rPr>
          <w:rFonts w:ascii="Arial" w:hAnsi="Arial" w:cs="Arial"/>
          <w:lang w:val="en-GB"/>
        </w:rPr>
        <w:t>.</w:t>
      </w:r>
      <w:r w:rsidR="00B4126D">
        <w:rPr>
          <w:rFonts w:ascii="Arial" w:hAnsi="Arial" w:cs="Arial"/>
          <w:lang w:val="en-GB"/>
        </w:rPr>
        <w:t xml:space="preserve"> As of</w:t>
      </w:r>
      <w:r>
        <w:rPr>
          <w:rFonts w:ascii="Arial" w:hAnsi="Arial" w:cs="Arial"/>
          <w:lang w:val="en-GB"/>
        </w:rPr>
        <w:t xml:space="preserve"> January </w:t>
      </w:r>
      <w:r w:rsidR="00791705">
        <w:rPr>
          <w:rFonts w:ascii="Arial" w:hAnsi="Arial" w:cs="Arial"/>
          <w:lang w:val="en-GB"/>
        </w:rPr>
        <w:t>2021, P.1</w:t>
      </w:r>
      <w:r w:rsidR="00DB355D">
        <w:rPr>
          <w:rFonts w:ascii="Arial" w:hAnsi="Arial" w:cs="Arial"/>
          <w:lang w:val="en-GB"/>
        </w:rPr>
        <w:t xml:space="preserve"> </w:t>
      </w:r>
      <w:r w:rsidR="001D1FCB">
        <w:rPr>
          <w:rFonts w:ascii="Arial" w:hAnsi="Arial" w:cs="Arial"/>
          <w:lang w:val="en-GB"/>
        </w:rPr>
        <w:t>has spread</w:t>
      </w:r>
      <w:r>
        <w:rPr>
          <w:rFonts w:ascii="Arial" w:hAnsi="Arial" w:cs="Arial"/>
          <w:lang w:val="en-GB"/>
        </w:rPr>
        <w:t xml:space="preserve"> and evades antibodies more quickly than previous versions, according to studies.</w:t>
      </w:r>
      <w:sdt>
        <w:sdtPr>
          <w:rPr>
            <w:rFonts w:ascii="Arial" w:hAnsi="Arial" w:cs="Arial"/>
            <w:lang w:val="en-GB"/>
          </w:rPr>
          <w:id w:val="622659771"/>
          <w:citation/>
        </w:sdtPr>
        <w:sdtEndPr/>
        <w:sdtContent>
          <w:r>
            <w:rPr>
              <w:rFonts w:ascii="Arial" w:hAnsi="Arial" w:cs="Arial"/>
              <w:lang w:val="en-GB"/>
            </w:rPr>
            <w:fldChar w:fldCharType="begin"/>
          </w:r>
          <w:r>
            <w:rPr>
              <w:rFonts w:ascii="Arial" w:hAnsi="Arial" w:cs="Arial"/>
              <w:lang w:val="en-GB"/>
            </w:rPr>
            <w:instrText xml:space="preserve"> CITATION Luk21 \l 2057 </w:instrText>
          </w:r>
          <w:r>
            <w:rPr>
              <w:rFonts w:ascii="Arial" w:hAnsi="Arial" w:cs="Arial"/>
              <w:lang w:val="en-GB"/>
            </w:rPr>
            <w:fldChar w:fldCharType="separate"/>
          </w:r>
          <w:r>
            <w:rPr>
              <w:rFonts w:ascii="Arial" w:hAnsi="Arial" w:cs="Arial"/>
              <w:noProof/>
              <w:lang w:val="en-GB"/>
            </w:rPr>
            <w:t xml:space="preserve"> </w:t>
          </w:r>
          <w:r w:rsidRPr="00040E89">
            <w:rPr>
              <w:rFonts w:ascii="Arial" w:hAnsi="Arial" w:cs="Arial"/>
              <w:noProof/>
              <w:lang w:val="en-GB"/>
            </w:rPr>
            <w:t>(Tailor, 2021)</w:t>
          </w:r>
          <w:r>
            <w:rPr>
              <w:rFonts w:ascii="Arial" w:hAnsi="Arial" w:cs="Arial"/>
              <w:lang w:val="en-GB"/>
            </w:rPr>
            <w:fldChar w:fldCharType="end"/>
          </w:r>
        </w:sdtContent>
      </w:sdt>
      <w:r w:rsidR="00AE43D3">
        <w:rPr>
          <w:rFonts w:ascii="Arial" w:hAnsi="Arial" w:cs="Arial"/>
          <w:lang w:val="en-GB"/>
        </w:rPr>
        <w:t>.</w:t>
      </w:r>
    </w:p>
    <w:p w14:paraId="1117E417" w14:textId="77777777" w:rsidR="005D1E7F" w:rsidRDefault="005D1E7F" w:rsidP="004245B8">
      <w:pPr>
        <w:rPr>
          <w:rFonts w:ascii="Arial" w:hAnsi="Arial" w:cs="Arial"/>
          <w:sz w:val="24"/>
          <w:szCs w:val="24"/>
          <w:lang w:val="en-GB"/>
        </w:rPr>
      </w:pPr>
    </w:p>
    <w:p w14:paraId="68DF9392" w14:textId="78109390" w:rsidR="004245B8" w:rsidRPr="00964F88" w:rsidRDefault="00CD6E3C" w:rsidP="004245B8">
      <w:pPr>
        <w:rPr>
          <w:rFonts w:ascii="Arial" w:hAnsi="Arial" w:cs="Arial"/>
          <w:sz w:val="24"/>
          <w:szCs w:val="24"/>
          <w:lang w:val="en-GB"/>
        </w:rPr>
      </w:pPr>
      <w:r>
        <w:rPr>
          <w:rFonts w:ascii="Arial" w:hAnsi="Arial" w:cs="Arial"/>
          <w:sz w:val="24"/>
          <w:szCs w:val="24"/>
          <w:lang w:val="en-GB"/>
        </w:rPr>
        <w:t>4.3.</w:t>
      </w:r>
      <w:r w:rsidR="004245B8" w:rsidRPr="00964F88">
        <w:rPr>
          <w:rFonts w:ascii="Arial" w:hAnsi="Arial" w:cs="Arial"/>
          <w:sz w:val="24"/>
          <w:szCs w:val="24"/>
          <w:lang w:val="en-GB"/>
        </w:rPr>
        <w:t xml:space="preserve"> </w:t>
      </w:r>
      <w:r w:rsidR="008F5263">
        <w:rPr>
          <w:rFonts w:ascii="Arial" w:hAnsi="Arial" w:cs="Arial"/>
          <w:sz w:val="24"/>
          <w:szCs w:val="24"/>
          <w:lang w:val="en-GB"/>
        </w:rPr>
        <w:t>C</w:t>
      </w:r>
      <w:r w:rsidR="004245B8" w:rsidRPr="00964F88">
        <w:rPr>
          <w:rFonts w:ascii="Arial" w:hAnsi="Arial" w:cs="Arial"/>
          <w:sz w:val="24"/>
          <w:szCs w:val="24"/>
          <w:lang w:val="en-GB"/>
        </w:rPr>
        <w:t>ontro</w:t>
      </w:r>
      <w:r w:rsidR="004245B8">
        <w:rPr>
          <w:rFonts w:ascii="Arial" w:hAnsi="Arial" w:cs="Arial"/>
          <w:sz w:val="24"/>
          <w:szCs w:val="24"/>
          <w:lang w:val="en-GB"/>
        </w:rPr>
        <w:t>llin</w:t>
      </w:r>
      <w:r w:rsidR="004245B8" w:rsidRPr="00964F88">
        <w:rPr>
          <w:rFonts w:ascii="Arial" w:hAnsi="Arial" w:cs="Arial"/>
          <w:sz w:val="24"/>
          <w:szCs w:val="24"/>
          <w:lang w:val="en-GB"/>
        </w:rPr>
        <w:t>g the disease.</w:t>
      </w:r>
    </w:p>
    <w:p w14:paraId="525850B2" w14:textId="621CB525" w:rsidR="00F9003D" w:rsidRDefault="004245B8" w:rsidP="004245B8">
      <w:pPr>
        <w:rPr>
          <w:rFonts w:ascii="Arial" w:hAnsi="Arial" w:cs="Arial"/>
          <w:sz w:val="24"/>
          <w:szCs w:val="24"/>
          <w:lang w:val="en-GB"/>
        </w:rPr>
      </w:pPr>
      <w:r w:rsidRPr="00964F88">
        <w:rPr>
          <w:rFonts w:ascii="Arial" w:hAnsi="Arial" w:cs="Arial"/>
          <w:sz w:val="24"/>
          <w:szCs w:val="24"/>
          <w:lang w:val="en-GB"/>
        </w:rPr>
        <w:t>United Kingdom</w:t>
      </w:r>
      <w:r w:rsidR="00F9003D">
        <w:rPr>
          <w:rFonts w:ascii="Arial" w:hAnsi="Arial" w:cs="Arial"/>
          <w:sz w:val="24"/>
          <w:szCs w:val="24"/>
          <w:lang w:val="en-GB"/>
        </w:rPr>
        <w:t>.</w:t>
      </w:r>
    </w:p>
    <w:p w14:paraId="351A2826" w14:textId="752788DE" w:rsidR="004245B8" w:rsidRPr="00F9003D" w:rsidRDefault="004245B8" w:rsidP="004245B8">
      <w:pPr>
        <w:rPr>
          <w:rFonts w:ascii="Arial" w:hAnsi="Arial" w:cs="Arial"/>
          <w:sz w:val="24"/>
          <w:szCs w:val="24"/>
          <w:lang w:val="en-GB"/>
        </w:rPr>
      </w:pPr>
      <w:r w:rsidRPr="004F35BB">
        <w:rPr>
          <w:rFonts w:ascii="Arial" w:hAnsi="Arial" w:cs="Arial"/>
          <w:lang w:val="en-GB"/>
        </w:rPr>
        <w:t xml:space="preserve"> </w:t>
      </w:r>
      <w:r w:rsidR="00F9003D">
        <w:rPr>
          <w:rFonts w:ascii="Arial" w:hAnsi="Arial" w:cs="Arial"/>
          <w:lang w:val="en-GB"/>
        </w:rPr>
        <w:t>L</w:t>
      </w:r>
      <w:r w:rsidRPr="004F35BB">
        <w:rPr>
          <w:rFonts w:ascii="Arial" w:hAnsi="Arial" w:cs="Arial"/>
          <w:lang w:val="en-GB"/>
        </w:rPr>
        <w:t>ack of preparedness in coping with public health crisis, the second and third waves and lockdowns became more common</w:t>
      </w:r>
      <w:sdt>
        <w:sdtPr>
          <w:rPr>
            <w:lang w:val="en-GB"/>
          </w:rPr>
          <w:id w:val="-465585170"/>
          <w:citation/>
        </w:sdtPr>
        <w:sdtEndPr/>
        <w:sdtContent>
          <w:r w:rsidRPr="004F35BB">
            <w:rPr>
              <w:rFonts w:ascii="Arial" w:hAnsi="Arial" w:cs="Arial"/>
              <w:lang w:val="en-GB"/>
            </w:rPr>
            <w:fldChar w:fldCharType="begin"/>
          </w:r>
          <w:r w:rsidRPr="004F35BB">
            <w:rPr>
              <w:rFonts w:ascii="Arial" w:hAnsi="Arial" w:cs="Arial"/>
              <w:lang w:val="en-GB"/>
            </w:rPr>
            <w:instrText xml:space="preserve">CITATION Far21 \l 2057 </w:instrText>
          </w:r>
          <w:r w:rsidRPr="004F35BB">
            <w:rPr>
              <w:rFonts w:ascii="Arial" w:hAnsi="Arial" w:cs="Arial"/>
              <w:lang w:val="en-GB"/>
            </w:rPr>
            <w:fldChar w:fldCharType="separate"/>
          </w:r>
          <w:r w:rsidRPr="004F35BB">
            <w:rPr>
              <w:rFonts w:ascii="Arial" w:hAnsi="Arial" w:cs="Arial"/>
              <w:noProof/>
              <w:lang w:val="en-GB"/>
            </w:rPr>
            <w:t xml:space="preserve"> (Farsalinos, 2021)</w:t>
          </w:r>
          <w:r w:rsidRPr="004F35BB">
            <w:rPr>
              <w:rFonts w:ascii="Arial" w:hAnsi="Arial" w:cs="Arial"/>
              <w:lang w:val="en-GB"/>
            </w:rPr>
            <w:fldChar w:fldCharType="end"/>
          </w:r>
        </w:sdtContent>
      </w:sdt>
      <w:r w:rsidRPr="004F35BB">
        <w:rPr>
          <w:rFonts w:ascii="Arial" w:hAnsi="Arial" w:cs="Arial"/>
          <w:lang w:val="en-GB"/>
        </w:rPr>
        <w:t>.</w:t>
      </w:r>
      <w:r>
        <w:rPr>
          <w:rFonts w:ascii="Arial" w:hAnsi="Arial" w:cs="Arial"/>
          <w:lang w:val="en-GB"/>
        </w:rPr>
        <w:t xml:space="preserve"> </w:t>
      </w:r>
      <w:r w:rsidRPr="004F35BB">
        <w:rPr>
          <w:rFonts w:ascii="Arial" w:hAnsi="Arial" w:cs="Arial"/>
          <w:lang w:val="en-GB"/>
        </w:rPr>
        <w:t>Information, and risk satisfaction campaign were introduced.</w:t>
      </w:r>
      <w:r>
        <w:rPr>
          <w:rFonts w:ascii="Arial" w:hAnsi="Arial" w:cs="Arial"/>
          <w:lang w:val="en-GB"/>
        </w:rPr>
        <w:t xml:space="preserve"> </w:t>
      </w:r>
      <w:r w:rsidRPr="004F35BB">
        <w:rPr>
          <w:rFonts w:ascii="Arial" w:hAnsi="Arial" w:cs="Arial"/>
          <w:lang w:val="en-GB"/>
        </w:rPr>
        <w:t>Treatment and early detection, as well as touch and tracing.</w:t>
      </w:r>
    </w:p>
    <w:p w14:paraId="5C4F08EC" w14:textId="77777777" w:rsidR="008D699D" w:rsidRDefault="004245B8" w:rsidP="004245B8">
      <w:pPr>
        <w:rPr>
          <w:rFonts w:ascii="Arial" w:hAnsi="Arial" w:cs="Arial"/>
          <w:lang w:val="en-GB"/>
        </w:rPr>
      </w:pPr>
      <w:r>
        <w:rPr>
          <w:rFonts w:ascii="Arial" w:hAnsi="Arial" w:cs="Arial"/>
          <w:lang w:val="en-GB"/>
        </w:rPr>
        <w:t>The health ministry announced 3.5 million antibody tests for Covid-19 on preventing and managing infection on the 14th of March and issued guidance on preventing and managing infection on the 14</w:t>
      </w:r>
      <w:r w:rsidRPr="007933D8">
        <w:rPr>
          <w:rFonts w:ascii="Arial" w:hAnsi="Arial" w:cs="Arial"/>
          <w:vertAlign w:val="superscript"/>
          <w:lang w:val="en-GB"/>
        </w:rPr>
        <w:t>th</w:t>
      </w:r>
      <w:r>
        <w:rPr>
          <w:rFonts w:ascii="Arial" w:hAnsi="Arial" w:cs="Arial"/>
          <w:lang w:val="en-GB"/>
        </w:rPr>
        <w:t xml:space="preserve"> of May 2020: </w:t>
      </w:r>
    </w:p>
    <w:p w14:paraId="65735ABB" w14:textId="73E96831" w:rsidR="004245B8" w:rsidRDefault="004245B8" w:rsidP="004245B8">
      <w:pPr>
        <w:rPr>
          <w:rFonts w:ascii="Arial" w:hAnsi="Arial" w:cs="Arial"/>
          <w:lang w:val="en-GB"/>
        </w:rPr>
      </w:pPr>
      <w:r>
        <w:rPr>
          <w:rFonts w:ascii="Arial" w:hAnsi="Arial" w:cs="Arial"/>
          <w:lang w:val="en-GB"/>
        </w:rPr>
        <w:t>The use of personal protective equipment. (PPE).</w:t>
      </w:r>
      <w:r w:rsidR="008D699D">
        <w:rPr>
          <w:rFonts w:ascii="Arial" w:hAnsi="Arial" w:cs="Arial"/>
          <w:lang w:val="en-GB"/>
        </w:rPr>
        <w:t xml:space="preserve"> D</w:t>
      </w:r>
      <w:r>
        <w:rPr>
          <w:rFonts w:ascii="Arial" w:hAnsi="Arial" w:cs="Arial"/>
          <w:lang w:val="en-GB"/>
        </w:rPr>
        <w:t>istribution of critical health care supplies and instruments, such as face marks, thermometers, and an instant Covid-19 test kit, as well as weekly testing kit for all health-care staff.</w:t>
      </w:r>
      <w:sdt>
        <w:sdtPr>
          <w:rPr>
            <w:rFonts w:ascii="Arial" w:hAnsi="Arial" w:cs="Arial"/>
            <w:lang w:val="en-GB"/>
          </w:rPr>
          <w:id w:val="419220601"/>
          <w:citation/>
        </w:sdtPr>
        <w:sdtEndPr/>
        <w:sdtContent>
          <w:r>
            <w:rPr>
              <w:rFonts w:ascii="Arial" w:hAnsi="Arial" w:cs="Arial"/>
              <w:lang w:val="en-GB"/>
            </w:rPr>
            <w:fldChar w:fldCharType="begin"/>
          </w:r>
          <w:r>
            <w:rPr>
              <w:rFonts w:ascii="Arial" w:hAnsi="Arial" w:cs="Arial"/>
              <w:lang w:val="en-GB"/>
            </w:rPr>
            <w:instrText xml:space="preserve"> CITATION Far21 \l 2057 </w:instrText>
          </w:r>
          <w:r>
            <w:rPr>
              <w:rFonts w:ascii="Arial" w:hAnsi="Arial" w:cs="Arial"/>
              <w:lang w:val="en-GB"/>
            </w:rPr>
            <w:fldChar w:fldCharType="separate"/>
          </w:r>
          <w:r>
            <w:rPr>
              <w:rFonts w:ascii="Arial" w:hAnsi="Arial" w:cs="Arial"/>
              <w:noProof/>
              <w:lang w:val="en-GB"/>
            </w:rPr>
            <w:t xml:space="preserve"> </w:t>
          </w:r>
          <w:r w:rsidRPr="004F28AC">
            <w:rPr>
              <w:rFonts w:ascii="Arial" w:hAnsi="Arial" w:cs="Arial"/>
              <w:noProof/>
              <w:lang w:val="en-GB"/>
            </w:rPr>
            <w:t>(Farsalinos, 2021)</w:t>
          </w:r>
          <w:r>
            <w:rPr>
              <w:rFonts w:ascii="Arial" w:hAnsi="Arial" w:cs="Arial"/>
              <w:lang w:val="en-GB"/>
            </w:rPr>
            <w:fldChar w:fldCharType="end"/>
          </w:r>
        </w:sdtContent>
      </w:sdt>
      <w:r>
        <w:rPr>
          <w:rFonts w:ascii="Arial" w:hAnsi="Arial" w:cs="Arial"/>
          <w:lang w:val="en-GB"/>
        </w:rPr>
        <w:t>.</w:t>
      </w:r>
    </w:p>
    <w:p w14:paraId="069ECB5D" w14:textId="77777777" w:rsidR="004245B8" w:rsidRDefault="004245B8" w:rsidP="004245B8">
      <w:pPr>
        <w:rPr>
          <w:rFonts w:ascii="Arial" w:hAnsi="Arial" w:cs="Arial"/>
          <w:sz w:val="24"/>
          <w:szCs w:val="24"/>
          <w:lang w:val="en-GB"/>
        </w:rPr>
      </w:pPr>
      <w:r w:rsidRPr="004E4AB8">
        <w:rPr>
          <w:rFonts w:ascii="Arial" w:hAnsi="Arial" w:cs="Arial"/>
          <w:sz w:val="24"/>
          <w:szCs w:val="24"/>
          <w:lang w:val="en-GB"/>
        </w:rPr>
        <w:t>Brazil</w:t>
      </w:r>
      <w:r>
        <w:rPr>
          <w:rFonts w:ascii="Arial" w:hAnsi="Arial" w:cs="Arial"/>
          <w:sz w:val="24"/>
          <w:szCs w:val="24"/>
          <w:lang w:val="en-GB"/>
        </w:rPr>
        <w:t>.</w:t>
      </w:r>
    </w:p>
    <w:p w14:paraId="4E6AFDCD" w14:textId="13A497A1" w:rsidR="00FF6555" w:rsidRPr="004245B8" w:rsidRDefault="004245B8">
      <w:pPr>
        <w:rPr>
          <w:rFonts w:ascii="Arial" w:hAnsi="Arial" w:cs="Arial"/>
          <w:lang w:val="en-GB"/>
        </w:rPr>
      </w:pPr>
      <w:r w:rsidRPr="00BA7BB2">
        <w:rPr>
          <w:rFonts w:ascii="Arial" w:hAnsi="Arial" w:cs="Arial"/>
          <w:lang w:val="en-GB"/>
        </w:rPr>
        <w:t>The government</w:t>
      </w:r>
      <w:r>
        <w:rPr>
          <w:rFonts w:ascii="Arial" w:hAnsi="Arial" w:cs="Arial"/>
          <w:lang w:val="en-GB"/>
        </w:rPr>
        <w:t>’s response to the pandemic has been systematically obstructive, and the president has declared war on government officials who have implemented epidemic control steps.</w:t>
      </w:r>
      <w:r w:rsidRPr="00881005">
        <w:rPr>
          <w:rFonts w:ascii="Arial" w:hAnsi="Arial" w:cs="Arial"/>
          <w:lang w:val="en-GB"/>
        </w:rPr>
        <w:t xml:space="preserve"> </w:t>
      </w:r>
      <w:r w:rsidR="009537DD">
        <w:rPr>
          <w:rFonts w:ascii="Arial" w:hAnsi="Arial" w:cs="Arial"/>
          <w:lang w:val="en-GB"/>
        </w:rPr>
        <w:t xml:space="preserve">                                                                                                                                        </w:t>
      </w:r>
      <w:r w:rsidRPr="000A4049">
        <w:rPr>
          <w:rFonts w:ascii="Arial" w:hAnsi="Arial" w:cs="Arial"/>
          <w:lang w:val="en-GB"/>
        </w:rPr>
        <w:t>Bolsonaro</w:t>
      </w:r>
      <w:r>
        <w:rPr>
          <w:rFonts w:ascii="Arial" w:hAnsi="Arial" w:cs="Arial"/>
          <w:lang w:val="en-GB"/>
        </w:rPr>
        <w:t xml:space="preserve"> has tasked a new health minister, Marcel Oueiroga, with bringing the virus under control. Queiro is the fourth health minister since the pandemic began</w:t>
      </w:r>
      <w:r w:rsidR="00FC7758">
        <w:rPr>
          <w:rFonts w:ascii="Arial" w:hAnsi="Arial" w:cs="Arial"/>
          <w:lang w:val="en-GB"/>
        </w:rPr>
        <w:t>.</w:t>
      </w:r>
      <w:r>
        <w:rPr>
          <w:rFonts w:ascii="Arial" w:hAnsi="Arial" w:cs="Arial"/>
          <w:lang w:val="en-GB"/>
        </w:rPr>
        <w:t xml:space="preserve"> According to epidemiologist Paolo Lotufo, the cardiologist has ruled out a national lockdown and is unlikely to get the pandemic under control.</w:t>
      </w:r>
    </w:p>
    <w:p w14:paraId="0B8D24ED" w14:textId="40CE5F34" w:rsidR="00D70FCC" w:rsidRDefault="00D70FCC">
      <w:pPr>
        <w:rPr>
          <w:rFonts w:ascii="Arial" w:hAnsi="Arial" w:cs="Arial"/>
          <w:sz w:val="24"/>
          <w:szCs w:val="24"/>
          <w:lang w:val="en-GB"/>
        </w:rPr>
      </w:pPr>
    </w:p>
    <w:p w14:paraId="42ED061E" w14:textId="74E03461" w:rsidR="00DB759F" w:rsidRDefault="00DB759F" w:rsidP="00DB759F">
      <w:pPr>
        <w:rPr>
          <w:rFonts w:ascii="Arial" w:hAnsi="Arial" w:cs="Arial"/>
          <w:lang w:val="en-GB"/>
        </w:rPr>
      </w:pPr>
      <w:r>
        <w:rPr>
          <w:rFonts w:ascii="Arial" w:hAnsi="Arial" w:cs="Arial"/>
          <w:lang w:val="en-GB"/>
        </w:rPr>
        <w:t>.</w:t>
      </w:r>
    </w:p>
    <w:p w14:paraId="48273631" w14:textId="04B22D7F" w:rsidR="00D70FCC" w:rsidRDefault="00DB759F" w:rsidP="00DB759F">
      <w:pPr>
        <w:rPr>
          <w:rFonts w:ascii="Arial" w:hAnsi="Arial" w:cs="Arial"/>
          <w:sz w:val="24"/>
          <w:szCs w:val="24"/>
          <w:lang w:val="en-GB"/>
        </w:rPr>
      </w:pPr>
      <w:r>
        <w:rPr>
          <w:lang w:val="en-GB"/>
        </w:rPr>
        <w:t xml:space="preserve">                                                                                                                                                                      </w:t>
      </w:r>
    </w:p>
    <w:p w14:paraId="5382A298" w14:textId="5C58C7DB" w:rsidR="00D70FCC" w:rsidRDefault="00D70FCC">
      <w:pPr>
        <w:rPr>
          <w:rFonts w:ascii="Arial" w:hAnsi="Arial" w:cs="Arial"/>
          <w:sz w:val="24"/>
          <w:szCs w:val="24"/>
          <w:lang w:val="en-GB"/>
        </w:rPr>
      </w:pPr>
    </w:p>
    <w:p w14:paraId="54F7F62C" w14:textId="77777777" w:rsidR="00791705" w:rsidRDefault="00791705">
      <w:pPr>
        <w:rPr>
          <w:rFonts w:ascii="Arial" w:hAnsi="Arial" w:cs="Arial"/>
          <w:sz w:val="24"/>
          <w:szCs w:val="24"/>
          <w:lang w:val="en-GB"/>
        </w:rPr>
      </w:pPr>
    </w:p>
    <w:p w14:paraId="256A5995" w14:textId="7BFB8211" w:rsidR="00D70FCC" w:rsidRDefault="00D70FCC">
      <w:pPr>
        <w:rPr>
          <w:rFonts w:ascii="Arial" w:hAnsi="Arial" w:cs="Arial"/>
          <w:sz w:val="24"/>
          <w:szCs w:val="24"/>
          <w:lang w:val="en-GB"/>
        </w:rPr>
      </w:pPr>
    </w:p>
    <w:p w14:paraId="7AB9B750" w14:textId="41BA830E" w:rsidR="00D70FCC" w:rsidRDefault="00D70FCC">
      <w:pPr>
        <w:rPr>
          <w:rFonts w:ascii="Arial" w:hAnsi="Arial" w:cs="Arial"/>
          <w:sz w:val="24"/>
          <w:szCs w:val="24"/>
          <w:lang w:val="en-GB"/>
        </w:rPr>
      </w:pPr>
    </w:p>
    <w:p w14:paraId="66063C04" w14:textId="23BC88E9" w:rsidR="00D70FCC" w:rsidRDefault="00D70FCC">
      <w:pPr>
        <w:rPr>
          <w:rFonts w:ascii="Arial" w:hAnsi="Arial" w:cs="Arial"/>
          <w:sz w:val="24"/>
          <w:szCs w:val="24"/>
          <w:lang w:val="en-GB"/>
        </w:rPr>
      </w:pPr>
      <w:r>
        <w:rPr>
          <w:rFonts w:ascii="Arial" w:hAnsi="Arial" w:cs="Arial"/>
          <w:sz w:val="24"/>
          <w:szCs w:val="24"/>
          <w:lang w:val="en-GB"/>
        </w:rPr>
        <w:lastRenderedPageBreak/>
        <w:t xml:space="preserve">                                                                                                                    </w:t>
      </w:r>
      <w:r w:rsidR="002C71DC">
        <w:rPr>
          <w:rFonts w:ascii="Arial" w:hAnsi="Arial" w:cs="Arial"/>
          <w:sz w:val="24"/>
          <w:szCs w:val="24"/>
          <w:lang w:val="en-GB"/>
        </w:rPr>
        <w:t xml:space="preserve">     </w:t>
      </w:r>
      <w:r>
        <w:rPr>
          <w:rFonts w:ascii="Arial" w:hAnsi="Arial" w:cs="Arial"/>
          <w:sz w:val="24"/>
          <w:szCs w:val="24"/>
          <w:lang w:val="en-GB"/>
        </w:rPr>
        <w:t xml:space="preserve">      1</w:t>
      </w:r>
      <w:r w:rsidR="00DC431A">
        <w:rPr>
          <w:rFonts w:ascii="Arial" w:hAnsi="Arial" w:cs="Arial"/>
          <w:sz w:val="24"/>
          <w:szCs w:val="24"/>
          <w:lang w:val="en-GB"/>
        </w:rPr>
        <w:t>2</w:t>
      </w:r>
    </w:p>
    <w:p w14:paraId="6DA05D92" w14:textId="7D65196E" w:rsidR="00FC3C8E" w:rsidRDefault="00CD6E3C">
      <w:pPr>
        <w:rPr>
          <w:rFonts w:ascii="Arial" w:hAnsi="Arial" w:cs="Arial"/>
          <w:sz w:val="24"/>
          <w:szCs w:val="24"/>
          <w:lang w:val="en-GB"/>
        </w:rPr>
      </w:pPr>
      <w:r>
        <w:rPr>
          <w:rFonts w:ascii="Arial" w:hAnsi="Arial" w:cs="Arial"/>
          <w:sz w:val="24"/>
          <w:szCs w:val="24"/>
          <w:lang w:val="en-GB"/>
        </w:rPr>
        <w:t>4.</w:t>
      </w:r>
      <w:r w:rsidR="002C406E">
        <w:rPr>
          <w:rFonts w:ascii="Arial" w:hAnsi="Arial" w:cs="Arial"/>
          <w:sz w:val="24"/>
          <w:szCs w:val="24"/>
          <w:lang w:val="en-GB"/>
        </w:rPr>
        <w:t>4.</w:t>
      </w:r>
      <w:r w:rsidR="002C406E" w:rsidRPr="00D74B41">
        <w:rPr>
          <w:rFonts w:ascii="Arial" w:hAnsi="Arial" w:cs="Arial"/>
          <w:sz w:val="24"/>
          <w:szCs w:val="24"/>
          <w:lang w:val="en-GB"/>
        </w:rPr>
        <w:t xml:space="preserve"> The</w:t>
      </w:r>
      <w:r w:rsidR="00F7562B" w:rsidRPr="00D74B41">
        <w:rPr>
          <w:rFonts w:ascii="Arial" w:hAnsi="Arial" w:cs="Arial"/>
          <w:sz w:val="24"/>
          <w:szCs w:val="24"/>
          <w:lang w:val="en-GB"/>
        </w:rPr>
        <w:t xml:space="preserve"> Impact.</w:t>
      </w:r>
    </w:p>
    <w:p w14:paraId="5E296BF5" w14:textId="455B9214" w:rsidR="00F67003" w:rsidRPr="00F67003" w:rsidRDefault="00C67957">
      <w:pPr>
        <w:rPr>
          <w:rFonts w:ascii="Arial" w:hAnsi="Arial" w:cs="Arial"/>
          <w:sz w:val="24"/>
          <w:szCs w:val="24"/>
          <w:lang w:val="en-GB"/>
        </w:rPr>
      </w:pPr>
      <w:r w:rsidRPr="007D41B1">
        <w:rPr>
          <w:rFonts w:ascii="Arial" w:hAnsi="Arial" w:cs="Arial"/>
          <w:sz w:val="24"/>
          <w:szCs w:val="24"/>
          <w:lang w:val="en-GB"/>
        </w:rPr>
        <w:t>United Kingdom</w:t>
      </w:r>
      <w:r>
        <w:rPr>
          <w:rFonts w:ascii="Arial" w:hAnsi="Arial" w:cs="Arial"/>
          <w:sz w:val="24"/>
          <w:szCs w:val="24"/>
          <w:lang w:val="en-GB"/>
        </w:rPr>
        <w:t>.</w:t>
      </w:r>
    </w:p>
    <w:p w14:paraId="59AEC3BC" w14:textId="77777777" w:rsidR="005E018E" w:rsidRDefault="00CB0C13" w:rsidP="00C53ACA">
      <w:pPr>
        <w:rPr>
          <w:rFonts w:ascii="Arial" w:hAnsi="Arial" w:cs="Arial"/>
          <w:lang w:val="en-GB"/>
        </w:rPr>
      </w:pPr>
      <w:r>
        <w:rPr>
          <w:rFonts w:ascii="Arial" w:hAnsi="Arial" w:cs="Arial"/>
          <w:lang w:val="en-GB"/>
        </w:rPr>
        <w:t xml:space="preserve">The </w:t>
      </w:r>
      <w:r w:rsidR="00C67957">
        <w:rPr>
          <w:rFonts w:ascii="Arial" w:hAnsi="Arial" w:cs="Arial"/>
          <w:lang w:val="en-GB"/>
        </w:rPr>
        <w:t>United Kingdom has been largely affected</w:t>
      </w:r>
      <w:r w:rsidR="00D06631">
        <w:rPr>
          <w:rFonts w:ascii="Arial" w:hAnsi="Arial" w:cs="Arial"/>
          <w:lang w:val="en-GB"/>
        </w:rPr>
        <w:t xml:space="preserve"> in</w:t>
      </w:r>
      <w:r w:rsidR="00C67957">
        <w:rPr>
          <w:rFonts w:ascii="Arial" w:hAnsi="Arial" w:cs="Arial"/>
          <w:lang w:val="en-GB"/>
        </w:rPr>
        <w:t xml:space="preserve"> travel, financial markets, employment, several industries, and shipping.</w:t>
      </w:r>
      <w:r w:rsidR="000F61A6" w:rsidRPr="000F61A6">
        <w:rPr>
          <w:rFonts w:ascii="Arial" w:hAnsi="Arial" w:cs="Arial"/>
          <w:lang w:val="en-GB"/>
        </w:rPr>
        <w:t xml:space="preserve"> </w:t>
      </w:r>
      <w:r w:rsidR="000F61A6" w:rsidRPr="001A4296">
        <w:rPr>
          <w:rFonts w:ascii="Arial" w:hAnsi="Arial" w:cs="Arial"/>
          <w:lang w:val="en-GB"/>
        </w:rPr>
        <w:t>In the first half of 2020, England had the highest Covid-19 mortality rate and a higher number of excess deaths than the rest of Europe</w:t>
      </w:r>
      <w:r w:rsidR="00E330C8">
        <w:rPr>
          <w:rFonts w:ascii="Arial" w:hAnsi="Arial" w:cs="Arial"/>
          <w:lang w:val="en-GB"/>
        </w:rPr>
        <w:t>.</w:t>
      </w:r>
      <w:r w:rsidR="00895E9C" w:rsidRPr="00895E9C">
        <w:rPr>
          <w:rFonts w:ascii="Arial" w:hAnsi="Arial" w:cs="Arial"/>
          <w:lang w:val="en-GB"/>
        </w:rPr>
        <w:t xml:space="preserve"> </w:t>
      </w:r>
      <w:r w:rsidR="00895E9C">
        <w:rPr>
          <w:rFonts w:ascii="Arial" w:hAnsi="Arial" w:cs="Arial"/>
          <w:lang w:val="en-GB"/>
        </w:rPr>
        <w:t>March 23, 2020, recorded 364 deaths during the first face of Covid-19 in the United Kingdom and the death toll has risen to 126,1772 as of March 23, 2020.</w:t>
      </w:r>
      <w:r w:rsidR="00E330C8">
        <w:rPr>
          <w:rFonts w:ascii="Arial" w:hAnsi="Arial" w:cs="Arial"/>
          <w:lang w:val="en-GB"/>
        </w:rPr>
        <w:t xml:space="preserve"> </w:t>
      </w:r>
    </w:p>
    <w:p w14:paraId="1E26287D" w14:textId="0A36E42C" w:rsidR="0080115D" w:rsidRDefault="00E330C8" w:rsidP="00C53ACA">
      <w:pPr>
        <w:rPr>
          <w:rFonts w:ascii="Arial" w:hAnsi="Arial" w:cs="Arial"/>
          <w:lang w:val="en-GB"/>
        </w:rPr>
      </w:pPr>
      <w:r>
        <w:rPr>
          <w:rFonts w:ascii="Arial" w:hAnsi="Arial" w:cs="Arial"/>
          <w:lang w:val="en-GB"/>
        </w:rPr>
        <w:t xml:space="preserve">As of </w:t>
      </w:r>
      <w:r w:rsidR="0095288B">
        <w:rPr>
          <w:rFonts w:ascii="Arial" w:hAnsi="Arial" w:cs="Arial"/>
          <w:lang w:val="en-GB"/>
        </w:rPr>
        <w:t>9</w:t>
      </w:r>
      <w:r w:rsidR="0095288B" w:rsidRPr="0095288B">
        <w:rPr>
          <w:rFonts w:ascii="Arial" w:hAnsi="Arial" w:cs="Arial"/>
          <w:vertAlign w:val="superscript"/>
          <w:lang w:val="en-GB"/>
        </w:rPr>
        <w:t>th</w:t>
      </w:r>
      <w:r w:rsidR="0095288B">
        <w:rPr>
          <w:rFonts w:ascii="Arial" w:hAnsi="Arial" w:cs="Arial"/>
          <w:lang w:val="en-GB"/>
        </w:rPr>
        <w:t xml:space="preserve"> of May there have been </w:t>
      </w:r>
      <w:r w:rsidR="00F95B2A">
        <w:rPr>
          <w:rFonts w:ascii="Arial" w:hAnsi="Arial" w:cs="Arial"/>
          <w:lang w:val="en-GB"/>
        </w:rPr>
        <w:t xml:space="preserve">4,434,860 cases and </w:t>
      </w:r>
      <w:r w:rsidR="00A13A9B">
        <w:rPr>
          <w:rFonts w:ascii="Arial" w:hAnsi="Arial" w:cs="Arial"/>
          <w:lang w:val="en-GB"/>
        </w:rPr>
        <w:t>127</w:t>
      </w:r>
      <w:r w:rsidR="00A21FA6">
        <w:rPr>
          <w:rFonts w:ascii="Arial" w:hAnsi="Arial" w:cs="Arial"/>
          <w:lang w:val="en-GB"/>
        </w:rPr>
        <w:t>,605 deaths.</w:t>
      </w:r>
      <w:sdt>
        <w:sdtPr>
          <w:rPr>
            <w:rFonts w:ascii="Arial" w:hAnsi="Arial" w:cs="Arial"/>
            <w:lang w:val="en-GB"/>
          </w:rPr>
          <w:id w:val="569156840"/>
          <w:citation/>
        </w:sdtPr>
        <w:sdtEndPr/>
        <w:sdtContent>
          <w:r w:rsidR="00A21FA6">
            <w:rPr>
              <w:rFonts w:ascii="Arial" w:hAnsi="Arial" w:cs="Arial"/>
              <w:lang w:val="en-GB"/>
            </w:rPr>
            <w:fldChar w:fldCharType="begin"/>
          </w:r>
          <w:r w:rsidR="00A21FA6">
            <w:rPr>
              <w:rFonts w:ascii="Arial" w:hAnsi="Arial" w:cs="Arial"/>
              <w:lang w:val="en-GB"/>
            </w:rPr>
            <w:instrText xml:space="preserve"> CITATION BBC21 \l 2057 </w:instrText>
          </w:r>
          <w:r w:rsidR="00A21FA6">
            <w:rPr>
              <w:rFonts w:ascii="Arial" w:hAnsi="Arial" w:cs="Arial"/>
              <w:lang w:val="en-GB"/>
            </w:rPr>
            <w:fldChar w:fldCharType="separate"/>
          </w:r>
          <w:r w:rsidR="00A21FA6">
            <w:rPr>
              <w:rFonts w:ascii="Arial" w:hAnsi="Arial" w:cs="Arial"/>
              <w:noProof/>
              <w:lang w:val="en-GB"/>
            </w:rPr>
            <w:t xml:space="preserve"> </w:t>
          </w:r>
          <w:r w:rsidR="00A21FA6" w:rsidRPr="00A21FA6">
            <w:rPr>
              <w:rFonts w:ascii="Arial" w:hAnsi="Arial" w:cs="Arial"/>
              <w:noProof/>
              <w:lang w:val="en-GB"/>
            </w:rPr>
            <w:t>(BBC, 2021)</w:t>
          </w:r>
          <w:r w:rsidR="00A21FA6">
            <w:rPr>
              <w:rFonts w:ascii="Arial" w:hAnsi="Arial" w:cs="Arial"/>
              <w:lang w:val="en-GB"/>
            </w:rPr>
            <w:fldChar w:fldCharType="end"/>
          </w:r>
        </w:sdtContent>
      </w:sdt>
      <w:r w:rsidR="005C1315">
        <w:rPr>
          <w:rFonts w:ascii="Arial" w:hAnsi="Arial" w:cs="Arial"/>
          <w:lang w:val="en-GB"/>
        </w:rPr>
        <w:t xml:space="preserve">. </w:t>
      </w:r>
      <w:r w:rsidR="00900D1C">
        <w:rPr>
          <w:rFonts w:ascii="Arial" w:hAnsi="Arial" w:cs="Arial"/>
          <w:lang w:val="en-GB"/>
        </w:rPr>
        <w:t xml:space="preserve">May </w:t>
      </w:r>
      <w:r w:rsidR="00AA6F88">
        <w:rPr>
          <w:rFonts w:ascii="Arial" w:hAnsi="Arial" w:cs="Arial"/>
          <w:lang w:val="en-GB"/>
        </w:rPr>
        <w:t>the 9</w:t>
      </w:r>
      <w:r w:rsidR="00AA6F88" w:rsidRPr="00AA6F88">
        <w:rPr>
          <w:rFonts w:ascii="Arial" w:hAnsi="Arial" w:cs="Arial"/>
          <w:vertAlign w:val="superscript"/>
          <w:lang w:val="en-GB"/>
        </w:rPr>
        <w:t>th</w:t>
      </w:r>
      <w:r w:rsidR="00AA6F88">
        <w:rPr>
          <w:rFonts w:ascii="Arial" w:hAnsi="Arial" w:cs="Arial"/>
          <w:lang w:val="en-GB"/>
        </w:rPr>
        <w:t xml:space="preserve"> </w:t>
      </w:r>
      <w:r w:rsidR="008E11BF">
        <w:rPr>
          <w:rFonts w:ascii="Arial" w:hAnsi="Arial" w:cs="Arial"/>
          <w:lang w:val="en-GB"/>
        </w:rPr>
        <w:t>2021,</w:t>
      </w:r>
      <w:r w:rsidR="004428AD">
        <w:rPr>
          <w:rFonts w:ascii="Arial" w:hAnsi="Arial" w:cs="Arial"/>
          <w:lang w:val="en-GB"/>
        </w:rPr>
        <w:t xml:space="preserve"> recorded, </w:t>
      </w:r>
      <w:r w:rsidR="00C53ACA">
        <w:rPr>
          <w:rFonts w:ascii="Arial" w:hAnsi="Arial" w:cs="Arial"/>
          <w:lang w:val="en-GB"/>
        </w:rPr>
        <w:t>2,047 people tested positive to Covid-19.</w:t>
      </w:r>
    </w:p>
    <w:p w14:paraId="57628416" w14:textId="77777777" w:rsidR="00AA6F88" w:rsidRDefault="00075148" w:rsidP="00DE7F78">
      <w:pPr>
        <w:rPr>
          <w:rFonts w:ascii="Arial" w:hAnsi="Arial" w:cs="Arial"/>
          <w:sz w:val="24"/>
          <w:szCs w:val="24"/>
          <w:lang w:val="en-GB"/>
        </w:rPr>
      </w:pPr>
      <w:r w:rsidRPr="007D41B1">
        <w:rPr>
          <w:rFonts w:ascii="Arial" w:hAnsi="Arial" w:cs="Arial"/>
          <w:sz w:val="24"/>
          <w:szCs w:val="24"/>
          <w:lang w:val="en-GB"/>
        </w:rPr>
        <w:t>Brazil</w:t>
      </w:r>
      <w:r>
        <w:rPr>
          <w:rFonts w:ascii="Arial" w:hAnsi="Arial" w:cs="Arial"/>
          <w:sz w:val="24"/>
          <w:szCs w:val="24"/>
          <w:lang w:val="en-GB"/>
        </w:rPr>
        <w:t>.</w:t>
      </w:r>
    </w:p>
    <w:p w14:paraId="20AD6173" w14:textId="4C864DC6" w:rsidR="00DE7F78" w:rsidRPr="00AA6F88" w:rsidRDefault="006E461F" w:rsidP="00DE7F78">
      <w:pPr>
        <w:rPr>
          <w:rFonts w:ascii="Arial" w:hAnsi="Arial" w:cs="Arial"/>
          <w:sz w:val="24"/>
          <w:szCs w:val="24"/>
          <w:lang w:val="en-GB"/>
        </w:rPr>
      </w:pPr>
      <w:r>
        <w:rPr>
          <w:rFonts w:ascii="Arial" w:hAnsi="Arial" w:cs="Arial"/>
          <w:lang w:val="en-GB"/>
        </w:rPr>
        <w:t xml:space="preserve"> 3.9 million cases and 122,596 deaths as of September 1, 2020. By M</w:t>
      </w:r>
      <w:r w:rsidR="00A0736F">
        <w:rPr>
          <w:rFonts w:ascii="Arial" w:hAnsi="Arial" w:cs="Arial"/>
          <w:lang w:val="en-GB"/>
        </w:rPr>
        <w:t>ay</w:t>
      </w:r>
      <w:r>
        <w:rPr>
          <w:rFonts w:ascii="Arial" w:hAnsi="Arial" w:cs="Arial"/>
          <w:lang w:val="en-GB"/>
        </w:rPr>
        <w:t xml:space="preserve"> 2021, Brazil has recorded more than 1</w:t>
      </w:r>
      <w:r w:rsidR="001076C0">
        <w:rPr>
          <w:rFonts w:ascii="Arial" w:hAnsi="Arial" w:cs="Arial"/>
          <w:lang w:val="en-GB"/>
        </w:rPr>
        <w:t>5</w:t>
      </w:r>
      <w:r>
        <w:rPr>
          <w:rFonts w:ascii="Arial" w:hAnsi="Arial" w:cs="Arial"/>
          <w:lang w:val="en-GB"/>
        </w:rPr>
        <w:t xml:space="preserve"> million Covid-19 cases and </w:t>
      </w:r>
      <w:r w:rsidR="001076C0">
        <w:rPr>
          <w:rFonts w:ascii="Arial" w:hAnsi="Arial" w:cs="Arial"/>
          <w:lang w:val="en-GB"/>
        </w:rPr>
        <w:t>421,484</w:t>
      </w:r>
      <w:r w:rsidR="00B26792">
        <w:rPr>
          <w:rFonts w:ascii="Arial" w:hAnsi="Arial" w:cs="Arial"/>
          <w:lang w:val="en-GB"/>
        </w:rPr>
        <w:t xml:space="preserve"> deaths</w:t>
      </w:r>
      <w:r>
        <w:rPr>
          <w:rFonts w:ascii="Arial" w:hAnsi="Arial" w:cs="Arial"/>
          <w:lang w:val="en-GB"/>
        </w:rPr>
        <w:t>, the second highest numbers in the world after the US. According to Fiocruz, almost eight out of ten Brazilians who have been intubated in the last year have died.</w:t>
      </w:r>
      <w:sdt>
        <w:sdtPr>
          <w:rPr>
            <w:rFonts w:ascii="Arial" w:hAnsi="Arial" w:cs="Arial"/>
            <w:lang w:val="en-GB"/>
          </w:rPr>
          <w:id w:val="1693954663"/>
          <w:citation/>
        </w:sdtPr>
        <w:sdtEndPr/>
        <w:sdtContent>
          <w:r>
            <w:rPr>
              <w:rFonts w:ascii="Arial" w:hAnsi="Arial" w:cs="Arial"/>
              <w:lang w:val="en-GB"/>
            </w:rPr>
            <w:fldChar w:fldCharType="begin"/>
          </w:r>
          <w:r>
            <w:rPr>
              <w:rFonts w:ascii="Arial" w:hAnsi="Arial" w:cs="Arial"/>
              <w:lang w:val="en-GB"/>
            </w:rPr>
            <w:instrText xml:space="preserve"> CITATION Luk21 \l 2057 </w:instrText>
          </w:r>
          <w:r>
            <w:rPr>
              <w:rFonts w:ascii="Arial" w:hAnsi="Arial" w:cs="Arial"/>
              <w:lang w:val="en-GB"/>
            </w:rPr>
            <w:fldChar w:fldCharType="separate"/>
          </w:r>
          <w:r>
            <w:rPr>
              <w:rFonts w:ascii="Arial" w:hAnsi="Arial" w:cs="Arial"/>
              <w:noProof/>
              <w:lang w:val="en-GB"/>
            </w:rPr>
            <w:t xml:space="preserve"> </w:t>
          </w:r>
          <w:r w:rsidRPr="000F3F30">
            <w:rPr>
              <w:rFonts w:ascii="Arial" w:hAnsi="Arial" w:cs="Arial"/>
              <w:noProof/>
              <w:lang w:val="en-GB"/>
            </w:rPr>
            <w:t>(Tailor, 2021)</w:t>
          </w:r>
          <w:r>
            <w:rPr>
              <w:rFonts w:ascii="Arial" w:hAnsi="Arial" w:cs="Arial"/>
              <w:lang w:val="en-GB"/>
            </w:rPr>
            <w:fldChar w:fldCharType="end"/>
          </w:r>
        </w:sdtContent>
      </w:sdt>
      <w:r>
        <w:rPr>
          <w:rFonts w:ascii="Arial" w:hAnsi="Arial" w:cs="Arial"/>
          <w:lang w:val="en-GB"/>
        </w:rPr>
        <w:t>.</w:t>
      </w:r>
      <w:r w:rsidR="00EF477C" w:rsidRPr="00D56891">
        <w:rPr>
          <w:rFonts w:ascii="Arial" w:hAnsi="Arial" w:cs="Arial"/>
          <w:lang w:val="en-GB"/>
        </w:rPr>
        <w:t xml:space="preserve">                                                                                                     </w:t>
      </w:r>
      <w:r w:rsidR="00F11A85">
        <w:rPr>
          <w:rFonts w:ascii="Arial" w:hAnsi="Arial" w:cs="Arial"/>
          <w:lang w:val="en-GB"/>
        </w:rPr>
        <w:t xml:space="preserve">       </w:t>
      </w:r>
    </w:p>
    <w:p w14:paraId="258C216D" w14:textId="18099721" w:rsidR="00B27358" w:rsidRPr="002673BA" w:rsidRDefault="00DE7F78" w:rsidP="00B27358">
      <w:pPr>
        <w:rPr>
          <w:rFonts w:ascii="Arial" w:hAnsi="Arial" w:cs="Arial"/>
          <w:lang w:val="en-GB"/>
        </w:rPr>
      </w:pPr>
      <w:r w:rsidRPr="002673BA">
        <w:rPr>
          <w:rFonts w:ascii="Arial" w:hAnsi="Arial" w:cs="Arial"/>
          <w:lang w:val="en-GB"/>
        </w:rPr>
        <w:t>According to Fiocruz, a Brazilian health institute, 24 of the country’s 26 states have 80% or more of their Covid intensive care beds occupied, and 15 states have at least 90% according to a bulletin published on March 17, 2021.</w:t>
      </w:r>
      <w:sdt>
        <w:sdtPr>
          <w:rPr>
            <w:rFonts w:ascii="Arial" w:hAnsi="Arial" w:cs="Arial"/>
            <w:lang w:val="en-GB"/>
          </w:rPr>
          <w:id w:val="-219058003"/>
          <w:citation/>
        </w:sdtPr>
        <w:sdtEndPr/>
        <w:sdtContent>
          <w:r w:rsidRPr="002673BA">
            <w:rPr>
              <w:rFonts w:ascii="Arial" w:hAnsi="Arial" w:cs="Arial"/>
              <w:lang w:val="en-GB"/>
            </w:rPr>
            <w:fldChar w:fldCharType="begin"/>
          </w:r>
          <w:r w:rsidRPr="002673BA">
            <w:rPr>
              <w:rFonts w:ascii="Arial" w:hAnsi="Arial" w:cs="Arial"/>
              <w:lang w:val="en-GB"/>
            </w:rPr>
            <w:instrText xml:space="preserve"> CITATION Luk21 \l 2057 </w:instrText>
          </w:r>
          <w:r w:rsidRPr="002673BA">
            <w:rPr>
              <w:rFonts w:ascii="Arial" w:hAnsi="Arial" w:cs="Arial"/>
              <w:lang w:val="en-GB"/>
            </w:rPr>
            <w:fldChar w:fldCharType="separate"/>
          </w:r>
          <w:r w:rsidRPr="002673BA">
            <w:rPr>
              <w:rFonts w:ascii="Arial" w:hAnsi="Arial" w:cs="Arial"/>
              <w:noProof/>
              <w:lang w:val="en-GB"/>
            </w:rPr>
            <w:t xml:space="preserve"> (Tailor, 2021)</w:t>
          </w:r>
          <w:r w:rsidRPr="002673BA">
            <w:rPr>
              <w:rFonts w:ascii="Arial" w:hAnsi="Arial" w:cs="Arial"/>
              <w:lang w:val="en-GB"/>
            </w:rPr>
            <w:fldChar w:fldCharType="end"/>
          </w:r>
        </w:sdtContent>
      </w:sdt>
      <w:r w:rsidRPr="002673BA">
        <w:rPr>
          <w:rFonts w:ascii="Arial" w:hAnsi="Arial" w:cs="Arial"/>
          <w:lang w:val="en-GB"/>
        </w:rPr>
        <w:t>.</w:t>
      </w:r>
      <w:r>
        <w:rPr>
          <w:rFonts w:ascii="Arial" w:hAnsi="Arial" w:cs="Arial"/>
          <w:lang w:val="en-GB"/>
        </w:rPr>
        <w:t xml:space="preserve"> </w:t>
      </w:r>
      <w:r w:rsidRPr="002673BA">
        <w:rPr>
          <w:rFonts w:ascii="Arial" w:hAnsi="Arial" w:cs="Arial"/>
          <w:lang w:val="en-GB"/>
        </w:rPr>
        <w:t>On the 16</w:t>
      </w:r>
      <w:r w:rsidRPr="002673BA">
        <w:rPr>
          <w:rFonts w:ascii="Arial" w:hAnsi="Arial" w:cs="Arial"/>
          <w:vertAlign w:val="superscript"/>
          <w:lang w:val="en-GB"/>
        </w:rPr>
        <w:t>th</w:t>
      </w:r>
      <w:r w:rsidRPr="002673BA">
        <w:rPr>
          <w:rFonts w:ascii="Arial" w:hAnsi="Arial" w:cs="Arial"/>
          <w:lang w:val="en-GB"/>
        </w:rPr>
        <w:t xml:space="preserve"> of March 2021, the daily report</w:t>
      </w:r>
      <w:r w:rsidR="00B27358" w:rsidRPr="002673BA">
        <w:rPr>
          <w:rFonts w:ascii="Arial" w:hAnsi="Arial" w:cs="Arial"/>
          <w:lang w:val="en-GB"/>
        </w:rPr>
        <w:t>ed mortality in the country surpassed 2000, setting a new high of 2841.</w:t>
      </w:r>
    </w:p>
    <w:p w14:paraId="181D3EDD" w14:textId="57E6986D" w:rsidR="0034184F" w:rsidRDefault="0034184F" w:rsidP="0034184F">
      <w:pPr>
        <w:rPr>
          <w:rFonts w:ascii="Arial" w:hAnsi="Arial" w:cs="Arial"/>
          <w:lang w:val="en-GB"/>
        </w:rPr>
      </w:pPr>
    </w:p>
    <w:p w14:paraId="1D4CCED9" w14:textId="77777777" w:rsidR="0034184F" w:rsidRDefault="0034184F" w:rsidP="0034184F">
      <w:pPr>
        <w:rPr>
          <w:rFonts w:ascii="Arial" w:hAnsi="Arial" w:cs="Arial"/>
          <w:lang w:val="en-GB"/>
        </w:rPr>
      </w:pPr>
    </w:p>
    <w:p w14:paraId="4E897F8C" w14:textId="5066BE7B" w:rsidR="0034184F" w:rsidRDefault="0034184F" w:rsidP="0034184F">
      <w:pPr>
        <w:rPr>
          <w:rFonts w:ascii="Arial" w:hAnsi="Arial" w:cs="Arial"/>
          <w:sz w:val="24"/>
          <w:szCs w:val="24"/>
          <w:lang w:val="en-GB"/>
        </w:rPr>
      </w:pPr>
      <w:r w:rsidRPr="0034184F">
        <w:rPr>
          <w:rFonts w:ascii="Arial" w:hAnsi="Arial" w:cs="Arial"/>
          <w:sz w:val="24"/>
          <w:szCs w:val="24"/>
          <w:lang w:val="en-GB"/>
        </w:rPr>
        <w:t xml:space="preserve"> </w:t>
      </w:r>
      <w:r w:rsidR="000D6F83">
        <w:rPr>
          <w:rFonts w:ascii="Arial" w:hAnsi="Arial" w:cs="Arial"/>
          <w:sz w:val="24"/>
          <w:szCs w:val="24"/>
          <w:lang w:val="en-GB"/>
        </w:rPr>
        <w:t>5.</w:t>
      </w:r>
      <w:r>
        <w:rPr>
          <w:rFonts w:ascii="Arial" w:hAnsi="Arial" w:cs="Arial"/>
          <w:sz w:val="24"/>
          <w:szCs w:val="24"/>
          <w:lang w:val="en-GB"/>
        </w:rPr>
        <w:t xml:space="preserve">Discussions / </w:t>
      </w:r>
      <w:r w:rsidRPr="00695ED5">
        <w:rPr>
          <w:rFonts w:ascii="Arial" w:hAnsi="Arial" w:cs="Arial"/>
          <w:sz w:val="24"/>
          <w:szCs w:val="24"/>
          <w:lang w:val="en-GB"/>
        </w:rPr>
        <w:t>E</w:t>
      </w:r>
      <w:r>
        <w:rPr>
          <w:rFonts w:ascii="Arial" w:hAnsi="Arial" w:cs="Arial"/>
          <w:sz w:val="24"/>
          <w:szCs w:val="24"/>
          <w:lang w:val="en-GB"/>
        </w:rPr>
        <w:t>thical Considerations.</w:t>
      </w:r>
    </w:p>
    <w:p w14:paraId="0BEEEE1C" w14:textId="77777777" w:rsidR="0034184F" w:rsidRPr="00724CB0" w:rsidRDefault="0034184F" w:rsidP="0034184F">
      <w:pPr>
        <w:rPr>
          <w:rFonts w:ascii="Arial" w:hAnsi="Arial" w:cs="Arial"/>
          <w:sz w:val="24"/>
          <w:szCs w:val="24"/>
          <w:lang w:val="en-GB"/>
        </w:rPr>
      </w:pPr>
      <w:r>
        <w:rPr>
          <w:rFonts w:ascii="Arial" w:hAnsi="Arial" w:cs="Arial"/>
          <w:lang w:val="en-GB"/>
        </w:rPr>
        <w:t xml:space="preserve"> It is well established that social inequality has negative health consequences. Inequity is a term used to describe morally dubious disparity. A just or fair society would strive to create equal opportunities for people to thrive with health as a key component.</w:t>
      </w:r>
      <w:sdt>
        <w:sdtPr>
          <w:rPr>
            <w:rFonts w:ascii="Arial" w:hAnsi="Arial" w:cs="Arial"/>
            <w:lang w:val="en-GB"/>
          </w:rPr>
          <w:id w:val="-1997031034"/>
          <w:citation/>
        </w:sdtPr>
        <w:sdtEndPr/>
        <w:sdtContent>
          <w:r>
            <w:rPr>
              <w:rFonts w:ascii="Arial" w:hAnsi="Arial" w:cs="Arial"/>
              <w:lang w:val="en-GB"/>
            </w:rPr>
            <w:fldChar w:fldCharType="begin"/>
          </w:r>
          <w:r>
            <w:rPr>
              <w:rFonts w:ascii="Arial" w:hAnsi="Arial" w:cs="Arial"/>
              <w:lang w:val="en-GB"/>
            </w:rPr>
            <w:instrText xml:space="preserve"> CITATION WHO17 \l 2057 </w:instrText>
          </w:r>
          <w:r>
            <w:rPr>
              <w:rFonts w:ascii="Arial" w:hAnsi="Arial" w:cs="Arial"/>
              <w:lang w:val="en-GB"/>
            </w:rPr>
            <w:fldChar w:fldCharType="separate"/>
          </w:r>
          <w:r>
            <w:rPr>
              <w:rFonts w:ascii="Arial" w:hAnsi="Arial" w:cs="Arial"/>
              <w:noProof/>
              <w:lang w:val="en-GB"/>
            </w:rPr>
            <w:t xml:space="preserve"> </w:t>
          </w:r>
          <w:r w:rsidRPr="00251E1C">
            <w:rPr>
              <w:rFonts w:ascii="Arial" w:hAnsi="Arial" w:cs="Arial"/>
              <w:noProof/>
              <w:lang w:val="en-GB"/>
            </w:rPr>
            <w:t>(WHO, 2017)</w:t>
          </w:r>
          <w:r>
            <w:rPr>
              <w:rFonts w:ascii="Arial" w:hAnsi="Arial" w:cs="Arial"/>
              <w:lang w:val="en-GB"/>
            </w:rPr>
            <w:fldChar w:fldCharType="end"/>
          </w:r>
        </w:sdtContent>
      </w:sdt>
      <w:r>
        <w:rPr>
          <w:rFonts w:ascii="Arial" w:hAnsi="Arial" w:cs="Arial"/>
          <w:lang w:val="en-GB"/>
        </w:rPr>
        <w:t>. Human rights, liberty, and other interest, as well as general population well-being, are considered in public health ethics.</w:t>
      </w:r>
    </w:p>
    <w:p w14:paraId="68317040" w14:textId="77777777" w:rsidR="0034184F" w:rsidRDefault="0034184F" w:rsidP="0034184F">
      <w:pPr>
        <w:rPr>
          <w:rFonts w:ascii="Arial" w:hAnsi="Arial" w:cs="Arial"/>
          <w:lang w:val="en-GB"/>
        </w:rPr>
      </w:pPr>
      <w:r>
        <w:rPr>
          <w:rFonts w:ascii="Arial" w:hAnsi="Arial" w:cs="Arial"/>
          <w:lang w:val="en-GB"/>
        </w:rPr>
        <w:t>Governance processes are transparent and open to public review ensuring the ethical issues raised by public health actions are addressed consistently and equally.</w:t>
      </w:r>
      <w:r w:rsidRPr="007700E6">
        <w:rPr>
          <w:rFonts w:ascii="Arial" w:hAnsi="Arial" w:cs="Arial"/>
          <w:lang w:val="en-GB"/>
        </w:rPr>
        <w:t xml:space="preserve"> </w:t>
      </w:r>
      <w:r>
        <w:rPr>
          <w:rFonts w:ascii="Arial" w:hAnsi="Arial" w:cs="Arial"/>
          <w:lang w:val="en-GB"/>
        </w:rPr>
        <w:t>Officials, departments, and organization in charge of surveillance should try to engage the public in advance about the priorities, procedures, and possible positive and negative consequences.</w:t>
      </w:r>
      <w:sdt>
        <w:sdtPr>
          <w:rPr>
            <w:rFonts w:ascii="Arial" w:hAnsi="Arial" w:cs="Arial"/>
            <w:lang w:val="en-GB"/>
          </w:rPr>
          <w:id w:val="-1144042743"/>
          <w:citation/>
        </w:sdtPr>
        <w:sdtEndPr/>
        <w:sdtContent>
          <w:r>
            <w:rPr>
              <w:rFonts w:ascii="Arial" w:hAnsi="Arial" w:cs="Arial"/>
              <w:lang w:val="en-GB"/>
            </w:rPr>
            <w:fldChar w:fldCharType="begin"/>
          </w:r>
          <w:r>
            <w:rPr>
              <w:rFonts w:ascii="Arial" w:hAnsi="Arial" w:cs="Arial"/>
              <w:lang w:val="en-GB"/>
            </w:rPr>
            <w:instrText xml:space="preserve"> CITATION WHO17 \l 2057 </w:instrText>
          </w:r>
          <w:r>
            <w:rPr>
              <w:rFonts w:ascii="Arial" w:hAnsi="Arial" w:cs="Arial"/>
              <w:lang w:val="en-GB"/>
            </w:rPr>
            <w:fldChar w:fldCharType="separate"/>
          </w:r>
          <w:r>
            <w:rPr>
              <w:rFonts w:ascii="Arial" w:hAnsi="Arial" w:cs="Arial"/>
              <w:noProof/>
              <w:lang w:val="en-GB"/>
            </w:rPr>
            <w:t xml:space="preserve"> </w:t>
          </w:r>
          <w:r w:rsidRPr="002C4AFA">
            <w:rPr>
              <w:rFonts w:ascii="Arial" w:hAnsi="Arial" w:cs="Arial"/>
              <w:noProof/>
              <w:lang w:val="en-GB"/>
            </w:rPr>
            <w:t>(WHO, 2017)</w:t>
          </w:r>
          <w:r>
            <w:rPr>
              <w:rFonts w:ascii="Arial" w:hAnsi="Arial" w:cs="Arial"/>
              <w:lang w:val="en-GB"/>
            </w:rPr>
            <w:fldChar w:fldCharType="end"/>
          </w:r>
        </w:sdtContent>
      </w:sdt>
      <w:r>
        <w:rPr>
          <w:rFonts w:ascii="Arial" w:hAnsi="Arial" w:cs="Arial"/>
          <w:lang w:val="en-GB"/>
        </w:rPr>
        <w:t>.</w:t>
      </w:r>
    </w:p>
    <w:p w14:paraId="70914A53" w14:textId="5A58837A" w:rsidR="007030D1" w:rsidRDefault="007030D1">
      <w:pPr>
        <w:rPr>
          <w:rFonts w:ascii="Arial" w:hAnsi="Arial" w:cs="Arial"/>
          <w:sz w:val="24"/>
          <w:szCs w:val="24"/>
          <w:lang w:val="en-GB"/>
        </w:rPr>
      </w:pPr>
    </w:p>
    <w:p w14:paraId="10B8CDD8" w14:textId="12DD1D5A" w:rsidR="002C71DC" w:rsidRDefault="002C71DC">
      <w:pPr>
        <w:rPr>
          <w:rFonts w:ascii="Arial" w:hAnsi="Arial" w:cs="Arial"/>
          <w:sz w:val="24"/>
          <w:szCs w:val="24"/>
          <w:lang w:val="en-GB"/>
        </w:rPr>
      </w:pPr>
    </w:p>
    <w:p w14:paraId="47BBBCD8" w14:textId="292F7058" w:rsidR="002C71DC" w:rsidRPr="00695ED5" w:rsidRDefault="002C71DC">
      <w:pPr>
        <w:rPr>
          <w:rFonts w:ascii="Arial" w:hAnsi="Arial" w:cs="Arial"/>
          <w:sz w:val="24"/>
          <w:szCs w:val="24"/>
          <w:lang w:val="en-GB"/>
        </w:rPr>
      </w:pPr>
      <w:r>
        <w:rPr>
          <w:rFonts w:ascii="Arial" w:hAnsi="Arial" w:cs="Arial"/>
          <w:sz w:val="24"/>
          <w:szCs w:val="24"/>
          <w:lang w:val="en-GB"/>
        </w:rPr>
        <w:lastRenderedPageBreak/>
        <w:t xml:space="preserve">                                                                                                                              13</w:t>
      </w:r>
    </w:p>
    <w:p w14:paraId="32DDBCDE" w14:textId="50AB2A03" w:rsidR="005A44C9" w:rsidRPr="00695ED5" w:rsidRDefault="002C71DC">
      <w:pPr>
        <w:rPr>
          <w:rFonts w:ascii="Arial" w:hAnsi="Arial" w:cs="Arial"/>
          <w:sz w:val="24"/>
          <w:szCs w:val="24"/>
          <w:lang w:val="en-GB"/>
        </w:rPr>
      </w:pPr>
      <w:r>
        <w:rPr>
          <w:rFonts w:ascii="Arial" w:hAnsi="Arial" w:cs="Arial"/>
          <w:sz w:val="24"/>
          <w:szCs w:val="24"/>
          <w:lang w:val="en-GB"/>
        </w:rPr>
        <w:t>6</w:t>
      </w:r>
      <w:r w:rsidR="00187F45">
        <w:rPr>
          <w:rFonts w:ascii="Arial" w:hAnsi="Arial" w:cs="Arial"/>
          <w:sz w:val="24"/>
          <w:szCs w:val="24"/>
          <w:lang w:val="en-GB"/>
        </w:rPr>
        <w:t>.</w:t>
      </w:r>
      <w:r>
        <w:rPr>
          <w:rFonts w:ascii="Arial" w:hAnsi="Arial" w:cs="Arial"/>
          <w:sz w:val="24"/>
          <w:szCs w:val="24"/>
          <w:lang w:val="en-GB"/>
        </w:rPr>
        <w:t xml:space="preserve"> </w:t>
      </w:r>
      <w:r w:rsidR="00357625">
        <w:rPr>
          <w:rFonts w:ascii="Arial" w:hAnsi="Arial" w:cs="Arial"/>
          <w:sz w:val="24"/>
          <w:szCs w:val="24"/>
          <w:lang w:val="en-GB"/>
        </w:rPr>
        <w:t>Evaluations</w:t>
      </w:r>
    </w:p>
    <w:p w14:paraId="0DE16D8D" w14:textId="50765D42" w:rsidR="005A44C9" w:rsidRDefault="00653426">
      <w:pPr>
        <w:rPr>
          <w:rFonts w:ascii="Arial" w:hAnsi="Arial" w:cs="Arial"/>
          <w:lang w:val="en-GB"/>
        </w:rPr>
      </w:pPr>
      <w:r w:rsidRPr="001130DD">
        <w:rPr>
          <w:rFonts w:ascii="Arial" w:hAnsi="Arial" w:cs="Arial"/>
          <w:lang w:val="en-GB"/>
        </w:rPr>
        <w:t>Health beliefs pay</w:t>
      </w:r>
      <w:r w:rsidR="009147C5" w:rsidRPr="001130DD">
        <w:rPr>
          <w:rFonts w:ascii="Arial" w:hAnsi="Arial" w:cs="Arial"/>
          <w:lang w:val="en-GB"/>
        </w:rPr>
        <w:t>s major role in people’s li</w:t>
      </w:r>
      <w:r w:rsidR="00085172">
        <w:rPr>
          <w:rFonts w:ascii="Arial" w:hAnsi="Arial" w:cs="Arial"/>
          <w:lang w:val="en-GB"/>
        </w:rPr>
        <w:t>ves.</w:t>
      </w:r>
      <w:r w:rsidR="009A48DA" w:rsidRPr="001130DD">
        <w:rPr>
          <w:rFonts w:ascii="Arial" w:hAnsi="Arial" w:cs="Arial"/>
          <w:lang w:val="en-GB"/>
        </w:rPr>
        <w:t xml:space="preserve"> The outcome of the pande</w:t>
      </w:r>
      <w:r w:rsidR="0002659D" w:rsidRPr="001130DD">
        <w:rPr>
          <w:rFonts w:ascii="Arial" w:hAnsi="Arial" w:cs="Arial"/>
          <w:lang w:val="en-GB"/>
        </w:rPr>
        <w:t xml:space="preserve">mic mainly </w:t>
      </w:r>
      <w:r w:rsidR="003305DE" w:rsidRPr="001130DD">
        <w:rPr>
          <w:rFonts w:ascii="Arial" w:hAnsi="Arial" w:cs="Arial"/>
          <w:lang w:val="en-GB"/>
        </w:rPr>
        <w:t>rests</w:t>
      </w:r>
      <w:r w:rsidR="0002659D" w:rsidRPr="001130DD">
        <w:rPr>
          <w:rFonts w:ascii="Arial" w:hAnsi="Arial" w:cs="Arial"/>
          <w:lang w:val="en-GB"/>
        </w:rPr>
        <w:t xml:space="preserve"> on the </w:t>
      </w:r>
      <w:r w:rsidR="002E3404">
        <w:rPr>
          <w:rFonts w:ascii="Arial" w:hAnsi="Arial" w:cs="Arial"/>
          <w:lang w:val="en-GB"/>
        </w:rPr>
        <w:t xml:space="preserve">model of </w:t>
      </w:r>
      <w:r w:rsidR="0002659D" w:rsidRPr="001130DD">
        <w:rPr>
          <w:rFonts w:ascii="Arial" w:hAnsi="Arial" w:cs="Arial"/>
          <w:lang w:val="en-GB"/>
        </w:rPr>
        <w:t>beliefs</w:t>
      </w:r>
      <w:r w:rsidR="005E5870" w:rsidRPr="001130DD">
        <w:rPr>
          <w:rFonts w:ascii="Arial" w:hAnsi="Arial" w:cs="Arial"/>
          <w:lang w:val="en-GB"/>
        </w:rPr>
        <w:t xml:space="preserve"> and the action taken.</w:t>
      </w:r>
      <w:r w:rsidR="001130DD">
        <w:rPr>
          <w:rFonts w:ascii="Arial" w:hAnsi="Arial" w:cs="Arial"/>
          <w:lang w:val="en-GB"/>
        </w:rPr>
        <w:t xml:space="preserve"> Perceived susce</w:t>
      </w:r>
      <w:r w:rsidR="00C12352">
        <w:rPr>
          <w:rFonts w:ascii="Arial" w:hAnsi="Arial" w:cs="Arial"/>
          <w:lang w:val="en-GB"/>
        </w:rPr>
        <w:t xml:space="preserve">ptibility has played a major part </w:t>
      </w:r>
      <w:r w:rsidR="00E53184">
        <w:rPr>
          <w:rFonts w:ascii="Arial" w:hAnsi="Arial" w:cs="Arial"/>
          <w:lang w:val="en-GB"/>
        </w:rPr>
        <w:t>in how pandemic has raided in both countri</w:t>
      </w:r>
      <w:r w:rsidR="00482EE1">
        <w:rPr>
          <w:rFonts w:ascii="Arial" w:hAnsi="Arial" w:cs="Arial"/>
          <w:lang w:val="en-GB"/>
        </w:rPr>
        <w:t xml:space="preserve">es. The assessment of severity </w:t>
      </w:r>
      <w:r w:rsidR="00002BF0">
        <w:rPr>
          <w:rFonts w:ascii="Arial" w:hAnsi="Arial" w:cs="Arial"/>
          <w:lang w:val="en-GB"/>
        </w:rPr>
        <w:t>of the consequence has paid its prize</w:t>
      </w:r>
      <w:r w:rsidR="004247A9">
        <w:rPr>
          <w:rFonts w:ascii="Arial" w:hAnsi="Arial" w:cs="Arial"/>
          <w:lang w:val="en-GB"/>
        </w:rPr>
        <w:t xml:space="preserve"> in both countries. Seeing the benefits</w:t>
      </w:r>
      <w:r w:rsidR="00087414">
        <w:rPr>
          <w:rFonts w:ascii="Arial" w:hAnsi="Arial" w:cs="Arial"/>
          <w:lang w:val="en-GB"/>
        </w:rPr>
        <w:t xml:space="preserve"> and doing what </w:t>
      </w:r>
      <w:r w:rsidR="003305DE">
        <w:rPr>
          <w:rFonts w:ascii="Arial" w:hAnsi="Arial" w:cs="Arial"/>
          <w:lang w:val="en-GB"/>
        </w:rPr>
        <w:t xml:space="preserve">is </w:t>
      </w:r>
      <w:r w:rsidR="00477282">
        <w:rPr>
          <w:rFonts w:ascii="Arial" w:hAnsi="Arial" w:cs="Arial"/>
          <w:lang w:val="en-GB"/>
        </w:rPr>
        <w:t>necessary</w:t>
      </w:r>
      <w:r w:rsidR="003305DE">
        <w:rPr>
          <w:rFonts w:ascii="Arial" w:hAnsi="Arial" w:cs="Arial"/>
          <w:lang w:val="en-GB"/>
        </w:rPr>
        <w:t>.</w:t>
      </w:r>
    </w:p>
    <w:p w14:paraId="2CD404E2" w14:textId="228949DF" w:rsidR="00417362" w:rsidRPr="001130DD" w:rsidRDefault="00417362">
      <w:pPr>
        <w:rPr>
          <w:rFonts w:ascii="Arial" w:hAnsi="Arial" w:cs="Arial"/>
          <w:lang w:val="en-GB"/>
        </w:rPr>
      </w:pPr>
      <w:r w:rsidRPr="00674F8D">
        <w:rPr>
          <w:rFonts w:ascii="Arial" w:hAnsi="Arial" w:cs="Arial"/>
          <w:lang w:val="en-GB"/>
        </w:rPr>
        <w:t xml:space="preserve">The </w:t>
      </w:r>
      <w:r>
        <w:rPr>
          <w:rFonts w:ascii="Arial" w:hAnsi="Arial" w:cs="Arial"/>
          <w:lang w:val="en-GB"/>
        </w:rPr>
        <w:t>UK government believes that vaccinating people is the best way to fight and prevent the</w:t>
      </w:r>
      <w:r w:rsidR="00477282">
        <w:rPr>
          <w:rFonts w:ascii="Arial" w:hAnsi="Arial" w:cs="Arial"/>
          <w:lang w:val="en-GB"/>
        </w:rPr>
        <w:t xml:space="preserve"> disease </w:t>
      </w:r>
      <w:r>
        <w:rPr>
          <w:rFonts w:ascii="Arial" w:hAnsi="Arial" w:cs="Arial"/>
          <w:lang w:val="en-GB"/>
        </w:rPr>
        <w:t>from spreading and for decreasing mortality rate so by 28</w:t>
      </w:r>
      <w:r w:rsidRPr="00E23B16">
        <w:rPr>
          <w:rFonts w:ascii="Arial" w:hAnsi="Arial" w:cs="Arial"/>
          <w:vertAlign w:val="superscript"/>
          <w:lang w:val="en-GB"/>
        </w:rPr>
        <w:t>th</w:t>
      </w:r>
      <w:r>
        <w:rPr>
          <w:rFonts w:ascii="Arial" w:hAnsi="Arial" w:cs="Arial"/>
          <w:lang w:val="en-GB"/>
        </w:rPr>
        <w:t xml:space="preserve"> of March 2021, more than 30 million people have already taken the second jab of the vaccine.</w:t>
      </w:r>
    </w:p>
    <w:p w14:paraId="28856F40" w14:textId="3EAABE45" w:rsidR="005A44C9" w:rsidRDefault="0084747A">
      <w:pPr>
        <w:rPr>
          <w:rFonts w:ascii="Arial" w:hAnsi="Arial" w:cs="Arial"/>
          <w:sz w:val="24"/>
          <w:szCs w:val="24"/>
          <w:lang w:val="en-GB"/>
        </w:rPr>
      </w:pPr>
      <w:r>
        <w:rPr>
          <w:rFonts w:ascii="Arial" w:hAnsi="Arial" w:cs="Arial"/>
          <w:lang w:val="en-GB"/>
        </w:rPr>
        <w:t>I</w:t>
      </w:r>
      <w:r w:rsidR="00E31E44" w:rsidRPr="003767A6">
        <w:rPr>
          <w:rFonts w:ascii="Arial" w:hAnsi="Arial" w:cs="Arial"/>
          <w:lang w:val="en-GB"/>
        </w:rPr>
        <w:t>nhaling or meeting aerosols is thought to be the primary route of infection</w:t>
      </w:r>
      <w:r w:rsidR="00512A65">
        <w:rPr>
          <w:rFonts w:ascii="Arial" w:hAnsi="Arial" w:cs="Arial"/>
          <w:lang w:val="en-GB"/>
        </w:rPr>
        <w:t>.</w:t>
      </w:r>
      <w:r w:rsidR="008767F4">
        <w:rPr>
          <w:rFonts w:ascii="Arial" w:hAnsi="Arial" w:cs="Arial"/>
          <w:lang w:val="en-GB"/>
        </w:rPr>
        <w:t xml:space="preserve"> </w:t>
      </w:r>
      <w:r w:rsidR="00E31E44" w:rsidRPr="003767A6">
        <w:rPr>
          <w:rFonts w:ascii="Arial" w:hAnsi="Arial" w:cs="Arial"/>
          <w:lang w:val="en-GB"/>
        </w:rPr>
        <w:t>SARS-CoV2 virus has been found in the stool of infected people in the Netherlands, the United States,</w:t>
      </w:r>
      <w:r w:rsidR="00E31E44">
        <w:rPr>
          <w:rFonts w:ascii="Arial" w:hAnsi="Arial" w:cs="Arial"/>
          <w:lang w:val="en-GB"/>
        </w:rPr>
        <w:t xml:space="preserve"> </w:t>
      </w:r>
      <w:r w:rsidR="00E31E44" w:rsidRPr="003767A6">
        <w:rPr>
          <w:rFonts w:ascii="Arial" w:hAnsi="Arial" w:cs="Arial"/>
          <w:lang w:val="en-GB"/>
        </w:rPr>
        <w:t>France, and Australia</w:t>
      </w:r>
      <w:r w:rsidR="00E31E44">
        <w:rPr>
          <w:lang w:val="en-GB"/>
        </w:rPr>
        <w:t>.</w:t>
      </w:r>
      <w:sdt>
        <w:sdtPr>
          <w:rPr>
            <w:lang w:val="en-GB"/>
          </w:rPr>
          <w:id w:val="-571660565"/>
          <w:citation/>
        </w:sdtPr>
        <w:sdtEndPr>
          <w:rPr>
            <w:rFonts w:ascii="Arial" w:hAnsi="Arial" w:cs="Arial"/>
          </w:rPr>
        </w:sdtEndPr>
        <w:sdtContent>
          <w:r w:rsidR="00E31E44" w:rsidRPr="00724009">
            <w:rPr>
              <w:rFonts w:ascii="Arial" w:hAnsi="Arial" w:cs="Arial"/>
              <w:lang w:val="en-GB"/>
            </w:rPr>
            <w:fldChar w:fldCharType="begin"/>
          </w:r>
          <w:r w:rsidR="00E31E44" w:rsidRPr="00724009">
            <w:rPr>
              <w:rFonts w:ascii="Arial" w:hAnsi="Arial" w:cs="Arial"/>
              <w:lang w:val="en-GB"/>
            </w:rPr>
            <w:instrText xml:space="preserve"> CITATION alA20 \l 2057 </w:instrText>
          </w:r>
          <w:r w:rsidR="00E31E44" w:rsidRPr="00724009">
            <w:rPr>
              <w:rFonts w:ascii="Arial" w:hAnsi="Arial" w:cs="Arial"/>
              <w:lang w:val="en-GB"/>
            </w:rPr>
            <w:fldChar w:fldCharType="separate"/>
          </w:r>
          <w:r w:rsidR="00E31E44" w:rsidRPr="00724009">
            <w:rPr>
              <w:rFonts w:ascii="Arial" w:hAnsi="Arial" w:cs="Arial"/>
              <w:noProof/>
              <w:lang w:val="en-GB"/>
            </w:rPr>
            <w:t xml:space="preserve"> (Venugogopa, 2020)</w:t>
          </w:r>
          <w:r w:rsidR="00E31E44" w:rsidRPr="00724009">
            <w:rPr>
              <w:rFonts w:ascii="Arial" w:hAnsi="Arial" w:cs="Arial"/>
              <w:lang w:val="en-GB"/>
            </w:rPr>
            <w:fldChar w:fldCharType="end"/>
          </w:r>
        </w:sdtContent>
      </w:sdt>
      <w:r w:rsidR="00E31E44">
        <w:rPr>
          <w:rFonts w:ascii="Arial" w:hAnsi="Arial" w:cs="Arial"/>
          <w:lang w:val="en-GB"/>
        </w:rPr>
        <w:t>.</w:t>
      </w:r>
    </w:p>
    <w:p w14:paraId="3F8BE603" w14:textId="5264F823" w:rsidR="007030D1" w:rsidRPr="000B6EA2" w:rsidRDefault="00CD5B1C" w:rsidP="00013C9C">
      <w:pPr>
        <w:rPr>
          <w:rFonts w:ascii="Arial" w:hAnsi="Arial" w:cs="Arial"/>
          <w:lang w:val="en-GB"/>
        </w:rPr>
      </w:pPr>
      <w:r>
        <w:rPr>
          <w:rFonts w:ascii="Arial" w:hAnsi="Arial" w:cs="Arial"/>
          <w:lang w:val="en-GB"/>
        </w:rPr>
        <w:t>.</w:t>
      </w:r>
      <w:r w:rsidR="00900A09">
        <w:rPr>
          <w:rFonts w:ascii="Arial" w:hAnsi="Arial" w:cs="Arial"/>
          <w:lang w:val="en-GB"/>
        </w:rPr>
        <w:t xml:space="preserve">                                                                                                                                     </w:t>
      </w:r>
      <w:r w:rsidR="00B7782C" w:rsidRPr="00B7782C">
        <w:rPr>
          <w:rFonts w:ascii="Arial" w:hAnsi="Arial" w:cs="Arial"/>
          <w:lang w:val="en-GB"/>
        </w:rPr>
        <w:t xml:space="preserve">               </w:t>
      </w:r>
      <w:r w:rsidR="00AF677B">
        <w:rPr>
          <w:rFonts w:ascii="Arial" w:hAnsi="Arial" w:cs="Arial"/>
          <w:lang w:val="en-GB"/>
        </w:rPr>
        <w:t xml:space="preserve">                                                                                                                        </w:t>
      </w:r>
      <w:r w:rsidR="00B7782C" w:rsidRPr="00B7782C">
        <w:rPr>
          <w:rFonts w:ascii="Arial" w:hAnsi="Arial" w:cs="Arial"/>
          <w:lang w:val="en-GB"/>
        </w:rPr>
        <w:t xml:space="preserve">                                                                        </w:t>
      </w:r>
      <w:r w:rsidR="00B7782C">
        <w:rPr>
          <w:rFonts w:ascii="Arial" w:hAnsi="Arial" w:cs="Arial"/>
          <w:lang w:val="en-GB"/>
        </w:rPr>
        <w:t xml:space="preserve">      </w:t>
      </w:r>
      <w:r w:rsidR="00B7782C" w:rsidRPr="00B7782C">
        <w:rPr>
          <w:rFonts w:ascii="Arial" w:hAnsi="Arial" w:cs="Arial"/>
          <w:lang w:val="en-GB"/>
        </w:rPr>
        <w:t xml:space="preserve">                    </w:t>
      </w:r>
    </w:p>
    <w:p w14:paraId="5DD22CDA" w14:textId="77777777" w:rsidR="00871399" w:rsidRDefault="00BF3C35" w:rsidP="00F7292B">
      <w:pPr>
        <w:rPr>
          <w:rFonts w:ascii="Arial" w:hAnsi="Arial" w:cs="Arial"/>
          <w:sz w:val="24"/>
          <w:szCs w:val="24"/>
          <w:lang w:val="en-GB"/>
        </w:rPr>
      </w:pPr>
      <w:r w:rsidRPr="00695ED5">
        <w:rPr>
          <w:rFonts w:ascii="Arial" w:hAnsi="Arial" w:cs="Arial"/>
          <w:sz w:val="24"/>
          <w:szCs w:val="24"/>
          <w:lang w:val="en-GB"/>
        </w:rPr>
        <w:t>Conclu</w:t>
      </w:r>
      <w:r w:rsidR="00695ED5" w:rsidRPr="00695ED5">
        <w:rPr>
          <w:rFonts w:ascii="Arial" w:hAnsi="Arial" w:cs="Arial"/>
          <w:sz w:val="24"/>
          <w:szCs w:val="24"/>
          <w:lang w:val="en-GB"/>
        </w:rPr>
        <w:t>sion.</w:t>
      </w:r>
    </w:p>
    <w:p w14:paraId="0108557F" w14:textId="77777777" w:rsidR="00887276" w:rsidRDefault="009B70CA" w:rsidP="00F7292B">
      <w:pPr>
        <w:rPr>
          <w:rFonts w:ascii="Arial" w:hAnsi="Arial" w:cs="Arial"/>
          <w:lang w:val="en-GB"/>
        </w:rPr>
      </w:pPr>
      <w:r>
        <w:rPr>
          <w:rFonts w:ascii="Arial" w:hAnsi="Arial" w:cs="Arial"/>
          <w:lang w:val="en-GB"/>
        </w:rPr>
        <w:t xml:space="preserve"> </w:t>
      </w:r>
      <w:r w:rsidR="003127EB">
        <w:rPr>
          <w:rFonts w:ascii="Arial" w:hAnsi="Arial" w:cs="Arial"/>
          <w:lang w:val="en-GB"/>
        </w:rPr>
        <w:t>Individuals or groups who are especially vulnerable</w:t>
      </w:r>
      <w:r w:rsidR="009C0C65">
        <w:rPr>
          <w:rFonts w:ascii="Arial" w:hAnsi="Arial" w:cs="Arial"/>
          <w:lang w:val="en-GB"/>
        </w:rPr>
        <w:t xml:space="preserve"> to disease, </w:t>
      </w:r>
      <w:r w:rsidR="00083A12">
        <w:rPr>
          <w:rFonts w:ascii="Arial" w:hAnsi="Arial" w:cs="Arial"/>
          <w:lang w:val="en-GB"/>
        </w:rPr>
        <w:t>injury</w:t>
      </w:r>
      <w:r w:rsidR="009C0C65">
        <w:rPr>
          <w:rFonts w:ascii="Arial" w:hAnsi="Arial" w:cs="Arial"/>
          <w:lang w:val="en-GB"/>
        </w:rPr>
        <w:t>, or injustice</w:t>
      </w:r>
      <w:r w:rsidR="00AC36C3">
        <w:rPr>
          <w:rFonts w:ascii="Arial" w:hAnsi="Arial" w:cs="Arial"/>
          <w:lang w:val="en-GB"/>
        </w:rPr>
        <w:t xml:space="preserve"> mus</w:t>
      </w:r>
      <w:r w:rsidR="00833F57">
        <w:rPr>
          <w:rFonts w:ascii="Arial" w:hAnsi="Arial" w:cs="Arial"/>
          <w:lang w:val="en-GB"/>
        </w:rPr>
        <w:t>t</w:t>
      </w:r>
      <w:r w:rsidR="00AC36C3">
        <w:rPr>
          <w:rFonts w:ascii="Arial" w:hAnsi="Arial" w:cs="Arial"/>
          <w:lang w:val="en-GB"/>
        </w:rPr>
        <w:t xml:space="preserve"> be closely monitored to prevent the introduction of un</w:t>
      </w:r>
      <w:r w:rsidR="00083A12">
        <w:rPr>
          <w:rFonts w:ascii="Arial" w:hAnsi="Arial" w:cs="Arial"/>
          <w:lang w:val="en-GB"/>
        </w:rPr>
        <w:t>necessary additional burdens.</w:t>
      </w:r>
      <w:sdt>
        <w:sdtPr>
          <w:rPr>
            <w:rFonts w:ascii="Arial" w:hAnsi="Arial" w:cs="Arial"/>
            <w:lang w:val="en-GB"/>
          </w:rPr>
          <w:id w:val="-744411886"/>
          <w:citation/>
        </w:sdtPr>
        <w:sdtEndPr/>
        <w:sdtContent>
          <w:r w:rsidR="00763328">
            <w:rPr>
              <w:rFonts w:ascii="Arial" w:hAnsi="Arial" w:cs="Arial"/>
              <w:lang w:val="en-GB"/>
            </w:rPr>
            <w:fldChar w:fldCharType="begin"/>
          </w:r>
          <w:r w:rsidR="00763328">
            <w:rPr>
              <w:rFonts w:ascii="Arial" w:hAnsi="Arial" w:cs="Arial"/>
              <w:lang w:val="en-GB"/>
            </w:rPr>
            <w:instrText xml:space="preserve"> CITATION WHO17 \l 2057 </w:instrText>
          </w:r>
          <w:r w:rsidR="00763328">
            <w:rPr>
              <w:rFonts w:ascii="Arial" w:hAnsi="Arial" w:cs="Arial"/>
              <w:lang w:val="en-GB"/>
            </w:rPr>
            <w:fldChar w:fldCharType="separate"/>
          </w:r>
          <w:r w:rsidR="00763328">
            <w:rPr>
              <w:rFonts w:ascii="Arial" w:hAnsi="Arial" w:cs="Arial"/>
              <w:noProof/>
              <w:lang w:val="en-GB"/>
            </w:rPr>
            <w:t xml:space="preserve"> </w:t>
          </w:r>
          <w:r w:rsidR="00763328" w:rsidRPr="00763328">
            <w:rPr>
              <w:rFonts w:ascii="Arial" w:hAnsi="Arial" w:cs="Arial"/>
              <w:noProof/>
              <w:lang w:val="en-GB"/>
            </w:rPr>
            <w:t>(WHO, 2017)</w:t>
          </w:r>
          <w:r w:rsidR="00763328">
            <w:rPr>
              <w:rFonts w:ascii="Arial" w:hAnsi="Arial" w:cs="Arial"/>
              <w:lang w:val="en-GB"/>
            </w:rPr>
            <w:fldChar w:fldCharType="end"/>
          </w:r>
        </w:sdtContent>
      </w:sdt>
      <w:r w:rsidR="00763328">
        <w:rPr>
          <w:rFonts w:ascii="Arial" w:hAnsi="Arial" w:cs="Arial"/>
          <w:lang w:val="en-GB"/>
        </w:rPr>
        <w:t>.</w:t>
      </w:r>
      <w:r w:rsidR="003C13A4">
        <w:rPr>
          <w:rFonts w:ascii="Arial" w:hAnsi="Arial" w:cs="Arial"/>
          <w:lang w:val="en-GB"/>
        </w:rPr>
        <w:t>T</w:t>
      </w:r>
      <w:r w:rsidR="00FC7CB4">
        <w:rPr>
          <w:rFonts w:ascii="Arial" w:hAnsi="Arial" w:cs="Arial"/>
          <w:lang w:val="en-GB"/>
        </w:rPr>
        <w:t>he government should</w:t>
      </w:r>
      <w:r w:rsidR="003C13A4">
        <w:rPr>
          <w:rFonts w:ascii="Arial" w:hAnsi="Arial" w:cs="Arial"/>
          <w:lang w:val="en-GB"/>
        </w:rPr>
        <w:t xml:space="preserve"> maintain, protect, and encourage</w:t>
      </w:r>
      <w:r w:rsidR="001F3654">
        <w:rPr>
          <w:rFonts w:ascii="Arial" w:hAnsi="Arial" w:cs="Arial"/>
          <w:lang w:val="en-GB"/>
        </w:rPr>
        <w:t xml:space="preserve"> wellness</w:t>
      </w:r>
      <w:r w:rsidR="00674EC9">
        <w:rPr>
          <w:rFonts w:ascii="Arial" w:hAnsi="Arial" w:cs="Arial"/>
          <w:lang w:val="en-GB"/>
        </w:rPr>
        <w:t>.</w:t>
      </w:r>
      <w:r w:rsidR="001F3654">
        <w:rPr>
          <w:rFonts w:ascii="Arial" w:hAnsi="Arial" w:cs="Arial"/>
          <w:lang w:val="en-GB"/>
        </w:rPr>
        <w:t xml:space="preserve"> </w:t>
      </w:r>
      <w:r w:rsidR="00674EC9">
        <w:rPr>
          <w:rFonts w:ascii="Arial" w:hAnsi="Arial" w:cs="Arial"/>
          <w:lang w:val="en-GB"/>
        </w:rPr>
        <w:t>P</w:t>
      </w:r>
      <w:r w:rsidR="001F3654">
        <w:rPr>
          <w:rFonts w:ascii="Arial" w:hAnsi="Arial" w:cs="Arial"/>
          <w:lang w:val="en-GB"/>
        </w:rPr>
        <w:t>ublic health surveillance ope</w:t>
      </w:r>
      <w:r w:rsidR="004F6CAD">
        <w:rPr>
          <w:rFonts w:ascii="Arial" w:hAnsi="Arial" w:cs="Arial"/>
          <w:lang w:val="en-GB"/>
        </w:rPr>
        <w:t>rations</w:t>
      </w:r>
      <w:r w:rsidR="00774249">
        <w:rPr>
          <w:rFonts w:ascii="Arial" w:hAnsi="Arial" w:cs="Arial"/>
          <w:lang w:val="en-GB"/>
        </w:rPr>
        <w:t xml:space="preserve"> must</w:t>
      </w:r>
      <w:r w:rsidR="004F6CAD">
        <w:rPr>
          <w:rFonts w:ascii="Arial" w:hAnsi="Arial" w:cs="Arial"/>
          <w:lang w:val="en-GB"/>
        </w:rPr>
        <w:t xml:space="preserve"> </w:t>
      </w:r>
      <w:r w:rsidR="00600754">
        <w:rPr>
          <w:rFonts w:ascii="Arial" w:hAnsi="Arial" w:cs="Arial"/>
          <w:lang w:val="en-GB"/>
        </w:rPr>
        <w:t>necessitate</w:t>
      </w:r>
      <w:r w:rsidR="004F6CAD">
        <w:rPr>
          <w:rFonts w:ascii="Arial" w:hAnsi="Arial" w:cs="Arial"/>
          <w:lang w:val="en-GB"/>
        </w:rPr>
        <w:t xml:space="preserve"> societal resources</w:t>
      </w:r>
      <w:r w:rsidR="00600754">
        <w:rPr>
          <w:rFonts w:ascii="Arial" w:hAnsi="Arial" w:cs="Arial"/>
          <w:lang w:val="en-GB"/>
        </w:rPr>
        <w:t>.</w:t>
      </w:r>
    </w:p>
    <w:p w14:paraId="0AF208AD" w14:textId="60AB03B2" w:rsidR="00695ED5" w:rsidRPr="00695ED5" w:rsidRDefault="00AE6822">
      <w:pPr>
        <w:rPr>
          <w:rFonts w:ascii="Arial" w:hAnsi="Arial" w:cs="Arial"/>
          <w:sz w:val="24"/>
          <w:szCs w:val="24"/>
          <w:lang w:val="en-GB"/>
        </w:rPr>
      </w:pPr>
      <w:r>
        <w:rPr>
          <w:rFonts w:ascii="Arial" w:hAnsi="Arial" w:cs="Arial"/>
          <w:lang w:val="en-GB"/>
        </w:rPr>
        <w:t>The</w:t>
      </w:r>
      <w:r w:rsidR="0034333A" w:rsidRPr="0034333A">
        <w:rPr>
          <w:rFonts w:ascii="Arial" w:hAnsi="Arial" w:cs="Arial"/>
          <w:lang w:val="en-GB"/>
        </w:rPr>
        <w:t xml:space="preserve"> </w:t>
      </w:r>
      <w:r>
        <w:rPr>
          <w:rFonts w:ascii="Arial" w:hAnsi="Arial" w:cs="Arial"/>
          <w:lang w:val="en-GB"/>
        </w:rPr>
        <w:t>g</w:t>
      </w:r>
      <w:r w:rsidR="0034333A" w:rsidRPr="000C1026">
        <w:rPr>
          <w:rFonts w:ascii="Arial" w:hAnsi="Arial" w:cs="Arial"/>
          <w:lang w:val="en-GB"/>
        </w:rPr>
        <w:t>overnment</w:t>
      </w:r>
      <w:r w:rsidR="0034333A">
        <w:rPr>
          <w:rFonts w:ascii="Arial" w:hAnsi="Arial" w:cs="Arial"/>
          <w:lang w:val="en-GB"/>
        </w:rPr>
        <w:t>s should develop relevant, efficient, framework to ensure ethical surveillance by consistent governmental goal setting and public health surveillance.</w:t>
      </w:r>
      <w:sdt>
        <w:sdtPr>
          <w:rPr>
            <w:rFonts w:ascii="Arial" w:hAnsi="Arial" w:cs="Arial"/>
            <w:lang w:val="en-GB"/>
          </w:rPr>
          <w:id w:val="-1443600147"/>
          <w:citation/>
        </w:sdtPr>
        <w:sdtEndPr/>
        <w:sdtContent>
          <w:r w:rsidR="0034333A">
            <w:rPr>
              <w:rFonts w:ascii="Arial" w:hAnsi="Arial" w:cs="Arial"/>
              <w:lang w:val="en-GB"/>
            </w:rPr>
            <w:fldChar w:fldCharType="begin"/>
          </w:r>
          <w:r w:rsidR="0034333A">
            <w:rPr>
              <w:rFonts w:ascii="Arial" w:hAnsi="Arial" w:cs="Arial"/>
              <w:lang w:val="en-GB"/>
            </w:rPr>
            <w:instrText xml:space="preserve"> CITATION WHO17 \l 2057 </w:instrText>
          </w:r>
          <w:r w:rsidR="0034333A">
            <w:rPr>
              <w:rFonts w:ascii="Arial" w:hAnsi="Arial" w:cs="Arial"/>
              <w:lang w:val="en-GB"/>
            </w:rPr>
            <w:fldChar w:fldCharType="separate"/>
          </w:r>
          <w:r w:rsidR="0034333A">
            <w:rPr>
              <w:rFonts w:ascii="Arial" w:hAnsi="Arial" w:cs="Arial"/>
              <w:noProof/>
              <w:lang w:val="en-GB"/>
            </w:rPr>
            <w:t xml:space="preserve"> </w:t>
          </w:r>
          <w:r w:rsidR="0034333A" w:rsidRPr="00DA5EE3">
            <w:rPr>
              <w:rFonts w:ascii="Arial" w:hAnsi="Arial" w:cs="Arial"/>
              <w:noProof/>
              <w:lang w:val="en-GB"/>
            </w:rPr>
            <w:t>(WHO, 2017)</w:t>
          </w:r>
          <w:r w:rsidR="0034333A">
            <w:rPr>
              <w:rFonts w:ascii="Arial" w:hAnsi="Arial" w:cs="Arial"/>
              <w:lang w:val="en-GB"/>
            </w:rPr>
            <w:fldChar w:fldCharType="end"/>
          </w:r>
        </w:sdtContent>
      </w:sdt>
      <w:r w:rsidR="0034333A">
        <w:rPr>
          <w:rFonts w:ascii="Arial" w:hAnsi="Arial" w:cs="Arial"/>
          <w:lang w:val="en-GB"/>
        </w:rPr>
        <w:t>.</w:t>
      </w:r>
      <w:r w:rsidR="00871A86">
        <w:rPr>
          <w:rFonts w:ascii="Arial" w:hAnsi="Arial" w:cs="Arial"/>
          <w:sz w:val="24"/>
          <w:szCs w:val="24"/>
          <w:lang w:val="en-GB"/>
        </w:rPr>
        <w:t xml:space="preserve"> </w:t>
      </w:r>
      <w:r w:rsidR="00BF2EB9">
        <w:rPr>
          <w:rFonts w:ascii="Arial" w:hAnsi="Arial" w:cs="Arial"/>
          <w:lang w:val="en-GB"/>
        </w:rPr>
        <w:t>The govern</w:t>
      </w:r>
      <w:r w:rsidR="009C071B">
        <w:rPr>
          <w:rFonts w:ascii="Arial" w:hAnsi="Arial" w:cs="Arial"/>
          <w:lang w:val="en-GB"/>
        </w:rPr>
        <w:t xml:space="preserve">ment should </w:t>
      </w:r>
      <w:r w:rsidR="00E31E2B">
        <w:rPr>
          <w:rFonts w:ascii="Arial" w:hAnsi="Arial" w:cs="Arial"/>
          <w:lang w:val="en-GB"/>
        </w:rPr>
        <w:t>try and strengthened</w:t>
      </w:r>
      <w:r w:rsidR="00AF72D2">
        <w:rPr>
          <w:rFonts w:ascii="Arial" w:hAnsi="Arial" w:cs="Arial"/>
          <w:lang w:val="en-GB"/>
        </w:rPr>
        <w:t xml:space="preserve"> Brazil</w:t>
      </w:r>
      <w:r w:rsidR="00483300">
        <w:rPr>
          <w:rFonts w:ascii="Arial" w:hAnsi="Arial" w:cs="Arial"/>
          <w:lang w:val="en-GB"/>
        </w:rPr>
        <w:t>’s</w:t>
      </w:r>
      <w:r w:rsidR="00AF72D2">
        <w:rPr>
          <w:rFonts w:ascii="Arial" w:hAnsi="Arial" w:cs="Arial"/>
          <w:lang w:val="en-GB"/>
        </w:rPr>
        <w:t xml:space="preserve"> epidemiological surveillance</w:t>
      </w:r>
      <w:r w:rsidR="00661F27">
        <w:rPr>
          <w:rFonts w:ascii="Arial" w:hAnsi="Arial" w:cs="Arial"/>
          <w:lang w:val="en-GB"/>
        </w:rPr>
        <w:t>.</w:t>
      </w:r>
      <w:r w:rsidR="00AF72D2">
        <w:rPr>
          <w:rFonts w:ascii="Arial" w:hAnsi="Arial" w:cs="Arial"/>
          <w:lang w:val="en-GB"/>
        </w:rPr>
        <w:t xml:space="preserve"> </w:t>
      </w:r>
      <w:sdt>
        <w:sdtPr>
          <w:rPr>
            <w:rFonts w:ascii="Arial" w:hAnsi="Arial" w:cs="Arial"/>
            <w:lang w:val="en-GB"/>
          </w:rPr>
          <w:id w:val="1116562056"/>
          <w:citation/>
        </w:sdtPr>
        <w:sdtEndPr/>
        <w:sdtContent>
          <w:r w:rsidR="00AF72D2">
            <w:rPr>
              <w:rFonts w:ascii="Arial" w:hAnsi="Arial" w:cs="Arial"/>
              <w:lang w:val="en-GB"/>
            </w:rPr>
            <w:fldChar w:fldCharType="begin"/>
          </w:r>
          <w:r w:rsidR="005429C5">
            <w:rPr>
              <w:rFonts w:ascii="Arial" w:hAnsi="Arial" w:cs="Arial"/>
              <w:lang w:val="en-GB"/>
            </w:rPr>
            <w:instrText xml:space="preserve">CITATION Est20 \l 2057 </w:instrText>
          </w:r>
          <w:r w:rsidR="00AF72D2">
            <w:rPr>
              <w:rFonts w:ascii="Arial" w:hAnsi="Arial" w:cs="Arial"/>
              <w:lang w:val="en-GB"/>
            </w:rPr>
            <w:fldChar w:fldCharType="separate"/>
          </w:r>
          <w:r w:rsidR="005429C5" w:rsidRPr="005429C5">
            <w:rPr>
              <w:rFonts w:ascii="Arial" w:hAnsi="Arial" w:cs="Arial"/>
              <w:noProof/>
              <w:lang w:val="en-GB"/>
            </w:rPr>
            <w:t>(Aquino, 2020)</w:t>
          </w:r>
          <w:r w:rsidR="00AF72D2">
            <w:rPr>
              <w:rFonts w:ascii="Arial" w:hAnsi="Arial" w:cs="Arial"/>
              <w:lang w:val="en-GB"/>
            </w:rPr>
            <w:fldChar w:fldCharType="end"/>
          </w:r>
        </w:sdtContent>
      </w:sdt>
      <w:r w:rsidR="006A6691">
        <w:rPr>
          <w:rFonts w:ascii="Arial" w:hAnsi="Arial" w:cs="Arial"/>
          <w:lang w:val="en-GB"/>
        </w:rPr>
        <w:t>.</w:t>
      </w:r>
    </w:p>
    <w:p w14:paraId="7A4B0CBC" w14:textId="044D5B60" w:rsidR="00CD5B1C" w:rsidRPr="00EE37CC" w:rsidRDefault="00EE37CC" w:rsidP="00AF6533">
      <w:pPr>
        <w:rPr>
          <w:rFonts w:ascii="Arial" w:hAnsi="Arial" w:cs="Arial"/>
          <w:lang w:val="en-GB"/>
        </w:rPr>
      </w:pPr>
      <w:r w:rsidRPr="00881814">
        <w:rPr>
          <w:rFonts w:ascii="Arial" w:hAnsi="Arial" w:cs="Arial"/>
          <w:lang w:val="en-GB"/>
        </w:rPr>
        <w:t>{Listed in the append</w:t>
      </w:r>
      <w:r>
        <w:rPr>
          <w:rFonts w:ascii="Arial" w:hAnsi="Arial" w:cs="Arial"/>
          <w:lang w:val="en-GB"/>
        </w:rPr>
        <w:t xml:space="preserve">ences </w:t>
      </w:r>
      <w:r w:rsidRPr="00881814">
        <w:rPr>
          <w:rFonts w:ascii="Arial" w:hAnsi="Arial" w:cs="Arial"/>
          <w:lang w:val="en-GB"/>
        </w:rPr>
        <w:t xml:space="preserve">are some tables of communicable and non- communicable </w:t>
      </w:r>
      <w:r w:rsidR="00194FC0" w:rsidRPr="00881814">
        <w:rPr>
          <w:rFonts w:ascii="Arial" w:hAnsi="Arial" w:cs="Arial"/>
          <w:lang w:val="en-GB"/>
        </w:rPr>
        <w:t>diseases</w:t>
      </w:r>
      <w:r w:rsidR="00AE5323">
        <w:rPr>
          <w:rFonts w:ascii="Arial" w:hAnsi="Arial" w:cs="Arial"/>
          <w:lang w:val="en-GB"/>
        </w:rPr>
        <w:t>,</w:t>
      </w:r>
      <w:r w:rsidR="00F94ACD">
        <w:rPr>
          <w:rFonts w:ascii="Arial" w:hAnsi="Arial" w:cs="Arial"/>
          <w:lang w:val="en-GB"/>
        </w:rPr>
        <w:t xml:space="preserve"> Current health policies</w:t>
      </w:r>
      <w:r w:rsidR="00EB708B">
        <w:rPr>
          <w:rFonts w:ascii="Arial" w:hAnsi="Arial" w:cs="Arial"/>
          <w:lang w:val="en-GB"/>
        </w:rPr>
        <w:t>, Health belief models and some findings.</w:t>
      </w:r>
      <w:r w:rsidRPr="00881814">
        <w:rPr>
          <w:rFonts w:ascii="Arial" w:hAnsi="Arial" w:cs="Arial"/>
          <w:lang w:val="en-GB"/>
        </w:rPr>
        <w:t>}</w:t>
      </w:r>
      <w:r>
        <w:rPr>
          <w:rFonts w:ascii="Arial" w:hAnsi="Arial" w:cs="Arial"/>
          <w:lang w:val="en-GB"/>
        </w:rPr>
        <w:t>.</w:t>
      </w:r>
    </w:p>
    <w:p w14:paraId="5E853184" w14:textId="77777777" w:rsidR="0057105E" w:rsidRDefault="0057105E" w:rsidP="00AF6533">
      <w:pPr>
        <w:rPr>
          <w:rFonts w:ascii="Arial" w:hAnsi="Arial" w:cs="Arial"/>
          <w:sz w:val="24"/>
          <w:szCs w:val="24"/>
          <w:lang w:val="en-GB"/>
        </w:rPr>
      </w:pPr>
    </w:p>
    <w:p w14:paraId="24C82E76" w14:textId="2C09428E" w:rsidR="008B38BD" w:rsidRDefault="00695ED5" w:rsidP="00AF6533">
      <w:pPr>
        <w:rPr>
          <w:rFonts w:ascii="Arial" w:hAnsi="Arial" w:cs="Arial"/>
          <w:sz w:val="24"/>
          <w:szCs w:val="24"/>
          <w:lang w:val="en-GB"/>
        </w:rPr>
      </w:pPr>
      <w:r w:rsidRPr="00695ED5">
        <w:rPr>
          <w:rFonts w:ascii="Arial" w:hAnsi="Arial" w:cs="Arial"/>
          <w:sz w:val="24"/>
          <w:szCs w:val="24"/>
          <w:lang w:val="en-GB"/>
        </w:rPr>
        <w:t>Recommendation</w:t>
      </w:r>
      <w:r w:rsidR="00096B08">
        <w:rPr>
          <w:rFonts w:ascii="Arial" w:hAnsi="Arial" w:cs="Arial"/>
          <w:sz w:val="24"/>
          <w:szCs w:val="24"/>
          <w:lang w:val="en-GB"/>
        </w:rPr>
        <w:t>.</w:t>
      </w:r>
    </w:p>
    <w:p w14:paraId="515F7EF3" w14:textId="58AA667E" w:rsidR="00AF6533" w:rsidRPr="008B38BD" w:rsidRDefault="00697D75" w:rsidP="00AF6533">
      <w:pPr>
        <w:rPr>
          <w:rFonts w:ascii="Arial" w:hAnsi="Arial" w:cs="Arial"/>
          <w:sz w:val="24"/>
          <w:szCs w:val="24"/>
          <w:lang w:val="en-GB"/>
        </w:rPr>
      </w:pPr>
      <w:r>
        <w:rPr>
          <w:rFonts w:ascii="Arial" w:hAnsi="Arial" w:cs="Arial"/>
          <w:lang w:val="en-GB"/>
        </w:rPr>
        <w:t xml:space="preserve"> Education and awareness</w:t>
      </w:r>
      <w:r w:rsidR="00630D2C">
        <w:rPr>
          <w:rFonts w:ascii="Arial" w:hAnsi="Arial" w:cs="Arial"/>
          <w:lang w:val="en-GB"/>
        </w:rPr>
        <w:t xml:space="preserve"> can overcome </w:t>
      </w:r>
      <w:r w:rsidR="002B3E8E">
        <w:rPr>
          <w:rFonts w:ascii="Arial" w:hAnsi="Arial" w:cs="Arial"/>
          <w:lang w:val="en-GB"/>
        </w:rPr>
        <w:t>f</w:t>
      </w:r>
      <w:r w:rsidR="00AF6533" w:rsidRPr="00791549">
        <w:rPr>
          <w:rFonts w:ascii="Arial" w:hAnsi="Arial" w:cs="Arial"/>
          <w:lang w:val="en-GB"/>
        </w:rPr>
        <w:t>ear of infection and containment</w:t>
      </w:r>
      <w:r w:rsidR="002B3E8E">
        <w:rPr>
          <w:rFonts w:ascii="Arial" w:hAnsi="Arial" w:cs="Arial"/>
          <w:lang w:val="en-GB"/>
        </w:rPr>
        <w:t xml:space="preserve"> that</w:t>
      </w:r>
      <w:r w:rsidR="00AF6533" w:rsidRPr="00791549">
        <w:rPr>
          <w:rFonts w:ascii="Arial" w:hAnsi="Arial" w:cs="Arial"/>
          <w:lang w:val="en-GB"/>
        </w:rPr>
        <w:t xml:space="preserve"> can trigger an economic shock.</w:t>
      </w:r>
      <w:sdt>
        <w:sdtPr>
          <w:rPr>
            <w:rFonts w:ascii="Arial" w:hAnsi="Arial" w:cs="Arial"/>
            <w:lang w:val="en-GB"/>
          </w:rPr>
          <w:id w:val="-1738461514"/>
          <w:citation/>
        </w:sdtPr>
        <w:sdtEndPr/>
        <w:sdtContent>
          <w:r w:rsidR="00AF6533" w:rsidRPr="00791549">
            <w:rPr>
              <w:rFonts w:ascii="Arial" w:hAnsi="Arial" w:cs="Arial"/>
              <w:lang w:val="en-GB"/>
            </w:rPr>
            <w:fldChar w:fldCharType="begin"/>
          </w:r>
          <w:r w:rsidR="00225D51">
            <w:rPr>
              <w:rFonts w:ascii="Arial" w:hAnsi="Arial" w:cs="Arial"/>
              <w:lang w:val="en-GB"/>
            </w:rPr>
            <w:instrText xml:space="preserve">CITATION War20 \l 2057 </w:instrText>
          </w:r>
          <w:r w:rsidR="00AF6533" w:rsidRPr="00791549">
            <w:rPr>
              <w:rFonts w:ascii="Arial" w:hAnsi="Arial" w:cs="Arial"/>
              <w:lang w:val="en-GB"/>
            </w:rPr>
            <w:fldChar w:fldCharType="separate"/>
          </w:r>
          <w:r w:rsidR="00225D51">
            <w:rPr>
              <w:rFonts w:ascii="Arial" w:hAnsi="Arial" w:cs="Arial"/>
              <w:noProof/>
              <w:lang w:val="en-GB"/>
            </w:rPr>
            <w:t xml:space="preserve"> </w:t>
          </w:r>
          <w:r w:rsidR="00225D51" w:rsidRPr="00225D51">
            <w:rPr>
              <w:rFonts w:ascii="Arial" w:hAnsi="Arial" w:cs="Arial"/>
              <w:noProof/>
              <w:lang w:val="en-GB"/>
            </w:rPr>
            <w:t>(Mckibbin, 2020)</w:t>
          </w:r>
          <w:r w:rsidR="00AF6533" w:rsidRPr="00791549">
            <w:rPr>
              <w:rFonts w:ascii="Arial" w:hAnsi="Arial" w:cs="Arial"/>
              <w:lang w:val="en-GB"/>
            </w:rPr>
            <w:fldChar w:fldCharType="end"/>
          </w:r>
        </w:sdtContent>
      </w:sdt>
      <w:r w:rsidR="00AF6533" w:rsidRPr="00791549">
        <w:rPr>
          <w:rFonts w:ascii="Arial" w:hAnsi="Arial" w:cs="Arial"/>
          <w:lang w:val="en-GB"/>
        </w:rPr>
        <w:t>. The best way to contain the pandemic could be to prevent the virus from spreading.</w:t>
      </w:r>
      <w:sdt>
        <w:sdtPr>
          <w:rPr>
            <w:rFonts w:ascii="Arial" w:hAnsi="Arial" w:cs="Arial"/>
            <w:lang w:val="en-GB"/>
          </w:rPr>
          <w:id w:val="1039475782"/>
          <w:citation/>
        </w:sdtPr>
        <w:sdtEndPr/>
        <w:sdtContent>
          <w:r w:rsidR="00AF6533" w:rsidRPr="00791549">
            <w:rPr>
              <w:rFonts w:ascii="Arial" w:hAnsi="Arial" w:cs="Arial"/>
              <w:lang w:val="en-GB"/>
            </w:rPr>
            <w:fldChar w:fldCharType="begin"/>
          </w:r>
          <w:r w:rsidR="00225D51">
            <w:rPr>
              <w:rFonts w:ascii="Arial" w:hAnsi="Arial" w:cs="Arial"/>
              <w:lang w:val="en-GB"/>
            </w:rPr>
            <w:instrText xml:space="preserve">CITATION Mel20 \l 2057 </w:instrText>
          </w:r>
          <w:r w:rsidR="00AF6533" w:rsidRPr="00791549">
            <w:rPr>
              <w:rFonts w:ascii="Arial" w:hAnsi="Arial" w:cs="Arial"/>
              <w:lang w:val="en-GB"/>
            </w:rPr>
            <w:fldChar w:fldCharType="separate"/>
          </w:r>
          <w:r w:rsidR="00225D51">
            <w:rPr>
              <w:rFonts w:ascii="Arial" w:hAnsi="Arial" w:cs="Arial"/>
              <w:noProof/>
              <w:lang w:val="en-GB"/>
            </w:rPr>
            <w:t xml:space="preserve"> </w:t>
          </w:r>
          <w:r w:rsidR="00225D51" w:rsidRPr="00225D51">
            <w:rPr>
              <w:rFonts w:ascii="Arial" w:hAnsi="Arial" w:cs="Arial"/>
              <w:noProof/>
              <w:lang w:val="en-GB"/>
            </w:rPr>
            <w:t>(Lotfi, 2020)</w:t>
          </w:r>
          <w:r w:rsidR="00AF6533" w:rsidRPr="00791549">
            <w:rPr>
              <w:rFonts w:ascii="Arial" w:hAnsi="Arial" w:cs="Arial"/>
              <w:lang w:val="en-GB"/>
            </w:rPr>
            <w:fldChar w:fldCharType="end"/>
          </w:r>
        </w:sdtContent>
      </w:sdt>
      <w:r w:rsidR="00AF6533" w:rsidRPr="00791549">
        <w:rPr>
          <w:rFonts w:ascii="Arial" w:hAnsi="Arial" w:cs="Arial"/>
          <w:lang w:val="en-GB"/>
        </w:rPr>
        <w:t>.</w:t>
      </w:r>
    </w:p>
    <w:p w14:paraId="6AB19C23" w14:textId="77777777" w:rsidR="0057105E" w:rsidRDefault="00AF6533" w:rsidP="00AF6533">
      <w:pPr>
        <w:rPr>
          <w:rFonts w:ascii="Arial" w:hAnsi="Arial" w:cs="Arial"/>
          <w:lang w:val="en-GB"/>
        </w:rPr>
      </w:pPr>
      <w:r w:rsidRPr="00791549">
        <w:rPr>
          <w:rFonts w:ascii="Arial" w:hAnsi="Arial" w:cs="Arial"/>
          <w:lang w:val="en-GB"/>
        </w:rPr>
        <w:t>Inequality in social, environmental, and economic terms is wreaking havoc on people’s happiness. It is important to do things differently, to create a society founded on social justice values.</w:t>
      </w:r>
    </w:p>
    <w:p w14:paraId="57962025" w14:textId="3F69774B" w:rsidR="00AF6533" w:rsidRPr="00791549" w:rsidRDefault="00AF6533" w:rsidP="00AF6533">
      <w:pPr>
        <w:rPr>
          <w:rFonts w:ascii="Arial" w:hAnsi="Arial" w:cs="Arial"/>
          <w:lang w:val="en-GB"/>
        </w:rPr>
      </w:pPr>
      <w:r w:rsidRPr="00791549">
        <w:rPr>
          <w:rFonts w:ascii="Arial" w:hAnsi="Arial" w:cs="Arial"/>
          <w:lang w:val="en-GB"/>
        </w:rPr>
        <w:t xml:space="preserve"> </w:t>
      </w:r>
    </w:p>
    <w:p w14:paraId="48680428" w14:textId="77777777" w:rsidR="00497469" w:rsidRDefault="00497469" w:rsidP="00AF6533">
      <w:pPr>
        <w:rPr>
          <w:rFonts w:ascii="Arial" w:hAnsi="Arial" w:cs="Arial"/>
          <w:sz w:val="24"/>
          <w:szCs w:val="24"/>
          <w:lang w:val="en-GB"/>
        </w:rPr>
      </w:pPr>
    </w:p>
    <w:p w14:paraId="78459ECB" w14:textId="77777777" w:rsidR="00497469" w:rsidRDefault="00497469" w:rsidP="00AF6533">
      <w:pPr>
        <w:rPr>
          <w:rFonts w:ascii="Arial" w:hAnsi="Arial" w:cs="Arial"/>
          <w:sz w:val="24"/>
          <w:szCs w:val="24"/>
          <w:lang w:val="en-GB"/>
        </w:rPr>
      </w:pPr>
    </w:p>
    <w:p w14:paraId="355C0C8D" w14:textId="340D2B5F" w:rsidR="00AF6533" w:rsidRPr="006A302C" w:rsidRDefault="006A302C" w:rsidP="00AF6533">
      <w:pPr>
        <w:rPr>
          <w:rFonts w:ascii="Arial" w:hAnsi="Arial" w:cs="Arial"/>
          <w:sz w:val="24"/>
          <w:szCs w:val="24"/>
          <w:lang w:val="en-GB"/>
        </w:rPr>
      </w:pPr>
      <w:r w:rsidRPr="006A302C">
        <w:rPr>
          <w:rFonts w:ascii="Arial" w:hAnsi="Arial" w:cs="Arial"/>
          <w:sz w:val="24"/>
          <w:szCs w:val="24"/>
          <w:lang w:val="en-GB"/>
        </w:rPr>
        <w:t>References</w:t>
      </w:r>
      <w:r>
        <w:rPr>
          <w:rFonts w:ascii="Arial" w:hAnsi="Arial" w:cs="Arial"/>
          <w:sz w:val="24"/>
          <w:szCs w:val="24"/>
          <w:lang w:val="en-GB"/>
        </w:rPr>
        <w:t>.</w:t>
      </w:r>
    </w:p>
    <w:p w14:paraId="48317EDD" w14:textId="23C8D19F" w:rsidR="001A1D92" w:rsidRDefault="001A1D92">
      <w:pPr>
        <w:rPr>
          <w:lang w:val="en-GB"/>
        </w:rPr>
      </w:pPr>
    </w:p>
    <w:p w14:paraId="0F018DD3" w14:textId="77777777" w:rsidR="00295426" w:rsidRDefault="00295426" w:rsidP="00295426">
      <w:pPr>
        <w:pStyle w:val="Bibliography"/>
        <w:rPr>
          <w:noProof/>
          <w:sz w:val="24"/>
          <w:szCs w:val="24"/>
        </w:rPr>
      </w:pPr>
      <w:r>
        <w:rPr>
          <w:lang w:val="en-GB"/>
        </w:rPr>
        <w:fldChar w:fldCharType="begin"/>
      </w:r>
      <w:r>
        <w:rPr>
          <w:lang w:val="en-GB"/>
        </w:rPr>
        <w:instrText xml:space="preserve"> BIBLIOGRAPHY  \l 2057 </w:instrText>
      </w:r>
      <w:r>
        <w:rPr>
          <w:lang w:val="en-GB"/>
        </w:rPr>
        <w:fldChar w:fldCharType="separate"/>
      </w:r>
      <w:r>
        <w:rPr>
          <w:noProof/>
        </w:rPr>
        <w:t xml:space="preserve">Aghdam, N. J. K. E., 2020. Novel coronavirus in a 15-day old neonate with clinical signs of sepsi a case report.. </w:t>
      </w:r>
      <w:r>
        <w:rPr>
          <w:i/>
          <w:iCs/>
          <w:noProof/>
        </w:rPr>
        <w:t xml:space="preserve">Ifectious Disease., </w:t>
      </w:r>
      <w:r>
        <w:rPr>
          <w:noProof/>
        </w:rPr>
        <w:t>52(6), pp. 427-429.</w:t>
      </w:r>
    </w:p>
    <w:p w14:paraId="49AA9CE3" w14:textId="77777777" w:rsidR="00295426" w:rsidRDefault="00295426" w:rsidP="00295426">
      <w:pPr>
        <w:pStyle w:val="Bibliography"/>
        <w:rPr>
          <w:noProof/>
        </w:rPr>
      </w:pPr>
      <w:r>
        <w:rPr>
          <w:noProof/>
        </w:rPr>
        <w:t xml:space="preserve">Aquino, R. T. d. R. S. L., 2020. Social distancing measures to contol the Covid-19 Pandemic impacts and challenges in Brazil. </w:t>
      </w:r>
      <w:r>
        <w:rPr>
          <w:i/>
          <w:iCs/>
          <w:noProof/>
        </w:rPr>
        <w:t xml:space="preserve">Cienc Saude Coletiva, </w:t>
      </w:r>
      <w:r>
        <w:rPr>
          <w:noProof/>
        </w:rPr>
        <w:t>25(6).</w:t>
      </w:r>
    </w:p>
    <w:p w14:paraId="31518403" w14:textId="77777777" w:rsidR="00295426" w:rsidRDefault="00295426" w:rsidP="00295426">
      <w:pPr>
        <w:pStyle w:val="Bibliography"/>
        <w:rPr>
          <w:noProof/>
        </w:rPr>
      </w:pPr>
      <w:r>
        <w:rPr>
          <w:noProof/>
        </w:rPr>
        <w:t xml:space="preserve">Ball, A. B. e. a., 2020. Monitoring indirect impact of COVID-19 pandemic on. </w:t>
      </w:r>
      <w:r>
        <w:rPr>
          <w:i/>
          <w:iCs/>
          <w:noProof/>
        </w:rPr>
        <w:t xml:space="preserve">Healthcare delivery, economics and global health, </w:t>
      </w:r>
      <w:r>
        <w:rPr>
          <w:noProof/>
        </w:rPr>
        <w:t>10 May.106(1).</w:t>
      </w:r>
    </w:p>
    <w:p w14:paraId="1F422EE0" w14:textId="77777777" w:rsidR="00295426" w:rsidRDefault="00295426" w:rsidP="00295426">
      <w:pPr>
        <w:pStyle w:val="Bibliography"/>
        <w:rPr>
          <w:noProof/>
        </w:rPr>
      </w:pPr>
      <w:r>
        <w:rPr>
          <w:noProof/>
        </w:rPr>
        <w:t xml:space="preserve">BBC, 2021. </w:t>
      </w:r>
      <w:r>
        <w:rPr>
          <w:i/>
          <w:iCs/>
          <w:noProof/>
        </w:rPr>
        <w:t xml:space="preserve">Vaccination resources for United Kingdom, </w:t>
      </w:r>
      <w:r>
        <w:rPr>
          <w:noProof/>
        </w:rPr>
        <w:t>London: Elsievier.</w:t>
      </w:r>
    </w:p>
    <w:p w14:paraId="490CFB4D" w14:textId="77777777" w:rsidR="00295426" w:rsidRDefault="00295426" w:rsidP="00295426">
      <w:pPr>
        <w:pStyle w:val="Bibliography"/>
        <w:rPr>
          <w:noProof/>
        </w:rPr>
      </w:pPr>
      <w:r>
        <w:rPr>
          <w:noProof/>
        </w:rPr>
        <w:t xml:space="preserve">Boone, L., 2020. </w:t>
      </w:r>
      <w:r>
        <w:rPr>
          <w:i/>
          <w:iCs/>
          <w:noProof/>
        </w:rPr>
        <w:t xml:space="preserve">Economics in the time of Covid -19, </w:t>
      </w:r>
      <w:r>
        <w:rPr>
          <w:noProof/>
        </w:rPr>
        <w:t>London: CEPR Press.</w:t>
      </w:r>
    </w:p>
    <w:p w14:paraId="12118E18" w14:textId="77777777" w:rsidR="00295426" w:rsidRDefault="00295426" w:rsidP="00295426">
      <w:pPr>
        <w:pStyle w:val="Bibliography"/>
        <w:rPr>
          <w:noProof/>
        </w:rPr>
      </w:pPr>
      <w:r>
        <w:rPr>
          <w:noProof/>
        </w:rPr>
        <w:t xml:space="preserve">Bruinen de Bruin, e. a., 2020. Initial impact of global risk mitigation measures taken during combatting of Covid-19 Pandemic. </w:t>
      </w:r>
      <w:r>
        <w:rPr>
          <w:i/>
          <w:iCs/>
          <w:noProof/>
        </w:rPr>
        <w:t xml:space="preserve">Safety Science, </w:t>
      </w:r>
      <w:r>
        <w:rPr>
          <w:noProof/>
        </w:rPr>
        <w:t>Volume 128, p. 104.</w:t>
      </w:r>
    </w:p>
    <w:p w14:paraId="4684EF62" w14:textId="77777777" w:rsidR="00295426" w:rsidRDefault="00295426" w:rsidP="00295426">
      <w:pPr>
        <w:pStyle w:val="Bibliography"/>
        <w:rPr>
          <w:noProof/>
        </w:rPr>
      </w:pPr>
      <w:r>
        <w:rPr>
          <w:noProof/>
        </w:rPr>
        <w:t xml:space="preserve">Chalton, K. M. L. H. M., 2021. </w:t>
      </w:r>
      <w:r>
        <w:rPr>
          <w:i/>
          <w:iCs/>
          <w:noProof/>
        </w:rPr>
        <w:t xml:space="preserve">Incidence of emergency calls and out-of-hospital, </w:t>
      </w:r>
      <w:r>
        <w:rPr>
          <w:noProof/>
        </w:rPr>
        <w:t>Newcastle: BMJ.</w:t>
      </w:r>
    </w:p>
    <w:p w14:paraId="74E05312" w14:textId="77777777" w:rsidR="00295426" w:rsidRDefault="00295426" w:rsidP="00295426">
      <w:pPr>
        <w:pStyle w:val="Bibliography"/>
        <w:rPr>
          <w:noProof/>
        </w:rPr>
      </w:pPr>
      <w:r>
        <w:rPr>
          <w:noProof/>
        </w:rPr>
        <w:t xml:space="preserve">Chin-Liu, R.-. L. K. S.-R.-. S., 2020. Covid-19, The first documented coronavirus pandemic in history.. </w:t>
      </w:r>
      <w:r>
        <w:rPr>
          <w:i/>
          <w:iCs/>
          <w:noProof/>
        </w:rPr>
        <w:t xml:space="preserve">Biomedical Journal, </w:t>
      </w:r>
      <w:r>
        <w:rPr>
          <w:noProof/>
        </w:rPr>
        <w:t>43(4), pp. 328-333.</w:t>
      </w:r>
    </w:p>
    <w:p w14:paraId="5CDFDCE3" w14:textId="77777777" w:rsidR="00295426" w:rsidRDefault="00295426" w:rsidP="00295426">
      <w:pPr>
        <w:pStyle w:val="Bibliography"/>
        <w:rPr>
          <w:noProof/>
        </w:rPr>
      </w:pPr>
      <w:r>
        <w:rPr>
          <w:noProof/>
        </w:rPr>
        <w:t xml:space="preserve">Davies, G. A. M. A. e. a., 2021. Impact of COVID-19 lockdown on emergency asthma. </w:t>
      </w:r>
      <w:r>
        <w:rPr>
          <w:i/>
          <w:iCs/>
          <w:noProof/>
        </w:rPr>
        <w:t xml:space="preserve">BMJ, </w:t>
      </w:r>
      <w:r>
        <w:rPr>
          <w:noProof/>
        </w:rPr>
        <w:t>1 February, Volume 7, p. 6.</w:t>
      </w:r>
    </w:p>
    <w:p w14:paraId="1329DA57" w14:textId="77777777" w:rsidR="00295426" w:rsidRDefault="00295426" w:rsidP="00295426">
      <w:pPr>
        <w:pStyle w:val="Bibliography"/>
        <w:rPr>
          <w:noProof/>
        </w:rPr>
      </w:pPr>
      <w:r>
        <w:rPr>
          <w:noProof/>
        </w:rPr>
        <w:t xml:space="preserve">Farsalinos, K. P. e. a., 2021. Improved strategies to counter the COVID-19 pandemic: Lockdowns vs. primary and community healthcare. </w:t>
      </w:r>
      <w:r>
        <w:rPr>
          <w:i/>
          <w:iCs/>
          <w:noProof/>
        </w:rPr>
        <w:t xml:space="preserve">Science Direct, </w:t>
      </w:r>
      <w:r>
        <w:rPr>
          <w:noProof/>
        </w:rPr>
        <w:t>8(1), pp. 1-9.</w:t>
      </w:r>
    </w:p>
    <w:p w14:paraId="47AA0855" w14:textId="77777777" w:rsidR="00295426" w:rsidRDefault="00295426" w:rsidP="00295426">
      <w:pPr>
        <w:pStyle w:val="Bibliography"/>
        <w:rPr>
          <w:noProof/>
        </w:rPr>
      </w:pPr>
      <w:r>
        <w:rPr>
          <w:noProof/>
        </w:rPr>
        <w:t xml:space="preserve">Jiaqi Xiong, e. a., 2020. Impact of Covid- 19 Pandemic on mental health in general population. </w:t>
      </w:r>
      <w:r>
        <w:rPr>
          <w:i/>
          <w:iCs/>
          <w:noProof/>
        </w:rPr>
        <w:t xml:space="preserve">Jounal of effective Disorders, </w:t>
      </w:r>
      <w:r>
        <w:rPr>
          <w:noProof/>
        </w:rPr>
        <w:t>1 December, Volume 277, pp. 55-64.</w:t>
      </w:r>
    </w:p>
    <w:p w14:paraId="610E7EB7" w14:textId="77777777" w:rsidR="00295426" w:rsidRDefault="00295426" w:rsidP="00295426">
      <w:pPr>
        <w:pStyle w:val="Bibliography"/>
        <w:rPr>
          <w:noProof/>
        </w:rPr>
      </w:pPr>
      <w:r>
        <w:rPr>
          <w:noProof/>
        </w:rPr>
        <w:t xml:space="preserve">Lotfi, M. R. H. N. R., 2020. Covid-19; Transmission, Prevention and Potential therapeutic opportunities. </w:t>
      </w:r>
      <w:r>
        <w:rPr>
          <w:i/>
          <w:iCs/>
          <w:noProof/>
        </w:rPr>
        <w:t xml:space="preserve">Clinica Chimica, Acta, </w:t>
      </w:r>
      <w:r>
        <w:rPr>
          <w:noProof/>
        </w:rPr>
        <w:t>508(2020), pp. 254-266.</w:t>
      </w:r>
    </w:p>
    <w:p w14:paraId="04202A85" w14:textId="77777777" w:rsidR="00295426" w:rsidRDefault="00295426" w:rsidP="00295426">
      <w:pPr>
        <w:pStyle w:val="Bibliography"/>
        <w:rPr>
          <w:noProof/>
        </w:rPr>
      </w:pPr>
      <w:r>
        <w:rPr>
          <w:noProof/>
        </w:rPr>
        <w:t xml:space="preserve">Madere, C., 2020. </w:t>
      </w:r>
      <w:r>
        <w:rPr>
          <w:i/>
          <w:iCs/>
          <w:noProof/>
        </w:rPr>
        <w:t xml:space="preserve">The history of Public Health and the modern State.. </w:t>
      </w:r>
      <w:r>
        <w:rPr>
          <w:noProof/>
        </w:rPr>
        <w:t>London: Brill.</w:t>
      </w:r>
    </w:p>
    <w:p w14:paraId="610BE357" w14:textId="77777777" w:rsidR="00295426" w:rsidRDefault="00295426" w:rsidP="00295426">
      <w:pPr>
        <w:pStyle w:val="Bibliography"/>
        <w:rPr>
          <w:noProof/>
        </w:rPr>
      </w:pPr>
      <w:r>
        <w:rPr>
          <w:noProof/>
        </w:rPr>
        <w:t xml:space="preserve">Mckibbin, R. F., 2020. </w:t>
      </w:r>
      <w:r>
        <w:rPr>
          <w:i/>
          <w:iCs/>
          <w:noProof/>
        </w:rPr>
        <w:t xml:space="preserve">Economic in time of Covid -19, </w:t>
      </w:r>
      <w:r>
        <w:rPr>
          <w:noProof/>
        </w:rPr>
        <w:t>London: CEPR.</w:t>
      </w:r>
    </w:p>
    <w:p w14:paraId="201D7532" w14:textId="77777777" w:rsidR="00295426" w:rsidRDefault="00295426" w:rsidP="00295426">
      <w:pPr>
        <w:pStyle w:val="Bibliography"/>
        <w:rPr>
          <w:noProof/>
        </w:rPr>
      </w:pPr>
      <w:r>
        <w:rPr>
          <w:noProof/>
        </w:rPr>
        <w:t xml:space="preserve">Murphy., M. O. J., 2021. Monitoring the psychological, social, and economic impact of the COVID‐19 pandemic in the population. </w:t>
      </w:r>
      <w:r>
        <w:rPr>
          <w:i/>
          <w:iCs/>
          <w:noProof/>
        </w:rPr>
        <w:t xml:space="preserve">Psychiatric Reseach, </w:t>
      </w:r>
      <w:r>
        <w:rPr>
          <w:noProof/>
        </w:rPr>
        <w:t>30(1).</w:t>
      </w:r>
    </w:p>
    <w:p w14:paraId="2525CAEB" w14:textId="77777777" w:rsidR="00295426" w:rsidRDefault="00295426" w:rsidP="00295426">
      <w:pPr>
        <w:pStyle w:val="Bibliography"/>
        <w:rPr>
          <w:noProof/>
        </w:rPr>
      </w:pPr>
      <w:r>
        <w:rPr>
          <w:noProof/>
        </w:rPr>
        <w:lastRenderedPageBreak/>
        <w:t xml:space="preserve">Tailor, L., 2021. </w:t>
      </w:r>
      <w:r>
        <w:rPr>
          <w:i/>
          <w:iCs/>
          <w:noProof/>
        </w:rPr>
        <w:t xml:space="preserve">BMJ. </w:t>
      </w:r>
      <w:r>
        <w:rPr>
          <w:noProof/>
        </w:rPr>
        <w:t xml:space="preserve">[Online] </w:t>
      </w:r>
      <w:r>
        <w:rPr>
          <w:noProof/>
        </w:rPr>
        <w:br/>
        <w:t xml:space="preserve">Available at: </w:t>
      </w:r>
      <w:r>
        <w:rPr>
          <w:noProof/>
          <w:u w:val="single"/>
        </w:rPr>
        <w:t>https://www.bmj.com/content/372/bmj.n800</w:t>
      </w:r>
      <w:r>
        <w:rPr>
          <w:noProof/>
        </w:rPr>
        <w:br/>
        <w:t>[Accessed 8 May 2021].</w:t>
      </w:r>
    </w:p>
    <w:p w14:paraId="35E66559" w14:textId="77777777" w:rsidR="00295426" w:rsidRDefault="00295426" w:rsidP="00295426">
      <w:pPr>
        <w:pStyle w:val="Bibliography"/>
        <w:rPr>
          <w:noProof/>
        </w:rPr>
      </w:pPr>
      <w:r>
        <w:rPr>
          <w:noProof/>
        </w:rPr>
        <w:t xml:space="preserve">Taylor, L., 2021. </w:t>
      </w:r>
      <w:r>
        <w:rPr>
          <w:i/>
          <w:iCs/>
          <w:noProof/>
        </w:rPr>
        <w:t xml:space="preserve">Covid-19, Is Manaus the final coffin for natural herd immunity., </w:t>
      </w:r>
      <w:r>
        <w:rPr>
          <w:noProof/>
        </w:rPr>
        <w:t>London: BMJ.</w:t>
      </w:r>
    </w:p>
    <w:p w14:paraId="62CAE836" w14:textId="77777777" w:rsidR="00295426" w:rsidRDefault="00295426" w:rsidP="00295426">
      <w:pPr>
        <w:pStyle w:val="Bibliography"/>
        <w:rPr>
          <w:noProof/>
        </w:rPr>
      </w:pPr>
      <w:r>
        <w:rPr>
          <w:noProof/>
        </w:rPr>
        <w:t xml:space="preserve">Venugogopa, A., 2020. Novel Wastewater Serveillance ,strategy for early detection of corona disease 2019 hotspot.. </w:t>
      </w:r>
      <w:r>
        <w:rPr>
          <w:i/>
          <w:iCs/>
          <w:noProof/>
        </w:rPr>
        <w:t xml:space="preserve">Current opinion in Enviromental Science and Health, </w:t>
      </w:r>
      <w:r>
        <w:rPr>
          <w:noProof/>
        </w:rPr>
        <w:t>5 3, 17(20), pp. 8-13.</w:t>
      </w:r>
    </w:p>
    <w:p w14:paraId="1D3B5A81" w14:textId="77777777" w:rsidR="00295426" w:rsidRDefault="00295426" w:rsidP="00295426">
      <w:pPr>
        <w:pStyle w:val="Bibliography"/>
        <w:rPr>
          <w:noProof/>
        </w:rPr>
      </w:pPr>
      <w:r>
        <w:rPr>
          <w:noProof/>
        </w:rPr>
        <w:t xml:space="preserve">WHO, 2017. WHO guidelines on ethical issues in public health surveillance. </w:t>
      </w:r>
      <w:r>
        <w:rPr>
          <w:i/>
          <w:iCs/>
          <w:noProof/>
        </w:rPr>
        <w:t xml:space="preserve">World Health Organization, </w:t>
      </w:r>
      <w:r>
        <w:rPr>
          <w:noProof/>
        </w:rPr>
        <w:t>Volume 7, pp. 31-40.</w:t>
      </w:r>
    </w:p>
    <w:p w14:paraId="090BB626" w14:textId="77777777" w:rsidR="00295426" w:rsidRDefault="00295426" w:rsidP="00295426">
      <w:pPr>
        <w:pStyle w:val="Bibliography"/>
        <w:rPr>
          <w:noProof/>
        </w:rPr>
      </w:pPr>
      <w:r>
        <w:rPr>
          <w:noProof/>
        </w:rPr>
        <w:t xml:space="preserve">WHO, 2020. </w:t>
      </w:r>
      <w:r>
        <w:rPr>
          <w:i/>
          <w:iCs/>
          <w:noProof/>
        </w:rPr>
        <w:t xml:space="preserve">Media Briefing on Covid -19, </w:t>
      </w:r>
      <w:r>
        <w:rPr>
          <w:noProof/>
        </w:rPr>
        <w:t>London: Science direct.</w:t>
      </w:r>
    </w:p>
    <w:p w14:paraId="21577486" w14:textId="77777777" w:rsidR="00295426" w:rsidRDefault="00295426" w:rsidP="00295426">
      <w:pPr>
        <w:pStyle w:val="Bibliography"/>
        <w:rPr>
          <w:noProof/>
        </w:rPr>
      </w:pPr>
      <w:r>
        <w:rPr>
          <w:noProof/>
        </w:rPr>
        <w:t xml:space="preserve">WHO, 2021. Preparedness, prevention and control of Covid-19. </w:t>
      </w:r>
      <w:r>
        <w:rPr>
          <w:i/>
          <w:iCs/>
          <w:noProof/>
        </w:rPr>
        <w:t xml:space="preserve">World Health Organization, </w:t>
      </w:r>
      <w:r>
        <w:rPr>
          <w:noProof/>
        </w:rPr>
        <w:t>8 February, Volume 58, pp. 11-30.</w:t>
      </w:r>
    </w:p>
    <w:p w14:paraId="331DEC4E" w14:textId="77777777" w:rsidR="00295426" w:rsidRDefault="00295426" w:rsidP="00295426">
      <w:pPr>
        <w:pStyle w:val="Bibliography"/>
        <w:rPr>
          <w:noProof/>
        </w:rPr>
      </w:pPr>
      <w:r>
        <w:rPr>
          <w:noProof/>
        </w:rPr>
        <w:t xml:space="preserve">WHO, 2021. </w:t>
      </w:r>
      <w:r>
        <w:rPr>
          <w:i/>
          <w:iCs/>
          <w:noProof/>
        </w:rPr>
        <w:t xml:space="preserve">The Oxford/AstraZeneca COVID-19 vaccine: what you need to know, </w:t>
      </w:r>
      <w:r>
        <w:rPr>
          <w:noProof/>
        </w:rPr>
        <w:t>London: World Health Organization.</w:t>
      </w:r>
    </w:p>
    <w:p w14:paraId="6A1E94C1" w14:textId="1DFF4BF2" w:rsidR="00334409" w:rsidRDefault="00295426" w:rsidP="00295426">
      <w:pPr>
        <w:rPr>
          <w:lang w:val="en-GB"/>
        </w:rPr>
      </w:pPr>
      <w:r>
        <w:rPr>
          <w:lang w:val="en-GB"/>
        </w:rPr>
        <w:fldChar w:fldCharType="end"/>
      </w:r>
    </w:p>
    <w:p w14:paraId="6A134E69" w14:textId="45C79935" w:rsidR="00A11F67" w:rsidRPr="00CD5B1C" w:rsidRDefault="00A11F67">
      <w:pPr>
        <w:rPr>
          <w:lang w:val="en-GB"/>
        </w:rPr>
      </w:pPr>
    </w:p>
    <w:p w14:paraId="745295E2" w14:textId="7B0D4B0C" w:rsidR="008C5220" w:rsidRDefault="00860BAC">
      <w:pPr>
        <w:rPr>
          <w:rFonts w:ascii="Arial" w:hAnsi="Arial" w:cs="Arial"/>
          <w:lang w:val="en-GB"/>
        </w:rPr>
      </w:pPr>
      <w:r>
        <w:rPr>
          <w:rFonts w:ascii="Arial" w:hAnsi="Arial" w:cs="Arial"/>
          <w:lang w:val="en-GB"/>
        </w:rPr>
        <w:t>.</w:t>
      </w:r>
    </w:p>
    <w:p w14:paraId="2F82B9D0" w14:textId="451F3E99" w:rsidR="0072739F" w:rsidRDefault="0072739F">
      <w:pPr>
        <w:rPr>
          <w:rFonts w:ascii="Arial" w:hAnsi="Arial" w:cs="Arial"/>
          <w:lang w:val="en-GB"/>
        </w:rPr>
      </w:pPr>
    </w:p>
    <w:p w14:paraId="5AB14BD9" w14:textId="5EB79C9F" w:rsidR="0072739F" w:rsidRDefault="0072739F">
      <w:pPr>
        <w:rPr>
          <w:rFonts w:ascii="Arial" w:hAnsi="Arial" w:cs="Arial"/>
          <w:lang w:val="en-GB"/>
        </w:rPr>
      </w:pPr>
    </w:p>
    <w:p w14:paraId="450062F7" w14:textId="3AE18A74" w:rsidR="0072739F" w:rsidRDefault="0072739F">
      <w:pPr>
        <w:rPr>
          <w:rFonts w:ascii="Arial" w:hAnsi="Arial" w:cs="Arial"/>
          <w:lang w:val="en-GB"/>
        </w:rPr>
      </w:pPr>
    </w:p>
    <w:p w14:paraId="79894D1E" w14:textId="236074F5" w:rsidR="0072739F" w:rsidRDefault="0072739F">
      <w:pPr>
        <w:rPr>
          <w:rFonts w:ascii="Arial" w:hAnsi="Arial" w:cs="Arial"/>
          <w:lang w:val="en-GB"/>
        </w:rPr>
      </w:pPr>
    </w:p>
    <w:p w14:paraId="467394A0" w14:textId="5B198BC0" w:rsidR="0072739F" w:rsidRDefault="0072739F">
      <w:pPr>
        <w:rPr>
          <w:rFonts w:ascii="Arial" w:hAnsi="Arial" w:cs="Arial"/>
          <w:lang w:val="en-GB"/>
        </w:rPr>
      </w:pPr>
    </w:p>
    <w:p w14:paraId="7E13257B" w14:textId="3F91CCA1" w:rsidR="0072739F" w:rsidRDefault="0072739F">
      <w:pPr>
        <w:rPr>
          <w:rFonts w:ascii="Arial" w:hAnsi="Arial" w:cs="Arial"/>
          <w:lang w:val="en-GB"/>
        </w:rPr>
      </w:pPr>
    </w:p>
    <w:p w14:paraId="57641A86" w14:textId="365A5EF2" w:rsidR="0072739F" w:rsidRDefault="0072739F">
      <w:pPr>
        <w:rPr>
          <w:rFonts w:ascii="Arial" w:hAnsi="Arial" w:cs="Arial"/>
          <w:lang w:val="en-GB"/>
        </w:rPr>
      </w:pPr>
    </w:p>
    <w:p w14:paraId="43F942B4" w14:textId="77777777" w:rsidR="0072739F" w:rsidRDefault="0072739F">
      <w:pPr>
        <w:rPr>
          <w:rFonts w:ascii="Arial" w:hAnsi="Arial" w:cs="Arial"/>
          <w:lang w:val="en-GB"/>
        </w:rPr>
      </w:pPr>
    </w:p>
    <w:p w14:paraId="147746F7" w14:textId="2E6EE123" w:rsidR="005936E3" w:rsidRPr="00A02D72" w:rsidRDefault="00A85A2B">
      <w:pPr>
        <w:rPr>
          <w:rFonts w:ascii="Arial" w:hAnsi="Arial" w:cs="Arial"/>
          <w:lang w:val="en-GB"/>
        </w:rPr>
      </w:pPr>
      <w:r>
        <w:rPr>
          <w:rFonts w:ascii="Arial" w:hAnsi="Arial" w:cs="Arial"/>
          <w:lang w:val="en-GB"/>
        </w:rPr>
        <w:t>.</w:t>
      </w:r>
    </w:p>
    <w:p w14:paraId="27CB8471" w14:textId="53962A8B" w:rsidR="007D3A27" w:rsidRPr="00087226" w:rsidRDefault="007D3A27">
      <w:pPr>
        <w:rPr>
          <w:rFonts w:ascii="Arial" w:hAnsi="Arial" w:cs="Arial"/>
          <w:lang w:val="en-GB"/>
        </w:rPr>
      </w:pPr>
    </w:p>
    <w:p w14:paraId="7F8C2DC8" w14:textId="3FC55A2D" w:rsidR="00BB332D" w:rsidRDefault="00BB332D" w:rsidP="004152CE">
      <w:pPr>
        <w:rPr>
          <w:rFonts w:ascii="Arial" w:hAnsi="Arial" w:cs="Arial"/>
          <w:lang w:val="en-GB"/>
        </w:rPr>
      </w:pPr>
    </w:p>
    <w:p w14:paraId="11214864" w14:textId="44E2E837" w:rsidR="00BB332D" w:rsidRDefault="00BB332D" w:rsidP="004152CE">
      <w:pPr>
        <w:rPr>
          <w:rFonts w:ascii="Arial" w:hAnsi="Arial" w:cs="Arial"/>
          <w:lang w:val="en-GB"/>
        </w:rPr>
      </w:pPr>
    </w:p>
    <w:p w14:paraId="12CE6FAF" w14:textId="780A020F" w:rsidR="00567B37" w:rsidRDefault="00A250E7" w:rsidP="004152CE">
      <w:pPr>
        <w:rPr>
          <w:rFonts w:ascii="Arial" w:hAnsi="Arial" w:cs="Arial"/>
          <w:lang w:val="en-GB"/>
        </w:rPr>
      </w:pPr>
      <w:r>
        <w:rPr>
          <w:rFonts w:ascii="Arial" w:hAnsi="Arial" w:cs="Arial"/>
          <w:lang w:val="en-GB"/>
        </w:rPr>
        <w:lastRenderedPageBreak/>
        <w:t xml:space="preserve">                                </w:t>
      </w:r>
      <w:r w:rsidR="00567B37">
        <w:rPr>
          <w:rFonts w:ascii="Arial" w:hAnsi="Arial" w:cs="Arial"/>
          <w:lang w:val="en-GB"/>
        </w:rPr>
        <w:t xml:space="preserve">                                                                                                           </w:t>
      </w:r>
      <w:r w:rsidR="00F42DEC">
        <w:rPr>
          <w:rFonts w:ascii="Arial" w:hAnsi="Arial" w:cs="Arial"/>
          <w:lang w:val="en-GB"/>
        </w:rPr>
        <w:t>1</w:t>
      </w:r>
      <w:r w:rsidR="00567B37">
        <w:rPr>
          <w:rFonts w:ascii="Arial" w:hAnsi="Arial" w:cs="Arial"/>
          <w:lang w:val="en-GB"/>
        </w:rPr>
        <w:t xml:space="preserve">   </w:t>
      </w:r>
    </w:p>
    <w:p w14:paraId="047B478B" w14:textId="79CEEFB2" w:rsidR="003A40DB" w:rsidRDefault="00A250E7" w:rsidP="004152CE">
      <w:pPr>
        <w:rPr>
          <w:rFonts w:ascii="Arial" w:hAnsi="Arial" w:cs="Arial"/>
          <w:lang w:val="en-GB"/>
        </w:rPr>
      </w:pPr>
      <w:r>
        <w:rPr>
          <w:rFonts w:ascii="Arial" w:hAnsi="Arial" w:cs="Arial"/>
          <w:lang w:val="en-GB"/>
        </w:rPr>
        <w:t xml:space="preserve">                                                                                                   </w:t>
      </w:r>
    </w:p>
    <w:p w14:paraId="7BF7514F" w14:textId="3CB18D04" w:rsidR="00042244" w:rsidRDefault="004152CE" w:rsidP="004152CE">
      <w:pPr>
        <w:rPr>
          <w:rFonts w:ascii="Arial" w:hAnsi="Arial" w:cs="Arial"/>
          <w:lang w:val="en-GB"/>
        </w:rPr>
      </w:pPr>
      <w:r>
        <w:rPr>
          <w:rFonts w:ascii="Arial" w:hAnsi="Arial" w:cs="Arial"/>
          <w:lang w:val="en-GB"/>
        </w:rPr>
        <w:t xml:space="preserve">  </w:t>
      </w:r>
      <w:r w:rsidR="00EE37CC">
        <w:rPr>
          <w:rFonts w:ascii="Arial" w:hAnsi="Arial" w:cs="Arial"/>
          <w:lang w:val="en-GB"/>
        </w:rPr>
        <w:t>Appendences. 1</w:t>
      </w:r>
      <w:r>
        <w:rPr>
          <w:rFonts w:ascii="Arial" w:hAnsi="Arial" w:cs="Arial"/>
          <w:lang w:val="en-GB"/>
        </w:rPr>
        <w:t xml:space="preserve">    </w:t>
      </w:r>
    </w:p>
    <w:p w14:paraId="7C231B9D" w14:textId="69E745D3" w:rsidR="00042244" w:rsidRDefault="00042244" w:rsidP="004152CE">
      <w:pPr>
        <w:rPr>
          <w:rFonts w:ascii="Arial" w:hAnsi="Arial" w:cs="Arial"/>
          <w:lang w:val="en-GB"/>
        </w:rPr>
      </w:pPr>
    </w:p>
    <w:p w14:paraId="0BDFE7FD" w14:textId="77777777" w:rsidR="00042244" w:rsidRPr="004C69E2" w:rsidRDefault="00042244" w:rsidP="00042244">
      <w:pPr>
        <w:rPr>
          <w:rFonts w:ascii="Arial" w:hAnsi="Arial" w:cs="Arial"/>
          <w:sz w:val="24"/>
          <w:szCs w:val="24"/>
          <w:lang w:val="en-GB"/>
        </w:rPr>
      </w:pPr>
      <w:r>
        <w:rPr>
          <w:rFonts w:ascii="Arial" w:hAnsi="Arial" w:cs="Arial"/>
          <w:sz w:val="24"/>
          <w:szCs w:val="24"/>
          <w:lang w:val="en-GB"/>
        </w:rPr>
        <w:t xml:space="preserve">1.2. </w:t>
      </w:r>
      <w:r w:rsidRPr="00A5572E">
        <w:rPr>
          <w:rFonts w:ascii="Arial" w:hAnsi="Arial" w:cs="Arial"/>
          <w:sz w:val="24"/>
          <w:szCs w:val="24"/>
          <w:lang w:val="en-GB"/>
        </w:rPr>
        <w:t>Current Public Health Policy</w:t>
      </w:r>
      <w:r>
        <w:rPr>
          <w:rFonts w:ascii="Arial" w:hAnsi="Arial" w:cs="Arial"/>
          <w:lang w:val="en-GB"/>
        </w:rPr>
        <w:t>.</w:t>
      </w:r>
    </w:p>
    <w:p w14:paraId="27D382EB" w14:textId="77777777" w:rsidR="00042244" w:rsidRPr="007A721A" w:rsidRDefault="00042244" w:rsidP="00042244">
      <w:pPr>
        <w:pStyle w:val="ListParagraph"/>
        <w:numPr>
          <w:ilvl w:val="0"/>
          <w:numId w:val="5"/>
        </w:numPr>
        <w:rPr>
          <w:rFonts w:ascii="Arial" w:hAnsi="Arial" w:cs="Arial"/>
          <w:lang w:val="en-GB"/>
        </w:rPr>
      </w:pPr>
      <w:r>
        <w:rPr>
          <w:rFonts w:ascii="Arial" w:hAnsi="Arial" w:cs="Arial"/>
          <w:lang w:val="en-GB"/>
        </w:rPr>
        <w:t>Health Protection, Coronavirus restriction. Regulations (NI). 2021</w:t>
      </w:r>
    </w:p>
    <w:p w14:paraId="78523913" w14:textId="77777777" w:rsidR="00042244" w:rsidRDefault="00042244" w:rsidP="00042244">
      <w:pPr>
        <w:rPr>
          <w:rFonts w:ascii="Arial" w:hAnsi="Arial" w:cs="Arial"/>
          <w:lang w:val="en-GB"/>
        </w:rPr>
      </w:pPr>
      <w:r>
        <w:rPr>
          <w:rFonts w:ascii="Arial" w:hAnsi="Arial" w:cs="Arial"/>
          <w:lang w:val="en-GB"/>
        </w:rPr>
        <w:t>Framework for</w:t>
      </w:r>
      <w:r w:rsidRPr="00F96B64">
        <w:rPr>
          <w:rFonts w:ascii="Arial" w:hAnsi="Arial" w:cs="Arial"/>
          <w:lang w:val="en-GB"/>
        </w:rPr>
        <w:t xml:space="preserve"> public health</w:t>
      </w:r>
      <w:r>
        <w:rPr>
          <w:rFonts w:ascii="Arial" w:hAnsi="Arial" w:cs="Arial"/>
          <w:lang w:val="en-GB"/>
        </w:rPr>
        <w:t>-2013-2023.</w:t>
      </w:r>
    </w:p>
    <w:p w14:paraId="05648797" w14:textId="77777777" w:rsidR="00042244" w:rsidRDefault="00042244" w:rsidP="00042244">
      <w:pPr>
        <w:pStyle w:val="ListParagraph"/>
        <w:numPr>
          <w:ilvl w:val="0"/>
          <w:numId w:val="5"/>
        </w:numPr>
        <w:rPr>
          <w:rFonts w:ascii="Arial" w:hAnsi="Arial" w:cs="Arial"/>
          <w:lang w:val="en-GB"/>
        </w:rPr>
      </w:pPr>
      <w:r w:rsidRPr="00C33895">
        <w:rPr>
          <w:rFonts w:ascii="Arial" w:hAnsi="Arial" w:cs="Arial"/>
          <w:lang w:val="en-GB"/>
        </w:rPr>
        <w:t>Health promotion: Alcohol and drug misuse</w:t>
      </w:r>
      <w:r>
        <w:rPr>
          <w:rFonts w:ascii="Arial" w:hAnsi="Arial" w:cs="Arial"/>
          <w:lang w:val="en-GB"/>
        </w:rPr>
        <w:t>.</w:t>
      </w:r>
    </w:p>
    <w:p w14:paraId="7CB25EBA" w14:textId="77777777" w:rsidR="00042244" w:rsidRDefault="00042244" w:rsidP="00042244">
      <w:pPr>
        <w:pStyle w:val="ListParagraph"/>
        <w:numPr>
          <w:ilvl w:val="0"/>
          <w:numId w:val="5"/>
        </w:numPr>
        <w:rPr>
          <w:rFonts w:ascii="Arial" w:hAnsi="Arial" w:cs="Arial"/>
          <w:lang w:val="en-GB"/>
        </w:rPr>
      </w:pPr>
      <w:r>
        <w:rPr>
          <w:rFonts w:ascii="Arial" w:hAnsi="Arial" w:cs="Arial"/>
          <w:lang w:val="en-GB"/>
        </w:rPr>
        <w:t>Breast feeding.</w:t>
      </w:r>
    </w:p>
    <w:p w14:paraId="457AD8A3" w14:textId="7C81D088" w:rsidR="00042244" w:rsidRDefault="00042244" w:rsidP="00042244">
      <w:pPr>
        <w:pStyle w:val="ListParagraph"/>
        <w:numPr>
          <w:ilvl w:val="0"/>
          <w:numId w:val="5"/>
        </w:numPr>
        <w:rPr>
          <w:rFonts w:ascii="Arial" w:hAnsi="Arial" w:cs="Arial"/>
          <w:lang w:val="en-GB"/>
        </w:rPr>
      </w:pPr>
      <w:r>
        <w:rPr>
          <w:rFonts w:ascii="Arial" w:hAnsi="Arial" w:cs="Arial"/>
          <w:lang w:val="en-GB"/>
        </w:rPr>
        <w:t>Doh. Ministerial Speeches.</w:t>
      </w:r>
    </w:p>
    <w:p w14:paraId="1B29E3C0" w14:textId="77777777" w:rsidR="00E25A10" w:rsidRPr="00E25A10" w:rsidRDefault="00E25A10" w:rsidP="00042244">
      <w:pPr>
        <w:pStyle w:val="ListParagraph"/>
        <w:numPr>
          <w:ilvl w:val="0"/>
          <w:numId w:val="5"/>
        </w:numPr>
        <w:rPr>
          <w:rFonts w:ascii="Arial" w:hAnsi="Arial" w:cs="Arial"/>
          <w:lang w:val="en-GB"/>
        </w:rPr>
      </w:pPr>
    </w:p>
    <w:p w14:paraId="14D5BE62" w14:textId="77777777" w:rsidR="00042244" w:rsidRDefault="00042244" w:rsidP="00042244">
      <w:pPr>
        <w:pStyle w:val="ListParagraph"/>
        <w:numPr>
          <w:ilvl w:val="0"/>
          <w:numId w:val="5"/>
        </w:numPr>
        <w:rPr>
          <w:rFonts w:ascii="Arial" w:hAnsi="Arial" w:cs="Arial"/>
          <w:lang w:val="en-GB"/>
        </w:rPr>
      </w:pPr>
      <w:r>
        <w:rPr>
          <w:rFonts w:ascii="Arial" w:hAnsi="Arial" w:cs="Arial"/>
          <w:lang w:val="en-GB"/>
        </w:rPr>
        <w:t>Infected blood payment scheme for NI.</w:t>
      </w:r>
    </w:p>
    <w:p w14:paraId="66F56EEB" w14:textId="77777777" w:rsidR="00042244" w:rsidRDefault="00042244" w:rsidP="00042244">
      <w:pPr>
        <w:pStyle w:val="ListParagraph"/>
        <w:numPr>
          <w:ilvl w:val="0"/>
          <w:numId w:val="5"/>
        </w:numPr>
        <w:rPr>
          <w:rFonts w:ascii="Arial" w:hAnsi="Arial" w:cs="Arial"/>
          <w:lang w:val="en-GB"/>
        </w:rPr>
      </w:pPr>
      <w:r>
        <w:rPr>
          <w:rFonts w:ascii="Arial" w:hAnsi="Arial" w:cs="Arial"/>
          <w:lang w:val="en-GB"/>
        </w:rPr>
        <w:t>Animal Scientific Procedure guidelines</w:t>
      </w:r>
    </w:p>
    <w:p w14:paraId="70AD2BD9" w14:textId="77777777" w:rsidR="00042244" w:rsidRPr="00354A7E" w:rsidRDefault="00042244" w:rsidP="00042244">
      <w:pPr>
        <w:pStyle w:val="ListParagraph"/>
        <w:numPr>
          <w:ilvl w:val="0"/>
          <w:numId w:val="5"/>
        </w:numPr>
        <w:rPr>
          <w:rFonts w:ascii="Arial" w:hAnsi="Arial" w:cs="Arial"/>
          <w:lang w:val="en-GB"/>
        </w:rPr>
      </w:pPr>
      <w:r>
        <w:rPr>
          <w:rFonts w:ascii="Arial" w:hAnsi="Arial" w:cs="Arial"/>
          <w:lang w:val="en-GB"/>
        </w:rPr>
        <w:t>Community Resuscitation.</w:t>
      </w:r>
    </w:p>
    <w:p w14:paraId="3E78150D" w14:textId="77777777" w:rsidR="00042244" w:rsidRDefault="00042244" w:rsidP="00042244">
      <w:pPr>
        <w:rPr>
          <w:rFonts w:ascii="Arial" w:hAnsi="Arial" w:cs="Arial"/>
          <w:lang w:val="en-GB"/>
        </w:rPr>
      </w:pPr>
      <w:r w:rsidRPr="002C3B99">
        <w:rPr>
          <w:rFonts w:ascii="Arial" w:hAnsi="Arial" w:cs="Arial"/>
          <w:lang w:val="en-GB"/>
        </w:rPr>
        <w:t>Agencies involved in public health</w:t>
      </w:r>
      <w:r>
        <w:rPr>
          <w:rFonts w:ascii="Arial" w:hAnsi="Arial" w:cs="Arial"/>
          <w:lang w:val="en-GB"/>
        </w:rPr>
        <w:t>.</w:t>
      </w:r>
    </w:p>
    <w:p w14:paraId="1FCC58E2" w14:textId="77777777" w:rsidR="00042244" w:rsidRDefault="00042244" w:rsidP="00042244">
      <w:pPr>
        <w:pStyle w:val="ListParagraph"/>
        <w:numPr>
          <w:ilvl w:val="0"/>
          <w:numId w:val="5"/>
        </w:numPr>
        <w:rPr>
          <w:rFonts w:ascii="Arial" w:hAnsi="Arial" w:cs="Arial"/>
          <w:lang w:val="en-GB"/>
        </w:rPr>
      </w:pPr>
      <w:r w:rsidRPr="00C125A7">
        <w:rPr>
          <w:rFonts w:ascii="Arial" w:hAnsi="Arial" w:cs="Arial"/>
          <w:lang w:val="en-GB"/>
        </w:rPr>
        <w:t>International- World Health Organization, European Union.</w:t>
      </w:r>
    </w:p>
    <w:p w14:paraId="74594F50" w14:textId="77777777" w:rsidR="00E25A10" w:rsidRDefault="00042244" w:rsidP="00042244">
      <w:pPr>
        <w:pStyle w:val="ListParagraph"/>
        <w:numPr>
          <w:ilvl w:val="0"/>
          <w:numId w:val="5"/>
        </w:numPr>
        <w:rPr>
          <w:rFonts w:ascii="Arial" w:hAnsi="Arial" w:cs="Arial"/>
          <w:lang w:val="en-GB"/>
        </w:rPr>
      </w:pPr>
      <w:r>
        <w:rPr>
          <w:rFonts w:ascii="Arial" w:hAnsi="Arial" w:cs="Arial"/>
          <w:lang w:val="en-GB"/>
        </w:rPr>
        <w:t>National- Public Health England, Department of Health and Social Care.</w:t>
      </w:r>
    </w:p>
    <w:p w14:paraId="7D7AA2AD" w14:textId="1E9EE34A" w:rsidR="00042244" w:rsidRDefault="00042244" w:rsidP="00042244">
      <w:pPr>
        <w:pStyle w:val="ListParagraph"/>
        <w:numPr>
          <w:ilvl w:val="0"/>
          <w:numId w:val="5"/>
        </w:numPr>
        <w:rPr>
          <w:rFonts w:ascii="Arial" w:hAnsi="Arial" w:cs="Arial"/>
          <w:lang w:val="en-GB"/>
        </w:rPr>
      </w:pPr>
      <w:r>
        <w:rPr>
          <w:rFonts w:ascii="Arial" w:hAnsi="Arial" w:cs="Arial"/>
          <w:lang w:val="en-GB"/>
        </w:rPr>
        <w:t>National</w:t>
      </w:r>
      <w:r w:rsidR="00E25A10">
        <w:rPr>
          <w:rFonts w:ascii="Arial" w:hAnsi="Arial" w:cs="Arial"/>
          <w:lang w:val="en-GB"/>
        </w:rPr>
        <w:t xml:space="preserve"> </w:t>
      </w:r>
      <w:r>
        <w:rPr>
          <w:rFonts w:ascii="Arial" w:hAnsi="Arial" w:cs="Arial"/>
          <w:lang w:val="en-GB"/>
        </w:rPr>
        <w:t>Institute of Health and Clinical Excellence.</w:t>
      </w:r>
    </w:p>
    <w:p w14:paraId="64BFB91D" w14:textId="77777777" w:rsidR="00042244" w:rsidRDefault="00042244" w:rsidP="00042244">
      <w:pPr>
        <w:pStyle w:val="ListParagraph"/>
        <w:numPr>
          <w:ilvl w:val="0"/>
          <w:numId w:val="5"/>
        </w:numPr>
        <w:rPr>
          <w:rFonts w:ascii="Arial" w:hAnsi="Arial" w:cs="Arial"/>
          <w:lang w:val="en-GB"/>
        </w:rPr>
      </w:pPr>
      <w:r>
        <w:rPr>
          <w:rFonts w:ascii="Arial" w:hAnsi="Arial" w:cs="Arial"/>
          <w:lang w:val="en-GB"/>
        </w:rPr>
        <w:t>Local level- Local Authorities.</w:t>
      </w:r>
    </w:p>
    <w:p w14:paraId="2A2D6787" w14:textId="7B4E3352" w:rsidR="00042244" w:rsidRDefault="00042244" w:rsidP="00042244">
      <w:pPr>
        <w:rPr>
          <w:rFonts w:ascii="Arial" w:hAnsi="Arial" w:cs="Arial"/>
          <w:lang w:val="en-GB"/>
        </w:rPr>
      </w:pPr>
    </w:p>
    <w:p w14:paraId="2AE95F4A" w14:textId="77777777" w:rsidR="00042244" w:rsidRDefault="00042244" w:rsidP="00042244">
      <w:pPr>
        <w:pStyle w:val="ListParagraph"/>
        <w:numPr>
          <w:ilvl w:val="0"/>
          <w:numId w:val="5"/>
        </w:numPr>
        <w:rPr>
          <w:rFonts w:ascii="Arial" w:hAnsi="Arial" w:cs="Arial"/>
          <w:lang w:val="en-GB"/>
        </w:rPr>
      </w:pPr>
      <w:r w:rsidRPr="00F13FEF">
        <w:rPr>
          <w:rFonts w:ascii="Arial" w:hAnsi="Arial" w:cs="Arial"/>
          <w:lang w:val="en-GB"/>
        </w:rPr>
        <w:t>Chemical biological, radiological and nuclear</w:t>
      </w:r>
      <w:r>
        <w:rPr>
          <w:rFonts w:ascii="Arial" w:hAnsi="Arial" w:cs="Arial"/>
          <w:lang w:val="en-GB"/>
        </w:rPr>
        <w:t>.</w:t>
      </w:r>
    </w:p>
    <w:p w14:paraId="55F96B07" w14:textId="77777777" w:rsidR="00042244" w:rsidRDefault="00042244" w:rsidP="00042244">
      <w:pPr>
        <w:pStyle w:val="ListParagraph"/>
        <w:numPr>
          <w:ilvl w:val="0"/>
          <w:numId w:val="5"/>
        </w:numPr>
        <w:rPr>
          <w:rFonts w:ascii="Arial" w:hAnsi="Arial" w:cs="Arial"/>
          <w:lang w:val="en-GB"/>
        </w:rPr>
      </w:pPr>
      <w:r>
        <w:rPr>
          <w:rFonts w:ascii="Arial" w:hAnsi="Arial" w:cs="Arial"/>
          <w:lang w:val="en-GB"/>
        </w:rPr>
        <w:t>Emergency Plan and Response.</w:t>
      </w:r>
    </w:p>
    <w:p w14:paraId="5C8BE0E1" w14:textId="77777777" w:rsidR="00042244" w:rsidRPr="00F13FEF" w:rsidRDefault="00042244" w:rsidP="00042244">
      <w:pPr>
        <w:pStyle w:val="ListParagraph"/>
        <w:numPr>
          <w:ilvl w:val="0"/>
          <w:numId w:val="5"/>
        </w:numPr>
        <w:rPr>
          <w:rFonts w:ascii="Arial" w:hAnsi="Arial" w:cs="Arial"/>
          <w:lang w:val="en-GB"/>
        </w:rPr>
      </w:pPr>
      <w:r>
        <w:rPr>
          <w:rFonts w:ascii="Arial" w:hAnsi="Arial" w:cs="Arial"/>
          <w:lang w:val="en-GB"/>
        </w:rPr>
        <w:t>Pandemic, Influenza.</w:t>
      </w:r>
    </w:p>
    <w:p w14:paraId="7D3F02CF" w14:textId="77777777" w:rsidR="00042244" w:rsidRDefault="00042244" w:rsidP="00042244">
      <w:pPr>
        <w:rPr>
          <w:rFonts w:ascii="Arial" w:hAnsi="Arial" w:cs="Arial"/>
          <w:lang w:val="en-GB"/>
        </w:rPr>
      </w:pPr>
      <w:r>
        <w:rPr>
          <w:rFonts w:ascii="Arial" w:hAnsi="Arial" w:cs="Arial"/>
          <w:lang w:val="en-GB"/>
        </w:rPr>
        <w:t>Impact of legislation and Policies on Health and wellbeing</w:t>
      </w:r>
    </w:p>
    <w:p w14:paraId="755BAEB1" w14:textId="77777777" w:rsidR="00042244" w:rsidRPr="00567F7B" w:rsidRDefault="00042244" w:rsidP="00042244">
      <w:pPr>
        <w:rPr>
          <w:rFonts w:ascii="Arial" w:hAnsi="Arial" w:cs="Arial"/>
          <w:lang w:val="en-GB"/>
        </w:rPr>
      </w:pPr>
      <w:r>
        <w:rPr>
          <w:rFonts w:ascii="Arial" w:hAnsi="Arial" w:cs="Arial"/>
          <w:lang w:val="en-GB"/>
        </w:rPr>
        <w:t>People Receiving adult social care and care workers will receive PPE, A new dashboard will monitor care home infection and help local government and providers response quickly.</w:t>
      </w:r>
    </w:p>
    <w:p w14:paraId="1DEA7588" w14:textId="65FA71EB" w:rsidR="00042244" w:rsidRDefault="00042244" w:rsidP="004152CE">
      <w:pPr>
        <w:rPr>
          <w:rFonts w:ascii="Arial" w:hAnsi="Arial" w:cs="Arial"/>
          <w:lang w:val="en-GB"/>
        </w:rPr>
      </w:pPr>
      <w:r w:rsidRPr="008825BF">
        <w:rPr>
          <w:rFonts w:ascii="Arial" w:hAnsi="Arial" w:cs="Arial"/>
          <w:lang w:val="en-GB"/>
        </w:rPr>
        <w:t xml:space="preserve">        </w:t>
      </w:r>
      <w:r>
        <w:rPr>
          <w:rFonts w:ascii="Arial" w:hAnsi="Arial" w:cs="Arial"/>
          <w:lang w:val="en-GB"/>
        </w:rPr>
        <w:t xml:space="preserve">               </w:t>
      </w:r>
    </w:p>
    <w:p w14:paraId="633DA0BC" w14:textId="4E4C29BB" w:rsidR="00042244" w:rsidRDefault="00042244" w:rsidP="004152CE">
      <w:pPr>
        <w:rPr>
          <w:rFonts w:ascii="Arial" w:hAnsi="Arial" w:cs="Arial"/>
          <w:lang w:val="en-GB"/>
        </w:rPr>
      </w:pPr>
    </w:p>
    <w:p w14:paraId="5AE9D82D" w14:textId="149F5555" w:rsidR="00042244" w:rsidRDefault="00042244" w:rsidP="004152CE">
      <w:pPr>
        <w:rPr>
          <w:rFonts w:ascii="Arial" w:hAnsi="Arial" w:cs="Arial"/>
          <w:lang w:val="en-GB"/>
        </w:rPr>
      </w:pPr>
    </w:p>
    <w:p w14:paraId="3F995FAB" w14:textId="79F7E907" w:rsidR="00567B37" w:rsidRDefault="00567B37" w:rsidP="004152CE">
      <w:pPr>
        <w:rPr>
          <w:rFonts w:ascii="Arial" w:hAnsi="Arial" w:cs="Arial"/>
          <w:lang w:val="en-GB"/>
        </w:rPr>
      </w:pPr>
    </w:p>
    <w:p w14:paraId="36B39D71" w14:textId="7D6065A2" w:rsidR="00567B37" w:rsidRDefault="00F42DEC" w:rsidP="004152CE">
      <w:pPr>
        <w:rPr>
          <w:rFonts w:ascii="Arial" w:hAnsi="Arial" w:cs="Arial"/>
          <w:lang w:val="en-GB"/>
        </w:rPr>
      </w:pPr>
      <w:r>
        <w:rPr>
          <w:rFonts w:ascii="Arial" w:hAnsi="Arial" w:cs="Arial"/>
          <w:lang w:val="en-GB"/>
        </w:rPr>
        <w:t xml:space="preserve">                                                                                                                                                2</w:t>
      </w:r>
    </w:p>
    <w:p w14:paraId="3235721B" w14:textId="77777777" w:rsidR="009C2569" w:rsidRDefault="009C2569" w:rsidP="009C2569">
      <w:pPr>
        <w:rPr>
          <w:rFonts w:ascii="Arial" w:hAnsi="Arial" w:cs="Arial"/>
          <w:lang w:val="en-GB"/>
        </w:rPr>
      </w:pPr>
      <w:r w:rsidRPr="00C95B30">
        <w:rPr>
          <w:rFonts w:ascii="Arial" w:hAnsi="Arial" w:cs="Arial"/>
          <w:sz w:val="24"/>
          <w:szCs w:val="24"/>
          <w:lang w:val="en-GB"/>
        </w:rPr>
        <w:lastRenderedPageBreak/>
        <w:t>Strategies used to Measure, Monitor, and Control the incidence of coronaviru</w:t>
      </w:r>
      <w:r>
        <w:rPr>
          <w:rFonts w:ascii="Arial" w:hAnsi="Arial" w:cs="Arial"/>
          <w:lang w:val="en-GB"/>
        </w:rPr>
        <w:t>s.</w:t>
      </w:r>
    </w:p>
    <w:tbl>
      <w:tblPr>
        <w:tblStyle w:val="LightList-Accent3"/>
        <w:tblW w:w="9299" w:type="dxa"/>
        <w:tblLayout w:type="fixed"/>
        <w:tblLook w:val="0620" w:firstRow="1" w:lastRow="0" w:firstColumn="0" w:lastColumn="0" w:noHBand="1" w:noVBand="1"/>
      </w:tblPr>
      <w:tblGrid>
        <w:gridCol w:w="274"/>
        <w:gridCol w:w="9025"/>
      </w:tblGrid>
      <w:tr w:rsidR="009C2569" w14:paraId="35A8ED97" w14:textId="77777777" w:rsidTr="0054337E">
        <w:trPr>
          <w:cnfStyle w:val="100000000000" w:firstRow="1" w:lastRow="0" w:firstColumn="0" w:lastColumn="0" w:oddVBand="0" w:evenVBand="0" w:oddHBand="0" w:evenHBand="0" w:firstRowFirstColumn="0" w:firstRowLastColumn="0" w:lastRowFirstColumn="0" w:lastRowLastColumn="0"/>
          <w:trHeight w:val="392"/>
        </w:trPr>
        <w:tc>
          <w:tcPr>
            <w:tcW w:w="274" w:type="dxa"/>
          </w:tcPr>
          <w:p w14:paraId="47673A25" w14:textId="77777777" w:rsidR="009C2569" w:rsidRPr="00AC7E4D" w:rsidRDefault="009C2569" w:rsidP="0054337E">
            <w:pPr>
              <w:rPr>
                <w:rFonts w:ascii="Arial" w:hAnsi="Arial" w:cs="Arial"/>
              </w:rPr>
            </w:pPr>
          </w:p>
        </w:tc>
        <w:tc>
          <w:tcPr>
            <w:tcW w:w="9025" w:type="dxa"/>
          </w:tcPr>
          <w:p w14:paraId="5E2E6A17" w14:textId="77777777" w:rsidR="009C2569" w:rsidRPr="00AC7E4D" w:rsidRDefault="009C2569" w:rsidP="0054337E">
            <w:pPr>
              <w:rPr>
                <w:rFonts w:ascii="Arial" w:hAnsi="Arial" w:cs="Arial"/>
              </w:rPr>
            </w:pPr>
          </w:p>
        </w:tc>
      </w:tr>
      <w:tr w:rsidR="009C2569" w14:paraId="596B133E" w14:textId="77777777" w:rsidTr="0054337E">
        <w:trPr>
          <w:trHeight w:val="473"/>
        </w:trPr>
        <w:tc>
          <w:tcPr>
            <w:tcW w:w="274" w:type="dxa"/>
          </w:tcPr>
          <w:p w14:paraId="2CAF8FA6" w14:textId="77777777" w:rsidR="009C2569" w:rsidRPr="00AC7E4D" w:rsidRDefault="009C2569" w:rsidP="0054337E">
            <w:pPr>
              <w:rPr>
                <w:rFonts w:ascii="Arial" w:hAnsi="Arial" w:cs="Arial"/>
              </w:rPr>
            </w:pPr>
            <w:r w:rsidRPr="00AC7E4D">
              <w:rPr>
                <w:rFonts w:ascii="Arial" w:hAnsi="Arial" w:cs="Arial"/>
              </w:rPr>
              <w:t>*</w:t>
            </w:r>
          </w:p>
        </w:tc>
        <w:tc>
          <w:tcPr>
            <w:tcW w:w="9025" w:type="dxa"/>
          </w:tcPr>
          <w:p w14:paraId="6626AC51" w14:textId="77777777" w:rsidR="009C2569" w:rsidRDefault="009C2569" w:rsidP="0054337E">
            <w:pPr>
              <w:rPr>
                <w:rFonts w:ascii="Arial" w:hAnsi="Arial" w:cs="Arial"/>
              </w:rPr>
            </w:pPr>
            <w:r w:rsidRPr="00A1693D">
              <w:rPr>
                <w:rFonts w:ascii="Arial" w:hAnsi="Arial" w:cs="Arial"/>
              </w:rPr>
              <w:t>Confirm there is an outbreak of disease.</w:t>
            </w:r>
          </w:p>
          <w:p w14:paraId="74AD9788" w14:textId="77777777" w:rsidR="009C2569" w:rsidRPr="00A1693D" w:rsidRDefault="009C2569" w:rsidP="0054337E">
            <w:pPr>
              <w:rPr>
                <w:rFonts w:ascii="Arial" w:hAnsi="Arial" w:cs="Arial"/>
              </w:rPr>
            </w:pPr>
          </w:p>
          <w:p w14:paraId="429B4321" w14:textId="77777777" w:rsidR="009C2569" w:rsidRPr="00A1693D" w:rsidRDefault="009C2569" w:rsidP="0054337E">
            <w:pPr>
              <w:rPr>
                <w:rFonts w:ascii="Arial" w:hAnsi="Arial" w:cs="Arial"/>
              </w:rPr>
            </w:pPr>
            <w:r w:rsidRPr="00A1693D">
              <w:rPr>
                <w:rFonts w:ascii="Arial" w:hAnsi="Arial" w:cs="Arial"/>
              </w:rPr>
              <w:t>Review cases based on Time, Place, Person, Age, Sex, Occupation, Numbers, Residence</w:t>
            </w:r>
          </w:p>
        </w:tc>
      </w:tr>
      <w:tr w:rsidR="009C2569" w14:paraId="3F355FA4" w14:textId="77777777" w:rsidTr="0054337E">
        <w:trPr>
          <w:trHeight w:val="421"/>
        </w:trPr>
        <w:tc>
          <w:tcPr>
            <w:tcW w:w="274" w:type="dxa"/>
          </w:tcPr>
          <w:p w14:paraId="7BCE0B95" w14:textId="77777777" w:rsidR="009C2569" w:rsidRPr="00C34EFC" w:rsidRDefault="009C2569" w:rsidP="0054337E">
            <w:pPr>
              <w:pStyle w:val="ListParagraph"/>
              <w:rPr>
                <w:rFonts w:ascii="Arial" w:hAnsi="Arial" w:cs="Arial"/>
              </w:rPr>
            </w:pPr>
          </w:p>
        </w:tc>
        <w:tc>
          <w:tcPr>
            <w:tcW w:w="9025" w:type="dxa"/>
          </w:tcPr>
          <w:p w14:paraId="2A9F6012" w14:textId="77777777" w:rsidR="009C2569" w:rsidRPr="00A1693D" w:rsidRDefault="009C2569" w:rsidP="0054337E">
            <w:pPr>
              <w:rPr>
                <w:rFonts w:ascii="Arial" w:hAnsi="Arial" w:cs="Arial"/>
              </w:rPr>
            </w:pPr>
            <w:r w:rsidRPr="00A1693D">
              <w:rPr>
                <w:rFonts w:ascii="Arial" w:hAnsi="Arial" w:cs="Arial"/>
              </w:rPr>
              <w:t>Interview cases if possible.</w:t>
            </w:r>
          </w:p>
        </w:tc>
      </w:tr>
      <w:tr w:rsidR="009C2569" w14:paraId="7E29DF19" w14:textId="77777777" w:rsidTr="0054337E">
        <w:trPr>
          <w:trHeight w:val="341"/>
        </w:trPr>
        <w:tc>
          <w:tcPr>
            <w:tcW w:w="274" w:type="dxa"/>
          </w:tcPr>
          <w:p w14:paraId="7DA2ECE4" w14:textId="77777777" w:rsidR="009C2569" w:rsidRDefault="009C2569" w:rsidP="0054337E">
            <w:r>
              <w:t>*</w:t>
            </w:r>
          </w:p>
        </w:tc>
        <w:tc>
          <w:tcPr>
            <w:tcW w:w="9025" w:type="dxa"/>
          </w:tcPr>
          <w:p w14:paraId="6E66F09E" w14:textId="77777777" w:rsidR="009C2569" w:rsidRPr="00A1693D" w:rsidRDefault="009C2569" w:rsidP="0054337E">
            <w:pPr>
              <w:rPr>
                <w:rFonts w:ascii="Arial" w:hAnsi="Arial" w:cs="Arial"/>
              </w:rPr>
            </w:pPr>
            <w:r w:rsidRPr="00A1693D">
              <w:rPr>
                <w:rFonts w:ascii="Arial" w:hAnsi="Arial" w:cs="Arial"/>
              </w:rPr>
              <w:t>Collect evidence and engaged in in laboratory analysis and result</w:t>
            </w:r>
            <w:r>
              <w:rPr>
                <w:rFonts w:ascii="Arial" w:hAnsi="Arial" w:cs="Arial"/>
              </w:rPr>
              <w:t>.</w:t>
            </w:r>
          </w:p>
        </w:tc>
      </w:tr>
      <w:tr w:rsidR="009C2569" w14:paraId="104C6D6E" w14:textId="77777777" w:rsidTr="0054337E">
        <w:trPr>
          <w:trHeight w:val="341"/>
        </w:trPr>
        <w:tc>
          <w:tcPr>
            <w:tcW w:w="274" w:type="dxa"/>
          </w:tcPr>
          <w:p w14:paraId="2760AC1B" w14:textId="77777777" w:rsidR="009C2569" w:rsidRDefault="009C2569" w:rsidP="0054337E">
            <w:r>
              <w:t>*</w:t>
            </w:r>
          </w:p>
        </w:tc>
        <w:tc>
          <w:tcPr>
            <w:tcW w:w="9025" w:type="dxa"/>
          </w:tcPr>
          <w:p w14:paraId="42B7628C" w14:textId="77777777" w:rsidR="009C2569" w:rsidRPr="00A1693D" w:rsidRDefault="009C2569" w:rsidP="0054337E">
            <w:pPr>
              <w:rPr>
                <w:rFonts w:ascii="Arial" w:hAnsi="Arial" w:cs="Arial"/>
              </w:rPr>
            </w:pPr>
            <w:r>
              <w:rPr>
                <w:rFonts w:ascii="Arial" w:hAnsi="Arial" w:cs="Arial"/>
              </w:rPr>
              <w:t>Consult the experts in Public Health England (PHE).</w:t>
            </w:r>
          </w:p>
        </w:tc>
      </w:tr>
      <w:tr w:rsidR="009C2569" w14:paraId="479EE9A6" w14:textId="77777777" w:rsidTr="0054337E">
        <w:trPr>
          <w:trHeight w:val="341"/>
        </w:trPr>
        <w:tc>
          <w:tcPr>
            <w:tcW w:w="274" w:type="dxa"/>
          </w:tcPr>
          <w:p w14:paraId="5F0EBCE5" w14:textId="77777777" w:rsidR="009C2569" w:rsidRDefault="009C2569" w:rsidP="0054337E">
            <w:r>
              <w:t>*</w:t>
            </w:r>
          </w:p>
        </w:tc>
        <w:tc>
          <w:tcPr>
            <w:tcW w:w="9025" w:type="dxa"/>
          </w:tcPr>
          <w:p w14:paraId="53719646" w14:textId="77777777" w:rsidR="009C2569" w:rsidRPr="00A1693D" w:rsidRDefault="009C2569" w:rsidP="0054337E">
            <w:pPr>
              <w:rPr>
                <w:rFonts w:ascii="Arial" w:hAnsi="Arial" w:cs="Arial"/>
              </w:rPr>
            </w:pPr>
            <w:r>
              <w:rPr>
                <w:rFonts w:ascii="Arial" w:hAnsi="Arial" w:cs="Arial"/>
              </w:rPr>
              <w:t>Consider if further investigation is needed.</w:t>
            </w:r>
          </w:p>
        </w:tc>
      </w:tr>
      <w:tr w:rsidR="009C2569" w14:paraId="57D98519" w14:textId="77777777" w:rsidTr="0054337E">
        <w:trPr>
          <w:trHeight w:val="341"/>
        </w:trPr>
        <w:tc>
          <w:tcPr>
            <w:tcW w:w="274" w:type="dxa"/>
          </w:tcPr>
          <w:p w14:paraId="36766690" w14:textId="77777777" w:rsidR="009C2569" w:rsidRDefault="009C2569" w:rsidP="0054337E">
            <w:r>
              <w:t>*</w:t>
            </w:r>
          </w:p>
        </w:tc>
        <w:tc>
          <w:tcPr>
            <w:tcW w:w="9025" w:type="dxa"/>
          </w:tcPr>
          <w:p w14:paraId="7749734F" w14:textId="77777777" w:rsidR="009C2569" w:rsidRPr="009546D6" w:rsidRDefault="009C2569" w:rsidP="0054337E">
            <w:pPr>
              <w:rPr>
                <w:rFonts w:ascii="Arial" w:hAnsi="Arial" w:cs="Arial"/>
              </w:rPr>
            </w:pPr>
            <w:r w:rsidRPr="009546D6">
              <w:rPr>
                <w:rFonts w:ascii="Arial" w:hAnsi="Arial" w:cs="Arial"/>
              </w:rPr>
              <w:t>Review Surveillance data.</w:t>
            </w:r>
          </w:p>
        </w:tc>
      </w:tr>
      <w:tr w:rsidR="009C2569" w14:paraId="468315FF" w14:textId="77777777" w:rsidTr="0054337E">
        <w:trPr>
          <w:trHeight w:val="341"/>
        </w:trPr>
        <w:tc>
          <w:tcPr>
            <w:tcW w:w="274" w:type="dxa"/>
          </w:tcPr>
          <w:p w14:paraId="4ED40365" w14:textId="77777777" w:rsidR="009C2569" w:rsidRDefault="009C2569" w:rsidP="0054337E">
            <w:r>
              <w:t>*</w:t>
            </w:r>
          </w:p>
        </w:tc>
        <w:tc>
          <w:tcPr>
            <w:tcW w:w="9025" w:type="dxa"/>
          </w:tcPr>
          <w:p w14:paraId="36932870" w14:textId="77777777" w:rsidR="009C2569" w:rsidRPr="009546D6" w:rsidRDefault="009C2569" w:rsidP="0054337E">
            <w:pPr>
              <w:rPr>
                <w:rFonts w:ascii="Arial" w:hAnsi="Arial" w:cs="Arial"/>
              </w:rPr>
            </w:pPr>
            <w:r w:rsidRPr="009546D6">
              <w:rPr>
                <w:rFonts w:ascii="Arial" w:hAnsi="Arial" w:cs="Arial"/>
              </w:rPr>
              <w:t>Form an outbreak team- consultant in communicative disease.</w:t>
            </w:r>
          </w:p>
        </w:tc>
      </w:tr>
      <w:tr w:rsidR="009C2569" w14:paraId="098DB0AF" w14:textId="77777777" w:rsidTr="0054337E">
        <w:trPr>
          <w:trHeight w:val="341"/>
        </w:trPr>
        <w:tc>
          <w:tcPr>
            <w:tcW w:w="274" w:type="dxa"/>
          </w:tcPr>
          <w:p w14:paraId="2DEFB227" w14:textId="77777777" w:rsidR="009C2569" w:rsidRDefault="009C2569" w:rsidP="0054337E"/>
        </w:tc>
        <w:tc>
          <w:tcPr>
            <w:tcW w:w="9025" w:type="dxa"/>
          </w:tcPr>
          <w:p w14:paraId="5F9245D4" w14:textId="77777777" w:rsidR="009C2569" w:rsidRPr="009546D6" w:rsidRDefault="009C2569" w:rsidP="0054337E">
            <w:pPr>
              <w:rPr>
                <w:rFonts w:ascii="Arial" w:hAnsi="Arial" w:cs="Arial"/>
              </w:rPr>
            </w:pPr>
          </w:p>
        </w:tc>
      </w:tr>
    </w:tbl>
    <w:p w14:paraId="4B07D6EB" w14:textId="06CCCBD8" w:rsidR="009C2569" w:rsidRDefault="009C2569" w:rsidP="004152CE">
      <w:pPr>
        <w:rPr>
          <w:rFonts w:ascii="Arial" w:hAnsi="Arial" w:cs="Arial"/>
          <w:lang w:val="en-GB"/>
        </w:rPr>
      </w:pPr>
    </w:p>
    <w:p w14:paraId="7333A78F" w14:textId="77777777" w:rsidR="00F42DEC" w:rsidRDefault="00F42DEC" w:rsidP="004152CE">
      <w:pPr>
        <w:rPr>
          <w:rFonts w:ascii="Arial" w:hAnsi="Arial" w:cs="Arial"/>
          <w:lang w:val="en-GB"/>
        </w:rPr>
      </w:pPr>
    </w:p>
    <w:p w14:paraId="5F8660E4" w14:textId="1FB00CDE" w:rsidR="004152CE" w:rsidRDefault="004152CE" w:rsidP="004152CE">
      <w:pPr>
        <w:rPr>
          <w:rFonts w:ascii="Arial" w:hAnsi="Arial" w:cs="Arial"/>
          <w:lang w:val="en-GB"/>
        </w:rPr>
      </w:pPr>
      <w:r>
        <w:rPr>
          <w:rFonts w:ascii="Arial" w:hAnsi="Arial" w:cs="Arial"/>
          <w:lang w:val="en-GB"/>
        </w:rPr>
        <w:t xml:space="preserve">                                                                                                               </w:t>
      </w:r>
    </w:p>
    <w:p w14:paraId="413FFA2C" w14:textId="77777777" w:rsidR="004152CE" w:rsidRDefault="004152CE" w:rsidP="004152CE">
      <w:pPr>
        <w:rPr>
          <w:rFonts w:ascii="Arial" w:hAnsi="Arial" w:cs="Arial"/>
          <w:lang w:val="en-GB"/>
        </w:rPr>
      </w:pPr>
      <w:r>
        <w:rPr>
          <w:rFonts w:ascii="Arial" w:hAnsi="Arial" w:cs="Arial"/>
          <w:lang w:val="en-GB"/>
        </w:rPr>
        <w:t>Armstrong in 1993 broke down the primary perspective of public health over the past two centuries into four major regimes and connected them to social control systems.</w:t>
      </w:r>
    </w:p>
    <w:p w14:paraId="4E6D40AD" w14:textId="77777777" w:rsidR="004152CE" w:rsidRDefault="004152CE" w:rsidP="004152CE">
      <w:pPr>
        <w:rPr>
          <w:rFonts w:ascii="Arial" w:hAnsi="Arial" w:cs="Arial"/>
          <w:lang w:val="en-GB"/>
        </w:rPr>
      </w:pPr>
      <w:r>
        <w:rPr>
          <w:noProof/>
          <w:lang w:val="en-GB"/>
        </w:rPr>
        <mc:AlternateContent>
          <mc:Choice Requires="wps">
            <w:drawing>
              <wp:anchor distT="0" distB="0" distL="114300" distR="114300" simplePos="0" relativeHeight="251676672" behindDoc="0" locked="0" layoutInCell="1" allowOverlap="1" wp14:anchorId="45127E67" wp14:editId="71880A75">
                <wp:simplePos x="0" y="0"/>
                <wp:positionH relativeFrom="margin">
                  <wp:posOffset>-66675</wp:posOffset>
                </wp:positionH>
                <wp:positionV relativeFrom="paragraph">
                  <wp:posOffset>316230</wp:posOffset>
                </wp:positionV>
                <wp:extent cx="5648325" cy="47625"/>
                <wp:effectExtent l="57150" t="38100" r="85725" b="104775"/>
                <wp:wrapNone/>
                <wp:docPr id="2" name="Callout: Down Arrow 2"/>
                <wp:cNvGraphicFramePr/>
                <a:graphic xmlns:a="http://schemas.openxmlformats.org/drawingml/2006/main">
                  <a:graphicData uri="http://schemas.microsoft.com/office/word/2010/wordprocessingShape">
                    <wps:wsp>
                      <wps:cNvSpPr/>
                      <wps:spPr>
                        <a:xfrm>
                          <a:off x="0" y="0"/>
                          <a:ext cx="5648325" cy="47625"/>
                        </a:xfrm>
                        <a:prstGeom prst="downArrowCallout">
                          <a:avLst>
                            <a:gd name="adj1" fmla="val 25000"/>
                            <a:gd name="adj2" fmla="val 25000"/>
                            <a:gd name="adj3" fmla="val 0"/>
                            <a:gd name="adj4" fmla="val 64977"/>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63A544"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2" o:spid="_x0000_s1026" type="#_x0000_t80" style="position:absolute;margin-left:-5.25pt;margin-top:24.9pt;width:444.75pt;height:3.7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" adj="14035,10754,21600,10777" fillcolor="#dafda7" strokecolor="#98b954">
                <v:fill color2="#f5ffe6" rotate="t" angle="180" colors="0 #dafda7;22938f #e4fdc2;1 #f5ffe6" focus="100%" type="gradient"/>
                <v:shadow on="t" color="black" opacity="24903f" origin=",.5" offset="0,.55556mm"/>
                <w10:wrap anchorx="margin"/>
              </v:shape>
            </w:pict>
          </mc:Fallback>
        </mc:AlternateContent>
      </w:r>
      <w:r>
        <w:rPr>
          <w:rFonts w:ascii="Arial" w:hAnsi="Arial" w:cs="Arial"/>
          <w:noProof/>
          <w:lang w:val="en-GB"/>
        </w:rPr>
        <mc:AlternateContent>
          <mc:Choice Requires="wps">
            <w:drawing>
              <wp:anchor distT="0" distB="0" distL="114300" distR="114300" simplePos="0" relativeHeight="251677696" behindDoc="0" locked="0" layoutInCell="1" allowOverlap="1" wp14:anchorId="0B0630EE" wp14:editId="078FC8D8">
                <wp:simplePos x="0" y="0"/>
                <wp:positionH relativeFrom="column">
                  <wp:posOffset>558800</wp:posOffset>
                </wp:positionH>
                <wp:positionV relativeFrom="paragraph">
                  <wp:posOffset>259715</wp:posOffset>
                </wp:positionV>
                <wp:extent cx="45719" cy="266700"/>
                <wp:effectExtent l="19050" t="0" r="31115" b="38100"/>
                <wp:wrapNone/>
                <wp:docPr id="8" name="Arrow: Down 8"/>
                <wp:cNvGraphicFramePr/>
                <a:graphic xmlns:a="http://schemas.openxmlformats.org/drawingml/2006/main">
                  <a:graphicData uri="http://schemas.microsoft.com/office/word/2010/wordprocessingShape">
                    <wps:wsp>
                      <wps:cNvSpPr/>
                      <wps:spPr>
                        <a:xfrm flipH="1">
                          <a:off x="0" y="0"/>
                          <a:ext cx="45719" cy="266700"/>
                        </a:xfrm>
                        <a:prstGeom prst="downArrow">
                          <a:avLst/>
                        </a:prstGeom>
                        <a:solidFill>
                          <a:srgbClr val="F79646"/>
                        </a:solidFill>
                        <a:ln w="25400" cap="flat" cmpd="sng" algn="ctr">
                          <a:solidFill>
                            <a:srgbClr val="F79646">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C2890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44pt;margin-top:20.45pt;width:3.6pt;height:21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" adj="19749" fillcolor="#f79646" strokecolor="#b66d31" strokeweight="2pt"/>
            </w:pict>
          </mc:Fallback>
        </mc:AlternateContent>
      </w:r>
    </w:p>
    <w:p w14:paraId="50570CC1" w14:textId="77777777" w:rsidR="004152CE" w:rsidRDefault="004152CE" w:rsidP="004152CE">
      <w:pPr>
        <w:rPr>
          <w:rFonts w:ascii="Arial" w:hAnsi="Arial" w:cs="Arial"/>
          <w:lang w:val="en-GB"/>
        </w:rPr>
      </w:pPr>
      <w:r>
        <w:rPr>
          <w:noProof/>
          <w:lang w:val="en-GB"/>
        </w:rPr>
        <mc:AlternateContent>
          <mc:Choice Requires="wps">
            <w:drawing>
              <wp:anchor distT="0" distB="0" distL="114300" distR="114300" simplePos="0" relativeHeight="251684864" behindDoc="0" locked="0" layoutInCell="1" allowOverlap="1" wp14:anchorId="3218CAA8" wp14:editId="7C234DBE">
                <wp:simplePos x="0" y="0"/>
                <wp:positionH relativeFrom="column">
                  <wp:posOffset>4238625</wp:posOffset>
                </wp:positionH>
                <wp:positionV relativeFrom="paragraph">
                  <wp:posOffset>186055</wp:posOffset>
                </wp:positionV>
                <wp:extent cx="1247775" cy="1276350"/>
                <wp:effectExtent l="0" t="0" r="28575" b="19050"/>
                <wp:wrapNone/>
                <wp:docPr id="42" name="Text Box 42"/>
                <wp:cNvGraphicFramePr/>
                <a:graphic xmlns:a="http://schemas.openxmlformats.org/drawingml/2006/main">
                  <a:graphicData uri="http://schemas.microsoft.com/office/word/2010/wordprocessingShape">
                    <wps:wsp>
                      <wps:cNvSpPr txBox="1"/>
                      <wps:spPr>
                        <a:xfrm>
                          <a:off x="0" y="0"/>
                          <a:ext cx="1247775" cy="1276350"/>
                        </a:xfrm>
                        <a:prstGeom prst="rect">
                          <a:avLst/>
                        </a:prstGeom>
                        <a:solidFill>
                          <a:sysClr val="window" lastClr="FFFFFF"/>
                        </a:solidFill>
                        <a:ln w="25400" cap="flat" cmpd="sng" algn="ctr">
                          <a:solidFill>
                            <a:srgbClr val="C0504D"/>
                          </a:solidFill>
                          <a:prstDash val="solid"/>
                        </a:ln>
                        <a:effectLst/>
                      </wps:spPr>
                      <wps:txbx>
                        <w:txbxContent>
                          <w:p w14:paraId="68FCC975" w14:textId="77777777" w:rsidR="004152CE" w:rsidRPr="00047F19" w:rsidRDefault="004152CE" w:rsidP="004152CE">
                            <w:pPr>
                              <w:rPr>
                                <w:rFonts w:ascii="Arial" w:hAnsi="Arial" w:cs="Arial"/>
                                <w:lang w:val="en-GB"/>
                              </w:rPr>
                            </w:pPr>
                            <w:r w:rsidRPr="00047F19">
                              <w:rPr>
                                <w:rFonts w:ascii="Arial" w:hAnsi="Arial" w:cs="Arial"/>
                                <w:lang w:val="en-GB"/>
                              </w:rPr>
                              <w:t>New Public Health:</w:t>
                            </w:r>
                            <w:r>
                              <w:rPr>
                                <w:rFonts w:ascii="Arial" w:hAnsi="Arial" w:cs="Arial"/>
                                <w:lang w:val="en-GB"/>
                              </w:rPr>
                              <w:t xml:space="preserve"> Social and Environmental patterns from 1970.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18CAA8" id="_x0000_t202" coordsize="21600,21600" o:spt="202" path="m,l,21600r21600,l21600,xe">
                <v:stroke joinstyle="miter"/>
                <v:path gradientshapeok="t" o:connecttype="rect"/>
              </v:shapetype>
              <v:shape id="Text Box 42" o:spid="_x0000_s1026" type="#_x0000_t202" style="position:absolute;margin-left:333.75pt;margin-top:14.65pt;width:98.25pt;height:10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" fillcolor="window" strokecolor="#c0504d" strokeweight="2pt">
                <v:textbox>
                  <w:txbxContent>
                    <w:p w14:paraId="68FCC975" w14:textId="77777777" w:rsidR="004152CE" w:rsidRPr="00047F19" w:rsidRDefault="004152CE" w:rsidP="004152CE">
                      <w:pPr>
                        <w:rPr>
                          <w:rFonts w:ascii="Arial" w:hAnsi="Arial" w:cs="Arial"/>
                          <w:lang w:val="en-GB"/>
                        </w:rPr>
                      </w:pPr>
                      <w:r w:rsidRPr="00047F19">
                        <w:rPr>
                          <w:rFonts w:ascii="Arial" w:hAnsi="Arial" w:cs="Arial"/>
                          <w:lang w:val="en-GB"/>
                        </w:rPr>
                        <w:t>New Public Health:</w:t>
                      </w:r>
                      <w:r>
                        <w:rPr>
                          <w:rFonts w:ascii="Arial" w:hAnsi="Arial" w:cs="Arial"/>
                          <w:lang w:val="en-GB"/>
                        </w:rPr>
                        <w:t xml:space="preserve"> Social and Environmental patterns from 1970.</w:t>
                      </w:r>
                    </w:p>
                  </w:txbxContent>
                </v:textbox>
              </v:shape>
            </w:pict>
          </mc:Fallback>
        </mc:AlternateContent>
      </w:r>
      <w:r>
        <w:rPr>
          <w:rFonts w:ascii="Arial" w:hAnsi="Arial" w:cs="Arial"/>
          <w:noProof/>
          <w:lang w:val="en-GB"/>
        </w:rPr>
        <mc:AlternateContent>
          <mc:Choice Requires="wps">
            <w:drawing>
              <wp:anchor distT="0" distB="0" distL="114300" distR="114300" simplePos="0" relativeHeight="251683840" behindDoc="0" locked="0" layoutInCell="1" allowOverlap="1" wp14:anchorId="716A737F" wp14:editId="1BDDCA8C">
                <wp:simplePos x="0" y="0"/>
                <wp:positionH relativeFrom="column">
                  <wp:posOffset>2838450</wp:posOffset>
                </wp:positionH>
                <wp:positionV relativeFrom="paragraph">
                  <wp:posOffset>195580</wp:posOffset>
                </wp:positionV>
                <wp:extent cx="1257300" cy="1257300"/>
                <wp:effectExtent l="0" t="0" r="19050" b="19050"/>
                <wp:wrapNone/>
                <wp:docPr id="41" name="Text Box 41"/>
                <wp:cNvGraphicFramePr/>
                <a:graphic xmlns:a="http://schemas.openxmlformats.org/drawingml/2006/main">
                  <a:graphicData uri="http://schemas.microsoft.com/office/word/2010/wordprocessingShape">
                    <wps:wsp>
                      <wps:cNvSpPr txBox="1"/>
                      <wps:spPr>
                        <a:xfrm>
                          <a:off x="0" y="0"/>
                          <a:ext cx="1257300" cy="1257300"/>
                        </a:xfrm>
                        <a:prstGeom prst="rect">
                          <a:avLst/>
                        </a:prstGeom>
                        <a:solidFill>
                          <a:sysClr val="window" lastClr="FFFFFF"/>
                        </a:solidFill>
                        <a:ln w="25400" cap="flat" cmpd="sng" algn="ctr">
                          <a:solidFill>
                            <a:srgbClr val="8064A2"/>
                          </a:solidFill>
                          <a:prstDash val="solid"/>
                        </a:ln>
                        <a:effectLst/>
                      </wps:spPr>
                      <wps:txbx>
                        <w:txbxContent>
                          <w:p w14:paraId="44C96D6A" w14:textId="77777777" w:rsidR="004152CE" w:rsidRPr="00CF0814" w:rsidRDefault="004152CE" w:rsidP="004152CE">
                            <w:pPr>
                              <w:rPr>
                                <w:rFonts w:ascii="Arial" w:hAnsi="Arial" w:cs="Arial"/>
                                <w:sz w:val="24"/>
                                <w:szCs w:val="24"/>
                                <w:lang w:val="en-GB"/>
                              </w:rPr>
                            </w:pPr>
                            <w:r w:rsidRPr="00CF0814">
                              <w:rPr>
                                <w:rFonts w:ascii="Arial" w:hAnsi="Arial" w:cs="Arial"/>
                                <w:sz w:val="24"/>
                                <w:szCs w:val="24"/>
                                <w:lang w:val="en-GB"/>
                              </w:rPr>
                              <w:t>Interpersonal hygiene:</w:t>
                            </w:r>
                            <w:r>
                              <w:rPr>
                                <w:rFonts w:ascii="Arial" w:hAnsi="Arial" w:cs="Arial"/>
                                <w:sz w:val="24"/>
                                <w:szCs w:val="24"/>
                                <w:lang w:val="en-GB"/>
                              </w:rPr>
                              <w:t xml:space="preserve"> Psychosocial attitudes and behaviours.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A737F" id="Text Box 41" o:spid="_x0000_s1027" type="#_x0000_t202" style="position:absolute;margin-left:223.5pt;margin-top:15.4pt;width:99pt;height:9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" fillcolor="window" strokecolor="#8064a2" strokeweight="2pt">
                <v:textbox>
                  <w:txbxContent>
                    <w:p w14:paraId="44C96D6A" w14:textId="77777777" w:rsidR="004152CE" w:rsidRPr="00CF0814" w:rsidRDefault="004152CE" w:rsidP="004152CE">
                      <w:pPr>
                        <w:rPr>
                          <w:rFonts w:ascii="Arial" w:hAnsi="Arial" w:cs="Arial"/>
                          <w:sz w:val="24"/>
                          <w:szCs w:val="24"/>
                          <w:lang w:val="en-GB"/>
                        </w:rPr>
                      </w:pPr>
                      <w:r w:rsidRPr="00CF0814">
                        <w:rPr>
                          <w:rFonts w:ascii="Arial" w:hAnsi="Arial" w:cs="Arial"/>
                          <w:sz w:val="24"/>
                          <w:szCs w:val="24"/>
                          <w:lang w:val="en-GB"/>
                        </w:rPr>
                        <w:t>Interpersonal hygiene:</w:t>
                      </w:r>
                      <w:r>
                        <w:rPr>
                          <w:rFonts w:ascii="Arial" w:hAnsi="Arial" w:cs="Arial"/>
                          <w:sz w:val="24"/>
                          <w:szCs w:val="24"/>
                          <w:lang w:val="en-GB"/>
                        </w:rPr>
                        <w:t xml:space="preserve"> Psychosocial attitudes and behaviours.</w:t>
                      </w:r>
                    </w:p>
                  </w:txbxContent>
                </v:textbox>
              </v:shape>
            </w:pict>
          </mc:Fallback>
        </mc:AlternateContent>
      </w:r>
      <w:r>
        <w:rPr>
          <w:rFonts w:ascii="Arial" w:hAnsi="Arial" w:cs="Arial"/>
          <w:noProof/>
          <w:lang w:val="en-GB"/>
        </w:rPr>
        <mc:AlternateContent>
          <mc:Choice Requires="wps">
            <w:drawing>
              <wp:anchor distT="0" distB="0" distL="114300" distR="114300" simplePos="0" relativeHeight="251682816" behindDoc="0" locked="0" layoutInCell="1" allowOverlap="1" wp14:anchorId="26B016A2" wp14:editId="4C60FA0D">
                <wp:simplePos x="0" y="0"/>
                <wp:positionH relativeFrom="column">
                  <wp:posOffset>3366768</wp:posOffset>
                </wp:positionH>
                <wp:positionV relativeFrom="paragraph">
                  <wp:posOffset>52132</wp:posOffset>
                </wp:positionV>
                <wp:extent cx="251419" cy="114183"/>
                <wp:effectExtent l="11430" t="64770" r="27305" b="65405"/>
                <wp:wrapNone/>
                <wp:docPr id="33" name="Arrow: Up-Down 33"/>
                <wp:cNvGraphicFramePr/>
                <a:graphic xmlns:a="http://schemas.openxmlformats.org/drawingml/2006/main">
                  <a:graphicData uri="http://schemas.microsoft.com/office/word/2010/wordprocessingShape">
                    <wps:wsp>
                      <wps:cNvSpPr/>
                      <wps:spPr>
                        <a:xfrm rot="5557987">
                          <a:off x="0" y="0"/>
                          <a:ext cx="251419" cy="114183"/>
                        </a:xfrm>
                        <a:prstGeom prst="upDownArrow">
                          <a:avLst/>
                        </a:prstGeom>
                        <a:solidFill>
                          <a:srgbClr val="8064A2"/>
                        </a:solidFill>
                        <a:ln w="25400" cap="flat" cmpd="sng" algn="ctr">
                          <a:solidFill>
                            <a:srgbClr val="8064A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0E72B0"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33" o:spid="_x0000_s1026" type="#_x0000_t70" style="position:absolute;margin-left:265.1pt;margin-top:4.1pt;width:19.8pt;height:9pt;rotation:6070804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" adj=",10800" fillcolor="#8064a2" strokecolor="#5c4776" strokeweight="2pt"/>
            </w:pict>
          </mc:Fallback>
        </mc:AlternateContent>
      </w:r>
      <w:r>
        <w:rPr>
          <w:rFonts w:ascii="Arial" w:hAnsi="Arial" w:cs="Arial"/>
          <w:noProof/>
          <w:lang w:val="en-GB"/>
        </w:rPr>
        <mc:AlternateContent>
          <mc:Choice Requires="wps">
            <w:drawing>
              <wp:anchor distT="0" distB="0" distL="114300" distR="114300" simplePos="0" relativeHeight="251678720" behindDoc="0" locked="0" layoutInCell="1" allowOverlap="1" wp14:anchorId="3F659D37" wp14:editId="384D0E50">
                <wp:simplePos x="0" y="0"/>
                <wp:positionH relativeFrom="column">
                  <wp:posOffset>4864100</wp:posOffset>
                </wp:positionH>
                <wp:positionV relativeFrom="paragraph">
                  <wp:posOffset>5080</wp:posOffset>
                </wp:positionV>
                <wp:extent cx="45719" cy="228600"/>
                <wp:effectExtent l="19050" t="0" r="31115" b="38100"/>
                <wp:wrapNone/>
                <wp:docPr id="19" name="Arrow: Down 19"/>
                <wp:cNvGraphicFramePr/>
                <a:graphic xmlns:a="http://schemas.openxmlformats.org/drawingml/2006/main">
                  <a:graphicData uri="http://schemas.microsoft.com/office/word/2010/wordprocessingShape">
                    <wps:wsp>
                      <wps:cNvSpPr/>
                      <wps:spPr>
                        <a:xfrm>
                          <a:off x="0" y="0"/>
                          <a:ext cx="45719" cy="228600"/>
                        </a:xfrm>
                        <a:prstGeom prst="downArrow">
                          <a:avLst/>
                        </a:prstGeom>
                        <a:solidFill>
                          <a:srgbClr val="F79646"/>
                        </a:solidFill>
                        <a:ln w="25400" cap="flat" cmpd="sng" algn="ctr">
                          <a:solidFill>
                            <a:srgbClr val="F79646">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997D16" id="Arrow: Down 19" o:spid="_x0000_s1026" type="#_x0000_t67" style="position:absolute;margin-left:383pt;margin-top:.4pt;width:3.6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" adj="19440" fillcolor="#f79646" strokecolor="#b66d31" strokeweight="2pt"/>
            </w:pict>
          </mc:Fallback>
        </mc:AlternateContent>
      </w:r>
      <w:r>
        <w:rPr>
          <w:rFonts w:ascii="Arial" w:hAnsi="Arial" w:cs="Arial"/>
          <w:noProof/>
          <w:lang w:val="en-GB"/>
        </w:rPr>
        <mc:AlternateContent>
          <mc:Choice Requires="wps">
            <w:drawing>
              <wp:anchor distT="0" distB="0" distL="114300" distR="114300" simplePos="0" relativeHeight="251679744" behindDoc="0" locked="0" layoutInCell="1" allowOverlap="1" wp14:anchorId="7F2AE9E7" wp14:editId="2C5C30C4">
                <wp:simplePos x="0" y="0"/>
                <wp:positionH relativeFrom="column">
                  <wp:posOffset>57150</wp:posOffset>
                </wp:positionH>
                <wp:positionV relativeFrom="paragraph">
                  <wp:posOffset>147955</wp:posOffset>
                </wp:positionV>
                <wp:extent cx="1152525" cy="1304925"/>
                <wp:effectExtent l="0" t="0" r="28575" b="28575"/>
                <wp:wrapNone/>
                <wp:docPr id="29" name="Text Box 29"/>
                <wp:cNvGraphicFramePr/>
                <a:graphic xmlns:a="http://schemas.openxmlformats.org/drawingml/2006/main">
                  <a:graphicData uri="http://schemas.microsoft.com/office/word/2010/wordprocessingShape">
                    <wps:wsp>
                      <wps:cNvSpPr txBox="1"/>
                      <wps:spPr>
                        <a:xfrm>
                          <a:off x="0" y="0"/>
                          <a:ext cx="1152525" cy="1304925"/>
                        </a:xfrm>
                        <a:prstGeom prst="rect">
                          <a:avLst/>
                        </a:prstGeom>
                        <a:solidFill>
                          <a:sysClr val="window" lastClr="FFFFFF"/>
                        </a:solidFill>
                        <a:ln w="25400" cap="flat" cmpd="sng" algn="ctr">
                          <a:solidFill>
                            <a:srgbClr val="9BBB59"/>
                          </a:solidFill>
                          <a:prstDash val="solid"/>
                        </a:ln>
                        <a:effectLst/>
                      </wps:spPr>
                      <wps:txbx>
                        <w:txbxContent>
                          <w:p w14:paraId="7E774229" w14:textId="77777777" w:rsidR="004152CE" w:rsidRPr="00FA089F" w:rsidRDefault="004152CE" w:rsidP="004152CE">
                            <w:pPr>
                              <w:rPr>
                                <w:lang w:val="en-GB"/>
                              </w:rPr>
                            </w:pPr>
                            <w:r w:rsidRPr="00CF0814">
                              <w:rPr>
                                <w:rFonts w:ascii="Arial" w:hAnsi="Arial" w:cs="Arial"/>
                                <w:sz w:val="24"/>
                                <w:szCs w:val="24"/>
                                <w:lang w:val="en-GB"/>
                              </w:rPr>
                              <w:t>Quarantine:</w:t>
                            </w:r>
                            <w:r w:rsidRPr="00CF0814">
                              <w:rPr>
                                <w:rFonts w:ascii="Arial" w:hAnsi="Arial" w:cs="Arial"/>
                                <w:lang w:val="en-GB"/>
                              </w:rPr>
                              <w:t xml:space="preserve"> Inclusion or exclusion and dominant up until the mid-19</w:t>
                            </w:r>
                            <w:r w:rsidRPr="00CF0814">
                              <w:rPr>
                                <w:rFonts w:ascii="Arial" w:hAnsi="Arial" w:cs="Arial"/>
                                <w:vertAlign w:val="superscript"/>
                                <w:lang w:val="en-GB"/>
                              </w:rPr>
                              <w:t>th</w:t>
                            </w:r>
                            <w:r w:rsidRPr="00CF0814">
                              <w:rPr>
                                <w:rFonts w:ascii="Arial" w:hAnsi="Arial" w:cs="Arial"/>
                                <w:lang w:val="en-GB"/>
                              </w:rPr>
                              <w:t xml:space="preserve"> century</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AE9E7" id="Text Box 29" o:spid="_x0000_s1028" type="#_x0000_t202" style="position:absolute;margin-left:4.5pt;margin-top:11.65pt;width:90.75pt;height:10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" fillcolor="window" strokecolor="#9bbb59" strokeweight="2pt">
                <v:textbox>
                  <w:txbxContent>
                    <w:p w14:paraId="7E774229" w14:textId="77777777" w:rsidR="004152CE" w:rsidRPr="00FA089F" w:rsidRDefault="004152CE" w:rsidP="004152CE">
                      <w:pPr>
                        <w:rPr>
                          <w:lang w:val="en-GB"/>
                        </w:rPr>
                      </w:pPr>
                      <w:r w:rsidRPr="00CF0814">
                        <w:rPr>
                          <w:rFonts w:ascii="Arial" w:hAnsi="Arial" w:cs="Arial"/>
                          <w:sz w:val="24"/>
                          <w:szCs w:val="24"/>
                          <w:lang w:val="en-GB"/>
                        </w:rPr>
                        <w:t>Quarantine:</w:t>
                      </w:r>
                      <w:r w:rsidRPr="00CF0814">
                        <w:rPr>
                          <w:rFonts w:ascii="Arial" w:hAnsi="Arial" w:cs="Arial"/>
                          <w:lang w:val="en-GB"/>
                        </w:rPr>
                        <w:t xml:space="preserve"> Inclusion or exclusion and dominant up until the mid-19</w:t>
                      </w:r>
                      <w:r w:rsidRPr="00CF0814">
                        <w:rPr>
                          <w:rFonts w:ascii="Arial" w:hAnsi="Arial" w:cs="Arial"/>
                          <w:vertAlign w:val="superscript"/>
                          <w:lang w:val="en-GB"/>
                        </w:rPr>
                        <w:t>th</w:t>
                      </w:r>
                      <w:r w:rsidRPr="00CF0814">
                        <w:rPr>
                          <w:rFonts w:ascii="Arial" w:hAnsi="Arial" w:cs="Arial"/>
                          <w:lang w:val="en-GB"/>
                        </w:rPr>
                        <w:t xml:space="preserve"> century</w:t>
                      </w:r>
                      <w:r>
                        <w:rPr>
                          <w:lang w:val="en-GB"/>
                        </w:rPr>
                        <w:t>.</w:t>
                      </w:r>
                    </w:p>
                  </w:txbxContent>
                </v:textbox>
              </v:shape>
            </w:pict>
          </mc:Fallback>
        </mc:AlternateContent>
      </w:r>
      <w:r>
        <w:rPr>
          <w:rFonts w:ascii="Arial" w:hAnsi="Arial" w:cs="Arial"/>
          <w:noProof/>
          <w:lang w:val="en-GB"/>
        </w:rPr>
        <mc:AlternateContent>
          <mc:Choice Requires="wps">
            <w:drawing>
              <wp:anchor distT="0" distB="0" distL="114300" distR="114300" simplePos="0" relativeHeight="251680768" behindDoc="0" locked="0" layoutInCell="1" allowOverlap="1" wp14:anchorId="67C78DC4" wp14:editId="6D968BBD">
                <wp:simplePos x="0" y="0"/>
                <wp:positionH relativeFrom="column">
                  <wp:posOffset>1352550</wp:posOffset>
                </wp:positionH>
                <wp:positionV relativeFrom="paragraph">
                  <wp:posOffset>186055</wp:posOffset>
                </wp:positionV>
                <wp:extent cx="1323975" cy="1257300"/>
                <wp:effectExtent l="0" t="0" r="28575" b="19050"/>
                <wp:wrapNone/>
                <wp:docPr id="30" name="Text Box 30"/>
                <wp:cNvGraphicFramePr/>
                <a:graphic xmlns:a="http://schemas.openxmlformats.org/drawingml/2006/main">
                  <a:graphicData uri="http://schemas.microsoft.com/office/word/2010/wordprocessingShape">
                    <wps:wsp>
                      <wps:cNvSpPr txBox="1"/>
                      <wps:spPr>
                        <a:xfrm>
                          <a:off x="0" y="0"/>
                          <a:ext cx="1323975" cy="1257300"/>
                        </a:xfrm>
                        <a:prstGeom prst="rect">
                          <a:avLst/>
                        </a:prstGeom>
                        <a:solidFill>
                          <a:sysClr val="window" lastClr="FFFFFF"/>
                        </a:solidFill>
                        <a:ln w="25400" cap="flat" cmpd="sng" algn="ctr">
                          <a:solidFill>
                            <a:srgbClr val="4BACC6"/>
                          </a:solidFill>
                          <a:prstDash val="solid"/>
                        </a:ln>
                        <a:effectLst/>
                      </wps:spPr>
                      <wps:txbx>
                        <w:txbxContent>
                          <w:p w14:paraId="40322A1D" w14:textId="77777777" w:rsidR="004152CE" w:rsidRPr="008A2D66" w:rsidRDefault="004152CE" w:rsidP="004152CE">
                            <w:pPr>
                              <w:rPr>
                                <w:rFonts w:ascii="Arial" w:hAnsi="Arial" w:cs="Arial"/>
                                <w:lang w:val="en-GB"/>
                              </w:rPr>
                            </w:pPr>
                            <w:r>
                              <w:rPr>
                                <w:rFonts w:ascii="Arial" w:hAnsi="Arial" w:cs="Arial"/>
                                <w:lang w:val="en-GB"/>
                              </w:rPr>
                              <w:t>Sanitary Science: Regulating the movement between different environmental spaces.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78DC4" id="Text Box 30" o:spid="_x0000_s1029" type="#_x0000_t202" style="position:absolute;margin-left:106.5pt;margin-top:14.65pt;width:104.25pt;height:9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" fillcolor="window" strokecolor="#4bacc6" strokeweight="2pt">
                <v:textbox>
                  <w:txbxContent>
                    <w:p w14:paraId="40322A1D" w14:textId="77777777" w:rsidR="004152CE" w:rsidRPr="008A2D66" w:rsidRDefault="004152CE" w:rsidP="004152CE">
                      <w:pPr>
                        <w:rPr>
                          <w:rFonts w:ascii="Arial" w:hAnsi="Arial" w:cs="Arial"/>
                          <w:lang w:val="en-GB"/>
                        </w:rPr>
                      </w:pPr>
                      <w:r>
                        <w:rPr>
                          <w:rFonts w:ascii="Arial" w:hAnsi="Arial" w:cs="Arial"/>
                          <w:lang w:val="en-GB"/>
                        </w:rPr>
                        <w:t>Sanitary Science: Regulating the movement between different environmental spaces.</w:t>
                      </w:r>
                    </w:p>
                  </w:txbxContent>
                </v:textbox>
              </v:shape>
            </w:pict>
          </mc:Fallback>
        </mc:AlternateContent>
      </w:r>
      <w:r>
        <w:rPr>
          <w:noProof/>
          <w:lang w:val="en-GB"/>
        </w:rPr>
        <mc:AlternateContent>
          <mc:Choice Requires="wps">
            <w:drawing>
              <wp:anchor distT="0" distB="0" distL="114300" distR="114300" simplePos="0" relativeHeight="251681792" behindDoc="0" locked="0" layoutInCell="1" allowOverlap="1" wp14:anchorId="437BD54F" wp14:editId="00B31716">
                <wp:simplePos x="0" y="0"/>
                <wp:positionH relativeFrom="column">
                  <wp:posOffset>1838325</wp:posOffset>
                </wp:positionH>
                <wp:positionV relativeFrom="paragraph">
                  <wp:posOffset>62230</wp:posOffset>
                </wp:positionV>
                <wp:extent cx="236220" cy="102870"/>
                <wp:effectExtent l="0" t="66675" r="40005" b="78105"/>
                <wp:wrapNone/>
                <wp:docPr id="25" name="Arrow: Up-Down 25"/>
                <wp:cNvGraphicFramePr/>
                <a:graphic xmlns:a="http://schemas.openxmlformats.org/drawingml/2006/main">
                  <a:graphicData uri="http://schemas.microsoft.com/office/word/2010/wordprocessingShape">
                    <wps:wsp>
                      <wps:cNvSpPr/>
                      <wps:spPr>
                        <a:xfrm rot="5400000">
                          <a:off x="0" y="0"/>
                          <a:ext cx="236220" cy="102870"/>
                        </a:xfrm>
                        <a:prstGeom prst="up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6C3C1" id="Arrow: Up-Down 25" o:spid="_x0000_s1026" type="#_x0000_t70" style="position:absolute;margin-left:144.75pt;margin-top:4.9pt;width:18.6pt;height:8.1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" adj=",10800" fillcolor="#4f81bd" strokecolor="#385d8a" strokeweight="2pt"/>
            </w:pict>
          </mc:Fallback>
        </mc:AlternateContent>
      </w:r>
    </w:p>
    <w:p w14:paraId="36913523" w14:textId="77777777" w:rsidR="004152CE" w:rsidRPr="00F96B64" w:rsidRDefault="004152CE" w:rsidP="004152CE">
      <w:pPr>
        <w:rPr>
          <w:rFonts w:ascii="Arial" w:hAnsi="Arial" w:cs="Arial"/>
          <w:lang w:val="en-GB"/>
        </w:rPr>
      </w:pPr>
    </w:p>
    <w:p w14:paraId="7BB03E34" w14:textId="77777777" w:rsidR="004152CE" w:rsidRDefault="004152CE" w:rsidP="004152CE">
      <w:pPr>
        <w:rPr>
          <w:lang w:val="en-GB"/>
        </w:rPr>
      </w:pPr>
    </w:p>
    <w:p w14:paraId="334F3D76" w14:textId="77777777" w:rsidR="004152CE" w:rsidRDefault="004152CE" w:rsidP="004152CE">
      <w:pPr>
        <w:rPr>
          <w:lang w:val="en-GB"/>
        </w:rPr>
      </w:pPr>
    </w:p>
    <w:p w14:paraId="01F5B95A" w14:textId="77777777" w:rsidR="004152CE" w:rsidRDefault="004152CE" w:rsidP="004152CE">
      <w:pPr>
        <w:rPr>
          <w:rFonts w:ascii="Arial" w:hAnsi="Arial" w:cs="Arial"/>
          <w:lang w:val="en-GB"/>
        </w:rPr>
      </w:pPr>
    </w:p>
    <w:p w14:paraId="4AD4713C" w14:textId="77777777" w:rsidR="004152CE" w:rsidRDefault="004152CE" w:rsidP="004152CE">
      <w:pPr>
        <w:rPr>
          <w:rFonts w:ascii="Arial" w:hAnsi="Arial" w:cs="Arial"/>
          <w:lang w:val="en-GB"/>
        </w:rPr>
      </w:pPr>
    </w:p>
    <w:p w14:paraId="5308E5D6" w14:textId="77777777" w:rsidR="004152CE" w:rsidRDefault="004152CE" w:rsidP="004152CE">
      <w:pPr>
        <w:rPr>
          <w:rFonts w:ascii="Arial" w:hAnsi="Arial" w:cs="Arial"/>
          <w:lang w:val="en-GB"/>
        </w:rPr>
      </w:pPr>
      <w:r>
        <w:rPr>
          <w:rFonts w:ascii="Arial" w:hAnsi="Arial" w:cs="Arial"/>
          <w:lang w:val="en-GB"/>
        </w:rPr>
        <w:t>Surveillance of public health is the foundation of outbreak and epidemic response, but it extends far beyond infectious diseases. It has been dubbed the radar of public health. It enables health officials to map diseases, detect trends, pinpoint causes, and prioritize intervention strategies.</w:t>
      </w:r>
      <w:sdt>
        <w:sdtPr>
          <w:rPr>
            <w:rFonts w:ascii="Arial" w:hAnsi="Arial" w:cs="Arial"/>
            <w:lang w:val="en-GB"/>
          </w:rPr>
          <w:id w:val="2048783647"/>
          <w:citation/>
        </w:sdtPr>
        <w:sdtEndPr/>
        <w:sdtContent>
          <w:r>
            <w:rPr>
              <w:rFonts w:ascii="Arial" w:hAnsi="Arial" w:cs="Arial"/>
              <w:lang w:val="en-GB"/>
            </w:rPr>
            <w:fldChar w:fldCharType="begin"/>
          </w:r>
          <w:r>
            <w:rPr>
              <w:rFonts w:ascii="Arial" w:hAnsi="Arial" w:cs="Arial"/>
              <w:lang w:val="en-GB"/>
            </w:rPr>
            <w:instrText xml:space="preserve"> CITATION WHO17 \l 2057 </w:instrText>
          </w:r>
          <w:r>
            <w:rPr>
              <w:rFonts w:ascii="Arial" w:hAnsi="Arial" w:cs="Arial"/>
              <w:lang w:val="en-GB"/>
            </w:rPr>
            <w:fldChar w:fldCharType="separate"/>
          </w:r>
          <w:r>
            <w:rPr>
              <w:rFonts w:ascii="Arial" w:hAnsi="Arial" w:cs="Arial"/>
              <w:noProof/>
              <w:lang w:val="en-GB"/>
            </w:rPr>
            <w:t xml:space="preserve"> </w:t>
          </w:r>
          <w:r w:rsidRPr="009151E5">
            <w:rPr>
              <w:rFonts w:ascii="Arial" w:hAnsi="Arial" w:cs="Arial"/>
              <w:noProof/>
              <w:lang w:val="en-GB"/>
            </w:rPr>
            <w:t>(WHO, 2017)</w:t>
          </w:r>
          <w:r>
            <w:rPr>
              <w:rFonts w:ascii="Arial" w:hAnsi="Arial" w:cs="Arial"/>
              <w:lang w:val="en-GB"/>
            </w:rPr>
            <w:fldChar w:fldCharType="end"/>
          </w:r>
        </w:sdtContent>
      </w:sdt>
      <w:r>
        <w:rPr>
          <w:rFonts w:ascii="Arial" w:hAnsi="Arial" w:cs="Arial"/>
          <w:lang w:val="en-GB"/>
        </w:rPr>
        <w:t>.</w:t>
      </w:r>
    </w:p>
    <w:p w14:paraId="6A849E0A" w14:textId="77777777" w:rsidR="006E2506" w:rsidRDefault="006E2506">
      <w:pPr>
        <w:rPr>
          <w:rFonts w:ascii="Arial" w:hAnsi="Arial" w:cs="Arial"/>
          <w:lang w:val="en-GB"/>
        </w:rPr>
      </w:pPr>
    </w:p>
    <w:p w14:paraId="37F3B07B" w14:textId="201FD70C" w:rsidR="00904AAA" w:rsidRDefault="00643517">
      <w:pPr>
        <w:rPr>
          <w:rFonts w:ascii="Arial" w:hAnsi="Arial" w:cs="Arial"/>
          <w:lang w:val="en-GB"/>
        </w:rPr>
      </w:pPr>
      <w:r>
        <w:rPr>
          <w:rFonts w:ascii="Arial" w:hAnsi="Arial" w:cs="Arial"/>
          <w:lang w:val="en-GB"/>
        </w:rPr>
        <w:t xml:space="preserve">      </w:t>
      </w:r>
    </w:p>
    <w:p w14:paraId="0089B4C4" w14:textId="3F0F24DC" w:rsidR="00A250E7" w:rsidRDefault="00F42DEC">
      <w:pPr>
        <w:rPr>
          <w:rFonts w:ascii="Arial" w:hAnsi="Arial" w:cs="Arial"/>
          <w:lang w:val="en-GB"/>
        </w:rPr>
      </w:pPr>
      <w:r>
        <w:rPr>
          <w:rFonts w:ascii="Arial" w:hAnsi="Arial" w:cs="Arial"/>
          <w:lang w:val="en-GB"/>
        </w:rPr>
        <w:t xml:space="preserve">                                                                                                                                            </w:t>
      </w:r>
      <w:r w:rsidR="00022DE7">
        <w:rPr>
          <w:rFonts w:ascii="Arial" w:hAnsi="Arial" w:cs="Arial"/>
          <w:lang w:val="en-GB"/>
        </w:rPr>
        <w:t>3</w:t>
      </w:r>
    </w:p>
    <w:p w14:paraId="1AC9759D" w14:textId="77777777" w:rsidR="00904AAA" w:rsidRPr="00DA3870" w:rsidRDefault="00904AAA" w:rsidP="00904AAA">
      <w:pPr>
        <w:rPr>
          <w:rFonts w:ascii="Arial" w:hAnsi="Arial" w:cs="Arial"/>
          <w:sz w:val="24"/>
          <w:szCs w:val="24"/>
          <w:lang w:val="en-GB"/>
        </w:rPr>
      </w:pPr>
      <w:r w:rsidRPr="00DA3870">
        <w:rPr>
          <w:rFonts w:ascii="Arial" w:hAnsi="Arial" w:cs="Arial"/>
          <w:sz w:val="24"/>
          <w:szCs w:val="24"/>
          <w:lang w:val="en-GB"/>
        </w:rPr>
        <w:lastRenderedPageBreak/>
        <w:t>Standards for managing outbreak.</w:t>
      </w:r>
    </w:p>
    <w:tbl>
      <w:tblPr>
        <w:tblStyle w:val="GridTable4-Accent3"/>
        <w:tblW w:w="0" w:type="auto"/>
        <w:tblLook w:val="04A0" w:firstRow="1" w:lastRow="0" w:firstColumn="1" w:lastColumn="0" w:noHBand="0" w:noVBand="1"/>
      </w:tblPr>
      <w:tblGrid>
        <w:gridCol w:w="2977"/>
        <w:gridCol w:w="6373"/>
      </w:tblGrid>
      <w:tr w:rsidR="00904AAA" w14:paraId="6C7D9A56" w14:textId="77777777" w:rsidTr="005433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3DB1C062" w14:textId="77777777" w:rsidR="00904AAA" w:rsidRDefault="00904AAA" w:rsidP="0054337E">
            <w:pPr>
              <w:rPr>
                <w:rFonts w:ascii="Arial" w:hAnsi="Arial" w:cs="Arial"/>
                <w:lang w:val="en-GB"/>
              </w:rPr>
            </w:pPr>
            <w:r>
              <w:rPr>
                <w:rFonts w:ascii="Arial" w:hAnsi="Arial" w:cs="Arial"/>
                <w:lang w:val="en-GB"/>
              </w:rPr>
              <w:t>Stage of outbreak</w:t>
            </w:r>
          </w:p>
        </w:tc>
        <w:tc>
          <w:tcPr>
            <w:tcW w:w="6373" w:type="dxa"/>
          </w:tcPr>
          <w:p w14:paraId="672E39DA" w14:textId="77777777" w:rsidR="00904AAA" w:rsidRDefault="00904AAA" w:rsidP="0054337E">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r>
              <w:rPr>
                <w:rFonts w:ascii="Arial" w:hAnsi="Arial" w:cs="Arial"/>
                <w:lang w:val="en-GB"/>
              </w:rPr>
              <w:t>Managing Protocols</w:t>
            </w:r>
          </w:p>
          <w:p w14:paraId="736E609F" w14:textId="77777777" w:rsidR="00904AAA" w:rsidRDefault="00904AAA" w:rsidP="0054337E">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p>
        </w:tc>
      </w:tr>
      <w:tr w:rsidR="00904AAA" w14:paraId="7F6F9E3E" w14:textId="77777777" w:rsidTr="0054337E">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2977" w:type="dxa"/>
          </w:tcPr>
          <w:p w14:paraId="2996C8B5" w14:textId="77777777" w:rsidR="00904AAA" w:rsidRDefault="00904AAA" w:rsidP="0054337E">
            <w:pPr>
              <w:rPr>
                <w:rFonts w:ascii="Arial" w:hAnsi="Arial" w:cs="Arial"/>
                <w:lang w:val="en-GB"/>
              </w:rPr>
            </w:pPr>
            <w:r>
              <w:rPr>
                <w:rFonts w:ascii="Arial" w:hAnsi="Arial" w:cs="Arial"/>
                <w:lang w:val="en-GB"/>
              </w:rPr>
              <w:t>Outbreak recognition</w:t>
            </w:r>
          </w:p>
        </w:tc>
        <w:tc>
          <w:tcPr>
            <w:tcW w:w="6373" w:type="dxa"/>
          </w:tcPr>
          <w:p w14:paraId="189E9E26" w14:textId="77777777" w:rsidR="00904AAA" w:rsidRDefault="00904AAA" w:rsidP="0054337E">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Initial investigation to clarify the nature of outbreak within 24 hours. Risk assessment undertaken and recorded.</w:t>
            </w:r>
          </w:p>
          <w:p w14:paraId="1825DBD8" w14:textId="77777777" w:rsidR="00904AAA" w:rsidRDefault="00904AAA" w:rsidP="0054337E">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r>
      <w:tr w:rsidR="00904AAA" w14:paraId="07DB5943" w14:textId="77777777" w:rsidTr="0054337E">
        <w:tc>
          <w:tcPr>
            <w:cnfStyle w:val="001000000000" w:firstRow="0" w:lastRow="0" w:firstColumn="1" w:lastColumn="0" w:oddVBand="0" w:evenVBand="0" w:oddHBand="0" w:evenHBand="0" w:firstRowFirstColumn="0" w:firstRowLastColumn="0" w:lastRowFirstColumn="0" w:lastRowLastColumn="0"/>
            <w:tcW w:w="2977" w:type="dxa"/>
          </w:tcPr>
          <w:p w14:paraId="7816BA3D" w14:textId="77777777" w:rsidR="00904AAA" w:rsidRDefault="00904AAA" w:rsidP="0054337E">
            <w:pPr>
              <w:rPr>
                <w:rFonts w:ascii="Arial" w:hAnsi="Arial" w:cs="Arial"/>
                <w:b w:val="0"/>
                <w:bCs w:val="0"/>
                <w:lang w:val="en-GB"/>
              </w:rPr>
            </w:pPr>
          </w:p>
          <w:p w14:paraId="1AF3B0F8" w14:textId="77777777" w:rsidR="00904AAA" w:rsidRDefault="00904AAA" w:rsidP="0054337E">
            <w:pPr>
              <w:rPr>
                <w:rFonts w:ascii="Arial" w:hAnsi="Arial" w:cs="Arial"/>
                <w:lang w:val="en-GB"/>
              </w:rPr>
            </w:pPr>
            <w:r>
              <w:rPr>
                <w:rFonts w:ascii="Arial" w:hAnsi="Arial" w:cs="Arial"/>
                <w:lang w:val="en-GB"/>
              </w:rPr>
              <w:t>Outbreak declaration</w:t>
            </w:r>
          </w:p>
        </w:tc>
        <w:tc>
          <w:tcPr>
            <w:tcW w:w="6373" w:type="dxa"/>
          </w:tcPr>
          <w:p w14:paraId="11D8E8D9" w14:textId="77777777" w:rsidR="00904AAA" w:rsidRDefault="00904AAA" w:rsidP="0054337E">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p w14:paraId="49697CA3" w14:textId="77777777" w:rsidR="00904AAA" w:rsidRDefault="00904AAA" w:rsidP="0054337E">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Declaration and conveying of outbreak control team.</w:t>
            </w:r>
          </w:p>
          <w:p w14:paraId="6EDF4EB5" w14:textId="77777777" w:rsidR="00904AAA" w:rsidRDefault="00904AAA" w:rsidP="0054337E">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w:t>
            </w:r>
          </w:p>
        </w:tc>
      </w:tr>
      <w:tr w:rsidR="00904AAA" w14:paraId="3760F3BA" w14:textId="77777777" w:rsidTr="005433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04FC1B36" w14:textId="77777777" w:rsidR="00904AAA" w:rsidRDefault="00904AAA" w:rsidP="0054337E">
            <w:pPr>
              <w:rPr>
                <w:rFonts w:ascii="Arial" w:hAnsi="Arial" w:cs="Arial"/>
                <w:lang w:val="en-GB"/>
              </w:rPr>
            </w:pPr>
            <w:r>
              <w:rPr>
                <w:rFonts w:ascii="Arial" w:hAnsi="Arial" w:cs="Arial"/>
                <w:lang w:val="en-GB"/>
              </w:rPr>
              <w:t>Outbreak control team</w:t>
            </w:r>
          </w:p>
        </w:tc>
        <w:tc>
          <w:tcPr>
            <w:tcW w:w="6373" w:type="dxa"/>
          </w:tcPr>
          <w:p w14:paraId="56AC9F1D" w14:textId="77777777" w:rsidR="00904AAA" w:rsidRDefault="00904AAA" w:rsidP="0054337E">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OCT held as soon as possible and within three working days. Roles and responsibility of OCT agreed and recorded.</w:t>
            </w:r>
          </w:p>
        </w:tc>
      </w:tr>
      <w:tr w:rsidR="00904AAA" w14:paraId="44C7DEF0" w14:textId="77777777" w:rsidTr="0054337E">
        <w:tc>
          <w:tcPr>
            <w:cnfStyle w:val="001000000000" w:firstRow="0" w:lastRow="0" w:firstColumn="1" w:lastColumn="0" w:oddVBand="0" w:evenVBand="0" w:oddHBand="0" w:evenHBand="0" w:firstRowFirstColumn="0" w:firstRowLastColumn="0" w:lastRowFirstColumn="0" w:lastRowLastColumn="0"/>
            <w:tcW w:w="2977" w:type="dxa"/>
          </w:tcPr>
          <w:p w14:paraId="1D72F865" w14:textId="77777777" w:rsidR="00904AAA" w:rsidRDefault="00904AAA" w:rsidP="0054337E">
            <w:pPr>
              <w:rPr>
                <w:rFonts w:ascii="Arial" w:hAnsi="Arial" w:cs="Arial"/>
                <w:b w:val="0"/>
                <w:bCs w:val="0"/>
                <w:lang w:val="en-GB"/>
              </w:rPr>
            </w:pPr>
          </w:p>
          <w:p w14:paraId="5EAFFBA7" w14:textId="77777777" w:rsidR="00904AAA" w:rsidRDefault="00904AAA" w:rsidP="0054337E">
            <w:pPr>
              <w:rPr>
                <w:rFonts w:ascii="Arial" w:hAnsi="Arial" w:cs="Arial"/>
                <w:lang w:val="en-GB"/>
              </w:rPr>
            </w:pPr>
            <w:r>
              <w:rPr>
                <w:rFonts w:ascii="Arial" w:hAnsi="Arial" w:cs="Arial"/>
                <w:lang w:val="en-GB"/>
              </w:rPr>
              <w:t>Investigation and control</w:t>
            </w:r>
          </w:p>
        </w:tc>
        <w:tc>
          <w:tcPr>
            <w:tcW w:w="6373" w:type="dxa"/>
          </w:tcPr>
          <w:p w14:paraId="20562204" w14:textId="77777777" w:rsidR="00904AAA" w:rsidRDefault="00904AAA" w:rsidP="0054337E">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p w14:paraId="2363BFF5" w14:textId="77777777" w:rsidR="00904AAA" w:rsidRDefault="00904AAA" w:rsidP="0054337E">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Control measures documented with clear timetables: for implementation Descriptive epidemiology, Epidemic curve, Risk factors, Analytic study. Investigation protocol prepared.</w:t>
            </w:r>
          </w:p>
        </w:tc>
      </w:tr>
      <w:tr w:rsidR="00904AAA" w14:paraId="0EEB48F3" w14:textId="77777777" w:rsidTr="005433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42C07B39" w14:textId="77777777" w:rsidR="00904AAA" w:rsidRDefault="00904AAA" w:rsidP="0054337E">
            <w:pPr>
              <w:rPr>
                <w:rFonts w:ascii="Arial" w:hAnsi="Arial" w:cs="Arial"/>
                <w:b w:val="0"/>
                <w:bCs w:val="0"/>
                <w:lang w:val="en-GB"/>
              </w:rPr>
            </w:pPr>
          </w:p>
          <w:p w14:paraId="6D4411F8" w14:textId="77777777" w:rsidR="00904AAA" w:rsidRDefault="00904AAA" w:rsidP="0054337E">
            <w:pPr>
              <w:rPr>
                <w:rFonts w:ascii="Arial" w:hAnsi="Arial" w:cs="Arial"/>
                <w:lang w:val="en-GB"/>
              </w:rPr>
            </w:pPr>
            <w:r>
              <w:rPr>
                <w:rFonts w:ascii="Arial" w:hAnsi="Arial" w:cs="Arial"/>
                <w:lang w:val="en-GB"/>
              </w:rPr>
              <w:t>Communications</w:t>
            </w:r>
          </w:p>
        </w:tc>
        <w:tc>
          <w:tcPr>
            <w:tcW w:w="6373" w:type="dxa"/>
          </w:tcPr>
          <w:p w14:paraId="6772563F" w14:textId="77777777" w:rsidR="00904AAA" w:rsidRDefault="00904AAA" w:rsidP="0054337E">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p w14:paraId="2863922B" w14:textId="77777777" w:rsidR="00904AAA" w:rsidRDefault="00904AAA" w:rsidP="0054337E">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Communication strategy agreed. Absolute clarity about the outbreak, Appropriate consistent handover standards.</w:t>
            </w:r>
          </w:p>
        </w:tc>
      </w:tr>
      <w:tr w:rsidR="00904AAA" w14:paraId="2E0AC986" w14:textId="77777777" w:rsidTr="0054337E">
        <w:tc>
          <w:tcPr>
            <w:cnfStyle w:val="001000000000" w:firstRow="0" w:lastRow="0" w:firstColumn="1" w:lastColumn="0" w:oddVBand="0" w:evenVBand="0" w:oddHBand="0" w:evenHBand="0" w:firstRowFirstColumn="0" w:firstRowLastColumn="0" w:lastRowFirstColumn="0" w:lastRowLastColumn="0"/>
            <w:tcW w:w="2977" w:type="dxa"/>
          </w:tcPr>
          <w:p w14:paraId="735A5722" w14:textId="77777777" w:rsidR="00904AAA" w:rsidRDefault="00904AAA" w:rsidP="0054337E">
            <w:pPr>
              <w:rPr>
                <w:rFonts w:ascii="Arial" w:hAnsi="Arial" w:cs="Arial"/>
                <w:b w:val="0"/>
                <w:bCs w:val="0"/>
                <w:lang w:val="en-GB"/>
              </w:rPr>
            </w:pPr>
          </w:p>
          <w:p w14:paraId="6BCDB0C7" w14:textId="77777777" w:rsidR="00904AAA" w:rsidRDefault="00904AAA" w:rsidP="0054337E">
            <w:pPr>
              <w:rPr>
                <w:rFonts w:ascii="Arial" w:hAnsi="Arial" w:cs="Arial"/>
                <w:lang w:val="en-GB"/>
              </w:rPr>
            </w:pPr>
            <w:r>
              <w:rPr>
                <w:rFonts w:ascii="Arial" w:hAnsi="Arial" w:cs="Arial"/>
                <w:lang w:val="en-GB"/>
              </w:rPr>
              <w:t>End of outbreak.</w:t>
            </w:r>
          </w:p>
        </w:tc>
        <w:tc>
          <w:tcPr>
            <w:tcW w:w="6373" w:type="dxa"/>
          </w:tcPr>
          <w:p w14:paraId="4D03C531" w14:textId="77777777" w:rsidR="00904AAA" w:rsidRDefault="00904AAA" w:rsidP="0054337E">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p w14:paraId="24B0CF3B" w14:textId="77777777" w:rsidR="00904AAA" w:rsidRDefault="00904AAA" w:rsidP="0054337E">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Final outbreak report completed within 12 weeks of the formal closure of the outbreak. Report recommended; Lessons lent reviewed within 12 months after the formal closure of the outbreak.</w:t>
            </w:r>
          </w:p>
        </w:tc>
      </w:tr>
      <w:tr w:rsidR="00904AAA" w14:paraId="13008895" w14:textId="77777777" w:rsidTr="005433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shd w:val="clear" w:color="auto" w:fill="9BBB59" w:themeFill="accent3"/>
          </w:tcPr>
          <w:p w14:paraId="6EE1F145" w14:textId="77777777" w:rsidR="00904AAA" w:rsidRDefault="00904AAA" w:rsidP="0054337E">
            <w:pPr>
              <w:rPr>
                <w:rFonts w:ascii="Arial" w:hAnsi="Arial" w:cs="Arial"/>
                <w:lang w:val="en-GB"/>
              </w:rPr>
            </w:pPr>
          </w:p>
        </w:tc>
        <w:tc>
          <w:tcPr>
            <w:tcW w:w="6373" w:type="dxa"/>
            <w:shd w:val="clear" w:color="auto" w:fill="9BBB59" w:themeFill="accent3"/>
          </w:tcPr>
          <w:p w14:paraId="6CF1CADE" w14:textId="77777777" w:rsidR="00904AAA" w:rsidRDefault="00904AAA" w:rsidP="0054337E">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r>
    </w:tbl>
    <w:p w14:paraId="428CF1AE" w14:textId="77777777" w:rsidR="00904AAA" w:rsidRDefault="00904AAA">
      <w:pPr>
        <w:rPr>
          <w:rFonts w:ascii="Arial" w:hAnsi="Arial" w:cs="Arial"/>
          <w:lang w:val="en-GB"/>
        </w:rPr>
      </w:pPr>
    </w:p>
    <w:p w14:paraId="59DDBA16" w14:textId="77777777" w:rsidR="00904AAA" w:rsidRDefault="00904AAA">
      <w:pPr>
        <w:rPr>
          <w:rFonts w:ascii="Arial" w:hAnsi="Arial" w:cs="Arial"/>
          <w:lang w:val="en-GB"/>
        </w:rPr>
      </w:pPr>
    </w:p>
    <w:p w14:paraId="609A4DE4" w14:textId="77777777" w:rsidR="00904AAA" w:rsidRDefault="00904AAA">
      <w:pPr>
        <w:rPr>
          <w:rFonts w:ascii="Arial" w:hAnsi="Arial" w:cs="Arial"/>
          <w:lang w:val="en-GB"/>
        </w:rPr>
      </w:pPr>
    </w:p>
    <w:p w14:paraId="2CA45CDD" w14:textId="77777777" w:rsidR="00904AAA" w:rsidRDefault="00904AAA">
      <w:pPr>
        <w:rPr>
          <w:rFonts w:ascii="Arial" w:hAnsi="Arial" w:cs="Arial"/>
          <w:lang w:val="en-GB"/>
        </w:rPr>
      </w:pPr>
    </w:p>
    <w:tbl>
      <w:tblPr>
        <w:tblStyle w:val="ListTable1Light-Accent6"/>
        <w:tblW w:w="0" w:type="auto"/>
        <w:tblLook w:val="04A0" w:firstRow="1" w:lastRow="0" w:firstColumn="1" w:lastColumn="0" w:noHBand="0" w:noVBand="1"/>
      </w:tblPr>
      <w:tblGrid>
        <w:gridCol w:w="1870"/>
        <w:gridCol w:w="1870"/>
        <w:gridCol w:w="1870"/>
        <w:gridCol w:w="1870"/>
        <w:gridCol w:w="1870"/>
      </w:tblGrid>
      <w:tr w:rsidR="00A250E7" w14:paraId="68ADCDD5" w14:textId="77777777" w:rsidTr="005433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4BD86A43" w14:textId="77777777" w:rsidR="00A250E7" w:rsidRDefault="00A250E7" w:rsidP="0054337E">
            <w:pPr>
              <w:rPr>
                <w:lang w:val="en-GB"/>
              </w:rPr>
            </w:pPr>
            <w:r>
              <w:rPr>
                <w:lang w:val="en-GB"/>
              </w:rPr>
              <w:t>Smoking</w:t>
            </w:r>
          </w:p>
        </w:tc>
        <w:tc>
          <w:tcPr>
            <w:tcW w:w="1870" w:type="dxa"/>
          </w:tcPr>
          <w:p w14:paraId="487158B1" w14:textId="77777777" w:rsidR="00A250E7" w:rsidRDefault="00A250E7" w:rsidP="0054337E">
            <w:pPr>
              <w:cnfStyle w:val="100000000000" w:firstRow="1" w:lastRow="0" w:firstColumn="0" w:lastColumn="0" w:oddVBand="0" w:evenVBand="0" w:oddHBand="0" w:evenHBand="0" w:firstRowFirstColumn="0" w:firstRowLastColumn="0" w:lastRowFirstColumn="0" w:lastRowLastColumn="0"/>
              <w:rPr>
                <w:lang w:val="en-GB"/>
              </w:rPr>
            </w:pPr>
            <w:r>
              <w:rPr>
                <w:lang w:val="en-GB"/>
              </w:rPr>
              <w:t>MSG</w:t>
            </w:r>
          </w:p>
        </w:tc>
        <w:tc>
          <w:tcPr>
            <w:tcW w:w="1870" w:type="dxa"/>
          </w:tcPr>
          <w:p w14:paraId="3F645BA9" w14:textId="77777777" w:rsidR="00A250E7" w:rsidRDefault="00A250E7" w:rsidP="0054337E">
            <w:pPr>
              <w:cnfStyle w:val="100000000000" w:firstRow="1" w:lastRow="0" w:firstColumn="0" w:lastColumn="0" w:oddVBand="0" w:evenVBand="0" w:oddHBand="0" w:evenHBand="0" w:firstRowFirstColumn="0" w:firstRowLastColumn="0" w:lastRowFirstColumn="0" w:lastRowLastColumn="0"/>
              <w:rPr>
                <w:lang w:val="en-GB"/>
              </w:rPr>
            </w:pPr>
            <w:r>
              <w:rPr>
                <w:lang w:val="en-GB"/>
              </w:rPr>
              <w:t>Ante-Peri-natal Health</w:t>
            </w:r>
          </w:p>
        </w:tc>
        <w:tc>
          <w:tcPr>
            <w:tcW w:w="1870" w:type="dxa"/>
          </w:tcPr>
          <w:p w14:paraId="081D48AD" w14:textId="77777777" w:rsidR="00A250E7" w:rsidRDefault="00A250E7" w:rsidP="0054337E">
            <w:pPr>
              <w:cnfStyle w:val="100000000000" w:firstRow="1" w:lastRow="0" w:firstColumn="0" w:lastColumn="0" w:oddVBand="0" w:evenVBand="0" w:oddHBand="0" w:evenHBand="0" w:firstRowFirstColumn="0" w:firstRowLastColumn="0" w:lastRowFirstColumn="0" w:lastRowLastColumn="0"/>
              <w:rPr>
                <w:lang w:val="en-GB"/>
              </w:rPr>
            </w:pPr>
            <w:r>
              <w:rPr>
                <w:lang w:val="en-GB"/>
              </w:rPr>
              <w:t>Community</w:t>
            </w:r>
          </w:p>
        </w:tc>
        <w:tc>
          <w:tcPr>
            <w:tcW w:w="1870" w:type="dxa"/>
          </w:tcPr>
          <w:p w14:paraId="6679C600" w14:textId="77777777" w:rsidR="00A250E7" w:rsidRDefault="00A250E7" w:rsidP="0054337E">
            <w:pPr>
              <w:cnfStyle w:val="100000000000" w:firstRow="1" w:lastRow="0" w:firstColumn="0" w:lastColumn="0" w:oddVBand="0" w:evenVBand="0" w:oddHBand="0" w:evenHBand="0" w:firstRowFirstColumn="0" w:firstRowLastColumn="0" w:lastRowFirstColumn="0" w:lastRowLastColumn="0"/>
              <w:rPr>
                <w:lang w:val="en-GB"/>
              </w:rPr>
            </w:pPr>
            <w:r>
              <w:rPr>
                <w:lang w:val="en-GB"/>
              </w:rPr>
              <w:t>HPV</w:t>
            </w:r>
          </w:p>
        </w:tc>
      </w:tr>
      <w:tr w:rsidR="00A250E7" w14:paraId="09FBC01F" w14:textId="77777777" w:rsidTr="005433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6EBE4A6E" w14:textId="77777777" w:rsidR="00A250E7" w:rsidRDefault="00A250E7" w:rsidP="0054337E">
            <w:pPr>
              <w:rPr>
                <w:lang w:val="en-GB"/>
              </w:rPr>
            </w:pPr>
            <w:r>
              <w:rPr>
                <w:lang w:val="en-GB"/>
              </w:rPr>
              <w:t>Aspartame</w:t>
            </w:r>
          </w:p>
        </w:tc>
        <w:tc>
          <w:tcPr>
            <w:tcW w:w="1870" w:type="dxa"/>
          </w:tcPr>
          <w:p w14:paraId="153A46F0" w14:textId="77777777" w:rsidR="00A250E7" w:rsidRDefault="00A250E7" w:rsidP="0054337E">
            <w:pPr>
              <w:cnfStyle w:val="000000100000" w:firstRow="0" w:lastRow="0" w:firstColumn="0" w:lastColumn="0" w:oddVBand="0" w:evenVBand="0" w:oddHBand="1" w:evenHBand="0" w:firstRowFirstColumn="0" w:firstRowLastColumn="0" w:lastRowFirstColumn="0" w:lastRowLastColumn="0"/>
              <w:rPr>
                <w:lang w:val="en-GB"/>
              </w:rPr>
            </w:pPr>
            <w:r>
              <w:rPr>
                <w:lang w:val="en-GB"/>
              </w:rPr>
              <w:t>Workplace</w:t>
            </w:r>
          </w:p>
          <w:p w14:paraId="77C02B18" w14:textId="77777777" w:rsidR="00A250E7" w:rsidRDefault="00A250E7" w:rsidP="0054337E">
            <w:pPr>
              <w:cnfStyle w:val="000000100000" w:firstRow="0" w:lastRow="0" w:firstColumn="0" w:lastColumn="0" w:oddVBand="0" w:evenVBand="0" w:oddHBand="1" w:evenHBand="0" w:firstRowFirstColumn="0" w:firstRowLastColumn="0" w:lastRowFirstColumn="0" w:lastRowLastColumn="0"/>
              <w:rPr>
                <w:lang w:val="en-GB"/>
              </w:rPr>
            </w:pPr>
            <w:r>
              <w:rPr>
                <w:lang w:val="en-GB"/>
              </w:rPr>
              <w:t>Health</w:t>
            </w:r>
          </w:p>
          <w:p w14:paraId="2242239E" w14:textId="77777777" w:rsidR="00A250E7" w:rsidRDefault="00A250E7" w:rsidP="0054337E">
            <w:pPr>
              <w:cnfStyle w:val="000000100000" w:firstRow="0" w:lastRow="0" w:firstColumn="0" w:lastColumn="0" w:oddVBand="0" w:evenVBand="0" w:oddHBand="1" w:evenHBand="0" w:firstRowFirstColumn="0" w:firstRowLastColumn="0" w:lastRowFirstColumn="0" w:lastRowLastColumn="0"/>
              <w:rPr>
                <w:lang w:val="en-GB"/>
              </w:rPr>
            </w:pPr>
            <w:r>
              <w:rPr>
                <w:lang w:val="en-GB"/>
              </w:rPr>
              <w:t>Sleep</w:t>
            </w:r>
          </w:p>
          <w:p w14:paraId="5E5D2D74" w14:textId="77777777" w:rsidR="00A250E7" w:rsidRDefault="00A250E7" w:rsidP="0054337E">
            <w:pPr>
              <w:cnfStyle w:val="000000100000" w:firstRow="0" w:lastRow="0" w:firstColumn="0" w:lastColumn="0" w:oddVBand="0" w:evenVBand="0" w:oddHBand="1" w:evenHBand="0" w:firstRowFirstColumn="0" w:firstRowLastColumn="0" w:lastRowFirstColumn="0" w:lastRowLastColumn="0"/>
              <w:rPr>
                <w:lang w:val="en-GB"/>
              </w:rPr>
            </w:pPr>
            <w:r>
              <w:rPr>
                <w:lang w:val="en-GB"/>
              </w:rPr>
              <w:t>Hygiene</w:t>
            </w:r>
          </w:p>
        </w:tc>
        <w:tc>
          <w:tcPr>
            <w:tcW w:w="1870" w:type="dxa"/>
          </w:tcPr>
          <w:p w14:paraId="37A598CD" w14:textId="77777777" w:rsidR="00A250E7" w:rsidRDefault="00A250E7" w:rsidP="0054337E">
            <w:pPr>
              <w:cnfStyle w:val="000000100000" w:firstRow="0" w:lastRow="0" w:firstColumn="0" w:lastColumn="0" w:oddVBand="0" w:evenVBand="0" w:oddHBand="1" w:evenHBand="0" w:firstRowFirstColumn="0" w:firstRowLastColumn="0" w:lastRowFirstColumn="0" w:lastRowLastColumn="0"/>
              <w:rPr>
                <w:lang w:val="en-GB"/>
              </w:rPr>
            </w:pPr>
            <w:r>
              <w:rPr>
                <w:lang w:val="en-GB"/>
              </w:rPr>
              <w:t>Mental Health</w:t>
            </w:r>
          </w:p>
          <w:p w14:paraId="66E3CC42" w14:textId="77777777" w:rsidR="00A250E7" w:rsidRDefault="00A250E7" w:rsidP="0054337E">
            <w:pPr>
              <w:cnfStyle w:val="000000100000" w:firstRow="0" w:lastRow="0" w:firstColumn="0" w:lastColumn="0" w:oddVBand="0" w:evenVBand="0" w:oddHBand="1" w:evenHBand="0" w:firstRowFirstColumn="0" w:firstRowLastColumn="0" w:lastRowFirstColumn="0" w:lastRowLastColumn="0"/>
              <w:rPr>
                <w:lang w:val="en-GB"/>
              </w:rPr>
            </w:pPr>
            <w:r>
              <w:rPr>
                <w:lang w:val="en-GB"/>
              </w:rPr>
              <w:t>Dementia</w:t>
            </w:r>
          </w:p>
          <w:p w14:paraId="4C1FED5F" w14:textId="77777777" w:rsidR="00A250E7" w:rsidRDefault="00A250E7" w:rsidP="0054337E">
            <w:pPr>
              <w:cnfStyle w:val="000000100000" w:firstRow="0" w:lastRow="0" w:firstColumn="0" w:lastColumn="0" w:oddVBand="0" w:evenVBand="0" w:oddHBand="1" w:evenHBand="0" w:firstRowFirstColumn="0" w:firstRowLastColumn="0" w:lastRowFirstColumn="0" w:lastRowLastColumn="0"/>
              <w:rPr>
                <w:lang w:val="en-GB"/>
              </w:rPr>
            </w:pPr>
            <w:r>
              <w:rPr>
                <w:lang w:val="en-GB"/>
              </w:rPr>
              <w:t>Alcohol</w:t>
            </w:r>
          </w:p>
          <w:p w14:paraId="7FE236D7" w14:textId="77777777" w:rsidR="00A250E7" w:rsidRDefault="00A250E7" w:rsidP="0054337E">
            <w:pPr>
              <w:cnfStyle w:val="000000100000" w:firstRow="0" w:lastRow="0" w:firstColumn="0" w:lastColumn="0" w:oddVBand="0" w:evenVBand="0" w:oddHBand="1" w:evenHBand="0" w:firstRowFirstColumn="0" w:firstRowLastColumn="0" w:lastRowFirstColumn="0" w:lastRowLastColumn="0"/>
              <w:rPr>
                <w:lang w:val="en-GB"/>
              </w:rPr>
            </w:pPr>
            <w:r>
              <w:rPr>
                <w:lang w:val="en-GB"/>
              </w:rPr>
              <w:t>Depression</w:t>
            </w:r>
          </w:p>
        </w:tc>
        <w:tc>
          <w:tcPr>
            <w:tcW w:w="1870" w:type="dxa"/>
          </w:tcPr>
          <w:p w14:paraId="245ED470" w14:textId="77777777" w:rsidR="00A250E7" w:rsidRDefault="00A250E7" w:rsidP="0054337E">
            <w:pPr>
              <w:cnfStyle w:val="000000100000" w:firstRow="0" w:lastRow="0" w:firstColumn="0" w:lastColumn="0" w:oddVBand="0" w:evenVBand="0" w:oddHBand="1" w:evenHBand="0" w:firstRowFirstColumn="0" w:firstRowLastColumn="0" w:lastRowFirstColumn="0" w:lastRowLastColumn="0"/>
              <w:rPr>
                <w:lang w:val="en-GB"/>
              </w:rPr>
            </w:pPr>
            <w:r>
              <w:rPr>
                <w:lang w:val="en-GB"/>
              </w:rPr>
              <w:t>Sickle cell</w:t>
            </w:r>
          </w:p>
          <w:p w14:paraId="650889C1" w14:textId="77777777" w:rsidR="00A250E7" w:rsidRDefault="00A250E7" w:rsidP="0054337E">
            <w:pPr>
              <w:cnfStyle w:val="000000100000" w:firstRow="0" w:lastRow="0" w:firstColumn="0" w:lastColumn="0" w:oddVBand="0" w:evenVBand="0" w:oddHBand="1" w:evenHBand="0" w:firstRowFirstColumn="0" w:firstRowLastColumn="0" w:lastRowFirstColumn="0" w:lastRowLastColumn="0"/>
              <w:rPr>
                <w:lang w:val="en-GB"/>
              </w:rPr>
            </w:pPr>
            <w:r>
              <w:rPr>
                <w:lang w:val="en-GB"/>
              </w:rPr>
              <w:t>Exercise</w:t>
            </w:r>
          </w:p>
          <w:p w14:paraId="13998C61" w14:textId="77777777" w:rsidR="00A250E7" w:rsidRDefault="00A250E7" w:rsidP="0054337E">
            <w:pPr>
              <w:cnfStyle w:val="000000100000" w:firstRow="0" w:lastRow="0" w:firstColumn="0" w:lastColumn="0" w:oddVBand="0" w:evenVBand="0" w:oddHBand="1" w:evenHBand="0" w:firstRowFirstColumn="0" w:firstRowLastColumn="0" w:lastRowFirstColumn="0" w:lastRowLastColumn="0"/>
              <w:rPr>
                <w:lang w:val="en-GB"/>
              </w:rPr>
            </w:pPr>
            <w:r>
              <w:rPr>
                <w:lang w:val="en-GB"/>
              </w:rPr>
              <w:t>Autism</w:t>
            </w:r>
          </w:p>
          <w:p w14:paraId="04AB21DC" w14:textId="77777777" w:rsidR="00A250E7" w:rsidRDefault="00A250E7" w:rsidP="0054337E">
            <w:pPr>
              <w:cnfStyle w:val="000000100000" w:firstRow="0" w:lastRow="0" w:firstColumn="0" w:lastColumn="0" w:oddVBand="0" w:evenVBand="0" w:oddHBand="1" w:evenHBand="0" w:firstRowFirstColumn="0" w:firstRowLastColumn="0" w:lastRowFirstColumn="0" w:lastRowLastColumn="0"/>
              <w:rPr>
                <w:lang w:val="en-GB"/>
              </w:rPr>
            </w:pPr>
            <w:r>
              <w:rPr>
                <w:lang w:val="en-GB"/>
              </w:rPr>
              <w:t>HIV/AIDS</w:t>
            </w:r>
          </w:p>
          <w:p w14:paraId="343EA660" w14:textId="77777777" w:rsidR="00A250E7" w:rsidRDefault="00A250E7" w:rsidP="0054337E">
            <w:pPr>
              <w:cnfStyle w:val="000000100000" w:firstRow="0" w:lastRow="0" w:firstColumn="0" w:lastColumn="0" w:oddVBand="0" w:evenVBand="0" w:oddHBand="1" w:evenHBand="0" w:firstRowFirstColumn="0" w:firstRowLastColumn="0" w:lastRowFirstColumn="0" w:lastRowLastColumn="0"/>
              <w:rPr>
                <w:lang w:val="en-GB"/>
              </w:rPr>
            </w:pPr>
            <w:r>
              <w:rPr>
                <w:lang w:val="en-GB"/>
              </w:rPr>
              <w:t>TB</w:t>
            </w:r>
          </w:p>
        </w:tc>
        <w:tc>
          <w:tcPr>
            <w:tcW w:w="1870" w:type="dxa"/>
          </w:tcPr>
          <w:p w14:paraId="62818637" w14:textId="77777777" w:rsidR="00A250E7" w:rsidRDefault="00A250E7" w:rsidP="0054337E">
            <w:pPr>
              <w:cnfStyle w:val="000000100000" w:firstRow="0" w:lastRow="0" w:firstColumn="0" w:lastColumn="0" w:oddVBand="0" w:evenVBand="0" w:oddHBand="1" w:evenHBand="0" w:firstRowFirstColumn="0" w:firstRowLastColumn="0" w:lastRowFirstColumn="0" w:lastRowLastColumn="0"/>
              <w:rPr>
                <w:lang w:val="en-GB"/>
              </w:rPr>
            </w:pPr>
            <w:r>
              <w:rPr>
                <w:lang w:val="en-GB"/>
              </w:rPr>
              <w:t>Obesity</w:t>
            </w:r>
          </w:p>
          <w:p w14:paraId="1E06E7EA" w14:textId="77777777" w:rsidR="00A250E7" w:rsidRDefault="00A250E7" w:rsidP="0054337E">
            <w:pPr>
              <w:cnfStyle w:val="000000100000" w:firstRow="0" w:lastRow="0" w:firstColumn="0" w:lastColumn="0" w:oddVBand="0" w:evenVBand="0" w:oddHBand="1" w:evenHBand="0" w:firstRowFirstColumn="0" w:firstRowLastColumn="0" w:lastRowFirstColumn="0" w:lastRowLastColumn="0"/>
              <w:rPr>
                <w:lang w:val="en-GB"/>
              </w:rPr>
            </w:pPr>
            <w:r>
              <w:rPr>
                <w:lang w:val="en-GB"/>
              </w:rPr>
              <w:t>FGM</w:t>
            </w:r>
          </w:p>
        </w:tc>
      </w:tr>
    </w:tbl>
    <w:p w14:paraId="1A061D03" w14:textId="77777777" w:rsidR="00A250E7" w:rsidRDefault="00A250E7" w:rsidP="00A250E7">
      <w:pPr>
        <w:rPr>
          <w:rFonts w:ascii="Arial" w:hAnsi="Arial" w:cs="Arial"/>
          <w:lang w:val="en-GB"/>
        </w:rPr>
      </w:pPr>
    </w:p>
    <w:p w14:paraId="7793B4F5" w14:textId="77777777" w:rsidR="00A250E7" w:rsidRDefault="00A250E7" w:rsidP="00A250E7">
      <w:pPr>
        <w:rPr>
          <w:rFonts w:ascii="Arial" w:hAnsi="Arial" w:cs="Arial"/>
          <w:lang w:val="en-GB"/>
        </w:rPr>
      </w:pPr>
    </w:p>
    <w:p w14:paraId="54DDC4B2" w14:textId="77777777" w:rsidR="00904AAA" w:rsidRDefault="00904AAA">
      <w:pPr>
        <w:rPr>
          <w:rFonts w:ascii="Arial" w:hAnsi="Arial" w:cs="Arial"/>
          <w:lang w:val="en-GB"/>
        </w:rPr>
      </w:pPr>
    </w:p>
    <w:p w14:paraId="42AD1CAC" w14:textId="77777777" w:rsidR="00022DE7" w:rsidRDefault="00022DE7">
      <w:pPr>
        <w:rPr>
          <w:rFonts w:ascii="Arial" w:hAnsi="Arial" w:cs="Arial"/>
          <w:lang w:val="en-GB"/>
        </w:rPr>
      </w:pPr>
    </w:p>
    <w:p w14:paraId="4E6E16D9" w14:textId="22CE65C3" w:rsidR="0017020C" w:rsidRDefault="00022DE7">
      <w:pPr>
        <w:rPr>
          <w:rFonts w:ascii="Arial" w:hAnsi="Arial" w:cs="Arial"/>
          <w:lang w:val="en-GB"/>
        </w:rPr>
      </w:pPr>
      <w:r>
        <w:rPr>
          <w:rFonts w:ascii="Arial" w:hAnsi="Arial" w:cs="Arial"/>
          <w:lang w:val="en-GB"/>
        </w:rPr>
        <w:t xml:space="preserve">                                                                                                                                             </w:t>
      </w:r>
      <w:r w:rsidR="00250623">
        <w:rPr>
          <w:rFonts w:ascii="Arial" w:hAnsi="Arial" w:cs="Arial"/>
          <w:lang w:val="en-GB"/>
        </w:rPr>
        <w:t>4</w:t>
      </w:r>
      <w:r w:rsidR="00643517">
        <w:rPr>
          <w:rFonts w:ascii="Arial" w:hAnsi="Arial" w:cs="Arial"/>
          <w:lang w:val="en-GB"/>
        </w:rPr>
        <w:t xml:space="preserve">                                                                                                </w:t>
      </w:r>
    </w:p>
    <w:p w14:paraId="56C2189E" w14:textId="77777777" w:rsidR="00EE37CC" w:rsidRPr="00B37672" w:rsidRDefault="00EE37CC" w:rsidP="00EE37CC">
      <w:pPr>
        <w:rPr>
          <w:rFonts w:ascii="Arial" w:hAnsi="Arial" w:cs="Arial"/>
          <w:lang w:val="en-GB"/>
        </w:rPr>
      </w:pPr>
      <w:r w:rsidRPr="004204C6">
        <w:rPr>
          <w:rFonts w:ascii="Arial" w:hAnsi="Arial" w:cs="Arial"/>
          <w:sz w:val="24"/>
          <w:szCs w:val="24"/>
          <w:lang w:val="en-GB"/>
        </w:rPr>
        <w:lastRenderedPageBreak/>
        <w:t>Diseases.</w:t>
      </w:r>
    </w:p>
    <w:p w14:paraId="6F37400F" w14:textId="77777777" w:rsidR="00EE37CC" w:rsidRDefault="00EE37CC" w:rsidP="00EE37CC">
      <w:pPr>
        <w:rPr>
          <w:rFonts w:ascii="Arial" w:hAnsi="Arial" w:cs="Arial"/>
          <w:lang w:val="en-GB"/>
        </w:rPr>
      </w:pPr>
      <w:r>
        <w:rPr>
          <w:rFonts w:ascii="Arial" w:hAnsi="Arial" w:cs="Arial"/>
          <w:lang w:val="en-GB"/>
        </w:rPr>
        <w:t xml:space="preserve">There are four main types of diseases, </w:t>
      </w:r>
      <w:r w:rsidRPr="009627E8">
        <w:rPr>
          <w:rFonts w:ascii="Arial" w:hAnsi="Arial" w:cs="Arial"/>
          <w:lang w:val="en-GB"/>
        </w:rPr>
        <w:t>Infectious disease</w:t>
      </w:r>
      <w:r>
        <w:rPr>
          <w:rFonts w:ascii="Arial" w:hAnsi="Arial" w:cs="Arial"/>
          <w:lang w:val="en-GB"/>
        </w:rPr>
        <w:t>, Deficiency disease</w:t>
      </w:r>
    </w:p>
    <w:p w14:paraId="35A17769" w14:textId="77777777" w:rsidR="00EE37CC" w:rsidRDefault="00EE37CC" w:rsidP="00EE37CC">
      <w:pPr>
        <w:rPr>
          <w:rFonts w:ascii="Arial" w:hAnsi="Arial" w:cs="Arial"/>
          <w:lang w:val="en-GB"/>
        </w:rPr>
      </w:pPr>
      <w:r>
        <w:rPr>
          <w:rFonts w:ascii="Arial" w:hAnsi="Arial" w:cs="Arial"/>
          <w:lang w:val="en-GB"/>
        </w:rPr>
        <w:t>Hereditary (including both, genetical and non-genetical hereditary disease).</w:t>
      </w:r>
      <w:r w:rsidRPr="00E76D43">
        <w:rPr>
          <w:rFonts w:ascii="Arial" w:hAnsi="Arial" w:cs="Arial"/>
          <w:lang w:val="en-GB"/>
        </w:rPr>
        <w:t xml:space="preserve"> </w:t>
      </w:r>
      <w:r>
        <w:rPr>
          <w:rFonts w:ascii="Arial" w:hAnsi="Arial" w:cs="Arial"/>
          <w:lang w:val="en-GB"/>
        </w:rPr>
        <w:t>Psychological disease. There are also communicable and non-communicable diseases.</w:t>
      </w:r>
    </w:p>
    <w:p w14:paraId="4936CF78" w14:textId="4BBE2DCE" w:rsidR="00EE37CC" w:rsidRDefault="00EE37CC">
      <w:pPr>
        <w:rPr>
          <w:rFonts w:ascii="Arial" w:hAnsi="Arial" w:cs="Arial"/>
          <w:lang w:val="en-GB"/>
        </w:rPr>
      </w:pPr>
      <w:r>
        <w:rPr>
          <w:rFonts w:ascii="Arial" w:hAnsi="Arial" w:cs="Arial"/>
          <w:lang w:val="en-GB"/>
        </w:rPr>
        <w:t>Non- communicable disease such as cancer, Diabetes, disabilities hereditary diseases, cardiac and neurological disorders are not transferable between individuals or organizations. Measles, food poisoning and chicken pox are communicable diseases.</w:t>
      </w:r>
    </w:p>
    <w:tbl>
      <w:tblPr>
        <w:tblStyle w:val="PlainTable4"/>
        <w:tblW w:w="0" w:type="auto"/>
        <w:tblLook w:val="04A0" w:firstRow="1" w:lastRow="0" w:firstColumn="1" w:lastColumn="0" w:noHBand="0" w:noVBand="1"/>
      </w:tblPr>
      <w:tblGrid>
        <w:gridCol w:w="1832"/>
        <w:gridCol w:w="1813"/>
        <w:gridCol w:w="1044"/>
        <w:gridCol w:w="1813"/>
        <w:gridCol w:w="2608"/>
        <w:gridCol w:w="250"/>
      </w:tblGrid>
      <w:tr w:rsidR="0017020C" w14:paraId="3E506B08" w14:textId="77777777" w:rsidTr="00585A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2" w:type="dxa"/>
          </w:tcPr>
          <w:p w14:paraId="6A5ADCEA" w14:textId="29D24680" w:rsidR="0017020C" w:rsidRDefault="0017020C" w:rsidP="00585A80">
            <w:pPr>
              <w:rPr>
                <w:rFonts w:ascii="Arial" w:hAnsi="Arial" w:cs="Arial"/>
                <w:b w:val="0"/>
                <w:bCs w:val="0"/>
                <w:lang w:val="en-GB"/>
              </w:rPr>
            </w:pPr>
          </w:p>
          <w:p w14:paraId="46F9FCC8" w14:textId="77777777" w:rsidR="00A234F0" w:rsidRDefault="00A234F0" w:rsidP="00585A80">
            <w:pPr>
              <w:rPr>
                <w:rFonts w:ascii="Arial" w:hAnsi="Arial" w:cs="Arial"/>
                <w:b w:val="0"/>
                <w:bCs w:val="0"/>
                <w:lang w:val="en-GB"/>
              </w:rPr>
            </w:pPr>
          </w:p>
          <w:p w14:paraId="199DA483" w14:textId="77777777" w:rsidR="00E807A5" w:rsidRDefault="00E807A5" w:rsidP="00585A80">
            <w:pPr>
              <w:rPr>
                <w:rFonts w:ascii="Arial" w:hAnsi="Arial" w:cs="Arial"/>
                <w:b w:val="0"/>
                <w:bCs w:val="0"/>
                <w:lang w:val="en-GB"/>
              </w:rPr>
            </w:pPr>
          </w:p>
          <w:p w14:paraId="3AD9F98A" w14:textId="7F31191F" w:rsidR="0017020C" w:rsidRDefault="0017020C" w:rsidP="00585A80">
            <w:pPr>
              <w:rPr>
                <w:rFonts w:ascii="Arial" w:hAnsi="Arial" w:cs="Arial"/>
                <w:lang w:val="en-GB"/>
              </w:rPr>
            </w:pPr>
            <w:r>
              <w:rPr>
                <w:rFonts w:ascii="Arial" w:hAnsi="Arial" w:cs="Arial"/>
                <w:lang w:val="en-GB"/>
              </w:rPr>
              <w:t>Communicable disease</w:t>
            </w:r>
          </w:p>
        </w:tc>
        <w:tc>
          <w:tcPr>
            <w:tcW w:w="1813" w:type="dxa"/>
          </w:tcPr>
          <w:p w14:paraId="5746F8A0"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p>
          <w:p w14:paraId="58BCF5A1"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642803B8"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6E2388B3"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64403994"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Non communicable disease</w:t>
            </w:r>
          </w:p>
        </w:tc>
        <w:tc>
          <w:tcPr>
            <w:tcW w:w="1044" w:type="dxa"/>
          </w:tcPr>
          <w:p w14:paraId="0EEDDB07"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tc>
        <w:tc>
          <w:tcPr>
            <w:tcW w:w="1813" w:type="dxa"/>
          </w:tcPr>
          <w:p w14:paraId="55F86379"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350D012F"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4EF334F3"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6343360D"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247D8085"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Process of communicable disease</w:t>
            </w:r>
          </w:p>
        </w:tc>
        <w:tc>
          <w:tcPr>
            <w:tcW w:w="2608" w:type="dxa"/>
          </w:tcPr>
          <w:p w14:paraId="7DB82217"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1C00B9E7"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62E89BF9"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10B47D1F"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7730C3AF"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Process of non-communicable disease</w:t>
            </w:r>
          </w:p>
        </w:tc>
        <w:tc>
          <w:tcPr>
            <w:tcW w:w="250" w:type="dxa"/>
          </w:tcPr>
          <w:p w14:paraId="24CFFDF9"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5A4EF46D"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2203D191"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078B6499"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099EE88C"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304C07B8"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6FD0F4E8"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p>
        </w:tc>
      </w:tr>
      <w:tr w:rsidR="0017020C" w14:paraId="7D2C0710" w14:textId="77777777" w:rsidTr="00585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2" w:type="dxa"/>
          </w:tcPr>
          <w:p w14:paraId="2E26EA66" w14:textId="77777777" w:rsidR="0017020C" w:rsidRDefault="0017020C" w:rsidP="00585A80">
            <w:pPr>
              <w:rPr>
                <w:rFonts w:ascii="Arial" w:hAnsi="Arial" w:cs="Arial"/>
                <w:b w:val="0"/>
                <w:bCs w:val="0"/>
                <w:lang w:val="en-GB"/>
              </w:rPr>
            </w:pPr>
            <w:bookmarkStart w:id="0" w:name="_Hlk68036455"/>
            <w:r>
              <w:rPr>
                <w:rFonts w:ascii="Arial" w:hAnsi="Arial" w:cs="Arial"/>
                <w:lang w:val="en-GB"/>
              </w:rPr>
              <w:t>Covd-19</w:t>
            </w:r>
          </w:p>
          <w:p w14:paraId="25FB1263" w14:textId="77777777" w:rsidR="0017020C" w:rsidRDefault="0017020C" w:rsidP="00585A80">
            <w:pPr>
              <w:rPr>
                <w:rFonts w:ascii="Arial" w:hAnsi="Arial" w:cs="Arial"/>
                <w:lang w:val="en-GB"/>
              </w:rPr>
            </w:pPr>
          </w:p>
        </w:tc>
        <w:tc>
          <w:tcPr>
            <w:tcW w:w="1813" w:type="dxa"/>
          </w:tcPr>
          <w:p w14:paraId="2BFD36CF"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p w14:paraId="2C2C6AAF"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Diabetes</w:t>
            </w:r>
          </w:p>
        </w:tc>
        <w:tc>
          <w:tcPr>
            <w:tcW w:w="1044" w:type="dxa"/>
          </w:tcPr>
          <w:p w14:paraId="3F0579FD"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c>
          <w:tcPr>
            <w:tcW w:w="1813" w:type="dxa"/>
          </w:tcPr>
          <w:p w14:paraId="5025C483"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p w14:paraId="53F0BB1E"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Sudden onset</w:t>
            </w:r>
          </w:p>
        </w:tc>
        <w:tc>
          <w:tcPr>
            <w:tcW w:w="2608" w:type="dxa"/>
          </w:tcPr>
          <w:p w14:paraId="55474C75"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p w14:paraId="2B4D0730"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 xml:space="preserve"> Gradual onset</w:t>
            </w:r>
          </w:p>
        </w:tc>
        <w:tc>
          <w:tcPr>
            <w:tcW w:w="250" w:type="dxa"/>
          </w:tcPr>
          <w:p w14:paraId="45197861"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r>
      <w:tr w:rsidR="0017020C" w14:paraId="7F7A656F" w14:textId="77777777" w:rsidTr="00585A80">
        <w:tc>
          <w:tcPr>
            <w:cnfStyle w:val="001000000000" w:firstRow="0" w:lastRow="0" w:firstColumn="1" w:lastColumn="0" w:oddVBand="0" w:evenVBand="0" w:oddHBand="0" w:evenHBand="0" w:firstRowFirstColumn="0" w:firstRowLastColumn="0" w:lastRowFirstColumn="0" w:lastRowLastColumn="0"/>
            <w:tcW w:w="1832" w:type="dxa"/>
          </w:tcPr>
          <w:p w14:paraId="1D17EB3F" w14:textId="77777777" w:rsidR="0017020C" w:rsidRDefault="0017020C" w:rsidP="00585A80">
            <w:pPr>
              <w:rPr>
                <w:rFonts w:ascii="Arial" w:hAnsi="Arial" w:cs="Arial"/>
                <w:b w:val="0"/>
                <w:bCs w:val="0"/>
                <w:lang w:val="en-GB"/>
              </w:rPr>
            </w:pPr>
            <w:r>
              <w:rPr>
                <w:rFonts w:ascii="Arial" w:hAnsi="Arial" w:cs="Arial"/>
                <w:lang w:val="en-GB"/>
              </w:rPr>
              <w:t>Hepatitis A</w:t>
            </w:r>
          </w:p>
          <w:p w14:paraId="39A8A23C" w14:textId="77777777" w:rsidR="0017020C" w:rsidRDefault="0017020C" w:rsidP="00585A80">
            <w:pPr>
              <w:rPr>
                <w:rFonts w:ascii="Arial" w:hAnsi="Arial" w:cs="Arial"/>
                <w:lang w:val="en-GB"/>
              </w:rPr>
            </w:pPr>
          </w:p>
        </w:tc>
        <w:tc>
          <w:tcPr>
            <w:tcW w:w="1813" w:type="dxa"/>
          </w:tcPr>
          <w:p w14:paraId="1564A32D"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p w14:paraId="50D4C4D9"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Kidney disease</w:t>
            </w:r>
          </w:p>
        </w:tc>
        <w:tc>
          <w:tcPr>
            <w:tcW w:w="1044" w:type="dxa"/>
          </w:tcPr>
          <w:p w14:paraId="0D9087F6"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c>
          <w:tcPr>
            <w:tcW w:w="1813" w:type="dxa"/>
          </w:tcPr>
          <w:p w14:paraId="7CBC94A5"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p w14:paraId="699F8B8E"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Single cause</w:t>
            </w:r>
          </w:p>
        </w:tc>
        <w:tc>
          <w:tcPr>
            <w:tcW w:w="2608" w:type="dxa"/>
          </w:tcPr>
          <w:p w14:paraId="28B9AC1E"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p w14:paraId="760CB317"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Multiple causes</w:t>
            </w:r>
          </w:p>
        </w:tc>
        <w:tc>
          <w:tcPr>
            <w:tcW w:w="250" w:type="dxa"/>
          </w:tcPr>
          <w:p w14:paraId="603F8266"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r>
      <w:tr w:rsidR="0017020C" w14:paraId="327DB6B1" w14:textId="77777777" w:rsidTr="00585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2" w:type="dxa"/>
          </w:tcPr>
          <w:p w14:paraId="1592401F" w14:textId="77777777" w:rsidR="0017020C" w:rsidRDefault="0017020C" w:rsidP="00585A80">
            <w:pPr>
              <w:rPr>
                <w:rFonts w:ascii="Arial" w:hAnsi="Arial" w:cs="Arial"/>
                <w:b w:val="0"/>
                <w:bCs w:val="0"/>
                <w:lang w:val="en-GB"/>
              </w:rPr>
            </w:pPr>
            <w:r>
              <w:rPr>
                <w:rFonts w:ascii="Arial" w:hAnsi="Arial" w:cs="Arial"/>
                <w:lang w:val="en-GB"/>
              </w:rPr>
              <w:t>Measles</w:t>
            </w:r>
          </w:p>
          <w:p w14:paraId="26B2B536" w14:textId="77777777" w:rsidR="0017020C" w:rsidRDefault="0017020C" w:rsidP="00585A80">
            <w:pPr>
              <w:rPr>
                <w:rFonts w:ascii="Arial" w:hAnsi="Arial" w:cs="Arial"/>
                <w:lang w:val="en-GB"/>
              </w:rPr>
            </w:pPr>
          </w:p>
        </w:tc>
        <w:tc>
          <w:tcPr>
            <w:tcW w:w="1813" w:type="dxa"/>
          </w:tcPr>
          <w:p w14:paraId="30DEAB30"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p w14:paraId="695A30B8"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Heart disease</w:t>
            </w:r>
          </w:p>
        </w:tc>
        <w:tc>
          <w:tcPr>
            <w:tcW w:w="1044" w:type="dxa"/>
          </w:tcPr>
          <w:p w14:paraId="440BEC58"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c>
          <w:tcPr>
            <w:tcW w:w="1813" w:type="dxa"/>
          </w:tcPr>
          <w:p w14:paraId="1876BC38"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Short natural history</w:t>
            </w:r>
          </w:p>
        </w:tc>
        <w:tc>
          <w:tcPr>
            <w:tcW w:w="2608" w:type="dxa"/>
          </w:tcPr>
          <w:p w14:paraId="1E1F786D"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Long natural history</w:t>
            </w:r>
          </w:p>
        </w:tc>
        <w:tc>
          <w:tcPr>
            <w:tcW w:w="250" w:type="dxa"/>
          </w:tcPr>
          <w:p w14:paraId="385BBD66"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r>
      <w:tr w:rsidR="0017020C" w14:paraId="67FAE606" w14:textId="77777777" w:rsidTr="00585A80">
        <w:tc>
          <w:tcPr>
            <w:cnfStyle w:val="001000000000" w:firstRow="0" w:lastRow="0" w:firstColumn="1" w:lastColumn="0" w:oddVBand="0" w:evenVBand="0" w:oddHBand="0" w:evenHBand="0" w:firstRowFirstColumn="0" w:firstRowLastColumn="0" w:lastRowFirstColumn="0" w:lastRowLastColumn="0"/>
            <w:tcW w:w="1832" w:type="dxa"/>
          </w:tcPr>
          <w:p w14:paraId="1BD66677" w14:textId="77777777" w:rsidR="0017020C" w:rsidRDefault="0017020C" w:rsidP="00585A80">
            <w:pPr>
              <w:rPr>
                <w:rFonts w:ascii="Arial" w:hAnsi="Arial" w:cs="Arial"/>
                <w:b w:val="0"/>
                <w:bCs w:val="0"/>
                <w:lang w:val="en-GB"/>
              </w:rPr>
            </w:pPr>
            <w:r>
              <w:rPr>
                <w:rFonts w:ascii="Arial" w:hAnsi="Arial" w:cs="Arial"/>
                <w:lang w:val="en-GB"/>
              </w:rPr>
              <w:t>Tuberculosis</w:t>
            </w:r>
          </w:p>
          <w:p w14:paraId="0B25A59F" w14:textId="77777777" w:rsidR="0017020C" w:rsidRDefault="0017020C" w:rsidP="00585A80">
            <w:pPr>
              <w:rPr>
                <w:rFonts w:ascii="Arial" w:hAnsi="Arial" w:cs="Arial"/>
                <w:lang w:val="en-GB"/>
              </w:rPr>
            </w:pPr>
          </w:p>
        </w:tc>
        <w:tc>
          <w:tcPr>
            <w:tcW w:w="1813" w:type="dxa"/>
          </w:tcPr>
          <w:p w14:paraId="3E4F75B1"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p w14:paraId="0962D23C"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Hypertension</w:t>
            </w:r>
          </w:p>
        </w:tc>
        <w:tc>
          <w:tcPr>
            <w:tcW w:w="1044" w:type="dxa"/>
          </w:tcPr>
          <w:p w14:paraId="2F27ED7D"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c>
          <w:tcPr>
            <w:tcW w:w="1813" w:type="dxa"/>
          </w:tcPr>
          <w:p w14:paraId="29CE95E6"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p w14:paraId="755968F3"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Cure is achieved</w:t>
            </w:r>
          </w:p>
        </w:tc>
        <w:tc>
          <w:tcPr>
            <w:tcW w:w="2608" w:type="dxa"/>
          </w:tcPr>
          <w:p w14:paraId="021C2EAA"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Prolong treatment</w:t>
            </w:r>
          </w:p>
        </w:tc>
        <w:tc>
          <w:tcPr>
            <w:tcW w:w="250" w:type="dxa"/>
          </w:tcPr>
          <w:p w14:paraId="0E36D0F4"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r>
      <w:tr w:rsidR="0017020C" w14:paraId="1A9E429D" w14:textId="77777777" w:rsidTr="00585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2" w:type="dxa"/>
          </w:tcPr>
          <w:p w14:paraId="1F576CAB" w14:textId="77777777" w:rsidR="0017020C" w:rsidRDefault="0017020C" w:rsidP="00585A80">
            <w:pPr>
              <w:rPr>
                <w:rFonts w:ascii="Arial" w:hAnsi="Arial" w:cs="Arial"/>
                <w:b w:val="0"/>
                <w:bCs w:val="0"/>
                <w:lang w:val="en-GB"/>
              </w:rPr>
            </w:pPr>
            <w:r>
              <w:rPr>
                <w:rFonts w:ascii="Arial" w:hAnsi="Arial" w:cs="Arial"/>
                <w:lang w:val="en-GB"/>
              </w:rPr>
              <w:t>Ebola</w:t>
            </w:r>
          </w:p>
          <w:p w14:paraId="77F09297" w14:textId="77777777" w:rsidR="0017020C" w:rsidRDefault="0017020C" w:rsidP="00585A80">
            <w:pPr>
              <w:rPr>
                <w:rFonts w:ascii="Arial" w:hAnsi="Arial" w:cs="Arial"/>
                <w:lang w:val="en-GB"/>
              </w:rPr>
            </w:pPr>
          </w:p>
        </w:tc>
        <w:tc>
          <w:tcPr>
            <w:tcW w:w="1813" w:type="dxa"/>
          </w:tcPr>
          <w:p w14:paraId="6334AD14"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p w14:paraId="76E0CCC7"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Cancer</w:t>
            </w:r>
          </w:p>
        </w:tc>
        <w:tc>
          <w:tcPr>
            <w:tcW w:w="1044" w:type="dxa"/>
          </w:tcPr>
          <w:p w14:paraId="291CD971"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c>
          <w:tcPr>
            <w:tcW w:w="1813" w:type="dxa"/>
          </w:tcPr>
          <w:p w14:paraId="52CE944C"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p w14:paraId="5A1C160D"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Single discipline</w:t>
            </w:r>
          </w:p>
        </w:tc>
        <w:tc>
          <w:tcPr>
            <w:tcW w:w="2608" w:type="dxa"/>
          </w:tcPr>
          <w:p w14:paraId="0286E6E3"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Care predominant</w:t>
            </w:r>
          </w:p>
        </w:tc>
        <w:tc>
          <w:tcPr>
            <w:tcW w:w="250" w:type="dxa"/>
          </w:tcPr>
          <w:p w14:paraId="0C54571A"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r>
      <w:tr w:rsidR="0017020C" w14:paraId="6D877F57" w14:textId="77777777" w:rsidTr="00585A80">
        <w:tc>
          <w:tcPr>
            <w:cnfStyle w:val="001000000000" w:firstRow="0" w:lastRow="0" w:firstColumn="1" w:lastColumn="0" w:oddVBand="0" w:evenVBand="0" w:oddHBand="0" w:evenHBand="0" w:firstRowFirstColumn="0" w:firstRowLastColumn="0" w:lastRowFirstColumn="0" w:lastRowLastColumn="0"/>
            <w:tcW w:w="1832" w:type="dxa"/>
          </w:tcPr>
          <w:p w14:paraId="446E340D" w14:textId="77777777" w:rsidR="0017020C" w:rsidRDefault="0017020C" w:rsidP="00585A80">
            <w:pPr>
              <w:rPr>
                <w:rFonts w:ascii="Arial" w:hAnsi="Arial" w:cs="Arial"/>
                <w:b w:val="0"/>
                <w:bCs w:val="0"/>
                <w:lang w:val="en-GB"/>
              </w:rPr>
            </w:pPr>
            <w:r>
              <w:rPr>
                <w:rFonts w:ascii="Arial" w:hAnsi="Arial" w:cs="Arial"/>
                <w:lang w:val="en-GB"/>
              </w:rPr>
              <w:t>Hepatitis B</w:t>
            </w:r>
          </w:p>
          <w:p w14:paraId="52CFBC10" w14:textId="77777777" w:rsidR="0017020C" w:rsidRDefault="0017020C" w:rsidP="00585A80">
            <w:pPr>
              <w:rPr>
                <w:rFonts w:ascii="Arial" w:hAnsi="Arial" w:cs="Arial"/>
                <w:lang w:val="en-GB"/>
              </w:rPr>
            </w:pPr>
          </w:p>
        </w:tc>
        <w:tc>
          <w:tcPr>
            <w:tcW w:w="1813" w:type="dxa"/>
          </w:tcPr>
          <w:p w14:paraId="066E922D"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Alzheimer’s disease</w:t>
            </w:r>
          </w:p>
        </w:tc>
        <w:tc>
          <w:tcPr>
            <w:tcW w:w="1044" w:type="dxa"/>
          </w:tcPr>
          <w:p w14:paraId="5AEA6C16"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c>
          <w:tcPr>
            <w:tcW w:w="1813" w:type="dxa"/>
          </w:tcPr>
          <w:p w14:paraId="6E417A7B"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Short follow up</w:t>
            </w:r>
          </w:p>
        </w:tc>
        <w:tc>
          <w:tcPr>
            <w:tcW w:w="2608" w:type="dxa"/>
          </w:tcPr>
          <w:p w14:paraId="6104AF80"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Multi- disciplinary</w:t>
            </w:r>
          </w:p>
        </w:tc>
        <w:tc>
          <w:tcPr>
            <w:tcW w:w="250" w:type="dxa"/>
          </w:tcPr>
          <w:p w14:paraId="0BCDB438"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r>
      <w:tr w:rsidR="0017020C" w14:paraId="3F5FCDA1" w14:textId="77777777" w:rsidTr="00585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2" w:type="dxa"/>
          </w:tcPr>
          <w:p w14:paraId="022D12E3" w14:textId="77777777" w:rsidR="0017020C" w:rsidRDefault="0017020C" w:rsidP="00585A80">
            <w:pPr>
              <w:rPr>
                <w:rFonts w:ascii="Arial" w:hAnsi="Arial" w:cs="Arial"/>
                <w:b w:val="0"/>
                <w:bCs w:val="0"/>
                <w:lang w:val="en-GB"/>
              </w:rPr>
            </w:pPr>
            <w:r>
              <w:rPr>
                <w:rFonts w:ascii="Arial" w:hAnsi="Arial" w:cs="Arial"/>
                <w:lang w:val="en-GB"/>
              </w:rPr>
              <w:t>MRSA</w:t>
            </w:r>
          </w:p>
          <w:p w14:paraId="163A3FB2" w14:textId="77777777" w:rsidR="0017020C" w:rsidRDefault="0017020C" w:rsidP="00585A80">
            <w:pPr>
              <w:rPr>
                <w:rFonts w:ascii="Arial" w:hAnsi="Arial" w:cs="Arial"/>
                <w:lang w:val="en-GB"/>
              </w:rPr>
            </w:pPr>
          </w:p>
        </w:tc>
        <w:tc>
          <w:tcPr>
            <w:tcW w:w="1813" w:type="dxa"/>
          </w:tcPr>
          <w:p w14:paraId="53AA501B"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p w14:paraId="47CFEE61"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Osteoporosis</w:t>
            </w:r>
          </w:p>
        </w:tc>
        <w:tc>
          <w:tcPr>
            <w:tcW w:w="1044" w:type="dxa"/>
          </w:tcPr>
          <w:p w14:paraId="0EF8DF86"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c>
          <w:tcPr>
            <w:tcW w:w="1813" w:type="dxa"/>
          </w:tcPr>
          <w:p w14:paraId="7CA3DAD0"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Back to normalcy</w:t>
            </w:r>
          </w:p>
        </w:tc>
        <w:tc>
          <w:tcPr>
            <w:tcW w:w="2608" w:type="dxa"/>
          </w:tcPr>
          <w:p w14:paraId="350E542D"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Prolong follow up</w:t>
            </w:r>
          </w:p>
        </w:tc>
        <w:tc>
          <w:tcPr>
            <w:tcW w:w="250" w:type="dxa"/>
          </w:tcPr>
          <w:p w14:paraId="01C00A82"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r>
      <w:bookmarkEnd w:id="0"/>
    </w:tbl>
    <w:p w14:paraId="5960805E" w14:textId="77777777" w:rsidR="0017020C" w:rsidRDefault="0017020C" w:rsidP="0017020C">
      <w:pPr>
        <w:rPr>
          <w:rFonts w:ascii="Arial" w:hAnsi="Arial" w:cs="Arial"/>
          <w:lang w:val="en-GB"/>
        </w:rPr>
      </w:pPr>
    </w:p>
    <w:tbl>
      <w:tblPr>
        <w:tblStyle w:val="PlainTable4"/>
        <w:tblW w:w="0" w:type="auto"/>
        <w:tblLook w:val="04A0" w:firstRow="1" w:lastRow="0" w:firstColumn="1" w:lastColumn="0" w:noHBand="0" w:noVBand="1"/>
      </w:tblPr>
      <w:tblGrid>
        <w:gridCol w:w="1870"/>
        <w:gridCol w:w="1870"/>
        <w:gridCol w:w="1870"/>
        <w:gridCol w:w="1870"/>
        <w:gridCol w:w="1870"/>
      </w:tblGrid>
      <w:tr w:rsidR="0017020C" w14:paraId="2EFA8756" w14:textId="77777777" w:rsidTr="00585A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66296FB0" w14:textId="77777777" w:rsidR="0017020C" w:rsidRDefault="0017020C" w:rsidP="00585A80">
            <w:pPr>
              <w:rPr>
                <w:rFonts w:ascii="Arial" w:hAnsi="Arial" w:cs="Arial"/>
                <w:b w:val="0"/>
                <w:bCs w:val="0"/>
                <w:lang w:val="en-GB"/>
              </w:rPr>
            </w:pPr>
            <w:r>
              <w:rPr>
                <w:rFonts w:ascii="Arial" w:hAnsi="Arial" w:cs="Arial"/>
                <w:lang w:val="en-GB"/>
              </w:rPr>
              <w:t>Influenza</w:t>
            </w:r>
          </w:p>
          <w:p w14:paraId="5EAE8F19" w14:textId="77777777" w:rsidR="0017020C" w:rsidRDefault="0017020C" w:rsidP="00585A80">
            <w:pPr>
              <w:rPr>
                <w:rFonts w:ascii="Arial" w:hAnsi="Arial" w:cs="Arial"/>
                <w:lang w:val="en-GB"/>
              </w:rPr>
            </w:pPr>
          </w:p>
        </w:tc>
        <w:tc>
          <w:tcPr>
            <w:tcW w:w="1870" w:type="dxa"/>
          </w:tcPr>
          <w:p w14:paraId="69B49BF4"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Fibromyalgia</w:t>
            </w:r>
          </w:p>
        </w:tc>
        <w:tc>
          <w:tcPr>
            <w:tcW w:w="1870" w:type="dxa"/>
          </w:tcPr>
          <w:p w14:paraId="50CFD2BB"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p>
        </w:tc>
        <w:tc>
          <w:tcPr>
            <w:tcW w:w="1870" w:type="dxa"/>
          </w:tcPr>
          <w:p w14:paraId="4FD429C6"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Quality of life after treatment</w:t>
            </w:r>
          </w:p>
        </w:tc>
        <w:tc>
          <w:tcPr>
            <w:tcW w:w="1870" w:type="dxa"/>
          </w:tcPr>
          <w:p w14:paraId="1953629B" w14:textId="77777777" w:rsidR="0017020C" w:rsidRDefault="0017020C"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p>
        </w:tc>
      </w:tr>
      <w:tr w:rsidR="0017020C" w14:paraId="57864A6E" w14:textId="77777777" w:rsidTr="00585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5C26BC77" w14:textId="77777777" w:rsidR="0017020C" w:rsidRDefault="0017020C" w:rsidP="00585A80">
            <w:pPr>
              <w:rPr>
                <w:rFonts w:ascii="Arial" w:hAnsi="Arial" w:cs="Arial"/>
                <w:b w:val="0"/>
                <w:bCs w:val="0"/>
                <w:lang w:val="en-GB"/>
              </w:rPr>
            </w:pPr>
            <w:r>
              <w:rPr>
                <w:rFonts w:ascii="Arial" w:hAnsi="Arial" w:cs="Arial"/>
                <w:lang w:val="en-GB"/>
              </w:rPr>
              <w:t>HIV / AIDS</w:t>
            </w:r>
          </w:p>
          <w:p w14:paraId="55191358" w14:textId="77777777" w:rsidR="0017020C" w:rsidRDefault="0017020C" w:rsidP="00585A80">
            <w:pPr>
              <w:rPr>
                <w:rFonts w:ascii="Arial" w:hAnsi="Arial" w:cs="Arial"/>
                <w:lang w:val="en-GB"/>
              </w:rPr>
            </w:pPr>
          </w:p>
        </w:tc>
        <w:tc>
          <w:tcPr>
            <w:tcW w:w="1870" w:type="dxa"/>
          </w:tcPr>
          <w:p w14:paraId="3E08094F"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Leukaemia</w:t>
            </w:r>
          </w:p>
        </w:tc>
        <w:tc>
          <w:tcPr>
            <w:tcW w:w="1870" w:type="dxa"/>
          </w:tcPr>
          <w:p w14:paraId="5559FC95"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c>
          <w:tcPr>
            <w:tcW w:w="1870" w:type="dxa"/>
          </w:tcPr>
          <w:p w14:paraId="783BB4A5"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c>
          <w:tcPr>
            <w:tcW w:w="1870" w:type="dxa"/>
          </w:tcPr>
          <w:p w14:paraId="258E19F3"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r>
      <w:tr w:rsidR="0017020C" w14:paraId="590CFDE7" w14:textId="77777777" w:rsidTr="00585A80">
        <w:tc>
          <w:tcPr>
            <w:cnfStyle w:val="001000000000" w:firstRow="0" w:lastRow="0" w:firstColumn="1" w:lastColumn="0" w:oddVBand="0" w:evenVBand="0" w:oddHBand="0" w:evenHBand="0" w:firstRowFirstColumn="0" w:firstRowLastColumn="0" w:lastRowFirstColumn="0" w:lastRowLastColumn="0"/>
            <w:tcW w:w="1870" w:type="dxa"/>
          </w:tcPr>
          <w:p w14:paraId="55E23EEB" w14:textId="77777777" w:rsidR="0017020C" w:rsidRDefault="0017020C" w:rsidP="00585A80">
            <w:pPr>
              <w:rPr>
                <w:rFonts w:ascii="Arial" w:hAnsi="Arial" w:cs="Arial"/>
                <w:lang w:val="en-GB"/>
              </w:rPr>
            </w:pPr>
            <w:r>
              <w:rPr>
                <w:rFonts w:ascii="Arial" w:hAnsi="Arial" w:cs="Arial"/>
                <w:lang w:val="en-GB"/>
              </w:rPr>
              <w:t>Sexual transmitted disease</w:t>
            </w:r>
          </w:p>
        </w:tc>
        <w:tc>
          <w:tcPr>
            <w:tcW w:w="1870" w:type="dxa"/>
          </w:tcPr>
          <w:p w14:paraId="639498DB"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Cardiovascular disease</w:t>
            </w:r>
          </w:p>
        </w:tc>
        <w:tc>
          <w:tcPr>
            <w:tcW w:w="1870" w:type="dxa"/>
          </w:tcPr>
          <w:p w14:paraId="56B90171"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c>
          <w:tcPr>
            <w:tcW w:w="1870" w:type="dxa"/>
          </w:tcPr>
          <w:p w14:paraId="12793DDF"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c>
          <w:tcPr>
            <w:tcW w:w="1870" w:type="dxa"/>
          </w:tcPr>
          <w:p w14:paraId="5047441D" w14:textId="77777777" w:rsidR="0017020C" w:rsidRDefault="0017020C"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r>
      <w:tr w:rsidR="0017020C" w14:paraId="00973820" w14:textId="77777777" w:rsidTr="00585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627559F0" w14:textId="77777777" w:rsidR="0017020C" w:rsidRDefault="0017020C" w:rsidP="00585A80">
            <w:pPr>
              <w:rPr>
                <w:rFonts w:ascii="Arial" w:hAnsi="Arial" w:cs="Arial"/>
                <w:lang w:val="en-GB"/>
              </w:rPr>
            </w:pPr>
          </w:p>
        </w:tc>
        <w:tc>
          <w:tcPr>
            <w:tcW w:w="1870" w:type="dxa"/>
          </w:tcPr>
          <w:p w14:paraId="4B082FEB"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c>
          <w:tcPr>
            <w:tcW w:w="1870" w:type="dxa"/>
          </w:tcPr>
          <w:p w14:paraId="14231B26"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c>
          <w:tcPr>
            <w:tcW w:w="1870" w:type="dxa"/>
          </w:tcPr>
          <w:p w14:paraId="21D52CF1"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c>
          <w:tcPr>
            <w:tcW w:w="1870" w:type="dxa"/>
          </w:tcPr>
          <w:p w14:paraId="0A29CC81" w14:textId="77777777" w:rsidR="0017020C" w:rsidRDefault="0017020C"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r>
    </w:tbl>
    <w:p w14:paraId="58EB1D86" w14:textId="4ED888E7" w:rsidR="00833476" w:rsidRDefault="00833476" w:rsidP="00CB5394">
      <w:pPr>
        <w:rPr>
          <w:rFonts w:ascii="Arial" w:hAnsi="Arial" w:cs="Arial"/>
          <w:sz w:val="24"/>
          <w:szCs w:val="24"/>
          <w:lang w:val="en-GB"/>
        </w:rPr>
      </w:pPr>
    </w:p>
    <w:p w14:paraId="6408DCFC" w14:textId="3DE868AB" w:rsidR="00833476" w:rsidRDefault="00833476" w:rsidP="00CB5394">
      <w:pPr>
        <w:rPr>
          <w:rFonts w:ascii="Arial" w:hAnsi="Arial" w:cs="Arial"/>
          <w:sz w:val="24"/>
          <w:szCs w:val="24"/>
          <w:lang w:val="en-GB"/>
        </w:rPr>
      </w:pPr>
    </w:p>
    <w:p w14:paraId="2BD9CEB3" w14:textId="77777777" w:rsidR="00250623" w:rsidRDefault="00250623">
      <w:pPr>
        <w:rPr>
          <w:rFonts w:ascii="Arial" w:hAnsi="Arial" w:cs="Arial"/>
          <w:sz w:val="24"/>
          <w:szCs w:val="24"/>
          <w:lang w:val="en-GB"/>
        </w:rPr>
      </w:pPr>
    </w:p>
    <w:p w14:paraId="6BFB6F27" w14:textId="47ADC5C7" w:rsidR="000E1C87" w:rsidRDefault="00250623">
      <w:pPr>
        <w:rPr>
          <w:rFonts w:ascii="Arial" w:hAnsi="Arial" w:cs="Arial"/>
          <w:lang w:val="en-GB"/>
        </w:rPr>
      </w:pPr>
      <w:r>
        <w:rPr>
          <w:rFonts w:ascii="Arial" w:hAnsi="Arial" w:cs="Arial"/>
          <w:sz w:val="24"/>
          <w:szCs w:val="24"/>
          <w:lang w:val="en-GB"/>
        </w:rPr>
        <w:t xml:space="preserve">                                                                                                                                  5</w:t>
      </w:r>
      <w:r w:rsidR="00EC4113">
        <w:rPr>
          <w:rFonts w:ascii="Arial" w:hAnsi="Arial" w:cs="Arial"/>
          <w:lang w:val="en-GB"/>
        </w:rPr>
        <w:t xml:space="preserve">                                                                                                                             </w:t>
      </w:r>
    </w:p>
    <w:p w14:paraId="777A8C04" w14:textId="77777777" w:rsidR="000E1C87" w:rsidRDefault="000E1C87">
      <w:pPr>
        <w:rPr>
          <w:rFonts w:ascii="Arial" w:hAnsi="Arial" w:cs="Arial"/>
          <w:lang w:val="en-GB"/>
        </w:rPr>
      </w:pPr>
    </w:p>
    <w:tbl>
      <w:tblPr>
        <w:tblStyle w:val="LightShading-Accent1"/>
        <w:tblW w:w="5000" w:type="pct"/>
        <w:tblLook w:val="0660" w:firstRow="1" w:lastRow="1" w:firstColumn="0" w:lastColumn="0" w:noHBand="1" w:noVBand="1"/>
      </w:tblPr>
      <w:tblGrid>
        <w:gridCol w:w="2503"/>
        <w:gridCol w:w="3367"/>
        <w:gridCol w:w="1715"/>
        <w:gridCol w:w="1775"/>
      </w:tblGrid>
      <w:tr w:rsidR="0012682E" w:rsidRPr="0012682E" w14:paraId="77581395" w14:textId="77777777" w:rsidTr="00E807A5">
        <w:trPr>
          <w:cnfStyle w:val="100000000000" w:firstRow="1" w:lastRow="0" w:firstColumn="0" w:lastColumn="0" w:oddVBand="0" w:evenVBand="0" w:oddHBand="0" w:evenHBand="0" w:firstRowFirstColumn="0" w:firstRowLastColumn="0" w:lastRowFirstColumn="0" w:lastRowLastColumn="0"/>
        </w:trPr>
        <w:tc>
          <w:tcPr>
            <w:tcW w:w="1337" w:type="pct"/>
            <w:noWrap/>
          </w:tcPr>
          <w:p w14:paraId="76AB12E2" w14:textId="77777777" w:rsidR="00B611B0" w:rsidRPr="0012682E" w:rsidRDefault="00B611B0" w:rsidP="00585A80">
            <w:pPr>
              <w:rPr>
                <w:color w:val="auto"/>
              </w:rPr>
            </w:pPr>
            <w:r w:rsidRPr="0012682E">
              <w:rPr>
                <w:color w:val="auto"/>
              </w:rPr>
              <w:t>Genetic disease</w:t>
            </w:r>
          </w:p>
        </w:tc>
        <w:tc>
          <w:tcPr>
            <w:tcW w:w="1799" w:type="pct"/>
          </w:tcPr>
          <w:p w14:paraId="1C004C6F" w14:textId="77777777" w:rsidR="00B611B0" w:rsidRPr="0012682E" w:rsidRDefault="00B611B0" w:rsidP="00585A80">
            <w:pPr>
              <w:rPr>
                <w:color w:val="auto"/>
              </w:rPr>
            </w:pPr>
            <w:r w:rsidRPr="0012682E">
              <w:rPr>
                <w:color w:val="auto"/>
              </w:rPr>
              <w:t>Genetic disease</w:t>
            </w:r>
          </w:p>
        </w:tc>
        <w:tc>
          <w:tcPr>
            <w:tcW w:w="916" w:type="pct"/>
          </w:tcPr>
          <w:p w14:paraId="5280FA31" w14:textId="77777777" w:rsidR="00B611B0" w:rsidRPr="0012682E" w:rsidRDefault="00B611B0" w:rsidP="00585A80">
            <w:pPr>
              <w:rPr>
                <w:color w:val="auto"/>
              </w:rPr>
            </w:pPr>
            <w:r w:rsidRPr="0012682E">
              <w:rPr>
                <w:color w:val="auto"/>
              </w:rPr>
              <w:t>Environmental disease</w:t>
            </w:r>
          </w:p>
        </w:tc>
        <w:tc>
          <w:tcPr>
            <w:tcW w:w="948" w:type="pct"/>
          </w:tcPr>
          <w:p w14:paraId="390B08A9" w14:textId="77777777" w:rsidR="00B611B0" w:rsidRPr="0012682E" w:rsidRDefault="00B611B0" w:rsidP="00585A80">
            <w:pPr>
              <w:rPr>
                <w:color w:val="auto"/>
              </w:rPr>
            </w:pPr>
          </w:p>
        </w:tc>
      </w:tr>
      <w:tr w:rsidR="0012682E" w:rsidRPr="0012682E" w14:paraId="7B7DED9B" w14:textId="77777777" w:rsidTr="00E807A5">
        <w:tc>
          <w:tcPr>
            <w:tcW w:w="1337" w:type="pct"/>
            <w:noWrap/>
          </w:tcPr>
          <w:p w14:paraId="08F43351" w14:textId="77777777" w:rsidR="00B611B0" w:rsidRPr="0012682E" w:rsidRDefault="00B611B0" w:rsidP="00585A80">
            <w:pPr>
              <w:rPr>
                <w:color w:val="auto"/>
              </w:rPr>
            </w:pPr>
          </w:p>
        </w:tc>
        <w:tc>
          <w:tcPr>
            <w:tcW w:w="1799" w:type="pct"/>
          </w:tcPr>
          <w:p w14:paraId="1B616B64" w14:textId="77777777" w:rsidR="00B611B0" w:rsidRPr="0012682E" w:rsidRDefault="00B611B0" w:rsidP="00585A80">
            <w:pPr>
              <w:rPr>
                <w:rStyle w:val="SubtleEmphasis"/>
                <w:color w:val="auto"/>
              </w:rPr>
            </w:pPr>
          </w:p>
        </w:tc>
        <w:tc>
          <w:tcPr>
            <w:tcW w:w="916" w:type="pct"/>
          </w:tcPr>
          <w:p w14:paraId="0361A151" w14:textId="77777777" w:rsidR="00B611B0" w:rsidRPr="0012682E" w:rsidRDefault="00B611B0" w:rsidP="00585A80">
            <w:pPr>
              <w:rPr>
                <w:color w:val="auto"/>
              </w:rPr>
            </w:pPr>
          </w:p>
        </w:tc>
        <w:tc>
          <w:tcPr>
            <w:tcW w:w="948" w:type="pct"/>
          </w:tcPr>
          <w:p w14:paraId="53764690" w14:textId="77777777" w:rsidR="00B611B0" w:rsidRPr="0012682E" w:rsidRDefault="00B611B0" w:rsidP="00585A80">
            <w:pPr>
              <w:rPr>
                <w:color w:val="auto"/>
              </w:rPr>
            </w:pPr>
          </w:p>
        </w:tc>
      </w:tr>
      <w:tr w:rsidR="0012682E" w:rsidRPr="0012682E" w14:paraId="106E9E84" w14:textId="77777777" w:rsidTr="00E807A5">
        <w:tc>
          <w:tcPr>
            <w:tcW w:w="1337" w:type="pct"/>
            <w:noWrap/>
          </w:tcPr>
          <w:p w14:paraId="291157B5" w14:textId="77777777" w:rsidR="00B611B0" w:rsidRPr="0012682E" w:rsidRDefault="00B611B0" w:rsidP="00585A80">
            <w:pPr>
              <w:rPr>
                <w:color w:val="auto"/>
              </w:rPr>
            </w:pPr>
            <w:r w:rsidRPr="0012682E">
              <w:rPr>
                <w:color w:val="auto"/>
              </w:rPr>
              <w:t>Achondroplasia</w:t>
            </w:r>
          </w:p>
        </w:tc>
        <w:tc>
          <w:tcPr>
            <w:tcW w:w="1799" w:type="pct"/>
          </w:tcPr>
          <w:p w14:paraId="195E9319" w14:textId="77777777" w:rsidR="00B611B0" w:rsidRPr="0012682E" w:rsidRDefault="00B611B0" w:rsidP="00585A80">
            <w:pPr>
              <w:pStyle w:val="DecimalAligned"/>
              <w:rPr>
                <w:color w:val="auto"/>
              </w:rPr>
            </w:pPr>
            <w:r w:rsidRPr="0012682E">
              <w:rPr>
                <w:color w:val="auto"/>
              </w:rPr>
              <w:t>Bipolar disorder</w:t>
            </w:r>
          </w:p>
        </w:tc>
        <w:tc>
          <w:tcPr>
            <w:tcW w:w="916" w:type="pct"/>
          </w:tcPr>
          <w:p w14:paraId="5C3DDF7A" w14:textId="77777777" w:rsidR="00B611B0" w:rsidRPr="0012682E" w:rsidRDefault="00B611B0" w:rsidP="00585A80">
            <w:pPr>
              <w:pStyle w:val="DecimalAligned"/>
              <w:rPr>
                <w:color w:val="auto"/>
              </w:rPr>
            </w:pPr>
            <w:r w:rsidRPr="0012682E">
              <w:rPr>
                <w:color w:val="auto"/>
              </w:rPr>
              <w:t>Appendicitis</w:t>
            </w:r>
          </w:p>
        </w:tc>
        <w:tc>
          <w:tcPr>
            <w:tcW w:w="948" w:type="pct"/>
          </w:tcPr>
          <w:p w14:paraId="4CB32A67" w14:textId="77777777" w:rsidR="00B611B0" w:rsidRPr="0012682E" w:rsidRDefault="00B611B0" w:rsidP="00585A80">
            <w:pPr>
              <w:pStyle w:val="DecimalAligned"/>
              <w:rPr>
                <w:color w:val="auto"/>
              </w:rPr>
            </w:pPr>
          </w:p>
        </w:tc>
      </w:tr>
      <w:tr w:rsidR="0012682E" w:rsidRPr="0012682E" w14:paraId="360957D8" w14:textId="77777777" w:rsidTr="00E807A5">
        <w:tc>
          <w:tcPr>
            <w:tcW w:w="1337" w:type="pct"/>
            <w:noWrap/>
          </w:tcPr>
          <w:p w14:paraId="7EC3F368" w14:textId="77777777" w:rsidR="00B611B0" w:rsidRPr="0012682E" w:rsidRDefault="00B611B0" w:rsidP="00585A80">
            <w:pPr>
              <w:rPr>
                <w:color w:val="auto"/>
              </w:rPr>
            </w:pPr>
            <w:r w:rsidRPr="0012682E">
              <w:rPr>
                <w:color w:val="auto"/>
              </w:rPr>
              <w:t>Albinism</w:t>
            </w:r>
          </w:p>
        </w:tc>
        <w:tc>
          <w:tcPr>
            <w:tcW w:w="1799" w:type="pct"/>
          </w:tcPr>
          <w:p w14:paraId="3E5DEB98" w14:textId="77777777" w:rsidR="00B611B0" w:rsidRPr="0012682E" w:rsidRDefault="00B611B0" w:rsidP="00585A80">
            <w:pPr>
              <w:pStyle w:val="DecimalAligned"/>
              <w:rPr>
                <w:color w:val="auto"/>
              </w:rPr>
            </w:pPr>
            <w:r w:rsidRPr="0012682E">
              <w:rPr>
                <w:color w:val="auto"/>
              </w:rPr>
              <w:t>Canavan disease</w:t>
            </w:r>
          </w:p>
        </w:tc>
        <w:tc>
          <w:tcPr>
            <w:tcW w:w="916" w:type="pct"/>
          </w:tcPr>
          <w:p w14:paraId="34240827" w14:textId="77777777" w:rsidR="00B611B0" w:rsidRPr="0012682E" w:rsidRDefault="00B611B0" w:rsidP="00585A80">
            <w:pPr>
              <w:pStyle w:val="DecimalAligned"/>
              <w:rPr>
                <w:color w:val="auto"/>
              </w:rPr>
            </w:pPr>
            <w:r w:rsidRPr="0012682E">
              <w:rPr>
                <w:color w:val="auto"/>
              </w:rPr>
              <w:t>Anorexia nervosa</w:t>
            </w:r>
          </w:p>
        </w:tc>
        <w:tc>
          <w:tcPr>
            <w:tcW w:w="948" w:type="pct"/>
          </w:tcPr>
          <w:p w14:paraId="65598327" w14:textId="77777777" w:rsidR="00B611B0" w:rsidRPr="0012682E" w:rsidRDefault="00B611B0" w:rsidP="00585A80">
            <w:pPr>
              <w:pStyle w:val="DecimalAligned"/>
              <w:rPr>
                <w:color w:val="auto"/>
              </w:rPr>
            </w:pPr>
          </w:p>
        </w:tc>
      </w:tr>
      <w:tr w:rsidR="0012682E" w:rsidRPr="0012682E" w14:paraId="560B8326" w14:textId="77777777" w:rsidTr="00E807A5">
        <w:tc>
          <w:tcPr>
            <w:tcW w:w="1337" w:type="pct"/>
            <w:noWrap/>
          </w:tcPr>
          <w:p w14:paraId="1F7BC9CB" w14:textId="77777777" w:rsidR="00B611B0" w:rsidRPr="0012682E" w:rsidRDefault="00B611B0" w:rsidP="00585A80">
            <w:pPr>
              <w:rPr>
                <w:color w:val="auto"/>
              </w:rPr>
            </w:pPr>
            <w:r w:rsidRPr="0012682E">
              <w:rPr>
                <w:color w:val="auto"/>
              </w:rPr>
              <w:t xml:space="preserve"> Fragile X syndrome</w:t>
            </w:r>
          </w:p>
        </w:tc>
        <w:tc>
          <w:tcPr>
            <w:tcW w:w="1799" w:type="pct"/>
          </w:tcPr>
          <w:p w14:paraId="6AF93FCB" w14:textId="77777777" w:rsidR="00B611B0" w:rsidRPr="0012682E" w:rsidRDefault="00B611B0" w:rsidP="00585A80">
            <w:pPr>
              <w:pStyle w:val="DecimalAligned"/>
              <w:rPr>
                <w:color w:val="auto"/>
              </w:rPr>
            </w:pPr>
            <w:r w:rsidRPr="0012682E">
              <w:rPr>
                <w:color w:val="auto"/>
              </w:rPr>
              <w:t>Galactosemia</w:t>
            </w:r>
          </w:p>
        </w:tc>
        <w:tc>
          <w:tcPr>
            <w:tcW w:w="916" w:type="pct"/>
          </w:tcPr>
          <w:p w14:paraId="771140C9" w14:textId="77777777" w:rsidR="00B611B0" w:rsidRPr="0012682E" w:rsidRDefault="00B611B0" w:rsidP="00585A80">
            <w:pPr>
              <w:pStyle w:val="DecimalAligned"/>
              <w:rPr>
                <w:color w:val="auto"/>
              </w:rPr>
            </w:pPr>
            <w:r w:rsidRPr="0012682E">
              <w:rPr>
                <w:color w:val="auto"/>
              </w:rPr>
              <w:t>Atherosclerosis</w:t>
            </w:r>
          </w:p>
        </w:tc>
        <w:tc>
          <w:tcPr>
            <w:tcW w:w="948" w:type="pct"/>
          </w:tcPr>
          <w:p w14:paraId="6BEF4A8A" w14:textId="77777777" w:rsidR="00B611B0" w:rsidRPr="0012682E" w:rsidRDefault="00B611B0" w:rsidP="00585A80">
            <w:pPr>
              <w:pStyle w:val="DecimalAligned"/>
              <w:rPr>
                <w:color w:val="auto"/>
              </w:rPr>
            </w:pPr>
          </w:p>
        </w:tc>
      </w:tr>
      <w:tr w:rsidR="0012682E" w:rsidRPr="0012682E" w14:paraId="34D97454" w14:textId="77777777" w:rsidTr="00E807A5">
        <w:tc>
          <w:tcPr>
            <w:tcW w:w="1337" w:type="pct"/>
            <w:noWrap/>
          </w:tcPr>
          <w:p w14:paraId="12B31BC1" w14:textId="77777777" w:rsidR="00B611B0" w:rsidRPr="0012682E" w:rsidRDefault="00B611B0" w:rsidP="00585A80">
            <w:pPr>
              <w:rPr>
                <w:color w:val="auto"/>
              </w:rPr>
            </w:pPr>
            <w:r w:rsidRPr="0012682E">
              <w:rPr>
                <w:color w:val="auto"/>
              </w:rPr>
              <w:t>Xeroderma pigmentosum</w:t>
            </w:r>
          </w:p>
        </w:tc>
        <w:tc>
          <w:tcPr>
            <w:tcW w:w="1799" w:type="pct"/>
          </w:tcPr>
          <w:p w14:paraId="7C3C7182" w14:textId="77777777" w:rsidR="00B611B0" w:rsidRPr="0012682E" w:rsidRDefault="00B611B0" w:rsidP="00585A80">
            <w:pPr>
              <w:pStyle w:val="DecimalAligned"/>
              <w:rPr>
                <w:color w:val="auto"/>
              </w:rPr>
            </w:pPr>
            <w:r w:rsidRPr="0012682E">
              <w:rPr>
                <w:color w:val="auto"/>
              </w:rPr>
              <w:t>Wilson disease</w:t>
            </w:r>
          </w:p>
        </w:tc>
        <w:tc>
          <w:tcPr>
            <w:tcW w:w="916" w:type="pct"/>
          </w:tcPr>
          <w:p w14:paraId="35DB837C" w14:textId="77777777" w:rsidR="00B611B0" w:rsidRPr="0012682E" w:rsidRDefault="00B611B0" w:rsidP="00585A80">
            <w:pPr>
              <w:pStyle w:val="DecimalAligned"/>
              <w:rPr>
                <w:color w:val="auto"/>
              </w:rPr>
            </w:pPr>
            <w:r w:rsidRPr="0012682E">
              <w:rPr>
                <w:color w:val="auto"/>
              </w:rPr>
              <w:t>Asthma</w:t>
            </w:r>
          </w:p>
        </w:tc>
        <w:tc>
          <w:tcPr>
            <w:tcW w:w="948" w:type="pct"/>
          </w:tcPr>
          <w:p w14:paraId="414FFE3E" w14:textId="77777777" w:rsidR="00B611B0" w:rsidRPr="0012682E" w:rsidRDefault="00B611B0" w:rsidP="00585A80">
            <w:pPr>
              <w:pStyle w:val="DecimalAligned"/>
              <w:rPr>
                <w:color w:val="auto"/>
              </w:rPr>
            </w:pPr>
          </w:p>
        </w:tc>
      </w:tr>
      <w:tr w:rsidR="0012682E" w:rsidRPr="0012682E" w14:paraId="7A167BA8" w14:textId="77777777" w:rsidTr="00E807A5">
        <w:tc>
          <w:tcPr>
            <w:tcW w:w="1337" w:type="pct"/>
            <w:noWrap/>
          </w:tcPr>
          <w:p w14:paraId="15509242" w14:textId="77777777" w:rsidR="00B611B0" w:rsidRPr="0012682E" w:rsidRDefault="00B611B0" w:rsidP="00585A80">
            <w:pPr>
              <w:rPr>
                <w:color w:val="auto"/>
              </w:rPr>
            </w:pPr>
            <w:r w:rsidRPr="0012682E">
              <w:rPr>
                <w:color w:val="auto"/>
              </w:rPr>
              <w:t>Neurofibromatosis</w:t>
            </w:r>
          </w:p>
        </w:tc>
        <w:tc>
          <w:tcPr>
            <w:tcW w:w="1799" w:type="pct"/>
          </w:tcPr>
          <w:p w14:paraId="4F07BC5A" w14:textId="77777777" w:rsidR="00B611B0" w:rsidRPr="0012682E" w:rsidRDefault="00B611B0" w:rsidP="00585A80">
            <w:pPr>
              <w:pStyle w:val="DecimalAligned"/>
              <w:rPr>
                <w:color w:val="auto"/>
              </w:rPr>
            </w:pPr>
            <w:r w:rsidRPr="0012682E">
              <w:rPr>
                <w:color w:val="auto"/>
              </w:rPr>
              <w:t>Turner syndrome</w:t>
            </w:r>
          </w:p>
        </w:tc>
        <w:tc>
          <w:tcPr>
            <w:tcW w:w="916" w:type="pct"/>
          </w:tcPr>
          <w:p w14:paraId="76D1A262" w14:textId="77777777" w:rsidR="00B611B0" w:rsidRPr="0012682E" w:rsidRDefault="00B611B0" w:rsidP="00585A80">
            <w:pPr>
              <w:pStyle w:val="DecimalAligned"/>
              <w:rPr>
                <w:color w:val="auto"/>
              </w:rPr>
            </w:pPr>
            <w:r w:rsidRPr="0012682E">
              <w:rPr>
                <w:color w:val="auto"/>
              </w:rPr>
              <w:t>Carpal tunnel syndrome</w:t>
            </w:r>
          </w:p>
        </w:tc>
        <w:tc>
          <w:tcPr>
            <w:tcW w:w="948" w:type="pct"/>
          </w:tcPr>
          <w:p w14:paraId="634F73B3" w14:textId="77777777" w:rsidR="00B611B0" w:rsidRPr="0012682E" w:rsidRDefault="00B611B0" w:rsidP="00585A80">
            <w:pPr>
              <w:pStyle w:val="DecimalAligned"/>
              <w:rPr>
                <w:color w:val="auto"/>
              </w:rPr>
            </w:pPr>
          </w:p>
        </w:tc>
      </w:tr>
      <w:tr w:rsidR="0012682E" w:rsidRPr="0012682E" w14:paraId="70441034" w14:textId="77777777" w:rsidTr="00E807A5">
        <w:tc>
          <w:tcPr>
            <w:tcW w:w="1337" w:type="pct"/>
            <w:noWrap/>
          </w:tcPr>
          <w:p w14:paraId="4B92CFDF" w14:textId="77777777" w:rsidR="00B611B0" w:rsidRPr="0012682E" w:rsidRDefault="00B611B0" w:rsidP="00585A80">
            <w:pPr>
              <w:rPr>
                <w:color w:val="auto"/>
              </w:rPr>
            </w:pPr>
            <w:r w:rsidRPr="0012682E">
              <w:rPr>
                <w:color w:val="auto"/>
              </w:rPr>
              <w:t>Noonan syndrome</w:t>
            </w:r>
          </w:p>
        </w:tc>
        <w:tc>
          <w:tcPr>
            <w:tcW w:w="1799" w:type="pct"/>
          </w:tcPr>
          <w:p w14:paraId="5A3D70F5" w14:textId="77777777" w:rsidR="00B611B0" w:rsidRPr="0012682E" w:rsidRDefault="00B611B0" w:rsidP="00585A80">
            <w:pPr>
              <w:rPr>
                <w:rStyle w:val="SubtleEmphasis"/>
                <w:color w:val="auto"/>
              </w:rPr>
            </w:pPr>
            <w:r w:rsidRPr="0012682E">
              <w:rPr>
                <w:rStyle w:val="SubtleEmphasis"/>
                <w:color w:val="auto"/>
              </w:rPr>
              <w:t>Usher syndrome</w:t>
            </w:r>
          </w:p>
        </w:tc>
        <w:tc>
          <w:tcPr>
            <w:tcW w:w="916" w:type="pct"/>
          </w:tcPr>
          <w:p w14:paraId="022343C5" w14:textId="77777777" w:rsidR="00B611B0" w:rsidRPr="0012682E" w:rsidRDefault="00B611B0" w:rsidP="00585A80">
            <w:pPr>
              <w:rPr>
                <w:color w:val="auto"/>
              </w:rPr>
            </w:pPr>
            <w:r w:rsidRPr="0012682E">
              <w:rPr>
                <w:color w:val="auto"/>
              </w:rPr>
              <w:t>Fetal alcohol syndrome</w:t>
            </w:r>
          </w:p>
        </w:tc>
        <w:tc>
          <w:tcPr>
            <w:tcW w:w="948" w:type="pct"/>
          </w:tcPr>
          <w:p w14:paraId="1DEB8B19" w14:textId="77777777" w:rsidR="00B611B0" w:rsidRPr="0012682E" w:rsidRDefault="00B611B0" w:rsidP="00585A80">
            <w:pPr>
              <w:rPr>
                <w:color w:val="auto"/>
              </w:rPr>
            </w:pPr>
          </w:p>
        </w:tc>
      </w:tr>
      <w:tr w:rsidR="0012682E" w:rsidRPr="0012682E" w14:paraId="42FBCFDA" w14:textId="77777777" w:rsidTr="00E807A5">
        <w:tc>
          <w:tcPr>
            <w:tcW w:w="1337" w:type="pct"/>
            <w:noWrap/>
          </w:tcPr>
          <w:p w14:paraId="7E2E8EBA" w14:textId="77777777" w:rsidR="00B611B0" w:rsidRPr="0012682E" w:rsidRDefault="00B611B0" w:rsidP="00585A80">
            <w:pPr>
              <w:rPr>
                <w:color w:val="auto"/>
              </w:rPr>
            </w:pPr>
            <w:r w:rsidRPr="0012682E">
              <w:rPr>
                <w:color w:val="auto"/>
              </w:rPr>
              <w:t>Osteogenesis</w:t>
            </w:r>
          </w:p>
        </w:tc>
        <w:tc>
          <w:tcPr>
            <w:tcW w:w="1799" w:type="pct"/>
          </w:tcPr>
          <w:p w14:paraId="5B266EE1" w14:textId="77777777" w:rsidR="00B611B0" w:rsidRPr="0012682E" w:rsidRDefault="00B611B0" w:rsidP="00585A80">
            <w:pPr>
              <w:pStyle w:val="DecimalAligned"/>
              <w:rPr>
                <w:color w:val="auto"/>
              </w:rPr>
            </w:pPr>
            <w:r w:rsidRPr="0012682E">
              <w:rPr>
                <w:color w:val="auto"/>
              </w:rPr>
              <w:t>Bardet-Biedl syndrome</w:t>
            </w:r>
          </w:p>
        </w:tc>
        <w:tc>
          <w:tcPr>
            <w:tcW w:w="916" w:type="pct"/>
          </w:tcPr>
          <w:p w14:paraId="6C788A92" w14:textId="77777777" w:rsidR="00B611B0" w:rsidRPr="0012682E" w:rsidRDefault="00B611B0" w:rsidP="00585A80">
            <w:pPr>
              <w:pStyle w:val="DecimalAligned"/>
              <w:rPr>
                <w:color w:val="auto"/>
              </w:rPr>
            </w:pPr>
            <w:r w:rsidRPr="0012682E">
              <w:rPr>
                <w:color w:val="auto"/>
              </w:rPr>
              <w:t>Glaucoma</w:t>
            </w:r>
          </w:p>
        </w:tc>
        <w:tc>
          <w:tcPr>
            <w:tcW w:w="948" w:type="pct"/>
          </w:tcPr>
          <w:p w14:paraId="67690543" w14:textId="77777777" w:rsidR="00B611B0" w:rsidRPr="0012682E" w:rsidRDefault="00B611B0" w:rsidP="00585A80">
            <w:pPr>
              <w:pStyle w:val="DecimalAligned"/>
              <w:rPr>
                <w:color w:val="auto"/>
              </w:rPr>
            </w:pPr>
          </w:p>
        </w:tc>
      </w:tr>
      <w:tr w:rsidR="0012682E" w:rsidRPr="0012682E" w14:paraId="3AE98349" w14:textId="77777777" w:rsidTr="00E807A5">
        <w:tc>
          <w:tcPr>
            <w:tcW w:w="1337" w:type="pct"/>
            <w:noWrap/>
          </w:tcPr>
          <w:p w14:paraId="5161C958" w14:textId="77777777" w:rsidR="00B611B0" w:rsidRPr="0012682E" w:rsidRDefault="00B611B0" w:rsidP="00585A80">
            <w:pPr>
              <w:rPr>
                <w:color w:val="auto"/>
              </w:rPr>
            </w:pPr>
            <w:r w:rsidRPr="0012682E">
              <w:rPr>
                <w:color w:val="auto"/>
              </w:rPr>
              <w:t>Patau syndrome</w:t>
            </w:r>
          </w:p>
        </w:tc>
        <w:tc>
          <w:tcPr>
            <w:tcW w:w="1799" w:type="pct"/>
          </w:tcPr>
          <w:p w14:paraId="2F760512" w14:textId="77777777" w:rsidR="00B611B0" w:rsidRPr="0012682E" w:rsidRDefault="00B611B0" w:rsidP="00585A80">
            <w:pPr>
              <w:pStyle w:val="DecimalAligned"/>
              <w:rPr>
                <w:color w:val="auto"/>
              </w:rPr>
            </w:pPr>
            <w:r w:rsidRPr="0012682E">
              <w:rPr>
                <w:color w:val="auto"/>
              </w:rPr>
              <w:t>Down syndrome</w:t>
            </w:r>
          </w:p>
        </w:tc>
        <w:tc>
          <w:tcPr>
            <w:tcW w:w="916" w:type="pct"/>
          </w:tcPr>
          <w:p w14:paraId="5DAD3DAF" w14:textId="77777777" w:rsidR="00B611B0" w:rsidRPr="0012682E" w:rsidRDefault="00B611B0" w:rsidP="00585A80">
            <w:pPr>
              <w:pStyle w:val="DecimalAligned"/>
              <w:rPr>
                <w:color w:val="auto"/>
              </w:rPr>
            </w:pPr>
            <w:r w:rsidRPr="0012682E">
              <w:rPr>
                <w:color w:val="auto"/>
              </w:rPr>
              <w:t>Fibromyalgia</w:t>
            </w:r>
          </w:p>
        </w:tc>
        <w:tc>
          <w:tcPr>
            <w:tcW w:w="948" w:type="pct"/>
          </w:tcPr>
          <w:p w14:paraId="5A243A9D" w14:textId="77777777" w:rsidR="00B611B0" w:rsidRPr="0012682E" w:rsidRDefault="00B611B0" w:rsidP="00585A80">
            <w:pPr>
              <w:pStyle w:val="DecimalAligned"/>
              <w:rPr>
                <w:color w:val="auto"/>
              </w:rPr>
            </w:pPr>
          </w:p>
        </w:tc>
      </w:tr>
      <w:tr w:rsidR="0012682E" w:rsidRPr="0012682E" w14:paraId="3B930AE4" w14:textId="77777777" w:rsidTr="00E807A5">
        <w:tc>
          <w:tcPr>
            <w:tcW w:w="1337" w:type="pct"/>
            <w:noWrap/>
          </w:tcPr>
          <w:p w14:paraId="2B5E50BA" w14:textId="77777777" w:rsidR="00B611B0" w:rsidRPr="0012682E" w:rsidRDefault="00B611B0" w:rsidP="00585A80">
            <w:pPr>
              <w:rPr>
                <w:color w:val="auto"/>
              </w:rPr>
            </w:pPr>
            <w:r w:rsidRPr="0012682E">
              <w:rPr>
                <w:color w:val="auto"/>
              </w:rPr>
              <w:t>Sickle cell disease</w:t>
            </w:r>
          </w:p>
        </w:tc>
        <w:tc>
          <w:tcPr>
            <w:tcW w:w="1799" w:type="pct"/>
          </w:tcPr>
          <w:p w14:paraId="5C4BB4CD" w14:textId="77777777" w:rsidR="00B611B0" w:rsidRPr="0012682E" w:rsidRDefault="00B611B0" w:rsidP="00585A80">
            <w:pPr>
              <w:pStyle w:val="DecimalAligned"/>
              <w:rPr>
                <w:color w:val="auto"/>
              </w:rPr>
            </w:pPr>
            <w:r w:rsidRPr="0012682E">
              <w:rPr>
                <w:color w:val="auto"/>
              </w:rPr>
              <w:t>Crabbe disease</w:t>
            </w:r>
          </w:p>
        </w:tc>
        <w:tc>
          <w:tcPr>
            <w:tcW w:w="916" w:type="pct"/>
          </w:tcPr>
          <w:p w14:paraId="5F641661" w14:textId="77777777" w:rsidR="00B611B0" w:rsidRPr="0012682E" w:rsidRDefault="00B611B0" w:rsidP="00585A80">
            <w:pPr>
              <w:pStyle w:val="DecimalAligned"/>
              <w:rPr>
                <w:color w:val="auto"/>
              </w:rPr>
            </w:pPr>
            <w:r w:rsidRPr="0012682E">
              <w:rPr>
                <w:color w:val="auto"/>
              </w:rPr>
              <w:t>Hyperthyroidism</w:t>
            </w:r>
          </w:p>
        </w:tc>
        <w:tc>
          <w:tcPr>
            <w:tcW w:w="948" w:type="pct"/>
          </w:tcPr>
          <w:p w14:paraId="1DBB7563" w14:textId="77777777" w:rsidR="00B611B0" w:rsidRPr="0012682E" w:rsidRDefault="00B611B0" w:rsidP="00585A80">
            <w:pPr>
              <w:pStyle w:val="DecimalAligned"/>
              <w:rPr>
                <w:color w:val="auto"/>
              </w:rPr>
            </w:pPr>
          </w:p>
        </w:tc>
      </w:tr>
      <w:tr w:rsidR="0012682E" w:rsidRPr="0012682E" w14:paraId="7C5B2D0E" w14:textId="77777777" w:rsidTr="00E807A5">
        <w:tc>
          <w:tcPr>
            <w:tcW w:w="1337" w:type="pct"/>
            <w:noWrap/>
          </w:tcPr>
          <w:p w14:paraId="1315A1F3" w14:textId="77777777" w:rsidR="00B611B0" w:rsidRPr="0012682E" w:rsidRDefault="00B611B0" w:rsidP="00585A80">
            <w:pPr>
              <w:rPr>
                <w:color w:val="auto"/>
              </w:rPr>
            </w:pPr>
            <w:r w:rsidRPr="0012682E">
              <w:rPr>
                <w:color w:val="auto"/>
              </w:rPr>
              <w:t>Tay-sacs disease</w:t>
            </w:r>
          </w:p>
        </w:tc>
        <w:tc>
          <w:tcPr>
            <w:tcW w:w="1799" w:type="pct"/>
          </w:tcPr>
          <w:p w14:paraId="3FF2A7F1" w14:textId="77777777" w:rsidR="00B611B0" w:rsidRPr="0012682E" w:rsidRDefault="00B611B0" w:rsidP="00585A80">
            <w:pPr>
              <w:pStyle w:val="DecimalAligned"/>
              <w:rPr>
                <w:color w:val="auto"/>
              </w:rPr>
            </w:pPr>
            <w:r w:rsidRPr="0012682E">
              <w:rPr>
                <w:color w:val="auto"/>
              </w:rPr>
              <w:t>Von Hippel- Lindau</w:t>
            </w:r>
          </w:p>
        </w:tc>
        <w:tc>
          <w:tcPr>
            <w:tcW w:w="916" w:type="pct"/>
          </w:tcPr>
          <w:p w14:paraId="5B219906" w14:textId="77777777" w:rsidR="00B611B0" w:rsidRPr="0012682E" w:rsidRDefault="00B611B0" w:rsidP="00585A80">
            <w:pPr>
              <w:pStyle w:val="DecimalAligned"/>
              <w:rPr>
                <w:color w:val="auto"/>
              </w:rPr>
            </w:pPr>
            <w:r w:rsidRPr="0012682E">
              <w:rPr>
                <w:color w:val="auto"/>
              </w:rPr>
              <w:t>Irritable Bowel syndrome</w:t>
            </w:r>
          </w:p>
        </w:tc>
        <w:tc>
          <w:tcPr>
            <w:tcW w:w="948" w:type="pct"/>
          </w:tcPr>
          <w:p w14:paraId="32F8582B" w14:textId="77777777" w:rsidR="00B611B0" w:rsidRPr="0012682E" w:rsidRDefault="00B611B0" w:rsidP="00585A80">
            <w:pPr>
              <w:pStyle w:val="DecimalAligned"/>
              <w:rPr>
                <w:color w:val="auto"/>
              </w:rPr>
            </w:pPr>
          </w:p>
        </w:tc>
      </w:tr>
      <w:tr w:rsidR="0012682E" w:rsidRPr="0012682E" w14:paraId="666794F4" w14:textId="77777777" w:rsidTr="00E807A5">
        <w:trPr>
          <w:cnfStyle w:val="010000000000" w:firstRow="0" w:lastRow="1" w:firstColumn="0" w:lastColumn="0" w:oddVBand="0" w:evenVBand="0" w:oddHBand="0" w:evenHBand="0" w:firstRowFirstColumn="0" w:firstRowLastColumn="0" w:lastRowFirstColumn="0" w:lastRowLastColumn="0"/>
        </w:trPr>
        <w:tc>
          <w:tcPr>
            <w:tcW w:w="1337" w:type="pct"/>
            <w:noWrap/>
          </w:tcPr>
          <w:p w14:paraId="50DC5E35" w14:textId="77777777" w:rsidR="00B611B0" w:rsidRPr="0012682E" w:rsidRDefault="00B611B0" w:rsidP="00585A80">
            <w:pPr>
              <w:rPr>
                <w:color w:val="auto"/>
              </w:rPr>
            </w:pPr>
            <w:r w:rsidRPr="0012682E">
              <w:rPr>
                <w:color w:val="auto"/>
              </w:rPr>
              <w:t>Triple X syndrome</w:t>
            </w:r>
          </w:p>
          <w:p w14:paraId="3116F54A" w14:textId="77777777" w:rsidR="00B611B0" w:rsidRPr="0012682E" w:rsidRDefault="00B611B0" w:rsidP="00585A80">
            <w:pPr>
              <w:rPr>
                <w:color w:val="auto"/>
              </w:rPr>
            </w:pPr>
            <w:r w:rsidRPr="0012682E">
              <w:rPr>
                <w:color w:val="auto"/>
              </w:rPr>
              <w:t>Color blindness</w:t>
            </w:r>
          </w:p>
          <w:p w14:paraId="58CCF026" w14:textId="77777777" w:rsidR="00B611B0" w:rsidRPr="0012682E" w:rsidRDefault="00B611B0" w:rsidP="00585A80">
            <w:pPr>
              <w:rPr>
                <w:color w:val="auto"/>
              </w:rPr>
            </w:pPr>
            <w:r w:rsidRPr="0012682E">
              <w:rPr>
                <w:color w:val="auto"/>
              </w:rPr>
              <w:t>Cystic fibrosis</w:t>
            </w:r>
          </w:p>
          <w:p w14:paraId="4925BA98" w14:textId="77777777" w:rsidR="00B611B0" w:rsidRPr="0012682E" w:rsidRDefault="00B611B0" w:rsidP="00585A80">
            <w:pPr>
              <w:rPr>
                <w:color w:val="auto"/>
              </w:rPr>
            </w:pPr>
          </w:p>
        </w:tc>
        <w:tc>
          <w:tcPr>
            <w:tcW w:w="1799" w:type="pct"/>
          </w:tcPr>
          <w:p w14:paraId="47743C6C" w14:textId="77777777" w:rsidR="00B611B0" w:rsidRPr="0012682E" w:rsidRDefault="00B611B0" w:rsidP="00585A80">
            <w:pPr>
              <w:pStyle w:val="DecimalAligned"/>
              <w:rPr>
                <w:color w:val="auto"/>
              </w:rPr>
            </w:pPr>
            <w:r w:rsidRPr="0012682E">
              <w:rPr>
                <w:color w:val="auto"/>
              </w:rPr>
              <w:t>Xerodermas</w:t>
            </w:r>
          </w:p>
          <w:p w14:paraId="513EE7F4" w14:textId="77777777" w:rsidR="00B611B0" w:rsidRPr="0012682E" w:rsidRDefault="00B611B0" w:rsidP="00585A80">
            <w:pPr>
              <w:pStyle w:val="DecimalAligned"/>
              <w:rPr>
                <w:color w:val="auto"/>
              </w:rPr>
            </w:pPr>
            <w:r w:rsidRPr="0012682E">
              <w:rPr>
                <w:color w:val="auto"/>
              </w:rPr>
              <w:t>Muscular dystrophy</w:t>
            </w:r>
          </w:p>
          <w:p w14:paraId="75556AFB" w14:textId="77777777" w:rsidR="00B611B0" w:rsidRPr="0012682E" w:rsidRDefault="00B611B0" w:rsidP="00585A80">
            <w:pPr>
              <w:pStyle w:val="DecimalAligned"/>
              <w:rPr>
                <w:color w:val="auto"/>
              </w:rPr>
            </w:pPr>
            <w:r w:rsidRPr="0012682E">
              <w:rPr>
                <w:color w:val="auto"/>
              </w:rPr>
              <w:t>Hemophilia</w:t>
            </w:r>
          </w:p>
        </w:tc>
        <w:tc>
          <w:tcPr>
            <w:tcW w:w="916" w:type="pct"/>
          </w:tcPr>
          <w:p w14:paraId="68F61C3D" w14:textId="77777777" w:rsidR="00B611B0" w:rsidRPr="0012682E" w:rsidRDefault="00B611B0" w:rsidP="00585A80">
            <w:pPr>
              <w:pStyle w:val="DecimalAligned"/>
              <w:rPr>
                <w:color w:val="auto"/>
              </w:rPr>
            </w:pPr>
            <w:r w:rsidRPr="0012682E">
              <w:rPr>
                <w:color w:val="auto"/>
              </w:rPr>
              <w:t>Liver cirrhosis</w:t>
            </w:r>
          </w:p>
          <w:p w14:paraId="44A63025" w14:textId="77777777" w:rsidR="00B611B0" w:rsidRPr="0012682E" w:rsidRDefault="00B611B0" w:rsidP="00585A80">
            <w:pPr>
              <w:pStyle w:val="DecimalAligned"/>
              <w:rPr>
                <w:color w:val="auto"/>
              </w:rPr>
            </w:pPr>
            <w:r w:rsidRPr="0012682E">
              <w:rPr>
                <w:color w:val="auto"/>
              </w:rPr>
              <w:t>Narcolepsy</w:t>
            </w:r>
          </w:p>
          <w:p w14:paraId="3691C911" w14:textId="77777777" w:rsidR="00B611B0" w:rsidRPr="0012682E" w:rsidRDefault="00B611B0" w:rsidP="00585A80">
            <w:pPr>
              <w:pStyle w:val="DecimalAligned"/>
              <w:rPr>
                <w:color w:val="auto"/>
              </w:rPr>
            </w:pPr>
            <w:r w:rsidRPr="0012682E">
              <w:rPr>
                <w:color w:val="auto"/>
              </w:rPr>
              <w:t>Osteoporosis</w:t>
            </w:r>
          </w:p>
          <w:p w14:paraId="11DB71E9" w14:textId="77777777" w:rsidR="00B611B0" w:rsidRPr="0012682E" w:rsidRDefault="00B611B0" w:rsidP="00585A80">
            <w:pPr>
              <w:pStyle w:val="DecimalAligned"/>
              <w:rPr>
                <w:color w:val="auto"/>
              </w:rPr>
            </w:pPr>
            <w:r w:rsidRPr="0012682E">
              <w:rPr>
                <w:color w:val="auto"/>
              </w:rPr>
              <w:t>SIDS</w:t>
            </w:r>
          </w:p>
        </w:tc>
        <w:tc>
          <w:tcPr>
            <w:tcW w:w="948" w:type="pct"/>
          </w:tcPr>
          <w:p w14:paraId="2AADBE3B" w14:textId="77777777" w:rsidR="00B611B0" w:rsidRPr="0012682E" w:rsidRDefault="00B611B0" w:rsidP="00585A80">
            <w:pPr>
              <w:pStyle w:val="DecimalAligned"/>
              <w:rPr>
                <w:color w:val="auto"/>
              </w:rPr>
            </w:pPr>
          </w:p>
        </w:tc>
      </w:tr>
    </w:tbl>
    <w:p w14:paraId="2ECA4556" w14:textId="77777777" w:rsidR="00B611B0" w:rsidRPr="0012682E" w:rsidRDefault="00B611B0" w:rsidP="00B611B0">
      <w:pPr>
        <w:rPr>
          <w:lang w:val="en-GB"/>
        </w:rPr>
      </w:pPr>
    </w:p>
    <w:p w14:paraId="13E5022C" w14:textId="6DE4FC28" w:rsidR="00250623" w:rsidRDefault="00C13845">
      <w:pPr>
        <w:rPr>
          <w:rFonts w:ascii="Arial" w:hAnsi="Arial" w:cs="Arial"/>
          <w:lang w:val="en-GB"/>
        </w:rPr>
      </w:pPr>
      <w:r>
        <w:rPr>
          <w:rFonts w:ascii="Arial" w:hAnsi="Arial" w:cs="Arial"/>
          <w:lang w:val="en-GB"/>
        </w:rPr>
        <w:t xml:space="preserve">              </w:t>
      </w:r>
    </w:p>
    <w:p w14:paraId="0849A310" w14:textId="77777777" w:rsidR="00250623" w:rsidRDefault="00250623" w:rsidP="00250623">
      <w:pPr>
        <w:rPr>
          <w:rFonts w:ascii="Arial" w:hAnsi="Arial" w:cs="Arial"/>
          <w:lang w:val="en-GB"/>
        </w:rPr>
      </w:pPr>
      <w:r w:rsidRPr="007F6EE5">
        <w:rPr>
          <w:rFonts w:ascii="Arial" w:hAnsi="Arial" w:cs="Arial"/>
          <w:lang w:val="en-GB"/>
        </w:rPr>
        <w:t>National Institute for health and care Excellence (NICE).</w:t>
      </w:r>
    </w:p>
    <w:tbl>
      <w:tblPr>
        <w:tblStyle w:val="LightList-Accent3"/>
        <w:tblW w:w="9217" w:type="dxa"/>
        <w:tblLook w:val="0620" w:firstRow="1" w:lastRow="0" w:firstColumn="0" w:lastColumn="0" w:noHBand="1" w:noVBand="1"/>
      </w:tblPr>
      <w:tblGrid>
        <w:gridCol w:w="263"/>
        <w:gridCol w:w="8954"/>
      </w:tblGrid>
      <w:tr w:rsidR="00250623" w14:paraId="653E7A28" w14:textId="77777777" w:rsidTr="0054337E">
        <w:trPr>
          <w:cnfStyle w:val="100000000000" w:firstRow="1" w:lastRow="0" w:firstColumn="0" w:lastColumn="0" w:oddVBand="0" w:evenVBand="0" w:oddHBand="0" w:evenHBand="0" w:firstRowFirstColumn="0" w:firstRowLastColumn="0" w:lastRowFirstColumn="0" w:lastRowLastColumn="0"/>
          <w:trHeight w:val="5"/>
        </w:trPr>
        <w:tc>
          <w:tcPr>
            <w:tcW w:w="263" w:type="dxa"/>
          </w:tcPr>
          <w:p w14:paraId="0C0149FF" w14:textId="77777777" w:rsidR="00250623" w:rsidRDefault="00250623" w:rsidP="0054337E"/>
        </w:tc>
        <w:tc>
          <w:tcPr>
            <w:tcW w:w="8954" w:type="dxa"/>
          </w:tcPr>
          <w:p w14:paraId="2880836B" w14:textId="77777777" w:rsidR="00250623" w:rsidRDefault="00250623" w:rsidP="0054337E"/>
        </w:tc>
      </w:tr>
      <w:tr w:rsidR="00250623" w14:paraId="34D2F280" w14:textId="77777777" w:rsidTr="0054337E">
        <w:trPr>
          <w:trHeight w:val="5"/>
        </w:trPr>
        <w:tc>
          <w:tcPr>
            <w:tcW w:w="263" w:type="dxa"/>
          </w:tcPr>
          <w:p w14:paraId="28E14C04" w14:textId="77777777" w:rsidR="00250623" w:rsidRPr="00893254" w:rsidRDefault="00250623" w:rsidP="0054337E">
            <w:pPr>
              <w:pStyle w:val="ListParagraph"/>
              <w:numPr>
                <w:ilvl w:val="0"/>
                <w:numId w:val="5"/>
              </w:numPr>
            </w:pPr>
          </w:p>
        </w:tc>
        <w:tc>
          <w:tcPr>
            <w:tcW w:w="8954" w:type="dxa"/>
          </w:tcPr>
          <w:p w14:paraId="662DF61D" w14:textId="77777777" w:rsidR="00250623" w:rsidRDefault="00250623" w:rsidP="0054337E">
            <w:pPr>
              <w:rPr>
                <w:rFonts w:ascii="Arial" w:hAnsi="Arial" w:cs="Arial"/>
              </w:rPr>
            </w:pPr>
            <w:r w:rsidRPr="00F31FB1">
              <w:rPr>
                <w:rFonts w:ascii="Arial" w:hAnsi="Arial" w:cs="Arial"/>
              </w:rPr>
              <w:t>NICE offers national guidelines and advice to help people improve their health and well-being.</w:t>
            </w:r>
          </w:p>
          <w:p w14:paraId="0C47AD60" w14:textId="77777777" w:rsidR="00250623" w:rsidRPr="00F31FB1" w:rsidRDefault="00250623" w:rsidP="0054337E">
            <w:pPr>
              <w:rPr>
                <w:rFonts w:ascii="Arial" w:hAnsi="Arial" w:cs="Arial"/>
              </w:rPr>
            </w:pPr>
          </w:p>
        </w:tc>
      </w:tr>
      <w:tr w:rsidR="00250623" w14:paraId="49709E46" w14:textId="77777777" w:rsidTr="0054337E">
        <w:trPr>
          <w:trHeight w:val="5"/>
        </w:trPr>
        <w:tc>
          <w:tcPr>
            <w:tcW w:w="263" w:type="dxa"/>
          </w:tcPr>
          <w:p w14:paraId="1BADDBF0" w14:textId="77777777" w:rsidR="00250623" w:rsidRPr="00066DB7" w:rsidRDefault="00250623" w:rsidP="0054337E">
            <w:pPr>
              <w:pStyle w:val="ListParagraph"/>
              <w:numPr>
                <w:ilvl w:val="0"/>
                <w:numId w:val="5"/>
              </w:numPr>
            </w:pPr>
          </w:p>
        </w:tc>
        <w:tc>
          <w:tcPr>
            <w:tcW w:w="8954" w:type="dxa"/>
          </w:tcPr>
          <w:p w14:paraId="77DB4BF1" w14:textId="77777777" w:rsidR="00250623" w:rsidRDefault="00250623" w:rsidP="0054337E">
            <w:pPr>
              <w:rPr>
                <w:rFonts w:ascii="Arial" w:hAnsi="Arial" w:cs="Arial"/>
              </w:rPr>
            </w:pPr>
            <w:r w:rsidRPr="00F31FB1">
              <w:rPr>
                <w:rFonts w:ascii="Arial" w:hAnsi="Arial" w:cs="Arial"/>
              </w:rPr>
              <w:t>NICE role is to improve outcomes for people who use the NHS and other public health and social services. They create quality criteria and performance indicators for those delivering and commissioning health, public health, and social care services, and they produce evidence-based guidelines and recommendations for health, public health, and social care practitioners.</w:t>
            </w:r>
          </w:p>
          <w:p w14:paraId="32FD60E0" w14:textId="77777777" w:rsidR="00250623" w:rsidRPr="00F31FB1" w:rsidRDefault="00250623" w:rsidP="0054337E">
            <w:pPr>
              <w:rPr>
                <w:rFonts w:ascii="Arial" w:hAnsi="Arial" w:cs="Arial"/>
              </w:rPr>
            </w:pPr>
          </w:p>
          <w:p w14:paraId="3D7A42D3" w14:textId="77777777" w:rsidR="00250623" w:rsidRPr="00F31FB1" w:rsidRDefault="00250623" w:rsidP="0054337E">
            <w:pPr>
              <w:rPr>
                <w:rFonts w:ascii="Arial" w:hAnsi="Arial" w:cs="Arial"/>
              </w:rPr>
            </w:pPr>
            <w:r w:rsidRPr="00F31FB1">
              <w:rPr>
                <w:rFonts w:ascii="Arial" w:hAnsi="Arial" w:cs="Arial"/>
              </w:rPr>
              <w:t>NICE, also delivers a variety of information resources across the health and social care continuum for commissioners, clinicians, and managers.</w:t>
            </w:r>
          </w:p>
          <w:p w14:paraId="16625D24" w14:textId="77777777" w:rsidR="00250623" w:rsidRPr="00F31FB1" w:rsidRDefault="00250623" w:rsidP="0054337E">
            <w:pPr>
              <w:rPr>
                <w:rFonts w:ascii="Arial" w:hAnsi="Arial" w:cs="Arial"/>
              </w:rPr>
            </w:pPr>
          </w:p>
          <w:p w14:paraId="569BE24D" w14:textId="77777777" w:rsidR="00250623" w:rsidRPr="00FA2841" w:rsidRDefault="00250623" w:rsidP="0054337E">
            <w:pPr>
              <w:rPr>
                <w:rFonts w:ascii="Arial" w:hAnsi="Arial" w:cs="Arial"/>
                <w:lang w:val="en-GB"/>
              </w:rPr>
            </w:pPr>
            <w:r>
              <w:rPr>
                <w:rFonts w:ascii="Arial" w:hAnsi="Arial" w:cs="Arial"/>
                <w:lang w:val="en-GB"/>
              </w:rPr>
              <w:t>National Incidence Response Plan (NIRP) provides a strategic framework for EPRR, arrangements and details that response to significant public health incidents at national level. (PHE 2020).</w:t>
            </w:r>
          </w:p>
          <w:p w14:paraId="354594F7" w14:textId="77777777" w:rsidR="00250623" w:rsidRPr="00F31FB1" w:rsidRDefault="00250623" w:rsidP="0054337E">
            <w:pPr>
              <w:rPr>
                <w:rFonts w:ascii="Arial" w:hAnsi="Arial" w:cs="Arial"/>
              </w:rPr>
            </w:pPr>
          </w:p>
        </w:tc>
      </w:tr>
    </w:tbl>
    <w:p w14:paraId="7D1E1673" w14:textId="77777777" w:rsidR="00250623" w:rsidRDefault="00250623">
      <w:pPr>
        <w:rPr>
          <w:rFonts w:ascii="Arial" w:hAnsi="Arial" w:cs="Arial"/>
          <w:lang w:val="en-GB"/>
        </w:rPr>
      </w:pPr>
    </w:p>
    <w:p w14:paraId="2E0FBDF8" w14:textId="16C3A68B" w:rsidR="00250623" w:rsidRDefault="00250623">
      <w:pPr>
        <w:rPr>
          <w:rFonts w:ascii="Arial" w:hAnsi="Arial" w:cs="Arial"/>
          <w:lang w:val="en-GB"/>
        </w:rPr>
      </w:pPr>
      <w:r>
        <w:rPr>
          <w:rFonts w:ascii="Arial" w:hAnsi="Arial" w:cs="Arial"/>
          <w:lang w:val="en-GB"/>
        </w:rPr>
        <w:t xml:space="preserve">                                                                                                                                              </w:t>
      </w:r>
      <w:r w:rsidR="001621D5">
        <w:rPr>
          <w:rFonts w:ascii="Arial" w:hAnsi="Arial" w:cs="Arial"/>
          <w:lang w:val="en-GB"/>
        </w:rPr>
        <w:t>6</w:t>
      </w:r>
    </w:p>
    <w:p w14:paraId="3FFAA6BB" w14:textId="23FCA341" w:rsidR="00B611B0" w:rsidRDefault="00C13845">
      <w:pPr>
        <w:rPr>
          <w:rFonts w:ascii="Arial" w:hAnsi="Arial" w:cs="Arial"/>
          <w:lang w:val="en-GB"/>
        </w:rPr>
      </w:pPr>
      <w:r>
        <w:rPr>
          <w:rFonts w:ascii="Arial" w:hAnsi="Arial" w:cs="Arial"/>
          <w:lang w:val="en-GB"/>
        </w:rPr>
        <w:lastRenderedPageBreak/>
        <w:t xml:space="preserve">                                                                                              </w:t>
      </w:r>
      <w:r w:rsidR="00735D7F">
        <w:rPr>
          <w:rFonts w:ascii="Arial" w:hAnsi="Arial" w:cs="Arial"/>
          <w:lang w:val="en-GB"/>
        </w:rPr>
        <w:t xml:space="preserve">  </w:t>
      </w:r>
      <w:r>
        <w:rPr>
          <w:rFonts w:ascii="Arial" w:hAnsi="Arial" w:cs="Arial"/>
          <w:lang w:val="en-GB"/>
        </w:rPr>
        <w:t xml:space="preserve">                     </w:t>
      </w:r>
    </w:p>
    <w:p w14:paraId="34C17673" w14:textId="77777777" w:rsidR="007D600E" w:rsidRDefault="007D600E" w:rsidP="007D600E">
      <w:pPr>
        <w:rPr>
          <w:rFonts w:ascii="Arial" w:hAnsi="Arial" w:cs="Arial"/>
          <w:lang w:val="en-GB"/>
        </w:rPr>
      </w:pPr>
      <w:r>
        <w:rPr>
          <w:rFonts w:ascii="Arial" w:hAnsi="Arial" w:cs="Arial"/>
          <w:lang w:val="en-GB"/>
        </w:rPr>
        <w:t>Health profile for England 2019.</w:t>
      </w:r>
    </w:p>
    <w:tbl>
      <w:tblPr>
        <w:tblStyle w:val="GridTable6Colorful-Accent3"/>
        <w:tblW w:w="0" w:type="auto"/>
        <w:tblInd w:w="-5" w:type="dxa"/>
        <w:tblLook w:val="04A0" w:firstRow="1" w:lastRow="0" w:firstColumn="1" w:lastColumn="0" w:noHBand="0" w:noVBand="1"/>
      </w:tblPr>
      <w:tblGrid>
        <w:gridCol w:w="846"/>
        <w:gridCol w:w="2597"/>
        <w:gridCol w:w="1235"/>
        <w:gridCol w:w="567"/>
        <w:gridCol w:w="2707"/>
        <w:gridCol w:w="1403"/>
      </w:tblGrid>
      <w:tr w:rsidR="007D600E" w14:paraId="7A17C148" w14:textId="77777777" w:rsidTr="00585A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7CE9E407" w14:textId="77777777" w:rsidR="007D600E" w:rsidRDefault="007D600E" w:rsidP="00585A80">
            <w:pPr>
              <w:rPr>
                <w:rFonts w:ascii="Arial" w:hAnsi="Arial" w:cs="Arial"/>
                <w:lang w:val="en-GB"/>
              </w:rPr>
            </w:pPr>
            <w:r>
              <w:rPr>
                <w:rFonts w:ascii="Arial" w:hAnsi="Arial" w:cs="Arial"/>
                <w:lang w:val="en-GB"/>
              </w:rPr>
              <w:t>Rank</w:t>
            </w:r>
          </w:p>
        </w:tc>
        <w:tc>
          <w:tcPr>
            <w:tcW w:w="2597" w:type="dxa"/>
          </w:tcPr>
          <w:p w14:paraId="33DDE0F9" w14:textId="77777777" w:rsidR="007D600E" w:rsidRDefault="007D600E"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Male</w:t>
            </w:r>
          </w:p>
        </w:tc>
        <w:tc>
          <w:tcPr>
            <w:tcW w:w="1235" w:type="dxa"/>
          </w:tcPr>
          <w:p w14:paraId="620C70D2" w14:textId="492AB486" w:rsidR="007D600E" w:rsidRDefault="007D600E"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 xml:space="preserve">% </w:t>
            </w:r>
            <w:r w:rsidR="00643517">
              <w:rPr>
                <w:rFonts w:ascii="Arial" w:hAnsi="Arial" w:cs="Arial"/>
                <w:lang w:val="en-GB"/>
              </w:rPr>
              <w:t>Of</w:t>
            </w:r>
            <w:r>
              <w:rPr>
                <w:rFonts w:ascii="Arial" w:hAnsi="Arial" w:cs="Arial"/>
                <w:lang w:val="en-GB"/>
              </w:rPr>
              <w:t xml:space="preserve"> death</w:t>
            </w:r>
          </w:p>
        </w:tc>
        <w:tc>
          <w:tcPr>
            <w:tcW w:w="567" w:type="dxa"/>
          </w:tcPr>
          <w:p w14:paraId="12510341" w14:textId="77777777" w:rsidR="007D600E" w:rsidRDefault="007D600E"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p>
        </w:tc>
        <w:tc>
          <w:tcPr>
            <w:tcW w:w="2707" w:type="dxa"/>
          </w:tcPr>
          <w:p w14:paraId="48F69BB8" w14:textId="77777777" w:rsidR="007D600E" w:rsidRDefault="007D600E"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Female</w:t>
            </w:r>
          </w:p>
        </w:tc>
        <w:tc>
          <w:tcPr>
            <w:tcW w:w="1403" w:type="dxa"/>
          </w:tcPr>
          <w:p w14:paraId="37C0CA25" w14:textId="724C65AF" w:rsidR="007D600E" w:rsidRDefault="007D600E"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 xml:space="preserve">% </w:t>
            </w:r>
            <w:r w:rsidR="00643517">
              <w:rPr>
                <w:rFonts w:ascii="Arial" w:hAnsi="Arial" w:cs="Arial"/>
                <w:lang w:val="en-GB"/>
              </w:rPr>
              <w:t>Of</w:t>
            </w:r>
            <w:r>
              <w:rPr>
                <w:rFonts w:ascii="Arial" w:hAnsi="Arial" w:cs="Arial"/>
                <w:lang w:val="en-GB"/>
              </w:rPr>
              <w:t xml:space="preserve"> death</w:t>
            </w:r>
          </w:p>
        </w:tc>
      </w:tr>
      <w:tr w:rsidR="007D600E" w14:paraId="02ECF198" w14:textId="77777777" w:rsidTr="00585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7C5EF12C" w14:textId="77777777" w:rsidR="007D600E" w:rsidRDefault="007D600E" w:rsidP="00585A80">
            <w:pPr>
              <w:rPr>
                <w:rFonts w:ascii="Arial" w:hAnsi="Arial" w:cs="Arial"/>
                <w:lang w:val="en-GB"/>
              </w:rPr>
            </w:pPr>
            <w:r>
              <w:rPr>
                <w:rFonts w:ascii="Arial" w:hAnsi="Arial" w:cs="Arial"/>
                <w:lang w:val="en-GB"/>
              </w:rPr>
              <w:t>1</w:t>
            </w:r>
          </w:p>
        </w:tc>
        <w:tc>
          <w:tcPr>
            <w:tcW w:w="2597" w:type="dxa"/>
          </w:tcPr>
          <w:p w14:paraId="6157154D"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Heart disease</w:t>
            </w:r>
          </w:p>
        </w:tc>
        <w:tc>
          <w:tcPr>
            <w:tcW w:w="1235" w:type="dxa"/>
          </w:tcPr>
          <w:p w14:paraId="64D90F99"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13.6%</w:t>
            </w:r>
          </w:p>
        </w:tc>
        <w:tc>
          <w:tcPr>
            <w:tcW w:w="567" w:type="dxa"/>
          </w:tcPr>
          <w:p w14:paraId="76385E9C"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c>
          <w:tcPr>
            <w:tcW w:w="2707" w:type="dxa"/>
          </w:tcPr>
          <w:p w14:paraId="6B927471"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Dementia and Alzheimer’s diseases</w:t>
            </w:r>
          </w:p>
        </w:tc>
        <w:tc>
          <w:tcPr>
            <w:tcW w:w="1403" w:type="dxa"/>
          </w:tcPr>
          <w:p w14:paraId="6C89F0EF"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16.6%</w:t>
            </w:r>
          </w:p>
        </w:tc>
      </w:tr>
      <w:tr w:rsidR="007D600E" w14:paraId="37719FC5" w14:textId="77777777" w:rsidTr="00585A80">
        <w:tc>
          <w:tcPr>
            <w:cnfStyle w:val="001000000000" w:firstRow="0" w:lastRow="0" w:firstColumn="1" w:lastColumn="0" w:oddVBand="0" w:evenVBand="0" w:oddHBand="0" w:evenHBand="0" w:firstRowFirstColumn="0" w:firstRowLastColumn="0" w:lastRowFirstColumn="0" w:lastRowLastColumn="0"/>
            <w:tcW w:w="846" w:type="dxa"/>
          </w:tcPr>
          <w:p w14:paraId="56FD15EE" w14:textId="77777777" w:rsidR="007D600E" w:rsidRDefault="007D600E" w:rsidP="00585A80">
            <w:pPr>
              <w:rPr>
                <w:rFonts w:ascii="Arial" w:hAnsi="Arial" w:cs="Arial"/>
                <w:lang w:val="en-GB"/>
              </w:rPr>
            </w:pPr>
            <w:r>
              <w:rPr>
                <w:rFonts w:ascii="Arial" w:hAnsi="Arial" w:cs="Arial"/>
                <w:lang w:val="en-GB"/>
              </w:rPr>
              <w:t>2</w:t>
            </w:r>
          </w:p>
        </w:tc>
        <w:tc>
          <w:tcPr>
            <w:tcW w:w="2597" w:type="dxa"/>
          </w:tcPr>
          <w:p w14:paraId="463F30C4"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Dementia and Alzheimer’s disease</w:t>
            </w:r>
          </w:p>
        </w:tc>
        <w:tc>
          <w:tcPr>
            <w:tcW w:w="1235" w:type="dxa"/>
          </w:tcPr>
          <w:p w14:paraId="013EAFDD"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p w14:paraId="5CED70E6"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8.9%</w:t>
            </w:r>
          </w:p>
        </w:tc>
        <w:tc>
          <w:tcPr>
            <w:tcW w:w="567" w:type="dxa"/>
          </w:tcPr>
          <w:p w14:paraId="1C110991"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c>
          <w:tcPr>
            <w:tcW w:w="2707" w:type="dxa"/>
          </w:tcPr>
          <w:p w14:paraId="54A8AEBB"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p w14:paraId="66441878"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Heart disease</w:t>
            </w:r>
          </w:p>
        </w:tc>
        <w:tc>
          <w:tcPr>
            <w:tcW w:w="1403" w:type="dxa"/>
          </w:tcPr>
          <w:p w14:paraId="5D6B99F2"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p w14:paraId="03FDB767"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8.1%</w:t>
            </w:r>
          </w:p>
        </w:tc>
      </w:tr>
      <w:tr w:rsidR="007D600E" w14:paraId="2A67BA77" w14:textId="77777777" w:rsidTr="00585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D0B08A2" w14:textId="77777777" w:rsidR="007D600E" w:rsidRDefault="007D600E" w:rsidP="00585A80">
            <w:pPr>
              <w:rPr>
                <w:rFonts w:ascii="Arial" w:hAnsi="Arial" w:cs="Arial"/>
                <w:lang w:val="en-GB"/>
              </w:rPr>
            </w:pPr>
            <w:r>
              <w:rPr>
                <w:rFonts w:ascii="Arial" w:hAnsi="Arial" w:cs="Arial"/>
                <w:lang w:val="en-GB"/>
              </w:rPr>
              <w:t>3</w:t>
            </w:r>
          </w:p>
        </w:tc>
        <w:tc>
          <w:tcPr>
            <w:tcW w:w="2597" w:type="dxa"/>
          </w:tcPr>
          <w:p w14:paraId="4B56EDF1"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Lung cancer</w:t>
            </w:r>
          </w:p>
        </w:tc>
        <w:tc>
          <w:tcPr>
            <w:tcW w:w="1235" w:type="dxa"/>
          </w:tcPr>
          <w:p w14:paraId="60F30E24"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6.2%</w:t>
            </w:r>
          </w:p>
        </w:tc>
        <w:tc>
          <w:tcPr>
            <w:tcW w:w="567" w:type="dxa"/>
          </w:tcPr>
          <w:p w14:paraId="677261E1"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c>
          <w:tcPr>
            <w:tcW w:w="2707" w:type="dxa"/>
          </w:tcPr>
          <w:p w14:paraId="2A21D6AC"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Stroke</w:t>
            </w:r>
          </w:p>
        </w:tc>
        <w:tc>
          <w:tcPr>
            <w:tcW w:w="1403" w:type="dxa"/>
          </w:tcPr>
          <w:p w14:paraId="6F354778"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6.7%</w:t>
            </w:r>
          </w:p>
          <w:p w14:paraId="6A03AF44"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r>
      <w:tr w:rsidR="007D600E" w14:paraId="63D140B3" w14:textId="77777777" w:rsidTr="00585A80">
        <w:tc>
          <w:tcPr>
            <w:cnfStyle w:val="001000000000" w:firstRow="0" w:lastRow="0" w:firstColumn="1" w:lastColumn="0" w:oddVBand="0" w:evenVBand="0" w:oddHBand="0" w:evenHBand="0" w:firstRowFirstColumn="0" w:firstRowLastColumn="0" w:lastRowFirstColumn="0" w:lastRowLastColumn="0"/>
            <w:tcW w:w="846" w:type="dxa"/>
          </w:tcPr>
          <w:p w14:paraId="68693D3F" w14:textId="77777777" w:rsidR="007D600E" w:rsidRDefault="007D600E" w:rsidP="00585A80">
            <w:pPr>
              <w:rPr>
                <w:rFonts w:ascii="Arial" w:hAnsi="Arial" w:cs="Arial"/>
                <w:lang w:val="en-GB"/>
              </w:rPr>
            </w:pPr>
            <w:r>
              <w:rPr>
                <w:rFonts w:ascii="Arial" w:hAnsi="Arial" w:cs="Arial"/>
                <w:lang w:val="en-GB"/>
              </w:rPr>
              <w:t>4</w:t>
            </w:r>
          </w:p>
        </w:tc>
        <w:tc>
          <w:tcPr>
            <w:tcW w:w="2597" w:type="dxa"/>
          </w:tcPr>
          <w:p w14:paraId="285F87CF"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Chronic lower respiratory disease</w:t>
            </w:r>
          </w:p>
        </w:tc>
        <w:tc>
          <w:tcPr>
            <w:tcW w:w="1235" w:type="dxa"/>
          </w:tcPr>
          <w:p w14:paraId="73E9D594"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p w14:paraId="6CB3969C"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6.1%</w:t>
            </w:r>
          </w:p>
        </w:tc>
        <w:tc>
          <w:tcPr>
            <w:tcW w:w="567" w:type="dxa"/>
          </w:tcPr>
          <w:p w14:paraId="40A5C4A6"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c>
          <w:tcPr>
            <w:tcW w:w="2707" w:type="dxa"/>
          </w:tcPr>
          <w:p w14:paraId="3275F663"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Chronic respiratory disease</w:t>
            </w:r>
          </w:p>
        </w:tc>
        <w:tc>
          <w:tcPr>
            <w:tcW w:w="1403" w:type="dxa"/>
          </w:tcPr>
          <w:p w14:paraId="727A04E2"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p w14:paraId="4E1A58E6"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5.9%</w:t>
            </w:r>
          </w:p>
        </w:tc>
      </w:tr>
      <w:tr w:rsidR="007D600E" w14:paraId="4EA31EAC" w14:textId="77777777" w:rsidTr="00585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DAC085D" w14:textId="77777777" w:rsidR="007D600E" w:rsidRDefault="007D600E" w:rsidP="00585A80">
            <w:pPr>
              <w:rPr>
                <w:rFonts w:ascii="Arial" w:hAnsi="Arial" w:cs="Arial"/>
                <w:lang w:val="en-GB"/>
              </w:rPr>
            </w:pPr>
            <w:r>
              <w:rPr>
                <w:rFonts w:ascii="Arial" w:hAnsi="Arial" w:cs="Arial"/>
                <w:lang w:val="en-GB"/>
              </w:rPr>
              <w:t>5</w:t>
            </w:r>
          </w:p>
        </w:tc>
        <w:tc>
          <w:tcPr>
            <w:tcW w:w="2597" w:type="dxa"/>
          </w:tcPr>
          <w:p w14:paraId="7BC9C2DB"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Stroke</w:t>
            </w:r>
          </w:p>
        </w:tc>
        <w:tc>
          <w:tcPr>
            <w:tcW w:w="1235" w:type="dxa"/>
          </w:tcPr>
          <w:p w14:paraId="06453B21"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5.2%</w:t>
            </w:r>
          </w:p>
        </w:tc>
        <w:tc>
          <w:tcPr>
            <w:tcW w:w="567" w:type="dxa"/>
          </w:tcPr>
          <w:p w14:paraId="28FA264C"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c>
          <w:tcPr>
            <w:tcW w:w="2707" w:type="dxa"/>
          </w:tcPr>
          <w:p w14:paraId="1F9C0C20"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Influenza and pneumonia</w:t>
            </w:r>
          </w:p>
        </w:tc>
        <w:tc>
          <w:tcPr>
            <w:tcW w:w="1403" w:type="dxa"/>
          </w:tcPr>
          <w:p w14:paraId="4089EB49"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5.5%</w:t>
            </w:r>
          </w:p>
          <w:p w14:paraId="06142A30"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r>
    </w:tbl>
    <w:p w14:paraId="62DC7EE7" w14:textId="77777777" w:rsidR="007D600E" w:rsidRDefault="007D600E" w:rsidP="007D600E">
      <w:pPr>
        <w:rPr>
          <w:rFonts w:ascii="Arial" w:hAnsi="Arial" w:cs="Arial"/>
          <w:lang w:val="en-GB"/>
        </w:rPr>
      </w:pPr>
    </w:p>
    <w:tbl>
      <w:tblPr>
        <w:tblStyle w:val="GridTable6Colorful-Accent3"/>
        <w:tblW w:w="0" w:type="auto"/>
        <w:tblLook w:val="04A0" w:firstRow="1" w:lastRow="0" w:firstColumn="1" w:lastColumn="0" w:noHBand="0" w:noVBand="1"/>
      </w:tblPr>
      <w:tblGrid>
        <w:gridCol w:w="846"/>
        <w:gridCol w:w="2551"/>
        <w:gridCol w:w="1277"/>
        <w:gridCol w:w="566"/>
        <w:gridCol w:w="2835"/>
        <w:gridCol w:w="1275"/>
      </w:tblGrid>
      <w:tr w:rsidR="007D600E" w14:paraId="06A04003" w14:textId="77777777" w:rsidTr="00585A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FFD5CA1" w14:textId="77777777" w:rsidR="007D600E" w:rsidRDefault="007D600E" w:rsidP="00585A80">
            <w:pPr>
              <w:rPr>
                <w:rFonts w:ascii="Arial" w:hAnsi="Arial" w:cs="Arial"/>
                <w:lang w:val="en-GB"/>
              </w:rPr>
            </w:pPr>
            <w:r>
              <w:rPr>
                <w:rFonts w:ascii="Arial" w:hAnsi="Arial" w:cs="Arial"/>
                <w:lang w:val="en-GB"/>
              </w:rPr>
              <w:t>6</w:t>
            </w:r>
          </w:p>
        </w:tc>
        <w:tc>
          <w:tcPr>
            <w:tcW w:w="2551" w:type="dxa"/>
          </w:tcPr>
          <w:p w14:paraId="75D757DD" w14:textId="77777777" w:rsidR="007D600E" w:rsidRDefault="007D600E"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 xml:space="preserve"> Influenza and pneumonia</w:t>
            </w:r>
          </w:p>
        </w:tc>
        <w:tc>
          <w:tcPr>
            <w:tcW w:w="1277" w:type="dxa"/>
          </w:tcPr>
          <w:p w14:paraId="6152AF25" w14:textId="77777777" w:rsidR="007D600E" w:rsidRDefault="007D600E" w:rsidP="00585A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p>
          <w:p w14:paraId="3C161401" w14:textId="77777777" w:rsidR="007D600E" w:rsidRDefault="007D600E"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4.7%</w:t>
            </w:r>
          </w:p>
        </w:tc>
        <w:tc>
          <w:tcPr>
            <w:tcW w:w="566" w:type="dxa"/>
          </w:tcPr>
          <w:p w14:paraId="360A43FA" w14:textId="77777777" w:rsidR="007D600E" w:rsidRDefault="007D600E"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p>
        </w:tc>
        <w:tc>
          <w:tcPr>
            <w:tcW w:w="2835" w:type="dxa"/>
          </w:tcPr>
          <w:p w14:paraId="42DEB0F3" w14:textId="77777777" w:rsidR="007D600E" w:rsidRDefault="007D600E"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Lung cancer</w:t>
            </w:r>
          </w:p>
        </w:tc>
        <w:tc>
          <w:tcPr>
            <w:tcW w:w="1275" w:type="dxa"/>
          </w:tcPr>
          <w:p w14:paraId="74374007" w14:textId="77777777" w:rsidR="007D600E" w:rsidRDefault="007D600E" w:rsidP="00585A8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5.1%</w:t>
            </w:r>
          </w:p>
        </w:tc>
      </w:tr>
      <w:tr w:rsidR="007D600E" w14:paraId="466243D6" w14:textId="77777777" w:rsidTr="00585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CC4631E" w14:textId="77777777" w:rsidR="007D600E" w:rsidRDefault="007D600E" w:rsidP="00585A80">
            <w:pPr>
              <w:rPr>
                <w:rFonts w:ascii="Arial" w:hAnsi="Arial" w:cs="Arial"/>
                <w:lang w:val="en-GB"/>
              </w:rPr>
            </w:pPr>
            <w:r>
              <w:rPr>
                <w:rFonts w:ascii="Arial" w:hAnsi="Arial" w:cs="Arial"/>
                <w:lang w:val="en-GB"/>
              </w:rPr>
              <w:t>7</w:t>
            </w:r>
          </w:p>
        </w:tc>
        <w:tc>
          <w:tcPr>
            <w:tcW w:w="2551" w:type="dxa"/>
          </w:tcPr>
          <w:p w14:paraId="251B604C"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Prostate cancer</w:t>
            </w:r>
          </w:p>
        </w:tc>
        <w:tc>
          <w:tcPr>
            <w:tcW w:w="1277" w:type="dxa"/>
          </w:tcPr>
          <w:p w14:paraId="264A1AC1"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4.1%</w:t>
            </w:r>
          </w:p>
        </w:tc>
        <w:tc>
          <w:tcPr>
            <w:tcW w:w="566" w:type="dxa"/>
          </w:tcPr>
          <w:p w14:paraId="03F11B1C"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c>
          <w:tcPr>
            <w:tcW w:w="2835" w:type="dxa"/>
          </w:tcPr>
          <w:p w14:paraId="53A9AF1A"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Breast cancer</w:t>
            </w:r>
          </w:p>
        </w:tc>
        <w:tc>
          <w:tcPr>
            <w:tcW w:w="1275" w:type="dxa"/>
          </w:tcPr>
          <w:p w14:paraId="2FAF5F8C"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3.1%</w:t>
            </w:r>
          </w:p>
          <w:p w14:paraId="75F1554C"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r>
      <w:tr w:rsidR="007D600E" w14:paraId="18401115" w14:textId="77777777" w:rsidTr="00585A80">
        <w:tc>
          <w:tcPr>
            <w:cnfStyle w:val="001000000000" w:firstRow="0" w:lastRow="0" w:firstColumn="1" w:lastColumn="0" w:oddVBand="0" w:evenVBand="0" w:oddHBand="0" w:evenHBand="0" w:firstRowFirstColumn="0" w:firstRowLastColumn="0" w:lastRowFirstColumn="0" w:lastRowLastColumn="0"/>
            <w:tcW w:w="846" w:type="dxa"/>
          </w:tcPr>
          <w:p w14:paraId="42D15311" w14:textId="77777777" w:rsidR="007D600E" w:rsidRDefault="007D600E" w:rsidP="00585A80">
            <w:pPr>
              <w:rPr>
                <w:rFonts w:ascii="Arial" w:hAnsi="Arial" w:cs="Arial"/>
                <w:lang w:val="en-GB"/>
              </w:rPr>
            </w:pPr>
            <w:r>
              <w:rPr>
                <w:rFonts w:ascii="Arial" w:hAnsi="Arial" w:cs="Arial"/>
                <w:lang w:val="en-GB"/>
              </w:rPr>
              <w:t>8</w:t>
            </w:r>
          </w:p>
        </w:tc>
        <w:tc>
          <w:tcPr>
            <w:tcW w:w="2551" w:type="dxa"/>
          </w:tcPr>
          <w:p w14:paraId="736C8359"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Colorectal and anal cancer</w:t>
            </w:r>
          </w:p>
        </w:tc>
        <w:tc>
          <w:tcPr>
            <w:tcW w:w="1277" w:type="dxa"/>
          </w:tcPr>
          <w:p w14:paraId="24F7D4CF"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p w14:paraId="52ABDD31"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3.1%</w:t>
            </w:r>
          </w:p>
        </w:tc>
        <w:tc>
          <w:tcPr>
            <w:tcW w:w="566" w:type="dxa"/>
          </w:tcPr>
          <w:p w14:paraId="26519265"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c>
          <w:tcPr>
            <w:tcW w:w="2835" w:type="dxa"/>
          </w:tcPr>
          <w:p w14:paraId="2269EE41"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Colorectal and anal cancer</w:t>
            </w:r>
          </w:p>
        </w:tc>
        <w:tc>
          <w:tcPr>
            <w:tcW w:w="1275" w:type="dxa"/>
          </w:tcPr>
          <w:p w14:paraId="54E60AFB"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2.5%</w:t>
            </w:r>
          </w:p>
        </w:tc>
      </w:tr>
      <w:tr w:rsidR="007D600E" w14:paraId="69154E03" w14:textId="77777777" w:rsidTr="00585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CDC1A8F" w14:textId="77777777" w:rsidR="007D600E" w:rsidRDefault="007D600E" w:rsidP="00585A80">
            <w:pPr>
              <w:rPr>
                <w:rFonts w:ascii="Arial" w:hAnsi="Arial" w:cs="Arial"/>
                <w:lang w:val="en-GB"/>
              </w:rPr>
            </w:pPr>
            <w:r>
              <w:rPr>
                <w:rFonts w:ascii="Arial" w:hAnsi="Arial" w:cs="Arial"/>
                <w:lang w:val="en-GB"/>
              </w:rPr>
              <w:t>9</w:t>
            </w:r>
          </w:p>
        </w:tc>
        <w:tc>
          <w:tcPr>
            <w:tcW w:w="2551" w:type="dxa"/>
          </w:tcPr>
          <w:p w14:paraId="52F3C82C"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 xml:space="preserve">Leukaemia and lymphoma </w:t>
            </w:r>
          </w:p>
        </w:tc>
        <w:tc>
          <w:tcPr>
            <w:tcW w:w="1277" w:type="dxa"/>
          </w:tcPr>
          <w:p w14:paraId="6D53334C"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p w14:paraId="2BE3D95B"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2.5%</w:t>
            </w:r>
          </w:p>
        </w:tc>
        <w:tc>
          <w:tcPr>
            <w:tcW w:w="566" w:type="dxa"/>
          </w:tcPr>
          <w:p w14:paraId="5F163D84"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c>
          <w:tcPr>
            <w:tcW w:w="2835" w:type="dxa"/>
          </w:tcPr>
          <w:p w14:paraId="7342D966"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Leukaemia and lymphomas</w:t>
            </w:r>
          </w:p>
        </w:tc>
        <w:tc>
          <w:tcPr>
            <w:tcW w:w="1275" w:type="dxa"/>
          </w:tcPr>
          <w:p w14:paraId="669B2633" w14:textId="77777777" w:rsidR="007D600E" w:rsidRDefault="007D600E" w:rsidP="00585A8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1.9%</w:t>
            </w:r>
          </w:p>
        </w:tc>
      </w:tr>
      <w:tr w:rsidR="007D600E" w14:paraId="4BEF1E00" w14:textId="77777777" w:rsidTr="00585A80">
        <w:tc>
          <w:tcPr>
            <w:cnfStyle w:val="001000000000" w:firstRow="0" w:lastRow="0" w:firstColumn="1" w:lastColumn="0" w:oddVBand="0" w:evenVBand="0" w:oddHBand="0" w:evenHBand="0" w:firstRowFirstColumn="0" w:firstRowLastColumn="0" w:lastRowFirstColumn="0" w:lastRowLastColumn="0"/>
            <w:tcW w:w="846" w:type="dxa"/>
          </w:tcPr>
          <w:p w14:paraId="715EC0F9" w14:textId="77777777" w:rsidR="007D600E" w:rsidRDefault="007D600E" w:rsidP="00585A80">
            <w:pPr>
              <w:rPr>
                <w:rFonts w:ascii="Arial" w:hAnsi="Arial" w:cs="Arial"/>
                <w:lang w:val="en-GB"/>
              </w:rPr>
            </w:pPr>
            <w:r>
              <w:rPr>
                <w:rFonts w:ascii="Arial" w:hAnsi="Arial" w:cs="Arial"/>
                <w:lang w:val="en-GB"/>
              </w:rPr>
              <w:t>10</w:t>
            </w:r>
          </w:p>
        </w:tc>
        <w:tc>
          <w:tcPr>
            <w:tcW w:w="2551" w:type="dxa"/>
          </w:tcPr>
          <w:p w14:paraId="5B1E0246"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Cirrhosis</w:t>
            </w:r>
          </w:p>
        </w:tc>
        <w:tc>
          <w:tcPr>
            <w:tcW w:w="1277" w:type="dxa"/>
          </w:tcPr>
          <w:p w14:paraId="294A0DF9"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2.6%</w:t>
            </w:r>
          </w:p>
        </w:tc>
        <w:tc>
          <w:tcPr>
            <w:tcW w:w="566" w:type="dxa"/>
          </w:tcPr>
          <w:p w14:paraId="1906DB6E"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c>
          <w:tcPr>
            <w:tcW w:w="2835" w:type="dxa"/>
          </w:tcPr>
          <w:p w14:paraId="371CD9DC"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Kidney disease /other diseases of the urinary system.</w:t>
            </w:r>
          </w:p>
        </w:tc>
        <w:tc>
          <w:tcPr>
            <w:tcW w:w="1275" w:type="dxa"/>
          </w:tcPr>
          <w:p w14:paraId="68DEB106"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p w14:paraId="423A26CB" w14:textId="77777777" w:rsidR="007D600E" w:rsidRDefault="007D600E" w:rsidP="00585A8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1.8%</w:t>
            </w:r>
          </w:p>
        </w:tc>
      </w:tr>
    </w:tbl>
    <w:p w14:paraId="2D216EF9" w14:textId="68A02540" w:rsidR="00B611B0" w:rsidRDefault="00B611B0">
      <w:pPr>
        <w:rPr>
          <w:rFonts w:ascii="Arial" w:hAnsi="Arial" w:cs="Arial"/>
          <w:lang w:val="en-GB"/>
        </w:rPr>
      </w:pPr>
    </w:p>
    <w:p w14:paraId="08A33200" w14:textId="77C1ED22" w:rsidR="008E48CB" w:rsidRDefault="008E48CB">
      <w:pPr>
        <w:rPr>
          <w:rFonts w:ascii="Arial" w:hAnsi="Arial" w:cs="Arial"/>
          <w:lang w:val="en-GB"/>
        </w:rPr>
      </w:pPr>
    </w:p>
    <w:p w14:paraId="7EEA3AA3" w14:textId="7AD876A6" w:rsidR="00496FA7" w:rsidRDefault="00496FA7">
      <w:pPr>
        <w:rPr>
          <w:rFonts w:ascii="Arial" w:hAnsi="Arial" w:cs="Arial"/>
          <w:lang w:val="en-GB"/>
        </w:rPr>
      </w:pPr>
    </w:p>
    <w:p w14:paraId="5D4CACD3" w14:textId="6AD8EA80" w:rsidR="00496FA7" w:rsidRDefault="00496FA7">
      <w:pPr>
        <w:rPr>
          <w:rFonts w:ascii="Arial" w:hAnsi="Arial" w:cs="Arial"/>
          <w:lang w:val="en-GB"/>
        </w:rPr>
      </w:pPr>
    </w:p>
    <w:p w14:paraId="1EA91FB2" w14:textId="5931B86B" w:rsidR="001621D5" w:rsidRDefault="001621D5">
      <w:pPr>
        <w:rPr>
          <w:rFonts w:ascii="Arial" w:hAnsi="Arial" w:cs="Arial"/>
          <w:lang w:val="en-GB"/>
        </w:rPr>
      </w:pPr>
    </w:p>
    <w:p w14:paraId="637CC905" w14:textId="4538B116" w:rsidR="001621D5" w:rsidRDefault="001621D5">
      <w:pPr>
        <w:rPr>
          <w:rFonts w:ascii="Arial" w:hAnsi="Arial" w:cs="Arial"/>
          <w:lang w:val="en-GB"/>
        </w:rPr>
      </w:pPr>
    </w:p>
    <w:p w14:paraId="2AEE84E4" w14:textId="1B6CE7E3" w:rsidR="001621D5" w:rsidRDefault="001621D5">
      <w:pPr>
        <w:rPr>
          <w:rFonts w:ascii="Arial" w:hAnsi="Arial" w:cs="Arial"/>
          <w:lang w:val="en-GB"/>
        </w:rPr>
      </w:pPr>
    </w:p>
    <w:p w14:paraId="3C08A6C3" w14:textId="32F262A1" w:rsidR="001621D5" w:rsidRDefault="001621D5">
      <w:pPr>
        <w:rPr>
          <w:rFonts w:ascii="Arial" w:hAnsi="Arial" w:cs="Arial"/>
          <w:lang w:val="en-GB"/>
        </w:rPr>
      </w:pPr>
    </w:p>
    <w:p w14:paraId="17BE8186" w14:textId="027BACA7" w:rsidR="001621D5" w:rsidRDefault="001621D5">
      <w:pPr>
        <w:rPr>
          <w:rFonts w:ascii="Arial" w:hAnsi="Arial" w:cs="Arial"/>
          <w:lang w:val="en-GB"/>
        </w:rPr>
      </w:pPr>
    </w:p>
    <w:p w14:paraId="5D9B3445" w14:textId="26311E5A" w:rsidR="001621D5" w:rsidRDefault="001621D5">
      <w:pPr>
        <w:rPr>
          <w:rFonts w:ascii="Arial" w:hAnsi="Arial" w:cs="Arial"/>
          <w:lang w:val="en-GB"/>
        </w:rPr>
      </w:pPr>
    </w:p>
    <w:p w14:paraId="456620A9" w14:textId="10800C84" w:rsidR="001621D5" w:rsidRDefault="001621D5">
      <w:pPr>
        <w:rPr>
          <w:rFonts w:ascii="Arial" w:hAnsi="Arial" w:cs="Arial"/>
          <w:lang w:val="en-GB"/>
        </w:rPr>
      </w:pPr>
      <w:r>
        <w:rPr>
          <w:rFonts w:ascii="Arial" w:hAnsi="Arial" w:cs="Arial"/>
          <w:lang w:val="en-GB"/>
        </w:rPr>
        <w:t xml:space="preserve">                                                                                                                                            7</w:t>
      </w:r>
    </w:p>
    <w:p w14:paraId="379543EA" w14:textId="77777777" w:rsidR="004730F9" w:rsidRDefault="004730F9" w:rsidP="004730F9">
      <w:pPr>
        <w:rPr>
          <w:rFonts w:ascii="Arial" w:hAnsi="Arial" w:cs="Arial"/>
          <w:lang w:val="en-GB"/>
        </w:rPr>
      </w:pPr>
      <w:r w:rsidRPr="002127A6">
        <w:rPr>
          <w:rFonts w:ascii="Arial" w:hAnsi="Arial" w:cs="Arial"/>
          <w:lang w:val="en-GB"/>
        </w:rPr>
        <w:lastRenderedPageBreak/>
        <w:t>Theory of reasoned Action</w:t>
      </w:r>
      <w:r>
        <w:rPr>
          <w:rFonts w:ascii="Arial" w:hAnsi="Arial" w:cs="Arial"/>
          <w:lang w:val="en-GB"/>
        </w:rPr>
        <w:t>. 1975.</w:t>
      </w:r>
    </w:p>
    <w:p w14:paraId="745B4A3C" w14:textId="77777777" w:rsidR="004730F9" w:rsidRDefault="004730F9" w:rsidP="004730F9">
      <w:pPr>
        <w:rPr>
          <w:rFonts w:ascii="Arial" w:hAnsi="Arial" w:cs="Arial"/>
          <w:lang w:val="en-GB"/>
        </w:rPr>
      </w:pPr>
      <w:r>
        <w:rPr>
          <w:rFonts w:ascii="Arial" w:hAnsi="Arial" w:cs="Arial"/>
          <w:noProof/>
          <w:lang w:val="en-GB"/>
        </w:rPr>
        <mc:AlternateContent>
          <mc:Choice Requires="wps">
            <w:drawing>
              <wp:anchor distT="0" distB="0" distL="114300" distR="114300" simplePos="0" relativeHeight="251672576" behindDoc="0" locked="0" layoutInCell="1" allowOverlap="1" wp14:anchorId="4AAAE35D" wp14:editId="18E14CD7">
                <wp:simplePos x="0" y="0"/>
                <wp:positionH relativeFrom="margin">
                  <wp:align>left</wp:align>
                </wp:positionH>
                <wp:positionV relativeFrom="paragraph">
                  <wp:posOffset>2671445</wp:posOffset>
                </wp:positionV>
                <wp:extent cx="1352550" cy="752475"/>
                <wp:effectExtent l="76200" t="57150" r="76200" b="104775"/>
                <wp:wrapNone/>
                <wp:docPr id="7" name="Text Box 7"/>
                <wp:cNvGraphicFramePr/>
                <a:graphic xmlns:a="http://schemas.openxmlformats.org/drawingml/2006/main">
                  <a:graphicData uri="http://schemas.microsoft.com/office/word/2010/wordprocessingShape">
                    <wps:wsp>
                      <wps:cNvSpPr txBox="1"/>
                      <wps:spPr>
                        <a:xfrm>
                          <a:off x="0" y="0"/>
                          <a:ext cx="1352550" cy="752475"/>
                        </a:xfrm>
                        <a:prstGeom prst="rect">
                          <a:avLst/>
                        </a:prstGeom>
                        <a:solidFill>
                          <a:srgbClr val="4BACC6"/>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605D35A9" w14:textId="77777777" w:rsidR="004730F9" w:rsidRPr="00E450CB" w:rsidRDefault="004730F9" w:rsidP="004730F9">
                            <w:pPr>
                              <w:rPr>
                                <w:rFonts w:ascii="Arial" w:hAnsi="Arial" w:cs="Arial"/>
                                <w:color w:val="FFFFFF" w:themeColor="background1"/>
                                <w:sz w:val="24"/>
                                <w:szCs w:val="24"/>
                                <w:lang w:val="en-GB"/>
                              </w:rPr>
                            </w:pPr>
                            <w:r w:rsidRPr="00E450CB">
                              <w:rPr>
                                <w:rFonts w:ascii="Arial" w:hAnsi="Arial" w:cs="Arial"/>
                                <w:color w:val="FFFFFF" w:themeColor="background1"/>
                                <w:sz w:val="24"/>
                                <w:szCs w:val="24"/>
                                <w:lang w:val="en-GB"/>
                              </w:rPr>
                              <w:t>Behaviour beliefs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AE35D" id="Text Box 7" o:spid="_x0000_s1030" type="#_x0000_t202" style="position:absolute;margin-left:0;margin-top:210.35pt;width:106.5pt;height:59.2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" fillcolor="#4bacc6" strokecolor="window" strokeweight="3pt">
                <v:shadow on="t" color="black" opacity="24903f" origin=",.5" offset="0,.55556mm"/>
                <v:textbox>
                  <w:txbxContent>
                    <w:p w14:paraId="605D35A9" w14:textId="77777777" w:rsidR="004730F9" w:rsidRPr="00E450CB" w:rsidRDefault="004730F9" w:rsidP="004730F9">
                      <w:pPr>
                        <w:rPr>
                          <w:rFonts w:ascii="Arial" w:hAnsi="Arial" w:cs="Arial"/>
                          <w:color w:val="FFFFFF" w:themeColor="background1"/>
                          <w:sz w:val="24"/>
                          <w:szCs w:val="24"/>
                          <w:lang w:val="en-GB"/>
                        </w:rPr>
                      </w:pPr>
                      <w:r w:rsidRPr="00E450CB">
                        <w:rPr>
                          <w:rFonts w:ascii="Arial" w:hAnsi="Arial" w:cs="Arial"/>
                          <w:color w:val="FFFFFF" w:themeColor="background1"/>
                          <w:sz w:val="24"/>
                          <w:szCs w:val="24"/>
                          <w:lang w:val="en-GB"/>
                        </w:rPr>
                        <w:t>Behaviour beliefs</w:t>
                      </w:r>
                    </w:p>
                  </w:txbxContent>
                </v:textbox>
                <w10:wrap anchorx="margin"/>
              </v:shape>
            </w:pict>
          </mc:Fallback>
        </mc:AlternateContent>
      </w:r>
      <w:r>
        <w:rPr>
          <w:rFonts w:ascii="Arial" w:hAnsi="Arial" w:cs="Arial"/>
          <w:noProof/>
          <w:lang w:val="en-GB"/>
        </w:rPr>
        <mc:AlternateContent>
          <mc:Choice Requires="wps">
            <w:drawing>
              <wp:anchor distT="0" distB="0" distL="114300" distR="114300" simplePos="0" relativeHeight="251670528" behindDoc="0" locked="0" layoutInCell="1" allowOverlap="1" wp14:anchorId="164D96B8" wp14:editId="399BD6AD">
                <wp:simplePos x="0" y="0"/>
                <wp:positionH relativeFrom="margin">
                  <wp:posOffset>4419600</wp:posOffset>
                </wp:positionH>
                <wp:positionV relativeFrom="paragraph">
                  <wp:posOffset>2691130</wp:posOffset>
                </wp:positionV>
                <wp:extent cx="1314450" cy="723900"/>
                <wp:effectExtent l="76200" t="57150" r="76200" b="95250"/>
                <wp:wrapNone/>
                <wp:docPr id="5" name="Text Box 5"/>
                <wp:cNvGraphicFramePr/>
                <a:graphic xmlns:a="http://schemas.openxmlformats.org/drawingml/2006/main">
                  <a:graphicData uri="http://schemas.microsoft.com/office/word/2010/wordprocessingShape">
                    <wps:wsp>
                      <wps:cNvSpPr txBox="1"/>
                      <wps:spPr>
                        <a:xfrm>
                          <a:off x="0" y="0"/>
                          <a:ext cx="1314450" cy="723900"/>
                        </a:xfrm>
                        <a:prstGeom prst="rect">
                          <a:avLst/>
                        </a:prstGeom>
                        <a:solidFill>
                          <a:srgbClr val="9BBB59"/>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72E08070" w14:textId="77777777" w:rsidR="004730F9" w:rsidRPr="00E450CB" w:rsidRDefault="004730F9" w:rsidP="004730F9">
                            <w:pPr>
                              <w:rPr>
                                <w:rFonts w:ascii="Arial" w:hAnsi="Arial" w:cs="Arial"/>
                                <w:color w:val="FFFFFF" w:themeColor="background1"/>
                                <w:sz w:val="24"/>
                                <w:szCs w:val="24"/>
                                <w:lang w:val="en-GB"/>
                              </w:rPr>
                            </w:pPr>
                            <w:r w:rsidRPr="00E450CB">
                              <w:rPr>
                                <w:rFonts w:ascii="Arial" w:hAnsi="Arial" w:cs="Arial"/>
                                <w:color w:val="FFFFFF" w:themeColor="background1"/>
                                <w:sz w:val="24"/>
                                <w:szCs w:val="24"/>
                                <w:lang w:val="en-GB"/>
                              </w:rPr>
                              <w:t>Normative belief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D96B8" id="Text Box 5" o:spid="_x0000_s1031" type="#_x0000_t202" style="position:absolute;margin-left:348pt;margin-top:211.9pt;width:103.5pt;height:5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" fillcolor="#9bbb59" strokecolor="window" strokeweight="3pt">
                <v:shadow on="t" color="black" opacity="24903f" origin=",.5" offset="0,.55556mm"/>
                <v:textbox>
                  <w:txbxContent>
                    <w:p w14:paraId="72E08070" w14:textId="77777777" w:rsidR="004730F9" w:rsidRPr="00E450CB" w:rsidRDefault="004730F9" w:rsidP="004730F9">
                      <w:pPr>
                        <w:rPr>
                          <w:rFonts w:ascii="Arial" w:hAnsi="Arial" w:cs="Arial"/>
                          <w:color w:val="FFFFFF" w:themeColor="background1"/>
                          <w:sz w:val="24"/>
                          <w:szCs w:val="24"/>
                          <w:lang w:val="en-GB"/>
                        </w:rPr>
                      </w:pPr>
                      <w:r w:rsidRPr="00E450CB">
                        <w:rPr>
                          <w:rFonts w:ascii="Arial" w:hAnsi="Arial" w:cs="Arial"/>
                          <w:color w:val="FFFFFF" w:themeColor="background1"/>
                          <w:sz w:val="24"/>
                          <w:szCs w:val="24"/>
                          <w:lang w:val="en-GB"/>
                        </w:rPr>
                        <w:t>Normative belief</w:t>
                      </w:r>
                    </w:p>
                  </w:txbxContent>
                </v:textbox>
                <w10:wrap anchorx="margin"/>
              </v:shape>
            </w:pict>
          </mc:Fallback>
        </mc:AlternateContent>
      </w:r>
      <w:r>
        <w:rPr>
          <w:rFonts w:ascii="Arial" w:hAnsi="Arial" w:cs="Arial"/>
          <w:noProof/>
          <w:lang w:val="en-GB"/>
        </w:rPr>
        <mc:AlternateContent>
          <mc:Choice Requires="wps">
            <w:drawing>
              <wp:anchor distT="0" distB="0" distL="114300" distR="114300" simplePos="0" relativeHeight="251669504" behindDoc="0" locked="0" layoutInCell="1" allowOverlap="1" wp14:anchorId="2A878FC7" wp14:editId="2DA39278">
                <wp:simplePos x="0" y="0"/>
                <wp:positionH relativeFrom="column">
                  <wp:posOffset>2886075</wp:posOffset>
                </wp:positionH>
                <wp:positionV relativeFrom="paragraph">
                  <wp:posOffset>2719704</wp:posOffset>
                </wp:positionV>
                <wp:extent cx="1476375" cy="714375"/>
                <wp:effectExtent l="76200" t="57150" r="85725" b="104775"/>
                <wp:wrapNone/>
                <wp:docPr id="4" name="Text Box 4"/>
                <wp:cNvGraphicFramePr/>
                <a:graphic xmlns:a="http://schemas.openxmlformats.org/drawingml/2006/main">
                  <a:graphicData uri="http://schemas.microsoft.com/office/word/2010/wordprocessingShape">
                    <wps:wsp>
                      <wps:cNvSpPr txBox="1"/>
                      <wps:spPr>
                        <a:xfrm>
                          <a:off x="0" y="0"/>
                          <a:ext cx="1476375" cy="714375"/>
                        </a:xfrm>
                        <a:prstGeom prst="rect">
                          <a:avLst/>
                        </a:prstGeom>
                        <a:solidFill>
                          <a:srgbClr val="9BBB59"/>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29AC460B" w14:textId="77777777" w:rsidR="004730F9" w:rsidRPr="00E450CB" w:rsidRDefault="004730F9" w:rsidP="004730F9">
                            <w:pPr>
                              <w:rPr>
                                <w:rFonts w:ascii="Arial" w:hAnsi="Arial" w:cs="Arial"/>
                                <w:color w:val="FFFFFF" w:themeColor="background1"/>
                                <w:sz w:val="24"/>
                                <w:szCs w:val="24"/>
                                <w:lang w:val="en-GB"/>
                              </w:rPr>
                            </w:pPr>
                            <w:r w:rsidRPr="00E450CB">
                              <w:rPr>
                                <w:rFonts w:ascii="Arial" w:hAnsi="Arial" w:cs="Arial"/>
                                <w:color w:val="FFFFFF" w:themeColor="background1"/>
                                <w:sz w:val="24"/>
                                <w:szCs w:val="24"/>
                                <w:lang w:val="en-GB"/>
                              </w:rPr>
                              <w:t>Motivation to comply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78FC7" id="Text Box 4" o:spid="_x0000_s1032" type="#_x0000_t202" style="position:absolute;margin-left:227.25pt;margin-top:214.15pt;width:116.25pt;height:56.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" fillcolor="#9bbb59" strokecolor="window" strokeweight="3pt">
                <v:shadow on="t" color="black" opacity="24903f" origin=",.5" offset="0,.55556mm"/>
                <v:textbox>
                  <w:txbxContent>
                    <w:p w14:paraId="29AC460B" w14:textId="77777777" w:rsidR="004730F9" w:rsidRPr="00E450CB" w:rsidRDefault="004730F9" w:rsidP="004730F9">
                      <w:pPr>
                        <w:rPr>
                          <w:rFonts w:ascii="Arial" w:hAnsi="Arial" w:cs="Arial"/>
                          <w:color w:val="FFFFFF" w:themeColor="background1"/>
                          <w:sz w:val="24"/>
                          <w:szCs w:val="24"/>
                          <w:lang w:val="en-GB"/>
                        </w:rPr>
                      </w:pPr>
                      <w:r w:rsidRPr="00E450CB">
                        <w:rPr>
                          <w:rFonts w:ascii="Arial" w:hAnsi="Arial" w:cs="Arial"/>
                          <w:color w:val="FFFFFF" w:themeColor="background1"/>
                          <w:sz w:val="24"/>
                          <w:szCs w:val="24"/>
                          <w:lang w:val="en-GB"/>
                        </w:rPr>
                        <w:t>Motivation to comply</w:t>
                      </w:r>
                    </w:p>
                  </w:txbxContent>
                </v:textbox>
              </v:shape>
            </w:pict>
          </mc:Fallback>
        </mc:AlternateContent>
      </w:r>
      <w:r>
        <w:rPr>
          <w:rFonts w:ascii="Arial" w:hAnsi="Arial" w:cs="Arial"/>
          <w:noProof/>
          <w:lang w:val="en-GB"/>
        </w:rPr>
        <mc:AlternateContent>
          <mc:Choice Requires="wps">
            <w:drawing>
              <wp:anchor distT="0" distB="0" distL="114300" distR="114300" simplePos="0" relativeHeight="251671552" behindDoc="0" locked="0" layoutInCell="1" allowOverlap="1" wp14:anchorId="7736E2E0" wp14:editId="0FAAB10D">
                <wp:simplePos x="0" y="0"/>
                <wp:positionH relativeFrom="column">
                  <wp:posOffset>1495425</wp:posOffset>
                </wp:positionH>
                <wp:positionV relativeFrom="paragraph">
                  <wp:posOffset>2700655</wp:posOffset>
                </wp:positionV>
                <wp:extent cx="1276350" cy="742950"/>
                <wp:effectExtent l="76200" t="57150" r="76200" b="95250"/>
                <wp:wrapNone/>
                <wp:docPr id="6" name="Text Box 6"/>
                <wp:cNvGraphicFramePr/>
                <a:graphic xmlns:a="http://schemas.openxmlformats.org/drawingml/2006/main">
                  <a:graphicData uri="http://schemas.microsoft.com/office/word/2010/wordprocessingShape">
                    <wps:wsp>
                      <wps:cNvSpPr txBox="1"/>
                      <wps:spPr>
                        <a:xfrm>
                          <a:off x="0" y="0"/>
                          <a:ext cx="1276350" cy="742950"/>
                        </a:xfrm>
                        <a:prstGeom prst="rect">
                          <a:avLst/>
                        </a:prstGeom>
                        <a:solidFill>
                          <a:srgbClr val="4BACC6"/>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5107E97D" w14:textId="77777777" w:rsidR="004730F9" w:rsidRPr="00E450CB" w:rsidRDefault="004730F9" w:rsidP="004730F9">
                            <w:pPr>
                              <w:rPr>
                                <w:rFonts w:ascii="Arial" w:hAnsi="Arial" w:cs="Arial"/>
                                <w:color w:val="FFFFFF" w:themeColor="background1"/>
                                <w:sz w:val="24"/>
                                <w:szCs w:val="24"/>
                                <w:lang w:val="en-GB"/>
                              </w:rPr>
                            </w:pPr>
                            <w:r w:rsidRPr="00E450CB">
                              <w:rPr>
                                <w:rFonts w:ascii="Arial" w:hAnsi="Arial" w:cs="Arial"/>
                                <w:color w:val="FFFFFF" w:themeColor="background1"/>
                                <w:sz w:val="24"/>
                                <w:szCs w:val="24"/>
                                <w:lang w:val="en-GB"/>
                              </w:rPr>
                              <w:t>Evaluation of behaviour outcome.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6E2E0" id="Text Box 6" o:spid="_x0000_s1033" type="#_x0000_t202" style="position:absolute;margin-left:117.75pt;margin-top:212.65pt;width:100.5pt;height:5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" fillcolor="#4bacc6" strokecolor="window" strokeweight="3pt">
                <v:shadow on="t" color="black" opacity="24903f" origin=",.5" offset="0,.55556mm"/>
                <v:textbox>
                  <w:txbxContent>
                    <w:p w14:paraId="5107E97D" w14:textId="77777777" w:rsidR="004730F9" w:rsidRPr="00E450CB" w:rsidRDefault="004730F9" w:rsidP="004730F9">
                      <w:pPr>
                        <w:rPr>
                          <w:rFonts w:ascii="Arial" w:hAnsi="Arial" w:cs="Arial"/>
                          <w:color w:val="FFFFFF" w:themeColor="background1"/>
                          <w:sz w:val="24"/>
                          <w:szCs w:val="24"/>
                          <w:lang w:val="en-GB"/>
                        </w:rPr>
                      </w:pPr>
                      <w:r w:rsidRPr="00E450CB">
                        <w:rPr>
                          <w:rFonts w:ascii="Arial" w:hAnsi="Arial" w:cs="Arial"/>
                          <w:color w:val="FFFFFF" w:themeColor="background1"/>
                          <w:sz w:val="24"/>
                          <w:szCs w:val="24"/>
                          <w:lang w:val="en-GB"/>
                        </w:rPr>
                        <w:t>Evaluation of behaviour outcome.</w:t>
                      </w:r>
                    </w:p>
                  </w:txbxContent>
                </v:textbox>
              </v:shape>
            </w:pict>
          </mc:Fallback>
        </mc:AlternateContent>
      </w:r>
      <w:r>
        <w:rPr>
          <w:rFonts w:ascii="Arial" w:hAnsi="Arial" w:cs="Arial"/>
          <w:noProof/>
          <w:lang w:val="en-GB"/>
        </w:rPr>
        <mc:AlternateContent>
          <mc:Choice Requires="wps">
            <w:drawing>
              <wp:anchor distT="0" distB="0" distL="114300" distR="114300" simplePos="0" relativeHeight="251673600" behindDoc="0" locked="0" layoutInCell="1" allowOverlap="1" wp14:anchorId="2256F500" wp14:editId="7D01BA18">
                <wp:simplePos x="0" y="0"/>
                <wp:positionH relativeFrom="column">
                  <wp:posOffset>1369695</wp:posOffset>
                </wp:positionH>
                <wp:positionV relativeFrom="paragraph">
                  <wp:posOffset>2082244</wp:posOffset>
                </wp:positionV>
                <wp:extent cx="274616" cy="914400"/>
                <wp:effectExtent l="0" t="15240" r="15240" b="34290"/>
                <wp:wrapNone/>
                <wp:docPr id="10" name="Left Brace 10"/>
                <wp:cNvGraphicFramePr/>
                <a:graphic xmlns:a="http://schemas.openxmlformats.org/drawingml/2006/main">
                  <a:graphicData uri="http://schemas.microsoft.com/office/word/2010/wordprocessingShape">
                    <wps:wsp>
                      <wps:cNvSpPr/>
                      <wps:spPr>
                        <a:xfrm rot="5567812">
                          <a:off x="0" y="0"/>
                          <a:ext cx="274616" cy="914400"/>
                        </a:xfrm>
                        <a:prstGeom prst="leftBrace">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D24905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0" o:spid="_x0000_s1026" type="#_x0000_t87" style="position:absolute;margin-left:107.85pt;margin-top:163.95pt;width:21.6pt;height:1in;rotation:6081535fd;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" adj="541" strokecolor="#4a7ebb"/>
            </w:pict>
          </mc:Fallback>
        </mc:AlternateContent>
      </w:r>
      <w:r>
        <w:rPr>
          <w:rFonts w:ascii="Arial" w:hAnsi="Arial" w:cs="Arial"/>
          <w:noProof/>
          <w:lang w:val="en-GB"/>
        </w:rPr>
        <mc:AlternateContent>
          <mc:Choice Requires="wps">
            <w:drawing>
              <wp:anchor distT="0" distB="0" distL="114300" distR="114300" simplePos="0" relativeHeight="251674624" behindDoc="0" locked="0" layoutInCell="1" allowOverlap="1" wp14:anchorId="464D144B" wp14:editId="1610588A">
                <wp:simplePos x="0" y="0"/>
                <wp:positionH relativeFrom="column">
                  <wp:posOffset>4182745</wp:posOffset>
                </wp:positionH>
                <wp:positionV relativeFrom="paragraph">
                  <wp:posOffset>2081530</wp:posOffset>
                </wp:positionV>
                <wp:extent cx="141605" cy="953770"/>
                <wp:effectExtent l="13018" t="25082" r="0" b="23813"/>
                <wp:wrapNone/>
                <wp:docPr id="11" name="Left Brace 11"/>
                <wp:cNvGraphicFramePr/>
                <a:graphic xmlns:a="http://schemas.openxmlformats.org/drawingml/2006/main">
                  <a:graphicData uri="http://schemas.microsoft.com/office/word/2010/wordprocessingShape">
                    <wps:wsp>
                      <wps:cNvSpPr/>
                      <wps:spPr>
                        <a:xfrm rot="5238104">
                          <a:off x="0" y="0"/>
                          <a:ext cx="141605" cy="953770"/>
                        </a:xfrm>
                        <a:prstGeom prst="leftBrace">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F80A4" id="Left Brace 11" o:spid="_x0000_s1026" type="#_x0000_t87" style="position:absolute;margin-left:329.35pt;margin-top:163.9pt;width:11.15pt;height:75.1pt;rotation:5721406fd;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" adj="267" strokecolor="#4a7ebb"/>
            </w:pict>
          </mc:Fallback>
        </mc:AlternateContent>
      </w:r>
      <w:r>
        <w:rPr>
          <w:rFonts w:ascii="Arial" w:hAnsi="Arial" w:cs="Arial"/>
          <w:noProof/>
          <w:lang w:val="en-GB"/>
        </w:rPr>
        <w:drawing>
          <wp:inline distT="0" distB="0" distL="0" distR="0" wp14:anchorId="0C217111" wp14:editId="79FB3EDD">
            <wp:extent cx="5486400" cy="2447925"/>
            <wp:effectExtent l="0" t="57150" r="0" b="2857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D3BE504" w14:textId="77777777" w:rsidR="004730F9" w:rsidRPr="002127A6" w:rsidRDefault="004730F9" w:rsidP="004730F9">
      <w:pPr>
        <w:rPr>
          <w:rFonts w:ascii="Arial" w:hAnsi="Arial" w:cs="Arial"/>
          <w:lang w:val="en-GB"/>
        </w:rPr>
      </w:pPr>
      <w:r>
        <w:rPr>
          <w:rFonts w:ascii="Arial" w:hAnsi="Arial" w:cs="Arial"/>
          <w:lang w:val="en-GB"/>
        </w:rPr>
        <w:t>.</w:t>
      </w:r>
    </w:p>
    <w:p w14:paraId="2DCDC929" w14:textId="77777777" w:rsidR="004730F9" w:rsidRDefault="004730F9" w:rsidP="004730F9">
      <w:pPr>
        <w:rPr>
          <w:rFonts w:ascii="Arial" w:hAnsi="Arial" w:cs="Arial"/>
          <w:lang w:val="en-GB"/>
        </w:rPr>
      </w:pPr>
    </w:p>
    <w:p w14:paraId="43D35C9E" w14:textId="1E94FE2E" w:rsidR="00496FA7" w:rsidRDefault="00496FA7">
      <w:pPr>
        <w:rPr>
          <w:rFonts w:ascii="Arial" w:hAnsi="Arial" w:cs="Arial"/>
          <w:lang w:val="en-GB"/>
        </w:rPr>
      </w:pPr>
    </w:p>
    <w:p w14:paraId="6B898754" w14:textId="77777777" w:rsidR="009920F5" w:rsidRPr="00180A72" w:rsidRDefault="009920F5" w:rsidP="009920F5">
      <w:pPr>
        <w:rPr>
          <w:rFonts w:ascii="Arial" w:hAnsi="Arial" w:cs="Arial"/>
          <w:sz w:val="24"/>
          <w:szCs w:val="24"/>
          <w:lang w:val="en-GB"/>
        </w:rPr>
      </w:pPr>
      <w:r w:rsidRPr="00180A72">
        <w:rPr>
          <w:rFonts w:ascii="Arial" w:hAnsi="Arial" w:cs="Arial"/>
          <w:sz w:val="24"/>
          <w:szCs w:val="24"/>
          <w:lang w:val="en-GB"/>
        </w:rPr>
        <w:t>Determinants of Health and Patterns of ill health.</w:t>
      </w:r>
    </w:p>
    <w:p w14:paraId="6D694A51" w14:textId="3676AABB" w:rsidR="00C52472" w:rsidRDefault="009920F5" w:rsidP="009920F5">
      <w:pPr>
        <w:rPr>
          <w:rFonts w:ascii="Arial" w:hAnsi="Arial" w:cs="Arial"/>
          <w:lang w:val="en-GB"/>
        </w:rPr>
      </w:pPr>
      <w:r>
        <w:rPr>
          <w:rFonts w:ascii="Arial" w:hAnsi="Arial" w:cs="Arial"/>
          <w:lang w:val="en-GB"/>
        </w:rPr>
        <w:t>Health is more than a feeling of sickness or infirmity; it is a state of full physical, social, and emotional well-being.</w:t>
      </w:r>
      <w:r w:rsidR="00422345">
        <w:rPr>
          <w:rFonts w:ascii="Arial" w:hAnsi="Arial" w:cs="Arial"/>
          <w:lang w:val="en-GB"/>
        </w:rPr>
        <w:t xml:space="preserve"> </w:t>
      </w:r>
      <w:r w:rsidR="00162792">
        <w:rPr>
          <w:rFonts w:ascii="Arial" w:hAnsi="Arial" w:cs="Arial"/>
          <w:lang w:val="en-GB"/>
        </w:rPr>
        <w:t>All</w:t>
      </w:r>
      <w:r w:rsidR="00EA1490">
        <w:rPr>
          <w:rFonts w:ascii="Arial" w:hAnsi="Arial" w:cs="Arial"/>
          <w:lang w:val="en-GB"/>
        </w:rPr>
        <w:t xml:space="preserve">, regardless of race, religion, political beliefs, or economic and social circumstances, has the right to </w:t>
      </w:r>
      <w:r w:rsidR="00B438D5">
        <w:rPr>
          <w:rFonts w:ascii="Arial" w:hAnsi="Arial" w:cs="Arial"/>
          <w:lang w:val="en-GB"/>
        </w:rPr>
        <w:t>the best possible health.</w:t>
      </w:r>
      <w:r>
        <w:rPr>
          <w:rFonts w:ascii="Arial" w:hAnsi="Arial" w:cs="Arial"/>
          <w:lang w:val="en-GB"/>
        </w:rPr>
        <w:t xml:space="preserve"> (WHO  1948).</w:t>
      </w:r>
    </w:p>
    <w:p w14:paraId="6DA640E3" w14:textId="7BDD21DE" w:rsidR="009920F5" w:rsidRPr="00C52472" w:rsidRDefault="009920F5" w:rsidP="009920F5">
      <w:pPr>
        <w:rPr>
          <w:rFonts w:ascii="Arial" w:hAnsi="Arial" w:cs="Arial"/>
          <w:lang w:val="en-GB"/>
        </w:rPr>
      </w:pPr>
      <w:r w:rsidRPr="00D724B0">
        <w:rPr>
          <w:rFonts w:ascii="Arial" w:hAnsi="Arial" w:cs="Arial"/>
          <w:sz w:val="24"/>
          <w:szCs w:val="24"/>
          <w:lang w:val="en-GB"/>
        </w:rPr>
        <w:t xml:space="preserve"> </w:t>
      </w:r>
      <w:r w:rsidR="00C52472">
        <w:rPr>
          <w:rFonts w:ascii="Arial" w:hAnsi="Arial" w:cs="Arial"/>
          <w:sz w:val="24"/>
          <w:szCs w:val="24"/>
          <w:lang w:val="en-GB"/>
        </w:rPr>
        <w:t>D</w:t>
      </w:r>
      <w:r w:rsidRPr="00D724B0">
        <w:rPr>
          <w:rFonts w:ascii="Arial" w:hAnsi="Arial" w:cs="Arial"/>
          <w:sz w:val="24"/>
          <w:szCs w:val="24"/>
          <w:lang w:val="en-GB"/>
        </w:rPr>
        <w:t>eterminants of health</w:t>
      </w:r>
      <w:r>
        <w:rPr>
          <w:rFonts w:ascii="Arial" w:hAnsi="Arial" w:cs="Arial"/>
          <w:sz w:val="24"/>
          <w:szCs w:val="24"/>
          <w:lang w:val="en-GB"/>
        </w:rPr>
        <w:t>.</w:t>
      </w:r>
    </w:p>
    <w:p w14:paraId="1E1424AD" w14:textId="77777777" w:rsidR="009920F5" w:rsidRDefault="009920F5" w:rsidP="009920F5">
      <w:pPr>
        <w:rPr>
          <w:rFonts w:ascii="Arial" w:hAnsi="Arial" w:cs="Arial"/>
          <w:lang w:val="en-GB"/>
        </w:rPr>
      </w:pPr>
      <w:r w:rsidRPr="00AF097F">
        <w:rPr>
          <w:rFonts w:ascii="Arial" w:hAnsi="Arial" w:cs="Arial"/>
          <w:lang w:val="en-GB"/>
        </w:rPr>
        <w:t>T</w:t>
      </w:r>
      <w:r>
        <w:rPr>
          <w:rFonts w:ascii="Arial" w:hAnsi="Arial" w:cs="Arial"/>
          <w:lang w:val="en-GB"/>
        </w:rPr>
        <w:t>he environment in which people are born, develop, live, and age, known as social determinants of health. These conditions are shaped by complex interconnected processes and economic systems, social climate, changed, discrimination, income, educational level, and marital factor to consider, insurance and status. The NCHHSTP is dedicated to raise awareness. (CDC 2021). Centre for Disease Control &amp; Prevention.</w:t>
      </w:r>
    </w:p>
    <w:p w14:paraId="54E7E9F3" w14:textId="6006F4CE" w:rsidR="00496FA7" w:rsidRDefault="00496FA7">
      <w:pPr>
        <w:rPr>
          <w:rFonts w:ascii="Arial" w:hAnsi="Arial" w:cs="Arial"/>
          <w:lang w:val="en-GB"/>
        </w:rPr>
      </w:pPr>
    </w:p>
    <w:p w14:paraId="2AAA18D2" w14:textId="5A86EFC1" w:rsidR="00496FA7" w:rsidRDefault="00496FA7">
      <w:pPr>
        <w:rPr>
          <w:rFonts w:ascii="Arial" w:hAnsi="Arial" w:cs="Arial"/>
          <w:lang w:val="en-GB"/>
        </w:rPr>
      </w:pPr>
    </w:p>
    <w:p w14:paraId="05A89330" w14:textId="2F234446" w:rsidR="00496FA7" w:rsidRDefault="00496FA7">
      <w:pPr>
        <w:rPr>
          <w:rFonts w:ascii="Arial" w:hAnsi="Arial" w:cs="Arial"/>
          <w:lang w:val="en-GB"/>
        </w:rPr>
      </w:pPr>
    </w:p>
    <w:p w14:paraId="76FEEEDE" w14:textId="2D1EB8C1" w:rsidR="00496FA7" w:rsidRDefault="00496FA7">
      <w:pPr>
        <w:rPr>
          <w:rFonts w:ascii="Arial" w:hAnsi="Arial" w:cs="Arial"/>
          <w:lang w:val="en-GB"/>
        </w:rPr>
      </w:pPr>
    </w:p>
    <w:p w14:paraId="0EA29291" w14:textId="77777777" w:rsidR="00496FA7" w:rsidRDefault="00496FA7">
      <w:pPr>
        <w:rPr>
          <w:rFonts w:ascii="Arial" w:hAnsi="Arial" w:cs="Arial"/>
          <w:lang w:val="en-GB"/>
        </w:rPr>
      </w:pPr>
    </w:p>
    <w:p w14:paraId="37F3A923" w14:textId="4BA594FE" w:rsidR="00643517" w:rsidRDefault="00173522">
      <w:pPr>
        <w:rPr>
          <w:rFonts w:ascii="Arial" w:hAnsi="Arial" w:cs="Arial"/>
          <w:lang w:val="en-GB"/>
        </w:rPr>
      </w:pPr>
      <w:r>
        <w:rPr>
          <w:rFonts w:ascii="Arial" w:hAnsi="Arial" w:cs="Arial"/>
          <w:lang w:val="en-GB"/>
        </w:rPr>
        <w:t xml:space="preserve">                                                                                                                                                8</w:t>
      </w:r>
      <w:r w:rsidR="00A8472C">
        <w:rPr>
          <w:rFonts w:ascii="Arial" w:hAnsi="Arial" w:cs="Arial"/>
          <w:lang w:val="en-GB"/>
        </w:rPr>
        <w:t xml:space="preserve">                                                                                                                                      </w:t>
      </w:r>
    </w:p>
    <w:p w14:paraId="22954EFA" w14:textId="20CA1D68" w:rsidR="0010219C" w:rsidRPr="00A8472C" w:rsidRDefault="00EE6757">
      <w:pPr>
        <w:rPr>
          <w:rFonts w:ascii="Arial" w:hAnsi="Arial" w:cs="Arial"/>
          <w:sz w:val="24"/>
          <w:szCs w:val="24"/>
          <w:lang w:val="en-GB"/>
        </w:rPr>
      </w:pPr>
      <w:r w:rsidRPr="00A8472C">
        <w:rPr>
          <w:rFonts w:ascii="Arial" w:hAnsi="Arial" w:cs="Arial"/>
          <w:sz w:val="24"/>
          <w:szCs w:val="24"/>
          <w:lang w:val="en-GB"/>
        </w:rPr>
        <w:lastRenderedPageBreak/>
        <w:t>Appendences 2</w:t>
      </w:r>
      <w:r w:rsidR="00735D7F">
        <w:rPr>
          <w:rFonts w:ascii="Arial" w:hAnsi="Arial" w:cs="Arial"/>
          <w:sz w:val="24"/>
          <w:szCs w:val="24"/>
          <w:lang w:val="en-GB"/>
        </w:rPr>
        <w:t>.</w:t>
      </w:r>
    </w:p>
    <w:p w14:paraId="68C20124" w14:textId="16141FF9" w:rsidR="0010219C" w:rsidRPr="00A8472C" w:rsidRDefault="00C548E9">
      <w:pPr>
        <w:rPr>
          <w:rFonts w:ascii="Arial" w:hAnsi="Arial" w:cs="Arial"/>
          <w:sz w:val="24"/>
          <w:szCs w:val="24"/>
          <w:lang w:val="en-GB"/>
        </w:rPr>
      </w:pPr>
      <w:r w:rsidRPr="00A8472C">
        <w:rPr>
          <w:rFonts w:ascii="Arial" w:hAnsi="Arial" w:cs="Arial"/>
          <w:sz w:val="24"/>
          <w:szCs w:val="24"/>
          <w:lang w:val="en-GB"/>
        </w:rPr>
        <w:t>The Black Plaque.</w:t>
      </w:r>
    </w:p>
    <w:p w14:paraId="2516D581" w14:textId="3AD61A30" w:rsidR="00715093" w:rsidRDefault="00715093" w:rsidP="00715093">
      <w:pPr>
        <w:rPr>
          <w:rFonts w:ascii="Arial" w:hAnsi="Arial" w:cs="Arial"/>
          <w:lang w:val="en-GB"/>
        </w:rPr>
      </w:pPr>
      <w:r>
        <w:rPr>
          <w:rFonts w:ascii="Arial" w:hAnsi="Arial" w:cs="Arial"/>
          <w:lang w:val="en-GB"/>
        </w:rPr>
        <w:t>Great Plaque of London killed 100,000 Londoners. To avoid the spread of the disease, all public entertainment was outlawed, and patients were compelled to remain in their homes. Their door was decorated with a red cross and a prayer for forgiveness ‘’Lord, have mercy on us’’. People who were sick were confined to their houses, and the deceased were buried in mass graves. It may have been the only way to put an end to the last plaque. Leprosy became a pandemic in Europe in the 11</w:t>
      </w:r>
      <w:r w:rsidRPr="00E95B1D">
        <w:rPr>
          <w:rFonts w:ascii="Arial" w:hAnsi="Arial" w:cs="Arial"/>
          <w:vertAlign w:val="superscript"/>
          <w:lang w:val="en-GB"/>
        </w:rPr>
        <w:t>th</w:t>
      </w:r>
      <w:r>
        <w:rPr>
          <w:rFonts w:ascii="Arial" w:hAnsi="Arial" w:cs="Arial"/>
          <w:lang w:val="en-GB"/>
        </w:rPr>
        <w:t xml:space="preserve"> century. Sores and deformities are caused by this sluggish bacterium. The family was thought to be run by a punishment God.</w:t>
      </w:r>
    </w:p>
    <w:p w14:paraId="62D1B87C" w14:textId="597D07FA" w:rsidR="0010219C" w:rsidRDefault="00715093">
      <w:pPr>
        <w:rPr>
          <w:rFonts w:ascii="Arial" w:hAnsi="Arial" w:cs="Arial"/>
          <w:lang w:val="en-GB"/>
        </w:rPr>
      </w:pPr>
      <w:r>
        <w:rPr>
          <w:rFonts w:ascii="Arial" w:hAnsi="Arial" w:cs="Arial"/>
          <w:lang w:val="en-GB"/>
        </w:rPr>
        <w:t>The second pandemic, the black death of 1350, was dubbed the ‘’Greatest Mortality’’ because of the widespread destruction. It became known as the ‘’Black Death’’ in the 17</w:t>
      </w:r>
      <w:r w:rsidRPr="008567C8">
        <w:rPr>
          <w:rFonts w:ascii="Arial" w:hAnsi="Arial" w:cs="Arial"/>
          <w:vertAlign w:val="superscript"/>
          <w:lang w:val="en-GB"/>
        </w:rPr>
        <w:t>th</w:t>
      </w:r>
      <w:r>
        <w:rPr>
          <w:rFonts w:ascii="Arial" w:hAnsi="Arial" w:cs="Arial"/>
          <w:lang w:val="en-GB"/>
        </w:rPr>
        <w:t xml:space="preserve"> century, killing millions</w:t>
      </w:r>
      <w:r w:rsidR="00D11AFC">
        <w:rPr>
          <w:rFonts w:ascii="Arial" w:hAnsi="Arial" w:cs="Arial"/>
          <w:lang w:val="en-GB"/>
        </w:rPr>
        <w:t>.</w:t>
      </w:r>
      <w:r>
        <w:rPr>
          <w:rFonts w:ascii="Arial" w:hAnsi="Arial" w:cs="Arial"/>
          <w:lang w:val="en-GB"/>
        </w:rPr>
        <w:t xml:space="preserve"> Social distancing and quarantine were used </w:t>
      </w:r>
      <w:r w:rsidR="00FC6932">
        <w:rPr>
          <w:rFonts w:ascii="Arial" w:hAnsi="Arial" w:cs="Arial"/>
          <w:lang w:val="en-GB"/>
        </w:rPr>
        <w:t>durin</w:t>
      </w:r>
      <w:r w:rsidR="001E020B">
        <w:rPr>
          <w:rFonts w:ascii="Arial" w:hAnsi="Arial" w:cs="Arial"/>
          <w:lang w:val="en-GB"/>
        </w:rPr>
        <w:t>g</w:t>
      </w:r>
      <w:r>
        <w:rPr>
          <w:rFonts w:ascii="Arial" w:hAnsi="Arial" w:cs="Arial"/>
          <w:lang w:val="en-GB"/>
        </w:rPr>
        <w:t xml:space="preserve"> the Medieval times to fight the black </w:t>
      </w:r>
      <w:r w:rsidR="000C1DB7">
        <w:rPr>
          <w:rFonts w:ascii="Arial" w:hAnsi="Arial" w:cs="Arial"/>
          <w:lang w:val="en-GB"/>
        </w:rPr>
        <w:t>plaque. The</w:t>
      </w:r>
      <w:r>
        <w:rPr>
          <w:rFonts w:ascii="Arial" w:hAnsi="Arial" w:cs="Arial"/>
          <w:lang w:val="en-GB"/>
        </w:rPr>
        <w:t xml:space="preserve"> plaque of 1347 was never removed. It reappeared 800 years later, killing indiscriminately. In four years, it claimed the lives of 200million people. According to Mockaitis, there was no theoretical knowledge of contagion. Sailors arriving on ships were quarantine for 30 days, which was later extended to 40 days, and this had a significant effect, according to Mockaitis.</w:t>
      </w:r>
    </w:p>
    <w:p w14:paraId="134E09FA" w14:textId="33E1845A" w:rsidR="00D67B01" w:rsidRDefault="00D67B01">
      <w:pPr>
        <w:rPr>
          <w:rFonts w:ascii="Arial" w:hAnsi="Arial" w:cs="Arial"/>
          <w:lang w:val="en-GB"/>
        </w:rPr>
      </w:pPr>
    </w:p>
    <w:p w14:paraId="6D9F43F0" w14:textId="11FE46D3" w:rsidR="00D67B01" w:rsidRDefault="00D67B01">
      <w:pPr>
        <w:rPr>
          <w:rFonts w:ascii="Arial" w:hAnsi="Arial" w:cs="Arial"/>
          <w:lang w:val="en-GB"/>
        </w:rPr>
      </w:pPr>
    </w:p>
    <w:p w14:paraId="62EFD136" w14:textId="77777777" w:rsidR="00D67B01" w:rsidRDefault="00D67B01">
      <w:pPr>
        <w:rPr>
          <w:rFonts w:ascii="Arial" w:hAnsi="Arial" w:cs="Arial"/>
          <w:lang w:val="en-GB"/>
        </w:rPr>
      </w:pPr>
    </w:p>
    <w:p w14:paraId="28D18A5C" w14:textId="03342DA3" w:rsidR="00715093" w:rsidRDefault="001C24FF">
      <w:pPr>
        <w:rPr>
          <w:rFonts w:ascii="Arial" w:hAnsi="Arial" w:cs="Arial"/>
          <w:lang w:val="en-GB"/>
        </w:rPr>
      </w:pPr>
      <w:r>
        <w:rPr>
          <w:rFonts w:ascii="Arial" w:hAnsi="Arial" w:cs="Arial"/>
          <w:lang w:val="en-GB"/>
        </w:rPr>
        <w:t>The Public Health</w:t>
      </w:r>
      <w:r w:rsidR="00B53FF9">
        <w:rPr>
          <w:rFonts w:ascii="Arial" w:hAnsi="Arial" w:cs="Arial"/>
          <w:lang w:val="en-GB"/>
        </w:rPr>
        <w:t>.</w:t>
      </w:r>
    </w:p>
    <w:p w14:paraId="1435B001" w14:textId="5A749A14" w:rsidR="00DD6318" w:rsidRDefault="00DD6318">
      <w:pPr>
        <w:rPr>
          <w:rFonts w:ascii="Arial" w:hAnsi="Arial" w:cs="Arial"/>
          <w:lang w:val="en-GB"/>
        </w:rPr>
      </w:pPr>
      <w:r>
        <w:rPr>
          <w:rFonts w:ascii="Arial" w:hAnsi="Arial" w:cs="Arial"/>
          <w:lang w:val="en-GB"/>
        </w:rPr>
        <w:t>The Metropolitan Sanitary Association issues its first study in 1850 and Charles Dickens publish his journal Household Words. In 1854, the Public Acts were amended, removing the national board of health, and replacing it with local boards in charge of preventive reform. The Sanitary Acts, passed by Parliament in 1866, ma</w:t>
      </w:r>
      <w:r w:rsidR="000C1DB7">
        <w:rPr>
          <w:rFonts w:ascii="Arial" w:hAnsi="Arial" w:cs="Arial"/>
          <w:lang w:val="en-GB"/>
        </w:rPr>
        <w:t>de the</w:t>
      </w:r>
      <w:r>
        <w:rPr>
          <w:rFonts w:ascii="Arial" w:hAnsi="Arial" w:cs="Arial"/>
          <w:lang w:val="en-GB"/>
        </w:rPr>
        <w:t xml:space="preserve"> authorities responsible for removing nuisances to public health and removing or improving slum dwellings. Public health began with concerns about sanitation and housing, as well as cleanliness. In the Graeco- Roman world, it was responsible for health and culture.</w:t>
      </w:r>
    </w:p>
    <w:p w14:paraId="46168028" w14:textId="683F5DFD" w:rsidR="00FA2FF5" w:rsidRDefault="00FA2FF5">
      <w:pPr>
        <w:rPr>
          <w:rFonts w:ascii="Arial" w:hAnsi="Arial" w:cs="Arial"/>
          <w:lang w:val="en-GB"/>
        </w:rPr>
      </w:pPr>
    </w:p>
    <w:p w14:paraId="4CD356F7" w14:textId="4BFB6ABA" w:rsidR="00FA2FF5" w:rsidRDefault="00380F59" w:rsidP="00FA2FF5">
      <w:pPr>
        <w:rPr>
          <w:rFonts w:ascii="Arial" w:hAnsi="Arial" w:cs="Arial"/>
          <w:lang w:val="en-GB"/>
        </w:rPr>
      </w:pPr>
      <w:r>
        <w:rPr>
          <w:rFonts w:ascii="Arial" w:hAnsi="Arial" w:cs="Arial"/>
          <w:lang w:val="en-GB"/>
        </w:rPr>
        <w:t>The Graeco- Roman era placed a premium on water and sanitation, while the Medieval era placed a premium on disease prevalence. Working conditions were emphasised during the industrialisation period, while bacteriology was emphasized during the Modern era. The Enlightenment era brought about enlightenment and nature of diseases such as diphtheria and malaria, climate change, water and areas, colonisation and medical treatment, sanitation and health education, occupational health, and public health.</w:t>
      </w:r>
    </w:p>
    <w:p w14:paraId="073A436E" w14:textId="19ABA1F3" w:rsidR="00173522" w:rsidRPr="005F3DE2" w:rsidRDefault="00173522" w:rsidP="00FA2FF5">
      <w:pPr>
        <w:rPr>
          <w:rFonts w:ascii="Arial" w:hAnsi="Arial" w:cs="Arial"/>
          <w:lang w:val="en-GB"/>
        </w:rPr>
      </w:pPr>
      <w:r>
        <w:rPr>
          <w:rFonts w:ascii="Arial" w:hAnsi="Arial" w:cs="Arial"/>
          <w:lang w:val="en-GB"/>
        </w:rPr>
        <w:t xml:space="preserve">                                                                                                                                              </w:t>
      </w:r>
      <w:r w:rsidR="00842E5B">
        <w:rPr>
          <w:rFonts w:ascii="Arial" w:hAnsi="Arial" w:cs="Arial"/>
          <w:lang w:val="en-GB"/>
        </w:rPr>
        <w:t>9</w:t>
      </w:r>
    </w:p>
    <w:p w14:paraId="62BC2DDA" w14:textId="77777777" w:rsidR="00FA2FF5" w:rsidRDefault="00FA2FF5" w:rsidP="00FA2FF5">
      <w:pPr>
        <w:rPr>
          <w:rFonts w:ascii="Arial" w:hAnsi="Arial" w:cs="Arial"/>
          <w:lang w:val="en-GB"/>
        </w:rPr>
      </w:pPr>
      <w:r>
        <w:rPr>
          <w:rFonts w:ascii="Arial" w:hAnsi="Arial" w:cs="Arial"/>
          <w:lang w:val="en-GB"/>
        </w:rPr>
        <w:lastRenderedPageBreak/>
        <w:t>The Ski Resort.</w:t>
      </w:r>
    </w:p>
    <w:p w14:paraId="6837E227" w14:textId="77777777" w:rsidR="00FA2FF5" w:rsidRDefault="00FA2FF5" w:rsidP="00FA2FF5">
      <w:pPr>
        <w:rPr>
          <w:rFonts w:ascii="Arial" w:hAnsi="Arial" w:cs="Arial"/>
          <w:lang w:val="en-GB"/>
        </w:rPr>
      </w:pPr>
      <w:r>
        <w:rPr>
          <w:rFonts w:ascii="Arial" w:hAnsi="Arial" w:cs="Arial"/>
          <w:lang w:val="en-GB"/>
        </w:rPr>
        <w:t>Eschol- Austria has been a holiday resort continuously for quiet several years. This Ski ground continue to serve the entertainment place for world skiing. Before the 7</w:t>
      </w:r>
      <w:r w:rsidRPr="00BB353A">
        <w:rPr>
          <w:rFonts w:ascii="Arial" w:hAnsi="Arial" w:cs="Arial"/>
          <w:vertAlign w:val="superscript"/>
          <w:lang w:val="en-GB"/>
        </w:rPr>
        <w:t>th</w:t>
      </w:r>
      <w:r>
        <w:rPr>
          <w:rFonts w:ascii="Arial" w:hAnsi="Arial" w:cs="Arial"/>
          <w:lang w:val="en-GB"/>
        </w:rPr>
        <w:t xml:space="preserve"> of March, a virus like stroke the place, people begun to be seriously ill. They tried to disinfect some of the bars, not knowing the value of what was coming they continued with the skiing, people started dying and by the 7</w:t>
      </w:r>
      <w:r w:rsidRPr="00AB5AB0">
        <w:rPr>
          <w:rFonts w:ascii="Arial" w:hAnsi="Arial" w:cs="Arial"/>
          <w:vertAlign w:val="superscript"/>
          <w:lang w:val="en-GB"/>
        </w:rPr>
        <w:t>th</w:t>
      </w:r>
      <w:r>
        <w:rPr>
          <w:rFonts w:ascii="Arial" w:hAnsi="Arial" w:cs="Arial"/>
          <w:lang w:val="en-GB"/>
        </w:rPr>
        <w:t>- 8</w:t>
      </w:r>
      <w:r w:rsidRPr="004D2457">
        <w:rPr>
          <w:rFonts w:ascii="Arial" w:hAnsi="Arial" w:cs="Arial"/>
          <w:vertAlign w:val="superscript"/>
          <w:lang w:val="en-GB"/>
        </w:rPr>
        <w:t>th</w:t>
      </w:r>
      <w:r>
        <w:rPr>
          <w:rFonts w:ascii="Arial" w:hAnsi="Arial" w:cs="Arial"/>
          <w:lang w:val="en-GB"/>
        </w:rPr>
        <w:t xml:space="preserve"> of March 2020 it became worst, and they gave the people at that time one hour to leave, instead of quarantining them and so they all took the infection to their various countries and communities.</w:t>
      </w:r>
    </w:p>
    <w:p w14:paraId="6D41AA96" w14:textId="3A74786A" w:rsidR="00FA2FF5" w:rsidRPr="00327F12" w:rsidRDefault="00FA2FF5">
      <w:pPr>
        <w:rPr>
          <w:rFonts w:ascii="Arial" w:hAnsi="Arial" w:cs="Arial"/>
          <w:lang w:val="en-GB"/>
        </w:rPr>
      </w:pPr>
      <w:r>
        <w:rPr>
          <w:rFonts w:ascii="Arial" w:hAnsi="Arial" w:cs="Arial"/>
          <w:lang w:val="en-GB"/>
        </w:rPr>
        <w:t>From Eschol, the province of Tyrol, they fled to countries as far as Australia, Brazil, United Kingdom and more than 45 different countries. Austria was the country most hit at that time. Presenter Katya Alder. (Austria) (BBC News at 9:30. - 7/3/21).</w:t>
      </w:r>
    </w:p>
    <w:sectPr w:rsidR="00FA2FF5" w:rsidRPr="00327F12" w:rsidSect="007B3B8A">
      <w:pgSz w:w="12240" w:h="15840"/>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960F4"/>
    <w:multiLevelType w:val="hybridMultilevel"/>
    <w:tmpl w:val="71D43576"/>
    <w:lvl w:ilvl="0" w:tplc="B59CB65C">
      <w:start w:val="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526AB8"/>
    <w:multiLevelType w:val="hybridMultilevel"/>
    <w:tmpl w:val="57548A80"/>
    <w:lvl w:ilvl="0" w:tplc="B9FC6B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2D4F29"/>
    <w:multiLevelType w:val="hybridMultilevel"/>
    <w:tmpl w:val="5AD2B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BF184B"/>
    <w:multiLevelType w:val="hybridMultilevel"/>
    <w:tmpl w:val="AD0292AA"/>
    <w:lvl w:ilvl="0" w:tplc="AFE459E8">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D93CBC"/>
    <w:multiLevelType w:val="hybridMultilevel"/>
    <w:tmpl w:val="1B305968"/>
    <w:lvl w:ilvl="0" w:tplc="169A7F6E">
      <w:start w:val="1"/>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2836D8"/>
    <w:multiLevelType w:val="hybridMultilevel"/>
    <w:tmpl w:val="C4DA98E0"/>
    <w:lvl w:ilvl="0" w:tplc="84D8B344">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695BE2"/>
    <w:multiLevelType w:val="hybridMultilevel"/>
    <w:tmpl w:val="3F504FE0"/>
    <w:lvl w:ilvl="0" w:tplc="972C1F40">
      <w:start w:val="1"/>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93391B"/>
    <w:multiLevelType w:val="hybridMultilevel"/>
    <w:tmpl w:val="42AAF884"/>
    <w:lvl w:ilvl="0" w:tplc="B2840FF4">
      <w:start w:val="1"/>
      <w:numFmt w:val="decimal"/>
      <w:lvlText w:val="%1."/>
      <w:lvlJc w:val="left"/>
      <w:pPr>
        <w:ind w:left="600" w:hanging="360"/>
      </w:pPr>
      <w:rPr>
        <w:rFonts w:hint="default"/>
        <w:sz w:val="24"/>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8" w15:restartNumberingAfterBreak="0">
    <w:nsid w:val="7D0A2FB5"/>
    <w:multiLevelType w:val="hybridMultilevel"/>
    <w:tmpl w:val="5546C1B0"/>
    <w:lvl w:ilvl="0" w:tplc="87C29BB0">
      <w:start w:val="1"/>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6"/>
  </w:num>
  <w:num w:numId="5">
    <w:abstractNumId w:val="0"/>
  </w:num>
  <w:num w:numId="6">
    <w:abstractNumId w:val="5"/>
  </w:num>
  <w:num w:numId="7">
    <w:abstractNumId w:val="3"/>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A47"/>
    <w:rsid w:val="0000001E"/>
    <w:rsid w:val="00000348"/>
    <w:rsid w:val="00000EB3"/>
    <w:rsid w:val="0000149B"/>
    <w:rsid w:val="00001AFD"/>
    <w:rsid w:val="00002A9D"/>
    <w:rsid w:val="00002B0E"/>
    <w:rsid w:val="00002BF0"/>
    <w:rsid w:val="00002D99"/>
    <w:rsid w:val="00004E0A"/>
    <w:rsid w:val="00004E3A"/>
    <w:rsid w:val="0000530C"/>
    <w:rsid w:val="0000594D"/>
    <w:rsid w:val="0000729C"/>
    <w:rsid w:val="0000753C"/>
    <w:rsid w:val="00007958"/>
    <w:rsid w:val="00007A3E"/>
    <w:rsid w:val="00007F8C"/>
    <w:rsid w:val="00010685"/>
    <w:rsid w:val="000111BF"/>
    <w:rsid w:val="000115C3"/>
    <w:rsid w:val="000115CA"/>
    <w:rsid w:val="00011EDD"/>
    <w:rsid w:val="0001306E"/>
    <w:rsid w:val="00013C9C"/>
    <w:rsid w:val="00013D05"/>
    <w:rsid w:val="00013EEE"/>
    <w:rsid w:val="00014D36"/>
    <w:rsid w:val="00015246"/>
    <w:rsid w:val="000155C2"/>
    <w:rsid w:val="0001599C"/>
    <w:rsid w:val="00015D90"/>
    <w:rsid w:val="00016439"/>
    <w:rsid w:val="00016FE2"/>
    <w:rsid w:val="000174FA"/>
    <w:rsid w:val="00017852"/>
    <w:rsid w:val="00017F5F"/>
    <w:rsid w:val="00020936"/>
    <w:rsid w:val="00021909"/>
    <w:rsid w:val="00022388"/>
    <w:rsid w:val="00022DE7"/>
    <w:rsid w:val="00022F5B"/>
    <w:rsid w:val="00023072"/>
    <w:rsid w:val="0002308E"/>
    <w:rsid w:val="00023918"/>
    <w:rsid w:val="00023A13"/>
    <w:rsid w:val="00023AE2"/>
    <w:rsid w:val="00023CF2"/>
    <w:rsid w:val="0002473E"/>
    <w:rsid w:val="00024A3A"/>
    <w:rsid w:val="00025E4C"/>
    <w:rsid w:val="0002659D"/>
    <w:rsid w:val="00026AD5"/>
    <w:rsid w:val="00026E19"/>
    <w:rsid w:val="00027230"/>
    <w:rsid w:val="00027432"/>
    <w:rsid w:val="00030029"/>
    <w:rsid w:val="000304F0"/>
    <w:rsid w:val="00030DD2"/>
    <w:rsid w:val="00031CCF"/>
    <w:rsid w:val="0003392B"/>
    <w:rsid w:val="00033F76"/>
    <w:rsid w:val="00033FE7"/>
    <w:rsid w:val="00034835"/>
    <w:rsid w:val="000349AC"/>
    <w:rsid w:val="000375E9"/>
    <w:rsid w:val="00037DE7"/>
    <w:rsid w:val="00037E37"/>
    <w:rsid w:val="00040E89"/>
    <w:rsid w:val="000414FA"/>
    <w:rsid w:val="000417C1"/>
    <w:rsid w:val="00041825"/>
    <w:rsid w:val="00042244"/>
    <w:rsid w:val="00042C4F"/>
    <w:rsid w:val="00042E7A"/>
    <w:rsid w:val="00043518"/>
    <w:rsid w:val="0004500B"/>
    <w:rsid w:val="000458BF"/>
    <w:rsid w:val="00045B33"/>
    <w:rsid w:val="00046916"/>
    <w:rsid w:val="000478E0"/>
    <w:rsid w:val="00047F19"/>
    <w:rsid w:val="00050993"/>
    <w:rsid w:val="00051057"/>
    <w:rsid w:val="000517EC"/>
    <w:rsid w:val="00052260"/>
    <w:rsid w:val="00052353"/>
    <w:rsid w:val="000525B2"/>
    <w:rsid w:val="0005334B"/>
    <w:rsid w:val="000536DF"/>
    <w:rsid w:val="00054764"/>
    <w:rsid w:val="0005483F"/>
    <w:rsid w:val="00054E91"/>
    <w:rsid w:val="000560CB"/>
    <w:rsid w:val="00056365"/>
    <w:rsid w:val="00056370"/>
    <w:rsid w:val="00056E1D"/>
    <w:rsid w:val="000570C7"/>
    <w:rsid w:val="00057A49"/>
    <w:rsid w:val="00057B25"/>
    <w:rsid w:val="00057CF9"/>
    <w:rsid w:val="00057E21"/>
    <w:rsid w:val="000610CA"/>
    <w:rsid w:val="00061303"/>
    <w:rsid w:val="00061875"/>
    <w:rsid w:val="00061B01"/>
    <w:rsid w:val="000626D9"/>
    <w:rsid w:val="00062723"/>
    <w:rsid w:val="0006336B"/>
    <w:rsid w:val="000641B6"/>
    <w:rsid w:val="00064F49"/>
    <w:rsid w:val="0006585E"/>
    <w:rsid w:val="00065EE9"/>
    <w:rsid w:val="0006696E"/>
    <w:rsid w:val="00066DB7"/>
    <w:rsid w:val="000674BE"/>
    <w:rsid w:val="00070C25"/>
    <w:rsid w:val="00071370"/>
    <w:rsid w:val="00071590"/>
    <w:rsid w:val="00071AFC"/>
    <w:rsid w:val="00072977"/>
    <w:rsid w:val="0007310A"/>
    <w:rsid w:val="0007367D"/>
    <w:rsid w:val="000746A1"/>
    <w:rsid w:val="00074753"/>
    <w:rsid w:val="0007475F"/>
    <w:rsid w:val="00074E40"/>
    <w:rsid w:val="00075148"/>
    <w:rsid w:val="00075611"/>
    <w:rsid w:val="000756B7"/>
    <w:rsid w:val="00076140"/>
    <w:rsid w:val="00076998"/>
    <w:rsid w:val="00077D52"/>
    <w:rsid w:val="00077F15"/>
    <w:rsid w:val="00080D68"/>
    <w:rsid w:val="0008115E"/>
    <w:rsid w:val="0008130A"/>
    <w:rsid w:val="0008283D"/>
    <w:rsid w:val="00082EF5"/>
    <w:rsid w:val="00083239"/>
    <w:rsid w:val="00083250"/>
    <w:rsid w:val="00083762"/>
    <w:rsid w:val="000839F9"/>
    <w:rsid w:val="00083A12"/>
    <w:rsid w:val="00083E5B"/>
    <w:rsid w:val="000844ED"/>
    <w:rsid w:val="00084E43"/>
    <w:rsid w:val="00085172"/>
    <w:rsid w:val="000855A8"/>
    <w:rsid w:val="000855FC"/>
    <w:rsid w:val="00085B28"/>
    <w:rsid w:val="00086088"/>
    <w:rsid w:val="00086130"/>
    <w:rsid w:val="000866DB"/>
    <w:rsid w:val="00086D7F"/>
    <w:rsid w:val="00087226"/>
    <w:rsid w:val="00087414"/>
    <w:rsid w:val="0009025D"/>
    <w:rsid w:val="0009075A"/>
    <w:rsid w:val="000908C2"/>
    <w:rsid w:val="0009097F"/>
    <w:rsid w:val="000913C9"/>
    <w:rsid w:val="00092AF8"/>
    <w:rsid w:val="00092BEA"/>
    <w:rsid w:val="00093C39"/>
    <w:rsid w:val="00094334"/>
    <w:rsid w:val="00095356"/>
    <w:rsid w:val="00095B36"/>
    <w:rsid w:val="00095CC0"/>
    <w:rsid w:val="00096022"/>
    <w:rsid w:val="00096614"/>
    <w:rsid w:val="00096985"/>
    <w:rsid w:val="00096B08"/>
    <w:rsid w:val="00096DB0"/>
    <w:rsid w:val="00096E26"/>
    <w:rsid w:val="0009713A"/>
    <w:rsid w:val="00097180"/>
    <w:rsid w:val="000A0120"/>
    <w:rsid w:val="000A055A"/>
    <w:rsid w:val="000A0762"/>
    <w:rsid w:val="000A09C7"/>
    <w:rsid w:val="000A158D"/>
    <w:rsid w:val="000A16FD"/>
    <w:rsid w:val="000A1AAD"/>
    <w:rsid w:val="000A20C5"/>
    <w:rsid w:val="000A22F8"/>
    <w:rsid w:val="000A257E"/>
    <w:rsid w:val="000A2B00"/>
    <w:rsid w:val="000A3853"/>
    <w:rsid w:val="000A4049"/>
    <w:rsid w:val="000A47F9"/>
    <w:rsid w:val="000A49E2"/>
    <w:rsid w:val="000A4C4A"/>
    <w:rsid w:val="000A5B77"/>
    <w:rsid w:val="000A61A9"/>
    <w:rsid w:val="000A65EC"/>
    <w:rsid w:val="000A6B0C"/>
    <w:rsid w:val="000A6E73"/>
    <w:rsid w:val="000A72F4"/>
    <w:rsid w:val="000A793A"/>
    <w:rsid w:val="000A7E3F"/>
    <w:rsid w:val="000B0A3D"/>
    <w:rsid w:val="000B11AF"/>
    <w:rsid w:val="000B1870"/>
    <w:rsid w:val="000B238C"/>
    <w:rsid w:val="000B2937"/>
    <w:rsid w:val="000B2EAD"/>
    <w:rsid w:val="000B5124"/>
    <w:rsid w:val="000B5218"/>
    <w:rsid w:val="000B56E5"/>
    <w:rsid w:val="000B5B88"/>
    <w:rsid w:val="000B6EA2"/>
    <w:rsid w:val="000B7630"/>
    <w:rsid w:val="000B79D1"/>
    <w:rsid w:val="000B7C30"/>
    <w:rsid w:val="000C1026"/>
    <w:rsid w:val="000C148E"/>
    <w:rsid w:val="000C1DB7"/>
    <w:rsid w:val="000C33D7"/>
    <w:rsid w:val="000C3BAB"/>
    <w:rsid w:val="000C3CB8"/>
    <w:rsid w:val="000C4859"/>
    <w:rsid w:val="000C53F3"/>
    <w:rsid w:val="000C612F"/>
    <w:rsid w:val="000C6EB6"/>
    <w:rsid w:val="000D0BC3"/>
    <w:rsid w:val="000D0CD3"/>
    <w:rsid w:val="000D0D10"/>
    <w:rsid w:val="000D2916"/>
    <w:rsid w:val="000D29DE"/>
    <w:rsid w:val="000D2F6E"/>
    <w:rsid w:val="000D523A"/>
    <w:rsid w:val="000D5949"/>
    <w:rsid w:val="000D62E3"/>
    <w:rsid w:val="000D694A"/>
    <w:rsid w:val="000D699B"/>
    <w:rsid w:val="000D6F83"/>
    <w:rsid w:val="000E094C"/>
    <w:rsid w:val="000E0A1F"/>
    <w:rsid w:val="000E0D4C"/>
    <w:rsid w:val="000E14B8"/>
    <w:rsid w:val="000E1805"/>
    <w:rsid w:val="000E18F6"/>
    <w:rsid w:val="000E1C87"/>
    <w:rsid w:val="000E2507"/>
    <w:rsid w:val="000E2662"/>
    <w:rsid w:val="000E2695"/>
    <w:rsid w:val="000E2BBC"/>
    <w:rsid w:val="000E3967"/>
    <w:rsid w:val="000E4049"/>
    <w:rsid w:val="000E4260"/>
    <w:rsid w:val="000E55AF"/>
    <w:rsid w:val="000E588F"/>
    <w:rsid w:val="000E5975"/>
    <w:rsid w:val="000E5E2E"/>
    <w:rsid w:val="000E6EDD"/>
    <w:rsid w:val="000E7169"/>
    <w:rsid w:val="000E735D"/>
    <w:rsid w:val="000E78EA"/>
    <w:rsid w:val="000F0043"/>
    <w:rsid w:val="000F0887"/>
    <w:rsid w:val="000F0CD5"/>
    <w:rsid w:val="000F122C"/>
    <w:rsid w:val="000F1A75"/>
    <w:rsid w:val="000F1EC5"/>
    <w:rsid w:val="000F2985"/>
    <w:rsid w:val="000F2BAA"/>
    <w:rsid w:val="000F2DA7"/>
    <w:rsid w:val="000F3553"/>
    <w:rsid w:val="000F3C24"/>
    <w:rsid w:val="000F3F30"/>
    <w:rsid w:val="000F4175"/>
    <w:rsid w:val="000F41E2"/>
    <w:rsid w:val="000F4283"/>
    <w:rsid w:val="000F435C"/>
    <w:rsid w:val="000F466E"/>
    <w:rsid w:val="000F4AB9"/>
    <w:rsid w:val="000F4EA6"/>
    <w:rsid w:val="000F57A6"/>
    <w:rsid w:val="000F583F"/>
    <w:rsid w:val="000F5C4E"/>
    <w:rsid w:val="000F61A6"/>
    <w:rsid w:val="000F671E"/>
    <w:rsid w:val="000F6CFB"/>
    <w:rsid w:val="000F740B"/>
    <w:rsid w:val="000F791E"/>
    <w:rsid w:val="000F7AC8"/>
    <w:rsid w:val="000F7EDC"/>
    <w:rsid w:val="0010162D"/>
    <w:rsid w:val="00101ABB"/>
    <w:rsid w:val="0010219C"/>
    <w:rsid w:val="001024E3"/>
    <w:rsid w:val="001029B8"/>
    <w:rsid w:val="001036A5"/>
    <w:rsid w:val="001043E2"/>
    <w:rsid w:val="001046DA"/>
    <w:rsid w:val="00104AD2"/>
    <w:rsid w:val="00104FBD"/>
    <w:rsid w:val="001057D2"/>
    <w:rsid w:val="00105887"/>
    <w:rsid w:val="00105BFD"/>
    <w:rsid w:val="00106E3F"/>
    <w:rsid w:val="00106EB8"/>
    <w:rsid w:val="001076C0"/>
    <w:rsid w:val="0011004A"/>
    <w:rsid w:val="001113DB"/>
    <w:rsid w:val="0011146B"/>
    <w:rsid w:val="00111B2F"/>
    <w:rsid w:val="00111E10"/>
    <w:rsid w:val="00112C4F"/>
    <w:rsid w:val="001130DD"/>
    <w:rsid w:val="00113F22"/>
    <w:rsid w:val="0011413B"/>
    <w:rsid w:val="00115CC9"/>
    <w:rsid w:val="001166A4"/>
    <w:rsid w:val="00117219"/>
    <w:rsid w:val="001176FC"/>
    <w:rsid w:val="00117B0D"/>
    <w:rsid w:val="00120C5A"/>
    <w:rsid w:val="001219B7"/>
    <w:rsid w:val="00121DDB"/>
    <w:rsid w:val="0012230A"/>
    <w:rsid w:val="0012442F"/>
    <w:rsid w:val="00124A77"/>
    <w:rsid w:val="00124E64"/>
    <w:rsid w:val="001257B7"/>
    <w:rsid w:val="00125863"/>
    <w:rsid w:val="00126042"/>
    <w:rsid w:val="0012682E"/>
    <w:rsid w:val="00126AEF"/>
    <w:rsid w:val="00127197"/>
    <w:rsid w:val="00127A8A"/>
    <w:rsid w:val="00127F69"/>
    <w:rsid w:val="001303E0"/>
    <w:rsid w:val="00130DF8"/>
    <w:rsid w:val="0013173F"/>
    <w:rsid w:val="0013217D"/>
    <w:rsid w:val="00132CC8"/>
    <w:rsid w:val="00132E9F"/>
    <w:rsid w:val="00133A4F"/>
    <w:rsid w:val="001356A0"/>
    <w:rsid w:val="00135766"/>
    <w:rsid w:val="00135911"/>
    <w:rsid w:val="001363F4"/>
    <w:rsid w:val="001367CE"/>
    <w:rsid w:val="00136FB8"/>
    <w:rsid w:val="001375F3"/>
    <w:rsid w:val="0014036B"/>
    <w:rsid w:val="00141415"/>
    <w:rsid w:val="00141917"/>
    <w:rsid w:val="001420E6"/>
    <w:rsid w:val="001424A2"/>
    <w:rsid w:val="00142DF4"/>
    <w:rsid w:val="001433CB"/>
    <w:rsid w:val="00143DAE"/>
    <w:rsid w:val="00143E41"/>
    <w:rsid w:val="00144134"/>
    <w:rsid w:val="00144D08"/>
    <w:rsid w:val="00144F9C"/>
    <w:rsid w:val="00145AF9"/>
    <w:rsid w:val="001466A3"/>
    <w:rsid w:val="0014683D"/>
    <w:rsid w:val="00147E43"/>
    <w:rsid w:val="00150DB8"/>
    <w:rsid w:val="00150EC5"/>
    <w:rsid w:val="001526CA"/>
    <w:rsid w:val="00153A78"/>
    <w:rsid w:val="00153BF5"/>
    <w:rsid w:val="00154468"/>
    <w:rsid w:val="00154B39"/>
    <w:rsid w:val="001557DA"/>
    <w:rsid w:val="00156395"/>
    <w:rsid w:val="00156805"/>
    <w:rsid w:val="001575B1"/>
    <w:rsid w:val="00157893"/>
    <w:rsid w:val="00160342"/>
    <w:rsid w:val="00160426"/>
    <w:rsid w:val="00160FC6"/>
    <w:rsid w:val="001611DD"/>
    <w:rsid w:val="00161671"/>
    <w:rsid w:val="001621D5"/>
    <w:rsid w:val="00162361"/>
    <w:rsid w:val="00162792"/>
    <w:rsid w:val="0016297F"/>
    <w:rsid w:val="00163799"/>
    <w:rsid w:val="00163962"/>
    <w:rsid w:val="00163A3C"/>
    <w:rsid w:val="00164160"/>
    <w:rsid w:val="001649D7"/>
    <w:rsid w:val="00165EBB"/>
    <w:rsid w:val="00165F9A"/>
    <w:rsid w:val="00166089"/>
    <w:rsid w:val="00167F35"/>
    <w:rsid w:val="0017020C"/>
    <w:rsid w:val="00171550"/>
    <w:rsid w:val="00171C8E"/>
    <w:rsid w:val="00172190"/>
    <w:rsid w:val="00172313"/>
    <w:rsid w:val="001724A1"/>
    <w:rsid w:val="0017266F"/>
    <w:rsid w:val="00172683"/>
    <w:rsid w:val="00172D93"/>
    <w:rsid w:val="00173522"/>
    <w:rsid w:val="00173918"/>
    <w:rsid w:val="0017394E"/>
    <w:rsid w:val="00174274"/>
    <w:rsid w:val="0017472F"/>
    <w:rsid w:val="00174D9C"/>
    <w:rsid w:val="0017591E"/>
    <w:rsid w:val="00176E02"/>
    <w:rsid w:val="00176E47"/>
    <w:rsid w:val="0017756C"/>
    <w:rsid w:val="00177639"/>
    <w:rsid w:val="00177B4E"/>
    <w:rsid w:val="00177CAE"/>
    <w:rsid w:val="00177D5D"/>
    <w:rsid w:val="00177E13"/>
    <w:rsid w:val="00177F84"/>
    <w:rsid w:val="001804DA"/>
    <w:rsid w:val="00180A72"/>
    <w:rsid w:val="00180DFC"/>
    <w:rsid w:val="001821E5"/>
    <w:rsid w:val="00182764"/>
    <w:rsid w:val="00183D79"/>
    <w:rsid w:val="001847F1"/>
    <w:rsid w:val="00184906"/>
    <w:rsid w:val="00185438"/>
    <w:rsid w:val="00185441"/>
    <w:rsid w:val="0018698D"/>
    <w:rsid w:val="001875B5"/>
    <w:rsid w:val="001878D5"/>
    <w:rsid w:val="00187E6C"/>
    <w:rsid w:val="00187F45"/>
    <w:rsid w:val="00187F4D"/>
    <w:rsid w:val="00190188"/>
    <w:rsid w:val="00190761"/>
    <w:rsid w:val="0019114D"/>
    <w:rsid w:val="00191197"/>
    <w:rsid w:val="00191D52"/>
    <w:rsid w:val="001924BA"/>
    <w:rsid w:val="0019264C"/>
    <w:rsid w:val="001928D1"/>
    <w:rsid w:val="001936D2"/>
    <w:rsid w:val="001941C8"/>
    <w:rsid w:val="00194B3E"/>
    <w:rsid w:val="00194FC0"/>
    <w:rsid w:val="00195254"/>
    <w:rsid w:val="00195362"/>
    <w:rsid w:val="00195C22"/>
    <w:rsid w:val="00195CC4"/>
    <w:rsid w:val="001965CE"/>
    <w:rsid w:val="00196CE0"/>
    <w:rsid w:val="00196DE1"/>
    <w:rsid w:val="00197B39"/>
    <w:rsid w:val="00197E82"/>
    <w:rsid w:val="00197F42"/>
    <w:rsid w:val="001A17FA"/>
    <w:rsid w:val="001A1D92"/>
    <w:rsid w:val="001A231D"/>
    <w:rsid w:val="001A255F"/>
    <w:rsid w:val="001A4296"/>
    <w:rsid w:val="001A42BC"/>
    <w:rsid w:val="001A4D45"/>
    <w:rsid w:val="001A5987"/>
    <w:rsid w:val="001A59AD"/>
    <w:rsid w:val="001A5D38"/>
    <w:rsid w:val="001A6121"/>
    <w:rsid w:val="001A63AE"/>
    <w:rsid w:val="001A6A05"/>
    <w:rsid w:val="001A73EE"/>
    <w:rsid w:val="001A774D"/>
    <w:rsid w:val="001A7AC5"/>
    <w:rsid w:val="001A7F2B"/>
    <w:rsid w:val="001B014B"/>
    <w:rsid w:val="001B04CD"/>
    <w:rsid w:val="001B0577"/>
    <w:rsid w:val="001B0987"/>
    <w:rsid w:val="001B1045"/>
    <w:rsid w:val="001B143C"/>
    <w:rsid w:val="001B1BA7"/>
    <w:rsid w:val="001B1C40"/>
    <w:rsid w:val="001B1F29"/>
    <w:rsid w:val="001B2D52"/>
    <w:rsid w:val="001B3454"/>
    <w:rsid w:val="001B38B4"/>
    <w:rsid w:val="001B3F18"/>
    <w:rsid w:val="001B4388"/>
    <w:rsid w:val="001B51FC"/>
    <w:rsid w:val="001B5DAF"/>
    <w:rsid w:val="001B5F65"/>
    <w:rsid w:val="001B601A"/>
    <w:rsid w:val="001B7964"/>
    <w:rsid w:val="001C00D8"/>
    <w:rsid w:val="001C0E9D"/>
    <w:rsid w:val="001C161A"/>
    <w:rsid w:val="001C1B3A"/>
    <w:rsid w:val="001C20CF"/>
    <w:rsid w:val="001C2214"/>
    <w:rsid w:val="001C24FF"/>
    <w:rsid w:val="001C2869"/>
    <w:rsid w:val="001C4A69"/>
    <w:rsid w:val="001C5F0E"/>
    <w:rsid w:val="001C63C5"/>
    <w:rsid w:val="001C6EDC"/>
    <w:rsid w:val="001C712E"/>
    <w:rsid w:val="001C7476"/>
    <w:rsid w:val="001C776A"/>
    <w:rsid w:val="001D0422"/>
    <w:rsid w:val="001D06FE"/>
    <w:rsid w:val="001D1FCB"/>
    <w:rsid w:val="001D2DB8"/>
    <w:rsid w:val="001D3E13"/>
    <w:rsid w:val="001D4046"/>
    <w:rsid w:val="001D47C5"/>
    <w:rsid w:val="001D4964"/>
    <w:rsid w:val="001D4C0D"/>
    <w:rsid w:val="001D4F03"/>
    <w:rsid w:val="001D540C"/>
    <w:rsid w:val="001D6329"/>
    <w:rsid w:val="001D6493"/>
    <w:rsid w:val="001D69D6"/>
    <w:rsid w:val="001D6C33"/>
    <w:rsid w:val="001D76A4"/>
    <w:rsid w:val="001D78BC"/>
    <w:rsid w:val="001E020B"/>
    <w:rsid w:val="001E1283"/>
    <w:rsid w:val="001E12D6"/>
    <w:rsid w:val="001E1463"/>
    <w:rsid w:val="001E170F"/>
    <w:rsid w:val="001E1D4B"/>
    <w:rsid w:val="001E210C"/>
    <w:rsid w:val="001E2527"/>
    <w:rsid w:val="001E3041"/>
    <w:rsid w:val="001E3AF3"/>
    <w:rsid w:val="001E4294"/>
    <w:rsid w:val="001E4A18"/>
    <w:rsid w:val="001E4BA2"/>
    <w:rsid w:val="001E4F38"/>
    <w:rsid w:val="001E50BA"/>
    <w:rsid w:val="001E569F"/>
    <w:rsid w:val="001E66A4"/>
    <w:rsid w:val="001E7D9E"/>
    <w:rsid w:val="001F02C8"/>
    <w:rsid w:val="001F07C7"/>
    <w:rsid w:val="001F0BF8"/>
    <w:rsid w:val="001F1490"/>
    <w:rsid w:val="001F19B2"/>
    <w:rsid w:val="001F3654"/>
    <w:rsid w:val="001F3B55"/>
    <w:rsid w:val="001F4ABF"/>
    <w:rsid w:val="001F4E7A"/>
    <w:rsid w:val="001F5BF9"/>
    <w:rsid w:val="001F5C6A"/>
    <w:rsid w:val="001F6146"/>
    <w:rsid w:val="001F7B27"/>
    <w:rsid w:val="0020035B"/>
    <w:rsid w:val="00201B46"/>
    <w:rsid w:val="00202276"/>
    <w:rsid w:val="00202F08"/>
    <w:rsid w:val="0020301D"/>
    <w:rsid w:val="00204841"/>
    <w:rsid w:val="00204C39"/>
    <w:rsid w:val="00205211"/>
    <w:rsid w:val="00205E80"/>
    <w:rsid w:val="00206E91"/>
    <w:rsid w:val="0021002E"/>
    <w:rsid w:val="00211672"/>
    <w:rsid w:val="00211732"/>
    <w:rsid w:val="002117F6"/>
    <w:rsid w:val="00211EBB"/>
    <w:rsid w:val="002127A6"/>
    <w:rsid w:val="002128AE"/>
    <w:rsid w:val="00213848"/>
    <w:rsid w:val="00214409"/>
    <w:rsid w:val="00214569"/>
    <w:rsid w:val="00214939"/>
    <w:rsid w:val="00214A0D"/>
    <w:rsid w:val="00214EFF"/>
    <w:rsid w:val="002159BA"/>
    <w:rsid w:val="002172A5"/>
    <w:rsid w:val="002176F3"/>
    <w:rsid w:val="0021779D"/>
    <w:rsid w:val="0022067F"/>
    <w:rsid w:val="00220C2A"/>
    <w:rsid w:val="002212F5"/>
    <w:rsid w:val="00222618"/>
    <w:rsid w:val="00222DD7"/>
    <w:rsid w:val="00223D8A"/>
    <w:rsid w:val="002243AB"/>
    <w:rsid w:val="002253C2"/>
    <w:rsid w:val="00225D51"/>
    <w:rsid w:val="00225FC4"/>
    <w:rsid w:val="002267FA"/>
    <w:rsid w:val="002273F9"/>
    <w:rsid w:val="00227876"/>
    <w:rsid w:val="00227C7A"/>
    <w:rsid w:val="002324A5"/>
    <w:rsid w:val="00232553"/>
    <w:rsid w:val="00232D99"/>
    <w:rsid w:val="00233058"/>
    <w:rsid w:val="00234327"/>
    <w:rsid w:val="0023461F"/>
    <w:rsid w:val="00234B05"/>
    <w:rsid w:val="002357EC"/>
    <w:rsid w:val="00235953"/>
    <w:rsid w:val="002359D0"/>
    <w:rsid w:val="00235A93"/>
    <w:rsid w:val="00235F88"/>
    <w:rsid w:val="00236008"/>
    <w:rsid w:val="00236292"/>
    <w:rsid w:val="0023664D"/>
    <w:rsid w:val="00236928"/>
    <w:rsid w:val="00237174"/>
    <w:rsid w:val="0023797D"/>
    <w:rsid w:val="00237E38"/>
    <w:rsid w:val="00242024"/>
    <w:rsid w:val="0024278A"/>
    <w:rsid w:val="00242839"/>
    <w:rsid w:val="002428DD"/>
    <w:rsid w:val="00243066"/>
    <w:rsid w:val="0024370F"/>
    <w:rsid w:val="00243BA7"/>
    <w:rsid w:val="00243E1E"/>
    <w:rsid w:val="00244100"/>
    <w:rsid w:val="002459A1"/>
    <w:rsid w:val="00246014"/>
    <w:rsid w:val="0024629E"/>
    <w:rsid w:val="00246C4E"/>
    <w:rsid w:val="002470AC"/>
    <w:rsid w:val="002477D4"/>
    <w:rsid w:val="00247A0F"/>
    <w:rsid w:val="00250623"/>
    <w:rsid w:val="0025075E"/>
    <w:rsid w:val="0025108A"/>
    <w:rsid w:val="00251359"/>
    <w:rsid w:val="002519AD"/>
    <w:rsid w:val="00251E1C"/>
    <w:rsid w:val="0025228B"/>
    <w:rsid w:val="00253BB6"/>
    <w:rsid w:val="00253FFF"/>
    <w:rsid w:val="0025407C"/>
    <w:rsid w:val="00254362"/>
    <w:rsid w:val="00254471"/>
    <w:rsid w:val="00254716"/>
    <w:rsid w:val="00254918"/>
    <w:rsid w:val="00255DD6"/>
    <w:rsid w:val="00256581"/>
    <w:rsid w:val="002571A9"/>
    <w:rsid w:val="002601C4"/>
    <w:rsid w:val="0026061A"/>
    <w:rsid w:val="00260C52"/>
    <w:rsid w:val="00260E84"/>
    <w:rsid w:val="00261752"/>
    <w:rsid w:val="00261B8F"/>
    <w:rsid w:val="002622D3"/>
    <w:rsid w:val="00262923"/>
    <w:rsid w:val="00262CC8"/>
    <w:rsid w:val="00262D0F"/>
    <w:rsid w:val="00263FC7"/>
    <w:rsid w:val="002649CD"/>
    <w:rsid w:val="00264E45"/>
    <w:rsid w:val="002650EB"/>
    <w:rsid w:val="00265890"/>
    <w:rsid w:val="00266330"/>
    <w:rsid w:val="00266B2B"/>
    <w:rsid w:val="00267144"/>
    <w:rsid w:val="002673BA"/>
    <w:rsid w:val="00267643"/>
    <w:rsid w:val="00267AEE"/>
    <w:rsid w:val="002705A4"/>
    <w:rsid w:val="00270870"/>
    <w:rsid w:val="00270C4B"/>
    <w:rsid w:val="00270FC0"/>
    <w:rsid w:val="00271F2D"/>
    <w:rsid w:val="00272B28"/>
    <w:rsid w:val="002730F6"/>
    <w:rsid w:val="00273AEA"/>
    <w:rsid w:val="00273BFE"/>
    <w:rsid w:val="00273C1C"/>
    <w:rsid w:val="002743BA"/>
    <w:rsid w:val="002744B0"/>
    <w:rsid w:val="002754DA"/>
    <w:rsid w:val="002755ED"/>
    <w:rsid w:val="00275B74"/>
    <w:rsid w:val="00275E9B"/>
    <w:rsid w:val="00277188"/>
    <w:rsid w:val="00280360"/>
    <w:rsid w:val="00280F3E"/>
    <w:rsid w:val="00281462"/>
    <w:rsid w:val="0028243E"/>
    <w:rsid w:val="00282706"/>
    <w:rsid w:val="00282FD7"/>
    <w:rsid w:val="00283551"/>
    <w:rsid w:val="00283D29"/>
    <w:rsid w:val="00284047"/>
    <w:rsid w:val="002845B9"/>
    <w:rsid w:val="002846FB"/>
    <w:rsid w:val="002849A8"/>
    <w:rsid w:val="00284E28"/>
    <w:rsid w:val="00285D30"/>
    <w:rsid w:val="002863AA"/>
    <w:rsid w:val="002878B3"/>
    <w:rsid w:val="00287A07"/>
    <w:rsid w:val="00287CD7"/>
    <w:rsid w:val="0029016B"/>
    <w:rsid w:val="0029118E"/>
    <w:rsid w:val="00291244"/>
    <w:rsid w:val="0029299B"/>
    <w:rsid w:val="00292C9E"/>
    <w:rsid w:val="00294822"/>
    <w:rsid w:val="00294860"/>
    <w:rsid w:val="00295201"/>
    <w:rsid w:val="00295426"/>
    <w:rsid w:val="002955FA"/>
    <w:rsid w:val="00295772"/>
    <w:rsid w:val="002957FA"/>
    <w:rsid w:val="002A03CF"/>
    <w:rsid w:val="002A051B"/>
    <w:rsid w:val="002A0B2A"/>
    <w:rsid w:val="002A0C5C"/>
    <w:rsid w:val="002A1C68"/>
    <w:rsid w:val="002A1D50"/>
    <w:rsid w:val="002A1D6D"/>
    <w:rsid w:val="002A1DE2"/>
    <w:rsid w:val="002A1F56"/>
    <w:rsid w:val="002A277B"/>
    <w:rsid w:val="002A33EB"/>
    <w:rsid w:val="002A35F9"/>
    <w:rsid w:val="002A3D50"/>
    <w:rsid w:val="002A3DD3"/>
    <w:rsid w:val="002A41F7"/>
    <w:rsid w:val="002A5485"/>
    <w:rsid w:val="002A596B"/>
    <w:rsid w:val="002A5BB0"/>
    <w:rsid w:val="002A5E19"/>
    <w:rsid w:val="002A6591"/>
    <w:rsid w:val="002A6FA5"/>
    <w:rsid w:val="002A74CF"/>
    <w:rsid w:val="002A780C"/>
    <w:rsid w:val="002A7A6D"/>
    <w:rsid w:val="002B1570"/>
    <w:rsid w:val="002B1EEA"/>
    <w:rsid w:val="002B1EF2"/>
    <w:rsid w:val="002B239A"/>
    <w:rsid w:val="002B2B0A"/>
    <w:rsid w:val="002B3167"/>
    <w:rsid w:val="002B3E8E"/>
    <w:rsid w:val="002B40AA"/>
    <w:rsid w:val="002B4914"/>
    <w:rsid w:val="002B4936"/>
    <w:rsid w:val="002B4C5A"/>
    <w:rsid w:val="002B675D"/>
    <w:rsid w:val="002B6E06"/>
    <w:rsid w:val="002B705F"/>
    <w:rsid w:val="002B7C6B"/>
    <w:rsid w:val="002C0334"/>
    <w:rsid w:val="002C13FA"/>
    <w:rsid w:val="002C1B6D"/>
    <w:rsid w:val="002C1D90"/>
    <w:rsid w:val="002C20BE"/>
    <w:rsid w:val="002C2107"/>
    <w:rsid w:val="002C2570"/>
    <w:rsid w:val="002C274F"/>
    <w:rsid w:val="002C277E"/>
    <w:rsid w:val="002C2BA0"/>
    <w:rsid w:val="002C2C2C"/>
    <w:rsid w:val="002C31CA"/>
    <w:rsid w:val="002C39CD"/>
    <w:rsid w:val="002C3B99"/>
    <w:rsid w:val="002C3C72"/>
    <w:rsid w:val="002C406E"/>
    <w:rsid w:val="002C44F7"/>
    <w:rsid w:val="002C45EF"/>
    <w:rsid w:val="002C473F"/>
    <w:rsid w:val="002C478C"/>
    <w:rsid w:val="002C4AFA"/>
    <w:rsid w:val="002C4CED"/>
    <w:rsid w:val="002C71DC"/>
    <w:rsid w:val="002C7B57"/>
    <w:rsid w:val="002D058B"/>
    <w:rsid w:val="002D0D0D"/>
    <w:rsid w:val="002D155D"/>
    <w:rsid w:val="002D16D2"/>
    <w:rsid w:val="002D218F"/>
    <w:rsid w:val="002D2848"/>
    <w:rsid w:val="002D4041"/>
    <w:rsid w:val="002D5668"/>
    <w:rsid w:val="002D5EA7"/>
    <w:rsid w:val="002D69E1"/>
    <w:rsid w:val="002D6B90"/>
    <w:rsid w:val="002D6BA7"/>
    <w:rsid w:val="002D6CE7"/>
    <w:rsid w:val="002D6D4F"/>
    <w:rsid w:val="002D72D0"/>
    <w:rsid w:val="002D7C5E"/>
    <w:rsid w:val="002E0499"/>
    <w:rsid w:val="002E0CD4"/>
    <w:rsid w:val="002E1717"/>
    <w:rsid w:val="002E273C"/>
    <w:rsid w:val="002E2BBE"/>
    <w:rsid w:val="002E3153"/>
    <w:rsid w:val="002E3404"/>
    <w:rsid w:val="002E3B60"/>
    <w:rsid w:val="002E43B6"/>
    <w:rsid w:val="002E4B1B"/>
    <w:rsid w:val="002E4B90"/>
    <w:rsid w:val="002E575B"/>
    <w:rsid w:val="002E5791"/>
    <w:rsid w:val="002E58B7"/>
    <w:rsid w:val="002E5BD9"/>
    <w:rsid w:val="002E5E45"/>
    <w:rsid w:val="002E7208"/>
    <w:rsid w:val="002E7361"/>
    <w:rsid w:val="002E7A57"/>
    <w:rsid w:val="002F06E9"/>
    <w:rsid w:val="002F0C04"/>
    <w:rsid w:val="002F0C09"/>
    <w:rsid w:val="002F24E1"/>
    <w:rsid w:val="002F2CA9"/>
    <w:rsid w:val="002F4E7C"/>
    <w:rsid w:val="002F56E9"/>
    <w:rsid w:val="002F5FB9"/>
    <w:rsid w:val="002F642C"/>
    <w:rsid w:val="002F64FC"/>
    <w:rsid w:val="002F6888"/>
    <w:rsid w:val="002F6AF2"/>
    <w:rsid w:val="002F6BE7"/>
    <w:rsid w:val="002F6E91"/>
    <w:rsid w:val="002F6EB9"/>
    <w:rsid w:val="002F6F2C"/>
    <w:rsid w:val="002F712B"/>
    <w:rsid w:val="002F7384"/>
    <w:rsid w:val="00300199"/>
    <w:rsid w:val="0030025A"/>
    <w:rsid w:val="00300622"/>
    <w:rsid w:val="00300659"/>
    <w:rsid w:val="00300975"/>
    <w:rsid w:val="00300CA9"/>
    <w:rsid w:val="00301947"/>
    <w:rsid w:val="00301D98"/>
    <w:rsid w:val="00301EBD"/>
    <w:rsid w:val="00301FA2"/>
    <w:rsid w:val="0030248E"/>
    <w:rsid w:val="00303554"/>
    <w:rsid w:val="003037EA"/>
    <w:rsid w:val="003037EC"/>
    <w:rsid w:val="00303AE9"/>
    <w:rsid w:val="0030415D"/>
    <w:rsid w:val="0030469A"/>
    <w:rsid w:val="00304F62"/>
    <w:rsid w:val="00305689"/>
    <w:rsid w:val="00305743"/>
    <w:rsid w:val="00305FD2"/>
    <w:rsid w:val="003065D5"/>
    <w:rsid w:val="00306D96"/>
    <w:rsid w:val="00310194"/>
    <w:rsid w:val="00310FC7"/>
    <w:rsid w:val="003126F5"/>
    <w:rsid w:val="003127EB"/>
    <w:rsid w:val="00312C15"/>
    <w:rsid w:val="003134C6"/>
    <w:rsid w:val="00315095"/>
    <w:rsid w:val="0031695C"/>
    <w:rsid w:val="003170D1"/>
    <w:rsid w:val="003172B2"/>
    <w:rsid w:val="00317869"/>
    <w:rsid w:val="00317F35"/>
    <w:rsid w:val="00320B10"/>
    <w:rsid w:val="00320D30"/>
    <w:rsid w:val="003222D3"/>
    <w:rsid w:val="00323D35"/>
    <w:rsid w:val="00324021"/>
    <w:rsid w:val="003240AD"/>
    <w:rsid w:val="00324E6A"/>
    <w:rsid w:val="003256A3"/>
    <w:rsid w:val="00325A8F"/>
    <w:rsid w:val="0032641B"/>
    <w:rsid w:val="00326FB1"/>
    <w:rsid w:val="003276C7"/>
    <w:rsid w:val="00327827"/>
    <w:rsid w:val="00327F12"/>
    <w:rsid w:val="00330557"/>
    <w:rsid w:val="003305DE"/>
    <w:rsid w:val="00330A3D"/>
    <w:rsid w:val="00331451"/>
    <w:rsid w:val="00331DCC"/>
    <w:rsid w:val="00331F46"/>
    <w:rsid w:val="00332578"/>
    <w:rsid w:val="00332ED8"/>
    <w:rsid w:val="00333C25"/>
    <w:rsid w:val="00334409"/>
    <w:rsid w:val="003349CE"/>
    <w:rsid w:val="00334A50"/>
    <w:rsid w:val="00334C82"/>
    <w:rsid w:val="003363DA"/>
    <w:rsid w:val="0033718B"/>
    <w:rsid w:val="003375DA"/>
    <w:rsid w:val="00340082"/>
    <w:rsid w:val="00341614"/>
    <w:rsid w:val="0034184F"/>
    <w:rsid w:val="0034187A"/>
    <w:rsid w:val="0034212B"/>
    <w:rsid w:val="00342DCF"/>
    <w:rsid w:val="00343105"/>
    <w:rsid w:val="0034333A"/>
    <w:rsid w:val="0034380A"/>
    <w:rsid w:val="003439C7"/>
    <w:rsid w:val="003448AD"/>
    <w:rsid w:val="00345AF3"/>
    <w:rsid w:val="00345B0F"/>
    <w:rsid w:val="00345D87"/>
    <w:rsid w:val="0034654C"/>
    <w:rsid w:val="00347535"/>
    <w:rsid w:val="00347753"/>
    <w:rsid w:val="00347867"/>
    <w:rsid w:val="00347FB2"/>
    <w:rsid w:val="003507E7"/>
    <w:rsid w:val="003514D3"/>
    <w:rsid w:val="003517F1"/>
    <w:rsid w:val="00352881"/>
    <w:rsid w:val="00353807"/>
    <w:rsid w:val="00353F80"/>
    <w:rsid w:val="003540D5"/>
    <w:rsid w:val="003547EA"/>
    <w:rsid w:val="00354A7E"/>
    <w:rsid w:val="00355C20"/>
    <w:rsid w:val="0035703C"/>
    <w:rsid w:val="00357625"/>
    <w:rsid w:val="00357A37"/>
    <w:rsid w:val="00357D91"/>
    <w:rsid w:val="00361869"/>
    <w:rsid w:val="00361AE3"/>
    <w:rsid w:val="00361BD1"/>
    <w:rsid w:val="00361EEB"/>
    <w:rsid w:val="003624EB"/>
    <w:rsid w:val="0036298E"/>
    <w:rsid w:val="00362D7B"/>
    <w:rsid w:val="00363234"/>
    <w:rsid w:val="00363235"/>
    <w:rsid w:val="00363A16"/>
    <w:rsid w:val="00363D1B"/>
    <w:rsid w:val="003641E4"/>
    <w:rsid w:val="00364D5A"/>
    <w:rsid w:val="00364FB6"/>
    <w:rsid w:val="003655A7"/>
    <w:rsid w:val="00365730"/>
    <w:rsid w:val="0036614A"/>
    <w:rsid w:val="003664F2"/>
    <w:rsid w:val="00366DBE"/>
    <w:rsid w:val="0036777A"/>
    <w:rsid w:val="0037076E"/>
    <w:rsid w:val="003717D9"/>
    <w:rsid w:val="00371A26"/>
    <w:rsid w:val="00371CAD"/>
    <w:rsid w:val="00371D5E"/>
    <w:rsid w:val="00372387"/>
    <w:rsid w:val="00373770"/>
    <w:rsid w:val="003737CB"/>
    <w:rsid w:val="00373AD1"/>
    <w:rsid w:val="00374E1D"/>
    <w:rsid w:val="00375938"/>
    <w:rsid w:val="00376705"/>
    <w:rsid w:val="003767A6"/>
    <w:rsid w:val="003769F1"/>
    <w:rsid w:val="00376AAB"/>
    <w:rsid w:val="00380791"/>
    <w:rsid w:val="00380F59"/>
    <w:rsid w:val="003814E8"/>
    <w:rsid w:val="003824DE"/>
    <w:rsid w:val="003824F2"/>
    <w:rsid w:val="00382AB0"/>
    <w:rsid w:val="00382DCF"/>
    <w:rsid w:val="00382E5B"/>
    <w:rsid w:val="00382FCC"/>
    <w:rsid w:val="00382FDB"/>
    <w:rsid w:val="003831F9"/>
    <w:rsid w:val="0038469F"/>
    <w:rsid w:val="0038488D"/>
    <w:rsid w:val="00385EDB"/>
    <w:rsid w:val="00386DCD"/>
    <w:rsid w:val="00387120"/>
    <w:rsid w:val="00387215"/>
    <w:rsid w:val="00387AA3"/>
    <w:rsid w:val="00391963"/>
    <w:rsid w:val="00391C8A"/>
    <w:rsid w:val="00392F46"/>
    <w:rsid w:val="00393542"/>
    <w:rsid w:val="00393DC5"/>
    <w:rsid w:val="00394934"/>
    <w:rsid w:val="00394F9B"/>
    <w:rsid w:val="0039561E"/>
    <w:rsid w:val="00396517"/>
    <w:rsid w:val="0039699A"/>
    <w:rsid w:val="00396C06"/>
    <w:rsid w:val="003A06F2"/>
    <w:rsid w:val="003A1381"/>
    <w:rsid w:val="003A144F"/>
    <w:rsid w:val="003A1B26"/>
    <w:rsid w:val="003A2965"/>
    <w:rsid w:val="003A406E"/>
    <w:rsid w:val="003A40DB"/>
    <w:rsid w:val="003A4804"/>
    <w:rsid w:val="003A4A71"/>
    <w:rsid w:val="003A4F21"/>
    <w:rsid w:val="003A5408"/>
    <w:rsid w:val="003A57C5"/>
    <w:rsid w:val="003A5EFF"/>
    <w:rsid w:val="003A6140"/>
    <w:rsid w:val="003A6769"/>
    <w:rsid w:val="003A6F92"/>
    <w:rsid w:val="003A7484"/>
    <w:rsid w:val="003A74CE"/>
    <w:rsid w:val="003B00A2"/>
    <w:rsid w:val="003B0707"/>
    <w:rsid w:val="003B1327"/>
    <w:rsid w:val="003B14C5"/>
    <w:rsid w:val="003B1CD4"/>
    <w:rsid w:val="003B2751"/>
    <w:rsid w:val="003B2C92"/>
    <w:rsid w:val="003B41EF"/>
    <w:rsid w:val="003B428E"/>
    <w:rsid w:val="003B4396"/>
    <w:rsid w:val="003B43BC"/>
    <w:rsid w:val="003B5063"/>
    <w:rsid w:val="003B5B03"/>
    <w:rsid w:val="003B5C2F"/>
    <w:rsid w:val="003B5F71"/>
    <w:rsid w:val="003B6C5C"/>
    <w:rsid w:val="003B706D"/>
    <w:rsid w:val="003B7A5A"/>
    <w:rsid w:val="003B7FFC"/>
    <w:rsid w:val="003C0165"/>
    <w:rsid w:val="003C079A"/>
    <w:rsid w:val="003C0E32"/>
    <w:rsid w:val="003C1229"/>
    <w:rsid w:val="003C13A4"/>
    <w:rsid w:val="003C22E5"/>
    <w:rsid w:val="003C23A1"/>
    <w:rsid w:val="003C3816"/>
    <w:rsid w:val="003C3D1E"/>
    <w:rsid w:val="003C3FEC"/>
    <w:rsid w:val="003C489B"/>
    <w:rsid w:val="003C4B9C"/>
    <w:rsid w:val="003C57CD"/>
    <w:rsid w:val="003C6452"/>
    <w:rsid w:val="003C7574"/>
    <w:rsid w:val="003D0268"/>
    <w:rsid w:val="003D0A81"/>
    <w:rsid w:val="003D0CD2"/>
    <w:rsid w:val="003D10C1"/>
    <w:rsid w:val="003D26C6"/>
    <w:rsid w:val="003D2A2E"/>
    <w:rsid w:val="003D2B8A"/>
    <w:rsid w:val="003D2F42"/>
    <w:rsid w:val="003D4269"/>
    <w:rsid w:val="003D5238"/>
    <w:rsid w:val="003D56B6"/>
    <w:rsid w:val="003D611C"/>
    <w:rsid w:val="003D70B8"/>
    <w:rsid w:val="003D7266"/>
    <w:rsid w:val="003D7B28"/>
    <w:rsid w:val="003D7D21"/>
    <w:rsid w:val="003E0F00"/>
    <w:rsid w:val="003E1306"/>
    <w:rsid w:val="003E1A8C"/>
    <w:rsid w:val="003E1E89"/>
    <w:rsid w:val="003E26A8"/>
    <w:rsid w:val="003E2944"/>
    <w:rsid w:val="003E2D46"/>
    <w:rsid w:val="003E2F0D"/>
    <w:rsid w:val="003E305B"/>
    <w:rsid w:val="003E319B"/>
    <w:rsid w:val="003E3445"/>
    <w:rsid w:val="003E4294"/>
    <w:rsid w:val="003E5B70"/>
    <w:rsid w:val="003E67FC"/>
    <w:rsid w:val="003E6AEB"/>
    <w:rsid w:val="003E6C3B"/>
    <w:rsid w:val="003E6E48"/>
    <w:rsid w:val="003E7017"/>
    <w:rsid w:val="003E7885"/>
    <w:rsid w:val="003F2988"/>
    <w:rsid w:val="003F33B4"/>
    <w:rsid w:val="003F3AC1"/>
    <w:rsid w:val="003F41A3"/>
    <w:rsid w:val="003F647B"/>
    <w:rsid w:val="003F67B2"/>
    <w:rsid w:val="003F6914"/>
    <w:rsid w:val="003F6A31"/>
    <w:rsid w:val="003F7004"/>
    <w:rsid w:val="0040064B"/>
    <w:rsid w:val="0040079E"/>
    <w:rsid w:val="00400F71"/>
    <w:rsid w:val="004013CD"/>
    <w:rsid w:val="00402890"/>
    <w:rsid w:val="00404953"/>
    <w:rsid w:val="00404DF2"/>
    <w:rsid w:val="00405C29"/>
    <w:rsid w:val="004063AF"/>
    <w:rsid w:val="00407834"/>
    <w:rsid w:val="004079D1"/>
    <w:rsid w:val="004106E6"/>
    <w:rsid w:val="00411292"/>
    <w:rsid w:val="00411683"/>
    <w:rsid w:val="004117CF"/>
    <w:rsid w:val="00411F23"/>
    <w:rsid w:val="00412592"/>
    <w:rsid w:val="004127B3"/>
    <w:rsid w:val="00412D63"/>
    <w:rsid w:val="00412FE9"/>
    <w:rsid w:val="00413285"/>
    <w:rsid w:val="00413B07"/>
    <w:rsid w:val="00413BB6"/>
    <w:rsid w:val="00413CD1"/>
    <w:rsid w:val="0041417E"/>
    <w:rsid w:val="00414F34"/>
    <w:rsid w:val="004152CE"/>
    <w:rsid w:val="00415B07"/>
    <w:rsid w:val="00416A4B"/>
    <w:rsid w:val="00417362"/>
    <w:rsid w:val="004176CB"/>
    <w:rsid w:val="004204C6"/>
    <w:rsid w:val="00420FF2"/>
    <w:rsid w:val="00422345"/>
    <w:rsid w:val="004230F5"/>
    <w:rsid w:val="00423138"/>
    <w:rsid w:val="0042335C"/>
    <w:rsid w:val="00423A09"/>
    <w:rsid w:val="00423AD4"/>
    <w:rsid w:val="00424064"/>
    <w:rsid w:val="0042416D"/>
    <w:rsid w:val="004245B8"/>
    <w:rsid w:val="004247A9"/>
    <w:rsid w:val="0042516A"/>
    <w:rsid w:val="004263A2"/>
    <w:rsid w:val="00426F5A"/>
    <w:rsid w:val="004271E3"/>
    <w:rsid w:val="0042727F"/>
    <w:rsid w:val="0042746D"/>
    <w:rsid w:val="00427A46"/>
    <w:rsid w:val="00427B04"/>
    <w:rsid w:val="0043121A"/>
    <w:rsid w:val="00431D4F"/>
    <w:rsid w:val="00431EC5"/>
    <w:rsid w:val="004321FA"/>
    <w:rsid w:val="00432761"/>
    <w:rsid w:val="0043286A"/>
    <w:rsid w:val="00432D6C"/>
    <w:rsid w:val="00433129"/>
    <w:rsid w:val="00433D0E"/>
    <w:rsid w:val="0043429D"/>
    <w:rsid w:val="00434631"/>
    <w:rsid w:val="0043546E"/>
    <w:rsid w:val="00435991"/>
    <w:rsid w:val="00435CB2"/>
    <w:rsid w:val="00435D0B"/>
    <w:rsid w:val="00435DF6"/>
    <w:rsid w:val="004363C4"/>
    <w:rsid w:val="00436C75"/>
    <w:rsid w:val="004374EC"/>
    <w:rsid w:val="00437A4E"/>
    <w:rsid w:val="00440F11"/>
    <w:rsid w:val="0044109C"/>
    <w:rsid w:val="004415D6"/>
    <w:rsid w:val="0044162F"/>
    <w:rsid w:val="00441813"/>
    <w:rsid w:val="00441C5F"/>
    <w:rsid w:val="00441FC0"/>
    <w:rsid w:val="0044260A"/>
    <w:rsid w:val="00442720"/>
    <w:rsid w:val="004428AD"/>
    <w:rsid w:val="00443066"/>
    <w:rsid w:val="004440DC"/>
    <w:rsid w:val="00444830"/>
    <w:rsid w:val="004453B8"/>
    <w:rsid w:val="004454B5"/>
    <w:rsid w:val="004456D8"/>
    <w:rsid w:val="004460CD"/>
    <w:rsid w:val="00446197"/>
    <w:rsid w:val="00446FB1"/>
    <w:rsid w:val="00447BA8"/>
    <w:rsid w:val="00451760"/>
    <w:rsid w:val="00451B7B"/>
    <w:rsid w:val="00451F87"/>
    <w:rsid w:val="00451F99"/>
    <w:rsid w:val="00452C42"/>
    <w:rsid w:val="00452DFE"/>
    <w:rsid w:val="00453411"/>
    <w:rsid w:val="0045363C"/>
    <w:rsid w:val="004552C3"/>
    <w:rsid w:val="00455A7D"/>
    <w:rsid w:val="00455C2F"/>
    <w:rsid w:val="00456B32"/>
    <w:rsid w:val="00457C8B"/>
    <w:rsid w:val="00460645"/>
    <w:rsid w:val="00460F6B"/>
    <w:rsid w:val="00461132"/>
    <w:rsid w:val="004617F1"/>
    <w:rsid w:val="00461A24"/>
    <w:rsid w:val="004621C7"/>
    <w:rsid w:val="004621D3"/>
    <w:rsid w:val="00462449"/>
    <w:rsid w:val="004634F7"/>
    <w:rsid w:val="00463B09"/>
    <w:rsid w:val="0046410F"/>
    <w:rsid w:val="00464623"/>
    <w:rsid w:val="00464839"/>
    <w:rsid w:val="00464840"/>
    <w:rsid w:val="00464B60"/>
    <w:rsid w:val="00465FD3"/>
    <w:rsid w:val="0047000F"/>
    <w:rsid w:val="004705AE"/>
    <w:rsid w:val="004706F4"/>
    <w:rsid w:val="00470D37"/>
    <w:rsid w:val="00471496"/>
    <w:rsid w:val="00472408"/>
    <w:rsid w:val="004730F9"/>
    <w:rsid w:val="00473916"/>
    <w:rsid w:val="00473A85"/>
    <w:rsid w:val="004744EB"/>
    <w:rsid w:val="00474540"/>
    <w:rsid w:val="00474638"/>
    <w:rsid w:val="004747DA"/>
    <w:rsid w:val="004758AD"/>
    <w:rsid w:val="00476556"/>
    <w:rsid w:val="0047660F"/>
    <w:rsid w:val="00476723"/>
    <w:rsid w:val="00477282"/>
    <w:rsid w:val="00480FCA"/>
    <w:rsid w:val="004819AE"/>
    <w:rsid w:val="00481CCF"/>
    <w:rsid w:val="004826D0"/>
    <w:rsid w:val="00482D43"/>
    <w:rsid w:val="00482EE1"/>
    <w:rsid w:val="00483300"/>
    <w:rsid w:val="0048371C"/>
    <w:rsid w:val="004839BE"/>
    <w:rsid w:val="004854B4"/>
    <w:rsid w:val="0048652F"/>
    <w:rsid w:val="00487107"/>
    <w:rsid w:val="00487119"/>
    <w:rsid w:val="004874FA"/>
    <w:rsid w:val="00487DFE"/>
    <w:rsid w:val="00487F17"/>
    <w:rsid w:val="00490745"/>
    <w:rsid w:val="00490AB4"/>
    <w:rsid w:val="00490B01"/>
    <w:rsid w:val="00491A8C"/>
    <w:rsid w:val="00491D31"/>
    <w:rsid w:val="00491E4B"/>
    <w:rsid w:val="0049287E"/>
    <w:rsid w:val="00492C23"/>
    <w:rsid w:val="004931C2"/>
    <w:rsid w:val="00493C59"/>
    <w:rsid w:val="00493C72"/>
    <w:rsid w:val="00493D56"/>
    <w:rsid w:val="004941CD"/>
    <w:rsid w:val="00495010"/>
    <w:rsid w:val="0049651C"/>
    <w:rsid w:val="00496FA7"/>
    <w:rsid w:val="00497348"/>
    <w:rsid w:val="00497354"/>
    <w:rsid w:val="00497469"/>
    <w:rsid w:val="0049751B"/>
    <w:rsid w:val="004A0367"/>
    <w:rsid w:val="004A0DE1"/>
    <w:rsid w:val="004A0DF9"/>
    <w:rsid w:val="004A0F3E"/>
    <w:rsid w:val="004A3217"/>
    <w:rsid w:val="004A3486"/>
    <w:rsid w:val="004A3B6E"/>
    <w:rsid w:val="004A4015"/>
    <w:rsid w:val="004A4737"/>
    <w:rsid w:val="004A5498"/>
    <w:rsid w:val="004A64A3"/>
    <w:rsid w:val="004A68DC"/>
    <w:rsid w:val="004A6F3F"/>
    <w:rsid w:val="004A72BE"/>
    <w:rsid w:val="004A767E"/>
    <w:rsid w:val="004A7E52"/>
    <w:rsid w:val="004B00C5"/>
    <w:rsid w:val="004B1724"/>
    <w:rsid w:val="004B23CD"/>
    <w:rsid w:val="004B246D"/>
    <w:rsid w:val="004B2883"/>
    <w:rsid w:val="004B2B2F"/>
    <w:rsid w:val="004B2B8A"/>
    <w:rsid w:val="004B3131"/>
    <w:rsid w:val="004B3DC7"/>
    <w:rsid w:val="004B401C"/>
    <w:rsid w:val="004B453B"/>
    <w:rsid w:val="004B602C"/>
    <w:rsid w:val="004C03AA"/>
    <w:rsid w:val="004C09B7"/>
    <w:rsid w:val="004C1C79"/>
    <w:rsid w:val="004C2198"/>
    <w:rsid w:val="004C2555"/>
    <w:rsid w:val="004C34FD"/>
    <w:rsid w:val="004C4815"/>
    <w:rsid w:val="004C4CF4"/>
    <w:rsid w:val="004C509A"/>
    <w:rsid w:val="004C5166"/>
    <w:rsid w:val="004C6503"/>
    <w:rsid w:val="004C69E2"/>
    <w:rsid w:val="004C790E"/>
    <w:rsid w:val="004D0D95"/>
    <w:rsid w:val="004D0E80"/>
    <w:rsid w:val="004D1840"/>
    <w:rsid w:val="004D1DFA"/>
    <w:rsid w:val="004D1FB0"/>
    <w:rsid w:val="004D2457"/>
    <w:rsid w:val="004D275D"/>
    <w:rsid w:val="004D3351"/>
    <w:rsid w:val="004D39EC"/>
    <w:rsid w:val="004D46A7"/>
    <w:rsid w:val="004D491A"/>
    <w:rsid w:val="004D54BF"/>
    <w:rsid w:val="004D5884"/>
    <w:rsid w:val="004D58A5"/>
    <w:rsid w:val="004D590D"/>
    <w:rsid w:val="004D686C"/>
    <w:rsid w:val="004D70EC"/>
    <w:rsid w:val="004D76C4"/>
    <w:rsid w:val="004E0217"/>
    <w:rsid w:val="004E2B02"/>
    <w:rsid w:val="004E2D0E"/>
    <w:rsid w:val="004E4921"/>
    <w:rsid w:val="004E4AB8"/>
    <w:rsid w:val="004E5161"/>
    <w:rsid w:val="004E5E2E"/>
    <w:rsid w:val="004E673D"/>
    <w:rsid w:val="004E67FC"/>
    <w:rsid w:val="004E6F36"/>
    <w:rsid w:val="004E73E2"/>
    <w:rsid w:val="004E769B"/>
    <w:rsid w:val="004E797F"/>
    <w:rsid w:val="004F0AEA"/>
    <w:rsid w:val="004F0E26"/>
    <w:rsid w:val="004F0E3E"/>
    <w:rsid w:val="004F1182"/>
    <w:rsid w:val="004F19EF"/>
    <w:rsid w:val="004F1CBE"/>
    <w:rsid w:val="004F28AC"/>
    <w:rsid w:val="004F2B04"/>
    <w:rsid w:val="004F2DB9"/>
    <w:rsid w:val="004F358E"/>
    <w:rsid w:val="004F35BB"/>
    <w:rsid w:val="004F3E69"/>
    <w:rsid w:val="004F5E3D"/>
    <w:rsid w:val="004F61D3"/>
    <w:rsid w:val="004F62C2"/>
    <w:rsid w:val="004F6819"/>
    <w:rsid w:val="004F6A49"/>
    <w:rsid w:val="004F6CAD"/>
    <w:rsid w:val="004F7315"/>
    <w:rsid w:val="004F76A5"/>
    <w:rsid w:val="00500600"/>
    <w:rsid w:val="00500FFC"/>
    <w:rsid w:val="005018FC"/>
    <w:rsid w:val="005019FC"/>
    <w:rsid w:val="00501E5F"/>
    <w:rsid w:val="005023A8"/>
    <w:rsid w:val="00502DBB"/>
    <w:rsid w:val="00503060"/>
    <w:rsid w:val="005033F4"/>
    <w:rsid w:val="005049B4"/>
    <w:rsid w:val="00504C39"/>
    <w:rsid w:val="00505549"/>
    <w:rsid w:val="00505E92"/>
    <w:rsid w:val="00507668"/>
    <w:rsid w:val="00507A46"/>
    <w:rsid w:val="00507DEA"/>
    <w:rsid w:val="00507E28"/>
    <w:rsid w:val="0051144A"/>
    <w:rsid w:val="00511F6E"/>
    <w:rsid w:val="005122EA"/>
    <w:rsid w:val="005126ED"/>
    <w:rsid w:val="00512A65"/>
    <w:rsid w:val="00512ABD"/>
    <w:rsid w:val="00512B74"/>
    <w:rsid w:val="00512F46"/>
    <w:rsid w:val="005139EC"/>
    <w:rsid w:val="00513DF0"/>
    <w:rsid w:val="005148FE"/>
    <w:rsid w:val="00515C94"/>
    <w:rsid w:val="005169F7"/>
    <w:rsid w:val="00516ADD"/>
    <w:rsid w:val="00520285"/>
    <w:rsid w:val="00520BC9"/>
    <w:rsid w:val="00521209"/>
    <w:rsid w:val="0052131E"/>
    <w:rsid w:val="00521504"/>
    <w:rsid w:val="00522F7B"/>
    <w:rsid w:val="00523A87"/>
    <w:rsid w:val="005248CE"/>
    <w:rsid w:val="00524CA7"/>
    <w:rsid w:val="00525B13"/>
    <w:rsid w:val="0052607D"/>
    <w:rsid w:val="00526086"/>
    <w:rsid w:val="005262C5"/>
    <w:rsid w:val="00526F89"/>
    <w:rsid w:val="005277A2"/>
    <w:rsid w:val="00530340"/>
    <w:rsid w:val="0053095E"/>
    <w:rsid w:val="00531280"/>
    <w:rsid w:val="00531789"/>
    <w:rsid w:val="00531B1A"/>
    <w:rsid w:val="0053268D"/>
    <w:rsid w:val="00534F9A"/>
    <w:rsid w:val="00535278"/>
    <w:rsid w:val="00535EB6"/>
    <w:rsid w:val="00536861"/>
    <w:rsid w:val="00536999"/>
    <w:rsid w:val="00540B9E"/>
    <w:rsid w:val="00541749"/>
    <w:rsid w:val="005419AB"/>
    <w:rsid w:val="0054216E"/>
    <w:rsid w:val="005421BB"/>
    <w:rsid w:val="005424CD"/>
    <w:rsid w:val="00542509"/>
    <w:rsid w:val="0054286B"/>
    <w:rsid w:val="0054286D"/>
    <w:rsid w:val="005429A5"/>
    <w:rsid w:val="005429C5"/>
    <w:rsid w:val="00542CFA"/>
    <w:rsid w:val="005430C1"/>
    <w:rsid w:val="0054376F"/>
    <w:rsid w:val="00544BCA"/>
    <w:rsid w:val="00544D20"/>
    <w:rsid w:val="00544DFC"/>
    <w:rsid w:val="00545000"/>
    <w:rsid w:val="005454D4"/>
    <w:rsid w:val="005464BF"/>
    <w:rsid w:val="0054674B"/>
    <w:rsid w:val="00546FAE"/>
    <w:rsid w:val="00547B0F"/>
    <w:rsid w:val="00550ADC"/>
    <w:rsid w:val="005514E3"/>
    <w:rsid w:val="005515C0"/>
    <w:rsid w:val="00551FE4"/>
    <w:rsid w:val="00553442"/>
    <w:rsid w:val="005551D4"/>
    <w:rsid w:val="0055528E"/>
    <w:rsid w:val="00555A72"/>
    <w:rsid w:val="005566BC"/>
    <w:rsid w:val="00556806"/>
    <w:rsid w:val="00561726"/>
    <w:rsid w:val="00561E8A"/>
    <w:rsid w:val="00561ED7"/>
    <w:rsid w:val="005625CA"/>
    <w:rsid w:val="005631B2"/>
    <w:rsid w:val="00563505"/>
    <w:rsid w:val="00563AE4"/>
    <w:rsid w:val="00564792"/>
    <w:rsid w:val="00564E81"/>
    <w:rsid w:val="0056512C"/>
    <w:rsid w:val="00565831"/>
    <w:rsid w:val="00566310"/>
    <w:rsid w:val="00566660"/>
    <w:rsid w:val="00567314"/>
    <w:rsid w:val="00567B37"/>
    <w:rsid w:val="00567E7C"/>
    <w:rsid w:val="00567F7B"/>
    <w:rsid w:val="00570044"/>
    <w:rsid w:val="005704F4"/>
    <w:rsid w:val="00570905"/>
    <w:rsid w:val="00570E29"/>
    <w:rsid w:val="0057105E"/>
    <w:rsid w:val="00571951"/>
    <w:rsid w:val="005724E1"/>
    <w:rsid w:val="00574419"/>
    <w:rsid w:val="00574918"/>
    <w:rsid w:val="005756D1"/>
    <w:rsid w:val="00575891"/>
    <w:rsid w:val="00575A4F"/>
    <w:rsid w:val="005762B9"/>
    <w:rsid w:val="00576CFC"/>
    <w:rsid w:val="00577055"/>
    <w:rsid w:val="005773DD"/>
    <w:rsid w:val="0057751E"/>
    <w:rsid w:val="00577526"/>
    <w:rsid w:val="0057769C"/>
    <w:rsid w:val="0057778C"/>
    <w:rsid w:val="00577B6B"/>
    <w:rsid w:val="00580687"/>
    <w:rsid w:val="00580785"/>
    <w:rsid w:val="005815EF"/>
    <w:rsid w:val="00582CBE"/>
    <w:rsid w:val="005838F2"/>
    <w:rsid w:val="00584F34"/>
    <w:rsid w:val="00585DE5"/>
    <w:rsid w:val="005862CE"/>
    <w:rsid w:val="0058637F"/>
    <w:rsid w:val="00587740"/>
    <w:rsid w:val="00590792"/>
    <w:rsid w:val="00591117"/>
    <w:rsid w:val="00591382"/>
    <w:rsid w:val="00591D36"/>
    <w:rsid w:val="00591DD0"/>
    <w:rsid w:val="005936E3"/>
    <w:rsid w:val="0059389C"/>
    <w:rsid w:val="00593B6A"/>
    <w:rsid w:val="005946D7"/>
    <w:rsid w:val="00594DDF"/>
    <w:rsid w:val="005951C7"/>
    <w:rsid w:val="00595D3A"/>
    <w:rsid w:val="00596BEC"/>
    <w:rsid w:val="00597152"/>
    <w:rsid w:val="005A1787"/>
    <w:rsid w:val="005A1C96"/>
    <w:rsid w:val="005A251D"/>
    <w:rsid w:val="005A353D"/>
    <w:rsid w:val="005A37F8"/>
    <w:rsid w:val="005A4387"/>
    <w:rsid w:val="005A44C9"/>
    <w:rsid w:val="005A45D3"/>
    <w:rsid w:val="005A45E9"/>
    <w:rsid w:val="005A50D8"/>
    <w:rsid w:val="005A52AB"/>
    <w:rsid w:val="005A5FC5"/>
    <w:rsid w:val="005A7049"/>
    <w:rsid w:val="005A708F"/>
    <w:rsid w:val="005A71B7"/>
    <w:rsid w:val="005B0A59"/>
    <w:rsid w:val="005B119A"/>
    <w:rsid w:val="005B1274"/>
    <w:rsid w:val="005B2613"/>
    <w:rsid w:val="005B285D"/>
    <w:rsid w:val="005B2B7D"/>
    <w:rsid w:val="005B3950"/>
    <w:rsid w:val="005B3E18"/>
    <w:rsid w:val="005B44A4"/>
    <w:rsid w:val="005B486B"/>
    <w:rsid w:val="005B56C4"/>
    <w:rsid w:val="005B63EB"/>
    <w:rsid w:val="005B6B12"/>
    <w:rsid w:val="005B6E63"/>
    <w:rsid w:val="005B778C"/>
    <w:rsid w:val="005C0A9E"/>
    <w:rsid w:val="005C1315"/>
    <w:rsid w:val="005C13C0"/>
    <w:rsid w:val="005C1C21"/>
    <w:rsid w:val="005C22C8"/>
    <w:rsid w:val="005C22DF"/>
    <w:rsid w:val="005C2D8F"/>
    <w:rsid w:val="005C581E"/>
    <w:rsid w:val="005C5AB1"/>
    <w:rsid w:val="005C5B2B"/>
    <w:rsid w:val="005C5BE0"/>
    <w:rsid w:val="005C5D42"/>
    <w:rsid w:val="005C5FA1"/>
    <w:rsid w:val="005C6656"/>
    <w:rsid w:val="005C6EC8"/>
    <w:rsid w:val="005C735B"/>
    <w:rsid w:val="005C78E6"/>
    <w:rsid w:val="005C7EF1"/>
    <w:rsid w:val="005D0E9C"/>
    <w:rsid w:val="005D1501"/>
    <w:rsid w:val="005D1641"/>
    <w:rsid w:val="005D1E05"/>
    <w:rsid w:val="005D1E7F"/>
    <w:rsid w:val="005D2166"/>
    <w:rsid w:val="005D25C7"/>
    <w:rsid w:val="005D29DF"/>
    <w:rsid w:val="005D2D16"/>
    <w:rsid w:val="005D32BF"/>
    <w:rsid w:val="005D38A1"/>
    <w:rsid w:val="005D4F19"/>
    <w:rsid w:val="005D5977"/>
    <w:rsid w:val="005D6AC0"/>
    <w:rsid w:val="005D7097"/>
    <w:rsid w:val="005D71AB"/>
    <w:rsid w:val="005D7AD2"/>
    <w:rsid w:val="005D7DAF"/>
    <w:rsid w:val="005D7E65"/>
    <w:rsid w:val="005E018E"/>
    <w:rsid w:val="005E0730"/>
    <w:rsid w:val="005E12B5"/>
    <w:rsid w:val="005E1804"/>
    <w:rsid w:val="005E1D8D"/>
    <w:rsid w:val="005E2058"/>
    <w:rsid w:val="005E285B"/>
    <w:rsid w:val="005E28D7"/>
    <w:rsid w:val="005E29A4"/>
    <w:rsid w:val="005E2A60"/>
    <w:rsid w:val="005E450F"/>
    <w:rsid w:val="005E5055"/>
    <w:rsid w:val="005E5125"/>
    <w:rsid w:val="005E5870"/>
    <w:rsid w:val="005E6AA3"/>
    <w:rsid w:val="005E70D0"/>
    <w:rsid w:val="005E769D"/>
    <w:rsid w:val="005F0E88"/>
    <w:rsid w:val="005F238F"/>
    <w:rsid w:val="005F240C"/>
    <w:rsid w:val="005F26AE"/>
    <w:rsid w:val="005F292F"/>
    <w:rsid w:val="005F2964"/>
    <w:rsid w:val="005F39E9"/>
    <w:rsid w:val="005F3DE2"/>
    <w:rsid w:val="005F4EF6"/>
    <w:rsid w:val="005F5905"/>
    <w:rsid w:val="005F7BBB"/>
    <w:rsid w:val="0060060B"/>
    <w:rsid w:val="00600754"/>
    <w:rsid w:val="00600A45"/>
    <w:rsid w:val="00600ADA"/>
    <w:rsid w:val="006012AC"/>
    <w:rsid w:val="0060143D"/>
    <w:rsid w:val="00602469"/>
    <w:rsid w:val="00603174"/>
    <w:rsid w:val="0060318F"/>
    <w:rsid w:val="00603934"/>
    <w:rsid w:val="00603B26"/>
    <w:rsid w:val="00605A23"/>
    <w:rsid w:val="00606806"/>
    <w:rsid w:val="006074CE"/>
    <w:rsid w:val="00610837"/>
    <w:rsid w:val="00610C3C"/>
    <w:rsid w:val="0061136E"/>
    <w:rsid w:val="0061213E"/>
    <w:rsid w:val="0061219A"/>
    <w:rsid w:val="00613147"/>
    <w:rsid w:val="006139FA"/>
    <w:rsid w:val="00614195"/>
    <w:rsid w:val="00614196"/>
    <w:rsid w:val="0061456F"/>
    <w:rsid w:val="0061469E"/>
    <w:rsid w:val="00614BDE"/>
    <w:rsid w:val="006152B1"/>
    <w:rsid w:val="00615464"/>
    <w:rsid w:val="00615BC6"/>
    <w:rsid w:val="00615C4E"/>
    <w:rsid w:val="00616959"/>
    <w:rsid w:val="00616A55"/>
    <w:rsid w:val="006171A5"/>
    <w:rsid w:val="00617243"/>
    <w:rsid w:val="006175EB"/>
    <w:rsid w:val="00617BD7"/>
    <w:rsid w:val="0062031A"/>
    <w:rsid w:val="00620EAC"/>
    <w:rsid w:val="006210FC"/>
    <w:rsid w:val="00621489"/>
    <w:rsid w:val="0062168A"/>
    <w:rsid w:val="006218E5"/>
    <w:rsid w:val="006220A2"/>
    <w:rsid w:val="00623F65"/>
    <w:rsid w:val="006241FA"/>
    <w:rsid w:val="00624651"/>
    <w:rsid w:val="00624938"/>
    <w:rsid w:val="00624BB0"/>
    <w:rsid w:val="00625124"/>
    <w:rsid w:val="006253D3"/>
    <w:rsid w:val="00625870"/>
    <w:rsid w:val="00626260"/>
    <w:rsid w:val="0062660C"/>
    <w:rsid w:val="00626A96"/>
    <w:rsid w:val="00626C57"/>
    <w:rsid w:val="00627409"/>
    <w:rsid w:val="00630048"/>
    <w:rsid w:val="00630D2C"/>
    <w:rsid w:val="00631A0B"/>
    <w:rsid w:val="00631A43"/>
    <w:rsid w:val="00631E3C"/>
    <w:rsid w:val="006320C8"/>
    <w:rsid w:val="00632493"/>
    <w:rsid w:val="00632699"/>
    <w:rsid w:val="00632A19"/>
    <w:rsid w:val="006333B7"/>
    <w:rsid w:val="006338B9"/>
    <w:rsid w:val="006341FE"/>
    <w:rsid w:val="0063422A"/>
    <w:rsid w:val="006342A2"/>
    <w:rsid w:val="00634BEF"/>
    <w:rsid w:val="006353FA"/>
    <w:rsid w:val="00635DD1"/>
    <w:rsid w:val="00637534"/>
    <w:rsid w:val="00637D91"/>
    <w:rsid w:val="006400C1"/>
    <w:rsid w:val="006408AF"/>
    <w:rsid w:val="00640EF4"/>
    <w:rsid w:val="00641D56"/>
    <w:rsid w:val="006428BB"/>
    <w:rsid w:val="00642C65"/>
    <w:rsid w:val="00642CED"/>
    <w:rsid w:val="00643517"/>
    <w:rsid w:val="00644304"/>
    <w:rsid w:val="0064458C"/>
    <w:rsid w:val="00644C07"/>
    <w:rsid w:val="00644C91"/>
    <w:rsid w:val="006450E4"/>
    <w:rsid w:val="006459FA"/>
    <w:rsid w:val="00645AE1"/>
    <w:rsid w:val="00645D84"/>
    <w:rsid w:val="006469FB"/>
    <w:rsid w:val="0064738C"/>
    <w:rsid w:val="0064796D"/>
    <w:rsid w:val="00647DA0"/>
    <w:rsid w:val="00650F6D"/>
    <w:rsid w:val="00651322"/>
    <w:rsid w:val="00651368"/>
    <w:rsid w:val="00651570"/>
    <w:rsid w:val="006517F5"/>
    <w:rsid w:val="00651A86"/>
    <w:rsid w:val="00651B58"/>
    <w:rsid w:val="006521C7"/>
    <w:rsid w:val="00652834"/>
    <w:rsid w:val="00652B56"/>
    <w:rsid w:val="006530D0"/>
    <w:rsid w:val="00653386"/>
    <w:rsid w:val="00653426"/>
    <w:rsid w:val="00654393"/>
    <w:rsid w:val="006545E5"/>
    <w:rsid w:val="00654DE9"/>
    <w:rsid w:val="00654F0D"/>
    <w:rsid w:val="006552FC"/>
    <w:rsid w:val="00655DA9"/>
    <w:rsid w:val="00655EAB"/>
    <w:rsid w:val="0065643C"/>
    <w:rsid w:val="0065697D"/>
    <w:rsid w:val="00657769"/>
    <w:rsid w:val="00657F6A"/>
    <w:rsid w:val="0066030C"/>
    <w:rsid w:val="006605ED"/>
    <w:rsid w:val="006607E8"/>
    <w:rsid w:val="00661B8F"/>
    <w:rsid w:val="00661E53"/>
    <w:rsid w:val="00661EF0"/>
    <w:rsid w:val="00661F27"/>
    <w:rsid w:val="006626F2"/>
    <w:rsid w:val="00662DBC"/>
    <w:rsid w:val="00662F4B"/>
    <w:rsid w:val="006634A5"/>
    <w:rsid w:val="0066354D"/>
    <w:rsid w:val="00663AB3"/>
    <w:rsid w:val="00663ECD"/>
    <w:rsid w:val="006640D1"/>
    <w:rsid w:val="0066455D"/>
    <w:rsid w:val="00666BD5"/>
    <w:rsid w:val="00666CB4"/>
    <w:rsid w:val="00667250"/>
    <w:rsid w:val="006702A4"/>
    <w:rsid w:val="006717AC"/>
    <w:rsid w:val="00671D63"/>
    <w:rsid w:val="00671FFA"/>
    <w:rsid w:val="006741C4"/>
    <w:rsid w:val="006742D2"/>
    <w:rsid w:val="00674ABB"/>
    <w:rsid w:val="00674EC9"/>
    <w:rsid w:val="00674F8D"/>
    <w:rsid w:val="00675390"/>
    <w:rsid w:val="00675404"/>
    <w:rsid w:val="006760C7"/>
    <w:rsid w:val="006766EE"/>
    <w:rsid w:val="006768D9"/>
    <w:rsid w:val="00676BA8"/>
    <w:rsid w:val="00676FF2"/>
    <w:rsid w:val="006772EA"/>
    <w:rsid w:val="00680722"/>
    <w:rsid w:val="00681133"/>
    <w:rsid w:val="00681891"/>
    <w:rsid w:val="006818F5"/>
    <w:rsid w:val="0068259C"/>
    <w:rsid w:val="006825F2"/>
    <w:rsid w:val="00683595"/>
    <w:rsid w:val="00683A64"/>
    <w:rsid w:val="00684913"/>
    <w:rsid w:val="0068655D"/>
    <w:rsid w:val="0068685D"/>
    <w:rsid w:val="00686920"/>
    <w:rsid w:val="00686E66"/>
    <w:rsid w:val="00686E8B"/>
    <w:rsid w:val="00687A01"/>
    <w:rsid w:val="0069062E"/>
    <w:rsid w:val="006906A3"/>
    <w:rsid w:val="00690719"/>
    <w:rsid w:val="00690A13"/>
    <w:rsid w:val="00690F87"/>
    <w:rsid w:val="0069155D"/>
    <w:rsid w:val="006915E0"/>
    <w:rsid w:val="00691EDB"/>
    <w:rsid w:val="00694036"/>
    <w:rsid w:val="00694DE1"/>
    <w:rsid w:val="00695ED5"/>
    <w:rsid w:val="00695FE5"/>
    <w:rsid w:val="00696A08"/>
    <w:rsid w:val="00696DF7"/>
    <w:rsid w:val="00697407"/>
    <w:rsid w:val="00697D75"/>
    <w:rsid w:val="006A06E9"/>
    <w:rsid w:val="006A0BF3"/>
    <w:rsid w:val="006A203A"/>
    <w:rsid w:val="006A20F2"/>
    <w:rsid w:val="006A295A"/>
    <w:rsid w:val="006A2A5E"/>
    <w:rsid w:val="006A2F8B"/>
    <w:rsid w:val="006A302C"/>
    <w:rsid w:val="006A3CE9"/>
    <w:rsid w:val="006A46B2"/>
    <w:rsid w:val="006A4891"/>
    <w:rsid w:val="006A49A0"/>
    <w:rsid w:val="006A6652"/>
    <w:rsid w:val="006A6691"/>
    <w:rsid w:val="006A6A9B"/>
    <w:rsid w:val="006A6C59"/>
    <w:rsid w:val="006A7A6D"/>
    <w:rsid w:val="006A7ABE"/>
    <w:rsid w:val="006A7F97"/>
    <w:rsid w:val="006B0112"/>
    <w:rsid w:val="006B09FF"/>
    <w:rsid w:val="006B167A"/>
    <w:rsid w:val="006B1D02"/>
    <w:rsid w:val="006B2122"/>
    <w:rsid w:val="006B2192"/>
    <w:rsid w:val="006B2555"/>
    <w:rsid w:val="006B37CB"/>
    <w:rsid w:val="006B434D"/>
    <w:rsid w:val="006B5C92"/>
    <w:rsid w:val="006B5F09"/>
    <w:rsid w:val="006B6EDD"/>
    <w:rsid w:val="006B7A95"/>
    <w:rsid w:val="006C00D0"/>
    <w:rsid w:val="006C02B8"/>
    <w:rsid w:val="006C08D6"/>
    <w:rsid w:val="006C0FAF"/>
    <w:rsid w:val="006C111C"/>
    <w:rsid w:val="006C1202"/>
    <w:rsid w:val="006C15E3"/>
    <w:rsid w:val="006C1696"/>
    <w:rsid w:val="006C1D5A"/>
    <w:rsid w:val="006C20CC"/>
    <w:rsid w:val="006C2AAF"/>
    <w:rsid w:val="006C3B39"/>
    <w:rsid w:val="006C4229"/>
    <w:rsid w:val="006C4285"/>
    <w:rsid w:val="006C5401"/>
    <w:rsid w:val="006C5DC4"/>
    <w:rsid w:val="006C6C2E"/>
    <w:rsid w:val="006C71A4"/>
    <w:rsid w:val="006D0162"/>
    <w:rsid w:val="006D0476"/>
    <w:rsid w:val="006D079A"/>
    <w:rsid w:val="006D091B"/>
    <w:rsid w:val="006D0A99"/>
    <w:rsid w:val="006D0AE5"/>
    <w:rsid w:val="006D1CA5"/>
    <w:rsid w:val="006D281E"/>
    <w:rsid w:val="006D43BD"/>
    <w:rsid w:val="006D4C01"/>
    <w:rsid w:val="006D52D7"/>
    <w:rsid w:val="006D74B1"/>
    <w:rsid w:val="006E10A5"/>
    <w:rsid w:val="006E10FB"/>
    <w:rsid w:val="006E1334"/>
    <w:rsid w:val="006E1D40"/>
    <w:rsid w:val="006E2292"/>
    <w:rsid w:val="006E2506"/>
    <w:rsid w:val="006E3515"/>
    <w:rsid w:val="006E3D12"/>
    <w:rsid w:val="006E461F"/>
    <w:rsid w:val="006E4627"/>
    <w:rsid w:val="006E47BE"/>
    <w:rsid w:val="006E4AEF"/>
    <w:rsid w:val="006E4E26"/>
    <w:rsid w:val="006E5721"/>
    <w:rsid w:val="006E5B61"/>
    <w:rsid w:val="006E5FB6"/>
    <w:rsid w:val="006E6530"/>
    <w:rsid w:val="006E6594"/>
    <w:rsid w:val="006E6EDD"/>
    <w:rsid w:val="006E6FEB"/>
    <w:rsid w:val="006F06A8"/>
    <w:rsid w:val="006F0AD3"/>
    <w:rsid w:val="006F209A"/>
    <w:rsid w:val="006F2286"/>
    <w:rsid w:val="006F3258"/>
    <w:rsid w:val="006F3C59"/>
    <w:rsid w:val="006F4008"/>
    <w:rsid w:val="006F44AC"/>
    <w:rsid w:val="006F5AAA"/>
    <w:rsid w:val="006F677B"/>
    <w:rsid w:val="006F780F"/>
    <w:rsid w:val="006F7A1E"/>
    <w:rsid w:val="006F7CE7"/>
    <w:rsid w:val="006F7E8C"/>
    <w:rsid w:val="00700006"/>
    <w:rsid w:val="007001DE"/>
    <w:rsid w:val="00700C67"/>
    <w:rsid w:val="00700DCD"/>
    <w:rsid w:val="007021B7"/>
    <w:rsid w:val="007030D1"/>
    <w:rsid w:val="00703691"/>
    <w:rsid w:val="00704A36"/>
    <w:rsid w:val="0070697A"/>
    <w:rsid w:val="00706A28"/>
    <w:rsid w:val="0071042C"/>
    <w:rsid w:val="0071091E"/>
    <w:rsid w:val="00710992"/>
    <w:rsid w:val="00711475"/>
    <w:rsid w:val="00711964"/>
    <w:rsid w:val="00711BBB"/>
    <w:rsid w:val="00711DCE"/>
    <w:rsid w:val="0071225F"/>
    <w:rsid w:val="00712595"/>
    <w:rsid w:val="00712AE9"/>
    <w:rsid w:val="00713136"/>
    <w:rsid w:val="007131A9"/>
    <w:rsid w:val="00714504"/>
    <w:rsid w:val="00715093"/>
    <w:rsid w:val="0071583C"/>
    <w:rsid w:val="00716316"/>
    <w:rsid w:val="00716443"/>
    <w:rsid w:val="00716EE9"/>
    <w:rsid w:val="007171ED"/>
    <w:rsid w:val="00717230"/>
    <w:rsid w:val="00717444"/>
    <w:rsid w:val="00717B88"/>
    <w:rsid w:val="007200C7"/>
    <w:rsid w:val="007200D2"/>
    <w:rsid w:val="00720231"/>
    <w:rsid w:val="00721590"/>
    <w:rsid w:val="0072223C"/>
    <w:rsid w:val="00722680"/>
    <w:rsid w:val="00722C55"/>
    <w:rsid w:val="00722FBB"/>
    <w:rsid w:val="00723ECB"/>
    <w:rsid w:val="00724009"/>
    <w:rsid w:val="00724CB0"/>
    <w:rsid w:val="00725753"/>
    <w:rsid w:val="0072593B"/>
    <w:rsid w:val="00725B0F"/>
    <w:rsid w:val="0072611C"/>
    <w:rsid w:val="00726213"/>
    <w:rsid w:val="0072621D"/>
    <w:rsid w:val="0072739F"/>
    <w:rsid w:val="00727B48"/>
    <w:rsid w:val="00730F9E"/>
    <w:rsid w:val="00731543"/>
    <w:rsid w:val="00731F5D"/>
    <w:rsid w:val="007326C7"/>
    <w:rsid w:val="00732965"/>
    <w:rsid w:val="007330FE"/>
    <w:rsid w:val="007333C4"/>
    <w:rsid w:val="0073367B"/>
    <w:rsid w:val="0073383F"/>
    <w:rsid w:val="007355BB"/>
    <w:rsid w:val="00735D7F"/>
    <w:rsid w:val="00735E4B"/>
    <w:rsid w:val="00736447"/>
    <w:rsid w:val="00736537"/>
    <w:rsid w:val="0073672D"/>
    <w:rsid w:val="0073694A"/>
    <w:rsid w:val="00736D17"/>
    <w:rsid w:val="00736FA2"/>
    <w:rsid w:val="0073778A"/>
    <w:rsid w:val="00737C3C"/>
    <w:rsid w:val="007404AE"/>
    <w:rsid w:val="00740D3C"/>
    <w:rsid w:val="007417E6"/>
    <w:rsid w:val="00741C82"/>
    <w:rsid w:val="00742CF0"/>
    <w:rsid w:val="0074464C"/>
    <w:rsid w:val="007449D8"/>
    <w:rsid w:val="00744A41"/>
    <w:rsid w:val="00745752"/>
    <w:rsid w:val="00745EAC"/>
    <w:rsid w:val="00746177"/>
    <w:rsid w:val="007473CE"/>
    <w:rsid w:val="00747987"/>
    <w:rsid w:val="00747DAF"/>
    <w:rsid w:val="00747F55"/>
    <w:rsid w:val="00747F8E"/>
    <w:rsid w:val="00750147"/>
    <w:rsid w:val="00750882"/>
    <w:rsid w:val="00751D4B"/>
    <w:rsid w:val="0075232B"/>
    <w:rsid w:val="00752AF7"/>
    <w:rsid w:val="00752E0E"/>
    <w:rsid w:val="007530CB"/>
    <w:rsid w:val="007536B7"/>
    <w:rsid w:val="00753DC8"/>
    <w:rsid w:val="00753E88"/>
    <w:rsid w:val="007541B9"/>
    <w:rsid w:val="007542F8"/>
    <w:rsid w:val="00754ADC"/>
    <w:rsid w:val="0075558A"/>
    <w:rsid w:val="00755E3A"/>
    <w:rsid w:val="0075613A"/>
    <w:rsid w:val="00756280"/>
    <w:rsid w:val="00756E29"/>
    <w:rsid w:val="00756F4E"/>
    <w:rsid w:val="007577A8"/>
    <w:rsid w:val="00757B0B"/>
    <w:rsid w:val="007603A3"/>
    <w:rsid w:val="00760A48"/>
    <w:rsid w:val="00760B54"/>
    <w:rsid w:val="00761131"/>
    <w:rsid w:val="007615DA"/>
    <w:rsid w:val="00762185"/>
    <w:rsid w:val="00762B4E"/>
    <w:rsid w:val="00763121"/>
    <w:rsid w:val="00763328"/>
    <w:rsid w:val="0076362C"/>
    <w:rsid w:val="00763937"/>
    <w:rsid w:val="0076398D"/>
    <w:rsid w:val="00763AEF"/>
    <w:rsid w:val="00763DB8"/>
    <w:rsid w:val="00764C21"/>
    <w:rsid w:val="00765802"/>
    <w:rsid w:val="0076681E"/>
    <w:rsid w:val="00766A3A"/>
    <w:rsid w:val="00767854"/>
    <w:rsid w:val="007700E6"/>
    <w:rsid w:val="00770188"/>
    <w:rsid w:val="007702A1"/>
    <w:rsid w:val="00770535"/>
    <w:rsid w:val="00770821"/>
    <w:rsid w:val="00770B77"/>
    <w:rsid w:val="00771701"/>
    <w:rsid w:val="007717B6"/>
    <w:rsid w:val="007718A9"/>
    <w:rsid w:val="00772F0A"/>
    <w:rsid w:val="00773D31"/>
    <w:rsid w:val="00773F5C"/>
    <w:rsid w:val="00774249"/>
    <w:rsid w:val="00774C0B"/>
    <w:rsid w:val="00774C54"/>
    <w:rsid w:val="00775AB8"/>
    <w:rsid w:val="00776A47"/>
    <w:rsid w:val="00776AB2"/>
    <w:rsid w:val="00776C4A"/>
    <w:rsid w:val="00776DF0"/>
    <w:rsid w:val="00777087"/>
    <w:rsid w:val="007772D3"/>
    <w:rsid w:val="007779A2"/>
    <w:rsid w:val="00777B85"/>
    <w:rsid w:val="00777C2E"/>
    <w:rsid w:val="0078085D"/>
    <w:rsid w:val="007811FD"/>
    <w:rsid w:val="00781D6A"/>
    <w:rsid w:val="00782219"/>
    <w:rsid w:val="00782265"/>
    <w:rsid w:val="00782283"/>
    <w:rsid w:val="00782464"/>
    <w:rsid w:val="00782594"/>
    <w:rsid w:val="007826FF"/>
    <w:rsid w:val="00783259"/>
    <w:rsid w:val="00783BA0"/>
    <w:rsid w:val="00784577"/>
    <w:rsid w:val="00784A8C"/>
    <w:rsid w:val="00784FF7"/>
    <w:rsid w:val="007865F4"/>
    <w:rsid w:val="007866CC"/>
    <w:rsid w:val="00786D8B"/>
    <w:rsid w:val="00787703"/>
    <w:rsid w:val="007879A7"/>
    <w:rsid w:val="00787C13"/>
    <w:rsid w:val="00787C8C"/>
    <w:rsid w:val="00790262"/>
    <w:rsid w:val="007907AA"/>
    <w:rsid w:val="00791549"/>
    <w:rsid w:val="00791705"/>
    <w:rsid w:val="007919D6"/>
    <w:rsid w:val="00791A47"/>
    <w:rsid w:val="00791B12"/>
    <w:rsid w:val="00791B9A"/>
    <w:rsid w:val="0079224F"/>
    <w:rsid w:val="0079249F"/>
    <w:rsid w:val="007926A3"/>
    <w:rsid w:val="007933D8"/>
    <w:rsid w:val="00793AEE"/>
    <w:rsid w:val="00793D76"/>
    <w:rsid w:val="007943A4"/>
    <w:rsid w:val="007943FC"/>
    <w:rsid w:val="00794959"/>
    <w:rsid w:val="00795485"/>
    <w:rsid w:val="00795BC1"/>
    <w:rsid w:val="00796DFF"/>
    <w:rsid w:val="00796EE0"/>
    <w:rsid w:val="0079741D"/>
    <w:rsid w:val="007975BC"/>
    <w:rsid w:val="00797F0E"/>
    <w:rsid w:val="00797F9E"/>
    <w:rsid w:val="007A0C51"/>
    <w:rsid w:val="007A14BB"/>
    <w:rsid w:val="007A19FB"/>
    <w:rsid w:val="007A1C48"/>
    <w:rsid w:val="007A1C83"/>
    <w:rsid w:val="007A22CE"/>
    <w:rsid w:val="007A23C0"/>
    <w:rsid w:val="007A2DF5"/>
    <w:rsid w:val="007A3F80"/>
    <w:rsid w:val="007A4136"/>
    <w:rsid w:val="007A451D"/>
    <w:rsid w:val="007A4B88"/>
    <w:rsid w:val="007A5116"/>
    <w:rsid w:val="007A52FA"/>
    <w:rsid w:val="007A5506"/>
    <w:rsid w:val="007A6916"/>
    <w:rsid w:val="007A721A"/>
    <w:rsid w:val="007A7AB9"/>
    <w:rsid w:val="007A7CCB"/>
    <w:rsid w:val="007B064E"/>
    <w:rsid w:val="007B0867"/>
    <w:rsid w:val="007B0D3C"/>
    <w:rsid w:val="007B121D"/>
    <w:rsid w:val="007B1E1D"/>
    <w:rsid w:val="007B25E7"/>
    <w:rsid w:val="007B350B"/>
    <w:rsid w:val="007B3B8A"/>
    <w:rsid w:val="007B3FE7"/>
    <w:rsid w:val="007B4688"/>
    <w:rsid w:val="007B5D96"/>
    <w:rsid w:val="007B6B19"/>
    <w:rsid w:val="007B6CF2"/>
    <w:rsid w:val="007B6DA2"/>
    <w:rsid w:val="007B781C"/>
    <w:rsid w:val="007C068F"/>
    <w:rsid w:val="007C071D"/>
    <w:rsid w:val="007C0FF5"/>
    <w:rsid w:val="007C14A8"/>
    <w:rsid w:val="007C270F"/>
    <w:rsid w:val="007C2DEC"/>
    <w:rsid w:val="007C2E56"/>
    <w:rsid w:val="007C3002"/>
    <w:rsid w:val="007C46A2"/>
    <w:rsid w:val="007C47A9"/>
    <w:rsid w:val="007C5622"/>
    <w:rsid w:val="007C68BC"/>
    <w:rsid w:val="007C6B37"/>
    <w:rsid w:val="007C6B3A"/>
    <w:rsid w:val="007C7325"/>
    <w:rsid w:val="007C7E51"/>
    <w:rsid w:val="007D0394"/>
    <w:rsid w:val="007D0A8B"/>
    <w:rsid w:val="007D0D59"/>
    <w:rsid w:val="007D1A88"/>
    <w:rsid w:val="007D297E"/>
    <w:rsid w:val="007D3A27"/>
    <w:rsid w:val="007D3A5B"/>
    <w:rsid w:val="007D41B1"/>
    <w:rsid w:val="007D4BBE"/>
    <w:rsid w:val="007D4E84"/>
    <w:rsid w:val="007D582E"/>
    <w:rsid w:val="007D5D98"/>
    <w:rsid w:val="007D600E"/>
    <w:rsid w:val="007D69DA"/>
    <w:rsid w:val="007D7E2D"/>
    <w:rsid w:val="007E0C91"/>
    <w:rsid w:val="007E1318"/>
    <w:rsid w:val="007E19DB"/>
    <w:rsid w:val="007E1AFF"/>
    <w:rsid w:val="007E1D01"/>
    <w:rsid w:val="007E22D3"/>
    <w:rsid w:val="007E47A4"/>
    <w:rsid w:val="007E5E65"/>
    <w:rsid w:val="007E67DD"/>
    <w:rsid w:val="007E68E2"/>
    <w:rsid w:val="007E6AC0"/>
    <w:rsid w:val="007E7396"/>
    <w:rsid w:val="007E75F7"/>
    <w:rsid w:val="007E7B92"/>
    <w:rsid w:val="007E7DFA"/>
    <w:rsid w:val="007F0084"/>
    <w:rsid w:val="007F029C"/>
    <w:rsid w:val="007F0629"/>
    <w:rsid w:val="007F085E"/>
    <w:rsid w:val="007F4204"/>
    <w:rsid w:val="007F50DD"/>
    <w:rsid w:val="007F5AD8"/>
    <w:rsid w:val="007F617C"/>
    <w:rsid w:val="007F617F"/>
    <w:rsid w:val="007F6EE5"/>
    <w:rsid w:val="007F740B"/>
    <w:rsid w:val="007F77F0"/>
    <w:rsid w:val="007F79B7"/>
    <w:rsid w:val="007F79C7"/>
    <w:rsid w:val="007F7A89"/>
    <w:rsid w:val="007F7F87"/>
    <w:rsid w:val="00800322"/>
    <w:rsid w:val="00800704"/>
    <w:rsid w:val="0080115D"/>
    <w:rsid w:val="0080118B"/>
    <w:rsid w:val="008013A5"/>
    <w:rsid w:val="00802706"/>
    <w:rsid w:val="00802D4A"/>
    <w:rsid w:val="00802F5F"/>
    <w:rsid w:val="00803482"/>
    <w:rsid w:val="00803B89"/>
    <w:rsid w:val="0080403F"/>
    <w:rsid w:val="008042FE"/>
    <w:rsid w:val="00804563"/>
    <w:rsid w:val="00805054"/>
    <w:rsid w:val="00805343"/>
    <w:rsid w:val="00805A23"/>
    <w:rsid w:val="008061DB"/>
    <w:rsid w:val="008064E1"/>
    <w:rsid w:val="008077DC"/>
    <w:rsid w:val="00810683"/>
    <w:rsid w:val="008130FD"/>
    <w:rsid w:val="00813664"/>
    <w:rsid w:val="00813B99"/>
    <w:rsid w:val="00813C58"/>
    <w:rsid w:val="0081404E"/>
    <w:rsid w:val="0081437F"/>
    <w:rsid w:val="008144A6"/>
    <w:rsid w:val="00814BC6"/>
    <w:rsid w:val="00814FB5"/>
    <w:rsid w:val="008150F2"/>
    <w:rsid w:val="00815734"/>
    <w:rsid w:val="00815BAF"/>
    <w:rsid w:val="00816AC7"/>
    <w:rsid w:val="00817605"/>
    <w:rsid w:val="0081782F"/>
    <w:rsid w:val="00817F1D"/>
    <w:rsid w:val="0082065D"/>
    <w:rsid w:val="0082073D"/>
    <w:rsid w:val="008208D6"/>
    <w:rsid w:val="00820A01"/>
    <w:rsid w:val="00820CC3"/>
    <w:rsid w:val="008210B1"/>
    <w:rsid w:val="008212DD"/>
    <w:rsid w:val="008216FC"/>
    <w:rsid w:val="00821A6C"/>
    <w:rsid w:val="00823637"/>
    <w:rsid w:val="00824DA2"/>
    <w:rsid w:val="00826BCB"/>
    <w:rsid w:val="008276D5"/>
    <w:rsid w:val="00827753"/>
    <w:rsid w:val="0083008F"/>
    <w:rsid w:val="008300C3"/>
    <w:rsid w:val="0083012A"/>
    <w:rsid w:val="00830B75"/>
    <w:rsid w:val="00830F70"/>
    <w:rsid w:val="00831505"/>
    <w:rsid w:val="00831697"/>
    <w:rsid w:val="00831D57"/>
    <w:rsid w:val="00833476"/>
    <w:rsid w:val="00833AD1"/>
    <w:rsid w:val="00833BAE"/>
    <w:rsid w:val="00833F57"/>
    <w:rsid w:val="00834198"/>
    <w:rsid w:val="008343B1"/>
    <w:rsid w:val="0083598A"/>
    <w:rsid w:val="00835C43"/>
    <w:rsid w:val="0083640C"/>
    <w:rsid w:val="00836C36"/>
    <w:rsid w:val="00840A7B"/>
    <w:rsid w:val="00841668"/>
    <w:rsid w:val="00841809"/>
    <w:rsid w:val="00842479"/>
    <w:rsid w:val="00842E5B"/>
    <w:rsid w:val="0084314F"/>
    <w:rsid w:val="008431A1"/>
    <w:rsid w:val="008438C9"/>
    <w:rsid w:val="00843C1E"/>
    <w:rsid w:val="00843C66"/>
    <w:rsid w:val="00843D78"/>
    <w:rsid w:val="0084508F"/>
    <w:rsid w:val="0084577A"/>
    <w:rsid w:val="00845973"/>
    <w:rsid w:val="0084678E"/>
    <w:rsid w:val="00846E67"/>
    <w:rsid w:val="008473BD"/>
    <w:rsid w:val="0084747A"/>
    <w:rsid w:val="00850010"/>
    <w:rsid w:val="00850E68"/>
    <w:rsid w:val="0085131D"/>
    <w:rsid w:val="008519B6"/>
    <w:rsid w:val="00852634"/>
    <w:rsid w:val="008539BC"/>
    <w:rsid w:val="008552CF"/>
    <w:rsid w:val="0085542A"/>
    <w:rsid w:val="008554E4"/>
    <w:rsid w:val="0085657E"/>
    <w:rsid w:val="008567C8"/>
    <w:rsid w:val="0085697A"/>
    <w:rsid w:val="00856982"/>
    <w:rsid w:val="0085793E"/>
    <w:rsid w:val="00857C56"/>
    <w:rsid w:val="00857EB3"/>
    <w:rsid w:val="00860586"/>
    <w:rsid w:val="008605DF"/>
    <w:rsid w:val="0086078D"/>
    <w:rsid w:val="0086097C"/>
    <w:rsid w:val="00860BAC"/>
    <w:rsid w:val="00860E57"/>
    <w:rsid w:val="008611E9"/>
    <w:rsid w:val="008616A9"/>
    <w:rsid w:val="00861BE5"/>
    <w:rsid w:val="00861FB2"/>
    <w:rsid w:val="008620AD"/>
    <w:rsid w:val="0086280D"/>
    <w:rsid w:val="00862ACF"/>
    <w:rsid w:val="00862DE2"/>
    <w:rsid w:val="00862F14"/>
    <w:rsid w:val="008639E9"/>
    <w:rsid w:val="00863AA1"/>
    <w:rsid w:val="00863D14"/>
    <w:rsid w:val="00864BBA"/>
    <w:rsid w:val="00864E07"/>
    <w:rsid w:val="00865209"/>
    <w:rsid w:val="0086563F"/>
    <w:rsid w:val="008657B9"/>
    <w:rsid w:val="00865F26"/>
    <w:rsid w:val="00865F94"/>
    <w:rsid w:val="00870129"/>
    <w:rsid w:val="008708F4"/>
    <w:rsid w:val="00870D46"/>
    <w:rsid w:val="00870F44"/>
    <w:rsid w:val="00871399"/>
    <w:rsid w:val="008716F6"/>
    <w:rsid w:val="00871A86"/>
    <w:rsid w:val="00872472"/>
    <w:rsid w:val="00872935"/>
    <w:rsid w:val="00874B07"/>
    <w:rsid w:val="00874DDB"/>
    <w:rsid w:val="00875114"/>
    <w:rsid w:val="00875BEB"/>
    <w:rsid w:val="00875C1C"/>
    <w:rsid w:val="00875E0E"/>
    <w:rsid w:val="0087613B"/>
    <w:rsid w:val="008767F4"/>
    <w:rsid w:val="00877E05"/>
    <w:rsid w:val="00877F83"/>
    <w:rsid w:val="00881005"/>
    <w:rsid w:val="00881740"/>
    <w:rsid w:val="00881814"/>
    <w:rsid w:val="00882584"/>
    <w:rsid w:val="008825BF"/>
    <w:rsid w:val="00883413"/>
    <w:rsid w:val="0088409E"/>
    <w:rsid w:val="00884366"/>
    <w:rsid w:val="0088468C"/>
    <w:rsid w:val="008848AE"/>
    <w:rsid w:val="00886F01"/>
    <w:rsid w:val="00887276"/>
    <w:rsid w:val="00887C04"/>
    <w:rsid w:val="008902E3"/>
    <w:rsid w:val="00890576"/>
    <w:rsid w:val="008910D0"/>
    <w:rsid w:val="008911C6"/>
    <w:rsid w:val="008912EF"/>
    <w:rsid w:val="0089249E"/>
    <w:rsid w:val="008928FB"/>
    <w:rsid w:val="00893254"/>
    <w:rsid w:val="00893300"/>
    <w:rsid w:val="0089330D"/>
    <w:rsid w:val="00893982"/>
    <w:rsid w:val="00893B23"/>
    <w:rsid w:val="0089513A"/>
    <w:rsid w:val="00895CC4"/>
    <w:rsid w:val="00895E51"/>
    <w:rsid w:val="00895E9C"/>
    <w:rsid w:val="00896448"/>
    <w:rsid w:val="0089658F"/>
    <w:rsid w:val="00896981"/>
    <w:rsid w:val="00896A47"/>
    <w:rsid w:val="0089781C"/>
    <w:rsid w:val="00897EC7"/>
    <w:rsid w:val="008A05AE"/>
    <w:rsid w:val="008A07A1"/>
    <w:rsid w:val="008A098B"/>
    <w:rsid w:val="008A0C70"/>
    <w:rsid w:val="008A183D"/>
    <w:rsid w:val="008A2921"/>
    <w:rsid w:val="008A2968"/>
    <w:rsid w:val="008A2D66"/>
    <w:rsid w:val="008A2DF3"/>
    <w:rsid w:val="008A3257"/>
    <w:rsid w:val="008A52D6"/>
    <w:rsid w:val="008A5852"/>
    <w:rsid w:val="008A79A3"/>
    <w:rsid w:val="008A7C73"/>
    <w:rsid w:val="008A7C86"/>
    <w:rsid w:val="008B04B5"/>
    <w:rsid w:val="008B06AA"/>
    <w:rsid w:val="008B0E04"/>
    <w:rsid w:val="008B1D76"/>
    <w:rsid w:val="008B25C7"/>
    <w:rsid w:val="008B2FE3"/>
    <w:rsid w:val="008B349E"/>
    <w:rsid w:val="008B3893"/>
    <w:rsid w:val="008B38BD"/>
    <w:rsid w:val="008B3D47"/>
    <w:rsid w:val="008B4229"/>
    <w:rsid w:val="008B46AE"/>
    <w:rsid w:val="008B56F3"/>
    <w:rsid w:val="008B6027"/>
    <w:rsid w:val="008B63AD"/>
    <w:rsid w:val="008B6BEC"/>
    <w:rsid w:val="008B6D66"/>
    <w:rsid w:val="008B7BA0"/>
    <w:rsid w:val="008C09AF"/>
    <w:rsid w:val="008C0EA7"/>
    <w:rsid w:val="008C1278"/>
    <w:rsid w:val="008C13CC"/>
    <w:rsid w:val="008C1CAA"/>
    <w:rsid w:val="008C2319"/>
    <w:rsid w:val="008C2F52"/>
    <w:rsid w:val="008C34AA"/>
    <w:rsid w:val="008C3BB5"/>
    <w:rsid w:val="008C3E6F"/>
    <w:rsid w:val="008C4268"/>
    <w:rsid w:val="008C5220"/>
    <w:rsid w:val="008C5259"/>
    <w:rsid w:val="008C580B"/>
    <w:rsid w:val="008C6F7B"/>
    <w:rsid w:val="008C7539"/>
    <w:rsid w:val="008C7F92"/>
    <w:rsid w:val="008D0133"/>
    <w:rsid w:val="008D0B66"/>
    <w:rsid w:val="008D0EC7"/>
    <w:rsid w:val="008D1038"/>
    <w:rsid w:val="008D1622"/>
    <w:rsid w:val="008D17CC"/>
    <w:rsid w:val="008D2565"/>
    <w:rsid w:val="008D3257"/>
    <w:rsid w:val="008D3359"/>
    <w:rsid w:val="008D337E"/>
    <w:rsid w:val="008D3791"/>
    <w:rsid w:val="008D444E"/>
    <w:rsid w:val="008D62A8"/>
    <w:rsid w:val="008D65F4"/>
    <w:rsid w:val="008D6614"/>
    <w:rsid w:val="008D699D"/>
    <w:rsid w:val="008D6A05"/>
    <w:rsid w:val="008D6D3C"/>
    <w:rsid w:val="008D7024"/>
    <w:rsid w:val="008D7ECD"/>
    <w:rsid w:val="008D7F21"/>
    <w:rsid w:val="008E11BF"/>
    <w:rsid w:val="008E237C"/>
    <w:rsid w:val="008E2390"/>
    <w:rsid w:val="008E2395"/>
    <w:rsid w:val="008E48CB"/>
    <w:rsid w:val="008E4A42"/>
    <w:rsid w:val="008E4F1E"/>
    <w:rsid w:val="008E532F"/>
    <w:rsid w:val="008E55DE"/>
    <w:rsid w:val="008E64CE"/>
    <w:rsid w:val="008E7170"/>
    <w:rsid w:val="008E7D9A"/>
    <w:rsid w:val="008F0C8B"/>
    <w:rsid w:val="008F13B6"/>
    <w:rsid w:val="008F1426"/>
    <w:rsid w:val="008F21A7"/>
    <w:rsid w:val="008F288A"/>
    <w:rsid w:val="008F2CA2"/>
    <w:rsid w:val="008F305A"/>
    <w:rsid w:val="008F34BE"/>
    <w:rsid w:val="008F448B"/>
    <w:rsid w:val="008F5263"/>
    <w:rsid w:val="008F632D"/>
    <w:rsid w:val="008F679C"/>
    <w:rsid w:val="008F7335"/>
    <w:rsid w:val="008F7BD0"/>
    <w:rsid w:val="00900620"/>
    <w:rsid w:val="00900937"/>
    <w:rsid w:val="00900A09"/>
    <w:rsid w:val="00900B3C"/>
    <w:rsid w:val="00900D1C"/>
    <w:rsid w:val="00901123"/>
    <w:rsid w:val="0090183A"/>
    <w:rsid w:val="00901902"/>
    <w:rsid w:val="00902970"/>
    <w:rsid w:val="00902D1E"/>
    <w:rsid w:val="00902F33"/>
    <w:rsid w:val="0090349E"/>
    <w:rsid w:val="00903D7E"/>
    <w:rsid w:val="00903F8B"/>
    <w:rsid w:val="00904AAA"/>
    <w:rsid w:val="0090507A"/>
    <w:rsid w:val="00905AF4"/>
    <w:rsid w:val="0090659B"/>
    <w:rsid w:val="00906AAF"/>
    <w:rsid w:val="00906B77"/>
    <w:rsid w:val="00910581"/>
    <w:rsid w:val="00910600"/>
    <w:rsid w:val="0091092E"/>
    <w:rsid w:val="00911D9D"/>
    <w:rsid w:val="00912A5E"/>
    <w:rsid w:val="00913356"/>
    <w:rsid w:val="00913397"/>
    <w:rsid w:val="00913417"/>
    <w:rsid w:val="00913502"/>
    <w:rsid w:val="00913C62"/>
    <w:rsid w:val="009147C5"/>
    <w:rsid w:val="00914BF4"/>
    <w:rsid w:val="009151E5"/>
    <w:rsid w:val="009152EC"/>
    <w:rsid w:val="009153B8"/>
    <w:rsid w:val="00915F2D"/>
    <w:rsid w:val="00915F97"/>
    <w:rsid w:val="009160C9"/>
    <w:rsid w:val="00916296"/>
    <w:rsid w:val="00916FE5"/>
    <w:rsid w:val="00920CBB"/>
    <w:rsid w:val="00920FB1"/>
    <w:rsid w:val="00920FEB"/>
    <w:rsid w:val="009212D0"/>
    <w:rsid w:val="009213E5"/>
    <w:rsid w:val="00921BA7"/>
    <w:rsid w:val="00921F32"/>
    <w:rsid w:val="00922067"/>
    <w:rsid w:val="009221A7"/>
    <w:rsid w:val="009225FE"/>
    <w:rsid w:val="00922AF5"/>
    <w:rsid w:val="00924225"/>
    <w:rsid w:val="009269C7"/>
    <w:rsid w:val="009309CA"/>
    <w:rsid w:val="00931335"/>
    <w:rsid w:val="0093201A"/>
    <w:rsid w:val="00932340"/>
    <w:rsid w:val="0093261F"/>
    <w:rsid w:val="00932DCA"/>
    <w:rsid w:val="009331F5"/>
    <w:rsid w:val="00933DF0"/>
    <w:rsid w:val="009347B9"/>
    <w:rsid w:val="00934B0B"/>
    <w:rsid w:val="009362ED"/>
    <w:rsid w:val="00936A0A"/>
    <w:rsid w:val="00936E4A"/>
    <w:rsid w:val="00937F12"/>
    <w:rsid w:val="009408DD"/>
    <w:rsid w:val="00941436"/>
    <w:rsid w:val="009414C3"/>
    <w:rsid w:val="00942071"/>
    <w:rsid w:val="009428F1"/>
    <w:rsid w:val="00943686"/>
    <w:rsid w:val="00943A64"/>
    <w:rsid w:val="00943C1C"/>
    <w:rsid w:val="009444A7"/>
    <w:rsid w:val="00944656"/>
    <w:rsid w:val="0094467F"/>
    <w:rsid w:val="00944E3B"/>
    <w:rsid w:val="00945784"/>
    <w:rsid w:val="00945AA1"/>
    <w:rsid w:val="00946CD2"/>
    <w:rsid w:val="00947221"/>
    <w:rsid w:val="009478C1"/>
    <w:rsid w:val="0095069B"/>
    <w:rsid w:val="00950C5F"/>
    <w:rsid w:val="0095113E"/>
    <w:rsid w:val="00951292"/>
    <w:rsid w:val="0095186A"/>
    <w:rsid w:val="0095288B"/>
    <w:rsid w:val="00952A1E"/>
    <w:rsid w:val="00952FA8"/>
    <w:rsid w:val="009537DD"/>
    <w:rsid w:val="009541CD"/>
    <w:rsid w:val="009546D6"/>
    <w:rsid w:val="0095553E"/>
    <w:rsid w:val="00955EAE"/>
    <w:rsid w:val="0095601A"/>
    <w:rsid w:val="009560EC"/>
    <w:rsid w:val="00956A60"/>
    <w:rsid w:val="0095729D"/>
    <w:rsid w:val="00961A9B"/>
    <w:rsid w:val="00961BF2"/>
    <w:rsid w:val="009627E8"/>
    <w:rsid w:val="00962809"/>
    <w:rsid w:val="00962C9C"/>
    <w:rsid w:val="009632B6"/>
    <w:rsid w:val="00964BC5"/>
    <w:rsid w:val="00964DCD"/>
    <w:rsid w:val="00964E2B"/>
    <w:rsid w:val="00964F88"/>
    <w:rsid w:val="00965039"/>
    <w:rsid w:val="0096558C"/>
    <w:rsid w:val="00965C25"/>
    <w:rsid w:val="00965CA3"/>
    <w:rsid w:val="009660A0"/>
    <w:rsid w:val="009662D7"/>
    <w:rsid w:val="009662E1"/>
    <w:rsid w:val="0096651D"/>
    <w:rsid w:val="0096699B"/>
    <w:rsid w:val="00966C88"/>
    <w:rsid w:val="00970482"/>
    <w:rsid w:val="00970576"/>
    <w:rsid w:val="00970710"/>
    <w:rsid w:val="009715AE"/>
    <w:rsid w:val="00971FA7"/>
    <w:rsid w:val="00972A40"/>
    <w:rsid w:val="009753EF"/>
    <w:rsid w:val="00976107"/>
    <w:rsid w:val="009761F4"/>
    <w:rsid w:val="009766B3"/>
    <w:rsid w:val="0097777E"/>
    <w:rsid w:val="00977ED5"/>
    <w:rsid w:val="009804B4"/>
    <w:rsid w:val="00980C72"/>
    <w:rsid w:val="0098141C"/>
    <w:rsid w:val="00981525"/>
    <w:rsid w:val="00981CAA"/>
    <w:rsid w:val="00981DAE"/>
    <w:rsid w:val="00982149"/>
    <w:rsid w:val="00982542"/>
    <w:rsid w:val="00983581"/>
    <w:rsid w:val="00983E4C"/>
    <w:rsid w:val="00984F5C"/>
    <w:rsid w:val="00985423"/>
    <w:rsid w:val="009854B5"/>
    <w:rsid w:val="009861C0"/>
    <w:rsid w:val="00986501"/>
    <w:rsid w:val="009866F4"/>
    <w:rsid w:val="00986895"/>
    <w:rsid w:val="00986D9A"/>
    <w:rsid w:val="00987AA1"/>
    <w:rsid w:val="00987AF7"/>
    <w:rsid w:val="00987FDA"/>
    <w:rsid w:val="0099026F"/>
    <w:rsid w:val="0099090E"/>
    <w:rsid w:val="0099096B"/>
    <w:rsid w:val="009914A8"/>
    <w:rsid w:val="009920F5"/>
    <w:rsid w:val="00992779"/>
    <w:rsid w:val="009927E5"/>
    <w:rsid w:val="00992A6F"/>
    <w:rsid w:val="00993142"/>
    <w:rsid w:val="00993FD0"/>
    <w:rsid w:val="009940E2"/>
    <w:rsid w:val="00995560"/>
    <w:rsid w:val="00995AE4"/>
    <w:rsid w:val="009964B3"/>
    <w:rsid w:val="0099658D"/>
    <w:rsid w:val="009972ED"/>
    <w:rsid w:val="00997343"/>
    <w:rsid w:val="009978B9"/>
    <w:rsid w:val="00997AB0"/>
    <w:rsid w:val="009A00F1"/>
    <w:rsid w:val="009A0992"/>
    <w:rsid w:val="009A13CB"/>
    <w:rsid w:val="009A164A"/>
    <w:rsid w:val="009A1ACE"/>
    <w:rsid w:val="009A1C05"/>
    <w:rsid w:val="009A2396"/>
    <w:rsid w:val="009A3D8D"/>
    <w:rsid w:val="009A42B2"/>
    <w:rsid w:val="009A47B7"/>
    <w:rsid w:val="009A48DA"/>
    <w:rsid w:val="009A4B65"/>
    <w:rsid w:val="009A509A"/>
    <w:rsid w:val="009A520C"/>
    <w:rsid w:val="009A5C08"/>
    <w:rsid w:val="009A66B9"/>
    <w:rsid w:val="009A749E"/>
    <w:rsid w:val="009B049A"/>
    <w:rsid w:val="009B0B0F"/>
    <w:rsid w:val="009B10CC"/>
    <w:rsid w:val="009B1204"/>
    <w:rsid w:val="009B1C3D"/>
    <w:rsid w:val="009B3541"/>
    <w:rsid w:val="009B46F2"/>
    <w:rsid w:val="009B660F"/>
    <w:rsid w:val="009B70CA"/>
    <w:rsid w:val="009C0673"/>
    <w:rsid w:val="009C071B"/>
    <w:rsid w:val="009C0C65"/>
    <w:rsid w:val="009C0F90"/>
    <w:rsid w:val="009C1CE2"/>
    <w:rsid w:val="009C1E43"/>
    <w:rsid w:val="009C2569"/>
    <w:rsid w:val="009C3B64"/>
    <w:rsid w:val="009C52CA"/>
    <w:rsid w:val="009C5D85"/>
    <w:rsid w:val="009C5E7C"/>
    <w:rsid w:val="009C61F1"/>
    <w:rsid w:val="009C6716"/>
    <w:rsid w:val="009C6971"/>
    <w:rsid w:val="009C6B96"/>
    <w:rsid w:val="009C6E88"/>
    <w:rsid w:val="009C762A"/>
    <w:rsid w:val="009C7D42"/>
    <w:rsid w:val="009D0813"/>
    <w:rsid w:val="009D0B40"/>
    <w:rsid w:val="009D1472"/>
    <w:rsid w:val="009D1B12"/>
    <w:rsid w:val="009D1D34"/>
    <w:rsid w:val="009D2069"/>
    <w:rsid w:val="009D276B"/>
    <w:rsid w:val="009D2CC8"/>
    <w:rsid w:val="009D3C09"/>
    <w:rsid w:val="009D45A9"/>
    <w:rsid w:val="009D4EA8"/>
    <w:rsid w:val="009D566B"/>
    <w:rsid w:val="009D5B0F"/>
    <w:rsid w:val="009D5DCF"/>
    <w:rsid w:val="009D7CC0"/>
    <w:rsid w:val="009D7F0A"/>
    <w:rsid w:val="009E036C"/>
    <w:rsid w:val="009E0FE0"/>
    <w:rsid w:val="009E15E5"/>
    <w:rsid w:val="009E22A4"/>
    <w:rsid w:val="009E2D83"/>
    <w:rsid w:val="009E3635"/>
    <w:rsid w:val="009E461B"/>
    <w:rsid w:val="009E532D"/>
    <w:rsid w:val="009E67C5"/>
    <w:rsid w:val="009E70A1"/>
    <w:rsid w:val="009E721F"/>
    <w:rsid w:val="009E7E47"/>
    <w:rsid w:val="009E7E92"/>
    <w:rsid w:val="009F09E2"/>
    <w:rsid w:val="009F0DAB"/>
    <w:rsid w:val="009F1C33"/>
    <w:rsid w:val="009F225B"/>
    <w:rsid w:val="009F2AB6"/>
    <w:rsid w:val="009F3866"/>
    <w:rsid w:val="009F44C6"/>
    <w:rsid w:val="009F4961"/>
    <w:rsid w:val="009F52FB"/>
    <w:rsid w:val="009F5433"/>
    <w:rsid w:val="009F5DEB"/>
    <w:rsid w:val="009F685C"/>
    <w:rsid w:val="009F6B95"/>
    <w:rsid w:val="009F6FE1"/>
    <w:rsid w:val="009F727B"/>
    <w:rsid w:val="009F7534"/>
    <w:rsid w:val="009F7BF8"/>
    <w:rsid w:val="00A0004E"/>
    <w:rsid w:val="00A00A7F"/>
    <w:rsid w:val="00A00D5B"/>
    <w:rsid w:val="00A02D72"/>
    <w:rsid w:val="00A03C6E"/>
    <w:rsid w:val="00A03C82"/>
    <w:rsid w:val="00A048B2"/>
    <w:rsid w:val="00A0544B"/>
    <w:rsid w:val="00A063C9"/>
    <w:rsid w:val="00A067EB"/>
    <w:rsid w:val="00A0736F"/>
    <w:rsid w:val="00A076B0"/>
    <w:rsid w:val="00A07BA0"/>
    <w:rsid w:val="00A07DFF"/>
    <w:rsid w:val="00A10079"/>
    <w:rsid w:val="00A10628"/>
    <w:rsid w:val="00A1155C"/>
    <w:rsid w:val="00A11B95"/>
    <w:rsid w:val="00A11F67"/>
    <w:rsid w:val="00A13384"/>
    <w:rsid w:val="00A139E7"/>
    <w:rsid w:val="00A13A9B"/>
    <w:rsid w:val="00A141DF"/>
    <w:rsid w:val="00A147BE"/>
    <w:rsid w:val="00A15B36"/>
    <w:rsid w:val="00A15F0D"/>
    <w:rsid w:val="00A1611E"/>
    <w:rsid w:val="00A161A2"/>
    <w:rsid w:val="00A1693D"/>
    <w:rsid w:val="00A16A60"/>
    <w:rsid w:val="00A17799"/>
    <w:rsid w:val="00A17A80"/>
    <w:rsid w:val="00A205FD"/>
    <w:rsid w:val="00A20D84"/>
    <w:rsid w:val="00A21F91"/>
    <w:rsid w:val="00A21FA6"/>
    <w:rsid w:val="00A22509"/>
    <w:rsid w:val="00A22A48"/>
    <w:rsid w:val="00A22BF1"/>
    <w:rsid w:val="00A234F0"/>
    <w:rsid w:val="00A23D23"/>
    <w:rsid w:val="00A250E7"/>
    <w:rsid w:val="00A251AC"/>
    <w:rsid w:val="00A26C1D"/>
    <w:rsid w:val="00A27690"/>
    <w:rsid w:val="00A27BAB"/>
    <w:rsid w:val="00A30132"/>
    <w:rsid w:val="00A30177"/>
    <w:rsid w:val="00A3061A"/>
    <w:rsid w:val="00A30D57"/>
    <w:rsid w:val="00A313F1"/>
    <w:rsid w:val="00A3150C"/>
    <w:rsid w:val="00A31695"/>
    <w:rsid w:val="00A31C88"/>
    <w:rsid w:val="00A330A3"/>
    <w:rsid w:val="00A34645"/>
    <w:rsid w:val="00A359C7"/>
    <w:rsid w:val="00A36B0F"/>
    <w:rsid w:val="00A372B4"/>
    <w:rsid w:val="00A37D10"/>
    <w:rsid w:val="00A40053"/>
    <w:rsid w:val="00A40511"/>
    <w:rsid w:val="00A40908"/>
    <w:rsid w:val="00A40F52"/>
    <w:rsid w:val="00A411F9"/>
    <w:rsid w:val="00A417BD"/>
    <w:rsid w:val="00A421DC"/>
    <w:rsid w:val="00A421F1"/>
    <w:rsid w:val="00A424A0"/>
    <w:rsid w:val="00A435C5"/>
    <w:rsid w:val="00A447FE"/>
    <w:rsid w:val="00A45052"/>
    <w:rsid w:val="00A45074"/>
    <w:rsid w:val="00A456A4"/>
    <w:rsid w:val="00A50023"/>
    <w:rsid w:val="00A50422"/>
    <w:rsid w:val="00A50A66"/>
    <w:rsid w:val="00A510E0"/>
    <w:rsid w:val="00A51E28"/>
    <w:rsid w:val="00A51EE6"/>
    <w:rsid w:val="00A51EFD"/>
    <w:rsid w:val="00A532FA"/>
    <w:rsid w:val="00A53374"/>
    <w:rsid w:val="00A53991"/>
    <w:rsid w:val="00A542D1"/>
    <w:rsid w:val="00A553EE"/>
    <w:rsid w:val="00A5572E"/>
    <w:rsid w:val="00A557DB"/>
    <w:rsid w:val="00A55A49"/>
    <w:rsid w:val="00A56260"/>
    <w:rsid w:val="00A56845"/>
    <w:rsid w:val="00A56BE1"/>
    <w:rsid w:val="00A56D23"/>
    <w:rsid w:val="00A57910"/>
    <w:rsid w:val="00A57B6E"/>
    <w:rsid w:val="00A57D19"/>
    <w:rsid w:val="00A57F2A"/>
    <w:rsid w:val="00A60BB4"/>
    <w:rsid w:val="00A61160"/>
    <w:rsid w:val="00A61214"/>
    <w:rsid w:val="00A61C45"/>
    <w:rsid w:val="00A6203D"/>
    <w:rsid w:val="00A6282A"/>
    <w:rsid w:val="00A62F59"/>
    <w:rsid w:val="00A635C0"/>
    <w:rsid w:val="00A64147"/>
    <w:rsid w:val="00A64D19"/>
    <w:rsid w:val="00A64EC3"/>
    <w:rsid w:val="00A662CF"/>
    <w:rsid w:val="00A66774"/>
    <w:rsid w:val="00A6755E"/>
    <w:rsid w:val="00A67A98"/>
    <w:rsid w:val="00A67FB9"/>
    <w:rsid w:val="00A705F5"/>
    <w:rsid w:val="00A71471"/>
    <w:rsid w:val="00A71652"/>
    <w:rsid w:val="00A727CE"/>
    <w:rsid w:val="00A72F4E"/>
    <w:rsid w:val="00A73C74"/>
    <w:rsid w:val="00A7417B"/>
    <w:rsid w:val="00A74D15"/>
    <w:rsid w:val="00A74D2B"/>
    <w:rsid w:val="00A74E9D"/>
    <w:rsid w:val="00A751C8"/>
    <w:rsid w:val="00A75E21"/>
    <w:rsid w:val="00A77477"/>
    <w:rsid w:val="00A80568"/>
    <w:rsid w:val="00A82ED3"/>
    <w:rsid w:val="00A831DB"/>
    <w:rsid w:val="00A8394D"/>
    <w:rsid w:val="00A846DE"/>
    <w:rsid w:val="00A8472C"/>
    <w:rsid w:val="00A847C6"/>
    <w:rsid w:val="00A84D2C"/>
    <w:rsid w:val="00A85168"/>
    <w:rsid w:val="00A852FD"/>
    <w:rsid w:val="00A85398"/>
    <w:rsid w:val="00A85A2B"/>
    <w:rsid w:val="00A85E15"/>
    <w:rsid w:val="00A864B1"/>
    <w:rsid w:val="00A86B16"/>
    <w:rsid w:val="00A8711A"/>
    <w:rsid w:val="00A87588"/>
    <w:rsid w:val="00A87C0A"/>
    <w:rsid w:val="00A87C84"/>
    <w:rsid w:val="00A9009B"/>
    <w:rsid w:val="00A911BA"/>
    <w:rsid w:val="00A9174E"/>
    <w:rsid w:val="00A926D0"/>
    <w:rsid w:val="00A92F04"/>
    <w:rsid w:val="00A93954"/>
    <w:rsid w:val="00A9416D"/>
    <w:rsid w:val="00A94A0B"/>
    <w:rsid w:val="00A95704"/>
    <w:rsid w:val="00A95CBD"/>
    <w:rsid w:val="00A9657B"/>
    <w:rsid w:val="00A96752"/>
    <w:rsid w:val="00A97E58"/>
    <w:rsid w:val="00AA0573"/>
    <w:rsid w:val="00AA0FAC"/>
    <w:rsid w:val="00AA13A2"/>
    <w:rsid w:val="00AA1A69"/>
    <w:rsid w:val="00AA26C5"/>
    <w:rsid w:val="00AA300C"/>
    <w:rsid w:val="00AA300E"/>
    <w:rsid w:val="00AA30DE"/>
    <w:rsid w:val="00AA3177"/>
    <w:rsid w:val="00AA3635"/>
    <w:rsid w:val="00AA382C"/>
    <w:rsid w:val="00AA3AA1"/>
    <w:rsid w:val="00AA3C27"/>
    <w:rsid w:val="00AA4962"/>
    <w:rsid w:val="00AA4B86"/>
    <w:rsid w:val="00AA6F88"/>
    <w:rsid w:val="00AA70C6"/>
    <w:rsid w:val="00AA7A68"/>
    <w:rsid w:val="00AB0390"/>
    <w:rsid w:val="00AB10CD"/>
    <w:rsid w:val="00AB11A9"/>
    <w:rsid w:val="00AB11B1"/>
    <w:rsid w:val="00AB14BE"/>
    <w:rsid w:val="00AB1973"/>
    <w:rsid w:val="00AB1B82"/>
    <w:rsid w:val="00AB1BFB"/>
    <w:rsid w:val="00AB1CF1"/>
    <w:rsid w:val="00AB2102"/>
    <w:rsid w:val="00AB23D6"/>
    <w:rsid w:val="00AB288F"/>
    <w:rsid w:val="00AB2D53"/>
    <w:rsid w:val="00AB301F"/>
    <w:rsid w:val="00AB409A"/>
    <w:rsid w:val="00AB4181"/>
    <w:rsid w:val="00AB4357"/>
    <w:rsid w:val="00AB43AA"/>
    <w:rsid w:val="00AB44EB"/>
    <w:rsid w:val="00AB4BB3"/>
    <w:rsid w:val="00AB4BF2"/>
    <w:rsid w:val="00AB4DD6"/>
    <w:rsid w:val="00AB5AB0"/>
    <w:rsid w:val="00AB5E0E"/>
    <w:rsid w:val="00AB612C"/>
    <w:rsid w:val="00AB6CAC"/>
    <w:rsid w:val="00AB6D83"/>
    <w:rsid w:val="00AC06EA"/>
    <w:rsid w:val="00AC0990"/>
    <w:rsid w:val="00AC0BF8"/>
    <w:rsid w:val="00AC1465"/>
    <w:rsid w:val="00AC1675"/>
    <w:rsid w:val="00AC1939"/>
    <w:rsid w:val="00AC2886"/>
    <w:rsid w:val="00AC292A"/>
    <w:rsid w:val="00AC2C0D"/>
    <w:rsid w:val="00AC307F"/>
    <w:rsid w:val="00AC36C3"/>
    <w:rsid w:val="00AC3DCB"/>
    <w:rsid w:val="00AC51CF"/>
    <w:rsid w:val="00AC5663"/>
    <w:rsid w:val="00AC5ED7"/>
    <w:rsid w:val="00AC61AB"/>
    <w:rsid w:val="00AC6482"/>
    <w:rsid w:val="00AC7E4D"/>
    <w:rsid w:val="00AD020A"/>
    <w:rsid w:val="00AD0A92"/>
    <w:rsid w:val="00AD0EC1"/>
    <w:rsid w:val="00AD17AF"/>
    <w:rsid w:val="00AD28F3"/>
    <w:rsid w:val="00AD2BDA"/>
    <w:rsid w:val="00AD3C3B"/>
    <w:rsid w:val="00AD3CB3"/>
    <w:rsid w:val="00AD3D33"/>
    <w:rsid w:val="00AD4F80"/>
    <w:rsid w:val="00AD5110"/>
    <w:rsid w:val="00AD5BD3"/>
    <w:rsid w:val="00AD659F"/>
    <w:rsid w:val="00AD68D7"/>
    <w:rsid w:val="00AD6A30"/>
    <w:rsid w:val="00AD6EDD"/>
    <w:rsid w:val="00AD72E7"/>
    <w:rsid w:val="00AD7F7F"/>
    <w:rsid w:val="00AE0314"/>
    <w:rsid w:val="00AE07E3"/>
    <w:rsid w:val="00AE0B30"/>
    <w:rsid w:val="00AE0E6E"/>
    <w:rsid w:val="00AE0E94"/>
    <w:rsid w:val="00AE1043"/>
    <w:rsid w:val="00AE1368"/>
    <w:rsid w:val="00AE16AF"/>
    <w:rsid w:val="00AE1B98"/>
    <w:rsid w:val="00AE1E13"/>
    <w:rsid w:val="00AE2947"/>
    <w:rsid w:val="00AE32A2"/>
    <w:rsid w:val="00AE3B5E"/>
    <w:rsid w:val="00AE3E23"/>
    <w:rsid w:val="00AE43D3"/>
    <w:rsid w:val="00AE4B8C"/>
    <w:rsid w:val="00AE5323"/>
    <w:rsid w:val="00AE5351"/>
    <w:rsid w:val="00AE56C3"/>
    <w:rsid w:val="00AE5DD1"/>
    <w:rsid w:val="00AE6378"/>
    <w:rsid w:val="00AE6822"/>
    <w:rsid w:val="00AE68EC"/>
    <w:rsid w:val="00AF051E"/>
    <w:rsid w:val="00AF0798"/>
    <w:rsid w:val="00AF097F"/>
    <w:rsid w:val="00AF0DC7"/>
    <w:rsid w:val="00AF1ACF"/>
    <w:rsid w:val="00AF244C"/>
    <w:rsid w:val="00AF3FD1"/>
    <w:rsid w:val="00AF41E6"/>
    <w:rsid w:val="00AF4C01"/>
    <w:rsid w:val="00AF4E73"/>
    <w:rsid w:val="00AF610E"/>
    <w:rsid w:val="00AF61B3"/>
    <w:rsid w:val="00AF644F"/>
    <w:rsid w:val="00AF6533"/>
    <w:rsid w:val="00AF677B"/>
    <w:rsid w:val="00AF6D62"/>
    <w:rsid w:val="00AF6DF1"/>
    <w:rsid w:val="00AF6F63"/>
    <w:rsid w:val="00AF72D2"/>
    <w:rsid w:val="00AF7B6D"/>
    <w:rsid w:val="00B004FE"/>
    <w:rsid w:val="00B0113E"/>
    <w:rsid w:val="00B01172"/>
    <w:rsid w:val="00B01217"/>
    <w:rsid w:val="00B019B6"/>
    <w:rsid w:val="00B01C8B"/>
    <w:rsid w:val="00B02485"/>
    <w:rsid w:val="00B026D2"/>
    <w:rsid w:val="00B02B9E"/>
    <w:rsid w:val="00B02FF2"/>
    <w:rsid w:val="00B03BE5"/>
    <w:rsid w:val="00B043D4"/>
    <w:rsid w:val="00B04945"/>
    <w:rsid w:val="00B0530C"/>
    <w:rsid w:val="00B0553B"/>
    <w:rsid w:val="00B055BB"/>
    <w:rsid w:val="00B055BF"/>
    <w:rsid w:val="00B05CA9"/>
    <w:rsid w:val="00B06A21"/>
    <w:rsid w:val="00B071A0"/>
    <w:rsid w:val="00B07556"/>
    <w:rsid w:val="00B10CC5"/>
    <w:rsid w:val="00B10E03"/>
    <w:rsid w:val="00B1145C"/>
    <w:rsid w:val="00B12068"/>
    <w:rsid w:val="00B1337E"/>
    <w:rsid w:val="00B13711"/>
    <w:rsid w:val="00B13CD2"/>
    <w:rsid w:val="00B14786"/>
    <w:rsid w:val="00B1695E"/>
    <w:rsid w:val="00B21CA8"/>
    <w:rsid w:val="00B22452"/>
    <w:rsid w:val="00B22AAC"/>
    <w:rsid w:val="00B22C0C"/>
    <w:rsid w:val="00B24087"/>
    <w:rsid w:val="00B24744"/>
    <w:rsid w:val="00B24768"/>
    <w:rsid w:val="00B2492A"/>
    <w:rsid w:val="00B251FC"/>
    <w:rsid w:val="00B25D78"/>
    <w:rsid w:val="00B25F36"/>
    <w:rsid w:val="00B26792"/>
    <w:rsid w:val="00B27358"/>
    <w:rsid w:val="00B27D82"/>
    <w:rsid w:val="00B30485"/>
    <w:rsid w:val="00B304E5"/>
    <w:rsid w:val="00B30726"/>
    <w:rsid w:val="00B30D21"/>
    <w:rsid w:val="00B30E8F"/>
    <w:rsid w:val="00B31F05"/>
    <w:rsid w:val="00B31F48"/>
    <w:rsid w:val="00B3250E"/>
    <w:rsid w:val="00B334A5"/>
    <w:rsid w:val="00B3392C"/>
    <w:rsid w:val="00B33B30"/>
    <w:rsid w:val="00B33B65"/>
    <w:rsid w:val="00B34277"/>
    <w:rsid w:val="00B3529C"/>
    <w:rsid w:val="00B35F21"/>
    <w:rsid w:val="00B36308"/>
    <w:rsid w:val="00B36A5A"/>
    <w:rsid w:val="00B36E46"/>
    <w:rsid w:val="00B37228"/>
    <w:rsid w:val="00B37672"/>
    <w:rsid w:val="00B376E2"/>
    <w:rsid w:val="00B37D90"/>
    <w:rsid w:val="00B404F6"/>
    <w:rsid w:val="00B4126D"/>
    <w:rsid w:val="00B41693"/>
    <w:rsid w:val="00B41BC2"/>
    <w:rsid w:val="00B41D02"/>
    <w:rsid w:val="00B424CA"/>
    <w:rsid w:val="00B42F7B"/>
    <w:rsid w:val="00B42FCD"/>
    <w:rsid w:val="00B43367"/>
    <w:rsid w:val="00B438D5"/>
    <w:rsid w:val="00B43A83"/>
    <w:rsid w:val="00B4627F"/>
    <w:rsid w:val="00B46C70"/>
    <w:rsid w:val="00B47139"/>
    <w:rsid w:val="00B47AB6"/>
    <w:rsid w:val="00B50067"/>
    <w:rsid w:val="00B506D9"/>
    <w:rsid w:val="00B515E5"/>
    <w:rsid w:val="00B5172F"/>
    <w:rsid w:val="00B52A88"/>
    <w:rsid w:val="00B53827"/>
    <w:rsid w:val="00B53FF9"/>
    <w:rsid w:val="00B54D60"/>
    <w:rsid w:val="00B551F3"/>
    <w:rsid w:val="00B564A5"/>
    <w:rsid w:val="00B57004"/>
    <w:rsid w:val="00B570F6"/>
    <w:rsid w:val="00B57643"/>
    <w:rsid w:val="00B57AD2"/>
    <w:rsid w:val="00B57FE0"/>
    <w:rsid w:val="00B611B0"/>
    <w:rsid w:val="00B61724"/>
    <w:rsid w:val="00B6174D"/>
    <w:rsid w:val="00B62221"/>
    <w:rsid w:val="00B6307F"/>
    <w:rsid w:val="00B6473E"/>
    <w:rsid w:val="00B6536F"/>
    <w:rsid w:val="00B658DD"/>
    <w:rsid w:val="00B662FC"/>
    <w:rsid w:val="00B66F07"/>
    <w:rsid w:val="00B700E5"/>
    <w:rsid w:val="00B7078F"/>
    <w:rsid w:val="00B707EC"/>
    <w:rsid w:val="00B708BB"/>
    <w:rsid w:val="00B709C1"/>
    <w:rsid w:val="00B71A54"/>
    <w:rsid w:val="00B72032"/>
    <w:rsid w:val="00B724D3"/>
    <w:rsid w:val="00B72D05"/>
    <w:rsid w:val="00B731C8"/>
    <w:rsid w:val="00B73D2D"/>
    <w:rsid w:val="00B74389"/>
    <w:rsid w:val="00B75592"/>
    <w:rsid w:val="00B762B0"/>
    <w:rsid w:val="00B7782C"/>
    <w:rsid w:val="00B77FCC"/>
    <w:rsid w:val="00B80305"/>
    <w:rsid w:val="00B80D4B"/>
    <w:rsid w:val="00B8102D"/>
    <w:rsid w:val="00B819C2"/>
    <w:rsid w:val="00B81D82"/>
    <w:rsid w:val="00B83A2D"/>
    <w:rsid w:val="00B83E2A"/>
    <w:rsid w:val="00B83ECD"/>
    <w:rsid w:val="00B83EE2"/>
    <w:rsid w:val="00B84C44"/>
    <w:rsid w:val="00B84E32"/>
    <w:rsid w:val="00B85DC1"/>
    <w:rsid w:val="00B861B0"/>
    <w:rsid w:val="00B8641A"/>
    <w:rsid w:val="00B86421"/>
    <w:rsid w:val="00B864FF"/>
    <w:rsid w:val="00B868B2"/>
    <w:rsid w:val="00B873A3"/>
    <w:rsid w:val="00B875C7"/>
    <w:rsid w:val="00B875E8"/>
    <w:rsid w:val="00B9013D"/>
    <w:rsid w:val="00B91132"/>
    <w:rsid w:val="00B91152"/>
    <w:rsid w:val="00B912AF"/>
    <w:rsid w:val="00B913B2"/>
    <w:rsid w:val="00B91A08"/>
    <w:rsid w:val="00B9404B"/>
    <w:rsid w:val="00B95A99"/>
    <w:rsid w:val="00B95B7A"/>
    <w:rsid w:val="00B95C8C"/>
    <w:rsid w:val="00B963C9"/>
    <w:rsid w:val="00B96CF7"/>
    <w:rsid w:val="00B97538"/>
    <w:rsid w:val="00B97BA1"/>
    <w:rsid w:val="00BA1A57"/>
    <w:rsid w:val="00BA1B5B"/>
    <w:rsid w:val="00BA22C0"/>
    <w:rsid w:val="00BA2604"/>
    <w:rsid w:val="00BA28E3"/>
    <w:rsid w:val="00BA3396"/>
    <w:rsid w:val="00BA35BC"/>
    <w:rsid w:val="00BA59D1"/>
    <w:rsid w:val="00BA6526"/>
    <w:rsid w:val="00BA6955"/>
    <w:rsid w:val="00BA70B2"/>
    <w:rsid w:val="00BA7BB2"/>
    <w:rsid w:val="00BB0592"/>
    <w:rsid w:val="00BB1D1D"/>
    <w:rsid w:val="00BB21FF"/>
    <w:rsid w:val="00BB2B12"/>
    <w:rsid w:val="00BB332D"/>
    <w:rsid w:val="00BB33B1"/>
    <w:rsid w:val="00BB34A2"/>
    <w:rsid w:val="00BB353A"/>
    <w:rsid w:val="00BB5968"/>
    <w:rsid w:val="00BB5F3A"/>
    <w:rsid w:val="00BB6CE0"/>
    <w:rsid w:val="00BB6F96"/>
    <w:rsid w:val="00BB6FAD"/>
    <w:rsid w:val="00BB743B"/>
    <w:rsid w:val="00BB790B"/>
    <w:rsid w:val="00BC02D7"/>
    <w:rsid w:val="00BC1261"/>
    <w:rsid w:val="00BC1A78"/>
    <w:rsid w:val="00BC1EF3"/>
    <w:rsid w:val="00BC2264"/>
    <w:rsid w:val="00BC25C4"/>
    <w:rsid w:val="00BC25FB"/>
    <w:rsid w:val="00BC42E0"/>
    <w:rsid w:val="00BC4553"/>
    <w:rsid w:val="00BC456C"/>
    <w:rsid w:val="00BC479C"/>
    <w:rsid w:val="00BC53B9"/>
    <w:rsid w:val="00BC5B1C"/>
    <w:rsid w:val="00BC5FCC"/>
    <w:rsid w:val="00BC66D3"/>
    <w:rsid w:val="00BC6BBE"/>
    <w:rsid w:val="00BC7670"/>
    <w:rsid w:val="00BC7907"/>
    <w:rsid w:val="00BC7969"/>
    <w:rsid w:val="00BC7CF9"/>
    <w:rsid w:val="00BD0A9F"/>
    <w:rsid w:val="00BD1A48"/>
    <w:rsid w:val="00BD39BB"/>
    <w:rsid w:val="00BD4015"/>
    <w:rsid w:val="00BD403E"/>
    <w:rsid w:val="00BD6301"/>
    <w:rsid w:val="00BD6B90"/>
    <w:rsid w:val="00BD6EF6"/>
    <w:rsid w:val="00BD7F0A"/>
    <w:rsid w:val="00BD7F8B"/>
    <w:rsid w:val="00BE068C"/>
    <w:rsid w:val="00BE18D5"/>
    <w:rsid w:val="00BE20A0"/>
    <w:rsid w:val="00BE3BE5"/>
    <w:rsid w:val="00BE3FD6"/>
    <w:rsid w:val="00BE46D8"/>
    <w:rsid w:val="00BE4A69"/>
    <w:rsid w:val="00BE4B40"/>
    <w:rsid w:val="00BE4CCD"/>
    <w:rsid w:val="00BE4CE8"/>
    <w:rsid w:val="00BE4DBF"/>
    <w:rsid w:val="00BE4EDC"/>
    <w:rsid w:val="00BE51AC"/>
    <w:rsid w:val="00BE57ED"/>
    <w:rsid w:val="00BE672E"/>
    <w:rsid w:val="00BE78C7"/>
    <w:rsid w:val="00BE7948"/>
    <w:rsid w:val="00BF0816"/>
    <w:rsid w:val="00BF243F"/>
    <w:rsid w:val="00BF2EB9"/>
    <w:rsid w:val="00BF324C"/>
    <w:rsid w:val="00BF3C35"/>
    <w:rsid w:val="00BF4B4A"/>
    <w:rsid w:val="00BF4E07"/>
    <w:rsid w:val="00BF535C"/>
    <w:rsid w:val="00BF5A76"/>
    <w:rsid w:val="00BF5AF4"/>
    <w:rsid w:val="00BF6290"/>
    <w:rsid w:val="00BF6292"/>
    <w:rsid w:val="00BF64DD"/>
    <w:rsid w:val="00BF69F6"/>
    <w:rsid w:val="00BF7425"/>
    <w:rsid w:val="00BF7500"/>
    <w:rsid w:val="00BF7BF1"/>
    <w:rsid w:val="00C0023D"/>
    <w:rsid w:val="00C00258"/>
    <w:rsid w:val="00C00346"/>
    <w:rsid w:val="00C003E1"/>
    <w:rsid w:val="00C005C5"/>
    <w:rsid w:val="00C00724"/>
    <w:rsid w:val="00C009F9"/>
    <w:rsid w:val="00C01392"/>
    <w:rsid w:val="00C01688"/>
    <w:rsid w:val="00C0367B"/>
    <w:rsid w:val="00C03FF7"/>
    <w:rsid w:val="00C0403A"/>
    <w:rsid w:val="00C07554"/>
    <w:rsid w:val="00C077AA"/>
    <w:rsid w:val="00C103C3"/>
    <w:rsid w:val="00C10424"/>
    <w:rsid w:val="00C108FD"/>
    <w:rsid w:val="00C117AF"/>
    <w:rsid w:val="00C12352"/>
    <w:rsid w:val="00C125A7"/>
    <w:rsid w:val="00C13418"/>
    <w:rsid w:val="00C13845"/>
    <w:rsid w:val="00C13BA2"/>
    <w:rsid w:val="00C13C24"/>
    <w:rsid w:val="00C14837"/>
    <w:rsid w:val="00C15C4C"/>
    <w:rsid w:val="00C16D3F"/>
    <w:rsid w:val="00C17370"/>
    <w:rsid w:val="00C173CA"/>
    <w:rsid w:val="00C17DCF"/>
    <w:rsid w:val="00C21E03"/>
    <w:rsid w:val="00C22472"/>
    <w:rsid w:val="00C234CB"/>
    <w:rsid w:val="00C23BAE"/>
    <w:rsid w:val="00C24054"/>
    <w:rsid w:val="00C24571"/>
    <w:rsid w:val="00C25B59"/>
    <w:rsid w:val="00C25C95"/>
    <w:rsid w:val="00C25D4F"/>
    <w:rsid w:val="00C26ACA"/>
    <w:rsid w:val="00C26E29"/>
    <w:rsid w:val="00C27734"/>
    <w:rsid w:val="00C279A6"/>
    <w:rsid w:val="00C27A21"/>
    <w:rsid w:val="00C301C1"/>
    <w:rsid w:val="00C30691"/>
    <w:rsid w:val="00C309DC"/>
    <w:rsid w:val="00C3314B"/>
    <w:rsid w:val="00C33895"/>
    <w:rsid w:val="00C338E4"/>
    <w:rsid w:val="00C34183"/>
    <w:rsid w:val="00C3449B"/>
    <w:rsid w:val="00C3449E"/>
    <w:rsid w:val="00C34EC1"/>
    <w:rsid w:val="00C34EFC"/>
    <w:rsid w:val="00C3529F"/>
    <w:rsid w:val="00C35967"/>
    <w:rsid w:val="00C35CDC"/>
    <w:rsid w:val="00C362D5"/>
    <w:rsid w:val="00C3734A"/>
    <w:rsid w:val="00C37BC4"/>
    <w:rsid w:val="00C37BE6"/>
    <w:rsid w:val="00C37C37"/>
    <w:rsid w:val="00C40ABE"/>
    <w:rsid w:val="00C415F8"/>
    <w:rsid w:val="00C43087"/>
    <w:rsid w:val="00C430CB"/>
    <w:rsid w:val="00C44F67"/>
    <w:rsid w:val="00C45476"/>
    <w:rsid w:val="00C45620"/>
    <w:rsid w:val="00C47037"/>
    <w:rsid w:val="00C472D9"/>
    <w:rsid w:val="00C47A89"/>
    <w:rsid w:val="00C50528"/>
    <w:rsid w:val="00C507E2"/>
    <w:rsid w:val="00C508CC"/>
    <w:rsid w:val="00C50D3A"/>
    <w:rsid w:val="00C50E16"/>
    <w:rsid w:val="00C5142F"/>
    <w:rsid w:val="00C52472"/>
    <w:rsid w:val="00C53ACA"/>
    <w:rsid w:val="00C53B0A"/>
    <w:rsid w:val="00C540D1"/>
    <w:rsid w:val="00C5440F"/>
    <w:rsid w:val="00C54666"/>
    <w:rsid w:val="00C548E9"/>
    <w:rsid w:val="00C55C88"/>
    <w:rsid w:val="00C56457"/>
    <w:rsid w:val="00C57CDF"/>
    <w:rsid w:val="00C57FF2"/>
    <w:rsid w:val="00C60E2E"/>
    <w:rsid w:val="00C6117E"/>
    <w:rsid w:val="00C61B52"/>
    <w:rsid w:val="00C61D02"/>
    <w:rsid w:val="00C620BC"/>
    <w:rsid w:val="00C621B6"/>
    <w:rsid w:val="00C6246A"/>
    <w:rsid w:val="00C626BB"/>
    <w:rsid w:val="00C64625"/>
    <w:rsid w:val="00C64C71"/>
    <w:rsid w:val="00C65490"/>
    <w:rsid w:val="00C658D1"/>
    <w:rsid w:val="00C65CE2"/>
    <w:rsid w:val="00C663BA"/>
    <w:rsid w:val="00C67957"/>
    <w:rsid w:val="00C67A7E"/>
    <w:rsid w:val="00C67B14"/>
    <w:rsid w:val="00C70E8C"/>
    <w:rsid w:val="00C711D2"/>
    <w:rsid w:val="00C71325"/>
    <w:rsid w:val="00C716EF"/>
    <w:rsid w:val="00C71769"/>
    <w:rsid w:val="00C729AA"/>
    <w:rsid w:val="00C72D25"/>
    <w:rsid w:val="00C72ED1"/>
    <w:rsid w:val="00C73004"/>
    <w:rsid w:val="00C73E77"/>
    <w:rsid w:val="00C7423E"/>
    <w:rsid w:val="00C74E06"/>
    <w:rsid w:val="00C74EBA"/>
    <w:rsid w:val="00C75021"/>
    <w:rsid w:val="00C75823"/>
    <w:rsid w:val="00C759BF"/>
    <w:rsid w:val="00C75BE4"/>
    <w:rsid w:val="00C771C9"/>
    <w:rsid w:val="00C773A9"/>
    <w:rsid w:val="00C8036A"/>
    <w:rsid w:val="00C80726"/>
    <w:rsid w:val="00C816C8"/>
    <w:rsid w:val="00C81D8E"/>
    <w:rsid w:val="00C821E7"/>
    <w:rsid w:val="00C827A9"/>
    <w:rsid w:val="00C82DCA"/>
    <w:rsid w:val="00C848E5"/>
    <w:rsid w:val="00C84ADA"/>
    <w:rsid w:val="00C855FB"/>
    <w:rsid w:val="00C85BEB"/>
    <w:rsid w:val="00C8656B"/>
    <w:rsid w:val="00C867F3"/>
    <w:rsid w:val="00C86918"/>
    <w:rsid w:val="00C872B2"/>
    <w:rsid w:val="00C87AD9"/>
    <w:rsid w:val="00C91793"/>
    <w:rsid w:val="00C91CF6"/>
    <w:rsid w:val="00C91E16"/>
    <w:rsid w:val="00C91FF9"/>
    <w:rsid w:val="00C92604"/>
    <w:rsid w:val="00C926B3"/>
    <w:rsid w:val="00C935EF"/>
    <w:rsid w:val="00C94041"/>
    <w:rsid w:val="00C9445E"/>
    <w:rsid w:val="00C948CA"/>
    <w:rsid w:val="00C94D78"/>
    <w:rsid w:val="00C95B0A"/>
    <w:rsid w:val="00C95B30"/>
    <w:rsid w:val="00C95E7E"/>
    <w:rsid w:val="00C97019"/>
    <w:rsid w:val="00C97739"/>
    <w:rsid w:val="00C97A0A"/>
    <w:rsid w:val="00C97F98"/>
    <w:rsid w:val="00CA00A6"/>
    <w:rsid w:val="00CA1EA4"/>
    <w:rsid w:val="00CA22FC"/>
    <w:rsid w:val="00CA29E3"/>
    <w:rsid w:val="00CA2E38"/>
    <w:rsid w:val="00CA3000"/>
    <w:rsid w:val="00CA3285"/>
    <w:rsid w:val="00CA3288"/>
    <w:rsid w:val="00CA3953"/>
    <w:rsid w:val="00CA42A4"/>
    <w:rsid w:val="00CA46E0"/>
    <w:rsid w:val="00CA4919"/>
    <w:rsid w:val="00CA4EBE"/>
    <w:rsid w:val="00CA5191"/>
    <w:rsid w:val="00CA780E"/>
    <w:rsid w:val="00CB0B36"/>
    <w:rsid w:val="00CB0C13"/>
    <w:rsid w:val="00CB120D"/>
    <w:rsid w:val="00CB127E"/>
    <w:rsid w:val="00CB1930"/>
    <w:rsid w:val="00CB2163"/>
    <w:rsid w:val="00CB29B5"/>
    <w:rsid w:val="00CB36B8"/>
    <w:rsid w:val="00CB5394"/>
    <w:rsid w:val="00CB6EFC"/>
    <w:rsid w:val="00CC06A9"/>
    <w:rsid w:val="00CC14E3"/>
    <w:rsid w:val="00CC1FB4"/>
    <w:rsid w:val="00CC1FD2"/>
    <w:rsid w:val="00CC2317"/>
    <w:rsid w:val="00CC254D"/>
    <w:rsid w:val="00CC4127"/>
    <w:rsid w:val="00CC474D"/>
    <w:rsid w:val="00CC4EEC"/>
    <w:rsid w:val="00CC50F1"/>
    <w:rsid w:val="00CC5CFE"/>
    <w:rsid w:val="00CC5FCC"/>
    <w:rsid w:val="00CC6431"/>
    <w:rsid w:val="00CC676E"/>
    <w:rsid w:val="00CC7FE3"/>
    <w:rsid w:val="00CD1214"/>
    <w:rsid w:val="00CD173E"/>
    <w:rsid w:val="00CD17DE"/>
    <w:rsid w:val="00CD1DCA"/>
    <w:rsid w:val="00CD22CF"/>
    <w:rsid w:val="00CD27AC"/>
    <w:rsid w:val="00CD2FF6"/>
    <w:rsid w:val="00CD3E2D"/>
    <w:rsid w:val="00CD412B"/>
    <w:rsid w:val="00CD49E3"/>
    <w:rsid w:val="00CD4A7E"/>
    <w:rsid w:val="00CD4CC2"/>
    <w:rsid w:val="00CD52AF"/>
    <w:rsid w:val="00CD5B1C"/>
    <w:rsid w:val="00CD5FA0"/>
    <w:rsid w:val="00CD6322"/>
    <w:rsid w:val="00CD6B23"/>
    <w:rsid w:val="00CD6E3C"/>
    <w:rsid w:val="00CD7431"/>
    <w:rsid w:val="00CD7B7D"/>
    <w:rsid w:val="00CE020B"/>
    <w:rsid w:val="00CE0588"/>
    <w:rsid w:val="00CE0910"/>
    <w:rsid w:val="00CE11EE"/>
    <w:rsid w:val="00CE1A3B"/>
    <w:rsid w:val="00CE1B59"/>
    <w:rsid w:val="00CE1DFE"/>
    <w:rsid w:val="00CE254B"/>
    <w:rsid w:val="00CE2983"/>
    <w:rsid w:val="00CE30A3"/>
    <w:rsid w:val="00CE4E77"/>
    <w:rsid w:val="00CE51A6"/>
    <w:rsid w:val="00CE5263"/>
    <w:rsid w:val="00CE554B"/>
    <w:rsid w:val="00CE567F"/>
    <w:rsid w:val="00CE626C"/>
    <w:rsid w:val="00CE69D1"/>
    <w:rsid w:val="00CE7B64"/>
    <w:rsid w:val="00CE7BE9"/>
    <w:rsid w:val="00CE7DAC"/>
    <w:rsid w:val="00CF076A"/>
    <w:rsid w:val="00CF0814"/>
    <w:rsid w:val="00CF0BD2"/>
    <w:rsid w:val="00CF1410"/>
    <w:rsid w:val="00CF1B5C"/>
    <w:rsid w:val="00CF1BAA"/>
    <w:rsid w:val="00CF2343"/>
    <w:rsid w:val="00CF2551"/>
    <w:rsid w:val="00CF262F"/>
    <w:rsid w:val="00CF2E55"/>
    <w:rsid w:val="00CF2F81"/>
    <w:rsid w:val="00CF3343"/>
    <w:rsid w:val="00CF377A"/>
    <w:rsid w:val="00CF3E61"/>
    <w:rsid w:val="00CF5E1C"/>
    <w:rsid w:val="00CF5FF8"/>
    <w:rsid w:val="00CF65E9"/>
    <w:rsid w:val="00CF6A92"/>
    <w:rsid w:val="00CF70FB"/>
    <w:rsid w:val="00CF734B"/>
    <w:rsid w:val="00CF79DA"/>
    <w:rsid w:val="00D017A6"/>
    <w:rsid w:val="00D01859"/>
    <w:rsid w:val="00D01BCE"/>
    <w:rsid w:val="00D0266A"/>
    <w:rsid w:val="00D02936"/>
    <w:rsid w:val="00D036B7"/>
    <w:rsid w:val="00D03745"/>
    <w:rsid w:val="00D037A4"/>
    <w:rsid w:val="00D03C40"/>
    <w:rsid w:val="00D04347"/>
    <w:rsid w:val="00D044FF"/>
    <w:rsid w:val="00D04E44"/>
    <w:rsid w:val="00D050B6"/>
    <w:rsid w:val="00D05251"/>
    <w:rsid w:val="00D05B61"/>
    <w:rsid w:val="00D060E9"/>
    <w:rsid w:val="00D06130"/>
    <w:rsid w:val="00D064FE"/>
    <w:rsid w:val="00D06631"/>
    <w:rsid w:val="00D06A49"/>
    <w:rsid w:val="00D07045"/>
    <w:rsid w:val="00D076C3"/>
    <w:rsid w:val="00D07E65"/>
    <w:rsid w:val="00D10348"/>
    <w:rsid w:val="00D11797"/>
    <w:rsid w:val="00D11AFC"/>
    <w:rsid w:val="00D121CB"/>
    <w:rsid w:val="00D131CF"/>
    <w:rsid w:val="00D1466A"/>
    <w:rsid w:val="00D148A5"/>
    <w:rsid w:val="00D149E3"/>
    <w:rsid w:val="00D156E3"/>
    <w:rsid w:val="00D160F9"/>
    <w:rsid w:val="00D16385"/>
    <w:rsid w:val="00D16E87"/>
    <w:rsid w:val="00D201CA"/>
    <w:rsid w:val="00D20DBC"/>
    <w:rsid w:val="00D21345"/>
    <w:rsid w:val="00D21DB5"/>
    <w:rsid w:val="00D22E60"/>
    <w:rsid w:val="00D24336"/>
    <w:rsid w:val="00D24E52"/>
    <w:rsid w:val="00D269B7"/>
    <w:rsid w:val="00D26B2C"/>
    <w:rsid w:val="00D27416"/>
    <w:rsid w:val="00D27D42"/>
    <w:rsid w:val="00D30BBF"/>
    <w:rsid w:val="00D311AD"/>
    <w:rsid w:val="00D325D9"/>
    <w:rsid w:val="00D32A4B"/>
    <w:rsid w:val="00D32D67"/>
    <w:rsid w:val="00D3391D"/>
    <w:rsid w:val="00D34335"/>
    <w:rsid w:val="00D3499A"/>
    <w:rsid w:val="00D34DF9"/>
    <w:rsid w:val="00D34E51"/>
    <w:rsid w:val="00D35756"/>
    <w:rsid w:val="00D36479"/>
    <w:rsid w:val="00D36559"/>
    <w:rsid w:val="00D373EC"/>
    <w:rsid w:val="00D40D76"/>
    <w:rsid w:val="00D40DE2"/>
    <w:rsid w:val="00D412D4"/>
    <w:rsid w:val="00D41D39"/>
    <w:rsid w:val="00D4200C"/>
    <w:rsid w:val="00D43A32"/>
    <w:rsid w:val="00D43C73"/>
    <w:rsid w:val="00D44A6A"/>
    <w:rsid w:val="00D45C4B"/>
    <w:rsid w:val="00D46124"/>
    <w:rsid w:val="00D46FE8"/>
    <w:rsid w:val="00D47617"/>
    <w:rsid w:val="00D47D05"/>
    <w:rsid w:val="00D5000F"/>
    <w:rsid w:val="00D505BD"/>
    <w:rsid w:val="00D5117D"/>
    <w:rsid w:val="00D51BA8"/>
    <w:rsid w:val="00D53AF8"/>
    <w:rsid w:val="00D53BE8"/>
    <w:rsid w:val="00D54211"/>
    <w:rsid w:val="00D54A89"/>
    <w:rsid w:val="00D55DB5"/>
    <w:rsid w:val="00D5678F"/>
    <w:rsid w:val="00D56891"/>
    <w:rsid w:val="00D56AE3"/>
    <w:rsid w:val="00D56D9E"/>
    <w:rsid w:val="00D56EF7"/>
    <w:rsid w:val="00D57228"/>
    <w:rsid w:val="00D57D18"/>
    <w:rsid w:val="00D60668"/>
    <w:rsid w:val="00D60785"/>
    <w:rsid w:val="00D610FC"/>
    <w:rsid w:val="00D6153E"/>
    <w:rsid w:val="00D61860"/>
    <w:rsid w:val="00D61A59"/>
    <w:rsid w:val="00D61BAF"/>
    <w:rsid w:val="00D62419"/>
    <w:rsid w:val="00D62554"/>
    <w:rsid w:val="00D62605"/>
    <w:rsid w:val="00D63211"/>
    <w:rsid w:val="00D63D0D"/>
    <w:rsid w:val="00D6442A"/>
    <w:rsid w:val="00D64935"/>
    <w:rsid w:val="00D64E7B"/>
    <w:rsid w:val="00D651F7"/>
    <w:rsid w:val="00D65EAB"/>
    <w:rsid w:val="00D65F0B"/>
    <w:rsid w:val="00D65FAF"/>
    <w:rsid w:val="00D666F8"/>
    <w:rsid w:val="00D66DA9"/>
    <w:rsid w:val="00D66FC8"/>
    <w:rsid w:val="00D6750D"/>
    <w:rsid w:val="00D67B01"/>
    <w:rsid w:val="00D67BC8"/>
    <w:rsid w:val="00D67CE2"/>
    <w:rsid w:val="00D70F30"/>
    <w:rsid w:val="00D70FCC"/>
    <w:rsid w:val="00D72227"/>
    <w:rsid w:val="00D724B0"/>
    <w:rsid w:val="00D73B1D"/>
    <w:rsid w:val="00D74AF6"/>
    <w:rsid w:val="00D74B41"/>
    <w:rsid w:val="00D75D21"/>
    <w:rsid w:val="00D76A9F"/>
    <w:rsid w:val="00D77847"/>
    <w:rsid w:val="00D77CB9"/>
    <w:rsid w:val="00D77D30"/>
    <w:rsid w:val="00D80A3F"/>
    <w:rsid w:val="00D811CA"/>
    <w:rsid w:val="00D8241F"/>
    <w:rsid w:val="00D85724"/>
    <w:rsid w:val="00D86A04"/>
    <w:rsid w:val="00D86D7B"/>
    <w:rsid w:val="00D92208"/>
    <w:rsid w:val="00D92A35"/>
    <w:rsid w:val="00D946AB"/>
    <w:rsid w:val="00D94F2D"/>
    <w:rsid w:val="00D9566D"/>
    <w:rsid w:val="00D9593E"/>
    <w:rsid w:val="00D9598E"/>
    <w:rsid w:val="00D9615B"/>
    <w:rsid w:val="00D96BA9"/>
    <w:rsid w:val="00D9741B"/>
    <w:rsid w:val="00DA107C"/>
    <w:rsid w:val="00DA12AA"/>
    <w:rsid w:val="00DA1734"/>
    <w:rsid w:val="00DA19E7"/>
    <w:rsid w:val="00DA1C37"/>
    <w:rsid w:val="00DA29D5"/>
    <w:rsid w:val="00DA3870"/>
    <w:rsid w:val="00DA3884"/>
    <w:rsid w:val="00DA399F"/>
    <w:rsid w:val="00DA4786"/>
    <w:rsid w:val="00DA49E8"/>
    <w:rsid w:val="00DA58F0"/>
    <w:rsid w:val="00DA5EE3"/>
    <w:rsid w:val="00DA64C0"/>
    <w:rsid w:val="00DA6705"/>
    <w:rsid w:val="00DA7660"/>
    <w:rsid w:val="00DA7915"/>
    <w:rsid w:val="00DB007D"/>
    <w:rsid w:val="00DB00BA"/>
    <w:rsid w:val="00DB0422"/>
    <w:rsid w:val="00DB0434"/>
    <w:rsid w:val="00DB051D"/>
    <w:rsid w:val="00DB2A72"/>
    <w:rsid w:val="00DB2FEF"/>
    <w:rsid w:val="00DB327A"/>
    <w:rsid w:val="00DB355D"/>
    <w:rsid w:val="00DB4448"/>
    <w:rsid w:val="00DB4BC6"/>
    <w:rsid w:val="00DB714B"/>
    <w:rsid w:val="00DB731B"/>
    <w:rsid w:val="00DB759F"/>
    <w:rsid w:val="00DB7F33"/>
    <w:rsid w:val="00DC0284"/>
    <w:rsid w:val="00DC0442"/>
    <w:rsid w:val="00DC0A21"/>
    <w:rsid w:val="00DC13B6"/>
    <w:rsid w:val="00DC1924"/>
    <w:rsid w:val="00DC19B0"/>
    <w:rsid w:val="00DC1E97"/>
    <w:rsid w:val="00DC23B6"/>
    <w:rsid w:val="00DC2DAC"/>
    <w:rsid w:val="00DC2F8A"/>
    <w:rsid w:val="00DC3010"/>
    <w:rsid w:val="00DC33DA"/>
    <w:rsid w:val="00DC431A"/>
    <w:rsid w:val="00DC45FB"/>
    <w:rsid w:val="00DC4A16"/>
    <w:rsid w:val="00DC4BF9"/>
    <w:rsid w:val="00DC549E"/>
    <w:rsid w:val="00DC5712"/>
    <w:rsid w:val="00DC5AC8"/>
    <w:rsid w:val="00DC5F4E"/>
    <w:rsid w:val="00DC7A17"/>
    <w:rsid w:val="00DD0767"/>
    <w:rsid w:val="00DD0FCE"/>
    <w:rsid w:val="00DD15A2"/>
    <w:rsid w:val="00DD16BC"/>
    <w:rsid w:val="00DD1A44"/>
    <w:rsid w:val="00DD2B34"/>
    <w:rsid w:val="00DD2DC4"/>
    <w:rsid w:val="00DD2E76"/>
    <w:rsid w:val="00DD3B29"/>
    <w:rsid w:val="00DD3BD6"/>
    <w:rsid w:val="00DD4FDC"/>
    <w:rsid w:val="00DD5CC3"/>
    <w:rsid w:val="00DD5F18"/>
    <w:rsid w:val="00DD6318"/>
    <w:rsid w:val="00DD6661"/>
    <w:rsid w:val="00DD7C53"/>
    <w:rsid w:val="00DE0241"/>
    <w:rsid w:val="00DE0576"/>
    <w:rsid w:val="00DE0B02"/>
    <w:rsid w:val="00DE1C72"/>
    <w:rsid w:val="00DE35F6"/>
    <w:rsid w:val="00DE362E"/>
    <w:rsid w:val="00DE3B22"/>
    <w:rsid w:val="00DE5526"/>
    <w:rsid w:val="00DE5AFC"/>
    <w:rsid w:val="00DE6622"/>
    <w:rsid w:val="00DE6751"/>
    <w:rsid w:val="00DE6812"/>
    <w:rsid w:val="00DE7F78"/>
    <w:rsid w:val="00DF0072"/>
    <w:rsid w:val="00DF0C02"/>
    <w:rsid w:val="00DF0E60"/>
    <w:rsid w:val="00DF12AC"/>
    <w:rsid w:val="00DF16FE"/>
    <w:rsid w:val="00DF1D3D"/>
    <w:rsid w:val="00DF1EDB"/>
    <w:rsid w:val="00DF2114"/>
    <w:rsid w:val="00DF219F"/>
    <w:rsid w:val="00DF2818"/>
    <w:rsid w:val="00DF3438"/>
    <w:rsid w:val="00DF46CE"/>
    <w:rsid w:val="00DF5555"/>
    <w:rsid w:val="00DF5C29"/>
    <w:rsid w:val="00DF6331"/>
    <w:rsid w:val="00DF6A02"/>
    <w:rsid w:val="00DF7318"/>
    <w:rsid w:val="00DF7DD2"/>
    <w:rsid w:val="00E0015E"/>
    <w:rsid w:val="00E00F31"/>
    <w:rsid w:val="00E0133D"/>
    <w:rsid w:val="00E0191D"/>
    <w:rsid w:val="00E02364"/>
    <w:rsid w:val="00E0307F"/>
    <w:rsid w:val="00E0422B"/>
    <w:rsid w:val="00E05365"/>
    <w:rsid w:val="00E05480"/>
    <w:rsid w:val="00E0575A"/>
    <w:rsid w:val="00E0576A"/>
    <w:rsid w:val="00E05A40"/>
    <w:rsid w:val="00E05F4B"/>
    <w:rsid w:val="00E060AA"/>
    <w:rsid w:val="00E06290"/>
    <w:rsid w:val="00E067D3"/>
    <w:rsid w:val="00E068E5"/>
    <w:rsid w:val="00E07AE9"/>
    <w:rsid w:val="00E107B3"/>
    <w:rsid w:val="00E10CD6"/>
    <w:rsid w:val="00E1110A"/>
    <w:rsid w:val="00E1132A"/>
    <w:rsid w:val="00E12918"/>
    <w:rsid w:val="00E133F5"/>
    <w:rsid w:val="00E13811"/>
    <w:rsid w:val="00E13CA0"/>
    <w:rsid w:val="00E14656"/>
    <w:rsid w:val="00E14C50"/>
    <w:rsid w:val="00E150EA"/>
    <w:rsid w:val="00E15500"/>
    <w:rsid w:val="00E17807"/>
    <w:rsid w:val="00E17EEE"/>
    <w:rsid w:val="00E20364"/>
    <w:rsid w:val="00E23697"/>
    <w:rsid w:val="00E23B16"/>
    <w:rsid w:val="00E23DE5"/>
    <w:rsid w:val="00E240BA"/>
    <w:rsid w:val="00E249AD"/>
    <w:rsid w:val="00E24F53"/>
    <w:rsid w:val="00E258A3"/>
    <w:rsid w:val="00E258A5"/>
    <w:rsid w:val="00E25961"/>
    <w:rsid w:val="00E25A10"/>
    <w:rsid w:val="00E26257"/>
    <w:rsid w:val="00E265B0"/>
    <w:rsid w:val="00E2697B"/>
    <w:rsid w:val="00E276CA"/>
    <w:rsid w:val="00E27730"/>
    <w:rsid w:val="00E277CC"/>
    <w:rsid w:val="00E27D74"/>
    <w:rsid w:val="00E27F7A"/>
    <w:rsid w:val="00E311D6"/>
    <w:rsid w:val="00E312E9"/>
    <w:rsid w:val="00E31B39"/>
    <w:rsid w:val="00E31B99"/>
    <w:rsid w:val="00E31E2B"/>
    <w:rsid w:val="00E31E44"/>
    <w:rsid w:val="00E321E7"/>
    <w:rsid w:val="00E323F5"/>
    <w:rsid w:val="00E330C8"/>
    <w:rsid w:val="00E33A38"/>
    <w:rsid w:val="00E3482C"/>
    <w:rsid w:val="00E354BA"/>
    <w:rsid w:val="00E36047"/>
    <w:rsid w:val="00E36719"/>
    <w:rsid w:val="00E36A93"/>
    <w:rsid w:val="00E372A3"/>
    <w:rsid w:val="00E373FA"/>
    <w:rsid w:val="00E4015E"/>
    <w:rsid w:val="00E40707"/>
    <w:rsid w:val="00E40A1D"/>
    <w:rsid w:val="00E40FFE"/>
    <w:rsid w:val="00E41D6E"/>
    <w:rsid w:val="00E41E03"/>
    <w:rsid w:val="00E42AC6"/>
    <w:rsid w:val="00E43418"/>
    <w:rsid w:val="00E438CB"/>
    <w:rsid w:val="00E4441C"/>
    <w:rsid w:val="00E446E9"/>
    <w:rsid w:val="00E44D32"/>
    <w:rsid w:val="00E450CB"/>
    <w:rsid w:val="00E458A7"/>
    <w:rsid w:val="00E45E68"/>
    <w:rsid w:val="00E464EA"/>
    <w:rsid w:val="00E46A17"/>
    <w:rsid w:val="00E46B0F"/>
    <w:rsid w:val="00E46D18"/>
    <w:rsid w:val="00E46D21"/>
    <w:rsid w:val="00E4736C"/>
    <w:rsid w:val="00E478F7"/>
    <w:rsid w:val="00E47B79"/>
    <w:rsid w:val="00E47DB8"/>
    <w:rsid w:val="00E5008A"/>
    <w:rsid w:val="00E51B32"/>
    <w:rsid w:val="00E52D68"/>
    <w:rsid w:val="00E53184"/>
    <w:rsid w:val="00E538E3"/>
    <w:rsid w:val="00E53CDC"/>
    <w:rsid w:val="00E53CDF"/>
    <w:rsid w:val="00E54B8B"/>
    <w:rsid w:val="00E54F7F"/>
    <w:rsid w:val="00E552D6"/>
    <w:rsid w:val="00E55E86"/>
    <w:rsid w:val="00E55FD9"/>
    <w:rsid w:val="00E56707"/>
    <w:rsid w:val="00E56884"/>
    <w:rsid w:val="00E5741C"/>
    <w:rsid w:val="00E57DA4"/>
    <w:rsid w:val="00E57F40"/>
    <w:rsid w:val="00E604BA"/>
    <w:rsid w:val="00E6099A"/>
    <w:rsid w:val="00E6102C"/>
    <w:rsid w:val="00E6147E"/>
    <w:rsid w:val="00E61605"/>
    <w:rsid w:val="00E61722"/>
    <w:rsid w:val="00E6193F"/>
    <w:rsid w:val="00E61DC0"/>
    <w:rsid w:val="00E61E1C"/>
    <w:rsid w:val="00E6251A"/>
    <w:rsid w:val="00E6291E"/>
    <w:rsid w:val="00E62F3C"/>
    <w:rsid w:val="00E6327F"/>
    <w:rsid w:val="00E6334C"/>
    <w:rsid w:val="00E63856"/>
    <w:rsid w:val="00E63969"/>
    <w:rsid w:val="00E6411A"/>
    <w:rsid w:val="00E647A7"/>
    <w:rsid w:val="00E64DA8"/>
    <w:rsid w:val="00E65512"/>
    <w:rsid w:val="00E65C48"/>
    <w:rsid w:val="00E6614D"/>
    <w:rsid w:val="00E66574"/>
    <w:rsid w:val="00E6703E"/>
    <w:rsid w:val="00E67387"/>
    <w:rsid w:val="00E677B8"/>
    <w:rsid w:val="00E72200"/>
    <w:rsid w:val="00E72329"/>
    <w:rsid w:val="00E72C25"/>
    <w:rsid w:val="00E73715"/>
    <w:rsid w:val="00E7393D"/>
    <w:rsid w:val="00E74147"/>
    <w:rsid w:val="00E76356"/>
    <w:rsid w:val="00E76C9B"/>
    <w:rsid w:val="00E76D43"/>
    <w:rsid w:val="00E76F00"/>
    <w:rsid w:val="00E77A06"/>
    <w:rsid w:val="00E77ABA"/>
    <w:rsid w:val="00E807A5"/>
    <w:rsid w:val="00E80D5A"/>
    <w:rsid w:val="00E80F8D"/>
    <w:rsid w:val="00E82034"/>
    <w:rsid w:val="00E83081"/>
    <w:rsid w:val="00E83917"/>
    <w:rsid w:val="00E8499B"/>
    <w:rsid w:val="00E850AA"/>
    <w:rsid w:val="00E854C6"/>
    <w:rsid w:val="00E85A39"/>
    <w:rsid w:val="00E85C57"/>
    <w:rsid w:val="00E85CBE"/>
    <w:rsid w:val="00E87C31"/>
    <w:rsid w:val="00E920E5"/>
    <w:rsid w:val="00E926A2"/>
    <w:rsid w:val="00E9337A"/>
    <w:rsid w:val="00E95B1D"/>
    <w:rsid w:val="00E95CDA"/>
    <w:rsid w:val="00E97DBB"/>
    <w:rsid w:val="00EA1490"/>
    <w:rsid w:val="00EA1859"/>
    <w:rsid w:val="00EA1E0C"/>
    <w:rsid w:val="00EA2CB3"/>
    <w:rsid w:val="00EA42F8"/>
    <w:rsid w:val="00EA4A20"/>
    <w:rsid w:val="00EA4C2D"/>
    <w:rsid w:val="00EA4D7F"/>
    <w:rsid w:val="00EA5A1B"/>
    <w:rsid w:val="00EA5E45"/>
    <w:rsid w:val="00EA6F00"/>
    <w:rsid w:val="00EA701B"/>
    <w:rsid w:val="00EB08C3"/>
    <w:rsid w:val="00EB1756"/>
    <w:rsid w:val="00EB1BCD"/>
    <w:rsid w:val="00EB1C73"/>
    <w:rsid w:val="00EB21C1"/>
    <w:rsid w:val="00EB2381"/>
    <w:rsid w:val="00EB2B65"/>
    <w:rsid w:val="00EB3E0E"/>
    <w:rsid w:val="00EB4167"/>
    <w:rsid w:val="00EB41C7"/>
    <w:rsid w:val="00EB4317"/>
    <w:rsid w:val="00EB4C43"/>
    <w:rsid w:val="00EB520D"/>
    <w:rsid w:val="00EB5756"/>
    <w:rsid w:val="00EB6BFE"/>
    <w:rsid w:val="00EB708B"/>
    <w:rsid w:val="00EB7580"/>
    <w:rsid w:val="00EB75C1"/>
    <w:rsid w:val="00EC0C33"/>
    <w:rsid w:val="00EC10A6"/>
    <w:rsid w:val="00EC4113"/>
    <w:rsid w:val="00EC503B"/>
    <w:rsid w:val="00EC50D9"/>
    <w:rsid w:val="00EC532D"/>
    <w:rsid w:val="00EC559C"/>
    <w:rsid w:val="00EC5849"/>
    <w:rsid w:val="00EC6460"/>
    <w:rsid w:val="00EC7219"/>
    <w:rsid w:val="00EC7313"/>
    <w:rsid w:val="00ED0188"/>
    <w:rsid w:val="00ED09B2"/>
    <w:rsid w:val="00ED18BD"/>
    <w:rsid w:val="00ED2678"/>
    <w:rsid w:val="00ED278D"/>
    <w:rsid w:val="00ED2D51"/>
    <w:rsid w:val="00ED3C7C"/>
    <w:rsid w:val="00ED3FA7"/>
    <w:rsid w:val="00ED4001"/>
    <w:rsid w:val="00ED418B"/>
    <w:rsid w:val="00ED451F"/>
    <w:rsid w:val="00ED4795"/>
    <w:rsid w:val="00ED68B3"/>
    <w:rsid w:val="00ED6C72"/>
    <w:rsid w:val="00ED7A2D"/>
    <w:rsid w:val="00EE0B42"/>
    <w:rsid w:val="00EE16F0"/>
    <w:rsid w:val="00EE1AC5"/>
    <w:rsid w:val="00EE1DFE"/>
    <w:rsid w:val="00EE1E33"/>
    <w:rsid w:val="00EE2257"/>
    <w:rsid w:val="00EE229A"/>
    <w:rsid w:val="00EE37CC"/>
    <w:rsid w:val="00EE3FF3"/>
    <w:rsid w:val="00EE431B"/>
    <w:rsid w:val="00EE514A"/>
    <w:rsid w:val="00EE55C8"/>
    <w:rsid w:val="00EE565F"/>
    <w:rsid w:val="00EE5867"/>
    <w:rsid w:val="00EE5AA8"/>
    <w:rsid w:val="00EE63C6"/>
    <w:rsid w:val="00EE6757"/>
    <w:rsid w:val="00EE6968"/>
    <w:rsid w:val="00EE6B05"/>
    <w:rsid w:val="00EE71B1"/>
    <w:rsid w:val="00EE79F7"/>
    <w:rsid w:val="00EE7A52"/>
    <w:rsid w:val="00EE7EE0"/>
    <w:rsid w:val="00EF0894"/>
    <w:rsid w:val="00EF0CC6"/>
    <w:rsid w:val="00EF138B"/>
    <w:rsid w:val="00EF155F"/>
    <w:rsid w:val="00EF1A81"/>
    <w:rsid w:val="00EF242F"/>
    <w:rsid w:val="00EF2BBA"/>
    <w:rsid w:val="00EF30B9"/>
    <w:rsid w:val="00EF32F6"/>
    <w:rsid w:val="00EF3BA0"/>
    <w:rsid w:val="00EF3D78"/>
    <w:rsid w:val="00EF4705"/>
    <w:rsid w:val="00EF477C"/>
    <w:rsid w:val="00EF5478"/>
    <w:rsid w:val="00EF686E"/>
    <w:rsid w:val="00EF6A64"/>
    <w:rsid w:val="00EF6C12"/>
    <w:rsid w:val="00F00E05"/>
    <w:rsid w:val="00F017FB"/>
    <w:rsid w:val="00F01C5E"/>
    <w:rsid w:val="00F03675"/>
    <w:rsid w:val="00F04229"/>
    <w:rsid w:val="00F0473C"/>
    <w:rsid w:val="00F0475D"/>
    <w:rsid w:val="00F059CE"/>
    <w:rsid w:val="00F05B85"/>
    <w:rsid w:val="00F05F8B"/>
    <w:rsid w:val="00F06484"/>
    <w:rsid w:val="00F1136C"/>
    <w:rsid w:val="00F11A85"/>
    <w:rsid w:val="00F12118"/>
    <w:rsid w:val="00F121AC"/>
    <w:rsid w:val="00F12AAF"/>
    <w:rsid w:val="00F130A8"/>
    <w:rsid w:val="00F1387D"/>
    <w:rsid w:val="00F138CF"/>
    <w:rsid w:val="00F13C86"/>
    <w:rsid w:val="00F13CFF"/>
    <w:rsid w:val="00F13DD1"/>
    <w:rsid w:val="00F13FEF"/>
    <w:rsid w:val="00F14BF9"/>
    <w:rsid w:val="00F15287"/>
    <w:rsid w:val="00F155A4"/>
    <w:rsid w:val="00F16CB9"/>
    <w:rsid w:val="00F17A70"/>
    <w:rsid w:val="00F17BB4"/>
    <w:rsid w:val="00F20FFA"/>
    <w:rsid w:val="00F21534"/>
    <w:rsid w:val="00F21708"/>
    <w:rsid w:val="00F22116"/>
    <w:rsid w:val="00F22392"/>
    <w:rsid w:val="00F2279E"/>
    <w:rsid w:val="00F23836"/>
    <w:rsid w:val="00F23B6A"/>
    <w:rsid w:val="00F23CAA"/>
    <w:rsid w:val="00F23D4E"/>
    <w:rsid w:val="00F24EDA"/>
    <w:rsid w:val="00F251A8"/>
    <w:rsid w:val="00F25E3E"/>
    <w:rsid w:val="00F26227"/>
    <w:rsid w:val="00F265DC"/>
    <w:rsid w:val="00F26A92"/>
    <w:rsid w:val="00F2713B"/>
    <w:rsid w:val="00F271EC"/>
    <w:rsid w:val="00F276F0"/>
    <w:rsid w:val="00F27B6F"/>
    <w:rsid w:val="00F305E8"/>
    <w:rsid w:val="00F30866"/>
    <w:rsid w:val="00F313DE"/>
    <w:rsid w:val="00F3181D"/>
    <w:rsid w:val="00F31C7C"/>
    <w:rsid w:val="00F31FB1"/>
    <w:rsid w:val="00F320A8"/>
    <w:rsid w:val="00F325D6"/>
    <w:rsid w:val="00F32852"/>
    <w:rsid w:val="00F32BB9"/>
    <w:rsid w:val="00F3603A"/>
    <w:rsid w:val="00F371AA"/>
    <w:rsid w:val="00F3733A"/>
    <w:rsid w:val="00F377B1"/>
    <w:rsid w:val="00F4019A"/>
    <w:rsid w:val="00F405DF"/>
    <w:rsid w:val="00F41AE8"/>
    <w:rsid w:val="00F426BD"/>
    <w:rsid w:val="00F42DEC"/>
    <w:rsid w:val="00F4304D"/>
    <w:rsid w:val="00F43261"/>
    <w:rsid w:val="00F4343F"/>
    <w:rsid w:val="00F4348A"/>
    <w:rsid w:val="00F43DEF"/>
    <w:rsid w:val="00F4435D"/>
    <w:rsid w:val="00F45357"/>
    <w:rsid w:val="00F453B0"/>
    <w:rsid w:val="00F45D1F"/>
    <w:rsid w:val="00F45FD4"/>
    <w:rsid w:val="00F46FB4"/>
    <w:rsid w:val="00F4732F"/>
    <w:rsid w:val="00F47CD9"/>
    <w:rsid w:val="00F50C36"/>
    <w:rsid w:val="00F5169A"/>
    <w:rsid w:val="00F51F2A"/>
    <w:rsid w:val="00F52442"/>
    <w:rsid w:val="00F52AF8"/>
    <w:rsid w:val="00F52C79"/>
    <w:rsid w:val="00F53BFE"/>
    <w:rsid w:val="00F54084"/>
    <w:rsid w:val="00F54E37"/>
    <w:rsid w:val="00F54EFC"/>
    <w:rsid w:val="00F555F7"/>
    <w:rsid w:val="00F55D67"/>
    <w:rsid w:val="00F56550"/>
    <w:rsid w:val="00F56A23"/>
    <w:rsid w:val="00F56E6D"/>
    <w:rsid w:val="00F57304"/>
    <w:rsid w:val="00F5733F"/>
    <w:rsid w:val="00F57477"/>
    <w:rsid w:val="00F61C3F"/>
    <w:rsid w:val="00F62AF9"/>
    <w:rsid w:val="00F631A8"/>
    <w:rsid w:val="00F63811"/>
    <w:rsid w:val="00F63853"/>
    <w:rsid w:val="00F63890"/>
    <w:rsid w:val="00F652CB"/>
    <w:rsid w:val="00F65DCE"/>
    <w:rsid w:val="00F665D1"/>
    <w:rsid w:val="00F67003"/>
    <w:rsid w:val="00F673D3"/>
    <w:rsid w:val="00F67FFB"/>
    <w:rsid w:val="00F70E79"/>
    <w:rsid w:val="00F72575"/>
    <w:rsid w:val="00F72864"/>
    <w:rsid w:val="00F7292B"/>
    <w:rsid w:val="00F73EA2"/>
    <w:rsid w:val="00F74416"/>
    <w:rsid w:val="00F74504"/>
    <w:rsid w:val="00F7562B"/>
    <w:rsid w:val="00F75CD8"/>
    <w:rsid w:val="00F75F07"/>
    <w:rsid w:val="00F7625D"/>
    <w:rsid w:val="00F7676E"/>
    <w:rsid w:val="00F76B95"/>
    <w:rsid w:val="00F772E6"/>
    <w:rsid w:val="00F80F08"/>
    <w:rsid w:val="00F8128C"/>
    <w:rsid w:val="00F82B56"/>
    <w:rsid w:val="00F82C0A"/>
    <w:rsid w:val="00F82FC0"/>
    <w:rsid w:val="00F834F9"/>
    <w:rsid w:val="00F8427B"/>
    <w:rsid w:val="00F843FE"/>
    <w:rsid w:val="00F85CDC"/>
    <w:rsid w:val="00F85ECC"/>
    <w:rsid w:val="00F8667A"/>
    <w:rsid w:val="00F86AFF"/>
    <w:rsid w:val="00F87E2F"/>
    <w:rsid w:val="00F9003D"/>
    <w:rsid w:val="00F90D05"/>
    <w:rsid w:val="00F910AE"/>
    <w:rsid w:val="00F910F8"/>
    <w:rsid w:val="00F91309"/>
    <w:rsid w:val="00F9282C"/>
    <w:rsid w:val="00F930E9"/>
    <w:rsid w:val="00F93A0E"/>
    <w:rsid w:val="00F93DDC"/>
    <w:rsid w:val="00F941B4"/>
    <w:rsid w:val="00F94580"/>
    <w:rsid w:val="00F94754"/>
    <w:rsid w:val="00F94A58"/>
    <w:rsid w:val="00F94ACD"/>
    <w:rsid w:val="00F95B2A"/>
    <w:rsid w:val="00F95D50"/>
    <w:rsid w:val="00F9654D"/>
    <w:rsid w:val="00F96676"/>
    <w:rsid w:val="00F96958"/>
    <w:rsid w:val="00F96B64"/>
    <w:rsid w:val="00F96EF5"/>
    <w:rsid w:val="00FA089F"/>
    <w:rsid w:val="00FA1250"/>
    <w:rsid w:val="00FA1374"/>
    <w:rsid w:val="00FA1DF9"/>
    <w:rsid w:val="00FA1E2F"/>
    <w:rsid w:val="00FA267B"/>
    <w:rsid w:val="00FA2841"/>
    <w:rsid w:val="00FA2FF5"/>
    <w:rsid w:val="00FA3ACE"/>
    <w:rsid w:val="00FA41F5"/>
    <w:rsid w:val="00FA5BCF"/>
    <w:rsid w:val="00FA6514"/>
    <w:rsid w:val="00FA7574"/>
    <w:rsid w:val="00FA75C1"/>
    <w:rsid w:val="00FA7D18"/>
    <w:rsid w:val="00FB0BB7"/>
    <w:rsid w:val="00FB0BE5"/>
    <w:rsid w:val="00FB1188"/>
    <w:rsid w:val="00FB1681"/>
    <w:rsid w:val="00FB174C"/>
    <w:rsid w:val="00FB1968"/>
    <w:rsid w:val="00FB1973"/>
    <w:rsid w:val="00FB2122"/>
    <w:rsid w:val="00FB36D3"/>
    <w:rsid w:val="00FB40EC"/>
    <w:rsid w:val="00FB43EB"/>
    <w:rsid w:val="00FB4842"/>
    <w:rsid w:val="00FB4E3E"/>
    <w:rsid w:val="00FB570A"/>
    <w:rsid w:val="00FB7C08"/>
    <w:rsid w:val="00FB7D5A"/>
    <w:rsid w:val="00FC00B4"/>
    <w:rsid w:val="00FC0397"/>
    <w:rsid w:val="00FC126A"/>
    <w:rsid w:val="00FC232B"/>
    <w:rsid w:val="00FC24C2"/>
    <w:rsid w:val="00FC349E"/>
    <w:rsid w:val="00FC393B"/>
    <w:rsid w:val="00FC3AD7"/>
    <w:rsid w:val="00FC3C8E"/>
    <w:rsid w:val="00FC4056"/>
    <w:rsid w:val="00FC46A9"/>
    <w:rsid w:val="00FC603C"/>
    <w:rsid w:val="00FC6603"/>
    <w:rsid w:val="00FC6932"/>
    <w:rsid w:val="00FC7651"/>
    <w:rsid w:val="00FC7758"/>
    <w:rsid w:val="00FC79A0"/>
    <w:rsid w:val="00FC7CB4"/>
    <w:rsid w:val="00FC7F1F"/>
    <w:rsid w:val="00FD082D"/>
    <w:rsid w:val="00FD1E7D"/>
    <w:rsid w:val="00FD2C11"/>
    <w:rsid w:val="00FD4740"/>
    <w:rsid w:val="00FD55E9"/>
    <w:rsid w:val="00FD5E93"/>
    <w:rsid w:val="00FD6488"/>
    <w:rsid w:val="00FD6813"/>
    <w:rsid w:val="00FD6931"/>
    <w:rsid w:val="00FD6DC7"/>
    <w:rsid w:val="00FD7CA4"/>
    <w:rsid w:val="00FE003E"/>
    <w:rsid w:val="00FE0953"/>
    <w:rsid w:val="00FE0BFE"/>
    <w:rsid w:val="00FE139E"/>
    <w:rsid w:val="00FE1512"/>
    <w:rsid w:val="00FE1830"/>
    <w:rsid w:val="00FE19F2"/>
    <w:rsid w:val="00FE2182"/>
    <w:rsid w:val="00FE25EE"/>
    <w:rsid w:val="00FE2677"/>
    <w:rsid w:val="00FE277D"/>
    <w:rsid w:val="00FE2D43"/>
    <w:rsid w:val="00FE2D5D"/>
    <w:rsid w:val="00FE3403"/>
    <w:rsid w:val="00FE3746"/>
    <w:rsid w:val="00FE3D9C"/>
    <w:rsid w:val="00FE3FA7"/>
    <w:rsid w:val="00FE41F1"/>
    <w:rsid w:val="00FE44D9"/>
    <w:rsid w:val="00FE4E80"/>
    <w:rsid w:val="00FE5DF0"/>
    <w:rsid w:val="00FE6DE4"/>
    <w:rsid w:val="00FE6E28"/>
    <w:rsid w:val="00FE725D"/>
    <w:rsid w:val="00FE751F"/>
    <w:rsid w:val="00FE77E0"/>
    <w:rsid w:val="00FE7840"/>
    <w:rsid w:val="00FF0590"/>
    <w:rsid w:val="00FF1336"/>
    <w:rsid w:val="00FF2608"/>
    <w:rsid w:val="00FF264A"/>
    <w:rsid w:val="00FF267C"/>
    <w:rsid w:val="00FF29AC"/>
    <w:rsid w:val="00FF2F4C"/>
    <w:rsid w:val="00FF4645"/>
    <w:rsid w:val="00FF4AC8"/>
    <w:rsid w:val="00FF4C81"/>
    <w:rsid w:val="00FF4E19"/>
    <w:rsid w:val="00FF5115"/>
    <w:rsid w:val="00FF5D72"/>
    <w:rsid w:val="00FF6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084BC"/>
  <w15:chartTrackingRefBased/>
  <w15:docId w15:val="{7BC8DDCE-5671-402D-BE11-FB981F309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BD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65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0A65E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4B2B2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5">
    <w:name w:val="Grid Table 2 Accent 5"/>
    <w:basedOn w:val="TableNormal"/>
    <w:uiPriority w:val="47"/>
    <w:rsid w:val="00065EE9"/>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3">
    <w:name w:val="List Table 6 Colorful Accent 3"/>
    <w:basedOn w:val="TableNormal"/>
    <w:uiPriority w:val="51"/>
    <w:rsid w:val="007F617F"/>
    <w:pPr>
      <w:spacing w:after="0" w:line="240" w:lineRule="auto"/>
    </w:pPr>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3">
    <w:name w:val="List Table 1 Light Accent 3"/>
    <w:basedOn w:val="TableNormal"/>
    <w:uiPriority w:val="46"/>
    <w:rsid w:val="00534F9A"/>
    <w:pPr>
      <w:spacing w:after="0" w:line="240" w:lineRule="auto"/>
    </w:p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7Colorful-Accent4">
    <w:name w:val="List Table 7 Colorful Accent 4"/>
    <w:basedOn w:val="TableNormal"/>
    <w:uiPriority w:val="52"/>
    <w:rsid w:val="00C117AF"/>
    <w:pPr>
      <w:spacing w:after="0" w:line="240" w:lineRule="auto"/>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2C1B6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2C1B6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2C1B6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7Colorful-Accent2">
    <w:name w:val="List Table 7 Colorful Accent 2"/>
    <w:basedOn w:val="TableNormal"/>
    <w:uiPriority w:val="52"/>
    <w:rsid w:val="00BD7F8B"/>
    <w:pPr>
      <w:spacing w:after="0" w:line="240" w:lineRule="auto"/>
    </w:pPr>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Accent4">
    <w:name w:val="List Table 1 Light Accent 4"/>
    <w:basedOn w:val="TableNormal"/>
    <w:uiPriority w:val="46"/>
    <w:rsid w:val="00BD7F8B"/>
    <w:pPr>
      <w:spacing w:after="0" w:line="240" w:lineRule="auto"/>
    </w:pPr>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3-Accent4">
    <w:name w:val="Grid Table 3 Accent 4"/>
    <w:basedOn w:val="TableNormal"/>
    <w:uiPriority w:val="48"/>
    <w:rsid w:val="007D0D59"/>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4">
    <w:name w:val="Grid Table 7 Colorful Accent 4"/>
    <w:basedOn w:val="TableNormal"/>
    <w:uiPriority w:val="52"/>
    <w:rsid w:val="007D0D59"/>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3">
    <w:name w:val="Grid Table 7 Colorful Accent 3"/>
    <w:basedOn w:val="TableNormal"/>
    <w:uiPriority w:val="52"/>
    <w:rsid w:val="006459FA"/>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5">
    <w:name w:val="Grid Table 7 Colorful Accent 5"/>
    <w:basedOn w:val="TableNormal"/>
    <w:uiPriority w:val="52"/>
    <w:rsid w:val="00301947"/>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301947"/>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5Dark-Accent3">
    <w:name w:val="Grid Table 5 Dark Accent 3"/>
    <w:basedOn w:val="TableNormal"/>
    <w:uiPriority w:val="50"/>
    <w:rsid w:val="00E4341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045B3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3-Accent5">
    <w:name w:val="Grid Table 3 Accent 5"/>
    <w:basedOn w:val="TableNormal"/>
    <w:uiPriority w:val="48"/>
    <w:rsid w:val="00045B33"/>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2-Accent3">
    <w:name w:val="Grid Table 2 Accent 3"/>
    <w:basedOn w:val="TableNormal"/>
    <w:uiPriority w:val="47"/>
    <w:rsid w:val="00EF3D78"/>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7Colorful-Accent5">
    <w:name w:val="List Table 7 Colorful Accent 5"/>
    <w:basedOn w:val="TableNormal"/>
    <w:uiPriority w:val="52"/>
    <w:rsid w:val="00FE277D"/>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1">
    <w:name w:val="List Table 6 Colorful Accent 1"/>
    <w:basedOn w:val="TableNormal"/>
    <w:uiPriority w:val="51"/>
    <w:rsid w:val="00FE277D"/>
    <w:pPr>
      <w:spacing w:after="0" w:line="240" w:lineRule="auto"/>
    </w:pPr>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5">
    <w:name w:val="Grid Table 6 Colorful Accent 5"/>
    <w:basedOn w:val="TableNormal"/>
    <w:uiPriority w:val="51"/>
    <w:rsid w:val="00703691"/>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3">
    <w:name w:val="Grid Table 6 Colorful Accent 3"/>
    <w:basedOn w:val="TableNormal"/>
    <w:uiPriority w:val="51"/>
    <w:rsid w:val="00671D63"/>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3-Accent3">
    <w:name w:val="Grid Table 3 Accent 3"/>
    <w:basedOn w:val="TableNormal"/>
    <w:uiPriority w:val="48"/>
    <w:rsid w:val="00E1132A"/>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paragraph" w:customStyle="1" w:styleId="DecimalAligned">
    <w:name w:val="Decimal Aligned"/>
    <w:basedOn w:val="Normal"/>
    <w:uiPriority w:val="40"/>
    <w:qFormat/>
    <w:rsid w:val="00642CED"/>
    <w:pPr>
      <w:tabs>
        <w:tab w:val="decimal" w:pos="360"/>
      </w:tabs>
    </w:pPr>
    <w:rPr>
      <w:rFonts w:eastAsiaTheme="minorEastAsia" w:cs="Times New Roman"/>
    </w:rPr>
  </w:style>
  <w:style w:type="paragraph" w:styleId="FootnoteText">
    <w:name w:val="footnote text"/>
    <w:basedOn w:val="Normal"/>
    <w:link w:val="FootnoteTextChar"/>
    <w:uiPriority w:val="99"/>
    <w:unhideWhenUsed/>
    <w:rsid w:val="00642CED"/>
    <w:pPr>
      <w:spacing w:after="0" w:line="240" w:lineRule="auto"/>
    </w:pPr>
    <w:rPr>
      <w:rFonts w:eastAsiaTheme="minorEastAsia" w:cs="Times New Roman"/>
      <w:sz w:val="20"/>
      <w:szCs w:val="20"/>
    </w:rPr>
  </w:style>
  <w:style w:type="character" w:customStyle="1" w:styleId="FootnoteTextChar">
    <w:name w:val="Footnote Text Char"/>
    <w:basedOn w:val="DefaultParagraphFont"/>
    <w:link w:val="FootnoteText"/>
    <w:uiPriority w:val="99"/>
    <w:rsid w:val="00642CED"/>
    <w:rPr>
      <w:rFonts w:eastAsiaTheme="minorEastAsia" w:cs="Times New Roman"/>
      <w:sz w:val="20"/>
      <w:szCs w:val="20"/>
    </w:rPr>
  </w:style>
  <w:style w:type="character" w:styleId="SubtleEmphasis">
    <w:name w:val="Subtle Emphasis"/>
    <w:basedOn w:val="DefaultParagraphFont"/>
    <w:uiPriority w:val="19"/>
    <w:qFormat/>
    <w:rsid w:val="00642CED"/>
    <w:rPr>
      <w:i/>
      <w:iCs/>
    </w:rPr>
  </w:style>
  <w:style w:type="table" w:styleId="LightShading-Accent1">
    <w:name w:val="Light Shading Accent 1"/>
    <w:basedOn w:val="TableNormal"/>
    <w:uiPriority w:val="60"/>
    <w:rsid w:val="00642CED"/>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3">
    <w:name w:val="Light List Accent 3"/>
    <w:basedOn w:val="TableNormal"/>
    <w:uiPriority w:val="61"/>
    <w:rsid w:val="00027230"/>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Shading2-Accent5">
    <w:name w:val="Medium Shading 2 Accent 5"/>
    <w:basedOn w:val="TableNormal"/>
    <w:uiPriority w:val="64"/>
    <w:rsid w:val="00F65DCE"/>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Spacing">
    <w:name w:val="No Spacing"/>
    <w:link w:val="NoSpacingChar"/>
    <w:uiPriority w:val="1"/>
    <w:qFormat/>
    <w:rsid w:val="00ED09B2"/>
    <w:pPr>
      <w:spacing w:after="0" w:line="240" w:lineRule="auto"/>
    </w:pPr>
    <w:rPr>
      <w:rFonts w:eastAsiaTheme="minorEastAsia"/>
    </w:rPr>
  </w:style>
  <w:style w:type="character" w:customStyle="1" w:styleId="NoSpacingChar">
    <w:name w:val="No Spacing Char"/>
    <w:basedOn w:val="DefaultParagraphFont"/>
    <w:link w:val="NoSpacing"/>
    <w:uiPriority w:val="1"/>
    <w:rsid w:val="00ED09B2"/>
    <w:rPr>
      <w:rFonts w:eastAsiaTheme="minorEastAsia"/>
    </w:rPr>
  </w:style>
  <w:style w:type="table" w:styleId="GridTable4-Accent4">
    <w:name w:val="Grid Table 4 Accent 4"/>
    <w:basedOn w:val="TableNormal"/>
    <w:uiPriority w:val="49"/>
    <w:rsid w:val="00AE1E13"/>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Heading1Char">
    <w:name w:val="Heading 1 Char"/>
    <w:basedOn w:val="DefaultParagraphFont"/>
    <w:link w:val="Heading1"/>
    <w:uiPriority w:val="9"/>
    <w:rsid w:val="00AD5BD3"/>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E285B"/>
    <w:pPr>
      <w:spacing w:line="259" w:lineRule="auto"/>
      <w:outlineLvl w:val="9"/>
    </w:pPr>
  </w:style>
  <w:style w:type="paragraph" w:styleId="TOC2">
    <w:name w:val="toc 2"/>
    <w:basedOn w:val="Normal"/>
    <w:next w:val="Normal"/>
    <w:autoRedefine/>
    <w:uiPriority w:val="39"/>
    <w:unhideWhenUsed/>
    <w:rsid w:val="005E285B"/>
    <w:pPr>
      <w:spacing w:after="100" w:line="259" w:lineRule="auto"/>
      <w:ind w:left="220"/>
    </w:pPr>
    <w:rPr>
      <w:rFonts w:eastAsiaTheme="minorEastAsia" w:cs="Times New Roman"/>
    </w:rPr>
  </w:style>
  <w:style w:type="paragraph" w:styleId="TOC1">
    <w:name w:val="toc 1"/>
    <w:basedOn w:val="Normal"/>
    <w:next w:val="Normal"/>
    <w:autoRedefine/>
    <w:uiPriority w:val="39"/>
    <w:unhideWhenUsed/>
    <w:rsid w:val="005E285B"/>
    <w:pPr>
      <w:spacing w:after="100" w:line="259" w:lineRule="auto"/>
    </w:pPr>
    <w:rPr>
      <w:rFonts w:eastAsiaTheme="minorEastAsia" w:cs="Times New Roman"/>
    </w:rPr>
  </w:style>
  <w:style w:type="paragraph" w:styleId="ListParagraph">
    <w:name w:val="List Paragraph"/>
    <w:basedOn w:val="Normal"/>
    <w:uiPriority w:val="34"/>
    <w:qFormat/>
    <w:rsid w:val="00544D20"/>
    <w:pPr>
      <w:ind w:left="720"/>
      <w:contextualSpacing/>
    </w:pPr>
  </w:style>
  <w:style w:type="table" w:styleId="GridTable4-Accent6">
    <w:name w:val="Grid Table 4 Accent 6"/>
    <w:basedOn w:val="TableNormal"/>
    <w:uiPriority w:val="49"/>
    <w:rsid w:val="00E40707"/>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4-Accent3">
    <w:name w:val="Grid Table 4 Accent 3"/>
    <w:basedOn w:val="TableNormal"/>
    <w:uiPriority w:val="49"/>
    <w:rsid w:val="00E40707"/>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6">
    <w:name w:val="List Table 1 Light Accent 6"/>
    <w:basedOn w:val="TableNormal"/>
    <w:uiPriority w:val="46"/>
    <w:rsid w:val="00D43C73"/>
    <w:pPr>
      <w:spacing w:after="0" w:line="240" w:lineRule="auto"/>
    </w:p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Bibliography">
    <w:name w:val="Bibliography"/>
    <w:basedOn w:val="Normal"/>
    <w:next w:val="Normal"/>
    <w:uiPriority w:val="37"/>
    <w:unhideWhenUsed/>
    <w:rsid w:val="002954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40435">
      <w:bodyDiv w:val="1"/>
      <w:marLeft w:val="0"/>
      <w:marRight w:val="0"/>
      <w:marTop w:val="0"/>
      <w:marBottom w:val="0"/>
      <w:divBdr>
        <w:top w:val="none" w:sz="0" w:space="0" w:color="auto"/>
        <w:left w:val="none" w:sz="0" w:space="0" w:color="auto"/>
        <w:bottom w:val="none" w:sz="0" w:space="0" w:color="auto"/>
        <w:right w:val="none" w:sz="0" w:space="0" w:color="auto"/>
      </w:divBdr>
    </w:div>
    <w:div w:id="40059889">
      <w:bodyDiv w:val="1"/>
      <w:marLeft w:val="0"/>
      <w:marRight w:val="0"/>
      <w:marTop w:val="0"/>
      <w:marBottom w:val="0"/>
      <w:divBdr>
        <w:top w:val="none" w:sz="0" w:space="0" w:color="auto"/>
        <w:left w:val="none" w:sz="0" w:space="0" w:color="auto"/>
        <w:bottom w:val="none" w:sz="0" w:space="0" w:color="auto"/>
        <w:right w:val="none" w:sz="0" w:space="0" w:color="auto"/>
      </w:divBdr>
    </w:div>
    <w:div w:id="55203218">
      <w:bodyDiv w:val="1"/>
      <w:marLeft w:val="0"/>
      <w:marRight w:val="0"/>
      <w:marTop w:val="0"/>
      <w:marBottom w:val="0"/>
      <w:divBdr>
        <w:top w:val="none" w:sz="0" w:space="0" w:color="auto"/>
        <w:left w:val="none" w:sz="0" w:space="0" w:color="auto"/>
        <w:bottom w:val="none" w:sz="0" w:space="0" w:color="auto"/>
        <w:right w:val="none" w:sz="0" w:space="0" w:color="auto"/>
      </w:divBdr>
    </w:div>
    <w:div w:id="129446559">
      <w:bodyDiv w:val="1"/>
      <w:marLeft w:val="0"/>
      <w:marRight w:val="0"/>
      <w:marTop w:val="0"/>
      <w:marBottom w:val="0"/>
      <w:divBdr>
        <w:top w:val="none" w:sz="0" w:space="0" w:color="auto"/>
        <w:left w:val="none" w:sz="0" w:space="0" w:color="auto"/>
        <w:bottom w:val="none" w:sz="0" w:space="0" w:color="auto"/>
        <w:right w:val="none" w:sz="0" w:space="0" w:color="auto"/>
      </w:divBdr>
    </w:div>
    <w:div w:id="211158256">
      <w:bodyDiv w:val="1"/>
      <w:marLeft w:val="0"/>
      <w:marRight w:val="0"/>
      <w:marTop w:val="0"/>
      <w:marBottom w:val="0"/>
      <w:divBdr>
        <w:top w:val="none" w:sz="0" w:space="0" w:color="auto"/>
        <w:left w:val="none" w:sz="0" w:space="0" w:color="auto"/>
        <w:bottom w:val="none" w:sz="0" w:space="0" w:color="auto"/>
        <w:right w:val="none" w:sz="0" w:space="0" w:color="auto"/>
      </w:divBdr>
    </w:div>
    <w:div w:id="246157054">
      <w:bodyDiv w:val="1"/>
      <w:marLeft w:val="0"/>
      <w:marRight w:val="0"/>
      <w:marTop w:val="0"/>
      <w:marBottom w:val="0"/>
      <w:divBdr>
        <w:top w:val="none" w:sz="0" w:space="0" w:color="auto"/>
        <w:left w:val="none" w:sz="0" w:space="0" w:color="auto"/>
        <w:bottom w:val="none" w:sz="0" w:space="0" w:color="auto"/>
        <w:right w:val="none" w:sz="0" w:space="0" w:color="auto"/>
      </w:divBdr>
    </w:div>
    <w:div w:id="258413308">
      <w:bodyDiv w:val="1"/>
      <w:marLeft w:val="0"/>
      <w:marRight w:val="0"/>
      <w:marTop w:val="0"/>
      <w:marBottom w:val="0"/>
      <w:divBdr>
        <w:top w:val="none" w:sz="0" w:space="0" w:color="auto"/>
        <w:left w:val="none" w:sz="0" w:space="0" w:color="auto"/>
        <w:bottom w:val="none" w:sz="0" w:space="0" w:color="auto"/>
        <w:right w:val="none" w:sz="0" w:space="0" w:color="auto"/>
      </w:divBdr>
    </w:div>
    <w:div w:id="304697306">
      <w:bodyDiv w:val="1"/>
      <w:marLeft w:val="0"/>
      <w:marRight w:val="0"/>
      <w:marTop w:val="0"/>
      <w:marBottom w:val="0"/>
      <w:divBdr>
        <w:top w:val="none" w:sz="0" w:space="0" w:color="auto"/>
        <w:left w:val="none" w:sz="0" w:space="0" w:color="auto"/>
        <w:bottom w:val="none" w:sz="0" w:space="0" w:color="auto"/>
        <w:right w:val="none" w:sz="0" w:space="0" w:color="auto"/>
      </w:divBdr>
    </w:div>
    <w:div w:id="306713676">
      <w:bodyDiv w:val="1"/>
      <w:marLeft w:val="0"/>
      <w:marRight w:val="0"/>
      <w:marTop w:val="0"/>
      <w:marBottom w:val="0"/>
      <w:divBdr>
        <w:top w:val="none" w:sz="0" w:space="0" w:color="auto"/>
        <w:left w:val="none" w:sz="0" w:space="0" w:color="auto"/>
        <w:bottom w:val="none" w:sz="0" w:space="0" w:color="auto"/>
        <w:right w:val="none" w:sz="0" w:space="0" w:color="auto"/>
      </w:divBdr>
    </w:div>
    <w:div w:id="317922561">
      <w:bodyDiv w:val="1"/>
      <w:marLeft w:val="0"/>
      <w:marRight w:val="0"/>
      <w:marTop w:val="0"/>
      <w:marBottom w:val="0"/>
      <w:divBdr>
        <w:top w:val="none" w:sz="0" w:space="0" w:color="auto"/>
        <w:left w:val="none" w:sz="0" w:space="0" w:color="auto"/>
        <w:bottom w:val="none" w:sz="0" w:space="0" w:color="auto"/>
        <w:right w:val="none" w:sz="0" w:space="0" w:color="auto"/>
      </w:divBdr>
    </w:div>
    <w:div w:id="382411447">
      <w:bodyDiv w:val="1"/>
      <w:marLeft w:val="0"/>
      <w:marRight w:val="0"/>
      <w:marTop w:val="0"/>
      <w:marBottom w:val="0"/>
      <w:divBdr>
        <w:top w:val="none" w:sz="0" w:space="0" w:color="auto"/>
        <w:left w:val="none" w:sz="0" w:space="0" w:color="auto"/>
        <w:bottom w:val="none" w:sz="0" w:space="0" w:color="auto"/>
        <w:right w:val="none" w:sz="0" w:space="0" w:color="auto"/>
      </w:divBdr>
    </w:div>
    <w:div w:id="454763301">
      <w:bodyDiv w:val="1"/>
      <w:marLeft w:val="0"/>
      <w:marRight w:val="0"/>
      <w:marTop w:val="0"/>
      <w:marBottom w:val="0"/>
      <w:divBdr>
        <w:top w:val="none" w:sz="0" w:space="0" w:color="auto"/>
        <w:left w:val="none" w:sz="0" w:space="0" w:color="auto"/>
        <w:bottom w:val="none" w:sz="0" w:space="0" w:color="auto"/>
        <w:right w:val="none" w:sz="0" w:space="0" w:color="auto"/>
      </w:divBdr>
    </w:div>
    <w:div w:id="482043285">
      <w:bodyDiv w:val="1"/>
      <w:marLeft w:val="0"/>
      <w:marRight w:val="0"/>
      <w:marTop w:val="0"/>
      <w:marBottom w:val="0"/>
      <w:divBdr>
        <w:top w:val="none" w:sz="0" w:space="0" w:color="auto"/>
        <w:left w:val="none" w:sz="0" w:space="0" w:color="auto"/>
        <w:bottom w:val="none" w:sz="0" w:space="0" w:color="auto"/>
        <w:right w:val="none" w:sz="0" w:space="0" w:color="auto"/>
      </w:divBdr>
    </w:div>
    <w:div w:id="511070731">
      <w:bodyDiv w:val="1"/>
      <w:marLeft w:val="0"/>
      <w:marRight w:val="0"/>
      <w:marTop w:val="0"/>
      <w:marBottom w:val="0"/>
      <w:divBdr>
        <w:top w:val="none" w:sz="0" w:space="0" w:color="auto"/>
        <w:left w:val="none" w:sz="0" w:space="0" w:color="auto"/>
        <w:bottom w:val="none" w:sz="0" w:space="0" w:color="auto"/>
        <w:right w:val="none" w:sz="0" w:space="0" w:color="auto"/>
      </w:divBdr>
    </w:div>
    <w:div w:id="539167338">
      <w:bodyDiv w:val="1"/>
      <w:marLeft w:val="0"/>
      <w:marRight w:val="0"/>
      <w:marTop w:val="0"/>
      <w:marBottom w:val="0"/>
      <w:divBdr>
        <w:top w:val="none" w:sz="0" w:space="0" w:color="auto"/>
        <w:left w:val="none" w:sz="0" w:space="0" w:color="auto"/>
        <w:bottom w:val="none" w:sz="0" w:space="0" w:color="auto"/>
        <w:right w:val="none" w:sz="0" w:space="0" w:color="auto"/>
      </w:divBdr>
    </w:div>
    <w:div w:id="552548838">
      <w:bodyDiv w:val="1"/>
      <w:marLeft w:val="0"/>
      <w:marRight w:val="0"/>
      <w:marTop w:val="0"/>
      <w:marBottom w:val="0"/>
      <w:divBdr>
        <w:top w:val="none" w:sz="0" w:space="0" w:color="auto"/>
        <w:left w:val="none" w:sz="0" w:space="0" w:color="auto"/>
        <w:bottom w:val="none" w:sz="0" w:space="0" w:color="auto"/>
        <w:right w:val="none" w:sz="0" w:space="0" w:color="auto"/>
      </w:divBdr>
    </w:div>
    <w:div w:id="563490544">
      <w:bodyDiv w:val="1"/>
      <w:marLeft w:val="0"/>
      <w:marRight w:val="0"/>
      <w:marTop w:val="0"/>
      <w:marBottom w:val="0"/>
      <w:divBdr>
        <w:top w:val="none" w:sz="0" w:space="0" w:color="auto"/>
        <w:left w:val="none" w:sz="0" w:space="0" w:color="auto"/>
        <w:bottom w:val="none" w:sz="0" w:space="0" w:color="auto"/>
        <w:right w:val="none" w:sz="0" w:space="0" w:color="auto"/>
      </w:divBdr>
    </w:div>
    <w:div w:id="618947946">
      <w:bodyDiv w:val="1"/>
      <w:marLeft w:val="0"/>
      <w:marRight w:val="0"/>
      <w:marTop w:val="0"/>
      <w:marBottom w:val="0"/>
      <w:divBdr>
        <w:top w:val="none" w:sz="0" w:space="0" w:color="auto"/>
        <w:left w:val="none" w:sz="0" w:space="0" w:color="auto"/>
        <w:bottom w:val="none" w:sz="0" w:space="0" w:color="auto"/>
        <w:right w:val="none" w:sz="0" w:space="0" w:color="auto"/>
      </w:divBdr>
    </w:div>
    <w:div w:id="647519896">
      <w:bodyDiv w:val="1"/>
      <w:marLeft w:val="0"/>
      <w:marRight w:val="0"/>
      <w:marTop w:val="0"/>
      <w:marBottom w:val="0"/>
      <w:divBdr>
        <w:top w:val="none" w:sz="0" w:space="0" w:color="auto"/>
        <w:left w:val="none" w:sz="0" w:space="0" w:color="auto"/>
        <w:bottom w:val="none" w:sz="0" w:space="0" w:color="auto"/>
        <w:right w:val="none" w:sz="0" w:space="0" w:color="auto"/>
      </w:divBdr>
    </w:div>
    <w:div w:id="664743726">
      <w:bodyDiv w:val="1"/>
      <w:marLeft w:val="0"/>
      <w:marRight w:val="0"/>
      <w:marTop w:val="0"/>
      <w:marBottom w:val="0"/>
      <w:divBdr>
        <w:top w:val="none" w:sz="0" w:space="0" w:color="auto"/>
        <w:left w:val="none" w:sz="0" w:space="0" w:color="auto"/>
        <w:bottom w:val="none" w:sz="0" w:space="0" w:color="auto"/>
        <w:right w:val="none" w:sz="0" w:space="0" w:color="auto"/>
      </w:divBdr>
    </w:div>
    <w:div w:id="668756191">
      <w:bodyDiv w:val="1"/>
      <w:marLeft w:val="0"/>
      <w:marRight w:val="0"/>
      <w:marTop w:val="0"/>
      <w:marBottom w:val="0"/>
      <w:divBdr>
        <w:top w:val="none" w:sz="0" w:space="0" w:color="auto"/>
        <w:left w:val="none" w:sz="0" w:space="0" w:color="auto"/>
        <w:bottom w:val="none" w:sz="0" w:space="0" w:color="auto"/>
        <w:right w:val="none" w:sz="0" w:space="0" w:color="auto"/>
      </w:divBdr>
    </w:div>
    <w:div w:id="734472183">
      <w:bodyDiv w:val="1"/>
      <w:marLeft w:val="0"/>
      <w:marRight w:val="0"/>
      <w:marTop w:val="0"/>
      <w:marBottom w:val="0"/>
      <w:divBdr>
        <w:top w:val="none" w:sz="0" w:space="0" w:color="auto"/>
        <w:left w:val="none" w:sz="0" w:space="0" w:color="auto"/>
        <w:bottom w:val="none" w:sz="0" w:space="0" w:color="auto"/>
        <w:right w:val="none" w:sz="0" w:space="0" w:color="auto"/>
      </w:divBdr>
    </w:div>
    <w:div w:id="741875426">
      <w:bodyDiv w:val="1"/>
      <w:marLeft w:val="0"/>
      <w:marRight w:val="0"/>
      <w:marTop w:val="0"/>
      <w:marBottom w:val="0"/>
      <w:divBdr>
        <w:top w:val="none" w:sz="0" w:space="0" w:color="auto"/>
        <w:left w:val="none" w:sz="0" w:space="0" w:color="auto"/>
        <w:bottom w:val="none" w:sz="0" w:space="0" w:color="auto"/>
        <w:right w:val="none" w:sz="0" w:space="0" w:color="auto"/>
      </w:divBdr>
    </w:div>
    <w:div w:id="767771460">
      <w:bodyDiv w:val="1"/>
      <w:marLeft w:val="0"/>
      <w:marRight w:val="0"/>
      <w:marTop w:val="0"/>
      <w:marBottom w:val="0"/>
      <w:divBdr>
        <w:top w:val="none" w:sz="0" w:space="0" w:color="auto"/>
        <w:left w:val="none" w:sz="0" w:space="0" w:color="auto"/>
        <w:bottom w:val="none" w:sz="0" w:space="0" w:color="auto"/>
        <w:right w:val="none" w:sz="0" w:space="0" w:color="auto"/>
      </w:divBdr>
    </w:div>
    <w:div w:id="888341839">
      <w:bodyDiv w:val="1"/>
      <w:marLeft w:val="0"/>
      <w:marRight w:val="0"/>
      <w:marTop w:val="0"/>
      <w:marBottom w:val="0"/>
      <w:divBdr>
        <w:top w:val="none" w:sz="0" w:space="0" w:color="auto"/>
        <w:left w:val="none" w:sz="0" w:space="0" w:color="auto"/>
        <w:bottom w:val="none" w:sz="0" w:space="0" w:color="auto"/>
        <w:right w:val="none" w:sz="0" w:space="0" w:color="auto"/>
      </w:divBdr>
    </w:div>
    <w:div w:id="908925577">
      <w:bodyDiv w:val="1"/>
      <w:marLeft w:val="0"/>
      <w:marRight w:val="0"/>
      <w:marTop w:val="0"/>
      <w:marBottom w:val="0"/>
      <w:divBdr>
        <w:top w:val="none" w:sz="0" w:space="0" w:color="auto"/>
        <w:left w:val="none" w:sz="0" w:space="0" w:color="auto"/>
        <w:bottom w:val="none" w:sz="0" w:space="0" w:color="auto"/>
        <w:right w:val="none" w:sz="0" w:space="0" w:color="auto"/>
      </w:divBdr>
    </w:div>
    <w:div w:id="949118434">
      <w:bodyDiv w:val="1"/>
      <w:marLeft w:val="0"/>
      <w:marRight w:val="0"/>
      <w:marTop w:val="0"/>
      <w:marBottom w:val="0"/>
      <w:divBdr>
        <w:top w:val="none" w:sz="0" w:space="0" w:color="auto"/>
        <w:left w:val="none" w:sz="0" w:space="0" w:color="auto"/>
        <w:bottom w:val="none" w:sz="0" w:space="0" w:color="auto"/>
        <w:right w:val="none" w:sz="0" w:space="0" w:color="auto"/>
      </w:divBdr>
    </w:div>
    <w:div w:id="949824234">
      <w:bodyDiv w:val="1"/>
      <w:marLeft w:val="0"/>
      <w:marRight w:val="0"/>
      <w:marTop w:val="0"/>
      <w:marBottom w:val="0"/>
      <w:divBdr>
        <w:top w:val="none" w:sz="0" w:space="0" w:color="auto"/>
        <w:left w:val="none" w:sz="0" w:space="0" w:color="auto"/>
        <w:bottom w:val="none" w:sz="0" w:space="0" w:color="auto"/>
        <w:right w:val="none" w:sz="0" w:space="0" w:color="auto"/>
      </w:divBdr>
    </w:div>
    <w:div w:id="950476748">
      <w:bodyDiv w:val="1"/>
      <w:marLeft w:val="0"/>
      <w:marRight w:val="0"/>
      <w:marTop w:val="0"/>
      <w:marBottom w:val="0"/>
      <w:divBdr>
        <w:top w:val="none" w:sz="0" w:space="0" w:color="auto"/>
        <w:left w:val="none" w:sz="0" w:space="0" w:color="auto"/>
        <w:bottom w:val="none" w:sz="0" w:space="0" w:color="auto"/>
        <w:right w:val="none" w:sz="0" w:space="0" w:color="auto"/>
      </w:divBdr>
    </w:div>
    <w:div w:id="1003633087">
      <w:bodyDiv w:val="1"/>
      <w:marLeft w:val="0"/>
      <w:marRight w:val="0"/>
      <w:marTop w:val="0"/>
      <w:marBottom w:val="0"/>
      <w:divBdr>
        <w:top w:val="none" w:sz="0" w:space="0" w:color="auto"/>
        <w:left w:val="none" w:sz="0" w:space="0" w:color="auto"/>
        <w:bottom w:val="none" w:sz="0" w:space="0" w:color="auto"/>
        <w:right w:val="none" w:sz="0" w:space="0" w:color="auto"/>
      </w:divBdr>
    </w:div>
    <w:div w:id="1012532298">
      <w:bodyDiv w:val="1"/>
      <w:marLeft w:val="0"/>
      <w:marRight w:val="0"/>
      <w:marTop w:val="0"/>
      <w:marBottom w:val="0"/>
      <w:divBdr>
        <w:top w:val="none" w:sz="0" w:space="0" w:color="auto"/>
        <w:left w:val="none" w:sz="0" w:space="0" w:color="auto"/>
        <w:bottom w:val="none" w:sz="0" w:space="0" w:color="auto"/>
        <w:right w:val="none" w:sz="0" w:space="0" w:color="auto"/>
      </w:divBdr>
    </w:div>
    <w:div w:id="1026298013">
      <w:bodyDiv w:val="1"/>
      <w:marLeft w:val="0"/>
      <w:marRight w:val="0"/>
      <w:marTop w:val="0"/>
      <w:marBottom w:val="0"/>
      <w:divBdr>
        <w:top w:val="none" w:sz="0" w:space="0" w:color="auto"/>
        <w:left w:val="none" w:sz="0" w:space="0" w:color="auto"/>
        <w:bottom w:val="none" w:sz="0" w:space="0" w:color="auto"/>
        <w:right w:val="none" w:sz="0" w:space="0" w:color="auto"/>
      </w:divBdr>
    </w:div>
    <w:div w:id="1030182053">
      <w:bodyDiv w:val="1"/>
      <w:marLeft w:val="0"/>
      <w:marRight w:val="0"/>
      <w:marTop w:val="0"/>
      <w:marBottom w:val="0"/>
      <w:divBdr>
        <w:top w:val="none" w:sz="0" w:space="0" w:color="auto"/>
        <w:left w:val="none" w:sz="0" w:space="0" w:color="auto"/>
        <w:bottom w:val="none" w:sz="0" w:space="0" w:color="auto"/>
        <w:right w:val="none" w:sz="0" w:space="0" w:color="auto"/>
      </w:divBdr>
    </w:div>
    <w:div w:id="1035544694">
      <w:bodyDiv w:val="1"/>
      <w:marLeft w:val="0"/>
      <w:marRight w:val="0"/>
      <w:marTop w:val="0"/>
      <w:marBottom w:val="0"/>
      <w:divBdr>
        <w:top w:val="none" w:sz="0" w:space="0" w:color="auto"/>
        <w:left w:val="none" w:sz="0" w:space="0" w:color="auto"/>
        <w:bottom w:val="none" w:sz="0" w:space="0" w:color="auto"/>
        <w:right w:val="none" w:sz="0" w:space="0" w:color="auto"/>
      </w:divBdr>
    </w:div>
    <w:div w:id="1036656330">
      <w:bodyDiv w:val="1"/>
      <w:marLeft w:val="0"/>
      <w:marRight w:val="0"/>
      <w:marTop w:val="0"/>
      <w:marBottom w:val="0"/>
      <w:divBdr>
        <w:top w:val="none" w:sz="0" w:space="0" w:color="auto"/>
        <w:left w:val="none" w:sz="0" w:space="0" w:color="auto"/>
        <w:bottom w:val="none" w:sz="0" w:space="0" w:color="auto"/>
        <w:right w:val="none" w:sz="0" w:space="0" w:color="auto"/>
      </w:divBdr>
    </w:div>
    <w:div w:id="1091899034">
      <w:bodyDiv w:val="1"/>
      <w:marLeft w:val="0"/>
      <w:marRight w:val="0"/>
      <w:marTop w:val="0"/>
      <w:marBottom w:val="0"/>
      <w:divBdr>
        <w:top w:val="none" w:sz="0" w:space="0" w:color="auto"/>
        <w:left w:val="none" w:sz="0" w:space="0" w:color="auto"/>
        <w:bottom w:val="none" w:sz="0" w:space="0" w:color="auto"/>
        <w:right w:val="none" w:sz="0" w:space="0" w:color="auto"/>
      </w:divBdr>
    </w:div>
    <w:div w:id="1130512953">
      <w:bodyDiv w:val="1"/>
      <w:marLeft w:val="0"/>
      <w:marRight w:val="0"/>
      <w:marTop w:val="0"/>
      <w:marBottom w:val="0"/>
      <w:divBdr>
        <w:top w:val="none" w:sz="0" w:space="0" w:color="auto"/>
        <w:left w:val="none" w:sz="0" w:space="0" w:color="auto"/>
        <w:bottom w:val="none" w:sz="0" w:space="0" w:color="auto"/>
        <w:right w:val="none" w:sz="0" w:space="0" w:color="auto"/>
      </w:divBdr>
    </w:div>
    <w:div w:id="1209101555">
      <w:bodyDiv w:val="1"/>
      <w:marLeft w:val="0"/>
      <w:marRight w:val="0"/>
      <w:marTop w:val="0"/>
      <w:marBottom w:val="0"/>
      <w:divBdr>
        <w:top w:val="none" w:sz="0" w:space="0" w:color="auto"/>
        <w:left w:val="none" w:sz="0" w:space="0" w:color="auto"/>
        <w:bottom w:val="none" w:sz="0" w:space="0" w:color="auto"/>
        <w:right w:val="none" w:sz="0" w:space="0" w:color="auto"/>
      </w:divBdr>
    </w:div>
    <w:div w:id="1273324315">
      <w:bodyDiv w:val="1"/>
      <w:marLeft w:val="0"/>
      <w:marRight w:val="0"/>
      <w:marTop w:val="0"/>
      <w:marBottom w:val="0"/>
      <w:divBdr>
        <w:top w:val="none" w:sz="0" w:space="0" w:color="auto"/>
        <w:left w:val="none" w:sz="0" w:space="0" w:color="auto"/>
        <w:bottom w:val="none" w:sz="0" w:space="0" w:color="auto"/>
        <w:right w:val="none" w:sz="0" w:space="0" w:color="auto"/>
      </w:divBdr>
    </w:div>
    <w:div w:id="1311785405">
      <w:bodyDiv w:val="1"/>
      <w:marLeft w:val="0"/>
      <w:marRight w:val="0"/>
      <w:marTop w:val="0"/>
      <w:marBottom w:val="0"/>
      <w:divBdr>
        <w:top w:val="none" w:sz="0" w:space="0" w:color="auto"/>
        <w:left w:val="none" w:sz="0" w:space="0" w:color="auto"/>
        <w:bottom w:val="none" w:sz="0" w:space="0" w:color="auto"/>
        <w:right w:val="none" w:sz="0" w:space="0" w:color="auto"/>
      </w:divBdr>
    </w:div>
    <w:div w:id="1319460513">
      <w:bodyDiv w:val="1"/>
      <w:marLeft w:val="0"/>
      <w:marRight w:val="0"/>
      <w:marTop w:val="0"/>
      <w:marBottom w:val="0"/>
      <w:divBdr>
        <w:top w:val="none" w:sz="0" w:space="0" w:color="auto"/>
        <w:left w:val="none" w:sz="0" w:space="0" w:color="auto"/>
        <w:bottom w:val="none" w:sz="0" w:space="0" w:color="auto"/>
        <w:right w:val="none" w:sz="0" w:space="0" w:color="auto"/>
      </w:divBdr>
    </w:div>
    <w:div w:id="1326544240">
      <w:bodyDiv w:val="1"/>
      <w:marLeft w:val="0"/>
      <w:marRight w:val="0"/>
      <w:marTop w:val="0"/>
      <w:marBottom w:val="0"/>
      <w:divBdr>
        <w:top w:val="none" w:sz="0" w:space="0" w:color="auto"/>
        <w:left w:val="none" w:sz="0" w:space="0" w:color="auto"/>
        <w:bottom w:val="none" w:sz="0" w:space="0" w:color="auto"/>
        <w:right w:val="none" w:sz="0" w:space="0" w:color="auto"/>
      </w:divBdr>
    </w:div>
    <w:div w:id="1331521890">
      <w:bodyDiv w:val="1"/>
      <w:marLeft w:val="0"/>
      <w:marRight w:val="0"/>
      <w:marTop w:val="0"/>
      <w:marBottom w:val="0"/>
      <w:divBdr>
        <w:top w:val="none" w:sz="0" w:space="0" w:color="auto"/>
        <w:left w:val="none" w:sz="0" w:space="0" w:color="auto"/>
        <w:bottom w:val="none" w:sz="0" w:space="0" w:color="auto"/>
        <w:right w:val="none" w:sz="0" w:space="0" w:color="auto"/>
      </w:divBdr>
    </w:div>
    <w:div w:id="1391228323">
      <w:bodyDiv w:val="1"/>
      <w:marLeft w:val="0"/>
      <w:marRight w:val="0"/>
      <w:marTop w:val="0"/>
      <w:marBottom w:val="0"/>
      <w:divBdr>
        <w:top w:val="none" w:sz="0" w:space="0" w:color="auto"/>
        <w:left w:val="none" w:sz="0" w:space="0" w:color="auto"/>
        <w:bottom w:val="none" w:sz="0" w:space="0" w:color="auto"/>
        <w:right w:val="none" w:sz="0" w:space="0" w:color="auto"/>
      </w:divBdr>
    </w:div>
    <w:div w:id="1395467115">
      <w:bodyDiv w:val="1"/>
      <w:marLeft w:val="0"/>
      <w:marRight w:val="0"/>
      <w:marTop w:val="0"/>
      <w:marBottom w:val="0"/>
      <w:divBdr>
        <w:top w:val="none" w:sz="0" w:space="0" w:color="auto"/>
        <w:left w:val="none" w:sz="0" w:space="0" w:color="auto"/>
        <w:bottom w:val="none" w:sz="0" w:space="0" w:color="auto"/>
        <w:right w:val="none" w:sz="0" w:space="0" w:color="auto"/>
      </w:divBdr>
    </w:div>
    <w:div w:id="1413769916">
      <w:bodyDiv w:val="1"/>
      <w:marLeft w:val="0"/>
      <w:marRight w:val="0"/>
      <w:marTop w:val="0"/>
      <w:marBottom w:val="0"/>
      <w:divBdr>
        <w:top w:val="none" w:sz="0" w:space="0" w:color="auto"/>
        <w:left w:val="none" w:sz="0" w:space="0" w:color="auto"/>
        <w:bottom w:val="none" w:sz="0" w:space="0" w:color="auto"/>
        <w:right w:val="none" w:sz="0" w:space="0" w:color="auto"/>
      </w:divBdr>
    </w:div>
    <w:div w:id="1489786573">
      <w:bodyDiv w:val="1"/>
      <w:marLeft w:val="0"/>
      <w:marRight w:val="0"/>
      <w:marTop w:val="0"/>
      <w:marBottom w:val="0"/>
      <w:divBdr>
        <w:top w:val="none" w:sz="0" w:space="0" w:color="auto"/>
        <w:left w:val="none" w:sz="0" w:space="0" w:color="auto"/>
        <w:bottom w:val="none" w:sz="0" w:space="0" w:color="auto"/>
        <w:right w:val="none" w:sz="0" w:space="0" w:color="auto"/>
      </w:divBdr>
    </w:div>
    <w:div w:id="1504053511">
      <w:bodyDiv w:val="1"/>
      <w:marLeft w:val="0"/>
      <w:marRight w:val="0"/>
      <w:marTop w:val="0"/>
      <w:marBottom w:val="0"/>
      <w:divBdr>
        <w:top w:val="none" w:sz="0" w:space="0" w:color="auto"/>
        <w:left w:val="none" w:sz="0" w:space="0" w:color="auto"/>
        <w:bottom w:val="none" w:sz="0" w:space="0" w:color="auto"/>
        <w:right w:val="none" w:sz="0" w:space="0" w:color="auto"/>
      </w:divBdr>
    </w:div>
    <w:div w:id="1538934898">
      <w:bodyDiv w:val="1"/>
      <w:marLeft w:val="0"/>
      <w:marRight w:val="0"/>
      <w:marTop w:val="0"/>
      <w:marBottom w:val="0"/>
      <w:divBdr>
        <w:top w:val="none" w:sz="0" w:space="0" w:color="auto"/>
        <w:left w:val="none" w:sz="0" w:space="0" w:color="auto"/>
        <w:bottom w:val="none" w:sz="0" w:space="0" w:color="auto"/>
        <w:right w:val="none" w:sz="0" w:space="0" w:color="auto"/>
      </w:divBdr>
    </w:div>
    <w:div w:id="1544442824">
      <w:bodyDiv w:val="1"/>
      <w:marLeft w:val="0"/>
      <w:marRight w:val="0"/>
      <w:marTop w:val="0"/>
      <w:marBottom w:val="0"/>
      <w:divBdr>
        <w:top w:val="none" w:sz="0" w:space="0" w:color="auto"/>
        <w:left w:val="none" w:sz="0" w:space="0" w:color="auto"/>
        <w:bottom w:val="none" w:sz="0" w:space="0" w:color="auto"/>
        <w:right w:val="none" w:sz="0" w:space="0" w:color="auto"/>
      </w:divBdr>
    </w:div>
    <w:div w:id="1553270073">
      <w:bodyDiv w:val="1"/>
      <w:marLeft w:val="0"/>
      <w:marRight w:val="0"/>
      <w:marTop w:val="0"/>
      <w:marBottom w:val="0"/>
      <w:divBdr>
        <w:top w:val="none" w:sz="0" w:space="0" w:color="auto"/>
        <w:left w:val="none" w:sz="0" w:space="0" w:color="auto"/>
        <w:bottom w:val="none" w:sz="0" w:space="0" w:color="auto"/>
        <w:right w:val="none" w:sz="0" w:space="0" w:color="auto"/>
      </w:divBdr>
    </w:div>
    <w:div w:id="1572540006">
      <w:bodyDiv w:val="1"/>
      <w:marLeft w:val="0"/>
      <w:marRight w:val="0"/>
      <w:marTop w:val="0"/>
      <w:marBottom w:val="0"/>
      <w:divBdr>
        <w:top w:val="none" w:sz="0" w:space="0" w:color="auto"/>
        <w:left w:val="none" w:sz="0" w:space="0" w:color="auto"/>
        <w:bottom w:val="none" w:sz="0" w:space="0" w:color="auto"/>
        <w:right w:val="none" w:sz="0" w:space="0" w:color="auto"/>
      </w:divBdr>
    </w:div>
    <w:div w:id="1573613418">
      <w:bodyDiv w:val="1"/>
      <w:marLeft w:val="0"/>
      <w:marRight w:val="0"/>
      <w:marTop w:val="0"/>
      <w:marBottom w:val="0"/>
      <w:divBdr>
        <w:top w:val="none" w:sz="0" w:space="0" w:color="auto"/>
        <w:left w:val="none" w:sz="0" w:space="0" w:color="auto"/>
        <w:bottom w:val="none" w:sz="0" w:space="0" w:color="auto"/>
        <w:right w:val="none" w:sz="0" w:space="0" w:color="auto"/>
      </w:divBdr>
    </w:div>
    <w:div w:id="1616214739">
      <w:bodyDiv w:val="1"/>
      <w:marLeft w:val="0"/>
      <w:marRight w:val="0"/>
      <w:marTop w:val="0"/>
      <w:marBottom w:val="0"/>
      <w:divBdr>
        <w:top w:val="none" w:sz="0" w:space="0" w:color="auto"/>
        <w:left w:val="none" w:sz="0" w:space="0" w:color="auto"/>
        <w:bottom w:val="none" w:sz="0" w:space="0" w:color="auto"/>
        <w:right w:val="none" w:sz="0" w:space="0" w:color="auto"/>
      </w:divBdr>
    </w:div>
    <w:div w:id="1641878630">
      <w:bodyDiv w:val="1"/>
      <w:marLeft w:val="0"/>
      <w:marRight w:val="0"/>
      <w:marTop w:val="0"/>
      <w:marBottom w:val="0"/>
      <w:divBdr>
        <w:top w:val="none" w:sz="0" w:space="0" w:color="auto"/>
        <w:left w:val="none" w:sz="0" w:space="0" w:color="auto"/>
        <w:bottom w:val="none" w:sz="0" w:space="0" w:color="auto"/>
        <w:right w:val="none" w:sz="0" w:space="0" w:color="auto"/>
      </w:divBdr>
    </w:div>
    <w:div w:id="1658419707">
      <w:bodyDiv w:val="1"/>
      <w:marLeft w:val="0"/>
      <w:marRight w:val="0"/>
      <w:marTop w:val="0"/>
      <w:marBottom w:val="0"/>
      <w:divBdr>
        <w:top w:val="none" w:sz="0" w:space="0" w:color="auto"/>
        <w:left w:val="none" w:sz="0" w:space="0" w:color="auto"/>
        <w:bottom w:val="none" w:sz="0" w:space="0" w:color="auto"/>
        <w:right w:val="none" w:sz="0" w:space="0" w:color="auto"/>
      </w:divBdr>
    </w:div>
    <w:div w:id="1660427139">
      <w:bodyDiv w:val="1"/>
      <w:marLeft w:val="0"/>
      <w:marRight w:val="0"/>
      <w:marTop w:val="0"/>
      <w:marBottom w:val="0"/>
      <w:divBdr>
        <w:top w:val="none" w:sz="0" w:space="0" w:color="auto"/>
        <w:left w:val="none" w:sz="0" w:space="0" w:color="auto"/>
        <w:bottom w:val="none" w:sz="0" w:space="0" w:color="auto"/>
        <w:right w:val="none" w:sz="0" w:space="0" w:color="auto"/>
      </w:divBdr>
    </w:div>
    <w:div w:id="1669944221">
      <w:bodyDiv w:val="1"/>
      <w:marLeft w:val="0"/>
      <w:marRight w:val="0"/>
      <w:marTop w:val="0"/>
      <w:marBottom w:val="0"/>
      <w:divBdr>
        <w:top w:val="none" w:sz="0" w:space="0" w:color="auto"/>
        <w:left w:val="none" w:sz="0" w:space="0" w:color="auto"/>
        <w:bottom w:val="none" w:sz="0" w:space="0" w:color="auto"/>
        <w:right w:val="none" w:sz="0" w:space="0" w:color="auto"/>
      </w:divBdr>
    </w:div>
    <w:div w:id="1701859947">
      <w:bodyDiv w:val="1"/>
      <w:marLeft w:val="0"/>
      <w:marRight w:val="0"/>
      <w:marTop w:val="0"/>
      <w:marBottom w:val="0"/>
      <w:divBdr>
        <w:top w:val="none" w:sz="0" w:space="0" w:color="auto"/>
        <w:left w:val="none" w:sz="0" w:space="0" w:color="auto"/>
        <w:bottom w:val="none" w:sz="0" w:space="0" w:color="auto"/>
        <w:right w:val="none" w:sz="0" w:space="0" w:color="auto"/>
      </w:divBdr>
    </w:div>
    <w:div w:id="1701932893">
      <w:bodyDiv w:val="1"/>
      <w:marLeft w:val="0"/>
      <w:marRight w:val="0"/>
      <w:marTop w:val="0"/>
      <w:marBottom w:val="0"/>
      <w:divBdr>
        <w:top w:val="none" w:sz="0" w:space="0" w:color="auto"/>
        <w:left w:val="none" w:sz="0" w:space="0" w:color="auto"/>
        <w:bottom w:val="none" w:sz="0" w:space="0" w:color="auto"/>
        <w:right w:val="none" w:sz="0" w:space="0" w:color="auto"/>
      </w:divBdr>
    </w:div>
    <w:div w:id="1715933564">
      <w:bodyDiv w:val="1"/>
      <w:marLeft w:val="0"/>
      <w:marRight w:val="0"/>
      <w:marTop w:val="0"/>
      <w:marBottom w:val="0"/>
      <w:divBdr>
        <w:top w:val="none" w:sz="0" w:space="0" w:color="auto"/>
        <w:left w:val="none" w:sz="0" w:space="0" w:color="auto"/>
        <w:bottom w:val="none" w:sz="0" w:space="0" w:color="auto"/>
        <w:right w:val="none" w:sz="0" w:space="0" w:color="auto"/>
      </w:divBdr>
    </w:div>
    <w:div w:id="1719009559">
      <w:bodyDiv w:val="1"/>
      <w:marLeft w:val="0"/>
      <w:marRight w:val="0"/>
      <w:marTop w:val="0"/>
      <w:marBottom w:val="0"/>
      <w:divBdr>
        <w:top w:val="none" w:sz="0" w:space="0" w:color="auto"/>
        <w:left w:val="none" w:sz="0" w:space="0" w:color="auto"/>
        <w:bottom w:val="none" w:sz="0" w:space="0" w:color="auto"/>
        <w:right w:val="none" w:sz="0" w:space="0" w:color="auto"/>
      </w:divBdr>
    </w:div>
    <w:div w:id="1720057921">
      <w:bodyDiv w:val="1"/>
      <w:marLeft w:val="0"/>
      <w:marRight w:val="0"/>
      <w:marTop w:val="0"/>
      <w:marBottom w:val="0"/>
      <w:divBdr>
        <w:top w:val="none" w:sz="0" w:space="0" w:color="auto"/>
        <w:left w:val="none" w:sz="0" w:space="0" w:color="auto"/>
        <w:bottom w:val="none" w:sz="0" w:space="0" w:color="auto"/>
        <w:right w:val="none" w:sz="0" w:space="0" w:color="auto"/>
      </w:divBdr>
    </w:div>
    <w:div w:id="1738936081">
      <w:bodyDiv w:val="1"/>
      <w:marLeft w:val="0"/>
      <w:marRight w:val="0"/>
      <w:marTop w:val="0"/>
      <w:marBottom w:val="0"/>
      <w:divBdr>
        <w:top w:val="none" w:sz="0" w:space="0" w:color="auto"/>
        <w:left w:val="none" w:sz="0" w:space="0" w:color="auto"/>
        <w:bottom w:val="none" w:sz="0" w:space="0" w:color="auto"/>
        <w:right w:val="none" w:sz="0" w:space="0" w:color="auto"/>
      </w:divBdr>
    </w:div>
    <w:div w:id="1766530316">
      <w:bodyDiv w:val="1"/>
      <w:marLeft w:val="0"/>
      <w:marRight w:val="0"/>
      <w:marTop w:val="0"/>
      <w:marBottom w:val="0"/>
      <w:divBdr>
        <w:top w:val="none" w:sz="0" w:space="0" w:color="auto"/>
        <w:left w:val="none" w:sz="0" w:space="0" w:color="auto"/>
        <w:bottom w:val="none" w:sz="0" w:space="0" w:color="auto"/>
        <w:right w:val="none" w:sz="0" w:space="0" w:color="auto"/>
      </w:divBdr>
    </w:div>
    <w:div w:id="1803497389">
      <w:bodyDiv w:val="1"/>
      <w:marLeft w:val="0"/>
      <w:marRight w:val="0"/>
      <w:marTop w:val="0"/>
      <w:marBottom w:val="0"/>
      <w:divBdr>
        <w:top w:val="none" w:sz="0" w:space="0" w:color="auto"/>
        <w:left w:val="none" w:sz="0" w:space="0" w:color="auto"/>
        <w:bottom w:val="none" w:sz="0" w:space="0" w:color="auto"/>
        <w:right w:val="none" w:sz="0" w:space="0" w:color="auto"/>
      </w:divBdr>
    </w:div>
    <w:div w:id="1823544482">
      <w:bodyDiv w:val="1"/>
      <w:marLeft w:val="0"/>
      <w:marRight w:val="0"/>
      <w:marTop w:val="0"/>
      <w:marBottom w:val="0"/>
      <w:divBdr>
        <w:top w:val="none" w:sz="0" w:space="0" w:color="auto"/>
        <w:left w:val="none" w:sz="0" w:space="0" w:color="auto"/>
        <w:bottom w:val="none" w:sz="0" w:space="0" w:color="auto"/>
        <w:right w:val="none" w:sz="0" w:space="0" w:color="auto"/>
      </w:divBdr>
    </w:div>
    <w:div w:id="1870414797">
      <w:bodyDiv w:val="1"/>
      <w:marLeft w:val="0"/>
      <w:marRight w:val="0"/>
      <w:marTop w:val="0"/>
      <w:marBottom w:val="0"/>
      <w:divBdr>
        <w:top w:val="none" w:sz="0" w:space="0" w:color="auto"/>
        <w:left w:val="none" w:sz="0" w:space="0" w:color="auto"/>
        <w:bottom w:val="none" w:sz="0" w:space="0" w:color="auto"/>
        <w:right w:val="none" w:sz="0" w:space="0" w:color="auto"/>
      </w:divBdr>
    </w:div>
    <w:div w:id="1888100601">
      <w:bodyDiv w:val="1"/>
      <w:marLeft w:val="0"/>
      <w:marRight w:val="0"/>
      <w:marTop w:val="0"/>
      <w:marBottom w:val="0"/>
      <w:divBdr>
        <w:top w:val="none" w:sz="0" w:space="0" w:color="auto"/>
        <w:left w:val="none" w:sz="0" w:space="0" w:color="auto"/>
        <w:bottom w:val="none" w:sz="0" w:space="0" w:color="auto"/>
        <w:right w:val="none" w:sz="0" w:space="0" w:color="auto"/>
      </w:divBdr>
    </w:div>
    <w:div w:id="1895578957">
      <w:bodyDiv w:val="1"/>
      <w:marLeft w:val="0"/>
      <w:marRight w:val="0"/>
      <w:marTop w:val="0"/>
      <w:marBottom w:val="0"/>
      <w:divBdr>
        <w:top w:val="none" w:sz="0" w:space="0" w:color="auto"/>
        <w:left w:val="none" w:sz="0" w:space="0" w:color="auto"/>
        <w:bottom w:val="none" w:sz="0" w:space="0" w:color="auto"/>
        <w:right w:val="none" w:sz="0" w:space="0" w:color="auto"/>
      </w:divBdr>
    </w:div>
    <w:div w:id="1908413134">
      <w:bodyDiv w:val="1"/>
      <w:marLeft w:val="0"/>
      <w:marRight w:val="0"/>
      <w:marTop w:val="0"/>
      <w:marBottom w:val="0"/>
      <w:divBdr>
        <w:top w:val="none" w:sz="0" w:space="0" w:color="auto"/>
        <w:left w:val="none" w:sz="0" w:space="0" w:color="auto"/>
        <w:bottom w:val="none" w:sz="0" w:space="0" w:color="auto"/>
        <w:right w:val="none" w:sz="0" w:space="0" w:color="auto"/>
      </w:divBdr>
    </w:div>
    <w:div w:id="2002930076">
      <w:bodyDiv w:val="1"/>
      <w:marLeft w:val="0"/>
      <w:marRight w:val="0"/>
      <w:marTop w:val="0"/>
      <w:marBottom w:val="0"/>
      <w:divBdr>
        <w:top w:val="none" w:sz="0" w:space="0" w:color="auto"/>
        <w:left w:val="none" w:sz="0" w:space="0" w:color="auto"/>
        <w:bottom w:val="none" w:sz="0" w:space="0" w:color="auto"/>
        <w:right w:val="none" w:sz="0" w:space="0" w:color="auto"/>
      </w:divBdr>
    </w:div>
    <w:div w:id="2003923501">
      <w:bodyDiv w:val="1"/>
      <w:marLeft w:val="0"/>
      <w:marRight w:val="0"/>
      <w:marTop w:val="0"/>
      <w:marBottom w:val="0"/>
      <w:divBdr>
        <w:top w:val="none" w:sz="0" w:space="0" w:color="auto"/>
        <w:left w:val="none" w:sz="0" w:space="0" w:color="auto"/>
        <w:bottom w:val="none" w:sz="0" w:space="0" w:color="auto"/>
        <w:right w:val="none" w:sz="0" w:space="0" w:color="auto"/>
      </w:divBdr>
    </w:div>
    <w:div w:id="2035418229">
      <w:bodyDiv w:val="1"/>
      <w:marLeft w:val="0"/>
      <w:marRight w:val="0"/>
      <w:marTop w:val="0"/>
      <w:marBottom w:val="0"/>
      <w:divBdr>
        <w:top w:val="none" w:sz="0" w:space="0" w:color="auto"/>
        <w:left w:val="none" w:sz="0" w:space="0" w:color="auto"/>
        <w:bottom w:val="none" w:sz="0" w:space="0" w:color="auto"/>
        <w:right w:val="none" w:sz="0" w:space="0" w:color="auto"/>
      </w:divBdr>
    </w:div>
    <w:div w:id="2064401781">
      <w:bodyDiv w:val="1"/>
      <w:marLeft w:val="0"/>
      <w:marRight w:val="0"/>
      <w:marTop w:val="0"/>
      <w:marBottom w:val="0"/>
      <w:divBdr>
        <w:top w:val="none" w:sz="0" w:space="0" w:color="auto"/>
        <w:left w:val="none" w:sz="0" w:space="0" w:color="auto"/>
        <w:bottom w:val="none" w:sz="0" w:space="0" w:color="auto"/>
        <w:right w:val="none" w:sz="0" w:space="0" w:color="auto"/>
      </w:divBdr>
    </w:div>
    <w:div w:id="2070759871">
      <w:bodyDiv w:val="1"/>
      <w:marLeft w:val="0"/>
      <w:marRight w:val="0"/>
      <w:marTop w:val="0"/>
      <w:marBottom w:val="0"/>
      <w:divBdr>
        <w:top w:val="none" w:sz="0" w:space="0" w:color="auto"/>
        <w:left w:val="none" w:sz="0" w:space="0" w:color="auto"/>
        <w:bottom w:val="none" w:sz="0" w:space="0" w:color="auto"/>
        <w:right w:val="none" w:sz="0" w:space="0" w:color="auto"/>
      </w:divBdr>
    </w:div>
    <w:div w:id="2077780621">
      <w:bodyDiv w:val="1"/>
      <w:marLeft w:val="0"/>
      <w:marRight w:val="0"/>
      <w:marTop w:val="0"/>
      <w:marBottom w:val="0"/>
      <w:divBdr>
        <w:top w:val="none" w:sz="0" w:space="0" w:color="auto"/>
        <w:left w:val="none" w:sz="0" w:space="0" w:color="auto"/>
        <w:bottom w:val="none" w:sz="0" w:space="0" w:color="auto"/>
        <w:right w:val="none" w:sz="0" w:space="0" w:color="auto"/>
      </w:divBdr>
    </w:div>
    <w:div w:id="2100637766">
      <w:bodyDiv w:val="1"/>
      <w:marLeft w:val="0"/>
      <w:marRight w:val="0"/>
      <w:marTop w:val="0"/>
      <w:marBottom w:val="0"/>
      <w:divBdr>
        <w:top w:val="none" w:sz="0" w:space="0" w:color="auto"/>
        <w:left w:val="none" w:sz="0" w:space="0" w:color="auto"/>
        <w:bottom w:val="none" w:sz="0" w:space="0" w:color="auto"/>
        <w:right w:val="none" w:sz="0" w:space="0" w:color="auto"/>
      </w:divBdr>
    </w:div>
    <w:div w:id="2101220355">
      <w:bodyDiv w:val="1"/>
      <w:marLeft w:val="0"/>
      <w:marRight w:val="0"/>
      <w:marTop w:val="0"/>
      <w:marBottom w:val="0"/>
      <w:divBdr>
        <w:top w:val="none" w:sz="0" w:space="0" w:color="auto"/>
        <w:left w:val="none" w:sz="0" w:space="0" w:color="auto"/>
        <w:bottom w:val="none" w:sz="0" w:space="0" w:color="auto"/>
        <w:right w:val="none" w:sz="0" w:space="0" w:color="auto"/>
      </w:divBdr>
    </w:div>
    <w:div w:id="2105765692">
      <w:bodyDiv w:val="1"/>
      <w:marLeft w:val="0"/>
      <w:marRight w:val="0"/>
      <w:marTop w:val="0"/>
      <w:marBottom w:val="0"/>
      <w:divBdr>
        <w:top w:val="none" w:sz="0" w:space="0" w:color="auto"/>
        <w:left w:val="none" w:sz="0" w:space="0" w:color="auto"/>
        <w:bottom w:val="none" w:sz="0" w:space="0" w:color="auto"/>
        <w:right w:val="none" w:sz="0" w:space="0" w:color="auto"/>
      </w:divBdr>
    </w:div>
    <w:div w:id="2136018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Layout" Target="diagrams/layout3.xml"/><Relationship Id="rId2" Type="http://schemas.openxmlformats.org/officeDocument/2006/relationships/numbering" Target="numbering.xml"/><Relationship Id="rId16" Type="http://schemas.openxmlformats.org/officeDocument/2006/relationships/diagramData" Target="diagrams/data3.xml"/><Relationship Id="rId20"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webSettings" Target="webSettings.xml"/><Relationship Id="rId15" Type="http://schemas.microsoft.com/office/2007/relationships/diagramDrawing" Target="diagrams/drawing2.xml"/><Relationship Id="rId10" Type="http://schemas.microsoft.com/office/2007/relationships/diagramDrawing" Target="diagrams/drawing1.xml"/><Relationship Id="rId19" Type="http://schemas.openxmlformats.org/officeDocument/2006/relationships/diagramColors" Target="diagrams/colors3.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F3B5ED-47C8-42BD-8A11-7913D446D424}" type="doc">
      <dgm:prSet loTypeId="urn:microsoft.com/office/officeart/2011/layout/HexagonRadial" loCatId="cycle" qsTypeId="urn:microsoft.com/office/officeart/2005/8/quickstyle/simple1" qsCatId="simple" csTypeId="urn:microsoft.com/office/officeart/2005/8/colors/colorful3" csCatId="colorful" phldr="1"/>
      <dgm:spPr/>
      <dgm:t>
        <a:bodyPr/>
        <a:lstStyle/>
        <a:p>
          <a:endParaRPr lang="en-GB"/>
        </a:p>
      </dgm:t>
    </dgm:pt>
    <dgm:pt modelId="{0819D29F-1F84-4A03-B447-B60C707B9923}">
      <dgm:prSet phldrT="[Text]"/>
      <dgm:spPr>
        <a:xfrm>
          <a:off x="2142514" y="645280"/>
          <a:ext cx="820179" cy="709488"/>
        </a:xfrm>
        <a:prstGeom prst="hexagon">
          <a:avLst>
            <a:gd name="adj" fmla="val 28570"/>
            <a:gd name="vf" fmla="val 115470"/>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Arial" panose="020B0604020202020204" pitchFamily="34" charset="0"/>
              <a:ea typeface="+mn-ea"/>
              <a:cs typeface="Arial" panose="020B0604020202020204" pitchFamily="34" charset="0"/>
            </a:rPr>
            <a:t>Big Ambition for Public Health</a:t>
          </a:r>
        </a:p>
      </dgm:t>
    </dgm:pt>
    <dgm:pt modelId="{55D5099B-4CC3-4E7A-B22B-801D8F19BC87}" type="parTrans" cxnId="{F763F292-95FE-477C-AF29-DBB8A0C2D9EB}">
      <dgm:prSet/>
      <dgm:spPr/>
      <dgm:t>
        <a:bodyPr/>
        <a:lstStyle/>
        <a:p>
          <a:endParaRPr lang="en-GB"/>
        </a:p>
      </dgm:t>
    </dgm:pt>
    <dgm:pt modelId="{9EE04535-E135-451C-81ED-FAEF48215EAE}" type="sibTrans" cxnId="{F763F292-95FE-477C-AF29-DBB8A0C2D9EB}">
      <dgm:prSet/>
      <dgm:spPr/>
      <dgm:t>
        <a:bodyPr/>
        <a:lstStyle/>
        <a:p>
          <a:endParaRPr lang="en-GB"/>
        </a:p>
      </dgm:t>
    </dgm:pt>
    <dgm:pt modelId="{66060CF2-0B19-4D4C-8552-EA1CFF61BC96}">
      <dgm:prSet phldrT="[Text]"/>
      <dgm:spPr>
        <a:xfrm>
          <a:off x="2218065" y="0"/>
          <a:ext cx="672131" cy="581472"/>
        </a:xfrm>
        <a:prstGeom prst="hexagon">
          <a:avLst>
            <a:gd name="adj" fmla="val 28570"/>
            <a:gd name="vf" fmla="val 115470"/>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Calibri"/>
              <a:ea typeface="+mn-ea"/>
              <a:cs typeface="+mn-cs"/>
            </a:rPr>
            <a:t>Best start in life</a:t>
          </a:r>
        </a:p>
      </dgm:t>
    </dgm:pt>
    <dgm:pt modelId="{33E4394C-825E-43B8-952E-7C3784C2DAAD}" type="parTrans" cxnId="{82A38909-B330-4DD2-BCFA-2292D350E944}">
      <dgm:prSet/>
      <dgm:spPr/>
      <dgm:t>
        <a:bodyPr/>
        <a:lstStyle/>
        <a:p>
          <a:endParaRPr lang="en-GB"/>
        </a:p>
      </dgm:t>
    </dgm:pt>
    <dgm:pt modelId="{C633CBD3-9D5D-439C-92BD-95F3E67DF829}" type="sibTrans" cxnId="{82A38909-B330-4DD2-BCFA-2292D350E944}">
      <dgm:prSet/>
      <dgm:spPr/>
      <dgm:t>
        <a:bodyPr/>
        <a:lstStyle/>
        <a:p>
          <a:endParaRPr lang="en-GB"/>
        </a:p>
      </dgm:t>
    </dgm:pt>
    <dgm:pt modelId="{D62E5F01-A949-4FEF-9D2D-C201C183912E}">
      <dgm:prSet phldrT="[Text]"/>
      <dgm:spPr>
        <a:xfrm>
          <a:off x="2834487" y="357644"/>
          <a:ext cx="672131" cy="581472"/>
        </a:xfrm>
        <a:prstGeom prst="hexagon">
          <a:avLst>
            <a:gd name="adj" fmla="val 28570"/>
            <a:gd name="vf" fmla="val 115470"/>
          </a:avLst>
        </a:prstGeom>
        <a:solidFill>
          <a:srgbClr val="9BBB59">
            <a:hueOff val="2250053"/>
            <a:satOff val="-3376"/>
            <a:lumOff val="-549"/>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Calibri"/>
              <a:ea typeface="+mn-ea"/>
              <a:cs typeface="+mn-cs"/>
            </a:rPr>
            <a:t>Tobacco</a:t>
          </a:r>
        </a:p>
      </dgm:t>
    </dgm:pt>
    <dgm:pt modelId="{8ABCB980-6F63-4597-960E-1585FEAFBBCD}" type="parTrans" cxnId="{9FFED111-2C43-4E72-9573-BBDAF3C9B57A}">
      <dgm:prSet/>
      <dgm:spPr/>
      <dgm:t>
        <a:bodyPr/>
        <a:lstStyle/>
        <a:p>
          <a:endParaRPr lang="en-GB"/>
        </a:p>
      </dgm:t>
    </dgm:pt>
    <dgm:pt modelId="{E374AFA5-0698-4DDC-8437-F38A260E6A85}" type="sibTrans" cxnId="{9FFED111-2C43-4E72-9573-BBDAF3C9B57A}">
      <dgm:prSet/>
      <dgm:spPr/>
      <dgm:t>
        <a:bodyPr/>
        <a:lstStyle/>
        <a:p>
          <a:endParaRPr lang="en-GB"/>
        </a:p>
      </dgm:t>
    </dgm:pt>
    <dgm:pt modelId="{16163D1C-EA50-429F-9495-E88898CA64A5}">
      <dgm:prSet phldrT="[Text]"/>
      <dgm:spPr>
        <a:xfrm>
          <a:off x="2834487" y="1060732"/>
          <a:ext cx="672131" cy="581472"/>
        </a:xfrm>
        <a:prstGeom prst="hexagon">
          <a:avLst>
            <a:gd name="adj" fmla="val 28570"/>
            <a:gd name="vf" fmla="val 115470"/>
          </a:avLst>
        </a:prstGeom>
        <a:solidFill>
          <a:srgbClr val="9BBB59">
            <a:hueOff val="4500106"/>
            <a:satOff val="-6752"/>
            <a:lumOff val="-1098"/>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Calibri"/>
              <a:ea typeface="+mn-ea"/>
              <a:cs typeface="+mn-cs"/>
            </a:rPr>
            <a:t>Alcohol</a:t>
          </a:r>
        </a:p>
      </dgm:t>
    </dgm:pt>
    <dgm:pt modelId="{73BF761F-5983-41DF-9DFF-B3653857855C}" type="parTrans" cxnId="{E914B88C-4C3E-4BD7-BD9D-151DCF29F736}">
      <dgm:prSet/>
      <dgm:spPr/>
      <dgm:t>
        <a:bodyPr/>
        <a:lstStyle/>
        <a:p>
          <a:endParaRPr lang="en-GB"/>
        </a:p>
      </dgm:t>
    </dgm:pt>
    <dgm:pt modelId="{100775B9-592C-487E-918D-B898D5F7379F}" type="sibTrans" cxnId="{E914B88C-4C3E-4BD7-BD9D-151DCF29F736}">
      <dgm:prSet/>
      <dgm:spPr/>
      <dgm:t>
        <a:bodyPr/>
        <a:lstStyle/>
        <a:p>
          <a:endParaRPr lang="en-GB"/>
        </a:p>
      </dgm:t>
    </dgm:pt>
    <dgm:pt modelId="{9AB59806-3DBB-4112-87BA-B29E4505E595}">
      <dgm:prSet phldrT="[Text]"/>
      <dgm:spPr>
        <a:xfrm>
          <a:off x="2218065" y="1418777"/>
          <a:ext cx="672131" cy="581472"/>
        </a:xfrm>
        <a:prstGeom prst="hexagon">
          <a:avLst>
            <a:gd name="adj" fmla="val 28570"/>
            <a:gd name="vf" fmla="val 115470"/>
          </a:avLst>
        </a:prstGeom>
        <a:solidFill>
          <a:srgbClr val="9BBB59">
            <a:hueOff val="6750158"/>
            <a:satOff val="-10128"/>
            <a:lumOff val="-1647"/>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Calibri"/>
              <a:ea typeface="+mn-ea"/>
              <a:cs typeface="+mn-cs"/>
            </a:rPr>
            <a:t>TB</a:t>
          </a:r>
        </a:p>
      </dgm:t>
    </dgm:pt>
    <dgm:pt modelId="{9C0AC9B3-21B0-4BB7-A4D7-1FDFB9C771F4}" type="parTrans" cxnId="{25B889BE-9908-43A8-9A45-6CE40551DEAF}">
      <dgm:prSet/>
      <dgm:spPr/>
      <dgm:t>
        <a:bodyPr/>
        <a:lstStyle/>
        <a:p>
          <a:endParaRPr lang="en-GB"/>
        </a:p>
      </dgm:t>
    </dgm:pt>
    <dgm:pt modelId="{F9E9519F-8B8D-4DD6-877C-87D99753F301}" type="sibTrans" cxnId="{25B889BE-9908-43A8-9A45-6CE40551DEAF}">
      <dgm:prSet/>
      <dgm:spPr/>
      <dgm:t>
        <a:bodyPr/>
        <a:lstStyle/>
        <a:p>
          <a:endParaRPr lang="en-GB"/>
        </a:p>
      </dgm:t>
    </dgm:pt>
    <dgm:pt modelId="{A863F72C-CB79-4FB2-ABE0-8D795674C1E0}">
      <dgm:prSet phldrT="[Text]"/>
      <dgm:spPr>
        <a:xfrm>
          <a:off x="1598780" y="1061132"/>
          <a:ext cx="672131" cy="581472"/>
        </a:xfrm>
        <a:prstGeom prst="hexagon">
          <a:avLst>
            <a:gd name="adj" fmla="val 28570"/>
            <a:gd name="vf" fmla="val 115470"/>
          </a:avLst>
        </a:prstGeom>
        <a:solidFill>
          <a:srgbClr val="9BBB59">
            <a:hueOff val="9000211"/>
            <a:satOff val="-13504"/>
            <a:lumOff val="-2196"/>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Calibri"/>
              <a:ea typeface="+mn-ea"/>
              <a:cs typeface="+mn-cs"/>
            </a:rPr>
            <a:t>Obesity</a:t>
          </a:r>
        </a:p>
      </dgm:t>
    </dgm:pt>
    <dgm:pt modelId="{5008B73F-9EEF-4F7E-B934-C807BD61C92D}" type="parTrans" cxnId="{228AE6A6-471C-4EE0-9F76-FC7B9E48A728}">
      <dgm:prSet/>
      <dgm:spPr/>
      <dgm:t>
        <a:bodyPr/>
        <a:lstStyle/>
        <a:p>
          <a:endParaRPr lang="en-GB"/>
        </a:p>
      </dgm:t>
    </dgm:pt>
    <dgm:pt modelId="{BBE2AAFE-2493-4E5F-ACF3-5170CE5C75DC}" type="sibTrans" cxnId="{228AE6A6-471C-4EE0-9F76-FC7B9E48A728}">
      <dgm:prSet/>
      <dgm:spPr/>
      <dgm:t>
        <a:bodyPr/>
        <a:lstStyle/>
        <a:p>
          <a:endParaRPr lang="en-GB"/>
        </a:p>
      </dgm:t>
    </dgm:pt>
    <dgm:pt modelId="{98D2D5E7-2F01-4E1F-B194-21DF88331774}">
      <dgm:prSet phldrT="[Text]"/>
      <dgm:spPr>
        <a:xfrm>
          <a:off x="1598780" y="356844"/>
          <a:ext cx="672131" cy="581472"/>
        </a:xfrm>
        <a:prstGeom prst="hexagon">
          <a:avLst>
            <a:gd name="adj" fmla="val 28570"/>
            <a:gd name="vf" fmla="val 115470"/>
          </a:avLst>
        </a:prstGeom>
        <a:solidFill>
          <a:srgbClr val="9BBB59">
            <a:hueOff val="11250264"/>
            <a:satOff val="-16880"/>
            <a:lumOff val="-2745"/>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Calibri"/>
              <a:ea typeface="+mn-ea"/>
              <a:cs typeface="+mn-cs"/>
            </a:rPr>
            <a:t>Dementia</a:t>
          </a:r>
        </a:p>
      </dgm:t>
    </dgm:pt>
    <dgm:pt modelId="{C6BC4C88-A8C1-4DB8-BF72-278E3A96333C}" type="parTrans" cxnId="{3E5CB4C2-01C8-4B8B-A05D-DCE332E60CE7}">
      <dgm:prSet/>
      <dgm:spPr/>
      <dgm:t>
        <a:bodyPr/>
        <a:lstStyle/>
        <a:p>
          <a:endParaRPr lang="en-GB"/>
        </a:p>
      </dgm:t>
    </dgm:pt>
    <dgm:pt modelId="{4D123BF7-AAD6-4A8C-9928-04908309CF21}" type="sibTrans" cxnId="{3E5CB4C2-01C8-4B8B-A05D-DCE332E60CE7}">
      <dgm:prSet/>
      <dgm:spPr/>
      <dgm:t>
        <a:bodyPr/>
        <a:lstStyle/>
        <a:p>
          <a:endParaRPr lang="en-GB"/>
        </a:p>
      </dgm:t>
    </dgm:pt>
    <dgm:pt modelId="{950E0A41-A201-4873-93DD-64A434640C7F}" type="pres">
      <dgm:prSet presAssocID="{EDF3B5ED-47C8-42BD-8A11-7913D446D424}" presName="Name0" presStyleCnt="0">
        <dgm:presLayoutVars>
          <dgm:chMax val="1"/>
          <dgm:chPref val="1"/>
          <dgm:dir/>
          <dgm:animOne val="branch"/>
          <dgm:animLvl val="lvl"/>
        </dgm:presLayoutVars>
      </dgm:prSet>
      <dgm:spPr/>
    </dgm:pt>
    <dgm:pt modelId="{049FA2D9-0E43-462B-BC4B-82B226062354}" type="pres">
      <dgm:prSet presAssocID="{0819D29F-1F84-4A03-B447-B60C707B9923}" presName="Parent" presStyleLbl="node0" presStyleIdx="0" presStyleCnt="1">
        <dgm:presLayoutVars>
          <dgm:chMax val="6"/>
          <dgm:chPref val="6"/>
        </dgm:presLayoutVars>
      </dgm:prSet>
      <dgm:spPr/>
    </dgm:pt>
    <dgm:pt modelId="{69786B9C-9580-4AA4-8BAE-ECE808DD1E53}" type="pres">
      <dgm:prSet presAssocID="{66060CF2-0B19-4D4C-8552-EA1CFF61BC96}" presName="Accent1" presStyleCnt="0"/>
      <dgm:spPr/>
    </dgm:pt>
    <dgm:pt modelId="{0794B7D8-3B75-4442-A08F-28B291255B56}" type="pres">
      <dgm:prSet presAssocID="{66060CF2-0B19-4D4C-8552-EA1CFF61BC96}" presName="Accent" presStyleLbl="bgShp" presStyleIdx="0" presStyleCnt="6"/>
      <dgm:spPr/>
    </dgm:pt>
    <dgm:pt modelId="{053D178C-4C8F-4F1C-8D79-FDD928D725B1}" type="pres">
      <dgm:prSet presAssocID="{66060CF2-0B19-4D4C-8552-EA1CFF61BC96}" presName="Child1" presStyleLbl="node1" presStyleIdx="0" presStyleCnt="6">
        <dgm:presLayoutVars>
          <dgm:chMax val="0"/>
          <dgm:chPref val="0"/>
          <dgm:bulletEnabled val="1"/>
        </dgm:presLayoutVars>
      </dgm:prSet>
      <dgm:spPr/>
    </dgm:pt>
    <dgm:pt modelId="{3173F6DB-DEEB-42D3-8BD4-C2A919528430}" type="pres">
      <dgm:prSet presAssocID="{D62E5F01-A949-4FEF-9D2D-C201C183912E}" presName="Accent2" presStyleCnt="0"/>
      <dgm:spPr/>
    </dgm:pt>
    <dgm:pt modelId="{600C153D-100F-4BC2-BBFF-55C15E95FEF9}" type="pres">
      <dgm:prSet presAssocID="{D62E5F01-A949-4FEF-9D2D-C201C183912E}" presName="Accent" presStyleLbl="bgShp" presStyleIdx="1" presStyleCnt="6"/>
      <dgm:spPr>
        <a:xfrm>
          <a:off x="2656104" y="305838"/>
          <a:ext cx="309451" cy="266633"/>
        </a:xfrm>
        <a:prstGeom prst="hexagon">
          <a:avLst>
            <a:gd name="adj" fmla="val 28900"/>
            <a:gd name="vf" fmla="val 115470"/>
          </a:avLst>
        </a:prstGeom>
        <a:solidFill>
          <a:srgbClr val="9BBB59">
            <a:tint val="40000"/>
            <a:hueOff val="0"/>
            <a:satOff val="0"/>
            <a:lumOff val="0"/>
            <a:alphaOff val="0"/>
          </a:srgbClr>
        </a:solidFill>
        <a:ln>
          <a:noFill/>
        </a:ln>
        <a:effectLst/>
      </dgm:spPr>
    </dgm:pt>
    <dgm:pt modelId="{0E9B1605-BD77-4701-AA0B-3C3AB0F507A8}" type="pres">
      <dgm:prSet presAssocID="{D62E5F01-A949-4FEF-9D2D-C201C183912E}" presName="Child2" presStyleLbl="node1" presStyleIdx="1" presStyleCnt="6">
        <dgm:presLayoutVars>
          <dgm:chMax val="0"/>
          <dgm:chPref val="0"/>
          <dgm:bulletEnabled val="1"/>
        </dgm:presLayoutVars>
      </dgm:prSet>
      <dgm:spPr/>
    </dgm:pt>
    <dgm:pt modelId="{ED944255-5E8E-46A7-9C63-0A7380DBD60B}" type="pres">
      <dgm:prSet presAssocID="{16163D1C-EA50-429F-9495-E88898CA64A5}" presName="Accent3" presStyleCnt="0"/>
      <dgm:spPr/>
    </dgm:pt>
    <dgm:pt modelId="{E926B70B-17DA-4CC3-936A-1A6A2BFEAACF}" type="pres">
      <dgm:prSet presAssocID="{16163D1C-EA50-429F-9495-E88898CA64A5}" presName="Accent" presStyleLbl="bgShp" presStyleIdx="2" presStyleCnt="6"/>
      <dgm:spPr>
        <a:xfrm>
          <a:off x="3017258" y="804300"/>
          <a:ext cx="309451" cy="266633"/>
        </a:xfrm>
        <a:prstGeom prst="hexagon">
          <a:avLst>
            <a:gd name="adj" fmla="val 28900"/>
            <a:gd name="vf" fmla="val 115470"/>
          </a:avLst>
        </a:prstGeom>
        <a:solidFill>
          <a:srgbClr val="9BBB59">
            <a:tint val="40000"/>
            <a:hueOff val="0"/>
            <a:satOff val="0"/>
            <a:lumOff val="0"/>
            <a:alphaOff val="0"/>
          </a:srgbClr>
        </a:solidFill>
        <a:ln>
          <a:noFill/>
        </a:ln>
        <a:effectLst/>
      </dgm:spPr>
    </dgm:pt>
    <dgm:pt modelId="{65973B80-5D8A-4F4D-A651-F8C6515DAF77}" type="pres">
      <dgm:prSet presAssocID="{16163D1C-EA50-429F-9495-E88898CA64A5}" presName="Child3" presStyleLbl="node1" presStyleIdx="2" presStyleCnt="6">
        <dgm:presLayoutVars>
          <dgm:chMax val="0"/>
          <dgm:chPref val="0"/>
          <dgm:bulletEnabled val="1"/>
        </dgm:presLayoutVars>
      </dgm:prSet>
      <dgm:spPr/>
    </dgm:pt>
    <dgm:pt modelId="{BD6C1B7D-016D-4E0D-B014-30AA43CDFE35}" type="pres">
      <dgm:prSet presAssocID="{9AB59806-3DBB-4112-87BA-B29E4505E595}" presName="Accent4" presStyleCnt="0"/>
      <dgm:spPr/>
    </dgm:pt>
    <dgm:pt modelId="{277DD4BE-85D7-48D9-8866-A6828DCB99A3}" type="pres">
      <dgm:prSet presAssocID="{9AB59806-3DBB-4112-87BA-B29E4505E595}" presName="Accent" presStyleLbl="bgShp" presStyleIdx="3" presStyleCnt="6"/>
      <dgm:spPr>
        <a:xfrm>
          <a:off x="2766377" y="1366970"/>
          <a:ext cx="309451" cy="266633"/>
        </a:xfrm>
        <a:prstGeom prst="hexagon">
          <a:avLst>
            <a:gd name="adj" fmla="val 28900"/>
            <a:gd name="vf" fmla="val 115470"/>
          </a:avLst>
        </a:prstGeom>
        <a:solidFill>
          <a:srgbClr val="9BBB59">
            <a:tint val="40000"/>
            <a:hueOff val="0"/>
            <a:satOff val="0"/>
            <a:lumOff val="0"/>
            <a:alphaOff val="0"/>
          </a:srgbClr>
        </a:solidFill>
        <a:ln>
          <a:noFill/>
        </a:ln>
        <a:effectLst/>
      </dgm:spPr>
    </dgm:pt>
    <dgm:pt modelId="{124AEBAE-18EF-4409-BE2E-A1C7451A2D94}" type="pres">
      <dgm:prSet presAssocID="{9AB59806-3DBB-4112-87BA-B29E4505E595}" presName="Child4" presStyleLbl="node1" presStyleIdx="3" presStyleCnt="6">
        <dgm:presLayoutVars>
          <dgm:chMax val="0"/>
          <dgm:chPref val="0"/>
          <dgm:bulletEnabled val="1"/>
        </dgm:presLayoutVars>
      </dgm:prSet>
      <dgm:spPr/>
    </dgm:pt>
    <dgm:pt modelId="{379EF4B4-5489-4917-A92D-5B3395644928}" type="pres">
      <dgm:prSet presAssocID="{A863F72C-CB79-4FB2-ABE0-8D795674C1E0}" presName="Accent5" presStyleCnt="0"/>
      <dgm:spPr/>
    </dgm:pt>
    <dgm:pt modelId="{58037075-AA90-453E-83F1-29C209AA2735}" type="pres">
      <dgm:prSet presAssocID="{A863F72C-CB79-4FB2-ABE0-8D795674C1E0}" presName="Accent" presStyleLbl="bgShp" presStyleIdx="4" presStyleCnt="6"/>
      <dgm:spPr>
        <a:xfrm>
          <a:off x="2144041" y="1425378"/>
          <a:ext cx="309451" cy="266633"/>
        </a:xfrm>
        <a:prstGeom prst="hexagon">
          <a:avLst>
            <a:gd name="adj" fmla="val 28900"/>
            <a:gd name="vf" fmla="val 115470"/>
          </a:avLst>
        </a:prstGeom>
        <a:solidFill>
          <a:srgbClr val="9BBB59">
            <a:tint val="40000"/>
            <a:hueOff val="0"/>
            <a:satOff val="0"/>
            <a:lumOff val="0"/>
            <a:alphaOff val="0"/>
          </a:srgbClr>
        </a:solidFill>
        <a:ln>
          <a:noFill/>
        </a:ln>
        <a:effectLst/>
      </dgm:spPr>
    </dgm:pt>
    <dgm:pt modelId="{0CF81032-AED9-4112-AB9A-B262774336F1}" type="pres">
      <dgm:prSet presAssocID="{A863F72C-CB79-4FB2-ABE0-8D795674C1E0}" presName="Child5" presStyleLbl="node1" presStyleIdx="4" presStyleCnt="6">
        <dgm:presLayoutVars>
          <dgm:chMax val="0"/>
          <dgm:chPref val="0"/>
          <dgm:bulletEnabled val="1"/>
        </dgm:presLayoutVars>
      </dgm:prSet>
      <dgm:spPr/>
    </dgm:pt>
    <dgm:pt modelId="{FE2509B8-CF02-4E17-87DB-B8F8261876F6}" type="pres">
      <dgm:prSet presAssocID="{98D2D5E7-2F01-4E1F-B194-21DF88331774}" presName="Accent6" presStyleCnt="0"/>
      <dgm:spPr/>
    </dgm:pt>
    <dgm:pt modelId="{E1F5DE71-197B-48C9-B26F-8D54F144F1A6}" type="pres">
      <dgm:prSet presAssocID="{98D2D5E7-2F01-4E1F-B194-21DF88331774}" presName="Accent" presStyleLbl="bgShp" presStyleIdx="5" presStyleCnt="6"/>
      <dgm:spPr>
        <a:xfrm>
          <a:off x="1776972" y="927115"/>
          <a:ext cx="309451" cy="266633"/>
        </a:xfrm>
        <a:prstGeom prst="hexagon">
          <a:avLst>
            <a:gd name="adj" fmla="val 28900"/>
            <a:gd name="vf" fmla="val 115470"/>
          </a:avLst>
        </a:prstGeom>
        <a:solidFill>
          <a:srgbClr val="9BBB59">
            <a:tint val="40000"/>
            <a:hueOff val="0"/>
            <a:satOff val="0"/>
            <a:lumOff val="0"/>
            <a:alphaOff val="0"/>
          </a:srgbClr>
        </a:solidFill>
        <a:ln>
          <a:noFill/>
        </a:ln>
        <a:effectLst/>
      </dgm:spPr>
    </dgm:pt>
    <dgm:pt modelId="{60A0C8C7-5965-4A66-B984-3BB051DBDEFF}" type="pres">
      <dgm:prSet presAssocID="{98D2D5E7-2F01-4E1F-B194-21DF88331774}" presName="Child6" presStyleLbl="node1" presStyleIdx="5" presStyleCnt="6">
        <dgm:presLayoutVars>
          <dgm:chMax val="0"/>
          <dgm:chPref val="0"/>
          <dgm:bulletEnabled val="1"/>
        </dgm:presLayoutVars>
      </dgm:prSet>
      <dgm:spPr/>
    </dgm:pt>
  </dgm:ptLst>
  <dgm:cxnLst>
    <dgm:cxn modelId="{F282B308-374E-4BE6-A634-BBEB6CD0B9B0}" type="presOf" srcId="{66060CF2-0B19-4D4C-8552-EA1CFF61BC96}" destId="{053D178C-4C8F-4F1C-8D79-FDD928D725B1}" srcOrd="0" destOrd="0" presId="urn:microsoft.com/office/officeart/2011/layout/HexagonRadial"/>
    <dgm:cxn modelId="{82A38909-B330-4DD2-BCFA-2292D350E944}" srcId="{0819D29F-1F84-4A03-B447-B60C707B9923}" destId="{66060CF2-0B19-4D4C-8552-EA1CFF61BC96}" srcOrd="0" destOrd="0" parTransId="{33E4394C-825E-43B8-952E-7C3784C2DAAD}" sibTransId="{C633CBD3-9D5D-439C-92BD-95F3E67DF829}"/>
    <dgm:cxn modelId="{9FFED111-2C43-4E72-9573-BBDAF3C9B57A}" srcId="{0819D29F-1F84-4A03-B447-B60C707B9923}" destId="{D62E5F01-A949-4FEF-9D2D-C201C183912E}" srcOrd="1" destOrd="0" parTransId="{8ABCB980-6F63-4597-960E-1585FEAFBBCD}" sibTransId="{E374AFA5-0698-4DDC-8437-F38A260E6A85}"/>
    <dgm:cxn modelId="{6AA3763A-0EF0-4002-90D4-A6D76EAE3AA7}" type="presOf" srcId="{EDF3B5ED-47C8-42BD-8A11-7913D446D424}" destId="{950E0A41-A201-4873-93DD-64A434640C7F}" srcOrd="0" destOrd="0" presId="urn:microsoft.com/office/officeart/2011/layout/HexagonRadial"/>
    <dgm:cxn modelId="{DBB44F84-0FB1-4684-A258-FE6B80846D4F}" type="presOf" srcId="{16163D1C-EA50-429F-9495-E88898CA64A5}" destId="{65973B80-5D8A-4F4D-A651-F8C6515DAF77}" srcOrd="0" destOrd="0" presId="urn:microsoft.com/office/officeart/2011/layout/HexagonRadial"/>
    <dgm:cxn modelId="{390F6B87-C392-497B-A9D1-FE0735CFAC5B}" type="presOf" srcId="{0819D29F-1F84-4A03-B447-B60C707B9923}" destId="{049FA2D9-0E43-462B-BC4B-82B226062354}" srcOrd="0" destOrd="0" presId="urn:microsoft.com/office/officeart/2011/layout/HexagonRadial"/>
    <dgm:cxn modelId="{E914B88C-4C3E-4BD7-BD9D-151DCF29F736}" srcId="{0819D29F-1F84-4A03-B447-B60C707B9923}" destId="{16163D1C-EA50-429F-9495-E88898CA64A5}" srcOrd="2" destOrd="0" parTransId="{73BF761F-5983-41DF-9DFF-B3653857855C}" sibTransId="{100775B9-592C-487E-918D-B898D5F7379F}"/>
    <dgm:cxn modelId="{F763F292-95FE-477C-AF29-DBB8A0C2D9EB}" srcId="{EDF3B5ED-47C8-42BD-8A11-7913D446D424}" destId="{0819D29F-1F84-4A03-B447-B60C707B9923}" srcOrd="0" destOrd="0" parTransId="{55D5099B-4CC3-4E7A-B22B-801D8F19BC87}" sibTransId="{9EE04535-E135-451C-81ED-FAEF48215EAE}"/>
    <dgm:cxn modelId="{369FAEA4-3E3C-44FE-8D5B-863D7D979A13}" type="presOf" srcId="{D62E5F01-A949-4FEF-9D2D-C201C183912E}" destId="{0E9B1605-BD77-4701-AA0B-3C3AB0F507A8}" srcOrd="0" destOrd="0" presId="urn:microsoft.com/office/officeart/2011/layout/HexagonRadial"/>
    <dgm:cxn modelId="{228AE6A6-471C-4EE0-9F76-FC7B9E48A728}" srcId="{0819D29F-1F84-4A03-B447-B60C707B9923}" destId="{A863F72C-CB79-4FB2-ABE0-8D795674C1E0}" srcOrd="4" destOrd="0" parTransId="{5008B73F-9EEF-4F7E-B934-C807BD61C92D}" sibTransId="{BBE2AAFE-2493-4E5F-ACF3-5170CE5C75DC}"/>
    <dgm:cxn modelId="{D89762B0-173C-477D-A406-498B66032FA6}" type="presOf" srcId="{9AB59806-3DBB-4112-87BA-B29E4505E595}" destId="{124AEBAE-18EF-4409-BE2E-A1C7451A2D94}" srcOrd="0" destOrd="0" presId="urn:microsoft.com/office/officeart/2011/layout/HexagonRadial"/>
    <dgm:cxn modelId="{25B889BE-9908-43A8-9A45-6CE40551DEAF}" srcId="{0819D29F-1F84-4A03-B447-B60C707B9923}" destId="{9AB59806-3DBB-4112-87BA-B29E4505E595}" srcOrd="3" destOrd="0" parTransId="{9C0AC9B3-21B0-4BB7-A4D7-1FDFB9C771F4}" sibTransId="{F9E9519F-8B8D-4DD6-877C-87D99753F301}"/>
    <dgm:cxn modelId="{3E5CB4C2-01C8-4B8B-A05D-DCE332E60CE7}" srcId="{0819D29F-1F84-4A03-B447-B60C707B9923}" destId="{98D2D5E7-2F01-4E1F-B194-21DF88331774}" srcOrd="5" destOrd="0" parTransId="{C6BC4C88-A8C1-4DB8-BF72-278E3A96333C}" sibTransId="{4D123BF7-AAD6-4A8C-9928-04908309CF21}"/>
    <dgm:cxn modelId="{31E0DEC8-5A43-4A61-9D64-363880436676}" type="presOf" srcId="{A863F72C-CB79-4FB2-ABE0-8D795674C1E0}" destId="{0CF81032-AED9-4112-AB9A-B262774336F1}" srcOrd="0" destOrd="0" presId="urn:microsoft.com/office/officeart/2011/layout/HexagonRadial"/>
    <dgm:cxn modelId="{849688E9-60D3-4053-96FA-CE968B4B7365}" type="presOf" srcId="{98D2D5E7-2F01-4E1F-B194-21DF88331774}" destId="{60A0C8C7-5965-4A66-B984-3BB051DBDEFF}" srcOrd="0" destOrd="0" presId="urn:microsoft.com/office/officeart/2011/layout/HexagonRadial"/>
    <dgm:cxn modelId="{09A8A026-4D67-40CF-B60D-CEE3405F7797}" type="presParOf" srcId="{950E0A41-A201-4873-93DD-64A434640C7F}" destId="{049FA2D9-0E43-462B-BC4B-82B226062354}" srcOrd="0" destOrd="0" presId="urn:microsoft.com/office/officeart/2011/layout/HexagonRadial"/>
    <dgm:cxn modelId="{A966F132-486C-413A-B6AD-C99A8AF901D6}" type="presParOf" srcId="{950E0A41-A201-4873-93DD-64A434640C7F}" destId="{69786B9C-9580-4AA4-8BAE-ECE808DD1E53}" srcOrd="1" destOrd="0" presId="urn:microsoft.com/office/officeart/2011/layout/HexagonRadial"/>
    <dgm:cxn modelId="{F67FACDC-64A7-418C-9CB4-B38DF56720A0}" type="presParOf" srcId="{69786B9C-9580-4AA4-8BAE-ECE808DD1E53}" destId="{0794B7D8-3B75-4442-A08F-28B291255B56}" srcOrd="0" destOrd="0" presId="urn:microsoft.com/office/officeart/2011/layout/HexagonRadial"/>
    <dgm:cxn modelId="{04B5BDD4-B313-479D-98DD-C9F7921D9EE1}" type="presParOf" srcId="{950E0A41-A201-4873-93DD-64A434640C7F}" destId="{053D178C-4C8F-4F1C-8D79-FDD928D725B1}" srcOrd="2" destOrd="0" presId="urn:microsoft.com/office/officeart/2011/layout/HexagonRadial"/>
    <dgm:cxn modelId="{B3359E18-2A6F-40D9-B3D2-36BD15562994}" type="presParOf" srcId="{950E0A41-A201-4873-93DD-64A434640C7F}" destId="{3173F6DB-DEEB-42D3-8BD4-C2A919528430}" srcOrd="3" destOrd="0" presId="urn:microsoft.com/office/officeart/2011/layout/HexagonRadial"/>
    <dgm:cxn modelId="{8AE6D8AB-40FE-4470-B8C7-FD768A827773}" type="presParOf" srcId="{3173F6DB-DEEB-42D3-8BD4-C2A919528430}" destId="{600C153D-100F-4BC2-BBFF-55C15E95FEF9}" srcOrd="0" destOrd="0" presId="urn:microsoft.com/office/officeart/2011/layout/HexagonRadial"/>
    <dgm:cxn modelId="{AF5EDD2E-16EA-4E7F-94DA-7EF7DA4ED7BE}" type="presParOf" srcId="{950E0A41-A201-4873-93DD-64A434640C7F}" destId="{0E9B1605-BD77-4701-AA0B-3C3AB0F507A8}" srcOrd="4" destOrd="0" presId="urn:microsoft.com/office/officeart/2011/layout/HexagonRadial"/>
    <dgm:cxn modelId="{F84D5824-3143-4BBA-8AA9-2339616C0612}" type="presParOf" srcId="{950E0A41-A201-4873-93DD-64A434640C7F}" destId="{ED944255-5E8E-46A7-9C63-0A7380DBD60B}" srcOrd="5" destOrd="0" presId="urn:microsoft.com/office/officeart/2011/layout/HexagonRadial"/>
    <dgm:cxn modelId="{F0137469-95D1-4F45-9229-42FB0A21D752}" type="presParOf" srcId="{ED944255-5E8E-46A7-9C63-0A7380DBD60B}" destId="{E926B70B-17DA-4CC3-936A-1A6A2BFEAACF}" srcOrd="0" destOrd="0" presId="urn:microsoft.com/office/officeart/2011/layout/HexagonRadial"/>
    <dgm:cxn modelId="{83AE095E-80A1-492D-97AD-330D48CAED16}" type="presParOf" srcId="{950E0A41-A201-4873-93DD-64A434640C7F}" destId="{65973B80-5D8A-4F4D-A651-F8C6515DAF77}" srcOrd="6" destOrd="0" presId="urn:microsoft.com/office/officeart/2011/layout/HexagonRadial"/>
    <dgm:cxn modelId="{112D1967-28D8-4E49-82AB-256DAD1D3B59}" type="presParOf" srcId="{950E0A41-A201-4873-93DD-64A434640C7F}" destId="{BD6C1B7D-016D-4E0D-B014-30AA43CDFE35}" srcOrd="7" destOrd="0" presId="urn:microsoft.com/office/officeart/2011/layout/HexagonRadial"/>
    <dgm:cxn modelId="{2724FD10-A1D5-4215-AC66-E1242755A791}" type="presParOf" srcId="{BD6C1B7D-016D-4E0D-B014-30AA43CDFE35}" destId="{277DD4BE-85D7-48D9-8866-A6828DCB99A3}" srcOrd="0" destOrd="0" presId="urn:microsoft.com/office/officeart/2011/layout/HexagonRadial"/>
    <dgm:cxn modelId="{4E408900-8FB6-4C3D-B3B0-6DDADAEA1D53}" type="presParOf" srcId="{950E0A41-A201-4873-93DD-64A434640C7F}" destId="{124AEBAE-18EF-4409-BE2E-A1C7451A2D94}" srcOrd="8" destOrd="0" presId="urn:microsoft.com/office/officeart/2011/layout/HexagonRadial"/>
    <dgm:cxn modelId="{2AE0D116-B97E-4175-9621-F7DCCB19FA4F}" type="presParOf" srcId="{950E0A41-A201-4873-93DD-64A434640C7F}" destId="{379EF4B4-5489-4917-A92D-5B3395644928}" srcOrd="9" destOrd="0" presId="urn:microsoft.com/office/officeart/2011/layout/HexagonRadial"/>
    <dgm:cxn modelId="{80FB6AFC-7B69-4F9B-AF86-D4F6C454F024}" type="presParOf" srcId="{379EF4B4-5489-4917-A92D-5B3395644928}" destId="{58037075-AA90-453E-83F1-29C209AA2735}" srcOrd="0" destOrd="0" presId="urn:microsoft.com/office/officeart/2011/layout/HexagonRadial"/>
    <dgm:cxn modelId="{953CFCF0-D61B-4EC5-8B09-41FE027D6E97}" type="presParOf" srcId="{950E0A41-A201-4873-93DD-64A434640C7F}" destId="{0CF81032-AED9-4112-AB9A-B262774336F1}" srcOrd="10" destOrd="0" presId="urn:microsoft.com/office/officeart/2011/layout/HexagonRadial"/>
    <dgm:cxn modelId="{0198927B-8432-4982-889D-A2F1EFAD2A81}" type="presParOf" srcId="{950E0A41-A201-4873-93DD-64A434640C7F}" destId="{FE2509B8-CF02-4E17-87DB-B8F8261876F6}" srcOrd="11" destOrd="0" presId="urn:microsoft.com/office/officeart/2011/layout/HexagonRadial"/>
    <dgm:cxn modelId="{FE8D97F2-AFB4-4B0A-A9F6-07536471482A}" type="presParOf" srcId="{FE2509B8-CF02-4E17-87DB-B8F8261876F6}" destId="{E1F5DE71-197B-48C9-B26F-8D54F144F1A6}" srcOrd="0" destOrd="0" presId="urn:microsoft.com/office/officeart/2011/layout/HexagonRadial"/>
    <dgm:cxn modelId="{7B5AE6E2-DFE6-426F-81A8-F415EFEA399A}" type="presParOf" srcId="{950E0A41-A201-4873-93DD-64A434640C7F}" destId="{60A0C8C7-5965-4A66-B984-3BB051DBDEFF}" srcOrd="12" destOrd="0" presId="urn:microsoft.com/office/officeart/2011/layout/HexagonRadial"/>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2F972CB-6882-4403-8E38-13DE32F8F7DB}" type="doc">
      <dgm:prSet loTypeId="urn:microsoft.com/office/officeart/2005/8/layout/hProcess4" loCatId="process" qsTypeId="urn:microsoft.com/office/officeart/2005/8/quickstyle/3d1" qsCatId="3D" csTypeId="urn:microsoft.com/office/officeart/2005/8/colors/colorful3" csCatId="colorful" phldr="1"/>
      <dgm:spPr/>
      <dgm:t>
        <a:bodyPr/>
        <a:lstStyle/>
        <a:p>
          <a:endParaRPr lang="en-GB"/>
        </a:p>
      </dgm:t>
    </dgm:pt>
    <dgm:pt modelId="{2991BA97-E89E-4A12-8F5E-0B13F4B9470C}">
      <dgm:prSet phldrT="[Text]"/>
      <dgm:spPr>
        <a:xfrm>
          <a:off x="992036" y="1274064"/>
          <a:ext cx="1051262" cy="418052"/>
        </a:xfrm>
        <a:prstGeom prst="roundRect">
          <a:avLst>
            <a:gd name="adj" fmla="val 10000"/>
          </a:avLst>
        </a:prstGeo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pPr>
            <a:buNone/>
          </a:pPr>
          <a:r>
            <a:rPr lang="en-GB">
              <a:solidFill>
                <a:sysClr val="window" lastClr="FFFFFF"/>
              </a:solidFill>
              <a:latin typeface="Calibri"/>
              <a:ea typeface="+mn-ea"/>
              <a:cs typeface="+mn-cs"/>
            </a:rPr>
            <a:t>Immunisation</a:t>
          </a:r>
        </a:p>
      </dgm:t>
    </dgm:pt>
    <dgm:pt modelId="{0009AEF0-F36E-4E6D-A655-0564C79BCE56}" type="parTrans" cxnId="{9B6EC0F5-8070-44A1-B2D8-E55877D9B74A}">
      <dgm:prSet/>
      <dgm:spPr/>
      <dgm:t>
        <a:bodyPr/>
        <a:lstStyle/>
        <a:p>
          <a:endParaRPr lang="en-GB"/>
        </a:p>
      </dgm:t>
    </dgm:pt>
    <dgm:pt modelId="{3ADE3469-6C39-405F-996E-5EC5F6E21999}" type="sibTrans" cxnId="{9B6EC0F5-8070-44A1-B2D8-E55877D9B74A}">
      <dgm:prSet/>
      <dgm:spPr>
        <a:xfrm>
          <a:off x="1362352" y="626829"/>
          <a:ext cx="1471389" cy="1471389"/>
        </a:xfrm>
        <a:prstGeom prst="leftCircularArrow">
          <a:avLst>
            <a:gd name="adj1" fmla="val 4282"/>
            <a:gd name="adj2" fmla="val 541448"/>
            <a:gd name="adj3" fmla="val 2316959"/>
            <a:gd name="adj4" fmla="val 9024489"/>
            <a:gd name="adj5" fmla="val 4996"/>
          </a:avLst>
        </a:prstGeo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gm:spPr>
      <dgm:t>
        <a:bodyPr/>
        <a:lstStyle/>
        <a:p>
          <a:endParaRPr lang="en-GB"/>
        </a:p>
      </dgm:t>
    </dgm:pt>
    <dgm:pt modelId="{3CCC1D3A-F58B-4761-8383-66DB78257AE7}">
      <dgm:prSet phldrT="[Text]"/>
      <dgm:spPr>
        <a:xfrm>
          <a:off x="729221" y="507634"/>
          <a:ext cx="1182669" cy="975455"/>
        </a:xfrm>
        <a:prstGeom prst="roundRect">
          <a:avLst>
            <a:gd name="adj" fmla="val 10000"/>
          </a:avLst>
        </a:prstGeom>
        <a:solidFill>
          <a:sysClr val="window" lastClr="FFFFFF">
            <a:alpha val="90000"/>
            <a:hueOff val="0"/>
            <a:satOff val="0"/>
            <a:lumOff val="0"/>
            <a:alphaOff val="0"/>
          </a:sysClr>
        </a:solidFill>
        <a:ln w="9525" cap="flat" cmpd="sng" algn="ctr">
          <a:solidFill>
            <a:srgbClr val="9BBB59">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pPr>
            <a:buChar char="•"/>
          </a:pPr>
          <a:r>
            <a:rPr lang="en-GB">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Surveillance.</a:t>
          </a:r>
        </a:p>
      </dgm:t>
    </dgm:pt>
    <dgm:pt modelId="{04EF3202-3A7E-438D-A122-F47A47FBF140}" type="parTrans" cxnId="{0069F6FD-7029-4124-94C6-0C1D787C2AB0}">
      <dgm:prSet/>
      <dgm:spPr/>
      <dgm:t>
        <a:bodyPr/>
        <a:lstStyle/>
        <a:p>
          <a:endParaRPr lang="en-GB"/>
        </a:p>
      </dgm:t>
    </dgm:pt>
    <dgm:pt modelId="{A140AF95-5710-4F7D-B585-315FC5974A92}" type="sibTrans" cxnId="{0069F6FD-7029-4124-94C6-0C1D787C2AB0}">
      <dgm:prSet/>
      <dgm:spPr/>
      <dgm:t>
        <a:bodyPr/>
        <a:lstStyle/>
        <a:p>
          <a:endParaRPr lang="en-GB"/>
        </a:p>
      </dgm:t>
    </dgm:pt>
    <dgm:pt modelId="{C1209916-2B68-427E-A651-AA49C38F85DF}">
      <dgm:prSet phldrT="[Text]"/>
      <dgm:spPr>
        <a:xfrm>
          <a:off x="729221" y="507634"/>
          <a:ext cx="1182669" cy="975455"/>
        </a:xfrm>
        <a:prstGeom prst="roundRect">
          <a:avLst>
            <a:gd name="adj" fmla="val 10000"/>
          </a:avLst>
        </a:prstGeom>
        <a:solidFill>
          <a:sysClr val="window" lastClr="FFFFFF">
            <a:alpha val="90000"/>
            <a:hueOff val="0"/>
            <a:satOff val="0"/>
            <a:lumOff val="0"/>
            <a:alphaOff val="0"/>
          </a:sysClr>
        </a:solidFill>
        <a:ln w="9525" cap="flat" cmpd="sng" algn="ctr">
          <a:solidFill>
            <a:srgbClr val="9BBB59">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pPr>
            <a:buChar char="•"/>
          </a:pPr>
          <a:r>
            <a:rPr lang="en-GB">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Screening</a:t>
          </a:r>
          <a:r>
            <a:rPr lang="en-GB">
              <a:solidFill>
                <a:sysClr val="windowText" lastClr="000000">
                  <a:hueOff val="0"/>
                  <a:satOff val="0"/>
                  <a:lumOff val="0"/>
                  <a:alphaOff val="0"/>
                </a:sysClr>
              </a:solidFill>
              <a:latin typeface="Calibri"/>
              <a:ea typeface="+mn-ea"/>
              <a:cs typeface="+mn-cs"/>
            </a:rPr>
            <a:t>.</a:t>
          </a:r>
        </a:p>
      </dgm:t>
    </dgm:pt>
    <dgm:pt modelId="{8EE93E46-64FC-47E6-9595-4DC9123B2770}" type="parTrans" cxnId="{8E6D4E54-42BB-4383-90DE-553A2DF02417}">
      <dgm:prSet/>
      <dgm:spPr/>
      <dgm:t>
        <a:bodyPr/>
        <a:lstStyle/>
        <a:p>
          <a:endParaRPr lang="en-GB"/>
        </a:p>
      </dgm:t>
    </dgm:pt>
    <dgm:pt modelId="{8F2380A4-EE2A-490C-A797-315CAC824FC2}" type="sibTrans" cxnId="{8E6D4E54-42BB-4383-90DE-553A2DF02417}">
      <dgm:prSet/>
      <dgm:spPr/>
      <dgm:t>
        <a:bodyPr/>
        <a:lstStyle/>
        <a:p>
          <a:endParaRPr lang="en-GB"/>
        </a:p>
      </dgm:t>
    </dgm:pt>
    <dgm:pt modelId="{58C1A94A-9459-4942-B4A4-A8D5079BF327}">
      <dgm:prSet phldrT="[Text]"/>
      <dgm:spPr>
        <a:xfrm>
          <a:off x="2606151" y="298608"/>
          <a:ext cx="1051262" cy="418052"/>
        </a:xfrm>
        <a:prstGeom prst="roundRect">
          <a:avLst>
            <a:gd name="adj" fmla="val 10000"/>
          </a:avLst>
        </a:prstGeom>
        <a:gradFill rotWithShape="0">
          <a:gsLst>
            <a:gs pos="0">
              <a:srgbClr val="9BBB59">
                <a:hueOff val="5625132"/>
                <a:satOff val="-8440"/>
                <a:lumOff val="-1373"/>
                <a:alphaOff val="0"/>
                <a:shade val="51000"/>
                <a:satMod val="130000"/>
              </a:srgbClr>
            </a:gs>
            <a:gs pos="80000">
              <a:srgbClr val="9BBB59">
                <a:hueOff val="5625132"/>
                <a:satOff val="-8440"/>
                <a:lumOff val="-1373"/>
                <a:alphaOff val="0"/>
                <a:shade val="93000"/>
                <a:satMod val="130000"/>
              </a:srgbClr>
            </a:gs>
            <a:gs pos="100000">
              <a:srgbClr val="9BBB59">
                <a:hueOff val="5625132"/>
                <a:satOff val="-8440"/>
                <a:lumOff val="-1373"/>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pPr>
            <a:buNone/>
          </a:pPr>
          <a:r>
            <a:rPr lang="en-GB">
              <a:solidFill>
                <a:sysClr val="window" lastClr="FFFFFF"/>
              </a:solidFill>
              <a:latin typeface="Calibri"/>
              <a:ea typeface="+mn-ea"/>
              <a:cs typeface="+mn-cs"/>
            </a:rPr>
            <a:t>Legislation.</a:t>
          </a:r>
        </a:p>
      </dgm:t>
    </dgm:pt>
    <dgm:pt modelId="{0E98AE76-4373-4FE5-9AFA-91D7D1D224A0}" type="parTrans" cxnId="{DE0A0DE5-0347-4BFD-89D2-AC2C52652DA9}">
      <dgm:prSet/>
      <dgm:spPr/>
      <dgm:t>
        <a:bodyPr/>
        <a:lstStyle/>
        <a:p>
          <a:endParaRPr lang="en-GB"/>
        </a:p>
      </dgm:t>
    </dgm:pt>
    <dgm:pt modelId="{C87E91ED-38B5-460C-81B7-B8BBBD2ED0B2}" type="sibTrans" cxnId="{DE0A0DE5-0347-4BFD-89D2-AC2C52652DA9}">
      <dgm:prSet/>
      <dgm:spPr>
        <a:xfrm>
          <a:off x="2966611" y="-145740"/>
          <a:ext cx="1622508" cy="1622508"/>
        </a:xfrm>
        <a:prstGeom prst="circularArrow">
          <a:avLst>
            <a:gd name="adj1" fmla="val 3883"/>
            <a:gd name="adj2" fmla="val 486288"/>
            <a:gd name="adj3" fmla="val 19338201"/>
            <a:gd name="adj4" fmla="val 12575511"/>
            <a:gd name="adj5" fmla="val 4531"/>
          </a:avLst>
        </a:prstGeom>
        <a:gradFill rotWithShape="0">
          <a:gsLst>
            <a:gs pos="0">
              <a:srgbClr val="9BBB59">
                <a:hueOff val="11250264"/>
                <a:satOff val="-16880"/>
                <a:lumOff val="-2745"/>
                <a:alphaOff val="0"/>
                <a:shade val="51000"/>
                <a:satMod val="130000"/>
              </a:srgbClr>
            </a:gs>
            <a:gs pos="80000">
              <a:srgbClr val="9BBB59">
                <a:hueOff val="11250264"/>
                <a:satOff val="-16880"/>
                <a:lumOff val="-2745"/>
                <a:alphaOff val="0"/>
                <a:shade val="93000"/>
                <a:satMod val="130000"/>
              </a:srgbClr>
            </a:gs>
            <a:gs pos="100000">
              <a:srgbClr val="9BBB59">
                <a:hueOff val="11250264"/>
                <a:satOff val="-16880"/>
                <a:lumOff val="-2745"/>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gm:spPr>
      <dgm:t>
        <a:bodyPr/>
        <a:lstStyle/>
        <a:p>
          <a:endParaRPr lang="en-GB"/>
        </a:p>
      </dgm:t>
    </dgm:pt>
    <dgm:pt modelId="{985CD958-E558-4CDA-BCAB-7D123DB9558F}">
      <dgm:prSet phldrT="[Text]"/>
      <dgm:spPr>
        <a:xfrm>
          <a:off x="3957451" y="507634"/>
          <a:ext cx="1182669" cy="975455"/>
        </a:xfrm>
        <a:prstGeom prst="roundRect">
          <a:avLst>
            <a:gd name="adj" fmla="val 10000"/>
          </a:avLst>
        </a:prstGeom>
        <a:solidFill>
          <a:sysClr val="window" lastClr="FFFFFF">
            <a:alpha val="90000"/>
            <a:hueOff val="0"/>
            <a:satOff val="0"/>
            <a:lumOff val="0"/>
            <a:alphaOff val="0"/>
          </a:sysClr>
        </a:solidFill>
        <a:ln w="9525" cap="flat" cmpd="sng" algn="ctr">
          <a:solidFill>
            <a:srgbClr val="9BBB59">
              <a:hueOff val="11250264"/>
              <a:satOff val="-16880"/>
              <a:lumOff val="-2745"/>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pPr>
            <a:buChar char="•"/>
          </a:pPr>
          <a:r>
            <a:rPr lang="en-GB">
              <a:solidFill>
                <a:sysClr val="windowText" lastClr="000000">
                  <a:hueOff val="0"/>
                  <a:satOff val="0"/>
                  <a:lumOff val="0"/>
                  <a:alphaOff val="0"/>
                </a:sysClr>
              </a:solidFill>
              <a:latin typeface="Calibri"/>
              <a:ea typeface="+mn-ea"/>
              <a:cs typeface="+mn-cs"/>
            </a:rPr>
            <a:t>Enviromental control</a:t>
          </a:r>
        </a:p>
      </dgm:t>
    </dgm:pt>
    <dgm:pt modelId="{0D6C8D94-CA8C-4252-9B85-CCEC896FB8E3}" type="parTrans" cxnId="{EDFEFF3D-0821-4ECA-AD60-62F19AE5FCEE}">
      <dgm:prSet/>
      <dgm:spPr/>
      <dgm:t>
        <a:bodyPr/>
        <a:lstStyle/>
        <a:p>
          <a:endParaRPr lang="en-GB"/>
        </a:p>
      </dgm:t>
    </dgm:pt>
    <dgm:pt modelId="{A6ACD98F-8549-427B-AB63-774A32E23BD2}" type="sibTrans" cxnId="{EDFEFF3D-0821-4ECA-AD60-62F19AE5FCEE}">
      <dgm:prSet/>
      <dgm:spPr/>
      <dgm:t>
        <a:bodyPr/>
        <a:lstStyle/>
        <a:p>
          <a:endParaRPr lang="en-GB"/>
        </a:p>
      </dgm:t>
    </dgm:pt>
    <dgm:pt modelId="{28AE7F54-78B1-47BF-9FE9-1095DFEA20D2}">
      <dgm:prSet phldrT="[Text]"/>
      <dgm:spPr>
        <a:xfrm>
          <a:off x="3957451" y="507634"/>
          <a:ext cx="1182669" cy="975455"/>
        </a:xfrm>
        <a:prstGeom prst="roundRect">
          <a:avLst>
            <a:gd name="adj" fmla="val 10000"/>
          </a:avLst>
        </a:prstGeom>
        <a:solidFill>
          <a:sysClr val="window" lastClr="FFFFFF">
            <a:alpha val="90000"/>
            <a:hueOff val="0"/>
            <a:satOff val="0"/>
            <a:lumOff val="0"/>
            <a:alphaOff val="0"/>
          </a:sysClr>
        </a:solidFill>
        <a:ln w="9525" cap="flat" cmpd="sng" algn="ctr">
          <a:solidFill>
            <a:srgbClr val="9BBB59">
              <a:hueOff val="11250264"/>
              <a:satOff val="-16880"/>
              <a:lumOff val="-2745"/>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pPr>
            <a:buChar char="•"/>
          </a:pPr>
          <a:r>
            <a:rPr lang="en-GB">
              <a:solidFill>
                <a:sysClr val="windowText" lastClr="000000">
                  <a:hueOff val="0"/>
                  <a:satOff val="0"/>
                  <a:lumOff val="0"/>
                  <a:alphaOff val="0"/>
                </a:sysClr>
              </a:solidFill>
              <a:latin typeface="Calibri"/>
              <a:ea typeface="+mn-ea"/>
              <a:cs typeface="+mn-cs"/>
            </a:rPr>
            <a:t>Ogarnising </a:t>
          </a:r>
        </a:p>
      </dgm:t>
    </dgm:pt>
    <dgm:pt modelId="{BB027506-7986-4344-85AF-0FE7BB54A384}" type="parTrans" cxnId="{DDDC72D5-DE73-4A97-A599-5B95DB850A68}">
      <dgm:prSet/>
      <dgm:spPr/>
      <dgm:t>
        <a:bodyPr/>
        <a:lstStyle/>
        <a:p>
          <a:endParaRPr lang="en-GB"/>
        </a:p>
      </dgm:t>
    </dgm:pt>
    <dgm:pt modelId="{F54E257B-9244-4B8B-B60A-7F265B6C7D66}" type="sibTrans" cxnId="{DDDC72D5-DE73-4A97-A599-5B95DB850A68}">
      <dgm:prSet/>
      <dgm:spPr/>
      <dgm:t>
        <a:bodyPr/>
        <a:lstStyle/>
        <a:p>
          <a:endParaRPr lang="en-GB"/>
        </a:p>
      </dgm:t>
    </dgm:pt>
    <dgm:pt modelId="{E3894E7C-F4CA-419F-BCE9-AE3ED3A28584}">
      <dgm:prSet phldrT="[Text]"/>
      <dgm:spPr>
        <a:xfrm>
          <a:off x="2343336" y="507634"/>
          <a:ext cx="1182669" cy="975455"/>
        </a:xfrm>
        <a:prstGeom prst="roundRect">
          <a:avLst>
            <a:gd name="adj" fmla="val 10000"/>
          </a:avLst>
        </a:prstGeom>
        <a:solidFill>
          <a:sysClr val="window" lastClr="FFFFFF">
            <a:alpha val="90000"/>
            <a:hueOff val="0"/>
            <a:satOff val="0"/>
            <a:lumOff val="0"/>
            <a:alphaOff val="0"/>
          </a:sysClr>
        </a:solidFill>
        <a:ln w="9525" cap="flat" cmpd="sng" algn="ctr">
          <a:solidFill>
            <a:srgbClr val="9BBB59">
              <a:hueOff val="5625132"/>
              <a:satOff val="-8440"/>
              <a:lumOff val="-1373"/>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pPr>
            <a:buChar char="•"/>
          </a:pPr>
          <a:r>
            <a:rPr lang="en-GB">
              <a:solidFill>
                <a:sysClr val="windowText" lastClr="000000">
                  <a:hueOff val="0"/>
                  <a:satOff val="0"/>
                  <a:lumOff val="0"/>
                  <a:alphaOff val="0"/>
                </a:sysClr>
              </a:solidFill>
              <a:latin typeface="Calibri"/>
              <a:ea typeface="+mn-ea"/>
              <a:cs typeface="+mn-cs"/>
            </a:rPr>
            <a:t>Social Welfare.</a:t>
          </a:r>
        </a:p>
      </dgm:t>
    </dgm:pt>
    <dgm:pt modelId="{FFF922AE-0544-4ED7-8130-84AD615FA790}" type="sibTrans" cxnId="{72C4FF49-2085-4C4F-B437-7FF349A820CD}">
      <dgm:prSet/>
      <dgm:spPr/>
      <dgm:t>
        <a:bodyPr/>
        <a:lstStyle/>
        <a:p>
          <a:endParaRPr lang="en-GB"/>
        </a:p>
      </dgm:t>
    </dgm:pt>
    <dgm:pt modelId="{9B2C2B2D-21A1-4EB7-978C-84582042D69F}" type="parTrans" cxnId="{72C4FF49-2085-4C4F-B437-7FF349A820CD}">
      <dgm:prSet/>
      <dgm:spPr/>
      <dgm:t>
        <a:bodyPr/>
        <a:lstStyle/>
        <a:p>
          <a:endParaRPr lang="en-GB"/>
        </a:p>
      </dgm:t>
    </dgm:pt>
    <dgm:pt modelId="{6D719DF3-F441-47E0-B62D-9B47F9952136}">
      <dgm:prSet phldrT="[Text]"/>
      <dgm:spPr>
        <a:xfrm>
          <a:off x="4220266" y="1274064"/>
          <a:ext cx="1051262" cy="418052"/>
        </a:xfrm>
        <a:prstGeom prst="roundRect">
          <a:avLst>
            <a:gd name="adj" fmla="val 10000"/>
          </a:avLst>
        </a:prstGeom>
        <a:gradFill rotWithShape="0">
          <a:gsLst>
            <a:gs pos="0">
              <a:srgbClr val="9BBB59">
                <a:hueOff val="11250264"/>
                <a:satOff val="-16880"/>
                <a:lumOff val="-2745"/>
                <a:alphaOff val="0"/>
                <a:shade val="51000"/>
                <a:satMod val="130000"/>
              </a:srgbClr>
            </a:gs>
            <a:gs pos="80000">
              <a:srgbClr val="9BBB59">
                <a:hueOff val="11250264"/>
                <a:satOff val="-16880"/>
                <a:lumOff val="-2745"/>
                <a:alphaOff val="0"/>
                <a:shade val="93000"/>
                <a:satMod val="130000"/>
              </a:srgbClr>
            </a:gs>
            <a:gs pos="100000">
              <a:srgbClr val="9BBB59">
                <a:hueOff val="11250264"/>
                <a:satOff val="-16880"/>
                <a:lumOff val="-2745"/>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pPr>
            <a:buNone/>
          </a:pPr>
          <a:r>
            <a:rPr lang="en-GB">
              <a:solidFill>
                <a:sysClr val="window" lastClr="FFFFFF"/>
              </a:solidFill>
              <a:latin typeface="Calibri"/>
              <a:ea typeface="+mn-ea"/>
              <a:cs typeface="+mn-cs"/>
            </a:rPr>
            <a:t>Education</a:t>
          </a:r>
        </a:p>
      </dgm:t>
    </dgm:pt>
    <dgm:pt modelId="{97390A34-DFA2-417D-880B-4A15BC6CDDAE}" type="sibTrans" cxnId="{D83B5572-282E-4E1A-809C-BB5D048C46AE}">
      <dgm:prSet/>
      <dgm:spPr/>
      <dgm:t>
        <a:bodyPr/>
        <a:lstStyle/>
        <a:p>
          <a:endParaRPr lang="en-GB"/>
        </a:p>
      </dgm:t>
    </dgm:pt>
    <dgm:pt modelId="{7FC594F1-C2C8-4372-BA65-95A8BFDE5019}" type="parTrans" cxnId="{D83B5572-282E-4E1A-809C-BB5D048C46AE}">
      <dgm:prSet/>
      <dgm:spPr/>
      <dgm:t>
        <a:bodyPr/>
        <a:lstStyle/>
        <a:p>
          <a:endParaRPr lang="en-GB"/>
        </a:p>
      </dgm:t>
    </dgm:pt>
    <dgm:pt modelId="{3EF39D03-6A83-44E9-8423-5B6ECD7504A8}" type="pres">
      <dgm:prSet presAssocID="{D2F972CB-6882-4403-8E38-13DE32F8F7DB}" presName="Name0" presStyleCnt="0">
        <dgm:presLayoutVars>
          <dgm:dir/>
          <dgm:animLvl val="lvl"/>
          <dgm:resizeHandles val="exact"/>
        </dgm:presLayoutVars>
      </dgm:prSet>
      <dgm:spPr/>
    </dgm:pt>
    <dgm:pt modelId="{F1BADE3F-0D1C-429E-A1D7-075B194AE8D0}" type="pres">
      <dgm:prSet presAssocID="{D2F972CB-6882-4403-8E38-13DE32F8F7DB}" presName="tSp" presStyleCnt="0"/>
      <dgm:spPr/>
    </dgm:pt>
    <dgm:pt modelId="{90999DDC-34C6-4595-AFCA-CFEE7DB0B177}" type="pres">
      <dgm:prSet presAssocID="{D2F972CB-6882-4403-8E38-13DE32F8F7DB}" presName="bSp" presStyleCnt="0"/>
      <dgm:spPr/>
    </dgm:pt>
    <dgm:pt modelId="{A1C8056C-E3A1-4A88-8DFB-8834FB15245A}" type="pres">
      <dgm:prSet presAssocID="{D2F972CB-6882-4403-8E38-13DE32F8F7DB}" presName="process" presStyleCnt="0"/>
      <dgm:spPr/>
    </dgm:pt>
    <dgm:pt modelId="{2AFC3A6A-5FDE-4F5E-9A3B-C0BC0652F0BB}" type="pres">
      <dgm:prSet presAssocID="{2991BA97-E89E-4A12-8F5E-0B13F4B9470C}" presName="composite1" presStyleCnt="0"/>
      <dgm:spPr/>
    </dgm:pt>
    <dgm:pt modelId="{A60771D8-0A71-49D4-AE4F-1CD7ACCC7C37}" type="pres">
      <dgm:prSet presAssocID="{2991BA97-E89E-4A12-8F5E-0B13F4B9470C}" presName="dummyNode1" presStyleLbl="node1" presStyleIdx="0" presStyleCnt="3"/>
      <dgm:spPr/>
    </dgm:pt>
    <dgm:pt modelId="{1F45313C-5277-4C67-86AD-A2687246B26F}" type="pres">
      <dgm:prSet presAssocID="{2991BA97-E89E-4A12-8F5E-0B13F4B9470C}" presName="childNode1" presStyleLbl="bgAcc1" presStyleIdx="0" presStyleCnt="3">
        <dgm:presLayoutVars>
          <dgm:bulletEnabled val="1"/>
        </dgm:presLayoutVars>
      </dgm:prSet>
      <dgm:spPr/>
    </dgm:pt>
    <dgm:pt modelId="{2934ECE3-1DC2-47B0-9FE3-4152984488D7}" type="pres">
      <dgm:prSet presAssocID="{2991BA97-E89E-4A12-8F5E-0B13F4B9470C}" presName="childNode1tx" presStyleLbl="bgAcc1" presStyleIdx="0" presStyleCnt="3">
        <dgm:presLayoutVars>
          <dgm:bulletEnabled val="1"/>
        </dgm:presLayoutVars>
      </dgm:prSet>
      <dgm:spPr/>
    </dgm:pt>
    <dgm:pt modelId="{424020A0-5094-4FED-B1E3-EC2EB4B1A715}" type="pres">
      <dgm:prSet presAssocID="{2991BA97-E89E-4A12-8F5E-0B13F4B9470C}" presName="parentNode1" presStyleLbl="node1" presStyleIdx="0" presStyleCnt="3">
        <dgm:presLayoutVars>
          <dgm:chMax val="1"/>
          <dgm:bulletEnabled val="1"/>
        </dgm:presLayoutVars>
      </dgm:prSet>
      <dgm:spPr/>
    </dgm:pt>
    <dgm:pt modelId="{0D606BA7-3A5B-4163-9355-29B634670280}" type="pres">
      <dgm:prSet presAssocID="{2991BA97-E89E-4A12-8F5E-0B13F4B9470C}" presName="connSite1" presStyleCnt="0"/>
      <dgm:spPr/>
    </dgm:pt>
    <dgm:pt modelId="{3929A1CA-C434-4E8A-A94D-5B5FD976E3A8}" type="pres">
      <dgm:prSet presAssocID="{3ADE3469-6C39-405F-996E-5EC5F6E21999}" presName="Name9" presStyleLbl="sibTrans2D1" presStyleIdx="0" presStyleCnt="2"/>
      <dgm:spPr/>
    </dgm:pt>
    <dgm:pt modelId="{9C863DB6-BA2B-4298-A79B-C31BE4665AF2}" type="pres">
      <dgm:prSet presAssocID="{58C1A94A-9459-4942-B4A4-A8D5079BF327}" presName="composite2" presStyleCnt="0"/>
      <dgm:spPr/>
    </dgm:pt>
    <dgm:pt modelId="{3D97E360-CD8D-485C-A29B-7506A8A09085}" type="pres">
      <dgm:prSet presAssocID="{58C1A94A-9459-4942-B4A4-A8D5079BF327}" presName="dummyNode2" presStyleLbl="node1" presStyleIdx="0" presStyleCnt="3"/>
      <dgm:spPr/>
    </dgm:pt>
    <dgm:pt modelId="{F1B32ACE-1846-4B83-B650-F2D076817A8B}" type="pres">
      <dgm:prSet presAssocID="{58C1A94A-9459-4942-B4A4-A8D5079BF327}" presName="childNode2" presStyleLbl="bgAcc1" presStyleIdx="1" presStyleCnt="3">
        <dgm:presLayoutVars>
          <dgm:bulletEnabled val="1"/>
        </dgm:presLayoutVars>
      </dgm:prSet>
      <dgm:spPr/>
    </dgm:pt>
    <dgm:pt modelId="{8D51630E-CBE5-460F-9CA8-F3FAA68E4DFE}" type="pres">
      <dgm:prSet presAssocID="{58C1A94A-9459-4942-B4A4-A8D5079BF327}" presName="childNode2tx" presStyleLbl="bgAcc1" presStyleIdx="1" presStyleCnt="3">
        <dgm:presLayoutVars>
          <dgm:bulletEnabled val="1"/>
        </dgm:presLayoutVars>
      </dgm:prSet>
      <dgm:spPr/>
    </dgm:pt>
    <dgm:pt modelId="{47B4FB29-701A-4BC4-A836-955B62439213}" type="pres">
      <dgm:prSet presAssocID="{58C1A94A-9459-4942-B4A4-A8D5079BF327}" presName="parentNode2" presStyleLbl="node1" presStyleIdx="1" presStyleCnt="3">
        <dgm:presLayoutVars>
          <dgm:chMax val="0"/>
          <dgm:bulletEnabled val="1"/>
        </dgm:presLayoutVars>
      </dgm:prSet>
      <dgm:spPr/>
    </dgm:pt>
    <dgm:pt modelId="{57101C41-0D81-456D-B415-12EF464EAF05}" type="pres">
      <dgm:prSet presAssocID="{58C1A94A-9459-4942-B4A4-A8D5079BF327}" presName="connSite2" presStyleCnt="0"/>
      <dgm:spPr/>
    </dgm:pt>
    <dgm:pt modelId="{D7664262-EE36-4022-931B-AEBA4460B8BD}" type="pres">
      <dgm:prSet presAssocID="{C87E91ED-38B5-460C-81B7-B8BBBD2ED0B2}" presName="Name18" presStyleLbl="sibTrans2D1" presStyleIdx="1" presStyleCnt="2"/>
      <dgm:spPr/>
    </dgm:pt>
    <dgm:pt modelId="{ECEF3D06-6435-415E-A27C-422D431BCF6A}" type="pres">
      <dgm:prSet presAssocID="{6D719DF3-F441-47E0-B62D-9B47F9952136}" presName="composite1" presStyleCnt="0"/>
      <dgm:spPr/>
    </dgm:pt>
    <dgm:pt modelId="{948B9AF3-2DCA-4384-A9D0-2D53010170A4}" type="pres">
      <dgm:prSet presAssocID="{6D719DF3-F441-47E0-B62D-9B47F9952136}" presName="dummyNode1" presStyleLbl="node1" presStyleIdx="1" presStyleCnt="3"/>
      <dgm:spPr/>
    </dgm:pt>
    <dgm:pt modelId="{C0E503AC-93CD-4B16-A318-90C50CFAF19E}" type="pres">
      <dgm:prSet presAssocID="{6D719DF3-F441-47E0-B62D-9B47F9952136}" presName="childNode1" presStyleLbl="bgAcc1" presStyleIdx="2" presStyleCnt="3">
        <dgm:presLayoutVars>
          <dgm:bulletEnabled val="1"/>
        </dgm:presLayoutVars>
      </dgm:prSet>
      <dgm:spPr/>
    </dgm:pt>
    <dgm:pt modelId="{5A4CF0BE-5822-48DA-8140-E13F818DA620}" type="pres">
      <dgm:prSet presAssocID="{6D719DF3-F441-47E0-B62D-9B47F9952136}" presName="childNode1tx" presStyleLbl="bgAcc1" presStyleIdx="2" presStyleCnt="3">
        <dgm:presLayoutVars>
          <dgm:bulletEnabled val="1"/>
        </dgm:presLayoutVars>
      </dgm:prSet>
      <dgm:spPr/>
    </dgm:pt>
    <dgm:pt modelId="{B9792895-3C6F-4DF6-9461-F894875831FB}" type="pres">
      <dgm:prSet presAssocID="{6D719DF3-F441-47E0-B62D-9B47F9952136}" presName="parentNode1" presStyleLbl="node1" presStyleIdx="2" presStyleCnt="3">
        <dgm:presLayoutVars>
          <dgm:chMax val="1"/>
          <dgm:bulletEnabled val="1"/>
        </dgm:presLayoutVars>
      </dgm:prSet>
      <dgm:spPr/>
    </dgm:pt>
    <dgm:pt modelId="{A99E0D56-50B4-4AD3-A925-7B7B8698FA14}" type="pres">
      <dgm:prSet presAssocID="{6D719DF3-F441-47E0-B62D-9B47F9952136}" presName="connSite1" presStyleCnt="0"/>
      <dgm:spPr/>
    </dgm:pt>
  </dgm:ptLst>
  <dgm:cxnLst>
    <dgm:cxn modelId="{E390BD05-B369-4D92-B52E-82853580A94C}" type="presOf" srcId="{3ADE3469-6C39-405F-996E-5EC5F6E21999}" destId="{3929A1CA-C434-4E8A-A94D-5B5FD976E3A8}" srcOrd="0" destOrd="0" presId="urn:microsoft.com/office/officeart/2005/8/layout/hProcess4"/>
    <dgm:cxn modelId="{CF8FB819-9CEE-40F8-83AE-D2EFBE6BF67B}" type="presOf" srcId="{985CD958-E558-4CDA-BCAB-7D123DB9558F}" destId="{5A4CF0BE-5822-48DA-8140-E13F818DA620}" srcOrd="1" destOrd="0" presId="urn:microsoft.com/office/officeart/2005/8/layout/hProcess4"/>
    <dgm:cxn modelId="{DBA16E22-1977-4C5F-8EF3-61BF7FB676A8}" type="presOf" srcId="{28AE7F54-78B1-47BF-9FE9-1095DFEA20D2}" destId="{C0E503AC-93CD-4B16-A318-90C50CFAF19E}" srcOrd="0" destOrd="1" presId="urn:microsoft.com/office/officeart/2005/8/layout/hProcess4"/>
    <dgm:cxn modelId="{247AA22E-A77E-4A29-8AB0-6FD08DD2C7EA}" type="presOf" srcId="{C1209916-2B68-427E-A651-AA49C38F85DF}" destId="{1F45313C-5277-4C67-86AD-A2687246B26F}" srcOrd="0" destOrd="1" presId="urn:microsoft.com/office/officeart/2005/8/layout/hProcess4"/>
    <dgm:cxn modelId="{BD1EC031-AFDC-4993-B932-EAE9D4D8B804}" type="presOf" srcId="{C87E91ED-38B5-460C-81B7-B8BBBD2ED0B2}" destId="{D7664262-EE36-4022-931B-AEBA4460B8BD}" srcOrd="0" destOrd="0" presId="urn:microsoft.com/office/officeart/2005/8/layout/hProcess4"/>
    <dgm:cxn modelId="{B3F84534-E793-4D20-8E7B-A6305219507D}" type="presOf" srcId="{58C1A94A-9459-4942-B4A4-A8D5079BF327}" destId="{47B4FB29-701A-4BC4-A836-955B62439213}" srcOrd="0" destOrd="0" presId="urn:microsoft.com/office/officeart/2005/8/layout/hProcess4"/>
    <dgm:cxn modelId="{5DB7AA37-8749-4A42-BC5E-BB4EF4B9C6B5}" type="presOf" srcId="{E3894E7C-F4CA-419F-BCE9-AE3ED3A28584}" destId="{F1B32ACE-1846-4B83-B650-F2D076817A8B}" srcOrd="0" destOrd="0" presId="urn:microsoft.com/office/officeart/2005/8/layout/hProcess4"/>
    <dgm:cxn modelId="{EDFEFF3D-0821-4ECA-AD60-62F19AE5FCEE}" srcId="{6D719DF3-F441-47E0-B62D-9B47F9952136}" destId="{985CD958-E558-4CDA-BCAB-7D123DB9558F}" srcOrd="0" destOrd="0" parTransId="{0D6C8D94-CA8C-4252-9B85-CCEC896FB8E3}" sibTransId="{A6ACD98F-8549-427B-AB63-774A32E23BD2}"/>
    <dgm:cxn modelId="{C3300A64-F91E-4589-A87F-E1F29B8AC77D}" type="presOf" srcId="{C1209916-2B68-427E-A651-AA49C38F85DF}" destId="{2934ECE3-1DC2-47B0-9FE3-4152984488D7}" srcOrd="1" destOrd="1" presId="urn:microsoft.com/office/officeart/2005/8/layout/hProcess4"/>
    <dgm:cxn modelId="{72C4FF49-2085-4C4F-B437-7FF349A820CD}" srcId="{58C1A94A-9459-4942-B4A4-A8D5079BF327}" destId="{E3894E7C-F4CA-419F-BCE9-AE3ED3A28584}" srcOrd="0" destOrd="0" parTransId="{9B2C2B2D-21A1-4EB7-978C-84582042D69F}" sibTransId="{FFF922AE-0544-4ED7-8130-84AD615FA790}"/>
    <dgm:cxn modelId="{AAAFA750-6B1A-4330-A92C-4B6E73024CC5}" type="presOf" srcId="{985CD958-E558-4CDA-BCAB-7D123DB9558F}" destId="{C0E503AC-93CD-4B16-A318-90C50CFAF19E}" srcOrd="0" destOrd="0" presId="urn:microsoft.com/office/officeart/2005/8/layout/hProcess4"/>
    <dgm:cxn modelId="{D83B5572-282E-4E1A-809C-BB5D048C46AE}" srcId="{D2F972CB-6882-4403-8E38-13DE32F8F7DB}" destId="{6D719DF3-F441-47E0-B62D-9B47F9952136}" srcOrd="2" destOrd="0" parTransId="{7FC594F1-C2C8-4372-BA65-95A8BFDE5019}" sibTransId="{97390A34-DFA2-417D-880B-4A15BC6CDDAE}"/>
    <dgm:cxn modelId="{8E6D4E54-42BB-4383-90DE-553A2DF02417}" srcId="{2991BA97-E89E-4A12-8F5E-0B13F4B9470C}" destId="{C1209916-2B68-427E-A651-AA49C38F85DF}" srcOrd="1" destOrd="0" parTransId="{8EE93E46-64FC-47E6-9595-4DC9123B2770}" sibTransId="{8F2380A4-EE2A-490C-A797-315CAC824FC2}"/>
    <dgm:cxn modelId="{00754D8F-473C-43F0-8B92-AC5C07214AAD}" type="presOf" srcId="{D2F972CB-6882-4403-8E38-13DE32F8F7DB}" destId="{3EF39D03-6A83-44E9-8423-5B6ECD7504A8}" srcOrd="0" destOrd="0" presId="urn:microsoft.com/office/officeart/2005/8/layout/hProcess4"/>
    <dgm:cxn modelId="{D135F1A2-82E5-4894-B567-DEE1CBF6BD64}" type="presOf" srcId="{3CCC1D3A-F58B-4761-8383-66DB78257AE7}" destId="{2934ECE3-1DC2-47B0-9FE3-4152984488D7}" srcOrd="1" destOrd="0" presId="urn:microsoft.com/office/officeart/2005/8/layout/hProcess4"/>
    <dgm:cxn modelId="{E7903AA6-D4AF-4E57-8F27-D90FB2AA04AF}" type="presOf" srcId="{6D719DF3-F441-47E0-B62D-9B47F9952136}" destId="{B9792895-3C6F-4DF6-9461-F894875831FB}" srcOrd="0" destOrd="0" presId="urn:microsoft.com/office/officeart/2005/8/layout/hProcess4"/>
    <dgm:cxn modelId="{6021FFBB-017C-441E-83A2-0FB877A36E42}" type="presOf" srcId="{28AE7F54-78B1-47BF-9FE9-1095DFEA20D2}" destId="{5A4CF0BE-5822-48DA-8140-E13F818DA620}" srcOrd="1" destOrd="1" presId="urn:microsoft.com/office/officeart/2005/8/layout/hProcess4"/>
    <dgm:cxn modelId="{E9D019BD-68B3-42DC-A121-507C0ED5C06F}" type="presOf" srcId="{2991BA97-E89E-4A12-8F5E-0B13F4B9470C}" destId="{424020A0-5094-4FED-B1E3-EC2EB4B1A715}" srcOrd="0" destOrd="0" presId="urn:microsoft.com/office/officeart/2005/8/layout/hProcess4"/>
    <dgm:cxn modelId="{04DBCDC4-7308-4D88-8936-94B302F13CEA}" type="presOf" srcId="{3CCC1D3A-F58B-4761-8383-66DB78257AE7}" destId="{1F45313C-5277-4C67-86AD-A2687246B26F}" srcOrd="0" destOrd="0" presId="urn:microsoft.com/office/officeart/2005/8/layout/hProcess4"/>
    <dgm:cxn modelId="{DDDC72D5-DE73-4A97-A599-5B95DB850A68}" srcId="{6D719DF3-F441-47E0-B62D-9B47F9952136}" destId="{28AE7F54-78B1-47BF-9FE9-1095DFEA20D2}" srcOrd="1" destOrd="0" parTransId="{BB027506-7986-4344-85AF-0FE7BB54A384}" sibTransId="{F54E257B-9244-4B8B-B60A-7F265B6C7D66}"/>
    <dgm:cxn modelId="{087363DD-49DD-4E54-A300-57852D97FA6B}" type="presOf" srcId="{E3894E7C-F4CA-419F-BCE9-AE3ED3A28584}" destId="{8D51630E-CBE5-460F-9CA8-F3FAA68E4DFE}" srcOrd="1" destOrd="0" presId="urn:microsoft.com/office/officeart/2005/8/layout/hProcess4"/>
    <dgm:cxn modelId="{DE0A0DE5-0347-4BFD-89D2-AC2C52652DA9}" srcId="{D2F972CB-6882-4403-8E38-13DE32F8F7DB}" destId="{58C1A94A-9459-4942-B4A4-A8D5079BF327}" srcOrd="1" destOrd="0" parTransId="{0E98AE76-4373-4FE5-9AFA-91D7D1D224A0}" sibTransId="{C87E91ED-38B5-460C-81B7-B8BBBD2ED0B2}"/>
    <dgm:cxn modelId="{9B6EC0F5-8070-44A1-B2D8-E55877D9B74A}" srcId="{D2F972CB-6882-4403-8E38-13DE32F8F7DB}" destId="{2991BA97-E89E-4A12-8F5E-0B13F4B9470C}" srcOrd="0" destOrd="0" parTransId="{0009AEF0-F36E-4E6D-A655-0564C79BCE56}" sibTransId="{3ADE3469-6C39-405F-996E-5EC5F6E21999}"/>
    <dgm:cxn modelId="{0069F6FD-7029-4124-94C6-0C1D787C2AB0}" srcId="{2991BA97-E89E-4A12-8F5E-0B13F4B9470C}" destId="{3CCC1D3A-F58B-4761-8383-66DB78257AE7}" srcOrd="0" destOrd="0" parTransId="{04EF3202-3A7E-438D-A122-F47A47FBF140}" sibTransId="{A140AF95-5710-4F7D-B585-315FC5974A92}"/>
    <dgm:cxn modelId="{E35FD87F-1486-4076-9DFA-C5FCD918CF77}" type="presParOf" srcId="{3EF39D03-6A83-44E9-8423-5B6ECD7504A8}" destId="{F1BADE3F-0D1C-429E-A1D7-075B194AE8D0}" srcOrd="0" destOrd="0" presId="urn:microsoft.com/office/officeart/2005/8/layout/hProcess4"/>
    <dgm:cxn modelId="{C321079A-6728-4AF5-95D8-6E4EDAA6A4A9}" type="presParOf" srcId="{3EF39D03-6A83-44E9-8423-5B6ECD7504A8}" destId="{90999DDC-34C6-4595-AFCA-CFEE7DB0B177}" srcOrd="1" destOrd="0" presId="urn:microsoft.com/office/officeart/2005/8/layout/hProcess4"/>
    <dgm:cxn modelId="{3C999986-E76C-42B7-BB48-DE546A86ADEB}" type="presParOf" srcId="{3EF39D03-6A83-44E9-8423-5B6ECD7504A8}" destId="{A1C8056C-E3A1-4A88-8DFB-8834FB15245A}" srcOrd="2" destOrd="0" presId="urn:microsoft.com/office/officeart/2005/8/layout/hProcess4"/>
    <dgm:cxn modelId="{52293830-3CC0-4665-BE8D-205552670269}" type="presParOf" srcId="{A1C8056C-E3A1-4A88-8DFB-8834FB15245A}" destId="{2AFC3A6A-5FDE-4F5E-9A3B-C0BC0652F0BB}" srcOrd="0" destOrd="0" presId="urn:microsoft.com/office/officeart/2005/8/layout/hProcess4"/>
    <dgm:cxn modelId="{89BFAB5E-2301-4375-AE84-3D9C66FF92E4}" type="presParOf" srcId="{2AFC3A6A-5FDE-4F5E-9A3B-C0BC0652F0BB}" destId="{A60771D8-0A71-49D4-AE4F-1CD7ACCC7C37}" srcOrd="0" destOrd="0" presId="urn:microsoft.com/office/officeart/2005/8/layout/hProcess4"/>
    <dgm:cxn modelId="{B4107073-6EE3-4B5B-ABF6-093C2EBEA424}" type="presParOf" srcId="{2AFC3A6A-5FDE-4F5E-9A3B-C0BC0652F0BB}" destId="{1F45313C-5277-4C67-86AD-A2687246B26F}" srcOrd="1" destOrd="0" presId="urn:microsoft.com/office/officeart/2005/8/layout/hProcess4"/>
    <dgm:cxn modelId="{D757BF08-D6D7-4114-A3EB-7062886D2C02}" type="presParOf" srcId="{2AFC3A6A-5FDE-4F5E-9A3B-C0BC0652F0BB}" destId="{2934ECE3-1DC2-47B0-9FE3-4152984488D7}" srcOrd="2" destOrd="0" presId="urn:microsoft.com/office/officeart/2005/8/layout/hProcess4"/>
    <dgm:cxn modelId="{2D04829A-7491-4064-AB65-ADDDBC850F05}" type="presParOf" srcId="{2AFC3A6A-5FDE-4F5E-9A3B-C0BC0652F0BB}" destId="{424020A0-5094-4FED-B1E3-EC2EB4B1A715}" srcOrd="3" destOrd="0" presId="urn:microsoft.com/office/officeart/2005/8/layout/hProcess4"/>
    <dgm:cxn modelId="{624226A5-FAED-48FD-A210-CEAEA1984602}" type="presParOf" srcId="{2AFC3A6A-5FDE-4F5E-9A3B-C0BC0652F0BB}" destId="{0D606BA7-3A5B-4163-9355-29B634670280}" srcOrd="4" destOrd="0" presId="urn:microsoft.com/office/officeart/2005/8/layout/hProcess4"/>
    <dgm:cxn modelId="{485BEDB7-E228-4981-B6E7-82FF9B69C10A}" type="presParOf" srcId="{A1C8056C-E3A1-4A88-8DFB-8834FB15245A}" destId="{3929A1CA-C434-4E8A-A94D-5B5FD976E3A8}" srcOrd="1" destOrd="0" presId="urn:microsoft.com/office/officeart/2005/8/layout/hProcess4"/>
    <dgm:cxn modelId="{E57B3E1F-E9D8-41AA-A78D-D6E604E64D39}" type="presParOf" srcId="{A1C8056C-E3A1-4A88-8DFB-8834FB15245A}" destId="{9C863DB6-BA2B-4298-A79B-C31BE4665AF2}" srcOrd="2" destOrd="0" presId="urn:microsoft.com/office/officeart/2005/8/layout/hProcess4"/>
    <dgm:cxn modelId="{8DCC5260-A71E-41D2-8874-DBC644892944}" type="presParOf" srcId="{9C863DB6-BA2B-4298-A79B-C31BE4665AF2}" destId="{3D97E360-CD8D-485C-A29B-7506A8A09085}" srcOrd="0" destOrd="0" presId="urn:microsoft.com/office/officeart/2005/8/layout/hProcess4"/>
    <dgm:cxn modelId="{BFF70F75-9A14-4952-AD57-7382D7BF4A67}" type="presParOf" srcId="{9C863DB6-BA2B-4298-A79B-C31BE4665AF2}" destId="{F1B32ACE-1846-4B83-B650-F2D076817A8B}" srcOrd="1" destOrd="0" presId="urn:microsoft.com/office/officeart/2005/8/layout/hProcess4"/>
    <dgm:cxn modelId="{6011852A-C4E5-4FFB-8A4F-9432FEF270AD}" type="presParOf" srcId="{9C863DB6-BA2B-4298-A79B-C31BE4665AF2}" destId="{8D51630E-CBE5-460F-9CA8-F3FAA68E4DFE}" srcOrd="2" destOrd="0" presId="urn:microsoft.com/office/officeart/2005/8/layout/hProcess4"/>
    <dgm:cxn modelId="{5D39ED0B-B7F9-442E-AED0-EBAB34B17C85}" type="presParOf" srcId="{9C863DB6-BA2B-4298-A79B-C31BE4665AF2}" destId="{47B4FB29-701A-4BC4-A836-955B62439213}" srcOrd="3" destOrd="0" presId="urn:microsoft.com/office/officeart/2005/8/layout/hProcess4"/>
    <dgm:cxn modelId="{A0918CE4-36FF-4651-A11D-D1E42EF7F8A3}" type="presParOf" srcId="{9C863DB6-BA2B-4298-A79B-C31BE4665AF2}" destId="{57101C41-0D81-456D-B415-12EF464EAF05}" srcOrd="4" destOrd="0" presId="urn:microsoft.com/office/officeart/2005/8/layout/hProcess4"/>
    <dgm:cxn modelId="{3FA7EE73-F727-48A4-8EC5-8B323516C4BC}" type="presParOf" srcId="{A1C8056C-E3A1-4A88-8DFB-8834FB15245A}" destId="{D7664262-EE36-4022-931B-AEBA4460B8BD}" srcOrd="3" destOrd="0" presId="urn:microsoft.com/office/officeart/2005/8/layout/hProcess4"/>
    <dgm:cxn modelId="{C9E2C761-105B-46D1-97B3-92590D416206}" type="presParOf" srcId="{A1C8056C-E3A1-4A88-8DFB-8834FB15245A}" destId="{ECEF3D06-6435-415E-A27C-422D431BCF6A}" srcOrd="4" destOrd="0" presId="urn:microsoft.com/office/officeart/2005/8/layout/hProcess4"/>
    <dgm:cxn modelId="{8588F2F2-D487-48A1-AE86-AC9C911B2BE6}" type="presParOf" srcId="{ECEF3D06-6435-415E-A27C-422D431BCF6A}" destId="{948B9AF3-2DCA-4384-A9D0-2D53010170A4}" srcOrd="0" destOrd="0" presId="urn:microsoft.com/office/officeart/2005/8/layout/hProcess4"/>
    <dgm:cxn modelId="{B63D610B-44C8-439F-977B-082F56F34BD0}" type="presParOf" srcId="{ECEF3D06-6435-415E-A27C-422D431BCF6A}" destId="{C0E503AC-93CD-4B16-A318-90C50CFAF19E}" srcOrd="1" destOrd="0" presId="urn:microsoft.com/office/officeart/2005/8/layout/hProcess4"/>
    <dgm:cxn modelId="{96955FC2-B67B-4E38-879B-EAC02F3A45F1}" type="presParOf" srcId="{ECEF3D06-6435-415E-A27C-422D431BCF6A}" destId="{5A4CF0BE-5822-48DA-8140-E13F818DA620}" srcOrd="2" destOrd="0" presId="urn:microsoft.com/office/officeart/2005/8/layout/hProcess4"/>
    <dgm:cxn modelId="{B1B3253A-D949-467B-B5D5-5E4EC33797FC}" type="presParOf" srcId="{ECEF3D06-6435-415E-A27C-422D431BCF6A}" destId="{B9792895-3C6F-4DF6-9461-F894875831FB}" srcOrd="3" destOrd="0" presId="urn:microsoft.com/office/officeart/2005/8/layout/hProcess4"/>
    <dgm:cxn modelId="{7236E80C-8343-438E-96EA-72DA4D45F5DB}" type="presParOf" srcId="{ECEF3D06-6435-415E-A27C-422D431BCF6A}" destId="{A99E0D56-50B4-4AD3-A925-7B7B8698FA14}" srcOrd="4" destOrd="0" presId="urn:microsoft.com/office/officeart/2005/8/layout/hProcess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21D4A1-48ED-4DE5-B14E-66AB7AA5A432}" type="doc">
      <dgm:prSet loTypeId="urn:microsoft.com/office/officeart/2005/8/layout/orgChart1" loCatId="hierarchy" qsTypeId="urn:microsoft.com/office/officeart/2005/8/quickstyle/simple2" qsCatId="simple" csTypeId="urn:microsoft.com/office/officeart/2005/8/colors/colorful4" csCatId="colorful" phldr="1"/>
      <dgm:spPr/>
      <dgm:t>
        <a:bodyPr/>
        <a:lstStyle/>
        <a:p>
          <a:endParaRPr lang="en-GB"/>
        </a:p>
      </dgm:t>
    </dgm:pt>
    <dgm:pt modelId="{EE2E757D-5016-4C6E-8F61-B4F2E7EDE4BB}">
      <dgm:prSet phldrT="[Text]" custT="1"/>
      <dgm:spPr>
        <a:xfrm>
          <a:off x="2106122" y="773"/>
          <a:ext cx="1274154" cy="637077"/>
        </a:xfrm>
        <a:prstGeom prst="rect">
          <a:avLst/>
        </a:prstGeom>
        <a:solidFill>
          <a:srgbClr val="9BBB59">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t>
        <a:bodyPr/>
        <a:lstStyle/>
        <a:p>
          <a:pPr>
            <a:buNone/>
          </a:pPr>
          <a:r>
            <a:rPr lang="en-GB" sz="1200">
              <a:solidFill>
                <a:sysClr val="window" lastClr="FFFFFF"/>
              </a:solidFill>
              <a:latin typeface="Arial" panose="020B0604020202020204" pitchFamily="34" charset="0"/>
              <a:ea typeface="+mn-ea"/>
              <a:cs typeface="Arial" panose="020B0604020202020204" pitchFamily="34" charset="0"/>
            </a:rPr>
            <a:t>Behaviour</a:t>
          </a:r>
        </a:p>
      </dgm:t>
    </dgm:pt>
    <dgm:pt modelId="{A124B94B-B3F0-4DB8-BDCA-0D940A0D5194}" type="parTrans" cxnId="{5712D40B-FCFF-438B-89C2-126E67A7EF6F}">
      <dgm:prSet/>
      <dgm:spPr/>
      <dgm:t>
        <a:bodyPr/>
        <a:lstStyle/>
        <a:p>
          <a:endParaRPr lang="en-GB" sz="1200">
            <a:latin typeface="Arial" panose="020B0604020202020204" pitchFamily="34" charset="0"/>
            <a:cs typeface="Arial" panose="020B0604020202020204" pitchFamily="34" charset="0"/>
          </a:endParaRPr>
        </a:p>
      </dgm:t>
    </dgm:pt>
    <dgm:pt modelId="{EF5C2551-3152-4D4A-B60D-04143F6D3E5C}" type="sibTrans" cxnId="{5712D40B-FCFF-438B-89C2-126E67A7EF6F}">
      <dgm:prSet/>
      <dgm:spPr/>
      <dgm:t>
        <a:bodyPr/>
        <a:lstStyle/>
        <a:p>
          <a:endParaRPr lang="en-GB" sz="1200">
            <a:latin typeface="Arial" panose="020B0604020202020204" pitchFamily="34" charset="0"/>
            <a:cs typeface="Arial" panose="020B0604020202020204" pitchFamily="34" charset="0"/>
          </a:endParaRPr>
        </a:p>
      </dgm:t>
    </dgm:pt>
    <dgm:pt modelId="{AB511DE7-2D40-45A9-AF06-49E5CBFCFE51}" type="asst">
      <dgm:prSet phldrT="[Text]" custT="1"/>
      <dgm:spPr>
        <a:xfrm>
          <a:off x="2039713" y="979579"/>
          <a:ext cx="1274154" cy="637077"/>
        </a:xfrm>
        <a:prstGeom prst="rect">
          <a:avLst/>
        </a:prstGeom>
        <a:solidFill>
          <a:srgbClr val="4BACC6">
            <a:hueOff val="0"/>
            <a:satOff val="0"/>
            <a:lumOff val="0"/>
            <a:alphaOff val="0"/>
          </a:srgbClr>
        </a:solidFill>
        <a:ln w="38100" cap="flat" cmpd="sng" algn="ctr">
          <a:solidFill>
            <a:sysClr val="window" lastClr="FFFFFF">
              <a:shade val="80000"/>
              <a:hueOff val="0"/>
              <a:satOff val="0"/>
              <a:lumOff val="0"/>
              <a:alphaOff val="0"/>
            </a:sysClr>
          </a:solidFill>
          <a:prstDash val="solid"/>
        </a:ln>
        <a:effectLst>
          <a:outerShdw blurRad="40000" dist="20000" dir="5400000" rotWithShape="0">
            <a:srgbClr val="000000">
              <a:alpha val="38000"/>
            </a:srgbClr>
          </a:outerShdw>
        </a:effectLst>
      </dgm:spPr>
      <dgm:t>
        <a:bodyPr/>
        <a:lstStyle/>
        <a:p>
          <a:pPr>
            <a:buNone/>
          </a:pPr>
          <a:r>
            <a:rPr lang="en-GB" sz="1200">
              <a:solidFill>
                <a:sysClr val="window" lastClr="FFFFFF"/>
              </a:solidFill>
              <a:latin typeface="Arial" panose="020B0604020202020204" pitchFamily="34" charset="0"/>
              <a:ea typeface="+mn-ea"/>
              <a:cs typeface="Arial" panose="020B0604020202020204" pitchFamily="34" charset="0"/>
            </a:rPr>
            <a:t>Intention to perform behaviour</a:t>
          </a:r>
        </a:p>
      </dgm:t>
    </dgm:pt>
    <dgm:pt modelId="{D2A1BC87-3BB4-41E0-8623-CDC3B68C600B}" type="parTrans" cxnId="{9C154E7F-4309-41DD-874A-7D070F7AAB28}">
      <dgm:prSet/>
      <dgm:spPr>
        <a:xfrm>
          <a:off x="2743200" y="637851"/>
          <a:ext cx="570668" cy="660267"/>
        </a:xfrm>
        <a:custGeom>
          <a:avLst/>
          <a:gdLst/>
          <a:ahLst/>
          <a:cxnLst/>
          <a:rect l="0" t="0" r="0" b="0"/>
          <a:pathLst>
            <a:path>
              <a:moveTo>
                <a:pt x="0" y="0"/>
              </a:moveTo>
              <a:lnTo>
                <a:pt x="570668" y="660267"/>
              </a:lnTo>
            </a:path>
          </a:pathLst>
        </a:custGeom>
        <a:noFill/>
        <a:ln w="25400" cap="flat" cmpd="sng" algn="ctr">
          <a:solidFill>
            <a:srgbClr val="4BACC6">
              <a:hueOff val="0"/>
              <a:satOff val="0"/>
              <a:lumOff val="0"/>
              <a:alphaOff val="0"/>
            </a:srgbClr>
          </a:solidFill>
          <a:prstDash val="solid"/>
        </a:ln>
        <a:effectLst/>
      </dgm:spPr>
      <dgm:t>
        <a:bodyPr/>
        <a:lstStyle/>
        <a:p>
          <a:endParaRPr lang="en-GB" sz="1200">
            <a:latin typeface="Arial" panose="020B0604020202020204" pitchFamily="34" charset="0"/>
            <a:cs typeface="Arial" panose="020B0604020202020204" pitchFamily="34" charset="0"/>
          </a:endParaRPr>
        </a:p>
      </dgm:t>
    </dgm:pt>
    <dgm:pt modelId="{91CFF6DF-26E0-4493-AAF2-8E9DC96E1A42}" type="sibTrans" cxnId="{9C154E7F-4309-41DD-874A-7D070F7AAB28}">
      <dgm:prSet/>
      <dgm:spPr/>
      <dgm:t>
        <a:bodyPr/>
        <a:lstStyle/>
        <a:p>
          <a:endParaRPr lang="en-GB" sz="1200">
            <a:latin typeface="Arial" panose="020B0604020202020204" pitchFamily="34" charset="0"/>
            <a:cs typeface="Arial" panose="020B0604020202020204" pitchFamily="34" charset="0"/>
          </a:endParaRPr>
        </a:p>
      </dgm:t>
    </dgm:pt>
    <dgm:pt modelId="{6BC38A53-AF6D-44EC-84DC-CB468469BA88}">
      <dgm:prSet phldrT="[Text]" custT="1"/>
      <dgm:spPr>
        <a:xfrm>
          <a:off x="732762" y="1708109"/>
          <a:ext cx="1274154" cy="637077"/>
        </a:xfrm>
        <a:prstGeom prst="rect">
          <a:avLst/>
        </a:prstGeom>
        <a:solidFill>
          <a:srgbClr val="4BACC6">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t>
        <a:bodyPr/>
        <a:lstStyle/>
        <a:p>
          <a:pPr>
            <a:buNone/>
          </a:pPr>
          <a:r>
            <a:rPr lang="en-GB" sz="1200">
              <a:solidFill>
                <a:sysClr val="window" lastClr="FFFFFF"/>
              </a:solidFill>
              <a:latin typeface="Arial" panose="020B0604020202020204" pitchFamily="34" charset="0"/>
              <a:ea typeface="+mn-ea"/>
              <a:cs typeface="Arial" panose="020B0604020202020204" pitchFamily="34" charset="0"/>
            </a:rPr>
            <a:t>Attitude towards behaviour</a:t>
          </a:r>
        </a:p>
      </dgm:t>
    </dgm:pt>
    <dgm:pt modelId="{5CDB91D5-DE06-4FD6-9F51-E90FBEB0CFE2}" type="parTrans" cxnId="{7312DD20-0017-4D7B-A01B-716ABF34726E}">
      <dgm:prSet/>
      <dgm:spPr>
        <a:xfrm>
          <a:off x="1369839" y="637851"/>
          <a:ext cx="1373360" cy="1070258"/>
        </a:xfrm>
        <a:custGeom>
          <a:avLst/>
          <a:gdLst/>
          <a:ahLst/>
          <a:cxnLst/>
          <a:rect l="0" t="0" r="0" b="0"/>
          <a:pathLst>
            <a:path>
              <a:moveTo>
                <a:pt x="1373360" y="0"/>
              </a:moveTo>
              <a:lnTo>
                <a:pt x="1373360" y="936471"/>
              </a:lnTo>
              <a:lnTo>
                <a:pt x="0" y="936471"/>
              </a:lnTo>
              <a:lnTo>
                <a:pt x="0" y="1070258"/>
              </a:lnTo>
            </a:path>
          </a:pathLst>
        </a:custGeom>
        <a:noFill/>
        <a:ln w="25400" cap="flat" cmpd="sng" algn="ctr">
          <a:solidFill>
            <a:srgbClr val="4BACC6">
              <a:hueOff val="0"/>
              <a:satOff val="0"/>
              <a:lumOff val="0"/>
              <a:alphaOff val="0"/>
            </a:srgbClr>
          </a:solidFill>
          <a:prstDash val="solid"/>
        </a:ln>
        <a:effectLst/>
      </dgm:spPr>
      <dgm:t>
        <a:bodyPr/>
        <a:lstStyle/>
        <a:p>
          <a:endParaRPr lang="en-GB" sz="1200">
            <a:latin typeface="Arial" panose="020B0604020202020204" pitchFamily="34" charset="0"/>
            <a:cs typeface="Arial" panose="020B0604020202020204" pitchFamily="34" charset="0"/>
          </a:endParaRPr>
        </a:p>
      </dgm:t>
    </dgm:pt>
    <dgm:pt modelId="{C8605D90-36C5-4DBA-BCD5-D64E045C035A}" type="sibTrans" cxnId="{7312DD20-0017-4D7B-A01B-716ABF34726E}">
      <dgm:prSet/>
      <dgm:spPr/>
      <dgm:t>
        <a:bodyPr/>
        <a:lstStyle/>
        <a:p>
          <a:endParaRPr lang="en-GB" sz="1200">
            <a:latin typeface="Arial" panose="020B0604020202020204" pitchFamily="34" charset="0"/>
            <a:cs typeface="Arial" panose="020B0604020202020204" pitchFamily="34" charset="0"/>
          </a:endParaRPr>
        </a:p>
      </dgm:t>
    </dgm:pt>
    <dgm:pt modelId="{33B271B7-BB42-4D78-ADBA-141A67000997}">
      <dgm:prSet phldrT="[Text]" custT="1"/>
      <dgm:spPr>
        <a:xfrm>
          <a:off x="3417100" y="1735924"/>
          <a:ext cx="1274154" cy="637077"/>
        </a:xfrm>
        <a:prstGeom prst="rect">
          <a:avLst/>
        </a:prstGeom>
        <a:solidFill>
          <a:srgbClr val="4BACC6">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t>
        <a:bodyPr/>
        <a:lstStyle/>
        <a:p>
          <a:pPr>
            <a:buNone/>
          </a:pPr>
          <a:r>
            <a:rPr lang="en-GB" sz="1200">
              <a:solidFill>
                <a:sysClr val="window" lastClr="FFFFFF"/>
              </a:solidFill>
              <a:latin typeface="Arial" panose="020B0604020202020204" pitchFamily="34" charset="0"/>
              <a:ea typeface="+mn-ea"/>
              <a:cs typeface="Arial" panose="020B0604020202020204" pitchFamily="34" charset="0"/>
            </a:rPr>
            <a:t>Subjective Norm</a:t>
          </a:r>
        </a:p>
      </dgm:t>
    </dgm:pt>
    <dgm:pt modelId="{F745C32B-2860-4B63-8AE3-EDB0CE653ABB}" type="parTrans" cxnId="{F769F6C3-F666-4C65-8551-E12BF7A44028}">
      <dgm:prSet/>
      <dgm:spPr>
        <a:xfrm>
          <a:off x="2743200" y="637851"/>
          <a:ext cx="1310977" cy="1098072"/>
        </a:xfrm>
        <a:custGeom>
          <a:avLst/>
          <a:gdLst/>
          <a:ahLst/>
          <a:cxnLst/>
          <a:rect l="0" t="0" r="0" b="0"/>
          <a:pathLst>
            <a:path>
              <a:moveTo>
                <a:pt x="0" y="0"/>
              </a:moveTo>
              <a:lnTo>
                <a:pt x="0" y="964286"/>
              </a:lnTo>
              <a:lnTo>
                <a:pt x="1310977" y="964286"/>
              </a:lnTo>
              <a:lnTo>
                <a:pt x="1310977" y="1098072"/>
              </a:lnTo>
            </a:path>
          </a:pathLst>
        </a:custGeom>
        <a:noFill/>
        <a:ln w="25400" cap="flat" cmpd="sng" algn="ctr">
          <a:solidFill>
            <a:srgbClr val="4BACC6">
              <a:hueOff val="0"/>
              <a:satOff val="0"/>
              <a:lumOff val="0"/>
              <a:alphaOff val="0"/>
            </a:srgbClr>
          </a:solidFill>
          <a:prstDash val="solid"/>
        </a:ln>
        <a:effectLst/>
      </dgm:spPr>
      <dgm:t>
        <a:bodyPr/>
        <a:lstStyle/>
        <a:p>
          <a:endParaRPr lang="en-GB" sz="1200">
            <a:latin typeface="Arial" panose="020B0604020202020204" pitchFamily="34" charset="0"/>
            <a:cs typeface="Arial" panose="020B0604020202020204" pitchFamily="34" charset="0"/>
          </a:endParaRPr>
        </a:p>
      </dgm:t>
    </dgm:pt>
    <dgm:pt modelId="{3042B05B-0A62-47DC-838C-232034F3EE97}" type="sibTrans" cxnId="{F769F6C3-F666-4C65-8551-E12BF7A44028}">
      <dgm:prSet/>
      <dgm:spPr/>
      <dgm:t>
        <a:bodyPr/>
        <a:lstStyle/>
        <a:p>
          <a:endParaRPr lang="en-GB" sz="1200">
            <a:latin typeface="Arial" panose="020B0604020202020204" pitchFamily="34" charset="0"/>
            <a:cs typeface="Arial" panose="020B0604020202020204" pitchFamily="34" charset="0"/>
          </a:endParaRPr>
        </a:p>
      </dgm:t>
    </dgm:pt>
    <dgm:pt modelId="{C60BD32D-8123-4ABE-8174-D317E1D5E3C5}" type="pres">
      <dgm:prSet presAssocID="{C421D4A1-48ED-4DE5-B14E-66AB7AA5A432}" presName="hierChild1" presStyleCnt="0">
        <dgm:presLayoutVars>
          <dgm:orgChart val="1"/>
          <dgm:chPref val="1"/>
          <dgm:dir/>
          <dgm:animOne val="branch"/>
          <dgm:animLvl val="lvl"/>
          <dgm:resizeHandles/>
        </dgm:presLayoutVars>
      </dgm:prSet>
      <dgm:spPr/>
    </dgm:pt>
    <dgm:pt modelId="{1AAD0E60-D722-4377-A2A9-D88B31D6EA74}" type="pres">
      <dgm:prSet presAssocID="{EE2E757D-5016-4C6E-8F61-B4F2E7EDE4BB}" presName="hierRoot1" presStyleCnt="0">
        <dgm:presLayoutVars>
          <dgm:hierBranch val="init"/>
        </dgm:presLayoutVars>
      </dgm:prSet>
      <dgm:spPr/>
    </dgm:pt>
    <dgm:pt modelId="{48D4F12A-864C-44EF-AB2F-A05B60CD24E4}" type="pres">
      <dgm:prSet presAssocID="{EE2E757D-5016-4C6E-8F61-B4F2E7EDE4BB}" presName="rootComposite1" presStyleCnt="0"/>
      <dgm:spPr/>
    </dgm:pt>
    <dgm:pt modelId="{1A2F7779-9941-44A8-8761-E19529A5CDB5}" type="pres">
      <dgm:prSet presAssocID="{EE2E757D-5016-4C6E-8F61-B4F2E7EDE4BB}" presName="rootText1" presStyleLbl="node0" presStyleIdx="0" presStyleCnt="1">
        <dgm:presLayoutVars>
          <dgm:chPref val="3"/>
        </dgm:presLayoutVars>
      </dgm:prSet>
      <dgm:spPr/>
    </dgm:pt>
    <dgm:pt modelId="{52ADE537-9FE4-46C4-99A7-12BF1F25371E}" type="pres">
      <dgm:prSet presAssocID="{EE2E757D-5016-4C6E-8F61-B4F2E7EDE4BB}" presName="rootConnector1" presStyleLbl="node1" presStyleIdx="0" presStyleCnt="0"/>
      <dgm:spPr/>
    </dgm:pt>
    <dgm:pt modelId="{95F63F4E-1FD1-44B4-B8EE-B396EC3577DD}" type="pres">
      <dgm:prSet presAssocID="{EE2E757D-5016-4C6E-8F61-B4F2E7EDE4BB}" presName="hierChild2" presStyleCnt="0"/>
      <dgm:spPr/>
    </dgm:pt>
    <dgm:pt modelId="{00968F30-B936-43F1-86F1-A33747CD9807}" type="pres">
      <dgm:prSet presAssocID="{5CDB91D5-DE06-4FD6-9F51-E90FBEB0CFE2}" presName="Name37" presStyleLbl="parChTrans1D2" presStyleIdx="0" presStyleCnt="3"/>
      <dgm:spPr/>
    </dgm:pt>
    <dgm:pt modelId="{153DF0C1-07C8-4F8A-A0CF-EE1ACDAC4EEF}" type="pres">
      <dgm:prSet presAssocID="{6BC38A53-AF6D-44EC-84DC-CB468469BA88}" presName="hierRoot2" presStyleCnt="0">
        <dgm:presLayoutVars>
          <dgm:hierBranch val="init"/>
        </dgm:presLayoutVars>
      </dgm:prSet>
      <dgm:spPr/>
    </dgm:pt>
    <dgm:pt modelId="{9D8B95E5-F27A-4E51-9D88-27FFDC428BD3}" type="pres">
      <dgm:prSet presAssocID="{6BC38A53-AF6D-44EC-84DC-CB468469BA88}" presName="rootComposite" presStyleCnt="0"/>
      <dgm:spPr/>
    </dgm:pt>
    <dgm:pt modelId="{0A3A01C6-363A-484D-89C0-F57DAD086016}" type="pres">
      <dgm:prSet presAssocID="{6BC38A53-AF6D-44EC-84DC-CB468469BA88}" presName="rootText" presStyleLbl="node2" presStyleIdx="0" presStyleCnt="2" custLinFactNeighborX="-47286" custLinFactNeighborY="-16005">
        <dgm:presLayoutVars>
          <dgm:chPref val="3"/>
        </dgm:presLayoutVars>
      </dgm:prSet>
      <dgm:spPr/>
    </dgm:pt>
    <dgm:pt modelId="{7C0E88DA-29BD-49BC-A8C8-CE3EBC3BC1A4}" type="pres">
      <dgm:prSet presAssocID="{6BC38A53-AF6D-44EC-84DC-CB468469BA88}" presName="rootConnector" presStyleLbl="node2" presStyleIdx="0" presStyleCnt="2"/>
      <dgm:spPr/>
    </dgm:pt>
    <dgm:pt modelId="{58281923-78FA-47DE-9B5D-7B337F62DBD7}" type="pres">
      <dgm:prSet presAssocID="{6BC38A53-AF6D-44EC-84DC-CB468469BA88}" presName="hierChild4" presStyleCnt="0"/>
      <dgm:spPr/>
    </dgm:pt>
    <dgm:pt modelId="{CBC685F4-0EFB-48F9-AFC5-19200877CCD2}" type="pres">
      <dgm:prSet presAssocID="{6BC38A53-AF6D-44EC-84DC-CB468469BA88}" presName="hierChild5" presStyleCnt="0"/>
      <dgm:spPr/>
    </dgm:pt>
    <dgm:pt modelId="{EAA9A313-3490-4365-A21B-2C13324B1872}" type="pres">
      <dgm:prSet presAssocID="{F745C32B-2860-4B63-8AE3-EDB0CE653ABB}" presName="Name37" presStyleLbl="parChTrans1D2" presStyleIdx="1" presStyleCnt="3"/>
      <dgm:spPr/>
    </dgm:pt>
    <dgm:pt modelId="{B5DCBDAB-6E0A-4F77-B2EC-BBF7F3F88D96}" type="pres">
      <dgm:prSet presAssocID="{33B271B7-BB42-4D78-ADBA-141A67000997}" presName="hierRoot2" presStyleCnt="0">
        <dgm:presLayoutVars>
          <dgm:hierBranch val="init"/>
        </dgm:presLayoutVars>
      </dgm:prSet>
      <dgm:spPr/>
    </dgm:pt>
    <dgm:pt modelId="{028D60F8-B86E-4AE6-9F54-114414A3813C}" type="pres">
      <dgm:prSet presAssocID="{33B271B7-BB42-4D78-ADBA-141A67000997}" presName="rootComposite" presStyleCnt="0"/>
      <dgm:spPr/>
    </dgm:pt>
    <dgm:pt modelId="{FC9D22E0-68CA-465E-BEA7-9C0D0DCD1901}" type="pres">
      <dgm:prSet presAssocID="{33B271B7-BB42-4D78-ADBA-141A67000997}" presName="rootText" presStyleLbl="node2" presStyleIdx="1" presStyleCnt="2" custLinFactNeighborX="42390" custLinFactNeighborY="-11639">
        <dgm:presLayoutVars>
          <dgm:chPref val="3"/>
        </dgm:presLayoutVars>
      </dgm:prSet>
      <dgm:spPr/>
    </dgm:pt>
    <dgm:pt modelId="{E60235BF-47FA-4F37-9D2C-56B6D3147F6B}" type="pres">
      <dgm:prSet presAssocID="{33B271B7-BB42-4D78-ADBA-141A67000997}" presName="rootConnector" presStyleLbl="node2" presStyleIdx="1" presStyleCnt="2"/>
      <dgm:spPr/>
    </dgm:pt>
    <dgm:pt modelId="{93F159A1-D319-4BB2-A860-29C6A29E346F}" type="pres">
      <dgm:prSet presAssocID="{33B271B7-BB42-4D78-ADBA-141A67000997}" presName="hierChild4" presStyleCnt="0"/>
      <dgm:spPr/>
    </dgm:pt>
    <dgm:pt modelId="{90E150FF-2134-4A16-B484-73FE4E1110BB}" type="pres">
      <dgm:prSet presAssocID="{33B271B7-BB42-4D78-ADBA-141A67000997}" presName="hierChild5" presStyleCnt="0"/>
      <dgm:spPr/>
    </dgm:pt>
    <dgm:pt modelId="{6B0737F2-E3DA-4134-BD31-058626FC3C32}" type="pres">
      <dgm:prSet presAssocID="{EE2E757D-5016-4C6E-8F61-B4F2E7EDE4BB}" presName="hierChild3" presStyleCnt="0"/>
      <dgm:spPr/>
    </dgm:pt>
    <dgm:pt modelId="{769ABF53-9DBC-4348-B85C-324C3FDDA1F6}" type="pres">
      <dgm:prSet presAssocID="{D2A1BC87-3BB4-41E0-8623-CDC3B68C600B}" presName="Name111" presStyleLbl="parChTrans1D2" presStyleIdx="2" presStyleCnt="3"/>
      <dgm:spPr/>
    </dgm:pt>
    <dgm:pt modelId="{01DB1568-EBB1-4CE2-BCDB-1C968BC62C79}" type="pres">
      <dgm:prSet presAssocID="{AB511DE7-2D40-45A9-AF06-49E5CBFCFE51}" presName="hierRoot3" presStyleCnt="0">
        <dgm:presLayoutVars>
          <dgm:hierBranch val="init"/>
        </dgm:presLayoutVars>
      </dgm:prSet>
      <dgm:spPr/>
    </dgm:pt>
    <dgm:pt modelId="{93AC75CF-7CE5-467E-A86F-DDDF598D8858}" type="pres">
      <dgm:prSet presAssocID="{AB511DE7-2D40-45A9-AF06-49E5CBFCFE51}" presName="rootComposite3" presStyleCnt="0"/>
      <dgm:spPr/>
    </dgm:pt>
    <dgm:pt modelId="{DAC52BB1-5755-43CC-ACAC-6556425B729E}" type="pres">
      <dgm:prSet presAssocID="{AB511DE7-2D40-45A9-AF06-49E5CBFCFE51}" presName="rootText3" presStyleLbl="asst1" presStyleIdx="0" presStyleCnt="1" custLinFactNeighborX="55288" custLinFactNeighborY="11640">
        <dgm:presLayoutVars>
          <dgm:chPref val="3"/>
        </dgm:presLayoutVars>
      </dgm:prSet>
      <dgm:spPr/>
    </dgm:pt>
    <dgm:pt modelId="{82BED635-886C-41F2-AE5B-A673E360D653}" type="pres">
      <dgm:prSet presAssocID="{AB511DE7-2D40-45A9-AF06-49E5CBFCFE51}" presName="rootConnector3" presStyleLbl="asst1" presStyleIdx="0" presStyleCnt="1"/>
      <dgm:spPr/>
    </dgm:pt>
    <dgm:pt modelId="{680A6962-E304-4781-8276-435C6DA7CD31}" type="pres">
      <dgm:prSet presAssocID="{AB511DE7-2D40-45A9-AF06-49E5CBFCFE51}" presName="hierChild6" presStyleCnt="0"/>
      <dgm:spPr/>
    </dgm:pt>
    <dgm:pt modelId="{91DD0992-3A53-42A3-9AC1-D07CA407FA3A}" type="pres">
      <dgm:prSet presAssocID="{AB511DE7-2D40-45A9-AF06-49E5CBFCFE51}" presName="hierChild7" presStyleCnt="0"/>
      <dgm:spPr/>
    </dgm:pt>
  </dgm:ptLst>
  <dgm:cxnLst>
    <dgm:cxn modelId="{44C56801-A73A-40AE-897E-5680A1A3319B}" type="presOf" srcId="{D2A1BC87-3BB4-41E0-8623-CDC3B68C600B}" destId="{769ABF53-9DBC-4348-B85C-324C3FDDA1F6}" srcOrd="0" destOrd="0" presId="urn:microsoft.com/office/officeart/2005/8/layout/orgChart1"/>
    <dgm:cxn modelId="{5712D40B-FCFF-438B-89C2-126E67A7EF6F}" srcId="{C421D4A1-48ED-4DE5-B14E-66AB7AA5A432}" destId="{EE2E757D-5016-4C6E-8F61-B4F2E7EDE4BB}" srcOrd="0" destOrd="0" parTransId="{A124B94B-B3F0-4DB8-BDCA-0D940A0D5194}" sibTransId="{EF5C2551-3152-4D4A-B60D-04143F6D3E5C}"/>
    <dgm:cxn modelId="{7312DD20-0017-4D7B-A01B-716ABF34726E}" srcId="{EE2E757D-5016-4C6E-8F61-B4F2E7EDE4BB}" destId="{6BC38A53-AF6D-44EC-84DC-CB468469BA88}" srcOrd="1" destOrd="0" parTransId="{5CDB91D5-DE06-4FD6-9F51-E90FBEB0CFE2}" sibTransId="{C8605D90-36C5-4DBA-BCD5-D64E045C035A}"/>
    <dgm:cxn modelId="{6095575E-8D9B-4F61-A944-1F913071B979}" type="presOf" srcId="{AB511DE7-2D40-45A9-AF06-49E5CBFCFE51}" destId="{DAC52BB1-5755-43CC-ACAC-6556425B729E}" srcOrd="0" destOrd="0" presId="urn:microsoft.com/office/officeart/2005/8/layout/orgChart1"/>
    <dgm:cxn modelId="{465CD46E-A5E9-499C-98A3-E64619AB965E}" type="presOf" srcId="{5CDB91D5-DE06-4FD6-9F51-E90FBEB0CFE2}" destId="{00968F30-B936-43F1-86F1-A33747CD9807}" srcOrd="0" destOrd="0" presId="urn:microsoft.com/office/officeart/2005/8/layout/orgChart1"/>
    <dgm:cxn modelId="{07A6776F-4076-4234-9468-6F8DCDFA4A86}" type="presOf" srcId="{AB511DE7-2D40-45A9-AF06-49E5CBFCFE51}" destId="{82BED635-886C-41F2-AE5B-A673E360D653}" srcOrd="1" destOrd="0" presId="urn:microsoft.com/office/officeart/2005/8/layout/orgChart1"/>
    <dgm:cxn modelId="{93E7707A-C12C-4840-A5B7-3D774899878E}" type="presOf" srcId="{33B271B7-BB42-4D78-ADBA-141A67000997}" destId="{FC9D22E0-68CA-465E-BEA7-9C0D0DCD1901}" srcOrd="0" destOrd="0" presId="urn:microsoft.com/office/officeart/2005/8/layout/orgChart1"/>
    <dgm:cxn modelId="{9C154E7F-4309-41DD-874A-7D070F7AAB28}" srcId="{EE2E757D-5016-4C6E-8F61-B4F2E7EDE4BB}" destId="{AB511DE7-2D40-45A9-AF06-49E5CBFCFE51}" srcOrd="0" destOrd="0" parTransId="{D2A1BC87-3BB4-41E0-8623-CDC3B68C600B}" sibTransId="{91CFF6DF-26E0-4493-AAF2-8E9DC96E1A42}"/>
    <dgm:cxn modelId="{47EA778F-9413-44BB-97C3-E3F615668860}" type="presOf" srcId="{EE2E757D-5016-4C6E-8F61-B4F2E7EDE4BB}" destId="{52ADE537-9FE4-46C4-99A7-12BF1F25371E}" srcOrd="1" destOrd="0" presId="urn:microsoft.com/office/officeart/2005/8/layout/orgChart1"/>
    <dgm:cxn modelId="{F769F6C3-F666-4C65-8551-E12BF7A44028}" srcId="{EE2E757D-5016-4C6E-8F61-B4F2E7EDE4BB}" destId="{33B271B7-BB42-4D78-ADBA-141A67000997}" srcOrd="2" destOrd="0" parTransId="{F745C32B-2860-4B63-8AE3-EDB0CE653ABB}" sibTransId="{3042B05B-0A62-47DC-838C-232034F3EE97}"/>
    <dgm:cxn modelId="{CD58BBCB-1A0D-4690-A94C-FE289A7A8BC1}" type="presOf" srcId="{6BC38A53-AF6D-44EC-84DC-CB468469BA88}" destId="{7C0E88DA-29BD-49BC-A8C8-CE3EBC3BC1A4}" srcOrd="1" destOrd="0" presId="urn:microsoft.com/office/officeart/2005/8/layout/orgChart1"/>
    <dgm:cxn modelId="{E3E73EDE-CB75-4DDD-B49F-19E1B867235D}" type="presOf" srcId="{F745C32B-2860-4B63-8AE3-EDB0CE653ABB}" destId="{EAA9A313-3490-4365-A21B-2C13324B1872}" srcOrd="0" destOrd="0" presId="urn:microsoft.com/office/officeart/2005/8/layout/orgChart1"/>
    <dgm:cxn modelId="{E0E87BDF-4255-4300-8456-B59A824BC324}" type="presOf" srcId="{6BC38A53-AF6D-44EC-84DC-CB468469BA88}" destId="{0A3A01C6-363A-484D-89C0-F57DAD086016}" srcOrd="0" destOrd="0" presId="urn:microsoft.com/office/officeart/2005/8/layout/orgChart1"/>
    <dgm:cxn modelId="{1E7508E7-41B9-4FC1-A14F-3D9E42AF7C48}" type="presOf" srcId="{33B271B7-BB42-4D78-ADBA-141A67000997}" destId="{E60235BF-47FA-4F37-9D2C-56B6D3147F6B}" srcOrd="1" destOrd="0" presId="urn:microsoft.com/office/officeart/2005/8/layout/orgChart1"/>
    <dgm:cxn modelId="{C44FD0F1-B31B-4F16-972F-1FB1CFDEE9D9}" type="presOf" srcId="{C421D4A1-48ED-4DE5-B14E-66AB7AA5A432}" destId="{C60BD32D-8123-4ABE-8174-D317E1D5E3C5}" srcOrd="0" destOrd="0" presId="urn:microsoft.com/office/officeart/2005/8/layout/orgChart1"/>
    <dgm:cxn modelId="{349258F2-0D50-43AC-AB8D-C2730209FC0C}" type="presOf" srcId="{EE2E757D-5016-4C6E-8F61-B4F2E7EDE4BB}" destId="{1A2F7779-9941-44A8-8761-E19529A5CDB5}" srcOrd="0" destOrd="0" presId="urn:microsoft.com/office/officeart/2005/8/layout/orgChart1"/>
    <dgm:cxn modelId="{6B5541F8-3FC7-41D4-A425-6A41FE8EE406}" type="presParOf" srcId="{C60BD32D-8123-4ABE-8174-D317E1D5E3C5}" destId="{1AAD0E60-D722-4377-A2A9-D88B31D6EA74}" srcOrd="0" destOrd="0" presId="urn:microsoft.com/office/officeart/2005/8/layout/orgChart1"/>
    <dgm:cxn modelId="{BC8D0CFD-06C1-4BDF-86AD-7C33AE73AE22}" type="presParOf" srcId="{1AAD0E60-D722-4377-A2A9-D88B31D6EA74}" destId="{48D4F12A-864C-44EF-AB2F-A05B60CD24E4}" srcOrd="0" destOrd="0" presId="urn:microsoft.com/office/officeart/2005/8/layout/orgChart1"/>
    <dgm:cxn modelId="{01FCF4E6-8EF5-4E68-AAFE-B0EDC0A4BDD9}" type="presParOf" srcId="{48D4F12A-864C-44EF-AB2F-A05B60CD24E4}" destId="{1A2F7779-9941-44A8-8761-E19529A5CDB5}" srcOrd="0" destOrd="0" presId="urn:microsoft.com/office/officeart/2005/8/layout/orgChart1"/>
    <dgm:cxn modelId="{BA3FCC71-8AA1-49C7-847E-347E93428938}" type="presParOf" srcId="{48D4F12A-864C-44EF-AB2F-A05B60CD24E4}" destId="{52ADE537-9FE4-46C4-99A7-12BF1F25371E}" srcOrd="1" destOrd="0" presId="urn:microsoft.com/office/officeart/2005/8/layout/orgChart1"/>
    <dgm:cxn modelId="{FCD06FA3-9F8F-4B3A-BB40-894E0F866A08}" type="presParOf" srcId="{1AAD0E60-D722-4377-A2A9-D88B31D6EA74}" destId="{95F63F4E-1FD1-44B4-B8EE-B396EC3577DD}" srcOrd="1" destOrd="0" presId="urn:microsoft.com/office/officeart/2005/8/layout/orgChart1"/>
    <dgm:cxn modelId="{AFA62CA5-E0D0-4762-A137-C165443BE1D1}" type="presParOf" srcId="{95F63F4E-1FD1-44B4-B8EE-B396EC3577DD}" destId="{00968F30-B936-43F1-86F1-A33747CD9807}" srcOrd="0" destOrd="0" presId="urn:microsoft.com/office/officeart/2005/8/layout/orgChart1"/>
    <dgm:cxn modelId="{ED5F1A75-201F-4838-9AC9-FFFB902B6913}" type="presParOf" srcId="{95F63F4E-1FD1-44B4-B8EE-B396EC3577DD}" destId="{153DF0C1-07C8-4F8A-A0CF-EE1ACDAC4EEF}" srcOrd="1" destOrd="0" presId="urn:microsoft.com/office/officeart/2005/8/layout/orgChart1"/>
    <dgm:cxn modelId="{B76BF8CD-939F-400A-8450-6B29AB061A56}" type="presParOf" srcId="{153DF0C1-07C8-4F8A-A0CF-EE1ACDAC4EEF}" destId="{9D8B95E5-F27A-4E51-9D88-27FFDC428BD3}" srcOrd="0" destOrd="0" presId="urn:microsoft.com/office/officeart/2005/8/layout/orgChart1"/>
    <dgm:cxn modelId="{B83A9992-9CAB-46D2-B95B-F869B8167CB1}" type="presParOf" srcId="{9D8B95E5-F27A-4E51-9D88-27FFDC428BD3}" destId="{0A3A01C6-363A-484D-89C0-F57DAD086016}" srcOrd="0" destOrd="0" presId="urn:microsoft.com/office/officeart/2005/8/layout/orgChart1"/>
    <dgm:cxn modelId="{BEA81B4E-C3B5-4CA1-A956-AEFEB42F17B8}" type="presParOf" srcId="{9D8B95E5-F27A-4E51-9D88-27FFDC428BD3}" destId="{7C0E88DA-29BD-49BC-A8C8-CE3EBC3BC1A4}" srcOrd="1" destOrd="0" presId="urn:microsoft.com/office/officeart/2005/8/layout/orgChart1"/>
    <dgm:cxn modelId="{9D4382D4-EAE4-418F-9C13-BB97AECD53D6}" type="presParOf" srcId="{153DF0C1-07C8-4F8A-A0CF-EE1ACDAC4EEF}" destId="{58281923-78FA-47DE-9B5D-7B337F62DBD7}" srcOrd="1" destOrd="0" presId="urn:microsoft.com/office/officeart/2005/8/layout/orgChart1"/>
    <dgm:cxn modelId="{C531CE77-FBC8-48AB-AAD9-CB894D992F78}" type="presParOf" srcId="{153DF0C1-07C8-4F8A-A0CF-EE1ACDAC4EEF}" destId="{CBC685F4-0EFB-48F9-AFC5-19200877CCD2}" srcOrd="2" destOrd="0" presId="urn:microsoft.com/office/officeart/2005/8/layout/orgChart1"/>
    <dgm:cxn modelId="{65156385-AFD6-4644-BABE-CC7F8FDDE534}" type="presParOf" srcId="{95F63F4E-1FD1-44B4-B8EE-B396EC3577DD}" destId="{EAA9A313-3490-4365-A21B-2C13324B1872}" srcOrd="2" destOrd="0" presId="urn:microsoft.com/office/officeart/2005/8/layout/orgChart1"/>
    <dgm:cxn modelId="{E8241A29-0816-4851-936D-B3242F3FC6E4}" type="presParOf" srcId="{95F63F4E-1FD1-44B4-B8EE-B396EC3577DD}" destId="{B5DCBDAB-6E0A-4F77-B2EC-BBF7F3F88D96}" srcOrd="3" destOrd="0" presId="urn:microsoft.com/office/officeart/2005/8/layout/orgChart1"/>
    <dgm:cxn modelId="{DA34701A-073D-491A-B42D-B926D050AE75}" type="presParOf" srcId="{B5DCBDAB-6E0A-4F77-B2EC-BBF7F3F88D96}" destId="{028D60F8-B86E-4AE6-9F54-114414A3813C}" srcOrd="0" destOrd="0" presId="urn:microsoft.com/office/officeart/2005/8/layout/orgChart1"/>
    <dgm:cxn modelId="{270860AF-3BCB-4262-89A7-DB791A746B09}" type="presParOf" srcId="{028D60F8-B86E-4AE6-9F54-114414A3813C}" destId="{FC9D22E0-68CA-465E-BEA7-9C0D0DCD1901}" srcOrd="0" destOrd="0" presId="urn:microsoft.com/office/officeart/2005/8/layout/orgChart1"/>
    <dgm:cxn modelId="{D93CF755-EA0F-4586-828E-65C2CFBCD508}" type="presParOf" srcId="{028D60F8-B86E-4AE6-9F54-114414A3813C}" destId="{E60235BF-47FA-4F37-9D2C-56B6D3147F6B}" srcOrd="1" destOrd="0" presId="urn:microsoft.com/office/officeart/2005/8/layout/orgChart1"/>
    <dgm:cxn modelId="{102B4D32-4E40-453F-9A09-B87C335ECDD7}" type="presParOf" srcId="{B5DCBDAB-6E0A-4F77-B2EC-BBF7F3F88D96}" destId="{93F159A1-D319-4BB2-A860-29C6A29E346F}" srcOrd="1" destOrd="0" presId="urn:microsoft.com/office/officeart/2005/8/layout/orgChart1"/>
    <dgm:cxn modelId="{6AA4999E-817F-41F4-96B5-1E2C44952F16}" type="presParOf" srcId="{B5DCBDAB-6E0A-4F77-B2EC-BBF7F3F88D96}" destId="{90E150FF-2134-4A16-B484-73FE4E1110BB}" srcOrd="2" destOrd="0" presId="urn:microsoft.com/office/officeart/2005/8/layout/orgChart1"/>
    <dgm:cxn modelId="{953CC21E-9305-4012-97DD-1A8FD26F7FF2}" type="presParOf" srcId="{1AAD0E60-D722-4377-A2A9-D88B31D6EA74}" destId="{6B0737F2-E3DA-4134-BD31-058626FC3C32}" srcOrd="2" destOrd="0" presId="urn:microsoft.com/office/officeart/2005/8/layout/orgChart1"/>
    <dgm:cxn modelId="{14B8FF53-B024-499B-9DD9-9A9C593F34FD}" type="presParOf" srcId="{6B0737F2-E3DA-4134-BD31-058626FC3C32}" destId="{769ABF53-9DBC-4348-B85C-324C3FDDA1F6}" srcOrd="0" destOrd="0" presId="urn:microsoft.com/office/officeart/2005/8/layout/orgChart1"/>
    <dgm:cxn modelId="{B1DA992A-E04B-4435-A455-D62C24CF9DE8}" type="presParOf" srcId="{6B0737F2-E3DA-4134-BD31-058626FC3C32}" destId="{01DB1568-EBB1-4CE2-BCDB-1C968BC62C79}" srcOrd="1" destOrd="0" presId="urn:microsoft.com/office/officeart/2005/8/layout/orgChart1"/>
    <dgm:cxn modelId="{1C28A66F-A90F-4D63-8EC6-423DEB3B8D3A}" type="presParOf" srcId="{01DB1568-EBB1-4CE2-BCDB-1C968BC62C79}" destId="{93AC75CF-7CE5-467E-A86F-DDDF598D8858}" srcOrd="0" destOrd="0" presId="urn:microsoft.com/office/officeart/2005/8/layout/orgChart1"/>
    <dgm:cxn modelId="{1ED904F9-BFC5-4ED3-9D73-52A63A964F87}" type="presParOf" srcId="{93AC75CF-7CE5-467E-A86F-DDDF598D8858}" destId="{DAC52BB1-5755-43CC-ACAC-6556425B729E}" srcOrd="0" destOrd="0" presId="urn:microsoft.com/office/officeart/2005/8/layout/orgChart1"/>
    <dgm:cxn modelId="{183287BE-9284-451F-ABEE-AB9B5D15892D}" type="presParOf" srcId="{93AC75CF-7CE5-467E-A86F-DDDF598D8858}" destId="{82BED635-886C-41F2-AE5B-A673E360D653}" srcOrd="1" destOrd="0" presId="urn:microsoft.com/office/officeart/2005/8/layout/orgChart1"/>
    <dgm:cxn modelId="{8145A3DF-75AA-474F-B863-D1B729D7FDFE}" type="presParOf" srcId="{01DB1568-EBB1-4CE2-BCDB-1C968BC62C79}" destId="{680A6962-E304-4781-8276-435C6DA7CD31}" srcOrd="1" destOrd="0" presId="urn:microsoft.com/office/officeart/2005/8/layout/orgChart1"/>
    <dgm:cxn modelId="{F61FD11E-F682-410A-93AE-815728A33425}" type="presParOf" srcId="{01DB1568-EBB1-4CE2-BCDB-1C968BC62C79}" destId="{91DD0992-3A53-42A3-9AC1-D07CA407FA3A}"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9FA2D9-0E43-462B-BC4B-82B226062354}">
      <dsp:nvSpPr>
        <dsp:cNvPr id="0" name=""/>
        <dsp:cNvSpPr/>
      </dsp:nvSpPr>
      <dsp:spPr>
        <a:xfrm>
          <a:off x="2142514" y="645280"/>
          <a:ext cx="820179" cy="709488"/>
        </a:xfrm>
        <a:prstGeom prst="hexagon">
          <a:avLst>
            <a:gd name="adj" fmla="val 28570"/>
            <a:gd name="vf" fmla="val 115470"/>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Arial" panose="020B0604020202020204" pitchFamily="34" charset="0"/>
              <a:ea typeface="+mn-ea"/>
              <a:cs typeface="Arial" panose="020B0604020202020204" pitchFamily="34" charset="0"/>
            </a:rPr>
            <a:t>Big Ambition for Public Health</a:t>
          </a:r>
        </a:p>
      </dsp:txBody>
      <dsp:txXfrm>
        <a:off x="2278429" y="762852"/>
        <a:ext cx="548349" cy="474344"/>
      </dsp:txXfrm>
    </dsp:sp>
    <dsp:sp modelId="{600C153D-100F-4BC2-BBFF-55C15E95FEF9}">
      <dsp:nvSpPr>
        <dsp:cNvPr id="0" name=""/>
        <dsp:cNvSpPr/>
      </dsp:nvSpPr>
      <dsp:spPr>
        <a:xfrm>
          <a:off x="2656104" y="305838"/>
          <a:ext cx="309451" cy="266633"/>
        </a:xfrm>
        <a:prstGeom prst="hexagon">
          <a:avLst>
            <a:gd name="adj" fmla="val 28900"/>
            <a:gd name="vf" fmla="val 115470"/>
          </a:avLst>
        </a:prstGeom>
        <a:solidFill>
          <a:srgbClr val="9BBB5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053D178C-4C8F-4F1C-8D79-FDD928D725B1}">
      <dsp:nvSpPr>
        <dsp:cNvPr id="0" name=""/>
        <dsp:cNvSpPr/>
      </dsp:nvSpPr>
      <dsp:spPr>
        <a:xfrm>
          <a:off x="2218065" y="0"/>
          <a:ext cx="672131" cy="581472"/>
        </a:xfrm>
        <a:prstGeom prst="hexagon">
          <a:avLst>
            <a:gd name="adj" fmla="val 28570"/>
            <a:gd name="vf" fmla="val 115470"/>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a:ea typeface="+mn-ea"/>
              <a:cs typeface="+mn-cs"/>
            </a:rPr>
            <a:t>Best start in life</a:t>
          </a:r>
        </a:p>
      </dsp:txBody>
      <dsp:txXfrm>
        <a:off x="2329451" y="96362"/>
        <a:ext cx="449359" cy="388748"/>
      </dsp:txXfrm>
    </dsp:sp>
    <dsp:sp modelId="{E926B70B-17DA-4CC3-936A-1A6A2BFEAACF}">
      <dsp:nvSpPr>
        <dsp:cNvPr id="0" name=""/>
        <dsp:cNvSpPr/>
      </dsp:nvSpPr>
      <dsp:spPr>
        <a:xfrm>
          <a:off x="3017258" y="804300"/>
          <a:ext cx="309451" cy="266633"/>
        </a:xfrm>
        <a:prstGeom prst="hexagon">
          <a:avLst>
            <a:gd name="adj" fmla="val 28900"/>
            <a:gd name="vf" fmla="val 115470"/>
          </a:avLst>
        </a:prstGeom>
        <a:solidFill>
          <a:srgbClr val="9BBB5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0E9B1605-BD77-4701-AA0B-3C3AB0F507A8}">
      <dsp:nvSpPr>
        <dsp:cNvPr id="0" name=""/>
        <dsp:cNvSpPr/>
      </dsp:nvSpPr>
      <dsp:spPr>
        <a:xfrm>
          <a:off x="2834487" y="357644"/>
          <a:ext cx="672131" cy="581472"/>
        </a:xfrm>
        <a:prstGeom prst="hexagon">
          <a:avLst>
            <a:gd name="adj" fmla="val 28570"/>
            <a:gd name="vf" fmla="val 115470"/>
          </a:avLst>
        </a:prstGeom>
        <a:solidFill>
          <a:srgbClr val="9BBB59">
            <a:hueOff val="2250053"/>
            <a:satOff val="-3376"/>
            <a:lumOff val="-549"/>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a:ea typeface="+mn-ea"/>
              <a:cs typeface="+mn-cs"/>
            </a:rPr>
            <a:t>Tobacco</a:t>
          </a:r>
        </a:p>
      </dsp:txBody>
      <dsp:txXfrm>
        <a:off x="2945873" y="454006"/>
        <a:ext cx="449359" cy="388748"/>
      </dsp:txXfrm>
    </dsp:sp>
    <dsp:sp modelId="{277DD4BE-85D7-48D9-8866-A6828DCB99A3}">
      <dsp:nvSpPr>
        <dsp:cNvPr id="0" name=""/>
        <dsp:cNvSpPr/>
      </dsp:nvSpPr>
      <dsp:spPr>
        <a:xfrm>
          <a:off x="2766377" y="1366970"/>
          <a:ext cx="309451" cy="266633"/>
        </a:xfrm>
        <a:prstGeom prst="hexagon">
          <a:avLst>
            <a:gd name="adj" fmla="val 28900"/>
            <a:gd name="vf" fmla="val 115470"/>
          </a:avLst>
        </a:prstGeom>
        <a:solidFill>
          <a:srgbClr val="9BBB5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65973B80-5D8A-4F4D-A651-F8C6515DAF77}">
      <dsp:nvSpPr>
        <dsp:cNvPr id="0" name=""/>
        <dsp:cNvSpPr/>
      </dsp:nvSpPr>
      <dsp:spPr>
        <a:xfrm>
          <a:off x="2834487" y="1060732"/>
          <a:ext cx="672131" cy="581472"/>
        </a:xfrm>
        <a:prstGeom prst="hexagon">
          <a:avLst>
            <a:gd name="adj" fmla="val 28570"/>
            <a:gd name="vf" fmla="val 115470"/>
          </a:avLst>
        </a:prstGeom>
        <a:solidFill>
          <a:srgbClr val="9BBB59">
            <a:hueOff val="4500106"/>
            <a:satOff val="-6752"/>
            <a:lumOff val="-1098"/>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a:ea typeface="+mn-ea"/>
              <a:cs typeface="+mn-cs"/>
            </a:rPr>
            <a:t>Alcohol</a:t>
          </a:r>
        </a:p>
      </dsp:txBody>
      <dsp:txXfrm>
        <a:off x="2945873" y="1157094"/>
        <a:ext cx="449359" cy="388748"/>
      </dsp:txXfrm>
    </dsp:sp>
    <dsp:sp modelId="{58037075-AA90-453E-83F1-29C209AA2735}">
      <dsp:nvSpPr>
        <dsp:cNvPr id="0" name=""/>
        <dsp:cNvSpPr/>
      </dsp:nvSpPr>
      <dsp:spPr>
        <a:xfrm>
          <a:off x="2144041" y="1425378"/>
          <a:ext cx="309451" cy="266633"/>
        </a:xfrm>
        <a:prstGeom prst="hexagon">
          <a:avLst>
            <a:gd name="adj" fmla="val 28900"/>
            <a:gd name="vf" fmla="val 115470"/>
          </a:avLst>
        </a:prstGeom>
        <a:solidFill>
          <a:srgbClr val="9BBB5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124AEBAE-18EF-4409-BE2E-A1C7451A2D94}">
      <dsp:nvSpPr>
        <dsp:cNvPr id="0" name=""/>
        <dsp:cNvSpPr/>
      </dsp:nvSpPr>
      <dsp:spPr>
        <a:xfrm>
          <a:off x="2218065" y="1418777"/>
          <a:ext cx="672131" cy="581472"/>
        </a:xfrm>
        <a:prstGeom prst="hexagon">
          <a:avLst>
            <a:gd name="adj" fmla="val 28570"/>
            <a:gd name="vf" fmla="val 115470"/>
          </a:avLst>
        </a:prstGeom>
        <a:solidFill>
          <a:srgbClr val="9BBB59">
            <a:hueOff val="6750158"/>
            <a:satOff val="-10128"/>
            <a:lumOff val="-1647"/>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a:ea typeface="+mn-ea"/>
              <a:cs typeface="+mn-cs"/>
            </a:rPr>
            <a:t>TB</a:t>
          </a:r>
        </a:p>
      </dsp:txBody>
      <dsp:txXfrm>
        <a:off x="2329451" y="1515139"/>
        <a:ext cx="449359" cy="388748"/>
      </dsp:txXfrm>
    </dsp:sp>
    <dsp:sp modelId="{E1F5DE71-197B-48C9-B26F-8D54F144F1A6}">
      <dsp:nvSpPr>
        <dsp:cNvPr id="0" name=""/>
        <dsp:cNvSpPr/>
      </dsp:nvSpPr>
      <dsp:spPr>
        <a:xfrm>
          <a:off x="1776972" y="927115"/>
          <a:ext cx="309451" cy="266633"/>
        </a:xfrm>
        <a:prstGeom prst="hexagon">
          <a:avLst>
            <a:gd name="adj" fmla="val 28900"/>
            <a:gd name="vf" fmla="val 115470"/>
          </a:avLst>
        </a:prstGeom>
        <a:solidFill>
          <a:srgbClr val="9BBB5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0CF81032-AED9-4112-AB9A-B262774336F1}">
      <dsp:nvSpPr>
        <dsp:cNvPr id="0" name=""/>
        <dsp:cNvSpPr/>
      </dsp:nvSpPr>
      <dsp:spPr>
        <a:xfrm>
          <a:off x="1598780" y="1061132"/>
          <a:ext cx="672131" cy="581472"/>
        </a:xfrm>
        <a:prstGeom prst="hexagon">
          <a:avLst>
            <a:gd name="adj" fmla="val 28570"/>
            <a:gd name="vf" fmla="val 115470"/>
          </a:avLst>
        </a:prstGeom>
        <a:solidFill>
          <a:srgbClr val="9BBB59">
            <a:hueOff val="9000211"/>
            <a:satOff val="-13504"/>
            <a:lumOff val="-2196"/>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a:ea typeface="+mn-ea"/>
              <a:cs typeface="+mn-cs"/>
            </a:rPr>
            <a:t>Obesity</a:t>
          </a:r>
        </a:p>
      </dsp:txBody>
      <dsp:txXfrm>
        <a:off x="1710166" y="1157494"/>
        <a:ext cx="449359" cy="388748"/>
      </dsp:txXfrm>
    </dsp:sp>
    <dsp:sp modelId="{60A0C8C7-5965-4A66-B984-3BB051DBDEFF}">
      <dsp:nvSpPr>
        <dsp:cNvPr id="0" name=""/>
        <dsp:cNvSpPr/>
      </dsp:nvSpPr>
      <dsp:spPr>
        <a:xfrm>
          <a:off x="1598780" y="356844"/>
          <a:ext cx="672131" cy="581472"/>
        </a:xfrm>
        <a:prstGeom prst="hexagon">
          <a:avLst>
            <a:gd name="adj" fmla="val 28570"/>
            <a:gd name="vf" fmla="val 115470"/>
          </a:avLst>
        </a:prstGeom>
        <a:solidFill>
          <a:srgbClr val="9BBB59">
            <a:hueOff val="11250264"/>
            <a:satOff val="-16880"/>
            <a:lumOff val="-2745"/>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a:ea typeface="+mn-ea"/>
              <a:cs typeface="+mn-cs"/>
            </a:rPr>
            <a:t>Dementia</a:t>
          </a:r>
        </a:p>
      </dsp:txBody>
      <dsp:txXfrm>
        <a:off x="1710166" y="453206"/>
        <a:ext cx="449359" cy="38874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45313C-5277-4C67-86AD-A2687246B26F}">
      <dsp:nvSpPr>
        <dsp:cNvPr id="0" name=""/>
        <dsp:cNvSpPr/>
      </dsp:nvSpPr>
      <dsp:spPr>
        <a:xfrm>
          <a:off x="722275" y="502800"/>
          <a:ext cx="1171406" cy="966165"/>
        </a:xfrm>
        <a:prstGeom prst="roundRect">
          <a:avLst>
            <a:gd name="adj" fmla="val 10000"/>
          </a:avLst>
        </a:prstGeom>
        <a:solidFill>
          <a:sysClr val="window" lastClr="FFFFFF">
            <a:alpha val="90000"/>
            <a:hueOff val="0"/>
            <a:satOff val="0"/>
            <a:lumOff val="0"/>
            <a:alphaOff val="0"/>
          </a:sysClr>
        </a:solidFill>
        <a:ln w="9525" cap="flat" cmpd="sng" algn="ctr">
          <a:solidFill>
            <a:srgbClr val="9BBB59">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4765" tIns="24765" rIns="24765" bIns="24765" numCol="1" spcCol="1270" anchor="t" anchorCtr="0">
          <a:noAutofit/>
        </a:bodyPr>
        <a:lstStyle/>
        <a:p>
          <a:pPr marL="114300" lvl="1" indent="-114300" algn="l" defTabSz="577850">
            <a:lnSpc>
              <a:spcPct val="90000"/>
            </a:lnSpc>
            <a:spcBef>
              <a:spcPct val="0"/>
            </a:spcBef>
            <a:spcAft>
              <a:spcPct val="15000"/>
            </a:spcAft>
            <a:buChar char="•"/>
          </a:pPr>
          <a:r>
            <a:rPr lang="en-GB" sz="13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Surveillance.</a:t>
          </a:r>
        </a:p>
        <a:p>
          <a:pPr marL="114300" lvl="1" indent="-114300" algn="l" defTabSz="577850">
            <a:lnSpc>
              <a:spcPct val="90000"/>
            </a:lnSpc>
            <a:spcBef>
              <a:spcPct val="0"/>
            </a:spcBef>
            <a:spcAft>
              <a:spcPct val="15000"/>
            </a:spcAft>
            <a:buChar char="•"/>
          </a:pPr>
          <a:r>
            <a:rPr lang="en-GB" sz="13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Screening</a:t>
          </a:r>
          <a:r>
            <a:rPr lang="en-GB" sz="1300" kern="1200">
              <a:solidFill>
                <a:sysClr val="windowText" lastClr="000000">
                  <a:hueOff val="0"/>
                  <a:satOff val="0"/>
                  <a:lumOff val="0"/>
                  <a:alphaOff val="0"/>
                </a:sysClr>
              </a:solidFill>
              <a:latin typeface="Calibri"/>
              <a:ea typeface="+mn-ea"/>
              <a:cs typeface="+mn-cs"/>
            </a:rPr>
            <a:t>.</a:t>
          </a:r>
        </a:p>
      </dsp:txBody>
      <dsp:txXfrm>
        <a:off x="744509" y="525034"/>
        <a:ext cx="1126938" cy="714661"/>
      </dsp:txXfrm>
    </dsp:sp>
    <dsp:sp modelId="{3929A1CA-C434-4E8A-A94D-5B5FD976E3A8}">
      <dsp:nvSpPr>
        <dsp:cNvPr id="0" name=""/>
        <dsp:cNvSpPr/>
      </dsp:nvSpPr>
      <dsp:spPr>
        <a:xfrm>
          <a:off x="1349377" y="620860"/>
          <a:ext cx="1457376" cy="1457376"/>
        </a:xfrm>
        <a:prstGeom prst="leftCircularArrow">
          <a:avLst>
            <a:gd name="adj1" fmla="val 4282"/>
            <a:gd name="adj2" fmla="val 541448"/>
            <a:gd name="adj3" fmla="val 2316959"/>
            <a:gd name="adj4" fmla="val 9024489"/>
            <a:gd name="adj5" fmla="val 4996"/>
          </a:avLst>
        </a:prstGeo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424020A0-5094-4FED-B1E3-EC2EB4B1A715}">
      <dsp:nvSpPr>
        <dsp:cNvPr id="0" name=""/>
        <dsp:cNvSpPr/>
      </dsp:nvSpPr>
      <dsp:spPr>
        <a:xfrm>
          <a:off x="982588" y="1261930"/>
          <a:ext cx="1041250" cy="414070"/>
        </a:xfrm>
        <a:prstGeom prst="roundRect">
          <a:avLst>
            <a:gd name="adj" fmla="val 10000"/>
          </a:avLst>
        </a:prstGeo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a:ea typeface="+mn-ea"/>
              <a:cs typeface="+mn-cs"/>
            </a:rPr>
            <a:t>Immunisation</a:t>
          </a:r>
        </a:p>
      </dsp:txBody>
      <dsp:txXfrm>
        <a:off x="994716" y="1274058"/>
        <a:ext cx="1016994" cy="389814"/>
      </dsp:txXfrm>
    </dsp:sp>
    <dsp:sp modelId="{F1B32ACE-1846-4B83-B650-F2D076817A8B}">
      <dsp:nvSpPr>
        <dsp:cNvPr id="0" name=""/>
        <dsp:cNvSpPr/>
      </dsp:nvSpPr>
      <dsp:spPr>
        <a:xfrm>
          <a:off x="2321018" y="502800"/>
          <a:ext cx="1171406" cy="966165"/>
        </a:xfrm>
        <a:prstGeom prst="roundRect">
          <a:avLst>
            <a:gd name="adj" fmla="val 10000"/>
          </a:avLst>
        </a:prstGeom>
        <a:solidFill>
          <a:sysClr val="window" lastClr="FFFFFF">
            <a:alpha val="90000"/>
            <a:hueOff val="0"/>
            <a:satOff val="0"/>
            <a:lumOff val="0"/>
            <a:alphaOff val="0"/>
          </a:sysClr>
        </a:solidFill>
        <a:ln w="9525" cap="flat" cmpd="sng" algn="ctr">
          <a:solidFill>
            <a:srgbClr val="9BBB59">
              <a:hueOff val="5625132"/>
              <a:satOff val="-8440"/>
              <a:lumOff val="-1373"/>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4765" tIns="24765" rIns="24765" bIns="24765" numCol="1" spcCol="1270" anchor="t" anchorCtr="0">
          <a:noAutofit/>
        </a:bodyPr>
        <a:lstStyle/>
        <a:p>
          <a:pPr marL="114300" lvl="1" indent="-114300" algn="l" defTabSz="577850">
            <a:lnSpc>
              <a:spcPct val="90000"/>
            </a:lnSpc>
            <a:spcBef>
              <a:spcPct val="0"/>
            </a:spcBef>
            <a:spcAft>
              <a:spcPct val="15000"/>
            </a:spcAft>
            <a:buChar char="•"/>
          </a:pPr>
          <a:r>
            <a:rPr lang="en-GB" sz="1300" kern="1200">
              <a:solidFill>
                <a:sysClr val="windowText" lastClr="000000">
                  <a:hueOff val="0"/>
                  <a:satOff val="0"/>
                  <a:lumOff val="0"/>
                  <a:alphaOff val="0"/>
                </a:sysClr>
              </a:solidFill>
              <a:latin typeface="Calibri"/>
              <a:ea typeface="+mn-ea"/>
              <a:cs typeface="+mn-cs"/>
            </a:rPr>
            <a:t>Social Welfare.</a:t>
          </a:r>
        </a:p>
      </dsp:txBody>
      <dsp:txXfrm>
        <a:off x="2343252" y="732069"/>
        <a:ext cx="1126938" cy="714661"/>
      </dsp:txXfrm>
    </dsp:sp>
    <dsp:sp modelId="{D7664262-EE36-4022-931B-AEBA4460B8BD}">
      <dsp:nvSpPr>
        <dsp:cNvPr id="0" name=""/>
        <dsp:cNvSpPr/>
      </dsp:nvSpPr>
      <dsp:spPr>
        <a:xfrm>
          <a:off x="2938358" y="-144352"/>
          <a:ext cx="1607055" cy="1607055"/>
        </a:xfrm>
        <a:prstGeom prst="circularArrow">
          <a:avLst>
            <a:gd name="adj1" fmla="val 3883"/>
            <a:gd name="adj2" fmla="val 486288"/>
            <a:gd name="adj3" fmla="val 19338201"/>
            <a:gd name="adj4" fmla="val 12575511"/>
            <a:gd name="adj5" fmla="val 4531"/>
          </a:avLst>
        </a:prstGeom>
        <a:gradFill rotWithShape="0">
          <a:gsLst>
            <a:gs pos="0">
              <a:srgbClr val="9BBB59">
                <a:hueOff val="11250264"/>
                <a:satOff val="-16880"/>
                <a:lumOff val="-2745"/>
                <a:alphaOff val="0"/>
                <a:shade val="51000"/>
                <a:satMod val="130000"/>
              </a:srgbClr>
            </a:gs>
            <a:gs pos="80000">
              <a:srgbClr val="9BBB59">
                <a:hueOff val="11250264"/>
                <a:satOff val="-16880"/>
                <a:lumOff val="-2745"/>
                <a:alphaOff val="0"/>
                <a:shade val="93000"/>
                <a:satMod val="130000"/>
              </a:srgbClr>
            </a:gs>
            <a:gs pos="100000">
              <a:srgbClr val="9BBB59">
                <a:hueOff val="11250264"/>
                <a:satOff val="-16880"/>
                <a:lumOff val="-2745"/>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47B4FB29-701A-4BC4-A836-955B62439213}">
      <dsp:nvSpPr>
        <dsp:cNvPr id="0" name=""/>
        <dsp:cNvSpPr/>
      </dsp:nvSpPr>
      <dsp:spPr>
        <a:xfrm>
          <a:off x="2581331" y="295764"/>
          <a:ext cx="1041250" cy="414070"/>
        </a:xfrm>
        <a:prstGeom prst="roundRect">
          <a:avLst>
            <a:gd name="adj" fmla="val 10000"/>
          </a:avLst>
        </a:prstGeom>
        <a:gradFill rotWithShape="0">
          <a:gsLst>
            <a:gs pos="0">
              <a:srgbClr val="9BBB59">
                <a:hueOff val="5625132"/>
                <a:satOff val="-8440"/>
                <a:lumOff val="-1373"/>
                <a:alphaOff val="0"/>
                <a:shade val="51000"/>
                <a:satMod val="130000"/>
              </a:srgbClr>
            </a:gs>
            <a:gs pos="80000">
              <a:srgbClr val="9BBB59">
                <a:hueOff val="5625132"/>
                <a:satOff val="-8440"/>
                <a:lumOff val="-1373"/>
                <a:alphaOff val="0"/>
                <a:shade val="93000"/>
                <a:satMod val="130000"/>
              </a:srgbClr>
            </a:gs>
            <a:gs pos="100000">
              <a:srgbClr val="9BBB59">
                <a:hueOff val="5625132"/>
                <a:satOff val="-8440"/>
                <a:lumOff val="-1373"/>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a:ea typeface="+mn-ea"/>
              <a:cs typeface="+mn-cs"/>
            </a:rPr>
            <a:t>Legislation.</a:t>
          </a:r>
        </a:p>
      </dsp:txBody>
      <dsp:txXfrm>
        <a:off x="2593459" y="307892"/>
        <a:ext cx="1016994" cy="389814"/>
      </dsp:txXfrm>
    </dsp:sp>
    <dsp:sp modelId="{C0E503AC-93CD-4B16-A318-90C50CFAF19E}">
      <dsp:nvSpPr>
        <dsp:cNvPr id="0" name=""/>
        <dsp:cNvSpPr/>
      </dsp:nvSpPr>
      <dsp:spPr>
        <a:xfrm>
          <a:off x="3919761" y="502800"/>
          <a:ext cx="1171406" cy="966165"/>
        </a:xfrm>
        <a:prstGeom prst="roundRect">
          <a:avLst>
            <a:gd name="adj" fmla="val 10000"/>
          </a:avLst>
        </a:prstGeom>
        <a:solidFill>
          <a:sysClr val="window" lastClr="FFFFFF">
            <a:alpha val="90000"/>
            <a:hueOff val="0"/>
            <a:satOff val="0"/>
            <a:lumOff val="0"/>
            <a:alphaOff val="0"/>
          </a:sysClr>
        </a:solidFill>
        <a:ln w="9525" cap="flat" cmpd="sng" algn="ctr">
          <a:solidFill>
            <a:srgbClr val="9BBB59">
              <a:hueOff val="11250264"/>
              <a:satOff val="-16880"/>
              <a:lumOff val="-2745"/>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4765" tIns="24765" rIns="24765" bIns="24765" numCol="1" spcCol="1270" anchor="t" anchorCtr="0">
          <a:noAutofit/>
        </a:bodyPr>
        <a:lstStyle/>
        <a:p>
          <a:pPr marL="114300" lvl="1" indent="-114300" algn="l" defTabSz="577850">
            <a:lnSpc>
              <a:spcPct val="90000"/>
            </a:lnSpc>
            <a:spcBef>
              <a:spcPct val="0"/>
            </a:spcBef>
            <a:spcAft>
              <a:spcPct val="15000"/>
            </a:spcAft>
            <a:buChar char="•"/>
          </a:pPr>
          <a:r>
            <a:rPr lang="en-GB" sz="1300" kern="1200">
              <a:solidFill>
                <a:sysClr val="windowText" lastClr="000000">
                  <a:hueOff val="0"/>
                  <a:satOff val="0"/>
                  <a:lumOff val="0"/>
                  <a:alphaOff val="0"/>
                </a:sysClr>
              </a:solidFill>
              <a:latin typeface="Calibri"/>
              <a:ea typeface="+mn-ea"/>
              <a:cs typeface="+mn-cs"/>
            </a:rPr>
            <a:t>Enviromental control</a:t>
          </a:r>
        </a:p>
        <a:p>
          <a:pPr marL="114300" lvl="1" indent="-114300" algn="l" defTabSz="577850">
            <a:lnSpc>
              <a:spcPct val="90000"/>
            </a:lnSpc>
            <a:spcBef>
              <a:spcPct val="0"/>
            </a:spcBef>
            <a:spcAft>
              <a:spcPct val="15000"/>
            </a:spcAft>
            <a:buChar char="•"/>
          </a:pPr>
          <a:r>
            <a:rPr lang="en-GB" sz="1300" kern="1200">
              <a:solidFill>
                <a:sysClr val="windowText" lastClr="000000">
                  <a:hueOff val="0"/>
                  <a:satOff val="0"/>
                  <a:lumOff val="0"/>
                  <a:alphaOff val="0"/>
                </a:sysClr>
              </a:solidFill>
              <a:latin typeface="Calibri"/>
              <a:ea typeface="+mn-ea"/>
              <a:cs typeface="+mn-cs"/>
            </a:rPr>
            <a:t>Ogarnising </a:t>
          </a:r>
        </a:p>
      </dsp:txBody>
      <dsp:txXfrm>
        <a:off x="3941995" y="525034"/>
        <a:ext cx="1126938" cy="714661"/>
      </dsp:txXfrm>
    </dsp:sp>
    <dsp:sp modelId="{B9792895-3C6F-4DF6-9461-F894875831FB}">
      <dsp:nvSpPr>
        <dsp:cNvPr id="0" name=""/>
        <dsp:cNvSpPr/>
      </dsp:nvSpPr>
      <dsp:spPr>
        <a:xfrm>
          <a:off x="4180073" y="1261930"/>
          <a:ext cx="1041250" cy="414070"/>
        </a:xfrm>
        <a:prstGeom prst="roundRect">
          <a:avLst>
            <a:gd name="adj" fmla="val 10000"/>
          </a:avLst>
        </a:prstGeom>
        <a:gradFill rotWithShape="0">
          <a:gsLst>
            <a:gs pos="0">
              <a:srgbClr val="9BBB59">
                <a:hueOff val="11250264"/>
                <a:satOff val="-16880"/>
                <a:lumOff val="-2745"/>
                <a:alphaOff val="0"/>
                <a:shade val="51000"/>
                <a:satMod val="130000"/>
              </a:srgbClr>
            </a:gs>
            <a:gs pos="80000">
              <a:srgbClr val="9BBB59">
                <a:hueOff val="11250264"/>
                <a:satOff val="-16880"/>
                <a:lumOff val="-2745"/>
                <a:alphaOff val="0"/>
                <a:shade val="93000"/>
                <a:satMod val="130000"/>
              </a:srgbClr>
            </a:gs>
            <a:gs pos="100000">
              <a:srgbClr val="9BBB59">
                <a:hueOff val="11250264"/>
                <a:satOff val="-16880"/>
                <a:lumOff val="-2745"/>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a:ea typeface="+mn-ea"/>
              <a:cs typeface="+mn-cs"/>
            </a:rPr>
            <a:t>Education</a:t>
          </a:r>
        </a:p>
      </dsp:txBody>
      <dsp:txXfrm>
        <a:off x="4192201" y="1274058"/>
        <a:ext cx="1016994" cy="38981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9ABF53-9DBC-4348-B85C-324C3FDDA1F6}">
      <dsp:nvSpPr>
        <dsp:cNvPr id="0" name=""/>
        <dsp:cNvSpPr/>
      </dsp:nvSpPr>
      <dsp:spPr>
        <a:xfrm>
          <a:off x="2743200" y="637851"/>
          <a:ext cx="570668" cy="660267"/>
        </a:xfrm>
        <a:custGeom>
          <a:avLst/>
          <a:gdLst/>
          <a:ahLst/>
          <a:cxnLst/>
          <a:rect l="0" t="0" r="0" b="0"/>
          <a:pathLst>
            <a:path>
              <a:moveTo>
                <a:pt x="0" y="0"/>
              </a:moveTo>
              <a:lnTo>
                <a:pt x="570668" y="660267"/>
              </a:lnTo>
            </a:path>
          </a:pathLst>
        </a:custGeom>
        <a:noFill/>
        <a:ln w="25400" cap="flat" cmpd="sng" algn="ctr">
          <a:solidFill>
            <a:srgbClr val="4BACC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AA9A313-3490-4365-A21B-2C13324B1872}">
      <dsp:nvSpPr>
        <dsp:cNvPr id="0" name=""/>
        <dsp:cNvSpPr/>
      </dsp:nvSpPr>
      <dsp:spPr>
        <a:xfrm>
          <a:off x="2743200" y="637851"/>
          <a:ext cx="1310977" cy="1098072"/>
        </a:xfrm>
        <a:custGeom>
          <a:avLst/>
          <a:gdLst/>
          <a:ahLst/>
          <a:cxnLst/>
          <a:rect l="0" t="0" r="0" b="0"/>
          <a:pathLst>
            <a:path>
              <a:moveTo>
                <a:pt x="0" y="0"/>
              </a:moveTo>
              <a:lnTo>
                <a:pt x="0" y="964286"/>
              </a:lnTo>
              <a:lnTo>
                <a:pt x="1310977" y="964286"/>
              </a:lnTo>
              <a:lnTo>
                <a:pt x="1310977" y="1098072"/>
              </a:lnTo>
            </a:path>
          </a:pathLst>
        </a:custGeom>
        <a:noFill/>
        <a:ln w="25400" cap="flat" cmpd="sng" algn="ctr">
          <a:solidFill>
            <a:srgbClr val="4BACC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0968F30-B936-43F1-86F1-A33747CD9807}">
      <dsp:nvSpPr>
        <dsp:cNvPr id="0" name=""/>
        <dsp:cNvSpPr/>
      </dsp:nvSpPr>
      <dsp:spPr>
        <a:xfrm>
          <a:off x="1369839" y="637851"/>
          <a:ext cx="1373360" cy="1070258"/>
        </a:xfrm>
        <a:custGeom>
          <a:avLst/>
          <a:gdLst/>
          <a:ahLst/>
          <a:cxnLst/>
          <a:rect l="0" t="0" r="0" b="0"/>
          <a:pathLst>
            <a:path>
              <a:moveTo>
                <a:pt x="1373360" y="0"/>
              </a:moveTo>
              <a:lnTo>
                <a:pt x="1373360" y="936471"/>
              </a:lnTo>
              <a:lnTo>
                <a:pt x="0" y="936471"/>
              </a:lnTo>
              <a:lnTo>
                <a:pt x="0" y="1070258"/>
              </a:lnTo>
            </a:path>
          </a:pathLst>
        </a:custGeom>
        <a:noFill/>
        <a:ln w="25400" cap="flat" cmpd="sng" algn="ctr">
          <a:solidFill>
            <a:srgbClr val="4BACC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A2F7779-9941-44A8-8761-E19529A5CDB5}">
      <dsp:nvSpPr>
        <dsp:cNvPr id="0" name=""/>
        <dsp:cNvSpPr/>
      </dsp:nvSpPr>
      <dsp:spPr>
        <a:xfrm>
          <a:off x="2106122" y="773"/>
          <a:ext cx="1274154" cy="637077"/>
        </a:xfrm>
        <a:prstGeom prst="rect">
          <a:avLst/>
        </a:prstGeom>
        <a:solidFill>
          <a:srgbClr val="9BBB59">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Behaviour</a:t>
          </a:r>
        </a:p>
      </dsp:txBody>
      <dsp:txXfrm>
        <a:off x="2106122" y="773"/>
        <a:ext cx="1274154" cy="637077"/>
      </dsp:txXfrm>
    </dsp:sp>
    <dsp:sp modelId="{0A3A01C6-363A-484D-89C0-F57DAD086016}">
      <dsp:nvSpPr>
        <dsp:cNvPr id="0" name=""/>
        <dsp:cNvSpPr/>
      </dsp:nvSpPr>
      <dsp:spPr>
        <a:xfrm>
          <a:off x="732762" y="1708109"/>
          <a:ext cx="1274154" cy="637077"/>
        </a:xfrm>
        <a:prstGeom prst="rect">
          <a:avLst/>
        </a:prstGeom>
        <a:solidFill>
          <a:srgbClr val="4BACC6">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Attitude towards behaviour</a:t>
          </a:r>
        </a:p>
      </dsp:txBody>
      <dsp:txXfrm>
        <a:off x="732762" y="1708109"/>
        <a:ext cx="1274154" cy="637077"/>
      </dsp:txXfrm>
    </dsp:sp>
    <dsp:sp modelId="{FC9D22E0-68CA-465E-BEA7-9C0D0DCD1901}">
      <dsp:nvSpPr>
        <dsp:cNvPr id="0" name=""/>
        <dsp:cNvSpPr/>
      </dsp:nvSpPr>
      <dsp:spPr>
        <a:xfrm>
          <a:off x="3417100" y="1735924"/>
          <a:ext cx="1274154" cy="637077"/>
        </a:xfrm>
        <a:prstGeom prst="rect">
          <a:avLst/>
        </a:prstGeom>
        <a:solidFill>
          <a:srgbClr val="4BACC6">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Subjective Norm</a:t>
          </a:r>
        </a:p>
      </dsp:txBody>
      <dsp:txXfrm>
        <a:off x="3417100" y="1735924"/>
        <a:ext cx="1274154" cy="637077"/>
      </dsp:txXfrm>
    </dsp:sp>
    <dsp:sp modelId="{DAC52BB1-5755-43CC-ACAC-6556425B729E}">
      <dsp:nvSpPr>
        <dsp:cNvPr id="0" name=""/>
        <dsp:cNvSpPr/>
      </dsp:nvSpPr>
      <dsp:spPr>
        <a:xfrm>
          <a:off x="2039713" y="979579"/>
          <a:ext cx="1274154" cy="637077"/>
        </a:xfrm>
        <a:prstGeom prst="rect">
          <a:avLst/>
        </a:prstGeom>
        <a:solidFill>
          <a:srgbClr val="4BACC6">
            <a:hueOff val="0"/>
            <a:satOff val="0"/>
            <a:lumOff val="0"/>
            <a:alphaOff val="0"/>
          </a:srgbClr>
        </a:solidFill>
        <a:ln w="38100" cap="flat" cmpd="sng" algn="ctr">
          <a:solidFill>
            <a:sysClr val="window" lastClr="FFFFFF">
              <a:shade val="80000"/>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Intention to perform behaviour</a:t>
          </a:r>
        </a:p>
      </dsp:txBody>
      <dsp:txXfrm>
        <a:off x="2039713" y="979579"/>
        <a:ext cx="1274154" cy="637077"/>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6C7E8D0-ACD4-4D1C-AE00-0AE6E7AF1CDF}">
  <we:reference id="f78a3046-9e99-4300-aa2b-5814002b01a2" version="1.26.0.0" store="EXCatalog" storeType="EXCatalog"/>
  <we:alternateReferences>
    <we:reference id="WA104382081" version="1.26.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Jia20</b:Tag>
    <b:SourceType>JournalArticle</b:SourceType>
    <b:Guid>{C9E72993-B03B-4127-84C9-E8B6E908D517}</b:Guid>
    <b:Author>
      <b:Author>
        <b:NameList>
          <b:Person>
            <b:Last>Jiaqi Xiong</b:Last>
            <b:First>et</b:First>
            <b:Middle>al</b:Middle>
          </b:Person>
        </b:NameList>
      </b:Author>
    </b:Author>
    <b:Title>Impact of Covid- 19 Pandemic on mental health in general population</b:Title>
    <b:JournalName>Jounal of effective Disorders</b:JournalName>
    <b:Year>2020</b:Year>
    <b:Pages>55-64</b:Pages>
    <b:Volume>277</b:Volume>
    <b:Month>December</b:Month>
    <b:Day>1</b:Day>
    <b:Publisher>Science Direct</b:Publisher>
    <b:ShortTitle>Impact of Covid-19</b:ShortTitle>
    <b:YearAccessed>2021</b:YearAccessed>
    <b:MonthAccessed>March</b:MonthAccessed>
    <b:DayAccessed>21</b:DayAccessed>
    <b:URL>https://doi.org/10.1016/j.jad.2020.0.001</b:URL>
    <b:RefOrder>1</b:RefOrder>
  </b:Source>
  <b:Source>
    <b:Tag>Boo20</b:Tag>
    <b:SourceType>ElectronicSource</b:SourceType>
    <b:Guid>{8D0F0941-C8D1-4DA0-828E-F1ABD7492706}</b:Guid>
    <b:Title>Economics in the time of Covid -19</b:Title>
    <b:City>London</b:City>
    <b:Publisher>CEPR Press</b:Publisher>
    <b:Year>2020</b:Year>
    <b:Author>
      <b:Author>
        <b:NameList>
          <b:Person>
            <b:Last>Boone</b:Last>
            <b:First>Lawrence</b:First>
          </b:Person>
        </b:NameList>
      </b:Author>
      <b:Editor>
        <b:NameList>
          <b:Person>
            <b:Last>Mauro</b:Last>
            <b:First>Richard</b:First>
            <b:Middle>Baldwin and Beatrice Weder di</b:Middle>
          </b:Person>
        </b:NameList>
      </b:Editor>
      <b:ProducerName>
        <b:NameList>
          <b:Person>
            <b:Last>Fernando</b:Last>
            <b:First>Warwick</b:First>
            <b:Middle>Mckibbin and Roshen</b:Middle>
          </b:Person>
        </b:NameList>
      </b:ProducerName>
    </b:Author>
    <b:PublicationTitle>A Vox EU .org.ebook</b:PublicationTitle>
    <b:CountryRegion>UK</b:CountryRegion>
    <b:YearAccessed>2021</b:YearAccessed>
    <b:MonthAccessed>March</b:MonthAccessed>
    <b:DayAccessed>21</b:DayAccessed>
    <b:URL>https://www.cepr.org</b:URL>
    <b:RefOrder>22</b:RefOrder>
  </b:Source>
  <b:Source>
    <b:Tag>Cli20</b:Tag>
    <b:SourceType>Book</b:SourceType>
    <b:Guid>{1212EF2D-6939-426B-8D58-2EFBECE54D8A}</b:Guid>
    <b:Title>The history of Public Health and the modern State.</b:Title>
    <b:Year>2020</b:Year>
    <b:Pages>432</b:Pages>
    <b:Author>
      <b:Author>
        <b:NameList>
          <b:Person>
            <b:Last>Madere</b:Last>
            <b:First>Clio</b:First>
          </b:Person>
        </b:NameList>
      </b:Author>
      <b:Editor>
        <b:NameList>
          <b:Person>
            <b:Last>Porter</b:Last>
            <b:First>Dorothy</b:First>
          </b:Person>
        </b:NameList>
      </b:Editor>
    </b:Author>
    <b:City>London</b:City>
    <b:Publisher>Brill</b:Publisher>
    <b:CountryRegion>United Kingdom</b:CountryRegion>
    <b:YearAccessed>2021</b:YearAccessed>
    <b:MonthAccessed>April</b:MonthAccessed>
    <b:DayAccessed>5</b:DayAccessed>
    <b:RefOrder>8</b:RefOrder>
  </b:Source>
  <b:Source>
    <b:Tag>alA20</b:Tag>
    <b:SourceType>JournalArticle</b:SourceType>
    <b:Guid>{AF04182B-ED8A-4838-AEA4-08BEE8DC7345}</b:Guid>
    <b:Title>Novel Wastewater Serveillance ,strategy for early detection of corona disease 2019 hotspot.</b:Title>
    <b:Year>2020</b:Year>
    <b:Publisher>Elsevier</b:Publisher>
    <b:Author>
      <b:Author>
        <b:NameList>
          <b:Person>
            <b:Last>Venugogopa</b:Last>
            <b:First>Anila</b:First>
          </b:Person>
        </b:NameList>
      </b:Author>
    </b:Author>
    <b:JournalName>Current opinion in Enviromental Science and Health</b:JournalName>
    <b:Pages>8-13</b:Pages>
    <b:Volume>17</b:Volume>
    <b:Issue>20</b:Issue>
    <b:Month>3</b:Month>
    <b:Day>5</b:Day>
    <b:YearAccessed>2021</b:YearAccessed>
    <b:MonthAccessed>April</b:MonthAccessed>
    <b:DayAccessed>8</b:DayAccessed>
    <b:URL>https://doi.org/10.1016/j.coesh.2020.05.03</b:URL>
    <b:RefOrder>19</b:RefOrder>
  </b:Source>
  <b:Source>
    <b:Tag>rem20</b:Tag>
    <b:SourceType>Report</b:SourceType>
    <b:Guid>{32D8AE09-36C2-4CDE-A909-B486B396A522}</b:Guid>
    <b:Author>
      <b:Author>
        <b:NameList>
          <b:Person>
            <b:Last>WHO</b:Last>
          </b:Person>
        </b:NameList>
      </b:Author>
    </b:Author>
    <b:Title>Media Briefing on Covid -19</b:Title>
    <b:Year>2020</b:Year>
    <b:Publisher>Science direct</b:Publisher>
    <b:City>London</b:City>
    <b:RefOrder>23</b:RefOrder>
  </b:Source>
  <b:Source>
    <b:Tag>Mbi20</b:Tag>
    <b:SourceType>JournalArticle</b:SourceType>
    <b:Guid>{6AEB4BC4-5054-4BBA-BAF3-DFEDB099B5A1}</b:Guid>
    <b:Title>Novel coronavirus in a 15-day old neonate with clinical signs of sepsi a case report.</b:Title>
    <b:Year>2020</b:Year>
    <b:Author>
      <b:Author>
        <b:NameList>
          <b:Person>
            <b:Last>Aghdam</b:Last>
            <b:First>Nahid</b:First>
            <b:Middle>Jafari, Kambiz Eftechari</b:Middle>
          </b:Person>
        </b:NameList>
      </b:Author>
    </b:Author>
    <b:JournalName>Ifectious Disease.</b:JournalName>
    <b:Pages>427-429</b:Pages>
    <b:Volume>52</b:Volume>
    <b:Issue>6</b:Issue>
    <b:YearAccessed>2021</b:YearAccessed>
    <b:MonthAccessed>April</b:MonthAccessed>
    <b:DayAccessed>5</b:DayAccessed>
    <b:URL>https:// doi.org/10.100/2374235.2020.1747634</b:URL>
    <b:RefOrder>4</b:RefOrder>
  </b:Source>
  <b:Source>
    <b:Tag>Yen20</b:Tag>
    <b:SourceType>JournalArticle</b:SourceType>
    <b:Guid>{414F5F30-8718-4BA8-AD1F-F3D2B77821E6}</b:Guid>
    <b:Author>
      <b:Author>
        <b:NameList>
          <b:Person>
            <b:Last>Chin-Liu</b:Last>
            <b:First>Rei-</b:First>
            <b:Middle>Lin Kuo, Shin-Ru- Shih</b:Middle>
          </b:Person>
        </b:NameList>
      </b:Author>
    </b:Author>
    <b:Title>Covid-19, The first documented coronavirus pandemic in history.</b:Title>
    <b:JournalName>Biomedical Journal</b:JournalName>
    <b:Year>2020</b:Year>
    <b:Pages>328-333</b:Pages>
    <b:Volume>43</b:Volume>
    <b:Issue>4</b:Issue>
    <b:Publisher>Science Direct</b:Publisher>
    <b:YearAccessed>2021</b:YearAccessed>
    <b:MonthAccessed>April</b:MonthAccessed>
    <b:DayAccessed>2</b:DayAccessed>
    <b:URL>https://doi.org/10.1016/j.bj.2020.04.007</b:URL>
    <b:RefOrder>6</b:RefOrder>
  </b:Source>
  <b:Source>
    <b:Tag>BBC21</b:Tag>
    <b:SourceType>Report</b:SourceType>
    <b:Guid>{42BDF001-AE57-4BDC-9E11-BCD57FEFB772}</b:Guid>
    <b:Title>Vaccination resources for United Kingdom</b:Title>
    <b:Year>2021</b:Year>
    <b:Publisher>Elsievier</b:Publisher>
    <b:City>London</b:City>
    <b:Author>
      <b:Author>
        <b:NameList>
          <b:Person>
            <b:Last>BBC</b:Last>
          </b:Person>
        </b:NameList>
      </b:Author>
    </b:Author>
    <b:Department>Clinical </b:Department>
    <b:Institution>Coronavirus, United Kingdom</b:Institution>
    <b:ShortTitle>Covid-19 vacination</b:ShortTitle>
    <b:YearAccessed>2021</b:YearAccessed>
    <b:MonthAccessed>May</b:MonthAccessed>
    <b:DayAccessed>5</b:DayAccessed>
    <b:URL>https://bing.com/covid/local/unitedkingdom?vert=vaccineTracker&amp;form=WSHCOV</b:URL>
    <b:RefOrder>11</b:RefOrder>
  </b:Source>
  <b:Source>
    <b:Tag>WHO21</b:Tag>
    <b:SourceType>Report</b:SourceType>
    <b:Guid>{18705199-E325-4D63-9882-AFC5C10DFDAC}</b:Guid>
    <b:Title>The Oxford/AstraZeneca COVID-19 vaccine: what you need to know</b:Title>
    <b:Year>2021</b:Year>
    <b:Publisher>World Health Organization</b:Publisher>
    <b:City>London</b:City>
    <b:YearAccessed>2021</b:YearAccessed>
    <b:MonthAccessed>May</b:MonthAccessed>
    <b:DayAccessed>5</b:DayAccessed>
    <b:URL>https://www.who.int/news-room/feature-stories/detail/the-oxford-astrazeneca-covid-19-vaccine-what-you-need-to-</b:URL>
    <b:Author>
      <b:Author>
        <b:NameList>
          <b:Person>
            <b:Last>WHO</b:Last>
          </b:Person>
        </b:NameList>
      </b:Author>
    </b:Author>
    <b:ThesisType>Newsroom</b:ThesisType>
    <b:RefOrder>16</b:RefOrder>
  </b:Source>
  <b:Source>
    <b:Tag>WHO2O21</b:Tag>
    <b:SourceType>JournalArticle</b:SourceType>
    <b:Guid>{D67338BC-C2F0-480D-82B5-CFE26361E9F7}</b:Guid>
    <b:Title>Preparedness, prevention and control of Covid-19</b:Title>
    <b:Year>2021</b:Year>
    <b:Publisher>WHO-EURO-2021-1405-41155-57257-eng.pdf</b:Publisher>
    <b:JournalName>World Health Organization</b:JournalName>
    <b:Pages>11-30</b:Pages>
    <b:Volume>58</b:Volume>
    <b:Author>
      <b:Author>
        <b:NameList>
          <b:Person>
            <b:Last>WHO</b:Last>
          </b:Person>
        </b:NameList>
      </b:Author>
    </b:Author>
    <b:Month>February</b:Month>
    <b:Day>8</b:Day>
    <b:ShortTitle>Planning Principles and Human Right Consederations</b:ShortTitle>
    <b:YearAccessed>2021</b:YearAccessed>
    <b:MonthAccessed>May </b:MonthAccessed>
    <b:DayAccessed>5</b:DayAccessed>
    <b:URL>https://apps.who.int/iris/bitstream/handle/10665/339830/WHO-EURO-2021-1405-41155-57257-eng.pdf</b:URL>
    <b:RefOrder>13</b:RefOrder>
  </b:Source>
  <b:Source>
    <b:Tag>Far21</b:Tag>
    <b:SourceType>JournalArticle</b:SourceType>
    <b:Guid>{0F8EC15B-EC96-4887-BC21-7C8B19479DF3}</b:Guid>
    <b:Title>Improved strategies to counter the COVID-19 pandemic: Lockdowns vs. primary and community healthcare</b:Title>
    <b:JournalName>Science Direct</b:JournalName>
    <b:Year>2021</b:Year>
    <b:Pages>1-9</b:Pages>
    <b:Volume>8</b:Volume>
    <b:Issue>1</b:Issue>
    <b:Author>
      <b:Author>
        <b:NameList>
          <b:Person>
            <b:Last>Farsalinos</b:Last>
            <b:First>Konstantinos</b:First>
            <b:Middle>Poalas, et al</b:Middle>
          </b:Person>
        </b:NameList>
      </b:Author>
    </b:Author>
    <b:Publisher>Elsiever</b:Publisher>
    <b:ShortTitle>Toxilogy Report</b:ShortTitle>
    <b:YearAccessed>2021</b:YearAccessed>
    <b:MonthAccessed>May</b:MonthAccessed>
    <b:DayAccessed>6</b:DayAccessed>
    <b:URL>https://www.sciencedirect.com/science/article/pii/S2214750020304431</b:URL>
    <b:DOI>doi.org/10.1016/j.loxyrep.2020.12.1</b:DOI>
    <b:RefOrder>18</b:RefOrder>
  </b:Source>
  <b:Source>
    <b:Tag>WHO17</b:Tag>
    <b:SourceType>JournalArticle</b:SourceType>
    <b:Guid>{F87C2BEF-D7D5-45D1-9999-8F4873754AFF}</b:Guid>
    <b:Title>WHO guidelines on ethical issues in public health surveillance</b:Title>
    <b:JournalName>World Health Organization</b:JournalName>
    <b:Year>2017</b:Year>
    <b:Pages>31-40</b:Pages>
    <b:Volume>7</b:Volume>
    <b:Author>
      <b:Author>
        <b:NameList>
          <b:Person>
            <b:Last>WHO</b:Last>
          </b:Person>
        </b:NameList>
      </b:Author>
    </b:Author>
    <b:Publisher>World Orrganization 2017</b:Publisher>
    <b:StandardNumber>ISBN978-92-4-151265-7</b:StandardNumber>
    <b:YearAccessed>2021</b:YearAccessed>
    <b:MonthAccessed>April</b:MonthAccessed>
    <b:DayAccessed>2</b:DayAccessed>
    <b:URL>https://creativecommons.org/licence/by-nc-sa/3.0/igo</b:URL>
    <b:RefOrder>9</b:RefOrder>
  </b:Source>
  <b:Source>
    <b:Tag>Bal20</b:Tag>
    <b:SourceType>JournalArticle</b:SourceType>
    <b:Guid>{5B8A7D74-4079-4297-869D-012B503E079C}</b:Guid>
    <b:Author>
      <b:Author>
        <b:NameList>
          <b:Person>
            <b:Last>Ball</b:Last>
            <b:First>Anitava</b:First>
            <b:Middle>Banerjee, et al</b:Middle>
          </b:Person>
        </b:NameList>
      </b:Author>
    </b:Author>
    <b:Title>Monitoring indirect impact of COVID-19 pandemic on</b:Title>
    <b:JournalName>Healthcare delivery, economics and global health</b:JournalName>
    <b:Year>2020</b:Year>
    <b:Volume>106</b:Volume>
    <b:Issue>1</b:Issue>
    <b:City>London</b:City>
    <b:Month>May</b:Month>
    <b:Day>10</b:Day>
    <b:Publisher>BMJ.</b:Publisher>
    <b:YearAccessed>2021</b:YearAccessed>
    <b:MonthAccessed>April</b:MonthAccessed>
    <b:DayAccessed>30 </b:DayAccessed>
    <b:URL>► http://dx.doi.org/10.1136/</b:URL>
    <b:RefOrder>24</b:RefOrder>
  </b:Source>
  <b:Source>
    <b:Tag>Cha21</b:Tag>
    <b:SourceType>Report</b:SourceType>
    <b:Guid>{C4D79D05-6FA8-40CF-8F6F-4665C2798E49}</b:Guid>
    <b:Title>Incidence of emergency calls and out-of-hospital</b:Title>
    <b:Year>2021</b:Year>
    <b:City>Newcastle</b:City>
    <b:Publisher>BMJ</b:Publisher>
    <b:YearAccessed>2021</b:YearAccessed>
    <b:MonthAccessed>May</b:MonthAccessed>
    <b:DayAccessed>4</b:DayAccessed>
    <b:URL>https://emj.bmj.com/content/early/2021/04/07/emermed-2020-210291?int_source=trendmd&amp;int_medium=cpc&amp;int_campaign=usage-042019</b:URL>
    <b:Author>
      <b:Author>
        <b:NameList>
          <b:Person>
            <b:Last>Chalton</b:Last>
            <b:First>Karl,</b:First>
            <b:Middle>Matthew Limmer, Hayley Moore</b:Middle>
          </b:Person>
        </b:NameList>
      </b:Author>
    </b:Author>
    <b:Department>R&amp;D Department</b:Department>
    <b:Institution>NHS</b:Institution>
    <b:ThesisType>Incidence of emergency calls and out-of-hospital cardiac arrest deaths during the COVID-19 pandemic: findings from a cross-sectional study in a UK ambulance service</b:ThesisType>
    <b:RefOrder>17</b:RefOrder>
  </b:Source>
  <b:Source>
    <b:Tag>Dav21</b:Tag>
    <b:SourceType>JournalArticle</b:SourceType>
    <b:Guid>{3CCBBEA9-1A65-493E-BCE3-62FEFC642B55}</b:Guid>
    <b:Title>Impact of COVID-19 lockdown on emergency asthma</b:Title>
    <b:Year>2021</b:Year>
    <b:Publisher>University School of Medicine</b:Publisher>
    <b:City>Swansea</b:City>
    <b:JournalName>BMJ</b:JournalName>
    <b:Pages>6</b:Pages>
    <b:Volume>7</b:Volume>
    <b:Author>
      <b:Author>
        <b:NameList>
          <b:Person>
            <b:Last>Davies</b:Last>
            <b:First>Gwyneth</b:First>
            <b:Middle>A, Mohammad Alasallakh, et al</b:Middle>
          </b:Person>
        </b:NameList>
      </b:Author>
    </b:Author>
    <b:Month>February</b:Month>
    <b:Day>1</b:Day>
    <b:YearAccessed>2021</b:YearAccessed>
    <b:MonthAccessed>May</b:MonthAccessed>
    <b:DayAccessed>5</b:DayAccessed>
    <b:RefOrder>10</b:RefOrder>
  </b:Source>
  <b:Source>
    <b:Tag>McB21</b:Tag>
    <b:SourceType>JournalArticle</b:SourceType>
    <b:Guid>{DEB6E997-4A60-4A6A-94CB-D998ECEDF6C4}</b:Guid>
    <b:Author>
      <b:Author>
        <b:NameList>
          <b:Person>
            <b:Last>Murphy.</b:Last>
            <b:First>McBride.</b:First>
            <b:Middle>Orla. Jamie</b:Middle>
          </b:Person>
        </b:NameList>
      </b:Author>
    </b:Author>
    <b:Title>Monitoring the psychological, social, and economic impact of the COVID‐19 pandemic in the population</b:Title>
    <b:JournalName>Psychiatric Reseach</b:JournalName>
    <b:Year>2021</b:Year>
    <b:Volume>30</b:Volume>
    <b:Issue>1</b:Issue>
    <b:Publisher>Wiley</b:Publisher>
    <b:StandardNumber>e1861</b:StandardNumber>
    <b:YearAccessed>2021</b:YearAccessed>
    <b:MonthAccessed>May</b:MonthAccessed>
    <b:DayAccessed>6</b:DayAccessed>
    <b:URL>https://onlinelibrary.wiley.com/doi/10.1002/mpr.1861</b:URL>
    <b:RefOrder>14</b:RefOrder>
  </b:Source>
  <b:Source>
    <b:Tag>Luk21</b:Tag>
    <b:SourceType>InternetSite</b:SourceType>
    <b:Guid>{C6FD898B-D74C-49AA-8514-C48BB7B1DD6E}</b:Guid>
    <b:Title>BMJ</b:Title>
    <b:Year>2021</b:Year>
    <b:YearAccessed>2021</b:YearAccessed>
    <b:MonthAccessed>May</b:MonthAccessed>
    <b:DayAccessed>8</b:DayAccessed>
    <b:URL>https://www.bmj.com/content/372/bmj.n800</b:URL>
    <b:Author>
      <b:Author>
        <b:NameList>
          <b:Person>
            <b:Last>Tailor</b:Last>
            <b:First>Luke</b:First>
          </b:Person>
        </b:NameList>
      </b:Author>
    </b:Author>
    <b:ProductionCompany>BMJ</b:ProductionCompany>
    <b:Month>March</b:Month>
    <b:Day>23</b:Day>
    <b:ShortTitle>Covid-19: Brazil’s hospitals close to collapse as cases reach record high</b:ShortTitle>
    <b:RefOrder>12</b:RefOrder>
  </b:Source>
  <b:Source>
    <b:Tag>Luk211</b:Tag>
    <b:SourceType>Report</b:SourceType>
    <b:Guid>{76F720CE-1345-4EE3-8540-F6A038E2F24D}</b:Guid>
    <b:Title>Covid-19, Is Manaus the final coffin for natural herd immunity.</b:Title>
    <b:Year>2021</b:Year>
    <b:YearAccessed>2021</b:YearAccessed>
    <b:MonthAccessed>May </b:MonthAccessed>
    <b:DayAccessed>77</b:DayAccessed>
    <b:DOI>10.1136/bmj.n394pmid3357977721</b:DOI>
    <b:Author>
      <b:Author>
        <b:NameList>
          <b:Person>
            <b:Last>Taylor</b:Last>
            <b:First>Luke</b:First>
          </b:Person>
        </b:NameList>
      </b:Author>
    </b:Author>
    <b:Publisher>BMJ</b:Publisher>
    <b:City>London</b:City>
    <b:ThesisType>News</b:ThesisType>
    <b:RefOrder>15</b:RefOrder>
  </b:Source>
  <b:Source>
    <b:Tag>Mel20</b:Tag>
    <b:SourceType>JournalArticle</b:SourceType>
    <b:Guid>{89EBAFDC-D7B9-4991-AF3A-FA3A975996B7}</b:Guid>
    <b:Author>
      <b:Author>
        <b:NameList>
          <b:Person>
            <b:Last>Lotfi</b:Last>
            <b:First>Michael</b:First>
            <b:Middle>R Hamblin, Nima Rezaei</b:Middle>
          </b:Person>
        </b:NameList>
      </b:Author>
    </b:Author>
    <b:Title>Covid-19; Transmission, Prevention and Potential therapeutic opportunities</b:Title>
    <b:JournalName>Clinica Chimica, Acta</b:JournalName>
    <b:Year>2020</b:Year>
    <b:Pages>254-266</b:Pages>
    <b:Volume>508</b:Volume>
    <b:Issue>2020</b:Issue>
    <b:Publisher>Elsevier</b:Publisher>
    <b:YearAccessed>2021</b:YearAccessed>
    <b:MonthAccessed>April</b:MonthAccessed>
    <b:DayAccessed>2</b:DayAccessed>
    <b:URL>https://doi.org/10.1016/j.cca.2020.05.044</b:URL>
    <b:RefOrder>3</b:RefOrder>
  </b:Source>
  <b:Source>
    <b:Tag>War20</b:Tag>
    <b:SourceType>ElectronicSource</b:SourceType>
    <b:Guid>{02A78401-3E02-4BE7-A3ED-A2FB8836C4BF}</b:Guid>
    <b:Title>Economic in time of Covid -19</b:Title>
    <b:Year>2020</b:Year>
    <b:City>London</b:City>
    <b:Publisher>CEPR</b:Publisher>
    <b:Author>
      <b:Author>
        <b:NameList>
          <b:Person>
            <b:Last>Mckibbin</b:Last>
            <b:First>Roshen</b:First>
            <b:Middle>Fernando</b:Middle>
          </b:Person>
        </b:NameList>
      </b:Author>
      <b:Editor>
        <b:NameList>
          <b:Person>
            <b:Last>Mauro</b:Last>
            <b:First>Richard</b:First>
            <b:Middle>Baldwin and Beatrice Weder di</b:Middle>
          </b:Person>
        </b:NameList>
      </b:Editor>
      <b:ProducerName>
        <b:NameList>
          <b:Person>
            <b:Last>Australian National University</b:Last>
            <b:First>Brookings</b:First>
            <b:Middle>Institutionand centre of Excellence.</b:Middle>
          </b:Person>
        </b:NameList>
      </b:ProducerName>
    </b:Author>
    <b:PublicationTitle>A Vox EU .org e-book</b:PublicationTitle>
    <b:CountryRegion>UK</b:CountryRegion>
    <b:ProductionCompany>Centre for Economic Policy Research</b:ProductionCompany>
    <b:YearAccessed>2021</b:YearAccessed>
    <b:MonthAccessed>March</b:MonthAccessed>
    <b:DayAccessed>20</b:DayAccessed>
    <b:URL>www,cepr.org</b:URL>
    <b:RefOrder>21</b:RefOrder>
  </b:Source>
  <b:Source>
    <b:Tag>Yur20</b:Tag>
    <b:SourceType>JournalArticle</b:SourceType>
    <b:Guid>{6A318F3D-496C-40E0-B5B3-0350F7B9F4A7}</b:Guid>
    <b:Author>
      <b:Author>
        <b:NameList>
          <b:Person>
            <b:Last>Bruinen de Bruin</b:Last>
            <b:First>et</b:First>
            <b:Middle>al</b:Middle>
          </b:Person>
        </b:NameList>
      </b:Author>
    </b:Author>
    <b:Title>Initial impact of global risk mitigation measures taken during combatting of Covid-19 Pandemic</b:Title>
    <b:JournalName>Safety Science</b:JournalName>
    <b:Year>2020</b:Year>
    <b:Pages>104</b:Pages>
    <b:Volume>128</b:Volume>
    <b:Publisher>Elsiever</b:Publisher>
    <b:YearAccessed>2021</b:YearAccessed>
    <b:MonthAccessed>April</b:MonthAccessed>
    <b:DayAccessed>6</b:DayAccessed>
    <b:URL>https://doi.1016/j.ssci, 2020.10473</b:URL>
    <b:RefOrder>2</b:RefOrder>
  </b:Source>
  <b:Source>
    <b:Tag>Est20</b:Tag>
    <b:SourceType>JournalArticle</b:SourceType>
    <b:Guid>{88149DAC-B4ED-4BC2-8EDC-8298F9B78943}</b:Guid>
    <b:Author>
      <b:Author>
        <b:NameList>
          <b:Person>
            <b:Last>Aquino</b:Last>
            <b:First>Raiza</b:First>
            <b:Middle>Tourinnho dos Reis Silva Lima</b:Middle>
          </b:Person>
        </b:NameList>
      </b:Author>
    </b:Author>
    <b:Title>Social distancing measures to contol the Covid-19 Pandemic impacts and challenges in Brazil</b:Title>
    <b:JournalName>Cienc Saude Coletiva</b:JournalName>
    <b:Year>2020</b:Year>
    <b:Volume>25</b:Volume>
    <b:Issue>6</b:Issue>
    <b:Publisher>goolge scholar</b:Publisher>
    <b:ShortTitle>Epidemiological surveillance</b:ShortTitle>
    <b:YearAccessed>2021</b:YearAccessed>
    <b:MonthAccessed>April</b:MonthAccessed>
    <b:DayAccessed>5</b:DayAccessed>
    <b:URL>https://doi.org/10.1590</b:URL>
    <b:RefOrder>20</b:RefOrder>
  </b:Source>
  <b:Source>
    <b:Tag>Kau20</b:Tag>
    <b:SourceType>JournalArticle</b:SourceType>
    <b:Guid>{3C575BAB-6741-4689-9E0B-8545D4939294}</b:Guid>
    <b:Title>History of Coronaviruses: Why is it Important in the context of Covid-19</b:Title>
    <b:Year>2020</b:Year>
    <b:Publisher>Feature Articles</b:Publisher>
    <b:City>Virginia</b:City>
    <b:Author>
      <b:Author>
        <b:NameList>
          <b:Person>
            <b:Last>Kaushik</b:Last>
            <b:First>Bharati</b:First>
          </b:Person>
        </b:NameList>
      </b:Author>
    </b:Author>
    <b:Pages>5-7</b:Pages>
    <b:StandardNumber>ISSN-09770-4256</b:StandardNumber>
    <b:YearAccessed>2021</b:YearAccessed>
    <b:MonthAccessed>May</b:MonthAccessed>
    <b:DayAccessed>8</b:DayAccessed>
    <b:DOI>doi.10.24906isc/2020v34/16/208216</b:DOI>
    <b:JournalName>Indian Science Cruiser</b:JournalName>
    <b:Month>November</b:Month>
    <b:Volume>34</b:Volume>
    <b:Issue>6</b:Issue>
    <b:RefOrder>5</b:RefOrder>
  </b:Source>
  <b:Source>
    <b:Tag>Dor16</b:Tag>
    <b:SourceType>Book</b:SourceType>
    <b:Guid>{8EBB086A-055F-43FD-8C28-7802E7BDE23B}</b:Guid>
    <b:Title>The history of Public Health</b:Title>
    <b:Year>2016</b:Year>
    <b:City>Amsterdam</b:City>
    <b:Author>
      <b:Author>
        <b:NameList>
          <b:Person>
            <b:Last>Porter</b:Last>
            <b:First>Dorothy</b:First>
          </b:Person>
        </b:NameList>
      </b:Author>
    </b:Author>
    <b:RefOrder>7</b:RefOrder>
  </b:Source>
</b:Sources>
</file>

<file path=customXml/itemProps1.xml><?xml version="1.0" encoding="utf-8"?>
<ds:datastoreItem xmlns:ds="http://schemas.openxmlformats.org/officeDocument/2006/customXml" ds:itemID="{B1A84927-A07C-4E20-A0C3-F0F19602F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7941</TotalTime>
  <Pages>25</Pages>
  <Words>6540</Words>
  <Characters>37282</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Owusu</dc:creator>
  <cp:keywords/>
  <dc:description/>
  <cp:lastModifiedBy>Elizabeth Owusu</cp:lastModifiedBy>
  <cp:revision>4262</cp:revision>
  <dcterms:created xsi:type="dcterms:W3CDTF">2021-03-10T21:43:00Z</dcterms:created>
  <dcterms:modified xsi:type="dcterms:W3CDTF">2021-05-10T11:31:00Z</dcterms:modified>
</cp:coreProperties>
</file>