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1989D" w14:textId="77777777" w:rsidR="00837797" w:rsidRPr="0055671D" w:rsidRDefault="00837797" w:rsidP="0055671D">
      <w:pPr>
        <w:spacing w:after="0" w:line="360" w:lineRule="auto"/>
        <w:jc w:val="center"/>
        <w:rPr>
          <w:rFonts w:ascii="Arial" w:hAnsi="Arial" w:cs="Arial"/>
          <w:lang w:val="en-US"/>
        </w:rPr>
      </w:pPr>
    </w:p>
    <w:p w14:paraId="30F43271" w14:textId="77777777" w:rsidR="00837797" w:rsidRPr="0055671D" w:rsidRDefault="00837797" w:rsidP="0055671D">
      <w:pPr>
        <w:spacing w:after="0" w:line="360" w:lineRule="auto"/>
        <w:jc w:val="center"/>
        <w:rPr>
          <w:rFonts w:ascii="Arial" w:hAnsi="Arial" w:cs="Arial"/>
          <w:lang w:val="en-US"/>
        </w:rPr>
      </w:pPr>
    </w:p>
    <w:p w14:paraId="631197A4" w14:textId="77777777" w:rsidR="00837797" w:rsidRPr="0055671D" w:rsidRDefault="00837797" w:rsidP="0055671D">
      <w:pPr>
        <w:spacing w:after="0" w:line="360" w:lineRule="auto"/>
        <w:jc w:val="center"/>
        <w:rPr>
          <w:rFonts w:ascii="Arial" w:hAnsi="Arial" w:cs="Arial"/>
          <w:lang w:val="en-US"/>
        </w:rPr>
      </w:pPr>
    </w:p>
    <w:p w14:paraId="794B5AF5" w14:textId="01172BBD" w:rsidR="00837797" w:rsidRPr="0055671D" w:rsidRDefault="00C46E22" w:rsidP="0055671D">
      <w:pPr>
        <w:spacing w:after="0" w:line="360" w:lineRule="auto"/>
        <w:rPr>
          <w:rFonts w:ascii="Arial" w:hAnsi="Arial" w:cs="Arial"/>
          <w:b/>
          <w:lang w:val="en-US"/>
        </w:rPr>
      </w:pPr>
      <w:r>
        <w:rPr>
          <w:rFonts w:ascii="Arial" w:hAnsi="Arial" w:cs="Arial"/>
          <w:b/>
          <w:lang w:val="en-US"/>
        </w:rPr>
        <w:t xml:space="preserve">       LCBB6015 Strategic Management and Sustainability </w:t>
      </w:r>
    </w:p>
    <w:p w14:paraId="737FF87E" w14:textId="6327649A" w:rsidR="009F55E3" w:rsidRPr="0055671D" w:rsidRDefault="00533A6C" w:rsidP="0055671D">
      <w:pPr>
        <w:spacing w:after="0" w:line="360" w:lineRule="auto"/>
        <w:jc w:val="center"/>
        <w:rPr>
          <w:rFonts w:ascii="Arial" w:hAnsi="Arial" w:cs="Arial"/>
          <w:b/>
          <w:lang w:val="en-US"/>
        </w:rPr>
      </w:pPr>
      <w:r w:rsidRPr="0055671D">
        <w:rPr>
          <w:rFonts w:ascii="Arial" w:hAnsi="Arial" w:cs="Arial"/>
          <w:b/>
          <w:lang w:val="en-US"/>
        </w:rPr>
        <w:t>A Strategy formulation plan for Toyota GB UK</w:t>
      </w:r>
    </w:p>
    <w:p w14:paraId="66326389" w14:textId="63CD4744" w:rsidR="00DB1B1C" w:rsidRPr="0055671D" w:rsidRDefault="00DB1B1C" w:rsidP="0055671D">
      <w:pPr>
        <w:spacing w:after="0" w:line="360" w:lineRule="auto"/>
        <w:jc w:val="center"/>
        <w:rPr>
          <w:rFonts w:ascii="Arial" w:hAnsi="Arial" w:cs="Arial"/>
          <w:b/>
          <w:lang w:val="en-US"/>
        </w:rPr>
      </w:pPr>
      <w:r w:rsidRPr="0055671D">
        <w:rPr>
          <w:rFonts w:ascii="Arial" w:hAnsi="Arial" w:cs="Arial"/>
          <w:b/>
          <w:lang w:val="en-US"/>
        </w:rPr>
        <w:t>Component 2: Strategic Plan – Academic Report</w:t>
      </w:r>
    </w:p>
    <w:p w14:paraId="7BB9C802" w14:textId="77777777" w:rsidR="00837797" w:rsidRPr="0055671D" w:rsidRDefault="00837797" w:rsidP="0055671D">
      <w:pPr>
        <w:spacing w:after="0" w:line="360" w:lineRule="auto"/>
        <w:jc w:val="center"/>
        <w:rPr>
          <w:rFonts w:ascii="Arial" w:hAnsi="Arial" w:cs="Arial"/>
          <w:b/>
          <w:lang w:val="en-US"/>
        </w:rPr>
      </w:pPr>
    </w:p>
    <w:p w14:paraId="6A49A8DE" w14:textId="77777777" w:rsidR="00837797" w:rsidRPr="0055671D" w:rsidRDefault="00837797" w:rsidP="0055671D">
      <w:pPr>
        <w:spacing w:after="0" w:line="360" w:lineRule="auto"/>
        <w:jc w:val="center"/>
        <w:rPr>
          <w:rFonts w:ascii="Arial" w:hAnsi="Arial" w:cs="Arial"/>
          <w:lang w:val="en-US"/>
        </w:rPr>
      </w:pPr>
    </w:p>
    <w:p w14:paraId="04F14462" w14:textId="4E41DA31" w:rsidR="00837797" w:rsidRPr="0055671D" w:rsidRDefault="00AD40F3" w:rsidP="0055671D">
      <w:pPr>
        <w:spacing w:after="0" w:line="360" w:lineRule="auto"/>
        <w:jc w:val="center"/>
        <w:rPr>
          <w:rFonts w:ascii="Arial" w:hAnsi="Arial" w:cs="Arial"/>
          <w:lang w:val="en-US"/>
        </w:rPr>
      </w:pPr>
      <w:r w:rsidRPr="0055671D">
        <w:rPr>
          <w:rFonts w:ascii="Arial" w:hAnsi="Arial" w:cs="Arial"/>
          <w:lang w:val="en-US"/>
        </w:rPr>
        <w:t xml:space="preserve">Student </w:t>
      </w:r>
      <w:r w:rsidR="00837797" w:rsidRPr="0055671D">
        <w:rPr>
          <w:rFonts w:ascii="Arial" w:hAnsi="Arial" w:cs="Arial"/>
          <w:lang w:val="en-US"/>
        </w:rPr>
        <w:t>Name</w:t>
      </w:r>
      <w:r w:rsidR="00D24455">
        <w:rPr>
          <w:rFonts w:ascii="Arial" w:hAnsi="Arial" w:cs="Arial"/>
          <w:lang w:val="en-US"/>
        </w:rPr>
        <w:t xml:space="preserve"> : George </w:t>
      </w:r>
      <w:proofErr w:type="spellStart"/>
      <w:r w:rsidR="00D24455">
        <w:rPr>
          <w:rFonts w:ascii="Arial" w:hAnsi="Arial" w:cs="Arial"/>
          <w:lang w:val="en-US"/>
        </w:rPr>
        <w:t>Alin</w:t>
      </w:r>
      <w:proofErr w:type="spellEnd"/>
      <w:r w:rsidR="00D24455">
        <w:rPr>
          <w:rFonts w:ascii="Arial" w:hAnsi="Arial" w:cs="Arial"/>
          <w:lang w:val="en-US"/>
        </w:rPr>
        <w:t xml:space="preserve"> </w:t>
      </w:r>
      <w:proofErr w:type="spellStart"/>
      <w:r w:rsidR="00D24455">
        <w:rPr>
          <w:rFonts w:ascii="Arial" w:hAnsi="Arial" w:cs="Arial"/>
          <w:lang w:val="en-US"/>
        </w:rPr>
        <w:t>Manole-Mihut</w:t>
      </w:r>
      <w:proofErr w:type="spellEnd"/>
      <w:r w:rsidR="00D24455">
        <w:rPr>
          <w:rFonts w:ascii="Arial" w:hAnsi="Arial" w:cs="Arial"/>
          <w:lang w:val="en-US"/>
        </w:rPr>
        <w:t xml:space="preserve"> </w:t>
      </w:r>
    </w:p>
    <w:p w14:paraId="510CE1B3" w14:textId="39EDA971" w:rsidR="00AD40F3" w:rsidRPr="0055671D" w:rsidRDefault="00AD40F3" w:rsidP="0055671D">
      <w:pPr>
        <w:spacing w:after="0" w:line="360" w:lineRule="auto"/>
        <w:jc w:val="center"/>
        <w:rPr>
          <w:rFonts w:ascii="Arial" w:hAnsi="Arial" w:cs="Arial"/>
          <w:lang w:val="en-US"/>
        </w:rPr>
      </w:pPr>
      <w:r w:rsidRPr="0055671D">
        <w:rPr>
          <w:rFonts w:ascii="Arial" w:hAnsi="Arial" w:cs="Arial"/>
          <w:lang w:val="en-US"/>
        </w:rPr>
        <w:t xml:space="preserve">Student </w:t>
      </w:r>
      <w:proofErr w:type="spellStart"/>
      <w:r w:rsidR="00D24455">
        <w:rPr>
          <w:rFonts w:ascii="Arial" w:hAnsi="Arial" w:cs="Arial"/>
          <w:lang w:val="en-US"/>
        </w:rPr>
        <w:t>nr</w:t>
      </w:r>
      <w:proofErr w:type="spellEnd"/>
      <w:r w:rsidR="00D24455">
        <w:rPr>
          <w:rFonts w:ascii="Arial" w:hAnsi="Arial" w:cs="Arial"/>
          <w:lang w:val="en-US"/>
        </w:rPr>
        <w:t xml:space="preserve"> : 2128132</w:t>
      </w:r>
    </w:p>
    <w:p w14:paraId="3E63491C" w14:textId="77777777" w:rsidR="006B4D39" w:rsidRPr="0055671D" w:rsidRDefault="006B4D39" w:rsidP="0055671D">
      <w:pPr>
        <w:spacing w:after="0" w:line="360" w:lineRule="auto"/>
        <w:jc w:val="center"/>
        <w:rPr>
          <w:rFonts w:ascii="Arial" w:hAnsi="Arial" w:cs="Arial"/>
          <w:lang w:val="en-US"/>
        </w:rPr>
      </w:pPr>
    </w:p>
    <w:p w14:paraId="009AA323" w14:textId="24A9B54B" w:rsidR="00837797" w:rsidRPr="0055671D" w:rsidRDefault="00C46E22" w:rsidP="00C46E22">
      <w:pPr>
        <w:spacing w:after="0" w:line="360" w:lineRule="auto"/>
        <w:rPr>
          <w:rFonts w:ascii="Arial" w:hAnsi="Arial" w:cs="Arial"/>
          <w:lang w:val="en-US"/>
        </w:rPr>
      </w:pPr>
      <w:r>
        <w:rPr>
          <w:rFonts w:ascii="Arial" w:hAnsi="Arial" w:cs="Arial"/>
          <w:lang w:val="en-US"/>
        </w:rPr>
        <w:t xml:space="preserve">                                </w:t>
      </w:r>
      <w:r w:rsidR="00D24455">
        <w:rPr>
          <w:rFonts w:ascii="Arial" w:hAnsi="Arial" w:cs="Arial"/>
          <w:lang w:val="en-US"/>
        </w:rPr>
        <w:t>Lecturer :</w:t>
      </w:r>
      <w:r w:rsidR="00F333C0">
        <w:rPr>
          <w:rFonts w:ascii="Arial" w:hAnsi="Arial" w:cs="Arial"/>
          <w:lang w:val="en-US"/>
        </w:rPr>
        <w:t xml:space="preserve"> </w:t>
      </w:r>
      <w:r>
        <w:rPr>
          <w:rFonts w:ascii="Arial" w:hAnsi="Arial" w:cs="Arial"/>
          <w:lang w:val="en-US"/>
        </w:rPr>
        <w:t>Abdi Rahman</w:t>
      </w:r>
    </w:p>
    <w:p w14:paraId="612D6F78" w14:textId="77777777" w:rsidR="00837797" w:rsidRPr="0055671D" w:rsidRDefault="00837797" w:rsidP="0055671D">
      <w:pPr>
        <w:spacing w:after="0" w:line="360" w:lineRule="auto"/>
        <w:jc w:val="center"/>
        <w:rPr>
          <w:rFonts w:ascii="Arial" w:hAnsi="Arial" w:cs="Arial"/>
          <w:lang w:val="en-US"/>
        </w:rPr>
      </w:pPr>
    </w:p>
    <w:p w14:paraId="31997B7B" w14:textId="77777777" w:rsidR="00837797" w:rsidRPr="0055671D" w:rsidRDefault="00837797" w:rsidP="0055671D">
      <w:pPr>
        <w:spacing w:after="0" w:line="360" w:lineRule="auto"/>
        <w:jc w:val="center"/>
        <w:rPr>
          <w:rFonts w:ascii="Arial" w:hAnsi="Arial" w:cs="Arial"/>
          <w:lang w:val="en-US"/>
        </w:rPr>
      </w:pPr>
    </w:p>
    <w:p w14:paraId="1DF4FE95" w14:textId="77777777" w:rsidR="00837797" w:rsidRPr="0055671D" w:rsidRDefault="00837797" w:rsidP="0055671D">
      <w:pPr>
        <w:spacing w:after="0" w:line="360" w:lineRule="auto"/>
        <w:jc w:val="center"/>
        <w:rPr>
          <w:rFonts w:ascii="Arial" w:hAnsi="Arial" w:cs="Arial"/>
          <w:lang w:val="en-US"/>
        </w:rPr>
      </w:pPr>
    </w:p>
    <w:p w14:paraId="28B633FA" w14:textId="77777777" w:rsidR="00837797" w:rsidRPr="0055671D" w:rsidRDefault="00837797" w:rsidP="0055671D">
      <w:pPr>
        <w:spacing w:after="0" w:line="360" w:lineRule="auto"/>
        <w:jc w:val="center"/>
        <w:rPr>
          <w:rFonts w:ascii="Arial" w:hAnsi="Arial" w:cs="Arial"/>
          <w:lang w:val="en-US"/>
        </w:rPr>
      </w:pPr>
    </w:p>
    <w:p w14:paraId="5FF052EB" w14:textId="77777777" w:rsidR="00837797" w:rsidRPr="0055671D" w:rsidRDefault="000E4ECD" w:rsidP="0055671D">
      <w:pPr>
        <w:spacing w:after="0" w:line="360" w:lineRule="auto"/>
        <w:rPr>
          <w:rFonts w:ascii="Arial" w:hAnsi="Arial" w:cs="Arial"/>
          <w:lang w:val="en-US"/>
        </w:rPr>
      </w:pPr>
      <w:r w:rsidRPr="0055671D">
        <w:rPr>
          <w:rFonts w:ascii="Arial" w:hAnsi="Arial" w:cs="Arial"/>
          <w:lang w:val="en-US"/>
        </w:rPr>
        <w:br w:type="page"/>
      </w:r>
    </w:p>
    <w:sdt>
      <w:sdtPr>
        <w:rPr>
          <w:rFonts w:asciiTheme="minorHAnsi" w:eastAsiaTheme="minorHAnsi" w:hAnsiTheme="minorHAnsi" w:cstheme="minorBidi"/>
          <w:color w:val="auto"/>
          <w:kern w:val="2"/>
          <w:sz w:val="22"/>
          <w:szCs w:val="22"/>
          <w:lang w:val="en-GB"/>
          <w14:ligatures w14:val="standardContextual"/>
        </w:rPr>
        <w:id w:val="1342971944"/>
        <w:docPartObj>
          <w:docPartGallery w:val="Table of Contents"/>
          <w:docPartUnique/>
        </w:docPartObj>
      </w:sdtPr>
      <w:sdtEndPr>
        <w:rPr>
          <w:rFonts w:ascii="Arial" w:hAnsi="Arial"/>
          <w:b/>
          <w:bCs/>
          <w:noProof/>
        </w:rPr>
      </w:sdtEndPr>
      <w:sdtContent>
        <w:p w14:paraId="6EF5966A" w14:textId="7E034EBB" w:rsidR="006A786A" w:rsidRPr="0007156B" w:rsidRDefault="006A786A" w:rsidP="0007156B">
          <w:pPr>
            <w:pStyle w:val="TOCHeading"/>
            <w:rPr>
              <w:b/>
              <w:color w:val="auto"/>
            </w:rPr>
          </w:pPr>
          <w:r w:rsidRPr="0007156B">
            <w:rPr>
              <w:b/>
              <w:color w:val="auto"/>
            </w:rPr>
            <w:t>TABLE OF CONTENT</w:t>
          </w:r>
          <w:r w:rsidR="00185204" w:rsidRPr="0007156B">
            <w:rPr>
              <w:b/>
              <w:color w:val="auto"/>
            </w:rPr>
            <w:t>S</w:t>
          </w:r>
        </w:p>
        <w:p w14:paraId="0D4B5F5B" w14:textId="77777777" w:rsidR="0007156B" w:rsidRDefault="006A786A">
          <w:pPr>
            <w:pStyle w:val="TOC1"/>
            <w:tabs>
              <w:tab w:val="left" w:pos="440"/>
              <w:tab w:val="right" w:leader="dot" w:pos="9016"/>
            </w:tabs>
            <w:rPr>
              <w:rFonts w:eastAsiaTheme="minorEastAsia"/>
              <w:noProof/>
              <w:kern w:val="0"/>
              <w:lang w:val="en-US"/>
              <w14:ligatures w14:val="none"/>
            </w:rPr>
          </w:pPr>
          <w:r w:rsidRPr="0055671D">
            <w:rPr>
              <w:rFonts w:ascii="Arial" w:hAnsi="Arial" w:cs="Arial"/>
            </w:rPr>
            <w:fldChar w:fldCharType="begin"/>
          </w:r>
          <w:r w:rsidRPr="0055671D">
            <w:rPr>
              <w:rFonts w:ascii="Arial" w:hAnsi="Arial" w:cs="Arial"/>
            </w:rPr>
            <w:instrText xml:space="preserve"> TOC \o "1-3" \h \z \u </w:instrText>
          </w:r>
          <w:r w:rsidRPr="0055671D">
            <w:rPr>
              <w:rFonts w:ascii="Arial" w:hAnsi="Arial" w:cs="Arial"/>
            </w:rPr>
            <w:fldChar w:fldCharType="separate"/>
          </w:r>
          <w:hyperlink w:anchor="_Toc220404306" w:history="1">
            <w:r w:rsidR="0007156B" w:rsidRPr="00BC1D0F">
              <w:rPr>
                <w:rStyle w:val="Hyperlink"/>
                <w:noProof/>
              </w:rPr>
              <w:t>1</w:t>
            </w:r>
            <w:r w:rsidR="0007156B">
              <w:rPr>
                <w:rFonts w:eastAsiaTheme="minorEastAsia"/>
                <w:noProof/>
                <w:kern w:val="0"/>
                <w:lang w:val="en-US"/>
                <w14:ligatures w14:val="none"/>
              </w:rPr>
              <w:tab/>
            </w:r>
            <w:r w:rsidR="0007156B" w:rsidRPr="00BC1D0F">
              <w:rPr>
                <w:rStyle w:val="Hyperlink"/>
                <w:noProof/>
              </w:rPr>
              <w:t>Executive Summary</w:t>
            </w:r>
            <w:r w:rsidR="0007156B">
              <w:rPr>
                <w:noProof/>
                <w:webHidden/>
              </w:rPr>
              <w:tab/>
            </w:r>
            <w:r w:rsidR="0007156B">
              <w:rPr>
                <w:noProof/>
                <w:webHidden/>
              </w:rPr>
              <w:fldChar w:fldCharType="begin"/>
            </w:r>
            <w:r w:rsidR="0007156B">
              <w:rPr>
                <w:noProof/>
                <w:webHidden/>
              </w:rPr>
              <w:instrText xml:space="preserve"> PAGEREF _Toc220404306 \h </w:instrText>
            </w:r>
            <w:r w:rsidR="0007156B">
              <w:rPr>
                <w:noProof/>
                <w:webHidden/>
              </w:rPr>
            </w:r>
            <w:r w:rsidR="0007156B">
              <w:rPr>
                <w:noProof/>
                <w:webHidden/>
              </w:rPr>
              <w:fldChar w:fldCharType="separate"/>
            </w:r>
            <w:r w:rsidR="0007156B">
              <w:rPr>
                <w:noProof/>
                <w:webHidden/>
              </w:rPr>
              <w:t>3</w:t>
            </w:r>
            <w:r w:rsidR="0007156B">
              <w:rPr>
                <w:noProof/>
                <w:webHidden/>
              </w:rPr>
              <w:fldChar w:fldCharType="end"/>
            </w:r>
          </w:hyperlink>
        </w:p>
        <w:p w14:paraId="1F95E30D" w14:textId="77777777" w:rsidR="0007156B" w:rsidRDefault="0007156B">
          <w:pPr>
            <w:pStyle w:val="TOC1"/>
            <w:tabs>
              <w:tab w:val="left" w:pos="440"/>
              <w:tab w:val="right" w:leader="dot" w:pos="9016"/>
            </w:tabs>
            <w:rPr>
              <w:rFonts w:eastAsiaTheme="minorEastAsia"/>
              <w:noProof/>
              <w:kern w:val="0"/>
              <w:lang w:val="en-US"/>
              <w14:ligatures w14:val="none"/>
            </w:rPr>
          </w:pPr>
          <w:hyperlink w:anchor="_Toc220404307" w:history="1">
            <w:r w:rsidRPr="00BC1D0F">
              <w:rPr>
                <w:rStyle w:val="Hyperlink"/>
                <w:noProof/>
              </w:rPr>
              <w:t>2</w:t>
            </w:r>
            <w:r>
              <w:rPr>
                <w:rFonts w:eastAsiaTheme="minorEastAsia"/>
                <w:noProof/>
                <w:kern w:val="0"/>
                <w:lang w:val="en-US"/>
                <w14:ligatures w14:val="none"/>
              </w:rPr>
              <w:tab/>
            </w:r>
            <w:r w:rsidRPr="00BC1D0F">
              <w:rPr>
                <w:rStyle w:val="Hyperlink"/>
                <w:noProof/>
              </w:rPr>
              <w:t>Introduction</w:t>
            </w:r>
            <w:r>
              <w:rPr>
                <w:noProof/>
                <w:webHidden/>
              </w:rPr>
              <w:tab/>
            </w:r>
            <w:r>
              <w:rPr>
                <w:noProof/>
                <w:webHidden/>
              </w:rPr>
              <w:fldChar w:fldCharType="begin"/>
            </w:r>
            <w:r>
              <w:rPr>
                <w:noProof/>
                <w:webHidden/>
              </w:rPr>
              <w:instrText xml:space="preserve"> PAGEREF _Toc220404307 \h </w:instrText>
            </w:r>
            <w:r>
              <w:rPr>
                <w:noProof/>
                <w:webHidden/>
              </w:rPr>
            </w:r>
            <w:r>
              <w:rPr>
                <w:noProof/>
                <w:webHidden/>
              </w:rPr>
              <w:fldChar w:fldCharType="separate"/>
            </w:r>
            <w:r>
              <w:rPr>
                <w:noProof/>
                <w:webHidden/>
              </w:rPr>
              <w:t>3</w:t>
            </w:r>
            <w:r>
              <w:rPr>
                <w:noProof/>
                <w:webHidden/>
              </w:rPr>
              <w:fldChar w:fldCharType="end"/>
            </w:r>
          </w:hyperlink>
        </w:p>
        <w:p w14:paraId="54343E04" w14:textId="77777777" w:rsidR="0007156B" w:rsidRDefault="0007156B">
          <w:pPr>
            <w:pStyle w:val="TOC1"/>
            <w:tabs>
              <w:tab w:val="left" w:pos="440"/>
              <w:tab w:val="right" w:leader="dot" w:pos="9016"/>
            </w:tabs>
            <w:rPr>
              <w:rFonts w:eastAsiaTheme="minorEastAsia"/>
              <w:noProof/>
              <w:kern w:val="0"/>
              <w:lang w:val="en-US"/>
              <w14:ligatures w14:val="none"/>
            </w:rPr>
          </w:pPr>
          <w:hyperlink w:anchor="_Toc220404308" w:history="1">
            <w:r w:rsidRPr="00BC1D0F">
              <w:rPr>
                <w:rStyle w:val="Hyperlink"/>
                <w:noProof/>
              </w:rPr>
              <w:t>3</w:t>
            </w:r>
            <w:r>
              <w:rPr>
                <w:rFonts w:eastAsiaTheme="minorEastAsia"/>
                <w:noProof/>
                <w:kern w:val="0"/>
                <w:lang w:val="en-US"/>
                <w14:ligatures w14:val="none"/>
              </w:rPr>
              <w:tab/>
            </w:r>
            <w:r w:rsidRPr="00BC1D0F">
              <w:rPr>
                <w:rStyle w:val="Hyperlink"/>
                <w:noProof/>
              </w:rPr>
              <w:t>Company Overview</w:t>
            </w:r>
            <w:r>
              <w:rPr>
                <w:noProof/>
                <w:webHidden/>
              </w:rPr>
              <w:tab/>
            </w:r>
            <w:r>
              <w:rPr>
                <w:noProof/>
                <w:webHidden/>
              </w:rPr>
              <w:fldChar w:fldCharType="begin"/>
            </w:r>
            <w:r>
              <w:rPr>
                <w:noProof/>
                <w:webHidden/>
              </w:rPr>
              <w:instrText xml:space="preserve"> PAGEREF _Toc220404308 \h </w:instrText>
            </w:r>
            <w:r>
              <w:rPr>
                <w:noProof/>
                <w:webHidden/>
              </w:rPr>
            </w:r>
            <w:r>
              <w:rPr>
                <w:noProof/>
                <w:webHidden/>
              </w:rPr>
              <w:fldChar w:fldCharType="separate"/>
            </w:r>
            <w:r>
              <w:rPr>
                <w:noProof/>
                <w:webHidden/>
              </w:rPr>
              <w:t>4</w:t>
            </w:r>
            <w:r>
              <w:rPr>
                <w:noProof/>
                <w:webHidden/>
              </w:rPr>
              <w:fldChar w:fldCharType="end"/>
            </w:r>
          </w:hyperlink>
        </w:p>
        <w:p w14:paraId="733C068D" w14:textId="77777777" w:rsidR="0007156B" w:rsidRDefault="0007156B">
          <w:pPr>
            <w:pStyle w:val="TOC1"/>
            <w:tabs>
              <w:tab w:val="left" w:pos="440"/>
              <w:tab w:val="right" w:leader="dot" w:pos="9016"/>
            </w:tabs>
            <w:rPr>
              <w:rFonts w:eastAsiaTheme="minorEastAsia"/>
              <w:noProof/>
              <w:kern w:val="0"/>
              <w:lang w:val="en-US"/>
              <w14:ligatures w14:val="none"/>
            </w:rPr>
          </w:pPr>
          <w:hyperlink w:anchor="_Toc220404309" w:history="1">
            <w:r w:rsidRPr="00BC1D0F">
              <w:rPr>
                <w:rStyle w:val="Hyperlink"/>
                <w:noProof/>
              </w:rPr>
              <w:t>4</w:t>
            </w:r>
            <w:r>
              <w:rPr>
                <w:rFonts w:eastAsiaTheme="minorEastAsia"/>
                <w:noProof/>
                <w:kern w:val="0"/>
                <w:lang w:val="en-US"/>
                <w14:ligatures w14:val="none"/>
              </w:rPr>
              <w:tab/>
            </w:r>
            <w:r w:rsidRPr="00BC1D0F">
              <w:rPr>
                <w:rStyle w:val="Hyperlink"/>
                <w:noProof/>
              </w:rPr>
              <w:t>Strategic Intent</w:t>
            </w:r>
            <w:r>
              <w:rPr>
                <w:noProof/>
                <w:webHidden/>
              </w:rPr>
              <w:tab/>
            </w:r>
            <w:r>
              <w:rPr>
                <w:noProof/>
                <w:webHidden/>
              </w:rPr>
              <w:fldChar w:fldCharType="begin"/>
            </w:r>
            <w:r>
              <w:rPr>
                <w:noProof/>
                <w:webHidden/>
              </w:rPr>
              <w:instrText xml:space="preserve"> PAGEREF _Toc220404309 \h </w:instrText>
            </w:r>
            <w:r>
              <w:rPr>
                <w:noProof/>
                <w:webHidden/>
              </w:rPr>
            </w:r>
            <w:r>
              <w:rPr>
                <w:noProof/>
                <w:webHidden/>
              </w:rPr>
              <w:fldChar w:fldCharType="separate"/>
            </w:r>
            <w:r>
              <w:rPr>
                <w:noProof/>
                <w:webHidden/>
              </w:rPr>
              <w:t>4</w:t>
            </w:r>
            <w:r>
              <w:rPr>
                <w:noProof/>
                <w:webHidden/>
              </w:rPr>
              <w:fldChar w:fldCharType="end"/>
            </w:r>
          </w:hyperlink>
        </w:p>
        <w:p w14:paraId="60D44D07" w14:textId="77777777" w:rsidR="0007156B" w:rsidRDefault="0007156B">
          <w:pPr>
            <w:pStyle w:val="TOC1"/>
            <w:tabs>
              <w:tab w:val="left" w:pos="440"/>
              <w:tab w:val="right" w:leader="dot" w:pos="9016"/>
            </w:tabs>
            <w:rPr>
              <w:rFonts w:eastAsiaTheme="minorEastAsia"/>
              <w:noProof/>
              <w:kern w:val="0"/>
              <w:lang w:val="en-US"/>
              <w14:ligatures w14:val="none"/>
            </w:rPr>
          </w:pPr>
          <w:hyperlink w:anchor="_Toc220404310" w:history="1">
            <w:r w:rsidRPr="00BC1D0F">
              <w:rPr>
                <w:rStyle w:val="Hyperlink"/>
                <w:noProof/>
              </w:rPr>
              <w:t>5</w:t>
            </w:r>
            <w:r>
              <w:rPr>
                <w:rFonts w:eastAsiaTheme="minorEastAsia"/>
                <w:noProof/>
                <w:kern w:val="0"/>
                <w:lang w:val="en-US"/>
                <w14:ligatures w14:val="none"/>
              </w:rPr>
              <w:tab/>
            </w:r>
            <w:r w:rsidRPr="00BC1D0F">
              <w:rPr>
                <w:rStyle w:val="Hyperlink"/>
                <w:noProof/>
              </w:rPr>
              <w:t>Company Current Performance</w:t>
            </w:r>
            <w:r>
              <w:rPr>
                <w:noProof/>
                <w:webHidden/>
              </w:rPr>
              <w:tab/>
            </w:r>
            <w:r>
              <w:rPr>
                <w:noProof/>
                <w:webHidden/>
              </w:rPr>
              <w:fldChar w:fldCharType="begin"/>
            </w:r>
            <w:r>
              <w:rPr>
                <w:noProof/>
                <w:webHidden/>
              </w:rPr>
              <w:instrText xml:space="preserve"> PAGEREF _Toc220404310 \h </w:instrText>
            </w:r>
            <w:r>
              <w:rPr>
                <w:noProof/>
                <w:webHidden/>
              </w:rPr>
            </w:r>
            <w:r>
              <w:rPr>
                <w:noProof/>
                <w:webHidden/>
              </w:rPr>
              <w:fldChar w:fldCharType="separate"/>
            </w:r>
            <w:r>
              <w:rPr>
                <w:noProof/>
                <w:webHidden/>
              </w:rPr>
              <w:t>5</w:t>
            </w:r>
            <w:r>
              <w:rPr>
                <w:noProof/>
                <w:webHidden/>
              </w:rPr>
              <w:fldChar w:fldCharType="end"/>
            </w:r>
          </w:hyperlink>
        </w:p>
        <w:p w14:paraId="4B9BDE7C" w14:textId="77777777" w:rsidR="0007156B" w:rsidRDefault="0007156B">
          <w:pPr>
            <w:pStyle w:val="TOC1"/>
            <w:tabs>
              <w:tab w:val="left" w:pos="440"/>
              <w:tab w:val="right" w:leader="dot" w:pos="9016"/>
            </w:tabs>
            <w:rPr>
              <w:rFonts w:eastAsiaTheme="minorEastAsia"/>
              <w:noProof/>
              <w:kern w:val="0"/>
              <w:lang w:val="en-US"/>
              <w14:ligatures w14:val="none"/>
            </w:rPr>
          </w:pPr>
          <w:hyperlink w:anchor="_Toc220404311" w:history="1">
            <w:r w:rsidRPr="00BC1D0F">
              <w:rPr>
                <w:rStyle w:val="Hyperlink"/>
                <w:noProof/>
              </w:rPr>
              <w:t>6</w:t>
            </w:r>
            <w:r>
              <w:rPr>
                <w:rFonts w:eastAsiaTheme="minorEastAsia"/>
                <w:noProof/>
                <w:kern w:val="0"/>
                <w:lang w:val="en-US"/>
                <w14:ligatures w14:val="none"/>
              </w:rPr>
              <w:tab/>
            </w:r>
            <w:r w:rsidRPr="00BC1D0F">
              <w:rPr>
                <w:rStyle w:val="Hyperlink"/>
                <w:noProof/>
              </w:rPr>
              <w:t>Toyota’s Strategic Analysis</w:t>
            </w:r>
            <w:r>
              <w:rPr>
                <w:noProof/>
                <w:webHidden/>
              </w:rPr>
              <w:tab/>
            </w:r>
            <w:r>
              <w:rPr>
                <w:noProof/>
                <w:webHidden/>
              </w:rPr>
              <w:fldChar w:fldCharType="begin"/>
            </w:r>
            <w:r>
              <w:rPr>
                <w:noProof/>
                <w:webHidden/>
              </w:rPr>
              <w:instrText xml:space="preserve"> PAGEREF _Toc220404311 \h </w:instrText>
            </w:r>
            <w:r>
              <w:rPr>
                <w:noProof/>
                <w:webHidden/>
              </w:rPr>
            </w:r>
            <w:r>
              <w:rPr>
                <w:noProof/>
                <w:webHidden/>
              </w:rPr>
              <w:fldChar w:fldCharType="separate"/>
            </w:r>
            <w:r>
              <w:rPr>
                <w:noProof/>
                <w:webHidden/>
              </w:rPr>
              <w:t>6</w:t>
            </w:r>
            <w:r>
              <w:rPr>
                <w:noProof/>
                <w:webHidden/>
              </w:rPr>
              <w:fldChar w:fldCharType="end"/>
            </w:r>
          </w:hyperlink>
        </w:p>
        <w:p w14:paraId="35B305D4" w14:textId="77777777" w:rsidR="0007156B" w:rsidRDefault="0007156B">
          <w:pPr>
            <w:pStyle w:val="TOC2"/>
            <w:tabs>
              <w:tab w:val="left" w:pos="880"/>
              <w:tab w:val="right" w:leader="dot" w:pos="9016"/>
            </w:tabs>
            <w:rPr>
              <w:rFonts w:eastAsiaTheme="minorEastAsia"/>
              <w:noProof/>
              <w:kern w:val="0"/>
              <w:lang w:val="en-US"/>
              <w14:ligatures w14:val="none"/>
            </w:rPr>
          </w:pPr>
          <w:hyperlink w:anchor="_Toc220404312" w:history="1">
            <w:r w:rsidRPr="00BC1D0F">
              <w:rPr>
                <w:rStyle w:val="Hyperlink"/>
                <w:rFonts w:ascii="Arial" w:hAnsi="Arial" w:cs="Arial"/>
                <w:noProof/>
                <w:lang w:val="en-US"/>
              </w:rPr>
              <w:t>6.1</w:t>
            </w:r>
            <w:r>
              <w:rPr>
                <w:rFonts w:eastAsiaTheme="minorEastAsia"/>
                <w:noProof/>
                <w:kern w:val="0"/>
                <w:lang w:val="en-US"/>
                <w14:ligatures w14:val="none"/>
              </w:rPr>
              <w:tab/>
            </w:r>
            <w:r w:rsidRPr="00BC1D0F">
              <w:rPr>
                <w:rStyle w:val="Hyperlink"/>
                <w:rFonts w:ascii="Arial" w:hAnsi="Arial" w:cs="Arial"/>
                <w:noProof/>
                <w:lang w:val="en-US"/>
              </w:rPr>
              <w:t>PESTEL</w:t>
            </w:r>
            <w:r>
              <w:rPr>
                <w:noProof/>
                <w:webHidden/>
              </w:rPr>
              <w:tab/>
            </w:r>
            <w:r>
              <w:rPr>
                <w:noProof/>
                <w:webHidden/>
              </w:rPr>
              <w:fldChar w:fldCharType="begin"/>
            </w:r>
            <w:r>
              <w:rPr>
                <w:noProof/>
                <w:webHidden/>
              </w:rPr>
              <w:instrText xml:space="preserve"> PAGEREF _Toc220404312 \h </w:instrText>
            </w:r>
            <w:r>
              <w:rPr>
                <w:noProof/>
                <w:webHidden/>
              </w:rPr>
            </w:r>
            <w:r>
              <w:rPr>
                <w:noProof/>
                <w:webHidden/>
              </w:rPr>
              <w:fldChar w:fldCharType="separate"/>
            </w:r>
            <w:r>
              <w:rPr>
                <w:noProof/>
                <w:webHidden/>
              </w:rPr>
              <w:t>6</w:t>
            </w:r>
            <w:r>
              <w:rPr>
                <w:noProof/>
                <w:webHidden/>
              </w:rPr>
              <w:fldChar w:fldCharType="end"/>
            </w:r>
          </w:hyperlink>
        </w:p>
        <w:p w14:paraId="2FF35422" w14:textId="77777777" w:rsidR="0007156B" w:rsidRDefault="0007156B">
          <w:pPr>
            <w:pStyle w:val="TOC3"/>
            <w:tabs>
              <w:tab w:val="left" w:pos="1320"/>
              <w:tab w:val="right" w:leader="dot" w:pos="9016"/>
            </w:tabs>
            <w:rPr>
              <w:rFonts w:eastAsiaTheme="minorEastAsia"/>
              <w:noProof/>
              <w:kern w:val="0"/>
              <w:lang w:val="en-US"/>
              <w14:ligatures w14:val="none"/>
            </w:rPr>
          </w:pPr>
          <w:hyperlink w:anchor="_Toc220404313" w:history="1">
            <w:r w:rsidRPr="00BC1D0F">
              <w:rPr>
                <w:rStyle w:val="Hyperlink"/>
                <w:rFonts w:ascii="Arial" w:hAnsi="Arial" w:cs="Arial"/>
                <w:noProof/>
                <w:lang w:val="en-US"/>
              </w:rPr>
              <w:t>6.1.1</w:t>
            </w:r>
            <w:r>
              <w:rPr>
                <w:rFonts w:eastAsiaTheme="minorEastAsia"/>
                <w:noProof/>
                <w:kern w:val="0"/>
                <w:lang w:val="en-US"/>
                <w14:ligatures w14:val="none"/>
              </w:rPr>
              <w:tab/>
            </w:r>
            <w:r w:rsidRPr="00BC1D0F">
              <w:rPr>
                <w:rStyle w:val="Hyperlink"/>
                <w:rFonts w:ascii="Arial" w:hAnsi="Arial" w:cs="Arial"/>
                <w:noProof/>
                <w:lang w:val="en-US"/>
              </w:rPr>
              <w:t>Political</w:t>
            </w:r>
            <w:r>
              <w:rPr>
                <w:noProof/>
                <w:webHidden/>
              </w:rPr>
              <w:tab/>
            </w:r>
            <w:r>
              <w:rPr>
                <w:noProof/>
                <w:webHidden/>
              </w:rPr>
              <w:fldChar w:fldCharType="begin"/>
            </w:r>
            <w:r>
              <w:rPr>
                <w:noProof/>
                <w:webHidden/>
              </w:rPr>
              <w:instrText xml:space="preserve"> PAGEREF _Toc220404313 \h </w:instrText>
            </w:r>
            <w:r>
              <w:rPr>
                <w:noProof/>
                <w:webHidden/>
              </w:rPr>
            </w:r>
            <w:r>
              <w:rPr>
                <w:noProof/>
                <w:webHidden/>
              </w:rPr>
              <w:fldChar w:fldCharType="separate"/>
            </w:r>
            <w:r>
              <w:rPr>
                <w:noProof/>
                <w:webHidden/>
              </w:rPr>
              <w:t>6</w:t>
            </w:r>
            <w:r>
              <w:rPr>
                <w:noProof/>
                <w:webHidden/>
              </w:rPr>
              <w:fldChar w:fldCharType="end"/>
            </w:r>
          </w:hyperlink>
        </w:p>
        <w:p w14:paraId="24EF6615" w14:textId="77777777" w:rsidR="0007156B" w:rsidRDefault="0007156B">
          <w:pPr>
            <w:pStyle w:val="TOC3"/>
            <w:tabs>
              <w:tab w:val="left" w:pos="1320"/>
              <w:tab w:val="right" w:leader="dot" w:pos="9016"/>
            </w:tabs>
            <w:rPr>
              <w:rFonts w:eastAsiaTheme="minorEastAsia"/>
              <w:noProof/>
              <w:kern w:val="0"/>
              <w:lang w:val="en-US"/>
              <w14:ligatures w14:val="none"/>
            </w:rPr>
          </w:pPr>
          <w:hyperlink w:anchor="_Toc220404314" w:history="1">
            <w:r w:rsidRPr="00BC1D0F">
              <w:rPr>
                <w:rStyle w:val="Hyperlink"/>
                <w:rFonts w:ascii="Arial" w:hAnsi="Arial" w:cs="Arial"/>
                <w:noProof/>
                <w:lang w:val="en-US"/>
              </w:rPr>
              <w:t>6.1.2</w:t>
            </w:r>
            <w:r>
              <w:rPr>
                <w:rFonts w:eastAsiaTheme="minorEastAsia"/>
                <w:noProof/>
                <w:kern w:val="0"/>
                <w:lang w:val="en-US"/>
                <w14:ligatures w14:val="none"/>
              </w:rPr>
              <w:tab/>
            </w:r>
            <w:r w:rsidRPr="00BC1D0F">
              <w:rPr>
                <w:rStyle w:val="Hyperlink"/>
                <w:rFonts w:ascii="Arial" w:hAnsi="Arial" w:cs="Arial"/>
                <w:noProof/>
                <w:lang w:val="en-US"/>
              </w:rPr>
              <w:t>Economic</w:t>
            </w:r>
            <w:r>
              <w:rPr>
                <w:noProof/>
                <w:webHidden/>
              </w:rPr>
              <w:tab/>
            </w:r>
            <w:r>
              <w:rPr>
                <w:noProof/>
                <w:webHidden/>
              </w:rPr>
              <w:fldChar w:fldCharType="begin"/>
            </w:r>
            <w:r>
              <w:rPr>
                <w:noProof/>
                <w:webHidden/>
              </w:rPr>
              <w:instrText xml:space="preserve"> PAGEREF _Toc220404314 \h </w:instrText>
            </w:r>
            <w:r>
              <w:rPr>
                <w:noProof/>
                <w:webHidden/>
              </w:rPr>
            </w:r>
            <w:r>
              <w:rPr>
                <w:noProof/>
                <w:webHidden/>
              </w:rPr>
              <w:fldChar w:fldCharType="separate"/>
            </w:r>
            <w:r>
              <w:rPr>
                <w:noProof/>
                <w:webHidden/>
              </w:rPr>
              <w:t>7</w:t>
            </w:r>
            <w:r>
              <w:rPr>
                <w:noProof/>
                <w:webHidden/>
              </w:rPr>
              <w:fldChar w:fldCharType="end"/>
            </w:r>
          </w:hyperlink>
        </w:p>
        <w:p w14:paraId="0F2C0348" w14:textId="77777777" w:rsidR="0007156B" w:rsidRDefault="0007156B">
          <w:pPr>
            <w:pStyle w:val="TOC3"/>
            <w:tabs>
              <w:tab w:val="left" w:pos="1320"/>
              <w:tab w:val="right" w:leader="dot" w:pos="9016"/>
            </w:tabs>
            <w:rPr>
              <w:rFonts w:eastAsiaTheme="minorEastAsia"/>
              <w:noProof/>
              <w:kern w:val="0"/>
              <w:lang w:val="en-US"/>
              <w14:ligatures w14:val="none"/>
            </w:rPr>
          </w:pPr>
          <w:hyperlink w:anchor="_Toc220404315" w:history="1">
            <w:r w:rsidRPr="00BC1D0F">
              <w:rPr>
                <w:rStyle w:val="Hyperlink"/>
                <w:rFonts w:ascii="Arial" w:hAnsi="Arial" w:cs="Arial"/>
                <w:noProof/>
                <w:lang w:val="en-US"/>
              </w:rPr>
              <w:t>6.1.3</w:t>
            </w:r>
            <w:r>
              <w:rPr>
                <w:rFonts w:eastAsiaTheme="minorEastAsia"/>
                <w:noProof/>
                <w:kern w:val="0"/>
                <w:lang w:val="en-US"/>
                <w14:ligatures w14:val="none"/>
              </w:rPr>
              <w:tab/>
            </w:r>
            <w:r w:rsidRPr="00BC1D0F">
              <w:rPr>
                <w:rStyle w:val="Hyperlink"/>
                <w:rFonts w:ascii="Arial" w:hAnsi="Arial" w:cs="Arial"/>
                <w:noProof/>
                <w:lang w:val="en-US"/>
              </w:rPr>
              <w:t>Social Analysis</w:t>
            </w:r>
            <w:r>
              <w:rPr>
                <w:noProof/>
                <w:webHidden/>
              </w:rPr>
              <w:tab/>
            </w:r>
            <w:r>
              <w:rPr>
                <w:noProof/>
                <w:webHidden/>
              </w:rPr>
              <w:fldChar w:fldCharType="begin"/>
            </w:r>
            <w:r>
              <w:rPr>
                <w:noProof/>
                <w:webHidden/>
              </w:rPr>
              <w:instrText xml:space="preserve"> PAGEREF _Toc220404315 \h </w:instrText>
            </w:r>
            <w:r>
              <w:rPr>
                <w:noProof/>
                <w:webHidden/>
              </w:rPr>
            </w:r>
            <w:r>
              <w:rPr>
                <w:noProof/>
                <w:webHidden/>
              </w:rPr>
              <w:fldChar w:fldCharType="separate"/>
            </w:r>
            <w:r>
              <w:rPr>
                <w:noProof/>
                <w:webHidden/>
              </w:rPr>
              <w:t>7</w:t>
            </w:r>
            <w:r>
              <w:rPr>
                <w:noProof/>
                <w:webHidden/>
              </w:rPr>
              <w:fldChar w:fldCharType="end"/>
            </w:r>
          </w:hyperlink>
        </w:p>
        <w:p w14:paraId="268697DB" w14:textId="77777777" w:rsidR="0007156B" w:rsidRDefault="0007156B">
          <w:pPr>
            <w:pStyle w:val="TOC3"/>
            <w:tabs>
              <w:tab w:val="left" w:pos="1320"/>
              <w:tab w:val="right" w:leader="dot" w:pos="9016"/>
            </w:tabs>
            <w:rPr>
              <w:rFonts w:eastAsiaTheme="minorEastAsia"/>
              <w:noProof/>
              <w:kern w:val="0"/>
              <w:lang w:val="en-US"/>
              <w14:ligatures w14:val="none"/>
            </w:rPr>
          </w:pPr>
          <w:hyperlink w:anchor="_Toc220404316" w:history="1">
            <w:r w:rsidRPr="00BC1D0F">
              <w:rPr>
                <w:rStyle w:val="Hyperlink"/>
                <w:rFonts w:ascii="Arial" w:hAnsi="Arial" w:cs="Arial"/>
                <w:noProof/>
                <w:lang w:val="en-US"/>
              </w:rPr>
              <w:t>6.1.4</w:t>
            </w:r>
            <w:r>
              <w:rPr>
                <w:rFonts w:eastAsiaTheme="minorEastAsia"/>
                <w:noProof/>
                <w:kern w:val="0"/>
                <w:lang w:val="en-US"/>
                <w14:ligatures w14:val="none"/>
              </w:rPr>
              <w:tab/>
            </w:r>
            <w:r w:rsidRPr="00BC1D0F">
              <w:rPr>
                <w:rStyle w:val="Hyperlink"/>
                <w:rFonts w:ascii="Arial" w:hAnsi="Arial" w:cs="Arial"/>
                <w:noProof/>
                <w:lang w:val="en-US"/>
              </w:rPr>
              <w:t>Technological Analysis</w:t>
            </w:r>
            <w:r>
              <w:rPr>
                <w:noProof/>
                <w:webHidden/>
              </w:rPr>
              <w:tab/>
            </w:r>
            <w:r>
              <w:rPr>
                <w:noProof/>
                <w:webHidden/>
              </w:rPr>
              <w:fldChar w:fldCharType="begin"/>
            </w:r>
            <w:r>
              <w:rPr>
                <w:noProof/>
                <w:webHidden/>
              </w:rPr>
              <w:instrText xml:space="preserve"> PAGEREF _Toc220404316 \h </w:instrText>
            </w:r>
            <w:r>
              <w:rPr>
                <w:noProof/>
                <w:webHidden/>
              </w:rPr>
            </w:r>
            <w:r>
              <w:rPr>
                <w:noProof/>
                <w:webHidden/>
              </w:rPr>
              <w:fldChar w:fldCharType="separate"/>
            </w:r>
            <w:r>
              <w:rPr>
                <w:noProof/>
                <w:webHidden/>
              </w:rPr>
              <w:t>8</w:t>
            </w:r>
            <w:r>
              <w:rPr>
                <w:noProof/>
                <w:webHidden/>
              </w:rPr>
              <w:fldChar w:fldCharType="end"/>
            </w:r>
          </w:hyperlink>
        </w:p>
        <w:p w14:paraId="147C76F7" w14:textId="77777777" w:rsidR="0007156B" w:rsidRDefault="0007156B">
          <w:pPr>
            <w:pStyle w:val="TOC3"/>
            <w:tabs>
              <w:tab w:val="left" w:pos="1320"/>
              <w:tab w:val="right" w:leader="dot" w:pos="9016"/>
            </w:tabs>
            <w:rPr>
              <w:rFonts w:eastAsiaTheme="minorEastAsia"/>
              <w:noProof/>
              <w:kern w:val="0"/>
              <w:lang w:val="en-US"/>
              <w14:ligatures w14:val="none"/>
            </w:rPr>
          </w:pPr>
          <w:hyperlink w:anchor="_Toc220404317" w:history="1">
            <w:r w:rsidRPr="00BC1D0F">
              <w:rPr>
                <w:rStyle w:val="Hyperlink"/>
                <w:rFonts w:ascii="Arial" w:hAnsi="Arial" w:cs="Arial"/>
                <w:noProof/>
                <w:lang w:val="en-US"/>
              </w:rPr>
              <w:t>6.1.5</w:t>
            </w:r>
            <w:r>
              <w:rPr>
                <w:rFonts w:eastAsiaTheme="minorEastAsia"/>
                <w:noProof/>
                <w:kern w:val="0"/>
                <w:lang w:val="en-US"/>
                <w14:ligatures w14:val="none"/>
              </w:rPr>
              <w:tab/>
            </w:r>
            <w:r w:rsidRPr="00BC1D0F">
              <w:rPr>
                <w:rStyle w:val="Hyperlink"/>
                <w:rFonts w:ascii="Arial" w:hAnsi="Arial" w:cs="Arial"/>
                <w:noProof/>
                <w:lang w:val="en-US"/>
              </w:rPr>
              <w:t>Environmental Analysis</w:t>
            </w:r>
            <w:r>
              <w:rPr>
                <w:noProof/>
                <w:webHidden/>
              </w:rPr>
              <w:tab/>
            </w:r>
            <w:r>
              <w:rPr>
                <w:noProof/>
                <w:webHidden/>
              </w:rPr>
              <w:fldChar w:fldCharType="begin"/>
            </w:r>
            <w:r>
              <w:rPr>
                <w:noProof/>
                <w:webHidden/>
              </w:rPr>
              <w:instrText xml:space="preserve"> PAGEREF _Toc220404317 \h </w:instrText>
            </w:r>
            <w:r>
              <w:rPr>
                <w:noProof/>
                <w:webHidden/>
              </w:rPr>
            </w:r>
            <w:r>
              <w:rPr>
                <w:noProof/>
                <w:webHidden/>
              </w:rPr>
              <w:fldChar w:fldCharType="separate"/>
            </w:r>
            <w:r>
              <w:rPr>
                <w:noProof/>
                <w:webHidden/>
              </w:rPr>
              <w:t>8</w:t>
            </w:r>
            <w:r>
              <w:rPr>
                <w:noProof/>
                <w:webHidden/>
              </w:rPr>
              <w:fldChar w:fldCharType="end"/>
            </w:r>
          </w:hyperlink>
        </w:p>
        <w:p w14:paraId="05ECA35F" w14:textId="77777777" w:rsidR="0007156B" w:rsidRDefault="0007156B">
          <w:pPr>
            <w:pStyle w:val="TOC3"/>
            <w:tabs>
              <w:tab w:val="left" w:pos="1320"/>
              <w:tab w:val="right" w:leader="dot" w:pos="9016"/>
            </w:tabs>
            <w:rPr>
              <w:rFonts w:eastAsiaTheme="minorEastAsia"/>
              <w:noProof/>
              <w:kern w:val="0"/>
              <w:lang w:val="en-US"/>
              <w14:ligatures w14:val="none"/>
            </w:rPr>
          </w:pPr>
          <w:hyperlink w:anchor="_Toc220404318" w:history="1">
            <w:r w:rsidRPr="00BC1D0F">
              <w:rPr>
                <w:rStyle w:val="Hyperlink"/>
                <w:rFonts w:ascii="Arial" w:hAnsi="Arial" w:cs="Arial"/>
                <w:noProof/>
                <w:lang w:val="en-US"/>
              </w:rPr>
              <w:t>6.1.6</w:t>
            </w:r>
            <w:r>
              <w:rPr>
                <w:rFonts w:eastAsiaTheme="minorEastAsia"/>
                <w:noProof/>
                <w:kern w:val="0"/>
                <w:lang w:val="en-US"/>
                <w14:ligatures w14:val="none"/>
              </w:rPr>
              <w:tab/>
            </w:r>
            <w:r w:rsidRPr="00BC1D0F">
              <w:rPr>
                <w:rStyle w:val="Hyperlink"/>
                <w:rFonts w:ascii="Arial" w:hAnsi="Arial" w:cs="Arial"/>
                <w:noProof/>
                <w:lang w:val="en-US"/>
              </w:rPr>
              <w:t>Legal Analysis</w:t>
            </w:r>
            <w:r>
              <w:rPr>
                <w:noProof/>
                <w:webHidden/>
              </w:rPr>
              <w:tab/>
            </w:r>
            <w:r>
              <w:rPr>
                <w:noProof/>
                <w:webHidden/>
              </w:rPr>
              <w:fldChar w:fldCharType="begin"/>
            </w:r>
            <w:r>
              <w:rPr>
                <w:noProof/>
                <w:webHidden/>
              </w:rPr>
              <w:instrText xml:space="preserve"> PAGEREF _Toc220404318 \h </w:instrText>
            </w:r>
            <w:r>
              <w:rPr>
                <w:noProof/>
                <w:webHidden/>
              </w:rPr>
            </w:r>
            <w:r>
              <w:rPr>
                <w:noProof/>
                <w:webHidden/>
              </w:rPr>
              <w:fldChar w:fldCharType="separate"/>
            </w:r>
            <w:r>
              <w:rPr>
                <w:noProof/>
                <w:webHidden/>
              </w:rPr>
              <w:t>9</w:t>
            </w:r>
            <w:r>
              <w:rPr>
                <w:noProof/>
                <w:webHidden/>
              </w:rPr>
              <w:fldChar w:fldCharType="end"/>
            </w:r>
          </w:hyperlink>
        </w:p>
        <w:p w14:paraId="62442B7B" w14:textId="77777777" w:rsidR="0007156B" w:rsidRDefault="0007156B">
          <w:pPr>
            <w:pStyle w:val="TOC2"/>
            <w:tabs>
              <w:tab w:val="left" w:pos="880"/>
              <w:tab w:val="right" w:leader="dot" w:pos="9016"/>
            </w:tabs>
            <w:rPr>
              <w:rFonts w:eastAsiaTheme="minorEastAsia"/>
              <w:noProof/>
              <w:kern w:val="0"/>
              <w:lang w:val="en-US"/>
              <w14:ligatures w14:val="none"/>
            </w:rPr>
          </w:pPr>
          <w:hyperlink w:anchor="_Toc220404319" w:history="1">
            <w:r w:rsidRPr="00BC1D0F">
              <w:rPr>
                <w:rStyle w:val="Hyperlink"/>
                <w:rFonts w:ascii="Arial" w:hAnsi="Arial" w:cs="Arial"/>
                <w:noProof/>
                <w:lang w:val="en-US"/>
              </w:rPr>
              <w:t>6.2</w:t>
            </w:r>
            <w:r>
              <w:rPr>
                <w:rFonts w:eastAsiaTheme="minorEastAsia"/>
                <w:noProof/>
                <w:kern w:val="0"/>
                <w:lang w:val="en-US"/>
                <w14:ligatures w14:val="none"/>
              </w:rPr>
              <w:tab/>
            </w:r>
            <w:r w:rsidRPr="00BC1D0F">
              <w:rPr>
                <w:rStyle w:val="Hyperlink"/>
                <w:rFonts w:ascii="Arial" w:hAnsi="Arial" w:cs="Arial"/>
                <w:noProof/>
                <w:lang w:val="en-US"/>
              </w:rPr>
              <w:t>SWOT Analysis</w:t>
            </w:r>
            <w:r>
              <w:rPr>
                <w:noProof/>
                <w:webHidden/>
              </w:rPr>
              <w:tab/>
            </w:r>
            <w:r>
              <w:rPr>
                <w:noProof/>
                <w:webHidden/>
              </w:rPr>
              <w:fldChar w:fldCharType="begin"/>
            </w:r>
            <w:r>
              <w:rPr>
                <w:noProof/>
                <w:webHidden/>
              </w:rPr>
              <w:instrText xml:space="preserve"> PAGEREF _Toc220404319 \h </w:instrText>
            </w:r>
            <w:r>
              <w:rPr>
                <w:noProof/>
                <w:webHidden/>
              </w:rPr>
            </w:r>
            <w:r>
              <w:rPr>
                <w:noProof/>
                <w:webHidden/>
              </w:rPr>
              <w:fldChar w:fldCharType="separate"/>
            </w:r>
            <w:r>
              <w:rPr>
                <w:noProof/>
                <w:webHidden/>
              </w:rPr>
              <w:t>9</w:t>
            </w:r>
            <w:r>
              <w:rPr>
                <w:noProof/>
                <w:webHidden/>
              </w:rPr>
              <w:fldChar w:fldCharType="end"/>
            </w:r>
          </w:hyperlink>
        </w:p>
        <w:p w14:paraId="6C4501D2" w14:textId="77777777" w:rsidR="0007156B" w:rsidRDefault="0007156B">
          <w:pPr>
            <w:pStyle w:val="TOC1"/>
            <w:tabs>
              <w:tab w:val="left" w:pos="440"/>
              <w:tab w:val="right" w:leader="dot" w:pos="9016"/>
            </w:tabs>
            <w:rPr>
              <w:rFonts w:eastAsiaTheme="minorEastAsia"/>
              <w:noProof/>
              <w:kern w:val="0"/>
              <w:lang w:val="en-US"/>
              <w14:ligatures w14:val="none"/>
            </w:rPr>
          </w:pPr>
          <w:hyperlink w:anchor="_Toc220404320" w:history="1">
            <w:r w:rsidRPr="00BC1D0F">
              <w:rPr>
                <w:rStyle w:val="Hyperlink"/>
                <w:noProof/>
              </w:rPr>
              <w:t>7</w:t>
            </w:r>
            <w:r>
              <w:rPr>
                <w:rFonts w:eastAsiaTheme="minorEastAsia"/>
                <w:noProof/>
                <w:kern w:val="0"/>
                <w:lang w:val="en-US"/>
                <w14:ligatures w14:val="none"/>
              </w:rPr>
              <w:tab/>
            </w:r>
            <w:r w:rsidRPr="00BC1D0F">
              <w:rPr>
                <w:rStyle w:val="Hyperlink"/>
                <w:noProof/>
              </w:rPr>
              <w:t>Strategy Formulation</w:t>
            </w:r>
            <w:r>
              <w:rPr>
                <w:noProof/>
                <w:webHidden/>
              </w:rPr>
              <w:tab/>
            </w:r>
            <w:r>
              <w:rPr>
                <w:noProof/>
                <w:webHidden/>
              </w:rPr>
              <w:fldChar w:fldCharType="begin"/>
            </w:r>
            <w:r>
              <w:rPr>
                <w:noProof/>
                <w:webHidden/>
              </w:rPr>
              <w:instrText xml:space="preserve"> PAGEREF _Toc220404320 \h </w:instrText>
            </w:r>
            <w:r>
              <w:rPr>
                <w:noProof/>
                <w:webHidden/>
              </w:rPr>
            </w:r>
            <w:r>
              <w:rPr>
                <w:noProof/>
                <w:webHidden/>
              </w:rPr>
              <w:fldChar w:fldCharType="separate"/>
            </w:r>
            <w:r>
              <w:rPr>
                <w:noProof/>
                <w:webHidden/>
              </w:rPr>
              <w:t>10</w:t>
            </w:r>
            <w:r>
              <w:rPr>
                <w:noProof/>
                <w:webHidden/>
              </w:rPr>
              <w:fldChar w:fldCharType="end"/>
            </w:r>
          </w:hyperlink>
        </w:p>
        <w:p w14:paraId="2E63C3F6" w14:textId="77777777" w:rsidR="0007156B" w:rsidRDefault="0007156B">
          <w:pPr>
            <w:pStyle w:val="TOC1"/>
            <w:tabs>
              <w:tab w:val="left" w:pos="440"/>
              <w:tab w:val="right" w:leader="dot" w:pos="9016"/>
            </w:tabs>
            <w:rPr>
              <w:rFonts w:eastAsiaTheme="minorEastAsia"/>
              <w:noProof/>
              <w:kern w:val="0"/>
              <w:lang w:val="en-US"/>
              <w14:ligatures w14:val="none"/>
            </w:rPr>
          </w:pPr>
          <w:hyperlink w:anchor="_Toc220404321" w:history="1">
            <w:r w:rsidRPr="00BC1D0F">
              <w:rPr>
                <w:rStyle w:val="Hyperlink"/>
                <w:noProof/>
              </w:rPr>
              <w:t>8</w:t>
            </w:r>
            <w:r>
              <w:rPr>
                <w:rFonts w:eastAsiaTheme="minorEastAsia"/>
                <w:noProof/>
                <w:kern w:val="0"/>
                <w:lang w:val="en-US"/>
                <w14:ligatures w14:val="none"/>
              </w:rPr>
              <w:tab/>
            </w:r>
            <w:r w:rsidRPr="00BC1D0F">
              <w:rPr>
                <w:rStyle w:val="Hyperlink"/>
                <w:noProof/>
              </w:rPr>
              <w:t>Conclusion and Recommendations</w:t>
            </w:r>
            <w:r>
              <w:rPr>
                <w:noProof/>
                <w:webHidden/>
              </w:rPr>
              <w:tab/>
            </w:r>
            <w:r>
              <w:rPr>
                <w:noProof/>
                <w:webHidden/>
              </w:rPr>
              <w:fldChar w:fldCharType="begin"/>
            </w:r>
            <w:r>
              <w:rPr>
                <w:noProof/>
                <w:webHidden/>
              </w:rPr>
              <w:instrText xml:space="preserve"> PAGEREF _Toc220404321 \h </w:instrText>
            </w:r>
            <w:r>
              <w:rPr>
                <w:noProof/>
                <w:webHidden/>
              </w:rPr>
            </w:r>
            <w:r>
              <w:rPr>
                <w:noProof/>
                <w:webHidden/>
              </w:rPr>
              <w:fldChar w:fldCharType="separate"/>
            </w:r>
            <w:r>
              <w:rPr>
                <w:noProof/>
                <w:webHidden/>
              </w:rPr>
              <w:t>11</w:t>
            </w:r>
            <w:r>
              <w:rPr>
                <w:noProof/>
                <w:webHidden/>
              </w:rPr>
              <w:fldChar w:fldCharType="end"/>
            </w:r>
          </w:hyperlink>
        </w:p>
        <w:p w14:paraId="446172C8" w14:textId="77777777" w:rsidR="0007156B" w:rsidRDefault="0007156B">
          <w:pPr>
            <w:pStyle w:val="TOC1"/>
            <w:tabs>
              <w:tab w:val="left" w:pos="440"/>
              <w:tab w:val="right" w:leader="dot" w:pos="9016"/>
            </w:tabs>
            <w:rPr>
              <w:rFonts w:eastAsiaTheme="minorEastAsia"/>
              <w:noProof/>
              <w:kern w:val="0"/>
              <w:lang w:val="en-US"/>
              <w14:ligatures w14:val="none"/>
            </w:rPr>
          </w:pPr>
          <w:hyperlink w:anchor="_Toc220404322" w:history="1">
            <w:r w:rsidRPr="00BC1D0F">
              <w:rPr>
                <w:rStyle w:val="Hyperlink"/>
                <w:noProof/>
              </w:rPr>
              <w:t>9</w:t>
            </w:r>
            <w:r>
              <w:rPr>
                <w:rFonts w:eastAsiaTheme="minorEastAsia"/>
                <w:noProof/>
                <w:kern w:val="0"/>
                <w:lang w:val="en-US"/>
                <w14:ligatures w14:val="none"/>
              </w:rPr>
              <w:tab/>
            </w:r>
            <w:r w:rsidRPr="00BC1D0F">
              <w:rPr>
                <w:rStyle w:val="Hyperlink"/>
                <w:noProof/>
              </w:rPr>
              <w:t>Reference List</w:t>
            </w:r>
            <w:r>
              <w:rPr>
                <w:noProof/>
                <w:webHidden/>
              </w:rPr>
              <w:tab/>
            </w:r>
            <w:r>
              <w:rPr>
                <w:noProof/>
                <w:webHidden/>
              </w:rPr>
              <w:fldChar w:fldCharType="begin"/>
            </w:r>
            <w:r>
              <w:rPr>
                <w:noProof/>
                <w:webHidden/>
              </w:rPr>
              <w:instrText xml:space="preserve"> PAGEREF _Toc220404322 \h </w:instrText>
            </w:r>
            <w:r>
              <w:rPr>
                <w:noProof/>
                <w:webHidden/>
              </w:rPr>
            </w:r>
            <w:r>
              <w:rPr>
                <w:noProof/>
                <w:webHidden/>
              </w:rPr>
              <w:fldChar w:fldCharType="separate"/>
            </w:r>
            <w:r>
              <w:rPr>
                <w:noProof/>
                <w:webHidden/>
              </w:rPr>
              <w:t>13</w:t>
            </w:r>
            <w:r>
              <w:rPr>
                <w:noProof/>
                <w:webHidden/>
              </w:rPr>
              <w:fldChar w:fldCharType="end"/>
            </w:r>
          </w:hyperlink>
        </w:p>
        <w:p w14:paraId="5E98650E" w14:textId="604AC6A6" w:rsidR="006A786A" w:rsidRPr="0055671D" w:rsidRDefault="006A786A" w:rsidP="0055671D">
          <w:pPr>
            <w:spacing w:after="0" w:line="360" w:lineRule="auto"/>
            <w:rPr>
              <w:rFonts w:ascii="Arial" w:hAnsi="Arial" w:cs="Arial"/>
            </w:rPr>
          </w:pPr>
          <w:r w:rsidRPr="0055671D">
            <w:rPr>
              <w:rFonts w:ascii="Arial" w:hAnsi="Arial" w:cs="Arial"/>
              <w:b/>
              <w:bCs/>
              <w:noProof/>
            </w:rPr>
            <w:fldChar w:fldCharType="end"/>
          </w:r>
        </w:p>
      </w:sdtContent>
    </w:sdt>
    <w:p w14:paraId="08F82382" w14:textId="77777777" w:rsidR="000E4ECD" w:rsidRPr="0055671D" w:rsidRDefault="000E4ECD" w:rsidP="0055671D">
      <w:pPr>
        <w:spacing w:after="0" w:line="360" w:lineRule="auto"/>
        <w:rPr>
          <w:rFonts w:ascii="Arial" w:hAnsi="Arial" w:cs="Arial"/>
          <w:lang w:val="en-US"/>
        </w:rPr>
      </w:pPr>
    </w:p>
    <w:p w14:paraId="1C8EC0BC" w14:textId="30A2C615" w:rsidR="00837797" w:rsidRPr="0055671D" w:rsidRDefault="00837797" w:rsidP="0055671D">
      <w:pPr>
        <w:spacing w:line="360" w:lineRule="auto"/>
        <w:rPr>
          <w:rFonts w:ascii="Arial" w:hAnsi="Arial" w:cs="Arial"/>
          <w:lang w:val="en-US"/>
        </w:rPr>
      </w:pPr>
      <w:r w:rsidRPr="0055671D">
        <w:rPr>
          <w:rFonts w:ascii="Arial" w:hAnsi="Arial" w:cs="Arial"/>
          <w:lang w:val="en-US"/>
        </w:rPr>
        <w:br w:type="page"/>
      </w:r>
    </w:p>
    <w:p w14:paraId="49B2B32C" w14:textId="16EA8759" w:rsidR="005D6404" w:rsidRPr="0055671D" w:rsidRDefault="00382F4F" w:rsidP="0007156B">
      <w:pPr>
        <w:pStyle w:val="Heading1"/>
      </w:pPr>
      <w:bookmarkStart w:id="0" w:name="_Toc220404306"/>
      <w:r w:rsidRPr="0055671D">
        <w:t>Executive Summa</w:t>
      </w:r>
      <w:r w:rsidR="00CB63F8" w:rsidRPr="0055671D">
        <w:t>ry</w:t>
      </w:r>
      <w:bookmarkEnd w:id="0"/>
    </w:p>
    <w:p w14:paraId="3174F074" w14:textId="68442A7D" w:rsidR="00CB63F8" w:rsidRPr="0055671D" w:rsidRDefault="00A10FDE" w:rsidP="0055671D">
      <w:pPr>
        <w:spacing w:after="0" w:line="360" w:lineRule="auto"/>
        <w:ind w:firstLine="432"/>
        <w:rPr>
          <w:rFonts w:ascii="Arial" w:hAnsi="Arial" w:cs="Arial"/>
          <w:lang w:val="en-US"/>
        </w:rPr>
      </w:pPr>
      <w:r w:rsidRPr="0055671D">
        <w:rPr>
          <w:rFonts w:ascii="Arial" w:hAnsi="Arial" w:cs="Arial"/>
          <w:lang w:val="en-US"/>
        </w:rPr>
        <w:t xml:space="preserve">Strategic management is inherent in almost </w:t>
      </w:r>
      <w:r w:rsidR="009E5B7C" w:rsidRPr="0055671D">
        <w:rPr>
          <w:rFonts w:ascii="Arial" w:hAnsi="Arial" w:cs="Arial"/>
          <w:lang w:val="en-US"/>
        </w:rPr>
        <w:t xml:space="preserve">every company. </w:t>
      </w:r>
      <w:r w:rsidR="003921B1" w:rsidRPr="0055671D">
        <w:rPr>
          <w:rFonts w:ascii="Arial" w:hAnsi="Arial" w:cs="Arial"/>
          <w:lang w:val="en-US"/>
        </w:rPr>
        <w:t>However, its application in companies var</w:t>
      </w:r>
      <w:r w:rsidR="00F1559D" w:rsidRPr="0055671D">
        <w:rPr>
          <w:rFonts w:ascii="Arial" w:hAnsi="Arial" w:cs="Arial"/>
          <w:lang w:val="en-US"/>
        </w:rPr>
        <w:t>ies</w:t>
      </w:r>
      <w:r w:rsidR="003921B1" w:rsidRPr="0055671D">
        <w:rPr>
          <w:rFonts w:ascii="Arial" w:hAnsi="Arial" w:cs="Arial"/>
          <w:lang w:val="en-US"/>
        </w:rPr>
        <w:t xml:space="preserve"> </w:t>
      </w:r>
      <w:r w:rsidR="00F1559D" w:rsidRPr="0055671D">
        <w:rPr>
          <w:rFonts w:ascii="Arial" w:hAnsi="Arial" w:cs="Arial"/>
          <w:lang w:val="en-US"/>
        </w:rPr>
        <w:t>depending on how managers us</w:t>
      </w:r>
      <w:r w:rsidR="003921B1" w:rsidRPr="0055671D">
        <w:rPr>
          <w:rFonts w:ascii="Arial" w:hAnsi="Arial" w:cs="Arial"/>
          <w:lang w:val="en-US"/>
        </w:rPr>
        <w:t xml:space="preserve">e resources and capabilities to create </w:t>
      </w:r>
      <w:r w:rsidR="00F1559D" w:rsidRPr="0055671D">
        <w:rPr>
          <w:rFonts w:ascii="Arial" w:hAnsi="Arial" w:cs="Arial"/>
          <w:lang w:val="en-US"/>
        </w:rPr>
        <w:t xml:space="preserve">a </w:t>
      </w:r>
      <w:r w:rsidR="003921B1" w:rsidRPr="0055671D">
        <w:rPr>
          <w:rFonts w:ascii="Arial" w:hAnsi="Arial" w:cs="Arial"/>
          <w:lang w:val="en-US"/>
        </w:rPr>
        <w:t>competitive advantage.</w:t>
      </w:r>
      <w:r w:rsidR="003F058B" w:rsidRPr="0055671D">
        <w:rPr>
          <w:rFonts w:ascii="Arial" w:hAnsi="Arial" w:cs="Arial"/>
          <w:lang w:val="en-US"/>
        </w:rPr>
        <w:t xml:space="preserve"> Companies </w:t>
      </w:r>
      <w:r w:rsidR="00F1559D" w:rsidRPr="0055671D">
        <w:rPr>
          <w:rFonts w:ascii="Arial" w:hAnsi="Arial" w:cs="Arial"/>
          <w:lang w:val="en-US"/>
        </w:rPr>
        <w:t>rely</w:t>
      </w:r>
      <w:r w:rsidR="003F058B" w:rsidRPr="0055671D">
        <w:rPr>
          <w:rFonts w:ascii="Arial" w:hAnsi="Arial" w:cs="Arial"/>
          <w:lang w:val="en-US"/>
        </w:rPr>
        <w:t xml:space="preserve"> on strategic management whenever they want to analyse and draw insights from the</w:t>
      </w:r>
      <w:r w:rsidR="00AE534E" w:rsidRPr="0055671D">
        <w:rPr>
          <w:rFonts w:ascii="Arial" w:hAnsi="Arial" w:cs="Arial"/>
          <w:lang w:val="en-US"/>
        </w:rPr>
        <w:t>ir strategic position, choices, and,</w:t>
      </w:r>
      <w:r w:rsidR="006A55A6" w:rsidRPr="0055671D">
        <w:rPr>
          <w:rFonts w:ascii="Arial" w:hAnsi="Arial" w:cs="Arial"/>
          <w:lang w:val="en-US"/>
        </w:rPr>
        <w:t xml:space="preserve"> eventually, the right strategic action to create a </w:t>
      </w:r>
      <w:r w:rsidR="00577F78" w:rsidRPr="0055671D">
        <w:rPr>
          <w:rFonts w:ascii="Arial" w:hAnsi="Arial" w:cs="Arial"/>
          <w:lang w:val="en-US"/>
        </w:rPr>
        <w:t xml:space="preserve">strong competitive advantage. </w:t>
      </w:r>
    </w:p>
    <w:p w14:paraId="218FB9DE" w14:textId="2F1C5C01" w:rsidR="00277612" w:rsidRPr="0055671D" w:rsidRDefault="00577F78" w:rsidP="0055671D">
      <w:pPr>
        <w:spacing w:after="0" w:line="360" w:lineRule="auto"/>
        <w:ind w:firstLine="720"/>
        <w:rPr>
          <w:rFonts w:ascii="Arial" w:hAnsi="Arial" w:cs="Arial"/>
          <w:lang w:val="en-US"/>
        </w:rPr>
      </w:pPr>
      <w:r w:rsidRPr="0055671D">
        <w:rPr>
          <w:rFonts w:ascii="Arial" w:hAnsi="Arial" w:cs="Arial"/>
          <w:lang w:val="en-US"/>
        </w:rPr>
        <w:t xml:space="preserve">The strategic position shows </w:t>
      </w:r>
      <w:r w:rsidR="006A55A6" w:rsidRPr="0055671D">
        <w:rPr>
          <w:rFonts w:ascii="Arial" w:hAnsi="Arial" w:cs="Arial"/>
          <w:lang w:val="en-US"/>
        </w:rPr>
        <w:t>that Toyota GB's purposes involve using software, hardware, and partnerships</w:t>
      </w:r>
      <w:r w:rsidR="00DF4A4D" w:rsidRPr="0055671D">
        <w:rPr>
          <w:rFonts w:ascii="Arial" w:hAnsi="Arial" w:cs="Arial"/>
          <w:lang w:val="en-US"/>
        </w:rPr>
        <w:t xml:space="preserve"> with </w:t>
      </w:r>
      <w:r w:rsidR="00F1559D" w:rsidRPr="0055671D">
        <w:rPr>
          <w:rFonts w:ascii="Arial" w:hAnsi="Arial" w:cs="Arial"/>
          <w:lang w:val="en-US"/>
        </w:rPr>
        <w:t>various categories of stakeholders to create</w:t>
      </w:r>
      <w:r w:rsidR="00DF4A4D" w:rsidRPr="0055671D">
        <w:rPr>
          <w:rFonts w:ascii="Arial" w:hAnsi="Arial" w:cs="Arial"/>
          <w:lang w:val="en-US"/>
        </w:rPr>
        <w:t xml:space="preserve"> unique value. It is through this that Toyota has succeeded in</w:t>
      </w:r>
      <w:r w:rsidR="00023B3C" w:rsidRPr="0055671D">
        <w:rPr>
          <w:rFonts w:ascii="Arial" w:hAnsi="Arial" w:cs="Arial"/>
          <w:lang w:val="en-US"/>
        </w:rPr>
        <w:t xml:space="preserve"> manufacturing </w:t>
      </w:r>
      <w:r w:rsidR="00F1559D" w:rsidRPr="0055671D">
        <w:rPr>
          <w:rFonts w:ascii="Arial" w:hAnsi="Arial" w:cs="Arial"/>
          <w:lang w:val="en-US"/>
        </w:rPr>
        <w:t>multiple</w:t>
      </w:r>
      <w:r w:rsidR="00023B3C" w:rsidRPr="0055671D">
        <w:rPr>
          <w:rFonts w:ascii="Arial" w:hAnsi="Arial" w:cs="Arial"/>
          <w:lang w:val="en-US"/>
        </w:rPr>
        <w:t xml:space="preserve"> </w:t>
      </w:r>
      <w:r w:rsidR="00AE534E" w:rsidRPr="0055671D">
        <w:rPr>
          <w:rFonts w:ascii="Arial" w:hAnsi="Arial" w:cs="Arial"/>
          <w:lang w:val="en-US"/>
        </w:rPr>
        <w:t>vehicle models, including</w:t>
      </w:r>
      <w:r w:rsidR="00023B3C" w:rsidRPr="0055671D">
        <w:rPr>
          <w:rFonts w:ascii="Arial" w:hAnsi="Arial" w:cs="Arial"/>
          <w:lang w:val="en-US"/>
        </w:rPr>
        <w:t xml:space="preserve"> small cars, SUV</w:t>
      </w:r>
      <w:r w:rsidR="00AE534E" w:rsidRPr="0055671D">
        <w:rPr>
          <w:rFonts w:ascii="Arial" w:hAnsi="Arial" w:cs="Arial"/>
          <w:lang w:val="en-US"/>
        </w:rPr>
        <w:t>s</w:t>
      </w:r>
      <w:r w:rsidR="00023B3C" w:rsidRPr="0055671D">
        <w:rPr>
          <w:rFonts w:ascii="Arial" w:hAnsi="Arial" w:cs="Arial"/>
          <w:lang w:val="en-US"/>
        </w:rPr>
        <w:t xml:space="preserve">, family cars, </w:t>
      </w:r>
      <w:r w:rsidR="007C779D" w:rsidRPr="0055671D">
        <w:rPr>
          <w:rFonts w:ascii="Arial" w:hAnsi="Arial" w:cs="Arial"/>
          <w:lang w:val="en-US"/>
        </w:rPr>
        <w:t xml:space="preserve">vans </w:t>
      </w:r>
      <w:r w:rsidR="00353BAA" w:rsidRPr="0055671D">
        <w:rPr>
          <w:rFonts w:ascii="Arial" w:hAnsi="Arial" w:cs="Arial"/>
          <w:lang w:val="en-US"/>
        </w:rPr>
        <w:t>and</w:t>
      </w:r>
      <w:r w:rsidR="007C779D" w:rsidRPr="0055671D">
        <w:rPr>
          <w:rFonts w:ascii="Arial" w:hAnsi="Arial" w:cs="Arial"/>
          <w:lang w:val="en-US"/>
        </w:rPr>
        <w:t xml:space="preserve"> pick-ups. </w:t>
      </w:r>
      <w:r w:rsidR="00353BAA" w:rsidRPr="0055671D">
        <w:rPr>
          <w:rFonts w:ascii="Arial" w:hAnsi="Arial" w:cs="Arial"/>
          <w:lang w:val="en-US"/>
        </w:rPr>
        <w:t>P</w:t>
      </w:r>
      <w:r w:rsidR="00B31A91" w:rsidRPr="0055671D">
        <w:rPr>
          <w:rFonts w:ascii="Arial" w:hAnsi="Arial" w:cs="Arial"/>
          <w:lang w:val="en-US"/>
        </w:rPr>
        <w:t>erformance show</w:t>
      </w:r>
      <w:r w:rsidR="00353BAA" w:rsidRPr="0055671D">
        <w:rPr>
          <w:rFonts w:ascii="Arial" w:hAnsi="Arial" w:cs="Arial"/>
          <w:lang w:val="en-US"/>
        </w:rPr>
        <w:t>s a decline</w:t>
      </w:r>
      <w:r w:rsidR="00190A0B" w:rsidRPr="0055671D">
        <w:rPr>
          <w:rFonts w:ascii="Arial" w:hAnsi="Arial" w:cs="Arial"/>
          <w:lang w:val="en-US"/>
        </w:rPr>
        <w:t xml:space="preserve"> over the last two years across all financial metrics. </w:t>
      </w:r>
      <w:r w:rsidR="00720D1F" w:rsidRPr="0055671D">
        <w:rPr>
          <w:rFonts w:ascii="Arial" w:hAnsi="Arial" w:cs="Arial"/>
          <w:lang w:val="en-US"/>
        </w:rPr>
        <w:t xml:space="preserve">Core drivers </w:t>
      </w:r>
      <w:r w:rsidR="00696600" w:rsidRPr="0055671D">
        <w:rPr>
          <w:rFonts w:ascii="Arial" w:hAnsi="Arial" w:cs="Arial"/>
          <w:lang w:val="en-US"/>
        </w:rPr>
        <w:t>of such poor performance include</w:t>
      </w:r>
      <w:r w:rsidR="00720D1F" w:rsidRPr="0055671D">
        <w:rPr>
          <w:rFonts w:ascii="Arial" w:hAnsi="Arial" w:cs="Arial"/>
          <w:lang w:val="en-US"/>
        </w:rPr>
        <w:t xml:space="preserve"> financial costs</w:t>
      </w:r>
      <w:r w:rsidR="00233F5C" w:rsidRPr="0055671D">
        <w:rPr>
          <w:rFonts w:ascii="Arial" w:hAnsi="Arial" w:cs="Arial"/>
          <w:lang w:val="en-US"/>
        </w:rPr>
        <w:t xml:space="preserve"> from paying high interest rates</w:t>
      </w:r>
      <w:r w:rsidR="001015BF" w:rsidRPr="0055671D">
        <w:rPr>
          <w:rFonts w:ascii="Arial" w:hAnsi="Arial" w:cs="Arial"/>
          <w:lang w:val="en-US"/>
        </w:rPr>
        <w:t xml:space="preserve"> on borrowing, foreign currency volatility, increases in lending volumes to other business units, and pension scheme deficits. </w:t>
      </w:r>
      <w:r w:rsidR="009848C1" w:rsidRPr="0055671D">
        <w:rPr>
          <w:rFonts w:ascii="Arial" w:hAnsi="Arial" w:cs="Arial"/>
          <w:lang w:val="en-US"/>
        </w:rPr>
        <w:t>Moreover, Toyota has re</w:t>
      </w:r>
      <w:r w:rsidR="00AE534E" w:rsidRPr="0055671D">
        <w:rPr>
          <w:rFonts w:ascii="Arial" w:hAnsi="Arial" w:cs="Arial"/>
          <w:lang w:val="en-US"/>
        </w:rPr>
        <w:t>ported declining revenues due to lower sales volumes across its products and service</w:t>
      </w:r>
      <w:r w:rsidR="009848C1" w:rsidRPr="0055671D">
        <w:rPr>
          <w:rFonts w:ascii="Arial" w:hAnsi="Arial" w:cs="Arial"/>
          <w:lang w:val="en-US"/>
        </w:rPr>
        <w:t xml:space="preserve">s. The paper recommends that management formulate a strategic </w:t>
      </w:r>
      <w:r w:rsidR="00AE534E" w:rsidRPr="0055671D">
        <w:rPr>
          <w:rFonts w:ascii="Arial" w:hAnsi="Arial" w:cs="Arial"/>
          <w:lang w:val="en-US"/>
        </w:rPr>
        <w:t>plan to reduce</w:t>
      </w:r>
      <w:r w:rsidR="009848C1" w:rsidRPr="0055671D">
        <w:rPr>
          <w:rFonts w:ascii="Arial" w:hAnsi="Arial" w:cs="Arial"/>
          <w:lang w:val="en-US"/>
        </w:rPr>
        <w:t xml:space="preserve"> rising financ</w:t>
      </w:r>
      <w:r w:rsidR="00F1559D" w:rsidRPr="0055671D">
        <w:rPr>
          <w:rFonts w:ascii="Arial" w:hAnsi="Arial" w:cs="Arial"/>
          <w:lang w:val="en-US"/>
        </w:rPr>
        <w:t>ial</w:t>
      </w:r>
      <w:r w:rsidR="009848C1" w:rsidRPr="0055671D">
        <w:rPr>
          <w:rFonts w:ascii="Arial" w:hAnsi="Arial" w:cs="Arial"/>
          <w:lang w:val="en-US"/>
        </w:rPr>
        <w:t xml:space="preserve"> costs. Among the new strategies, the company should enter into </w:t>
      </w:r>
      <w:r w:rsidR="00AE534E" w:rsidRPr="0055671D">
        <w:rPr>
          <w:rFonts w:ascii="Arial" w:hAnsi="Arial" w:cs="Arial"/>
          <w:lang w:val="en-US"/>
        </w:rPr>
        <w:t>partnerships with HVS (Hydrogen Vehicle Systems) and Riversimple to share the cost of manufacturing fuel cells to power battery-electric vehicles</w:t>
      </w:r>
      <w:r w:rsidR="00185204" w:rsidRPr="0055671D">
        <w:rPr>
          <w:rFonts w:ascii="Arial" w:hAnsi="Arial" w:cs="Arial"/>
          <w:lang w:val="en-US"/>
        </w:rPr>
        <w:t xml:space="preserve">, and </w:t>
      </w:r>
      <w:r w:rsidR="00AE534E" w:rsidRPr="0055671D">
        <w:rPr>
          <w:rFonts w:ascii="Arial" w:hAnsi="Arial" w:cs="Arial"/>
          <w:lang w:val="en-US"/>
        </w:rPr>
        <w:t xml:space="preserve">management </w:t>
      </w:r>
      <w:r w:rsidR="00185204" w:rsidRPr="0055671D">
        <w:rPr>
          <w:rFonts w:ascii="Arial" w:hAnsi="Arial" w:cs="Arial"/>
          <w:lang w:val="en-US"/>
        </w:rPr>
        <w:t>should</w:t>
      </w:r>
      <w:r w:rsidR="00AE534E" w:rsidRPr="0055671D">
        <w:rPr>
          <w:rFonts w:ascii="Arial" w:hAnsi="Arial" w:cs="Arial"/>
          <w:lang w:val="en-US"/>
        </w:rPr>
        <w:t xml:space="preserve"> localize production processes to lower currency risks and logistics</w:t>
      </w:r>
      <w:r w:rsidR="00277612" w:rsidRPr="0055671D">
        <w:rPr>
          <w:rFonts w:ascii="Arial" w:hAnsi="Arial" w:cs="Arial"/>
          <w:lang w:val="en-US"/>
        </w:rPr>
        <w:t xml:space="preserve"> costs. Invest in connected services and non-vehicle products </w:t>
      </w:r>
      <w:r w:rsidR="00E510D9" w:rsidRPr="0055671D">
        <w:rPr>
          <w:rFonts w:ascii="Arial" w:hAnsi="Arial" w:cs="Arial"/>
          <w:lang w:val="en-US"/>
        </w:rPr>
        <w:t xml:space="preserve">such as </w:t>
      </w:r>
      <w:r w:rsidR="00277612" w:rsidRPr="0055671D">
        <w:rPr>
          <w:rFonts w:ascii="Arial" w:hAnsi="Arial" w:cs="Arial"/>
          <w:lang w:val="en-US"/>
        </w:rPr>
        <w:t xml:space="preserve">subscription services and monthly maintenance packages in every state in the UK. </w:t>
      </w:r>
      <w:r w:rsidR="00E510D9" w:rsidRPr="0055671D">
        <w:rPr>
          <w:rFonts w:ascii="Arial" w:hAnsi="Arial" w:cs="Arial"/>
          <w:lang w:val="en-US"/>
        </w:rPr>
        <w:t xml:space="preserve">Strategic financial management </w:t>
      </w:r>
      <w:r w:rsidR="0026592E" w:rsidRPr="0055671D">
        <w:rPr>
          <w:rFonts w:ascii="Arial" w:hAnsi="Arial" w:cs="Arial"/>
          <w:lang w:val="en-US"/>
        </w:rPr>
        <w:t xml:space="preserve">through </w:t>
      </w:r>
      <w:r w:rsidR="00277612" w:rsidRPr="0055671D">
        <w:rPr>
          <w:rFonts w:ascii="Arial" w:hAnsi="Arial" w:cs="Arial"/>
          <w:lang w:val="en-US"/>
        </w:rPr>
        <w:t>conservative balance sheet and reserves</w:t>
      </w:r>
      <w:r w:rsidR="0026592E" w:rsidRPr="0055671D">
        <w:rPr>
          <w:rFonts w:ascii="Arial" w:hAnsi="Arial" w:cs="Arial"/>
          <w:lang w:val="en-US"/>
        </w:rPr>
        <w:t xml:space="preserve">, </w:t>
      </w:r>
      <w:r w:rsidR="00277612" w:rsidRPr="0055671D">
        <w:rPr>
          <w:rFonts w:ascii="Arial" w:hAnsi="Arial" w:cs="Arial"/>
          <w:lang w:val="en-US"/>
        </w:rPr>
        <w:t>refinancing risks through diversification efforts</w:t>
      </w:r>
      <w:r w:rsidR="0026592E" w:rsidRPr="0055671D">
        <w:rPr>
          <w:rFonts w:ascii="Arial" w:hAnsi="Arial" w:cs="Arial"/>
          <w:lang w:val="en-US"/>
        </w:rPr>
        <w:t>, and hedging</w:t>
      </w:r>
      <w:r w:rsidR="00277612" w:rsidRPr="0055671D">
        <w:rPr>
          <w:rFonts w:ascii="Arial" w:hAnsi="Arial" w:cs="Arial"/>
          <w:lang w:val="en-US"/>
        </w:rPr>
        <w:t xml:space="preserve"> currency risk</w:t>
      </w:r>
      <w:r w:rsidR="0026592E" w:rsidRPr="0055671D">
        <w:rPr>
          <w:rFonts w:ascii="Arial" w:hAnsi="Arial" w:cs="Arial"/>
          <w:lang w:val="en-US"/>
        </w:rPr>
        <w:t xml:space="preserve">.  </w:t>
      </w:r>
      <w:r w:rsidR="00277612" w:rsidRPr="0055671D">
        <w:rPr>
          <w:rFonts w:ascii="Arial" w:hAnsi="Arial" w:cs="Arial"/>
          <w:lang w:val="en-US"/>
        </w:rPr>
        <w:t xml:space="preserve">  </w:t>
      </w:r>
    </w:p>
    <w:p w14:paraId="484B0C9A" w14:textId="7461BB32" w:rsidR="00382F4F" w:rsidRPr="0055671D" w:rsidRDefault="00382F4F" w:rsidP="0007156B">
      <w:pPr>
        <w:pStyle w:val="Heading1"/>
      </w:pPr>
      <w:bookmarkStart w:id="1" w:name="_Toc220404307"/>
      <w:r w:rsidRPr="0055671D">
        <w:t>Introduction</w:t>
      </w:r>
      <w:bookmarkEnd w:id="1"/>
      <w:r w:rsidRPr="0055671D">
        <w:t xml:space="preserve"> </w:t>
      </w:r>
    </w:p>
    <w:p w14:paraId="2D5C5163" w14:textId="52E859CC" w:rsidR="00987213" w:rsidRPr="0055671D" w:rsidRDefault="00987213" w:rsidP="0055671D">
      <w:pPr>
        <w:spacing w:after="0" w:line="360" w:lineRule="auto"/>
        <w:ind w:firstLine="720"/>
        <w:rPr>
          <w:rFonts w:ascii="Arial" w:hAnsi="Arial" w:cs="Arial"/>
          <w:lang w:val="en-US"/>
        </w:rPr>
      </w:pPr>
      <w:r w:rsidRPr="0055671D">
        <w:rPr>
          <w:rFonts w:ascii="Arial" w:hAnsi="Arial" w:cs="Arial"/>
          <w:lang w:val="en-US"/>
        </w:rPr>
        <w:t xml:space="preserve">Strategic management covers different </w:t>
      </w:r>
      <w:r w:rsidR="00C818A1" w:rsidRPr="0055671D">
        <w:rPr>
          <w:rFonts w:ascii="Arial" w:hAnsi="Arial" w:cs="Arial"/>
          <w:lang w:val="en-US"/>
        </w:rPr>
        <w:t>meanings</w:t>
      </w:r>
      <w:r w:rsidRPr="0055671D">
        <w:rPr>
          <w:rFonts w:ascii="Arial" w:hAnsi="Arial" w:cs="Arial"/>
          <w:lang w:val="en-US"/>
        </w:rPr>
        <w:t xml:space="preserve"> and benefits to businesses. According to </w:t>
      </w:r>
      <w:r w:rsidR="00C818A1" w:rsidRPr="0055671D">
        <w:rPr>
          <w:rFonts w:ascii="Arial" w:hAnsi="Arial" w:cs="Arial"/>
          <w:lang w:val="en-US"/>
        </w:rPr>
        <w:t xml:space="preserve">Johnson, Scholes, and Whittington (2008), strategic management </w:t>
      </w:r>
      <w:r w:rsidR="00474ABA" w:rsidRPr="0055671D">
        <w:rPr>
          <w:rFonts w:ascii="Arial" w:hAnsi="Arial" w:cs="Arial"/>
          <w:lang w:val="en-US"/>
        </w:rPr>
        <w:t xml:space="preserve">begins with </w:t>
      </w:r>
      <w:r w:rsidR="007241BE" w:rsidRPr="0055671D">
        <w:rPr>
          <w:rFonts w:ascii="Arial" w:hAnsi="Arial" w:cs="Arial"/>
          <w:lang w:val="en-US"/>
        </w:rPr>
        <w:t xml:space="preserve">an </w:t>
      </w:r>
      <w:r w:rsidR="00474ABA" w:rsidRPr="0055671D">
        <w:rPr>
          <w:rFonts w:ascii="Arial" w:hAnsi="Arial" w:cs="Arial"/>
          <w:lang w:val="en-US"/>
        </w:rPr>
        <w:t xml:space="preserve">understanding of a strategy as a direction and scope an organization seeks to follow over a long period to create and achieve competitive advantage. </w:t>
      </w:r>
      <w:r w:rsidR="006A786A" w:rsidRPr="0055671D">
        <w:rPr>
          <w:rFonts w:ascii="Arial" w:hAnsi="Arial" w:cs="Arial"/>
          <w:lang w:val="en-US"/>
        </w:rPr>
        <w:t>Companies do this by configuring resources</w:t>
      </w:r>
      <w:r w:rsidR="00D32E17" w:rsidRPr="0055671D">
        <w:rPr>
          <w:rFonts w:ascii="Arial" w:hAnsi="Arial" w:cs="Arial"/>
          <w:lang w:val="en-US"/>
        </w:rPr>
        <w:t xml:space="preserve"> and competencies to </w:t>
      </w:r>
      <w:r w:rsidR="00185204" w:rsidRPr="0055671D">
        <w:rPr>
          <w:rFonts w:ascii="Arial" w:hAnsi="Arial" w:cs="Arial"/>
          <w:lang w:val="en-US"/>
        </w:rPr>
        <w:t>fulfill</w:t>
      </w:r>
      <w:r w:rsidR="00D32E17" w:rsidRPr="0055671D">
        <w:rPr>
          <w:rFonts w:ascii="Arial" w:hAnsi="Arial" w:cs="Arial"/>
          <w:lang w:val="en-US"/>
        </w:rPr>
        <w:t xml:space="preserve"> stakeholder expectations</w:t>
      </w:r>
      <w:r w:rsidR="00976F7E" w:rsidRPr="0055671D">
        <w:rPr>
          <w:rFonts w:ascii="Arial" w:hAnsi="Arial" w:cs="Arial"/>
          <w:lang w:val="en-US"/>
        </w:rPr>
        <w:t xml:space="preserve"> (</w:t>
      </w:r>
      <w:r w:rsidR="00E13AEE" w:rsidRPr="0055671D">
        <w:rPr>
          <w:rFonts w:ascii="Arial" w:hAnsi="Arial" w:cs="Arial"/>
        </w:rPr>
        <w:t>Nag, Hambrick</w:t>
      </w:r>
      <w:r w:rsidR="00976F7E" w:rsidRPr="0055671D">
        <w:rPr>
          <w:rFonts w:ascii="Arial" w:hAnsi="Arial" w:cs="Arial"/>
        </w:rPr>
        <w:t>,</w:t>
      </w:r>
      <w:r w:rsidR="00E13AEE" w:rsidRPr="0055671D">
        <w:rPr>
          <w:rFonts w:ascii="Arial" w:hAnsi="Arial" w:cs="Arial"/>
        </w:rPr>
        <w:t xml:space="preserve"> &amp; Chen, 2007</w:t>
      </w:r>
      <w:r w:rsidR="00976F7E" w:rsidRPr="0055671D">
        <w:rPr>
          <w:rFonts w:ascii="Arial" w:hAnsi="Arial" w:cs="Arial"/>
          <w:lang w:val="en-US"/>
        </w:rPr>
        <w:t>)</w:t>
      </w:r>
      <w:r w:rsidR="00D32E17" w:rsidRPr="0055671D">
        <w:rPr>
          <w:rFonts w:ascii="Arial" w:hAnsi="Arial" w:cs="Arial"/>
          <w:lang w:val="en-US"/>
        </w:rPr>
        <w:t>.</w:t>
      </w:r>
      <w:r w:rsidR="00395C54" w:rsidRPr="0055671D">
        <w:rPr>
          <w:rFonts w:ascii="Arial" w:hAnsi="Arial" w:cs="Arial"/>
          <w:lang w:val="en-US"/>
        </w:rPr>
        <w:t xml:space="preserve"> Strategic management also helps management assess appropriate strategic </w:t>
      </w:r>
      <w:r w:rsidR="00431621" w:rsidRPr="0055671D">
        <w:rPr>
          <w:rFonts w:ascii="Arial" w:hAnsi="Arial" w:cs="Arial"/>
          <w:lang w:val="en-US"/>
        </w:rPr>
        <w:t>choices and actions needed to create sustainable competitive advantage against other competitors (</w:t>
      </w:r>
      <w:r w:rsidR="00E13AEE" w:rsidRPr="0055671D">
        <w:rPr>
          <w:rFonts w:ascii="Arial" w:hAnsi="Arial" w:cs="Arial"/>
        </w:rPr>
        <w:t>Grant, 2018</w:t>
      </w:r>
      <w:r w:rsidR="00657CC7" w:rsidRPr="0055671D">
        <w:rPr>
          <w:rFonts w:ascii="Arial" w:hAnsi="Arial" w:cs="Arial"/>
        </w:rPr>
        <w:t>; Fogel, 2016</w:t>
      </w:r>
      <w:r w:rsidR="00431621" w:rsidRPr="0055671D">
        <w:rPr>
          <w:rFonts w:ascii="Arial" w:hAnsi="Arial" w:cs="Arial"/>
        </w:rPr>
        <w:t>).</w:t>
      </w:r>
    </w:p>
    <w:p w14:paraId="66419A67" w14:textId="78A40680" w:rsidR="0014443B" w:rsidRPr="0055671D" w:rsidRDefault="00A2282A" w:rsidP="0055671D">
      <w:pPr>
        <w:spacing w:after="0" w:line="360" w:lineRule="auto"/>
        <w:ind w:firstLine="720"/>
        <w:rPr>
          <w:rFonts w:ascii="Arial" w:hAnsi="Arial" w:cs="Arial"/>
          <w:lang w:val="en-US"/>
        </w:rPr>
      </w:pPr>
      <w:r w:rsidRPr="0055671D">
        <w:rPr>
          <w:rFonts w:ascii="Arial" w:hAnsi="Arial" w:cs="Arial"/>
          <w:lang w:val="en-US"/>
        </w:rPr>
        <w:t xml:space="preserve">The objective of this paper </w:t>
      </w:r>
      <w:r w:rsidR="00157F13" w:rsidRPr="0055671D">
        <w:rPr>
          <w:rFonts w:ascii="Arial" w:hAnsi="Arial" w:cs="Arial"/>
          <w:lang w:val="en-US"/>
        </w:rPr>
        <w:t>is to provide</w:t>
      </w:r>
      <w:r w:rsidRPr="0055671D">
        <w:rPr>
          <w:rFonts w:ascii="Arial" w:hAnsi="Arial" w:cs="Arial"/>
          <w:lang w:val="en-US"/>
        </w:rPr>
        <w:t xml:space="preserve"> </w:t>
      </w:r>
      <w:r w:rsidR="00F30727" w:rsidRPr="0055671D">
        <w:rPr>
          <w:rFonts w:ascii="Arial" w:hAnsi="Arial" w:cs="Arial"/>
          <w:lang w:val="en-US"/>
        </w:rPr>
        <w:t>a strategic formulation plan for Toyota GB Public Limited Company</w:t>
      </w:r>
      <w:r w:rsidR="00E0384F" w:rsidRPr="0055671D">
        <w:rPr>
          <w:rFonts w:ascii="Arial" w:hAnsi="Arial" w:cs="Arial"/>
          <w:lang w:val="en-US"/>
        </w:rPr>
        <w:t xml:space="preserve"> in the automotive industry. The report</w:t>
      </w:r>
      <w:r w:rsidR="003F4E36" w:rsidRPr="0055671D">
        <w:rPr>
          <w:rFonts w:ascii="Arial" w:hAnsi="Arial" w:cs="Arial"/>
          <w:lang w:val="en-US"/>
        </w:rPr>
        <w:t xml:space="preserve"> </w:t>
      </w:r>
      <w:r w:rsidR="000F50C3" w:rsidRPr="0055671D">
        <w:rPr>
          <w:rFonts w:ascii="Arial" w:hAnsi="Arial" w:cs="Arial"/>
          <w:lang w:val="en-US"/>
        </w:rPr>
        <w:t xml:space="preserve">covers five specific sections. The background identifies the name, products, and the location of operation. The second section explains </w:t>
      </w:r>
      <w:r w:rsidR="0039770E" w:rsidRPr="0055671D">
        <w:rPr>
          <w:rFonts w:ascii="Arial" w:hAnsi="Arial" w:cs="Arial"/>
          <w:lang w:val="en-US"/>
        </w:rPr>
        <w:t xml:space="preserve">the strategic </w:t>
      </w:r>
      <w:r w:rsidR="00157F13" w:rsidRPr="0055671D">
        <w:rPr>
          <w:rFonts w:ascii="Arial" w:hAnsi="Arial" w:cs="Arial"/>
          <w:lang w:val="en-US"/>
        </w:rPr>
        <w:t>intent through</w:t>
      </w:r>
      <w:r w:rsidR="0039770E" w:rsidRPr="0055671D">
        <w:rPr>
          <w:rFonts w:ascii="Arial" w:hAnsi="Arial" w:cs="Arial"/>
          <w:lang w:val="en-US"/>
        </w:rPr>
        <w:t xml:space="preserve"> the vision, mission, and objectives. The third section discusses the income statement to understand the current </w:t>
      </w:r>
      <w:r w:rsidR="004E3787" w:rsidRPr="0055671D">
        <w:rPr>
          <w:rFonts w:ascii="Arial" w:hAnsi="Arial" w:cs="Arial"/>
          <w:lang w:val="en-US"/>
        </w:rPr>
        <w:t>performance</w:t>
      </w:r>
      <w:r w:rsidR="0039770E" w:rsidRPr="0055671D">
        <w:rPr>
          <w:rFonts w:ascii="Arial" w:hAnsi="Arial" w:cs="Arial"/>
          <w:lang w:val="en-US"/>
        </w:rPr>
        <w:t xml:space="preserve"> over the last five years.</w:t>
      </w:r>
      <w:r w:rsidR="00621EE9" w:rsidRPr="0055671D">
        <w:rPr>
          <w:rFonts w:ascii="Arial" w:hAnsi="Arial" w:cs="Arial"/>
          <w:lang w:val="en-US"/>
        </w:rPr>
        <w:t xml:space="preserve"> The strategic analysis </w:t>
      </w:r>
      <w:r w:rsidR="00F1559D" w:rsidRPr="0055671D">
        <w:rPr>
          <w:rFonts w:ascii="Arial" w:hAnsi="Arial" w:cs="Arial"/>
          <w:lang w:val="en-US"/>
        </w:rPr>
        <w:t>uses PESTEL and SWOT analyses to underscore the effects</w:t>
      </w:r>
      <w:r w:rsidR="00157F13" w:rsidRPr="0055671D">
        <w:rPr>
          <w:rFonts w:ascii="Arial" w:hAnsi="Arial" w:cs="Arial"/>
          <w:lang w:val="en-US"/>
        </w:rPr>
        <w:t xml:space="preserve"> of the external and internal environments</w:t>
      </w:r>
      <w:r w:rsidR="00621EE9" w:rsidRPr="0055671D">
        <w:rPr>
          <w:rFonts w:ascii="Arial" w:hAnsi="Arial" w:cs="Arial"/>
          <w:lang w:val="en-US"/>
        </w:rPr>
        <w:t xml:space="preserve"> </w:t>
      </w:r>
      <w:r w:rsidR="00A85DDF" w:rsidRPr="0055671D">
        <w:rPr>
          <w:rFonts w:ascii="Arial" w:hAnsi="Arial" w:cs="Arial"/>
          <w:lang w:val="en-US"/>
        </w:rPr>
        <w:t>on</w:t>
      </w:r>
      <w:r w:rsidR="00621EE9" w:rsidRPr="0055671D">
        <w:rPr>
          <w:rFonts w:ascii="Arial" w:hAnsi="Arial" w:cs="Arial"/>
          <w:lang w:val="en-US"/>
        </w:rPr>
        <w:t xml:space="preserve"> Toyota</w:t>
      </w:r>
      <w:r w:rsidR="009C09D5" w:rsidRPr="0055671D">
        <w:rPr>
          <w:rFonts w:ascii="Arial" w:hAnsi="Arial" w:cs="Arial"/>
          <w:lang w:val="en-US"/>
        </w:rPr>
        <w:t>'</w:t>
      </w:r>
      <w:r w:rsidR="00621EE9" w:rsidRPr="0055671D">
        <w:rPr>
          <w:rFonts w:ascii="Arial" w:hAnsi="Arial" w:cs="Arial"/>
          <w:lang w:val="en-US"/>
        </w:rPr>
        <w:t xml:space="preserve">s strategy. </w:t>
      </w:r>
      <w:r w:rsidR="00A85DDF" w:rsidRPr="0055671D">
        <w:rPr>
          <w:rFonts w:ascii="Arial" w:hAnsi="Arial" w:cs="Arial"/>
          <w:lang w:val="en-US"/>
        </w:rPr>
        <w:t xml:space="preserve">The strategy formulation </w:t>
      </w:r>
      <w:r w:rsidR="00157F13" w:rsidRPr="0055671D">
        <w:rPr>
          <w:rFonts w:ascii="Arial" w:hAnsi="Arial" w:cs="Arial"/>
          <w:lang w:val="en-US"/>
        </w:rPr>
        <w:t xml:space="preserve">identifies limitations in the current strategy and proposes numerous strategies to </w:t>
      </w:r>
      <w:r w:rsidR="002450E4" w:rsidRPr="0055671D">
        <w:rPr>
          <w:rFonts w:ascii="Arial" w:hAnsi="Arial" w:cs="Arial"/>
          <w:lang w:val="en-US"/>
        </w:rPr>
        <w:t xml:space="preserve">create sustainable competitive advantage. </w:t>
      </w:r>
      <w:r w:rsidR="00A85DDF" w:rsidRPr="0055671D">
        <w:rPr>
          <w:rFonts w:ascii="Arial" w:hAnsi="Arial" w:cs="Arial"/>
          <w:lang w:val="en-US"/>
        </w:rPr>
        <w:t xml:space="preserve"> </w:t>
      </w:r>
    </w:p>
    <w:p w14:paraId="2C629FD3" w14:textId="3EED30EE" w:rsidR="00382F4F" w:rsidRPr="0055671D" w:rsidRDefault="00D54C22" w:rsidP="0007156B">
      <w:pPr>
        <w:pStyle w:val="Heading1"/>
      </w:pPr>
      <w:bookmarkStart w:id="2" w:name="_Toc220404308"/>
      <w:r>
        <w:t xml:space="preserve">Company </w:t>
      </w:r>
      <w:r w:rsidR="00382F4F" w:rsidRPr="0055671D">
        <w:t>Overview</w:t>
      </w:r>
      <w:bookmarkEnd w:id="2"/>
      <w:r w:rsidR="00382F4F" w:rsidRPr="0055671D">
        <w:t xml:space="preserve"> </w:t>
      </w:r>
    </w:p>
    <w:p w14:paraId="7CEB2F36" w14:textId="70B6B66D" w:rsidR="00077AB9" w:rsidRPr="0055671D" w:rsidRDefault="006C4977" w:rsidP="0055671D">
      <w:pPr>
        <w:spacing w:after="0" w:line="360" w:lineRule="auto"/>
        <w:rPr>
          <w:rFonts w:ascii="Arial" w:hAnsi="Arial" w:cs="Arial"/>
          <w:lang w:val="en-US"/>
        </w:rPr>
      </w:pPr>
      <w:r w:rsidRPr="0055671D">
        <w:rPr>
          <w:rFonts w:ascii="Arial" w:hAnsi="Arial" w:cs="Arial"/>
          <w:lang w:val="en-US"/>
        </w:rPr>
        <w:tab/>
      </w:r>
      <w:r w:rsidR="0046511E" w:rsidRPr="0055671D">
        <w:rPr>
          <w:rFonts w:ascii="Arial" w:hAnsi="Arial" w:cs="Arial"/>
          <w:lang w:val="en-US"/>
        </w:rPr>
        <w:t>Toyota (GB)</w:t>
      </w:r>
      <w:r w:rsidR="002F5246" w:rsidRPr="0055671D">
        <w:rPr>
          <w:rFonts w:ascii="Arial" w:hAnsi="Arial" w:cs="Arial"/>
          <w:lang w:val="en-US"/>
        </w:rPr>
        <w:t>, a UK-based company,</w:t>
      </w:r>
      <w:r w:rsidR="0046511E" w:rsidRPr="0055671D">
        <w:rPr>
          <w:rFonts w:ascii="Arial" w:hAnsi="Arial" w:cs="Arial"/>
          <w:lang w:val="en-US"/>
        </w:rPr>
        <w:t xml:space="preserve"> operates </w:t>
      </w:r>
      <w:r w:rsidR="000A487A" w:rsidRPr="0055671D">
        <w:rPr>
          <w:rFonts w:ascii="Arial" w:hAnsi="Arial" w:cs="Arial"/>
          <w:lang w:val="en-US"/>
        </w:rPr>
        <w:t xml:space="preserve">within </w:t>
      </w:r>
      <w:r w:rsidR="006A786A" w:rsidRPr="0055671D">
        <w:rPr>
          <w:rFonts w:ascii="Arial" w:hAnsi="Arial" w:cs="Arial"/>
          <w:lang w:val="en-US"/>
        </w:rPr>
        <w:t xml:space="preserve">the </w:t>
      </w:r>
      <w:r w:rsidR="000A487A" w:rsidRPr="0055671D">
        <w:rPr>
          <w:rFonts w:ascii="Arial" w:hAnsi="Arial" w:cs="Arial"/>
          <w:lang w:val="en-US"/>
        </w:rPr>
        <w:t xml:space="preserve">automotive sector </w:t>
      </w:r>
      <w:r w:rsidR="0046511E" w:rsidRPr="0055671D">
        <w:rPr>
          <w:rFonts w:ascii="Arial" w:hAnsi="Arial" w:cs="Arial"/>
          <w:lang w:val="en-US"/>
        </w:rPr>
        <w:t xml:space="preserve">as a public limited company. It is a strategic business unit with </w:t>
      </w:r>
      <w:r w:rsidR="002F5246" w:rsidRPr="0055671D">
        <w:rPr>
          <w:rFonts w:ascii="Arial" w:hAnsi="Arial" w:cs="Arial"/>
          <w:lang w:val="en-US"/>
        </w:rPr>
        <w:t xml:space="preserve">a </w:t>
      </w:r>
      <w:r w:rsidR="0046511E" w:rsidRPr="0055671D">
        <w:rPr>
          <w:rFonts w:ascii="Arial" w:hAnsi="Arial" w:cs="Arial"/>
          <w:lang w:val="en-US"/>
        </w:rPr>
        <w:t xml:space="preserve">full structural mandate and functions to manufacture, distribute, and sell </w:t>
      </w:r>
      <w:r w:rsidR="006646C5" w:rsidRPr="0055671D">
        <w:rPr>
          <w:rFonts w:ascii="Arial" w:hAnsi="Arial" w:cs="Arial"/>
          <w:lang w:val="en-US"/>
        </w:rPr>
        <w:t>automotive products to target customers. Toyota GB</w:t>
      </w:r>
      <w:r w:rsidR="00077AB9" w:rsidRPr="0055671D">
        <w:rPr>
          <w:rFonts w:ascii="Arial" w:hAnsi="Arial" w:cs="Arial"/>
          <w:lang w:val="en-US"/>
        </w:rPr>
        <w:t xml:space="preserve"> PLC operates through two facilities. The vehicle, spare parts, and accessories facility </w:t>
      </w:r>
      <w:r w:rsidR="00185204" w:rsidRPr="0055671D">
        <w:rPr>
          <w:rFonts w:ascii="Arial" w:hAnsi="Arial" w:cs="Arial"/>
          <w:lang w:val="en-US"/>
        </w:rPr>
        <w:t xml:space="preserve">is </w:t>
      </w:r>
      <w:r w:rsidR="00077AB9" w:rsidRPr="0055671D">
        <w:rPr>
          <w:rFonts w:ascii="Arial" w:hAnsi="Arial" w:cs="Arial"/>
          <w:lang w:val="en-US"/>
        </w:rPr>
        <w:t>located at Burnaston in Derbyshire. On the other hand, the engine manufacturing facility</w:t>
      </w:r>
      <w:r w:rsidR="00AE534E" w:rsidRPr="0055671D">
        <w:rPr>
          <w:rFonts w:ascii="Arial" w:hAnsi="Arial" w:cs="Arial"/>
          <w:lang w:val="en-US"/>
        </w:rPr>
        <w:t xml:space="preserve"> </w:t>
      </w:r>
      <w:r w:rsidR="00F1559D" w:rsidRPr="0055671D">
        <w:rPr>
          <w:rFonts w:ascii="Arial" w:hAnsi="Arial" w:cs="Arial"/>
          <w:lang w:val="en-US"/>
        </w:rPr>
        <w:t xml:space="preserve">is </w:t>
      </w:r>
      <w:r w:rsidR="00077AB9" w:rsidRPr="0055671D">
        <w:rPr>
          <w:rFonts w:ascii="Arial" w:hAnsi="Arial" w:cs="Arial"/>
          <w:lang w:val="en-US"/>
        </w:rPr>
        <w:t>located at Deeside in North Wales.</w:t>
      </w:r>
      <w:r w:rsidR="00C4186B" w:rsidRPr="0055671D">
        <w:rPr>
          <w:rFonts w:ascii="Arial" w:hAnsi="Arial" w:cs="Arial"/>
          <w:lang w:val="en-US"/>
        </w:rPr>
        <w:t xml:space="preserve"> Toyota set up the facility </w:t>
      </w:r>
      <w:r w:rsidR="00201116" w:rsidRPr="0055671D">
        <w:rPr>
          <w:rFonts w:ascii="Arial" w:hAnsi="Arial" w:cs="Arial"/>
          <w:lang w:val="en-US"/>
        </w:rPr>
        <w:t xml:space="preserve">in 1989 after operating as an </w:t>
      </w:r>
      <w:r w:rsidR="00C4186B" w:rsidRPr="0055671D">
        <w:rPr>
          <w:rFonts w:ascii="Arial" w:hAnsi="Arial" w:cs="Arial"/>
          <w:lang w:val="en-US"/>
        </w:rPr>
        <w:t xml:space="preserve">importer of </w:t>
      </w:r>
      <w:r w:rsidR="00262201" w:rsidRPr="0055671D">
        <w:rPr>
          <w:rFonts w:ascii="Arial" w:hAnsi="Arial" w:cs="Arial"/>
          <w:lang w:val="en-US"/>
        </w:rPr>
        <w:t xml:space="preserve">finished products and </w:t>
      </w:r>
      <w:r w:rsidR="008072B1" w:rsidRPr="0055671D">
        <w:rPr>
          <w:rFonts w:ascii="Arial" w:hAnsi="Arial" w:cs="Arial"/>
          <w:lang w:val="en-US"/>
        </w:rPr>
        <w:t>second-hand</w:t>
      </w:r>
      <w:r w:rsidR="00262201" w:rsidRPr="0055671D">
        <w:rPr>
          <w:rFonts w:ascii="Arial" w:hAnsi="Arial" w:cs="Arial"/>
          <w:lang w:val="en-US"/>
        </w:rPr>
        <w:t xml:space="preserve"> vehicles from Japan.</w:t>
      </w:r>
    </w:p>
    <w:p w14:paraId="48D4A049" w14:textId="0D9DAEA6" w:rsidR="00262201" w:rsidRPr="0055671D" w:rsidRDefault="00262201" w:rsidP="0055671D">
      <w:pPr>
        <w:spacing w:after="0" w:line="360" w:lineRule="auto"/>
        <w:rPr>
          <w:rFonts w:ascii="Arial" w:hAnsi="Arial" w:cs="Arial"/>
          <w:lang w:val="en-US"/>
        </w:rPr>
      </w:pPr>
      <w:r w:rsidRPr="0055671D">
        <w:rPr>
          <w:rFonts w:ascii="Arial" w:hAnsi="Arial" w:cs="Arial"/>
          <w:lang w:val="en-US"/>
        </w:rPr>
        <w:tab/>
        <w:t xml:space="preserve">The vehicle functional unit </w:t>
      </w:r>
      <w:r w:rsidR="00201116" w:rsidRPr="0055671D">
        <w:rPr>
          <w:rFonts w:ascii="Arial" w:hAnsi="Arial" w:cs="Arial"/>
          <w:lang w:val="en-US"/>
        </w:rPr>
        <w:t>specializes in designing, manufacturing, marketing, and supplying</w:t>
      </w:r>
      <w:r w:rsidRPr="0055671D">
        <w:rPr>
          <w:rFonts w:ascii="Arial" w:hAnsi="Arial" w:cs="Arial"/>
          <w:lang w:val="en-US"/>
        </w:rPr>
        <w:t xml:space="preserve"> </w:t>
      </w:r>
      <w:r w:rsidR="008072B1" w:rsidRPr="0055671D">
        <w:rPr>
          <w:rFonts w:ascii="Arial" w:hAnsi="Arial" w:cs="Arial"/>
          <w:lang w:val="en-US"/>
        </w:rPr>
        <w:t xml:space="preserve">new and second-hand vehicles. Currently, Toyota </w:t>
      </w:r>
      <w:r w:rsidR="00201116" w:rsidRPr="0055671D">
        <w:rPr>
          <w:rFonts w:ascii="Arial" w:hAnsi="Arial" w:cs="Arial"/>
          <w:lang w:val="en-US"/>
        </w:rPr>
        <w:t xml:space="preserve">specializes in manufacturing four brands of new vehicles, ranging from small cars to SUVs, family cars, vans &amp; and pick-ups. Moreover, the </w:t>
      </w:r>
      <w:r w:rsidR="00E04754" w:rsidRPr="0055671D">
        <w:rPr>
          <w:rFonts w:ascii="Arial" w:hAnsi="Arial" w:cs="Arial"/>
          <w:lang w:val="en-US"/>
        </w:rPr>
        <w:t xml:space="preserve">company also sells used </w:t>
      </w:r>
      <w:r w:rsidR="00AE534E" w:rsidRPr="0055671D">
        <w:rPr>
          <w:rFonts w:ascii="Arial" w:hAnsi="Arial" w:cs="Arial"/>
          <w:lang w:val="en-US"/>
        </w:rPr>
        <w:t>vehicle</w:t>
      </w:r>
      <w:r w:rsidR="00E04754" w:rsidRPr="0055671D">
        <w:rPr>
          <w:rFonts w:ascii="Arial" w:hAnsi="Arial" w:cs="Arial"/>
          <w:lang w:val="en-US"/>
        </w:rPr>
        <w:t xml:space="preserve">s, spare parts, and accessories. </w:t>
      </w:r>
      <w:r w:rsidR="002F5246" w:rsidRPr="0055671D">
        <w:rPr>
          <w:rFonts w:ascii="Arial" w:hAnsi="Arial" w:cs="Arial"/>
          <w:lang w:val="en-US"/>
        </w:rPr>
        <w:t xml:space="preserve">The company now responds to the government's move to have all new automobiles transition to zero-emission electric cars. </w:t>
      </w:r>
      <w:r w:rsidR="00F12724" w:rsidRPr="0055671D">
        <w:rPr>
          <w:rFonts w:ascii="Arial" w:hAnsi="Arial" w:cs="Arial"/>
          <w:lang w:val="en-US"/>
        </w:rPr>
        <w:t xml:space="preserve">Even though the government has set </w:t>
      </w:r>
      <w:r w:rsidR="00AE534E" w:rsidRPr="0055671D">
        <w:rPr>
          <w:rFonts w:ascii="Arial" w:hAnsi="Arial" w:cs="Arial"/>
          <w:lang w:val="en-US"/>
        </w:rPr>
        <w:t>a 2035 deadline</w:t>
      </w:r>
      <w:r w:rsidR="00F12724" w:rsidRPr="0055671D">
        <w:rPr>
          <w:rFonts w:ascii="Arial" w:hAnsi="Arial" w:cs="Arial"/>
          <w:lang w:val="en-US"/>
        </w:rPr>
        <w:t xml:space="preserve">, </w:t>
      </w:r>
      <w:r w:rsidR="006B7165" w:rsidRPr="0055671D">
        <w:rPr>
          <w:rFonts w:ascii="Arial" w:hAnsi="Arial" w:cs="Arial"/>
          <w:lang w:val="en-US"/>
        </w:rPr>
        <w:t xml:space="preserve">Toyota's </w:t>
      </w:r>
      <w:r w:rsidR="000374C5" w:rsidRPr="0055671D">
        <w:rPr>
          <w:rFonts w:ascii="Arial" w:hAnsi="Arial" w:cs="Arial"/>
          <w:lang w:val="en-US"/>
        </w:rPr>
        <w:t>product mix</w:t>
      </w:r>
      <w:r w:rsidR="006B7165" w:rsidRPr="0055671D">
        <w:rPr>
          <w:rFonts w:ascii="Arial" w:hAnsi="Arial" w:cs="Arial"/>
          <w:lang w:val="en-US"/>
        </w:rPr>
        <w:t xml:space="preserve"> includes</w:t>
      </w:r>
      <w:r w:rsidR="00FD006A" w:rsidRPr="0055671D">
        <w:rPr>
          <w:rFonts w:ascii="Arial" w:hAnsi="Arial" w:cs="Arial"/>
          <w:lang w:val="en-US"/>
        </w:rPr>
        <w:t xml:space="preserve"> electric</w:t>
      </w:r>
      <w:r w:rsidR="004902AA" w:rsidRPr="0055671D">
        <w:rPr>
          <w:rFonts w:ascii="Arial" w:hAnsi="Arial" w:cs="Arial"/>
          <w:lang w:val="en-US"/>
        </w:rPr>
        <w:t>, plug-in hybrid, self-charging hybrid</w:t>
      </w:r>
      <w:r w:rsidR="00FD006A" w:rsidRPr="0055671D">
        <w:rPr>
          <w:rFonts w:ascii="Arial" w:hAnsi="Arial" w:cs="Arial"/>
          <w:lang w:val="en-US"/>
        </w:rPr>
        <w:t>, and hydrogen cars</w:t>
      </w:r>
      <w:r w:rsidR="004902AA" w:rsidRPr="0055671D">
        <w:rPr>
          <w:rFonts w:ascii="Arial" w:hAnsi="Arial" w:cs="Arial"/>
          <w:lang w:val="en-US"/>
        </w:rPr>
        <w:t xml:space="preserve"> (Toyota, 2025)</w:t>
      </w:r>
      <w:r w:rsidR="00FD006A" w:rsidRPr="0055671D">
        <w:rPr>
          <w:rFonts w:ascii="Arial" w:hAnsi="Arial" w:cs="Arial"/>
          <w:lang w:val="en-US"/>
        </w:rPr>
        <w:t xml:space="preserve">. </w:t>
      </w:r>
      <w:r w:rsidR="000374C5" w:rsidRPr="0055671D">
        <w:rPr>
          <w:rFonts w:ascii="Arial" w:hAnsi="Arial" w:cs="Arial"/>
          <w:lang w:val="en-US"/>
        </w:rPr>
        <w:t>The expert care service is part of the company</w:t>
      </w:r>
      <w:r w:rsidR="009C09D5" w:rsidRPr="0055671D">
        <w:rPr>
          <w:rFonts w:ascii="Arial" w:hAnsi="Arial" w:cs="Arial"/>
          <w:lang w:val="en-US"/>
        </w:rPr>
        <w:t>'</w:t>
      </w:r>
      <w:r w:rsidR="000374C5" w:rsidRPr="0055671D">
        <w:rPr>
          <w:rFonts w:ascii="Arial" w:hAnsi="Arial" w:cs="Arial"/>
          <w:lang w:val="en-US"/>
        </w:rPr>
        <w:t xml:space="preserve">s customer experience strategy to create loyal customers </w:t>
      </w:r>
      <w:r w:rsidR="00AE534E" w:rsidRPr="0055671D">
        <w:rPr>
          <w:rFonts w:ascii="Arial" w:hAnsi="Arial" w:cs="Arial"/>
          <w:lang w:val="en-US"/>
        </w:rPr>
        <w:t>wh</w:t>
      </w:r>
      <w:r w:rsidR="000374C5" w:rsidRPr="0055671D">
        <w:rPr>
          <w:rFonts w:ascii="Arial" w:hAnsi="Arial" w:cs="Arial"/>
          <w:lang w:val="en-US"/>
        </w:rPr>
        <w:t xml:space="preserve">o will always bring their </w:t>
      </w:r>
      <w:r w:rsidR="00AE534E" w:rsidRPr="0055671D">
        <w:rPr>
          <w:rFonts w:ascii="Arial" w:hAnsi="Arial" w:cs="Arial"/>
          <w:lang w:val="en-US"/>
        </w:rPr>
        <w:t>vehicle</w:t>
      </w:r>
      <w:r w:rsidR="000374C5" w:rsidRPr="0055671D">
        <w:rPr>
          <w:rFonts w:ascii="Arial" w:hAnsi="Arial" w:cs="Arial"/>
          <w:lang w:val="en-US"/>
        </w:rPr>
        <w:t>s back. Its strategy involves offering expert services</w:t>
      </w:r>
      <w:r w:rsidR="006A55A6" w:rsidRPr="0055671D">
        <w:rPr>
          <w:rFonts w:ascii="Arial" w:hAnsi="Arial" w:cs="Arial"/>
          <w:lang w:val="en-US"/>
        </w:rPr>
        <w:t xml:space="preserve"> and selling </w:t>
      </w:r>
      <w:r w:rsidR="000374C5" w:rsidRPr="0055671D">
        <w:rPr>
          <w:rFonts w:ascii="Arial" w:hAnsi="Arial" w:cs="Arial"/>
          <w:lang w:val="en-US"/>
        </w:rPr>
        <w:t>genuine parts</w:t>
      </w:r>
      <w:r w:rsidR="000A487A" w:rsidRPr="0055671D">
        <w:rPr>
          <w:rFonts w:ascii="Arial" w:hAnsi="Arial" w:cs="Arial"/>
          <w:lang w:val="en-US"/>
        </w:rPr>
        <w:t>.</w:t>
      </w:r>
      <w:r w:rsidR="000374C5" w:rsidRPr="0055671D">
        <w:rPr>
          <w:rFonts w:ascii="Arial" w:hAnsi="Arial" w:cs="Arial"/>
          <w:lang w:val="en-US"/>
        </w:rPr>
        <w:t xml:space="preserve"> </w:t>
      </w:r>
    </w:p>
    <w:p w14:paraId="3EFE664F" w14:textId="0DE790F8" w:rsidR="00382F4F" w:rsidRPr="0055671D" w:rsidRDefault="00382F4F" w:rsidP="0007156B">
      <w:pPr>
        <w:pStyle w:val="Heading1"/>
      </w:pPr>
      <w:bookmarkStart w:id="3" w:name="_Toc220404309"/>
      <w:r w:rsidRPr="0055671D">
        <w:t>Strategic Intent</w:t>
      </w:r>
      <w:bookmarkEnd w:id="3"/>
      <w:r w:rsidRPr="0055671D">
        <w:t xml:space="preserve"> </w:t>
      </w:r>
    </w:p>
    <w:p w14:paraId="2709442C" w14:textId="56114CA8" w:rsidR="00DD21D6" w:rsidRPr="0055671D" w:rsidRDefault="002534D0" w:rsidP="0055671D">
      <w:pPr>
        <w:spacing w:after="0" w:line="360" w:lineRule="auto"/>
        <w:rPr>
          <w:rFonts w:ascii="Arial" w:hAnsi="Arial" w:cs="Arial"/>
          <w:lang w:val="en-US"/>
        </w:rPr>
      </w:pPr>
      <w:r w:rsidRPr="0055671D">
        <w:rPr>
          <w:rFonts w:ascii="Arial" w:hAnsi="Arial" w:cs="Arial"/>
          <w:lang w:val="en-US"/>
        </w:rPr>
        <w:tab/>
      </w:r>
      <w:r w:rsidR="005D36BD" w:rsidRPr="0055671D">
        <w:rPr>
          <w:rFonts w:ascii="Arial" w:hAnsi="Arial" w:cs="Arial"/>
          <w:lang w:val="en-US"/>
        </w:rPr>
        <w:t>Toyota</w:t>
      </w:r>
      <w:r w:rsidR="0010285B" w:rsidRPr="0055671D">
        <w:rPr>
          <w:rFonts w:ascii="Arial" w:hAnsi="Arial" w:cs="Arial"/>
          <w:lang w:val="en-US"/>
        </w:rPr>
        <w:t xml:space="preserve"> uses its vision to state </w:t>
      </w:r>
      <w:r w:rsidR="00F1559D" w:rsidRPr="0055671D">
        <w:rPr>
          <w:rFonts w:ascii="Arial" w:hAnsi="Arial" w:cs="Arial"/>
          <w:lang w:val="en-US"/>
        </w:rPr>
        <w:t>its intention to create</w:t>
      </w:r>
      <w:r w:rsidR="0010285B" w:rsidRPr="0055671D">
        <w:rPr>
          <w:rFonts w:ascii="Arial" w:hAnsi="Arial" w:cs="Arial"/>
          <w:lang w:val="en-US"/>
        </w:rPr>
        <w:t xml:space="preserve"> mobility for everyone. </w:t>
      </w:r>
      <w:r w:rsidR="00285F9C" w:rsidRPr="0055671D">
        <w:rPr>
          <w:rFonts w:ascii="Arial" w:hAnsi="Arial" w:cs="Arial"/>
          <w:lang w:val="en-US"/>
        </w:rPr>
        <w:t>It is through such a vision that it develop</w:t>
      </w:r>
      <w:r w:rsidR="00F1559D" w:rsidRPr="0055671D">
        <w:rPr>
          <w:rFonts w:ascii="Arial" w:hAnsi="Arial" w:cs="Arial"/>
          <w:lang w:val="en-US"/>
        </w:rPr>
        <w:t>s</w:t>
      </w:r>
      <w:r w:rsidR="00285F9C" w:rsidRPr="0055671D">
        <w:rPr>
          <w:rFonts w:ascii="Arial" w:hAnsi="Arial" w:cs="Arial"/>
          <w:lang w:val="en-US"/>
        </w:rPr>
        <w:t xml:space="preserve"> different innovative mobility solutions for </w:t>
      </w:r>
      <w:r w:rsidR="002D1CBD" w:rsidRPr="0055671D">
        <w:rPr>
          <w:rFonts w:ascii="Arial" w:hAnsi="Arial" w:cs="Arial"/>
          <w:lang w:val="en-US"/>
        </w:rPr>
        <w:t>everyone across the system</w:t>
      </w:r>
      <w:r w:rsidR="00F1559D" w:rsidRPr="0055671D">
        <w:rPr>
          <w:rFonts w:ascii="Arial" w:hAnsi="Arial" w:cs="Arial"/>
          <w:lang w:val="en-US"/>
        </w:rPr>
        <w:t>, which</w:t>
      </w:r>
      <w:r w:rsidR="002D1CBD" w:rsidRPr="0055671D">
        <w:rPr>
          <w:rFonts w:ascii="Arial" w:hAnsi="Arial" w:cs="Arial"/>
          <w:lang w:val="en-US"/>
        </w:rPr>
        <w:t xml:space="preserve"> </w:t>
      </w:r>
      <w:r w:rsidR="001914FA" w:rsidRPr="0055671D">
        <w:rPr>
          <w:rFonts w:ascii="Arial" w:hAnsi="Arial" w:cs="Arial"/>
          <w:lang w:val="en-US"/>
        </w:rPr>
        <w:t>works to improve the quality and availability of mobility for</w:t>
      </w:r>
      <w:r w:rsidR="002D1CBD" w:rsidRPr="0055671D">
        <w:rPr>
          <w:rFonts w:ascii="Arial" w:hAnsi="Arial" w:cs="Arial"/>
          <w:lang w:val="en-US"/>
        </w:rPr>
        <w:t xml:space="preserve"> communities, businesses, municipalities, and households (Toyota Code of Conduct, 2025). </w:t>
      </w:r>
      <w:r w:rsidR="001914FA" w:rsidRPr="0055671D">
        <w:rPr>
          <w:rFonts w:ascii="Arial" w:hAnsi="Arial" w:cs="Arial"/>
          <w:lang w:val="en-US"/>
        </w:rPr>
        <w:t>The</w:t>
      </w:r>
      <w:r w:rsidR="00A97FCB" w:rsidRPr="0055671D">
        <w:rPr>
          <w:rFonts w:ascii="Arial" w:hAnsi="Arial" w:cs="Arial"/>
          <w:lang w:val="en-US"/>
        </w:rPr>
        <w:t xml:space="preserve"> company amplifies this strategic intent through its mission of adding value to society</w:t>
      </w:r>
      <w:r w:rsidR="001914FA" w:rsidRPr="0055671D">
        <w:rPr>
          <w:rFonts w:ascii="Arial" w:hAnsi="Arial" w:cs="Arial"/>
          <w:lang w:val="en-US"/>
        </w:rPr>
        <w:t xml:space="preserve"> by </w:t>
      </w:r>
      <w:r w:rsidR="009C09D5" w:rsidRPr="0055671D">
        <w:rPr>
          <w:rFonts w:ascii="Arial" w:hAnsi="Arial" w:cs="Arial"/>
          <w:lang w:val="en-US"/>
        </w:rPr>
        <w:t>"</w:t>
      </w:r>
      <w:r w:rsidR="001914FA" w:rsidRPr="0055671D">
        <w:rPr>
          <w:rFonts w:ascii="Arial" w:hAnsi="Arial" w:cs="Arial"/>
          <w:lang w:val="en-US"/>
        </w:rPr>
        <w:t>producing happiness for all.</w:t>
      </w:r>
      <w:r w:rsidR="009C09D5" w:rsidRPr="0055671D">
        <w:rPr>
          <w:rFonts w:ascii="Arial" w:hAnsi="Arial" w:cs="Arial"/>
          <w:lang w:val="en-US"/>
        </w:rPr>
        <w:t>"</w:t>
      </w:r>
      <w:r w:rsidR="001914FA" w:rsidRPr="0055671D">
        <w:rPr>
          <w:rFonts w:ascii="Arial" w:hAnsi="Arial" w:cs="Arial"/>
          <w:lang w:val="en-US"/>
        </w:rPr>
        <w:t xml:space="preserve"> The company considers </w:t>
      </w:r>
      <w:r w:rsidR="00DB12D7" w:rsidRPr="0055671D">
        <w:rPr>
          <w:rFonts w:ascii="Arial" w:hAnsi="Arial" w:cs="Arial"/>
          <w:lang w:val="en-US"/>
        </w:rPr>
        <w:t>everyone's input in its decisions</w:t>
      </w:r>
      <w:r w:rsidR="00656A84" w:rsidRPr="0055671D">
        <w:rPr>
          <w:rFonts w:ascii="Arial" w:hAnsi="Arial" w:cs="Arial"/>
          <w:lang w:val="en-US"/>
        </w:rPr>
        <w:t xml:space="preserve"> (</w:t>
      </w:r>
      <w:r w:rsidR="00656A84" w:rsidRPr="0055671D">
        <w:rPr>
          <w:rFonts w:ascii="Arial" w:hAnsi="Arial" w:cs="Arial"/>
        </w:rPr>
        <w:t>Liker, 2021)</w:t>
      </w:r>
      <w:r w:rsidR="001914FA" w:rsidRPr="0055671D">
        <w:rPr>
          <w:rFonts w:ascii="Arial" w:hAnsi="Arial" w:cs="Arial"/>
          <w:lang w:val="en-US"/>
        </w:rPr>
        <w:t xml:space="preserve">. It leverages technology as one of the best </w:t>
      </w:r>
      <w:r w:rsidR="00DD21D6" w:rsidRPr="0055671D">
        <w:rPr>
          <w:rFonts w:ascii="Arial" w:hAnsi="Arial" w:cs="Arial"/>
          <w:lang w:val="en-US"/>
        </w:rPr>
        <w:t xml:space="preserve">tools to achieve a future of convenience and happiness for employees, suppliers, and communities. </w:t>
      </w:r>
    </w:p>
    <w:p w14:paraId="4281841E" w14:textId="77777777" w:rsidR="007E3A07" w:rsidRDefault="00B30EE5" w:rsidP="0055671D">
      <w:pPr>
        <w:spacing w:after="0" w:line="360" w:lineRule="auto"/>
        <w:ind w:firstLine="720"/>
        <w:rPr>
          <w:rFonts w:ascii="Arial" w:hAnsi="Arial" w:cs="Arial"/>
          <w:lang w:val="en-US"/>
        </w:rPr>
      </w:pPr>
      <w:r w:rsidRPr="0055671D">
        <w:rPr>
          <w:rFonts w:ascii="Arial" w:hAnsi="Arial" w:cs="Arial"/>
          <w:lang w:val="en-US"/>
        </w:rPr>
        <w:t>Toyota</w:t>
      </w:r>
      <w:r w:rsidR="009C09D5" w:rsidRPr="0055671D">
        <w:rPr>
          <w:rFonts w:ascii="Arial" w:hAnsi="Arial" w:cs="Arial"/>
          <w:lang w:val="en-US"/>
        </w:rPr>
        <w:t>'</w:t>
      </w:r>
      <w:r w:rsidRPr="0055671D">
        <w:rPr>
          <w:rFonts w:ascii="Arial" w:hAnsi="Arial" w:cs="Arial"/>
          <w:lang w:val="en-US"/>
        </w:rPr>
        <w:t xml:space="preserve">s objective statement amplifies the quantitative </w:t>
      </w:r>
      <w:r w:rsidR="00DB12D7" w:rsidRPr="0055671D">
        <w:rPr>
          <w:rFonts w:ascii="Arial" w:hAnsi="Arial" w:cs="Arial"/>
          <w:lang w:val="en-US"/>
        </w:rPr>
        <w:t>outcomes of its goals for</w:t>
      </w:r>
      <w:r w:rsidRPr="0055671D">
        <w:rPr>
          <w:rFonts w:ascii="Arial" w:hAnsi="Arial" w:cs="Arial"/>
          <w:lang w:val="en-US"/>
        </w:rPr>
        <w:t xml:space="preserve"> stakeholders. </w:t>
      </w:r>
      <w:r w:rsidR="00E668E8" w:rsidRPr="0055671D">
        <w:rPr>
          <w:rFonts w:ascii="Arial" w:hAnsi="Arial" w:cs="Arial"/>
          <w:lang w:val="en-US"/>
        </w:rPr>
        <w:t xml:space="preserve">For example, management seeks to distribute and sell </w:t>
      </w:r>
      <w:r w:rsidRPr="0055671D">
        <w:rPr>
          <w:rFonts w:ascii="Arial" w:hAnsi="Arial" w:cs="Arial"/>
          <w:lang w:val="en-US"/>
        </w:rPr>
        <w:t>Toyota and Lexus motor vehicles</w:t>
      </w:r>
      <w:r w:rsidR="00E668E8" w:rsidRPr="0055671D">
        <w:rPr>
          <w:rFonts w:ascii="Arial" w:hAnsi="Arial" w:cs="Arial"/>
          <w:lang w:val="en-US"/>
        </w:rPr>
        <w:t xml:space="preserve">, </w:t>
      </w:r>
      <w:r w:rsidRPr="0055671D">
        <w:rPr>
          <w:rFonts w:ascii="Arial" w:hAnsi="Arial" w:cs="Arial"/>
          <w:lang w:val="en-US"/>
        </w:rPr>
        <w:t>related spare parts</w:t>
      </w:r>
      <w:r w:rsidR="00DB12D7" w:rsidRPr="0055671D">
        <w:rPr>
          <w:rFonts w:ascii="Arial" w:hAnsi="Arial" w:cs="Arial"/>
          <w:lang w:val="en-US"/>
        </w:rPr>
        <w:t>,</w:t>
      </w:r>
      <w:r w:rsidRPr="0055671D">
        <w:rPr>
          <w:rFonts w:ascii="Arial" w:hAnsi="Arial" w:cs="Arial"/>
          <w:lang w:val="en-US"/>
        </w:rPr>
        <w:t xml:space="preserve"> and accessories to target customers</w:t>
      </w:r>
      <w:r w:rsidR="00656A84" w:rsidRPr="0055671D">
        <w:rPr>
          <w:rFonts w:ascii="Arial" w:hAnsi="Arial" w:cs="Arial"/>
          <w:lang w:val="en-US"/>
        </w:rPr>
        <w:t xml:space="preserve"> (</w:t>
      </w:r>
      <w:r w:rsidR="00656A84" w:rsidRPr="0055671D">
        <w:rPr>
          <w:rFonts w:ascii="Arial" w:hAnsi="Arial" w:cs="Arial"/>
        </w:rPr>
        <w:t>Liker, 2021)</w:t>
      </w:r>
      <w:r w:rsidRPr="0055671D">
        <w:rPr>
          <w:rFonts w:ascii="Arial" w:hAnsi="Arial" w:cs="Arial"/>
          <w:lang w:val="en-US"/>
        </w:rPr>
        <w:t>.</w:t>
      </w:r>
      <w:r w:rsidR="00DB12D7" w:rsidRPr="0055671D">
        <w:rPr>
          <w:rFonts w:ascii="Arial" w:hAnsi="Arial" w:cs="Arial"/>
          <w:lang w:val="en-US"/>
        </w:rPr>
        <w:t xml:space="preserve"> It </w:t>
      </w:r>
      <w:r w:rsidR="00AE534E" w:rsidRPr="0055671D">
        <w:rPr>
          <w:rFonts w:ascii="Arial" w:hAnsi="Arial" w:cs="Arial"/>
          <w:lang w:val="en-US"/>
        </w:rPr>
        <w:t>is</w:t>
      </w:r>
      <w:r w:rsidR="00DB12D7" w:rsidRPr="0055671D">
        <w:rPr>
          <w:rFonts w:ascii="Arial" w:hAnsi="Arial" w:cs="Arial"/>
          <w:lang w:val="en-US"/>
        </w:rPr>
        <w:t xml:space="preserve"> through this that Toyota generates </w:t>
      </w:r>
      <w:r w:rsidRPr="0055671D">
        <w:rPr>
          <w:rFonts w:ascii="Arial" w:hAnsi="Arial" w:cs="Arial"/>
          <w:lang w:val="en-US"/>
        </w:rPr>
        <w:t xml:space="preserve">profitable volume growth and reduces the environmental impact of its operations and product sales. </w:t>
      </w:r>
      <w:r w:rsidR="00DB12D7" w:rsidRPr="0055671D">
        <w:rPr>
          <w:rFonts w:ascii="Arial" w:hAnsi="Arial" w:cs="Arial"/>
          <w:lang w:val="en-US"/>
        </w:rPr>
        <w:t xml:space="preserve">Therefore, the above four </w:t>
      </w:r>
      <w:r w:rsidR="004A4459" w:rsidRPr="0055671D">
        <w:rPr>
          <w:rFonts w:ascii="Arial" w:hAnsi="Arial" w:cs="Arial"/>
          <w:lang w:val="en-US"/>
        </w:rPr>
        <w:t xml:space="preserve">approaches </w:t>
      </w:r>
      <w:r w:rsidR="00331361" w:rsidRPr="0055671D">
        <w:rPr>
          <w:rFonts w:ascii="Arial" w:hAnsi="Arial" w:cs="Arial"/>
          <w:lang w:val="en-US"/>
        </w:rPr>
        <w:t>illustrate</w:t>
      </w:r>
      <w:r w:rsidR="004A4459" w:rsidRPr="0055671D">
        <w:rPr>
          <w:rFonts w:ascii="Arial" w:hAnsi="Arial" w:cs="Arial"/>
          <w:lang w:val="en-US"/>
        </w:rPr>
        <w:t xml:space="preserve"> the purpose of Toyota</w:t>
      </w:r>
      <w:r w:rsidR="009C09D5" w:rsidRPr="0055671D">
        <w:rPr>
          <w:rFonts w:ascii="Arial" w:hAnsi="Arial" w:cs="Arial"/>
          <w:lang w:val="en-US"/>
        </w:rPr>
        <w:t>'</w:t>
      </w:r>
      <w:r w:rsidR="004A4459" w:rsidRPr="0055671D">
        <w:rPr>
          <w:rFonts w:ascii="Arial" w:hAnsi="Arial" w:cs="Arial"/>
          <w:lang w:val="en-US"/>
        </w:rPr>
        <w:t xml:space="preserve">s strategy and how it defines its overall purpose in different UK markets where it operates. </w:t>
      </w:r>
    </w:p>
    <w:p w14:paraId="6C6538A8" w14:textId="7DB650EE" w:rsidR="00B30EE5" w:rsidRPr="0055671D" w:rsidRDefault="004A4459" w:rsidP="0055671D">
      <w:pPr>
        <w:spacing w:after="0" w:line="360" w:lineRule="auto"/>
        <w:ind w:firstLine="720"/>
        <w:rPr>
          <w:rFonts w:ascii="Arial" w:hAnsi="Arial" w:cs="Arial"/>
          <w:lang w:val="en-US"/>
        </w:rPr>
      </w:pPr>
      <w:r w:rsidRPr="0055671D">
        <w:rPr>
          <w:rFonts w:ascii="Arial" w:hAnsi="Arial" w:cs="Arial"/>
          <w:lang w:val="en-US"/>
        </w:rPr>
        <w:t xml:space="preserve"> </w:t>
      </w:r>
    </w:p>
    <w:p w14:paraId="5669D6F8" w14:textId="67CBED33" w:rsidR="00F75483" w:rsidRPr="0055671D" w:rsidRDefault="00F75483" w:rsidP="0055671D">
      <w:pPr>
        <w:pStyle w:val="Caption"/>
        <w:keepNext/>
        <w:spacing w:after="0" w:line="360" w:lineRule="auto"/>
        <w:jc w:val="center"/>
        <w:rPr>
          <w:rFonts w:ascii="Arial" w:hAnsi="Arial" w:cs="Arial"/>
          <w:color w:val="auto"/>
          <w:sz w:val="22"/>
          <w:szCs w:val="22"/>
        </w:rPr>
      </w:pPr>
      <w:r w:rsidRPr="0055671D">
        <w:rPr>
          <w:rFonts w:ascii="Arial" w:hAnsi="Arial" w:cs="Arial"/>
          <w:color w:val="auto"/>
          <w:sz w:val="22"/>
          <w:szCs w:val="22"/>
        </w:rPr>
        <w:t xml:space="preserve">Figure </w:t>
      </w:r>
      <w:r w:rsidRPr="0055671D">
        <w:rPr>
          <w:rFonts w:ascii="Arial" w:hAnsi="Arial" w:cs="Arial"/>
          <w:color w:val="auto"/>
          <w:sz w:val="22"/>
          <w:szCs w:val="22"/>
        </w:rPr>
        <w:fldChar w:fldCharType="begin"/>
      </w:r>
      <w:r w:rsidRPr="0055671D">
        <w:rPr>
          <w:rFonts w:ascii="Arial" w:hAnsi="Arial" w:cs="Arial"/>
          <w:color w:val="auto"/>
          <w:sz w:val="22"/>
          <w:szCs w:val="22"/>
        </w:rPr>
        <w:instrText xml:space="preserve"> SEQ Figure \* ARABIC </w:instrText>
      </w:r>
      <w:r w:rsidRPr="0055671D">
        <w:rPr>
          <w:rFonts w:ascii="Arial" w:hAnsi="Arial" w:cs="Arial"/>
          <w:color w:val="auto"/>
          <w:sz w:val="22"/>
          <w:szCs w:val="22"/>
        </w:rPr>
        <w:fldChar w:fldCharType="separate"/>
      </w:r>
      <w:r w:rsidR="005B01B0" w:rsidRPr="0055671D">
        <w:rPr>
          <w:rFonts w:ascii="Arial" w:hAnsi="Arial" w:cs="Arial"/>
          <w:noProof/>
          <w:color w:val="auto"/>
          <w:sz w:val="22"/>
          <w:szCs w:val="22"/>
        </w:rPr>
        <w:t>1</w:t>
      </w:r>
      <w:r w:rsidRPr="0055671D">
        <w:rPr>
          <w:rFonts w:ascii="Arial" w:hAnsi="Arial" w:cs="Arial"/>
          <w:color w:val="auto"/>
          <w:sz w:val="22"/>
          <w:szCs w:val="22"/>
        </w:rPr>
        <w:fldChar w:fldCharType="end"/>
      </w:r>
      <w:r w:rsidRPr="0055671D">
        <w:rPr>
          <w:rFonts w:ascii="Arial" w:hAnsi="Arial" w:cs="Arial"/>
          <w:color w:val="auto"/>
          <w:sz w:val="22"/>
          <w:szCs w:val="22"/>
        </w:rPr>
        <w:t>: Toyota GB</w:t>
      </w:r>
      <w:r w:rsidR="009C09D5" w:rsidRPr="0055671D">
        <w:rPr>
          <w:rFonts w:ascii="Arial" w:hAnsi="Arial" w:cs="Arial"/>
          <w:color w:val="auto"/>
          <w:sz w:val="22"/>
          <w:szCs w:val="22"/>
        </w:rPr>
        <w:t>'s</w:t>
      </w:r>
      <w:r w:rsidRPr="0055671D">
        <w:rPr>
          <w:rFonts w:ascii="Arial" w:hAnsi="Arial" w:cs="Arial"/>
          <w:color w:val="auto"/>
          <w:sz w:val="22"/>
          <w:szCs w:val="22"/>
        </w:rPr>
        <w:t xml:space="preserve"> strategic intent shown through its value</w:t>
      </w:r>
      <w:r w:rsidR="009C09D5" w:rsidRPr="0055671D">
        <w:rPr>
          <w:rFonts w:ascii="Arial" w:hAnsi="Arial" w:cs="Arial"/>
          <w:color w:val="auto"/>
          <w:sz w:val="22"/>
          <w:szCs w:val="22"/>
        </w:rPr>
        <w:t>s</w:t>
      </w:r>
      <w:r w:rsidRPr="0055671D">
        <w:rPr>
          <w:rFonts w:ascii="Arial" w:hAnsi="Arial" w:cs="Arial"/>
          <w:color w:val="auto"/>
          <w:sz w:val="22"/>
          <w:szCs w:val="22"/>
        </w:rPr>
        <w:t>, vision, and mission</w:t>
      </w:r>
    </w:p>
    <w:p w14:paraId="6B51CC63" w14:textId="5BDA6D5E" w:rsidR="00F75483" w:rsidRPr="0055671D" w:rsidRDefault="00F75483" w:rsidP="0055671D">
      <w:pPr>
        <w:spacing w:after="0" w:line="360" w:lineRule="auto"/>
        <w:jc w:val="center"/>
        <w:rPr>
          <w:rFonts w:ascii="Arial" w:hAnsi="Arial" w:cs="Arial"/>
          <w:lang w:val="en-US"/>
        </w:rPr>
      </w:pPr>
      <w:r w:rsidRPr="0055671D">
        <w:rPr>
          <w:rFonts w:ascii="Arial" w:hAnsi="Arial" w:cs="Arial"/>
          <w:noProof/>
          <w:lang w:val="en-US"/>
        </w:rPr>
        <w:drawing>
          <wp:inline distT="0" distB="0" distL="0" distR="0" wp14:anchorId="65A294F9" wp14:editId="293A0EE4">
            <wp:extent cx="4448175" cy="4343400"/>
            <wp:effectExtent l="0" t="0" r="9525" b="0"/>
            <wp:docPr id="332944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944281" name=""/>
                    <pic:cNvPicPr/>
                  </pic:nvPicPr>
                  <pic:blipFill>
                    <a:blip r:embed="rId8"/>
                    <a:stretch>
                      <a:fillRect/>
                    </a:stretch>
                  </pic:blipFill>
                  <pic:spPr>
                    <a:xfrm>
                      <a:off x="0" y="0"/>
                      <a:ext cx="4448175" cy="4343400"/>
                    </a:xfrm>
                    <a:prstGeom prst="rect">
                      <a:avLst/>
                    </a:prstGeom>
                  </pic:spPr>
                </pic:pic>
              </a:graphicData>
            </a:graphic>
          </wp:inline>
        </w:drawing>
      </w:r>
    </w:p>
    <w:p w14:paraId="6B01A3D5" w14:textId="23ED1056" w:rsidR="00F75483" w:rsidRPr="0055671D" w:rsidRDefault="00F75483" w:rsidP="0055671D">
      <w:pPr>
        <w:tabs>
          <w:tab w:val="left" w:pos="2861"/>
          <w:tab w:val="center" w:pos="4513"/>
        </w:tabs>
        <w:spacing w:after="0" w:line="360" w:lineRule="auto"/>
        <w:rPr>
          <w:rFonts w:ascii="Arial" w:hAnsi="Arial" w:cs="Arial"/>
          <w:lang w:val="en-US"/>
        </w:rPr>
      </w:pPr>
      <w:r w:rsidRPr="0055671D">
        <w:rPr>
          <w:rFonts w:ascii="Arial" w:hAnsi="Arial" w:cs="Arial"/>
          <w:lang w:val="en-US"/>
        </w:rPr>
        <w:t>Source: Toyota Code of Conduct</w:t>
      </w:r>
    </w:p>
    <w:p w14:paraId="0A83694D" w14:textId="77777777" w:rsidR="00791B5C" w:rsidRPr="0055671D" w:rsidRDefault="00791B5C" w:rsidP="0055671D">
      <w:pPr>
        <w:tabs>
          <w:tab w:val="left" w:pos="2861"/>
          <w:tab w:val="center" w:pos="4513"/>
        </w:tabs>
        <w:spacing w:after="0" w:line="360" w:lineRule="auto"/>
        <w:rPr>
          <w:rFonts w:ascii="Arial" w:hAnsi="Arial" w:cs="Arial"/>
          <w:lang w:val="en-US"/>
        </w:rPr>
      </w:pPr>
    </w:p>
    <w:p w14:paraId="38633F25" w14:textId="3E8EB4D1" w:rsidR="00382F4F" w:rsidRPr="0055671D" w:rsidRDefault="00206650" w:rsidP="0007156B">
      <w:pPr>
        <w:pStyle w:val="Heading1"/>
      </w:pPr>
      <w:bookmarkStart w:id="4" w:name="_Toc220404310"/>
      <w:r>
        <w:t xml:space="preserve">Company Current </w:t>
      </w:r>
      <w:r w:rsidR="00382F4F" w:rsidRPr="0055671D">
        <w:t>Performance</w:t>
      </w:r>
      <w:bookmarkEnd w:id="4"/>
      <w:r w:rsidR="00382F4F" w:rsidRPr="0055671D">
        <w:t xml:space="preserve"> </w:t>
      </w:r>
    </w:p>
    <w:p w14:paraId="465690D3" w14:textId="2B8F9B11" w:rsidR="000A1B13" w:rsidRPr="0055671D" w:rsidRDefault="003F0812" w:rsidP="0055671D">
      <w:pPr>
        <w:spacing w:after="0" w:line="360" w:lineRule="auto"/>
        <w:ind w:firstLine="720"/>
        <w:rPr>
          <w:rFonts w:ascii="Arial" w:hAnsi="Arial" w:cs="Arial"/>
          <w:lang w:val="en-US"/>
        </w:rPr>
      </w:pPr>
      <w:r w:rsidRPr="0055671D">
        <w:rPr>
          <w:rFonts w:ascii="Arial" w:hAnsi="Arial" w:cs="Arial"/>
          <w:lang w:val="en-US"/>
        </w:rPr>
        <w:t>Toyota recorded declining revenues in 2024 - 2025</w:t>
      </w:r>
      <w:r w:rsidR="00F857EB" w:rsidRPr="0055671D">
        <w:rPr>
          <w:rFonts w:ascii="Arial" w:hAnsi="Arial" w:cs="Arial"/>
          <w:lang w:val="en-US"/>
        </w:rPr>
        <w:t xml:space="preserve">. </w:t>
      </w:r>
      <w:r w:rsidR="0082278A" w:rsidRPr="0055671D">
        <w:rPr>
          <w:rFonts w:ascii="Arial" w:hAnsi="Arial" w:cs="Arial"/>
          <w:lang w:val="en-US"/>
        </w:rPr>
        <w:t xml:space="preserve">This affected </w:t>
      </w:r>
      <w:r w:rsidR="009752A0" w:rsidRPr="0055671D">
        <w:rPr>
          <w:rFonts w:ascii="Arial" w:hAnsi="Arial" w:cs="Arial"/>
          <w:lang w:val="en-US"/>
        </w:rPr>
        <w:t>total sales performance, both vehicle and non-vehicle</w:t>
      </w:r>
      <w:r w:rsidR="00F857EB" w:rsidRPr="0055671D">
        <w:rPr>
          <w:rFonts w:ascii="Arial" w:hAnsi="Arial" w:cs="Arial"/>
          <w:lang w:val="en-US"/>
        </w:rPr>
        <w:t xml:space="preserve">. </w:t>
      </w:r>
      <w:r w:rsidR="00EF560F" w:rsidRPr="0055671D">
        <w:rPr>
          <w:rFonts w:ascii="Arial" w:hAnsi="Arial" w:cs="Arial"/>
          <w:lang w:val="en-US"/>
        </w:rPr>
        <w:t xml:space="preserve">Similarly, the </w:t>
      </w:r>
      <w:r w:rsidR="00F52E3A" w:rsidRPr="0055671D">
        <w:rPr>
          <w:rFonts w:ascii="Arial" w:hAnsi="Arial" w:cs="Arial"/>
          <w:lang w:val="en-US"/>
        </w:rPr>
        <w:t>cost of sales</w:t>
      </w:r>
      <w:r w:rsidR="00EF560F" w:rsidRPr="0055671D">
        <w:rPr>
          <w:rFonts w:ascii="Arial" w:hAnsi="Arial" w:cs="Arial"/>
          <w:lang w:val="en-US"/>
        </w:rPr>
        <w:t xml:space="preserve"> grew by 1.5 times before declining </w:t>
      </w:r>
      <w:r w:rsidR="007728DA" w:rsidRPr="0055671D">
        <w:rPr>
          <w:rFonts w:ascii="Arial" w:hAnsi="Arial" w:cs="Arial"/>
          <w:lang w:val="en-US"/>
        </w:rPr>
        <w:t>by about £142 million in 2025</w:t>
      </w:r>
      <w:r w:rsidR="007579CF" w:rsidRPr="0055671D">
        <w:rPr>
          <w:rFonts w:ascii="Arial" w:hAnsi="Arial" w:cs="Arial"/>
          <w:lang w:val="en-US"/>
        </w:rPr>
        <w:t>.</w:t>
      </w:r>
      <w:r w:rsidR="004C121F" w:rsidRPr="0055671D">
        <w:rPr>
          <w:rFonts w:ascii="Arial" w:hAnsi="Arial" w:cs="Arial"/>
          <w:lang w:val="en-US"/>
        </w:rPr>
        <w:t xml:space="preserve"> </w:t>
      </w:r>
      <w:r w:rsidR="007579CF" w:rsidRPr="0055671D">
        <w:rPr>
          <w:rFonts w:ascii="Arial" w:hAnsi="Arial" w:cs="Arial"/>
          <w:lang w:val="en-US"/>
        </w:rPr>
        <w:t>A similar pattern was experienced across the operating profits</w:t>
      </w:r>
      <w:r w:rsidR="00DB433A" w:rsidRPr="0055671D">
        <w:rPr>
          <w:rFonts w:ascii="Arial" w:hAnsi="Arial" w:cs="Arial"/>
          <w:lang w:val="en-US"/>
        </w:rPr>
        <w:t xml:space="preserve">. For example, </w:t>
      </w:r>
      <w:r w:rsidR="000A1B13" w:rsidRPr="0055671D">
        <w:rPr>
          <w:rFonts w:ascii="Arial" w:hAnsi="Arial" w:cs="Arial"/>
          <w:lang w:val="en-US"/>
        </w:rPr>
        <w:t xml:space="preserve">operating profits increased </w:t>
      </w:r>
      <w:r w:rsidR="007579CF" w:rsidRPr="0055671D">
        <w:rPr>
          <w:rFonts w:ascii="Arial" w:hAnsi="Arial" w:cs="Arial"/>
          <w:lang w:val="en-US"/>
        </w:rPr>
        <w:t>fourfold from £13 million to £58 million over the first four years from 2021 to</w:t>
      </w:r>
      <w:r w:rsidR="004F3E11" w:rsidRPr="0055671D">
        <w:rPr>
          <w:rFonts w:ascii="Arial" w:hAnsi="Arial" w:cs="Arial"/>
          <w:lang w:val="en-US"/>
        </w:rPr>
        <w:t xml:space="preserve"> 2024</w:t>
      </w:r>
      <w:r w:rsidR="00EF4C23" w:rsidRPr="0055671D">
        <w:rPr>
          <w:rFonts w:ascii="Arial" w:hAnsi="Arial" w:cs="Arial"/>
          <w:lang w:val="en-US"/>
        </w:rPr>
        <w:t xml:space="preserve">. It then declined to £54 million in 2025. </w:t>
      </w:r>
      <w:r w:rsidR="00627D11" w:rsidRPr="0055671D">
        <w:rPr>
          <w:rFonts w:ascii="Arial" w:hAnsi="Arial" w:cs="Arial"/>
          <w:lang w:val="en-US"/>
        </w:rPr>
        <w:t>The net operating profits grew by four times</w:t>
      </w:r>
      <w:r w:rsidR="00AB7DAF" w:rsidRPr="0055671D">
        <w:rPr>
          <w:rFonts w:ascii="Arial" w:hAnsi="Arial" w:cs="Arial"/>
          <w:lang w:val="en-US"/>
        </w:rPr>
        <w:t xml:space="preserve">. </w:t>
      </w:r>
    </w:p>
    <w:p w14:paraId="03374081" w14:textId="1ABA3A37" w:rsidR="00653453" w:rsidRDefault="00DD566F" w:rsidP="0055671D">
      <w:pPr>
        <w:spacing w:after="0" w:line="360" w:lineRule="auto"/>
        <w:ind w:firstLine="720"/>
        <w:rPr>
          <w:rFonts w:ascii="Arial" w:hAnsi="Arial" w:cs="Arial"/>
          <w:lang w:val="en-US"/>
        </w:rPr>
      </w:pPr>
      <w:r w:rsidRPr="0055671D">
        <w:rPr>
          <w:rFonts w:ascii="Arial" w:hAnsi="Arial" w:cs="Arial"/>
          <w:lang w:val="en-US"/>
        </w:rPr>
        <w:t>Unlike the first metrics, the financial statements show</w:t>
      </w:r>
      <w:r w:rsidR="00653453" w:rsidRPr="0055671D">
        <w:rPr>
          <w:rFonts w:ascii="Arial" w:hAnsi="Arial" w:cs="Arial"/>
          <w:lang w:val="en-US"/>
        </w:rPr>
        <w:t xml:space="preserve"> </w:t>
      </w:r>
      <w:r w:rsidRPr="0055671D">
        <w:rPr>
          <w:rFonts w:ascii="Arial" w:hAnsi="Arial" w:cs="Arial"/>
          <w:lang w:val="en-US"/>
        </w:rPr>
        <w:t xml:space="preserve">that </w:t>
      </w:r>
      <w:r w:rsidR="00653453" w:rsidRPr="0055671D">
        <w:rPr>
          <w:rFonts w:ascii="Arial" w:hAnsi="Arial" w:cs="Arial"/>
          <w:lang w:val="en-US"/>
        </w:rPr>
        <w:t xml:space="preserve">Toyota recorded a steady increase in finance costs over the years of study. </w:t>
      </w:r>
      <w:r w:rsidR="00D34FA4" w:rsidRPr="0055671D">
        <w:rPr>
          <w:rFonts w:ascii="Arial" w:hAnsi="Arial" w:cs="Arial"/>
          <w:lang w:val="en-US"/>
        </w:rPr>
        <w:t xml:space="preserve">Specifically, the costs increased by more than five times. Such an </w:t>
      </w:r>
      <w:r w:rsidRPr="0055671D">
        <w:rPr>
          <w:rFonts w:ascii="Arial" w:hAnsi="Arial" w:cs="Arial"/>
          <w:lang w:val="en-US"/>
        </w:rPr>
        <w:t>increase</w:t>
      </w:r>
      <w:r w:rsidR="00D34FA4" w:rsidRPr="0055671D">
        <w:rPr>
          <w:rFonts w:ascii="Arial" w:hAnsi="Arial" w:cs="Arial"/>
          <w:lang w:val="en-US"/>
        </w:rPr>
        <w:t xml:space="preserve"> led to a significant reduction in </w:t>
      </w:r>
      <w:r w:rsidR="002C549F" w:rsidRPr="0055671D">
        <w:rPr>
          <w:rFonts w:ascii="Arial" w:hAnsi="Arial" w:cs="Arial"/>
          <w:lang w:val="en-US"/>
        </w:rPr>
        <w:t xml:space="preserve">the earnings before taxation. The finance costs covered </w:t>
      </w:r>
      <w:r w:rsidR="00F1559D" w:rsidRPr="0055671D">
        <w:rPr>
          <w:rFonts w:ascii="Arial" w:hAnsi="Arial" w:cs="Arial"/>
          <w:lang w:val="en-US"/>
        </w:rPr>
        <w:t>interest on borrowed funds and expenses associated with interest rate swap</w:t>
      </w:r>
      <w:r w:rsidR="00BF57D1" w:rsidRPr="0055671D">
        <w:rPr>
          <w:rFonts w:ascii="Arial" w:hAnsi="Arial" w:cs="Arial"/>
          <w:lang w:val="en-US"/>
        </w:rPr>
        <w:t xml:space="preserve">s </w:t>
      </w:r>
      <w:r w:rsidR="00F1559D" w:rsidRPr="0055671D">
        <w:rPr>
          <w:rFonts w:ascii="Arial" w:hAnsi="Arial" w:cs="Arial"/>
          <w:lang w:val="en-US"/>
        </w:rPr>
        <w:t>used to hedge</w:t>
      </w:r>
      <w:r w:rsidR="00BF57D1" w:rsidRPr="0055671D">
        <w:rPr>
          <w:rFonts w:ascii="Arial" w:hAnsi="Arial" w:cs="Arial"/>
          <w:lang w:val="en-US"/>
        </w:rPr>
        <w:t xml:space="preserve"> financial instruments. In addition, the </w:t>
      </w:r>
      <w:r w:rsidR="00F1559D" w:rsidRPr="0055671D">
        <w:rPr>
          <w:rFonts w:ascii="Arial" w:hAnsi="Arial" w:cs="Arial"/>
          <w:lang w:val="en-US"/>
        </w:rPr>
        <w:t>fee</w:t>
      </w:r>
      <w:r w:rsidR="00BF57D1" w:rsidRPr="0055671D">
        <w:rPr>
          <w:rFonts w:ascii="Arial" w:hAnsi="Arial" w:cs="Arial"/>
          <w:lang w:val="en-US"/>
        </w:rPr>
        <w:t xml:space="preserve">s cover the operational </w:t>
      </w:r>
      <w:r w:rsidR="00F1559D" w:rsidRPr="0055671D">
        <w:rPr>
          <w:rFonts w:ascii="Arial" w:hAnsi="Arial" w:cs="Arial"/>
          <w:lang w:val="en-US"/>
        </w:rPr>
        <w:t>cost</w:t>
      </w:r>
      <w:r w:rsidR="00BF57D1" w:rsidRPr="0055671D">
        <w:rPr>
          <w:rFonts w:ascii="Arial" w:hAnsi="Arial" w:cs="Arial"/>
          <w:lang w:val="en-US"/>
        </w:rPr>
        <w:t>s recorded by Toyota</w:t>
      </w:r>
      <w:r w:rsidR="00F1559D" w:rsidRPr="0055671D">
        <w:rPr>
          <w:rFonts w:ascii="Arial" w:hAnsi="Arial" w:cs="Arial"/>
          <w:lang w:val="en-US"/>
        </w:rPr>
        <w:t>,</w:t>
      </w:r>
      <w:r w:rsidR="00BF57D1" w:rsidRPr="0055671D">
        <w:rPr>
          <w:rFonts w:ascii="Arial" w:hAnsi="Arial" w:cs="Arial"/>
          <w:lang w:val="en-US"/>
        </w:rPr>
        <w:t xml:space="preserve"> </w:t>
      </w:r>
      <w:r w:rsidR="00F2717F" w:rsidRPr="0055671D">
        <w:rPr>
          <w:rFonts w:ascii="Arial" w:hAnsi="Arial" w:cs="Arial"/>
          <w:lang w:val="en-US"/>
        </w:rPr>
        <w:t xml:space="preserve">such as operating leases (the </w:t>
      </w:r>
      <w:r w:rsidR="00A95764" w:rsidRPr="0055671D">
        <w:rPr>
          <w:rFonts w:ascii="Arial" w:hAnsi="Arial" w:cs="Arial"/>
          <w:lang w:val="en-US"/>
        </w:rPr>
        <w:t>non-cash</w:t>
      </w:r>
      <w:r w:rsidR="00F2717F" w:rsidRPr="0055671D">
        <w:rPr>
          <w:rFonts w:ascii="Arial" w:hAnsi="Arial" w:cs="Arial"/>
          <w:lang w:val="en-US"/>
        </w:rPr>
        <w:t xml:space="preserve"> leasing of vehicle</w:t>
      </w:r>
      <w:r w:rsidR="00F1559D" w:rsidRPr="0055671D">
        <w:rPr>
          <w:rFonts w:ascii="Arial" w:hAnsi="Arial" w:cs="Arial"/>
          <w:lang w:val="en-US"/>
        </w:rPr>
        <w:t>s</w:t>
      </w:r>
      <w:r w:rsidR="00F2717F" w:rsidRPr="0055671D">
        <w:rPr>
          <w:rFonts w:ascii="Arial" w:hAnsi="Arial" w:cs="Arial"/>
          <w:lang w:val="en-US"/>
        </w:rPr>
        <w:t xml:space="preserve"> to customers), offering of credit defaults by customers or when they fail to meet their obligations</w:t>
      </w:r>
      <w:r w:rsidR="00297011" w:rsidRPr="0055671D">
        <w:rPr>
          <w:rFonts w:ascii="Arial" w:hAnsi="Arial" w:cs="Arial"/>
          <w:lang w:val="en-US"/>
        </w:rPr>
        <w:t>, losses in residual values from car lea</w:t>
      </w:r>
      <w:r w:rsidR="00F1559D" w:rsidRPr="0055671D">
        <w:rPr>
          <w:rFonts w:ascii="Arial" w:hAnsi="Arial" w:cs="Arial"/>
          <w:lang w:val="en-US"/>
        </w:rPr>
        <w:t>se</w:t>
      </w:r>
      <w:r w:rsidR="00297011" w:rsidRPr="0055671D">
        <w:rPr>
          <w:rFonts w:ascii="Arial" w:hAnsi="Arial" w:cs="Arial"/>
          <w:lang w:val="en-US"/>
        </w:rPr>
        <w:t xml:space="preserve">s to customers, </w:t>
      </w:r>
      <w:r w:rsidR="008178AF" w:rsidRPr="0055671D">
        <w:rPr>
          <w:rFonts w:ascii="Arial" w:hAnsi="Arial" w:cs="Arial"/>
          <w:lang w:val="en-US"/>
        </w:rPr>
        <w:t xml:space="preserve">and when </w:t>
      </w:r>
      <w:r w:rsidR="00F1559D" w:rsidRPr="0055671D">
        <w:rPr>
          <w:rFonts w:ascii="Arial" w:hAnsi="Arial" w:cs="Arial"/>
          <w:lang w:val="en-US"/>
        </w:rPr>
        <w:t xml:space="preserve">the </w:t>
      </w:r>
      <w:r w:rsidR="008178AF" w:rsidRPr="0055671D">
        <w:rPr>
          <w:rFonts w:ascii="Arial" w:hAnsi="Arial" w:cs="Arial"/>
          <w:lang w:val="en-US"/>
        </w:rPr>
        <w:t xml:space="preserve">Euro fluctuates against </w:t>
      </w:r>
      <w:r w:rsidR="00F1559D" w:rsidRPr="0055671D">
        <w:rPr>
          <w:rFonts w:ascii="Arial" w:hAnsi="Arial" w:cs="Arial"/>
          <w:lang w:val="en-US"/>
        </w:rPr>
        <w:t xml:space="preserve">the </w:t>
      </w:r>
      <w:r w:rsidR="008178AF" w:rsidRPr="0055671D">
        <w:rPr>
          <w:rFonts w:ascii="Arial" w:hAnsi="Arial" w:cs="Arial"/>
          <w:lang w:val="en-US"/>
        </w:rPr>
        <w:t xml:space="preserve">Yen. </w:t>
      </w:r>
      <w:r w:rsidR="00A95764" w:rsidRPr="0055671D">
        <w:rPr>
          <w:rFonts w:ascii="Arial" w:hAnsi="Arial" w:cs="Arial"/>
          <w:lang w:val="en-US"/>
        </w:rPr>
        <w:t>Hence, Toyota recorded a significant increase</w:t>
      </w:r>
      <w:r w:rsidR="005D0464" w:rsidRPr="0055671D">
        <w:rPr>
          <w:rFonts w:ascii="Arial" w:hAnsi="Arial" w:cs="Arial"/>
          <w:lang w:val="en-US"/>
        </w:rPr>
        <w:t xml:space="preserve"> </w:t>
      </w:r>
      <w:r w:rsidR="00F1559D" w:rsidRPr="0055671D">
        <w:rPr>
          <w:rFonts w:ascii="Arial" w:hAnsi="Arial" w:cs="Arial"/>
          <w:lang w:val="en-US"/>
        </w:rPr>
        <w:t>of</w:t>
      </w:r>
      <w:r w:rsidR="005D0464" w:rsidRPr="0055671D">
        <w:rPr>
          <w:rFonts w:ascii="Arial" w:hAnsi="Arial" w:cs="Arial"/>
          <w:lang w:val="en-US"/>
        </w:rPr>
        <w:t xml:space="preserve"> more than </w:t>
      </w:r>
      <w:r w:rsidR="00F1559D" w:rsidRPr="0055671D">
        <w:rPr>
          <w:rFonts w:ascii="Arial" w:hAnsi="Arial" w:cs="Arial"/>
          <w:lang w:val="en-US"/>
        </w:rPr>
        <w:t>5 times over the last 5 years,</w:t>
      </w:r>
      <w:r w:rsidR="00A95764" w:rsidRPr="0055671D">
        <w:rPr>
          <w:rFonts w:ascii="Arial" w:hAnsi="Arial" w:cs="Arial"/>
          <w:lang w:val="en-US"/>
        </w:rPr>
        <w:t xml:space="preserve"> from </w:t>
      </w:r>
      <w:r w:rsidR="005D0464" w:rsidRPr="0055671D">
        <w:rPr>
          <w:rFonts w:ascii="Arial" w:hAnsi="Arial" w:cs="Arial"/>
          <w:lang w:val="en-US"/>
        </w:rPr>
        <w:t xml:space="preserve">£10.9 million to £55.9 million. Consequently, it led to a significant reduction in </w:t>
      </w:r>
      <w:r w:rsidR="004C3E34" w:rsidRPr="0055671D">
        <w:rPr>
          <w:rFonts w:ascii="Arial" w:hAnsi="Arial" w:cs="Arial"/>
          <w:lang w:val="en-US"/>
        </w:rPr>
        <w:t xml:space="preserve">Earnings before taxation. </w:t>
      </w:r>
    </w:p>
    <w:p w14:paraId="51158AFA" w14:textId="77777777" w:rsidR="007E3A07" w:rsidRPr="0055671D" w:rsidRDefault="007E3A07" w:rsidP="0055671D">
      <w:pPr>
        <w:spacing w:after="0" w:line="360" w:lineRule="auto"/>
        <w:ind w:firstLine="720"/>
        <w:rPr>
          <w:rFonts w:ascii="Arial" w:hAnsi="Arial" w:cs="Arial"/>
          <w:lang w:val="en-US"/>
        </w:rPr>
      </w:pPr>
    </w:p>
    <w:p w14:paraId="20410376" w14:textId="73D8EE53" w:rsidR="00F9076E" w:rsidRPr="0055671D" w:rsidRDefault="00F9076E" w:rsidP="0055671D">
      <w:pPr>
        <w:pStyle w:val="Caption"/>
        <w:keepNext/>
        <w:spacing w:after="0" w:line="360" w:lineRule="auto"/>
        <w:jc w:val="center"/>
        <w:rPr>
          <w:rFonts w:ascii="Arial" w:hAnsi="Arial" w:cs="Arial"/>
          <w:color w:val="auto"/>
          <w:sz w:val="22"/>
          <w:szCs w:val="22"/>
        </w:rPr>
      </w:pPr>
      <w:r w:rsidRPr="0055671D">
        <w:rPr>
          <w:rFonts w:ascii="Arial" w:hAnsi="Arial" w:cs="Arial"/>
          <w:color w:val="auto"/>
          <w:sz w:val="22"/>
          <w:szCs w:val="22"/>
        </w:rPr>
        <w:t xml:space="preserve">Figure </w:t>
      </w:r>
      <w:r w:rsidRPr="0055671D">
        <w:rPr>
          <w:rFonts w:ascii="Arial" w:hAnsi="Arial" w:cs="Arial"/>
          <w:color w:val="auto"/>
          <w:sz w:val="22"/>
          <w:szCs w:val="22"/>
        </w:rPr>
        <w:fldChar w:fldCharType="begin"/>
      </w:r>
      <w:r w:rsidRPr="0055671D">
        <w:rPr>
          <w:rFonts w:ascii="Arial" w:hAnsi="Arial" w:cs="Arial"/>
          <w:color w:val="auto"/>
          <w:sz w:val="22"/>
          <w:szCs w:val="22"/>
        </w:rPr>
        <w:instrText xml:space="preserve"> SEQ Figure \* ARABIC </w:instrText>
      </w:r>
      <w:r w:rsidRPr="0055671D">
        <w:rPr>
          <w:rFonts w:ascii="Arial" w:hAnsi="Arial" w:cs="Arial"/>
          <w:color w:val="auto"/>
          <w:sz w:val="22"/>
          <w:szCs w:val="22"/>
        </w:rPr>
        <w:fldChar w:fldCharType="separate"/>
      </w:r>
      <w:r w:rsidR="005B01B0" w:rsidRPr="0055671D">
        <w:rPr>
          <w:rFonts w:ascii="Arial" w:hAnsi="Arial" w:cs="Arial"/>
          <w:noProof/>
          <w:color w:val="auto"/>
          <w:sz w:val="22"/>
          <w:szCs w:val="22"/>
        </w:rPr>
        <w:t>2</w:t>
      </w:r>
      <w:r w:rsidRPr="0055671D">
        <w:rPr>
          <w:rFonts w:ascii="Arial" w:hAnsi="Arial" w:cs="Arial"/>
          <w:color w:val="auto"/>
          <w:sz w:val="22"/>
          <w:szCs w:val="22"/>
        </w:rPr>
        <w:fldChar w:fldCharType="end"/>
      </w:r>
      <w:r w:rsidRPr="0055671D">
        <w:rPr>
          <w:rFonts w:ascii="Arial" w:hAnsi="Arial" w:cs="Arial"/>
          <w:color w:val="auto"/>
          <w:sz w:val="22"/>
          <w:szCs w:val="22"/>
        </w:rPr>
        <w:t xml:space="preserve">: </w:t>
      </w:r>
      <w:r w:rsidR="00B90C57" w:rsidRPr="0055671D">
        <w:rPr>
          <w:rFonts w:ascii="Arial" w:hAnsi="Arial" w:cs="Arial"/>
          <w:color w:val="auto"/>
          <w:sz w:val="22"/>
          <w:szCs w:val="22"/>
        </w:rPr>
        <w:t xml:space="preserve">Income Statement for the year ended 31 March 2021 </w:t>
      </w:r>
      <w:r w:rsidR="005A0D91" w:rsidRPr="0055671D">
        <w:rPr>
          <w:rFonts w:ascii="Arial" w:hAnsi="Arial" w:cs="Arial"/>
          <w:color w:val="auto"/>
          <w:sz w:val="22"/>
          <w:szCs w:val="22"/>
        </w:rPr>
        <w:t>–</w:t>
      </w:r>
      <w:r w:rsidR="00B90C57" w:rsidRPr="0055671D">
        <w:rPr>
          <w:rFonts w:ascii="Arial" w:hAnsi="Arial" w:cs="Arial"/>
          <w:color w:val="auto"/>
          <w:sz w:val="22"/>
          <w:szCs w:val="22"/>
        </w:rPr>
        <w:t xml:space="preserve"> 2025</w:t>
      </w:r>
      <w:r w:rsidR="005A0D91" w:rsidRPr="0055671D">
        <w:rPr>
          <w:rFonts w:ascii="Arial" w:hAnsi="Arial" w:cs="Arial"/>
          <w:color w:val="auto"/>
          <w:sz w:val="22"/>
          <w:szCs w:val="22"/>
        </w:rPr>
        <w:t xml:space="preserve"> (£</w:t>
      </w:r>
      <w:r w:rsidR="009C09D5" w:rsidRPr="0055671D">
        <w:rPr>
          <w:rFonts w:ascii="Arial" w:hAnsi="Arial" w:cs="Arial"/>
          <w:color w:val="auto"/>
          <w:sz w:val="22"/>
          <w:szCs w:val="22"/>
        </w:rPr>
        <w:t xml:space="preserve"> '</w:t>
      </w:r>
      <w:r w:rsidR="005A0D91" w:rsidRPr="0055671D">
        <w:rPr>
          <w:rFonts w:ascii="Arial" w:hAnsi="Arial" w:cs="Arial"/>
          <w:color w:val="auto"/>
          <w:sz w:val="22"/>
          <w:szCs w:val="22"/>
        </w:rPr>
        <w:t>000)</w:t>
      </w:r>
    </w:p>
    <w:p w14:paraId="7214D58F" w14:textId="11566D48" w:rsidR="00F9076E" w:rsidRPr="0055671D" w:rsidRDefault="00F9076E" w:rsidP="0055671D">
      <w:pPr>
        <w:spacing w:after="0" w:line="360" w:lineRule="auto"/>
        <w:jc w:val="center"/>
        <w:rPr>
          <w:rFonts w:ascii="Arial" w:hAnsi="Arial" w:cs="Arial"/>
          <w:lang w:val="en-US"/>
        </w:rPr>
      </w:pPr>
      <w:r w:rsidRPr="0055671D">
        <w:rPr>
          <w:rFonts w:ascii="Arial" w:hAnsi="Arial" w:cs="Arial"/>
          <w:noProof/>
          <w:lang w:val="en-US"/>
        </w:rPr>
        <w:drawing>
          <wp:inline distT="0" distB="0" distL="0" distR="0" wp14:anchorId="107E5050" wp14:editId="27640F2E">
            <wp:extent cx="5586730" cy="2616961"/>
            <wp:effectExtent l="0" t="0" r="0" b="0"/>
            <wp:docPr id="50642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87035" cy="2617104"/>
                    </a:xfrm>
                    <a:prstGeom prst="rect">
                      <a:avLst/>
                    </a:prstGeom>
                    <a:noFill/>
                    <a:ln>
                      <a:noFill/>
                    </a:ln>
                  </pic:spPr>
                </pic:pic>
              </a:graphicData>
            </a:graphic>
          </wp:inline>
        </w:drawing>
      </w:r>
    </w:p>
    <w:p w14:paraId="189CE572" w14:textId="21E90F25" w:rsidR="00382F4F" w:rsidRPr="0055671D" w:rsidRDefault="007E3A07" w:rsidP="0007156B">
      <w:pPr>
        <w:pStyle w:val="Heading1"/>
      </w:pPr>
      <w:bookmarkStart w:id="5" w:name="_Toc220404311"/>
      <w:r>
        <w:t xml:space="preserve">Toyota’s </w:t>
      </w:r>
      <w:r w:rsidR="001B60C1" w:rsidRPr="0055671D">
        <w:t>Strategic Analysis</w:t>
      </w:r>
      <w:bookmarkEnd w:id="5"/>
      <w:r w:rsidR="001B60C1" w:rsidRPr="0055671D">
        <w:t xml:space="preserve"> </w:t>
      </w:r>
    </w:p>
    <w:p w14:paraId="3A93573A" w14:textId="52E5B9C5" w:rsidR="009027B1" w:rsidRPr="0055671D" w:rsidRDefault="00AC2DF4" w:rsidP="0055671D">
      <w:pPr>
        <w:pStyle w:val="Heading2"/>
        <w:spacing w:after="0" w:line="360" w:lineRule="auto"/>
        <w:rPr>
          <w:rFonts w:ascii="Arial" w:hAnsi="Arial" w:cs="Arial"/>
          <w:color w:val="auto"/>
          <w:sz w:val="22"/>
          <w:szCs w:val="22"/>
          <w:lang w:val="en-US"/>
        </w:rPr>
      </w:pPr>
      <w:bookmarkStart w:id="6" w:name="_Toc220404312"/>
      <w:r w:rsidRPr="0055671D">
        <w:rPr>
          <w:rFonts w:ascii="Arial" w:hAnsi="Arial" w:cs="Arial"/>
          <w:color w:val="auto"/>
          <w:sz w:val="22"/>
          <w:szCs w:val="22"/>
          <w:lang w:val="en-US"/>
        </w:rPr>
        <w:t>PESTEL</w:t>
      </w:r>
      <w:bookmarkEnd w:id="6"/>
    </w:p>
    <w:p w14:paraId="7DC98C6C" w14:textId="00367545" w:rsidR="00635D11" w:rsidRPr="0055671D" w:rsidRDefault="00635D11" w:rsidP="0055671D">
      <w:pPr>
        <w:pStyle w:val="Heading3"/>
        <w:spacing w:after="0" w:line="360" w:lineRule="auto"/>
        <w:rPr>
          <w:rFonts w:ascii="Arial" w:hAnsi="Arial" w:cs="Arial"/>
          <w:color w:val="auto"/>
          <w:sz w:val="22"/>
          <w:szCs w:val="22"/>
          <w:lang w:val="en-US"/>
        </w:rPr>
      </w:pPr>
      <w:bookmarkStart w:id="7" w:name="_Toc220404313"/>
      <w:r w:rsidRPr="0055671D">
        <w:rPr>
          <w:rFonts w:ascii="Arial" w:hAnsi="Arial" w:cs="Arial"/>
          <w:color w:val="auto"/>
          <w:sz w:val="22"/>
          <w:szCs w:val="22"/>
          <w:lang w:val="en-US"/>
        </w:rPr>
        <w:t>Political</w:t>
      </w:r>
      <w:bookmarkEnd w:id="7"/>
      <w:r w:rsidRPr="0055671D">
        <w:rPr>
          <w:rFonts w:ascii="Arial" w:hAnsi="Arial" w:cs="Arial"/>
          <w:color w:val="auto"/>
          <w:sz w:val="22"/>
          <w:szCs w:val="22"/>
          <w:lang w:val="en-US"/>
        </w:rPr>
        <w:t xml:space="preserve"> </w:t>
      </w:r>
    </w:p>
    <w:p w14:paraId="11E8AABC" w14:textId="571ED07A" w:rsidR="008C6BEB" w:rsidRPr="0055671D" w:rsidRDefault="00635D11" w:rsidP="0055671D">
      <w:pPr>
        <w:spacing w:after="0" w:line="360" w:lineRule="auto"/>
        <w:ind w:firstLine="720"/>
        <w:rPr>
          <w:rFonts w:ascii="Arial" w:hAnsi="Arial" w:cs="Arial"/>
          <w:lang w:val="en-US"/>
        </w:rPr>
      </w:pPr>
      <w:r w:rsidRPr="0055671D">
        <w:rPr>
          <w:rFonts w:ascii="Arial" w:hAnsi="Arial" w:cs="Arial"/>
          <w:lang w:val="en-US"/>
        </w:rPr>
        <w:t xml:space="preserve">The government </w:t>
      </w:r>
      <w:r w:rsidR="00C2161E" w:rsidRPr="0055671D">
        <w:rPr>
          <w:rFonts w:ascii="Arial" w:hAnsi="Arial" w:cs="Arial"/>
          <w:lang w:val="en-US"/>
        </w:rPr>
        <w:t>uses the DRIVE35</w:t>
      </w:r>
      <w:r w:rsidR="00E76627" w:rsidRPr="0055671D">
        <w:rPr>
          <w:rFonts w:ascii="Arial" w:hAnsi="Arial" w:cs="Arial"/>
          <w:lang w:val="en-US"/>
        </w:rPr>
        <w:t xml:space="preserve"> </w:t>
      </w:r>
      <w:r w:rsidR="008E4D27" w:rsidRPr="0055671D">
        <w:rPr>
          <w:rFonts w:ascii="Arial" w:hAnsi="Arial" w:cs="Arial"/>
          <w:lang w:val="en-US"/>
        </w:rPr>
        <w:t>to fund</w:t>
      </w:r>
      <w:r w:rsidR="00E33917" w:rsidRPr="0055671D">
        <w:rPr>
          <w:rFonts w:ascii="Arial" w:hAnsi="Arial" w:cs="Arial"/>
          <w:lang w:val="en-US"/>
        </w:rPr>
        <w:t xml:space="preserve"> £2</w:t>
      </w:r>
      <w:r w:rsidR="008700F9" w:rsidRPr="0055671D">
        <w:rPr>
          <w:rFonts w:ascii="Arial" w:hAnsi="Arial" w:cs="Arial"/>
          <w:lang w:val="en-US"/>
        </w:rPr>
        <w:t>.5</w:t>
      </w:r>
      <w:r w:rsidR="00E33917" w:rsidRPr="0055671D">
        <w:rPr>
          <w:rFonts w:ascii="Arial" w:hAnsi="Arial" w:cs="Arial"/>
          <w:lang w:val="en-US"/>
        </w:rPr>
        <w:t xml:space="preserve"> billion </w:t>
      </w:r>
      <w:r w:rsidR="00C2161E" w:rsidRPr="0055671D">
        <w:rPr>
          <w:rFonts w:ascii="Arial" w:hAnsi="Arial" w:cs="Arial"/>
          <w:lang w:val="en-US"/>
        </w:rPr>
        <w:t>to support</w:t>
      </w:r>
      <w:r w:rsidR="00D22D2A" w:rsidRPr="0055671D">
        <w:rPr>
          <w:rFonts w:ascii="Arial" w:hAnsi="Arial" w:cs="Arial"/>
          <w:lang w:val="en-US"/>
        </w:rPr>
        <w:t xml:space="preserve"> R&amp;D investment</w:t>
      </w:r>
      <w:r w:rsidR="00E76627" w:rsidRPr="0055671D">
        <w:rPr>
          <w:rFonts w:ascii="Arial" w:hAnsi="Arial" w:cs="Arial"/>
          <w:lang w:val="en-US"/>
        </w:rPr>
        <w:t xml:space="preserve"> (Jones, 2025)</w:t>
      </w:r>
      <w:r w:rsidR="00D22D2A" w:rsidRPr="0055671D">
        <w:rPr>
          <w:rFonts w:ascii="Arial" w:hAnsi="Arial" w:cs="Arial"/>
          <w:lang w:val="en-US"/>
        </w:rPr>
        <w:t xml:space="preserve">. Toyota GB can now support most </w:t>
      </w:r>
      <w:r w:rsidR="009C09D5" w:rsidRPr="0055671D">
        <w:rPr>
          <w:rFonts w:ascii="Arial" w:hAnsi="Arial" w:cs="Arial"/>
          <w:lang w:val="en-US"/>
        </w:rPr>
        <w:t>R&amp;D initiatives, accelerate the transformation and enhancement of its</w:t>
      </w:r>
      <w:r w:rsidR="00C2161E" w:rsidRPr="0055671D">
        <w:rPr>
          <w:rFonts w:ascii="Arial" w:hAnsi="Arial" w:cs="Arial"/>
          <w:lang w:val="en-US"/>
        </w:rPr>
        <w:t xml:space="preserve"> latest R&amp;D, scale commercial vehicles, and ensure that manufacturers achieve zero-emission electric cars faster than</w:t>
      </w:r>
      <w:r w:rsidR="00B9358D" w:rsidRPr="0055671D">
        <w:rPr>
          <w:rFonts w:ascii="Arial" w:hAnsi="Arial" w:cs="Arial"/>
          <w:lang w:val="en-US"/>
        </w:rPr>
        <w:t xml:space="preserve"> the expected deadline</w:t>
      </w:r>
      <w:r w:rsidR="009C09D5" w:rsidRPr="0055671D">
        <w:rPr>
          <w:rFonts w:ascii="Arial" w:hAnsi="Arial" w:cs="Arial"/>
          <w:lang w:val="en-US"/>
        </w:rPr>
        <w:t>,</w:t>
      </w:r>
      <w:r w:rsidR="00C309DE" w:rsidRPr="0055671D">
        <w:rPr>
          <w:rFonts w:ascii="Arial" w:hAnsi="Arial" w:cs="Arial"/>
          <w:lang w:val="en-US"/>
        </w:rPr>
        <w:t xml:space="preserve"> as indicated in Figure </w:t>
      </w:r>
      <w:r w:rsidR="004C3E34" w:rsidRPr="0055671D">
        <w:rPr>
          <w:rFonts w:ascii="Arial" w:hAnsi="Arial" w:cs="Arial"/>
          <w:lang w:val="en-US"/>
        </w:rPr>
        <w:t>3</w:t>
      </w:r>
      <w:r w:rsidR="00C309DE" w:rsidRPr="0055671D">
        <w:rPr>
          <w:rFonts w:ascii="Arial" w:hAnsi="Arial" w:cs="Arial"/>
          <w:lang w:val="en-US"/>
        </w:rPr>
        <w:t xml:space="preserve">. </w:t>
      </w:r>
      <w:r w:rsidR="004A54E2" w:rsidRPr="0055671D">
        <w:rPr>
          <w:rFonts w:ascii="Arial" w:hAnsi="Arial" w:cs="Arial"/>
          <w:lang w:val="en-US"/>
        </w:rPr>
        <w:t>The figure shows 2035 as the official dead</w:t>
      </w:r>
      <w:r w:rsidR="00137E56" w:rsidRPr="0055671D">
        <w:rPr>
          <w:rFonts w:ascii="Arial" w:hAnsi="Arial" w:cs="Arial"/>
          <w:lang w:val="en-US"/>
        </w:rPr>
        <w:t>line for all automakers to comply with government regulations to stop manufacturing trade-in</w:t>
      </w:r>
      <w:r w:rsidR="004A54E2" w:rsidRPr="0055671D">
        <w:rPr>
          <w:rFonts w:ascii="Arial" w:hAnsi="Arial" w:cs="Arial"/>
          <w:lang w:val="en-US"/>
        </w:rPr>
        <w:t xml:space="preserve"> cars </w:t>
      </w:r>
      <w:r w:rsidR="004B7EB7" w:rsidRPr="0055671D">
        <w:rPr>
          <w:rFonts w:ascii="Arial" w:hAnsi="Arial" w:cs="Arial"/>
          <w:lang w:val="en-US"/>
        </w:rPr>
        <w:t>(Benard et al., 2025)</w:t>
      </w:r>
      <w:r w:rsidR="006F3605" w:rsidRPr="0055671D">
        <w:rPr>
          <w:rFonts w:ascii="Arial" w:hAnsi="Arial" w:cs="Arial"/>
          <w:lang w:val="en-US"/>
        </w:rPr>
        <w:t>.</w:t>
      </w:r>
      <w:r w:rsidR="00CA1AA3" w:rsidRPr="0055671D">
        <w:rPr>
          <w:rFonts w:ascii="Arial" w:hAnsi="Arial" w:cs="Arial"/>
          <w:lang w:val="en-US"/>
        </w:rPr>
        <w:t xml:space="preserve"> Toyota must now </w:t>
      </w:r>
      <w:r w:rsidR="008C6BEB" w:rsidRPr="0055671D">
        <w:rPr>
          <w:rFonts w:ascii="Arial" w:hAnsi="Arial" w:cs="Arial"/>
          <w:lang w:val="en-US"/>
        </w:rPr>
        <w:t xml:space="preserve">develop strategic alternatives to transition before the deadline. </w:t>
      </w:r>
    </w:p>
    <w:p w14:paraId="27D3D74C" w14:textId="4B7C7318" w:rsidR="008C6BEB" w:rsidRPr="0055671D" w:rsidRDefault="008C6BEB" w:rsidP="0055671D">
      <w:pPr>
        <w:pStyle w:val="Caption"/>
        <w:keepNext/>
        <w:spacing w:after="0" w:line="360" w:lineRule="auto"/>
        <w:rPr>
          <w:rFonts w:ascii="Arial" w:hAnsi="Arial" w:cs="Arial"/>
          <w:color w:val="auto"/>
          <w:sz w:val="22"/>
          <w:szCs w:val="22"/>
        </w:rPr>
      </w:pPr>
      <w:r w:rsidRPr="0055671D">
        <w:rPr>
          <w:rFonts w:ascii="Arial" w:hAnsi="Arial" w:cs="Arial"/>
          <w:color w:val="auto"/>
          <w:sz w:val="22"/>
          <w:szCs w:val="22"/>
        </w:rPr>
        <w:t xml:space="preserve">Figure </w:t>
      </w:r>
      <w:r w:rsidRPr="0055671D">
        <w:rPr>
          <w:rFonts w:ascii="Arial" w:hAnsi="Arial" w:cs="Arial"/>
          <w:color w:val="auto"/>
          <w:sz w:val="22"/>
          <w:szCs w:val="22"/>
        </w:rPr>
        <w:fldChar w:fldCharType="begin"/>
      </w:r>
      <w:r w:rsidRPr="0055671D">
        <w:rPr>
          <w:rFonts w:ascii="Arial" w:hAnsi="Arial" w:cs="Arial"/>
          <w:color w:val="auto"/>
          <w:sz w:val="22"/>
          <w:szCs w:val="22"/>
        </w:rPr>
        <w:instrText xml:space="preserve"> SEQ Figure \* ARABIC </w:instrText>
      </w:r>
      <w:r w:rsidRPr="0055671D">
        <w:rPr>
          <w:rFonts w:ascii="Arial" w:hAnsi="Arial" w:cs="Arial"/>
          <w:color w:val="auto"/>
          <w:sz w:val="22"/>
          <w:szCs w:val="22"/>
        </w:rPr>
        <w:fldChar w:fldCharType="separate"/>
      </w:r>
      <w:r w:rsidR="005B01B0" w:rsidRPr="0055671D">
        <w:rPr>
          <w:rFonts w:ascii="Arial" w:hAnsi="Arial" w:cs="Arial"/>
          <w:noProof/>
          <w:color w:val="auto"/>
          <w:sz w:val="22"/>
          <w:szCs w:val="22"/>
        </w:rPr>
        <w:t>3</w:t>
      </w:r>
      <w:r w:rsidRPr="0055671D">
        <w:rPr>
          <w:rFonts w:ascii="Arial" w:hAnsi="Arial" w:cs="Arial"/>
          <w:color w:val="auto"/>
          <w:sz w:val="22"/>
          <w:szCs w:val="22"/>
        </w:rPr>
        <w:fldChar w:fldCharType="end"/>
      </w:r>
      <w:r w:rsidRPr="0055671D">
        <w:rPr>
          <w:rFonts w:ascii="Arial" w:hAnsi="Arial" w:cs="Arial"/>
          <w:color w:val="auto"/>
          <w:sz w:val="22"/>
          <w:szCs w:val="22"/>
        </w:rPr>
        <w:t>: The zero-emission mandate target dates</w:t>
      </w:r>
    </w:p>
    <w:p w14:paraId="28386FE5" w14:textId="18897997" w:rsidR="005D32BA" w:rsidRPr="0055671D" w:rsidRDefault="005D32BA" w:rsidP="007E3A07">
      <w:pPr>
        <w:spacing w:after="0" w:line="360" w:lineRule="auto"/>
        <w:jc w:val="center"/>
        <w:rPr>
          <w:rFonts w:ascii="Arial" w:hAnsi="Arial" w:cs="Arial"/>
          <w:lang w:val="en-US"/>
        </w:rPr>
      </w:pPr>
      <w:r w:rsidRPr="0055671D">
        <w:rPr>
          <w:rFonts w:ascii="Arial" w:hAnsi="Arial" w:cs="Arial"/>
          <w:noProof/>
          <w:lang w:val="en-US"/>
        </w:rPr>
        <w:drawing>
          <wp:inline distT="0" distB="0" distL="0" distR="0" wp14:anchorId="6D0A679A" wp14:editId="4C0B7788">
            <wp:extent cx="5731510" cy="2291080"/>
            <wp:effectExtent l="0" t="0" r="2540" b="0"/>
            <wp:docPr id="1822529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529863" name=""/>
                    <pic:cNvPicPr/>
                  </pic:nvPicPr>
                  <pic:blipFill>
                    <a:blip r:embed="rId10"/>
                    <a:stretch>
                      <a:fillRect/>
                    </a:stretch>
                  </pic:blipFill>
                  <pic:spPr>
                    <a:xfrm>
                      <a:off x="0" y="0"/>
                      <a:ext cx="5731510" cy="2291080"/>
                    </a:xfrm>
                    <a:prstGeom prst="rect">
                      <a:avLst/>
                    </a:prstGeom>
                  </pic:spPr>
                </pic:pic>
              </a:graphicData>
            </a:graphic>
          </wp:inline>
        </w:drawing>
      </w:r>
    </w:p>
    <w:p w14:paraId="6C1C5F17" w14:textId="7EF67F3D" w:rsidR="008C6BEB" w:rsidRPr="0055671D" w:rsidRDefault="008C6BEB" w:rsidP="0055671D">
      <w:pPr>
        <w:spacing w:after="0" w:line="360" w:lineRule="auto"/>
        <w:rPr>
          <w:rFonts w:ascii="Arial" w:hAnsi="Arial" w:cs="Arial"/>
          <w:lang w:val="en-US"/>
        </w:rPr>
      </w:pPr>
      <w:r w:rsidRPr="0055671D">
        <w:rPr>
          <w:rFonts w:ascii="Arial" w:hAnsi="Arial" w:cs="Arial"/>
          <w:lang w:val="en-US"/>
        </w:rPr>
        <w:t>Source: Benard et al., 2025</w:t>
      </w:r>
    </w:p>
    <w:p w14:paraId="26C7D82C" w14:textId="184416D6" w:rsidR="008C6BEB" w:rsidRPr="0055671D" w:rsidRDefault="008C6BEB" w:rsidP="0055671D">
      <w:pPr>
        <w:pStyle w:val="Heading3"/>
        <w:spacing w:after="0" w:line="360" w:lineRule="auto"/>
        <w:rPr>
          <w:rFonts w:ascii="Arial" w:hAnsi="Arial" w:cs="Arial"/>
          <w:color w:val="auto"/>
          <w:sz w:val="22"/>
          <w:szCs w:val="22"/>
          <w:lang w:val="en-US"/>
        </w:rPr>
      </w:pPr>
      <w:bookmarkStart w:id="8" w:name="_Toc220404314"/>
      <w:r w:rsidRPr="0055671D">
        <w:rPr>
          <w:rFonts w:ascii="Arial" w:hAnsi="Arial" w:cs="Arial"/>
          <w:color w:val="auto"/>
          <w:sz w:val="22"/>
          <w:szCs w:val="22"/>
          <w:lang w:val="en-US"/>
        </w:rPr>
        <w:t>Economic</w:t>
      </w:r>
      <w:bookmarkEnd w:id="8"/>
    </w:p>
    <w:p w14:paraId="5F68FD8D" w14:textId="08B35526" w:rsidR="008C6BEB" w:rsidRPr="0055671D" w:rsidRDefault="008C6BEB" w:rsidP="0055671D">
      <w:pPr>
        <w:spacing w:after="0" w:line="360" w:lineRule="auto"/>
        <w:rPr>
          <w:rFonts w:ascii="Arial" w:hAnsi="Arial" w:cs="Arial"/>
          <w:lang w:val="en-US"/>
        </w:rPr>
      </w:pPr>
      <w:r w:rsidRPr="0055671D">
        <w:rPr>
          <w:rFonts w:ascii="Arial" w:hAnsi="Arial" w:cs="Arial"/>
          <w:b/>
          <w:bCs/>
          <w:lang w:val="en-US"/>
        </w:rPr>
        <w:tab/>
      </w:r>
      <w:r w:rsidR="0066738A" w:rsidRPr="0055671D">
        <w:rPr>
          <w:rFonts w:ascii="Arial" w:hAnsi="Arial" w:cs="Arial"/>
          <w:lang w:val="en-US"/>
        </w:rPr>
        <w:t>Taxation</w:t>
      </w:r>
      <w:r w:rsidR="007A0C93" w:rsidRPr="0055671D">
        <w:rPr>
          <w:rFonts w:ascii="Arial" w:hAnsi="Arial" w:cs="Arial"/>
          <w:lang w:val="en-US"/>
        </w:rPr>
        <w:t>, material costs</w:t>
      </w:r>
      <w:r w:rsidRPr="0055671D">
        <w:rPr>
          <w:rFonts w:ascii="Arial" w:hAnsi="Arial" w:cs="Arial"/>
          <w:lang w:val="en-US"/>
        </w:rPr>
        <w:t>, and upfront costs</w:t>
      </w:r>
      <w:r w:rsidR="00982477" w:rsidRPr="0055671D">
        <w:rPr>
          <w:rFonts w:ascii="Arial" w:hAnsi="Arial" w:cs="Arial"/>
          <w:lang w:val="en-US"/>
        </w:rPr>
        <w:t xml:space="preserve"> affect Toyota</w:t>
      </w:r>
      <w:r w:rsidR="009C09D5" w:rsidRPr="0055671D">
        <w:rPr>
          <w:rFonts w:ascii="Arial" w:hAnsi="Arial" w:cs="Arial"/>
          <w:lang w:val="en-US"/>
        </w:rPr>
        <w:t>'</w:t>
      </w:r>
      <w:r w:rsidR="00982477" w:rsidRPr="0055671D">
        <w:rPr>
          <w:rFonts w:ascii="Arial" w:hAnsi="Arial" w:cs="Arial"/>
          <w:lang w:val="en-US"/>
        </w:rPr>
        <w:t xml:space="preserve">s strategy </w:t>
      </w:r>
      <w:r w:rsidR="007A0C93" w:rsidRPr="0055671D">
        <w:rPr>
          <w:rFonts w:ascii="Arial" w:hAnsi="Arial" w:cs="Arial"/>
          <w:lang w:val="en-US"/>
        </w:rPr>
        <w:t>for achieving a</w:t>
      </w:r>
      <w:r w:rsidR="00982477" w:rsidRPr="0055671D">
        <w:rPr>
          <w:rFonts w:ascii="Arial" w:hAnsi="Arial" w:cs="Arial"/>
          <w:lang w:val="en-US"/>
        </w:rPr>
        <w:t xml:space="preserve"> </w:t>
      </w:r>
      <w:r w:rsidR="009C09D5" w:rsidRPr="0055671D">
        <w:rPr>
          <w:rFonts w:ascii="Arial" w:hAnsi="Arial" w:cs="Arial"/>
          <w:lang w:val="en-US"/>
        </w:rPr>
        <w:t>complete</w:t>
      </w:r>
      <w:r w:rsidR="00982477" w:rsidRPr="0055671D">
        <w:rPr>
          <w:rFonts w:ascii="Arial" w:hAnsi="Arial" w:cs="Arial"/>
          <w:lang w:val="en-US"/>
        </w:rPr>
        <w:t xml:space="preserve"> transition to </w:t>
      </w:r>
      <w:r w:rsidR="008E6BC3" w:rsidRPr="0055671D">
        <w:rPr>
          <w:rFonts w:ascii="Arial" w:hAnsi="Arial" w:cs="Arial"/>
          <w:lang w:val="en-US"/>
        </w:rPr>
        <w:t xml:space="preserve">EVs. </w:t>
      </w:r>
      <w:r w:rsidR="00C05D15" w:rsidRPr="0055671D">
        <w:rPr>
          <w:rFonts w:ascii="Arial" w:hAnsi="Arial" w:cs="Arial"/>
          <w:lang w:val="en-US"/>
        </w:rPr>
        <w:t xml:space="preserve">The government seeks to formulate </w:t>
      </w:r>
      <w:r w:rsidR="007A0C93" w:rsidRPr="0055671D">
        <w:rPr>
          <w:rFonts w:ascii="Arial" w:hAnsi="Arial" w:cs="Arial"/>
          <w:lang w:val="en-US"/>
        </w:rPr>
        <w:t>a road-pricing system based on distance and vehicle type</w:t>
      </w:r>
      <w:r w:rsidR="00DA6236" w:rsidRPr="0055671D">
        <w:rPr>
          <w:rFonts w:ascii="Arial" w:hAnsi="Arial" w:cs="Arial"/>
          <w:lang w:val="en-US"/>
        </w:rPr>
        <w:t xml:space="preserve">. Such </w:t>
      </w:r>
      <w:r w:rsidR="007A0C93" w:rsidRPr="0055671D">
        <w:rPr>
          <w:rFonts w:ascii="Arial" w:hAnsi="Arial" w:cs="Arial"/>
          <w:lang w:val="en-US"/>
        </w:rPr>
        <w:t xml:space="preserve">taxation </w:t>
      </w:r>
      <w:r w:rsidR="00C95E1A" w:rsidRPr="0055671D">
        <w:rPr>
          <w:rFonts w:ascii="Arial" w:hAnsi="Arial" w:cs="Arial"/>
          <w:lang w:val="en-US"/>
        </w:rPr>
        <w:t>affects Toyota's ability to</w:t>
      </w:r>
      <w:r w:rsidR="00DA6236" w:rsidRPr="0055671D">
        <w:rPr>
          <w:rFonts w:ascii="Arial" w:hAnsi="Arial" w:cs="Arial"/>
          <w:lang w:val="en-US"/>
        </w:rPr>
        <w:t xml:space="preserve"> scale beyond the current declining revenues. </w:t>
      </w:r>
      <w:r w:rsidR="00D42E70" w:rsidRPr="0055671D">
        <w:rPr>
          <w:rFonts w:ascii="Arial" w:hAnsi="Arial" w:cs="Arial"/>
          <w:lang w:val="en-US"/>
        </w:rPr>
        <w:t xml:space="preserve">Besides, </w:t>
      </w:r>
      <w:r w:rsidR="00CA56B0" w:rsidRPr="0055671D">
        <w:rPr>
          <w:rFonts w:ascii="Arial" w:hAnsi="Arial" w:cs="Arial"/>
          <w:lang w:val="en-US"/>
        </w:rPr>
        <w:t>EVs</w:t>
      </w:r>
      <w:r w:rsidR="00D42E70" w:rsidRPr="0055671D">
        <w:rPr>
          <w:rFonts w:ascii="Arial" w:hAnsi="Arial" w:cs="Arial"/>
          <w:lang w:val="en-US"/>
        </w:rPr>
        <w:t xml:space="preserve"> could attract less than £700 to operate a year</w:t>
      </w:r>
      <w:r w:rsidR="00457AE7" w:rsidRPr="0055671D">
        <w:rPr>
          <w:rFonts w:ascii="Arial" w:hAnsi="Arial" w:cs="Arial"/>
          <w:lang w:val="en-US"/>
        </w:rPr>
        <w:t xml:space="preserve"> (</w:t>
      </w:r>
      <w:r w:rsidR="007676E8" w:rsidRPr="0055671D">
        <w:rPr>
          <w:rFonts w:ascii="Arial" w:hAnsi="Arial" w:cs="Arial"/>
          <w:lang w:val="en-US"/>
        </w:rPr>
        <w:t>Smeeton, 2023</w:t>
      </w:r>
      <w:r w:rsidR="00457AE7" w:rsidRPr="0055671D">
        <w:rPr>
          <w:rFonts w:ascii="Arial" w:hAnsi="Arial" w:cs="Arial"/>
          <w:lang w:val="en-US"/>
        </w:rPr>
        <w:t>)</w:t>
      </w:r>
      <w:r w:rsidR="00D42E70" w:rsidRPr="0055671D">
        <w:rPr>
          <w:rFonts w:ascii="Arial" w:hAnsi="Arial" w:cs="Arial"/>
          <w:lang w:val="en-US"/>
        </w:rPr>
        <w:t xml:space="preserve">. </w:t>
      </w:r>
      <w:r w:rsidR="00803B32" w:rsidRPr="0055671D">
        <w:rPr>
          <w:rFonts w:ascii="Arial" w:hAnsi="Arial" w:cs="Arial"/>
          <w:lang w:val="en-US"/>
        </w:rPr>
        <w:t xml:space="preserve">Automakers are likely to generate more economic value when they transition from traditional diesel and </w:t>
      </w:r>
      <w:r w:rsidR="00886910" w:rsidRPr="0055671D">
        <w:rPr>
          <w:rFonts w:ascii="Arial" w:hAnsi="Arial" w:cs="Arial"/>
          <w:lang w:val="en-US"/>
        </w:rPr>
        <w:t>petroleum-based</w:t>
      </w:r>
      <w:r w:rsidR="00803B32" w:rsidRPr="0055671D">
        <w:rPr>
          <w:rFonts w:ascii="Arial" w:hAnsi="Arial" w:cs="Arial"/>
          <w:lang w:val="en-US"/>
        </w:rPr>
        <w:t xml:space="preserve"> vehicles to complete ZEVs. </w:t>
      </w:r>
      <w:r w:rsidR="00886910" w:rsidRPr="0055671D">
        <w:rPr>
          <w:rFonts w:ascii="Arial" w:hAnsi="Arial" w:cs="Arial"/>
          <w:lang w:val="en-US"/>
        </w:rPr>
        <w:t xml:space="preserve">Similarly, other business players in logistics and taxation are expected to benefit from the transition. Therefore, Toyota management should consider implementing measures to accelerate the transition before the set dates. </w:t>
      </w:r>
      <w:r w:rsidR="001E3B19" w:rsidRPr="0055671D">
        <w:rPr>
          <w:rFonts w:ascii="Arial" w:hAnsi="Arial" w:cs="Arial"/>
          <w:lang w:val="en-US"/>
        </w:rPr>
        <w:t xml:space="preserve"> </w:t>
      </w:r>
    </w:p>
    <w:p w14:paraId="7D8BBD43" w14:textId="407A6129" w:rsidR="004D0524" w:rsidRPr="0055671D" w:rsidRDefault="004D0524" w:rsidP="0055671D">
      <w:pPr>
        <w:pStyle w:val="Heading3"/>
        <w:spacing w:after="0" w:line="360" w:lineRule="auto"/>
        <w:rPr>
          <w:rFonts w:ascii="Arial" w:hAnsi="Arial" w:cs="Arial"/>
          <w:color w:val="auto"/>
          <w:sz w:val="22"/>
          <w:szCs w:val="22"/>
          <w:lang w:val="en-US"/>
        </w:rPr>
      </w:pPr>
      <w:bookmarkStart w:id="9" w:name="_Toc220404315"/>
      <w:r w:rsidRPr="0055671D">
        <w:rPr>
          <w:rFonts w:ascii="Arial" w:hAnsi="Arial" w:cs="Arial"/>
          <w:color w:val="auto"/>
          <w:sz w:val="22"/>
          <w:szCs w:val="22"/>
          <w:lang w:val="en-US"/>
        </w:rPr>
        <w:t>Social Analysis</w:t>
      </w:r>
      <w:bookmarkEnd w:id="9"/>
      <w:r w:rsidRPr="0055671D">
        <w:rPr>
          <w:rFonts w:ascii="Arial" w:hAnsi="Arial" w:cs="Arial"/>
          <w:color w:val="auto"/>
          <w:sz w:val="22"/>
          <w:szCs w:val="22"/>
          <w:lang w:val="en-US"/>
        </w:rPr>
        <w:t xml:space="preserve"> </w:t>
      </w:r>
      <w:r w:rsidR="00B674F7" w:rsidRPr="0055671D">
        <w:rPr>
          <w:rFonts w:ascii="Arial" w:hAnsi="Arial" w:cs="Arial"/>
          <w:color w:val="auto"/>
          <w:sz w:val="22"/>
          <w:szCs w:val="22"/>
          <w:lang w:val="en-US"/>
        </w:rPr>
        <w:tab/>
      </w:r>
    </w:p>
    <w:p w14:paraId="5446182C" w14:textId="1164F8F9" w:rsidR="00B674F7" w:rsidRPr="0055671D" w:rsidRDefault="00B674F7" w:rsidP="0055671D">
      <w:pPr>
        <w:spacing w:after="0" w:line="360" w:lineRule="auto"/>
        <w:ind w:firstLine="720"/>
        <w:rPr>
          <w:rFonts w:ascii="Arial" w:hAnsi="Arial" w:cs="Arial"/>
          <w:lang w:val="en-US"/>
        </w:rPr>
      </w:pPr>
      <w:r w:rsidRPr="0055671D">
        <w:rPr>
          <w:rFonts w:ascii="Arial" w:hAnsi="Arial" w:cs="Arial"/>
          <w:lang w:val="en-US"/>
        </w:rPr>
        <w:t xml:space="preserve">Upfront costs in </w:t>
      </w:r>
      <w:r w:rsidR="00B70853" w:rsidRPr="0055671D">
        <w:rPr>
          <w:rFonts w:ascii="Arial" w:hAnsi="Arial" w:cs="Arial"/>
          <w:lang w:val="en-US"/>
        </w:rPr>
        <w:t xml:space="preserve">the EV market have </w:t>
      </w:r>
      <w:r w:rsidR="00137E56" w:rsidRPr="0055671D">
        <w:rPr>
          <w:rFonts w:ascii="Arial" w:hAnsi="Arial" w:cs="Arial"/>
          <w:lang w:val="en-US"/>
        </w:rPr>
        <w:t>driven a majority of consumers to record-high demand for used EV</w:t>
      </w:r>
      <w:r w:rsidRPr="0055671D">
        <w:rPr>
          <w:rFonts w:ascii="Arial" w:hAnsi="Arial" w:cs="Arial"/>
          <w:lang w:val="en-US"/>
        </w:rPr>
        <w:t xml:space="preserve">s. </w:t>
      </w:r>
      <w:r w:rsidR="00C35ED2" w:rsidRPr="0055671D">
        <w:rPr>
          <w:rFonts w:ascii="Arial" w:hAnsi="Arial" w:cs="Arial"/>
          <w:lang w:val="en-US"/>
        </w:rPr>
        <w:t xml:space="preserve">The market </w:t>
      </w:r>
      <w:r w:rsidR="00137E56" w:rsidRPr="0055671D">
        <w:rPr>
          <w:rFonts w:ascii="Arial" w:hAnsi="Arial" w:cs="Arial"/>
          <w:lang w:val="en-US"/>
        </w:rPr>
        <w:t>faces numerous constraints, making it harder for customers to adopt more EV</w:t>
      </w:r>
      <w:r w:rsidR="00C35ED2" w:rsidRPr="0055671D">
        <w:rPr>
          <w:rFonts w:ascii="Arial" w:hAnsi="Arial" w:cs="Arial"/>
          <w:lang w:val="en-US"/>
        </w:rPr>
        <w:t>s. For example, a study show</w:t>
      </w:r>
      <w:r w:rsidR="00137E56" w:rsidRPr="0055671D">
        <w:rPr>
          <w:rFonts w:ascii="Arial" w:hAnsi="Arial" w:cs="Arial"/>
          <w:lang w:val="en-US"/>
        </w:rPr>
        <w:t>s that such constraints include higher upfront fees, negative perceptions among customers regarding the potential for</w:t>
      </w:r>
      <w:r w:rsidR="00C35ED2" w:rsidRPr="0055671D">
        <w:rPr>
          <w:rFonts w:ascii="Arial" w:hAnsi="Arial" w:cs="Arial"/>
          <w:lang w:val="en-US"/>
        </w:rPr>
        <w:t xml:space="preserve"> </w:t>
      </w:r>
      <w:r w:rsidR="00A65BBC" w:rsidRPr="0055671D">
        <w:rPr>
          <w:rFonts w:ascii="Arial" w:hAnsi="Arial" w:cs="Arial"/>
          <w:lang w:val="en-US"/>
        </w:rPr>
        <w:t>hazards</w:t>
      </w:r>
      <w:r w:rsidR="00C35ED2" w:rsidRPr="0055671D">
        <w:rPr>
          <w:rFonts w:ascii="Arial" w:hAnsi="Arial" w:cs="Arial"/>
          <w:lang w:val="en-US"/>
        </w:rPr>
        <w:t xml:space="preserve"> or fire, and </w:t>
      </w:r>
      <w:r w:rsidR="0056149D" w:rsidRPr="0055671D">
        <w:rPr>
          <w:rFonts w:ascii="Arial" w:hAnsi="Arial" w:cs="Arial"/>
          <w:lang w:val="en-US"/>
        </w:rPr>
        <w:t>insufficient charting stations</w:t>
      </w:r>
      <w:r w:rsidR="00253499" w:rsidRPr="0055671D">
        <w:rPr>
          <w:rFonts w:ascii="Arial" w:hAnsi="Arial" w:cs="Arial"/>
          <w:lang w:val="en-US"/>
        </w:rPr>
        <w:t xml:space="preserve"> (</w:t>
      </w:r>
      <w:r w:rsidR="00A65BBC" w:rsidRPr="0055671D">
        <w:rPr>
          <w:rFonts w:ascii="Arial" w:hAnsi="Arial" w:cs="Arial"/>
          <w:lang w:val="en-US"/>
        </w:rPr>
        <w:t>Benson et al., 2025</w:t>
      </w:r>
      <w:r w:rsidR="00253499" w:rsidRPr="0055671D">
        <w:rPr>
          <w:rFonts w:ascii="Arial" w:hAnsi="Arial" w:cs="Arial"/>
          <w:lang w:val="en-US"/>
        </w:rPr>
        <w:t>)</w:t>
      </w:r>
      <w:r w:rsidR="00127D0C" w:rsidRPr="0055671D">
        <w:rPr>
          <w:rFonts w:ascii="Arial" w:hAnsi="Arial" w:cs="Arial"/>
          <w:lang w:val="en-US"/>
        </w:rPr>
        <w:t>.</w:t>
      </w:r>
      <w:r w:rsidR="004233D7" w:rsidRPr="0055671D">
        <w:rPr>
          <w:rFonts w:ascii="Arial" w:hAnsi="Arial" w:cs="Arial"/>
          <w:lang w:val="en-US"/>
        </w:rPr>
        <w:t xml:space="preserve"> Besides, regions with the highest demand for used EV cars include </w:t>
      </w:r>
      <w:r w:rsidR="00137E56" w:rsidRPr="0055671D">
        <w:rPr>
          <w:rFonts w:ascii="Arial" w:hAnsi="Arial" w:cs="Arial"/>
          <w:lang w:val="en-US"/>
        </w:rPr>
        <w:t>the South East, the North West, and the</w:t>
      </w:r>
      <w:r w:rsidR="00A65BBC" w:rsidRPr="0055671D">
        <w:rPr>
          <w:rFonts w:ascii="Arial" w:hAnsi="Arial" w:cs="Arial"/>
          <w:lang w:val="en-US"/>
        </w:rPr>
        <w:t xml:space="preserve"> Midlands (SMMT, 2025). </w:t>
      </w:r>
      <w:r w:rsidR="00253499" w:rsidRPr="0055671D">
        <w:rPr>
          <w:rFonts w:ascii="Arial" w:hAnsi="Arial" w:cs="Arial"/>
          <w:lang w:val="en-US"/>
        </w:rPr>
        <w:t xml:space="preserve">The rise in demand also </w:t>
      </w:r>
      <w:r w:rsidR="00034892" w:rsidRPr="0055671D">
        <w:rPr>
          <w:rFonts w:ascii="Arial" w:hAnsi="Arial" w:cs="Arial"/>
          <w:lang w:val="en-US"/>
        </w:rPr>
        <w:t>stems from the finding that such cars now sell at a similar price to</w:t>
      </w:r>
      <w:r w:rsidR="00EC23B1" w:rsidRPr="0055671D">
        <w:rPr>
          <w:rFonts w:ascii="Arial" w:hAnsi="Arial" w:cs="Arial"/>
          <w:lang w:val="en-US"/>
        </w:rPr>
        <w:t xml:space="preserve"> new traditional diesel or petrol cars (</w:t>
      </w:r>
      <w:r w:rsidR="00EB752E" w:rsidRPr="0055671D">
        <w:rPr>
          <w:rFonts w:ascii="Arial" w:hAnsi="Arial" w:cs="Arial"/>
          <w:lang w:val="en-US"/>
        </w:rPr>
        <w:t>Office for Zero Emission Vehicles, 2025</w:t>
      </w:r>
      <w:r w:rsidR="00EC23B1" w:rsidRPr="0055671D">
        <w:rPr>
          <w:rFonts w:ascii="Arial" w:hAnsi="Arial" w:cs="Arial"/>
          <w:lang w:val="en-US"/>
        </w:rPr>
        <w:t>)</w:t>
      </w:r>
      <w:r w:rsidR="00B70853" w:rsidRPr="0055671D">
        <w:rPr>
          <w:rFonts w:ascii="Arial" w:hAnsi="Arial" w:cs="Arial"/>
          <w:lang w:val="en-US"/>
        </w:rPr>
        <w:t xml:space="preserve">. </w:t>
      </w:r>
    </w:p>
    <w:p w14:paraId="2C7FC612" w14:textId="1DB08DAF" w:rsidR="00694AF0" w:rsidRPr="0055671D" w:rsidRDefault="00694AF0" w:rsidP="0055671D">
      <w:pPr>
        <w:pStyle w:val="Caption"/>
        <w:keepNext/>
        <w:spacing w:after="0" w:line="360" w:lineRule="auto"/>
        <w:jc w:val="center"/>
        <w:rPr>
          <w:rFonts w:ascii="Arial" w:hAnsi="Arial" w:cs="Arial"/>
          <w:color w:val="auto"/>
          <w:sz w:val="22"/>
          <w:szCs w:val="22"/>
        </w:rPr>
      </w:pPr>
      <w:r w:rsidRPr="0055671D">
        <w:rPr>
          <w:rFonts w:ascii="Arial" w:hAnsi="Arial" w:cs="Arial"/>
          <w:color w:val="auto"/>
          <w:sz w:val="22"/>
          <w:szCs w:val="22"/>
        </w:rPr>
        <w:t xml:space="preserve">Figure </w:t>
      </w:r>
      <w:r w:rsidRPr="0055671D">
        <w:rPr>
          <w:rFonts w:ascii="Arial" w:hAnsi="Arial" w:cs="Arial"/>
          <w:color w:val="auto"/>
          <w:sz w:val="22"/>
          <w:szCs w:val="22"/>
        </w:rPr>
        <w:fldChar w:fldCharType="begin"/>
      </w:r>
      <w:r w:rsidRPr="0055671D">
        <w:rPr>
          <w:rFonts w:ascii="Arial" w:hAnsi="Arial" w:cs="Arial"/>
          <w:color w:val="auto"/>
          <w:sz w:val="22"/>
          <w:szCs w:val="22"/>
        </w:rPr>
        <w:instrText xml:space="preserve"> SEQ Figure \* ARABIC </w:instrText>
      </w:r>
      <w:r w:rsidRPr="0055671D">
        <w:rPr>
          <w:rFonts w:ascii="Arial" w:hAnsi="Arial" w:cs="Arial"/>
          <w:color w:val="auto"/>
          <w:sz w:val="22"/>
          <w:szCs w:val="22"/>
        </w:rPr>
        <w:fldChar w:fldCharType="separate"/>
      </w:r>
      <w:r w:rsidR="005B01B0" w:rsidRPr="0055671D">
        <w:rPr>
          <w:rFonts w:ascii="Arial" w:hAnsi="Arial" w:cs="Arial"/>
          <w:noProof/>
          <w:color w:val="auto"/>
          <w:sz w:val="22"/>
          <w:szCs w:val="22"/>
        </w:rPr>
        <w:t>4</w:t>
      </w:r>
      <w:r w:rsidRPr="0055671D">
        <w:rPr>
          <w:rFonts w:ascii="Arial" w:hAnsi="Arial" w:cs="Arial"/>
          <w:color w:val="auto"/>
          <w:sz w:val="22"/>
          <w:szCs w:val="22"/>
        </w:rPr>
        <w:fldChar w:fldCharType="end"/>
      </w:r>
      <w:r w:rsidRPr="0055671D">
        <w:rPr>
          <w:rFonts w:ascii="Arial" w:hAnsi="Arial" w:cs="Arial"/>
          <w:color w:val="auto"/>
          <w:sz w:val="22"/>
          <w:szCs w:val="22"/>
        </w:rPr>
        <w:t xml:space="preserve">: </w:t>
      </w:r>
      <w:r w:rsidR="0063324E" w:rsidRPr="0055671D">
        <w:rPr>
          <w:rFonts w:ascii="Arial" w:hAnsi="Arial" w:cs="Arial"/>
          <w:color w:val="auto"/>
          <w:sz w:val="22"/>
          <w:szCs w:val="22"/>
        </w:rPr>
        <w:t>Regions with varying demand for used EV cars</w:t>
      </w:r>
    </w:p>
    <w:p w14:paraId="34FBCE27" w14:textId="69EEF9EA" w:rsidR="00694AF0" w:rsidRPr="0055671D" w:rsidRDefault="00694AF0" w:rsidP="0055671D">
      <w:pPr>
        <w:spacing w:after="0" w:line="360" w:lineRule="auto"/>
        <w:jc w:val="center"/>
        <w:rPr>
          <w:rFonts w:ascii="Arial" w:hAnsi="Arial" w:cs="Arial"/>
          <w:lang w:val="en-US"/>
        </w:rPr>
      </w:pPr>
      <w:r w:rsidRPr="0055671D">
        <w:rPr>
          <w:rFonts w:ascii="Arial" w:hAnsi="Arial" w:cs="Arial"/>
          <w:noProof/>
          <w:lang w:val="en-US"/>
        </w:rPr>
        <w:drawing>
          <wp:inline distT="0" distB="0" distL="0" distR="0" wp14:anchorId="0FF681B8" wp14:editId="4D3C6C03">
            <wp:extent cx="5340545" cy="3261874"/>
            <wp:effectExtent l="0" t="0" r="12700" b="15240"/>
            <wp:docPr id="1838185113" name="Chart 1">
              <a:extLst xmlns:a="http://schemas.openxmlformats.org/drawingml/2006/main">
                <a:ext uri="{FF2B5EF4-FFF2-40B4-BE49-F238E27FC236}">
                  <a16:creationId xmlns:a16="http://schemas.microsoft.com/office/drawing/2014/main" id="{E7D60E34-1ABA-DEA2-AE2E-66AB85F303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90C3C1F" w14:textId="1777EBFF" w:rsidR="00694AF0" w:rsidRPr="0055671D" w:rsidRDefault="00694AF0" w:rsidP="007E3A07">
      <w:pPr>
        <w:spacing w:after="0" w:line="360" w:lineRule="auto"/>
        <w:rPr>
          <w:rFonts w:ascii="Arial" w:hAnsi="Arial" w:cs="Arial"/>
          <w:lang w:val="en-US"/>
        </w:rPr>
      </w:pPr>
      <w:r w:rsidRPr="0055671D">
        <w:rPr>
          <w:rFonts w:ascii="Arial" w:hAnsi="Arial" w:cs="Arial"/>
          <w:lang w:val="en-US"/>
        </w:rPr>
        <w:t xml:space="preserve">Source: </w:t>
      </w:r>
      <w:r w:rsidR="00A509BE" w:rsidRPr="0055671D">
        <w:rPr>
          <w:rFonts w:ascii="Arial" w:hAnsi="Arial" w:cs="Arial"/>
          <w:lang w:val="en-US"/>
        </w:rPr>
        <w:t>SMMT, 2025</w:t>
      </w:r>
    </w:p>
    <w:p w14:paraId="3DC2C2F7" w14:textId="4CA213F0" w:rsidR="001943D8" w:rsidRPr="0055671D" w:rsidRDefault="004D0524" w:rsidP="0055671D">
      <w:pPr>
        <w:pStyle w:val="Heading3"/>
        <w:spacing w:after="0" w:line="360" w:lineRule="auto"/>
        <w:rPr>
          <w:rFonts w:ascii="Arial" w:hAnsi="Arial" w:cs="Arial"/>
          <w:color w:val="auto"/>
          <w:sz w:val="22"/>
          <w:szCs w:val="22"/>
          <w:lang w:val="en-US"/>
        </w:rPr>
      </w:pPr>
      <w:bookmarkStart w:id="10" w:name="_Toc220404316"/>
      <w:r w:rsidRPr="0055671D">
        <w:rPr>
          <w:rFonts w:ascii="Arial" w:hAnsi="Arial" w:cs="Arial"/>
          <w:color w:val="auto"/>
          <w:sz w:val="22"/>
          <w:szCs w:val="22"/>
          <w:lang w:val="en-US"/>
        </w:rPr>
        <w:t>Technological Analysis</w:t>
      </w:r>
      <w:bookmarkEnd w:id="10"/>
    </w:p>
    <w:p w14:paraId="011D0A69" w14:textId="5E8E4553" w:rsidR="00F479A1" w:rsidRPr="0055671D" w:rsidRDefault="00D04E48" w:rsidP="0055671D">
      <w:pPr>
        <w:spacing w:after="0" w:line="360" w:lineRule="auto"/>
        <w:rPr>
          <w:rFonts w:ascii="Arial" w:hAnsi="Arial" w:cs="Arial"/>
          <w:lang w:val="en-US"/>
        </w:rPr>
      </w:pPr>
      <w:r w:rsidRPr="0055671D">
        <w:rPr>
          <w:rFonts w:ascii="Arial" w:hAnsi="Arial" w:cs="Arial"/>
          <w:b/>
          <w:bCs/>
          <w:lang w:val="en-US"/>
        </w:rPr>
        <w:tab/>
      </w:r>
      <w:r w:rsidR="00041AEB" w:rsidRPr="0055671D">
        <w:rPr>
          <w:rFonts w:ascii="Arial" w:hAnsi="Arial" w:cs="Arial"/>
          <w:lang w:val="en-US"/>
        </w:rPr>
        <w:t>Advancements</w:t>
      </w:r>
      <w:r w:rsidRPr="0055671D">
        <w:rPr>
          <w:rFonts w:ascii="Arial" w:hAnsi="Arial" w:cs="Arial"/>
          <w:lang w:val="en-US"/>
        </w:rPr>
        <w:t xml:space="preserve"> in fuel cell technology </w:t>
      </w:r>
      <w:r w:rsidR="00583893" w:rsidRPr="0055671D">
        <w:rPr>
          <w:rFonts w:ascii="Arial" w:hAnsi="Arial" w:cs="Arial"/>
          <w:lang w:val="en-US"/>
        </w:rPr>
        <w:t xml:space="preserve">help manufacturers to decarbonize a majority of Heavy Goods Vehicles (HGVs). However, Benson et al (2025) argue that this could require manufacturers to </w:t>
      </w:r>
      <w:r w:rsidR="00EF7604" w:rsidRPr="0055671D">
        <w:rPr>
          <w:rFonts w:ascii="Arial" w:hAnsi="Arial" w:cs="Arial"/>
          <w:lang w:val="en-US"/>
        </w:rPr>
        <w:t xml:space="preserve">increase production of </w:t>
      </w:r>
      <w:r w:rsidR="00041AEB" w:rsidRPr="0055671D">
        <w:rPr>
          <w:rFonts w:ascii="Arial" w:hAnsi="Arial" w:cs="Arial"/>
          <w:lang w:val="en-US"/>
        </w:rPr>
        <w:t>carbon-hydrogen</w:t>
      </w:r>
      <w:r w:rsidR="00EF7604" w:rsidRPr="0055671D">
        <w:rPr>
          <w:rFonts w:ascii="Arial" w:hAnsi="Arial" w:cs="Arial"/>
          <w:lang w:val="en-US"/>
        </w:rPr>
        <w:t xml:space="preserve">. </w:t>
      </w:r>
      <w:r w:rsidR="00BB46B4" w:rsidRPr="0055671D">
        <w:rPr>
          <w:rFonts w:ascii="Arial" w:hAnsi="Arial" w:cs="Arial"/>
          <w:lang w:val="en-US"/>
        </w:rPr>
        <w:t>The government remain</w:t>
      </w:r>
      <w:r w:rsidR="00137E56" w:rsidRPr="0055671D">
        <w:rPr>
          <w:rFonts w:ascii="Arial" w:hAnsi="Arial" w:cs="Arial"/>
          <w:lang w:val="en-US"/>
        </w:rPr>
        <w:t>s neutral in areas of technology needed to support manufacturers' transition</w:t>
      </w:r>
      <w:r w:rsidR="00BB46B4" w:rsidRPr="0055671D">
        <w:rPr>
          <w:rFonts w:ascii="Arial" w:hAnsi="Arial" w:cs="Arial"/>
          <w:lang w:val="en-US"/>
        </w:rPr>
        <w:t>.</w:t>
      </w:r>
      <w:r w:rsidR="004B4DB5" w:rsidRPr="0055671D">
        <w:rPr>
          <w:rFonts w:ascii="Arial" w:hAnsi="Arial" w:cs="Arial"/>
          <w:lang w:val="en-US"/>
        </w:rPr>
        <w:t xml:space="preserve"> </w:t>
      </w:r>
    </w:p>
    <w:p w14:paraId="3DA718BB" w14:textId="07D0D04C" w:rsidR="004D0524" w:rsidRPr="0055671D" w:rsidRDefault="00F479A1" w:rsidP="0055671D">
      <w:pPr>
        <w:pStyle w:val="Heading3"/>
        <w:spacing w:after="0" w:line="360" w:lineRule="auto"/>
        <w:rPr>
          <w:rFonts w:ascii="Arial" w:hAnsi="Arial" w:cs="Arial"/>
          <w:color w:val="auto"/>
          <w:sz w:val="22"/>
          <w:szCs w:val="22"/>
          <w:lang w:val="en-US"/>
        </w:rPr>
      </w:pPr>
      <w:bookmarkStart w:id="11" w:name="_Toc220404317"/>
      <w:r w:rsidRPr="0055671D">
        <w:rPr>
          <w:rFonts w:ascii="Arial" w:hAnsi="Arial" w:cs="Arial"/>
          <w:color w:val="auto"/>
          <w:sz w:val="22"/>
          <w:szCs w:val="22"/>
          <w:lang w:val="en-US"/>
        </w:rPr>
        <w:t>Environmental Analysis</w:t>
      </w:r>
      <w:bookmarkEnd w:id="11"/>
      <w:r w:rsidRPr="0055671D">
        <w:rPr>
          <w:rFonts w:ascii="Arial" w:hAnsi="Arial" w:cs="Arial"/>
          <w:color w:val="auto"/>
          <w:sz w:val="22"/>
          <w:szCs w:val="22"/>
          <w:lang w:val="en-US"/>
        </w:rPr>
        <w:t xml:space="preserve">  </w:t>
      </w:r>
      <w:r w:rsidR="004B4DB5" w:rsidRPr="0055671D">
        <w:rPr>
          <w:rFonts w:ascii="Arial" w:hAnsi="Arial" w:cs="Arial"/>
          <w:color w:val="auto"/>
          <w:sz w:val="22"/>
          <w:szCs w:val="22"/>
          <w:lang w:val="en-US"/>
        </w:rPr>
        <w:t xml:space="preserve"> </w:t>
      </w:r>
    </w:p>
    <w:p w14:paraId="6B384497" w14:textId="37DF25BD" w:rsidR="005B01B0" w:rsidRPr="0055671D" w:rsidRDefault="006955CD" w:rsidP="0055671D">
      <w:pPr>
        <w:spacing w:after="0" w:line="360" w:lineRule="auto"/>
        <w:ind w:firstLine="720"/>
        <w:rPr>
          <w:rFonts w:ascii="Arial" w:hAnsi="Arial" w:cs="Arial"/>
          <w:lang w:val="en-US"/>
        </w:rPr>
      </w:pPr>
      <w:r w:rsidRPr="0055671D">
        <w:rPr>
          <w:rFonts w:ascii="Arial" w:hAnsi="Arial" w:cs="Arial"/>
          <w:lang w:val="en-US"/>
        </w:rPr>
        <w:t xml:space="preserve">The government advocates for manufacturers to transition to EVs </w:t>
      </w:r>
      <w:r w:rsidR="00137E56" w:rsidRPr="0055671D">
        <w:rPr>
          <w:rFonts w:ascii="Arial" w:hAnsi="Arial" w:cs="Arial"/>
          <w:lang w:val="en-US"/>
        </w:rPr>
        <w:t>due to their lower emission</w:t>
      </w:r>
      <w:r w:rsidRPr="0055671D">
        <w:rPr>
          <w:rFonts w:ascii="Arial" w:hAnsi="Arial" w:cs="Arial"/>
          <w:lang w:val="en-US"/>
        </w:rPr>
        <w:t>s</w:t>
      </w:r>
      <w:r w:rsidR="009E5EEF" w:rsidRPr="0055671D">
        <w:rPr>
          <w:rFonts w:ascii="Arial" w:hAnsi="Arial" w:cs="Arial"/>
          <w:lang w:val="en-US"/>
        </w:rPr>
        <w:t xml:space="preserve">. </w:t>
      </w:r>
      <w:r w:rsidR="00796A51" w:rsidRPr="0055671D">
        <w:rPr>
          <w:rFonts w:ascii="Arial" w:hAnsi="Arial" w:cs="Arial"/>
          <w:lang w:val="en-US"/>
        </w:rPr>
        <w:t xml:space="preserve">However, many concerns have also been raised </w:t>
      </w:r>
      <w:r w:rsidR="00137E56" w:rsidRPr="0055671D">
        <w:rPr>
          <w:rFonts w:ascii="Arial" w:hAnsi="Arial" w:cs="Arial"/>
          <w:lang w:val="en-US"/>
        </w:rPr>
        <w:t>about the possibility that such cars could cause</w:t>
      </w:r>
      <w:r w:rsidR="00796A51" w:rsidRPr="0055671D">
        <w:rPr>
          <w:rFonts w:ascii="Arial" w:hAnsi="Arial" w:cs="Arial"/>
          <w:lang w:val="en-US"/>
        </w:rPr>
        <w:t xml:space="preserve"> emissions. </w:t>
      </w:r>
      <w:r w:rsidR="009E5EEF" w:rsidRPr="0055671D">
        <w:rPr>
          <w:rFonts w:ascii="Arial" w:hAnsi="Arial" w:cs="Arial"/>
          <w:lang w:val="en-US"/>
        </w:rPr>
        <w:t xml:space="preserve">Benson et al. (2025) </w:t>
      </w:r>
      <w:r w:rsidR="00796A51" w:rsidRPr="0055671D">
        <w:rPr>
          <w:rFonts w:ascii="Arial" w:hAnsi="Arial" w:cs="Arial"/>
          <w:lang w:val="en-US"/>
        </w:rPr>
        <w:t>outline</w:t>
      </w:r>
      <w:r w:rsidR="00137E56" w:rsidRPr="0055671D">
        <w:rPr>
          <w:rFonts w:ascii="Arial" w:hAnsi="Arial" w:cs="Arial"/>
          <w:lang w:val="en-US"/>
        </w:rPr>
        <w:t xml:space="preserve"> concerns as lifecycle emissions, the application</w:t>
      </w:r>
      <w:r w:rsidR="00683E71" w:rsidRPr="0055671D">
        <w:rPr>
          <w:rFonts w:ascii="Arial" w:hAnsi="Arial" w:cs="Arial"/>
          <w:lang w:val="en-US"/>
        </w:rPr>
        <w:t xml:space="preserve"> such as</w:t>
      </w:r>
      <w:r w:rsidR="00137E56" w:rsidRPr="0055671D">
        <w:rPr>
          <w:rFonts w:ascii="Arial" w:hAnsi="Arial" w:cs="Arial"/>
          <w:lang w:val="en-US"/>
        </w:rPr>
        <w:t xml:space="preserve"> minerals to produce batteries</w:t>
      </w:r>
      <w:r w:rsidR="00F16362" w:rsidRPr="0055671D">
        <w:rPr>
          <w:rFonts w:ascii="Arial" w:hAnsi="Arial" w:cs="Arial"/>
          <w:lang w:val="en-US"/>
        </w:rPr>
        <w:t xml:space="preserve">, and disposal after use. Additionally, batteries emit substances </w:t>
      </w:r>
      <w:r w:rsidR="004A0AF4" w:rsidRPr="0055671D">
        <w:rPr>
          <w:rFonts w:ascii="Arial" w:hAnsi="Arial" w:cs="Arial"/>
          <w:lang w:val="en-US"/>
        </w:rPr>
        <w:t>throughout their</w:t>
      </w:r>
      <w:r w:rsidR="00F16362" w:rsidRPr="0055671D">
        <w:rPr>
          <w:rFonts w:ascii="Arial" w:hAnsi="Arial" w:cs="Arial"/>
          <w:lang w:val="en-US"/>
        </w:rPr>
        <w:t xml:space="preserve"> </w:t>
      </w:r>
      <w:r w:rsidR="004A0AF4" w:rsidRPr="0055671D">
        <w:rPr>
          <w:rFonts w:ascii="Arial" w:hAnsi="Arial" w:cs="Arial"/>
          <w:lang w:val="en-US"/>
        </w:rPr>
        <w:t>lifecycle</w:t>
      </w:r>
      <w:r w:rsidR="00F16362" w:rsidRPr="0055671D">
        <w:rPr>
          <w:rFonts w:ascii="Arial" w:hAnsi="Arial" w:cs="Arial"/>
          <w:lang w:val="en-US"/>
        </w:rPr>
        <w:t xml:space="preserve">, </w:t>
      </w:r>
      <w:r w:rsidR="004A0AF4" w:rsidRPr="0055671D">
        <w:rPr>
          <w:rFonts w:ascii="Arial" w:hAnsi="Arial" w:cs="Arial"/>
          <w:lang w:val="en-US"/>
        </w:rPr>
        <w:t>during</w:t>
      </w:r>
      <w:r w:rsidR="00F16362" w:rsidRPr="0055671D">
        <w:rPr>
          <w:rFonts w:ascii="Arial" w:hAnsi="Arial" w:cs="Arial"/>
          <w:lang w:val="en-US"/>
        </w:rPr>
        <w:t xml:space="preserve"> operation, and </w:t>
      </w:r>
      <w:r w:rsidR="00683E71" w:rsidRPr="0055671D">
        <w:rPr>
          <w:rFonts w:ascii="Arial" w:hAnsi="Arial" w:cs="Arial"/>
          <w:lang w:val="en-US"/>
        </w:rPr>
        <w:t xml:space="preserve">during </w:t>
      </w:r>
      <w:r w:rsidR="00F16362" w:rsidRPr="0055671D">
        <w:rPr>
          <w:rFonts w:ascii="Arial" w:hAnsi="Arial" w:cs="Arial"/>
          <w:lang w:val="en-US"/>
        </w:rPr>
        <w:t>manufacturing.</w:t>
      </w:r>
      <w:r w:rsidR="00905662" w:rsidRPr="0055671D">
        <w:rPr>
          <w:rFonts w:ascii="Arial" w:hAnsi="Arial" w:cs="Arial"/>
          <w:lang w:val="en-US"/>
        </w:rPr>
        <w:t xml:space="preserve"> </w:t>
      </w:r>
      <w:r w:rsidR="00347607" w:rsidRPr="0055671D">
        <w:rPr>
          <w:rFonts w:ascii="Arial" w:hAnsi="Arial" w:cs="Arial"/>
          <w:lang w:val="en-US"/>
        </w:rPr>
        <w:t>Manufacturers use rare minerals</w:t>
      </w:r>
      <w:r w:rsidR="00137E56" w:rsidRPr="0055671D">
        <w:rPr>
          <w:rFonts w:ascii="Arial" w:hAnsi="Arial" w:cs="Arial"/>
          <w:lang w:val="en-US"/>
        </w:rPr>
        <w:t>,</w:t>
      </w:r>
      <w:r w:rsidR="00347607" w:rsidRPr="0055671D">
        <w:rPr>
          <w:rFonts w:ascii="Arial" w:hAnsi="Arial" w:cs="Arial"/>
          <w:lang w:val="en-US"/>
        </w:rPr>
        <w:t xml:space="preserve"> which eventually </w:t>
      </w:r>
      <w:r w:rsidR="00137E56" w:rsidRPr="0055671D">
        <w:rPr>
          <w:rFonts w:ascii="Arial" w:hAnsi="Arial" w:cs="Arial"/>
          <w:lang w:val="en-US"/>
        </w:rPr>
        <w:t>increase their emission</w:t>
      </w:r>
      <w:r w:rsidR="00347607" w:rsidRPr="0055671D">
        <w:rPr>
          <w:rFonts w:ascii="Arial" w:hAnsi="Arial" w:cs="Arial"/>
          <w:lang w:val="en-US"/>
        </w:rPr>
        <w:t>s</w:t>
      </w:r>
      <w:r w:rsidR="00691988" w:rsidRPr="0055671D">
        <w:rPr>
          <w:rFonts w:ascii="Arial" w:hAnsi="Arial" w:cs="Arial"/>
          <w:lang w:val="en-US"/>
        </w:rPr>
        <w:t xml:space="preserve">. </w:t>
      </w:r>
      <w:r w:rsidR="00DA36F1" w:rsidRPr="0055671D">
        <w:rPr>
          <w:rFonts w:ascii="Arial" w:hAnsi="Arial" w:cs="Arial"/>
          <w:lang w:val="en-US"/>
        </w:rPr>
        <w:t xml:space="preserve">Management should </w:t>
      </w:r>
      <w:r w:rsidR="00137E56" w:rsidRPr="0055671D">
        <w:rPr>
          <w:rFonts w:ascii="Arial" w:hAnsi="Arial" w:cs="Arial"/>
          <w:lang w:val="en-US"/>
        </w:rPr>
        <w:t>consider strategic alternatives to</w:t>
      </w:r>
      <w:r w:rsidR="00DA36F1" w:rsidRPr="0055671D">
        <w:rPr>
          <w:rFonts w:ascii="Arial" w:hAnsi="Arial" w:cs="Arial"/>
          <w:lang w:val="en-US"/>
        </w:rPr>
        <w:t xml:space="preserve"> help tackle such challenges. </w:t>
      </w:r>
      <w:r w:rsidR="007F4370" w:rsidRPr="0055671D">
        <w:rPr>
          <w:rFonts w:ascii="Arial" w:hAnsi="Arial" w:cs="Arial"/>
          <w:lang w:val="en-US"/>
        </w:rPr>
        <w:t xml:space="preserve">Strategic management demands that leadership develop expectations about the likelihood of incurring costs when the company emits gases into the atmosphere. </w:t>
      </w:r>
      <w:r w:rsidR="00EE5D86" w:rsidRPr="0055671D">
        <w:rPr>
          <w:rFonts w:ascii="Arial" w:hAnsi="Arial" w:cs="Arial"/>
          <w:lang w:val="en-US"/>
        </w:rPr>
        <w:t>Response mechanisms will help leadership continue to innovate the best solutions</w:t>
      </w:r>
      <w:r w:rsidR="007F4370" w:rsidRPr="0055671D">
        <w:rPr>
          <w:rFonts w:ascii="Arial" w:hAnsi="Arial" w:cs="Arial"/>
          <w:lang w:val="en-US"/>
        </w:rPr>
        <w:t xml:space="preserve">. </w:t>
      </w:r>
    </w:p>
    <w:p w14:paraId="0CDA7C70" w14:textId="4122E9E7" w:rsidR="005B01B0" w:rsidRPr="0055671D" w:rsidRDefault="005B01B0" w:rsidP="0055671D">
      <w:pPr>
        <w:pStyle w:val="Caption"/>
        <w:keepNext/>
        <w:spacing w:after="0" w:line="360" w:lineRule="auto"/>
        <w:rPr>
          <w:rFonts w:ascii="Arial" w:hAnsi="Arial" w:cs="Arial"/>
          <w:color w:val="auto"/>
          <w:sz w:val="22"/>
          <w:szCs w:val="22"/>
        </w:rPr>
      </w:pPr>
      <w:r w:rsidRPr="0055671D">
        <w:rPr>
          <w:rFonts w:ascii="Arial" w:hAnsi="Arial" w:cs="Arial"/>
          <w:color w:val="auto"/>
          <w:sz w:val="22"/>
          <w:szCs w:val="22"/>
        </w:rPr>
        <w:t xml:space="preserve">Figure </w:t>
      </w:r>
      <w:r w:rsidRPr="0055671D">
        <w:rPr>
          <w:rFonts w:ascii="Arial" w:hAnsi="Arial" w:cs="Arial"/>
          <w:color w:val="auto"/>
          <w:sz w:val="22"/>
          <w:szCs w:val="22"/>
        </w:rPr>
        <w:fldChar w:fldCharType="begin"/>
      </w:r>
      <w:r w:rsidRPr="0055671D">
        <w:rPr>
          <w:rFonts w:ascii="Arial" w:hAnsi="Arial" w:cs="Arial"/>
          <w:color w:val="auto"/>
          <w:sz w:val="22"/>
          <w:szCs w:val="22"/>
        </w:rPr>
        <w:instrText xml:space="preserve"> SEQ Figure \* ARABIC </w:instrText>
      </w:r>
      <w:r w:rsidRPr="0055671D">
        <w:rPr>
          <w:rFonts w:ascii="Arial" w:hAnsi="Arial" w:cs="Arial"/>
          <w:color w:val="auto"/>
          <w:sz w:val="22"/>
          <w:szCs w:val="22"/>
        </w:rPr>
        <w:fldChar w:fldCharType="separate"/>
      </w:r>
      <w:r w:rsidRPr="0055671D">
        <w:rPr>
          <w:rFonts w:ascii="Arial" w:hAnsi="Arial" w:cs="Arial"/>
          <w:noProof/>
          <w:color w:val="auto"/>
          <w:sz w:val="22"/>
          <w:szCs w:val="22"/>
        </w:rPr>
        <w:t>5</w:t>
      </w:r>
      <w:r w:rsidRPr="0055671D">
        <w:rPr>
          <w:rFonts w:ascii="Arial" w:hAnsi="Arial" w:cs="Arial"/>
          <w:color w:val="auto"/>
          <w:sz w:val="22"/>
          <w:szCs w:val="22"/>
        </w:rPr>
        <w:fldChar w:fldCharType="end"/>
      </w:r>
      <w:r w:rsidRPr="0055671D">
        <w:rPr>
          <w:rFonts w:ascii="Arial" w:hAnsi="Arial" w:cs="Arial"/>
          <w:color w:val="auto"/>
          <w:sz w:val="22"/>
          <w:szCs w:val="22"/>
        </w:rPr>
        <w:t xml:space="preserve">: </w:t>
      </w:r>
      <w:r w:rsidR="00A37BD6" w:rsidRPr="0055671D">
        <w:rPr>
          <w:rFonts w:ascii="Arial" w:hAnsi="Arial" w:cs="Arial"/>
          <w:color w:val="auto"/>
          <w:sz w:val="22"/>
          <w:szCs w:val="22"/>
        </w:rPr>
        <w:t>EV and traditional vehicles record varying emission trends in 2025</w:t>
      </w:r>
    </w:p>
    <w:p w14:paraId="71FD1F64" w14:textId="28D0503C" w:rsidR="00F479A1" w:rsidRPr="0055671D" w:rsidRDefault="005B01B0" w:rsidP="0055671D">
      <w:pPr>
        <w:spacing w:after="0" w:line="360" w:lineRule="auto"/>
        <w:rPr>
          <w:rFonts w:ascii="Arial" w:hAnsi="Arial" w:cs="Arial"/>
          <w:lang w:val="en-US"/>
        </w:rPr>
      </w:pPr>
      <w:r w:rsidRPr="0055671D">
        <w:rPr>
          <w:rFonts w:ascii="Arial" w:hAnsi="Arial" w:cs="Arial"/>
          <w:noProof/>
          <w:lang w:val="en-US"/>
        </w:rPr>
        <w:drawing>
          <wp:inline distT="0" distB="0" distL="0" distR="0" wp14:anchorId="1D193E38" wp14:editId="2DB5D5BB">
            <wp:extent cx="5731510" cy="3339465"/>
            <wp:effectExtent l="0" t="0" r="2540" b="0"/>
            <wp:docPr id="15777694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339465"/>
                    </a:xfrm>
                    <a:prstGeom prst="rect">
                      <a:avLst/>
                    </a:prstGeom>
                    <a:noFill/>
                    <a:ln>
                      <a:noFill/>
                    </a:ln>
                  </pic:spPr>
                </pic:pic>
              </a:graphicData>
            </a:graphic>
          </wp:inline>
        </w:drawing>
      </w:r>
      <w:r w:rsidR="00D00A1A" w:rsidRPr="0055671D">
        <w:rPr>
          <w:rFonts w:ascii="Arial" w:hAnsi="Arial" w:cs="Arial"/>
          <w:lang w:val="en-US"/>
        </w:rPr>
        <w:t xml:space="preserve"> </w:t>
      </w:r>
    </w:p>
    <w:p w14:paraId="7918E302" w14:textId="1DDBFF0D" w:rsidR="005B01B0" w:rsidRPr="0055671D" w:rsidRDefault="005B01B0" w:rsidP="0055671D">
      <w:pPr>
        <w:spacing w:after="0" w:line="360" w:lineRule="auto"/>
        <w:rPr>
          <w:rFonts w:ascii="Arial" w:hAnsi="Arial" w:cs="Arial"/>
          <w:lang w:val="en-US"/>
        </w:rPr>
      </w:pPr>
      <w:r w:rsidRPr="0055671D">
        <w:rPr>
          <w:rFonts w:ascii="Arial" w:hAnsi="Arial" w:cs="Arial"/>
          <w:lang w:val="en-US"/>
        </w:rPr>
        <w:t xml:space="preserve">Source: </w:t>
      </w:r>
      <w:r w:rsidR="007F255C" w:rsidRPr="0055671D">
        <w:rPr>
          <w:rFonts w:ascii="Arial" w:hAnsi="Arial" w:cs="Arial"/>
          <w:lang w:val="en-US"/>
        </w:rPr>
        <w:t>ICCT</w:t>
      </w:r>
      <w:r w:rsidR="00245757" w:rsidRPr="0055671D">
        <w:rPr>
          <w:rFonts w:ascii="Arial" w:hAnsi="Arial" w:cs="Arial"/>
          <w:lang w:val="en-US"/>
        </w:rPr>
        <w:t>, 2025</w:t>
      </w:r>
    </w:p>
    <w:p w14:paraId="729B0E9C" w14:textId="66D9F91F" w:rsidR="001C6AF5" w:rsidRPr="0055671D" w:rsidRDefault="002108D8" w:rsidP="0055671D">
      <w:pPr>
        <w:tabs>
          <w:tab w:val="left" w:pos="1148"/>
        </w:tabs>
        <w:spacing w:after="0" w:line="360" w:lineRule="auto"/>
        <w:ind w:left="720"/>
        <w:rPr>
          <w:rFonts w:ascii="Arial" w:hAnsi="Arial" w:cs="Arial"/>
          <w:lang w:val="en-US"/>
        </w:rPr>
      </w:pPr>
      <w:r w:rsidRPr="0055671D">
        <w:rPr>
          <w:rFonts w:ascii="Arial" w:hAnsi="Arial" w:cs="Arial"/>
          <w:lang w:val="en-US"/>
        </w:rPr>
        <w:tab/>
      </w:r>
    </w:p>
    <w:p w14:paraId="4282FAAD" w14:textId="3864200A" w:rsidR="001C6AF5" w:rsidRPr="0055671D" w:rsidRDefault="001C6AF5" w:rsidP="0055671D">
      <w:pPr>
        <w:pStyle w:val="Heading3"/>
        <w:spacing w:after="0" w:line="360" w:lineRule="auto"/>
        <w:rPr>
          <w:rFonts w:ascii="Arial" w:hAnsi="Arial" w:cs="Arial"/>
          <w:color w:val="auto"/>
          <w:sz w:val="22"/>
          <w:szCs w:val="22"/>
          <w:lang w:val="en-US"/>
        </w:rPr>
      </w:pPr>
      <w:bookmarkStart w:id="12" w:name="_Toc220404318"/>
      <w:r w:rsidRPr="0055671D">
        <w:rPr>
          <w:rFonts w:ascii="Arial" w:hAnsi="Arial" w:cs="Arial"/>
          <w:color w:val="auto"/>
          <w:sz w:val="22"/>
          <w:szCs w:val="22"/>
          <w:lang w:val="en-US"/>
        </w:rPr>
        <w:t>Legal Analysis</w:t>
      </w:r>
      <w:bookmarkEnd w:id="12"/>
    </w:p>
    <w:p w14:paraId="7C46DCA7" w14:textId="2A72A343" w:rsidR="00DE6091" w:rsidRPr="0055671D" w:rsidRDefault="00DE6091" w:rsidP="0055671D">
      <w:pPr>
        <w:spacing w:line="360" w:lineRule="auto"/>
        <w:ind w:firstLine="576"/>
        <w:rPr>
          <w:rFonts w:ascii="Arial" w:hAnsi="Arial" w:cs="Arial"/>
          <w:lang w:val="en-US"/>
        </w:rPr>
      </w:pPr>
      <w:r w:rsidRPr="0055671D">
        <w:rPr>
          <w:rFonts w:ascii="Arial" w:hAnsi="Arial" w:cs="Arial"/>
          <w:lang w:val="en-US"/>
        </w:rPr>
        <w:t>The UK government</w:t>
      </w:r>
      <w:r w:rsidR="00EC2F25" w:rsidRPr="0055671D">
        <w:rPr>
          <w:rFonts w:ascii="Arial" w:hAnsi="Arial" w:cs="Arial"/>
          <w:lang w:val="en-US"/>
        </w:rPr>
        <w:t>, through the Department for Transport, has mandated that all automakers transition from traditional car models to zero-</w:t>
      </w:r>
      <w:r w:rsidRPr="0055671D">
        <w:rPr>
          <w:rFonts w:ascii="Arial" w:hAnsi="Arial" w:cs="Arial"/>
          <w:lang w:val="en-US"/>
        </w:rPr>
        <w:t xml:space="preserve">emission electric vehicles. </w:t>
      </w:r>
      <w:r w:rsidR="00065ECD" w:rsidRPr="0055671D">
        <w:rPr>
          <w:rFonts w:ascii="Arial" w:hAnsi="Arial" w:cs="Arial"/>
          <w:lang w:val="en-US"/>
        </w:rPr>
        <w:t xml:space="preserve">Companies must now </w:t>
      </w:r>
      <w:r w:rsidR="00EC2F25" w:rsidRPr="0055671D">
        <w:rPr>
          <w:rFonts w:ascii="Arial" w:hAnsi="Arial" w:cs="Arial"/>
          <w:lang w:val="en-US"/>
        </w:rPr>
        <w:t>develop models that reduce</w:t>
      </w:r>
      <w:r w:rsidR="00065ECD" w:rsidRPr="0055671D">
        <w:rPr>
          <w:rFonts w:ascii="Arial" w:hAnsi="Arial" w:cs="Arial"/>
          <w:lang w:val="en-US"/>
        </w:rPr>
        <w:t xml:space="preserve"> greenhouse gas emissions (Benson et al., 2025).</w:t>
      </w:r>
      <w:r w:rsidR="003A06BB" w:rsidRPr="0055671D">
        <w:rPr>
          <w:rFonts w:ascii="Arial" w:hAnsi="Arial" w:cs="Arial"/>
          <w:lang w:val="en-US"/>
        </w:rPr>
        <w:t xml:space="preserve"> Moreover, </w:t>
      </w:r>
      <w:r w:rsidR="00EC2F25" w:rsidRPr="0055671D">
        <w:rPr>
          <w:rFonts w:ascii="Arial" w:hAnsi="Arial" w:cs="Arial"/>
          <w:lang w:val="en-US"/>
        </w:rPr>
        <w:t xml:space="preserve">the report now </w:t>
      </w:r>
      <w:r w:rsidR="00137E56" w:rsidRPr="0055671D">
        <w:rPr>
          <w:rFonts w:ascii="Arial" w:hAnsi="Arial" w:cs="Arial"/>
          <w:lang w:val="en-US"/>
        </w:rPr>
        <w:t>states that legal requirements for data protection must be met</w:t>
      </w:r>
      <w:r w:rsidR="003A06BB" w:rsidRPr="0055671D">
        <w:rPr>
          <w:rFonts w:ascii="Arial" w:hAnsi="Arial" w:cs="Arial"/>
          <w:lang w:val="en-US"/>
        </w:rPr>
        <w:t xml:space="preserve"> (SMMT, 2025). The new regulations have come into effect following BREXIT. Automakers such as Toyota GB PLC must formulate strategies t</w:t>
      </w:r>
      <w:r w:rsidR="00EC2F25" w:rsidRPr="0055671D">
        <w:rPr>
          <w:rFonts w:ascii="Arial" w:hAnsi="Arial" w:cs="Arial"/>
          <w:lang w:val="en-US"/>
        </w:rPr>
        <w:t>o accelerate their transition</w:t>
      </w:r>
      <w:r w:rsidR="003A06BB" w:rsidRPr="0055671D">
        <w:rPr>
          <w:rFonts w:ascii="Arial" w:hAnsi="Arial" w:cs="Arial"/>
          <w:lang w:val="en-US"/>
        </w:rPr>
        <w:t xml:space="preserve"> </w:t>
      </w:r>
      <w:r w:rsidR="00EC2F25" w:rsidRPr="0055671D">
        <w:rPr>
          <w:rFonts w:ascii="Arial" w:hAnsi="Arial" w:cs="Arial"/>
          <w:lang w:val="en-US"/>
        </w:rPr>
        <w:t>to meet</w:t>
      </w:r>
      <w:r w:rsidR="003A06BB" w:rsidRPr="0055671D">
        <w:rPr>
          <w:rFonts w:ascii="Arial" w:hAnsi="Arial" w:cs="Arial"/>
          <w:lang w:val="en-US"/>
        </w:rPr>
        <w:t xml:space="preserve"> the 2035 deadline. </w:t>
      </w:r>
      <w:r w:rsidR="00065ECD" w:rsidRPr="0055671D">
        <w:rPr>
          <w:rFonts w:ascii="Arial" w:hAnsi="Arial" w:cs="Arial"/>
          <w:lang w:val="en-US"/>
        </w:rPr>
        <w:t xml:space="preserve"> </w:t>
      </w:r>
    </w:p>
    <w:p w14:paraId="192D5B2D" w14:textId="40E0032E" w:rsidR="00CB755E" w:rsidRPr="0055671D" w:rsidRDefault="006828AD" w:rsidP="0055671D">
      <w:pPr>
        <w:pStyle w:val="Heading2"/>
        <w:spacing w:after="0" w:line="360" w:lineRule="auto"/>
        <w:rPr>
          <w:rFonts w:ascii="Arial" w:hAnsi="Arial" w:cs="Arial"/>
          <w:color w:val="auto"/>
          <w:sz w:val="22"/>
          <w:szCs w:val="22"/>
          <w:lang w:val="en-US"/>
        </w:rPr>
      </w:pPr>
      <w:bookmarkStart w:id="13" w:name="_Toc220404319"/>
      <w:r w:rsidRPr="0055671D">
        <w:rPr>
          <w:rFonts w:ascii="Arial" w:hAnsi="Arial" w:cs="Arial"/>
          <w:color w:val="auto"/>
          <w:sz w:val="22"/>
          <w:szCs w:val="22"/>
          <w:lang w:val="en-US"/>
        </w:rPr>
        <w:t>SWOT Analysis</w:t>
      </w:r>
      <w:bookmarkEnd w:id="13"/>
    </w:p>
    <w:tbl>
      <w:tblPr>
        <w:tblStyle w:val="TableGrid"/>
        <w:tblW w:w="0" w:type="auto"/>
        <w:tblLook w:val="04A0" w:firstRow="1" w:lastRow="0" w:firstColumn="1" w:lastColumn="0" w:noHBand="0" w:noVBand="1"/>
      </w:tblPr>
      <w:tblGrid>
        <w:gridCol w:w="4508"/>
        <w:gridCol w:w="4508"/>
      </w:tblGrid>
      <w:tr w:rsidR="009D1F42" w:rsidRPr="0055671D" w14:paraId="6974D846" w14:textId="77777777" w:rsidTr="001936B9">
        <w:tc>
          <w:tcPr>
            <w:tcW w:w="4508" w:type="dxa"/>
          </w:tcPr>
          <w:p w14:paraId="1D27B6FF" w14:textId="77777777" w:rsidR="001936B9" w:rsidRPr="0055671D" w:rsidRDefault="001936B9" w:rsidP="0055671D">
            <w:pPr>
              <w:spacing w:line="360" w:lineRule="auto"/>
              <w:rPr>
                <w:rFonts w:ascii="Arial" w:hAnsi="Arial" w:cs="Arial"/>
                <w:b/>
                <w:bCs/>
                <w:lang w:val="en-US"/>
              </w:rPr>
            </w:pPr>
            <w:r w:rsidRPr="0055671D">
              <w:rPr>
                <w:rFonts w:ascii="Arial" w:hAnsi="Arial" w:cs="Arial"/>
                <w:b/>
                <w:bCs/>
                <w:lang w:val="en-US"/>
              </w:rPr>
              <w:t>Strengths</w:t>
            </w:r>
          </w:p>
          <w:p w14:paraId="411FF1DC" w14:textId="35838306" w:rsidR="001936B9" w:rsidRPr="0055671D" w:rsidRDefault="001936B9" w:rsidP="0055671D">
            <w:pPr>
              <w:pStyle w:val="ListParagraph"/>
              <w:numPr>
                <w:ilvl w:val="0"/>
                <w:numId w:val="2"/>
              </w:numPr>
              <w:spacing w:line="360" w:lineRule="auto"/>
              <w:rPr>
                <w:rFonts w:ascii="Arial" w:hAnsi="Arial" w:cs="Arial"/>
                <w:b/>
                <w:bCs/>
                <w:lang w:val="en-US"/>
              </w:rPr>
            </w:pPr>
            <w:r w:rsidRPr="0055671D">
              <w:rPr>
                <w:rFonts w:ascii="Arial" w:hAnsi="Arial" w:cs="Arial"/>
                <w:lang w:val="en-US"/>
              </w:rPr>
              <w:t>Large economies of scale</w:t>
            </w:r>
            <w:r w:rsidR="00961F72" w:rsidRPr="0055671D">
              <w:rPr>
                <w:rFonts w:ascii="Arial" w:hAnsi="Arial" w:cs="Arial"/>
                <w:lang w:val="en-US"/>
              </w:rPr>
              <w:t xml:space="preserve"> servicing different customers</w:t>
            </w:r>
            <w:r w:rsidR="00787DD5" w:rsidRPr="0055671D">
              <w:rPr>
                <w:rFonts w:ascii="Arial" w:hAnsi="Arial" w:cs="Arial"/>
                <w:lang w:val="en-US"/>
              </w:rPr>
              <w:t xml:space="preserve"> (Toyota, 2025)</w:t>
            </w:r>
          </w:p>
          <w:p w14:paraId="345B30B4" w14:textId="3A04F788" w:rsidR="001936B9" w:rsidRPr="0055671D" w:rsidRDefault="00961F72" w:rsidP="0055671D">
            <w:pPr>
              <w:pStyle w:val="ListParagraph"/>
              <w:numPr>
                <w:ilvl w:val="0"/>
                <w:numId w:val="2"/>
              </w:numPr>
              <w:spacing w:line="360" w:lineRule="auto"/>
              <w:rPr>
                <w:rFonts w:ascii="Arial" w:hAnsi="Arial" w:cs="Arial"/>
                <w:b/>
                <w:bCs/>
                <w:lang w:val="en-US"/>
              </w:rPr>
            </w:pPr>
            <w:r w:rsidRPr="0055671D">
              <w:rPr>
                <w:rFonts w:ascii="Arial" w:hAnsi="Arial" w:cs="Arial"/>
                <w:lang w:val="en-US"/>
              </w:rPr>
              <w:t>Four brand models – small cars, SUV</w:t>
            </w:r>
            <w:r w:rsidR="00EC2F25" w:rsidRPr="0055671D">
              <w:rPr>
                <w:rFonts w:ascii="Arial" w:hAnsi="Arial" w:cs="Arial"/>
                <w:lang w:val="en-US"/>
              </w:rPr>
              <w:t>s</w:t>
            </w:r>
            <w:r w:rsidRPr="0055671D">
              <w:rPr>
                <w:rFonts w:ascii="Arial" w:hAnsi="Arial" w:cs="Arial"/>
                <w:lang w:val="en-US"/>
              </w:rPr>
              <w:t xml:space="preserve">, Family cars, </w:t>
            </w:r>
            <w:r w:rsidR="000D714F" w:rsidRPr="0055671D">
              <w:rPr>
                <w:rFonts w:ascii="Arial" w:hAnsi="Arial" w:cs="Arial"/>
                <w:lang w:val="en-US"/>
              </w:rPr>
              <w:t>vans</w:t>
            </w:r>
            <w:r w:rsidR="00787DD5" w:rsidRPr="0055671D">
              <w:rPr>
                <w:rFonts w:ascii="Arial" w:hAnsi="Arial" w:cs="Arial"/>
                <w:lang w:val="en-US"/>
              </w:rPr>
              <w:t>,</w:t>
            </w:r>
            <w:r w:rsidR="000D714F" w:rsidRPr="0055671D">
              <w:rPr>
                <w:rFonts w:ascii="Arial" w:hAnsi="Arial" w:cs="Arial"/>
                <w:lang w:val="en-US"/>
              </w:rPr>
              <w:t xml:space="preserve"> &amp; Pick-ups</w:t>
            </w:r>
          </w:p>
          <w:p w14:paraId="100A0614" w14:textId="77777777" w:rsidR="000D714F" w:rsidRPr="0055671D" w:rsidRDefault="000D714F" w:rsidP="0055671D">
            <w:pPr>
              <w:pStyle w:val="ListParagraph"/>
              <w:numPr>
                <w:ilvl w:val="0"/>
                <w:numId w:val="2"/>
              </w:numPr>
              <w:spacing w:line="360" w:lineRule="auto"/>
              <w:rPr>
                <w:rFonts w:ascii="Arial" w:hAnsi="Arial" w:cs="Arial"/>
                <w:lang w:val="en-US"/>
              </w:rPr>
            </w:pPr>
            <w:r w:rsidRPr="0055671D">
              <w:rPr>
                <w:rFonts w:ascii="Arial" w:hAnsi="Arial" w:cs="Arial"/>
                <w:lang w:val="en-US"/>
              </w:rPr>
              <w:t xml:space="preserve">Partial transition to </w:t>
            </w:r>
            <w:r w:rsidR="00CB4544" w:rsidRPr="0055671D">
              <w:rPr>
                <w:rFonts w:ascii="Arial" w:hAnsi="Arial" w:cs="Arial"/>
                <w:lang w:val="en-US"/>
              </w:rPr>
              <w:t>EVs mandate through electric and hybrid vehicles</w:t>
            </w:r>
          </w:p>
          <w:p w14:paraId="39F553B3" w14:textId="6B98E5E9" w:rsidR="00CB4544" w:rsidRPr="0055671D" w:rsidRDefault="00CB4544" w:rsidP="0055671D">
            <w:pPr>
              <w:pStyle w:val="ListParagraph"/>
              <w:numPr>
                <w:ilvl w:val="0"/>
                <w:numId w:val="2"/>
              </w:numPr>
              <w:spacing w:line="360" w:lineRule="auto"/>
              <w:rPr>
                <w:rFonts w:ascii="Arial" w:hAnsi="Arial" w:cs="Arial"/>
                <w:lang w:val="en-US"/>
              </w:rPr>
            </w:pPr>
            <w:r w:rsidRPr="0055671D">
              <w:rPr>
                <w:rFonts w:ascii="Arial" w:hAnsi="Arial" w:cs="Arial"/>
                <w:lang w:val="en-US"/>
              </w:rPr>
              <w:t>Leverage of fleet and business models</w:t>
            </w:r>
            <w:r w:rsidR="00A537B6" w:rsidRPr="0055671D">
              <w:rPr>
                <w:rFonts w:ascii="Arial" w:hAnsi="Arial" w:cs="Arial"/>
                <w:lang w:val="en-US"/>
              </w:rPr>
              <w:t xml:space="preserve"> to manage fleet management, sole traders</w:t>
            </w:r>
            <w:r w:rsidR="00787DD5" w:rsidRPr="0055671D">
              <w:rPr>
                <w:rFonts w:ascii="Arial" w:hAnsi="Arial" w:cs="Arial"/>
                <w:lang w:val="en-US"/>
              </w:rPr>
              <w:t>,</w:t>
            </w:r>
            <w:r w:rsidR="00A537B6" w:rsidRPr="0055671D">
              <w:rPr>
                <w:rFonts w:ascii="Arial" w:hAnsi="Arial" w:cs="Arial"/>
                <w:lang w:val="en-US"/>
              </w:rPr>
              <w:t xml:space="preserve"> and local businesses, car drivers</w:t>
            </w:r>
            <w:r w:rsidR="007013B7" w:rsidRPr="0055671D">
              <w:rPr>
                <w:rFonts w:ascii="Arial" w:hAnsi="Arial" w:cs="Arial"/>
                <w:lang w:val="en-US"/>
              </w:rPr>
              <w:t xml:space="preserve"> (Toyota, 2025)</w:t>
            </w:r>
            <w:r w:rsidR="00A537B6" w:rsidRPr="0055671D">
              <w:rPr>
                <w:rFonts w:ascii="Arial" w:hAnsi="Arial" w:cs="Arial"/>
                <w:lang w:val="en-US"/>
              </w:rPr>
              <w:t xml:space="preserve">. </w:t>
            </w:r>
          </w:p>
        </w:tc>
        <w:tc>
          <w:tcPr>
            <w:tcW w:w="4508" w:type="dxa"/>
          </w:tcPr>
          <w:p w14:paraId="5B384B3F" w14:textId="77777777" w:rsidR="001936B9" w:rsidRPr="0055671D" w:rsidRDefault="001936B9" w:rsidP="0055671D">
            <w:pPr>
              <w:spacing w:line="360" w:lineRule="auto"/>
              <w:rPr>
                <w:rFonts w:ascii="Arial" w:hAnsi="Arial" w:cs="Arial"/>
                <w:b/>
                <w:bCs/>
                <w:lang w:val="en-US"/>
              </w:rPr>
            </w:pPr>
            <w:r w:rsidRPr="0055671D">
              <w:rPr>
                <w:rFonts w:ascii="Arial" w:hAnsi="Arial" w:cs="Arial"/>
                <w:b/>
                <w:bCs/>
                <w:lang w:val="en-US"/>
              </w:rPr>
              <w:t xml:space="preserve">Weaknesses </w:t>
            </w:r>
          </w:p>
          <w:p w14:paraId="08D059C5" w14:textId="7596AAEE" w:rsidR="00C83964" w:rsidRPr="0055671D" w:rsidRDefault="00241739" w:rsidP="0055671D">
            <w:pPr>
              <w:pStyle w:val="ListParagraph"/>
              <w:numPr>
                <w:ilvl w:val="0"/>
                <w:numId w:val="5"/>
              </w:numPr>
              <w:spacing w:line="360" w:lineRule="auto"/>
              <w:rPr>
                <w:rFonts w:ascii="Arial" w:hAnsi="Arial" w:cs="Arial"/>
                <w:b/>
                <w:bCs/>
                <w:lang w:val="en-US"/>
              </w:rPr>
            </w:pPr>
            <w:r w:rsidRPr="0055671D">
              <w:rPr>
                <w:rFonts w:ascii="Arial" w:hAnsi="Arial" w:cs="Arial"/>
                <w:lang w:val="en-US"/>
              </w:rPr>
              <w:t>Has over 80,000 public charging points</w:t>
            </w:r>
            <w:r w:rsidR="00A64983" w:rsidRPr="0055671D">
              <w:rPr>
                <w:rFonts w:ascii="Arial" w:hAnsi="Arial" w:cs="Arial"/>
                <w:lang w:val="en-US"/>
              </w:rPr>
              <w:t>,</w:t>
            </w:r>
            <w:r w:rsidRPr="0055671D">
              <w:rPr>
                <w:rFonts w:ascii="Arial" w:hAnsi="Arial" w:cs="Arial"/>
                <w:lang w:val="en-US"/>
              </w:rPr>
              <w:t xml:space="preserve"> but still i</w:t>
            </w:r>
            <w:r w:rsidR="00033070" w:rsidRPr="0055671D">
              <w:rPr>
                <w:rFonts w:ascii="Arial" w:hAnsi="Arial" w:cs="Arial"/>
                <w:lang w:val="en-US"/>
              </w:rPr>
              <w:t xml:space="preserve">nsufficient </w:t>
            </w:r>
            <w:r w:rsidRPr="0055671D">
              <w:rPr>
                <w:rFonts w:ascii="Arial" w:hAnsi="Arial" w:cs="Arial"/>
                <w:lang w:val="en-US"/>
              </w:rPr>
              <w:t>to serve the market (Benson et al., 2025)</w:t>
            </w:r>
            <w:r w:rsidR="00D278BD" w:rsidRPr="0055671D">
              <w:rPr>
                <w:rFonts w:ascii="Arial" w:hAnsi="Arial" w:cs="Arial"/>
                <w:lang w:val="en-US"/>
              </w:rPr>
              <w:t xml:space="preserve">. </w:t>
            </w:r>
          </w:p>
          <w:p w14:paraId="79B5ABB9" w14:textId="45161CB4" w:rsidR="00033070" w:rsidRPr="0055671D" w:rsidRDefault="00033070" w:rsidP="0055671D">
            <w:pPr>
              <w:pStyle w:val="ListParagraph"/>
              <w:numPr>
                <w:ilvl w:val="0"/>
                <w:numId w:val="5"/>
              </w:numPr>
              <w:spacing w:line="360" w:lineRule="auto"/>
              <w:rPr>
                <w:rFonts w:ascii="Arial" w:hAnsi="Arial" w:cs="Arial"/>
                <w:lang w:val="en-US"/>
              </w:rPr>
            </w:pPr>
            <w:r w:rsidRPr="0055671D">
              <w:rPr>
                <w:rFonts w:ascii="Arial" w:hAnsi="Arial" w:cs="Arial"/>
                <w:lang w:val="en-US"/>
              </w:rPr>
              <w:t>High upfront costs</w:t>
            </w:r>
            <w:r w:rsidR="00D278BD" w:rsidRPr="0055671D">
              <w:rPr>
                <w:rFonts w:ascii="Arial" w:hAnsi="Arial" w:cs="Arial"/>
                <w:lang w:val="en-US"/>
              </w:rPr>
              <w:t xml:space="preserve"> driven by VAT</w:t>
            </w:r>
            <w:r w:rsidR="00A64983" w:rsidRPr="0055671D">
              <w:rPr>
                <w:rFonts w:ascii="Arial" w:hAnsi="Arial" w:cs="Arial"/>
                <w:lang w:val="en-US"/>
              </w:rPr>
              <w:t xml:space="preserve"> (Benson et al., 2025)</w:t>
            </w:r>
          </w:p>
          <w:p w14:paraId="706E5833" w14:textId="5EF7A88F" w:rsidR="00033070" w:rsidRPr="0055671D" w:rsidRDefault="008302D4" w:rsidP="0055671D">
            <w:pPr>
              <w:pStyle w:val="ListParagraph"/>
              <w:numPr>
                <w:ilvl w:val="0"/>
                <w:numId w:val="5"/>
              </w:numPr>
              <w:spacing w:line="360" w:lineRule="auto"/>
              <w:rPr>
                <w:rFonts w:ascii="Arial" w:hAnsi="Arial" w:cs="Arial"/>
                <w:lang w:val="en-US"/>
              </w:rPr>
            </w:pPr>
            <w:r w:rsidRPr="0055671D">
              <w:rPr>
                <w:rFonts w:ascii="Arial" w:hAnsi="Arial" w:cs="Arial"/>
                <w:lang w:val="en-US"/>
              </w:rPr>
              <w:t xml:space="preserve">Yearly increasing </w:t>
            </w:r>
            <w:r w:rsidR="00E13C37" w:rsidRPr="0055671D">
              <w:rPr>
                <w:rFonts w:ascii="Arial" w:hAnsi="Arial" w:cs="Arial"/>
                <w:lang w:val="en-US"/>
              </w:rPr>
              <w:t>finance</w:t>
            </w:r>
            <w:r w:rsidR="00002979" w:rsidRPr="0055671D">
              <w:rPr>
                <w:rFonts w:ascii="Arial" w:hAnsi="Arial" w:cs="Arial"/>
                <w:lang w:val="en-US"/>
              </w:rPr>
              <w:t xml:space="preserve"> costs from interest </w:t>
            </w:r>
            <w:r w:rsidRPr="0055671D">
              <w:rPr>
                <w:rFonts w:ascii="Arial" w:hAnsi="Arial" w:cs="Arial"/>
                <w:lang w:val="en-US"/>
              </w:rPr>
              <w:t>rate expenses, high funding costs to affiliated businesses, inflationary pressure, and volatile instruments,</w:t>
            </w:r>
            <w:r w:rsidR="002709CB" w:rsidRPr="0055671D">
              <w:rPr>
                <w:rFonts w:ascii="Arial" w:hAnsi="Arial" w:cs="Arial"/>
                <w:lang w:val="en-US"/>
              </w:rPr>
              <w:t xml:space="preserve"> such as expenses needed to manage interest rates and risks from currencies</w:t>
            </w:r>
            <w:r w:rsidR="00A64983" w:rsidRPr="0055671D">
              <w:rPr>
                <w:rFonts w:ascii="Arial" w:hAnsi="Arial" w:cs="Arial"/>
                <w:lang w:val="en-US"/>
              </w:rPr>
              <w:t xml:space="preserve"> (Toyota financial report, 2025)</w:t>
            </w:r>
            <w:r w:rsidR="002709CB" w:rsidRPr="0055671D">
              <w:rPr>
                <w:rFonts w:ascii="Arial" w:hAnsi="Arial" w:cs="Arial"/>
                <w:lang w:val="en-US"/>
              </w:rPr>
              <w:t xml:space="preserve">. </w:t>
            </w:r>
          </w:p>
          <w:p w14:paraId="1398D6CB" w14:textId="46990D43" w:rsidR="00033070" w:rsidRPr="0055671D" w:rsidRDefault="00033070" w:rsidP="0055671D">
            <w:pPr>
              <w:pStyle w:val="ListParagraph"/>
              <w:spacing w:line="360" w:lineRule="auto"/>
              <w:rPr>
                <w:rFonts w:ascii="Arial" w:hAnsi="Arial" w:cs="Arial"/>
                <w:b/>
                <w:bCs/>
                <w:lang w:val="en-US"/>
              </w:rPr>
            </w:pPr>
          </w:p>
        </w:tc>
      </w:tr>
      <w:tr w:rsidR="001936B9" w:rsidRPr="0055671D" w14:paraId="02117290" w14:textId="77777777" w:rsidTr="001936B9">
        <w:tc>
          <w:tcPr>
            <w:tcW w:w="4508" w:type="dxa"/>
          </w:tcPr>
          <w:p w14:paraId="4CD959F3" w14:textId="77777777" w:rsidR="001936B9" w:rsidRPr="0055671D" w:rsidRDefault="001936B9" w:rsidP="0055671D">
            <w:pPr>
              <w:spacing w:line="360" w:lineRule="auto"/>
              <w:rPr>
                <w:rFonts w:ascii="Arial" w:hAnsi="Arial" w:cs="Arial"/>
                <w:b/>
                <w:bCs/>
                <w:lang w:val="en-US"/>
              </w:rPr>
            </w:pPr>
          </w:p>
        </w:tc>
        <w:tc>
          <w:tcPr>
            <w:tcW w:w="4508" w:type="dxa"/>
          </w:tcPr>
          <w:p w14:paraId="495CA421" w14:textId="77777777" w:rsidR="001936B9" w:rsidRPr="0055671D" w:rsidRDefault="001936B9" w:rsidP="0055671D">
            <w:pPr>
              <w:spacing w:line="360" w:lineRule="auto"/>
              <w:rPr>
                <w:rFonts w:ascii="Arial" w:hAnsi="Arial" w:cs="Arial"/>
                <w:b/>
                <w:bCs/>
                <w:lang w:val="en-US"/>
              </w:rPr>
            </w:pPr>
          </w:p>
        </w:tc>
      </w:tr>
      <w:tr w:rsidR="009D1F42" w:rsidRPr="0055671D" w14:paraId="5A986854" w14:textId="77777777" w:rsidTr="001936B9">
        <w:tc>
          <w:tcPr>
            <w:tcW w:w="4508" w:type="dxa"/>
          </w:tcPr>
          <w:p w14:paraId="3BE62A0B" w14:textId="77777777" w:rsidR="001936B9" w:rsidRPr="0055671D" w:rsidRDefault="001936B9" w:rsidP="0055671D">
            <w:pPr>
              <w:spacing w:line="360" w:lineRule="auto"/>
              <w:rPr>
                <w:rFonts w:ascii="Arial" w:hAnsi="Arial" w:cs="Arial"/>
                <w:b/>
                <w:bCs/>
                <w:lang w:val="en-US"/>
              </w:rPr>
            </w:pPr>
            <w:r w:rsidRPr="0055671D">
              <w:rPr>
                <w:rFonts w:ascii="Arial" w:hAnsi="Arial" w:cs="Arial"/>
                <w:b/>
                <w:bCs/>
                <w:lang w:val="en-US"/>
              </w:rPr>
              <w:t>Opportunities</w:t>
            </w:r>
          </w:p>
          <w:p w14:paraId="4B94D25E" w14:textId="49BB4F16" w:rsidR="00606020" w:rsidRPr="0055671D" w:rsidRDefault="00A3394D" w:rsidP="0055671D">
            <w:pPr>
              <w:pStyle w:val="ListParagraph"/>
              <w:numPr>
                <w:ilvl w:val="0"/>
                <w:numId w:val="4"/>
              </w:numPr>
              <w:spacing w:line="360" w:lineRule="auto"/>
              <w:rPr>
                <w:rFonts w:ascii="Arial" w:hAnsi="Arial" w:cs="Arial"/>
                <w:lang w:val="en-US"/>
              </w:rPr>
            </w:pPr>
            <w:r w:rsidRPr="0055671D">
              <w:rPr>
                <w:rFonts w:ascii="Arial" w:hAnsi="Arial" w:cs="Arial"/>
                <w:lang w:val="en-US"/>
              </w:rPr>
              <w:t xml:space="preserve">High demand for used EV cars in Southeast, Northwest, and </w:t>
            </w:r>
            <w:r w:rsidR="00884F73" w:rsidRPr="0055671D">
              <w:rPr>
                <w:rFonts w:ascii="Arial" w:hAnsi="Arial" w:cs="Arial"/>
                <w:lang w:val="en-US"/>
              </w:rPr>
              <w:t>Midlands</w:t>
            </w:r>
            <w:r w:rsidRPr="0055671D">
              <w:rPr>
                <w:rFonts w:ascii="Arial" w:hAnsi="Arial" w:cs="Arial"/>
                <w:lang w:val="en-US"/>
              </w:rPr>
              <w:t xml:space="preserve"> </w:t>
            </w:r>
          </w:p>
          <w:p w14:paraId="1B617EEA" w14:textId="332A03B0" w:rsidR="00606020" w:rsidRPr="0055671D" w:rsidRDefault="00606020" w:rsidP="0055671D">
            <w:pPr>
              <w:pStyle w:val="ListParagraph"/>
              <w:numPr>
                <w:ilvl w:val="0"/>
                <w:numId w:val="4"/>
              </w:numPr>
              <w:spacing w:line="360" w:lineRule="auto"/>
              <w:rPr>
                <w:rFonts w:ascii="Arial" w:hAnsi="Arial" w:cs="Arial"/>
                <w:lang w:val="en-US"/>
              </w:rPr>
            </w:pPr>
            <w:r w:rsidRPr="0055671D">
              <w:rPr>
                <w:rFonts w:ascii="Arial" w:hAnsi="Arial" w:cs="Arial"/>
                <w:lang w:val="en-US"/>
              </w:rPr>
              <w:t xml:space="preserve">Adoption </w:t>
            </w:r>
            <w:r w:rsidR="00A3394D" w:rsidRPr="0055671D">
              <w:rPr>
                <w:rFonts w:ascii="Arial" w:hAnsi="Arial" w:cs="Arial"/>
                <w:lang w:val="en-US"/>
              </w:rPr>
              <w:t>of</w:t>
            </w:r>
            <w:r w:rsidRPr="0055671D">
              <w:rPr>
                <w:rFonts w:ascii="Arial" w:hAnsi="Arial" w:cs="Arial"/>
                <w:lang w:val="en-US"/>
              </w:rPr>
              <w:t xml:space="preserve"> technology </w:t>
            </w:r>
            <w:r w:rsidR="00A3394D" w:rsidRPr="0055671D">
              <w:rPr>
                <w:rFonts w:ascii="Arial" w:hAnsi="Arial" w:cs="Arial"/>
                <w:lang w:val="en-US"/>
              </w:rPr>
              <w:t>increases</w:t>
            </w:r>
            <w:r w:rsidRPr="0055671D">
              <w:rPr>
                <w:rFonts w:ascii="Arial" w:hAnsi="Arial" w:cs="Arial"/>
                <w:lang w:val="en-US"/>
              </w:rPr>
              <w:t xml:space="preserve"> customer experience through online ordering </w:t>
            </w:r>
          </w:p>
          <w:p w14:paraId="4299EDEA" w14:textId="557440EE" w:rsidR="00606020" w:rsidRPr="0055671D" w:rsidRDefault="00107958" w:rsidP="0055671D">
            <w:pPr>
              <w:pStyle w:val="ListParagraph"/>
              <w:numPr>
                <w:ilvl w:val="0"/>
                <w:numId w:val="4"/>
              </w:numPr>
              <w:spacing w:line="360" w:lineRule="auto"/>
              <w:rPr>
                <w:rFonts w:ascii="Arial" w:hAnsi="Arial" w:cs="Arial"/>
                <w:lang w:val="en-US"/>
              </w:rPr>
            </w:pPr>
            <w:r w:rsidRPr="0055671D">
              <w:rPr>
                <w:rFonts w:ascii="Arial" w:hAnsi="Arial" w:cs="Arial"/>
                <w:lang w:val="en-US"/>
              </w:rPr>
              <w:t>Higher d</w:t>
            </w:r>
            <w:r w:rsidR="00606020" w:rsidRPr="0055671D">
              <w:rPr>
                <w:rFonts w:ascii="Arial" w:hAnsi="Arial" w:cs="Arial"/>
                <w:lang w:val="en-US"/>
              </w:rPr>
              <w:t xml:space="preserve">emand for </w:t>
            </w:r>
            <w:r w:rsidR="00D7399B" w:rsidRPr="0055671D">
              <w:rPr>
                <w:rFonts w:ascii="Arial" w:hAnsi="Arial" w:cs="Arial"/>
                <w:lang w:val="en-US"/>
              </w:rPr>
              <w:t>fleet and business financing</w:t>
            </w:r>
            <w:r w:rsidR="00A030DE" w:rsidRPr="0055671D">
              <w:rPr>
                <w:rFonts w:ascii="Arial" w:hAnsi="Arial" w:cs="Arial"/>
                <w:lang w:val="en-US"/>
              </w:rPr>
              <w:t>, hire</w:t>
            </w:r>
            <w:r w:rsidRPr="0055671D">
              <w:rPr>
                <w:rFonts w:ascii="Arial" w:hAnsi="Arial" w:cs="Arial"/>
                <w:lang w:val="en-US"/>
              </w:rPr>
              <w:t xml:space="preserve"> </w:t>
            </w:r>
            <w:r w:rsidR="00A030DE" w:rsidRPr="0055671D">
              <w:rPr>
                <w:rFonts w:ascii="Arial" w:hAnsi="Arial" w:cs="Arial"/>
                <w:lang w:val="en-US"/>
              </w:rPr>
              <w:t xml:space="preserve">purchase, and </w:t>
            </w:r>
            <w:r w:rsidRPr="0055671D">
              <w:rPr>
                <w:rFonts w:ascii="Arial" w:hAnsi="Arial" w:cs="Arial"/>
                <w:lang w:val="en-US"/>
              </w:rPr>
              <w:t xml:space="preserve">LCV business </w:t>
            </w:r>
            <w:r w:rsidR="00C83964" w:rsidRPr="0055671D">
              <w:rPr>
                <w:rFonts w:ascii="Arial" w:hAnsi="Arial" w:cs="Arial"/>
                <w:lang w:val="en-US"/>
              </w:rPr>
              <w:t>leasing</w:t>
            </w:r>
            <w:r w:rsidRPr="0055671D">
              <w:rPr>
                <w:rFonts w:ascii="Arial" w:hAnsi="Arial" w:cs="Arial"/>
                <w:lang w:val="en-US"/>
              </w:rPr>
              <w:t xml:space="preserve"> </w:t>
            </w:r>
          </w:p>
        </w:tc>
        <w:tc>
          <w:tcPr>
            <w:tcW w:w="4508" w:type="dxa"/>
          </w:tcPr>
          <w:p w14:paraId="2CB8CCB0" w14:textId="77777777" w:rsidR="001936B9" w:rsidRPr="0055671D" w:rsidRDefault="001936B9" w:rsidP="0055671D">
            <w:pPr>
              <w:spacing w:line="360" w:lineRule="auto"/>
              <w:rPr>
                <w:rFonts w:ascii="Arial" w:hAnsi="Arial" w:cs="Arial"/>
                <w:b/>
                <w:bCs/>
                <w:lang w:val="en-US"/>
              </w:rPr>
            </w:pPr>
            <w:r w:rsidRPr="0055671D">
              <w:rPr>
                <w:rFonts w:ascii="Arial" w:hAnsi="Arial" w:cs="Arial"/>
                <w:b/>
                <w:bCs/>
                <w:lang w:val="en-US"/>
              </w:rPr>
              <w:t>Threats</w:t>
            </w:r>
          </w:p>
          <w:p w14:paraId="53C17020" w14:textId="77777777" w:rsidR="00606020" w:rsidRPr="0055671D" w:rsidRDefault="00757DD1" w:rsidP="0055671D">
            <w:pPr>
              <w:pStyle w:val="ListParagraph"/>
              <w:numPr>
                <w:ilvl w:val="0"/>
                <w:numId w:val="3"/>
              </w:numPr>
              <w:spacing w:line="360" w:lineRule="auto"/>
              <w:rPr>
                <w:rFonts w:ascii="Arial" w:hAnsi="Arial" w:cs="Arial"/>
                <w:lang w:val="en-US"/>
              </w:rPr>
            </w:pPr>
            <w:r w:rsidRPr="0055671D">
              <w:rPr>
                <w:rFonts w:ascii="Arial" w:hAnsi="Arial" w:cs="Arial"/>
                <w:lang w:val="en-US"/>
              </w:rPr>
              <w:t>Intense</w:t>
            </w:r>
            <w:r w:rsidR="00A537B6" w:rsidRPr="0055671D">
              <w:rPr>
                <w:rFonts w:ascii="Arial" w:hAnsi="Arial" w:cs="Arial"/>
                <w:lang w:val="en-US"/>
              </w:rPr>
              <w:t xml:space="preserve"> competition from </w:t>
            </w:r>
            <w:r w:rsidR="00AE6FE2" w:rsidRPr="0055671D">
              <w:rPr>
                <w:rFonts w:ascii="Arial" w:hAnsi="Arial" w:cs="Arial"/>
                <w:lang w:val="en-US"/>
              </w:rPr>
              <w:t>low-cost</w:t>
            </w:r>
            <w:r w:rsidR="00A537B6" w:rsidRPr="0055671D">
              <w:rPr>
                <w:rFonts w:ascii="Arial" w:hAnsi="Arial" w:cs="Arial"/>
                <w:lang w:val="en-US"/>
              </w:rPr>
              <w:t xml:space="preserve"> </w:t>
            </w:r>
            <w:r w:rsidRPr="0055671D">
              <w:rPr>
                <w:rFonts w:ascii="Arial" w:hAnsi="Arial" w:cs="Arial"/>
                <w:lang w:val="en-US"/>
              </w:rPr>
              <w:t>but volume-driven manufacturers focusing on EV production – Hyundai, Nissan, Ford, Volkswagen, Suzuki, and Honda</w:t>
            </w:r>
          </w:p>
          <w:p w14:paraId="76253CC7" w14:textId="0DE3E1FC" w:rsidR="004F4ACA" w:rsidRPr="0055671D" w:rsidRDefault="004F4ACA" w:rsidP="0055671D">
            <w:pPr>
              <w:pStyle w:val="ListParagraph"/>
              <w:numPr>
                <w:ilvl w:val="0"/>
                <w:numId w:val="3"/>
              </w:numPr>
              <w:spacing w:line="360" w:lineRule="auto"/>
              <w:rPr>
                <w:rFonts w:ascii="Arial" w:hAnsi="Arial" w:cs="Arial"/>
                <w:lang w:val="en-US"/>
              </w:rPr>
            </w:pPr>
            <w:r w:rsidRPr="0055671D">
              <w:rPr>
                <w:rFonts w:ascii="Arial" w:hAnsi="Arial" w:cs="Arial"/>
                <w:lang w:val="en-US"/>
              </w:rPr>
              <w:t xml:space="preserve">High fuel production for fuel EV </w:t>
            </w:r>
            <w:r w:rsidR="00884F73" w:rsidRPr="0055671D">
              <w:rPr>
                <w:rFonts w:ascii="Arial" w:hAnsi="Arial" w:cs="Arial"/>
                <w:lang w:val="en-US"/>
              </w:rPr>
              <w:t>and natural gas production</w:t>
            </w:r>
            <w:r w:rsidR="00EE7004" w:rsidRPr="0055671D">
              <w:rPr>
                <w:rFonts w:ascii="Arial" w:hAnsi="Arial" w:cs="Arial"/>
                <w:lang w:val="en-US"/>
              </w:rPr>
              <w:t xml:space="preserve"> (ICCT, 2025)</w:t>
            </w:r>
          </w:p>
          <w:p w14:paraId="779F3601" w14:textId="77F4BE97" w:rsidR="00606020" w:rsidRPr="0055671D" w:rsidRDefault="00606020" w:rsidP="0055671D">
            <w:pPr>
              <w:pStyle w:val="ListParagraph"/>
              <w:numPr>
                <w:ilvl w:val="0"/>
                <w:numId w:val="3"/>
              </w:numPr>
              <w:spacing w:line="360" w:lineRule="auto"/>
              <w:rPr>
                <w:rFonts w:ascii="Arial" w:hAnsi="Arial" w:cs="Arial"/>
                <w:lang w:val="en-US"/>
              </w:rPr>
            </w:pPr>
            <w:r w:rsidRPr="0055671D">
              <w:rPr>
                <w:rFonts w:ascii="Arial" w:hAnsi="Arial" w:cs="Arial"/>
                <w:lang w:val="en-US"/>
              </w:rPr>
              <w:t>Pressure from the government to achieve the 2035 ZEV target</w:t>
            </w:r>
            <w:r w:rsidR="00EE7004" w:rsidRPr="0055671D">
              <w:rPr>
                <w:rFonts w:ascii="Arial" w:hAnsi="Arial" w:cs="Arial"/>
                <w:lang w:val="en-US"/>
              </w:rPr>
              <w:t xml:space="preserve"> (Benson et al., 2025)</w:t>
            </w:r>
          </w:p>
          <w:p w14:paraId="73A42990" w14:textId="4D5C5993" w:rsidR="00606020" w:rsidRPr="0055671D" w:rsidRDefault="00606020" w:rsidP="0055671D">
            <w:pPr>
              <w:pStyle w:val="ListParagraph"/>
              <w:numPr>
                <w:ilvl w:val="0"/>
                <w:numId w:val="3"/>
              </w:numPr>
              <w:spacing w:line="360" w:lineRule="auto"/>
              <w:rPr>
                <w:rFonts w:ascii="Arial" w:hAnsi="Arial" w:cs="Arial"/>
                <w:lang w:val="en-US"/>
              </w:rPr>
            </w:pPr>
            <w:r w:rsidRPr="0055671D">
              <w:rPr>
                <w:rFonts w:ascii="Arial" w:hAnsi="Arial" w:cs="Arial"/>
                <w:lang w:val="en-US"/>
              </w:rPr>
              <w:t xml:space="preserve">High upfront costs </w:t>
            </w:r>
            <w:r w:rsidR="004F4ACA" w:rsidRPr="0055671D">
              <w:rPr>
                <w:rFonts w:ascii="Arial" w:hAnsi="Arial" w:cs="Arial"/>
                <w:lang w:val="en-US"/>
              </w:rPr>
              <w:t>limit</w:t>
            </w:r>
            <w:r w:rsidRPr="0055671D">
              <w:rPr>
                <w:rFonts w:ascii="Arial" w:hAnsi="Arial" w:cs="Arial"/>
                <w:lang w:val="en-US"/>
              </w:rPr>
              <w:t xml:space="preserve"> many customers from buying its brands</w:t>
            </w:r>
          </w:p>
          <w:p w14:paraId="264906D9" w14:textId="056969F5" w:rsidR="00A537B6" w:rsidRPr="0055671D" w:rsidRDefault="00606020" w:rsidP="0055671D">
            <w:pPr>
              <w:pStyle w:val="ListParagraph"/>
              <w:numPr>
                <w:ilvl w:val="0"/>
                <w:numId w:val="3"/>
              </w:numPr>
              <w:spacing w:line="360" w:lineRule="auto"/>
              <w:rPr>
                <w:rFonts w:ascii="Arial" w:hAnsi="Arial" w:cs="Arial"/>
                <w:lang w:val="en-US"/>
              </w:rPr>
            </w:pPr>
            <w:r w:rsidRPr="0055671D">
              <w:rPr>
                <w:rFonts w:ascii="Arial" w:hAnsi="Arial" w:cs="Arial"/>
                <w:lang w:val="en-US"/>
              </w:rPr>
              <w:t>Shift in customer preferences for used EV cars</w:t>
            </w:r>
            <w:r w:rsidR="00A537B6" w:rsidRPr="0055671D">
              <w:rPr>
                <w:rFonts w:ascii="Arial" w:hAnsi="Arial" w:cs="Arial"/>
                <w:lang w:val="en-US"/>
              </w:rPr>
              <w:t xml:space="preserve">  </w:t>
            </w:r>
          </w:p>
        </w:tc>
      </w:tr>
    </w:tbl>
    <w:p w14:paraId="0F399D05" w14:textId="77777777" w:rsidR="001936B9" w:rsidRPr="0055671D" w:rsidRDefault="001936B9" w:rsidP="0055671D">
      <w:pPr>
        <w:spacing w:after="0" w:line="360" w:lineRule="auto"/>
        <w:rPr>
          <w:rFonts w:ascii="Arial" w:hAnsi="Arial" w:cs="Arial"/>
          <w:lang w:val="en-US"/>
        </w:rPr>
      </w:pPr>
    </w:p>
    <w:p w14:paraId="13A3C4B2" w14:textId="148C5726" w:rsidR="00BC60AB" w:rsidRPr="0055671D" w:rsidRDefault="00977606" w:rsidP="0007156B">
      <w:pPr>
        <w:pStyle w:val="Heading1"/>
      </w:pPr>
      <w:bookmarkStart w:id="14" w:name="_Toc220404320"/>
      <w:r w:rsidRPr="0055671D">
        <w:t>Strategy Formulation</w:t>
      </w:r>
      <w:bookmarkEnd w:id="14"/>
      <w:r w:rsidRPr="0055671D">
        <w:t xml:space="preserve"> </w:t>
      </w:r>
    </w:p>
    <w:p w14:paraId="13457D8F" w14:textId="0B47D248" w:rsidR="0038373A" w:rsidRPr="0055671D" w:rsidRDefault="000A3707" w:rsidP="0055671D">
      <w:pPr>
        <w:spacing w:after="0" w:line="360" w:lineRule="auto"/>
        <w:ind w:firstLine="720"/>
        <w:rPr>
          <w:rFonts w:ascii="Arial" w:hAnsi="Arial" w:cs="Arial"/>
          <w:lang w:val="en-US"/>
        </w:rPr>
      </w:pPr>
      <w:r w:rsidRPr="0055671D">
        <w:rPr>
          <w:rFonts w:ascii="Arial" w:hAnsi="Arial" w:cs="Arial"/>
          <w:lang w:val="en-US"/>
        </w:rPr>
        <w:t xml:space="preserve"> </w:t>
      </w:r>
      <w:r w:rsidR="00001927" w:rsidRPr="0055671D">
        <w:rPr>
          <w:rFonts w:ascii="Arial" w:hAnsi="Arial" w:cs="Arial"/>
          <w:lang w:val="en-US"/>
        </w:rPr>
        <w:t>Toyota</w:t>
      </w:r>
      <w:r w:rsidR="009C09D5" w:rsidRPr="0055671D">
        <w:rPr>
          <w:rFonts w:ascii="Arial" w:hAnsi="Arial" w:cs="Arial"/>
          <w:lang w:val="en-US"/>
        </w:rPr>
        <w:t>'</w:t>
      </w:r>
      <w:r w:rsidR="00001927" w:rsidRPr="0055671D">
        <w:rPr>
          <w:rFonts w:ascii="Arial" w:hAnsi="Arial" w:cs="Arial"/>
          <w:lang w:val="en-US"/>
        </w:rPr>
        <w:t xml:space="preserve">s current strategy formulation involves focusing on the transition from traditional to hybrid and fully electric vehicles. However, the transition has been slow </w:t>
      </w:r>
      <w:r w:rsidR="007C2769" w:rsidRPr="0055671D">
        <w:rPr>
          <w:rFonts w:ascii="Arial" w:hAnsi="Arial" w:cs="Arial"/>
          <w:lang w:val="en-US"/>
        </w:rPr>
        <w:t xml:space="preserve">due to limited net income available to support future investments in R&amp;D, fuel cell production, and the </w:t>
      </w:r>
      <w:r w:rsidR="00001927" w:rsidRPr="0055671D">
        <w:rPr>
          <w:rFonts w:ascii="Arial" w:hAnsi="Arial" w:cs="Arial"/>
          <w:lang w:val="en-US"/>
        </w:rPr>
        <w:t xml:space="preserve">expansion of charging points across the UK market. </w:t>
      </w:r>
      <w:r w:rsidR="00621AD9" w:rsidRPr="0055671D">
        <w:rPr>
          <w:rFonts w:ascii="Arial" w:hAnsi="Arial" w:cs="Arial"/>
          <w:lang w:val="en-US"/>
        </w:rPr>
        <w:t xml:space="preserve"> </w:t>
      </w:r>
      <w:r w:rsidR="002231CA" w:rsidRPr="0055671D">
        <w:rPr>
          <w:rFonts w:ascii="Arial" w:hAnsi="Arial" w:cs="Arial"/>
          <w:lang w:val="en-US"/>
        </w:rPr>
        <w:t xml:space="preserve"> </w:t>
      </w:r>
    </w:p>
    <w:p w14:paraId="2CE66FF0" w14:textId="4CC298DC" w:rsidR="001F5A3A" w:rsidRPr="0055671D" w:rsidRDefault="00621AD9" w:rsidP="0055671D">
      <w:pPr>
        <w:spacing w:after="0" w:line="360" w:lineRule="auto"/>
        <w:ind w:firstLine="720"/>
        <w:rPr>
          <w:rFonts w:ascii="Arial" w:hAnsi="Arial" w:cs="Arial"/>
          <w:lang w:val="en-US"/>
        </w:rPr>
      </w:pPr>
      <w:r w:rsidRPr="0055671D">
        <w:rPr>
          <w:rFonts w:ascii="Arial" w:hAnsi="Arial" w:cs="Arial"/>
          <w:lang w:val="en-US"/>
        </w:rPr>
        <w:t xml:space="preserve">Toyota management can create </w:t>
      </w:r>
      <w:r w:rsidR="00137E56" w:rsidRPr="0055671D">
        <w:rPr>
          <w:rFonts w:ascii="Arial" w:hAnsi="Arial" w:cs="Arial"/>
          <w:lang w:val="en-US"/>
        </w:rPr>
        <w:t xml:space="preserve">a </w:t>
      </w:r>
      <w:r w:rsidRPr="0055671D">
        <w:rPr>
          <w:rFonts w:ascii="Arial" w:hAnsi="Arial" w:cs="Arial"/>
          <w:lang w:val="en-US"/>
        </w:rPr>
        <w:t xml:space="preserve">strategic alliance with </w:t>
      </w:r>
      <w:r w:rsidR="002D6199" w:rsidRPr="0055671D">
        <w:rPr>
          <w:rFonts w:ascii="Arial" w:hAnsi="Arial" w:cs="Arial"/>
          <w:lang w:val="en-US"/>
        </w:rPr>
        <w:t>HVS (Hydrogen Vehicle Systems)</w:t>
      </w:r>
      <w:r w:rsidR="00291C31" w:rsidRPr="0055671D">
        <w:rPr>
          <w:rFonts w:ascii="Arial" w:hAnsi="Arial" w:cs="Arial"/>
          <w:lang w:val="en-US"/>
        </w:rPr>
        <w:t xml:space="preserve"> and Riversimple. </w:t>
      </w:r>
      <w:r w:rsidRPr="0055671D">
        <w:rPr>
          <w:rFonts w:ascii="Arial" w:hAnsi="Arial" w:cs="Arial"/>
          <w:lang w:val="en-US"/>
        </w:rPr>
        <w:t>HVS ranks a</w:t>
      </w:r>
      <w:r w:rsidR="00137E56" w:rsidRPr="0055671D">
        <w:rPr>
          <w:rFonts w:ascii="Arial" w:hAnsi="Arial" w:cs="Arial"/>
          <w:lang w:val="en-US"/>
        </w:rPr>
        <w:t>mong the greatest companies in the manufacturing of</w:t>
      </w:r>
      <w:r w:rsidR="002D6199" w:rsidRPr="0055671D">
        <w:rPr>
          <w:rFonts w:ascii="Arial" w:hAnsi="Arial" w:cs="Arial"/>
          <w:lang w:val="en-US"/>
        </w:rPr>
        <w:t xml:space="preserve"> 40-tonne hydrogen-electric heavy goods vehicles with a 370-mile range. </w:t>
      </w:r>
      <w:r w:rsidR="008F5F6D" w:rsidRPr="0055671D">
        <w:rPr>
          <w:rFonts w:ascii="Arial" w:hAnsi="Arial" w:cs="Arial"/>
          <w:lang w:val="en-US"/>
        </w:rPr>
        <w:t>Riversimple</w:t>
      </w:r>
      <w:r w:rsidR="00291C31" w:rsidRPr="0055671D">
        <w:rPr>
          <w:rFonts w:ascii="Arial" w:hAnsi="Arial" w:cs="Arial"/>
          <w:lang w:val="en-US"/>
        </w:rPr>
        <w:t xml:space="preserve"> produces </w:t>
      </w:r>
      <w:r w:rsidR="008F5F6D" w:rsidRPr="0055671D">
        <w:rPr>
          <w:rFonts w:ascii="Arial" w:hAnsi="Arial" w:cs="Arial"/>
          <w:lang w:val="en-US"/>
        </w:rPr>
        <w:t>lightweight hydrogen fuel cell</w:t>
      </w:r>
      <w:r w:rsidR="007F513C" w:rsidRPr="0055671D">
        <w:rPr>
          <w:rFonts w:ascii="Arial" w:hAnsi="Arial" w:cs="Arial"/>
          <w:lang w:val="en-US"/>
        </w:rPr>
        <w:t xml:space="preserve">s. The move to </w:t>
      </w:r>
      <w:r w:rsidR="00CC5715" w:rsidRPr="0055671D">
        <w:rPr>
          <w:rFonts w:ascii="Arial" w:hAnsi="Arial" w:cs="Arial"/>
          <w:lang w:val="en-US"/>
        </w:rPr>
        <w:t>pursue backward integration would help Toyota share costs and risks in designing and producing fuel cells while focusing on its core business of designing EVs to meet</w:t>
      </w:r>
      <w:r w:rsidR="007F513C" w:rsidRPr="0055671D">
        <w:rPr>
          <w:rFonts w:ascii="Arial" w:hAnsi="Arial" w:cs="Arial"/>
          <w:lang w:val="en-US"/>
        </w:rPr>
        <w:t xml:space="preserve"> the 2035 target deadline</w:t>
      </w:r>
      <w:r w:rsidR="006854D9" w:rsidRPr="0055671D">
        <w:rPr>
          <w:rFonts w:ascii="Arial" w:hAnsi="Arial" w:cs="Arial"/>
          <w:lang w:val="en-US"/>
        </w:rPr>
        <w:t xml:space="preserve"> (</w:t>
      </w:r>
      <w:r w:rsidR="00E13AEE" w:rsidRPr="0055671D">
        <w:rPr>
          <w:rFonts w:ascii="Arial" w:hAnsi="Arial" w:cs="Arial"/>
        </w:rPr>
        <w:t>Barney &amp; Hesterly, 2015</w:t>
      </w:r>
      <w:r w:rsidR="006854D9" w:rsidRPr="0055671D">
        <w:rPr>
          <w:rFonts w:ascii="Arial" w:hAnsi="Arial" w:cs="Arial"/>
        </w:rPr>
        <w:t>)</w:t>
      </w:r>
      <w:r w:rsidR="007F513C" w:rsidRPr="0055671D">
        <w:rPr>
          <w:rFonts w:ascii="Arial" w:hAnsi="Arial" w:cs="Arial"/>
          <w:lang w:val="en-US"/>
        </w:rPr>
        <w:t>.</w:t>
      </w:r>
    </w:p>
    <w:p w14:paraId="4BCAB019" w14:textId="208C00C5" w:rsidR="007F513C" w:rsidRPr="0055671D" w:rsidRDefault="007F513C" w:rsidP="0055671D">
      <w:pPr>
        <w:spacing w:after="0" w:line="360" w:lineRule="auto"/>
        <w:ind w:firstLine="720"/>
        <w:rPr>
          <w:rFonts w:ascii="Arial" w:hAnsi="Arial" w:cs="Arial"/>
          <w:lang w:val="en-US"/>
        </w:rPr>
      </w:pPr>
      <w:r w:rsidRPr="0055671D">
        <w:rPr>
          <w:rFonts w:ascii="Arial" w:hAnsi="Arial" w:cs="Arial"/>
          <w:lang w:val="en-US"/>
        </w:rPr>
        <w:t>Toyota could also consider</w:t>
      </w:r>
      <w:r w:rsidR="00BE78F0" w:rsidRPr="0055671D">
        <w:rPr>
          <w:rFonts w:ascii="Arial" w:hAnsi="Arial" w:cs="Arial"/>
          <w:lang w:val="en-US"/>
        </w:rPr>
        <w:t xml:space="preserve"> strategic investments to reduce the annual rise in finance costs, which are driven mainly by interest rates on borrowing, foreign currency volatility</w:t>
      </w:r>
      <w:r w:rsidR="00CC5715" w:rsidRPr="0055671D">
        <w:rPr>
          <w:rFonts w:ascii="Arial" w:hAnsi="Arial" w:cs="Arial"/>
          <w:lang w:val="en-US"/>
        </w:rPr>
        <w:t>, increases</w:t>
      </w:r>
      <w:r w:rsidR="005304EC" w:rsidRPr="0055671D">
        <w:rPr>
          <w:rFonts w:ascii="Arial" w:hAnsi="Arial" w:cs="Arial"/>
          <w:lang w:val="en-US"/>
        </w:rPr>
        <w:t xml:space="preserve"> in lending volumes, and </w:t>
      </w:r>
      <w:r w:rsidR="0093073B" w:rsidRPr="0055671D">
        <w:rPr>
          <w:rFonts w:ascii="Arial" w:hAnsi="Arial" w:cs="Arial"/>
          <w:lang w:val="en-US"/>
        </w:rPr>
        <w:t>pension scheme deficits</w:t>
      </w:r>
      <w:r w:rsidR="005304EC" w:rsidRPr="0055671D">
        <w:rPr>
          <w:rFonts w:ascii="Arial" w:hAnsi="Arial" w:cs="Arial"/>
          <w:lang w:val="en-US"/>
        </w:rPr>
        <w:t>.</w:t>
      </w:r>
      <w:r w:rsidR="00BE78F0" w:rsidRPr="0055671D">
        <w:rPr>
          <w:rFonts w:ascii="Arial" w:hAnsi="Arial" w:cs="Arial"/>
          <w:lang w:val="en-US"/>
        </w:rPr>
        <w:t xml:space="preserve"> By localizing its production processes, it </w:t>
      </w:r>
      <w:r w:rsidR="00DF4E96" w:rsidRPr="0055671D">
        <w:rPr>
          <w:rFonts w:ascii="Arial" w:hAnsi="Arial" w:cs="Arial"/>
          <w:lang w:val="en-US"/>
        </w:rPr>
        <w:t>reduces logistics costs and currency risk</w:t>
      </w:r>
      <w:r w:rsidR="00BE78F0" w:rsidRPr="0055671D">
        <w:rPr>
          <w:rFonts w:ascii="Arial" w:hAnsi="Arial" w:cs="Arial"/>
          <w:lang w:val="en-US"/>
        </w:rPr>
        <w:t xml:space="preserve">. </w:t>
      </w:r>
    </w:p>
    <w:p w14:paraId="7E68664E" w14:textId="4E87BCA3" w:rsidR="00DF4E96" w:rsidRPr="0055671D" w:rsidRDefault="00DF4E96" w:rsidP="0055671D">
      <w:pPr>
        <w:spacing w:after="0" w:line="360" w:lineRule="auto"/>
        <w:ind w:firstLine="720"/>
        <w:rPr>
          <w:rFonts w:ascii="Arial" w:hAnsi="Arial" w:cs="Arial"/>
          <w:lang w:val="en-US"/>
        </w:rPr>
      </w:pPr>
      <w:r w:rsidRPr="0055671D">
        <w:rPr>
          <w:rFonts w:ascii="Arial" w:hAnsi="Arial" w:cs="Arial"/>
          <w:lang w:val="en-US"/>
        </w:rPr>
        <w:t>Enhance earnings from value chains</w:t>
      </w:r>
      <w:r w:rsidR="00043E02" w:rsidRPr="0055671D">
        <w:rPr>
          <w:rFonts w:ascii="Arial" w:hAnsi="Arial" w:cs="Arial"/>
          <w:lang w:val="en-US"/>
        </w:rPr>
        <w:t xml:space="preserve"> through connected services and non-vehicle revenues</w:t>
      </w:r>
      <w:r w:rsidR="00497125" w:rsidRPr="0055671D">
        <w:rPr>
          <w:rFonts w:ascii="Arial" w:hAnsi="Arial" w:cs="Arial"/>
          <w:lang w:val="en-US"/>
        </w:rPr>
        <w:t xml:space="preserve"> (</w:t>
      </w:r>
      <w:r w:rsidR="00E13AEE" w:rsidRPr="0055671D">
        <w:rPr>
          <w:rFonts w:ascii="Arial" w:hAnsi="Arial" w:cs="Arial"/>
        </w:rPr>
        <w:t>Lynch, 2015</w:t>
      </w:r>
      <w:r w:rsidR="00497125" w:rsidRPr="0055671D">
        <w:rPr>
          <w:rFonts w:ascii="Arial" w:hAnsi="Arial" w:cs="Arial"/>
        </w:rPr>
        <w:t>)</w:t>
      </w:r>
      <w:r w:rsidR="00043E02" w:rsidRPr="0055671D">
        <w:rPr>
          <w:rFonts w:ascii="Arial" w:hAnsi="Arial" w:cs="Arial"/>
          <w:lang w:val="en-US"/>
        </w:rPr>
        <w:t xml:space="preserve">. </w:t>
      </w:r>
      <w:r w:rsidR="002E6261" w:rsidRPr="0055671D">
        <w:rPr>
          <w:rFonts w:ascii="Arial" w:hAnsi="Arial" w:cs="Arial"/>
          <w:lang w:val="en-US"/>
        </w:rPr>
        <w:t xml:space="preserve">The company can increase </w:t>
      </w:r>
      <w:r w:rsidR="00137E56" w:rsidRPr="0055671D">
        <w:rPr>
          <w:rFonts w:ascii="Arial" w:hAnsi="Arial" w:cs="Arial"/>
          <w:lang w:val="en-US"/>
        </w:rPr>
        <w:t>its</w:t>
      </w:r>
      <w:r w:rsidR="002E6261" w:rsidRPr="0055671D">
        <w:rPr>
          <w:rFonts w:ascii="Arial" w:hAnsi="Arial" w:cs="Arial"/>
          <w:lang w:val="en-US"/>
        </w:rPr>
        <w:t xml:space="preserve"> current revenues by diversifying in</w:t>
      </w:r>
      <w:r w:rsidR="00137E56" w:rsidRPr="0055671D">
        <w:rPr>
          <w:rFonts w:ascii="Arial" w:hAnsi="Arial" w:cs="Arial"/>
          <w:lang w:val="en-US"/>
        </w:rPr>
        <w:t>to</w:t>
      </w:r>
      <w:r w:rsidR="002E6261" w:rsidRPr="0055671D">
        <w:rPr>
          <w:rFonts w:ascii="Arial" w:hAnsi="Arial" w:cs="Arial"/>
          <w:lang w:val="en-US"/>
        </w:rPr>
        <w:t xml:space="preserve"> other subscription services. Management should offer non-vehicle subscription services to increase revenue</w:t>
      </w:r>
      <w:r w:rsidR="00137E56" w:rsidRPr="0055671D">
        <w:rPr>
          <w:rFonts w:ascii="Arial" w:hAnsi="Arial" w:cs="Arial"/>
          <w:lang w:val="en-US"/>
        </w:rPr>
        <w:t xml:space="preserve"> through accessories and parts, used EVs, and customer financing</w:t>
      </w:r>
      <w:r w:rsidR="00034216" w:rsidRPr="0055671D">
        <w:rPr>
          <w:rFonts w:ascii="Arial" w:hAnsi="Arial" w:cs="Arial"/>
          <w:lang w:val="en-US"/>
        </w:rPr>
        <w:t xml:space="preserve"> to lower upfront costs</w:t>
      </w:r>
      <w:r w:rsidR="0060214F" w:rsidRPr="0055671D">
        <w:rPr>
          <w:rFonts w:ascii="Arial" w:hAnsi="Arial" w:cs="Arial"/>
          <w:lang w:val="en-US"/>
        </w:rPr>
        <w:t xml:space="preserve">. </w:t>
      </w:r>
    </w:p>
    <w:p w14:paraId="0D39DBD8" w14:textId="11C481DF" w:rsidR="0093073B" w:rsidRPr="0055671D" w:rsidRDefault="00B351D5" w:rsidP="0055671D">
      <w:pPr>
        <w:spacing w:after="0" w:line="360" w:lineRule="auto"/>
        <w:ind w:firstLine="720"/>
        <w:rPr>
          <w:rFonts w:ascii="Arial" w:hAnsi="Arial" w:cs="Arial"/>
          <w:lang w:val="en-US"/>
        </w:rPr>
      </w:pPr>
      <w:r w:rsidRPr="0055671D">
        <w:rPr>
          <w:rFonts w:ascii="Arial" w:hAnsi="Arial" w:cs="Arial"/>
          <w:lang w:val="en-US"/>
        </w:rPr>
        <w:t xml:space="preserve">Adopt strategic </w:t>
      </w:r>
      <w:r w:rsidR="00404A05" w:rsidRPr="0055671D">
        <w:rPr>
          <w:rFonts w:ascii="Arial" w:hAnsi="Arial" w:cs="Arial"/>
          <w:lang w:val="en-US"/>
        </w:rPr>
        <w:t>financial management</w:t>
      </w:r>
      <w:r w:rsidRPr="0055671D">
        <w:rPr>
          <w:rFonts w:ascii="Arial" w:hAnsi="Arial" w:cs="Arial"/>
          <w:lang w:val="en-US"/>
        </w:rPr>
        <w:t xml:space="preserve"> through three avenues. First, management should </w:t>
      </w:r>
      <w:r w:rsidR="00404A05" w:rsidRPr="0055671D">
        <w:rPr>
          <w:rFonts w:ascii="Arial" w:hAnsi="Arial" w:cs="Arial"/>
          <w:lang w:val="en-US"/>
        </w:rPr>
        <w:t xml:space="preserve">maintain Toyota's strong </w:t>
      </w:r>
      <w:r w:rsidR="00F1559D" w:rsidRPr="0055671D">
        <w:rPr>
          <w:rFonts w:ascii="Arial" w:hAnsi="Arial" w:cs="Arial"/>
          <w:lang w:val="en-US"/>
        </w:rPr>
        <w:t>economic</w:t>
      </w:r>
      <w:r w:rsidR="00404A05" w:rsidRPr="0055671D">
        <w:rPr>
          <w:rFonts w:ascii="Arial" w:hAnsi="Arial" w:cs="Arial"/>
          <w:lang w:val="en-US"/>
        </w:rPr>
        <w:t xml:space="preserve"> stability by maintaining a </w:t>
      </w:r>
      <w:r w:rsidRPr="0055671D">
        <w:rPr>
          <w:rFonts w:ascii="Arial" w:hAnsi="Arial" w:cs="Arial"/>
          <w:lang w:val="en-US"/>
        </w:rPr>
        <w:t xml:space="preserve">conservative balance sheet and reserves. </w:t>
      </w:r>
      <w:r w:rsidR="00404A05" w:rsidRPr="0055671D">
        <w:rPr>
          <w:rFonts w:ascii="Arial" w:hAnsi="Arial" w:cs="Arial"/>
          <w:lang w:val="en-US"/>
        </w:rPr>
        <w:t xml:space="preserve">Set aside more funding to support </w:t>
      </w:r>
      <w:r w:rsidRPr="0055671D">
        <w:rPr>
          <w:rFonts w:ascii="Arial" w:hAnsi="Arial" w:cs="Arial"/>
          <w:lang w:val="en-US"/>
        </w:rPr>
        <w:t xml:space="preserve">R&amp;D </w:t>
      </w:r>
      <w:r w:rsidR="00404A05" w:rsidRPr="0055671D">
        <w:rPr>
          <w:rFonts w:ascii="Arial" w:hAnsi="Arial" w:cs="Arial"/>
          <w:lang w:val="en-US"/>
        </w:rPr>
        <w:t xml:space="preserve">activities while at the same time ensuring that it sustains its debt. Second, management should consider </w:t>
      </w:r>
      <w:r w:rsidR="00AB6F10" w:rsidRPr="0055671D">
        <w:rPr>
          <w:rFonts w:ascii="Arial" w:hAnsi="Arial" w:cs="Arial"/>
          <w:lang w:val="en-US"/>
        </w:rPr>
        <w:t>reducing</w:t>
      </w:r>
      <w:r w:rsidR="009647F1" w:rsidRPr="0055671D">
        <w:rPr>
          <w:rFonts w:ascii="Arial" w:hAnsi="Arial" w:cs="Arial"/>
          <w:lang w:val="en-US"/>
        </w:rPr>
        <w:t xml:space="preserve"> refinancing</w:t>
      </w:r>
      <w:r w:rsidR="00404A05" w:rsidRPr="0055671D">
        <w:rPr>
          <w:rFonts w:ascii="Arial" w:hAnsi="Arial" w:cs="Arial"/>
          <w:lang w:val="en-US"/>
        </w:rPr>
        <w:t xml:space="preserve"> risks through diversification efforts</w:t>
      </w:r>
      <w:r w:rsidR="00A55FF8" w:rsidRPr="0055671D">
        <w:rPr>
          <w:rFonts w:ascii="Arial" w:hAnsi="Arial" w:cs="Arial"/>
          <w:lang w:val="en-US"/>
        </w:rPr>
        <w:t xml:space="preserve"> (</w:t>
      </w:r>
      <w:r w:rsidR="00E13AEE" w:rsidRPr="0055671D">
        <w:rPr>
          <w:rFonts w:ascii="Arial" w:hAnsi="Arial" w:cs="Arial"/>
        </w:rPr>
        <w:t>Hill,</w:t>
      </w:r>
      <w:r w:rsidR="00A55FF8" w:rsidRPr="0055671D">
        <w:rPr>
          <w:rFonts w:ascii="Arial" w:hAnsi="Arial" w:cs="Arial"/>
        </w:rPr>
        <w:t xml:space="preserve"> </w:t>
      </w:r>
      <w:r w:rsidR="00E13AEE" w:rsidRPr="0055671D">
        <w:rPr>
          <w:rFonts w:ascii="Arial" w:hAnsi="Arial" w:cs="Arial"/>
        </w:rPr>
        <w:t>Schilling, &amp; Jones, 2017</w:t>
      </w:r>
      <w:r w:rsidR="00A55FF8" w:rsidRPr="0055671D">
        <w:rPr>
          <w:rFonts w:ascii="Arial" w:hAnsi="Arial" w:cs="Arial"/>
        </w:rPr>
        <w:t>)</w:t>
      </w:r>
      <w:r w:rsidR="00404A05" w:rsidRPr="0055671D">
        <w:rPr>
          <w:rFonts w:ascii="Arial" w:hAnsi="Arial" w:cs="Arial"/>
          <w:lang w:val="en-US"/>
        </w:rPr>
        <w:t xml:space="preserve">. </w:t>
      </w:r>
      <w:r w:rsidR="00570D8E" w:rsidRPr="0055671D">
        <w:rPr>
          <w:rFonts w:ascii="Arial" w:hAnsi="Arial" w:cs="Arial"/>
          <w:lang w:val="en-US"/>
        </w:rPr>
        <w:t xml:space="preserve">Toyota to </w:t>
      </w:r>
      <w:r w:rsidR="00404A05" w:rsidRPr="0055671D">
        <w:rPr>
          <w:rFonts w:ascii="Arial" w:hAnsi="Arial" w:cs="Arial"/>
          <w:lang w:val="en-US"/>
        </w:rPr>
        <w:t xml:space="preserve">time the repayment and redemption of all its long-term funds to </w:t>
      </w:r>
      <w:r w:rsidR="009647F1" w:rsidRPr="0055671D">
        <w:rPr>
          <w:rFonts w:ascii="Arial" w:hAnsi="Arial" w:cs="Arial"/>
          <w:lang w:val="en-US"/>
        </w:rPr>
        <w:t>reduce</w:t>
      </w:r>
      <w:r w:rsidR="00404A05" w:rsidRPr="0055671D">
        <w:rPr>
          <w:rFonts w:ascii="Arial" w:hAnsi="Arial" w:cs="Arial"/>
          <w:lang w:val="en-US"/>
        </w:rPr>
        <w:t xml:space="preserve"> cases of higher interest rates.</w:t>
      </w:r>
      <w:r w:rsidR="009647F1" w:rsidRPr="0055671D">
        <w:rPr>
          <w:rFonts w:ascii="Arial" w:hAnsi="Arial" w:cs="Arial"/>
          <w:lang w:val="en-US"/>
        </w:rPr>
        <w:t xml:space="preserve"> </w:t>
      </w:r>
      <w:r w:rsidR="00570D8E" w:rsidRPr="0055671D">
        <w:rPr>
          <w:rFonts w:ascii="Arial" w:hAnsi="Arial" w:cs="Arial"/>
          <w:lang w:val="en-US"/>
        </w:rPr>
        <w:t xml:space="preserve">Additionally, </w:t>
      </w:r>
      <w:r w:rsidR="009647F1" w:rsidRPr="0055671D">
        <w:rPr>
          <w:rFonts w:ascii="Arial" w:hAnsi="Arial" w:cs="Arial"/>
          <w:lang w:val="en-US"/>
        </w:rPr>
        <w:t xml:space="preserve">hedge </w:t>
      </w:r>
      <w:r w:rsidR="00BA6201" w:rsidRPr="0055671D">
        <w:rPr>
          <w:rFonts w:ascii="Arial" w:hAnsi="Arial" w:cs="Arial"/>
          <w:lang w:val="en-US"/>
        </w:rPr>
        <w:t xml:space="preserve">currency risk through a range of financial instruments, from </w:t>
      </w:r>
      <w:r w:rsidR="0029407A" w:rsidRPr="0055671D">
        <w:rPr>
          <w:rFonts w:ascii="Arial" w:hAnsi="Arial" w:cs="Arial"/>
          <w:lang w:val="en-US"/>
        </w:rPr>
        <w:t>yen hedging</w:t>
      </w:r>
      <w:r w:rsidR="00BA6201" w:rsidRPr="0055671D">
        <w:rPr>
          <w:rFonts w:ascii="Arial" w:hAnsi="Arial" w:cs="Arial"/>
          <w:lang w:val="en-US"/>
        </w:rPr>
        <w:t xml:space="preserve"> to interest rate swaps</w:t>
      </w:r>
      <w:r w:rsidR="00903F11" w:rsidRPr="0055671D">
        <w:rPr>
          <w:rFonts w:ascii="Arial" w:hAnsi="Arial" w:cs="Arial"/>
          <w:lang w:val="en-US"/>
        </w:rPr>
        <w:t xml:space="preserve">. All these strategies would ensure </w:t>
      </w:r>
      <w:r w:rsidR="00816FC6" w:rsidRPr="0055671D">
        <w:rPr>
          <w:rFonts w:ascii="Arial" w:hAnsi="Arial" w:cs="Arial"/>
          <w:lang w:val="en-US"/>
        </w:rPr>
        <w:t>that Toyota manages any impact from foreign currency fluctuations</w:t>
      </w:r>
      <w:r w:rsidR="00DE738A" w:rsidRPr="0055671D">
        <w:rPr>
          <w:rFonts w:ascii="Arial" w:hAnsi="Arial" w:cs="Arial"/>
          <w:lang w:val="en-US"/>
        </w:rPr>
        <w:t xml:space="preserve">. </w:t>
      </w:r>
      <w:r w:rsidR="00404A05" w:rsidRPr="0055671D">
        <w:rPr>
          <w:rFonts w:ascii="Arial" w:hAnsi="Arial" w:cs="Arial"/>
          <w:lang w:val="en-US"/>
        </w:rPr>
        <w:t xml:space="preserve"> </w:t>
      </w:r>
      <w:r w:rsidRPr="0055671D">
        <w:rPr>
          <w:rFonts w:ascii="Arial" w:hAnsi="Arial" w:cs="Arial"/>
          <w:lang w:val="en-US"/>
        </w:rPr>
        <w:t xml:space="preserve"> </w:t>
      </w:r>
    </w:p>
    <w:p w14:paraId="2AA54375" w14:textId="0185501D" w:rsidR="00816FC6" w:rsidRPr="0055671D" w:rsidRDefault="00816FC6" w:rsidP="0055671D">
      <w:pPr>
        <w:spacing w:after="0" w:line="360" w:lineRule="auto"/>
        <w:ind w:firstLine="720"/>
        <w:rPr>
          <w:rFonts w:ascii="Arial" w:hAnsi="Arial" w:cs="Arial"/>
          <w:lang w:val="en-US"/>
        </w:rPr>
      </w:pPr>
      <w:r w:rsidRPr="0055671D">
        <w:rPr>
          <w:rFonts w:ascii="Arial" w:hAnsi="Arial" w:cs="Arial"/>
          <w:lang w:val="en-US"/>
        </w:rPr>
        <w:t xml:space="preserve">Management should improve </w:t>
      </w:r>
      <w:r w:rsidR="00BA6201" w:rsidRPr="0055671D">
        <w:rPr>
          <w:rFonts w:ascii="Arial" w:hAnsi="Arial" w:cs="Arial"/>
          <w:lang w:val="en-US"/>
        </w:rPr>
        <w:t xml:space="preserve">the </w:t>
      </w:r>
      <w:r w:rsidRPr="0055671D">
        <w:rPr>
          <w:rFonts w:ascii="Arial" w:hAnsi="Arial" w:cs="Arial"/>
          <w:lang w:val="en-US"/>
        </w:rPr>
        <w:t xml:space="preserve">Kaizen principle to improve </w:t>
      </w:r>
      <w:r w:rsidR="00EB4DE7" w:rsidRPr="0055671D">
        <w:rPr>
          <w:rFonts w:ascii="Arial" w:hAnsi="Arial" w:cs="Arial"/>
          <w:lang w:val="en-US"/>
        </w:rPr>
        <w:t>how it manages costs and efficiency</w:t>
      </w:r>
      <w:r w:rsidR="00A55FF8" w:rsidRPr="0055671D">
        <w:rPr>
          <w:rFonts w:ascii="Arial" w:hAnsi="Arial" w:cs="Arial"/>
          <w:lang w:val="en-US"/>
        </w:rPr>
        <w:t xml:space="preserve"> (Liker, 2021)</w:t>
      </w:r>
      <w:r w:rsidR="00EB4DE7" w:rsidRPr="0055671D">
        <w:rPr>
          <w:rFonts w:ascii="Arial" w:hAnsi="Arial" w:cs="Arial"/>
          <w:lang w:val="en-US"/>
        </w:rPr>
        <w:t xml:space="preserve">. </w:t>
      </w:r>
      <w:r w:rsidR="00074B63" w:rsidRPr="0055671D">
        <w:rPr>
          <w:rFonts w:ascii="Arial" w:hAnsi="Arial" w:cs="Arial"/>
          <w:lang w:val="en-US"/>
        </w:rPr>
        <w:t xml:space="preserve">Toyota </w:t>
      </w:r>
      <w:r w:rsidR="00EB4DE7" w:rsidRPr="0055671D">
        <w:rPr>
          <w:rFonts w:ascii="Arial" w:hAnsi="Arial" w:cs="Arial"/>
          <w:lang w:val="en-US"/>
        </w:rPr>
        <w:t>should reduce material costs and replace the most expensive materials. Cut down most fixed costs across all production processes</w:t>
      </w:r>
      <w:r w:rsidR="003F613D" w:rsidRPr="0055671D">
        <w:rPr>
          <w:rFonts w:ascii="Arial" w:hAnsi="Arial" w:cs="Arial"/>
          <w:lang w:val="en-US"/>
        </w:rPr>
        <w:t xml:space="preserve">. Adjust production plans </w:t>
      </w:r>
      <w:r w:rsidR="00BA6201" w:rsidRPr="0055671D">
        <w:rPr>
          <w:rFonts w:ascii="Arial" w:hAnsi="Arial" w:cs="Arial"/>
          <w:lang w:val="en-US"/>
        </w:rPr>
        <w:t>to avoid waste and sustain efficient inventory management</w:t>
      </w:r>
      <w:r w:rsidR="003F613D" w:rsidRPr="0055671D">
        <w:rPr>
          <w:rFonts w:ascii="Arial" w:hAnsi="Arial" w:cs="Arial"/>
          <w:lang w:val="en-US"/>
        </w:rPr>
        <w:t xml:space="preserve">. </w:t>
      </w:r>
      <w:r w:rsidR="00EB4DE7" w:rsidRPr="0055671D">
        <w:rPr>
          <w:rFonts w:ascii="Arial" w:hAnsi="Arial" w:cs="Arial"/>
          <w:lang w:val="en-US"/>
        </w:rPr>
        <w:t xml:space="preserve"> </w:t>
      </w:r>
    </w:p>
    <w:p w14:paraId="3E869AC3" w14:textId="0E8A80C7" w:rsidR="00977606" w:rsidRPr="0055671D" w:rsidRDefault="00977606" w:rsidP="0007156B">
      <w:pPr>
        <w:pStyle w:val="Heading1"/>
      </w:pPr>
      <w:bookmarkStart w:id="15" w:name="_Toc220404321"/>
      <w:r w:rsidRPr="0055671D">
        <w:t>Conclusion</w:t>
      </w:r>
      <w:r w:rsidR="0055671D">
        <w:t xml:space="preserve"> and Recommendations</w:t>
      </w:r>
      <w:bookmarkEnd w:id="15"/>
      <w:r w:rsidR="0055671D">
        <w:t xml:space="preserve"> </w:t>
      </w:r>
    </w:p>
    <w:p w14:paraId="04A95A2B" w14:textId="6245A795" w:rsidR="0029407A" w:rsidRPr="0055671D" w:rsidRDefault="005313BC" w:rsidP="0055671D">
      <w:pPr>
        <w:spacing w:after="0" w:line="360" w:lineRule="auto"/>
        <w:ind w:firstLine="432"/>
        <w:rPr>
          <w:rFonts w:ascii="Arial" w:hAnsi="Arial" w:cs="Arial"/>
          <w:lang w:val="en-US"/>
        </w:rPr>
      </w:pPr>
      <w:r w:rsidRPr="0055671D">
        <w:rPr>
          <w:rFonts w:ascii="Arial" w:hAnsi="Arial" w:cs="Arial"/>
          <w:lang w:val="en-US"/>
        </w:rPr>
        <w:t xml:space="preserve">Toyota management uses strategic management </w:t>
      </w:r>
      <w:r w:rsidR="003C51D3" w:rsidRPr="0055671D">
        <w:rPr>
          <w:rFonts w:ascii="Arial" w:hAnsi="Arial" w:cs="Arial"/>
          <w:lang w:val="en-US"/>
        </w:rPr>
        <w:t>to assess</w:t>
      </w:r>
      <w:r w:rsidR="00051DAB" w:rsidRPr="0055671D">
        <w:rPr>
          <w:rFonts w:ascii="Arial" w:hAnsi="Arial" w:cs="Arial"/>
          <w:lang w:val="en-US"/>
        </w:rPr>
        <w:t xml:space="preserve"> </w:t>
      </w:r>
      <w:r w:rsidR="00B65ED4" w:rsidRPr="0055671D">
        <w:rPr>
          <w:rFonts w:ascii="Arial" w:hAnsi="Arial" w:cs="Arial"/>
          <w:lang w:val="en-US"/>
        </w:rPr>
        <w:t>the external environment, resources, its</w:t>
      </w:r>
      <w:r w:rsidR="002F73D0" w:rsidRPr="0055671D">
        <w:rPr>
          <w:rFonts w:ascii="Arial" w:hAnsi="Arial" w:cs="Arial"/>
          <w:lang w:val="en-US"/>
        </w:rPr>
        <w:t xml:space="preserve"> purpose, and organizational culture. The analysis of Toyota</w:t>
      </w:r>
      <w:r w:rsidR="009C09D5" w:rsidRPr="0055671D">
        <w:rPr>
          <w:rFonts w:ascii="Arial" w:hAnsi="Arial" w:cs="Arial"/>
          <w:lang w:val="en-US"/>
        </w:rPr>
        <w:t>'</w:t>
      </w:r>
      <w:r w:rsidR="002F73D0" w:rsidRPr="0055671D">
        <w:rPr>
          <w:rFonts w:ascii="Arial" w:hAnsi="Arial" w:cs="Arial"/>
          <w:lang w:val="en-US"/>
        </w:rPr>
        <w:t xml:space="preserve">s purpose shows </w:t>
      </w:r>
      <w:r w:rsidR="002C3498" w:rsidRPr="0055671D">
        <w:rPr>
          <w:rFonts w:ascii="Arial" w:hAnsi="Arial" w:cs="Arial"/>
          <w:lang w:val="en-US"/>
        </w:rPr>
        <w:t>that its core value lies</w:t>
      </w:r>
      <w:r w:rsidR="00703966" w:rsidRPr="0055671D">
        <w:rPr>
          <w:rFonts w:ascii="Arial" w:hAnsi="Arial" w:cs="Arial"/>
          <w:lang w:val="en-US"/>
        </w:rPr>
        <w:t xml:space="preserve"> in integrating its software, hardware, and </w:t>
      </w:r>
      <w:r w:rsidR="00B65ED4" w:rsidRPr="0055671D">
        <w:rPr>
          <w:rFonts w:ascii="Arial" w:hAnsi="Arial" w:cs="Arial"/>
          <w:lang w:val="en-US"/>
        </w:rPr>
        <w:t xml:space="preserve">partnerships to </w:t>
      </w:r>
      <w:r w:rsidR="009C09D5" w:rsidRPr="0055671D">
        <w:rPr>
          <w:rFonts w:ascii="Arial" w:hAnsi="Arial" w:cs="Arial"/>
          <w:lang w:val="en-US"/>
        </w:rPr>
        <w:t>create new,</w:t>
      </w:r>
      <w:r w:rsidR="00B65ED4" w:rsidRPr="0055671D">
        <w:rPr>
          <w:rFonts w:ascii="Arial" w:hAnsi="Arial" w:cs="Arial"/>
          <w:lang w:val="en-US"/>
        </w:rPr>
        <w:t xml:space="preserve"> unique value. </w:t>
      </w:r>
      <w:r w:rsidR="00205656" w:rsidRPr="0055671D">
        <w:rPr>
          <w:rFonts w:ascii="Arial" w:hAnsi="Arial" w:cs="Arial"/>
          <w:lang w:val="en-US"/>
        </w:rPr>
        <w:t>Toyota seeks to produce happiness for all</w:t>
      </w:r>
      <w:r w:rsidR="00D86C54" w:rsidRPr="0055671D">
        <w:rPr>
          <w:rFonts w:ascii="Arial" w:hAnsi="Arial" w:cs="Arial"/>
          <w:lang w:val="en-US"/>
        </w:rPr>
        <w:t>, while its vision focuses on creating</w:t>
      </w:r>
      <w:r w:rsidR="004D44A6" w:rsidRPr="0055671D">
        <w:rPr>
          <w:rFonts w:ascii="Arial" w:hAnsi="Arial" w:cs="Arial"/>
          <w:lang w:val="en-US"/>
        </w:rPr>
        <w:t xml:space="preserve"> mobility </w:t>
      </w:r>
      <w:r w:rsidR="000D5630" w:rsidRPr="0055671D">
        <w:rPr>
          <w:rFonts w:ascii="Arial" w:hAnsi="Arial" w:cs="Arial"/>
          <w:lang w:val="en-US"/>
        </w:rPr>
        <w:t xml:space="preserve">for all. </w:t>
      </w:r>
      <w:r w:rsidR="00D86C54" w:rsidRPr="0055671D">
        <w:rPr>
          <w:rFonts w:ascii="Arial" w:hAnsi="Arial" w:cs="Arial"/>
          <w:lang w:val="en-US"/>
        </w:rPr>
        <w:t xml:space="preserve">Toyota leverages </w:t>
      </w:r>
      <w:r w:rsidR="00742E6B" w:rsidRPr="0055671D">
        <w:rPr>
          <w:rFonts w:ascii="Arial" w:hAnsi="Arial" w:cs="Arial"/>
          <w:lang w:val="en-US"/>
        </w:rPr>
        <w:t xml:space="preserve">the current strength </w:t>
      </w:r>
      <w:r w:rsidR="0029407A" w:rsidRPr="0055671D">
        <w:rPr>
          <w:rFonts w:ascii="Arial" w:hAnsi="Arial" w:cs="Arial"/>
          <w:lang w:val="en-US"/>
        </w:rPr>
        <w:t>of large economies of scale, strong brand visibility in the market, a partial transition to EV mandates through electric and hybrid vehicles, and the leverage of fleet and business models to manage fleets</w:t>
      </w:r>
      <w:r w:rsidR="00820A30" w:rsidRPr="0055671D">
        <w:rPr>
          <w:rFonts w:ascii="Arial" w:hAnsi="Arial" w:cs="Arial"/>
          <w:lang w:val="en-US"/>
        </w:rPr>
        <w:t xml:space="preserve">, sole traders, local businesses, and car drivers. However, the current weaknesses and threats act as barriers </w:t>
      </w:r>
      <w:r w:rsidR="0029407A" w:rsidRPr="0055671D">
        <w:rPr>
          <w:rFonts w:ascii="Arial" w:hAnsi="Arial" w:cs="Arial"/>
          <w:lang w:val="en-US"/>
        </w:rPr>
        <w:t xml:space="preserve">to Toyota's ability to create value from current market opportunities. </w:t>
      </w:r>
    </w:p>
    <w:p w14:paraId="0C4E2106" w14:textId="56126EB1" w:rsidR="00623902" w:rsidRPr="0055671D" w:rsidRDefault="0029407A" w:rsidP="0055671D">
      <w:pPr>
        <w:spacing w:after="0" w:line="360" w:lineRule="auto"/>
        <w:ind w:firstLine="720"/>
        <w:rPr>
          <w:rFonts w:ascii="Arial" w:hAnsi="Arial" w:cs="Arial"/>
        </w:rPr>
      </w:pPr>
      <w:r w:rsidRPr="0055671D">
        <w:rPr>
          <w:rFonts w:ascii="Arial" w:hAnsi="Arial" w:cs="Arial"/>
          <w:lang w:val="en-US"/>
        </w:rPr>
        <w:t xml:space="preserve">The paper recommends that management use the above strategic alternatives to strengthen its weaknesses and neutralize threats. Moreover, management should now convert the weaknesses into opportunities to create more revenue. Management should first focus </w:t>
      </w:r>
      <w:r w:rsidR="00AB6F10" w:rsidRPr="0055671D">
        <w:rPr>
          <w:rFonts w:ascii="Arial" w:hAnsi="Arial" w:cs="Arial"/>
          <w:lang w:val="en-US"/>
        </w:rPr>
        <w:t>on strategic partnerships with HVS (Hydrogen Vehicle Systems)</w:t>
      </w:r>
      <w:r w:rsidRPr="0055671D">
        <w:rPr>
          <w:rFonts w:ascii="Arial" w:hAnsi="Arial" w:cs="Arial"/>
          <w:lang w:val="en-US"/>
        </w:rPr>
        <w:t xml:space="preserve"> and Riversimple</w:t>
      </w:r>
      <w:r w:rsidR="00AB6F10" w:rsidRPr="0055671D">
        <w:rPr>
          <w:rFonts w:ascii="Arial" w:hAnsi="Arial" w:cs="Arial"/>
          <w:lang w:val="en-US"/>
        </w:rPr>
        <w:t xml:space="preserve">. Management should also consider enhancing earnings from value chains through connected services and non-vehicle revenues. </w:t>
      </w:r>
      <w:r w:rsidR="00623902" w:rsidRPr="0055671D">
        <w:rPr>
          <w:rFonts w:ascii="Arial" w:hAnsi="Arial" w:cs="Arial"/>
          <w:lang w:val="en-US"/>
        </w:rPr>
        <w:t xml:space="preserve">Management should also maintain a conservative balance sheet and reserves, reduce refinancing risks through diversification efforts, and hedge currency risk. </w:t>
      </w:r>
    </w:p>
    <w:p w14:paraId="209424E7" w14:textId="2C55910A" w:rsidR="0029407A" w:rsidRPr="0055671D" w:rsidRDefault="0029407A" w:rsidP="0055671D">
      <w:pPr>
        <w:spacing w:after="0" w:line="360" w:lineRule="auto"/>
        <w:ind w:firstLine="432"/>
        <w:rPr>
          <w:rFonts w:ascii="Arial" w:hAnsi="Arial" w:cs="Arial"/>
          <w:lang w:val="en-US"/>
        </w:rPr>
      </w:pPr>
    </w:p>
    <w:p w14:paraId="306D60C0" w14:textId="77777777" w:rsidR="0029407A" w:rsidRPr="0055671D" w:rsidRDefault="0029407A" w:rsidP="0055671D">
      <w:pPr>
        <w:spacing w:after="0" w:line="360" w:lineRule="auto"/>
        <w:rPr>
          <w:rFonts w:ascii="Arial" w:hAnsi="Arial" w:cs="Arial"/>
          <w:lang w:val="en-US"/>
        </w:rPr>
      </w:pPr>
      <w:r w:rsidRPr="0055671D">
        <w:rPr>
          <w:rFonts w:ascii="Arial" w:hAnsi="Arial" w:cs="Arial"/>
          <w:lang w:val="en-US"/>
        </w:rPr>
        <w:br w:type="page"/>
      </w:r>
    </w:p>
    <w:p w14:paraId="60E73F89" w14:textId="66081F4C" w:rsidR="00977606" w:rsidRPr="0007156B" w:rsidRDefault="007E3A07" w:rsidP="0007156B">
      <w:pPr>
        <w:pStyle w:val="Heading1"/>
      </w:pPr>
      <w:bookmarkStart w:id="16" w:name="_Toc220404322"/>
      <w:r w:rsidRPr="0007156B">
        <w:t>Reference List</w:t>
      </w:r>
      <w:bookmarkEnd w:id="16"/>
    </w:p>
    <w:p w14:paraId="463DFA7A" w14:textId="77777777" w:rsidR="00E13AEE" w:rsidRPr="0055671D" w:rsidRDefault="00E13AEE" w:rsidP="0055671D">
      <w:pPr>
        <w:spacing w:after="0" w:line="360" w:lineRule="auto"/>
        <w:ind w:left="720" w:hanging="720"/>
        <w:rPr>
          <w:rFonts w:ascii="Arial" w:hAnsi="Arial" w:cs="Arial"/>
        </w:rPr>
      </w:pPr>
      <w:r w:rsidRPr="0055671D">
        <w:rPr>
          <w:rFonts w:ascii="Arial" w:hAnsi="Arial" w:cs="Arial"/>
        </w:rPr>
        <w:t>Barney, J. B. &amp; Hesterly, W. S</w:t>
      </w:r>
      <w:r w:rsidR="009D1F42" w:rsidRPr="0055671D">
        <w:rPr>
          <w:rFonts w:ascii="Arial" w:hAnsi="Arial" w:cs="Arial"/>
        </w:rPr>
        <w:t>. 2</w:t>
      </w:r>
      <w:r w:rsidRPr="0055671D">
        <w:rPr>
          <w:rFonts w:ascii="Arial" w:hAnsi="Arial" w:cs="Arial"/>
        </w:rPr>
        <w:t>015. Strategic Management and Competitive Advantage: Concepts and Cases. 5</w:t>
      </w:r>
      <w:r w:rsidR="009D1F42" w:rsidRPr="0055671D">
        <w:rPr>
          <w:rFonts w:ascii="Arial" w:hAnsi="Arial" w:cs="Arial"/>
        </w:rPr>
        <w:t>th</w:t>
      </w:r>
      <w:r w:rsidRPr="0055671D">
        <w:rPr>
          <w:rFonts w:ascii="Arial" w:hAnsi="Arial" w:cs="Arial"/>
        </w:rPr>
        <w:t xml:space="preserve"> ed. Essex: Pearson Education Limited.</w:t>
      </w:r>
    </w:p>
    <w:p w14:paraId="52BEF848" w14:textId="1AC83202" w:rsidR="009D1F42" w:rsidRPr="0055671D" w:rsidRDefault="009D1F42" w:rsidP="0055671D">
      <w:pPr>
        <w:spacing w:after="0" w:line="360" w:lineRule="auto"/>
        <w:ind w:left="720" w:hanging="720"/>
        <w:rPr>
          <w:rFonts w:ascii="Arial" w:hAnsi="Arial" w:cs="Arial"/>
          <w:lang w:val="en-US"/>
        </w:rPr>
      </w:pPr>
      <w:r w:rsidRPr="0055671D">
        <w:rPr>
          <w:rFonts w:ascii="Arial" w:hAnsi="Arial" w:cs="Arial"/>
          <w:lang w:val="en-US"/>
        </w:rPr>
        <w:t xml:space="preserve">Benson, M., Stewart, I., Hutton, G., and Tyers, R. 2025. Electric Vehicle and Infrastructure. Available at: </w:t>
      </w:r>
      <w:hyperlink r:id="rId13" w:history="1">
        <w:r w:rsidRPr="0055671D">
          <w:rPr>
            <w:rStyle w:val="Hyperlink"/>
            <w:rFonts w:ascii="Arial" w:hAnsi="Arial" w:cs="Arial"/>
            <w:color w:val="auto"/>
            <w:u w:val="none"/>
            <w:lang w:val="en-US"/>
          </w:rPr>
          <w:t>https://researchbriefings.files.parliament.uk/documents/CBP-7480/CBP-7480.pdf</w:t>
        </w:r>
      </w:hyperlink>
      <w:r w:rsidRPr="0055671D">
        <w:rPr>
          <w:rFonts w:ascii="Arial" w:hAnsi="Arial" w:cs="Arial"/>
          <w:lang w:val="en-US"/>
        </w:rPr>
        <w:t>. (</w:t>
      </w:r>
      <w:r w:rsidR="007E3A07" w:rsidRPr="0055671D">
        <w:rPr>
          <w:rFonts w:ascii="Arial" w:hAnsi="Arial" w:cs="Arial"/>
          <w:lang w:val="en-US"/>
        </w:rPr>
        <w:t>Accessed</w:t>
      </w:r>
      <w:r w:rsidR="007E3A07">
        <w:rPr>
          <w:rFonts w:ascii="Arial" w:hAnsi="Arial" w:cs="Arial"/>
          <w:lang w:val="en-US"/>
        </w:rPr>
        <w:t xml:space="preserve"> on 27</w:t>
      </w:r>
      <w:r w:rsidRPr="0055671D">
        <w:rPr>
          <w:rFonts w:ascii="Arial" w:hAnsi="Arial" w:cs="Arial"/>
          <w:lang w:val="en-US"/>
        </w:rPr>
        <w:t xml:space="preserve"> January 2026)</w:t>
      </w:r>
    </w:p>
    <w:p w14:paraId="0347B375" w14:textId="002BAFF4" w:rsidR="00E13AEE" w:rsidRPr="0055671D" w:rsidRDefault="00E13AEE" w:rsidP="0055671D">
      <w:pPr>
        <w:spacing w:after="0" w:line="360" w:lineRule="auto"/>
        <w:ind w:left="720" w:hanging="720"/>
        <w:rPr>
          <w:rFonts w:ascii="Arial" w:hAnsi="Arial" w:cs="Arial"/>
        </w:rPr>
      </w:pPr>
      <w:r w:rsidRPr="0055671D">
        <w:rPr>
          <w:rFonts w:ascii="Arial" w:hAnsi="Arial" w:cs="Arial"/>
        </w:rPr>
        <w:t>Fogel, D. S</w:t>
      </w:r>
      <w:r w:rsidR="009D1F42" w:rsidRPr="0055671D">
        <w:rPr>
          <w:rFonts w:ascii="Arial" w:hAnsi="Arial" w:cs="Arial"/>
        </w:rPr>
        <w:t>. 2</w:t>
      </w:r>
      <w:r w:rsidRPr="0055671D">
        <w:rPr>
          <w:rFonts w:ascii="Arial" w:hAnsi="Arial" w:cs="Arial"/>
        </w:rPr>
        <w:t xml:space="preserve">016. Strategic Sustainability: A Natural Environmental Lens on Organizations and Management. 1 </w:t>
      </w:r>
      <w:r w:rsidR="007E3A07" w:rsidRPr="0055671D">
        <w:rPr>
          <w:rFonts w:ascii="Arial" w:hAnsi="Arial" w:cs="Arial"/>
        </w:rPr>
        <w:t>Ed</w:t>
      </w:r>
      <w:r w:rsidRPr="0055671D">
        <w:rPr>
          <w:rFonts w:ascii="Arial" w:hAnsi="Arial" w:cs="Arial"/>
        </w:rPr>
        <w:t>. New York: Routledge.</w:t>
      </w:r>
    </w:p>
    <w:p w14:paraId="70BC460D" w14:textId="77777777" w:rsidR="00E13AEE" w:rsidRPr="0055671D" w:rsidRDefault="00E13AEE" w:rsidP="0055671D">
      <w:pPr>
        <w:spacing w:after="0" w:line="360" w:lineRule="auto"/>
        <w:ind w:left="720" w:hanging="720"/>
        <w:rPr>
          <w:rFonts w:ascii="Arial" w:hAnsi="Arial" w:cs="Arial"/>
        </w:rPr>
      </w:pPr>
      <w:r w:rsidRPr="0055671D">
        <w:rPr>
          <w:rFonts w:ascii="Arial" w:hAnsi="Arial" w:cs="Arial"/>
        </w:rPr>
        <w:t>Grant, R. M</w:t>
      </w:r>
      <w:r w:rsidR="009D1F42" w:rsidRPr="0055671D">
        <w:rPr>
          <w:rFonts w:ascii="Arial" w:hAnsi="Arial" w:cs="Arial"/>
        </w:rPr>
        <w:t>. 2</w:t>
      </w:r>
      <w:r w:rsidRPr="0055671D">
        <w:rPr>
          <w:rFonts w:ascii="Arial" w:hAnsi="Arial" w:cs="Arial"/>
        </w:rPr>
        <w:t>018. Contemporary Strategy Analysis. 10 ed. NJ: John Wiley &amp; Sons, Inc.</w:t>
      </w:r>
    </w:p>
    <w:p w14:paraId="01D8438F" w14:textId="3AB7133E" w:rsidR="00E13AEE" w:rsidRPr="0055671D" w:rsidRDefault="00E13AEE" w:rsidP="0055671D">
      <w:pPr>
        <w:spacing w:after="0" w:line="360" w:lineRule="auto"/>
        <w:ind w:left="720" w:hanging="720"/>
        <w:rPr>
          <w:rFonts w:ascii="Arial" w:hAnsi="Arial" w:cs="Arial"/>
        </w:rPr>
      </w:pPr>
      <w:r w:rsidRPr="0055671D">
        <w:rPr>
          <w:rFonts w:ascii="Arial" w:hAnsi="Arial" w:cs="Arial"/>
        </w:rPr>
        <w:t>Hill, C. W. L., Schilling, M. A.</w:t>
      </w:r>
      <w:r w:rsidR="00F1559D" w:rsidRPr="0055671D">
        <w:rPr>
          <w:rFonts w:ascii="Arial" w:hAnsi="Arial" w:cs="Arial"/>
        </w:rPr>
        <w:t>,</w:t>
      </w:r>
      <w:r w:rsidRPr="0055671D">
        <w:rPr>
          <w:rFonts w:ascii="Arial" w:hAnsi="Arial" w:cs="Arial"/>
        </w:rPr>
        <w:t xml:space="preserve"> &amp; Jones, G. R</w:t>
      </w:r>
      <w:r w:rsidR="009D1F42" w:rsidRPr="0055671D">
        <w:rPr>
          <w:rFonts w:ascii="Arial" w:hAnsi="Arial" w:cs="Arial"/>
        </w:rPr>
        <w:t>. 2</w:t>
      </w:r>
      <w:r w:rsidRPr="0055671D">
        <w:rPr>
          <w:rFonts w:ascii="Arial" w:hAnsi="Arial" w:cs="Arial"/>
        </w:rPr>
        <w:t>017. Strategic Management, Theory. 12 ed. Boston: Cengage Learning.</w:t>
      </w:r>
    </w:p>
    <w:p w14:paraId="60A47F77" w14:textId="609B1E2F" w:rsidR="009D1F42" w:rsidRPr="0055671D" w:rsidRDefault="009D1F42" w:rsidP="0055671D">
      <w:pPr>
        <w:spacing w:after="0" w:line="360" w:lineRule="auto"/>
        <w:ind w:left="720" w:hanging="720"/>
        <w:rPr>
          <w:rFonts w:ascii="Arial" w:hAnsi="Arial" w:cs="Arial"/>
          <w:lang w:val="en-US"/>
        </w:rPr>
      </w:pPr>
      <w:r w:rsidRPr="0055671D">
        <w:rPr>
          <w:rFonts w:ascii="Arial" w:hAnsi="Arial" w:cs="Arial"/>
          <w:lang w:val="en-US"/>
        </w:rPr>
        <w:t xml:space="preserve">International Council on Clean Transportation. 2025. Electric cars are the cleanest—and getting cleaner faster than expected. Available at: </w:t>
      </w:r>
      <w:hyperlink r:id="rId14" w:history="1">
        <w:r w:rsidRPr="0055671D">
          <w:rPr>
            <w:rStyle w:val="Hyperlink"/>
            <w:rFonts w:ascii="Arial" w:hAnsi="Arial" w:cs="Arial"/>
            <w:color w:val="auto"/>
            <w:u w:val="none"/>
            <w:lang w:val="en-US"/>
          </w:rPr>
          <w:t>https://theicct.org/pr-electric-cars-getting-cleaner-faster/</w:t>
        </w:r>
      </w:hyperlink>
      <w:r w:rsidR="007E3A07">
        <w:rPr>
          <w:rFonts w:ascii="Arial" w:hAnsi="Arial" w:cs="Arial"/>
          <w:lang w:val="en-US"/>
        </w:rPr>
        <w:t xml:space="preserve"> (Accessed on 26</w:t>
      </w:r>
      <w:r w:rsidRPr="0055671D">
        <w:rPr>
          <w:rFonts w:ascii="Arial" w:hAnsi="Arial" w:cs="Arial"/>
          <w:lang w:val="en-US"/>
        </w:rPr>
        <w:t xml:space="preserve"> January 2026)</w:t>
      </w:r>
    </w:p>
    <w:p w14:paraId="21BAF31E" w14:textId="3EB11588" w:rsidR="009D1F42" w:rsidRPr="0055671D" w:rsidRDefault="009D1F42" w:rsidP="0055671D">
      <w:pPr>
        <w:spacing w:after="0" w:line="360" w:lineRule="auto"/>
        <w:ind w:left="720" w:hanging="720"/>
        <w:rPr>
          <w:rFonts w:ascii="Arial" w:hAnsi="Arial" w:cs="Arial"/>
          <w:lang w:val="en-US"/>
        </w:rPr>
      </w:pPr>
      <w:r w:rsidRPr="0055671D">
        <w:rPr>
          <w:rFonts w:ascii="Arial" w:hAnsi="Arial" w:cs="Arial"/>
          <w:lang w:val="en-US"/>
        </w:rPr>
        <w:t>Johnson, G., Scholes, K., and Whittington, R. 2008. Exploring Corporate Strategy: Text and Cases (8</w:t>
      </w:r>
      <w:r w:rsidRPr="0055671D">
        <w:rPr>
          <w:rFonts w:ascii="Arial" w:hAnsi="Arial" w:cs="Arial"/>
          <w:vertAlign w:val="superscript"/>
          <w:lang w:val="en-US"/>
        </w:rPr>
        <w:t>th</w:t>
      </w:r>
      <w:r w:rsidRPr="0055671D">
        <w:rPr>
          <w:rFonts w:ascii="Arial" w:hAnsi="Arial" w:cs="Arial"/>
          <w:lang w:val="en-US"/>
        </w:rPr>
        <w:t xml:space="preserve"> </w:t>
      </w:r>
      <w:r w:rsidR="007E3A07" w:rsidRPr="0055671D">
        <w:rPr>
          <w:rFonts w:ascii="Arial" w:hAnsi="Arial" w:cs="Arial"/>
          <w:lang w:val="en-US"/>
        </w:rPr>
        <w:t>Ed</w:t>
      </w:r>
      <w:r w:rsidRPr="0055671D">
        <w:rPr>
          <w:rFonts w:ascii="Arial" w:hAnsi="Arial" w:cs="Arial"/>
          <w:lang w:val="en-US"/>
        </w:rPr>
        <w:t>). Prentice Hall, Financial Times</w:t>
      </w:r>
    </w:p>
    <w:p w14:paraId="1C0D8C2F" w14:textId="702B3908" w:rsidR="009D1F42" w:rsidRPr="0055671D" w:rsidRDefault="009D1F42" w:rsidP="0055671D">
      <w:pPr>
        <w:spacing w:after="0" w:line="360" w:lineRule="auto"/>
        <w:ind w:left="720" w:hanging="720"/>
        <w:rPr>
          <w:rFonts w:ascii="Arial" w:hAnsi="Arial" w:cs="Arial"/>
          <w:lang w:val="en-US"/>
        </w:rPr>
      </w:pPr>
      <w:r w:rsidRPr="0055671D">
        <w:rPr>
          <w:rFonts w:ascii="Arial" w:hAnsi="Arial" w:cs="Arial"/>
          <w:lang w:val="en-US"/>
        </w:rPr>
        <w:t xml:space="preserve">Jones, S. 2025. Government Support for UK Automotive Sector Statement made on 30 June 2025. Available at: https://questions-statements.parliament.uk/written-statements/detail/2025-06-30/hcws751. </w:t>
      </w:r>
      <w:r w:rsidR="007E3A07">
        <w:rPr>
          <w:rFonts w:ascii="Arial" w:hAnsi="Arial" w:cs="Arial"/>
          <w:lang w:val="en-US"/>
        </w:rPr>
        <w:t>(Accessed on 27</w:t>
      </w:r>
      <w:r w:rsidRPr="0055671D">
        <w:rPr>
          <w:rFonts w:ascii="Arial" w:hAnsi="Arial" w:cs="Arial"/>
          <w:lang w:val="en-US"/>
        </w:rPr>
        <w:t xml:space="preserve"> January 2026</w:t>
      </w:r>
      <w:r w:rsidR="007E3A07">
        <w:rPr>
          <w:rFonts w:ascii="Arial" w:hAnsi="Arial" w:cs="Arial"/>
          <w:lang w:val="en-US"/>
        </w:rPr>
        <w:t>)</w:t>
      </w:r>
      <w:r w:rsidRPr="0055671D">
        <w:rPr>
          <w:rFonts w:ascii="Arial" w:hAnsi="Arial" w:cs="Arial"/>
          <w:lang w:val="en-US"/>
        </w:rPr>
        <w:t xml:space="preserve">. </w:t>
      </w:r>
    </w:p>
    <w:p w14:paraId="4EC7A916" w14:textId="77777777" w:rsidR="009D1F42" w:rsidRPr="0055671D" w:rsidRDefault="009D1F42" w:rsidP="0055671D">
      <w:pPr>
        <w:spacing w:after="0" w:line="360" w:lineRule="auto"/>
        <w:ind w:left="720" w:hanging="720"/>
        <w:rPr>
          <w:rFonts w:ascii="Arial" w:hAnsi="Arial" w:cs="Arial"/>
        </w:rPr>
      </w:pPr>
      <w:r w:rsidRPr="0055671D">
        <w:rPr>
          <w:rFonts w:ascii="Arial" w:hAnsi="Arial" w:cs="Arial"/>
        </w:rPr>
        <w:t>Liker, K. J. 2021. The Toyota way: 14 management principles for the world's greatest manufacturer. McGraw-Hill Education</w:t>
      </w:r>
    </w:p>
    <w:p w14:paraId="5CAE8BCE" w14:textId="77777777" w:rsidR="00E13AEE" w:rsidRPr="0055671D" w:rsidRDefault="00E13AEE" w:rsidP="0055671D">
      <w:pPr>
        <w:spacing w:after="0" w:line="360" w:lineRule="auto"/>
        <w:ind w:left="720" w:hanging="720"/>
        <w:rPr>
          <w:rFonts w:ascii="Arial" w:hAnsi="Arial" w:cs="Arial"/>
        </w:rPr>
      </w:pPr>
      <w:r w:rsidRPr="0055671D">
        <w:rPr>
          <w:rFonts w:ascii="Arial" w:hAnsi="Arial" w:cs="Arial"/>
        </w:rPr>
        <w:t>Lynch, R</w:t>
      </w:r>
      <w:r w:rsidR="009D1F42" w:rsidRPr="0055671D">
        <w:rPr>
          <w:rFonts w:ascii="Arial" w:hAnsi="Arial" w:cs="Arial"/>
        </w:rPr>
        <w:t>. 2</w:t>
      </w:r>
      <w:r w:rsidRPr="0055671D">
        <w:rPr>
          <w:rFonts w:ascii="Arial" w:hAnsi="Arial" w:cs="Arial"/>
        </w:rPr>
        <w:t>015. Strategic Management. 7 ed. Harlow: Pearson Education Limited.</w:t>
      </w:r>
    </w:p>
    <w:p w14:paraId="2F363D5F" w14:textId="77777777" w:rsidR="009D1F42" w:rsidRPr="0055671D" w:rsidRDefault="00E13AEE" w:rsidP="0055671D">
      <w:pPr>
        <w:spacing w:after="0" w:line="360" w:lineRule="auto"/>
        <w:ind w:left="720" w:hanging="720"/>
        <w:rPr>
          <w:rFonts w:ascii="Arial" w:hAnsi="Arial" w:cs="Arial"/>
        </w:rPr>
      </w:pPr>
      <w:r w:rsidRPr="0055671D">
        <w:rPr>
          <w:rFonts w:ascii="Arial" w:hAnsi="Arial" w:cs="Arial"/>
        </w:rPr>
        <w:t>Nag, R., Hambrick, D. C., &amp; Chen, M. J</w:t>
      </w:r>
      <w:r w:rsidR="009D1F42" w:rsidRPr="0055671D">
        <w:rPr>
          <w:rFonts w:ascii="Arial" w:hAnsi="Arial" w:cs="Arial"/>
        </w:rPr>
        <w:t>. 2</w:t>
      </w:r>
      <w:r w:rsidRPr="0055671D">
        <w:rPr>
          <w:rFonts w:ascii="Arial" w:hAnsi="Arial" w:cs="Arial"/>
        </w:rPr>
        <w:t xml:space="preserve">007. What is strategic management, really? Inductive derivation of a consensus definition of the field. </w:t>
      </w:r>
      <w:r w:rsidRPr="0055671D">
        <w:rPr>
          <w:rFonts w:ascii="Arial" w:hAnsi="Arial" w:cs="Arial"/>
          <w:i/>
          <w:iCs/>
        </w:rPr>
        <w:t>Strategic Management Journal</w:t>
      </w:r>
      <w:r w:rsidR="009D1F42" w:rsidRPr="0055671D">
        <w:rPr>
          <w:rFonts w:ascii="Arial" w:hAnsi="Arial" w:cs="Arial"/>
          <w:i/>
          <w:iCs/>
        </w:rPr>
        <w:t>. 2</w:t>
      </w:r>
      <w:r w:rsidRPr="0055671D">
        <w:rPr>
          <w:rFonts w:ascii="Arial" w:hAnsi="Arial" w:cs="Arial"/>
        </w:rPr>
        <w:t>8(9), pp. 935-955.</w:t>
      </w:r>
    </w:p>
    <w:p w14:paraId="4EDD2FB1" w14:textId="532FBA37" w:rsidR="009D1F42" w:rsidRPr="0055671D" w:rsidRDefault="009D1F42" w:rsidP="0055671D">
      <w:pPr>
        <w:spacing w:after="0" w:line="360" w:lineRule="auto"/>
        <w:ind w:left="720" w:hanging="720"/>
        <w:rPr>
          <w:rFonts w:ascii="Arial" w:hAnsi="Arial" w:cs="Arial"/>
          <w:lang w:val="en-US"/>
        </w:rPr>
      </w:pPr>
      <w:r w:rsidRPr="0055671D">
        <w:rPr>
          <w:rFonts w:ascii="Arial" w:hAnsi="Arial" w:cs="Arial"/>
          <w:lang w:val="en-US"/>
        </w:rPr>
        <w:t xml:space="preserve">Office for Zero Emission Vehicles. 2025. Electric vehicles: costs, charging and infrastructure. Available at: </w:t>
      </w:r>
      <w:hyperlink r:id="rId15" w:anchor="hydrogen-versus-battery" w:history="1">
        <w:r w:rsidRPr="0055671D">
          <w:rPr>
            <w:rStyle w:val="Hyperlink"/>
            <w:rFonts w:ascii="Arial" w:hAnsi="Arial" w:cs="Arial"/>
            <w:color w:val="auto"/>
            <w:u w:val="none"/>
            <w:lang w:val="en-US"/>
          </w:rPr>
          <w:t>https://www.gov.uk/government/publications/electric-vehicles-costs-charging-and-infrastructure/electric-vehicles-costs-charging-and-infrastructure#hydrogen-versus-battery</w:t>
        </w:r>
      </w:hyperlink>
      <w:r w:rsidRPr="0055671D">
        <w:rPr>
          <w:rFonts w:ascii="Arial" w:hAnsi="Arial" w:cs="Arial"/>
          <w:lang w:val="en-US"/>
        </w:rPr>
        <w:t>. (</w:t>
      </w:r>
      <w:r w:rsidR="007E3A07" w:rsidRPr="0055671D">
        <w:rPr>
          <w:rFonts w:ascii="Arial" w:hAnsi="Arial" w:cs="Arial"/>
          <w:lang w:val="en-US"/>
        </w:rPr>
        <w:t>Accessed</w:t>
      </w:r>
      <w:r w:rsidR="007E3A07">
        <w:rPr>
          <w:rFonts w:ascii="Arial" w:hAnsi="Arial" w:cs="Arial"/>
          <w:lang w:val="en-US"/>
        </w:rPr>
        <w:t xml:space="preserve"> on 25</w:t>
      </w:r>
      <w:r w:rsidRPr="0055671D">
        <w:rPr>
          <w:rFonts w:ascii="Arial" w:hAnsi="Arial" w:cs="Arial"/>
          <w:lang w:val="en-US"/>
        </w:rPr>
        <w:t xml:space="preserve"> January 2026)</w:t>
      </w:r>
    </w:p>
    <w:p w14:paraId="167B6C66" w14:textId="0D07AE6A" w:rsidR="009D1F42" w:rsidRPr="0055671D" w:rsidRDefault="009D1F42" w:rsidP="0055671D">
      <w:pPr>
        <w:spacing w:after="0" w:line="360" w:lineRule="auto"/>
        <w:ind w:left="720" w:hanging="720"/>
        <w:rPr>
          <w:rFonts w:ascii="Arial" w:hAnsi="Arial" w:cs="Arial"/>
          <w:lang w:val="en-US"/>
        </w:rPr>
      </w:pPr>
      <w:r w:rsidRPr="0055671D">
        <w:rPr>
          <w:rFonts w:ascii="Arial" w:hAnsi="Arial" w:cs="Arial"/>
          <w:lang w:val="en-US"/>
        </w:rPr>
        <w:t xml:space="preserve">Smeeton, G. 2023. New petrol cars could cost their owners around £700 a year more to run than electric models, according to new ECIU analysis. Available at: </w:t>
      </w:r>
      <w:hyperlink r:id="rId16" w:history="1">
        <w:r w:rsidRPr="0055671D">
          <w:rPr>
            <w:rStyle w:val="Hyperlink"/>
            <w:rFonts w:ascii="Arial" w:hAnsi="Arial" w:cs="Arial"/>
            <w:color w:val="auto"/>
            <w:u w:val="none"/>
            <w:lang w:val="en-US"/>
          </w:rPr>
          <w:t>https://eciu.net/media/press-releases/2023/new-analysis-petrol-car-drivers-paid-a-700-petrol-premium-in-2023</w:t>
        </w:r>
      </w:hyperlink>
      <w:r w:rsidR="007E3A07">
        <w:rPr>
          <w:rFonts w:ascii="Arial" w:hAnsi="Arial" w:cs="Arial"/>
          <w:lang w:val="en-US"/>
        </w:rPr>
        <w:t xml:space="preserve"> (Accessed on 25</w:t>
      </w:r>
      <w:r w:rsidRPr="0055671D">
        <w:rPr>
          <w:rFonts w:ascii="Arial" w:hAnsi="Arial" w:cs="Arial"/>
          <w:lang w:val="en-US"/>
        </w:rPr>
        <w:t xml:space="preserve"> January 2026)</w:t>
      </w:r>
    </w:p>
    <w:p w14:paraId="17FA4964" w14:textId="45455DE3" w:rsidR="009D1F42" w:rsidRPr="0055671D" w:rsidRDefault="009D1F42" w:rsidP="0055671D">
      <w:pPr>
        <w:spacing w:after="0" w:line="360" w:lineRule="auto"/>
        <w:ind w:left="720" w:hanging="720"/>
        <w:rPr>
          <w:rFonts w:ascii="Arial" w:hAnsi="Arial" w:cs="Arial"/>
          <w:lang w:val="en-US"/>
        </w:rPr>
      </w:pPr>
      <w:r w:rsidRPr="0055671D">
        <w:rPr>
          <w:rFonts w:ascii="Arial" w:hAnsi="Arial" w:cs="Arial"/>
          <w:lang w:val="en-US"/>
        </w:rPr>
        <w:t>SMMT. 2025. Used EV market enjoys record uptake as one in 25 buyers switches over summer. Available at: https://www.smmt.co.uk/used-ev-market-enjoys-record-uptake-as-one-in-</w:t>
      </w:r>
      <w:r w:rsidR="007E3A07">
        <w:rPr>
          <w:rFonts w:ascii="Arial" w:hAnsi="Arial" w:cs="Arial"/>
          <w:lang w:val="en-US"/>
        </w:rPr>
        <w:t>25-buyers-switch-over-summer/ (Accessed on 26</w:t>
      </w:r>
      <w:r w:rsidRPr="0055671D">
        <w:rPr>
          <w:rFonts w:ascii="Arial" w:hAnsi="Arial" w:cs="Arial"/>
          <w:lang w:val="en-US"/>
        </w:rPr>
        <w:t xml:space="preserve"> January 2026)</w:t>
      </w:r>
    </w:p>
    <w:p w14:paraId="77DE4DFA" w14:textId="33F4B7F3" w:rsidR="009D1F42" w:rsidRPr="0055671D" w:rsidRDefault="009D1F42" w:rsidP="0055671D">
      <w:pPr>
        <w:spacing w:after="0" w:line="360" w:lineRule="auto"/>
        <w:ind w:left="720" w:hanging="720"/>
        <w:rPr>
          <w:rFonts w:ascii="Arial" w:hAnsi="Arial" w:cs="Arial"/>
          <w:lang w:val="en-US"/>
        </w:rPr>
      </w:pPr>
      <w:r w:rsidRPr="0055671D">
        <w:rPr>
          <w:rFonts w:ascii="Arial" w:hAnsi="Arial" w:cs="Arial"/>
        </w:rPr>
        <w:t xml:space="preserve">Toyota GB PLC. 2025. Better Business with Toyota. Available at: </w:t>
      </w:r>
      <w:hyperlink r:id="rId17" w:history="1">
        <w:r w:rsidRPr="0055671D">
          <w:rPr>
            <w:rStyle w:val="Hyperlink"/>
            <w:rFonts w:ascii="Arial" w:hAnsi="Arial" w:cs="Arial"/>
            <w:color w:val="auto"/>
            <w:u w:val="none"/>
          </w:rPr>
          <w:t>https://www.toyota.co.uk/fleet-business/fleet</w:t>
        </w:r>
      </w:hyperlink>
      <w:r w:rsidRPr="0055671D">
        <w:rPr>
          <w:rFonts w:ascii="Arial" w:hAnsi="Arial" w:cs="Arial"/>
        </w:rPr>
        <w:t xml:space="preserve"> </w:t>
      </w:r>
      <w:r w:rsidR="007E3A07">
        <w:rPr>
          <w:rFonts w:ascii="Arial" w:hAnsi="Arial" w:cs="Arial"/>
          <w:lang w:val="en-US"/>
        </w:rPr>
        <w:t>(Accessed on 27</w:t>
      </w:r>
      <w:r w:rsidRPr="0055671D">
        <w:rPr>
          <w:rFonts w:ascii="Arial" w:hAnsi="Arial" w:cs="Arial"/>
          <w:lang w:val="en-US"/>
        </w:rPr>
        <w:t xml:space="preserve"> January 2026)</w:t>
      </w:r>
    </w:p>
    <w:p w14:paraId="2662690E" w14:textId="78D268F4" w:rsidR="009D1F42" w:rsidRPr="0055671D" w:rsidRDefault="009D1F42" w:rsidP="0055671D">
      <w:pPr>
        <w:spacing w:after="0" w:line="360" w:lineRule="auto"/>
        <w:ind w:left="720" w:hanging="720"/>
        <w:rPr>
          <w:rFonts w:ascii="Arial" w:hAnsi="Arial" w:cs="Arial"/>
        </w:rPr>
      </w:pPr>
      <w:r w:rsidRPr="0055671D">
        <w:rPr>
          <w:rFonts w:ascii="Arial" w:hAnsi="Arial" w:cs="Arial"/>
        </w:rPr>
        <w:t xml:space="preserve">Toyota GB PLC. 2025. Strategic Report, Report of the Directors and Audited Financial Statements for the Year Ended 31 March 2025 for Toyota (GB) PLC. Available at: </w:t>
      </w:r>
      <w:hyperlink r:id="rId18" w:history="1">
        <w:r w:rsidRPr="0055671D">
          <w:rPr>
            <w:rStyle w:val="Hyperlink"/>
            <w:rFonts w:ascii="Arial" w:hAnsi="Arial" w:cs="Arial"/>
            <w:color w:val="auto"/>
            <w:u w:val="none"/>
          </w:rPr>
          <w:t>https://find-and-update.company-information.service.gov.uk/company/00916634/filing-history</w:t>
        </w:r>
      </w:hyperlink>
      <w:r w:rsidRPr="0055671D">
        <w:rPr>
          <w:rFonts w:ascii="Arial" w:hAnsi="Arial" w:cs="Arial"/>
        </w:rPr>
        <w:t xml:space="preserve"> </w:t>
      </w:r>
      <w:r w:rsidR="007E3A07">
        <w:rPr>
          <w:rFonts w:ascii="Arial" w:hAnsi="Arial" w:cs="Arial"/>
          <w:lang w:val="en-US"/>
        </w:rPr>
        <w:t>(Accessed on 26</w:t>
      </w:r>
      <w:r w:rsidRPr="0055671D">
        <w:rPr>
          <w:rFonts w:ascii="Arial" w:hAnsi="Arial" w:cs="Arial"/>
          <w:lang w:val="en-US"/>
        </w:rPr>
        <w:t xml:space="preserve"> January 2026)</w:t>
      </w:r>
    </w:p>
    <w:p w14:paraId="28651408" w14:textId="77777777" w:rsidR="009D1F42" w:rsidRPr="0055671D" w:rsidRDefault="009D1F42" w:rsidP="0055671D">
      <w:pPr>
        <w:spacing w:line="360" w:lineRule="auto"/>
        <w:rPr>
          <w:rFonts w:ascii="Arial" w:hAnsi="Arial" w:cs="Arial"/>
        </w:rPr>
      </w:pPr>
    </w:p>
    <w:p w14:paraId="0F23E358" w14:textId="0AC4D050" w:rsidR="007C790C" w:rsidRPr="0055671D" w:rsidRDefault="007C790C" w:rsidP="0055671D">
      <w:pPr>
        <w:spacing w:after="0" w:line="360" w:lineRule="auto"/>
        <w:ind w:left="720" w:hanging="720"/>
        <w:rPr>
          <w:rFonts w:ascii="Arial" w:hAnsi="Arial" w:cs="Arial"/>
        </w:rPr>
      </w:pPr>
    </w:p>
    <w:p w14:paraId="09C6BD77" w14:textId="77777777" w:rsidR="00E13AEE" w:rsidRPr="0055671D" w:rsidRDefault="00E13AEE" w:rsidP="0055671D">
      <w:pPr>
        <w:spacing w:after="0" w:line="360" w:lineRule="auto"/>
        <w:ind w:left="720" w:hanging="720"/>
        <w:rPr>
          <w:rFonts w:ascii="Arial" w:hAnsi="Arial" w:cs="Arial"/>
        </w:rPr>
      </w:pPr>
    </w:p>
    <w:p w14:paraId="5D7C7393" w14:textId="77777777" w:rsidR="00E13AEE" w:rsidRPr="0055671D" w:rsidRDefault="00E13AEE" w:rsidP="0055671D">
      <w:pPr>
        <w:spacing w:after="0" w:line="360" w:lineRule="auto"/>
        <w:ind w:left="720" w:hanging="720"/>
        <w:rPr>
          <w:rFonts w:ascii="Arial" w:hAnsi="Arial" w:cs="Arial"/>
          <w:lang w:val="en-US"/>
        </w:rPr>
      </w:pPr>
    </w:p>
    <w:p w14:paraId="67F47FAC" w14:textId="77777777" w:rsidR="002405DF" w:rsidRPr="0055671D" w:rsidRDefault="002405DF" w:rsidP="0055671D">
      <w:pPr>
        <w:spacing w:after="0" w:line="360" w:lineRule="auto"/>
        <w:ind w:left="720" w:hanging="720"/>
        <w:rPr>
          <w:rFonts w:ascii="Arial" w:hAnsi="Arial" w:cs="Arial"/>
          <w:lang w:val="en-US"/>
        </w:rPr>
      </w:pPr>
    </w:p>
    <w:p w14:paraId="59CC5113" w14:textId="77777777" w:rsidR="00C818A1" w:rsidRPr="0055671D" w:rsidRDefault="00C818A1" w:rsidP="0055671D">
      <w:pPr>
        <w:spacing w:after="0" w:line="360" w:lineRule="auto"/>
        <w:rPr>
          <w:rFonts w:ascii="Arial" w:hAnsi="Arial" w:cs="Arial"/>
          <w:b/>
          <w:bCs/>
          <w:lang w:val="en-US"/>
        </w:rPr>
      </w:pPr>
    </w:p>
    <w:sectPr w:rsidR="00C818A1" w:rsidRPr="0055671D">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41542" w14:textId="77777777" w:rsidR="00ED42C2" w:rsidRDefault="00ED42C2" w:rsidP="00AD40F3">
      <w:pPr>
        <w:spacing w:after="0" w:line="240" w:lineRule="auto"/>
      </w:pPr>
      <w:r>
        <w:separator/>
      </w:r>
    </w:p>
  </w:endnote>
  <w:endnote w:type="continuationSeparator" w:id="0">
    <w:p w14:paraId="6945CB34" w14:textId="77777777" w:rsidR="00ED42C2" w:rsidRDefault="00ED42C2" w:rsidP="00AD40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E9F8F9" w14:textId="77777777" w:rsidR="00ED42C2" w:rsidRDefault="00ED42C2" w:rsidP="00AD40F3">
      <w:pPr>
        <w:spacing w:after="0" w:line="240" w:lineRule="auto"/>
      </w:pPr>
      <w:r>
        <w:separator/>
      </w:r>
    </w:p>
  </w:footnote>
  <w:footnote w:type="continuationSeparator" w:id="0">
    <w:p w14:paraId="393F5072" w14:textId="77777777" w:rsidR="00ED42C2" w:rsidRDefault="00ED42C2" w:rsidP="00AD40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3636848"/>
      <w:docPartObj>
        <w:docPartGallery w:val="Page Numbers (Top of Page)"/>
        <w:docPartUnique/>
      </w:docPartObj>
    </w:sdtPr>
    <w:sdtEndPr>
      <w:rPr>
        <w:noProof/>
      </w:rPr>
    </w:sdtEndPr>
    <w:sdtContent>
      <w:p w14:paraId="776D7DA3" w14:textId="6220E441" w:rsidR="00AD40F3" w:rsidRDefault="00AD40F3">
        <w:pPr>
          <w:pStyle w:val="Header"/>
          <w:jc w:val="right"/>
        </w:pPr>
        <w:r>
          <w:fldChar w:fldCharType="begin"/>
        </w:r>
        <w:r>
          <w:instrText xml:space="preserve"> PAGE   \* MERGEFORMAT </w:instrText>
        </w:r>
        <w:r>
          <w:fldChar w:fldCharType="separate"/>
        </w:r>
        <w:r w:rsidR="0007156B">
          <w:rPr>
            <w:noProof/>
          </w:rPr>
          <w:t>2</w:t>
        </w:r>
        <w:r>
          <w:rPr>
            <w:noProof/>
          </w:rPr>
          <w:fldChar w:fldCharType="end"/>
        </w:r>
      </w:p>
    </w:sdtContent>
  </w:sdt>
  <w:p w14:paraId="475A7DBF" w14:textId="77777777" w:rsidR="00AD40F3" w:rsidRDefault="00AD40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A87287"/>
    <w:multiLevelType w:val="multilevel"/>
    <w:tmpl w:val="858241B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779330C"/>
    <w:multiLevelType w:val="hybridMultilevel"/>
    <w:tmpl w:val="FF4EF2B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19B84C67"/>
    <w:multiLevelType w:val="hybridMultilevel"/>
    <w:tmpl w:val="8F6A3EF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23593CFC"/>
    <w:multiLevelType w:val="hybridMultilevel"/>
    <w:tmpl w:val="854C54B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41215791"/>
    <w:multiLevelType w:val="hybridMultilevel"/>
    <w:tmpl w:val="247AA5F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4AE56D9E"/>
    <w:multiLevelType w:val="hybridMultilevel"/>
    <w:tmpl w:val="062CFE64"/>
    <w:lvl w:ilvl="0" w:tplc="D984208E">
      <w:start w:val="1"/>
      <w:numFmt w:val="decimal"/>
      <w:lvlText w:val="%1."/>
      <w:lvlJc w:val="left"/>
      <w:pPr>
        <w:tabs>
          <w:tab w:val="num" w:pos="720"/>
        </w:tabs>
        <w:ind w:left="720" w:hanging="360"/>
      </w:pPr>
    </w:lvl>
    <w:lvl w:ilvl="1" w:tplc="3BAA7094" w:tentative="1">
      <w:start w:val="1"/>
      <w:numFmt w:val="decimal"/>
      <w:lvlText w:val="%2."/>
      <w:lvlJc w:val="left"/>
      <w:pPr>
        <w:tabs>
          <w:tab w:val="num" w:pos="1440"/>
        </w:tabs>
        <w:ind w:left="1440" w:hanging="360"/>
      </w:pPr>
    </w:lvl>
    <w:lvl w:ilvl="2" w:tplc="443C2092" w:tentative="1">
      <w:start w:val="1"/>
      <w:numFmt w:val="decimal"/>
      <w:lvlText w:val="%3."/>
      <w:lvlJc w:val="left"/>
      <w:pPr>
        <w:tabs>
          <w:tab w:val="num" w:pos="2160"/>
        </w:tabs>
        <w:ind w:left="2160" w:hanging="360"/>
      </w:pPr>
    </w:lvl>
    <w:lvl w:ilvl="3" w:tplc="0018F362" w:tentative="1">
      <w:start w:val="1"/>
      <w:numFmt w:val="decimal"/>
      <w:lvlText w:val="%4."/>
      <w:lvlJc w:val="left"/>
      <w:pPr>
        <w:tabs>
          <w:tab w:val="num" w:pos="2880"/>
        </w:tabs>
        <w:ind w:left="2880" w:hanging="360"/>
      </w:pPr>
    </w:lvl>
    <w:lvl w:ilvl="4" w:tplc="9BA21F24" w:tentative="1">
      <w:start w:val="1"/>
      <w:numFmt w:val="decimal"/>
      <w:lvlText w:val="%5."/>
      <w:lvlJc w:val="left"/>
      <w:pPr>
        <w:tabs>
          <w:tab w:val="num" w:pos="3600"/>
        </w:tabs>
        <w:ind w:left="3600" w:hanging="360"/>
      </w:pPr>
    </w:lvl>
    <w:lvl w:ilvl="5" w:tplc="E8BACF02" w:tentative="1">
      <w:start w:val="1"/>
      <w:numFmt w:val="decimal"/>
      <w:lvlText w:val="%6."/>
      <w:lvlJc w:val="left"/>
      <w:pPr>
        <w:tabs>
          <w:tab w:val="num" w:pos="4320"/>
        </w:tabs>
        <w:ind w:left="4320" w:hanging="360"/>
      </w:pPr>
    </w:lvl>
    <w:lvl w:ilvl="6" w:tplc="09CC56DE" w:tentative="1">
      <w:start w:val="1"/>
      <w:numFmt w:val="decimal"/>
      <w:lvlText w:val="%7."/>
      <w:lvlJc w:val="left"/>
      <w:pPr>
        <w:tabs>
          <w:tab w:val="num" w:pos="5040"/>
        </w:tabs>
        <w:ind w:left="5040" w:hanging="360"/>
      </w:pPr>
    </w:lvl>
    <w:lvl w:ilvl="7" w:tplc="EF145B5C" w:tentative="1">
      <w:start w:val="1"/>
      <w:numFmt w:val="decimal"/>
      <w:lvlText w:val="%8."/>
      <w:lvlJc w:val="left"/>
      <w:pPr>
        <w:tabs>
          <w:tab w:val="num" w:pos="5760"/>
        </w:tabs>
        <w:ind w:left="5760" w:hanging="360"/>
      </w:pPr>
    </w:lvl>
    <w:lvl w:ilvl="8" w:tplc="424479D4" w:tentative="1">
      <w:start w:val="1"/>
      <w:numFmt w:val="decimal"/>
      <w:lvlText w:val="%9."/>
      <w:lvlJc w:val="left"/>
      <w:pPr>
        <w:tabs>
          <w:tab w:val="num" w:pos="6480"/>
        </w:tabs>
        <w:ind w:left="6480" w:hanging="360"/>
      </w:pPr>
    </w:lvl>
  </w:abstractNum>
  <w:num w:numId="1" w16cid:durableId="1477914266">
    <w:abstractNumId w:val="0"/>
  </w:num>
  <w:num w:numId="2" w16cid:durableId="78451755">
    <w:abstractNumId w:val="3"/>
  </w:num>
  <w:num w:numId="3" w16cid:durableId="1127116025">
    <w:abstractNumId w:val="2"/>
  </w:num>
  <w:num w:numId="4" w16cid:durableId="81072722">
    <w:abstractNumId w:val="1"/>
  </w:num>
  <w:num w:numId="5" w16cid:durableId="2028094264">
    <w:abstractNumId w:val="4"/>
  </w:num>
  <w:num w:numId="6" w16cid:durableId="1214610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8"/>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Y3NjC0NDI3NDcxMzZT0lEKTi0uzszPAymwqAUAbM9jyCwAAAA="/>
  </w:docVars>
  <w:rsids>
    <w:rsidRoot w:val="00533A6C"/>
    <w:rsid w:val="000006F1"/>
    <w:rsid w:val="00001927"/>
    <w:rsid w:val="00002979"/>
    <w:rsid w:val="00011D70"/>
    <w:rsid w:val="00023B3C"/>
    <w:rsid w:val="00031B21"/>
    <w:rsid w:val="00033070"/>
    <w:rsid w:val="00034216"/>
    <w:rsid w:val="00034892"/>
    <w:rsid w:val="000374C5"/>
    <w:rsid w:val="00041AEB"/>
    <w:rsid w:val="00043E02"/>
    <w:rsid w:val="00045DA7"/>
    <w:rsid w:val="000510F7"/>
    <w:rsid w:val="00051DAB"/>
    <w:rsid w:val="00060C5D"/>
    <w:rsid w:val="00065ECD"/>
    <w:rsid w:val="0007156B"/>
    <w:rsid w:val="00074B63"/>
    <w:rsid w:val="00077AB9"/>
    <w:rsid w:val="000865CF"/>
    <w:rsid w:val="000A1B13"/>
    <w:rsid w:val="000A3707"/>
    <w:rsid w:val="000A487A"/>
    <w:rsid w:val="000D5630"/>
    <w:rsid w:val="000D714F"/>
    <w:rsid w:val="000E4ECD"/>
    <w:rsid w:val="000E5FF9"/>
    <w:rsid w:val="000F35FB"/>
    <w:rsid w:val="000F50C3"/>
    <w:rsid w:val="000F683F"/>
    <w:rsid w:val="001015BF"/>
    <w:rsid w:val="0010285B"/>
    <w:rsid w:val="00107958"/>
    <w:rsid w:val="00110BE0"/>
    <w:rsid w:val="00115903"/>
    <w:rsid w:val="00127D0C"/>
    <w:rsid w:val="00136F98"/>
    <w:rsid w:val="00137E56"/>
    <w:rsid w:val="0014443B"/>
    <w:rsid w:val="001559F0"/>
    <w:rsid w:val="00155DDC"/>
    <w:rsid w:val="00157F13"/>
    <w:rsid w:val="001743AB"/>
    <w:rsid w:val="00185204"/>
    <w:rsid w:val="00187A6A"/>
    <w:rsid w:val="00190A0B"/>
    <w:rsid w:val="001914FA"/>
    <w:rsid w:val="001936B9"/>
    <w:rsid w:val="001943D8"/>
    <w:rsid w:val="00196DCA"/>
    <w:rsid w:val="001A0AA5"/>
    <w:rsid w:val="001B60C1"/>
    <w:rsid w:val="001C6AF5"/>
    <w:rsid w:val="001E3AAA"/>
    <w:rsid w:val="001E3B19"/>
    <w:rsid w:val="001F5A3A"/>
    <w:rsid w:val="001F79F2"/>
    <w:rsid w:val="00201116"/>
    <w:rsid w:val="0020500B"/>
    <w:rsid w:val="00205656"/>
    <w:rsid w:val="00206650"/>
    <w:rsid w:val="002108D8"/>
    <w:rsid w:val="00214DE3"/>
    <w:rsid w:val="002231CA"/>
    <w:rsid w:val="00231FA2"/>
    <w:rsid w:val="00233F5C"/>
    <w:rsid w:val="002405DF"/>
    <w:rsid w:val="00241739"/>
    <w:rsid w:val="00242C54"/>
    <w:rsid w:val="002450E4"/>
    <w:rsid w:val="00245757"/>
    <w:rsid w:val="00253499"/>
    <w:rsid w:val="002534D0"/>
    <w:rsid w:val="002540EB"/>
    <w:rsid w:val="00262201"/>
    <w:rsid w:val="0026592E"/>
    <w:rsid w:val="002709CB"/>
    <w:rsid w:val="00274C64"/>
    <w:rsid w:val="00277120"/>
    <w:rsid w:val="00277612"/>
    <w:rsid w:val="00285A40"/>
    <w:rsid w:val="00285F9C"/>
    <w:rsid w:val="00291C31"/>
    <w:rsid w:val="0029407A"/>
    <w:rsid w:val="00297011"/>
    <w:rsid w:val="002A20B5"/>
    <w:rsid w:val="002C3498"/>
    <w:rsid w:val="002C549F"/>
    <w:rsid w:val="002D1CBD"/>
    <w:rsid w:val="002D2958"/>
    <w:rsid w:val="002D6199"/>
    <w:rsid w:val="002E6261"/>
    <w:rsid w:val="002E73EE"/>
    <w:rsid w:val="002F5246"/>
    <w:rsid w:val="002F73D0"/>
    <w:rsid w:val="0030110B"/>
    <w:rsid w:val="00303CB4"/>
    <w:rsid w:val="00305422"/>
    <w:rsid w:val="00322AAC"/>
    <w:rsid w:val="00331361"/>
    <w:rsid w:val="00332B69"/>
    <w:rsid w:val="00337262"/>
    <w:rsid w:val="00347607"/>
    <w:rsid w:val="00353BAA"/>
    <w:rsid w:val="00353E34"/>
    <w:rsid w:val="0035732C"/>
    <w:rsid w:val="00357884"/>
    <w:rsid w:val="003620EC"/>
    <w:rsid w:val="00382F4F"/>
    <w:rsid w:val="0038335E"/>
    <w:rsid w:val="0038373A"/>
    <w:rsid w:val="003921B1"/>
    <w:rsid w:val="00395C54"/>
    <w:rsid w:val="0039770E"/>
    <w:rsid w:val="003A06BB"/>
    <w:rsid w:val="003B3650"/>
    <w:rsid w:val="003C51D3"/>
    <w:rsid w:val="003D57B1"/>
    <w:rsid w:val="003F058B"/>
    <w:rsid w:val="003F0812"/>
    <w:rsid w:val="003F4E36"/>
    <w:rsid w:val="003F613D"/>
    <w:rsid w:val="00404A05"/>
    <w:rsid w:val="004233D7"/>
    <w:rsid w:val="00431621"/>
    <w:rsid w:val="004408D7"/>
    <w:rsid w:val="004417A9"/>
    <w:rsid w:val="00446D7D"/>
    <w:rsid w:val="00457AE7"/>
    <w:rsid w:val="0046511E"/>
    <w:rsid w:val="00474ABA"/>
    <w:rsid w:val="004902AA"/>
    <w:rsid w:val="00491582"/>
    <w:rsid w:val="00497125"/>
    <w:rsid w:val="004A0AF4"/>
    <w:rsid w:val="004A2068"/>
    <w:rsid w:val="004A4459"/>
    <w:rsid w:val="004A54E2"/>
    <w:rsid w:val="004B4DB5"/>
    <w:rsid w:val="004B7EB7"/>
    <w:rsid w:val="004C121F"/>
    <w:rsid w:val="004C3E34"/>
    <w:rsid w:val="004D0524"/>
    <w:rsid w:val="004D0D48"/>
    <w:rsid w:val="004D4450"/>
    <w:rsid w:val="004D44A6"/>
    <w:rsid w:val="004E3787"/>
    <w:rsid w:val="004F3E11"/>
    <w:rsid w:val="004F4835"/>
    <w:rsid w:val="004F4ACA"/>
    <w:rsid w:val="004F6C4F"/>
    <w:rsid w:val="00501631"/>
    <w:rsid w:val="005225C2"/>
    <w:rsid w:val="005304EC"/>
    <w:rsid w:val="005313BC"/>
    <w:rsid w:val="00533A6C"/>
    <w:rsid w:val="00543353"/>
    <w:rsid w:val="005465A0"/>
    <w:rsid w:val="0055671D"/>
    <w:rsid w:val="0056149D"/>
    <w:rsid w:val="00570458"/>
    <w:rsid w:val="00570D8E"/>
    <w:rsid w:val="00577F78"/>
    <w:rsid w:val="00583893"/>
    <w:rsid w:val="005A0D91"/>
    <w:rsid w:val="005B01B0"/>
    <w:rsid w:val="005B3C29"/>
    <w:rsid w:val="005D0464"/>
    <w:rsid w:val="005D32BA"/>
    <w:rsid w:val="005D36BD"/>
    <w:rsid w:val="005D6404"/>
    <w:rsid w:val="005D79F0"/>
    <w:rsid w:val="005F716B"/>
    <w:rsid w:val="0060214F"/>
    <w:rsid w:val="00606020"/>
    <w:rsid w:val="00615D34"/>
    <w:rsid w:val="00621AD9"/>
    <w:rsid w:val="00621EE9"/>
    <w:rsid w:val="00623902"/>
    <w:rsid w:val="006266F8"/>
    <w:rsid w:val="00627D11"/>
    <w:rsid w:val="0063324E"/>
    <w:rsid w:val="00635D11"/>
    <w:rsid w:val="00653453"/>
    <w:rsid w:val="00656A84"/>
    <w:rsid w:val="00657CC7"/>
    <w:rsid w:val="006646C5"/>
    <w:rsid w:val="00664F7E"/>
    <w:rsid w:val="0066738A"/>
    <w:rsid w:val="00674CEA"/>
    <w:rsid w:val="006828AD"/>
    <w:rsid w:val="00683E71"/>
    <w:rsid w:val="00684573"/>
    <w:rsid w:val="006854D9"/>
    <w:rsid w:val="00691988"/>
    <w:rsid w:val="00694AF0"/>
    <w:rsid w:val="006955CD"/>
    <w:rsid w:val="00696600"/>
    <w:rsid w:val="006A0035"/>
    <w:rsid w:val="006A55A6"/>
    <w:rsid w:val="006A786A"/>
    <w:rsid w:val="006B1F42"/>
    <w:rsid w:val="006B4D39"/>
    <w:rsid w:val="006B7165"/>
    <w:rsid w:val="006C4977"/>
    <w:rsid w:val="006E1B8A"/>
    <w:rsid w:val="006E369D"/>
    <w:rsid w:val="006F3605"/>
    <w:rsid w:val="006F46FF"/>
    <w:rsid w:val="007013B7"/>
    <w:rsid w:val="00703966"/>
    <w:rsid w:val="00720D1F"/>
    <w:rsid w:val="007241BE"/>
    <w:rsid w:val="00742A10"/>
    <w:rsid w:val="00742E6B"/>
    <w:rsid w:val="007579CF"/>
    <w:rsid w:val="00757DD1"/>
    <w:rsid w:val="007676E8"/>
    <w:rsid w:val="007728DA"/>
    <w:rsid w:val="007841BC"/>
    <w:rsid w:val="00787DD5"/>
    <w:rsid w:val="00790F03"/>
    <w:rsid w:val="00791B5C"/>
    <w:rsid w:val="00796A51"/>
    <w:rsid w:val="007A0C93"/>
    <w:rsid w:val="007A4754"/>
    <w:rsid w:val="007A7FEF"/>
    <w:rsid w:val="007B287A"/>
    <w:rsid w:val="007C2769"/>
    <w:rsid w:val="007C32D9"/>
    <w:rsid w:val="007C779D"/>
    <w:rsid w:val="007C790C"/>
    <w:rsid w:val="007E026C"/>
    <w:rsid w:val="007E3A07"/>
    <w:rsid w:val="007E6363"/>
    <w:rsid w:val="007F255C"/>
    <w:rsid w:val="007F4370"/>
    <w:rsid w:val="007F471C"/>
    <w:rsid w:val="007F513C"/>
    <w:rsid w:val="00803B32"/>
    <w:rsid w:val="008072B1"/>
    <w:rsid w:val="00811182"/>
    <w:rsid w:val="00816FC6"/>
    <w:rsid w:val="008178AF"/>
    <w:rsid w:val="00820A30"/>
    <w:rsid w:val="0082278A"/>
    <w:rsid w:val="008302D4"/>
    <w:rsid w:val="00833608"/>
    <w:rsid w:val="00837797"/>
    <w:rsid w:val="00840344"/>
    <w:rsid w:val="008616E4"/>
    <w:rsid w:val="008700F9"/>
    <w:rsid w:val="00884F73"/>
    <w:rsid w:val="00886910"/>
    <w:rsid w:val="008B41F5"/>
    <w:rsid w:val="008C32EE"/>
    <w:rsid w:val="008C6BEB"/>
    <w:rsid w:val="008E4D27"/>
    <w:rsid w:val="008E6BC3"/>
    <w:rsid w:val="008E6CEF"/>
    <w:rsid w:val="008F2041"/>
    <w:rsid w:val="008F5F6D"/>
    <w:rsid w:val="009027B1"/>
    <w:rsid w:val="00902FDD"/>
    <w:rsid w:val="00903492"/>
    <w:rsid w:val="00903F11"/>
    <w:rsid w:val="00905662"/>
    <w:rsid w:val="00914AD0"/>
    <w:rsid w:val="0092460E"/>
    <w:rsid w:val="0093073B"/>
    <w:rsid w:val="009569D4"/>
    <w:rsid w:val="00961F72"/>
    <w:rsid w:val="0096224A"/>
    <w:rsid w:val="00962815"/>
    <w:rsid w:val="009647F1"/>
    <w:rsid w:val="009752A0"/>
    <w:rsid w:val="00976F7E"/>
    <w:rsid w:val="00977606"/>
    <w:rsid w:val="00982477"/>
    <w:rsid w:val="009848C1"/>
    <w:rsid w:val="009863BE"/>
    <w:rsid w:val="00987213"/>
    <w:rsid w:val="00990CEC"/>
    <w:rsid w:val="00995149"/>
    <w:rsid w:val="00995984"/>
    <w:rsid w:val="009A1CF3"/>
    <w:rsid w:val="009C09D5"/>
    <w:rsid w:val="009C5025"/>
    <w:rsid w:val="009D1F42"/>
    <w:rsid w:val="009D5840"/>
    <w:rsid w:val="009E5B7C"/>
    <w:rsid w:val="009E5EEF"/>
    <w:rsid w:val="009F36F1"/>
    <w:rsid w:val="009F55E3"/>
    <w:rsid w:val="00A030DE"/>
    <w:rsid w:val="00A10FDE"/>
    <w:rsid w:val="00A2282A"/>
    <w:rsid w:val="00A25569"/>
    <w:rsid w:val="00A31718"/>
    <w:rsid w:val="00A3394D"/>
    <w:rsid w:val="00A34251"/>
    <w:rsid w:val="00A37BD6"/>
    <w:rsid w:val="00A426FA"/>
    <w:rsid w:val="00A44466"/>
    <w:rsid w:val="00A509BE"/>
    <w:rsid w:val="00A537B6"/>
    <w:rsid w:val="00A558F6"/>
    <w:rsid w:val="00A55FF8"/>
    <w:rsid w:val="00A56FE6"/>
    <w:rsid w:val="00A60921"/>
    <w:rsid w:val="00A64983"/>
    <w:rsid w:val="00A65BBC"/>
    <w:rsid w:val="00A7459F"/>
    <w:rsid w:val="00A74D82"/>
    <w:rsid w:val="00A75B75"/>
    <w:rsid w:val="00A76149"/>
    <w:rsid w:val="00A85DDF"/>
    <w:rsid w:val="00A95764"/>
    <w:rsid w:val="00A97FCB"/>
    <w:rsid w:val="00AB0B97"/>
    <w:rsid w:val="00AB6F10"/>
    <w:rsid w:val="00AB7DAF"/>
    <w:rsid w:val="00AC2DF4"/>
    <w:rsid w:val="00AC3D90"/>
    <w:rsid w:val="00AD25A3"/>
    <w:rsid w:val="00AD40F3"/>
    <w:rsid w:val="00AE0FAD"/>
    <w:rsid w:val="00AE534E"/>
    <w:rsid w:val="00AE6FE2"/>
    <w:rsid w:val="00B061CE"/>
    <w:rsid w:val="00B30EE5"/>
    <w:rsid w:val="00B31A91"/>
    <w:rsid w:val="00B351D5"/>
    <w:rsid w:val="00B35E98"/>
    <w:rsid w:val="00B42CB3"/>
    <w:rsid w:val="00B52C1A"/>
    <w:rsid w:val="00B65ED4"/>
    <w:rsid w:val="00B674F7"/>
    <w:rsid w:val="00B70853"/>
    <w:rsid w:val="00B743DB"/>
    <w:rsid w:val="00B826FD"/>
    <w:rsid w:val="00B83AA4"/>
    <w:rsid w:val="00B90C57"/>
    <w:rsid w:val="00B9358D"/>
    <w:rsid w:val="00B9559A"/>
    <w:rsid w:val="00BA6201"/>
    <w:rsid w:val="00BB46B4"/>
    <w:rsid w:val="00BC60AB"/>
    <w:rsid w:val="00BC7BB8"/>
    <w:rsid w:val="00BD2BCC"/>
    <w:rsid w:val="00BD3290"/>
    <w:rsid w:val="00BE2783"/>
    <w:rsid w:val="00BE78F0"/>
    <w:rsid w:val="00BF06DF"/>
    <w:rsid w:val="00BF57D1"/>
    <w:rsid w:val="00C05C8E"/>
    <w:rsid w:val="00C05D15"/>
    <w:rsid w:val="00C2161E"/>
    <w:rsid w:val="00C22B18"/>
    <w:rsid w:val="00C309DE"/>
    <w:rsid w:val="00C35ED2"/>
    <w:rsid w:val="00C4186B"/>
    <w:rsid w:val="00C46E22"/>
    <w:rsid w:val="00C60972"/>
    <w:rsid w:val="00C61F25"/>
    <w:rsid w:val="00C665C3"/>
    <w:rsid w:val="00C80E56"/>
    <w:rsid w:val="00C818A1"/>
    <w:rsid w:val="00C83964"/>
    <w:rsid w:val="00C95E1A"/>
    <w:rsid w:val="00CA1AA3"/>
    <w:rsid w:val="00CA56B0"/>
    <w:rsid w:val="00CA5731"/>
    <w:rsid w:val="00CA73BF"/>
    <w:rsid w:val="00CB4544"/>
    <w:rsid w:val="00CB63F8"/>
    <w:rsid w:val="00CB74FF"/>
    <w:rsid w:val="00CB755E"/>
    <w:rsid w:val="00CC5715"/>
    <w:rsid w:val="00CD72CD"/>
    <w:rsid w:val="00CF18E6"/>
    <w:rsid w:val="00D00A1A"/>
    <w:rsid w:val="00D04E48"/>
    <w:rsid w:val="00D22D2A"/>
    <w:rsid w:val="00D24455"/>
    <w:rsid w:val="00D278BD"/>
    <w:rsid w:val="00D32E17"/>
    <w:rsid w:val="00D34FA4"/>
    <w:rsid w:val="00D42487"/>
    <w:rsid w:val="00D42E70"/>
    <w:rsid w:val="00D53AB4"/>
    <w:rsid w:val="00D54C22"/>
    <w:rsid w:val="00D65EA4"/>
    <w:rsid w:val="00D7399B"/>
    <w:rsid w:val="00D86C54"/>
    <w:rsid w:val="00D94255"/>
    <w:rsid w:val="00D94825"/>
    <w:rsid w:val="00D9758F"/>
    <w:rsid w:val="00DA14C6"/>
    <w:rsid w:val="00DA235A"/>
    <w:rsid w:val="00DA36F1"/>
    <w:rsid w:val="00DA53B2"/>
    <w:rsid w:val="00DA6236"/>
    <w:rsid w:val="00DA671E"/>
    <w:rsid w:val="00DB12D7"/>
    <w:rsid w:val="00DB1B1C"/>
    <w:rsid w:val="00DB433A"/>
    <w:rsid w:val="00DB7DAC"/>
    <w:rsid w:val="00DD21D6"/>
    <w:rsid w:val="00DD566F"/>
    <w:rsid w:val="00DE1AE8"/>
    <w:rsid w:val="00DE6091"/>
    <w:rsid w:val="00DE738A"/>
    <w:rsid w:val="00DF4A4D"/>
    <w:rsid w:val="00DF4E96"/>
    <w:rsid w:val="00E0384F"/>
    <w:rsid w:val="00E04754"/>
    <w:rsid w:val="00E13AEE"/>
    <w:rsid w:val="00E13C37"/>
    <w:rsid w:val="00E153C5"/>
    <w:rsid w:val="00E265F5"/>
    <w:rsid w:val="00E33917"/>
    <w:rsid w:val="00E44736"/>
    <w:rsid w:val="00E50F6E"/>
    <w:rsid w:val="00E510D9"/>
    <w:rsid w:val="00E565A6"/>
    <w:rsid w:val="00E668E8"/>
    <w:rsid w:val="00E67615"/>
    <w:rsid w:val="00E76627"/>
    <w:rsid w:val="00EA740B"/>
    <w:rsid w:val="00EB4DE7"/>
    <w:rsid w:val="00EB752E"/>
    <w:rsid w:val="00EC23B1"/>
    <w:rsid w:val="00EC2F25"/>
    <w:rsid w:val="00EC49BA"/>
    <w:rsid w:val="00ED42C2"/>
    <w:rsid w:val="00EE5D86"/>
    <w:rsid w:val="00EE7004"/>
    <w:rsid w:val="00EF4C23"/>
    <w:rsid w:val="00EF560F"/>
    <w:rsid w:val="00EF7604"/>
    <w:rsid w:val="00F01A95"/>
    <w:rsid w:val="00F06D63"/>
    <w:rsid w:val="00F07922"/>
    <w:rsid w:val="00F12724"/>
    <w:rsid w:val="00F13F41"/>
    <w:rsid w:val="00F1559D"/>
    <w:rsid w:val="00F16362"/>
    <w:rsid w:val="00F17E88"/>
    <w:rsid w:val="00F2717F"/>
    <w:rsid w:val="00F30727"/>
    <w:rsid w:val="00F3175C"/>
    <w:rsid w:val="00F333C0"/>
    <w:rsid w:val="00F479A1"/>
    <w:rsid w:val="00F52E3A"/>
    <w:rsid w:val="00F55E9F"/>
    <w:rsid w:val="00F57B9B"/>
    <w:rsid w:val="00F75483"/>
    <w:rsid w:val="00F857EB"/>
    <w:rsid w:val="00F85872"/>
    <w:rsid w:val="00F9076E"/>
    <w:rsid w:val="00FB6BEB"/>
    <w:rsid w:val="00FD006A"/>
    <w:rsid w:val="00FD6A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FC3E9"/>
  <w15:chartTrackingRefBased/>
  <w15:docId w15:val="{8DE7B00A-39BF-4516-838F-C56377062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07156B"/>
    <w:pPr>
      <w:keepNext/>
      <w:keepLines/>
      <w:numPr>
        <w:numId w:val="1"/>
      </w:numPr>
      <w:spacing w:before="360" w:after="80"/>
      <w:jc w:val="center"/>
      <w:outlineLvl w:val="0"/>
    </w:pPr>
    <w:rPr>
      <w:rFonts w:ascii="Arial" w:eastAsiaTheme="majorEastAsia" w:hAnsi="Arial" w:cs="Arial"/>
      <w:b/>
      <w:lang w:val="en-US"/>
    </w:rPr>
  </w:style>
  <w:style w:type="paragraph" w:styleId="Heading2">
    <w:name w:val="heading 2"/>
    <w:basedOn w:val="Normal"/>
    <w:next w:val="Normal"/>
    <w:link w:val="Heading2Char"/>
    <w:autoRedefine/>
    <w:uiPriority w:val="9"/>
    <w:unhideWhenUsed/>
    <w:qFormat/>
    <w:rsid w:val="00F479A1"/>
    <w:pPr>
      <w:keepNext/>
      <w:keepLines/>
      <w:numPr>
        <w:ilvl w:val="1"/>
        <w:numId w:val="1"/>
      </w:numPr>
      <w:spacing w:before="160" w:after="80"/>
      <w:outlineLvl w:val="1"/>
    </w:pPr>
    <w:rPr>
      <w:rFonts w:ascii="Times New Roman" w:eastAsiaTheme="majorEastAsia" w:hAnsi="Times New Roman" w:cstheme="majorBidi"/>
      <w:b/>
      <w:color w:val="000000" w:themeColor="text1"/>
      <w:sz w:val="24"/>
      <w:szCs w:val="32"/>
    </w:rPr>
  </w:style>
  <w:style w:type="paragraph" w:styleId="Heading3">
    <w:name w:val="heading 3"/>
    <w:basedOn w:val="Normal"/>
    <w:next w:val="Normal"/>
    <w:link w:val="Heading3Char"/>
    <w:autoRedefine/>
    <w:uiPriority w:val="9"/>
    <w:unhideWhenUsed/>
    <w:qFormat/>
    <w:rsid w:val="00F479A1"/>
    <w:pPr>
      <w:keepNext/>
      <w:keepLines/>
      <w:numPr>
        <w:ilvl w:val="2"/>
        <w:numId w:val="1"/>
      </w:numPr>
      <w:spacing w:before="160" w:after="80"/>
      <w:outlineLvl w:val="2"/>
    </w:pPr>
    <w:rPr>
      <w:rFonts w:ascii="Times New Roman" w:eastAsiaTheme="majorEastAsia" w:hAnsi="Times New Roman" w:cstheme="majorBidi"/>
      <w:b/>
      <w:color w:val="000000" w:themeColor="text1"/>
      <w:sz w:val="24"/>
      <w:szCs w:val="28"/>
    </w:rPr>
  </w:style>
  <w:style w:type="paragraph" w:styleId="Heading4">
    <w:name w:val="heading 4"/>
    <w:basedOn w:val="Normal"/>
    <w:next w:val="Normal"/>
    <w:link w:val="Heading4Char"/>
    <w:uiPriority w:val="9"/>
    <w:semiHidden/>
    <w:unhideWhenUsed/>
    <w:qFormat/>
    <w:rsid w:val="00533A6C"/>
    <w:pPr>
      <w:keepNext/>
      <w:keepLines/>
      <w:numPr>
        <w:ilvl w:val="3"/>
        <w:numId w:val="1"/>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33A6C"/>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33A6C"/>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3A6C"/>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3A6C"/>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3A6C"/>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3">
    <w:name w:val="Style3"/>
    <w:basedOn w:val="Caption"/>
    <w:link w:val="Style3Char"/>
    <w:autoRedefine/>
    <w:qFormat/>
    <w:rsid w:val="00E44736"/>
    <w:pPr>
      <w:keepNext/>
    </w:pPr>
    <w:rPr>
      <w:b w:val="0"/>
      <w:bCs/>
      <w:i/>
      <w:iCs w:val="0"/>
      <w:color w:val="4472C4" w:themeColor="accent1"/>
    </w:rPr>
  </w:style>
  <w:style w:type="character" w:customStyle="1" w:styleId="Style3Char">
    <w:name w:val="Style3 Char"/>
    <w:basedOn w:val="DefaultParagraphFont"/>
    <w:link w:val="Style3"/>
    <w:rsid w:val="00E44736"/>
    <w:rPr>
      <w:rFonts w:ascii="Times New Roman" w:hAnsi="Times New Roman"/>
      <w:b/>
      <w:bCs/>
      <w:color w:val="4472C4" w:themeColor="accent1"/>
      <w:sz w:val="24"/>
      <w:szCs w:val="18"/>
    </w:rPr>
  </w:style>
  <w:style w:type="paragraph" w:styleId="Caption">
    <w:name w:val="caption"/>
    <w:basedOn w:val="Normal"/>
    <w:next w:val="Normal"/>
    <w:autoRedefine/>
    <w:uiPriority w:val="35"/>
    <w:semiHidden/>
    <w:unhideWhenUsed/>
    <w:qFormat/>
    <w:rsid w:val="009C5025"/>
    <w:pPr>
      <w:spacing w:after="200" w:line="240" w:lineRule="auto"/>
    </w:pPr>
    <w:rPr>
      <w:rFonts w:ascii="Times New Roman" w:hAnsi="Times New Roman"/>
      <w:b/>
      <w:iCs/>
      <w:color w:val="44546A" w:themeColor="text2"/>
      <w:sz w:val="24"/>
      <w:szCs w:val="18"/>
    </w:rPr>
  </w:style>
  <w:style w:type="character" w:customStyle="1" w:styleId="Heading1Char">
    <w:name w:val="Heading 1 Char"/>
    <w:basedOn w:val="DefaultParagraphFont"/>
    <w:link w:val="Heading1"/>
    <w:uiPriority w:val="9"/>
    <w:rsid w:val="0007156B"/>
    <w:rPr>
      <w:rFonts w:ascii="Arial" w:eastAsiaTheme="majorEastAsia" w:hAnsi="Arial" w:cs="Arial"/>
      <w:b/>
    </w:rPr>
  </w:style>
  <w:style w:type="character" w:customStyle="1" w:styleId="Heading2Char">
    <w:name w:val="Heading 2 Char"/>
    <w:basedOn w:val="DefaultParagraphFont"/>
    <w:link w:val="Heading2"/>
    <w:uiPriority w:val="9"/>
    <w:rsid w:val="00F479A1"/>
    <w:rPr>
      <w:rFonts w:ascii="Times New Roman" w:eastAsiaTheme="majorEastAsia" w:hAnsi="Times New Roman" w:cstheme="majorBidi"/>
      <w:b/>
      <w:color w:val="000000" w:themeColor="text1"/>
      <w:sz w:val="24"/>
      <w:szCs w:val="32"/>
      <w:lang w:val="en-GB"/>
    </w:rPr>
  </w:style>
  <w:style w:type="character" w:customStyle="1" w:styleId="Heading3Char">
    <w:name w:val="Heading 3 Char"/>
    <w:basedOn w:val="DefaultParagraphFont"/>
    <w:link w:val="Heading3"/>
    <w:uiPriority w:val="9"/>
    <w:rsid w:val="00F479A1"/>
    <w:rPr>
      <w:rFonts w:ascii="Times New Roman" w:eastAsiaTheme="majorEastAsia" w:hAnsi="Times New Roman" w:cstheme="majorBidi"/>
      <w:b/>
      <w:color w:val="000000" w:themeColor="text1"/>
      <w:sz w:val="24"/>
      <w:szCs w:val="28"/>
      <w:lang w:val="en-GB"/>
    </w:rPr>
  </w:style>
  <w:style w:type="character" w:customStyle="1" w:styleId="Heading4Char">
    <w:name w:val="Heading 4 Char"/>
    <w:basedOn w:val="DefaultParagraphFont"/>
    <w:link w:val="Heading4"/>
    <w:uiPriority w:val="9"/>
    <w:semiHidden/>
    <w:rsid w:val="00533A6C"/>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533A6C"/>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533A6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33A6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33A6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33A6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33A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3A6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33A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3A6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33A6C"/>
    <w:pPr>
      <w:spacing w:before="160"/>
      <w:jc w:val="center"/>
    </w:pPr>
    <w:rPr>
      <w:i/>
      <w:iCs/>
      <w:color w:val="404040" w:themeColor="text1" w:themeTint="BF"/>
    </w:rPr>
  </w:style>
  <w:style w:type="character" w:customStyle="1" w:styleId="QuoteChar">
    <w:name w:val="Quote Char"/>
    <w:basedOn w:val="DefaultParagraphFont"/>
    <w:link w:val="Quote"/>
    <w:uiPriority w:val="29"/>
    <w:rsid w:val="00533A6C"/>
    <w:rPr>
      <w:i/>
      <w:iCs/>
      <w:color w:val="404040" w:themeColor="text1" w:themeTint="BF"/>
      <w:lang w:val="en-GB"/>
    </w:rPr>
  </w:style>
  <w:style w:type="paragraph" w:styleId="ListParagraph">
    <w:name w:val="List Paragraph"/>
    <w:basedOn w:val="Normal"/>
    <w:uiPriority w:val="34"/>
    <w:qFormat/>
    <w:rsid w:val="00533A6C"/>
    <w:pPr>
      <w:ind w:left="720"/>
      <w:contextualSpacing/>
    </w:pPr>
  </w:style>
  <w:style w:type="character" w:styleId="IntenseEmphasis">
    <w:name w:val="Intense Emphasis"/>
    <w:basedOn w:val="DefaultParagraphFont"/>
    <w:uiPriority w:val="21"/>
    <w:qFormat/>
    <w:rsid w:val="00533A6C"/>
    <w:rPr>
      <w:i/>
      <w:iCs/>
      <w:color w:val="2F5496" w:themeColor="accent1" w:themeShade="BF"/>
    </w:rPr>
  </w:style>
  <w:style w:type="paragraph" w:styleId="IntenseQuote">
    <w:name w:val="Intense Quote"/>
    <w:basedOn w:val="Normal"/>
    <w:next w:val="Normal"/>
    <w:link w:val="IntenseQuoteChar"/>
    <w:uiPriority w:val="30"/>
    <w:qFormat/>
    <w:rsid w:val="00533A6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33A6C"/>
    <w:rPr>
      <w:i/>
      <w:iCs/>
      <w:color w:val="2F5496" w:themeColor="accent1" w:themeShade="BF"/>
      <w:lang w:val="en-GB"/>
    </w:rPr>
  </w:style>
  <w:style w:type="character" w:styleId="IntenseReference">
    <w:name w:val="Intense Reference"/>
    <w:basedOn w:val="DefaultParagraphFont"/>
    <w:uiPriority w:val="32"/>
    <w:qFormat/>
    <w:rsid w:val="00533A6C"/>
    <w:rPr>
      <w:b/>
      <w:bCs/>
      <w:smallCaps/>
      <w:color w:val="2F5496" w:themeColor="accent1" w:themeShade="BF"/>
      <w:spacing w:val="5"/>
    </w:rPr>
  </w:style>
  <w:style w:type="character" w:styleId="Hyperlink">
    <w:name w:val="Hyperlink"/>
    <w:basedOn w:val="DefaultParagraphFont"/>
    <w:uiPriority w:val="99"/>
    <w:unhideWhenUsed/>
    <w:rsid w:val="00742A10"/>
    <w:rPr>
      <w:color w:val="0563C1" w:themeColor="hyperlink"/>
      <w:u w:val="single"/>
    </w:rPr>
  </w:style>
  <w:style w:type="character" w:customStyle="1" w:styleId="UnresolvedMention1">
    <w:name w:val="Unresolved Mention1"/>
    <w:basedOn w:val="DefaultParagraphFont"/>
    <w:uiPriority w:val="99"/>
    <w:semiHidden/>
    <w:unhideWhenUsed/>
    <w:rsid w:val="00742A10"/>
    <w:rPr>
      <w:color w:val="605E5C"/>
      <w:shd w:val="clear" w:color="auto" w:fill="E1DFDD"/>
    </w:rPr>
  </w:style>
  <w:style w:type="table" w:styleId="TableGrid">
    <w:name w:val="Table Grid"/>
    <w:basedOn w:val="TableNormal"/>
    <w:uiPriority w:val="39"/>
    <w:rsid w:val="001936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A786A"/>
    <w:pPr>
      <w:numPr>
        <w:numId w:val="0"/>
      </w:numPr>
      <w:spacing w:before="240" w:after="0"/>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6A786A"/>
    <w:pPr>
      <w:spacing w:after="100"/>
    </w:pPr>
  </w:style>
  <w:style w:type="paragraph" w:styleId="TOC2">
    <w:name w:val="toc 2"/>
    <w:basedOn w:val="Normal"/>
    <w:next w:val="Normal"/>
    <w:autoRedefine/>
    <w:uiPriority w:val="39"/>
    <w:unhideWhenUsed/>
    <w:rsid w:val="006A786A"/>
    <w:pPr>
      <w:spacing w:after="100"/>
      <w:ind w:left="220"/>
    </w:pPr>
  </w:style>
  <w:style w:type="paragraph" w:styleId="TOC3">
    <w:name w:val="toc 3"/>
    <w:basedOn w:val="Normal"/>
    <w:next w:val="Normal"/>
    <w:autoRedefine/>
    <w:uiPriority w:val="39"/>
    <w:unhideWhenUsed/>
    <w:rsid w:val="006A786A"/>
    <w:pPr>
      <w:spacing w:after="100"/>
      <w:ind w:left="440"/>
    </w:pPr>
  </w:style>
  <w:style w:type="paragraph" w:styleId="Header">
    <w:name w:val="header"/>
    <w:basedOn w:val="Normal"/>
    <w:link w:val="HeaderChar"/>
    <w:uiPriority w:val="99"/>
    <w:unhideWhenUsed/>
    <w:rsid w:val="00AD40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40F3"/>
    <w:rPr>
      <w:lang w:val="en-GB"/>
    </w:rPr>
  </w:style>
  <w:style w:type="paragraph" w:styleId="Footer">
    <w:name w:val="footer"/>
    <w:basedOn w:val="Normal"/>
    <w:link w:val="FooterChar"/>
    <w:uiPriority w:val="99"/>
    <w:unhideWhenUsed/>
    <w:rsid w:val="00AD40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40F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researchbriefings.files.parliament.uk/documents/CBP-7480/CBP-7480.pdf" TargetMode="External" /><Relationship Id="rId18" Type="http://schemas.openxmlformats.org/officeDocument/2006/relationships/hyperlink" Target="https://find-and-update.company-information.service.gov.uk/company/00916634/filing-history" TargetMode="Externa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4.png" /><Relationship Id="rId17" Type="http://schemas.openxmlformats.org/officeDocument/2006/relationships/hyperlink" Target="https://www.toyota.co.uk/fleet-business/fleet" TargetMode="External" /><Relationship Id="rId2" Type="http://schemas.openxmlformats.org/officeDocument/2006/relationships/numbering" Target="numbering.xml" /><Relationship Id="rId16" Type="http://schemas.openxmlformats.org/officeDocument/2006/relationships/hyperlink" Target="https://eciu.net/media/press-releases/2023/new-analysis-petrol-car-drivers-paid-a-700-petrol-premium-in-2023"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1.xml" /><Relationship Id="rId5" Type="http://schemas.openxmlformats.org/officeDocument/2006/relationships/webSettings" Target="webSettings.xml" /><Relationship Id="rId15" Type="http://schemas.openxmlformats.org/officeDocument/2006/relationships/hyperlink" Target="https://www.gov.uk/government/publications/electric-vehicles-costs-charging-and-infrastructure/electric-vehicles-costs-charging-and-infrastructure" TargetMode="External" /><Relationship Id="rId10" Type="http://schemas.openxmlformats.org/officeDocument/2006/relationships/image" Target="media/image3.png" /><Relationship Id="rId19"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emf" /><Relationship Id="rId14" Type="http://schemas.openxmlformats.org/officeDocument/2006/relationships/hyperlink" Target="https://theicct.org/pr-electric-cars-getting-cleaner-faster/" TargetMode="External" /></Relationships>
</file>

<file path=word/charts/_rels/chart1.xml.rels><?xml version="1.0" encoding="UTF-8" standalone="yes"?>
<Relationships xmlns="http://schemas.openxmlformats.org/package/2006/relationships"><Relationship Id="rId3" Type="http://schemas.openxmlformats.org/officeDocument/2006/relationships/oleObject" Target="file:///C:\Users\Admin\OneDrive\Desktop\WORK\Roline\2000%20-%202\Book1.xlsx" TargetMode="External"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Sheet2!$G$1</c:f>
              <c:strCache>
                <c:ptCount val="1"/>
                <c:pt idx="0">
                  <c:v>Demand</c:v>
                </c:pt>
              </c:strCache>
            </c:strRef>
          </c:tx>
          <c:spPr>
            <a:solidFill>
              <a:schemeClr val="accent1"/>
            </a:solidFill>
            <a:ln>
              <a:noFill/>
            </a:ln>
            <a:effectLst/>
          </c:spPr>
          <c:invertIfNegative val="0"/>
          <c:cat>
            <c:strRef>
              <c:f>Sheet2!$F$2:$F$11</c:f>
              <c:strCache>
                <c:ptCount val="10"/>
                <c:pt idx="0">
                  <c:v>SOUTH EAST</c:v>
                </c:pt>
                <c:pt idx="1">
                  <c:v>NORTH WEST</c:v>
                </c:pt>
                <c:pt idx="2">
                  <c:v>WEST MIDLANDS</c:v>
                </c:pt>
                <c:pt idx="3">
                  <c:v>EAST</c:v>
                </c:pt>
                <c:pt idx="4">
                  <c:v>SOUTH WEST</c:v>
                </c:pt>
                <c:pt idx="5">
                  <c:v>YORKSHIRE AND HUMBERSIDE</c:v>
                </c:pt>
                <c:pt idx="6">
                  <c:v>EAST MIDLANDS</c:v>
                </c:pt>
                <c:pt idx="7">
                  <c:v>SCOTLAND</c:v>
                </c:pt>
                <c:pt idx="8">
                  <c:v>LONDON</c:v>
                </c:pt>
                <c:pt idx="9">
                  <c:v>WALES</c:v>
                </c:pt>
              </c:strCache>
            </c:strRef>
          </c:cat>
          <c:val>
            <c:numRef>
              <c:f>Sheet2!$G$2:$G$11</c:f>
              <c:numCache>
                <c:formatCode>#,##0</c:formatCode>
                <c:ptCount val="10"/>
                <c:pt idx="0">
                  <c:v>293084</c:v>
                </c:pt>
                <c:pt idx="1">
                  <c:v>222115</c:v>
                </c:pt>
                <c:pt idx="2">
                  <c:v>208229</c:v>
                </c:pt>
                <c:pt idx="3">
                  <c:v>196062</c:v>
                </c:pt>
                <c:pt idx="4">
                  <c:v>187709</c:v>
                </c:pt>
                <c:pt idx="5">
                  <c:v>179395</c:v>
                </c:pt>
                <c:pt idx="6">
                  <c:v>161095</c:v>
                </c:pt>
                <c:pt idx="7">
                  <c:v>160814</c:v>
                </c:pt>
                <c:pt idx="8">
                  <c:v>151663</c:v>
                </c:pt>
                <c:pt idx="9">
                  <c:v>108076</c:v>
                </c:pt>
              </c:numCache>
            </c:numRef>
          </c:val>
          <c:extLst>
            <c:ext xmlns:c16="http://schemas.microsoft.com/office/drawing/2014/chart" uri="{C3380CC4-5D6E-409C-BE32-E72D297353CC}">
              <c16:uniqueId val="{00000000-1B65-4485-B9F2-5FBAF8E98114}"/>
            </c:ext>
          </c:extLst>
        </c:ser>
        <c:dLbls>
          <c:showLegendKey val="0"/>
          <c:showVal val="0"/>
          <c:showCatName val="0"/>
          <c:showSerName val="0"/>
          <c:showPercent val="0"/>
          <c:showBubbleSize val="0"/>
        </c:dLbls>
        <c:gapWidth val="219"/>
        <c:overlap val="-27"/>
        <c:axId val="444533304"/>
        <c:axId val="444530952"/>
      </c:barChart>
      <c:catAx>
        <c:axId val="444533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530952"/>
        <c:crosses val="autoZero"/>
        <c:auto val="1"/>
        <c:lblAlgn val="ctr"/>
        <c:lblOffset val="100"/>
        <c:noMultiLvlLbl val="0"/>
      </c:catAx>
      <c:valAx>
        <c:axId val="444530952"/>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53330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022ABA-52B3-455C-A0CE-A17102D6960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3431</Words>
  <Characters>19560</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Manole</dc:creator>
  <cp:keywords/>
  <dc:description/>
  <cp:lastModifiedBy>George Manole-Mihut (2128132)</cp:lastModifiedBy>
  <cp:revision>2</cp:revision>
  <dcterms:created xsi:type="dcterms:W3CDTF">2026-03-18T14:31:00Z</dcterms:created>
  <dcterms:modified xsi:type="dcterms:W3CDTF">2026-03-18T14:31:00Z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ed42e2fd-0e2c-4c7d-a200-5ce69a177b2e</vt:lpwstr>
  </property>
</Properties>
</file>