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45038655"/>
        <w:docPartObj>
          <w:docPartGallery w:val="Cover Pages"/>
          <w:docPartUnique/>
        </w:docPartObj>
      </w:sdtPr>
      <w:sdtEndPr>
        <w:rPr>
          <w:rFonts w:ascii="Times New Roman" w:hAnsi="Times New Roman" w:cs="Times New Roman"/>
          <w:b/>
          <w:bCs/>
          <w:sz w:val="28"/>
          <w:szCs w:val="28"/>
        </w:rPr>
      </w:sdtEndPr>
      <w:sdtContent>
        <w:p w14:paraId="3F5AFDD5" w14:textId="002FACD2" w:rsidR="00AD657D" w:rsidRDefault="00AD657D">
          <w:r>
            <w:rPr>
              <w:noProof/>
            </w:rPr>
            <w:drawing>
              <wp:inline distT="0" distB="0" distL="0" distR="0" wp14:anchorId="79E56795" wp14:editId="6D8B4562">
                <wp:extent cx="2094865" cy="69405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4865" cy="694055"/>
                        </a:xfrm>
                        <a:prstGeom prst="rect">
                          <a:avLst/>
                        </a:prstGeom>
                        <a:noFill/>
                        <a:ln>
                          <a:noFill/>
                        </a:ln>
                      </pic:spPr>
                    </pic:pic>
                  </a:graphicData>
                </a:graphic>
              </wp:inline>
            </w:drawing>
          </w:r>
        </w:p>
        <w:p w14:paraId="40059C27" w14:textId="3CC133DA" w:rsidR="00AD657D" w:rsidRDefault="00AD657D"/>
        <w:p w14:paraId="5AEF0A29" w14:textId="6336AAB4" w:rsidR="00AD657D" w:rsidRDefault="00AD657D"/>
        <w:p w14:paraId="433FB8D2" w14:textId="7EA22CAC" w:rsidR="00AD657D" w:rsidRDefault="00AD657D"/>
        <w:p w14:paraId="2E98C144" w14:textId="353B0E11" w:rsidR="00AD657D" w:rsidRDefault="00AD657D"/>
        <w:p w14:paraId="35977D24" w14:textId="77777777" w:rsidR="00AD657D" w:rsidRPr="00C973BC" w:rsidRDefault="00AD657D">
          <w:pPr>
            <w:rPr>
              <w:sz w:val="20"/>
              <w:szCs w:val="20"/>
            </w:rPr>
          </w:pPr>
        </w:p>
        <w:p w14:paraId="1EBE35DC" w14:textId="6088D4F2" w:rsidR="00AD657D" w:rsidRPr="00AD657D" w:rsidRDefault="00AD657D">
          <w:pPr>
            <w:rPr>
              <w:rFonts w:ascii="Times New Roman" w:hAnsi="Times New Roman" w:cs="Times New Roman"/>
              <w:b/>
              <w:bCs/>
              <w:sz w:val="28"/>
              <w:szCs w:val="28"/>
            </w:rPr>
          </w:pPr>
          <w:r>
            <w:rPr>
              <w:noProof/>
            </w:rPr>
            <mc:AlternateContent>
              <mc:Choice Requires="wps">
                <w:drawing>
                  <wp:anchor distT="0" distB="0" distL="114300" distR="114300" simplePos="0" relativeHeight="251662336" behindDoc="0" locked="0" layoutInCell="1" allowOverlap="1" wp14:anchorId="4AB42FD7" wp14:editId="7D9C1B2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25031B" w14:textId="52AE3C3E" w:rsidR="00AD657D" w:rsidRDefault="00AD657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AB42FD7"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225031B" w14:textId="52AE3C3E" w:rsidR="00AD657D" w:rsidRDefault="00AD657D">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C99A87" wp14:editId="193A094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CACBD6" w14:textId="41D683E4" w:rsidR="00AD657D" w:rsidRDefault="00AD657D">
                                <w:pPr>
                                  <w:pStyle w:val="NoSpacing"/>
                                  <w:jc w:val="right"/>
                                  <w:rPr>
                                    <w:caps/>
                                    <w:color w:val="262626" w:themeColor="text1" w:themeTint="D9"/>
                                    <w:sz w:val="20"/>
                                    <w:szCs w:val="20"/>
                                  </w:rPr>
                                </w:pPr>
                              </w:p>
                              <w:p w14:paraId="40FA8E09" w14:textId="13A00ACC" w:rsidR="00AD657D" w:rsidRDefault="00DA03F7">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703E5">
                                      <w:rPr>
                                        <w:color w:val="262626" w:themeColor="text1" w:themeTint="D9"/>
                                        <w:sz w:val="20"/>
                                        <w:szCs w:val="20"/>
                                      </w:rPr>
                                      <w:t xml:space="preserve">     </w:t>
                                    </w:r>
                                  </w:sdtContent>
                                </w:sdt>
                                <w:r w:rsidR="00AD657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8C99A87"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p w14:paraId="2ACACBD6" w14:textId="41D683E4" w:rsidR="00AD657D" w:rsidRDefault="00AD657D">
                          <w:pPr>
                            <w:pStyle w:val="NoSpacing"/>
                            <w:jc w:val="right"/>
                            <w:rPr>
                              <w:caps/>
                              <w:color w:val="262626" w:themeColor="text1" w:themeTint="D9"/>
                              <w:sz w:val="20"/>
                              <w:szCs w:val="20"/>
                            </w:rPr>
                          </w:pPr>
                        </w:p>
                        <w:p w14:paraId="40FA8E09" w14:textId="13A00ACC" w:rsidR="00AD657D" w:rsidRDefault="00DA03F7">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703E5">
                                <w:rPr>
                                  <w:color w:val="262626" w:themeColor="text1" w:themeTint="D9"/>
                                  <w:sz w:val="20"/>
                                  <w:szCs w:val="20"/>
                                </w:rPr>
                                <w:t xml:space="preserve">     </w:t>
                              </w:r>
                            </w:sdtContent>
                          </w:sdt>
                          <w:r w:rsidR="00AD657D">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282D9A2" wp14:editId="50E40AD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D3034" w14:textId="77777777" w:rsidR="00FD5D28" w:rsidRDefault="00FD5D28"/>
                              <w:tbl>
                                <w:tblPr>
                                  <w:tblStyle w:val="TableGrid"/>
                                  <w:tblW w:w="0" w:type="auto"/>
                                  <w:tblInd w:w="1046" w:type="dxa"/>
                                  <w:tblLook w:val="04A0" w:firstRow="1" w:lastRow="0" w:firstColumn="1" w:lastColumn="0" w:noHBand="0" w:noVBand="1"/>
                                </w:tblPr>
                                <w:tblGrid>
                                  <w:gridCol w:w="2815"/>
                                  <w:gridCol w:w="2815"/>
                                </w:tblGrid>
                                <w:tr w:rsidR="00FD5D28" w:rsidRPr="00C973BC" w14:paraId="0423A5E9" w14:textId="77777777" w:rsidTr="00FD5D28">
                                  <w:trPr>
                                    <w:trHeight w:val="616"/>
                                  </w:trPr>
                                  <w:tc>
                                    <w:tcPr>
                                      <w:tcW w:w="2815" w:type="dxa"/>
                                    </w:tcPr>
                                    <w:p w14:paraId="31971778" w14:textId="77777777" w:rsidR="00FD5D28" w:rsidRDefault="00FD5D28" w:rsidP="00FD5D28">
                                      <w:pPr>
                                        <w:rPr>
                                          <w:rFonts w:ascii="Times New Roman" w:hAnsi="Times New Roman" w:cs="Times New Roman"/>
                                          <w:b/>
                                          <w:bCs/>
                                        </w:rPr>
                                      </w:pPr>
                                    </w:p>
                                    <w:p w14:paraId="0529BB67" w14:textId="282F1721"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NAME</w:t>
                                      </w:r>
                                    </w:p>
                                  </w:tc>
                                  <w:tc>
                                    <w:tcPr>
                                      <w:tcW w:w="2815" w:type="dxa"/>
                                    </w:tcPr>
                                    <w:p w14:paraId="2AF5C1BE" w14:textId="77777777" w:rsidR="00FD5D28" w:rsidRDefault="00FD5D28" w:rsidP="00FD5D28">
                                      <w:pPr>
                                        <w:rPr>
                                          <w:rFonts w:ascii="Times New Roman" w:hAnsi="Times New Roman" w:cs="Times New Roman"/>
                                          <w:b/>
                                          <w:bCs/>
                                        </w:rPr>
                                      </w:pPr>
                                    </w:p>
                                    <w:p w14:paraId="2D0717AA" w14:textId="0C6C1F3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AIDAH BECKY NAMULI</w:t>
                                      </w:r>
                                    </w:p>
                                  </w:tc>
                                </w:tr>
                                <w:tr w:rsidR="00FD5D28" w:rsidRPr="00C973BC" w14:paraId="60CDD511" w14:textId="77777777" w:rsidTr="00FD5D28">
                                  <w:trPr>
                                    <w:trHeight w:val="616"/>
                                  </w:trPr>
                                  <w:tc>
                                    <w:tcPr>
                                      <w:tcW w:w="2815" w:type="dxa"/>
                                    </w:tcPr>
                                    <w:p w14:paraId="580CE501" w14:textId="77777777" w:rsidR="00FD5D28" w:rsidRDefault="00FD5D28" w:rsidP="00FD5D28">
                                      <w:pPr>
                                        <w:rPr>
                                          <w:rFonts w:ascii="Times New Roman" w:hAnsi="Times New Roman" w:cs="Times New Roman"/>
                                          <w:b/>
                                          <w:bCs/>
                                        </w:rPr>
                                      </w:pPr>
                                    </w:p>
                                    <w:p w14:paraId="66A08441" w14:textId="59C43AB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STUDENT NUMBER</w:t>
                                      </w:r>
                                    </w:p>
                                  </w:tc>
                                  <w:tc>
                                    <w:tcPr>
                                      <w:tcW w:w="2815" w:type="dxa"/>
                                    </w:tcPr>
                                    <w:p w14:paraId="6062D986" w14:textId="77777777" w:rsidR="00FD5D28" w:rsidRDefault="00FD5D28" w:rsidP="00FD5D28">
                                      <w:pPr>
                                        <w:rPr>
                                          <w:rFonts w:ascii="Times New Roman" w:hAnsi="Times New Roman" w:cs="Times New Roman"/>
                                          <w:b/>
                                          <w:bCs/>
                                        </w:rPr>
                                      </w:pPr>
                                    </w:p>
                                    <w:p w14:paraId="36FE9CB0" w14:textId="01BA3A7F"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1912621</w:t>
                                      </w:r>
                                    </w:p>
                                  </w:tc>
                                </w:tr>
                                <w:tr w:rsidR="00FD5D28" w:rsidRPr="00C973BC" w14:paraId="7E245BE0" w14:textId="77777777" w:rsidTr="00FD5D28">
                                  <w:trPr>
                                    <w:trHeight w:val="1856"/>
                                  </w:trPr>
                                  <w:tc>
                                    <w:tcPr>
                                      <w:tcW w:w="2815" w:type="dxa"/>
                                    </w:tcPr>
                                    <w:p w14:paraId="5373D1CE" w14:textId="77777777" w:rsidR="00FD5D28" w:rsidRPr="00FD5D28" w:rsidRDefault="00FD5D28" w:rsidP="00FD5D28">
                                      <w:pPr>
                                        <w:rPr>
                                          <w:rFonts w:ascii="Times New Roman" w:hAnsi="Times New Roman" w:cs="Times New Roman"/>
                                          <w:b/>
                                          <w:bCs/>
                                        </w:rPr>
                                      </w:pPr>
                                    </w:p>
                                    <w:p w14:paraId="6C13C1C2" w14:textId="77777777" w:rsidR="00FD5D28" w:rsidRDefault="00FD5D28" w:rsidP="00FD5D28">
                                      <w:pPr>
                                        <w:rPr>
                                          <w:rFonts w:ascii="Times New Roman" w:hAnsi="Times New Roman" w:cs="Times New Roman"/>
                                          <w:b/>
                                          <w:bCs/>
                                        </w:rPr>
                                      </w:pPr>
                                    </w:p>
                                    <w:p w14:paraId="1D44A381" w14:textId="4B3FDD25"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MODULE TITLE</w:t>
                                      </w:r>
                                    </w:p>
                                  </w:tc>
                                  <w:tc>
                                    <w:tcPr>
                                      <w:tcW w:w="2815" w:type="dxa"/>
                                    </w:tcPr>
                                    <w:p w14:paraId="430DD722" w14:textId="77777777" w:rsidR="00FD5D28" w:rsidRDefault="00FD5D28" w:rsidP="00FD5D28">
                                      <w:pPr>
                                        <w:rPr>
                                          <w:rFonts w:ascii="Times New Roman" w:hAnsi="Times New Roman" w:cs="Times New Roman"/>
                                          <w:b/>
                                          <w:bCs/>
                                        </w:rPr>
                                      </w:pPr>
                                    </w:p>
                                    <w:p w14:paraId="6D415344" w14:textId="22C31C7B"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APPLYING PSYCHOLOGICAL PERSPECTIVES IN HEALTH AND SOCIAL CARE</w:t>
                                      </w:r>
                                      <w:r w:rsidR="003E66E9">
                                        <w:rPr>
                                          <w:rFonts w:ascii="Times New Roman" w:hAnsi="Times New Roman" w:cs="Times New Roman"/>
                                          <w:b/>
                                          <w:bCs/>
                                        </w:rPr>
                                        <w:t xml:space="preserve"> </w:t>
                                      </w:r>
                                      <w:r w:rsidR="00291771">
                                        <w:rPr>
                                          <w:rFonts w:ascii="Times New Roman" w:hAnsi="Times New Roman" w:cs="Times New Roman"/>
                                          <w:b/>
                                          <w:bCs/>
                                        </w:rPr>
                                        <w:t>TASK 2</w:t>
                                      </w:r>
                                    </w:p>
                                  </w:tc>
                                </w:tr>
                                <w:tr w:rsidR="00FD5D28" w:rsidRPr="00C973BC" w14:paraId="3497ADC0" w14:textId="77777777" w:rsidTr="00FD5D28">
                                  <w:trPr>
                                    <w:trHeight w:val="616"/>
                                  </w:trPr>
                                  <w:tc>
                                    <w:tcPr>
                                      <w:tcW w:w="2815" w:type="dxa"/>
                                    </w:tcPr>
                                    <w:p w14:paraId="5FA83349" w14:textId="77777777" w:rsidR="00FD5D28" w:rsidRDefault="00FD5D28" w:rsidP="00FD5D28">
                                      <w:pPr>
                                        <w:rPr>
                                          <w:rFonts w:ascii="Times New Roman" w:hAnsi="Times New Roman" w:cs="Times New Roman"/>
                                          <w:b/>
                                          <w:bCs/>
                                        </w:rPr>
                                      </w:pPr>
                                    </w:p>
                                    <w:p w14:paraId="53E58A19" w14:textId="0503037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SUBMISSION DATE</w:t>
                                      </w:r>
                                    </w:p>
                                  </w:tc>
                                  <w:tc>
                                    <w:tcPr>
                                      <w:tcW w:w="2815" w:type="dxa"/>
                                    </w:tcPr>
                                    <w:p w14:paraId="02D1334D" w14:textId="77777777" w:rsidR="00FD5D28" w:rsidRDefault="00FD5D28" w:rsidP="00FD5D28">
                                      <w:pPr>
                                        <w:rPr>
                                          <w:rFonts w:ascii="Times New Roman" w:hAnsi="Times New Roman" w:cs="Times New Roman"/>
                                          <w:b/>
                                          <w:bCs/>
                                        </w:rPr>
                                      </w:pPr>
                                    </w:p>
                                    <w:p w14:paraId="27EFC650" w14:textId="01580E59" w:rsidR="00703E23" w:rsidRPr="00FD5D28" w:rsidRDefault="00703E23" w:rsidP="00FD5D28">
                                      <w:pPr>
                                        <w:rPr>
                                          <w:rFonts w:ascii="Times New Roman" w:hAnsi="Times New Roman" w:cs="Times New Roman"/>
                                          <w:b/>
                                          <w:bCs/>
                                        </w:rPr>
                                      </w:pPr>
                                      <w:r>
                                        <w:rPr>
                                          <w:rFonts w:ascii="Times New Roman" w:hAnsi="Times New Roman" w:cs="Times New Roman"/>
                                          <w:b/>
                                          <w:bCs/>
                                        </w:rPr>
                                        <w:t>08</w:t>
                                      </w:r>
                                      <w:r w:rsidR="006863A7">
                                        <w:rPr>
                                          <w:rFonts w:ascii="Times New Roman" w:hAnsi="Times New Roman" w:cs="Times New Roman"/>
                                          <w:b/>
                                          <w:bCs/>
                                        </w:rPr>
                                        <w:t>-January-2021</w:t>
                                      </w:r>
                                    </w:p>
                                  </w:tc>
                                </w:tr>
                                <w:tr w:rsidR="00FD5D28" w:rsidRPr="00C973BC" w14:paraId="1240BD76" w14:textId="77777777" w:rsidTr="00FD5D28">
                                  <w:trPr>
                                    <w:trHeight w:val="616"/>
                                  </w:trPr>
                                  <w:tc>
                                    <w:tcPr>
                                      <w:tcW w:w="2815" w:type="dxa"/>
                                    </w:tcPr>
                                    <w:p w14:paraId="502D0B32" w14:textId="77777777" w:rsidR="00FD5D28" w:rsidRDefault="00FD5D28" w:rsidP="00FD5D28">
                                      <w:pPr>
                                        <w:rPr>
                                          <w:rFonts w:ascii="Times New Roman" w:hAnsi="Times New Roman" w:cs="Times New Roman"/>
                                          <w:b/>
                                          <w:bCs/>
                                        </w:rPr>
                                      </w:pPr>
                                    </w:p>
                                    <w:p w14:paraId="39F16B8D" w14:textId="52C44F8F"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LECTURER</w:t>
                                      </w:r>
                                    </w:p>
                                  </w:tc>
                                  <w:tc>
                                    <w:tcPr>
                                      <w:tcW w:w="2815" w:type="dxa"/>
                                    </w:tcPr>
                                    <w:p w14:paraId="633F2D87" w14:textId="77777777" w:rsidR="00FD5D28" w:rsidRDefault="00FD5D28" w:rsidP="00FD5D28">
                                      <w:pPr>
                                        <w:rPr>
                                          <w:rFonts w:ascii="Times New Roman" w:hAnsi="Times New Roman" w:cs="Times New Roman"/>
                                          <w:b/>
                                          <w:bCs/>
                                        </w:rPr>
                                      </w:pPr>
                                    </w:p>
                                    <w:p w14:paraId="7DB7E107" w14:textId="6B136CBB"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DIYA GANGULY</w:t>
                                      </w:r>
                                    </w:p>
                                  </w:tc>
                                </w:tr>
                              </w:tbl>
                              <w:p w14:paraId="6727B912" w14:textId="6394BC24" w:rsidR="00AD657D" w:rsidRDefault="00DA03F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9703E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9F3E484" w14:textId="697F9098" w:rsidR="00AD657D" w:rsidRDefault="009703E5">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282D9A2"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4CFD3034" w14:textId="77777777" w:rsidR="00FD5D28" w:rsidRDefault="00FD5D28"/>
                        <w:tbl>
                          <w:tblPr>
                            <w:tblStyle w:val="TableGrid"/>
                            <w:tblW w:w="0" w:type="auto"/>
                            <w:tblInd w:w="1046" w:type="dxa"/>
                            <w:tblLook w:val="04A0" w:firstRow="1" w:lastRow="0" w:firstColumn="1" w:lastColumn="0" w:noHBand="0" w:noVBand="1"/>
                          </w:tblPr>
                          <w:tblGrid>
                            <w:gridCol w:w="2815"/>
                            <w:gridCol w:w="2815"/>
                          </w:tblGrid>
                          <w:tr w:rsidR="00FD5D28" w:rsidRPr="00C973BC" w14:paraId="0423A5E9" w14:textId="77777777" w:rsidTr="00FD5D28">
                            <w:trPr>
                              <w:trHeight w:val="616"/>
                            </w:trPr>
                            <w:tc>
                              <w:tcPr>
                                <w:tcW w:w="2815" w:type="dxa"/>
                              </w:tcPr>
                              <w:p w14:paraId="31971778" w14:textId="77777777" w:rsidR="00FD5D28" w:rsidRDefault="00FD5D28" w:rsidP="00FD5D28">
                                <w:pPr>
                                  <w:rPr>
                                    <w:rFonts w:ascii="Times New Roman" w:hAnsi="Times New Roman" w:cs="Times New Roman"/>
                                    <w:b/>
                                    <w:bCs/>
                                  </w:rPr>
                                </w:pPr>
                              </w:p>
                              <w:p w14:paraId="0529BB67" w14:textId="282F1721"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NAME</w:t>
                                </w:r>
                              </w:p>
                            </w:tc>
                            <w:tc>
                              <w:tcPr>
                                <w:tcW w:w="2815" w:type="dxa"/>
                              </w:tcPr>
                              <w:p w14:paraId="2AF5C1BE" w14:textId="77777777" w:rsidR="00FD5D28" w:rsidRDefault="00FD5D28" w:rsidP="00FD5D28">
                                <w:pPr>
                                  <w:rPr>
                                    <w:rFonts w:ascii="Times New Roman" w:hAnsi="Times New Roman" w:cs="Times New Roman"/>
                                    <w:b/>
                                    <w:bCs/>
                                  </w:rPr>
                                </w:pPr>
                              </w:p>
                              <w:p w14:paraId="2D0717AA" w14:textId="0C6C1F3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AIDAH BECKY NAMULI</w:t>
                                </w:r>
                              </w:p>
                            </w:tc>
                          </w:tr>
                          <w:tr w:rsidR="00FD5D28" w:rsidRPr="00C973BC" w14:paraId="60CDD511" w14:textId="77777777" w:rsidTr="00FD5D28">
                            <w:trPr>
                              <w:trHeight w:val="616"/>
                            </w:trPr>
                            <w:tc>
                              <w:tcPr>
                                <w:tcW w:w="2815" w:type="dxa"/>
                              </w:tcPr>
                              <w:p w14:paraId="580CE501" w14:textId="77777777" w:rsidR="00FD5D28" w:rsidRDefault="00FD5D28" w:rsidP="00FD5D28">
                                <w:pPr>
                                  <w:rPr>
                                    <w:rFonts w:ascii="Times New Roman" w:hAnsi="Times New Roman" w:cs="Times New Roman"/>
                                    <w:b/>
                                    <w:bCs/>
                                  </w:rPr>
                                </w:pPr>
                              </w:p>
                              <w:p w14:paraId="66A08441" w14:textId="59C43AB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STUDENT NUMBER</w:t>
                                </w:r>
                              </w:p>
                            </w:tc>
                            <w:tc>
                              <w:tcPr>
                                <w:tcW w:w="2815" w:type="dxa"/>
                              </w:tcPr>
                              <w:p w14:paraId="6062D986" w14:textId="77777777" w:rsidR="00FD5D28" w:rsidRDefault="00FD5D28" w:rsidP="00FD5D28">
                                <w:pPr>
                                  <w:rPr>
                                    <w:rFonts w:ascii="Times New Roman" w:hAnsi="Times New Roman" w:cs="Times New Roman"/>
                                    <w:b/>
                                    <w:bCs/>
                                  </w:rPr>
                                </w:pPr>
                              </w:p>
                              <w:p w14:paraId="36FE9CB0" w14:textId="01BA3A7F"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1912621</w:t>
                                </w:r>
                              </w:p>
                            </w:tc>
                          </w:tr>
                          <w:tr w:rsidR="00FD5D28" w:rsidRPr="00C973BC" w14:paraId="7E245BE0" w14:textId="77777777" w:rsidTr="00FD5D28">
                            <w:trPr>
                              <w:trHeight w:val="1856"/>
                            </w:trPr>
                            <w:tc>
                              <w:tcPr>
                                <w:tcW w:w="2815" w:type="dxa"/>
                              </w:tcPr>
                              <w:p w14:paraId="5373D1CE" w14:textId="77777777" w:rsidR="00FD5D28" w:rsidRPr="00FD5D28" w:rsidRDefault="00FD5D28" w:rsidP="00FD5D28">
                                <w:pPr>
                                  <w:rPr>
                                    <w:rFonts w:ascii="Times New Roman" w:hAnsi="Times New Roman" w:cs="Times New Roman"/>
                                    <w:b/>
                                    <w:bCs/>
                                  </w:rPr>
                                </w:pPr>
                              </w:p>
                              <w:p w14:paraId="6C13C1C2" w14:textId="77777777" w:rsidR="00FD5D28" w:rsidRDefault="00FD5D28" w:rsidP="00FD5D28">
                                <w:pPr>
                                  <w:rPr>
                                    <w:rFonts w:ascii="Times New Roman" w:hAnsi="Times New Roman" w:cs="Times New Roman"/>
                                    <w:b/>
                                    <w:bCs/>
                                  </w:rPr>
                                </w:pPr>
                              </w:p>
                              <w:p w14:paraId="1D44A381" w14:textId="4B3FDD25"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MODULE TITLE</w:t>
                                </w:r>
                              </w:p>
                            </w:tc>
                            <w:tc>
                              <w:tcPr>
                                <w:tcW w:w="2815" w:type="dxa"/>
                              </w:tcPr>
                              <w:p w14:paraId="430DD722" w14:textId="77777777" w:rsidR="00FD5D28" w:rsidRDefault="00FD5D28" w:rsidP="00FD5D28">
                                <w:pPr>
                                  <w:rPr>
                                    <w:rFonts w:ascii="Times New Roman" w:hAnsi="Times New Roman" w:cs="Times New Roman"/>
                                    <w:b/>
                                    <w:bCs/>
                                  </w:rPr>
                                </w:pPr>
                              </w:p>
                              <w:p w14:paraId="6D415344" w14:textId="22C31C7B"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APPLYING PSYCHOLOGICAL PERSPECTIVES IN HEALTH AND SOCIAL CARE</w:t>
                                </w:r>
                                <w:r w:rsidR="003E66E9">
                                  <w:rPr>
                                    <w:rFonts w:ascii="Times New Roman" w:hAnsi="Times New Roman" w:cs="Times New Roman"/>
                                    <w:b/>
                                    <w:bCs/>
                                  </w:rPr>
                                  <w:t xml:space="preserve"> </w:t>
                                </w:r>
                                <w:r w:rsidR="00291771">
                                  <w:rPr>
                                    <w:rFonts w:ascii="Times New Roman" w:hAnsi="Times New Roman" w:cs="Times New Roman"/>
                                    <w:b/>
                                    <w:bCs/>
                                  </w:rPr>
                                  <w:t>TASK 2</w:t>
                                </w:r>
                              </w:p>
                            </w:tc>
                          </w:tr>
                          <w:tr w:rsidR="00FD5D28" w:rsidRPr="00C973BC" w14:paraId="3497ADC0" w14:textId="77777777" w:rsidTr="00FD5D28">
                            <w:trPr>
                              <w:trHeight w:val="616"/>
                            </w:trPr>
                            <w:tc>
                              <w:tcPr>
                                <w:tcW w:w="2815" w:type="dxa"/>
                              </w:tcPr>
                              <w:p w14:paraId="5FA83349" w14:textId="77777777" w:rsidR="00FD5D28" w:rsidRDefault="00FD5D28" w:rsidP="00FD5D28">
                                <w:pPr>
                                  <w:rPr>
                                    <w:rFonts w:ascii="Times New Roman" w:hAnsi="Times New Roman" w:cs="Times New Roman"/>
                                    <w:b/>
                                    <w:bCs/>
                                  </w:rPr>
                                </w:pPr>
                              </w:p>
                              <w:p w14:paraId="53E58A19" w14:textId="05030374"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SUBMISSION DATE</w:t>
                                </w:r>
                              </w:p>
                            </w:tc>
                            <w:tc>
                              <w:tcPr>
                                <w:tcW w:w="2815" w:type="dxa"/>
                              </w:tcPr>
                              <w:p w14:paraId="02D1334D" w14:textId="77777777" w:rsidR="00FD5D28" w:rsidRDefault="00FD5D28" w:rsidP="00FD5D28">
                                <w:pPr>
                                  <w:rPr>
                                    <w:rFonts w:ascii="Times New Roman" w:hAnsi="Times New Roman" w:cs="Times New Roman"/>
                                    <w:b/>
                                    <w:bCs/>
                                  </w:rPr>
                                </w:pPr>
                              </w:p>
                              <w:p w14:paraId="27EFC650" w14:textId="01580E59" w:rsidR="00703E23" w:rsidRPr="00FD5D28" w:rsidRDefault="00703E23" w:rsidP="00FD5D28">
                                <w:pPr>
                                  <w:rPr>
                                    <w:rFonts w:ascii="Times New Roman" w:hAnsi="Times New Roman" w:cs="Times New Roman"/>
                                    <w:b/>
                                    <w:bCs/>
                                  </w:rPr>
                                </w:pPr>
                                <w:r>
                                  <w:rPr>
                                    <w:rFonts w:ascii="Times New Roman" w:hAnsi="Times New Roman" w:cs="Times New Roman"/>
                                    <w:b/>
                                    <w:bCs/>
                                  </w:rPr>
                                  <w:t>08</w:t>
                                </w:r>
                                <w:r w:rsidR="006863A7">
                                  <w:rPr>
                                    <w:rFonts w:ascii="Times New Roman" w:hAnsi="Times New Roman" w:cs="Times New Roman"/>
                                    <w:b/>
                                    <w:bCs/>
                                  </w:rPr>
                                  <w:t>-January-2021</w:t>
                                </w:r>
                              </w:p>
                            </w:tc>
                          </w:tr>
                          <w:tr w:rsidR="00FD5D28" w:rsidRPr="00C973BC" w14:paraId="1240BD76" w14:textId="77777777" w:rsidTr="00FD5D28">
                            <w:trPr>
                              <w:trHeight w:val="616"/>
                            </w:trPr>
                            <w:tc>
                              <w:tcPr>
                                <w:tcW w:w="2815" w:type="dxa"/>
                              </w:tcPr>
                              <w:p w14:paraId="502D0B32" w14:textId="77777777" w:rsidR="00FD5D28" w:rsidRDefault="00FD5D28" w:rsidP="00FD5D28">
                                <w:pPr>
                                  <w:rPr>
                                    <w:rFonts w:ascii="Times New Roman" w:hAnsi="Times New Roman" w:cs="Times New Roman"/>
                                    <w:b/>
                                    <w:bCs/>
                                  </w:rPr>
                                </w:pPr>
                              </w:p>
                              <w:p w14:paraId="39F16B8D" w14:textId="52C44F8F"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LECTURER</w:t>
                                </w:r>
                              </w:p>
                            </w:tc>
                            <w:tc>
                              <w:tcPr>
                                <w:tcW w:w="2815" w:type="dxa"/>
                              </w:tcPr>
                              <w:p w14:paraId="633F2D87" w14:textId="77777777" w:rsidR="00FD5D28" w:rsidRDefault="00FD5D28" w:rsidP="00FD5D28">
                                <w:pPr>
                                  <w:rPr>
                                    <w:rFonts w:ascii="Times New Roman" w:hAnsi="Times New Roman" w:cs="Times New Roman"/>
                                    <w:b/>
                                    <w:bCs/>
                                  </w:rPr>
                                </w:pPr>
                              </w:p>
                              <w:p w14:paraId="7DB7E107" w14:textId="6B136CBB" w:rsidR="00FD5D28" w:rsidRPr="00FD5D28" w:rsidRDefault="00FD5D28" w:rsidP="00FD5D28">
                                <w:pPr>
                                  <w:rPr>
                                    <w:rFonts w:ascii="Times New Roman" w:hAnsi="Times New Roman" w:cs="Times New Roman"/>
                                    <w:b/>
                                    <w:bCs/>
                                  </w:rPr>
                                </w:pPr>
                                <w:r w:rsidRPr="00FD5D28">
                                  <w:rPr>
                                    <w:rFonts w:ascii="Times New Roman" w:hAnsi="Times New Roman" w:cs="Times New Roman"/>
                                    <w:b/>
                                    <w:bCs/>
                                  </w:rPr>
                                  <w:t>DIYA GANGULY</w:t>
                                </w:r>
                              </w:p>
                            </w:tc>
                          </w:tr>
                        </w:tbl>
                        <w:p w14:paraId="6727B912" w14:textId="6394BC24" w:rsidR="00AD657D" w:rsidRDefault="00DA03F7">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9703E5">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79F3E484" w14:textId="697F9098" w:rsidR="00AD657D" w:rsidRDefault="009703E5">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77FF480" wp14:editId="62D3C70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54D37C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rFonts w:ascii="Times New Roman" w:hAnsi="Times New Roman" w:cs="Times New Roman"/>
              <w:b/>
              <w:bCs/>
              <w:sz w:val="28"/>
              <w:szCs w:val="28"/>
            </w:rPr>
            <w:br w:type="page"/>
          </w:r>
        </w:p>
      </w:sdtContent>
    </w:sdt>
    <w:sdt>
      <w:sdtPr>
        <w:rPr>
          <w:rFonts w:ascii="Times New Roman" w:eastAsiaTheme="minorHAnsi" w:hAnsi="Times New Roman" w:cs="Times New Roman"/>
          <w:b/>
          <w:bCs/>
          <w:color w:val="auto"/>
          <w:sz w:val="28"/>
          <w:szCs w:val="28"/>
          <w:lang w:val="en-GB"/>
        </w:rPr>
        <w:id w:val="1962531206"/>
        <w:docPartObj>
          <w:docPartGallery w:val="Table of Contents"/>
          <w:docPartUnique/>
        </w:docPartObj>
      </w:sdtPr>
      <w:sdtEndPr>
        <w:rPr>
          <w:rFonts w:asciiTheme="minorHAnsi" w:hAnsiTheme="minorHAnsi" w:cstheme="minorBidi"/>
          <w:noProof/>
          <w:sz w:val="22"/>
          <w:szCs w:val="22"/>
        </w:rPr>
      </w:sdtEndPr>
      <w:sdtContent>
        <w:p w14:paraId="6CF22DDA" w14:textId="7229C84F" w:rsidR="009703E5" w:rsidRPr="003F45D9" w:rsidRDefault="00B503A2" w:rsidP="009703E5">
          <w:pPr>
            <w:pStyle w:val="TOCHeading"/>
            <w:rPr>
              <w:rFonts w:ascii="Times New Roman" w:hAnsi="Times New Roman" w:cs="Times New Roman"/>
              <w:b/>
              <w:bCs/>
              <w:color w:val="auto"/>
              <w:sz w:val="24"/>
              <w:szCs w:val="24"/>
            </w:rPr>
          </w:pPr>
          <w:r w:rsidRPr="003F45D9">
            <w:rPr>
              <w:rFonts w:ascii="Times New Roman" w:hAnsi="Times New Roman" w:cs="Times New Roman"/>
              <w:b/>
              <w:bCs/>
              <w:color w:val="auto"/>
              <w:sz w:val="24"/>
              <w:szCs w:val="24"/>
            </w:rPr>
            <w:t>Contents</w:t>
          </w:r>
        </w:p>
        <w:p w14:paraId="1AFC217D" w14:textId="3BD59D47" w:rsidR="00C61DB4" w:rsidRDefault="00B503A2">
          <w:pPr>
            <w:pStyle w:val="TOC1"/>
            <w:tabs>
              <w:tab w:val="right" w:leader="dot" w:pos="9016"/>
            </w:tabs>
            <w:rPr>
              <w:rFonts w:eastAsiaTheme="minorEastAsia"/>
              <w:noProof/>
              <w:lang w:eastAsia="en-GB"/>
            </w:rPr>
          </w:pPr>
          <w:r w:rsidRPr="003F45D9">
            <w:rPr>
              <w:sz w:val="24"/>
              <w:szCs w:val="24"/>
            </w:rPr>
            <w:fldChar w:fldCharType="begin"/>
          </w:r>
          <w:r w:rsidRPr="003F45D9">
            <w:rPr>
              <w:sz w:val="24"/>
              <w:szCs w:val="24"/>
            </w:rPr>
            <w:instrText xml:space="preserve"> TOC \o "1-3" \h \z \u </w:instrText>
          </w:r>
          <w:r w:rsidRPr="003F45D9">
            <w:rPr>
              <w:sz w:val="24"/>
              <w:szCs w:val="24"/>
            </w:rPr>
            <w:fldChar w:fldCharType="separate"/>
          </w:r>
          <w:hyperlink w:anchor="_Toc58941593" w:history="1">
            <w:r w:rsidR="00C61DB4" w:rsidRPr="008E1333">
              <w:rPr>
                <w:rStyle w:val="Hyperlink"/>
                <w:rFonts w:ascii="Times New Roman" w:hAnsi="Times New Roman" w:cs="Times New Roman"/>
                <w:b/>
                <w:bCs/>
                <w:noProof/>
                <w:lang w:val="en-US"/>
              </w:rPr>
              <w:t>Introduction</w:t>
            </w:r>
            <w:r w:rsidR="00C61DB4">
              <w:rPr>
                <w:noProof/>
                <w:webHidden/>
              </w:rPr>
              <w:tab/>
            </w:r>
            <w:r w:rsidR="00C61DB4">
              <w:rPr>
                <w:noProof/>
                <w:webHidden/>
              </w:rPr>
              <w:fldChar w:fldCharType="begin"/>
            </w:r>
            <w:r w:rsidR="00C61DB4">
              <w:rPr>
                <w:noProof/>
                <w:webHidden/>
              </w:rPr>
              <w:instrText xml:space="preserve"> PAGEREF _Toc58941593 \h </w:instrText>
            </w:r>
            <w:r w:rsidR="00C61DB4">
              <w:rPr>
                <w:noProof/>
                <w:webHidden/>
              </w:rPr>
            </w:r>
            <w:r w:rsidR="00C61DB4">
              <w:rPr>
                <w:noProof/>
                <w:webHidden/>
              </w:rPr>
              <w:fldChar w:fldCharType="separate"/>
            </w:r>
            <w:r w:rsidR="00C61DB4">
              <w:rPr>
                <w:noProof/>
                <w:webHidden/>
              </w:rPr>
              <w:t>2</w:t>
            </w:r>
            <w:r w:rsidR="00C61DB4">
              <w:rPr>
                <w:noProof/>
                <w:webHidden/>
              </w:rPr>
              <w:fldChar w:fldCharType="end"/>
            </w:r>
          </w:hyperlink>
        </w:p>
        <w:p w14:paraId="559D7121" w14:textId="4C4B73AA" w:rsidR="00C61DB4" w:rsidRDefault="00C61DB4">
          <w:pPr>
            <w:pStyle w:val="TOC1"/>
            <w:tabs>
              <w:tab w:val="right" w:leader="dot" w:pos="9016"/>
            </w:tabs>
            <w:rPr>
              <w:rFonts w:eastAsiaTheme="minorEastAsia"/>
              <w:noProof/>
              <w:lang w:eastAsia="en-GB"/>
            </w:rPr>
          </w:pPr>
          <w:hyperlink w:anchor="_Toc58941594" w:history="1">
            <w:r w:rsidRPr="008E1333">
              <w:rPr>
                <w:rStyle w:val="Hyperlink"/>
                <w:rFonts w:ascii="Times New Roman" w:hAnsi="Times New Roman" w:cs="Times New Roman"/>
                <w:b/>
                <w:bCs/>
                <w:noProof/>
                <w:lang w:val="en-US"/>
              </w:rPr>
              <w:t>Psychological perspective in social and healthcare context</w:t>
            </w:r>
            <w:r>
              <w:rPr>
                <w:noProof/>
                <w:webHidden/>
              </w:rPr>
              <w:tab/>
            </w:r>
            <w:r>
              <w:rPr>
                <w:noProof/>
                <w:webHidden/>
              </w:rPr>
              <w:fldChar w:fldCharType="begin"/>
            </w:r>
            <w:r>
              <w:rPr>
                <w:noProof/>
                <w:webHidden/>
              </w:rPr>
              <w:instrText xml:space="preserve"> PAGEREF _Toc58941594 \h </w:instrText>
            </w:r>
            <w:r>
              <w:rPr>
                <w:noProof/>
                <w:webHidden/>
              </w:rPr>
            </w:r>
            <w:r>
              <w:rPr>
                <w:noProof/>
                <w:webHidden/>
              </w:rPr>
              <w:fldChar w:fldCharType="separate"/>
            </w:r>
            <w:r>
              <w:rPr>
                <w:noProof/>
                <w:webHidden/>
              </w:rPr>
              <w:t>3</w:t>
            </w:r>
            <w:r>
              <w:rPr>
                <w:noProof/>
                <w:webHidden/>
              </w:rPr>
              <w:fldChar w:fldCharType="end"/>
            </w:r>
          </w:hyperlink>
        </w:p>
        <w:p w14:paraId="1409EC16" w14:textId="173F87E7" w:rsidR="00C61DB4" w:rsidRDefault="00C61DB4">
          <w:pPr>
            <w:pStyle w:val="TOC1"/>
            <w:tabs>
              <w:tab w:val="right" w:leader="dot" w:pos="9016"/>
            </w:tabs>
            <w:rPr>
              <w:rFonts w:eastAsiaTheme="minorEastAsia"/>
              <w:noProof/>
              <w:lang w:eastAsia="en-GB"/>
            </w:rPr>
          </w:pPr>
          <w:hyperlink w:anchor="_Toc58941595" w:history="1">
            <w:r w:rsidRPr="008E1333">
              <w:rPr>
                <w:rStyle w:val="Hyperlink"/>
                <w:rFonts w:ascii="Times New Roman" w:hAnsi="Times New Roman" w:cs="Times New Roman"/>
                <w:b/>
                <w:bCs/>
                <w:noProof/>
                <w:lang w:val="en-US"/>
              </w:rPr>
              <w:t>Application of psychological theories and role of healthcare professionals</w:t>
            </w:r>
            <w:r>
              <w:rPr>
                <w:noProof/>
                <w:webHidden/>
              </w:rPr>
              <w:tab/>
            </w:r>
            <w:r>
              <w:rPr>
                <w:noProof/>
                <w:webHidden/>
              </w:rPr>
              <w:fldChar w:fldCharType="begin"/>
            </w:r>
            <w:r>
              <w:rPr>
                <w:noProof/>
                <w:webHidden/>
              </w:rPr>
              <w:instrText xml:space="preserve"> PAGEREF _Toc58941595 \h </w:instrText>
            </w:r>
            <w:r>
              <w:rPr>
                <w:noProof/>
                <w:webHidden/>
              </w:rPr>
            </w:r>
            <w:r>
              <w:rPr>
                <w:noProof/>
                <w:webHidden/>
              </w:rPr>
              <w:fldChar w:fldCharType="separate"/>
            </w:r>
            <w:r>
              <w:rPr>
                <w:noProof/>
                <w:webHidden/>
              </w:rPr>
              <w:t>5</w:t>
            </w:r>
            <w:r>
              <w:rPr>
                <w:noProof/>
                <w:webHidden/>
              </w:rPr>
              <w:fldChar w:fldCharType="end"/>
            </w:r>
          </w:hyperlink>
        </w:p>
        <w:p w14:paraId="5BB2CD73" w14:textId="2ED72485" w:rsidR="00C61DB4" w:rsidRDefault="00C61DB4">
          <w:pPr>
            <w:pStyle w:val="TOC1"/>
            <w:tabs>
              <w:tab w:val="right" w:leader="dot" w:pos="9016"/>
            </w:tabs>
            <w:rPr>
              <w:rFonts w:eastAsiaTheme="minorEastAsia"/>
              <w:noProof/>
              <w:lang w:eastAsia="en-GB"/>
            </w:rPr>
          </w:pPr>
          <w:hyperlink w:anchor="_Toc58941596" w:history="1">
            <w:r w:rsidRPr="008E1333">
              <w:rPr>
                <w:rStyle w:val="Hyperlink"/>
                <w:rFonts w:ascii="Times New Roman" w:hAnsi="Times New Roman" w:cs="Times New Roman"/>
                <w:b/>
                <w:bCs/>
                <w:noProof/>
                <w:lang w:val="en-US"/>
              </w:rPr>
              <w:t>Reflection on learning and Social care practice</w:t>
            </w:r>
            <w:r>
              <w:rPr>
                <w:noProof/>
                <w:webHidden/>
              </w:rPr>
              <w:tab/>
            </w:r>
            <w:r>
              <w:rPr>
                <w:noProof/>
                <w:webHidden/>
              </w:rPr>
              <w:fldChar w:fldCharType="begin"/>
            </w:r>
            <w:r>
              <w:rPr>
                <w:noProof/>
                <w:webHidden/>
              </w:rPr>
              <w:instrText xml:space="preserve"> PAGEREF _Toc58941596 \h </w:instrText>
            </w:r>
            <w:r>
              <w:rPr>
                <w:noProof/>
                <w:webHidden/>
              </w:rPr>
            </w:r>
            <w:r>
              <w:rPr>
                <w:noProof/>
                <w:webHidden/>
              </w:rPr>
              <w:fldChar w:fldCharType="separate"/>
            </w:r>
            <w:r>
              <w:rPr>
                <w:noProof/>
                <w:webHidden/>
              </w:rPr>
              <w:t>7</w:t>
            </w:r>
            <w:r>
              <w:rPr>
                <w:noProof/>
                <w:webHidden/>
              </w:rPr>
              <w:fldChar w:fldCharType="end"/>
            </w:r>
          </w:hyperlink>
        </w:p>
        <w:p w14:paraId="75809D39" w14:textId="6303BDA7" w:rsidR="00C61DB4" w:rsidRDefault="00C61DB4">
          <w:pPr>
            <w:pStyle w:val="TOC1"/>
            <w:tabs>
              <w:tab w:val="right" w:leader="dot" w:pos="9016"/>
            </w:tabs>
            <w:rPr>
              <w:rFonts w:eastAsiaTheme="minorEastAsia"/>
              <w:noProof/>
              <w:lang w:eastAsia="en-GB"/>
            </w:rPr>
          </w:pPr>
          <w:hyperlink w:anchor="_Toc58941597" w:history="1">
            <w:r w:rsidRPr="008E1333">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_Toc58941597 \h </w:instrText>
            </w:r>
            <w:r>
              <w:rPr>
                <w:noProof/>
                <w:webHidden/>
              </w:rPr>
            </w:r>
            <w:r>
              <w:rPr>
                <w:noProof/>
                <w:webHidden/>
              </w:rPr>
              <w:fldChar w:fldCharType="separate"/>
            </w:r>
            <w:r>
              <w:rPr>
                <w:noProof/>
                <w:webHidden/>
              </w:rPr>
              <w:t>8</w:t>
            </w:r>
            <w:r>
              <w:rPr>
                <w:noProof/>
                <w:webHidden/>
              </w:rPr>
              <w:fldChar w:fldCharType="end"/>
            </w:r>
          </w:hyperlink>
        </w:p>
        <w:p w14:paraId="621C9BDA" w14:textId="41336A6C" w:rsidR="00C61DB4" w:rsidRDefault="00C61DB4">
          <w:pPr>
            <w:pStyle w:val="TOC1"/>
            <w:tabs>
              <w:tab w:val="right" w:leader="dot" w:pos="9016"/>
            </w:tabs>
            <w:rPr>
              <w:rFonts w:eastAsiaTheme="minorEastAsia"/>
              <w:noProof/>
              <w:lang w:eastAsia="en-GB"/>
            </w:rPr>
          </w:pPr>
          <w:hyperlink w:anchor="_Toc58941598" w:history="1">
            <w:r w:rsidRPr="008E1333">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_Toc58941598 \h </w:instrText>
            </w:r>
            <w:r>
              <w:rPr>
                <w:noProof/>
                <w:webHidden/>
              </w:rPr>
            </w:r>
            <w:r>
              <w:rPr>
                <w:noProof/>
                <w:webHidden/>
              </w:rPr>
              <w:fldChar w:fldCharType="separate"/>
            </w:r>
            <w:r>
              <w:rPr>
                <w:noProof/>
                <w:webHidden/>
              </w:rPr>
              <w:t>9</w:t>
            </w:r>
            <w:r>
              <w:rPr>
                <w:noProof/>
                <w:webHidden/>
              </w:rPr>
              <w:fldChar w:fldCharType="end"/>
            </w:r>
          </w:hyperlink>
        </w:p>
        <w:p w14:paraId="44B945F7" w14:textId="7E93D5AE" w:rsidR="00B503A2" w:rsidRDefault="00B503A2">
          <w:pPr>
            <w:rPr>
              <w:b/>
              <w:bCs/>
              <w:noProof/>
            </w:rPr>
          </w:pPr>
          <w:r w:rsidRPr="003F45D9">
            <w:rPr>
              <w:b/>
              <w:bCs/>
              <w:noProof/>
              <w:sz w:val="24"/>
              <w:szCs w:val="24"/>
            </w:rPr>
            <w:fldChar w:fldCharType="end"/>
          </w:r>
        </w:p>
      </w:sdtContent>
    </w:sdt>
    <w:p w14:paraId="6F437228" w14:textId="5B0A9309" w:rsidR="009703E5" w:rsidRDefault="009703E5">
      <w:pPr>
        <w:rPr>
          <w:b/>
          <w:bCs/>
          <w:noProof/>
        </w:rPr>
      </w:pPr>
    </w:p>
    <w:p w14:paraId="3FB79E74" w14:textId="77777777" w:rsidR="009703E5" w:rsidRDefault="009703E5"/>
    <w:p w14:paraId="51FF9BEC" w14:textId="77777777" w:rsidR="00B503A2" w:rsidRDefault="00B503A2" w:rsidP="00E81511">
      <w:pPr>
        <w:spacing w:line="360" w:lineRule="auto"/>
        <w:ind w:firstLine="720"/>
        <w:jc w:val="center"/>
        <w:rPr>
          <w:rFonts w:asciiTheme="majorBidi" w:hAnsiTheme="majorBidi" w:cstheme="majorBidi"/>
          <w:b/>
          <w:bCs/>
          <w:sz w:val="24"/>
          <w:szCs w:val="24"/>
          <w:lang w:val="en-US"/>
        </w:rPr>
      </w:pPr>
    </w:p>
    <w:p w14:paraId="5E301B3F" w14:textId="77777777" w:rsidR="00B503A2" w:rsidRDefault="00B503A2">
      <w:pPr>
        <w:rPr>
          <w:rFonts w:asciiTheme="majorBidi" w:hAnsiTheme="majorBidi" w:cstheme="majorBidi"/>
          <w:b/>
          <w:bCs/>
          <w:sz w:val="24"/>
          <w:szCs w:val="24"/>
          <w:lang w:val="en-US"/>
        </w:rPr>
      </w:pPr>
      <w:r>
        <w:rPr>
          <w:rFonts w:asciiTheme="majorBidi" w:hAnsiTheme="majorBidi" w:cstheme="majorBidi"/>
          <w:b/>
          <w:bCs/>
          <w:sz w:val="24"/>
          <w:szCs w:val="24"/>
          <w:lang w:val="en-US"/>
        </w:rPr>
        <w:br w:type="page"/>
      </w:r>
    </w:p>
    <w:p w14:paraId="30C50065" w14:textId="4A684D7E" w:rsidR="00B5165C" w:rsidRDefault="00B5165C" w:rsidP="00B503A2">
      <w:pPr>
        <w:pStyle w:val="Heading1"/>
        <w:rPr>
          <w:rFonts w:ascii="Times New Roman" w:hAnsi="Times New Roman" w:cs="Times New Roman"/>
          <w:b/>
          <w:bCs/>
          <w:color w:val="auto"/>
          <w:sz w:val="24"/>
          <w:szCs w:val="24"/>
          <w:lang w:val="en-US"/>
        </w:rPr>
      </w:pPr>
      <w:bookmarkStart w:id="0" w:name="_Toc58941593"/>
      <w:r w:rsidRPr="00B503A2">
        <w:rPr>
          <w:rFonts w:ascii="Times New Roman" w:hAnsi="Times New Roman" w:cs="Times New Roman"/>
          <w:b/>
          <w:bCs/>
          <w:color w:val="auto"/>
          <w:sz w:val="24"/>
          <w:szCs w:val="24"/>
          <w:lang w:val="en-US"/>
        </w:rPr>
        <w:lastRenderedPageBreak/>
        <w:t>Introduction</w:t>
      </w:r>
      <w:bookmarkEnd w:id="0"/>
    </w:p>
    <w:p w14:paraId="1E71B3F1" w14:textId="77777777" w:rsidR="00D008F5" w:rsidRPr="00D008F5" w:rsidRDefault="00D008F5" w:rsidP="00D008F5">
      <w:pPr>
        <w:rPr>
          <w:lang w:val="en-US"/>
        </w:rPr>
      </w:pPr>
    </w:p>
    <w:p w14:paraId="10C1F5E7" w14:textId="3B9C7F46" w:rsidR="00D907EA" w:rsidRDefault="00B5165C"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Psychological perspective in health and social care involves </w:t>
      </w:r>
      <w:r w:rsidR="00E03AB3" w:rsidRPr="00D9591E">
        <w:rPr>
          <w:rFonts w:asciiTheme="majorBidi" w:hAnsiTheme="majorBidi" w:cstheme="majorBidi"/>
          <w:sz w:val="24"/>
          <w:szCs w:val="24"/>
          <w:lang w:val="en-US"/>
        </w:rPr>
        <w:t xml:space="preserve">assumptions that behavior of individuals has a major contribution in regulating the </w:t>
      </w:r>
      <w:r w:rsidR="002E4BB6" w:rsidRPr="00D9591E">
        <w:rPr>
          <w:rFonts w:asciiTheme="majorBidi" w:hAnsiTheme="majorBidi" w:cstheme="majorBidi"/>
          <w:sz w:val="24"/>
          <w:szCs w:val="24"/>
          <w:lang w:val="en-US"/>
        </w:rPr>
        <w:t>social</w:t>
      </w:r>
      <w:r w:rsidR="00E03AB3" w:rsidRPr="00D9591E">
        <w:rPr>
          <w:rFonts w:asciiTheme="majorBidi" w:hAnsiTheme="majorBidi" w:cstheme="majorBidi"/>
          <w:sz w:val="24"/>
          <w:szCs w:val="24"/>
          <w:lang w:val="en-US"/>
        </w:rPr>
        <w:t xml:space="preserve"> norms, which consequently</w:t>
      </w:r>
      <w:r w:rsidR="00AE4732" w:rsidRPr="00D9591E">
        <w:rPr>
          <w:rFonts w:asciiTheme="majorBidi" w:hAnsiTheme="majorBidi" w:cstheme="majorBidi"/>
          <w:sz w:val="24"/>
          <w:szCs w:val="24"/>
          <w:lang w:val="en-US"/>
        </w:rPr>
        <w:t>,</w:t>
      </w:r>
      <w:r w:rsidR="00E03AB3" w:rsidRPr="00D9591E">
        <w:rPr>
          <w:rFonts w:asciiTheme="majorBidi" w:hAnsiTheme="majorBidi" w:cstheme="majorBidi"/>
          <w:sz w:val="24"/>
          <w:szCs w:val="24"/>
          <w:lang w:val="en-US"/>
        </w:rPr>
        <w:t xml:space="preserve"> influence the provisions involve in health and social care of the community. </w:t>
      </w:r>
      <w:r w:rsidR="005140BC" w:rsidRPr="00D9591E">
        <w:rPr>
          <w:rFonts w:asciiTheme="majorBidi" w:hAnsiTheme="majorBidi" w:cstheme="majorBidi"/>
          <w:sz w:val="24"/>
          <w:szCs w:val="24"/>
          <w:lang w:val="en-US"/>
        </w:rPr>
        <w:t>The theories in psychology helps in understanding human behavior in the context of health and social care (Ciccarelli &amp; Meyer, 2016).</w:t>
      </w:r>
      <w:r w:rsidR="00163010" w:rsidRPr="00D9591E">
        <w:rPr>
          <w:rFonts w:asciiTheme="majorBidi" w:hAnsiTheme="majorBidi" w:cstheme="majorBidi"/>
          <w:sz w:val="24"/>
          <w:szCs w:val="24"/>
          <w:lang w:val="en-US"/>
        </w:rPr>
        <w:t xml:space="preserve"> </w:t>
      </w:r>
    </w:p>
    <w:p w14:paraId="37D7EA09" w14:textId="223B5F95" w:rsidR="004A5336" w:rsidRDefault="00163010"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The current assignment is a reflective essay, which seeks to explore ways through which psychological theories are applied in different </w:t>
      </w:r>
      <w:r w:rsidR="00D907EA" w:rsidRPr="00D9591E">
        <w:rPr>
          <w:rFonts w:asciiTheme="majorBidi" w:hAnsiTheme="majorBidi" w:cstheme="majorBidi"/>
          <w:sz w:val="24"/>
          <w:szCs w:val="24"/>
          <w:lang w:val="en-US"/>
        </w:rPr>
        <w:t>areas</w:t>
      </w:r>
      <w:r w:rsidRPr="00D9591E">
        <w:rPr>
          <w:rFonts w:asciiTheme="majorBidi" w:hAnsiTheme="majorBidi" w:cstheme="majorBidi"/>
          <w:sz w:val="24"/>
          <w:szCs w:val="24"/>
          <w:lang w:val="en-US"/>
        </w:rPr>
        <w:t xml:space="preserve"> such as psychological stress resulting from </w:t>
      </w:r>
      <w:r w:rsidR="00677E9C" w:rsidRPr="00D9591E">
        <w:rPr>
          <w:rFonts w:asciiTheme="majorBidi" w:hAnsiTheme="majorBidi" w:cstheme="majorBidi"/>
          <w:sz w:val="24"/>
          <w:szCs w:val="24"/>
          <w:lang w:val="en-US"/>
        </w:rPr>
        <w:t xml:space="preserve">stress of work, studies, behavioral issues due to addiction or other psychological disorders. </w:t>
      </w:r>
    </w:p>
    <w:p w14:paraId="675830EA" w14:textId="141BE5D4" w:rsidR="00E00982" w:rsidRDefault="00677E9C"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In addition, it will </w:t>
      </w:r>
      <w:r w:rsidR="00D73B30" w:rsidRPr="00D9591E">
        <w:rPr>
          <w:rFonts w:asciiTheme="majorBidi" w:hAnsiTheme="majorBidi" w:cstheme="majorBidi"/>
          <w:sz w:val="24"/>
          <w:szCs w:val="24"/>
          <w:lang w:val="en-US"/>
        </w:rPr>
        <w:t>investigate</w:t>
      </w:r>
      <w:r w:rsidRPr="00D9591E">
        <w:rPr>
          <w:rFonts w:asciiTheme="majorBidi" w:hAnsiTheme="majorBidi" w:cstheme="majorBidi"/>
          <w:sz w:val="24"/>
          <w:szCs w:val="24"/>
          <w:lang w:val="en-US"/>
        </w:rPr>
        <w:t xml:space="preserve"> the effects of health promotion strategies, </w:t>
      </w:r>
      <w:r w:rsidR="00D73B30" w:rsidRPr="00D9591E">
        <w:rPr>
          <w:rFonts w:asciiTheme="majorBidi" w:hAnsiTheme="majorBidi" w:cstheme="majorBidi"/>
          <w:sz w:val="24"/>
          <w:szCs w:val="24"/>
          <w:lang w:val="en-US"/>
        </w:rPr>
        <w:t xml:space="preserve">coping mechanisms, policies based on </w:t>
      </w:r>
      <w:r w:rsidR="004A5336">
        <w:rPr>
          <w:rFonts w:asciiTheme="majorBidi" w:hAnsiTheme="majorBidi" w:cstheme="majorBidi"/>
          <w:sz w:val="24"/>
          <w:szCs w:val="24"/>
          <w:lang w:val="en-US"/>
        </w:rPr>
        <w:t>n</w:t>
      </w:r>
      <w:r w:rsidR="00D73B30" w:rsidRPr="00D9591E">
        <w:rPr>
          <w:rFonts w:asciiTheme="majorBidi" w:hAnsiTheme="majorBidi" w:cstheme="majorBidi"/>
          <w:sz w:val="24"/>
          <w:szCs w:val="24"/>
          <w:lang w:val="en-US"/>
        </w:rPr>
        <w:t>ormali</w:t>
      </w:r>
      <w:r w:rsidR="004A5336">
        <w:rPr>
          <w:rFonts w:asciiTheme="majorBidi" w:hAnsiTheme="majorBidi" w:cstheme="majorBidi"/>
          <w:sz w:val="24"/>
          <w:szCs w:val="24"/>
          <w:lang w:val="en-US"/>
        </w:rPr>
        <w:t>s</w:t>
      </w:r>
      <w:r w:rsidR="00D73B30" w:rsidRPr="00D9591E">
        <w:rPr>
          <w:rFonts w:asciiTheme="majorBidi" w:hAnsiTheme="majorBidi" w:cstheme="majorBidi"/>
          <w:sz w:val="24"/>
          <w:szCs w:val="24"/>
          <w:lang w:val="en-US"/>
        </w:rPr>
        <w:t xml:space="preserve">ation </w:t>
      </w:r>
      <w:r w:rsidR="004A5336">
        <w:rPr>
          <w:rFonts w:asciiTheme="majorBidi" w:hAnsiTheme="majorBidi" w:cstheme="majorBidi"/>
          <w:sz w:val="24"/>
          <w:szCs w:val="24"/>
          <w:lang w:val="en-US"/>
        </w:rPr>
        <w:t>t</w:t>
      </w:r>
      <w:r w:rsidR="00D73B30" w:rsidRPr="00D9591E">
        <w:rPr>
          <w:rFonts w:asciiTheme="majorBidi" w:hAnsiTheme="majorBidi" w:cstheme="majorBidi"/>
          <w:sz w:val="24"/>
          <w:szCs w:val="24"/>
          <w:lang w:val="en-US"/>
        </w:rPr>
        <w:t xml:space="preserve">heory, behavioral perceptions. It will highlight the influence of certain </w:t>
      </w:r>
      <w:r w:rsidR="00D907EA" w:rsidRPr="00D9591E">
        <w:rPr>
          <w:rFonts w:asciiTheme="majorBidi" w:hAnsiTheme="majorBidi" w:cstheme="majorBidi"/>
          <w:sz w:val="24"/>
          <w:szCs w:val="24"/>
          <w:lang w:val="en-US"/>
        </w:rPr>
        <w:t>causes</w:t>
      </w:r>
      <w:r w:rsidR="00742F04" w:rsidRPr="00D9591E">
        <w:rPr>
          <w:rFonts w:asciiTheme="majorBidi" w:hAnsiTheme="majorBidi" w:cstheme="majorBidi"/>
          <w:sz w:val="24"/>
          <w:szCs w:val="24"/>
          <w:lang w:val="en-US"/>
        </w:rPr>
        <w:t xml:space="preserve"> such as denial, loss of identity and the significance of </w:t>
      </w:r>
      <w:r w:rsidR="00D907EA" w:rsidRPr="00D9591E">
        <w:rPr>
          <w:rFonts w:asciiTheme="majorBidi" w:hAnsiTheme="majorBidi" w:cstheme="majorBidi"/>
          <w:sz w:val="24"/>
          <w:szCs w:val="24"/>
          <w:lang w:val="en-US"/>
        </w:rPr>
        <w:t>family</w:t>
      </w:r>
      <w:r w:rsidR="00742F04" w:rsidRPr="00D9591E">
        <w:rPr>
          <w:rFonts w:asciiTheme="majorBidi" w:hAnsiTheme="majorBidi" w:cstheme="majorBidi"/>
          <w:sz w:val="24"/>
          <w:szCs w:val="24"/>
          <w:lang w:val="en-US"/>
        </w:rPr>
        <w:t xml:space="preserve"> bonding and relationship with healthcare professionals. </w:t>
      </w:r>
      <w:r w:rsidR="00E00982" w:rsidRPr="00D9591E">
        <w:rPr>
          <w:rFonts w:asciiTheme="majorBidi" w:hAnsiTheme="majorBidi" w:cstheme="majorBidi"/>
          <w:sz w:val="24"/>
          <w:szCs w:val="24"/>
          <w:lang w:val="en-US"/>
        </w:rPr>
        <w:t>The role of healthcare professional in applying the psychological perspective will also be discussed</w:t>
      </w:r>
      <w:r w:rsidR="005A6725" w:rsidRPr="00D9591E">
        <w:rPr>
          <w:rFonts w:asciiTheme="majorBidi" w:hAnsiTheme="majorBidi" w:cstheme="majorBidi"/>
          <w:sz w:val="24"/>
          <w:szCs w:val="24"/>
          <w:lang w:val="en-US"/>
        </w:rPr>
        <w:t>, along with my own personal career goals as a healthcare professional.</w:t>
      </w:r>
    </w:p>
    <w:p w14:paraId="0D4CC225" w14:textId="54C0CDE5" w:rsidR="002E4BB6" w:rsidRDefault="002E4BB6" w:rsidP="004A5336">
      <w:pPr>
        <w:spacing w:line="360" w:lineRule="auto"/>
        <w:rPr>
          <w:rFonts w:asciiTheme="majorBidi" w:hAnsiTheme="majorBidi" w:cstheme="majorBidi"/>
          <w:sz w:val="24"/>
          <w:szCs w:val="24"/>
          <w:lang w:val="en-US"/>
        </w:rPr>
      </w:pPr>
    </w:p>
    <w:p w14:paraId="03A7BCD6" w14:textId="55040DC5" w:rsidR="002E4BB6" w:rsidRDefault="002E4BB6" w:rsidP="004A5336">
      <w:pPr>
        <w:spacing w:line="360" w:lineRule="auto"/>
        <w:rPr>
          <w:rFonts w:asciiTheme="majorBidi" w:hAnsiTheme="majorBidi" w:cstheme="majorBidi"/>
          <w:sz w:val="24"/>
          <w:szCs w:val="24"/>
          <w:lang w:val="en-US"/>
        </w:rPr>
      </w:pPr>
    </w:p>
    <w:p w14:paraId="179128F8" w14:textId="36DD62DF" w:rsidR="002E4BB6" w:rsidRDefault="002E4BB6" w:rsidP="004A5336">
      <w:pPr>
        <w:spacing w:line="360" w:lineRule="auto"/>
        <w:rPr>
          <w:rFonts w:asciiTheme="majorBidi" w:hAnsiTheme="majorBidi" w:cstheme="majorBidi"/>
          <w:sz w:val="24"/>
          <w:szCs w:val="24"/>
          <w:lang w:val="en-US"/>
        </w:rPr>
      </w:pPr>
    </w:p>
    <w:p w14:paraId="6626E85D" w14:textId="7DAD3270" w:rsidR="002E4BB6" w:rsidRDefault="002E4BB6" w:rsidP="004A5336">
      <w:pPr>
        <w:spacing w:line="360" w:lineRule="auto"/>
        <w:rPr>
          <w:rFonts w:asciiTheme="majorBidi" w:hAnsiTheme="majorBidi" w:cstheme="majorBidi"/>
          <w:sz w:val="24"/>
          <w:szCs w:val="24"/>
          <w:lang w:val="en-US"/>
        </w:rPr>
      </w:pPr>
    </w:p>
    <w:p w14:paraId="78750026" w14:textId="3B93AF9C" w:rsidR="002E4BB6" w:rsidRDefault="002E4BB6" w:rsidP="004A5336">
      <w:pPr>
        <w:spacing w:line="360" w:lineRule="auto"/>
        <w:rPr>
          <w:rFonts w:asciiTheme="majorBidi" w:hAnsiTheme="majorBidi" w:cstheme="majorBidi"/>
          <w:sz w:val="24"/>
          <w:szCs w:val="24"/>
          <w:lang w:val="en-US"/>
        </w:rPr>
      </w:pPr>
    </w:p>
    <w:p w14:paraId="2BC4CC9D" w14:textId="37EA6DD0" w:rsidR="002E4BB6" w:rsidRDefault="002E4BB6" w:rsidP="004A5336">
      <w:pPr>
        <w:spacing w:line="360" w:lineRule="auto"/>
        <w:rPr>
          <w:rFonts w:asciiTheme="majorBidi" w:hAnsiTheme="majorBidi" w:cstheme="majorBidi"/>
          <w:sz w:val="24"/>
          <w:szCs w:val="24"/>
          <w:lang w:val="en-US"/>
        </w:rPr>
      </w:pPr>
    </w:p>
    <w:p w14:paraId="3783A90B" w14:textId="50F8D4BA" w:rsidR="002E4BB6" w:rsidRDefault="002E4BB6" w:rsidP="004A5336">
      <w:pPr>
        <w:spacing w:line="360" w:lineRule="auto"/>
        <w:rPr>
          <w:rFonts w:asciiTheme="majorBidi" w:hAnsiTheme="majorBidi" w:cstheme="majorBidi"/>
          <w:sz w:val="24"/>
          <w:szCs w:val="24"/>
          <w:lang w:val="en-US"/>
        </w:rPr>
      </w:pPr>
    </w:p>
    <w:p w14:paraId="7505B337" w14:textId="76B94867" w:rsidR="002E4BB6" w:rsidRDefault="002E4BB6" w:rsidP="004A5336">
      <w:pPr>
        <w:spacing w:line="360" w:lineRule="auto"/>
        <w:rPr>
          <w:rFonts w:asciiTheme="majorBidi" w:hAnsiTheme="majorBidi" w:cstheme="majorBidi"/>
          <w:sz w:val="24"/>
          <w:szCs w:val="24"/>
          <w:lang w:val="en-US"/>
        </w:rPr>
      </w:pPr>
    </w:p>
    <w:p w14:paraId="3D1B8856" w14:textId="644A1AE4" w:rsidR="002E4BB6" w:rsidRDefault="002E4BB6" w:rsidP="004A5336">
      <w:pPr>
        <w:spacing w:line="360" w:lineRule="auto"/>
        <w:rPr>
          <w:rFonts w:asciiTheme="majorBidi" w:hAnsiTheme="majorBidi" w:cstheme="majorBidi"/>
          <w:sz w:val="24"/>
          <w:szCs w:val="24"/>
          <w:lang w:val="en-US"/>
        </w:rPr>
      </w:pPr>
    </w:p>
    <w:p w14:paraId="09F679E5" w14:textId="4FAEEA3B" w:rsidR="002E4BB6" w:rsidRDefault="002E4BB6" w:rsidP="004A5336">
      <w:pPr>
        <w:spacing w:line="360" w:lineRule="auto"/>
        <w:rPr>
          <w:rFonts w:asciiTheme="majorBidi" w:hAnsiTheme="majorBidi" w:cstheme="majorBidi"/>
          <w:sz w:val="24"/>
          <w:szCs w:val="24"/>
          <w:lang w:val="en-US"/>
        </w:rPr>
      </w:pPr>
    </w:p>
    <w:p w14:paraId="3C2E2A2C" w14:textId="77777777" w:rsidR="002E4BB6" w:rsidRPr="00D9591E" w:rsidRDefault="002E4BB6" w:rsidP="004A5336">
      <w:pPr>
        <w:spacing w:line="360" w:lineRule="auto"/>
        <w:rPr>
          <w:rFonts w:asciiTheme="majorBidi" w:hAnsiTheme="majorBidi" w:cstheme="majorBidi"/>
          <w:sz w:val="24"/>
          <w:szCs w:val="24"/>
          <w:lang w:val="en-US"/>
        </w:rPr>
      </w:pPr>
    </w:p>
    <w:p w14:paraId="024C93FC" w14:textId="76DF58E7" w:rsidR="00546BD3" w:rsidRDefault="00546BD3" w:rsidP="00B503A2">
      <w:pPr>
        <w:pStyle w:val="Heading1"/>
        <w:rPr>
          <w:rFonts w:ascii="Times New Roman" w:hAnsi="Times New Roman" w:cs="Times New Roman"/>
          <w:b/>
          <w:bCs/>
          <w:color w:val="auto"/>
          <w:sz w:val="24"/>
          <w:szCs w:val="24"/>
          <w:lang w:val="en-US"/>
        </w:rPr>
      </w:pPr>
      <w:bookmarkStart w:id="1" w:name="_Toc58941594"/>
      <w:r w:rsidRPr="00B503A2">
        <w:rPr>
          <w:rFonts w:ascii="Times New Roman" w:hAnsi="Times New Roman" w:cs="Times New Roman"/>
          <w:b/>
          <w:bCs/>
          <w:color w:val="auto"/>
          <w:sz w:val="24"/>
          <w:szCs w:val="24"/>
          <w:lang w:val="en-US"/>
        </w:rPr>
        <w:lastRenderedPageBreak/>
        <w:t>Psychological perspective</w:t>
      </w:r>
      <w:r w:rsidR="003B2E20" w:rsidRPr="00B503A2">
        <w:rPr>
          <w:rFonts w:ascii="Times New Roman" w:hAnsi="Times New Roman" w:cs="Times New Roman"/>
          <w:b/>
          <w:bCs/>
          <w:color w:val="auto"/>
          <w:sz w:val="24"/>
          <w:szCs w:val="24"/>
          <w:lang w:val="en-US"/>
        </w:rPr>
        <w:t xml:space="preserve"> in</w:t>
      </w:r>
      <w:r w:rsidRPr="00B503A2">
        <w:rPr>
          <w:rFonts w:ascii="Times New Roman" w:hAnsi="Times New Roman" w:cs="Times New Roman"/>
          <w:b/>
          <w:bCs/>
          <w:color w:val="auto"/>
          <w:sz w:val="24"/>
          <w:szCs w:val="24"/>
          <w:lang w:val="en-US"/>
        </w:rPr>
        <w:t xml:space="preserve"> social and healthcare context</w:t>
      </w:r>
      <w:bookmarkEnd w:id="1"/>
    </w:p>
    <w:p w14:paraId="716299DD" w14:textId="77777777" w:rsidR="00284347" w:rsidRPr="00284347" w:rsidRDefault="00284347" w:rsidP="00284347">
      <w:pPr>
        <w:rPr>
          <w:lang w:val="en-US"/>
        </w:rPr>
      </w:pPr>
    </w:p>
    <w:p w14:paraId="442EA825" w14:textId="77777777" w:rsidR="00D907EA" w:rsidRDefault="00973B68"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There are several research studies which suggests that psychological perspectives have a significant role in the social and healthcare sector. </w:t>
      </w:r>
    </w:p>
    <w:p w14:paraId="15E9164B" w14:textId="7C3ACE2C" w:rsidR="004A5336" w:rsidRDefault="00973B68"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Researchers have been investigating the psychological theories to provide a framework for evidence-based practice (Linke, Robinsons &amp; Pekmezi, 2014). Psychological theories have been </w:t>
      </w:r>
      <w:r w:rsidR="00D907EA" w:rsidRPr="00D9591E">
        <w:rPr>
          <w:rFonts w:asciiTheme="majorBidi" w:hAnsiTheme="majorBidi" w:cstheme="majorBidi"/>
          <w:sz w:val="24"/>
          <w:szCs w:val="24"/>
          <w:lang w:val="en-US"/>
        </w:rPr>
        <w:t>cohesive</w:t>
      </w:r>
      <w:r w:rsidRPr="00D9591E">
        <w:rPr>
          <w:rFonts w:asciiTheme="majorBidi" w:hAnsiTheme="majorBidi" w:cstheme="majorBidi"/>
          <w:sz w:val="24"/>
          <w:szCs w:val="24"/>
          <w:lang w:val="en-US"/>
        </w:rPr>
        <w:t xml:space="preserve"> in practice to provide care for individuals experiencing mental stress or other similar disorders. </w:t>
      </w:r>
    </w:p>
    <w:p w14:paraId="317DB3E6" w14:textId="56CB1805" w:rsidR="004A5336" w:rsidRDefault="00973B68"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The psychological distress can be in any form </w:t>
      </w:r>
      <w:r w:rsidR="004A5336">
        <w:rPr>
          <w:rFonts w:asciiTheme="majorBidi" w:hAnsiTheme="majorBidi" w:cstheme="majorBidi"/>
          <w:sz w:val="24"/>
          <w:szCs w:val="24"/>
          <w:lang w:val="en-US"/>
        </w:rPr>
        <w:t>such as,</w:t>
      </w:r>
      <w:r w:rsidRPr="00D9591E">
        <w:rPr>
          <w:rFonts w:asciiTheme="majorBidi" w:hAnsiTheme="majorBidi" w:cstheme="majorBidi"/>
          <w:sz w:val="24"/>
          <w:szCs w:val="24"/>
          <w:lang w:val="en-US"/>
        </w:rPr>
        <w:t xml:space="preserve"> work-related stress, loss of loved one</w:t>
      </w:r>
      <w:r w:rsidR="00D907EA">
        <w:rPr>
          <w:rFonts w:asciiTheme="majorBidi" w:hAnsiTheme="majorBidi" w:cstheme="majorBidi"/>
          <w:sz w:val="24"/>
          <w:szCs w:val="24"/>
          <w:lang w:val="en-US"/>
        </w:rPr>
        <w:t xml:space="preserve"> or </w:t>
      </w:r>
      <w:r w:rsidRPr="00D9591E">
        <w:rPr>
          <w:rFonts w:asciiTheme="majorBidi" w:hAnsiTheme="majorBidi" w:cstheme="majorBidi"/>
          <w:sz w:val="24"/>
          <w:szCs w:val="24"/>
          <w:lang w:val="en-US"/>
        </w:rPr>
        <w:t xml:space="preserve">chronic </w:t>
      </w:r>
      <w:r w:rsidR="00D907EA" w:rsidRPr="00D9591E">
        <w:rPr>
          <w:rFonts w:asciiTheme="majorBidi" w:hAnsiTheme="majorBidi" w:cstheme="majorBidi"/>
          <w:sz w:val="24"/>
          <w:szCs w:val="24"/>
          <w:lang w:val="en-US"/>
        </w:rPr>
        <w:t>disorders</w:t>
      </w:r>
      <w:r w:rsidRPr="00D9591E">
        <w:rPr>
          <w:rFonts w:asciiTheme="majorBidi" w:hAnsiTheme="majorBidi" w:cstheme="majorBidi"/>
          <w:sz w:val="24"/>
          <w:szCs w:val="24"/>
          <w:lang w:val="en-US"/>
        </w:rPr>
        <w:t xml:space="preserve">. Cognitive-behavioral theories and psychodynamic perspective have been applied in the mental healthcare setting to provide evidence-based care for psychological distress or disorders (Pilecki, Thoma, &amp; McKay, 2015). </w:t>
      </w:r>
    </w:p>
    <w:p w14:paraId="1A333F62" w14:textId="730FE44F" w:rsidR="00973B68" w:rsidRPr="00D9591E" w:rsidRDefault="00973B68" w:rsidP="004A5336">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In the research studies, cognitive behavioral therapy has been proven to be as effective as the anti-depressants for the treatment of individual with chronic depressive symptoms (Swan, Sloan &amp; Liebing-wilson, 2015)</w:t>
      </w:r>
      <w:r w:rsidR="00D907EA">
        <w:rPr>
          <w:rFonts w:asciiTheme="majorBidi" w:hAnsiTheme="majorBidi" w:cstheme="majorBidi"/>
          <w:sz w:val="24"/>
          <w:szCs w:val="24"/>
          <w:lang w:val="en-US"/>
        </w:rPr>
        <w:t>,</w:t>
      </w:r>
      <w:r w:rsidRPr="00D9591E">
        <w:rPr>
          <w:rFonts w:asciiTheme="majorBidi" w:hAnsiTheme="majorBidi" w:cstheme="majorBidi"/>
          <w:sz w:val="24"/>
          <w:szCs w:val="24"/>
          <w:lang w:val="en-US"/>
        </w:rPr>
        <w:t xml:space="preserve"> </w:t>
      </w:r>
      <w:r w:rsidR="00D907EA">
        <w:rPr>
          <w:rFonts w:asciiTheme="majorBidi" w:hAnsiTheme="majorBidi" w:cstheme="majorBidi"/>
          <w:sz w:val="24"/>
          <w:szCs w:val="24"/>
          <w:lang w:val="en-US"/>
        </w:rPr>
        <w:t>h</w:t>
      </w:r>
      <w:r w:rsidRPr="00D9591E">
        <w:rPr>
          <w:rFonts w:asciiTheme="majorBidi" w:hAnsiTheme="majorBidi" w:cstheme="majorBidi"/>
          <w:sz w:val="24"/>
          <w:szCs w:val="24"/>
          <w:lang w:val="en-US"/>
        </w:rPr>
        <w:t xml:space="preserve">owever, there is limited scientific evidence to support this claim.  </w:t>
      </w:r>
      <w:r w:rsidR="00194D18">
        <w:rPr>
          <w:rFonts w:asciiTheme="majorBidi" w:hAnsiTheme="majorBidi" w:cstheme="majorBidi"/>
          <w:sz w:val="24"/>
          <w:szCs w:val="24"/>
          <w:lang w:val="en-US"/>
        </w:rPr>
        <w:t>C</w:t>
      </w:r>
      <w:r w:rsidRPr="00D9591E">
        <w:rPr>
          <w:rFonts w:asciiTheme="majorBidi" w:hAnsiTheme="majorBidi" w:cstheme="majorBidi"/>
          <w:sz w:val="24"/>
          <w:szCs w:val="24"/>
          <w:lang w:val="en-US"/>
        </w:rPr>
        <w:t xml:space="preserve">ognitive-behavioral therapies are critical for individuals with behavioral disturbances. The behavioral disturbance can be </w:t>
      </w:r>
      <w:r w:rsidR="004A5336" w:rsidRPr="00D9591E">
        <w:rPr>
          <w:rFonts w:asciiTheme="majorBidi" w:hAnsiTheme="majorBidi" w:cstheme="majorBidi"/>
          <w:sz w:val="24"/>
          <w:szCs w:val="24"/>
          <w:lang w:val="en-US"/>
        </w:rPr>
        <w:t>established</w:t>
      </w:r>
      <w:r w:rsidRPr="00D9591E">
        <w:rPr>
          <w:rFonts w:asciiTheme="majorBidi" w:hAnsiTheme="majorBidi" w:cstheme="majorBidi"/>
          <w:sz w:val="24"/>
          <w:szCs w:val="24"/>
          <w:lang w:val="en-US"/>
        </w:rPr>
        <w:t xml:space="preserve"> in psychological disorders such as A</w:t>
      </w:r>
      <w:r w:rsidR="005A077B">
        <w:rPr>
          <w:rFonts w:asciiTheme="majorBidi" w:hAnsiTheme="majorBidi" w:cstheme="majorBidi"/>
          <w:sz w:val="24"/>
          <w:szCs w:val="24"/>
          <w:lang w:val="en-US"/>
        </w:rPr>
        <w:t xml:space="preserve">ttention </w:t>
      </w:r>
      <w:r w:rsidRPr="00D9591E">
        <w:rPr>
          <w:rFonts w:asciiTheme="majorBidi" w:hAnsiTheme="majorBidi" w:cstheme="majorBidi"/>
          <w:sz w:val="24"/>
          <w:szCs w:val="24"/>
          <w:lang w:val="en-US"/>
        </w:rPr>
        <w:t>D</w:t>
      </w:r>
      <w:r w:rsidR="00907CDF">
        <w:rPr>
          <w:rFonts w:asciiTheme="majorBidi" w:hAnsiTheme="majorBidi" w:cstheme="majorBidi"/>
          <w:sz w:val="24"/>
          <w:szCs w:val="24"/>
          <w:lang w:val="en-US"/>
        </w:rPr>
        <w:t xml:space="preserve">eficit </w:t>
      </w:r>
      <w:r w:rsidRPr="00D9591E">
        <w:rPr>
          <w:rFonts w:asciiTheme="majorBidi" w:hAnsiTheme="majorBidi" w:cstheme="majorBidi"/>
          <w:sz w:val="24"/>
          <w:szCs w:val="24"/>
          <w:lang w:val="en-US"/>
        </w:rPr>
        <w:t>H</w:t>
      </w:r>
      <w:r w:rsidR="00907CDF">
        <w:rPr>
          <w:rFonts w:asciiTheme="majorBidi" w:hAnsiTheme="majorBidi" w:cstheme="majorBidi"/>
          <w:sz w:val="24"/>
          <w:szCs w:val="24"/>
          <w:lang w:val="en-US"/>
        </w:rPr>
        <w:t xml:space="preserve">yperactive </w:t>
      </w:r>
      <w:r w:rsidRPr="00D9591E">
        <w:rPr>
          <w:rFonts w:asciiTheme="majorBidi" w:hAnsiTheme="majorBidi" w:cstheme="majorBidi"/>
          <w:sz w:val="24"/>
          <w:szCs w:val="24"/>
          <w:lang w:val="en-US"/>
        </w:rPr>
        <w:t>D</w:t>
      </w:r>
      <w:r w:rsidR="00907CDF">
        <w:rPr>
          <w:rFonts w:asciiTheme="majorBidi" w:hAnsiTheme="majorBidi" w:cstheme="majorBidi"/>
          <w:sz w:val="24"/>
          <w:szCs w:val="24"/>
          <w:lang w:val="en-US"/>
        </w:rPr>
        <w:t xml:space="preserve">isorder and </w:t>
      </w:r>
      <w:r w:rsidRPr="00D9591E">
        <w:rPr>
          <w:rFonts w:asciiTheme="majorBidi" w:hAnsiTheme="majorBidi" w:cstheme="majorBidi"/>
          <w:sz w:val="24"/>
          <w:szCs w:val="24"/>
          <w:lang w:val="en-US"/>
        </w:rPr>
        <w:t>Autism Spectrum Disorders, which are neuro-developmental disorders (Meyer &amp; Ciccarelli, 2016)</w:t>
      </w:r>
      <w:r w:rsidR="00194D18">
        <w:rPr>
          <w:rFonts w:asciiTheme="majorBidi" w:hAnsiTheme="majorBidi" w:cstheme="majorBidi"/>
          <w:sz w:val="24"/>
          <w:szCs w:val="24"/>
          <w:lang w:val="en-US"/>
        </w:rPr>
        <w:t>, h</w:t>
      </w:r>
      <w:r w:rsidRPr="00D9591E">
        <w:rPr>
          <w:rFonts w:asciiTheme="majorBidi" w:hAnsiTheme="majorBidi" w:cstheme="majorBidi"/>
          <w:sz w:val="24"/>
          <w:szCs w:val="24"/>
          <w:lang w:val="en-US"/>
        </w:rPr>
        <w:t>owever, drugs-addiction or alcoholism are also</w:t>
      </w:r>
      <w:r w:rsidR="00AD51B2">
        <w:rPr>
          <w:rFonts w:asciiTheme="majorBidi" w:hAnsiTheme="majorBidi" w:cstheme="majorBidi"/>
          <w:sz w:val="24"/>
          <w:szCs w:val="24"/>
          <w:lang w:val="en-US"/>
        </w:rPr>
        <w:t xml:space="preserve"> be</w:t>
      </w:r>
      <w:r w:rsidRPr="00D9591E">
        <w:rPr>
          <w:rFonts w:asciiTheme="majorBidi" w:hAnsiTheme="majorBidi" w:cstheme="majorBidi"/>
          <w:sz w:val="24"/>
          <w:szCs w:val="24"/>
          <w:lang w:val="en-US"/>
        </w:rPr>
        <w:t xml:space="preserve"> included in behavioral disturbances. </w:t>
      </w:r>
    </w:p>
    <w:p w14:paraId="6D9EF310" w14:textId="0693796D" w:rsidR="00194D18" w:rsidRDefault="00B26C4D" w:rsidP="00194D18">
      <w:pPr>
        <w:spacing w:before="240"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Cognitive Behavioral Therapy</w:t>
      </w:r>
      <w:r w:rsidR="00194D18">
        <w:rPr>
          <w:rFonts w:asciiTheme="majorBidi" w:hAnsiTheme="majorBidi" w:cstheme="majorBidi"/>
          <w:sz w:val="24"/>
          <w:szCs w:val="24"/>
          <w:lang w:val="en-US"/>
        </w:rPr>
        <w:t xml:space="preserve"> (CBT)</w:t>
      </w:r>
      <w:r w:rsidRPr="00D9591E">
        <w:rPr>
          <w:rFonts w:asciiTheme="majorBidi" w:hAnsiTheme="majorBidi" w:cstheme="majorBidi"/>
          <w:sz w:val="24"/>
          <w:szCs w:val="24"/>
          <w:lang w:val="en-US"/>
        </w:rPr>
        <w:t xml:space="preserve"> aims to change the thinking pattern of </w:t>
      </w:r>
      <w:r w:rsidR="00194D18" w:rsidRPr="00D9591E">
        <w:rPr>
          <w:rFonts w:asciiTheme="majorBidi" w:hAnsiTheme="majorBidi" w:cstheme="majorBidi"/>
          <w:sz w:val="24"/>
          <w:szCs w:val="24"/>
          <w:lang w:val="en-US"/>
        </w:rPr>
        <w:t xml:space="preserve">individuals </w:t>
      </w:r>
      <w:r w:rsidR="00194D18">
        <w:rPr>
          <w:rFonts w:asciiTheme="majorBidi" w:hAnsiTheme="majorBidi" w:cstheme="majorBidi"/>
          <w:sz w:val="24"/>
          <w:szCs w:val="24"/>
          <w:lang w:val="en-US"/>
        </w:rPr>
        <w:t>and</w:t>
      </w:r>
      <w:r w:rsidRPr="00D9591E">
        <w:rPr>
          <w:rFonts w:asciiTheme="majorBidi" w:hAnsiTheme="majorBidi" w:cstheme="majorBidi"/>
          <w:sz w:val="24"/>
          <w:szCs w:val="24"/>
          <w:lang w:val="en-US"/>
        </w:rPr>
        <w:t xml:space="preserve"> tend to redirect their thinking toward positive aspects of their lives.</w:t>
      </w:r>
      <w:r w:rsidR="0079406B" w:rsidRPr="00D9591E">
        <w:rPr>
          <w:rFonts w:asciiTheme="majorBidi" w:hAnsiTheme="majorBidi" w:cstheme="majorBidi"/>
          <w:sz w:val="24"/>
          <w:szCs w:val="24"/>
          <w:lang w:val="en-US"/>
        </w:rPr>
        <w:t xml:space="preserve"> </w:t>
      </w:r>
      <w:r w:rsidR="00194D18">
        <w:rPr>
          <w:rFonts w:asciiTheme="majorBidi" w:hAnsiTheme="majorBidi" w:cstheme="majorBidi"/>
          <w:sz w:val="24"/>
          <w:szCs w:val="24"/>
          <w:lang w:val="en-US"/>
        </w:rPr>
        <w:t>It is</w:t>
      </w:r>
      <w:r w:rsidR="0079406B" w:rsidRPr="00D9591E">
        <w:rPr>
          <w:rFonts w:asciiTheme="majorBidi" w:hAnsiTheme="majorBidi" w:cstheme="majorBidi"/>
          <w:sz w:val="24"/>
          <w:szCs w:val="24"/>
          <w:lang w:val="en-US"/>
        </w:rPr>
        <w:t xml:space="preserve"> eviden</w:t>
      </w:r>
      <w:r w:rsidR="00194D18">
        <w:rPr>
          <w:rFonts w:asciiTheme="majorBidi" w:hAnsiTheme="majorBidi" w:cstheme="majorBidi"/>
          <w:sz w:val="24"/>
          <w:szCs w:val="24"/>
          <w:lang w:val="en-US"/>
        </w:rPr>
        <w:t>t</w:t>
      </w:r>
      <w:r w:rsidR="0079406B" w:rsidRPr="00D9591E">
        <w:rPr>
          <w:rFonts w:asciiTheme="majorBidi" w:hAnsiTheme="majorBidi" w:cstheme="majorBidi"/>
          <w:sz w:val="24"/>
          <w:szCs w:val="24"/>
          <w:lang w:val="en-US"/>
        </w:rPr>
        <w:t xml:space="preserve"> that certain psychosocial factors influencing health, can be </w:t>
      </w:r>
      <w:r w:rsidR="00A73EB6" w:rsidRPr="00D9591E">
        <w:rPr>
          <w:rFonts w:asciiTheme="majorBidi" w:hAnsiTheme="majorBidi" w:cstheme="majorBidi"/>
          <w:sz w:val="24"/>
          <w:szCs w:val="24"/>
          <w:lang w:val="en-US"/>
        </w:rPr>
        <w:t>improve</w:t>
      </w:r>
      <w:r w:rsidR="00A73EB6">
        <w:rPr>
          <w:rFonts w:asciiTheme="majorBidi" w:hAnsiTheme="majorBidi" w:cstheme="majorBidi"/>
          <w:sz w:val="24"/>
          <w:szCs w:val="24"/>
          <w:lang w:val="en-US"/>
        </w:rPr>
        <w:t>d,</w:t>
      </w:r>
      <w:r w:rsidR="0079406B" w:rsidRPr="00D9591E">
        <w:rPr>
          <w:rFonts w:asciiTheme="majorBidi" w:hAnsiTheme="majorBidi" w:cstheme="majorBidi"/>
          <w:sz w:val="24"/>
          <w:szCs w:val="24"/>
          <w:lang w:val="en-US"/>
        </w:rPr>
        <w:t xml:space="preserve"> and manage</w:t>
      </w:r>
      <w:r w:rsidR="00194D18">
        <w:rPr>
          <w:rFonts w:asciiTheme="majorBidi" w:hAnsiTheme="majorBidi" w:cstheme="majorBidi"/>
          <w:sz w:val="24"/>
          <w:szCs w:val="24"/>
          <w:lang w:val="en-US"/>
        </w:rPr>
        <w:t>d</w:t>
      </w:r>
      <w:r w:rsidR="0079406B" w:rsidRPr="00D9591E">
        <w:rPr>
          <w:rFonts w:asciiTheme="majorBidi" w:hAnsiTheme="majorBidi" w:cstheme="majorBidi"/>
          <w:sz w:val="24"/>
          <w:szCs w:val="24"/>
          <w:lang w:val="en-US"/>
        </w:rPr>
        <w:t xml:space="preserve"> through application of cognitive behavioral approach in specialty medical setting</w:t>
      </w:r>
      <w:r w:rsidR="0081150B">
        <w:rPr>
          <w:rFonts w:asciiTheme="majorBidi" w:hAnsiTheme="majorBidi" w:cstheme="majorBidi"/>
          <w:sz w:val="24"/>
          <w:szCs w:val="24"/>
          <w:lang w:val="en-US"/>
        </w:rPr>
        <w:t>.</w:t>
      </w:r>
    </w:p>
    <w:p w14:paraId="573744D3" w14:textId="302CAACE" w:rsidR="00B26C4D" w:rsidRPr="00D9591E" w:rsidRDefault="00B2528B" w:rsidP="00194D18">
      <w:pPr>
        <w:spacing w:before="240" w:line="360" w:lineRule="auto"/>
        <w:rPr>
          <w:rFonts w:asciiTheme="majorBidi" w:hAnsiTheme="majorBidi" w:cstheme="majorBidi"/>
          <w:sz w:val="24"/>
          <w:szCs w:val="24"/>
        </w:rPr>
      </w:pPr>
      <w:r w:rsidRPr="00D9591E">
        <w:rPr>
          <w:rFonts w:asciiTheme="majorBidi" w:hAnsiTheme="majorBidi" w:cstheme="majorBidi"/>
          <w:sz w:val="24"/>
          <w:szCs w:val="24"/>
          <w:lang w:val="en-US"/>
        </w:rPr>
        <w:t xml:space="preserve">However, </w:t>
      </w:r>
      <w:r w:rsidR="00A73EB6">
        <w:rPr>
          <w:rFonts w:asciiTheme="majorBidi" w:hAnsiTheme="majorBidi" w:cstheme="majorBidi"/>
          <w:sz w:val="24"/>
          <w:szCs w:val="24"/>
          <w:lang w:val="en-US"/>
        </w:rPr>
        <w:t>c</w:t>
      </w:r>
      <w:r w:rsidRPr="00D9591E">
        <w:rPr>
          <w:rFonts w:asciiTheme="majorBidi" w:hAnsiTheme="majorBidi" w:cstheme="majorBidi"/>
          <w:sz w:val="24"/>
          <w:szCs w:val="24"/>
          <w:lang w:val="en-US"/>
        </w:rPr>
        <w:t xml:space="preserve">ognitive </w:t>
      </w:r>
      <w:r w:rsidR="00A73EB6">
        <w:rPr>
          <w:rFonts w:asciiTheme="majorBidi" w:hAnsiTheme="majorBidi" w:cstheme="majorBidi"/>
          <w:sz w:val="24"/>
          <w:szCs w:val="24"/>
          <w:lang w:val="en-US"/>
        </w:rPr>
        <w:t>b</w:t>
      </w:r>
      <w:r w:rsidRPr="00D9591E">
        <w:rPr>
          <w:rFonts w:asciiTheme="majorBidi" w:hAnsiTheme="majorBidi" w:cstheme="majorBidi"/>
          <w:sz w:val="24"/>
          <w:szCs w:val="24"/>
          <w:lang w:val="en-US"/>
        </w:rPr>
        <w:t xml:space="preserve">ehavioral a </w:t>
      </w:r>
      <w:r w:rsidR="00FD5D28">
        <w:rPr>
          <w:rFonts w:asciiTheme="majorBidi" w:hAnsiTheme="majorBidi" w:cstheme="majorBidi"/>
          <w:sz w:val="24"/>
          <w:szCs w:val="24"/>
          <w:lang w:val="en-US"/>
        </w:rPr>
        <w:t>typical complex</w:t>
      </w:r>
      <w:r w:rsidRPr="00D9591E">
        <w:rPr>
          <w:rFonts w:asciiTheme="majorBidi" w:hAnsiTheme="majorBidi" w:cstheme="majorBidi"/>
          <w:sz w:val="24"/>
          <w:szCs w:val="24"/>
          <w:lang w:val="en-US"/>
        </w:rPr>
        <w:t xml:space="preserve"> model</w:t>
      </w:r>
      <w:r w:rsidR="00FD5D28">
        <w:rPr>
          <w:rFonts w:asciiTheme="majorBidi" w:hAnsiTheme="majorBidi" w:cstheme="majorBidi"/>
          <w:sz w:val="24"/>
          <w:szCs w:val="24"/>
          <w:lang w:val="en-US"/>
        </w:rPr>
        <w:t xml:space="preserve"> theory</w:t>
      </w:r>
      <w:r w:rsidRPr="00D9591E">
        <w:rPr>
          <w:rFonts w:asciiTheme="majorBidi" w:hAnsiTheme="majorBidi" w:cstheme="majorBidi"/>
          <w:sz w:val="24"/>
          <w:szCs w:val="24"/>
          <w:lang w:val="en-US"/>
        </w:rPr>
        <w:t>, which can only be applied effectively and adequately by highly skilled and trained professional (Magidson &amp; Weisberg, 2014)</w:t>
      </w:r>
      <w:r w:rsidR="00194D18">
        <w:rPr>
          <w:rFonts w:asciiTheme="majorBidi" w:hAnsiTheme="majorBidi" w:cstheme="majorBidi"/>
          <w:sz w:val="24"/>
          <w:szCs w:val="24"/>
          <w:lang w:val="en-US"/>
        </w:rPr>
        <w:t>,</w:t>
      </w:r>
      <w:r w:rsidRPr="00D9591E">
        <w:rPr>
          <w:rFonts w:asciiTheme="majorBidi" w:hAnsiTheme="majorBidi" w:cstheme="majorBidi"/>
          <w:sz w:val="24"/>
          <w:szCs w:val="24"/>
          <w:lang w:val="en-US"/>
        </w:rPr>
        <w:t xml:space="preserve"> </w:t>
      </w:r>
      <w:r w:rsidR="00194D18">
        <w:rPr>
          <w:rFonts w:asciiTheme="majorBidi" w:hAnsiTheme="majorBidi" w:cstheme="majorBidi"/>
          <w:sz w:val="24"/>
          <w:szCs w:val="24"/>
          <w:lang w:val="en-US"/>
        </w:rPr>
        <w:t>therefore</w:t>
      </w:r>
      <w:r w:rsidRPr="00D9591E">
        <w:rPr>
          <w:rFonts w:asciiTheme="majorBidi" w:hAnsiTheme="majorBidi" w:cstheme="majorBidi"/>
          <w:sz w:val="24"/>
          <w:szCs w:val="24"/>
          <w:lang w:val="en-US"/>
        </w:rPr>
        <w:t xml:space="preserve">, a nurse and healthcare professional cannot apply CBT, without </w:t>
      </w:r>
      <w:r w:rsidR="00194D18">
        <w:rPr>
          <w:rFonts w:asciiTheme="majorBidi" w:hAnsiTheme="majorBidi" w:cstheme="majorBidi"/>
          <w:sz w:val="24"/>
          <w:szCs w:val="24"/>
          <w:lang w:val="en-US"/>
        </w:rPr>
        <w:t xml:space="preserve">having </w:t>
      </w:r>
      <w:r w:rsidRPr="00D9591E">
        <w:rPr>
          <w:rFonts w:asciiTheme="majorBidi" w:hAnsiTheme="majorBidi" w:cstheme="majorBidi"/>
          <w:sz w:val="24"/>
          <w:szCs w:val="24"/>
          <w:lang w:val="en-US"/>
        </w:rPr>
        <w:t xml:space="preserve">proper training. </w:t>
      </w:r>
    </w:p>
    <w:p w14:paraId="0D02438C" w14:textId="0F2A7218" w:rsidR="00913710" w:rsidRDefault="00D66321" w:rsidP="009137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The psychological theory such as Bandura</w:t>
      </w:r>
      <w:r w:rsidR="004A6F1D" w:rsidRPr="00D9591E">
        <w:rPr>
          <w:rFonts w:asciiTheme="majorBidi" w:hAnsiTheme="majorBidi" w:cstheme="majorBidi"/>
          <w:sz w:val="24"/>
          <w:szCs w:val="24"/>
          <w:lang w:val="en-US"/>
        </w:rPr>
        <w:t xml:space="preserve">’s </w:t>
      </w:r>
      <w:r w:rsidRPr="00D9591E">
        <w:rPr>
          <w:rFonts w:asciiTheme="majorBidi" w:hAnsiTheme="majorBidi" w:cstheme="majorBidi"/>
          <w:sz w:val="24"/>
          <w:szCs w:val="24"/>
          <w:lang w:val="en-US"/>
        </w:rPr>
        <w:t xml:space="preserve">Social Learning Theory (1965) helps in understanding the processes involve in behavioral changes. </w:t>
      </w:r>
      <w:r w:rsidR="001B661D" w:rsidRPr="00D9591E">
        <w:rPr>
          <w:rFonts w:asciiTheme="majorBidi" w:hAnsiTheme="majorBidi" w:cstheme="majorBidi"/>
          <w:sz w:val="24"/>
          <w:szCs w:val="24"/>
          <w:lang w:val="en-US"/>
        </w:rPr>
        <w:t xml:space="preserve">It is based on the concept </w:t>
      </w:r>
      <w:r w:rsidR="00194D18">
        <w:rPr>
          <w:rFonts w:asciiTheme="majorBidi" w:hAnsiTheme="majorBidi" w:cstheme="majorBidi"/>
          <w:sz w:val="24"/>
          <w:szCs w:val="24"/>
          <w:lang w:val="en-US"/>
        </w:rPr>
        <w:t xml:space="preserve">where an </w:t>
      </w:r>
      <w:r w:rsidR="001B661D" w:rsidRPr="00D9591E">
        <w:rPr>
          <w:rFonts w:asciiTheme="majorBidi" w:hAnsiTheme="majorBidi" w:cstheme="majorBidi"/>
          <w:sz w:val="24"/>
          <w:szCs w:val="24"/>
          <w:lang w:val="en-US"/>
        </w:rPr>
        <w:t xml:space="preserve">individual </w:t>
      </w:r>
      <w:r w:rsidR="00194D18">
        <w:rPr>
          <w:rFonts w:asciiTheme="majorBidi" w:hAnsiTheme="majorBidi" w:cstheme="majorBidi"/>
          <w:sz w:val="24"/>
          <w:szCs w:val="24"/>
          <w:lang w:val="en-US"/>
        </w:rPr>
        <w:t xml:space="preserve">can </w:t>
      </w:r>
      <w:r w:rsidR="001B661D" w:rsidRPr="00D9591E">
        <w:rPr>
          <w:rFonts w:asciiTheme="majorBidi" w:hAnsiTheme="majorBidi" w:cstheme="majorBidi"/>
          <w:sz w:val="24"/>
          <w:szCs w:val="24"/>
          <w:lang w:val="en-US"/>
        </w:rPr>
        <w:t xml:space="preserve">adapt </w:t>
      </w:r>
      <w:r w:rsidR="00194D18">
        <w:rPr>
          <w:rFonts w:asciiTheme="majorBidi" w:hAnsiTheme="majorBidi" w:cstheme="majorBidi"/>
          <w:sz w:val="24"/>
          <w:szCs w:val="24"/>
          <w:lang w:val="en-US"/>
        </w:rPr>
        <w:t xml:space="preserve">to </w:t>
      </w:r>
      <w:r w:rsidR="001B661D" w:rsidRPr="00D9591E">
        <w:rPr>
          <w:rFonts w:asciiTheme="majorBidi" w:hAnsiTheme="majorBidi" w:cstheme="majorBidi"/>
          <w:sz w:val="24"/>
          <w:szCs w:val="24"/>
          <w:lang w:val="en-US"/>
        </w:rPr>
        <w:t xml:space="preserve">different behavior through social interaction. </w:t>
      </w:r>
      <w:r w:rsidR="002C24E2" w:rsidRPr="00D9591E">
        <w:rPr>
          <w:rFonts w:asciiTheme="majorBidi" w:hAnsiTheme="majorBidi" w:cstheme="majorBidi"/>
          <w:sz w:val="24"/>
          <w:szCs w:val="24"/>
          <w:lang w:val="en-US"/>
        </w:rPr>
        <w:t xml:space="preserve">It has been identified </w:t>
      </w:r>
      <w:r w:rsidR="002C24E2" w:rsidRPr="00D9591E">
        <w:rPr>
          <w:rFonts w:asciiTheme="majorBidi" w:hAnsiTheme="majorBidi" w:cstheme="majorBidi"/>
          <w:sz w:val="24"/>
          <w:szCs w:val="24"/>
          <w:lang w:val="en-US"/>
        </w:rPr>
        <w:lastRenderedPageBreak/>
        <w:t xml:space="preserve">as a key element in promoting desirable behavioral </w:t>
      </w:r>
      <w:r w:rsidR="00194D18" w:rsidRPr="00D9591E">
        <w:rPr>
          <w:rFonts w:asciiTheme="majorBidi" w:hAnsiTheme="majorBidi" w:cstheme="majorBidi"/>
          <w:sz w:val="24"/>
          <w:szCs w:val="24"/>
          <w:lang w:val="en-US"/>
        </w:rPr>
        <w:t>adjustment</w:t>
      </w:r>
      <w:r w:rsidR="002C24E2" w:rsidRPr="00D9591E">
        <w:rPr>
          <w:rFonts w:asciiTheme="majorBidi" w:hAnsiTheme="majorBidi" w:cstheme="majorBidi"/>
          <w:sz w:val="24"/>
          <w:szCs w:val="24"/>
          <w:lang w:val="en-US"/>
        </w:rPr>
        <w:t xml:space="preserve"> on a community level.</w:t>
      </w:r>
      <w:r w:rsidR="00D90079" w:rsidRPr="00D9591E">
        <w:rPr>
          <w:rFonts w:asciiTheme="majorBidi" w:hAnsiTheme="majorBidi" w:cstheme="majorBidi"/>
          <w:sz w:val="24"/>
          <w:szCs w:val="24"/>
          <w:lang w:val="en-US"/>
        </w:rPr>
        <w:t xml:space="preserve"> </w:t>
      </w:r>
      <w:r w:rsidR="00920D0E" w:rsidRPr="00D9591E">
        <w:rPr>
          <w:rFonts w:asciiTheme="majorBidi" w:hAnsiTheme="majorBidi" w:cstheme="majorBidi"/>
          <w:sz w:val="24"/>
          <w:szCs w:val="24"/>
          <w:lang w:val="en-US"/>
        </w:rPr>
        <w:t>Healthcare professionals</w:t>
      </w:r>
      <w:r w:rsidR="00D90079" w:rsidRPr="00D9591E">
        <w:rPr>
          <w:rFonts w:asciiTheme="majorBidi" w:hAnsiTheme="majorBidi" w:cstheme="majorBidi"/>
          <w:sz w:val="24"/>
          <w:szCs w:val="24"/>
          <w:lang w:val="en-US"/>
        </w:rPr>
        <w:t xml:space="preserve"> apply </w:t>
      </w:r>
      <w:r w:rsidR="00194D18">
        <w:rPr>
          <w:rFonts w:asciiTheme="majorBidi" w:hAnsiTheme="majorBidi" w:cstheme="majorBidi"/>
          <w:sz w:val="24"/>
          <w:szCs w:val="24"/>
          <w:lang w:val="en-US"/>
        </w:rPr>
        <w:t>s</w:t>
      </w:r>
      <w:r w:rsidR="00D90079" w:rsidRPr="00D9591E">
        <w:rPr>
          <w:rFonts w:asciiTheme="majorBidi" w:hAnsiTheme="majorBidi" w:cstheme="majorBidi"/>
          <w:sz w:val="24"/>
          <w:szCs w:val="24"/>
          <w:lang w:val="en-US"/>
        </w:rPr>
        <w:t xml:space="preserve">ocial </w:t>
      </w:r>
      <w:r w:rsidR="00194D18">
        <w:rPr>
          <w:rFonts w:asciiTheme="majorBidi" w:hAnsiTheme="majorBidi" w:cstheme="majorBidi"/>
          <w:sz w:val="24"/>
          <w:szCs w:val="24"/>
          <w:lang w:val="en-US"/>
        </w:rPr>
        <w:t>l</w:t>
      </w:r>
      <w:r w:rsidR="00D90079" w:rsidRPr="00D9591E">
        <w:rPr>
          <w:rFonts w:asciiTheme="majorBidi" w:hAnsiTheme="majorBidi" w:cstheme="majorBidi"/>
          <w:sz w:val="24"/>
          <w:szCs w:val="24"/>
          <w:lang w:val="en-US"/>
        </w:rPr>
        <w:t xml:space="preserve">earning </w:t>
      </w:r>
      <w:r w:rsidR="00194D18">
        <w:rPr>
          <w:rFonts w:asciiTheme="majorBidi" w:hAnsiTheme="majorBidi" w:cstheme="majorBidi"/>
          <w:sz w:val="24"/>
          <w:szCs w:val="24"/>
          <w:lang w:val="en-US"/>
        </w:rPr>
        <w:t>t</w:t>
      </w:r>
      <w:r w:rsidR="00D90079" w:rsidRPr="00D9591E">
        <w:rPr>
          <w:rFonts w:asciiTheme="majorBidi" w:hAnsiTheme="majorBidi" w:cstheme="majorBidi"/>
          <w:sz w:val="24"/>
          <w:szCs w:val="24"/>
          <w:lang w:val="en-US"/>
        </w:rPr>
        <w:t>heor</w:t>
      </w:r>
      <w:r w:rsidR="00194D18">
        <w:rPr>
          <w:rFonts w:asciiTheme="majorBidi" w:hAnsiTheme="majorBidi" w:cstheme="majorBidi"/>
          <w:sz w:val="24"/>
          <w:szCs w:val="24"/>
          <w:lang w:val="en-US"/>
        </w:rPr>
        <w:t>ies</w:t>
      </w:r>
      <w:r w:rsidR="00D90079" w:rsidRPr="00D9591E">
        <w:rPr>
          <w:rFonts w:asciiTheme="majorBidi" w:hAnsiTheme="majorBidi" w:cstheme="majorBidi"/>
          <w:sz w:val="24"/>
          <w:szCs w:val="24"/>
          <w:lang w:val="en-US"/>
        </w:rPr>
        <w:t xml:space="preserve"> to promote healthy lifestyle and behavioral </w:t>
      </w:r>
      <w:r w:rsidR="00194D18" w:rsidRPr="00D9591E">
        <w:rPr>
          <w:rFonts w:asciiTheme="majorBidi" w:hAnsiTheme="majorBidi" w:cstheme="majorBidi"/>
          <w:sz w:val="24"/>
          <w:szCs w:val="24"/>
          <w:lang w:val="en-US"/>
        </w:rPr>
        <w:t>adjustment</w:t>
      </w:r>
      <w:r w:rsidR="00D90079" w:rsidRPr="00D9591E">
        <w:rPr>
          <w:rFonts w:asciiTheme="majorBidi" w:hAnsiTheme="majorBidi" w:cstheme="majorBidi"/>
          <w:sz w:val="24"/>
          <w:szCs w:val="24"/>
          <w:lang w:val="en-US"/>
        </w:rPr>
        <w:t xml:space="preserve"> </w:t>
      </w:r>
      <w:r w:rsidR="00194D18">
        <w:rPr>
          <w:rFonts w:asciiTheme="majorBidi" w:hAnsiTheme="majorBidi" w:cstheme="majorBidi"/>
          <w:sz w:val="24"/>
          <w:szCs w:val="24"/>
          <w:lang w:val="en-US"/>
        </w:rPr>
        <w:t>to</w:t>
      </w:r>
      <w:r w:rsidR="00D90079" w:rsidRPr="00D9591E">
        <w:rPr>
          <w:rFonts w:asciiTheme="majorBidi" w:hAnsiTheme="majorBidi" w:cstheme="majorBidi"/>
          <w:sz w:val="24"/>
          <w:szCs w:val="24"/>
          <w:lang w:val="en-US"/>
        </w:rPr>
        <w:t xml:space="preserve"> the members of community, by presenting a role model</w:t>
      </w:r>
      <w:r w:rsidR="00920D0E" w:rsidRPr="00D9591E">
        <w:rPr>
          <w:rFonts w:asciiTheme="majorBidi" w:hAnsiTheme="majorBidi" w:cstheme="majorBidi"/>
          <w:sz w:val="24"/>
          <w:szCs w:val="24"/>
          <w:lang w:val="en-US"/>
        </w:rPr>
        <w:t xml:space="preserve">. </w:t>
      </w:r>
    </w:p>
    <w:p w14:paraId="66E5B17F" w14:textId="748345E0" w:rsidR="00D66321" w:rsidRPr="00D9591E" w:rsidRDefault="004A6F1D" w:rsidP="009137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 Social </w:t>
      </w:r>
      <w:r w:rsidR="00913710">
        <w:rPr>
          <w:rFonts w:asciiTheme="majorBidi" w:hAnsiTheme="majorBidi" w:cstheme="majorBidi"/>
          <w:sz w:val="24"/>
          <w:szCs w:val="24"/>
          <w:lang w:val="en-US"/>
        </w:rPr>
        <w:t>l</w:t>
      </w:r>
      <w:r w:rsidRPr="00D9591E">
        <w:rPr>
          <w:rFonts w:asciiTheme="majorBidi" w:hAnsiTheme="majorBidi" w:cstheme="majorBidi"/>
          <w:sz w:val="24"/>
          <w:szCs w:val="24"/>
          <w:lang w:val="en-US"/>
        </w:rPr>
        <w:t xml:space="preserve">earning </w:t>
      </w:r>
      <w:r w:rsidR="00913710">
        <w:rPr>
          <w:rFonts w:asciiTheme="majorBidi" w:hAnsiTheme="majorBidi" w:cstheme="majorBidi"/>
          <w:sz w:val="24"/>
          <w:szCs w:val="24"/>
          <w:lang w:val="en-US"/>
        </w:rPr>
        <w:t>t</w:t>
      </w:r>
      <w:r w:rsidRPr="00D9591E">
        <w:rPr>
          <w:rFonts w:asciiTheme="majorBidi" w:hAnsiTheme="majorBidi" w:cstheme="majorBidi"/>
          <w:sz w:val="24"/>
          <w:szCs w:val="24"/>
          <w:lang w:val="en-US"/>
        </w:rPr>
        <w:t xml:space="preserve">heory has been </w:t>
      </w:r>
      <w:r w:rsidR="003A2F7A" w:rsidRPr="00D9591E">
        <w:rPr>
          <w:rFonts w:asciiTheme="majorBidi" w:hAnsiTheme="majorBidi" w:cstheme="majorBidi"/>
          <w:sz w:val="24"/>
          <w:szCs w:val="24"/>
          <w:lang w:val="en-US"/>
        </w:rPr>
        <w:t>critici</w:t>
      </w:r>
      <w:r w:rsidR="003A2F7A">
        <w:rPr>
          <w:rFonts w:asciiTheme="majorBidi" w:hAnsiTheme="majorBidi" w:cstheme="majorBidi"/>
          <w:sz w:val="24"/>
          <w:szCs w:val="24"/>
          <w:lang w:val="en-US"/>
        </w:rPr>
        <w:t>z</w:t>
      </w:r>
      <w:r w:rsidR="003A2F7A" w:rsidRPr="00D9591E">
        <w:rPr>
          <w:rFonts w:asciiTheme="majorBidi" w:hAnsiTheme="majorBidi" w:cstheme="majorBidi"/>
          <w:sz w:val="24"/>
          <w:szCs w:val="24"/>
          <w:lang w:val="en-US"/>
        </w:rPr>
        <w:t>ed</w:t>
      </w:r>
      <w:r w:rsidRPr="00D9591E">
        <w:rPr>
          <w:rFonts w:asciiTheme="majorBidi" w:hAnsiTheme="majorBidi" w:cstheme="majorBidi"/>
          <w:sz w:val="24"/>
          <w:szCs w:val="24"/>
          <w:lang w:val="en-US"/>
        </w:rPr>
        <w:t xml:space="preserve"> to ignore the influence of </w:t>
      </w:r>
      <w:r w:rsidR="003F45D9" w:rsidRPr="00D9591E">
        <w:rPr>
          <w:rFonts w:asciiTheme="majorBidi" w:hAnsiTheme="majorBidi" w:cstheme="majorBidi"/>
          <w:sz w:val="24"/>
          <w:szCs w:val="24"/>
          <w:lang w:val="en-US"/>
        </w:rPr>
        <w:t>developing</w:t>
      </w:r>
      <w:r w:rsidRPr="00D9591E">
        <w:rPr>
          <w:rFonts w:asciiTheme="majorBidi" w:hAnsiTheme="majorBidi" w:cstheme="majorBidi"/>
          <w:sz w:val="24"/>
          <w:szCs w:val="24"/>
          <w:lang w:val="en-US"/>
        </w:rPr>
        <w:t xml:space="preserve"> milestones of individuals, in the </w:t>
      </w:r>
      <w:r w:rsidR="003F45D9" w:rsidRPr="00D9591E">
        <w:rPr>
          <w:rFonts w:asciiTheme="majorBidi" w:hAnsiTheme="majorBidi" w:cstheme="majorBidi"/>
          <w:sz w:val="24"/>
          <w:szCs w:val="24"/>
          <w:lang w:val="en-US"/>
        </w:rPr>
        <w:t>adjustment</w:t>
      </w:r>
      <w:r w:rsidRPr="00D9591E">
        <w:rPr>
          <w:rFonts w:asciiTheme="majorBidi" w:hAnsiTheme="majorBidi" w:cstheme="majorBidi"/>
          <w:sz w:val="24"/>
          <w:szCs w:val="24"/>
          <w:lang w:val="en-US"/>
        </w:rPr>
        <w:t xml:space="preserve"> to their behavior. Bandura’s negligence to include the impact of biological </w:t>
      </w:r>
      <w:r w:rsidR="00913710" w:rsidRPr="00D9591E">
        <w:rPr>
          <w:rFonts w:asciiTheme="majorBidi" w:hAnsiTheme="majorBidi" w:cstheme="majorBidi"/>
          <w:sz w:val="24"/>
          <w:szCs w:val="24"/>
          <w:lang w:val="en-US"/>
        </w:rPr>
        <w:t>factors</w:t>
      </w:r>
      <w:r w:rsidRPr="00D9591E">
        <w:rPr>
          <w:rFonts w:asciiTheme="majorBidi" w:hAnsiTheme="majorBidi" w:cstheme="majorBidi"/>
          <w:sz w:val="24"/>
          <w:szCs w:val="24"/>
          <w:lang w:val="en-US"/>
        </w:rPr>
        <w:t xml:space="preserve">, makes it difficult to implement in </w:t>
      </w:r>
      <w:r w:rsidR="00FD5D28" w:rsidRPr="00D9591E">
        <w:rPr>
          <w:rFonts w:asciiTheme="majorBidi" w:hAnsiTheme="majorBidi" w:cstheme="majorBidi"/>
          <w:sz w:val="24"/>
          <w:szCs w:val="24"/>
          <w:lang w:val="en-US"/>
        </w:rPr>
        <w:t>changing</w:t>
      </w:r>
      <w:r w:rsidRPr="00D9591E">
        <w:rPr>
          <w:rFonts w:asciiTheme="majorBidi" w:hAnsiTheme="majorBidi" w:cstheme="majorBidi"/>
          <w:sz w:val="24"/>
          <w:szCs w:val="24"/>
          <w:lang w:val="en-US"/>
        </w:rPr>
        <w:t xml:space="preserve"> behavior due to genetical causes</w:t>
      </w:r>
      <w:r w:rsidR="00D90079" w:rsidRPr="00D9591E">
        <w:rPr>
          <w:rFonts w:asciiTheme="majorBidi" w:hAnsiTheme="majorBidi" w:cstheme="majorBidi"/>
          <w:sz w:val="24"/>
          <w:szCs w:val="24"/>
          <w:lang w:val="en-US"/>
        </w:rPr>
        <w:t xml:space="preserve"> (McLeod, 2016)</w:t>
      </w:r>
      <w:r w:rsidRPr="00D9591E">
        <w:rPr>
          <w:rFonts w:asciiTheme="majorBidi" w:hAnsiTheme="majorBidi" w:cstheme="majorBidi"/>
          <w:sz w:val="24"/>
          <w:szCs w:val="24"/>
          <w:lang w:val="en-US"/>
        </w:rPr>
        <w:t xml:space="preserve">. Similarly, it also fails to consider all the behavioral disturbances, especially in a situation where there is no role model to </w:t>
      </w:r>
      <w:r w:rsidR="00FD5D28">
        <w:rPr>
          <w:rFonts w:asciiTheme="majorBidi" w:hAnsiTheme="majorBidi" w:cstheme="majorBidi"/>
          <w:sz w:val="24"/>
          <w:szCs w:val="24"/>
          <w:lang w:val="en-US"/>
        </w:rPr>
        <w:t xml:space="preserve">help </w:t>
      </w:r>
      <w:r w:rsidR="00FD5D28" w:rsidRPr="00D9591E">
        <w:rPr>
          <w:rFonts w:asciiTheme="majorBidi" w:hAnsiTheme="majorBidi" w:cstheme="majorBidi"/>
          <w:sz w:val="24"/>
          <w:szCs w:val="24"/>
          <w:lang w:val="en-US"/>
        </w:rPr>
        <w:t>change</w:t>
      </w:r>
      <w:r w:rsidRPr="00D9591E">
        <w:rPr>
          <w:rFonts w:asciiTheme="majorBidi" w:hAnsiTheme="majorBidi" w:cstheme="majorBidi"/>
          <w:sz w:val="24"/>
          <w:szCs w:val="24"/>
          <w:lang w:val="en-US"/>
        </w:rPr>
        <w:t xml:space="preserve"> one’s character. </w:t>
      </w:r>
    </w:p>
    <w:p w14:paraId="3B136027" w14:textId="2D69E87A" w:rsidR="00973B68" w:rsidRPr="00D9591E" w:rsidRDefault="00913710" w:rsidP="00913710">
      <w:pPr>
        <w:spacing w:line="360" w:lineRule="auto"/>
        <w:rPr>
          <w:rFonts w:asciiTheme="majorBidi" w:hAnsiTheme="majorBidi" w:cstheme="majorBidi"/>
          <w:sz w:val="24"/>
          <w:szCs w:val="24"/>
          <w:lang w:val="en-US"/>
        </w:rPr>
      </w:pPr>
      <w:r>
        <w:rPr>
          <w:rFonts w:asciiTheme="majorBidi" w:hAnsiTheme="majorBidi" w:cstheme="majorBidi"/>
          <w:sz w:val="24"/>
          <w:szCs w:val="24"/>
          <w:lang w:val="en-US"/>
        </w:rPr>
        <w:t>T</w:t>
      </w:r>
      <w:r w:rsidR="00973B68" w:rsidRPr="00D9591E">
        <w:rPr>
          <w:rFonts w:asciiTheme="majorBidi" w:hAnsiTheme="majorBidi" w:cstheme="majorBidi"/>
          <w:sz w:val="24"/>
          <w:szCs w:val="24"/>
          <w:lang w:val="en-US"/>
        </w:rPr>
        <w:t xml:space="preserve">he health promotion policies and </w:t>
      </w:r>
      <w:r w:rsidR="00FD5D28" w:rsidRPr="00D9591E">
        <w:rPr>
          <w:rFonts w:asciiTheme="majorBidi" w:hAnsiTheme="majorBidi" w:cstheme="majorBidi"/>
          <w:sz w:val="24"/>
          <w:szCs w:val="24"/>
          <w:lang w:val="en-US"/>
        </w:rPr>
        <w:t>requirements</w:t>
      </w:r>
      <w:r w:rsidR="00973B68" w:rsidRPr="00D9591E">
        <w:rPr>
          <w:rFonts w:asciiTheme="majorBidi" w:hAnsiTheme="majorBidi" w:cstheme="majorBidi"/>
          <w:sz w:val="24"/>
          <w:szCs w:val="24"/>
          <w:lang w:val="en-US"/>
        </w:rPr>
        <w:t xml:space="preserve"> include psychological theories and model as well (Shahin, 2008). The care </w:t>
      </w:r>
      <w:r w:rsidR="00FD5D28" w:rsidRPr="00D9591E">
        <w:rPr>
          <w:rFonts w:asciiTheme="majorBidi" w:hAnsiTheme="majorBidi" w:cstheme="majorBidi"/>
          <w:sz w:val="24"/>
          <w:szCs w:val="24"/>
          <w:lang w:val="en-US"/>
        </w:rPr>
        <w:t>plans</w:t>
      </w:r>
      <w:r w:rsidR="00973B68" w:rsidRPr="00D9591E">
        <w:rPr>
          <w:rFonts w:asciiTheme="majorBidi" w:hAnsiTheme="majorBidi" w:cstheme="majorBidi"/>
          <w:sz w:val="24"/>
          <w:szCs w:val="24"/>
          <w:lang w:val="en-US"/>
        </w:rPr>
        <w:t xml:space="preserve"> and coping strategies in healthcare setting, comprises of psychological perspectives. </w:t>
      </w:r>
    </w:p>
    <w:p w14:paraId="52F58C62" w14:textId="77777777" w:rsidR="00913710" w:rsidRDefault="00913710" w:rsidP="00913710">
      <w:pPr>
        <w:spacing w:line="360" w:lineRule="auto"/>
        <w:rPr>
          <w:rFonts w:asciiTheme="majorBidi" w:hAnsiTheme="majorBidi" w:cstheme="majorBidi"/>
          <w:sz w:val="24"/>
          <w:szCs w:val="24"/>
          <w:lang w:val="en-US"/>
        </w:rPr>
      </w:pPr>
      <w:r>
        <w:rPr>
          <w:rFonts w:asciiTheme="majorBidi" w:hAnsiTheme="majorBidi" w:cstheme="majorBidi"/>
          <w:sz w:val="24"/>
          <w:szCs w:val="24"/>
          <w:lang w:val="en-US"/>
        </w:rPr>
        <w:t>Furthermore,</w:t>
      </w:r>
      <w:r w:rsidR="00973B68" w:rsidRPr="00D9591E">
        <w:rPr>
          <w:rFonts w:asciiTheme="majorBidi" w:hAnsiTheme="majorBidi" w:cstheme="majorBidi"/>
          <w:sz w:val="24"/>
          <w:szCs w:val="24"/>
          <w:lang w:val="en-US"/>
        </w:rPr>
        <w:t xml:space="preserve"> psychological perspective has significant importance in understanding the relationships or interactions involve</w:t>
      </w:r>
      <w:r>
        <w:rPr>
          <w:rFonts w:asciiTheme="majorBidi" w:hAnsiTheme="majorBidi" w:cstheme="majorBidi"/>
          <w:sz w:val="24"/>
          <w:szCs w:val="24"/>
          <w:lang w:val="en-US"/>
        </w:rPr>
        <w:t>d</w:t>
      </w:r>
      <w:r w:rsidR="00973B68" w:rsidRPr="00D9591E">
        <w:rPr>
          <w:rFonts w:asciiTheme="majorBidi" w:hAnsiTheme="majorBidi" w:cstheme="majorBidi"/>
          <w:sz w:val="24"/>
          <w:szCs w:val="24"/>
          <w:lang w:val="en-US"/>
        </w:rPr>
        <w:t xml:space="preserve"> in health and social care. It investigates and helps in improving the relationship of healthcare service users with their family and peers, for effective delivery of care as it is necessary for holistic care (Kornhaber et al. 2016). </w:t>
      </w:r>
    </w:p>
    <w:p w14:paraId="249B53A5" w14:textId="56399E51" w:rsidR="00FD67EB" w:rsidRDefault="00973B68" w:rsidP="009137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In addition, it plays a crucial role in </w:t>
      </w:r>
      <w:r w:rsidR="0065128F">
        <w:rPr>
          <w:rFonts w:asciiTheme="majorBidi" w:hAnsiTheme="majorBidi" w:cstheme="majorBidi"/>
          <w:sz w:val="24"/>
          <w:szCs w:val="24"/>
          <w:lang w:val="en-US"/>
        </w:rPr>
        <w:t>improving</w:t>
      </w:r>
      <w:r w:rsidRPr="00D9591E">
        <w:rPr>
          <w:rFonts w:asciiTheme="majorBidi" w:hAnsiTheme="majorBidi" w:cstheme="majorBidi"/>
          <w:sz w:val="24"/>
          <w:szCs w:val="24"/>
          <w:lang w:val="en-US"/>
        </w:rPr>
        <w:t xml:space="preserve"> the relationship between the service user and healthcare workers or professional, </w:t>
      </w:r>
      <w:r w:rsidR="00913710">
        <w:rPr>
          <w:rFonts w:asciiTheme="majorBidi" w:hAnsiTheme="majorBidi" w:cstheme="majorBidi"/>
          <w:sz w:val="24"/>
          <w:szCs w:val="24"/>
          <w:lang w:val="en-US"/>
        </w:rPr>
        <w:t>thus</w:t>
      </w:r>
      <w:r w:rsidRPr="00D9591E">
        <w:rPr>
          <w:rFonts w:asciiTheme="majorBidi" w:hAnsiTheme="majorBidi" w:cstheme="majorBidi"/>
          <w:sz w:val="24"/>
          <w:szCs w:val="24"/>
          <w:lang w:val="en-US"/>
        </w:rPr>
        <w:t xml:space="preserve"> </w:t>
      </w:r>
      <w:r w:rsidR="00913710">
        <w:rPr>
          <w:rFonts w:asciiTheme="majorBidi" w:hAnsiTheme="majorBidi" w:cstheme="majorBidi"/>
          <w:sz w:val="24"/>
          <w:szCs w:val="24"/>
          <w:lang w:val="en-US"/>
        </w:rPr>
        <w:t>it is</w:t>
      </w:r>
      <w:r w:rsidRPr="00D9591E">
        <w:rPr>
          <w:rFonts w:asciiTheme="majorBidi" w:hAnsiTheme="majorBidi" w:cstheme="majorBidi"/>
          <w:sz w:val="24"/>
          <w:szCs w:val="24"/>
          <w:lang w:val="en-US"/>
        </w:rPr>
        <w:t xml:space="preserve"> </w:t>
      </w:r>
      <w:r w:rsidR="00913710" w:rsidRPr="00D9591E">
        <w:rPr>
          <w:rFonts w:asciiTheme="majorBidi" w:hAnsiTheme="majorBidi" w:cstheme="majorBidi"/>
          <w:sz w:val="24"/>
          <w:szCs w:val="24"/>
          <w:lang w:val="en-US"/>
        </w:rPr>
        <w:t>important</w:t>
      </w:r>
      <w:r w:rsidRPr="00D9591E">
        <w:rPr>
          <w:rFonts w:asciiTheme="majorBidi" w:hAnsiTheme="majorBidi" w:cstheme="majorBidi"/>
          <w:sz w:val="24"/>
          <w:szCs w:val="24"/>
          <w:lang w:val="en-US"/>
        </w:rPr>
        <w:t xml:space="preserve"> to provide </w:t>
      </w:r>
      <w:r w:rsidR="00913710">
        <w:rPr>
          <w:rFonts w:asciiTheme="majorBidi" w:hAnsiTheme="majorBidi" w:cstheme="majorBidi"/>
          <w:sz w:val="24"/>
          <w:szCs w:val="24"/>
          <w:lang w:val="en-US"/>
        </w:rPr>
        <w:t>personal</w:t>
      </w:r>
      <w:r w:rsidRPr="00D9591E">
        <w:rPr>
          <w:rFonts w:asciiTheme="majorBidi" w:hAnsiTheme="majorBidi" w:cstheme="majorBidi"/>
          <w:sz w:val="24"/>
          <w:szCs w:val="24"/>
          <w:lang w:val="en-US"/>
        </w:rPr>
        <w:t xml:space="preserve">-centered care (Sitzman &amp; Eichelberger, 2011). </w:t>
      </w:r>
    </w:p>
    <w:p w14:paraId="34717D55" w14:textId="04FE1645" w:rsidR="00913710" w:rsidRDefault="00913710" w:rsidP="00913710">
      <w:pPr>
        <w:spacing w:line="360" w:lineRule="auto"/>
        <w:rPr>
          <w:rFonts w:asciiTheme="majorBidi" w:hAnsiTheme="majorBidi" w:cstheme="majorBidi"/>
          <w:sz w:val="24"/>
          <w:szCs w:val="24"/>
          <w:lang w:val="en-US"/>
        </w:rPr>
      </w:pPr>
    </w:p>
    <w:p w14:paraId="22A91A61" w14:textId="4C65AF63" w:rsidR="00A73EB6" w:rsidRDefault="00A73EB6" w:rsidP="00913710">
      <w:pPr>
        <w:spacing w:line="360" w:lineRule="auto"/>
        <w:rPr>
          <w:rFonts w:asciiTheme="majorBidi" w:hAnsiTheme="majorBidi" w:cstheme="majorBidi"/>
          <w:sz w:val="24"/>
          <w:szCs w:val="24"/>
          <w:lang w:val="en-US"/>
        </w:rPr>
      </w:pPr>
    </w:p>
    <w:p w14:paraId="740652FC" w14:textId="31AA8E93" w:rsidR="00A73EB6" w:rsidRDefault="00A73EB6" w:rsidP="00913710">
      <w:pPr>
        <w:spacing w:line="360" w:lineRule="auto"/>
        <w:rPr>
          <w:rFonts w:asciiTheme="majorBidi" w:hAnsiTheme="majorBidi" w:cstheme="majorBidi"/>
          <w:sz w:val="24"/>
          <w:szCs w:val="24"/>
          <w:lang w:val="en-US"/>
        </w:rPr>
      </w:pPr>
    </w:p>
    <w:p w14:paraId="772C6F25" w14:textId="7EB0E529" w:rsidR="00A73EB6" w:rsidRDefault="00A73EB6" w:rsidP="00913710">
      <w:pPr>
        <w:spacing w:line="360" w:lineRule="auto"/>
        <w:rPr>
          <w:rFonts w:asciiTheme="majorBidi" w:hAnsiTheme="majorBidi" w:cstheme="majorBidi"/>
          <w:sz w:val="24"/>
          <w:szCs w:val="24"/>
          <w:lang w:val="en-US"/>
        </w:rPr>
      </w:pPr>
    </w:p>
    <w:p w14:paraId="63544683" w14:textId="3321E9BB" w:rsidR="00A73EB6" w:rsidRDefault="00A73EB6" w:rsidP="00913710">
      <w:pPr>
        <w:spacing w:line="360" w:lineRule="auto"/>
        <w:rPr>
          <w:rFonts w:asciiTheme="majorBidi" w:hAnsiTheme="majorBidi" w:cstheme="majorBidi"/>
          <w:sz w:val="24"/>
          <w:szCs w:val="24"/>
          <w:lang w:val="en-US"/>
        </w:rPr>
      </w:pPr>
    </w:p>
    <w:p w14:paraId="3710721E" w14:textId="0CF6B1CF" w:rsidR="00A73EB6" w:rsidRDefault="00A73EB6" w:rsidP="00913710">
      <w:pPr>
        <w:spacing w:line="360" w:lineRule="auto"/>
        <w:rPr>
          <w:rFonts w:asciiTheme="majorBidi" w:hAnsiTheme="majorBidi" w:cstheme="majorBidi"/>
          <w:sz w:val="24"/>
          <w:szCs w:val="24"/>
          <w:lang w:val="en-US"/>
        </w:rPr>
      </w:pPr>
    </w:p>
    <w:p w14:paraId="6F0FFB8F" w14:textId="533280FA" w:rsidR="00A73EB6" w:rsidRDefault="00A73EB6" w:rsidP="00913710">
      <w:pPr>
        <w:spacing w:line="360" w:lineRule="auto"/>
        <w:rPr>
          <w:rFonts w:asciiTheme="majorBidi" w:hAnsiTheme="majorBidi" w:cstheme="majorBidi"/>
          <w:sz w:val="24"/>
          <w:szCs w:val="24"/>
          <w:lang w:val="en-US"/>
        </w:rPr>
      </w:pPr>
    </w:p>
    <w:p w14:paraId="538AE38A" w14:textId="1248147B" w:rsidR="00A73EB6" w:rsidRDefault="00A73EB6" w:rsidP="00913710">
      <w:pPr>
        <w:spacing w:line="360" w:lineRule="auto"/>
        <w:rPr>
          <w:rFonts w:asciiTheme="majorBidi" w:hAnsiTheme="majorBidi" w:cstheme="majorBidi"/>
          <w:sz w:val="24"/>
          <w:szCs w:val="24"/>
          <w:lang w:val="en-US"/>
        </w:rPr>
      </w:pPr>
    </w:p>
    <w:p w14:paraId="7690A8A8" w14:textId="77777777" w:rsidR="00A73EB6" w:rsidRPr="00D9591E" w:rsidRDefault="00A73EB6" w:rsidP="00913710">
      <w:pPr>
        <w:spacing w:line="360" w:lineRule="auto"/>
        <w:rPr>
          <w:rFonts w:asciiTheme="majorBidi" w:hAnsiTheme="majorBidi" w:cstheme="majorBidi"/>
          <w:sz w:val="24"/>
          <w:szCs w:val="24"/>
          <w:lang w:val="en-US"/>
        </w:rPr>
      </w:pPr>
    </w:p>
    <w:p w14:paraId="4D8539A6" w14:textId="5F6C3B94" w:rsidR="00546BD3" w:rsidRDefault="00546BD3" w:rsidP="00B503A2">
      <w:pPr>
        <w:pStyle w:val="Heading1"/>
        <w:rPr>
          <w:rFonts w:ascii="Times New Roman" w:hAnsi="Times New Roman" w:cs="Times New Roman"/>
          <w:b/>
          <w:bCs/>
          <w:color w:val="auto"/>
          <w:sz w:val="24"/>
          <w:szCs w:val="24"/>
          <w:lang w:val="en-US"/>
        </w:rPr>
      </w:pPr>
      <w:bookmarkStart w:id="2" w:name="_Toc58941595"/>
      <w:r w:rsidRPr="00B503A2">
        <w:rPr>
          <w:rFonts w:ascii="Times New Roman" w:hAnsi="Times New Roman" w:cs="Times New Roman"/>
          <w:b/>
          <w:bCs/>
          <w:color w:val="auto"/>
          <w:sz w:val="24"/>
          <w:szCs w:val="24"/>
          <w:lang w:val="en-US"/>
        </w:rPr>
        <w:lastRenderedPageBreak/>
        <w:t xml:space="preserve">Application of </w:t>
      </w:r>
      <w:r w:rsidR="00A258D3" w:rsidRPr="00B503A2">
        <w:rPr>
          <w:rFonts w:ascii="Times New Roman" w:hAnsi="Times New Roman" w:cs="Times New Roman"/>
          <w:b/>
          <w:bCs/>
          <w:color w:val="auto"/>
          <w:sz w:val="24"/>
          <w:szCs w:val="24"/>
          <w:lang w:val="en-US"/>
        </w:rPr>
        <w:t xml:space="preserve">psychological theories </w:t>
      </w:r>
      <w:r w:rsidR="00B10BE7" w:rsidRPr="00B503A2">
        <w:rPr>
          <w:rFonts w:ascii="Times New Roman" w:hAnsi="Times New Roman" w:cs="Times New Roman"/>
          <w:b/>
          <w:bCs/>
          <w:color w:val="auto"/>
          <w:sz w:val="24"/>
          <w:szCs w:val="24"/>
          <w:lang w:val="en-US"/>
        </w:rPr>
        <w:t>and role of healthcare professionals</w:t>
      </w:r>
      <w:bookmarkEnd w:id="2"/>
    </w:p>
    <w:p w14:paraId="56369819" w14:textId="77777777" w:rsidR="00B503A2" w:rsidRPr="00B503A2" w:rsidRDefault="00B503A2" w:rsidP="00B503A2">
      <w:pPr>
        <w:rPr>
          <w:lang w:val="en-US"/>
        </w:rPr>
      </w:pPr>
    </w:p>
    <w:p w14:paraId="370D8E43" w14:textId="1486207B" w:rsidR="001261FD" w:rsidRPr="00D9591E" w:rsidRDefault="00E322C2" w:rsidP="009137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Although, clinical practitioners have been disregarding the significance of psychological perspective in field of medical; however, i</w:t>
      </w:r>
      <w:r w:rsidR="00B0085E" w:rsidRPr="00D9591E">
        <w:rPr>
          <w:rFonts w:asciiTheme="majorBidi" w:hAnsiTheme="majorBidi" w:cstheme="majorBidi"/>
          <w:sz w:val="24"/>
          <w:szCs w:val="24"/>
          <w:lang w:val="en-US"/>
        </w:rPr>
        <w:t>n the recent times, psychological theories ha</w:t>
      </w:r>
      <w:r w:rsidR="00C107B2" w:rsidRPr="00D9591E">
        <w:rPr>
          <w:rFonts w:asciiTheme="majorBidi" w:hAnsiTheme="majorBidi" w:cstheme="majorBidi"/>
          <w:sz w:val="24"/>
          <w:szCs w:val="24"/>
          <w:lang w:val="en-US"/>
        </w:rPr>
        <w:t>ve</w:t>
      </w:r>
      <w:r w:rsidR="00B0085E" w:rsidRPr="00D9591E">
        <w:rPr>
          <w:rFonts w:asciiTheme="majorBidi" w:hAnsiTheme="majorBidi" w:cstheme="majorBidi"/>
          <w:sz w:val="24"/>
          <w:szCs w:val="24"/>
          <w:lang w:val="en-US"/>
        </w:rPr>
        <w:t xml:space="preserve"> been </w:t>
      </w:r>
      <w:r w:rsidR="0065128F" w:rsidRPr="00D9591E">
        <w:rPr>
          <w:rFonts w:asciiTheme="majorBidi" w:hAnsiTheme="majorBidi" w:cstheme="majorBidi"/>
          <w:sz w:val="24"/>
          <w:szCs w:val="24"/>
          <w:lang w:val="en-US"/>
        </w:rPr>
        <w:t>combined</w:t>
      </w:r>
      <w:r w:rsidR="00B0085E" w:rsidRPr="00D9591E">
        <w:rPr>
          <w:rFonts w:asciiTheme="majorBidi" w:hAnsiTheme="majorBidi" w:cstheme="majorBidi"/>
          <w:sz w:val="24"/>
          <w:szCs w:val="24"/>
          <w:lang w:val="en-US"/>
        </w:rPr>
        <w:t xml:space="preserve"> in the healthcare setting to provide effective health and social care to the members of the community. </w:t>
      </w:r>
      <w:r w:rsidR="00B10BE7" w:rsidRPr="00D9591E">
        <w:rPr>
          <w:rFonts w:asciiTheme="majorBidi" w:hAnsiTheme="majorBidi" w:cstheme="majorBidi"/>
          <w:sz w:val="24"/>
          <w:szCs w:val="24"/>
          <w:lang w:val="en-US"/>
        </w:rPr>
        <w:t xml:space="preserve">As a healthcare </w:t>
      </w:r>
      <w:r w:rsidR="00913710">
        <w:rPr>
          <w:rFonts w:asciiTheme="majorBidi" w:hAnsiTheme="majorBidi" w:cstheme="majorBidi"/>
          <w:sz w:val="24"/>
          <w:szCs w:val="24"/>
          <w:lang w:val="en-US"/>
        </w:rPr>
        <w:t>worker</w:t>
      </w:r>
      <w:r w:rsidR="00B10BE7" w:rsidRPr="00D9591E">
        <w:rPr>
          <w:rFonts w:asciiTheme="majorBidi" w:hAnsiTheme="majorBidi" w:cstheme="majorBidi"/>
          <w:sz w:val="24"/>
          <w:szCs w:val="24"/>
          <w:lang w:val="en-US"/>
        </w:rPr>
        <w:t xml:space="preserve">, I encounter the challenge, where I try to identify an effective psychological theory, and apply it to the given healthcare </w:t>
      </w:r>
      <w:r w:rsidR="00913710" w:rsidRPr="00D9591E">
        <w:rPr>
          <w:rFonts w:asciiTheme="majorBidi" w:hAnsiTheme="majorBidi" w:cstheme="majorBidi"/>
          <w:sz w:val="24"/>
          <w:szCs w:val="24"/>
          <w:lang w:val="en-US"/>
        </w:rPr>
        <w:t>settings</w:t>
      </w:r>
      <w:r w:rsidR="00B10BE7" w:rsidRPr="00D9591E">
        <w:rPr>
          <w:rFonts w:asciiTheme="majorBidi" w:hAnsiTheme="majorBidi" w:cstheme="majorBidi"/>
          <w:sz w:val="24"/>
          <w:szCs w:val="24"/>
          <w:lang w:val="en-US"/>
        </w:rPr>
        <w:t xml:space="preserve">. </w:t>
      </w:r>
    </w:p>
    <w:p w14:paraId="5E72C865" w14:textId="79916832" w:rsidR="00AC6201" w:rsidRPr="00D9591E" w:rsidRDefault="00DC2D57" w:rsidP="007C526F">
      <w:pPr>
        <w:spacing w:before="240"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The </w:t>
      </w:r>
      <w:r w:rsidR="007C526F">
        <w:rPr>
          <w:rFonts w:asciiTheme="majorBidi" w:hAnsiTheme="majorBidi" w:cstheme="majorBidi"/>
          <w:sz w:val="24"/>
          <w:szCs w:val="24"/>
          <w:lang w:val="en-US"/>
        </w:rPr>
        <w:t>service users</w:t>
      </w:r>
      <w:r w:rsidRPr="00D9591E">
        <w:rPr>
          <w:rFonts w:asciiTheme="majorBidi" w:hAnsiTheme="majorBidi" w:cstheme="majorBidi"/>
          <w:sz w:val="24"/>
          <w:szCs w:val="24"/>
          <w:lang w:val="en-US"/>
        </w:rPr>
        <w:t xml:space="preserve"> suffering from medical conditions are prone to develop </w:t>
      </w:r>
      <w:r w:rsidR="003729E8" w:rsidRPr="00D9591E">
        <w:rPr>
          <w:rFonts w:asciiTheme="majorBidi" w:hAnsiTheme="majorBidi" w:cstheme="majorBidi"/>
          <w:sz w:val="24"/>
          <w:szCs w:val="24"/>
          <w:lang w:val="en-US"/>
        </w:rPr>
        <w:t xml:space="preserve">psychological stress as well, which may escalate their condition (Salleh, 2008). </w:t>
      </w:r>
      <w:r w:rsidR="0031128B" w:rsidRPr="00D9591E">
        <w:rPr>
          <w:rFonts w:asciiTheme="majorBidi" w:hAnsiTheme="majorBidi" w:cstheme="majorBidi"/>
          <w:sz w:val="24"/>
          <w:szCs w:val="24"/>
          <w:lang w:val="en-US"/>
        </w:rPr>
        <w:t xml:space="preserve">Some are resilient to cope with their deteriorating medical condition, while </w:t>
      </w:r>
      <w:r w:rsidR="007C526F">
        <w:rPr>
          <w:rFonts w:asciiTheme="majorBidi" w:hAnsiTheme="majorBidi" w:cstheme="majorBidi"/>
          <w:sz w:val="24"/>
          <w:szCs w:val="24"/>
          <w:lang w:val="en-US"/>
        </w:rPr>
        <w:t>others</w:t>
      </w:r>
      <w:r w:rsidR="00CC1699" w:rsidRPr="00D9591E">
        <w:rPr>
          <w:rFonts w:asciiTheme="majorBidi" w:hAnsiTheme="majorBidi" w:cstheme="majorBidi"/>
          <w:sz w:val="24"/>
          <w:szCs w:val="24"/>
          <w:lang w:val="en-US"/>
        </w:rPr>
        <w:t xml:space="preserve"> fail to apply effective coping mechanism. </w:t>
      </w:r>
      <w:r w:rsidR="00AC6201" w:rsidRPr="00D9591E">
        <w:rPr>
          <w:rFonts w:asciiTheme="majorBidi" w:hAnsiTheme="majorBidi" w:cstheme="majorBidi"/>
          <w:sz w:val="24"/>
          <w:szCs w:val="24"/>
          <w:lang w:val="en-US"/>
        </w:rPr>
        <w:t>Healthcare professionals</w:t>
      </w:r>
      <w:r w:rsidR="007C526F">
        <w:rPr>
          <w:rFonts w:asciiTheme="majorBidi" w:hAnsiTheme="majorBidi" w:cstheme="majorBidi"/>
          <w:sz w:val="24"/>
          <w:szCs w:val="24"/>
          <w:lang w:val="en-US"/>
        </w:rPr>
        <w:t xml:space="preserve"> can </w:t>
      </w:r>
      <w:r w:rsidR="00AC6201" w:rsidRPr="00D9591E">
        <w:rPr>
          <w:rFonts w:asciiTheme="majorBidi" w:hAnsiTheme="majorBidi" w:cstheme="majorBidi"/>
          <w:sz w:val="24"/>
          <w:szCs w:val="24"/>
          <w:lang w:val="en-US"/>
        </w:rPr>
        <w:t xml:space="preserve">provide holistic care to the </w:t>
      </w:r>
      <w:r w:rsidR="00B503A2">
        <w:rPr>
          <w:rFonts w:asciiTheme="majorBidi" w:hAnsiTheme="majorBidi" w:cstheme="majorBidi"/>
          <w:sz w:val="24"/>
          <w:szCs w:val="24"/>
          <w:lang w:val="en-US"/>
        </w:rPr>
        <w:t>service users</w:t>
      </w:r>
      <w:r w:rsidR="00AC6201" w:rsidRPr="00D9591E">
        <w:rPr>
          <w:rFonts w:asciiTheme="majorBidi" w:hAnsiTheme="majorBidi" w:cstheme="majorBidi"/>
          <w:sz w:val="24"/>
          <w:szCs w:val="24"/>
          <w:lang w:val="en-US"/>
        </w:rPr>
        <w:t xml:space="preserve"> i.e. they consider all the risk factors such as physical, mental, social, </w:t>
      </w:r>
      <w:r w:rsidR="007C526F" w:rsidRPr="00D9591E">
        <w:rPr>
          <w:rFonts w:asciiTheme="majorBidi" w:hAnsiTheme="majorBidi" w:cstheme="majorBidi"/>
          <w:sz w:val="24"/>
          <w:szCs w:val="24"/>
          <w:lang w:val="en-US"/>
        </w:rPr>
        <w:t>behavioral,</w:t>
      </w:r>
      <w:r w:rsidR="007C526F">
        <w:rPr>
          <w:rFonts w:asciiTheme="majorBidi" w:hAnsiTheme="majorBidi" w:cstheme="majorBidi"/>
          <w:sz w:val="24"/>
          <w:szCs w:val="24"/>
          <w:lang w:val="en-US"/>
        </w:rPr>
        <w:t xml:space="preserve"> and </w:t>
      </w:r>
      <w:r w:rsidR="00AC6201" w:rsidRPr="00D9591E">
        <w:rPr>
          <w:rFonts w:asciiTheme="majorBidi" w:hAnsiTheme="majorBidi" w:cstheme="majorBidi"/>
          <w:sz w:val="24"/>
          <w:szCs w:val="24"/>
          <w:lang w:val="en-US"/>
        </w:rPr>
        <w:t>emotional</w:t>
      </w:r>
      <w:r w:rsidR="007C526F">
        <w:rPr>
          <w:rFonts w:asciiTheme="majorBidi" w:hAnsiTheme="majorBidi" w:cstheme="majorBidi"/>
          <w:sz w:val="24"/>
          <w:szCs w:val="24"/>
          <w:lang w:val="en-US"/>
        </w:rPr>
        <w:t xml:space="preserve">, therefore this </w:t>
      </w:r>
      <w:r w:rsidR="00AC6201" w:rsidRPr="00D9591E">
        <w:rPr>
          <w:rFonts w:asciiTheme="majorBidi" w:hAnsiTheme="majorBidi" w:cstheme="majorBidi"/>
          <w:sz w:val="24"/>
          <w:szCs w:val="24"/>
          <w:lang w:val="en-US"/>
        </w:rPr>
        <w:t xml:space="preserve">can hinder the care process of </w:t>
      </w:r>
      <w:r w:rsidR="007C526F">
        <w:rPr>
          <w:rFonts w:asciiTheme="majorBidi" w:hAnsiTheme="majorBidi" w:cstheme="majorBidi"/>
          <w:sz w:val="24"/>
          <w:szCs w:val="24"/>
          <w:lang w:val="en-US"/>
        </w:rPr>
        <w:t>service users</w:t>
      </w:r>
      <w:r w:rsidR="00AC6201" w:rsidRPr="00D9591E">
        <w:rPr>
          <w:rFonts w:asciiTheme="majorBidi" w:hAnsiTheme="majorBidi" w:cstheme="majorBidi"/>
          <w:sz w:val="24"/>
          <w:szCs w:val="24"/>
          <w:lang w:val="en-US"/>
        </w:rPr>
        <w:t xml:space="preserve">. </w:t>
      </w:r>
    </w:p>
    <w:p w14:paraId="1AC168FA" w14:textId="77777777" w:rsidR="00BB659C" w:rsidRDefault="00CC1699" w:rsidP="007C526F">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It is my responsibility as a healthcare professional</w:t>
      </w:r>
      <w:r w:rsidR="00B503A2">
        <w:rPr>
          <w:rFonts w:asciiTheme="majorBidi" w:hAnsiTheme="majorBidi" w:cstheme="majorBidi"/>
          <w:sz w:val="24"/>
          <w:szCs w:val="24"/>
          <w:lang w:val="en-US"/>
        </w:rPr>
        <w:t xml:space="preserve"> who works with adults with learning difficulties and complex autism,</w:t>
      </w:r>
      <w:r w:rsidRPr="00D9591E">
        <w:rPr>
          <w:rFonts w:asciiTheme="majorBidi" w:hAnsiTheme="majorBidi" w:cstheme="majorBidi"/>
          <w:sz w:val="24"/>
          <w:szCs w:val="24"/>
          <w:lang w:val="en-US"/>
        </w:rPr>
        <w:t xml:space="preserve"> to apply appropriate and sufficient psychological assessments to understand the psychological distress of the service user.  </w:t>
      </w:r>
    </w:p>
    <w:p w14:paraId="01F6F395" w14:textId="6366006D" w:rsidR="001261FD" w:rsidRPr="00D9591E" w:rsidRDefault="00CC1699" w:rsidP="007C526F">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It is claimed that stress and effective coping mechanism has a positive correlation; </w:t>
      </w:r>
      <w:r w:rsidR="007C526F">
        <w:rPr>
          <w:rFonts w:asciiTheme="majorBidi" w:hAnsiTheme="majorBidi" w:cstheme="majorBidi"/>
          <w:sz w:val="24"/>
          <w:szCs w:val="24"/>
          <w:lang w:val="en-US"/>
        </w:rPr>
        <w:t>therefore</w:t>
      </w:r>
      <w:r w:rsidR="003C3832">
        <w:rPr>
          <w:rFonts w:asciiTheme="majorBidi" w:hAnsiTheme="majorBidi" w:cstheme="majorBidi"/>
          <w:sz w:val="24"/>
          <w:szCs w:val="24"/>
          <w:lang w:val="en-US"/>
        </w:rPr>
        <w:t>,</w:t>
      </w:r>
      <w:r w:rsidR="007C526F">
        <w:rPr>
          <w:rFonts w:asciiTheme="majorBidi" w:hAnsiTheme="majorBidi" w:cstheme="majorBidi"/>
          <w:sz w:val="24"/>
          <w:szCs w:val="24"/>
          <w:lang w:val="en-US"/>
        </w:rPr>
        <w:t xml:space="preserve"> </w:t>
      </w:r>
      <w:r w:rsidRPr="00D9591E">
        <w:rPr>
          <w:rFonts w:asciiTheme="majorBidi" w:hAnsiTheme="majorBidi" w:cstheme="majorBidi"/>
          <w:sz w:val="24"/>
          <w:szCs w:val="24"/>
          <w:lang w:val="en-US"/>
        </w:rPr>
        <w:t xml:space="preserve">biopsychosocial model </w:t>
      </w:r>
      <w:r w:rsidR="003C3832">
        <w:rPr>
          <w:rFonts w:asciiTheme="majorBidi" w:hAnsiTheme="majorBidi" w:cstheme="majorBidi"/>
          <w:sz w:val="24"/>
          <w:szCs w:val="24"/>
          <w:lang w:val="en-US"/>
        </w:rPr>
        <w:t xml:space="preserve">is important </w:t>
      </w:r>
      <w:r w:rsidRPr="00D9591E">
        <w:rPr>
          <w:rFonts w:asciiTheme="majorBidi" w:hAnsiTheme="majorBidi" w:cstheme="majorBidi"/>
          <w:sz w:val="24"/>
          <w:szCs w:val="24"/>
          <w:lang w:val="en-US"/>
        </w:rPr>
        <w:t xml:space="preserve">to </w:t>
      </w:r>
      <w:r w:rsidR="003C3832">
        <w:rPr>
          <w:rFonts w:asciiTheme="majorBidi" w:hAnsiTheme="majorBidi" w:cstheme="majorBidi"/>
          <w:sz w:val="24"/>
          <w:szCs w:val="24"/>
          <w:lang w:val="en-US"/>
        </w:rPr>
        <w:t>be equipped for</w:t>
      </w:r>
      <w:r w:rsidRPr="00D9591E">
        <w:rPr>
          <w:rFonts w:asciiTheme="majorBidi" w:hAnsiTheme="majorBidi" w:cstheme="majorBidi"/>
          <w:sz w:val="24"/>
          <w:szCs w:val="24"/>
          <w:lang w:val="en-US"/>
        </w:rPr>
        <w:t xml:space="preserve"> </w:t>
      </w:r>
      <w:r w:rsidR="003C3832">
        <w:rPr>
          <w:rFonts w:asciiTheme="majorBidi" w:hAnsiTheme="majorBidi" w:cstheme="majorBidi"/>
          <w:sz w:val="24"/>
          <w:szCs w:val="24"/>
          <w:lang w:val="en-US"/>
        </w:rPr>
        <w:t xml:space="preserve">a </w:t>
      </w:r>
      <w:r w:rsidRPr="00D9591E">
        <w:rPr>
          <w:rFonts w:asciiTheme="majorBidi" w:hAnsiTheme="majorBidi" w:cstheme="majorBidi"/>
          <w:sz w:val="24"/>
          <w:szCs w:val="24"/>
          <w:lang w:val="en-US"/>
        </w:rPr>
        <w:t xml:space="preserve">patient to recover from psychological distress, </w:t>
      </w:r>
      <w:r w:rsidR="003C3832">
        <w:rPr>
          <w:rFonts w:asciiTheme="majorBidi" w:hAnsiTheme="majorBidi" w:cstheme="majorBidi"/>
          <w:sz w:val="24"/>
          <w:szCs w:val="24"/>
          <w:lang w:val="en-US"/>
        </w:rPr>
        <w:t xml:space="preserve">and </w:t>
      </w:r>
      <w:r w:rsidRPr="00D9591E">
        <w:rPr>
          <w:rFonts w:asciiTheme="majorBidi" w:hAnsiTheme="majorBidi" w:cstheme="majorBidi"/>
          <w:sz w:val="24"/>
          <w:szCs w:val="24"/>
          <w:lang w:val="en-US"/>
        </w:rPr>
        <w:t xml:space="preserve">addressing factors which </w:t>
      </w:r>
      <w:r w:rsidR="003C3832">
        <w:rPr>
          <w:rFonts w:asciiTheme="majorBidi" w:hAnsiTheme="majorBidi" w:cstheme="majorBidi"/>
          <w:sz w:val="24"/>
          <w:szCs w:val="24"/>
          <w:lang w:val="en-US"/>
        </w:rPr>
        <w:t>influence</w:t>
      </w:r>
      <w:r w:rsidRPr="00D9591E">
        <w:rPr>
          <w:rFonts w:asciiTheme="majorBidi" w:hAnsiTheme="majorBidi" w:cstheme="majorBidi"/>
          <w:sz w:val="24"/>
          <w:szCs w:val="24"/>
          <w:lang w:val="en-US"/>
        </w:rPr>
        <w:t xml:space="preserve"> physical, </w:t>
      </w:r>
      <w:r w:rsidR="00123898" w:rsidRPr="00D9591E">
        <w:rPr>
          <w:rFonts w:asciiTheme="majorBidi" w:hAnsiTheme="majorBidi" w:cstheme="majorBidi"/>
          <w:sz w:val="24"/>
          <w:szCs w:val="24"/>
          <w:lang w:val="en-US"/>
        </w:rPr>
        <w:t>mental,</w:t>
      </w:r>
      <w:r w:rsidRPr="00D9591E">
        <w:rPr>
          <w:rFonts w:asciiTheme="majorBidi" w:hAnsiTheme="majorBidi" w:cstheme="majorBidi"/>
          <w:sz w:val="24"/>
          <w:szCs w:val="24"/>
          <w:lang w:val="en-US"/>
        </w:rPr>
        <w:t xml:space="preserve"> and social health. </w:t>
      </w:r>
    </w:p>
    <w:p w14:paraId="0395E281" w14:textId="565C09AB" w:rsidR="00B0085E" w:rsidRPr="00D9591E" w:rsidRDefault="00C107B2" w:rsidP="003C3832">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As mentioned above, the psychological perspective holds a significant role and relevance in delivery of care in</w:t>
      </w:r>
      <w:r w:rsidR="001261FD" w:rsidRPr="00D9591E">
        <w:rPr>
          <w:rFonts w:asciiTheme="majorBidi" w:hAnsiTheme="majorBidi" w:cstheme="majorBidi"/>
          <w:sz w:val="24"/>
          <w:szCs w:val="24"/>
          <w:lang w:val="en-US"/>
        </w:rPr>
        <w:t xml:space="preserve"> the</w:t>
      </w:r>
      <w:r w:rsidRPr="00D9591E">
        <w:rPr>
          <w:rFonts w:asciiTheme="majorBidi" w:hAnsiTheme="majorBidi" w:cstheme="majorBidi"/>
          <w:sz w:val="24"/>
          <w:szCs w:val="24"/>
          <w:lang w:val="en-US"/>
        </w:rPr>
        <w:t xml:space="preserve"> context</w:t>
      </w:r>
      <w:r w:rsidR="001261FD" w:rsidRPr="00D9591E">
        <w:rPr>
          <w:rFonts w:asciiTheme="majorBidi" w:hAnsiTheme="majorBidi" w:cstheme="majorBidi"/>
          <w:sz w:val="24"/>
          <w:szCs w:val="24"/>
          <w:lang w:val="en-US"/>
        </w:rPr>
        <w:t xml:space="preserve"> of health</w:t>
      </w:r>
      <w:r w:rsidRPr="00D9591E">
        <w:rPr>
          <w:rFonts w:asciiTheme="majorBidi" w:hAnsiTheme="majorBidi" w:cstheme="majorBidi"/>
          <w:sz w:val="24"/>
          <w:szCs w:val="24"/>
          <w:lang w:val="en-US"/>
        </w:rPr>
        <w:t xml:space="preserve">. </w:t>
      </w:r>
      <w:r w:rsidR="00336A7D" w:rsidRPr="00D9591E">
        <w:rPr>
          <w:rFonts w:asciiTheme="majorBidi" w:hAnsiTheme="majorBidi" w:cstheme="majorBidi"/>
          <w:sz w:val="24"/>
          <w:szCs w:val="24"/>
          <w:lang w:val="en-US"/>
        </w:rPr>
        <w:t>Health psychology is a major field through which psychological approaches are applied in promoting evidence-based research for healthcare, along with consideration of risk factors which</w:t>
      </w:r>
      <w:r w:rsidR="008A52FD" w:rsidRPr="00D9591E">
        <w:rPr>
          <w:rFonts w:asciiTheme="majorBidi" w:hAnsiTheme="majorBidi" w:cstheme="majorBidi"/>
          <w:sz w:val="24"/>
          <w:szCs w:val="24"/>
          <w:lang w:val="en-US"/>
        </w:rPr>
        <w:t xml:space="preserve"> can influence</w:t>
      </w:r>
      <w:r w:rsidR="00336A7D" w:rsidRPr="00D9591E">
        <w:rPr>
          <w:rFonts w:asciiTheme="majorBidi" w:hAnsiTheme="majorBidi" w:cstheme="majorBidi"/>
          <w:sz w:val="24"/>
          <w:szCs w:val="24"/>
          <w:lang w:val="en-US"/>
        </w:rPr>
        <w:t xml:space="preserve"> </w:t>
      </w:r>
      <w:r w:rsidR="008A52FD" w:rsidRPr="00D9591E">
        <w:rPr>
          <w:rFonts w:asciiTheme="majorBidi" w:hAnsiTheme="majorBidi" w:cstheme="majorBidi"/>
          <w:sz w:val="24"/>
          <w:szCs w:val="24"/>
          <w:lang w:val="en-US"/>
        </w:rPr>
        <w:t>individuals’ well-being, behavior, and lifestyle.</w:t>
      </w:r>
      <w:r w:rsidR="00B10BE7" w:rsidRPr="00D9591E">
        <w:rPr>
          <w:rFonts w:asciiTheme="majorBidi" w:hAnsiTheme="majorBidi" w:cstheme="majorBidi"/>
          <w:sz w:val="24"/>
          <w:szCs w:val="24"/>
          <w:lang w:val="en-US"/>
        </w:rPr>
        <w:t xml:space="preserve"> </w:t>
      </w:r>
    </w:p>
    <w:p w14:paraId="65C45C88" w14:textId="76C3A65A" w:rsidR="004A6F1D" w:rsidRPr="00D9591E" w:rsidRDefault="004A6F1D" w:rsidP="003C3832">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Hea</w:t>
      </w:r>
      <w:r w:rsidR="00A73EB6">
        <w:rPr>
          <w:rFonts w:asciiTheme="majorBidi" w:hAnsiTheme="majorBidi" w:cstheme="majorBidi"/>
          <w:sz w:val="24"/>
          <w:szCs w:val="24"/>
          <w:lang w:val="en-US"/>
        </w:rPr>
        <w:t>l</w:t>
      </w:r>
      <w:r w:rsidRPr="00D9591E">
        <w:rPr>
          <w:rFonts w:asciiTheme="majorBidi" w:hAnsiTheme="majorBidi" w:cstheme="majorBidi"/>
          <w:sz w:val="24"/>
          <w:szCs w:val="24"/>
          <w:lang w:val="en-US"/>
        </w:rPr>
        <w:t>th Psychology’s Theory of Planned behavior help the healthcare professionals to</w:t>
      </w:r>
      <w:r w:rsidR="00044838" w:rsidRPr="00D9591E">
        <w:rPr>
          <w:rFonts w:asciiTheme="majorBidi" w:hAnsiTheme="majorBidi" w:cstheme="majorBidi"/>
          <w:sz w:val="24"/>
          <w:szCs w:val="24"/>
          <w:lang w:val="en-US"/>
        </w:rPr>
        <w:t xml:space="preserve"> urge the service users to discard their unhealthy routine, adapt healthy life choices, and firmly keep their modified lifestyle.</w:t>
      </w:r>
      <w:r w:rsidR="008000A9" w:rsidRPr="00D9591E">
        <w:rPr>
          <w:rFonts w:asciiTheme="majorBidi" w:hAnsiTheme="majorBidi" w:cstheme="majorBidi"/>
          <w:sz w:val="24"/>
          <w:szCs w:val="24"/>
          <w:lang w:val="en-US"/>
        </w:rPr>
        <w:t xml:space="preserve"> </w:t>
      </w:r>
      <w:r w:rsidR="008775A2" w:rsidRPr="00D9591E">
        <w:rPr>
          <w:rFonts w:asciiTheme="majorBidi" w:hAnsiTheme="majorBidi" w:cstheme="majorBidi"/>
          <w:sz w:val="24"/>
          <w:szCs w:val="24"/>
          <w:lang w:val="en-US"/>
        </w:rPr>
        <w:t>Health psychology is a</w:t>
      </w:r>
      <w:r w:rsidR="00706A7D" w:rsidRPr="00D9591E">
        <w:rPr>
          <w:rFonts w:asciiTheme="majorBidi" w:hAnsiTheme="majorBidi" w:cstheme="majorBidi"/>
          <w:sz w:val="24"/>
          <w:szCs w:val="24"/>
          <w:lang w:val="en-US"/>
        </w:rPr>
        <w:t>n</w:t>
      </w:r>
      <w:r w:rsidR="008775A2" w:rsidRPr="00D9591E">
        <w:rPr>
          <w:rFonts w:asciiTheme="majorBidi" w:hAnsiTheme="majorBidi" w:cstheme="majorBidi"/>
          <w:sz w:val="24"/>
          <w:szCs w:val="24"/>
          <w:lang w:val="en-US"/>
        </w:rPr>
        <w:t xml:space="preserve"> </w:t>
      </w:r>
      <w:r w:rsidR="00A73EB6" w:rsidRPr="00D9591E">
        <w:rPr>
          <w:rFonts w:asciiTheme="majorBidi" w:hAnsiTheme="majorBidi" w:cstheme="majorBidi"/>
          <w:sz w:val="24"/>
          <w:szCs w:val="24"/>
          <w:lang w:val="en-US"/>
        </w:rPr>
        <w:t>essential</w:t>
      </w:r>
      <w:r w:rsidR="008775A2" w:rsidRPr="00D9591E">
        <w:rPr>
          <w:rFonts w:asciiTheme="majorBidi" w:hAnsiTheme="majorBidi" w:cstheme="majorBidi"/>
          <w:sz w:val="24"/>
          <w:szCs w:val="24"/>
          <w:lang w:val="en-US"/>
        </w:rPr>
        <w:t xml:space="preserve"> part is healthcare policy as well, where the health psychologists collaborate with General practitioners and healthcare policy makers to alter behaviors of individuals which influence their health condition and needs (Cherry, 2020).</w:t>
      </w:r>
    </w:p>
    <w:p w14:paraId="3381AA34" w14:textId="1E8F3E1F" w:rsidR="00B0085E" w:rsidRPr="00D9591E" w:rsidRDefault="00B0085E" w:rsidP="003C3832">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lastRenderedPageBreak/>
        <w:t xml:space="preserve">Healthcare workers apply </w:t>
      </w:r>
      <w:r w:rsidR="002B6948">
        <w:rPr>
          <w:rFonts w:asciiTheme="majorBidi" w:hAnsiTheme="majorBidi" w:cstheme="majorBidi"/>
          <w:sz w:val="24"/>
          <w:szCs w:val="24"/>
          <w:lang w:val="en-US"/>
        </w:rPr>
        <w:t>personal</w:t>
      </w:r>
      <w:r w:rsidR="002B6948" w:rsidRPr="00D9591E">
        <w:rPr>
          <w:rFonts w:asciiTheme="majorBidi" w:hAnsiTheme="majorBidi" w:cstheme="majorBidi"/>
          <w:sz w:val="24"/>
          <w:szCs w:val="24"/>
          <w:lang w:val="en-US"/>
        </w:rPr>
        <w:t>-centered</w:t>
      </w:r>
      <w:r w:rsidRPr="00D9591E">
        <w:rPr>
          <w:rFonts w:asciiTheme="majorBidi" w:hAnsiTheme="majorBidi" w:cstheme="majorBidi"/>
          <w:sz w:val="24"/>
          <w:szCs w:val="24"/>
          <w:lang w:val="en-US"/>
        </w:rPr>
        <w:t xml:space="preserve"> approach </w:t>
      </w:r>
      <w:r w:rsidR="003C3832">
        <w:rPr>
          <w:rFonts w:asciiTheme="majorBidi" w:hAnsiTheme="majorBidi" w:cstheme="majorBidi"/>
          <w:sz w:val="24"/>
          <w:szCs w:val="24"/>
          <w:lang w:val="en-US"/>
        </w:rPr>
        <w:t xml:space="preserve">such as </w:t>
      </w:r>
      <w:r w:rsidRPr="003C3832">
        <w:rPr>
          <w:rFonts w:asciiTheme="majorBidi" w:hAnsiTheme="majorBidi" w:cstheme="majorBidi"/>
          <w:sz w:val="24"/>
          <w:szCs w:val="24"/>
          <w:lang w:val="en-US"/>
        </w:rPr>
        <w:t>unconditional</w:t>
      </w:r>
      <w:r w:rsidRPr="00D9591E">
        <w:rPr>
          <w:rFonts w:asciiTheme="majorBidi" w:hAnsiTheme="majorBidi" w:cstheme="majorBidi"/>
          <w:i/>
          <w:iCs/>
          <w:sz w:val="24"/>
          <w:szCs w:val="24"/>
          <w:lang w:val="en-US"/>
        </w:rPr>
        <w:t xml:space="preserve"> </w:t>
      </w:r>
      <w:r w:rsidRPr="003C3832">
        <w:rPr>
          <w:rFonts w:asciiTheme="majorBidi" w:hAnsiTheme="majorBidi" w:cstheme="majorBidi"/>
          <w:sz w:val="24"/>
          <w:szCs w:val="24"/>
          <w:lang w:val="en-US"/>
        </w:rPr>
        <w:t>positive</w:t>
      </w:r>
      <w:r w:rsidRPr="00D9591E">
        <w:rPr>
          <w:rFonts w:asciiTheme="majorBidi" w:hAnsiTheme="majorBidi" w:cstheme="majorBidi"/>
          <w:i/>
          <w:iCs/>
          <w:sz w:val="24"/>
          <w:szCs w:val="24"/>
          <w:lang w:val="en-US"/>
        </w:rPr>
        <w:t xml:space="preserve"> </w:t>
      </w:r>
      <w:r w:rsidRPr="003C3832">
        <w:rPr>
          <w:rFonts w:asciiTheme="majorBidi" w:hAnsiTheme="majorBidi" w:cstheme="majorBidi"/>
          <w:sz w:val="24"/>
          <w:szCs w:val="24"/>
          <w:lang w:val="en-US"/>
        </w:rPr>
        <w:t>regard</w:t>
      </w:r>
      <w:r w:rsidRPr="00D9591E">
        <w:rPr>
          <w:rFonts w:asciiTheme="majorBidi" w:hAnsiTheme="majorBidi" w:cstheme="majorBidi"/>
          <w:i/>
          <w:iCs/>
          <w:sz w:val="24"/>
          <w:szCs w:val="24"/>
          <w:lang w:val="en-US"/>
        </w:rPr>
        <w:t xml:space="preserve">, </w:t>
      </w:r>
      <w:r w:rsidRPr="003C3832">
        <w:rPr>
          <w:rFonts w:asciiTheme="majorBidi" w:hAnsiTheme="majorBidi" w:cstheme="majorBidi"/>
          <w:sz w:val="24"/>
          <w:szCs w:val="24"/>
          <w:lang w:val="en-US"/>
        </w:rPr>
        <w:t>empathy</w:t>
      </w:r>
      <w:r w:rsidRPr="00D9591E">
        <w:rPr>
          <w:rFonts w:asciiTheme="majorBidi" w:hAnsiTheme="majorBidi" w:cstheme="majorBidi"/>
          <w:sz w:val="24"/>
          <w:szCs w:val="24"/>
          <w:lang w:val="en-US"/>
        </w:rPr>
        <w:t xml:space="preserve">, </w:t>
      </w:r>
      <w:r w:rsidRPr="003C3832">
        <w:rPr>
          <w:rFonts w:asciiTheme="majorBidi" w:hAnsiTheme="majorBidi" w:cstheme="majorBidi"/>
          <w:sz w:val="24"/>
          <w:szCs w:val="24"/>
          <w:lang w:val="en-US"/>
        </w:rPr>
        <w:t>compassion</w:t>
      </w:r>
      <w:r w:rsidRPr="00D9591E">
        <w:rPr>
          <w:rFonts w:asciiTheme="majorBidi" w:hAnsiTheme="majorBidi" w:cstheme="majorBidi"/>
          <w:sz w:val="24"/>
          <w:szCs w:val="24"/>
          <w:lang w:val="en-US"/>
        </w:rPr>
        <w:t xml:space="preserve">, while delivering healthcare to the service users. The Nursing &amp; Midwifery Council (2018) established empathy and unconditional positive regard as an essential behavioral component for nurses. The NMC code of conduct integrate such aspect from psychological approaches to make a </w:t>
      </w:r>
      <w:r w:rsidR="003C3832" w:rsidRPr="00D9591E">
        <w:rPr>
          <w:rFonts w:asciiTheme="majorBidi" w:hAnsiTheme="majorBidi" w:cstheme="majorBidi"/>
          <w:sz w:val="24"/>
          <w:szCs w:val="24"/>
          <w:lang w:val="en-US"/>
        </w:rPr>
        <w:t>consistent</w:t>
      </w:r>
      <w:r w:rsidRPr="00D9591E">
        <w:rPr>
          <w:rFonts w:asciiTheme="majorBidi" w:hAnsiTheme="majorBidi" w:cstheme="majorBidi"/>
          <w:sz w:val="24"/>
          <w:szCs w:val="24"/>
          <w:lang w:val="en-US"/>
        </w:rPr>
        <w:t xml:space="preserve"> framework from healthcare setting.</w:t>
      </w:r>
    </w:p>
    <w:p w14:paraId="7375C896" w14:textId="059F7A44" w:rsidR="00CC1699" w:rsidRPr="00D9591E" w:rsidRDefault="00CC1699" w:rsidP="003C3832">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Healthcare professionals </w:t>
      </w:r>
      <w:r w:rsidR="003801B9" w:rsidRPr="00D9591E">
        <w:rPr>
          <w:rFonts w:asciiTheme="majorBidi" w:hAnsiTheme="majorBidi" w:cstheme="majorBidi"/>
          <w:sz w:val="24"/>
          <w:szCs w:val="24"/>
          <w:lang w:val="en-US"/>
        </w:rPr>
        <w:t xml:space="preserve">applying </w:t>
      </w:r>
      <w:r w:rsidR="00E97D0C">
        <w:rPr>
          <w:rFonts w:asciiTheme="majorBidi" w:hAnsiTheme="majorBidi" w:cstheme="majorBidi"/>
          <w:sz w:val="24"/>
          <w:szCs w:val="24"/>
          <w:lang w:val="en-US"/>
        </w:rPr>
        <w:t>personal</w:t>
      </w:r>
      <w:r w:rsidR="003801B9" w:rsidRPr="00D9591E">
        <w:rPr>
          <w:rFonts w:asciiTheme="majorBidi" w:hAnsiTheme="majorBidi" w:cstheme="majorBidi"/>
          <w:sz w:val="24"/>
          <w:szCs w:val="24"/>
          <w:lang w:val="en-US"/>
        </w:rPr>
        <w:t xml:space="preserve"> approach in clinical setting tends to “put themselves in their patients’ shoe” and try to understand things from their perspective (Ordons et al. 2018).</w:t>
      </w:r>
      <w:r w:rsidR="00E61B2E" w:rsidRPr="00D9591E">
        <w:rPr>
          <w:rFonts w:asciiTheme="majorBidi" w:hAnsiTheme="majorBidi" w:cstheme="majorBidi"/>
          <w:sz w:val="24"/>
          <w:szCs w:val="24"/>
          <w:lang w:val="en-US"/>
        </w:rPr>
        <w:t xml:space="preserve"> In the healthcare context, humanistic theory tends to reduce the medical opinion and focus on personal characteristics of service users. It is</w:t>
      </w:r>
      <w:r w:rsidR="003C3832">
        <w:rPr>
          <w:rFonts w:asciiTheme="majorBidi" w:hAnsiTheme="majorBidi" w:cstheme="majorBidi"/>
          <w:sz w:val="24"/>
          <w:szCs w:val="24"/>
          <w:lang w:val="en-US"/>
        </w:rPr>
        <w:t xml:space="preserve"> the</w:t>
      </w:r>
      <w:r w:rsidR="00E61B2E" w:rsidRPr="00D9591E">
        <w:rPr>
          <w:rFonts w:asciiTheme="majorBidi" w:hAnsiTheme="majorBidi" w:cstheme="majorBidi"/>
          <w:sz w:val="24"/>
          <w:szCs w:val="24"/>
          <w:lang w:val="en-US"/>
        </w:rPr>
        <w:t xml:space="preserve"> responsibility of healthcare professionals </w:t>
      </w:r>
      <w:r w:rsidR="003C3832">
        <w:rPr>
          <w:rFonts w:asciiTheme="majorBidi" w:hAnsiTheme="majorBidi" w:cstheme="majorBidi"/>
          <w:sz w:val="24"/>
          <w:szCs w:val="24"/>
          <w:lang w:val="en-US"/>
        </w:rPr>
        <w:t xml:space="preserve">to </w:t>
      </w:r>
      <w:r w:rsidR="00E61B2E" w:rsidRPr="00D9591E">
        <w:rPr>
          <w:rFonts w:asciiTheme="majorBidi" w:hAnsiTheme="majorBidi" w:cstheme="majorBidi"/>
          <w:sz w:val="24"/>
          <w:szCs w:val="24"/>
          <w:lang w:val="en-US"/>
        </w:rPr>
        <w:t xml:space="preserve">develop skills and ability to respect the </w:t>
      </w:r>
      <w:r w:rsidR="00B503A2">
        <w:rPr>
          <w:rFonts w:asciiTheme="majorBidi" w:hAnsiTheme="majorBidi" w:cstheme="majorBidi"/>
          <w:sz w:val="24"/>
          <w:szCs w:val="24"/>
          <w:lang w:val="en-US"/>
        </w:rPr>
        <w:t>service user’s</w:t>
      </w:r>
      <w:r w:rsidR="00E61B2E" w:rsidRPr="00D9591E">
        <w:rPr>
          <w:rFonts w:asciiTheme="majorBidi" w:hAnsiTheme="majorBidi" w:cstheme="majorBidi"/>
          <w:sz w:val="24"/>
          <w:szCs w:val="24"/>
          <w:lang w:val="en-US"/>
        </w:rPr>
        <w:t xml:space="preserve"> decision in the care plan. </w:t>
      </w:r>
    </w:p>
    <w:p w14:paraId="163DE80D" w14:textId="0CA43287" w:rsidR="007E6DDF" w:rsidRDefault="007E6DDF" w:rsidP="003C3832">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Similarly, I </w:t>
      </w:r>
      <w:r w:rsidR="00E97D0C">
        <w:rPr>
          <w:rFonts w:asciiTheme="majorBidi" w:hAnsiTheme="majorBidi" w:cstheme="majorBidi"/>
          <w:sz w:val="24"/>
          <w:szCs w:val="24"/>
          <w:lang w:val="en-US"/>
        </w:rPr>
        <w:t xml:space="preserve">will </w:t>
      </w:r>
      <w:r w:rsidRPr="00D9591E">
        <w:rPr>
          <w:rFonts w:asciiTheme="majorBidi" w:hAnsiTheme="majorBidi" w:cstheme="majorBidi"/>
          <w:sz w:val="24"/>
          <w:szCs w:val="24"/>
          <w:lang w:val="en-US"/>
        </w:rPr>
        <w:t xml:space="preserve">apply the </w:t>
      </w:r>
      <w:r w:rsidR="00E97D0C" w:rsidRPr="00D9591E">
        <w:rPr>
          <w:rFonts w:asciiTheme="majorBidi" w:hAnsiTheme="majorBidi" w:cstheme="majorBidi"/>
          <w:sz w:val="24"/>
          <w:szCs w:val="24"/>
          <w:lang w:val="en-US"/>
        </w:rPr>
        <w:t>caring</w:t>
      </w:r>
      <w:r w:rsidRPr="00D9591E">
        <w:rPr>
          <w:rFonts w:asciiTheme="majorBidi" w:hAnsiTheme="majorBidi" w:cstheme="majorBidi"/>
          <w:sz w:val="24"/>
          <w:szCs w:val="24"/>
          <w:lang w:val="en-US"/>
        </w:rPr>
        <w:t xml:space="preserve"> perspective in providing a person-centered care to my </w:t>
      </w:r>
      <w:r w:rsidR="003C3832">
        <w:rPr>
          <w:rFonts w:asciiTheme="majorBidi" w:hAnsiTheme="majorBidi" w:cstheme="majorBidi"/>
          <w:sz w:val="24"/>
          <w:szCs w:val="24"/>
          <w:lang w:val="en-US"/>
        </w:rPr>
        <w:t>service users</w:t>
      </w:r>
      <w:r w:rsidRPr="00D9591E">
        <w:rPr>
          <w:rFonts w:asciiTheme="majorBidi" w:hAnsiTheme="majorBidi" w:cstheme="majorBidi"/>
          <w:sz w:val="24"/>
          <w:szCs w:val="24"/>
          <w:lang w:val="en-US"/>
        </w:rPr>
        <w:t xml:space="preserve">. I respect their choices and </w:t>
      </w:r>
      <w:r w:rsidR="00770337" w:rsidRPr="00D9591E">
        <w:rPr>
          <w:rFonts w:asciiTheme="majorBidi" w:hAnsiTheme="majorBidi" w:cstheme="majorBidi"/>
          <w:sz w:val="24"/>
          <w:szCs w:val="24"/>
          <w:lang w:val="en-US"/>
        </w:rPr>
        <w:t>preferences and</w:t>
      </w:r>
      <w:r w:rsidRPr="00D9591E">
        <w:rPr>
          <w:rFonts w:asciiTheme="majorBidi" w:hAnsiTheme="majorBidi" w:cstheme="majorBidi"/>
          <w:sz w:val="24"/>
          <w:szCs w:val="24"/>
          <w:lang w:val="en-US"/>
        </w:rPr>
        <w:t xml:space="preserve"> treat them with compassion and care. </w:t>
      </w:r>
      <w:r w:rsidR="00770337" w:rsidRPr="00D9591E">
        <w:rPr>
          <w:rFonts w:asciiTheme="majorBidi" w:hAnsiTheme="majorBidi" w:cstheme="majorBidi"/>
          <w:sz w:val="24"/>
          <w:szCs w:val="24"/>
          <w:lang w:val="en-US"/>
        </w:rPr>
        <w:t xml:space="preserve">I ensure that I give Unconditional Positive Regard </w:t>
      </w:r>
      <w:r w:rsidR="00A6569F" w:rsidRPr="00D9591E">
        <w:rPr>
          <w:rFonts w:asciiTheme="majorBidi" w:hAnsiTheme="majorBidi" w:cstheme="majorBidi"/>
          <w:sz w:val="24"/>
          <w:szCs w:val="24"/>
          <w:lang w:val="en-US"/>
        </w:rPr>
        <w:t xml:space="preserve">to </w:t>
      </w:r>
      <w:r w:rsidR="003C3832">
        <w:rPr>
          <w:rFonts w:asciiTheme="majorBidi" w:hAnsiTheme="majorBidi" w:cstheme="majorBidi"/>
          <w:sz w:val="24"/>
          <w:szCs w:val="24"/>
          <w:lang w:val="en-US"/>
        </w:rPr>
        <w:t>the</w:t>
      </w:r>
      <w:r w:rsidR="00A6569F" w:rsidRPr="00D9591E">
        <w:rPr>
          <w:rFonts w:asciiTheme="majorBidi" w:hAnsiTheme="majorBidi" w:cstheme="majorBidi"/>
          <w:sz w:val="24"/>
          <w:szCs w:val="24"/>
          <w:lang w:val="en-US"/>
        </w:rPr>
        <w:t xml:space="preserve"> </w:t>
      </w:r>
      <w:r w:rsidR="003C3832">
        <w:rPr>
          <w:rFonts w:asciiTheme="majorBidi" w:hAnsiTheme="majorBidi" w:cstheme="majorBidi"/>
          <w:sz w:val="24"/>
          <w:szCs w:val="24"/>
          <w:lang w:val="en-US"/>
        </w:rPr>
        <w:t>service users</w:t>
      </w:r>
      <w:r w:rsidR="006E28BD">
        <w:rPr>
          <w:rFonts w:asciiTheme="majorBidi" w:hAnsiTheme="majorBidi" w:cstheme="majorBidi"/>
          <w:sz w:val="24"/>
          <w:szCs w:val="24"/>
          <w:lang w:val="en-US"/>
        </w:rPr>
        <w:t xml:space="preserve"> at my workplace</w:t>
      </w:r>
      <w:r w:rsidR="00A6569F" w:rsidRPr="00D9591E">
        <w:rPr>
          <w:rFonts w:asciiTheme="majorBidi" w:hAnsiTheme="majorBidi" w:cstheme="majorBidi"/>
          <w:sz w:val="24"/>
          <w:szCs w:val="24"/>
          <w:lang w:val="en-US"/>
        </w:rPr>
        <w:t xml:space="preserve">, </w:t>
      </w:r>
      <w:r w:rsidR="006E28BD">
        <w:rPr>
          <w:rFonts w:asciiTheme="majorBidi" w:hAnsiTheme="majorBidi" w:cstheme="majorBidi"/>
          <w:sz w:val="24"/>
          <w:szCs w:val="24"/>
          <w:lang w:val="en-US"/>
        </w:rPr>
        <w:t>since</w:t>
      </w:r>
      <w:r w:rsidR="00A6569F" w:rsidRPr="00D9591E">
        <w:rPr>
          <w:rFonts w:asciiTheme="majorBidi" w:hAnsiTheme="majorBidi" w:cstheme="majorBidi"/>
          <w:sz w:val="24"/>
          <w:szCs w:val="24"/>
          <w:lang w:val="en-US"/>
        </w:rPr>
        <w:t xml:space="preserve"> </w:t>
      </w:r>
      <w:r w:rsidR="006E28BD">
        <w:rPr>
          <w:rFonts w:asciiTheme="majorBidi" w:hAnsiTheme="majorBidi" w:cstheme="majorBidi"/>
          <w:sz w:val="24"/>
          <w:szCs w:val="24"/>
          <w:lang w:val="en-US"/>
        </w:rPr>
        <w:t>I work with adults with learning difficulties and autism. This</w:t>
      </w:r>
      <w:r w:rsidR="00A6569F" w:rsidRPr="00D9591E">
        <w:rPr>
          <w:rFonts w:asciiTheme="majorBidi" w:hAnsiTheme="majorBidi" w:cstheme="majorBidi"/>
          <w:sz w:val="24"/>
          <w:szCs w:val="24"/>
          <w:lang w:val="en-US"/>
        </w:rPr>
        <w:t xml:space="preserve"> help</w:t>
      </w:r>
      <w:r w:rsidR="006E28BD">
        <w:rPr>
          <w:rFonts w:asciiTheme="majorBidi" w:hAnsiTheme="majorBidi" w:cstheme="majorBidi"/>
          <w:sz w:val="24"/>
          <w:szCs w:val="24"/>
          <w:lang w:val="en-US"/>
        </w:rPr>
        <w:t>s</w:t>
      </w:r>
      <w:r w:rsidR="00A6569F" w:rsidRPr="00D9591E">
        <w:rPr>
          <w:rFonts w:asciiTheme="majorBidi" w:hAnsiTheme="majorBidi" w:cstheme="majorBidi"/>
          <w:sz w:val="24"/>
          <w:szCs w:val="24"/>
          <w:lang w:val="en-US"/>
        </w:rPr>
        <w:t xml:space="preserve"> me in building a positive relationship with them, which ultimately, facilitate</w:t>
      </w:r>
      <w:r w:rsidR="00B503A2">
        <w:rPr>
          <w:rFonts w:asciiTheme="majorBidi" w:hAnsiTheme="majorBidi" w:cstheme="majorBidi"/>
          <w:sz w:val="24"/>
          <w:szCs w:val="24"/>
          <w:lang w:val="en-US"/>
        </w:rPr>
        <w:t>s</w:t>
      </w:r>
      <w:r w:rsidR="00A6569F" w:rsidRPr="00D9591E">
        <w:rPr>
          <w:rFonts w:asciiTheme="majorBidi" w:hAnsiTheme="majorBidi" w:cstheme="majorBidi"/>
          <w:sz w:val="24"/>
          <w:szCs w:val="24"/>
          <w:lang w:val="en-US"/>
        </w:rPr>
        <w:t xml:space="preserve"> the improvement or treatment process. </w:t>
      </w:r>
    </w:p>
    <w:p w14:paraId="56320478" w14:textId="57E265FB" w:rsidR="006E28BD" w:rsidRDefault="006E28BD" w:rsidP="003C3832">
      <w:pPr>
        <w:spacing w:line="360" w:lineRule="auto"/>
        <w:rPr>
          <w:rFonts w:asciiTheme="majorBidi" w:hAnsiTheme="majorBidi" w:cstheme="majorBidi"/>
          <w:sz w:val="24"/>
          <w:szCs w:val="24"/>
          <w:lang w:val="en-US"/>
        </w:rPr>
      </w:pPr>
    </w:p>
    <w:p w14:paraId="236F27BA" w14:textId="7A53C05E" w:rsidR="006E28BD" w:rsidRDefault="006E28BD" w:rsidP="003C3832">
      <w:pPr>
        <w:spacing w:line="360" w:lineRule="auto"/>
        <w:rPr>
          <w:rFonts w:asciiTheme="majorBidi" w:hAnsiTheme="majorBidi" w:cstheme="majorBidi"/>
          <w:sz w:val="24"/>
          <w:szCs w:val="24"/>
          <w:lang w:val="en-US"/>
        </w:rPr>
      </w:pPr>
    </w:p>
    <w:p w14:paraId="7A07C005" w14:textId="165E72FC" w:rsidR="006E28BD" w:rsidRDefault="006E28BD" w:rsidP="003C3832">
      <w:pPr>
        <w:spacing w:line="360" w:lineRule="auto"/>
        <w:rPr>
          <w:rFonts w:asciiTheme="majorBidi" w:hAnsiTheme="majorBidi" w:cstheme="majorBidi"/>
          <w:sz w:val="24"/>
          <w:szCs w:val="24"/>
          <w:lang w:val="en-US"/>
        </w:rPr>
      </w:pPr>
    </w:p>
    <w:p w14:paraId="406DE811" w14:textId="26A319E3" w:rsidR="006E28BD" w:rsidRDefault="006E28BD" w:rsidP="003C3832">
      <w:pPr>
        <w:spacing w:line="360" w:lineRule="auto"/>
        <w:rPr>
          <w:rFonts w:asciiTheme="majorBidi" w:hAnsiTheme="majorBidi" w:cstheme="majorBidi"/>
          <w:sz w:val="24"/>
          <w:szCs w:val="24"/>
          <w:lang w:val="en-US"/>
        </w:rPr>
      </w:pPr>
    </w:p>
    <w:p w14:paraId="5A24DFD2" w14:textId="53AB6AA2" w:rsidR="00A73EB6" w:rsidRDefault="00A73EB6" w:rsidP="003C3832">
      <w:pPr>
        <w:spacing w:line="360" w:lineRule="auto"/>
        <w:rPr>
          <w:rFonts w:asciiTheme="majorBidi" w:hAnsiTheme="majorBidi" w:cstheme="majorBidi"/>
          <w:sz w:val="24"/>
          <w:szCs w:val="24"/>
          <w:lang w:val="en-US"/>
        </w:rPr>
      </w:pPr>
    </w:p>
    <w:p w14:paraId="72269F8A" w14:textId="4EC37767" w:rsidR="00A73EB6" w:rsidRDefault="00A73EB6" w:rsidP="003C3832">
      <w:pPr>
        <w:spacing w:line="360" w:lineRule="auto"/>
        <w:rPr>
          <w:rFonts w:asciiTheme="majorBidi" w:hAnsiTheme="majorBidi" w:cstheme="majorBidi"/>
          <w:sz w:val="24"/>
          <w:szCs w:val="24"/>
          <w:lang w:val="en-US"/>
        </w:rPr>
      </w:pPr>
    </w:p>
    <w:p w14:paraId="3BC89770" w14:textId="1966888B" w:rsidR="00A73EB6" w:rsidRDefault="00A73EB6" w:rsidP="003C3832">
      <w:pPr>
        <w:spacing w:line="360" w:lineRule="auto"/>
        <w:rPr>
          <w:rFonts w:asciiTheme="majorBidi" w:hAnsiTheme="majorBidi" w:cstheme="majorBidi"/>
          <w:sz w:val="24"/>
          <w:szCs w:val="24"/>
          <w:lang w:val="en-US"/>
        </w:rPr>
      </w:pPr>
    </w:p>
    <w:p w14:paraId="0D9102B5" w14:textId="0F2194CD" w:rsidR="00A73EB6" w:rsidRDefault="00A73EB6" w:rsidP="003C3832">
      <w:pPr>
        <w:spacing w:line="360" w:lineRule="auto"/>
        <w:rPr>
          <w:rFonts w:asciiTheme="majorBidi" w:hAnsiTheme="majorBidi" w:cstheme="majorBidi"/>
          <w:sz w:val="24"/>
          <w:szCs w:val="24"/>
          <w:lang w:val="en-US"/>
        </w:rPr>
      </w:pPr>
    </w:p>
    <w:p w14:paraId="1656350C" w14:textId="043DC629" w:rsidR="00A73EB6" w:rsidRPr="00B503A2" w:rsidRDefault="00A73EB6" w:rsidP="00B503A2">
      <w:pPr>
        <w:pStyle w:val="Heading1"/>
      </w:pPr>
    </w:p>
    <w:p w14:paraId="1FF5317B" w14:textId="77777777" w:rsidR="00A73EB6" w:rsidRDefault="00A73EB6" w:rsidP="003C3832">
      <w:pPr>
        <w:spacing w:line="360" w:lineRule="auto"/>
        <w:rPr>
          <w:rFonts w:asciiTheme="majorBidi" w:hAnsiTheme="majorBidi" w:cstheme="majorBidi"/>
          <w:sz w:val="24"/>
          <w:szCs w:val="24"/>
          <w:lang w:val="en-US"/>
        </w:rPr>
      </w:pPr>
    </w:p>
    <w:p w14:paraId="0A908A50" w14:textId="77777777" w:rsidR="006E28BD" w:rsidRPr="00D9591E" w:rsidRDefault="006E28BD" w:rsidP="003C3832">
      <w:pPr>
        <w:spacing w:line="360" w:lineRule="auto"/>
        <w:rPr>
          <w:rFonts w:asciiTheme="majorBidi" w:hAnsiTheme="majorBidi" w:cstheme="majorBidi"/>
          <w:sz w:val="24"/>
          <w:szCs w:val="24"/>
          <w:lang w:val="en-US"/>
        </w:rPr>
      </w:pPr>
    </w:p>
    <w:p w14:paraId="52454246" w14:textId="6EB5AE8A" w:rsidR="00546BD3" w:rsidRDefault="0031128B" w:rsidP="00B503A2">
      <w:pPr>
        <w:pStyle w:val="Heading1"/>
        <w:rPr>
          <w:rFonts w:ascii="Times New Roman" w:hAnsi="Times New Roman" w:cs="Times New Roman"/>
          <w:b/>
          <w:bCs/>
          <w:color w:val="auto"/>
          <w:sz w:val="24"/>
          <w:szCs w:val="24"/>
          <w:lang w:val="en-US"/>
        </w:rPr>
      </w:pPr>
      <w:bookmarkStart w:id="3" w:name="_Toc58941596"/>
      <w:r w:rsidRPr="00B503A2">
        <w:rPr>
          <w:rFonts w:ascii="Times New Roman" w:hAnsi="Times New Roman" w:cs="Times New Roman"/>
          <w:b/>
          <w:bCs/>
          <w:color w:val="auto"/>
          <w:sz w:val="24"/>
          <w:szCs w:val="24"/>
          <w:lang w:val="en-US"/>
        </w:rPr>
        <w:lastRenderedPageBreak/>
        <w:t>Reflection on learning and Social care practice</w:t>
      </w:r>
      <w:bookmarkEnd w:id="3"/>
      <w:r w:rsidRPr="00B503A2">
        <w:rPr>
          <w:rFonts w:ascii="Times New Roman" w:hAnsi="Times New Roman" w:cs="Times New Roman"/>
          <w:b/>
          <w:bCs/>
          <w:color w:val="auto"/>
          <w:sz w:val="24"/>
          <w:szCs w:val="24"/>
          <w:lang w:val="en-US"/>
        </w:rPr>
        <w:t xml:space="preserve"> </w:t>
      </w:r>
    </w:p>
    <w:p w14:paraId="4AF5DCB1" w14:textId="77777777" w:rsidR="00284347" w:rsidRPr="00284347" w:rsidRDefault="00284347" w:rsidP="00284347">
      <w:pPr>
        <w:rPr>
          <w:lang w:val="en-US"/>
        </w:rPr>
      </w:pPr>
    </w:p>
    <w:p w14:paraId="1E65DF2C" w14:textId="33DB8E44" w:rsidR="0031128B" w:rsidRPr="00D9591E" w:rsidRDefault="0031128B" w:rsidP="006E28BD">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Along with integrating learnt psychological perspective in healthcare setting, I will use the opportunity to enhance my social care practice as well. </w:t>
      </w:r>
      <w:r w:rsidR="00127BD6" w:rsidRPr="00D9591E">
        <w:rPr>
          <w:rFonts w:asciiTheme="majorBidi" w:hAnsiTheme="majorBidi" w:cstheme="majorBidi"/>
          <w:sz w:val="24"/>
          <w:szCs w:val="24"/>
          <w:lang w:val="en-US"/>
        </w:rPr>
        <w:t>Numerous theories and concepts of psychology are applied in social care practice</w:t>
      </w:r>
      <w:r w:rsidR="00B01C96" w:rsidRPr="00D9591E">
        <w:rPr>
          <w:rFonts w:asciiTheme="majorBidi" w:hAnsiTheme="majorBidi" w:cstheme="majorBidi"/>
          <w:sz w:val="24"/>
          <w:szCs w:val="24"/>
          <w:lang w:val="en-US"/>
        </w:rPr>
        <w:t xml:space="preserve">, to improve the quality of life </w:t>
      </w:r>
      <w:r w:rsidR="00A27D52" w:rsidRPr="00D9591E">
        <w:rPr>
          <w:rFonts w:asciiTheme="majorBidi" w:hAnsiTheme="majorBidi" w:cstheme="majorBidi"/>
          <w:sz w:val="24"/>
          <w:szCs w:val="24"/>
          <w:lang w:val="en-US"/>
        </w:rPr>
        <w:t>of the members of community</w:t>
      </w:r>
      <w:r w:rsidR="006E28BD">
        <w:rPr>
          <w:rFonts w:asciiTheme="majorBidi" w:hAnsiTheme="majorBidi" w:cstheme="majorBidi"/>
          <w:sz w:val="24"/>
          <w:szCs w:val="24"/>
          <w:lang w:val="en-US"/>
        </w:rPr>
        <w:t xml:space="preserve"> and the service users at my workplace</w:t>
      </w:r>
      <w:r w:rsidR="00A27D52" w:rsidRPr="00D9591E">
        <w:rPr>
          <w:rFonts w:asciiTheme="majorBidi" w:hAnsiTheme="majorBidi" w:cstheme="majorBidi"/>
          <w:sz w:val="24"/>
          <w:szCs w:val="24"/>
          <w:lang w:val="en-US"/>
        </w:rPr>
        <w:t xml:space="preserve">. </w:t>
      </w:r>
    </w:p>
    <w:p w14:paraId="47225066" w14:textId="5D3769F9" w:rsidR="00B0607C" w:rsidRPr="00D9591E" w:rsidRDefault="005E03EF" w:rsidP="00BE7D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As mentioned in the previous section, Bandura’s Social Learning Theory has been </w:t>
      </w:r>
      <w:r w:rsidR="006E28BD" w:rsidRPr="00D9591E">
        <w:rPr>
          <w:rFonts w:asciiTheme="majorBidi" w:hAnsiTheme="majorBidi" w:cstheme="majorBidi"/>
          <w:sz w:val="24"/>
          <w:szCs w:val="24"/>
          <w:lang w:val="en-US"/>
        </w:rPr>
        <w:t>used</w:t>
      </w:r>
      <w:r w:rsidRPr="00D9591E">
        <w:rPr>
          <w:rFonts w:asciiTheme="majorBidi" w:hAnsiTheme="majorBidi" w:cstheme="majorBidi"/>
          <w:sz w:val="24"/>
          <w:szCs w:val="24"/>
          <w:lang w:val="en-US"/>
        </w:rPr>
        <w:t xml:space="preserve"> by social workers to develop healthy practices in the individuals and enhance their interpersonal relationships (</w:t>
      </w:r>
      <w:r w:rsidR="00670934" w:rsidRPr="00D9591E">
        <w:rPr>
          <w:rFonts w:asciiTheme="majorBidi" w:hAnsiTheme="majorBidi" w:cstheme="majorBidi"/>
          <w:sz w:val="24"/>
          <w:szCs w:val="24"/>
          <w:lang w:val="en-US"/>
        </w:rPr>
        <w:t>Kilinic, Yildiz &amp; Harmanci, 2018</w:t>
      </w:r>
      <w:r w:rsidRPr="00D9591E">
        <w:rPr>
          <w:rFonts w:asciiTheme="majorBidi" w:hAnsiTheme="majorBidi" w:cstheme="majorBidi"/>
          <w:sz w:val="24"/>
          <w:szCs w:val="24"/>
          <w:lang w:val="en-US"/>
        </w:rPr>
        <w:t>)</w:t>
      </w:r>
      <w:r w:rsidR="006E28BD">
        <w:rPr>
          <w:rFonts w:asciiTheme="majorBidi" w:hAnsiTheme="majorBidi" w:cstheme="majorBidi"/>
          <w:sz w:val="24"/>
          <w:szCs w:val="24"/>
          <w:lang w:val="en-US"/>
        </w:rPr>
        <w:t>,</w:t>
      </w:r>
      <w:r w:rsidR="007D08B1" w:rsidRPr="00D9591E">
        <w:rPr>
          <w:rFonts w:asciiTheme="majorBidi" w:hAnsiTheme="majorBidi" w:cstheme="majorBidi"/>
          <w:sz w:val="24"/>
          <w:szCs w:val="24"/>
          <w:lang w:val="en-US"/>
        </w:rPr>
        <w:t xml:space="preserve"> I can apply the knowledge of Social Learning Theory, by understanding the conflicts and issues that can cause a behavioral disturbance. For example, if I observe </w:t>
      </w:r>
      <w:r w:rsidR="00E81511" w:rsidRPr="00D9591E">
        <w:rPr>
          <w:rFonts w:asciiTheme="majorBidi" w:hAnsiTheme="majorBidi" w:cstheme="majorBidi"/>
          <w:sz w:val="24"/>
          <w:szCs w:val="24"/>
          <w:lang w:val="en-US"/>
        </w:rPr>
        <w:t>an</w:t>
      </w:r>
      <w:r w:rsidR="007D08B1" w:rsidRPr="00D9591E">
        <w:rPr>
          <w:rFonts w:asciiTheme="majorBidi" w:hAnsiTheme="majorBidi" w:cstheme="majorBidi"/>
          <w:sz w:val="24"/>
          <w:szCs w:val="24"/>
          <w:lang w:val="en-US"/>
        </w:rPr>
        <w:t xml:space="preserve"> aggressive behavior from </w:t>
      </w:r>
      <w:r w:rsidR="006E28BD">
        <w:rPr>
          <w:rFonts w:asciiTheme="majorBidi" w:hAnsiTheme="majorBidi" w:cstheme="majorBidi"/>
          <w:sz w:val="24"/>
          <w:szCs w:val="24"/>
          <w:lang w:val="en-US"/>
        </w:rPr>
        <w:t>a service user</w:t>
      </w:r>
      <w:r w:rsidR="007D08B1" w:rsidRPr="00D9591E">
        <w:rPr>
          <w:rFonts w:asciiTheme="majorBidi" w:hAnsiTheme="majorBidi" w:cstheme="majorBidi"/>
          <w:sz w:val="24"/>
          <w:szCs w:val="24"/>
          <w:lang w:val="en-US"/>
        </w:rPr>
        <w:t xml:space="preserve"> </w:t>
      </w:r>
      <w:r w:rsidR="006E28BD">
        <w:rPr>
          <w:rFonts w:asciiTheme="majorBidi" w:hAnsiTheme="majorBidi" w:cstheme="majorBidi"/>
          <w:sz w:val="24"/>
          <w:szCs w:val="24"/>
          <w:lang w:val="en-US"/>
        </w:rPr>
        <w:t>at</w:t>
      </w:r>
      <w:r w:rsidR="007D08B1" w:rsidRPr="00D9591E">
        <w:rPr>
          <w:rFonts w:asciiTheme="majorBidi" w:hAnsiTheme="majorBidi" w:cstheme="majorBidi"/>
          <w:sz w:val="24"/>
          <w:szCs w:val="24"/>
          <w:lang w:val="en-US"/>
        </w:rPr>
        <w:t xml:space="preserve"> my </w:t>
      </w:r>
      <w:r w:rsidR="00EA3DE5">
        <w:rPr>
          <w:rFonts w:asciiTheme="majorBidi" w:hAnsiTheme="majorBidi" w:cstheme="majorBidi"/>
          <w:sz w:val="24"/>
          <w:szCs w:val="24"/>
          <w:lang w:val="en-US"/>
        </w:rPr>
        <w:t>work</w:t>
      </w:r>
      <w:r w:rsidR="006E28BD">
        <w:rPr>
          <w:rFonts w:asciiTheme="majorBidi" w:hAnsiTheme="majorBidi" w:cstheme="majorBidi"/>
          <w:sz w:val="24"/>
          <w:szCs w:val="24"/>
          <w:lang w:val="en-US"/>
        </w:rPr>
        <w:t>place</w:t>
      </w:r>
      <w:r w:rsidR="007D08B1" w:rsidRPr="00D9591E">
        <w:rPr>
          <w:rFonts w:asciiTheme="majorBidi" w:hAnsiTheme="majorBidi" w:cstheme="majorBidi"/>
          <w:sz w:val="24"/>
          <w:szCs w:val="24"/>
          <w:lang w:val="en-US"/>
        </w:rPr>
        <w:t xml:space="preserve">, I will try to rectify it before other </w:t>
      </w:r>
      <w:r w:rsidR="006E28BD">
        <w:rPr>
          <w:rFonts w:asciiTheme="majorBidi" w:hAnsiTheme="majorBidi" w:cstheme="majorBidi"/>
          <w:sz w:val="24"/>
          <w:szCs w:val="24"/>
          <w:lang w:val="en-US"/>
        </w:rPr>
        <w:t>service users</w:t>
      </w:r>
      <w:r w:rsidR="007D08B1" w:rsidRPr="00D9591E">
        <w:rPr>
          <w:rFonts w:asciiTheme="majorBidi" w:hAnsiTheme="majorBidi" w:cstheme="majorBidi"/>
          <w:sz w:val="24"/>
          <w:szCs w:val="24"/>
          <w:lang w:val="en-US"/>
        </w:rPr>
        <w:t xml:space="preserve"> observe </w:t>
      </w:r>
      <w:r w:rsidR="00BE7D10">
        <w:rPr>
          <w:rFonts w:asciiTheme="majorBidi" w:hAnsiTheme="majorBidi" w:cstheme="majorBidi"/>
          <w:sz w:val="24"/>
          <w:szCs w:val="24"/>
          <w:lang w:val="en-US"/>
        </w:rPr>
        <w:t xml:space="preserve">the </w:t>
      </w:r>
      <w:r w:rsidR="007D08B1" w:rsidRPr="00D9591E">
        <w:rPr>
          <w:rFonts w:asciiTheme="majorBidi" w:hAnsiTheme="majorBidi" w:cstheme="majorBidi"/>
          <w:sz w:val="24"/>
          <w:szCs w:val="24"/>
          <w:lang w:val="en-US"/>
        </w:rPr>
        <w:t xml:space="preserve">aggression and try to imitate </w:t>
      </w:r>
      <w:r w:rsidR="00BE7D10">
        <w:rPr>
          <w:rFonts w:asciiTheme="majorBidi" w:hAnsiTheme="majorBidi" w:cstheme="majorBidi"/>
          <w:sz w:val="24"/>
          <w:szCs w:val="24"/>
          <w:lang w:val="en-US"/>
        </w:rPr>
        <w:t xml:space="preserve">thus </w:t>
      </w:r>
      <w:r w:rsidR="00494216" w:rsidRPr="00D9591E">
        <w:rPr>
          <w:rFonts w:asciiTheme="majorBidi" w:hAnsiTheme="majorBidi" w:cstheme="majorBidi"/>
          <w:sz w:val="24"/>
          <w:szCs w:val="24"/>
          <w:lang w:val="en-US"/>
        </w:rPr>
        <w:t>help</w:t>
      </w:r>
      <w:r w:rsidR="00BE7D10">
        <w:rPr>
          <w:rFonts w:asciiTheme="majorBidi" w:hAnsiTheme="majorBidi" w:cstheme="majorBidi"/>
          <w:sz w:val="24"/>
          <w:szCs w:val="24"/>
          <w:lang w:val="en-US"/>
        </w:rPr>
        <w:t>ing</w:t>
      </w:r>
      <w:r w:rsidR="00494216" w:rsidRPr="00D9591E">
        <w:rPr>
          <w:rFonts w:asciiTheme="majorBidi" w:hAnsiTheme="majorBidi" w:cstheme="majorBidi"/>
          <w:sz w:val="24"/>
          <w:szCs w:val="24"/>
          <w:lang w:val="en-US"/>
        </w:rPr>
        <w:t xml:space="preserve"> in overcoming a </w:t>
      </w:r>
      <w:r w:rsidR="00B0607C" w:rsidRPr="00D9591E">
        <w:rPr>
          <w:rFonts w:asciiTheme="majorBidi" w:hAnsiTheme="majorBidi" w:cstheme="majorBidi"/>
          <w:sz w:val="24"/>
          <w:szCs w:val="24"/>
          <w:lang w:val="en-US"/>
        </w:rPr>
        <w:t>situation before</w:t>
      </w:r>
      <w:r w:rsidR="00494216" w:rsidRPr="00D9591E">
        <w:rPr>
          <w:rFonts w:asciiTheme="majorBidi" w:hAnsiTheme="majorBidi" w:cstheme="majorBidi"/>
          <w:sz w:val="24"/>
          <w:szCs w:val="24"/>
          <w:lang w:val="en-US"/>
        </w:rPr>
        <w:t xml:space="preserve"> it </w:t>
      </w:r>
      <w:r w:rsidR="00B0607C" w:rsidRPr="00D9591E">
        <w:rPr>
          <w:rFonts w:asciiTheme="majorBidi" w:hAnsiTheme="majorBidi" w:cstheme="majorBidi"/>
          <w:sz w:val="24"/>
          <w:szCs w:val="24"/>
          <w:lang w:val="en-US"/>
        </w:rPr>
        <w:t>escalates</w:t>
      </w:r>
      <w:r w:rsidR="00494216" w:rsidRPr="00D9591E">
        <w:rPr>
          <w:rFonts w:asciiTheme="majorBidi" w:hAnsiTheme="majorBidi" w:cstheme="majorBidi"/>
          <w:sz w:val="24"/>
          <w:szCs w:val="24"/>
          <w:lang w:val="en-US"/>
        </w:rPr>
        <w:t xml:space="preserve">. </w:t>
      </w:r>
    </w:p>
    <w:p w14:paraId="5BF38D4E" w14:textId="0BE832AE" w:rsidR="00551429" w:rsidRDefault="00551429" w:rsidP="00BE7D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I will apply the learning to </w:t>
      </w:r>
      <w:r w:rsidR="00E97D0C">
        <w:rPr>
          <w:rFonts w:asciiTheme="majorBidi" w:hAnsiTheme="majorBidi" w:cstheme="majorBidi"/>
          <w:sz w:val="24"/>
          <w:szCs w:val="24"/>
          <w:lang w:val="en-US"/>
        </w:rPr>
        <w:t>person</w:t>
      </w:r>
      <w:r w:rsidR="00E97D0C" w:rsidRPr="00D9591E">
        <w:rPr>
          <w:rFonts w:asciiTheme="majorBidi" w:hAnsiTheme="majorBidi" w:cstheme="majorBidi"/>
          <w:sz w:val="24"/>
          <w:szCs w:val="24"/>
          <w:lang w:val="en-US"/>
        </w:rPr>
        <w:t>-centered</w:t>
      </w:r>
      <w:r w:rsidRPr="00D9591E">
        <w:rPr>
          <w:rFonts w:asciiTheme="majorBidi" w:hAnsiTheme="majorBidi" w:cstheme="majorBidi"/>
          <w:sz w:val="24"/>
          <w:szCs w:val="24"/>
          <w:lang w:val="en-US"/>
        </w:rPr>
        <w:t xml:space="preserve"> perspective </w:t>
      </w:r>
      <w:r w:rsidR="006A1DC2" w:rsidRPr="00D9591E">
        <w:rPr>
          <w:rFonts w:asciiTheme="majorBidi" w:hAnsiTheme="majorBidi" w:cstheme="majorBidi"/>
          <w:sz w:val="24"/>
          <w:szCs w:val="24"/>
          <w:lang w:val="en-US"/>
        </w:rPr>
        <w:t xml:space="preserve">in a social care practice, by allowing the individuals to exercise their freewill and impart the understanding and acceptance that everyone has right to make their own choices </w:t>
      </w:r>
      <w:r w:rsidR="00037900" w:rsidRPr="00D9591E">
        <w:rPr>
          <w:rFonts w:asciiTheme="majorBidi" w:hAnsiTheme="majorBidi" w:cstheme="majorBidi"/>
          <w:sz w:val="24"/>
          <w:szCs w:val="24"/>
          <w:lang w:val="en-US"/>
        </w:rPr>
        <w:t>(McLeod, 2019).</w:t>
      </w:r>
      <w:r w:rsidR="00CC767F" w:rsidRPr="00D9591E">
        <w:rPr>
          <w:rFonts w:asciiTheme="majorBidi" w:hAnsiTheme="majorBidi" w:cstheme="majorBidi"/>
          <w:sz w:val="24"/>
          <w:szCs w:val="24"/>
          <w:lang w:val="en-US"/>
        </w:rPr>
        <w:t xml:space="preserve"> I will also encourage the individuals to </w:t>
      </w:r>
      <w:r w:rsidR="003A2F7A" w:rsidRPr="00D9591E">
        <w:rPr>
          <w:rFonts w:asciiTheme="majorBidi" w:hAnsiTheme="majorBidi" w:cstheme="majorBidi"/>
          <w:sz w:val="24"/>
          <w:szCs w:val="24"/>
          <w:lang w:val="en-US"/>
        </w:rPr>
        <w:t>prioriti</w:t>
      </w:r>
      <w:r w:rsidR="003A2F7A">
        <w:rPr>
          <w:rFonts w:asciiTheme="majorBidi" w:hAnsiTheme="majorBidi" w:cstheme="majorBidi"/>
          <w:sz w:val="24"/>
          <w:szCs w:val="24"/>
          <w:lang w:val="en-US"/>
        </w:rPr>
        <w:t>z</w:t>
      </w:r>
      <w:r w:rsidR="003A2F7A" w:rsidRPr="00D9591E">
        <w:rPr>
          <w:rFonts w:asciiTheme="majorBidi" w:hAnsiTheme="majorBidi" w:cstheme="majorBidi"/>
          <w:sz w:val="24"/>
          <w:szCs w:val="24"/>
          <w:lang w:val="en-US"/>
        </w:rPr>
        <w:t>e</w:t>
      </w:r>
      <w:r w:rsidR="00CC767F" w:rsidRPr="00D9591E">
        <w:rPr>
          <w:rFonts w:asciiTheme="majorBidi" w:hAnsiTheme="majorBidi" w:cstheme="majorBidi"/>
          <w:sz w:val="24"/>
          <w:szCs w:val="24"/>
          <w:lang w:val="en-US"/>
        </w:rPr>
        <w:t xml:space="preserve"> and fulfill their primary needs. </w:t>
      </w:r>
    </w:p>
    <w:p w14:paraId="790C8662" w14:textId="3E36E21F" w:rsidR="00E97D0C" w:rsidRPr="00D9591E" w:rsidRDefault="00E97D0C" w:rsidP="00BE7D10">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Likewise, Attribution Theory developed by Weiner (1958), is theoretical concept which explains that human behavio</w:t>
      </w:r>
      <w:r w:rsidR="00CD0E16">
        <w:rPr>
          <w:rFonts w:asciiTheme="majorBidi" w:hAnsiTheme="majorBidi" w:cstheme="majorBidi"/>
          <w:sz w:val="24"/>
          <w:szCs w:val="24"/>
          <w:lang w:val="en-US"/>
        </w:rPr>
        <w:t>u</w:t>
      </w:r>
      <w:r w:rsidRPr="00D9591E">
        <w:rPr>
          <w:rFonts w:asciiTheme="majorBidi" w:hAnsiTheme="majorBidi" w:cstheme="majorBidi"/>
          <w:sz w:val="24"/>
          <w:szCs w:val="24"/>
          <w:lang w:val="en-US"/>
        </w:rPr>
        <w:t xml:space="preserve">r in a social setting, where they try to attribute the causes of certain events on internal and external factors. The theory of attribution has been widely applied in an educational setting, where it seeks to develop strong self-concept and sense of achievement in the students. I can use this learning to help </w:t>
      </w:r>
      <w:r w:rsidR="00CD0E16">
        <w:rPr>
          <w:rFonts w:asciiTheme="majorBidi" w:hAnsiTheme="majorBidi" w:cstheme="majorBidi"/>
          <w:sz w:val="24"/>
          <w:szCs w:val="24"/>
          <w:lang w:val="en-US"/>
        </w:rPr>
        <w:t>my colleagues</w:t>
      </w:r>
      <w:r w:rsidRPr="00D9591E">
        <w:rPr>
          <w:rFonts w:asciiTheme="majorBidi" w:hAnsiTheme="majorBidi" w:cstheme="majorBidi"/>
          <w:sz w:val="24"/>
          <w:szCs w:val="24"/>
          <w:lang w:val="en-US"/>
        </w:rPr>
        <w:t xml:space="preserve"> </w:t>
      </w:r>
      <w:r w:rsidR="00CD0E16">
        <w:rPr>
          <w:rFonts w:asciiTheme="majorBidi" w:hAnsiTheme="majorBidi" w:cstheme="majorBidi"/>
          <w:sz w:val="24"/>
          <w:szCs w:val="24"/>
          <w:lang w:val="en-US"/>
        </w:rPr>
        <w:t xml:space="preserve">at my workplace to </w:t>
      </w:r>
      <w:r w:rsidRPr="00D9591E">
        <w:rPr>
          <w:rFonts w:asciiTheme="majorBidi" w:hAnsiTheme="majorBidi" w:cstheme="majorBidi"/>
          <w:sz w:val="24"/>
          <w:szCs w:val="24"/>
          <w:lang w:val="en-US"/>
        </w:rPr>
        <w:t>understand the actual causes of any event or behavio</w:t>
      </w:r>
      <w:r>
        <w:rPr>
          <w:rFonts w:asciiTheme="majorBidi" w:hAnsiTheme="majorBidi" w:cstheme="majorBidi"/>
          <w:sz w:val="24"/>
          <w:szCs w:val="24"/>
          <w:lang w:val="en-US"/>
        </w:rPr>
        <w:t>u</w:t>
      </w:r>
      <w:r w:rsidRPr="00D9591E">
        <w:rPr>
          <w:rFonts w:asciiTheme="majorBidi" w:hAnsiTheme="majorBidi" w:cstheme="majorBidi"/>
          <w:sz w:val="24"/>
          <w:szCs w:val="24"/>
          <w:lang w:val="en-US"/>
        </w:rPr>
        <w:t xml:space="preserve">r. </w:t>
      </w:r>
    </w:p>
    <w:p w14:paraId="298C8539" w14:textId="2504CE4D" w:rsidR="00CC767F" w:rsidRPr="00D9591E" w:rsidRDefault="00BE7D10" w:rsidP="00BE7D10">
      <w:pPr>
        <w:spacing w:line="360" w:lineRule="auto"/>
        <w:rPr>
          <w:rFonts w:asciiTheme="majorBidi" w:hAnsiTheme="majorBidi" w:cstheme="majorBidi"/>
          <w:sz w:val="24"/>
          <w:szCs w:val="24"/>
          <w:lang w:val="en-US"/>
        </w:rPr>
      </w:pPr>
      <w:r>
        <w:rPr>
          <w:rFonts w:asciiTheme="majorBidi" w:hAnsiTheme="majorBidi" w:cstheme="majorBidi"/>
          <w:sz w:val="24"/>
          <w:szCs w:val="24"/>
          <w:lang w:val="en-US"/>
        </w:rPr>
        <w:t>Furthermore</w:t>
      </w:r>
      <w:r w:rsidR="00CC767F" w:rsidRPr="00D9591E">
        <w:rPr>
          <w:rFonts w:asciiTheme="majorBidi" w:hAnsiTheme="majorBidi" w:cstheme="majorBidi"/>
          <w:sz w:val="24"/>
          <w:szCs w:val="24"/>
          <w:lang w:val="en-US"/>
        </w:rPr>
        <w:t xml:space="preserve">, learning of </w:t>
      </w:r>
      <w:r w:rsidR="007F39A8" w:rsidRPr="00D9591E">
        <w:rPr>
          <w:rFonts w:asciiTheme="majorBidi" w:hAnsiTheme="majorBidi" w:cstheme="majorBidi"/>
          <w:sz w:val="24"/>
          <w:szCs w:val="24"/>
          <w:lang w:val="en-US"/>
        </w:rPr>
        <w:t>‘Piaget’s Cognitive Development’ help</w:t>
      </w:r>
      <w:r>
        <w:rPr>
          <w:rFonts w:asciiTheme="majorBidi" w:hAnsiTheme="majorBidi" w:cstheme="majorBidi"/>
          <w:sz w:val="24"/>
          <w:szCs w:val="24"/>
          <w:lang w:val="en-US"/>
        </w:rPr>
        <w:t>s</w:t>
      </w:r>
      <w:r w:rsidR="007F39A8" w:rsidRPr="00D9591E">
        <w:rPr>
          <w:rFonts w:asciiTheme="majorBidi" w:hAnsiTheme="majorBidi" w:cstheme="majorBidi"/>
          <w:sz w:val="24"/>
          <w:szCs w:val="24"/>
          <w:lang w:val="en-US"/>
        </w:rPr>
        <w:t xml:space="preserve"> in facilitating the cognitive development of children by ensuring an environment where </w:t>
      </w:r>
      <w:r>
        <w:rPr>
          <w:rFonts w:asciiTheme="majorBidi" w:hAnsiTheme="majorBidi" w:cstheme="majorBidi"/>
          <w:sz w:val="24"/>
          <w:szCs w:val="24"/>
          <w:lang w:val="en-US"/>
        </w:rPr>
        <w:t>there</w:t>
      </w:r>
      <w:r w:rsidR="007F39A8" w:rsidRPr="00D9591E">
        <w:rPr>
          <w:rFonts w:asciiTheme="majorBidi" w:hAnsiTheme="majorBidi" w:cstheme="majorBidi"/>
          <w:sz w:val="24"/>
          <w:szCs w:val="24"/>
          <w:lang w:val="en-US"/>
        </w:rPr>
        <w:t xml:space="preserve"> can </w:t>
      </w:r>
      <w:r>
        <w:rPr>
          <w:rFonts w:asciiTheme="majorBidi" w:hAnsiTheme="majorBidi" w:cstheme="majorBidi"/>
          <w:sz w:val="24"/>
          <w:szCs w:val="24"/>
          <w:lang w:val="en-US"/>
        </w:rPr>
        <w:t xml:space="preserve">be </w:t>
      </w:r>
      <w:r w:rsidR="007F39A8" w:rsidRPr="00D9591E">
        <w:rPr>
          <w:rFonts w:asciiTheme="majorBidi" w:hAnsiTheme="majorBidi" w:cstheme="majorBidi"/>
          <w:sz w:val="24"/>
          <w:szCs w:val="24"/>
          <w:lang w:val="en-US"/>
        </w:rPr>
        <w:t>enhance</w:t>
      </w:r>
      <w:r>
        <w:rPr>
          <w:rFonts w:asciiTheme="majorBidi" w:hAnsiTheme="majorBidi" w:cstheme="majorBidi"/>
          <w:sz w:val="24"/>
          <w:szCs w:val="24"/>
          <w:lang w:val="en-US"/>
        </w:rPr>
        <w:t>ment of</w:t>
      </w:r>
      <w:r w:rsidR="007F39A8" w:rsidRPr="00D9591E">
        <w:rPr>
          <w:rFonts w:asciiTheme="majorBidi" w:hAnsiTheme="majorBidi" w:cstheme="majorBidi"/>
          <w:sz w:val="24"/>
          <w:szCs w:val="24"/>
          <w:lang w:val="en-US"/>
        </w:rPr>
        <w:t xml:space="preserve"> their cognition (Meyer &amp; Ciccarelli, 2016).</w:t>
      </w:r>
      <w:r w:rsidR="00CC4BE9" w:rsidRPr="00D9591E">
        <w:rPr>
          <w:rFonts w:asciiTheme="majorBidi" w:hAnsiTheme="majorBidi" w:cstheme="majorBidi"/>
          <w:sz w:val="24"/>
          <w:szCs w:val="24"/>
          <w:lang w:val="en-US"/>
        </w:rPr>
        <w:t xml:space="preserve"> </w:t>
      </w:r>
      <w:r w:rsidR="00302F4B">
        <w:rPr>
          <w:rFonts w:asciiTheme="majorBidi" w:hAnsiTheme="majorBidi" w:cstheme="majorBidi"/>
          <w:sz w:val="24"/>
          <w:szCs w:val="24"/>
          <w:lang w:val="en-US"/>
        </w:rPr>
        <w:t>T</w:t>
      </w:r>
      <w:r>
        <w:rPr>
          <w:rFonts w:asciiTheme="majorBidi" w:hAnsiTheme="majorBidi" w:cstheme="majorBidi"/>
          <w:sz w:val="24"/>
          <w:szCs w:val="24"/>
          <w:lang w:val="en-US"/>
        </w:rPr>
        <w:t>his</w:t>
      </w:r>
      <w:r w:rsidR="00302F4B">
        <w:rPr>
          <w:rFonts w:asciiTheme="majorBidi" w:hAnsiTheme="majorBidi" w:cstheme="majorBidi"/>
          <w:sz w:val="24"/>
          <w:szCs w:val="24"/>
          <w:lang w:val="en-US"/>
        </w:rPr>
        <w:t xml:space="preserve"> is a</w:t>
      </w:r>
      <w:r w:rsidR="00CC4BE9" w:rsidRPr="00D9591E">
        <w:rPr>
          <w:rFonts w:asciiTheme="majorBidi" w:hAnsiTheme="majorBidi" w:cstheme="majorBidi"/>
          <w:sz w:val="24"/>
          <w:szCs w:val="24"/>
          <w:lang w:val="en-US"/>
        </w:rPr>
        <w:t xml:space="preserve"> </w:t>
      </w:r>
      <w:r w:rsidR="00302F4B">
        <w:rPr>
          <w:rFonts w:asciiTheme="majorBidi" w:hAnsiTheme="majorBidi" w:cstheme="majorBidi"/>
          <w:sz w:val="24"/>
          <w:szCs w:val="24"/>
          <w:lang w:val="en-US"/>
        </w:rPr>
        <w:t>good</w:t>
      </w:r>
      <w:r w:rsidR="00CC4BE9" w:rsidRPr="00D9591E">
        <w:rPr>
          <w:rFonts w:asciiTheme="majorBidi" w:hAnsiTheme="majorBidi" w:cstheme="majorBidi"/>
          <w:sz w:val="24"/>
          <w:szCs w:val="24"/>
          <w:lang w:val="en-US"/>
        </w:rPr>
        <w:t xml:space="preserve"> guide </w:t>
      </w:r>
      <w:r w:rsidR="00AD7E6F">
        <w:rPr>
          <w:rFonts w:asciiTheme="majorBidi" w:hAnsiTheme="majorBidi" w:cstheme="majorBidi"/>
          <w:sz w:val="24"/>
          <w:szCs w:val="24"/>
          <w:lang w:val="en-US"/>
        </w:rPr>
        <w:t>to</w:t>
      </w:r>
      <w:r w:rsidR="00CC4BE9" w:rsidRPr="00D9591E">
        <w:rPr>
          <w:rFonts w:asciiTheme="majorBidi" w:hAnsiTheme="majorBidi" w:cstheme="majorBidi"/>
          <w:sz w:val="24"/>
          <w:szCs w:val="24"/>
          <w:lang w:val="en-US"/>
        </w:rPr>
        <w:t xml:space="preserve"> </w:t>
      </w:r>
      <w:r>
        <w:rPr>
          <w:rFonts w:asciiTheme="majorBidi" w:hAnsiTheme="majorBidi" w:cstheme="majorBidi"/>
          <w:sz w:val="24"/>
          <w:szCs w:val="24"/>
          <w:lang w:val="en-US"/>
        </w:rPr>
        <w:t>individuals</w:t>
      </w:r>
      <w:r w:rsidR="00CC4BE9" w:rsidRPr="00D9591E">
        <w:rPr>
          <w:rFonts w:asciiTheme="majorBidi" w:hAnsiTheme="majorBidi" w:cstheme="majorBidi"/>
          <w:sz w:val="24"/>
          <w:szCs w:val="24"/>
          <w:lang w:val="en-US"/>
        </w:rPr>
        <w:t xml:space="preserve"> to provide a nurturing environment for </w:t>
      </w:r>
      <w:r>
        <w:rPr>
          <w:rFonts w:asciiTheme="majorBidi" w:hAnsiTheme="majorBidi" w:cstheme="majorBidi"/>
          <w:sz w:val="24"/>
          <w:szCs w:val="24"/>
          <w:lang w:val="en-US"/>
        </w:rPr>
        <w:t>those who have</w:t>
      </w:r>
      <w:r w:rsidR="00CC4BE9" w:rsidRPr="00D9591E">
        <w:rPr>
          <w:rFonts w:asciiTheme="majorBidi" w:hAnsiTheme="majorBidi" w:cstheme="majorBidi"/>
          <w:sz w:val="24"/>
          <w:szCs w:val="24"/>
          <w:lang w:val="en-US"/>
        </w:rPr>
        <w:t xml:space="preserve"> children, so that to improve and sharpen their cognitive skills. </w:t>
      </w:r>
    </w:p>
    <w:p w14:paraId="54C0CA2C" w14:textId="0318D8C6" w:rsidR="00AD7E6F" w:rsidRDefault="00AD7E6F" w:rsidP="00CD0E16">
      <w:pPr>
        <w:spacing w:line="360" w:lineRule="auto"/>
        <w:rPr>
          <w:rFonts w:asciiTheme="majorBidi" w:hAnsiTheme="majorBidi" w:cstheme="majorBidi"/>
          <w:sz w:val="24"/>
          <w:szCs w:val="24"/>
          <w:lang w:val="en-US"/>
        </w:rPr>
      </w:pPr>
    </w:p>
    <w:p w14:paraId="1FBBFB1C" w14:textId="77777777" w:rsidR="00AD7E6F" w:rsidRPr="00D9591E" w:rsidRDefault="00AD7E6F" w:rsidP="00E81511">
      <w:pPr>
        <w:spacing w:line="360" w:lineRule="auto"/>
        <w:ind w:firstLine="720"/>
        <w:rPr>
          <w:rFonts w:asciiTheme="majorBidi" w:hAnsiTheme="majorBidi" w:cstheme="majorBidi"/>
          <w:sz w:val="24"/>
          <w:szCs w:val="24"/>
          <w:lang w:val="en-US"/>
        </w:rPr>
      </w:pPr>
    </w:p>
    <w:p w14:paraId="5C77577B" w14:textId="5520562E" w:rsidR="00E64192" w:rsidRDefault="009F772A" w:rsidP="00B503A2">
      <w:pPr>
        <w:pStyle w:val="Heading1"/>
        <w:rPr>
          <w:rFonts w:ascii="Times New Roman" w:hAnsi="Times New Roman" w:cs="Times New Roman"/>
          <w:b/>
          <w:bCs/>
          <w:color w:val="auto"/>
          <w:sz w:val="24"/>
          <w:szCs w:val="24"/>
          <w:lang w:val="en-US"/>
        </w:rPr>
      </w:pPr>
      <w:bookmarkStart w:id="4" w:name="_Toc58941597"/>
      <w:r w:rsidRPr="00B503A2">
        <w:rPr>
          <w:rFonts w:ascii="Times New Roman" w:hAnsi="Times New Roman" w:cs="Times New Roman"/>
          <w:b/>
          <w:bCs/>
          <w:color w:val="auto"/>
          <w:sz w:val="24"/>
          <w:szCs w:val="24"/>
          <w:lang w:val="en-US"/>
        </w:rPr>
        <w:lastRenderedPageBreak/>
        <w:t>Conclusion</w:t>
      </w:r>
      <w:bookmarkEnd w:id="4"/>
    </w:p>
    <w:p w14:paraId="5497016B" w14:textId="77777777" w:rsidR="00284347" w:rsidRPr="00284347" w:rsidRDefault="00284347" w:rsidP="00284347">
      <w:pPr>
        <w:rPr>
          <w:lang w:val="en-US"/>
        </w:rPr>
      </w:pPr>
    </w:p>
    <w:p w14:paraId="19D642EE" w14:textId="77777777" w:rsidR="00171789" w:rsidRDefault="00E64192" w:rsidP="00AD7E6F">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Application of psychological perspective in Health and Social care practice is an essential aspect of healthcare provisions by the authorities. Research evidence suggests that medical treatment and policies should involve psychological approaches, as it can lead to effective treatment interventions care planning.</w:t>
      </w:r>
    </w:p>
    <w:p w14:paraId="3C85010F" w14:textId="46E78EA4" w:rsidR="00171789" w:rsidRDefault="00E64192" w:rsidP="00AD7E6F">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 </w:t>
      </w:r>
      <w:r w:rsidR="00016D2E" w:rsidRPr="00D9591E">
        <w:rPr>
          <w:rFonts w:asciiTheme="majorBidi" w:hAnsiTheme="majorBidi" w:cstheme="majorBidi"/>
          <w:sz w:val="24"/>
          <w:szCs w:val="24"/>
          <w:lang w:val="en-US"/>
        </w:rPr>
        <w:t xml:space="preserve">It is the reason that the healthcare settings have started to understand, </w:t>
      </w:r>
      <w:r w:rsidR="0064546D" w:rsidRPr="00D9591E">
        <w:rPr>
          <w:rFonts w:asciiTheme="majorBidi" w:hAnsiTheme="majorBidi" w:cstheme="majorBidi"/>
          <w:sz w:val="24"/>
          <w:szCs w:val="24"/>
          <w:lang w:val="en-US"/>
        </w:rPr>
        <w:t>evaluate</w:t>
      </w:r>
      <w:r w:rsidR="00BF1D22" w:rsidRPr="00D9591E">
        <w:rPr>
          <w:rFonts w:asciiTheme="majorBidi" w:hAnsiTheme="majorBidi" w:cstheme="majorBidi"/>
          <w:sz w:val="24"/>
          <w:szCs w:val="24"/>
          <w:lang w:val="en-US"/>
        </w:rPr>
        <w:t>,</w:t>
      </w:r>
      <w:r w:rsidR="00016D2E" w:rsidRPr="00D9591E">
        <w:rPr>
          <w:rFonts w:asciiTheme="majorBidi" w:hAnsiTheme="majorBidi" w:cstheme="majorBidi"/>
          <w:sz w:val="24"/>
          <w:szCs w:val="24"/>
          <w:lang w:val="en-US"/>
        </w:rPr>
        <w:t xml:space="preserve"> and integrate psychological approaches in the context of health and social care. Various psychological theories such as psychodynamic, </w:t>
      </w:r>
      <w:r w:rsidR="00344936">
        <w:rPr>
          <w:rFonts w:asciiTheme="majorBidi" w:hAnsiTheme="majorBidi" w:cstheme="majorBidi"/>
          <w:sz w:val="24"/>
          <w:szCs w:val="24"/>
          <w:lang w:val="en-US"/>
        </w:rPr>
        <w:t>person</w:t>
      </w:r>
      <w:r w:rsidR="00344936" w:rsidRPr="00D9591E">
        <w:rPr>
          <w:rFonts w:asciiTheme="majorBidi" w:hAnsiTheme="majorBidi" w:cstheme="majorBidi"/>
          <w:sz w:val="24"/>
          <w:szCs w:val="24"/>
          <w:lang w:val="en-US"/>
        </w:rPr>
        <w:t>-centered</w:t>
      </w:r>
      <w:r w:rsidR="00016D2E" w:rsidRPr="00D9591E">
        <w:rPr>
          <w:rFonts w:asciiTheme="majorBidi" w:hAnsiTheme="majorBidi" w:cstheme="majorBidi"/>
          <w:sz w:val="24"/>
          <w:szCs w:val="24"/>
          <w:lang w:val="en-US"/>
        </w:rPr>
        <w:t>, biopsychosocial approaches are applied by healthcare professional to provide holistic care.</w:t>
      </w:r>
    </w:p>
    <w:p w14:paraId="4E32FD3F" w14:textId="08E4FED0" w:rsidR="00546BD3" w:rsidRPr="00D9591E" w:rsidRDefault="00016D2E" w:rsidP="00AD7E6F">
      <w:pPr>
        <w:spacing w:line="360" w:lineRule="auto"/>
        <w:rPr>
          <w:rFonts w:asciiTheme="majorBidi" w:hAnsiTheme="majorBidi" w:cstheme="majorBidi"/>
          <w:sz w:val="24"/>
          <w:szCs w:val="24"/>
        </w:rPr>
      </w:pPr>
      <w:r w:rsidRPr="00D9591E">
        <w:rPr>
          <w:rFonts w:asciiTheme="majorBidi" w:hAnsiTheme="majorBidi" w:cstheme="majorBidi"/>
          <w:sz w:val="24"/>
          <w:szCs w:val="24"/>
          <w:lang w:val="en-US"/>
        </w:rPr>
        <w:t xml:space="preserve">Similarly, </w:t>
      </w:r>
      <w:r w:rsidR="00FE0CE3" w:rsidRPr="00D9591E">
        <w:rPr>
          <w:rFonts w:asciiTheme="majorBidi" w:hAnsiTheme="majorBidi" w:cstheme="majorBidi"/>
          <w:sz w:val="24"/>
          <w:szCs w:val="24"/>
          <w:lang w:val="en-US"/>
        </w:rPr>
        <w:t xml:space="preserve">Social care practice </w:t>
      </w:r>
      <w:r w:rsidR="00FE0CE3" w:rsidRPr="00D9591E">
        <w:rPr>
          <w:rFonts w:asciiTheme="majorBidi" w:hAnsiTheme="majorBidi" w:cstheme="majorBidi"/>
          <w:sz w:val="24"/>
          <w:szCs w:val="24"/>
        </w:rPr>
        <w:t>include social learning theory, Piaget’s cognitive theory, Erickson’s psychosocial stages,</w:t>
      </w:r>
      <w:r w:rsidR="00E82730" w:rsidRPr="00D9591E">
        <w:rPr>
          <w:rFonts w:asciiTheme="majorBidi" w:hAnsiTheme="majorBidi" w:cstheme="majorBidi"/>
          <w:sz w:val="24"/>
          <w:szCs w:val="24"/>
        </w:rPr>
        <w:t xml:space="preserve"> Weiner’s attribution theory,</w:t>
      </w:r>
      <w:r w:rsidR="00FE0CE3" w:rsidRPr="00D9591E">
        <w:rPr>
          <w:rFonts w:asciiTheme="majorBidi" w:hAnsiTheme="majorBidi" w:cstheme="majorBidi"/>
          <w:sz w:val="24"/>
          <w:szCs w:val="24"/>
        </w:rPr>
        <w:t xml:space="preserve"> etc. to promote social well-being in the society. </w:t>
      </w:r>
      <w:r w:rsidR="00CC241B" w:rsidRPr="00D9591E">
        <w:rPr>
          <w:rFonts w:asciiTheme="majorBidi" w:hAnsiTheme="majorBidi" w:cstheme="majorBidi"/>
          <w:sz w:val="24"/>
          <w:szCs w:val="24"/>
        </w:rPr>
        <w:t xml:space="preserve">The role of healthcare professional is quite vital in integrating psychological perspective with clinical practices, which can improve the quality of healthcare service and enhance </w:t>
      </w:r>
      <w:r w:rsidR="00284347">
        <w:rPr>
          <w:rFonts w:asciiTheme="majorBidi" w:hAnsiTheme="majorBidi" w:cstheme="majorBidi"/>
          <w:sz w:val="24"/>
          <w:szCs w:val="24"/>
        </w:rPr>
        <w:t>service users</w:t>
      </w:r>
      <w:r w:rsidR="00CC241B" w:rsidRPr="00D9591E">
        <w:rPr>
          <w:rFonts w:asciiTheme="majorBidi" w:hAnsiTheme="majorBidi" w:cstheme="majorBidi"/>
          <w:sz w:val="24"/>
          <w:szCs w:val="24"/>
        </w:rPr>
        <w:t xml:space="preserve"> experience</w:t>
      </w:r>
      <w:r w:rsidR="00B35F30" w:rsidRPr="00D9591E">
        <w:rPr>
          <w:rFonts w:asciiTheme="majorBidi" w:hAnsiTheme="majorBidi" w:cstheme="majorBidi"/>
          <w:sz w:val="24"/>
          <w:szCs w:val="24"/>
        </w:rPr>
        <w:t>.</w:t>
      </w:r>
    </w:p>
    <w:p w14:paraId="6AF28824" w14:textId="77777777" w:rsidR="009F772A" w:rsidRPr="00D9591E" w:rsidRDefault="009F772A" w:rsidP="00E81511">
      <w:pPr>
        <w:spacing w:line="360" w:lineRule="auto"/>
        <w:rPr>
          <w:rFonts w:asciiTheme="majorBidi" w:hAnsiTheme="majorBidi" w:cstheme="majorBidi"/>
          <w:b/>
          <w:bCs/>
          <w:sz w:val="24"/>
          <w:szCs w:val="24"/>
          <w:lang w:val="en-US"/>
        </w:rPr>
      </w:pPr>
    </w:p>
    <w:p w14:paraId="1167FD37" w14:textId="4E005AD0" w:rsidR="00546BD3" w:rsidRPr="00D9591E" w:rsidRDefault="00546BD3" w:rsidP="00E81511">
      <w:pPr>
        <w:spacing w:line="360" w:lineRule="auto"/>
        <w:ind w:firstLine="720"/>
        <w:rPr>
          <w:rFonts w:asciiTheme="majorBidi" w:hAnsiTheme="majorBidi" w:cstheme="majorBidi"/>
          <w:sz w:val="24"/>
          <w:szCs w:val="24"/>
          <w:lang w:val="en-US"/>
        </w:rPr>
      </w:pPr>
    </w:p>
    <w:p w14:paraId="7EA8CD47" w14:textId="2CD81654" w:rsidR="00546BD3" w:rsidRPr="00D9591E" w:rsidRDefault="00546BD3" w:rsidP="00E81511">
      <w:pPr>
        <w:spacing w:line="360" w:lineRule="auto"/>
        <w:ind w:firstLine="720"/>
        <w:rPr>
          <w:rFonts w:asciiTheme="majorBidi" w:hAnsiTheme="majorBidi" w:cstheme="majorBidi"/>
          <w:sz w:val="24"/>
          <w:szCs w:val="24"/>
          <w:lang w:val="en-US"/>
        </w:rPr>
      </w:pPr>
    </w:p>
    <w:p w14:paraId="78DD5FF7" w14:textId="5FB7838F" w:rsidR="00546BD3" w:rsidRPr="00D9591E" w:rsidRDefault="00546BD3" w:rsidP="00E81511">
      <w:pPr>
        <w:spacing w:line="360" w:lineRule="auto"/>
        <w:ind w:firstLine="720"/>
        <w:rPr>
          <w:rFonts w:asciiTheme="majorBidi" w:hAnsiTheme="majorBidi" w:cstheme="majorBidi"/>
          <w:sz w:val="24"/>
          <w:szCs w:val="24"/>
          <w:lang w:val="en-US"/>
        </w:rPr>
      </w:pPr>
    </w:p>
    <w:p w14:paraId="1E3EF678" w14:textId="7082142F" w:rsidR="00546BD3" w:rsidRPr="00D9591E" w:rsidRDefault="00546BD3" w:rsidP="00E81511">
      <w:pPr>
        <w:spacing w:line="360" w:lineRule="auto"/>
        <w:ind w:firstLine="720"/>
        <w:rPr>
          <w:rFonts w:asciiTheme="majorBidi" w:hAnsiTheme="majorBidi" w:cstheme="majorBidi"/>
          <w:sz w:val="24"/>
          <w:szCs w:val="24"/>
          <w:lang w:val="en-US"/>
        </w:rPr>
      </w:pPr>
    </w:p>
    <w:p w14:paraId="494D50ED" w14:textId="099D219D" w:rsidR="00546BD3" w:rsidRDefault="00546BD3" w:rsidP="00E81511">
      <w:pPr>
        <w:spacing w:line="360" w:lineRule="auto"/>
        <w:ind w:firstLine="720"/>
        <w:rPr>
          <w:rFonts w:asciiTheme="majorBidi" w:hAnsiTheme="majorBidi" w:cstheme="majorBidi"/>
          <w:sz w:val="24"/>
          <w:szCs w:val="24"/>
          <w:lang w:val="en-US"/>
        </w:rPr>
      </w:pPr>
    </w:p>
    <w:p w14:paraId="6C1F3F9A" w14:textId="05D7E04C" w:rsidR="00AD7E6F" w:rsidRDefault="00AD7E6F" w:rsidP="00E81511">
      <w:pPr>
        <w:spacing w:line="360" w:lineRule="auto"/>
        <w:ind w:firstLine="720"/>
        <w:rPr>
          <w:rFonts w:asciiTheme="majorBidi" w:hAnsiTheme="majorBidi" w:cstheme="majorBidi"/>
          <w:sz w:val="24"/>
          <w:szCs w:val="24"/>
          <w:lang w:val="en-US"/>
        </w:rPr>
      </w:pPr>
    </w:p>
    <w:p w14:paraId="45C48612" w14:textId="1F583ECD" w:rsidR="00AD7E6F" w:rsidRDefault="00AD7E6F" w:rsidP="00E81511">
      <w:pPr>
        <w:spacing w:line="360" w:lineRule="auto"/>
        <w:ind w:firstLine="720"/>
        <w:rPr>
          <w:rFonts w:asciiTheme="majorBidi" w:hAnsiTheme="majorBidi" w:cstheme="majorBidi"/>
          <w:sz w:val="24"/>
          <w:szCs w:val="24"/>
          <w:lang w:val="en-US"/>
        </w:rPr>
      </w:pPr>
    </w:p>
    <w:p w14:paraId="176E0548" w14:textId="72CD6795" w:rsidR="00AD7E6F" w:rsidRDefault="00AD7E6F" w:rsidP="00E81511">
      <w:pPr>
        <w:spacing w:line="360" w:lineRule="auto"/>
        <w:ind w:firstLine="720"/>
        <w:rPr>
          <w:rFonts w:asciiTheme="majorBidi" w:hAnsiTheme="majorBidi" w:cstheme="majorBidi"/>
          <w:sz w:val="24"/>
          <w:szCs w:val="24"/>
          <w:lang w:val="en-US"/>
        </w:rPr>
      </w:pPr>
    </w:p>
    <w:p w14:paraId="4D0BA375" w14:textId="528AA1BC" w:rsidR="00AD7E6F" w:rsidRDefault="00AD7E6F" w:rsidP="00E81511">
      <w:pPr>
        <w:spacing w:line="360" w:lineRule="auto"/>
        <w:ind w:firstLine="720"/>
        <w:rPr>
          <w:rFonts w:asciiTheme="majorBidi" w:hAnsiTheme="majorBidi" w:cstheme="majorBidi"/>
          <w:sz w:val="24"/>
          <w:szCs w:val="24"/>
          <w:lang w:val="en-US"/>
        </w:rPr>
      </w:pPr>
    </w:p>
    <w:p w14:paraId="2B6B8828" w14:textId="57533EB9" w:rsidR="00AD7E6F" w:rsidRDefault="00AD7E6F" w:rsidP="00E81511">
      <w:pPr>
        <w:spacing w:line="360" w:lineRule="auto"/>
        <w:ind w:firstLine="720"/>
        <w:rPr>
          <w:rFonts w:asciiTheme="majorBidi" w:hAnsiTheme="majorBidi" w:cstheme="majorBidi"/>
          <w:sz w:val="24"/>
          <w:szCs w:val="24"/>
          <w:lang w:val="en-US"/>
        </w:rPr>
      </w:pPr>
    </w:p>
    <w:p w14:paraId="2F9A1108" w14:textId="448C20DE" w:rsidR="00AD7E6F" w:rsidRDefault="00AD7E6F" w:rsidP="00E81511">
      <w:pPr>
        <w:spacing w:line="360" w:lineRule="auto"/>
        <w:ind w:firstLine="720"/>
        <w:rPr>
          <w:rFonts w:asciiTheme="majorBidi" w:hAnsiTheme="majorBidi" w:cstheme="majorBidi"/>
          <w:sz w:val="24"/>
          <w:szCs w:val="24"/>
          <w:lang w:val="en-US"/>
        </w:rPr>
      </w:pPr>
    </w:p>
    <w:p w14:paraId="27C8E9F8" w14:textId="77777777" w:rsidR="00AD7E6F" w:rsidRPr="00D9591E" w:rsidRDefault="00AD7E6F" w:rsidP="00EA3DE5">
      <w:pPr>
        <w:spacing w:line="360" w:lineRule="auto"/>
        <w:rPr>
          <w:rFonts w:asciiTheme="majorBidi" w:hAnsiTheme="majorBidi" w:cstheme="majorBidi"/>
          <w:sz w:val="24"/>
          <w:szCs w:val="24"/>
          <w:lang w:val="en-US"/>
        </w:rPr>
      </w:pPr>
    </w:p>
    <w:p w14:paraId="0846F5AA" w14:textId="227D7C3E" w:rsidR="00C760A7" w:rsidRPr="00EA3DE5" w:rsidRDefault="00C760A7" w:rsidP="00284347">
      <w:pPr>
        <w:pStyle w:val="Heading1"/>
        <w:rPr>
          <w:rFonts w:ascii="Times New Roman" w:hAnsi="Times New Roman" w:cs="Times New Roman"/>
          <w:b/>
          <w:bCs/>
          <w:color w:val="auto"/>
          <w:sz w:val="24"/>
          <w:szCs w:val="24"/>
          <w:lang w:val="en-US"/>
        </w:rPr>
      </w:pPr>
      <w:bookmarkStart w:id="5" w:name="_Toc58941598"/>
      <w:r w:rsidRPr="00EA3DE5">
        <w:rPr>
          <w:rFonts w:ascii="Times New Roman" w:hAnsi="Times New Roman" w:cs="Times New Roman"/>
          <w:b/>
          <w:bCs/>
          <w:color w:val="auto"/>
          <w:sz w:val="24"/>
          <w:szCs w:val="24"/>
          <w:lang w:val="en-US"/>
        </w:rPr>
        <w:lastRenderedPageBreak/>
        <w:t>References</w:t>
      </w:r>
      <w:bookmarkEnd w:id="5"/>
    </w:p>
    <w:p w14:paraId="4EE738F2" w14:textId="06D9343A" w:rsidR="00284347" w:rsidRPr="00284347" w:rsidRDefault="00284347" w:rsidP="00284347">
      <w:pPr>
        <w:rPr>
          <w:lang w:val="en-US"/>
        </w:rPr>
      </w:pPr>
    </w:p>
    <w:p w14:paraId="35CA0A29" w14:textId="46AF7FFC" w:rsidR="00BE46F1" w:rsidRPr="00D9591E" w:rsidRDefault="00BE46F1"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Ciccarelli, S. K., and Meyer, G. E. 2016. </w:t>
      </w:r>
      <w:r w:rsidRPr="00D9591E">
        <w:rPr>
          <w:rFonts w:asciiTheme="majorBidi" w:hAnsiTheme="majorBidi" w:cstheme="majorBidi"/>
          <w:i/>
          <w:iCs/>
          <w:sz w:val="24"/>
          <w:szCs w:val="24"/>
          <w:lang w:val="en-US"/>
        </w:rPr>
        <w:t>Psychology South Asian Edition</w:t>
      </w:r>
      <w:r w:rsidRPr="00D9591E">
        <w:rPr>
          <w:rFonts w:asciiTheme="majorBidi" w:hAnsiTheme="majorBidi" w:cstheme="majorBidi"/>
          <w:sz w:val="24"/>
          <w:szCs w:val="24"/>
          <w:lang w:val="en-US"/>
        </w:rPr>
        <w:t>. India: Pearson</w:t>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t xml:space="preserve"> Education Services</w:t>
      </w:r>
      <w:r w:rsidR="009728F9" w:rsidRPr="00D9591E">
        <w:rPr>
          <w:rFonts w:asciiTheme="majorBidi" w:hAnsiTheme="majorBidi" w:cstheme="majorBidi"/>
          <w:sz w:val="24"/>
          <w:szCs w:val="24"/>
          <w:lang w:val="en-US"/>
        </w:rPr>
        <w:t xml:space="preserve">. </w:t>
      </w:r>
    </w:p>
    <w:p w14:paraId="322FAA3F" w14:textId="7ED00E9C" w:rsidR="00C67898" w:rsidRPr="00D9591E" w:rsidRDefault="00C67898"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Cherry, K. 2020. Studying Health Psychology and Illness [online] Available at:&lt;</w:t>
      </w:r>
      <w:r w:rsidRPr="00D9591E">
        <w:rPr>
          <w:rFonts w:asciiTheme="majorBidi" w:hAnsiTheme="majorBidi" w:cstheme="majorBidi"/>
          <w:sz w:val="24"/>
          <w:szCs w:val="24"/>
        </w:rPr>
        <w:t xml:space="preserve"> </w:t>
      </w:r>
      <w:r w:rsidRPr="00D9591E">
        <w:rPr>
          <w:rFonts w:asciiTheme="majorBidi" w:hAnsiTheme="majorBidi" w:cstheme="majorBidi"/>
          <w:sz w:val="24"/>
          <w:szCs w:val="24"/>
        </w:rPr>
        <w:tab/>
      </w:r>
      <w:hyperlink r:id="rId11" w:history="1">
        <w:r w:rsidR="00CC1699" w:rsidRPr="00D9591E">
          <w:rPr>
            <w:rStyle w:val="Hyperlink"/>
            <w:rFonts w:asciiTheme="majorBidi" w:hAnsiTheme="majorBidi" w:cstheme="majorBidi"/>
            <w:sz w:val="24"/>
            <w:szCs w:val="24"/>
            <w:lang w:val="en-US"/>
          </w:rPr>
          <w:t>https://www.verywellmind.com/what-is-health-psychology-2794907</w:t>
        </w:r>
      </w:hyperlink>
      <w:r w:rsidRPr="00D9591E">
        <w:rPr>
          <w:rFonts w:asciiTheme="majorBidi" w:hAnsiTheme="majorBidi" w:cstheme="majorBidi"/>
          <w:sz w:val="24"/>
          <w:szCs w:val="24"/>
          <w:lang w:val="en-US"/>
        </w:rPr>
        <w:t>&gt;</w:t>
      </w:r>
    </w:p>
    <w:p w14:paraId="115C2ADC" w14:textId="77777777" w:rsidR="00C760A7" w:rsidRPr="00D9591E"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Cuijpers, P., Straten, A., Schuurmans, J., Oppen, P., Hollon, S. D., Andersson, G. 2010.</w:t>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t xml:space="preserve"> Psychotherapy for chronic major depression and dysthymia: A meta-analysis. Clin </w:t>
      </w:r>
      <w:r w:rsidRPr="00D9591E">
        <w:rPr>
          <w:rFonts w:asciiTheme="majorBidi" w:hAnsiTheme="majorBidi" w:cstheme="majorBidi"/>
          <w:sz w:val="24"/>
          <w:szCs w:val="24"/>
          <w:lang w:val="en-US"/>
        </w:rPr>
        <w:tab/>
      </w:r>
      <w:r w:rsidRPr="00D9591E">
        <w:rPr>
          <w:rFonts w:asciiTheme="majorBidi" w:hAnsiTheme="majorBidi" w:cstheme="majorBidi"/>
          <w:i/>
          <w:iCs/>
          <w:sz w:val="24"/>
          <w:szCs w:val="24"/>
          <w:lang w:val="en-US"/>
        </w:rPr>
        <w:t>Psychol Rev</w:t>
      </w:r>
      <w:r w:rsidRPr="00D9591E">
        <w:rPr>
          <w:rFonts w:asciiTheme="majorBidi" w:hAnsiTheme="majorBidi" w:cstheme="majorBidi"/>
          <w:sz w:val="24"/>
          <w:szCs w:val="24"/>
          <w:lang w:val="en-US"/>
        </w:rPr>
        <w:t>, 30(1), pp. 51–62</w:t>
      </w:r>
    </w:p>
    <w:p w14:paraId="79B5DAD6" w14:textId="34B1EC44" w:rsidR="00F23FD6" w:rsidRPr="00D9591E"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Linke, S. E., Robinsons, C. J., and Pekmezi, D. 2014. Applying Psychological Theories to</w:t>
      </w:r>
      <w:r w:rsidRPr="00D9591E">
        <w:rPr>
          <w:rFonts w:asciiTheme="majorBidi" w:hAnsiTheme="majorBidi" w:cstheme="majorBidi"/>
          <w:sz w:val="24"/>
          <w:szCs w:val="24"/>
          <w:lang w:val="en-US"/>
        </w:rPr>
        <w:tab/>
        <w:t xml:space="preserve"> Promote Healthy Lifestyles. </w:t>
      </w:r>
      <w:r w:rsidRPr="00D9591E">
        <w:rPr>
          <w:rFonts w:asciiTheme="majorBidi" w:hAnsiTheme="majorBidi" w:cstheme="majorBidi"/>
          <w:i/>
          <w:iCs/>
          <w:sz w:val="24"/>
          <w:szCs w:val="24"/>
          <w:lang w:val="en-US"/>
        </w:rPr>
        <w:t>American Journal of Lifestyle Medicine</w:t>
      </w:r>
      <w:r w:rsidRPr="00D9591E">
        <w:rPr>
          <w:rFonts w:asciiTheme="majorBidi" w:hAnsiTheme="majorBidi" w:cstheme="majorBidi"/>
          <w:sz w:val="24"/>
          <w:szCs w:val="24"/>
          <w:lang w:val="en-US"/>
        </w:rPr>
        <w:t xml:space="preserve">, 8(1), pp. 1-11. </w:t>
      </w:r>
    </w:p>
    <w:p w14:paraId="15726CCF" w14:textId="4D6D81EA" w:rsidR="00DB13E4" w:rsidRPr="00D9591E"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Nursing &amp; Midwifery Council. 2018. The code: Professional standards of practice and </w:t>
      </w:r>
      <w:r w:rsidRPr="00D9591E">
        <w:rPr>
          <w:rFonts w:asciiTheme="majorBidi" w:hAnsiTheme="majorBidi" w:cstheme="majorBidi"/>
          <w:sz w:val="24"/>
          <w:szCs w:val="24"/>
          <w:lang w:val="en-US"/>
        </w:rPr>
        <w:tab/>
        <w:t xml:space="preserve">behaviour for nurses, </w:t>
      </w:r>
      <w:r w:rsidR="00171789" w:rsidRPr="00D9591E">
        <w:rPr>
          <w:rFonts w:asciiTheme="majorBidi" w:hAnsiTheme="majorBidi" w:cstheme="majorBidi"/>
          <w:sz w:val="24"/>
          <w:szCs w:val="24"/>
          <w:lang w:val="en-US"/>
        </w:rPr>
        <w:t>midwives,</w:t>
      </w:r>
      <w:r w:rsidRPr="00D9591E">
        <w:rPr>
          <w:rFonts w:asciiTheme="majorBidi" w:hAnsiTheme="majorBidi" w:cstheme="majorBidi"/>
          <w:sz w:val="24"/>
          <w:szCs w:val="24"/>
          <w:lang w:val="en-US"/>
        </w:rPr>
        <w:t xml:space="preserve"> and nursing associates.</w:t>
      </w:r>
    </w:p>
    <w:p w14:paraId="44E54679" w14:textId="29D208D3" w:rsidR="002E25C3" w:rsidRPr="00D9591E"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Pilecki, B., Thoma, N., and McKay, D. 2015. Cognitive Behavioral and Psychodynamic </w:t>
      </w:r>
      <w:r w:rsidRPr="00D9591E">
        <w:rPr>
          <w:rFonts w:asciiTheme="majorBidi" w:hAnsiTheme="majorBidi" w:cstheme="majorBidi"/>
          <w:sz w:val="24"/>
          <w:szCs w:val="24"/>
          <w:lang w:val="en-US"/>
        </w:rPr>
        <w:tab/>
        <w:t xml:space="preserve">Therapies: Points of Intersection and Divergence. </w:t>
      </w:r>
      <w:r w:rsidRPr="00D9591E">
        <w:rPr>
          <w:rFonts w:asciiTheme="majorBidi" w:hAnsiTheme="majorBidi" w:cstheme="majorBidi"/>
          <w:i/>
          <w:iCs/>
          <w:sz w:val="24"/>
          <w:szCs w:val="24"/>
          <w:lang w:val="en-US"/>
        </w:rPr>
        <w:t>Psychodynamic Psychiatry</w:t>
      </w:r>
      <w:r w:rsidRPr="00D9591E">
        <w:rPr>
          <w:rFonts w:asciiTheme="majorBidi" w:hAnsiTheme="majorBidi" w:cstheme="majorBidi"/>
          <w:sz w:val="24"/>
          <w:szCs w:val="24"/>
          <w:lang w:val="en-US"/>
        </w:rPr>
        <w:t xml:space="preserve">, 43(3), </w:t>
      </w:r>
      <w:r w:rsidRPr="00D9591E">
        <w:rPr>
          <w:rFonts w:asciiTheme="majorBidi" w:hAnsiTheme="majorBidi" w:cstheme="majorBidi"/>
          <w:sz w:val="24"/>
          <w:szCs w:val="24"/>
          <w:lang w:val="en-US"/>
        </w:rPr>
        <w:tab/>
        <w:t>pp. 463–490.</w:t>
      </w:r>
    </w:p>
    <w:p w14:paraId="0FBDEE61" w14:textId="248EAA74" w:rsidR="00E86E81" w:rsidRPr="00D9591E" w:rsidRDefault="00E86E81"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Kilinic, G., Yildiz, E., and Harmanci, P. 2018. </w:t>
      </w:r>
      <w:r w:rsidRPr="00D9591E">
        <w:rPr>
          <w:rFonts w:asciiTheme="majorBidi" w:hAnsiTheme="majorBidi" w:cstheme="majorBidi"/>
          <w:i/>
          <w:iCs/>
          <w:sz w:val="24"/>
          <w:szCs w:val="24"/>
          <w:lang w:val="en-US"/>
        </w:rPr>
        <w:t>Health Sciences Research in the Globalizing</w:t>
      </w:r>
      <w:r w:rsidRPr="00D9591E">
        <w:rPr>
          <w:rFonts w:asciiTheme="majorBidi" w:hAnsiTheme="majorBidi" w:cstheme="majorBidi"/>
          <w:i/>
          <w:iCs/>
          <w:sz w:val="24"/>
          <w:szCs w:val="24"/>
          <w:lang w:val="en-US"/>
        </w:rPr>
        <w:tab/>
        <w:t xml:space="preserve"> World</w:t>
      </w:r>
      <w:r w:rsidRPr="00D9591E">
        <w:rPr>
          <w:rFonts w:asciiTheme="majorBidi" w:hAnsiTheme="majorBidi" w:cstheme="majorBidi"/>
          <w:sz w:val="24"/>
          <w:szCs w:val="24"/>
          <w:lang w:val="en-US"/>
        </w:rPr>
        <w:t>. St. Kliment Ohridski University Press Sofia.</w:t>
      </w:r>
    </w:p>
    <w:p w14:paraId="3A56690C" w14:textId="417E6A87" w:rsidR="0085321A" w:rsidRPr="00D9591E"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Kornhaber, R., Walsh, K., Duff, J., and Walker, K. 2016. Enhancing adult therapeutic </w:t>
      </w:r>
      <w:r w:rsidRPr="00D9591E">
        <w:rPr>
          <w:rFonts w:asciiTheme="majorBidi" w:hAnsiTheme="majorBidi" w:cstheme="majorBidi"/>
          <w:sz w:val="24"/>
          <w:szCs w:val="24"/>
          <w:lang w:val="en-US"/>
        </w:rPr>
        <w:tab/>
        <w:t xml:space="preserve">interpersonal relationships in the acute health care setting: an integrative review. </w:t>
      </w:r>
      <w:r w:rsidRPr="00D9591E">
        <w:rPr>
          <w:rFonts w:asciiTheme="majorBidi" w:hAnsiTheme="majorBidi" w:cstheme="majorBidi"/>
          <w:sz w:val="24"/>
          <w:szCs w:val="24"/>
          <w:lang w:val="en-US"/>
        </w:rPr>
        <w:tab/>
      </w:r>
      <w:r w:rsidRPr="00D9591E">
        <w:rPr>
          <w:rFonts w:asciiTheme="majorBidi" w:hAnsiTheme="majorBidi" w:cstheme="majorBidi"/>
          <w:i/>
          <w:iCs/>
          <w:sz w:val="24"/>
          <w:szCs w:val="24"/>
          <w:lang w:val="en-US"/>
        </w:rPr>
        <w:t>Journal of Multidisciplinary Healthcare</w:t>
      </w:r>
      <w:r w:rsidRPr="00D9591E">
        <w:rPr>
          <w:rFonts w:asciiTheme="majorBidi" w:hAnsiTheme="majorBidi" w:cstheme="majorBidi"/>
          <w:sz w:val="24"/>
          <w:szCs w:val="24"/>
          <w:lang w:val="en-US"/>
        </w:rPr>
        <w:t>, 9(8), pp. 537–546.</w:t>
      </w:r>
    </w:p>
    <w:p w14:paraId="2E4486DC" w14:textId="3530C8D0" w:rsidR="00DD069C" w:rsidRPr="00D9591E" w:rsidRDefault="00DD069C"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McLeod, S. 2019. </w:t>
      </w:r>
      <w:r w:rsidRPr="00D9591E">
        <w:rPr>
          <w:rFonts w:asciiTheme="majorBidi" w:hAnsiTheme="majorBidi" w:cstheme="majorBidi"/>
          <w:i/>
          <w:iCs/>
          <w:sz w:val="24"/>
          <w:szCs w:val="24"/>
          <w:lang w:val="en-US"/>
        </w:rPr>
        <w:t>Freewill vs Determinism</w:t>
      </w:r>
      <w:r w:rsidRPr="00D9591E">
        <w:rPr>
          <w:rFonts w:asciiTheme="majorBidi" w:hAnsiTheme="majorBidi" w:cstheme="majorBidi"/>
          <w:sz w:val="24"/>
          <w:szCs w:val="24"/>
          <w:lang w:val="en-US"/>
        </w:rPr>
        <w:t xml:space="preserve"> [online] Available at:&lt;</w:t>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ab/>
      </w:r>
      <w:r w:rsidRPr="00D9591E">
        <w:rPr>
          <w:rFonts w:asciiTheme="majorBidi" w:hAnsiTheme="majorBidi" w:cstheme="majorBidi"/>
          <w:sz w:val="24"/>
          <w:szCs w:val="24"/>
        </w:rPr>
        <w:t xml:space="preserve"> </w:t>
      </w:r>
      <w:hyperlink r:id="rId12" w:history="1">
        <w:r w:rsidRPr="00D9591E">
          <w:rPr>
            <w:rStyle w:val="Hyperlink"/>
            <w:rFonts w:asciiTheme="majorBidi" w:hAnsiTheme="majorBidi" w:cstheme="majorBidi"/>
            <w:sz w:val="24"/>
            <w:szCs w:val="24"/>
            <w:lang w:val="en-US"/>
          </w:rPr>
          <w:t>https://www.simplypsychology.org/freewill-determinism.html</w:t>
        </w:r>
      </w:hyperlink>
      <w:r w:rsidRPr="00D9591E">
        <w:rPr>
          <w:rFonts w:asciiTheme="majorBidi" w:hAnsiTheme="majorBidi" w:cstheme="majorBidi"/>
          <w:sz w:val="24"/>
          <w:szCs w:val="24"/>
          <w:lang w:val="en-US"/>
        </w:rPr>
        <w:t>&gt;</w:t>
      </w:r>
    </w:p>
    <w:p w14:paraId="61470E27" w14:textId="4F338FA5" w:rsidR="001B32E2" w:rsidRPr="00D9591E" w:rsidRDefault="001B32E2"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Ordons, A. L. R., Groot, J. M., Rosenal, T., Viceer, N., and Nixon, L. 2018. How clinicians</w:t>
      </w:r>
      <w:r w:rsidR="00FF01CC"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 xml:space="preserve"> integrate humanism in their clinical workplace</w:t>
      </w:r>
      <w:r w:rsidR="00E81511" w:rsidRPr="00D9591E">
        <w:rPr>
          <w:rFonts w:asciiTheme="majorBidi" w:hAnsiTheme="majorBidi" w:cstheme="majorBidi"/>
          <w:sz w:val="24"/>
          <w:szCs w:val="24"/>
          <w:lang w:val="en-US"/>
        </w:rPr>
        <w:t>— ‘</w:t>
      </w:r>
      <w:r w:rsidRPr="00D9591E">
        <w:rPr>
          <w:rFonts w:asciiTheme="majorBidi" w:hAnsiTheme="majorBidi" w:cstheme="majorBidi"/>
          <w:sz w:val="24"/>
          <w:szCs w:val="24"/>
          <w:lang w:val="en-US"/>
        </w:rPr>
        <w:t>Just trying to put myself in their</w:t>
      </w:r>
      <w:r w:rsidR="00FF01CC"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 xml:space="preserve"> human being shoes’. </w:t>
      </w:r>
      <w:r w:rsidRPr="00D9591E">
        <w:rPr>
          <w:rFonts w:asciiTheme="majorBidi" w:hAnsiTheme="majorBidi" w:cstheme="majorBidi"/>
          <w:i/>
          <w:iCs/>
          <w:sz w:val="24"/>
          <w:szCs w:val="24"/>
          <w:lang w:val="en-US"/>
        </w:rPr>
        <w:t>Perspective on Medical Education</w:t>
      </w:r>
      <w:r w:rsidRPr="00D9591E">
        <w:rPr>
          <w:rFonts w:asciiTheme="majorBidi" w:hAnsiTheme="majorBidi" w:cstheme="majorBidi"/>
          <w:sz w:val="24"/>
          <w:szCs w:val="24"/>
          <w:lang w:val="en-US"/>
        </w:rPr>
        <w:t xml:space="preserve">, 7(5), pp. 318-324. </w:t>
      </w:r>
    </w:p>
    <w:p w14:paraId="4AAEDBCA" w14:textId="040FA08D" w:rsidR="00BB006B" w:rsidRPr="00D9591E" w:rsidRDefault="00BB006B"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Robins, R. W. 2007. </w:t>
      </w:r>
      <w:r w:rsidRPr="00D9591E">
        <w:rPr>
          <w:rFonts w:asciiTheme="majorBidi" w:hAnsiTheme="majorBidi" w:cstheme="majorBidi"/>
          <w:i/>
          <w:iCs/>
          <w:sz w:val="24"/>
          <w:szCs w:val="24"/>
          <w:lang w:val="en-US"/>
        </w:rPr>
        <w:t>Handbook of research methods in personality psychology</w:t>
      </w:r>
      <w:r w:rsidRPr="00D9591E">
        <w:rPr>
          <w:rFonts w:asciiTheme="majorBidi" w:hAnsiTheme="majorBidi" w:cstheme="majorBidi"/>
          <w:sz w:val="24"/>
          <w:szCs w:val="24"/>
          <w:lang w:val="en-US"/>
        </w:rPr>
        <w:t>. New York:</w:t>
      </w:r>
      <w:r w:rsidR="00623CB0"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 xml:space="preserve"> Guilford.</w:t>
      </w:r>
    </w:p>
    <w:p w14:paraId="5DCE2602" w14:textId="18DFF2D3" w:rsidR="00D55B97" w:rsidRPr="00D9591E" w:rsidRDefault="00304025"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lastRenderedPageBreak/>
        <w:t xml:space="preserve">Salleh, M. R. 2008. Life Event, </w:t>
      </w:r>
      <w:r w:rsidR="00171789" w:rsidRPr="00D9591E">
        <w:rPr>
          <w:rFonts w:asciiTheme="majorBidi" w:hAnsiTheme="majorBidi" w:cstheme="majorBidi"/>
          <w:sz w:val="24"/>
          <w:szCs w:val="24"/>
          <w:lang w:val="en-US"/>
        </w:rPr>
        <w:t>Stress,</w:t>
      </w:r>
      <w:r w:rsidRPr="00D9591E">
        <w:rPr>
          <w:rFonts w:asciiTheme="majorBidi" w:hAnsiTheme="majorBidi" w:cstheme="majorBidi"/>
          <w:sz w:val="24"/>
          <w:szCs w:val="24"/>
          <w:lang w:val="en-US"/>
        </w:rPr>
        <w:t xml:space="preserve"> and Illness. </w:t>
      </w:r>
      <w:r w:rsidRPr="00D9591E">
        <w:rPr>
          <w:rFonts w:asciiTheme="majorBidi" w:hAnsiTheme="majorBidi" w:cstheme="majorBidi"/>
          <w:i/>
          <w:iCs/>
          <w:sz w:val="24"/>
          <w:szCs w:val="24"/>
          <w:lang w:val="en-US"/>
        </w:rPr>
        <w:t>The Malaysian Journal of Medical</w:t>
      </w:r>
      <w:r w:rsidR="00E86E81" w:rsidRPr="00D9591E">
        <w:rPr>
          <w:rFonts w:asciiTheme="majorBidi" w:hAnsiTheme="majorBidi" w:cstheme="majorBidi"/>
          <w:sz w:val="24"/>
          <w:szCs w:val="24"/>
          <w:lang w:val="en-US"/>
        </w:rPr>
        <w:tab/>
      </w:r>
      <w:r w:rsidR="00E86E81" w:rsidRPr="00D9591E">
        <w:rPr>
          <w:rFonts w:asciiTheme="majorBidi" w:hAnsiTheme="majorBidi" w:cstheme="majorBidi"/>
          <w:sz w:val="24"/>
          <w:szCs w:val="24"/>
          <w:lang w:val="en-US"/>
        </w:rPr>
        <w:tab/>
      </w:r>
      <w:r w:rsidRPr="00D9591E">
        <w:rPr>
          <w:rFonts w:asciiTheme="majorBidi" w:hAnsiTheme="majorBidi" w:cstheme="majorBidi"/>
          <w:sz w:val="24"/>
          <w:szCs w:val="24"/>
          <w:lang w:val="en-US"/>
        </w:rPr>
        <w:t xml:space="preserve"> Sciences, 15(4), pp. 9-18.</w:t>
      </w:r>
    </w:p>
    <w:p w14:paraId="00B77DFB" w14:textId="77777777" w:rsidR="00C760A7" w:rsidRPr="00D9591E" w:rsidRDefault="00C760A7" w:rsidP="00E81511">
      <w:pPr>
        <w:spacing w:line="360" w:lineRule="auto"/>
        <w:rPr>
          <w:rFonts w:asciiTheme="majorBidi" w:hAnsiTheme="majorBidi" w:cstheme="majorBidi"/>
          <w:sz w:val="24"/>
          <w:szCs w:val="24"/>
          <w:shd w:val="clear" w:color="auto" w:fill="EFEFF0"/>
          <w:lang w:val="sv-SE"/>
        </w:rPr>
      </w:pPr>
      <w:r w:rsidRPr="00D9591E">
        <w:rPr>
          <w:rFonts w:asciiTheme="majorBidi" w:hAnsiTheme="majorBidi" w:cstheme="majorBidi"/>
          <w:sz w:val="24"/>
          <w:szCs w:val="24"/>
          <w:shd w:val="clear" w:color="auto" w:fill="EFEFF0"/>
          <w:lang w:val="en-US"/>
        </w:rPr>
        <w:t xml:space="preserve">Shahin, I. 2008. Managing the Psychology of Health Care: What it means and what it is </w:t>
      </w:r>
      <w:r w:rsidRPr="00D9591E">
        <w:rPr>
          <w:rFonts w:asciiTheme="majorBidi" w:hAnsiTheme="majorBidi" w:cstheme="majorBidi"/>
          <w:sz w:val="24"/>
          <w:szCs w:val="24"/>
          <w:shd w:val="clear" w:color="auto" w:fill="EFEFF0"/>
          <w:lang w:val="en-US"/>
        </w:rPr>
        <w:tab/>
        <w:t xml:space="preserve">worth. </w:t>
      </w:r>
      <w:r w:rsidRPr="00D9591E">
        <w:rPr>
          <w:rFonts w:asciiTheme="majorBidi" w:hAnsiTheme="majorBidi" w:cstheme="majorBidi"/>
          <w:i/>
          <w:iCs/>
          <w:sz w:val="24"/>
          <w:szCs w:val="24"/>
          <w:shd w:val="clear" w:color="auto" w:fill="EFEFF0"/>
          <w:lang w:val="sv-SE"/>
        </w:rPr>
        <w:t>McGill Journal of Medicine</w:t>
      </w:r>
      <w:r w:rsidRPr="00D9591E">
        <w:rPr>
          <w:rFonts w:asciiTheme="majorBidi" w:hAnsiTheme="majorBidi" w:cstheme="majorBidi"/>
          <w:sz w:val="24"/>
          <w:szCs w:val="24"/>
          <w:shd w:val="clear" w:color="auto" w:fill="EFEFF0"/>
          <w:lang w:val="sv-SE"/>
        </w:rPr>
        <w:t>, 11(2), pp. 191-198.</w:t>
      </w:r>
    </w:p>
    <w:p w14:paraId="1A68B04C" w14:textId="77777777" w:rsidR="00C760A7" w:rsidRPr="00D9591E" w:rsidRDefault="00C760A7" w:rsidP="00E81511">
      <w:pPr>
        <w:spacing w:line="360" w:lineRule="auto"/>
        <w:rPr>
          <w:rFonts w:asciiTheme="majorBidi" w:hAnsiTheme="majorBidi" w:cstheme="majorBidi"/>
          <w:sz w:val="24"/>
          <w:szCs w:val="24"/>
          <w:shd w:val="clear" w:color="auto" w:fill="EFEFF0"/>
          <w:lang w:val="en-US"/>
        </w:rPr>
      </w:pPr>
      <w:r w:rsidRPr="00D9591E">
        <w:rPr>
          <w:rFonts w:asciiTheme="majorBidi" w:hAnsiTheme="majorBidi" w:cstheme="majorBidi"/>
          <w:sz w:val="24"/>
          <w:szCs w:val="24"/>
          <w:shd w:val="clear" w:color="auto" w:fill="EFEFF0"/>
          <w:lang w:val="sv-SE"/>
        </w:rPr>
        <w:t xml:space="preserve">Spijker J., van Straten, A., Bockting, C. L. H., Meeuwissen, J. A. C., von Balkom, A. J. L. M. </w:t>
      </w:r>
      <w:r w:rsidRPr="00D9591E">
        <w:rPr>
          <w:rFonts w:asciiTheme="majorBidi" w:hAnsiTheme="majorBidi" w:cstheme="majorBidi"/>
          <w:sz w:val="24"/>
          <w:szCs w:val="24"/>
          <w:shd w:val="clear" w:color="auto" w:fill="EFEFF0"/>
          <w:lang w:val="sv-SE"/>
        </w:rPr>
        <w:tab/>
      </w:r>
      <w:r w:rsidRPr="00D9591E">
        <w:rPr>
          <w:rFonts w:asciiTheme="majorBidi" w:hAnsiTheme="majorBidi" w:cstheme="majorBidi"/>
          <w:sz w:val="24"/>
          <w:szCs w:val="24"/>
          <w:shd w:val="clear" w:color="auto" w:fill="EFEFF0"/>
          <w:lang w:val="en-US"/>
        </w:rPr>
        <w:t xml:space="preserve">2013. Psychotherapy, antidepressants, and their combination for chronic major </w:t>
      </w:r>
      <w:r w:rsidRPr="00D9591E">
        <w:rPr>
          <w:rFonts w:asciiTheme="majorBidi" w:hAnsiTheme="majorBidi" w:cstheme="majorBidi"/>
          <w:sz w:val="24"/>
          <w:szCs w:val="24"/>
          <w:shd w:val="clear" w:color="auto" w:fill="EFEFF0"/>
          <w:lang w:val="en-US"/>
        </w:rPr>
        <w:tab/>
        <w:t xml:space="preserve">depressive disorder: a systematic review. </w:t>
      </w:r>
      <w:r w:rsidRPr="00D9591E">
        <w:rPr>
          <w:rFonts w:asciiTheme="majorBidi" w:hAnsiTheme="majorBidi" w:cstheme="majorBidi"/>
          <w:i/>
          <w:iCs/>
          <w:sz w:val="24"/>
          <w:szCs w:val="24"/>
          <w:shd w:val="clear" w:color="auto" w:fill="EFEFF0"/>
          <w:lang w:val="en-US"/>
        </w:rPr>
        <w:t>Can J Psychiatry</w:t>
      </w:r>
      <w:r w:rsidRPr="00D9591E">
        <w:rPr>
          <w:rFonts w:asciiTheme="majorBidi" w:hAnsiTheme="majorBidi" w:cstheme="majorBidi"/>
          <w:sz w:val="24"/>
          <w:szCs w:val="24"/>
          <w:shd w:val="clear" w:color="auto" w:fill="EFEFF0"/>
          <w:lang w:val="en-US"/>
        </w:rPr>
        <w:t>, 58(7), pp. 386–92.</w:t>
      </w:r>
    </w:p>
    <w:p w14:paraId="5CD56EBB" w14:textId="53DF5854" w:rsidR="00C760A7" w:rsidRPr="00754DDA" w:rsidRDefault="00C760A7" w:rsidP="00E81511">
      <w:pPr>
        <w:spacing w:line="360" w:lineRule="auto"/>
        <w:rPr>
          <w:rFonts w:asciiTheme="majorBidi" w:hAnsiTheme="majorBidi" w:cstheme="majorBidi"/>
          <w:sz w:val="24"/>
          <w:szCs w:val="24"/>
          <w:lang w:val="en-US"/>
        </w:rPr>
      </w:pPr>
      <w:r w:rsidRPr="00D9591E">
        <w:rPr>
          <w:rFonts w:asciiTheme="majorBidi" w:hAnsiTheme="majorBidi" w:cstheme="majorBidi"/>
          <w:sz w:val="24"/>
          <w:szCs w:val="24"/>
          <w:lang w:val="en-US"/>
        </w:rPr>
        <w:t xml:space="preserve">Swan, J., Sloan, G., and Liebing-wilson, M. 2015. The cognitive </w:t>
      </w:r>
      <w:r w:rsidR="00171789" w:rsidRPr="00D9591E">
        <w:rPr>
          <w:rFonts w:asciiTheme="majorBidi" w:hAnsiTheme="majorBidi" w:cstheme="majorBidi"/>
          <w:sz w:val="24"/>
          <w:szCs w:val="24"/>
          <w:lang w:val="en-US"/>
        </w:rPr>
        <w:t>behavioral</w:t>
      </w:r>
      <w:r w:rsidRPr="00D9591E">
        <w:rPr>
          <w:rFonts w:asciiTheme="majorBidi" w:hAnsiTheme="majorBidi" w:cstheme="majorBidi"/>
          <w:sz w:val="24"/>
          <w:szCs w:val="24"/>
          <w:lang w:val="en-US"/>
        </w:rPr>
        <w:t xml:space="preserve"> analysis system</w:t>
      </w:r>
      <w:r w:rsidRPr="00D9591E">
        <w:rPr>
          <w:rFonts w:asciiTheme="majorBidi" w:hAnsiTheme="majorBidi" w:cstheme="majorBidi"/>
          <w:sz w:val="24"/>
          <w:szCs w:val="24"/>
          <w:lang w:val="en-US"/>
        </w:rPr>
        <w:tab/>
        <w:t xml:space="preserve"> of psychotherapy. </w:t>
      </w:r>
      <w:r w:rsidRPr="00D9591E">
        <w:rPr>
          <w:rFonts w:asciiTheme="majorBidi" w:hAnsiTheme="majorBidi" w:cstheme="majorBidi"/>
          <w:i/>
          <w:iCs/>
          <w:sz w:val="24"/>
          <w:szCs w:val="24"/>
          <w:lang w:val="en-US"/>
        </w:rPr>
        <w:t>British Journal of Mental Health Nursing</w:t>
      </w:r>
      <w:r w:rsidRPr="00D9591E">
        <w:rPr>
          <w:rFonts w:asciiTheme="majorBidi" w:hAnsiTheme="majorBidi" w:cstheme="majorBidi"/>
          <w:sz w:val="24"/>
          <w:szCs w:val="24"/>
          <w:lang w:val="en-US"/>
        </w:rPr>
        <w:t xml:space="preserve">, 4(5). </w:t>
      </w:r>
    </w:p>
    <w:p w14:paraId="22B4350B" w14:textId="0CBF3D00" w:rsidR="00B73AC7" w:rsidRPr="00D9591E" w:rsidRDefault="00B73AC7" w:rsidP="00E81511">
      <w:pPr>
        <w:spacing w:line="360" w:lineRule="auto"/>
        <w:rPr>
          <w:rFonts w:asciiTheme="majorBidi" w:hAnsiTheme="majorBidi" w:cstheme="majorBidi"/>
          <w:sz w:val="24"/>
          <w:szCs w:val="24"/>
          <w:shd w:val="clear" w:color="auto" w:fill="EFEFF0"/>
          <w:lang w:val="en-US"/>
        </w:rPr>
      </w:pPr>
    </w:p>
    <w:p w14:paraId="1801B707" w14:textId="77777777" w:rsidR="00C760A7" w:rsidRPr="00D9591E" w:rsidRDefault="00C760A7" w:rsidP="00E81511">
      <w:pPr>
        <w:spacing w:line="360" w:lineRule="auto"/>
        <w:rPr>
          <w:rFonts w:asciiTheme="majorBidi" w:hAnsiTheme="majorBidi" w:cstheme="majorBidi"/>
          <w:sz w:val="24"/>
          <w:szCs w:val="24"/>
        </w:rPr>
      </w:pPr>
    </w:p>
    <w:sectPr w:rsidR="00C760A7" w:rsidRPr="00D9591E" w:rsidSect="00AD657D">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CC7A9" w14:textId="77777777" w:rsidR="00DA03F7" w:rsidRDefault="00DA03F7" w:rsidP="00AD7E6F">
      <w:pPr>
        <w:spacing w:after="0" w:line="240" w:lineRule="auto"/>
      </w:pPr>
      <w:r>
        <w:separator/>
      </w:r>
    </w:p>
  </w:endnote>
  <w:endnote w:type="continuationSeparator" w:id="0">
    <w:p w14:paraId="3F5ED564" w14:textId="77777777" w:rsidR="00DA03F7" w:rsidRDefault="00DA03F7" w:rsidP="00AD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4268503"/>
      <w:docPartObj>
        <w:docPartGallery w:val="Page Numbers (Bottom of Page)"/>
        <w:docPartUnique/>
      </w:docPartObj>
    </w:sdtPr>
    <w:sdtEndPr>
      <w:rPr>
        <w:noProof/>
      </w:rPr>
    </w:sdtEndPr>
    <w:sdtContent>
      <w:p w14:paraId="6A10E46F" w14:textId="342C45E0" w:rsidR="00CB7447" w:rsidRDefault="00CB74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6C72D" w14:textId="77777777" w:rsidR="00CB7447" w:rsidRDefault="00CB7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CB1069" w14:textId="77777777" w:rsidR="00DA03F7" w:rsidRDefault="00DA03F7" w:rsidP="00AD7E6F">
      <w:pPr>
        <w:spacing w:after="0" w:line="240" w:lineRule="auto"/>
      </w:pPr>
      <w:r>
        <w:separator/>
      </w:r>
    </w:p>
  </w:footnote>
  <w:footnote w:type="continuationSeparator" w:id="0">
    <w:p w14:paraId="32123BD1" w14:textId="77777777" w:rsidR="00DA03F7" w:rsidRDefault="00DA03F7" w:rsidP="00AD7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36547" w14:textId="3C9919DE" w:rsidR="00AD7E6F" w:rsidRDefault="00AD7E6F">
    <w:pPr>
      <w:pStyle w:val="Header"/>
    </w:pPr>
    <w:r>
      <w:t>Aidah Becky Namuli</w:t>
    </w:r>
    <w:r>
      <w:ptab w:relativeTo="margin" w:alignment="center" w:leader="none"/>
    </w:r>
    <w:r>
      <w:ptab w:relativeTo="margin" w:alignment="right" w:leader="none"/>
    </w:r>
    <w:r w:rsidR="00284347">
      <w:t>BMHP4003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68"/>
    <w:rsid w:val="00013157"/>
    <w:rsid w:val="00016D2E"/>
    <w:rsid w:val="00027F9B"/>
    <w:rsid w:val="000317B9"/>
    <w:rsid w:val="00037900"/>
    <w:rsid w:val="00044838"/>
    <w:rsid w:val="00072DDD"/>
    <w:rsid w:val="000A1B7D"/>
    <w:rsid w:val="000A7482"/>
    <w:rsid w:val="000D504F"/>
    <w:rsid w:val="00122162"/>
    <w:rsid w:val="00123898"/>
    <w:rsid w:val="001261FD"/>
    <w:rsid w:val="00127BD6"/>
    <w:rsid w:val="00153664"/>
    <w:rsid w:val="00163010"/>
    <w:rsid w:val="00171789"/>
    <w:rsid w:val="00194D18"/>
    <w:rsid w:val="001B32E2"/>
    <w:rsid w:val="001B661D"/>
    <w:rsid w:val="002026F6"/>
    <w:rsid w:val="0021764D"/>
    <w:rsid w:val="002540D3"/>
    <w:rsid w:val="00270511"/>
    <w:rsid w:val="00284347"/>
    <w:rsid w:val="0028773E"/>
    <w:rsid w:val="00291771"/>
    <w:rsid w:val="002A41BA"/>
    <w:rsid w:val="002B6948"/>
    <w:rsid w:val="002C24E2"/>
    <w:rsid w:val="002C41AD"/>
    <w:rsid w:val="002E25C3"/>
    <w:rsid w:val="002E4BB6"/>
    <w:rsid w:val="00302F4B"/>
    <w:rsid w:val="00304025"/>
    <w:rsid w:val="0031128B"/>
    <w:rsid w:val="00336A7D"/>
    <w:rsid w:val="00344936"/>
    <w:rsid w:val="003729E8"/>
    <w:rsid w:val="003801B9"/>
    <w:rsid w:val="003A2F7A"/>
    <w:rsid w:val="003B2E20"/>
    <w:rsid w:val="003C3832"/>
    <w:rsid w:val="003C550E"/>
    <w:rsid w:val="003E66E9"/>
    <w:rsid w:val="003F45D9"/>
    <w:rsid w:val="00452BB1"/>
    <w:rsid w:val="00477B98"/>
    <w:rsid w:val="00494216"/>
    <w:rsid w:val="004A5336"/>
    <w:rsid w:val="004A6F1D"/>
    <w:rsid w:val="004E112E"/>
    <w:rsid w:val="005140BC"/>
    <w:rsid w:val="005325FA"/>
    <w:rsid w:val="00546BD3"/>
    <w:rsid w:val="00551429"/>
    <w:rsid w:val="005A077B"/>
    <w:rsid w:val="005A6725"/>
    <w:rsid w:val="005E03EF"/>
    <w:rsid w:val="00623CB0"/>
    <w:rsid w:val="00631F3F"/>
    <w:rsid w:val="0064546D"/>
    <w:rsid w:val="0065128F"/>
    <w:rsid w:val="00670934"/>
    <w:rsid w:val="00677E9C"/>
    <w:rsid w:val="006863A7"/>
    <w:rsid w:val="006A12FA"/>
    <w:rsid w:val="006A1DC2"/>
    <w:rsid w:val="006B1827"/>
    <w:rsid w:val="006E28BD"/>
    <w:rsid w:val="00703E23"/>
    <w:rsid w:val="00706A7D"/>
    <w:rsid w:val="00742F04"/>
    <w:rsid w:val="0074579B"/>
    <w:rsid w:val="00754DDA"/>
    <w:rsid w:val="00770337"/>
    <w:rsid w:val="0079406B"/>
    <w:rsid w:val="007C1D92"/>
    <w:rsid w:val="007C526F"/>
    <w:rsid w:val="007D08B1"/>
    <w:rsid w:val="007E6DDF"/>
    <w:rsid w:val="007F39A8"/>
    <w:rsid w:val="007F5BA9"/>
    <w:rsid w:val="008000A9"/>
    <w:rsid w:val="0081150B"/>
    <w:rsid w:val="0085321A"/>
    <w:rsid w:val="008775A2"/>
    <w:rsid w:val="008815CD"/>
    <w:rsid w:val="008A52FD"/>
    <w:rsid w:val="008C3938"/>
    <w:rsid w:val="00907CDF"/>
    <w:rsid w:val="00913710"/>
    <w:rsid w:val="00920D0E"/>
    <w:rsid w:val="00937935"/>
    <w:rsid w:val="00942C6A"/>
    <w:rsid w:val="009703E5"/>
    <w:rsid w:val="009728F9"/>
    <w:rsid w:val="00973B68"/>
    <w:rsid w:val="009D36A5"/>
    <w:rsid w:val="009F772A"/>
    <w:rsid w:val="00A258D3"/>
    <w:rsid w:val="00A27D52"/>
    <w:rsid w:val="00A6022B"/>
    <w:rsid w:val="00A6569F"/>
    <w:rsid w:val="00A73EB6"/>
    <w:rsid w:val="00AB1006"/>
    <w:rsid w:val="00AC6201"/>
    <w:rsid w:val="00AC635A"/>
    <w:rsid w:val="00AD51B2"/>
    <w:rsid w:val="00AD657D"/>
    <w:rsid w:val="00AD7E6F"/>
    <w:rsid w:val="00AE4732"/>
    <w:rsid w:val="00B0085E"/>
    <w:rsid w:val="00B01C96"/>
    <w:rsid w:val="00B0607C"/>
    <w:rsid w:val="00B10BE7"/>
    <w:rsid w:val="00B2528B"/>
    <w:rsid w:val="00B26C4D"/>
    <w:rsid w:val="00B35F30"/>
    <w:rsid w:val="00B445B7"/>
    <w:rsid w:val="00B503A2"/>
    <w:rsid w:val="00B5165C"/>
    <w:rsid w:val="00B64C1E"/>
    <w:rsid w:val="00B73AC7"/>
    <w:rsid w:val="00B85B03"/>
    <w:rsid w:val="00B86EAF"/>
    <w:rsid w:val="00BB006B"/>
    <w:rsid w:val="00BB659C"/>
    <w:rsid w:val="00BE46F1"/>
    <w:rsid w:val="00BE7D10"/>
    <w:rsid w:val="00BF1D22"/>
    <w:rsid w:val="00BF75B8"/>
    <w:rsid w:val="00C107B2"/>
    <w:rsid w:val="00C61DB4"/>
    <w:rsid w:val="00C67898"/>
    <w:rsid w:val="00C760A7"/>
    <w:rsid w:val="00C973BC"/>
    <w:rsid w:val="00CB7447"/>
    <w:rsid w:val="00CC1699"/>
    <w:rsid w:val="00CC241B"/>
    <w:rsid w:val="00CC4BE9"/>
    <w:rsid w:val="00CC767F"/>
    <w:rsid w:val="00CD0E16"/>
    <w:rsid w:val="00CE7677"/>
    <w:rsid w:val="00D008F5"/>
    <w:rsid w:val="00D3634D"/>
    <w:rsid w:val="00D55B97"/>
    <w:rsid w:val="00D66321"/>
    <w:rsid w:val="00D73B30"/>
    <w:rsid w:val="00D90079"/>
    <w:rsid w:val="00D907EA"/>
    <w:rsid w:val="00D9591E"/>
    <w:rsid w:val="00DA03F7"/>
    <w:rsid w:val="00DB13E4"/>
    <w:rsid w:val="00DC2D57"/>
    <w:rsid w:val="00DC35F5"/>
    <w:rsid w:val="00DD069C"/>
    <w:rsid w:val="00DD390D"/>
    <w:rsid w:val="00E00982"/>
    <w:rsid w:val="00E03AB3"/>
    <w:rsid w:val="00E322C2"/>
    <w:rsid w:val="00E61B2E"/>
    <w:rsid w:val="00E64192"/>
    <w:rsid w:val="00E81511"/>
    <w:rsid w:val="00E82730"/>
    <w:rsid w:val="00E86E81"/>
    <w:rsid w:val="00E97D0C"/>
    <w:rsid w:val="00EA13CC"/>
    <w:rsid w:val="00EA3DE5"/>
    <w:rsid w:val="00F23FD6"/>
    <w:rsid w:val="00F654BD"/>
    <w:rsid w:val="00F73A10"/>
    <w:rsid w:val="00F73C72"/>
    <w:rsid w:val="00FD5D28"/>
    <w:rsid w:val="00FD67EB"/>
    <w:rsid w:val="00FE0CE3"/>
    <w:rsid w:val="00FE5E43"/>
    <w:rsid w:val="00FF01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188D1"/>
  <w15:chartTrackingRefBased/>
  <w15:docId w15:val="{1AFD1ACB-4BFF-4CB9-B064-A95ED5AA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B68"/>
  </w:style>
  <w:style w:type="paragraph" w:styleId="Heading1">
    <w:name w:val="heading 1"/>
    <w:basedOn w:val="Normal"/>
    <w:next w:val="Normal"/>
    <w:link w:val="Heading1Char"/>
    <w:uiPriority w:val="9"/>
    <w:qFormat/>
    <w:rsid w:val="00B503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7898"/>
    <w:rPr>
      <w:color w:val="0563C1" w:themeColor="hyperlink"/>
      <w:u w:val="single"/>
    </w:rPr>
  </w:style>
  <w:style w:type="character" w:styleId="UnresolvedMention">
    <w:name w:val="Unresolved Mention"/>
    <w:basedOn w:val="DefaultParagraphFont"/>
    <w:uiPriority w:val="99"/>
    <w:semiHidden/>
    <w:unhideWhenUsed/>
    <w:rsid w:val="00C67898"/>
    <w:rPr>
      <w:color w:val="605E5C"/>
      <w:shd w:val="clear" w:color="auto" w:fill="E1DFDD"/>
    </w:rPr>
  </w:style>
  <w:style w:type="paragraph" w:styleId="Header">
    <w:name w:val="header"/>
    <w:basedOn w:val="Normal"/>
    <w:link w:val="HeaderChar"/>
    <w:uiPriority w:val="99"/>
    <w:unhideWhenUsed/>
    <w:rsid w:val="00AD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E6F"/>
  </w:style>
  <w:style w:type="paragraph" w:styleId="Footer">
    <w:name w:val="footer"/>
    <w:basedOn w:val="Normal"/>
    <w:link w:val="FooterChar"/>
    <w:uiPriority w:val="99"/>
    <w:unhideWhenUsed/>
    <w:rsid w:val="00AD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E6F"/>
  </w:style>
  <w:style w:type="character" w:customStyle="1" w:styleId="Heading1Char">
    <w:name w:val="Heading 1 Char"/>
    <w:basedOn w:val="DefaultParagraphFont"/>
    <w:link w:val="Heading1"/>
    <w:uiPriority w:val="9"/>
    <w:rsid w:val="00B503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03A2"/>
    <w:pPr>
      <w:outlineLvl w:val="9"/>
    </w:pPr>
    <w:rPr>
      <w:lang w:val="en-US"/>
    </w:rPr>
  </w:style>
  <w:style w:type="paragraph" w:styleId="TOC1">
    <w:name w:val="toc 1"/>
    <w:basedOn w:val="Normal"/>
    <w:next w:val="Normal"/>
    <w:autoRedefine/>
    <w:uiPriority w:val="39"/>
    <w:unhideWhenUsed/>
    <w:rsid w:val="00B503A2"/>
    <w:pPr>
      <w:spacing w:after="100"/>
    </w:pPr>
  </w:style>
  <w:style w:type="paragraph" w:styleId="NoSpacing">
    <w:name w:val="No Spacing"/>
    <w:link w:val="NoSpacingChar"/>
    <w:uiPriority w:val="1"/>
    <w:qFormat/>
    <w:rsid w:val="00AD65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657D"/>
    <w:rPr>
      <w:rFonts w:eastAsiaTheme="minorEastAsia"/>
      <w:lang w:val="en-US"/>
    </w:rPr>
  </w:style>
  <w:style w:type="table" w:styleId="TableGrid">
    <w:name w:val="Table Grid"/>
    <w:basedOn w:val="TableNormal"/>
    <w:uiPriority w:val="39"/>
    <w:rsid w:val="00AD6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freewill-determinism.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what-is-health-psychology-2794907"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10" ma:contentTypeDescription="Create a new document." ma:contentTypeScope="" ma:versionID="1fe0690d008dc4964cff228586374433">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89927221d32352f977ef5d6b6041c89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C38D46-02EE-4135-8BF9-738EE3B3E0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1FDAA5-2624-4A12-95B4-8516E1B05F47}">
  <ds:schemaRefs>
    <ds:schemaRef ds:uri="http://schemas.microsoft.com/sharepoint/v3/contenttype/forms"/>
  </ds:schemaRefs>
</ds:datastoreItem>
</file>

<file path=customXml/itemProps3.xml><?xml version="1.0" encoding="utf-8"?>
<ds:datastoreItem xmlns:ds="http://schemas.openxmlformats.org/officeDocument/2006/customXml" ds:itemID="{EF2C6232-A56E-43C5-9710-6126CAAAF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4291F-7AAD-4023-B383-CC2506A50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2322</Words>
  <Characters>13242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Namuli ()</dc:creator>
  <cp:keywords/>
  <dc:description/>
  <cp:lastModifiedBy>Becky Namuli (1912621)</cp:lastModifiedBy>
  <cp:revision>33</cp:revision>
  <dcterms:created xsi:type="dcterms:W3CDTF">2020-12-14T22:56:00Z</dcterms:created>
  <dcterms:modified xsi:type="dcterms:W3CDTF">2020-12-15T16:23:00Z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