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7D3AD0" w:rsidRPr="000E1D1D" w:rsidRDefault="32ADAAF6" w:rsidP="000E1D1D">
      <w:pPr>
        <w:spacing w:line="360" w:lineRule="auto"/>
        <w:jc w:val="both"/>
        <w:rPr>
          <w:rFonts w:ascii="Arial" w:hAnsi="Arial" w:cs="Arial"/>
        </w:rPr>
      </w:pPr>
      <w:r w:rsidRPr="000E1D1D">
        <w:rPr>
          <w:rFonts w:ascii="Arial" w:hAnsi="Arial" w:cs="Arial"/>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0E1D1D" w:rsidRDefault="021F216E" w:rsidP="000E1D1D">
      <w:pPr>
        <w:spacing w:line="360" w:lineRule="auto"/>
        <w:jc w:val="both"/>
        <w:rPr>
          <w:rFonts w:ascii="Arial" w:eastAsia="Arial Nova" w:hAnsi="Arial" w:cs="Arial"/>
        </w:rPr>
      </w:pPr>
    </w:p>
    <w:p w14:paraId="3CC99A4D" w14:textId="7074DB94" w:rsidR="32ADAAF6" w:rsidRPr="00FF5E8E" w:rsidRDefault="32ADAAF6" w:rsidP="00FF5E8E">
      <w:pPr>
        <w:spacing w:line="360" w:lineRule="auto"/>
        <w:jc w:val="center"/>
        <w:rPr>
          <w:rFonts w:ascii="Arial" w:eastAsia="Arial Nova" w:hAnsi="Arial" w:cs="Arial"/>
          <w:sz w:val="36"/>
          <w:szCs w:val="36"/>
        </w:rPr>
      </w:pPr>
      <w:r w:rsidRPr="00FF5E8E">
        <w:rPr>
          <w:rFonts w:ascii="Arial" w:eastAsia="Arial Nova" w:hAnsi="Arial" w:cs="Arial"/>
          <w:sz w:val="36"/>
          <w:szCs w:val="36"/>
        </w:rPr>
        <w:t>Cover Page</w:t>
      </w:r>
    </w:p>
    <w:p w14:paraId="33535727" w14:textId="151F077E" w:rsidR="021F216E" w:rsidRPr="00FF5E8E" w:rsidRDefault="021F216E" w:rsidP="00FF5E8E">
      <w:pPr>
        <w:spacing w:line="360" w:lineRule="auto"/>
        <w:jc w:val="center"/>
        <w:rPr>
          <w:rFonts w:ascii="Arial" w:eastAsia="Arial Nova" w:hAnsi="Arial" w:cs="Arial"/>
          <w:b/>
          <w:bCs/>
          <w:sz w:val="36"/>
          <w:szCs w:val="36"/>
        </w:rPr>
      </w:pPr>
    </w:p>
    <w:p w14:paraId="603AF9D1" w14:textId="77777777"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STUDENT NAME: EDINAH NYIRANKUSI</w:t>
      </w:r>
    </w:p>
    <w:p w14:paraId="518EB3A5" w14:textId="77777777"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STUDENT ID: 2333162</w:t>
      </w:r>
    </w:p>
    <w:p w14:paraId="6A8EB048" w14:textId="61D78376"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MUDULE: CHANGE MAKER: BUILDING YOUR PERSONAL BRAND FOR SUSTAINABLE EMPLOYMENT.</w:t>
      </w:r>
    </w:p>
    <w:p w14:paraId="7F0DB735" w14:textId="66DAF2C3"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MODULE CODE: BMHP5015</w:t>
      </w:r>
    </w:p>
    <w:p w14:paraId="4C3A7286" w14:textId="5D98E55D"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LECTURER:  OLUFEMI OLURANTI.</w:t>
      </w:r>
    </w:p>
    <w:p w14:paraId="79486BB2" w14:textId="4543FCDC" w:rsidR="001049F9" w:rsidRPr="00FF5E8E" w:rsidRDefault="001049F9" w:rsidP="00FF5E8E">
      <w:pPr>
        <w:spacing w:before="200" w:after="0" w:line="360" w:lineRule="auto"/>
        <w:jc w:val="center"/>
        <w:rPr>
          <w:rFonts w:ascii="Arial" w:eastAsia="Times New Roman" w:hAnsi="Arial" w:cs="Arial"/>
          <w:b/>
          <w:bCs/>
          <w:sz w:val="36"/>
          <w:szCs w:val="36"/>
          <w:lang w:val="en-GB" w:eastAsia="en-GB"/>
        </w:rPr>
      </w:pPr>
      <w:r w:rsidRPr="00FF5E8E">
        <w:rPr>
          <w:rFonts w:ascii="Arial" w:eastAsia="Times New Roman" w:hAnsi="Arial" w:cs="Arial"/>
          <w:b/>
          <w:bCs/>
          <w:color w:val="000000"/>
          <w:kern w:val="24"/>
          <w:sz w:val="36"/>
          <w:szCs w:val="36"/>
          <w:lang w:val="en-GB" w:eastAsia="en-GB"/>
        </w:rPr>
        <w:t>ASSIGNMENT 1:  PORTFOLIO</w:t>
      </w:r>
    </w:p>
    <w:p w14:paraId="6A5896E1" w14:textId="0841A4F8" w:rsidR="001049F9" w:rsidRPr="000E1D1D" w:rsidRDefault="001049F9" w:rsidP="000E1D1D">
      <w:pPr>
        <w:spacing w:before="200" w:after="0" w:line="360" w:lineRule="auto"/>
        <w:jc w:val="both"/>
        <w:rPr>
          <w:rFonts w:ascii="Arial" w:eastAsia="Times New Roman" w:hAnsi="Arial" w:cs="Arial"/>
          <w:lang w:val="en-GB" w:eastAsia="en-GB"/>
        </w:rPr>
      </w:pPr>
    </w:p>
    <w:p w14:paraId="6F7C8834" w14:textId="77777777" w:rsidR="001049F9" w:rsidRDefault="001049F9" w:rsidP="000E1D1D">
      <w:pPr>
        <w:spacing w:line="360" w:lineRule="auto"/>
        <w:jc w:val="both"/>
        <w:rPr>
          <w:rFonts w:ascii="Arial" w:eastAsia="Arial Nova" w:hAnsi="Arial" w:cs="Arial"/>
        </w:rPr>
      </w:pPr>
    </w:p>
    <w:p w14:paraId="13D33524" w14:textId="77777777" w:rsidR="00FF5E8E" w:rsidRDefault="00FF5E8E" w:rsidP="000E1D1D">
      <w:pPr>
        <w:spacing w:line="360" w:lineRule="auto"/>
        <w:jc w:val="both"/>
        <w:rPr>
          <w:rFonts w:ascii="Arial" w:eastAsia="Arial Nova" w:hAnsi="Arial" w:cs="Arial"/>
        </w:rPr>
      </w:pPr>
    </w:p>
    <w:p w14:paraId="7EBF5619" w14:textId="77777777" w:rsidR="00FF5E8E" w:rsidRPr="000E1D1D" w:rsidRDefault="00FF5E8E" w:rsidP="000E1D1D">
      <w:pPr>
        <w:spacing w:line="360" w:lineRule="auto"/>
        <w:jc w:val="both"/>
        <w:rPr>
          <w:rFonts w:ascii="Arial" w:eastAsia="Arial Nova" w:hAnsi="Arial" w:cs="Arial"/>
        </w:rPr>
      </w:pPr>
    </w:p>
    <w:p w14:paraId="5ED067C8" w14:textId="44BF0701" w:rsidR="32ADAAF6" w:rsidRPr="00FF5E8E" w:rsidRDefault="32ADAAF6" w:rsidP="000E1D1D">
      <w:pPr>
        <w:spacing w:line="360" w:lineRule="auto"/>
        <w:jc w:val="both"/>
        <w:rPr>
          <w:rFonts w:ascii="Arial" w:eastAsia="Arial Nova" w:hAnsi="Arial" w:cs="Arial"/>
          <w:b/>
          <w:bCs/>
          <w:sz w:val="32"/>
          <w:szCs w:val="32"/>
        </w:rPr>
      </w:pPr>
      <w:r w:rsidRPr="00FF5E8E">
        <w:rPr>
          <w:rFonts w:ascii="Arial" w:eastAsia="Arial Nova" w:hAnsi="Arial" w:cs="Arial"/>
          <w:b/>
          <w:bCs/>
          <w:sz w:val="32"/>
          <w:szCs w:val="32"/>
        </w:rPr>
        <w:lastRenderedPageBreak/>
        <w:t xml:space="preserve">Task 1 – </w:t>
      </w:r>
      <w:r w:rsidR="00B7418E" w:rsidRPr="00FF5E8E">
        <w:rPr>
          <w:rFonts w:ascii="Arial" w:eastAsia="Arial Nova" w:hAnsi="Arial" w:cs="Arial"/>
          <w:b/>
          <w:bCs/>
          <w:sz w:val="32"/>
          <w:szCs w:val="32"/>
        </w:rPr>
        <w:t>Personal Brand</w:t>
      </w:r>
    </w:p>
    <w:p w14:paraId="783924C5" w14:textId="6F448CC8" w:rsidR="021F216E" w:rsidRPr="000E1D1D" w:rsidRDefault="00C838DF" w:rsidP="000E1D1D">
      <w:pPr>
        <w:spacing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 xml:space="preserve">Write about </w:t>
      </w:r>
      <w:r w:rsidR="006E6679" w:rsidRPr="000E1D1D">
        <w:rPr>
          <w:rFonts w:ascii="Arial" w:eastAsia="Arial Nova" w:hAnsi="Arial" w:cs="Arial"/>
          <w:i/>
          <w:iCs/>
          <w:color w:val="000000" w:themeColor="text1"/>
        </w:rPr>
        <w:t>your own person brand and how you could develop this to enable you to reach your employment goals (200 words- 2 referenced sources)</w:t>
      </w:r>
    </w:p>
    <w:p w14:paraId="5E135575"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Personal Branding</w:t>
      </w:r>
    </w:p>
    <w:p w14:paraId="26C24C7C"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Introduction</w:t>
      </w:r>
    </w:p>
    <w:p w14:paraId="06FD08DE" w14:textId="16070401" w:rsidR="00FA18C6" w:rsidRPr="000E1D1D" w:rsidRDefault="00FA18C6" w:rsidP="000E1D1D">
      <w:pPr>
        <w:spacing w:line="360" w:lineRule="auto"/>
        <w:jc w:val="both"/>
        <w:rPr>
          <w:rFonts w:ascii="Arial" w:hAnsi="Arial" w:cs="Arial"/>
        </w:rPr>
      </w:pPr>
      <w:r w:rsidRPr="000E1D1D">
        <w:rPr>
          <w:rFonts w:ascii="Arial" w:hAnsi="Arial" w:cs="Arial"/>
        </w:rPr>
        <w:t xml:space="preserve">Personal Branding is the conscious way </w:t>
      </w:r>
      <w:r w:rsidR="007605FE" w:rsidRPr="000E1D1D">
        <w:rPr>
          <w:rFonts w:ascii="Arial" w:hAnsi="Arial" w:cs="Arial"/>
        </w:rPr>
        <w:t>people</w:t>
      </w:r>
      <w:r w:rsidRPr="000E1D1D">
        <w:rPr>
          <w:rFonts w:ascii="Arial" w:hAnsi="Arial" w:cs="Arial"/>
        </w:rPr>
        <w:t xml:space="preserve"> present themselves by highlighting their skills values and strengths, allowing others to understand who the individual is, what they can offer, and why they are valuable in professional settings (Figurska</w:t>
      </w:r>
      <w:r w:rsidR="00E60D21" w:rsidRPr="000E1D1D">
        <w:rPr>
          <w:rFonts w:ascii="Arial" w:hAnsi="Arial" w:cs="Arial"/>
        </w:rPr>
        <w:t>,</w:t>
      </w:r>
      <w:r w:rsidRPr="000E1D1D">
        <w:rPr>
          <w:rFonts w:ascii="Arial" w:hAnsi="Arial" w:cs="Arial"/>
        </w:rPr>
        <w:t xml:space="preserve"> 2016).</w:t>
      </w:r>
    </w:p>
    <w:p w14:paraId="3449DBA1"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 xml:space="preserve">Body </w:t>
      </w:r>
    </w:p>
    <w:p w14:paraId="107B850F" w14:textId="2BC95C71" w:rsidR="00FA18C6" w:rsidRPr="000E1D1D" w:rsidRDefault="00FA18C6" w:rsidP="000E1D1D">
      <w:pPr>
        <w:spacing w:line="360" w:lineRule="auto"/>
        <w:jc w:val="both"/>
        <w:rPr>
          <w:rFonts w:ascii="Arial" w:hAnsi="Arial" w:cs="Arial"/>
        </w:rPr>
      </w:pPr>
      <w:r w:rsidRPr="000E1D1D">
        <w:rPr>
          <w:rFonts w:ascii="Arial" w:hAnsi="Arial" w:cs="Arial"/>
        </w:rPr>
        <w:t xml:space="preserve">As a support worker, my personal brand is built on empathy, trust and consistent care. I aim to be someone individuals feel safe with and colleagues can rely on.  My </w:t>
      </w:r>
      <w:r w:rsidR="007605FE" w:rsidRPr="000E1D1D">
        <w:rPr>
          <w:rFonts w:ascii="Arial" w:hAnsi="Arial" w:cs="Arial"/>
        </w:rPr>
        <w:t>strengths are</w:t>
      </w:r>
      <w:r w:rsidRPr="000E1D1D">
        <w:rPr>
          <w:rFonts w:ascii="Arial" w:hAnsi="Arial" w:cs="Arial"/>
        </w:rPr>
        <w:t xml:space="preserve"> caring, trust and empathy, and ability to connect with people from diverse backgrounds. I also stay calm under </w:t>
      </w:r>
      <w:r w:rsidR="007605FE" w:rsidRPr="000E1D1D">
        <w:rPr>
          <w:rFonts w:ascii="Arial" w:hAnsi="Arial" w:cs="Arial"/>
        </w:rPr>
        <w:t>pressure and</w:t>
      </w:r>
      <w:r w:rsidRPr="000E1D1D">
        <w:rPr>
          <w:rFonts w:ascii="Arial" w:hAnsi="Arial" w:cs="Arial"/>
        </w:rPr>
        <w:t xml:space="preserve"> focus on helping others keep independence. Areas for improvement includes better record – keeping and expanding knowledge in </w:t>
      </w:r>
      <w:proofErr w:type="spellStart"/>
      <w:r w:rsidRPr="000E1D1D">
        <w:rPr>
          <w:rFonts w:ascii="Arial" w:hAnsi="Arial" w:cs="Arial"/>
        </w:rPr>
        <w:t>speciali</w:t>
      </w:r>
      <w:r w:rsidR="007605FE" w:rsidRPr="000E1D1D">
        <w:rPr>
          <w:rFonts w:ascii="Arial" w:hAnsi="Arial" w:cs="Arial"/>
        </w:rPr>
        <w:t>s</w:t>
      </w:r>
      <w:r w:rsidRPr="000E1D1D">
        <w:rPr>
          <w:rFonts w:ascii="Arial" w:hAnsi="Arial" w:cs="Arial"/>
        </w:rPr>
        <w:t>ed</w:t>
      </w:r>
      <w:proofErr w:type="spellEnd"/>
      <w:r w:rsidRPr="000E1D1D">
        <w:rPr>
          <w:rFonts w:ascii="Arial" w:hAnsi="Arial" w:cs="Arial"/>
        </w:rPr>
        <w:t xml:space="preserve"> care practices. To improve I will attend relevant training, ask for feedback from superiors and </w:t>
      </w:r>
      <w:r w:rsidR="007605FE" w:rsidRPr="000E1D1D">
        <w:rPr>
          <w:rFonts w:ascii="Arial" w:hAnsi="Arial" w:cs="Arial"/>
        </w:rPr>
        <w:t>reflect</w:t>
      </w:r>
      <w:r w:rsidRPr="000E1D1D">
        <w:rPr>
          <w:rFonts w:ascii="Arial" w:hAnsi="Arial" w:cs="Arial"/>
        </w:rPr>
        <w:t xml:space="preserve"> on my work regularly. By staying professional, improving time management, and learning new skills, I can strengthen my credibility and provide quality support (Abdiraupova</w:t>
      </w:r>
      <w:r w:rsidR="00B01689" w:rsidRPr="000E1D1D">
        <w:rPr>
          <w:rFonts w:ascii="Arial" w:hAnsi="Arial" w:cs="Arial"/>
        </w:rPr>
        <w:t>,</w:t>
      </w:r>
      <w:r w:rsidRPr="000E1D1D">
        <w:rPr>
          <w:rFonts w:ascii="Arial" w:hAnsi="Arial" w:cs="Arial"/>
        </w:rPr>
        <w:t xml:space="preserve"> 2024).  </w:t>
      </w:r>
    </w:p>
    <w:p w14:paraId="6DAC548E" w14:textId="77777777" w:rsidR="00FA18C6" w:rsidRPr="000E1D1D" w:rsidRDefault="00FA18C6" w:rsidP="000E1D1D">
      <w:pPr>
        <w:spacing w:line="360" w:lineRule="auto"/>
        <w:jc w:val="both"/>
        <w:rPr>
          <w:rFonts w:ascii="Arial" w:hAnsi="Arial" w:cs="Arial"/>
          <w:b/>
          <w:bCs/>
        </w:rPr>
      </w:pPr>
      <w:r w:rsidRPr="000E1D1D">
        <w:rPr>
          <w:rFonts w:ascii="Arial" w:hAnsi="Arial" w:cs="Arial"/>
          <w:b/>
          <w:bCs/>
        </w:rPr>
        <w:t>Conclusion</w:t>
      </w:r>
    </w:p>
    <w:p w14:paraId="101EAEB0" w14:textId="33D9C5B9" w:rsidR="00FA18C6" w:rsidRPr="000E1D1D" w:rsidRDefault="00FA18C6" w:rsidP="000E1D1D">
      <w:pPr>
        <w:spacing w:line="360" w:lineRule="auto"/>
        <w:jc w:val="both"/>
        <w:rPr>
          <w:rFonts w:ascii="Arial" w:hAnsi="Arial" w:cs="Arial"/>
        </w:rPr>
      </w:pPr>
      <w:r w:rsidRPr="000E1D1D">
        <w:rPr>
          <w:rFonts w:ascii="Arial" w:hAnsi="Arial" w:cs="Arial"/>
        </w:rPr>
        <w:t xml:space="preserve">My personal brand of consistent care, caring, trust and empathy will help me connect with individuals and stand out to employers, opening doors to better opportunities and helping me reach my dream job in the support field.  </w:t>
      </w:r>
    </w:p>
    <w:p w14:paraId="58A21BDA" w14:textId="77777777" w:rsidR="00FA18C6" w:rsidRPr="000E1D1D" w:rsidRDefault="00FA18C6" w:rsidP="000E1D1D">
      <w:pPr>
        <w:spacing w:line="360" w:lineRule="auto"/>
        <w:jc w:val="both"/>
        <w:rPr>
          <w:rFonts w:ascii="Arial" w:eastAsia="Arial Nova" w:hAnsi="Arial" w:cs="Arial"/>
          <w:color w:val="000000" w:themeColor="text1"/>
        </w:rPr>
      </w:pPr>
    </w:p>
    <w:p w14:paraId="5B67EEB0" w14:textId="77777777" w:rsidR="00FA18C6" w:rsidRPr="000E1D1D" w:rsidRDefault="00FA18C6" w:rsidP="000E1D1D">
      <w:pPr>
        <w:spacing w:line="360" w:lineRule="auto"/>
        <w:jc w:val="both"/>
        <w:rPr>
          <w:rFonts w:ascii="Arial" w:eastAsia="Arial Nova" w:hAnsi="Arial" w:cs="Arial"/>
          <w:color w:val="000000" w:themeColor="text1"/>
        </w:rPr>
      </w:pPr>
    </w:p>
    <w:p w14:paraId="1603AB69" w14:textId="2F7B5545" w:rsidR="021F216E" w:rsidRPr="000E1D1D" w:rsidRDefault="021F216E" w:rsidP="000E1D1D">
      <w:pPr>
        <w:spacing w:line="360" w:lineRule="auto"/>
        <w:jc w:val="both"/>
        <w:rPr>
          <w:rFonts w:ascii="Arial" w:eastAsia="Arial Nova" w:hAnsi="Arial" w:cs="Arial"/>
          <w:color w:val="000000" w:themeColor="text1"/>
        </w:rPr>
      </w:pPr>
    </w:p>
    <w:p w14:paraId="5FDB86FD" w14:textId="77777777" w:rsidR="003C253E" w:rsidRPr="000E1D1D" w:rsidRDefault="003C253E" w:rsidP="000E1D1D">
      <w:pPr>
        <w:spacing w:line="360" w:lineRule="auto"/>
        <w:jc w:val="both"/>
        <w:rPr>
          <w:rFonts w:ascii="Arial" w:eastAsia="Arial Nova" w:hAnsi="Arial" w:cs="Arial"/>
          <w:color w:val="000000" w:themeColor="text1"/>
        </w:rPr>
      </w:pPr>
    </w:p>
    <w:p w14:paraId="78587690" w14:textId="3EB6BFB2" w:rsidR="32ADAAF6" w:rsidRPr="00FF5E8E" w:rsidRDefault="00B7418E"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lastRenderedPageBreak/>
        <w:t>Task 2 - Network Map and Rationale</w:t>
      </w:r>
    </w:p>
    <w:p w14:paraId="2FDFC4D6" w14:textId="6AB7BA86" w:rsidR="021F216E" w:rsidRPr="000E1D1D" w:rsidRDefault="006E6679" w:rsidP="000E1D1D">
      <w:pPr>
        <w:spacing w:line="360" w:lineRule="auto"/>
        <w:jc w:val="both"/>
        <w:rPr>
          <w:rFonts w:ascii="Arial" w:eastAsia="Arial Nova" w:hAnsi="Arial" w:cs="Arial"/>
          <w:i/>
          <w:iCs/>
          <w:color w:val="000000" w:themeColor="text1"/>
          <w:lang w:val="en-GB"/>
        </w:rPr>
      </w:pPr>
      <w:r w:rsidRPr="000E1D1D">
        <w:rPr>
          <w:rFonts w:ascii="Arial" w:eastAsia="Arial Nova" w:hAnsi="Arial" w:cs="Arial"/>
          <w:i/>
          <w:iCs/>
          <w:color w:val="000000" w:themeColor="text1"/>
          <w:lang w:val="en-GB"/>
        </w:rPr>
        <w:t xml:space="preserve">Create a map of your own network considering career, support, social and community dimensions. </w:t>
      </w:r>
      <w:r w:rsidR="00B01689" w:rsidRPr="000E1D1D">
        <w:rPr>
          <w:rFonts w:ascii="Arial" w:eastAsia="Arial Nova" w:hAnsi="Arial" w:cs="Arial"/>
          <w:i/>
          <w:iCs/>
          <w:color w:val="000000" w:themeColor="text1"/>
          <w:lang w:val="en-GB"/>
        </w:rPr>
        <w:t>Additionally,</w:t>
      </w:r>
      <w:r w:rsidRPr="000E1D1D">
        <w:rPr>
          <w:rFonts w:ascii="Arial" w:eastAsia="Arial Nova" w:hAnsi="Arial" w:cs="Arial"/>
          <w:i/>
          <w:iCs/>
          <w:color w:val="000000" w:themeColor="text1"/>
          <w:lang w:val="en-GB"/>
        </w:rPr>
        <w:t xml:space="preserve"> you should provide a supporting rationale explaining and critically assessing this (200 words- 2 referenced sources).</w:t>
      </w:r>
    </w:p>
    <w:p w14:paraId="0FE39BA5" w14:textId="590105E7" w:rsidR="021F216E" w:rsidRPr="000E1D1D" w:rsidRDefault="021F216E" w:rsidP="000E1D1D">
      <w:pPr>
        <w:spacing w:line="360" w:lineRule="auto"/>
        <w:jc w:val="both"/>
        <w:rPr>
          <w:rFonts w:ascii="Arial" w:eastAsia="Arial Nova" w:hAnsi="Arial" w:cs="Arial"/>
          <w:i/>
          <w:iCs/>
          <w:color w:val="000000" w:themeColor="text1"/>
        </w:rPr>
      </w:pPr>
    </w:p>
    <w:p w14:paraId="5DD5BF14" w14:textId="60F2CB2A" w:rsidR="021F216E" w:rsidRPr="000E1D1D" w:rsidRDefault="005261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My network diagram</w:t>
      </w:r>
    </w:p>
    <w:p w14:paraId="52E14DE1" w14:textId="706C9B98" w:rsidR="00B337F9" w:rsidRPr="000E1D1D" w:rsidRDefault="00B337F9" w:rsidP="000E1D1D">
      <w:pPr>
        <w:spacing w:line="360" w:lineRule="auto"/>
        <w:jc w:val="both"/>
        <w:rPr>
          <w:rFonts w:ascii="Arial" w:eastAsia="Arial Nova" w:hAnsi="Arial" w:cs="Arial"/>
          <w:color w:val="000000" w:themeColor="text1"/>
        </w:rPr>
      </w:pPr>
      <w:r w:rsidRPr="000E1D1D">
        <w:rPr>
          <w:rFonts w:ascii="Arial" w:eastAsia="Arial Nova" w:hAnsi="Arial" w:cs="Arial"/>
          <w:noProof/>
          <w:color w:val="000000" w:themeColor="text1"/>
        </w:rPr>
        <w:drawing>
          <wp:inline distT="0" distB="0" distL="0" distR="0" wp14:anchorId="119A10E1" wp14:editId="3A741FC4">
            <wp:extent cx="5943600" cy="3571875"/>
            <wp:effectExtent l="0" t="0" r="0" b="9525"/>
            <wp:docPr id="8720016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001670" name=""/>
                    <pic:cNvPicPr/>
                  </pic:nvPicPr>
                  <pic:blipFill>
                    <a:blip r:embed="rId8"/>
                    <a:stretch>
                      <a:fillRect/>
                    </a:stretch>
                  </pic:blipFill>
                  <pic:spPr>
                    <a:xfrm>
                      <a:off x="0" y="0"/>
                      <a:ext cx="5943600" cy="3571875"/>
                    </a:xfrm>
                    <a:prstGeom prst="rect">
                      <a:avLst/>
                    </a:prstGeom>
                  </pic:spPr>
                </pic:pic>
              </a:graphicData>
            </a:graphic>
          </wp:inline>
        </w:drawing>
      </w:r>
    </w:p>
    <w:p w14:paraId="6915CAA9" w14:textId="3543E266" w:rsidR="021F216E" w:rsidRPr="000E1D1D" w:rsidRDefault="021F216E" w:rsidP="000E1D1D">
      <w:pPr>
        <w:spacing w:line="360" w:lineRule="auto"/>
        <w:jc w:val="both"/>
        <w:rPr>
          <w:rFonts w:ascii="Arial" w:eastAsia="Arial Nova" w:hAnsi="Arial" w:cs="Arial"/>
          <w:color w:val="000000" w:themeColor="text1"/>
        </w:rPr>
      </w:pPr>
    </w:p>
    <w:p w14:paraId="40C8FB48" w14:textId="0C42DF61" w:rsidR="021F216E" w:rsidRPr="000E1D1D" w:rsidRDefault="005261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Rationale</w:t>
      </w:r>
    </w:p>
    <w:p w14:paraId="47481C35" w14:textId="77777777" w:rsidR="008104AF"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My current network can best be described as a Hybrid Network, as it includes a mixture of close personal ties, academic contacts, and early professional connections. I have strong relationships with family, close friends, and classmates, which provides substantial bonding social capital. Bonding networks strengthen existing ties and operate within familiar, homogenous groups (</w:t>
      </w:r>
      <w:proofErr w:type="spellStart"/>
      <w:r w:rsidRPr="000E1D1D">
        <w:rPr>
          <w:rFonts w:ascii="Arial" w:eastAsia="Arial Nova" w:hAnsi="Arial" w:cs="Arial"/>
          <w:color w:val="000000" w:themeColor="text1"/>
        </w:rPr>
        <w:t>Gittell</w:t>
      </w:r>
      <w:proofErr w:type="spellEnd"/>
      <w:r w:rsidRPr="000E1D1D">
        <w:rPr>
          <w:rFonts w:ascii="Arial" w:eastAsia="Arial Nova" w:hAnsi="Arial" w:cs="Arial"/>
          <w:color w:val="000000" w:themeColor="text1"/>
        </w:rPr>
        <w:t xml:space="preserve"> &amp; Vidal, 1998, cited in Helpful Professor, 2024). </w:t>
      </w:r>
      <w:r w:rsidRPr="000E1D1D">
        <w:rPr>
          <w:rFonts w:ascii="Arial" w:eastAsia="Arial Nova" w:hAnsi="Arial" w:cs="Arial"/>
          <w:color w:val="000000" w:themeColor="text1"/>
        </w:rPr>
        <w:lastRenderedPageBreak/>
        <w:t>However, while these strong ties support my emotional and academic needs, they do not always help me expand into new professional opportunities.</w:t>
      </w:r>
    </w:p>
    <w:p w14:paraId="346F02B5" w14:textId="502A503B" w:rsidR="008104AF"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also have some </w:t>
      </w:r>
      <w:r w:rsidR="004B4FDD" w:rsidRPr="000E1D1D">
        <w:rPr>
          <w:rFonts w:ascii="Arial" w:eastAsia="Arial Nova" w:hAnsi="Arial" w:cs="Arial"/>
          <w:color w:val="000000" w:themeColor="text1"/>
        </w:rPr>
        <w:t>bridge</w:t>
      </w:r>
      <w:r w:rsidRPr="000E1D1D">
        <w:rPr>
          <w:rFonts w:ascii="Arial" w:eastAsia="Arial Nova" w:hAnsi="Arial" w:cs="Arial"/>
          <w:color w:val="000000" w:themeColor="text1"/>
        </w:rPr>
        <w:t xml:space="preserve"> connections, such as lecturers, </w:t>
      </w:r>
      <w:r w:rsidR="001F3236" w:rsidRPr="000E1D1D">
        <w:rPr>
          <w:rFonts w:ascii="Arial" w:eastAsia="Arial Nova" w:hAnsi="Arial" w:cs="Arial"/>
          <w:color w:val="000000" w:themeColor="text1"/>
        </w:rPr>
        <w:t>module leaders</w:t>
      </w:r>
      <w:r w:rsidRPr="000E1D1D">
        <w:rPr>
          <w:rFonts w:ascii="Arial" w:eastAsia="Arial Nova" w:hAnsi="Arial" w:cs="Arial"/>
          <w:color w:val="000000" w:themeColor="text1"/>
        </w:rPr>
        <w:t xml:space="preserve">, and community groups. Bridging relationships connect individuals across different social groups and expose them to new ideas and </w:t>
      </w:r>
      <w:r w:rsidRPr="000E1D1D">
        <w:rPr>
          <w:rFonts w:ascii="Arial" w:eastAsia="Arial Nova" w:hAnsi="Arial" w:cs="Arial"/>
        </w:rPr>
        <w:t>opportunities (</w:t>
      </w:r>
      <w:proofErr w:type="spellStart"/>
      <w:r w:rsidRPr="000E1D1D">
        <w:rPr>
          <w:rFonts w:ascii="Arial" w:eastAsia="Arial Nova" w:hAnsi="Arial" w:cs="Arial"/>
        </w:rPr>
        <w:t>Granovetter</w:t>
      </w:r>
      <w:proofErr w:type="spellEnd"/>
      <w:r w:rsidRPr="000E1D1D">
        <w:rPr>
          <w:rFonts w:ascii="Arial" w:eastAsia="Arial Nova" w:hAnsi="Arial" w:cs="Arial"/>
        </w:rPr>
        <w:t xml:space="preserve">, 1973; Putnam, 2000, discussed </w:t>
      </w:r>
      <w:r w:rsidRPr="000E1D1D">
        <w:rPr>
          <w:rFonts w:ascii="Arial" w:eastAsia="Arial Nova" w:hAnsi="Arial" w:cs="Arial"/>
          <w:color w:val="000000" w:themeColor="text1"/>
        </w:rPr>
        <w:t>in Claridge, 2018). However, this area of my network is still developing, and I would benefit from forming more diverse links with health and social care professionals outside my immediate academic environment.</w:t>
      </w:r>
    </w:p>
    <w:p w14:paraId="61C8223E" w14:textId="27988117" w:rsidR="005261DD" w:rsidRPr="000E1D1D" w:rsidRDefault="008104A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A key weakness is linking social capital, which refers to relationships with people in positions of authority (Aldrich, 2001, cited in Helpful Professor, 2024). Strengthening links with </w:t>
      </w:r>
      <w:r w:rsidR="0072696D" w:rsidRPr="000E1D1D">
        <w:rPr>
          <w:rFonts w:ascii="Arial" w:eastAsia="Arial Nova" w:hAnsi="Arial" w:cs="Arial"/>
          <w:color w:val="000000" w:themeColor="text1"/>
        </w:rPr>
        <w:t>healthcare</w:t>
      </w:r>
      <w:r w:rsidRPr="000E1D1D">
        <w:rPr>
          <w:rFonts w:ascii="Arial" w:eastAsia="Arial Nova" w:hAnsi="Arial" w:cs="Arial"/>
          <w:color w:val="000000" w:themeColor="text1"/>
        </w:rPr>
        <w:t xml:space="preserve"> leaders, placement managers, and community </w:t>
      </w:r>
      <w:proofErr w:type="spellStart"/>
      <w:r w:rsidRPr="000E1D1D">
        <w:rPr>
          <w:rFonts w:ascii="Arial" w:eastAsia="Arial Nova" w:hAnsi="Arial" w:cs="Arial"/>
          <w:color w:val="000000" w:themeColor="text1"/>
        </w:rPr>
        <w:t>organisers</w:t>
      </w:r>
      <w:proofErr w:type="spellEnd"/>
      <w:r w:rsidRPr="000E1D1D">
        <w:rPr>
          <w:rFonts w:ascii="Arial" w:eastAsia="Arial Nova" w:hAnsi="Arial" w:cs="Arial"/>
          <w:color w:val="000000" w:themeColor="text1"/>
        </w:rPr>
        <w:t xml:space="preserve"> would help me progress academically and professionally.</w:t>
      </w:r>
    </w:p>
    <w:p w14:paraId="1DB8AEA2" w14:textId="77777777" w:rsidR="00B7418E" w:rsidRDefault="00B7418E" w:rsidP="000E1D1D">
      <w:pPr>
        <w:spacing w:line="360" w:lineRule="auto"/>
        <w:jc w:val="both"/>
        <w:rPr>
          <w:rFonts w:ascii="Arial" w:eastAsia="Arial Nova" w:hAnsi="Arial" w:cs="Arial"/>
          <w:color w:val="000000" w:themeColor="text1"/>
        </w:rPr>
      </w:pPr>
    </w:p>
    <w:p w14:paraId="5EDAB8D9" w14:textId="77777777" w:rsidR="00FF5E8E" w:rsidRDefault="00FF5E8E" w:rsidP="000E1D1D">
      <w:pPr>
        <w:spacing w:line="360" w:lineRule="auto"/>
        <w:jc w:val="both"/>
        <w:rPr>
          <w:rFonts w:ascii="Arial" w:eastAsia="Arial Nova" w:hAnsi="Arial" w:cs="Arial"/>
          <w:color w:val="000000" w:themeColor="text1"/>
        </w:rPr>
      </w:pPr>
    </w:p>
    <w:p w14:paraId="7219D6CD" w14:textId="77777777" w:rsidR="00FF5E8E" w:rsidRDefault="00FF5E8E" w:rsidP="000E1D1D">
      <w:pPr>
        <w:spacing w:line="360" w:lineRule="auto"/>
        <w:jc w:val="both"/>
        <w:rPr>
          <w:rFonts w:ascii="Arial" w:eastAsia="Arial Nova" w:hAnsi="Arial" w:cs="Arial"/>
          <w:color w:val="000000" w:themeColor="text1"/>
        </w:rPr>
      </w:pPr>
    </w:p>
    <w:p w14:paraId="47E51BF2" w14:textId="77777777" w:rsidR="00FF5E8E" w:rsidRDefault="00FF5E8E" w:rsidP="000E1D1D">
      <w:pPr>
        <w:spacing w:line="360" w:lineRule="auto"/>
        <w:jc w:val="both"/>
        <w:rPr>
          <w:rFonts w:ascii="Arial" w:eastAsia="Arial Nova" w:hAnsi="Arial" w:cs="Arial"/>
          <w:color w:val="000000" w:themeColor="text1"/>
        </w:rPr>
      </w:pPr>
    </w:p>
    <w:p w14:paraId="03A793B6" w14:textId="77777777" w:rsidR="00FF5E8E" w:rsidRDefault="00FF5E8E" w:rsidP="000E1D1D">
      <w:pPr>
        <w:spacing w:line="360" w:lineRule="auto"/>
        <w:jc w:val="both"/>
        <w:rPr>
          <w:rFonts w:ascii="Arial" w:eastAsia="Arial Nova" w:hAnsi="Arial" w:cs="Arial"/>
          <w:color w:val="000000" w:themeColor="text1"/>
        </w:rPr>
      </w:pPr>
    </w:p>
    <w:p w14:paraId="2A5F5CE7" w14:textId="77777777" w:rsidR="00FF5E8E" w:rsidRDefault="00FF5E8E" w:rsidP="000E1D1D">
      <w:pPr>
        <w:spacing w:line="360" w:lineRule="auto"/>
        <w:jc w:val="both"/>
        <w:rPr>
          <w:rFonts w:ascii="Arial" w:eastAsia="Arial Nova" w:hAnsi="Arial" w:cs="Arial"/>
          <w:color w:val="000000" w:themeColor="text1"/>
        </w:rPr>
      </w:pPr>
    </w:p>
    <w:p w14:paraId="52F22848" w14:textId="77777777" w:rsidR="00FF5E8E" w:rsidRDefault="00FF5E8E" w:rsidP="000E1D1D">
      <w:pPr>
        <w:spacing w:line="360" w:lineRule="auto"/>
        <w:jc w:val="both"/>
        <w:rPr>
          <w:rFonts w:ascii="Arial" w:eastAsia="Arial Nova" w:hAnsi="Arial" w:cs="Arial"/>
          <w:color w:val="000000" w:themeColor="text1"/>
        </w:rPr>
      </w:pPr>
    </w:p>
    <w:p w14:paraId="3764E7A0" w14:textId="77777777" w:rsidR="00FF5E8E" w:rsidRDefault="00FF5E8E" w:rsidP="000E1D1D">
      <w:pPr>
        <w:spacing w:line="360" w:lineRule="auto"/>
        <w:jc w:val="both"/>
        <w:rPr>
          <w:rFonts w:ascii="Arial" w:eastAsia="Arial Nova" w:hAnsi="Arial" w:cs="Arial"/>
          <w:color w:val="000000" w:themeColor="text1"/>
        </w:rPr>
      </w:pPr>
    </w:p>
    <w:p w14:paraId="42C31142" w14:textId="77777777" w:rsidR="00FF5E8E" w:rsidRDefault="00FF5E8E" w:rsidP="000E1D1D">
      <w:pPr>
        <w:spacing w:line="360" w:lineRule="auto"/>
        <w:jc w:val="both"/>
        <w:rPr>
          <w:rFonts w:ascii="Arial" w:eastAsia="Arial Nova" w:hAnsi="Arial" w:cs="Arial"/>
          <w:color w:val="000000" w:themeColor="text1"/>
        </w:rPr>
      </w:pPr>
    </w:p>
    <w:p w14:paraId="7103FC27" w14:textId="77777777" w:rsidR="00FF5E8E" w:rsidRDefault="00FF5E8E" w:rsidP="000E1D1D">
      <w:pPr>
        <w:spacing w:line="360" w:lineRule="auto"/>
        <w:jc w:val="both"/>
        <w:rPr>
          <w:rFonts w:ascii="Arial" w:eastAsia="Arial Nova" w:hAnsi="Arial" w:cs="Arial"/>
          <w:color w:val="000000" w:themeColor="text1"/>
        </w:rPr>
      </w:pPr>
    </w:p>
    <w:p w14:paraId="6F07F8A2" w14:textId="77777777" w:rsidR="00FF5E8E" w:rsidRDefault="00FF5E8E" w:rsidP="000E1D1D">
      <w:pPr>
        <w:spacing w:line="360" w:lineRule="auto"/>
        <w:jc w:val="both"/>
        <w:rPr>
          <w:rFonts w:ascii="Arial" w:eastAsia="Arial Nova" w:hAnsi="Arial" w:cs="Arial"/>
          <w:color w:val="000000" w:themeColor="text1"/>
        </w:rPr>
      </w:pPr>
    </w:p>
    <w:p w14:paraId="136FBC99" w14:textId="77777777" w:rsidR="00FF5E8E" w:rsidRDefault="00FF5E8E" w:rsidP="000E1D1D">
      <w:pPr>
        <w:spacing w:line="360" w:lineRule="auto"/>
        <w:jc w:val="both"/>
        <w:rPr>
          <w:rFonts w:ascii="Arial" w:eastAsia="Arial Nova" w:hAnsi="Arial" w:cs="Arial"/>
          <w:color w:val="000000" w:themeColor="text1"/>
        </w:rPr>
      </w:pPr>
    </w:p>
    <w:p w14:paraId="462DC175" w14:textId="77777777" w:rsidR="00FF5E8E" w:rsidRPr="000E1D1D" w:rsidRDefault="00FF5E8E" w:rsidP="000E1D1D">
      <w:pPr>
        <w:spacing w:line="360" w:lineRule="auto"/>
        <w:jc w:val="both"/>
        <w:rPr>
          <w:rFonts w:ascii="Arial" w:eastAsia="Arial Nova" w:hAnsi="Arial" w:cs="Arial"/>
          <w:color w:val="000000" w:themeColor="text1"/>
        </w:rPr>
      </w:pPr>
    </w:p>
    <w:p w14:paraId="3D8E9ECA" w14:textId="511034D3" w:rsidR="32ADAAF6" w:rsidRPr="00FF5E8E" w:rsidRDefault="00B7418E"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lastRenderedPageBreak/>
        <w:t>Task 3- Blog</w:t>
      </w:r>
    </w:p>
    <w:p w14:paraId="668F8137" w14:textId="02BD408E" w:rsidR="021F216E" w:rsidRPr="000E1D1D" w:rsidRDefault="003D2038" w:rsidP="000E1D1D">
      <w:pPr>
        <w:spacing w:line="360" w:lineRule="auto"/>
        <w:jc w:val="both"/>
        <w:rPr>
          <w:rFonts w:ascii="Arial" w:eastAsia="Arial Nova" w:hAnsi="Arial" w:cs="Arial"/>
          <w:i/>
          <w:iCs/>
          <w:color w:val="000000" w:themeColor="text1"/>
          <w:lang w:val="en-GB"/>
        </w:rPr>
      </w:pPr>
      <w:r w:rsidRPr="000E1D1D">
        <w:rPr>
          <w:rFonts w:ascii="Arial" w:eastAsia="Arial Nova" w:hAnsi="Arial" w:cs="Arial"/>
          <w:i/>
          <w:iCs/>
          <w:color w:val="000000" w:themeColor="text1"/>
          <w:lang w:val="en-GB"/>
        </w:rPr>
        <w:t>Write a blog exploring a current topic or issue of your choice within the health and social care sector in the UK. The purpose of this is to inform a specific target audience of your choosing (300 words)</w:t>
      </w:r>
    </w:p>
    <w:p w14:paraId="1422809C" w14:textId="03B10199" w:rsidR="021F216E" w:rsidRPr="000E1D1D" w:rsidRDefault="021F216E" w:rsidP="000E1D1D">
      <w:pPr>
        <w:spacing w:line="360" w:lineRule="auto"/>
        <w:jc w:val="both"/>
        <w:rPr>
          <w:rFonts w:ascii="Arial" w:eastAsia="Arial Nova" w:hAnsi="Arial" w:cs="Arial"/>
          <w:color w:val="000000" w:themeColor="text1"/>
        </w:rPr>
      </w:pPr>
    </w:p>
    <w:p w14:paraId="3182567B" w14:textId="444921F2" w:rsidR="021F216E" w:rsidRPr="000E1D1D" w:rsidRDefault="00DA4931"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 xml:space="preserve">Title: </w:t>
      </w:r>
      <w:r w:rsidR="0087077E" w:rsidRPr="000E1D1D">
        <w:rPr>
          <w:rFonts w:ascii="Arial" w:eastAsia="Arial Nova" w:hAnsi="Arial" w:cs="Arial"/>
          <w:b/>
          <w:bCs/>
          <w:color w:val="000000" w:themeColor="text1"/>
        </w:rPr>
        <w:t>Mind the Gap: Funding Pressures in Health &amp; Social Care</w:t>
      </w:r>
      <w:r w:rsidR="002C556F" w:rsidRPr="000E1D1D">
        <w:rPr>
          <w:rFonts w:ascii="Arial" w:eastAsia="Arial Nova" w:hAnsi="Arial" w:cs="Arial"/>
          <w:b/>
          <w:bCs/>
          <w:color w:val="000000" w:themeColor="text1"/>
        </w:rPr>
        <w:t>.</w:t>
      </w:r>
    </w:p>
    <w:p w14:paraId="012DCC32" w14:textId="503FA8F6" w:rsidR="002C556F" w:rsidRPr="000E1D1D" w:rsidRDefault="002C556F" w:rsidP="000E1D1D">
      <w:pPr>
        <w:spacing w:line="360" w:lineRule="auto"/>
        <w:jc w:val="both"/>
        <w:rPr>
          <w:rFonts w:ascii="Arial" w:eastAsia="Arial Nova" w:hAnsi="Arial" w:cs="Arial"/>
          <w:color w:val="000000" w:themeColor="text1"/>
        </w:rPr>
      </w:pPr>
      <w:r w:rsidRPr="000E1D1D">
        <w:rPr>
          <w:rFonts w:ascii="Arial" w:eastAsia="Arial Nova" w:hAnsi="Arial" w:cs="Arial"/>
          <w:b/>
          <w:bCs/>
          <w:color w:val="000000" w:themeColor="text1"/>
        </w:rPr>
        <w:t>Target audience:</w:t>
      </w:r>
      <w:r w:rsidRPr="000E1D1D">
        <w:rPr>
          <w:rFonts w:ascii="Arial" w:eastAsia="Arial Nova" w:hAnsi="Arial" w:cs="Arial"/>
          <w:color w:val="000000" w:themeColor="text1"/>
        </w:rPr>
        <w:t xml:space="preserve"> Health &amp; Social Care students, early</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career practitioners</w:t>
      </w:r>
      <w:r w:rsidR="000608F8" w:rsidRPr="000E1D1D">
        <w:rPr>
          <w:rFonts w:ascii="Arial" w:eastAsia="Arial Nova" w:hAnsi="Arial" w:cs="Arial"/>
          <w:color w:val="000000" w:themeColor="text1"/>
        </w:rPr>
        <w:t>.</w:t>
      </w:r>
    </w:p>
    <w:p w14:paraId="24888D68" w14:textId="77777777" w:rsidR="003117C1" w:rsidRPr="000E1D1D" w:rsidRDefault="003117C1" w:rsidP="000E1D1D">
      <w:pPr>
        <w:spacing w:line="360" w:lineRule="auto"/>
        <w:jc w:val="both"/>
        <w:rPr>
          <w:rFonts w:ascii="Arial" w:eastAsia="Arial Nova" w:hAnsi="Arial" w:cs="Arial"/>
          <w:b/>
          <w:bCs/>
          <w:color w:val="000000" w:themeColor="text1"/>
          <w:lang w:val="en-GB"/>
        </w:rPr>
      </w:pPr>
      <w:r w:rsidRPr="000E1D1D">
        <w:rPr>
          <w:rFonts w:ascii="Arial" w:eastAsia="Arial Nova" w:hAnsi="Arial" w:cs="Arial"/>
          <w:b/>
          <w:bCs/>
          <w:color w:val="000000" w:themeColor="text1"/>
          <w:lang w:val="en-GB"/>
        </w:rPr>
        <w:t>Introduction</w:t>
      </w:r>
    </w:p>
    <w:p w14:paraId="3688D2E9" w14:textId="0751C8F8" w:rsidR="00EE110C" w:rsidRPr="000E1D1D" w:rsidRDefault="000608F8"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Rising demand, workforce shortages and flat real</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terms budgets are putting the UK’s Health &amp; Social Care system under acute financial strain. For those entering the sector, funding realities shape placements, caseloads and career pathways, making financial literacy a professional necessity (Warner &amp; Zaranko, 2025)</w:t>
      </w:r>
      <w:r w:rsidR="00EE110C" w:rsidRPr="000E1D1D">
        <w:rPr>
          <w:rFonts w:ascii="Arial" w:eastAsia="Arial Nova" w:hAnsi="Arial" w:cs="Arial"/>
          <w:color w:val="000000" w:themeColor="text1"/>
        </w:rPr>
        <w:t>.</w:t>
      </w:r>
    </w:p>
    <w:p w14:paraId="1B3BFEA0" w14:textId="072F241B" w:rsidR="00EE110C" w:rsidRPr="000E1D1D" w:rsidRDefault="00EE110C"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What’s driving the shortfall?</w:t>
      </w:r>
    </w:p>
    <w:p w14:paraId="0D555C69" w14:textId="0BF1A26D" w:rsidR="00EE110C" w:rsidRPr="000E1D1D" w:rsidRDefault="00EE110C"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Demand growth vs. supply capacity. An ageing population and complex needs mean the system must both expand </w:t>
      </w:r>
      <w:r w:rsidR="007831D3" w:rsidRPr="000E1D1D">
        <w:rPr>
          <w:rFonts w:ascii="Arial" w:eastAsia="Arial Nova" w:hAnsi="Arial" w:cs="Arial"/>
          <w:color w:val="000000" w:themeColor="text1"/>
        </w:rPr>
        <w:t>input</w:t>
      </w:r>
      <w:r w:rsidRPr="000E1D1D">
        <w:rPr>
          <w:rFonts w:ascii="Arial" w:eastAsia="Arial Nova" w:hAnsi="Arial" w:cs="Arial"/>
          <w:color w:val="000000" w:themeColor="text1"/>
        </w:rPr>
        <w:t xml:space="preserve"> (staff, equipment) and improve productivity, requiring sustained investment that has frequently </w:t>
      </w:r>
      <w:r w:rsidR="004117F1" w:rsidRPr="000E1D1D">
        <w:rPr>
          <w:rFonts w:ascii="Arial" w:eastAsia="Arial Nova" w:hAnsi="Arial" w:cs="Arial"/>
          <w:color w:val="000000" w:themeColor="text1"/>
        </w:rPr>
        <w:t>lagged</w:t>
      </w:r>
      <w:r w:rsidRPr="000E1D1D">
        <w:rPr>
          <w:rFonts w:ascii="Arial" w:eastAsia="Arial Nova" w:hAnsi="Arial" w:cs="Arial"/>
          <w:color w:val="000000" w:themeColor="text1"/>
        </w:rPr>
        <w:t xml:space="preserve"> demand (Warner &amp; Zaranko, 2025).</w:t>
      </w:r>
    </w:p>
    <w:p w14:paraId="19317592" w14:textId="3EB528F0" w:rsidR="021F216E" w:rsidRPr="000E1D1D" w:rsidRDefault="004117F1"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Adult social care at breaking point. Sector surveys report providers “on the brink,” with 90% citing workforce costs as a top pressure and 95% highlighting National Living Wage rises as a major concern, costs not fully covered by fee uplifts or grants (</w:t>
      </w:r>
      <w:proofErr w:type="spellStart"/>
      <w:r w:rsidRPr="000E1D1D">
        <w:rPr>
          <w:rFonts w:ascii="Arial" w:eastAsia="Arial Nova" w:hAnsi="Arial" w:cs="Arial"/>
          <w:color w:val="000000" w:themeColor="text1"/>
        </w:rPr>
        <w:t>Hft</w:t>
      </w:r>
      <w:proofErr w:type="spellEnd"/>
      <w:r w:rsidRPr="000E1D1D">
        <w:rPr>
          <w:rFonts w:ascii="Arial" w:eastAsia="Arial Nova" w:hAnsi="Arial" w:cs="Arial"/>
          <w:color w:val="000000" w:themeColor="text1"/>
        </w:rPr>
        <w:t xml:space="preserve"> &amp; Care England, 2025).</w:t>
      </w:r>
    </w:p>
    <w:p w14:paraId="0ED344DD" w14:textId="046F2841" w:rsidR="004117F1" w:rsidRPr="000E1D1D" w:rsidRDefault="004117F1" w:rsidP="000E1D1D">
      <w:pPr>
        <w:pStyle w:val="ListParagraph"/>
        <w:numPr>
          <w:ilvl w:val="0"/>
          <w:numId w:val="8"/>
        </w:num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Scale of the funding ask. Independent analysis suggests billions more are needed: adult social care alone requires an extra £3.4bn by 2028/29 just to meet demand and provider costs, more if access is to </w:t>
      </w:r>
      <w:r w:rsidR="003C253E" w:rsidRPr="000E1D1D">
        <w:rPr>
          <w:rFonts w:ascii="Arial" w:eastAsia="Arial Nova" w:hAnsi="Arial" w:cs="Arial"/>
          <w:color w:val="000000" w:themeColor="text1"/>
        </w:rPr>
        <w:t>improvement</w:t>
      </w:r>
      <w:r w:rsidRPr="000E1D1D">
        <w:rPr>
          <w:rFonts w:ascii="Arial" w:eastAsia="Arial Nova" w:hAnsi="Arial" w:cs="Arial"/>
          <w:color w:val="000000" w:themeColor="text1"/>
        </w:rPr>
        <w:t xml:space="preserve"> (Health Foundation, 2025)</w:t>
      </w:r>
    </w:p>
    <w:p w14:paraId="52B1FF5E" w14:textId="7CDB6CED" w:rsidR="00530AE4" w:rsidRPr="000E1D1D" w:rsidRDefault="00530AE4"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What’s being done</w:t>
      </w:r>
      <w:r w:rsidR="007831D3" w:rsidRPr="000E1D1D">
        <w:rPr>
          <w:rFonts w:ascii="Arial" w:eastAsia="Arial Nova" w:hAnsi="Arial" w:cs="Arial"/>
          <w:b/>
          <w:bCs/>
          <w:color w:val="000000" w:themeColor="text1"/>
        </w:rPr>
        <w:t>,</w:t>
      </w:r>
      <w:r w:rsidRPr="000E1D1D">
        <w:rPr>
          <w:rFonts w:ascii="Arial" w:eastAsia="Arial Nova" w:hAnsi="Arial" w:cs="Arial"/>
          <w:b/>
          <w:bCs/>
          <w:color w:val="000000" w:themeColor="text1"/>
        </w:rPr>
        <w:t xml:space="preserve"> and why it matters to you</w:t>
      </w:r>
    </w:p>
    <w:p w14:paraId="119E8CD9" w14:textId="693C4E58" w:rsidR="00530AE4" w:rsidRPr="000E1D1D" w:rsidRDefault="00530AE4"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Policy changes such as the Better Care Fund (BCF) 2026–27 framework seek stronger NHS–local authority integration and increased investment in adult social care. Yet the </w:t>
      </w:r>
      <w:r w:rsidRPr="000E1D1D">
        <w:rPr>
          <w:rFonts w:ascii="Arial" w:eastAsia="Arial Nova" w:hAnsi="Arial" w:cs="Arial"/>
          <w:color w:val="000000" w:themeColor="text1"/>
        </w:rPr>
        <w:lastRenderedPageBreak/>
        <w:t>transition relies on local systems aligning plans while protecting services that already depend on BCF monies</w:t>
      </w:r>
      <w:r w:rsidR="00141ECF" w:rsidRPr="000E1D1D">
        <w:rPr>
          <w:rFonts w:ascii="Arial" w:eastAsia="Arial Nova" w:hAnsi="Arial" w:cs="Arial"/>
          <w:color w:val="000000" w:themeColor="text1"/>
        </w:rPr>
        <w:t xml:space="preserve">, </w:t>
      </w:r>
      <w:r w:rsidRPr="000E1D1D">
        <w:rPr>
          <w:rFonts w:ascii="Arial" w:eastAsia="Arial Nova" w:hAnsi="Arial" w:cs="Arial"/>
          <w:color w:val="000000" w:themeColor="text1"/>
        </w:rPr>
        <w:t xml:space="preserve">a difficult balance amid tight finances (DHSC, 2026). </w:t>
      </w:r>
    </w:p>
    <w:p w14:paraId="43557DEA" w14:textId="0A8E1031" w:rsidR="00530AE4" w:rsidRPr="000E1D1D" w:rsidRDefault="00530AE4"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Meanwhile, national leaders call for an honest debate on what a tax</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funded system can sustainably cover, given rising costs and public expectations (The King’s Fund, 2026).</w:t>
      </w:r>
    </w:p>
    <w:p w14:paraId="3B96CD77" w14:textId="77777777" w:rsidR="00141ECF" w:rsidRPr="000E1D1D" w:rsidRDefault="00141EC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Conclusion / Call to action</w:t>
      </w:r>
    </w:p>
    <w:p w14:paraId="79771E6F" w14:textId="13B89B59" w:rsidR="007707E0" w:rsidRPr="000E1D1D" w:rsidRDefault="00141EC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Funding pressures will shape your practice environment. Stay informed, engage with professional networks, and use evidence to advocate for realistic, multi</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year investment, especially in social care and prevention (Health Foundation, 2025; DHSC, 2026).</w:t>
      </w:r>
    </w:p>
    <w:p w14:paraId="6A03668F" w14:textId="75516B19" w:rsidR="007707E0" w:rsidRPr="000E1D1D" w:rsidRDefault="007707E0" w:rsidP="000E1D1D">
      <w:pPr>
        <w:spacing w:line="360" w:lineRule="auto"/>
        <w:jc w:val="both"/>
        <w:rPr>
          <w:rFonts w:ascii="Arial" w:eastAsia="Arial Nova" w:hAnsi="Arial" w:cs="Arial"/>
          <w:color w:val="000000" w:themeColor="text1"/>
          <w:lang w:val="en-GB"/>
        </w:rPr>
      </w:pPr>
      <w:r w:rsidRPr="000E1D1D">
        <w:rPr>
          <w:rFonts w:ascii="Arial" w:eastAsia="Arial Nova" w:hAnsi="Arial" w:cs="Arial"/>
          <w:noProof/>
          <w:color w:val="000000" w:themeColor="text1"/>
          <w:lang w:val="en-GB"/>
        </w:rPr>
        <w:drawing>
          <wp:inline distT="0" distB="0" distL="0" distR="0" wp14:anchorId="1024ACBC" wp14:editId="0AECFE03">
            <wp:extent cx="3649151" cy="2432767"/>
            <wp:effectExtent l="0" t="0" r="8890" b="5715"/>
            <wp:docPr id="4365884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52836" cy="2435224"/>
                    </a:xfrm>
                    <a:prstGeom prst="rect">
                      <a:avLst/>
                    </a:prstGeom>
                    <a:noFill/>
                    <a:ln>
                      <a:noFill/>
                    </a:ln>
                  </pic:spPr>
                </pic:pic>
              </a:graphicData>
            </a:graphic>
          </wp:inline>
        </w:drawing>
      </w:r>
    </w:p>
    <w:p w14:paraId="0C109B35" w14:textId="6DAD290F" w:rsidR="007707E0" w:rsidRPr="000E1D1D" w:rsidRDefault="004F1B26" w:rsidP="000E1D1D">
      <w:pPr>
        <w:spacing w:line="360" w:lineRule="auto"/>
        <w:jc w:val="both"/>
        <w:rPr>
          <w:rFonts w:ascii="Arial" w:eastAsia="Arial Nova" w:hAnsi="Arial" w:cs="Arial"/>
          <w:color w:val="000000" w:themeColor="text1"/>
          <w:lang w:val="en-GB"/>
        </w:rPr>
      </w:pPr>
      <w:r w:rsidRPr="000E1D1D">
        <w:rPr>
          <w:rFonts w:ascii="Arial" w:eastAsia="Arial Nova" w:hAnsi="Arial" w:cs="Arial"/>
          <w:b/>
          <w:bCs/>
          <w:color w:val="000000" w:themeColor="text1"/>
          <w:lang w:val="en-GB"/>
        </w:rPr>
        <w:t>Figure:</w:t>
      </w:r>
      <w:r w:rsidRPr="000E1D1D">
        <w:rPr>
          <w:rFonts w:ascii="Arial" w:eastAsia="Arial Nova" w:hAnsi="Arial" w:cs="Arial"/>
          <w:color w:val="000000" w:themeColor="text1"/>
          <w:lang w:val="en-GB"/>
        </w:rPr>
        <w:t xml:space="preserve"> Adult Social Care: Additional Funding Needed by 2028/29 (bar chart using Health Foundation scenarios: £3.4bn to meet demand &amp; costs; £6.4bn to also improve access).</w:t>
      </w:r>
      <w:r w:rsidR="00396502" w:rsidRPr="000E1D1D">
        <w:rPr>
          <w:rFonts w:ascii="Arial" w:eastAsia="Arial Nova" w:hAnsi="Arial" w:cs="Arial"/>
          <w:color w:val="000000" w:themeColor="text1"/>
          <w:lang w:val="en-GB"/>
        </w:rPr>
        <w:t xml:space="preserve"> (Health Foundation, 2025</w:t>
      </w:r>
      <w:r w:rsidR="000D7D92" w:rsidRPr="000E1D1D">
        <w:rPr>
          <w:rFonts w:ascii="Arial" w:eastAsia="Arial Nova" w:hAnsi="Arial" w:cs="Arial"/>
          <w:color w:val="000000" w:themeColor="text1"/>
          <w:lang w:val="en-GB"/>
        </w:rPr>
        <w:t>; Warner &amp; Zaranko, 2025</w:t>
      </w:r>
      <w:r w:rsidR="00396502" w:rsidRPr="000E1D1D">
        <w:rPr>
          <w:rFonts w:ascii="Arial" w:eastAsia="Arial Nova" w:hAnsi="Arial" w:cs="Arial"/>
          <w:color w:val="000000" w:themeColor="text1"/>
          <w:lang w:val="en-GB"/>
        </w:rPr>
        <w:t>)</w:t>
      </w:r>
    </w:p>
    <w:p w14:paraId="237108FD" w14:textId="77777777" w:rsidR="002C48F6" w:rsidRPr="000E1D1D" w:rsidRDefault="002C48F6" w:rsidP="000E1D1D">
      <w:pPr>
        <w:spacing w:line="360" w:lineRule="auto"/>
        <w:jc w:val="both"/>
        <w:rPr>
          <w:rFonts w:ascii="Arial" w:eastAsia="Arial Nova" w:hAnsi="Arial" w:cs="Arial"/>
          <w:color w:val="000000" w:themeColor="text1"/>
          <w:lang w:val="en-GB"/>
        </w:rPr>
      </w:pPr>
    </w:p>
    <w:p w14:paraId="4F84F51A" w14:textId="77777777" w:rsidR="0074551A" w:rsidRDefault="0074551A" w:rsidP="000E1D1D">
      <w:pPr>
        <w:spacing w:line="360" w:lineRule="auto"/>
        <w:jc w:val="both"/>
        <w:rPr>
          <w:rFonts w:ascii="Arial" w:eastAsia="Arial Nova" w:hAnsi="Arial" w:cs="Arial"/>
          <w:color w:val="000000" w:themeColor="text1"/>
        </w:rPr>
      </w:pPr>
    </w:p>
    <w:p w14:paraId="56E5927A" w14:textId="77777777" w:rsidR="00FF5E8E" w:rsidRDefault="00FF5E8E" w:rsidP="000E1D1D">
      <w:pPr>
        <w:spacing w:line="360" w:lineRule="auto"/>
        <w:jc w:val="both"/>
        <w:rPr>
          <w:rFonts w:ascii="Arial" w:eastAsia="Arial Nova" w:hAnsi="Arial" w:cs="Arial"/>
          <w:color w:val="000000" w:themeColor="text1"/>
        </w:rPr>
      </w:pPr>
    </w:p>
    <w:p w14:paraId="3C3DF2A0" w14:textId="77777777" w:rsidR="00FF5E8E" w:rsidRDefault="00FF5E8E" w:rsidP="000E1D1D">
      <w:pPr>
        <w:spacing w:line="360" w:lineRule="auto"/>
        <w:jc w:val="both"/>
        <w:rPr>
          <w:rFonts w:ascii="Arial" w:eastAsia="Arial Nova" w:hAnsi="Arial" w:cs="Arial"/>
          <w:color w:val="000000" w:themeColor="text1"/>
        </w:rPr>
      </w:pPr>
    </w:p>
    <w:p w14:paraId="020F827D" w14:textId="77777777" w:rsidR="00FF5E8E" w:rsidRDefault="00FF5E8E" w:rsidP="000E1D1D">
      <w:pPr>
        <w:spacing w:line="360" w:lineRule="auto"/>
        <w:jc w:val="both"/>
        <w:rPr>
          <w:rFonts w:ascii="Arial" w:eastAsia="Arial Nova" w:hAnsi="Arial" w:cs="Arial"/>
          <w:color w:val="000000" w:themeColor="text1"/>
        </w:rPr>
      </w:pPr>
    </w:p>
    <w:p w14:paraId="2ED880DB" w14:textId="77777777" w:rsidR="00FF5E8E" w:rsidRPr="000E1D1D" w:rsidRDefault="00FF5E8E" w:rsidP="000E1D1D">
      <w:pPr>
        <w:spacing w:line="360" w:lineRule="auto"/>
        <w:jc w:val="both"/>
        <w:rPr>
          <w:rFonts w:ascii="Arial" w:eastAsia="Arial Nova" w:hAnsi="Arial" w:cs="Arial"/>
          <w:color w:val="000000" w:themeColor="text1"/>
        </w:rPr>
      </w:pPr>
    </w:p>
    <w:p w14:paraId="7E7EEBF1" w14:textId="2C63D11C" w:rsidR="79E626CA" w:rsidRPr="00FF5E8E" w:rsidRDefault="79E626CA" w:rsidP="000E1D1D">
      <w:pPr>
        <w:spacing w:line="360" w:lineRule="auto"/>
        <w:jc w:val="both"/>
        <w:rPr>
          <w:rFonts w:ascii="Arial" w:eastAsia="Arial Nova" w:hAnsi="Arial" w:cs="Arial"/>
          <w:b/>
          <w:bCs/>
          <w:color w:val="000000" w:themeColor="text1"/>
          <w:sz w:val="32"/>
          <w:szCs w:val="32"/>
        </w:rPr>
      </w:pPr>
      <w:r w:rsidRPr="00FF5E8E">
        <w:rPr>
          <w:rFonts w:ascii="Arial" w:eastAsia="Arial Nova" w:hAnsi="Arial" w:cs="Arial"/>
          <w:b/>
          <w:bCs/>
          <w:color w:val="000000" w:themeColor="text1"/>
          <w:sz w:val="32"/>
          <w:szCs w:val="32"/>
        </w:rPr>
        <w:lastRenderedPageBreak/>
        <w:t>Task</w:t>
      </w:r>
      <w:r w:rsidR="00B7418E" w:rsidRPr="00FF5E8E">
        <w:rPr>
          <w:rFonts w:ascii="Arial" w:eastAsia="Arial Nova" w:hAnsi="Arial" w:cs="Arial"/>
          <w:b/>
          <w:bCs/>
          <w:color w:val="000000" w:themeColor="text1"/>
          <w:sz w:val="32"/>
          <w:szCs w:val="32"/>
        </w:rPr>
        <w:t xml:space="preserve"> 4- NHS Equality, Diversity and Inclusion Quiz</w:t>
      </w:r>
      <w:r w:rsidR="003D2038" w:rsidRPr="00FF5E8E">
        <w:rPr>
          <w:rFonts w:ascii="Arial" w:eastAsia="Arial Nova" w:hAnsi="Arial" w:cs="Arial"/>
          <w:b/>
          <w:bCs/>
          <w:color w:val="000000" w:themeColor="text1"/>
          <w:sz w:val="32"/>
          <w:szCs w:val="32"/>
        </w:rPr>
        <w:t xml:space="preserve"> (250 words equivalent)</w:t>
      </w:r>
    </w:p>
    <w:p w14:paraId="7B1FB0F8" w14:textId="201FB1EE"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is the primary goal of the NHS Equality, Diversity, and Inclusion Improvement Plan?</w:t>
      </w:r>
      <w:r w:rsidRPr="000E1D1D">
        <w:rPr>
          <w:rFonts w:ascii="Arial" w:eastAsia="Times New Roman" w:hAnsi="Arial" w:cs="Arial"/>
        </w:rPr>
        <w:br/>
      </w:r>
      <w:r w:rsidRPr="000E1D1D">
        <w:rPr>
          <w:rFonts w:ascii="Arial" w:eastAsia="Times New Roman" w:hAnsi="Arial" w:cs="Arial"/>
          <w:i/>
          <w:iCs/>
        </w:rPr>
        <w:t xml:space="preserve">(Answer in </w:t>
      </w:r>
      <w:r w:rsidR="003D2038" w:rsidRPr="000E1D1D">
        <w:rPr>
          <w:rFonts w:ascii="Arial" w:eastAsia="Times New Roman" w:hAnsi="Arial" w:cs="Arial"/>
          <w:i/>
          <w:iCs/>
        </w:rPr>
        <w:t>one or</w:t>
      </w:r>
      <w:r w:rsidRPr="000E1D1D">
        <w:rPr>
          <w:rFonts w:ascii="Arial" w:eastAsia="Times New Roman" w:hAnsi="Arial" w:cs="Arial"/>
          <w:i/>
          <w:iCs/>
        </w:rPr>
        <w:t xml:space="preserve"> two sentences.)</w:t>
      </w:r>
    </w:p>
    <w:p w14:paraId="09D502EC"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17762088" w14:textId="42D42567"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It is to strengthen equality, diversity and inclusion and improve NHS staff belonging and experience. This aligns with the protected characteristics set out in the Equality Act 2010.</w:t>
      </w:r>
    </w:p>
    <w:p w14:paraId="29CAC9B7"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How does the NHS EDI Improvement Plan propose to tackle the gender pay gap?</w:t>
      </w:r>
      <w:r w:rsidRPr="000E1D1D">
        <w:rPr>
          <w:rFonts w:ascii="Arial" w:eastAsia="Times New Roman" w:hAnsi="Arial" w:cs="Arial"/>
        </w:rPr>
        <w:br/>
      </w:r>
      <w:r w:rsidRPr="000E1D1D">
        <w:rPr>
          <w:rFonts w:ascii="Arial" w:eastAsia="Times New Roman" w:hAnsi="Arial" w:cs="Arial"/>
          <w:i/>
          <w:iCs/>
        </w:rPr>
        <w:t>(Answer in one to two sentences.)</w:t>
      </w:r>
    </w:p>
    <w:p w14:paraId="683160AF" w14:textId="77777777" w:rsidR="00997CF2" w:rsidRPr="000E1D1D" w:rsidRDefault="00997CF2" w:rsidP="00FF5E8E">
      <w:pPr>
        <w:pStyle w:val="ListParagraph"/>
        <w:spacing w:before="100" w:beforeAutospacing="1" w:after="100" w:afterAutospacing="1" w:line="360" w:lineRule="auto"/>
        <w:rPr>
          <w:rFonts w:ascii="Arial" w:eastAsia="Times New Roman" w:hAnsi="Arial" w:cs="Arial"/>
        </w:rPr>
      </w:pPr>
    </w:p>
    <w:p w14:paraId="6C9C69EC" w14:textId="5FABC412"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 xml:space="preserve">By promoting flexible </w:t>
      </w:r>
      <w:proofErr w:type="gramStart"/>
      <w:r w:rsidRPr="000E1D1D">
        <w:rPr>
          <w:rFonts w:ascii="Arial" w:eastAsia="Times New Roman" w:hAnsi="Arial" w:cs="Arial"/>
        </w:rPr>
        <w:t>working</w:t>
      </w:r>
      <w:proofErr w:type="gramEnd"/>
      <w:r w:rsidRPr="000E1D1D">
        <w:rPr>
          <w:rFonts w:ascii="Arial" w:eastAsia="Times New Roman" w:hAnsi="Arial" w:cs="Arial"/>
        </w:rPr>
        <w:t xml:space="preserve"> for all, this will be tackled and monitored by NHS boards.</w:t>
      </w:r>
    </w:p>
    <w:p w14:paraId="47986C62"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is meant by the term ‘intersectionality’ as used in the NHS EDI Improvement Plan?</w:t>
      </w:r>
      <w:r w:rsidRPr="000E1D1D">
        <w:rPr>
          <w:rFonts w:ascii="Arial" w:eastAsia="Times New Roman" w:hAnsi="Arial" w:cs="Arial"/>
        </w:rPr>
        <w:br/>
      </w:r>
      <w:r w:rsidRPr="000E1D1D">
        <w:rPr>
          <w:rFonts w:ascii="Arial" w:eastAsia="Times New Roman" w:hAnsi="Arial" w:cs="Arial"/>
          <w:i/>
          <w:iCs/>
        </w:rPr>
        <w:t>(Answer in one to two sentences.)</w:t>
      </w:r>
    </w:p>
    <w:p w14:paraId="0A15D10A" w14:textId="3A3E6BCF" w:rsidR="0074551A" w:rsidRPr="000E1D1D" w:rsidRDefault="00997CF2" w:rsidP="00FF5E8E">
      <w:pPr>
        <w:spacing w:before="100" w:beforeAutospacing="1" w:after="100" w:afterAutospacing="1" w:line="360" w:lineRule="auto"/>
        <w:ind w:left="720"/>
        <w:rPr>
          <w:rFonts w:ascii="Arial" w:eastAsia="Times New Roman" w:hAnsi="Arial" w:cs="Arial"/>
        </w:rPr>
      </w:pPr>
      <w:r w:rsidRPr="000E1D1D">
        <w:rPr>
          <w:rFonts w:ascii="Arial" w:eastAsia="Times New Roman" w:hAnsi="Arial" w:cs="Arial"/>
        </w:rPr>
        <w:t>Embracing an intersectional approach creates a fairer, more inclusive society where people can thrive and communities grow stronger</w:t>
      </w:r>
      <w:r w:rsidR="00104202" w:rsidRPr="000E1D1D">
        <w:rPr>
          <w:rFonts w:ascii="Arial" w:eastAsia="Times New Roman" w:hAnsi="Arial" w:cs="Arial"/>
        </w:rPr>
        <w:t xml:space="preserve"> </w:t>
      </w:r>
      <w:r w:rsidRPr="000E1D1D">
        <w:rPr>
          <w:rFonts w:ascii="Arial" w:eastAsia="Times New Roman" w:hAnsi="Arial" w:cs="Arial"/>
        </w:rPr>
        <w:t>(Martin et al.</w:t>
      </w:r>
      <w:r w:rsidR="00B01689" w:rsidRPr="000E1D1D">
        <w:rPr>
          <w:rFonts w:ascii="Arial" w:eastAsia="Times New Roman" w:hAnsi="Arial" w:cs="Arial"/>
        </w:rPr>
        <w:t>,</w:t>
      </w:r>
      <w:r w:rsidRPr="000E1D1D">
        <w:rPr>
          <w:rFonts w:ascii="Arial" w:eastAsia="Times New Roman" w:hAnsi="Arial" w:cs="Arial"/>
        </w:rPr>
        <w:t xml:space="preserve"> 2024)</w:t>
      </w:r>
      <w:r w:rsidR="00104202" w:rsidRPr="000E1D1D">
        <w:rPr>
          <w:rFonts w:ascii="Arial" w:eastAsia="Times New Roman" w:hAnsi="Arial" w:cs="Arial"/>
        </w:rPr>
        <w:t>.</w:t>
      </w:r>
    </w:p>
    <w:p w14:paraId="02012AFA"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Why is it important for the NHS to create a psychologically safe work environment?</w:t>
      </w:r>
      <w:r w:rsidRPr="000E1D1D">
        <w:rPr>
          <w:rFonts w:ascii="Arial" w:eastAsia="Times New Roman" w:hAnsi="Arial" w:cs="Arial"/>
        </w:rPr>
        <w:br/>
      </w:r>
      <w:r w:rsidRPr="000E1D1D">
        <w:rPr>
          <w:rFonts w:ascii="Arial" w:eastAsia="Times New Roman" w:hAnsi="Arial" w:cs="Arial"/>
          <w:i/>
          <w:iCs/>
        </w:rPr>
        <w:t>(Answer in one to two sentences.)</w:t>
      </w:r>
    </w:p>
    <w:p w14:paraId="01DA7118"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34316902" w14:textId="0E32722A"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It is a way to make a real difference for people’s health while helping teams work better together and supporting everyone’s well-being.</w:t>
      </w:r>
    </w:p>
    <w:p w14:paraId="6696408B" w14:textId="77777777" w:rsidR="0074551A" w:rsidRPr="000E1D1D" w:rsidRDefault="0074551A" w:rsidP="00FF5E8E">
      <w:pPr>
        <w:spacing w:before="100" w:beforeAutospacing="1" w:after="100" w:afterAutospacing="1" w:line="360" w:lineRule="auto"/>
        <w:ind w:left="1440"/>
        <w:rPr>
          <w:rFonts w:ascii="Arial" w:eastAsia="Times New Roman" w:hAnsi="Arial" w:cs="Arial"/>
        </w:rPr>
      </w:pPr>
    </w:p>
    <w:p w14:paraId="2D37105B"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lastRenderedPageBreak/>
        <w:t>How does the NHS EDI Improvement Plan suggest improving the experience of internationally recruited staff?</w:t>
      </w:r>
      <w:r w:rsidRPr="000E1D1D">
        <w:rPr>
          <w:rFonts w:ascii="Arial" w:eastAsia="Times New Roman" w:hAnsi="Arial" w:cs="Arial"/>
        </w:rPr>
        <w:br/>
      </w:r>
      <w:r w:rsidRPr="000E1D1D">
        <w:rPr>
          <w:rFonts w:ascii="Arial" w:eastAsia="Times New Roman" w:hAnsi="Arial" w:cs="Arial"/>
          <w:i/>
          <w:iCs/>
        </w:rPr>
        <w:t>(Answer in one to two sentences.</w:t>
      </w:r>
    </w:p>
    <w:p w14:paraId="74AB4F55" w14:textId="5B8DD6B5" w:rsidR="0074551A" w:rsidRPr="000E1D1D"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 xml:space="preserve">Making sure </w:t>
      </w:r>
      <w:proofErr w:type="gramStart"/>
      <w:r w:rsidRPr="000E1D1D">
        <w:rPr>
          <w:rFonts w:ascii="Arial" w:eastAsia="Times New Roman" w:hAnsi="Arial" w:cs="Arial"/>
        </w:rPr>
        <w:t>internationally</w:t>
      </w:r>
      <w:proofErr w:type="gramEnd"/>
      <w:r w:rsidRPr="000E1D1D">
        <w:rPr>
          <w:rFonts w:ascii="Arial" w:eastAsia="Times New Roman" w:hAnsi="Arial" w:cs="Arial"/>
        </w:rPr>
        <w:t xml:space="preserve"> recruits feel supported and understanding all the details of their employment.</w:t>
      </w:r>
    </w:p>
    <w:p w14:paraId="6B0F6E95"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role does leadership play in advancing EDI objectives according to the NHS Improvement Plan?</w:t>
      </w:r>
      <w:r w:rsidRPr="000E1D1D">
        <w:rPr>
          <w:rFonts w:ascii="Arial" w:eastAsia="Times New Roman" w:hAnsi="Arial" w:cs="Arial"/>
        </w:rPr>
        <w:br/>
      </w:r>
      <w:r w:rsidRPr="000E1D1D">
        <w:rPr>
          <w:rFonts w:ascii="Arial" w:eastAsia="Times New Roman" w:hAnsi="Arial" w:cs="Arial"/>
          <w:i/>
          <w:iCs/>
        </w:rPr>
        <w:t>(Answer in one to two sentences.)</w:t>
      </w:r>
    </w:p>
    <w:p w14:paraId="4A1229F6"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06ACD9B8" w14:textId="7B7165BE" w:rsidR="0074551A" w:rsidRPr="00FF5E8E" w:rsidRDefault="00997CF2"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Clarify expectations while promoting ongoing learning and development establish clear ownership and responsibility for implementing the NHS EDI improvement plan.</w:t>
      </w:r>
    </w:p>
    <w:p w14:paraId="3029298F"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Identify one way the NHS EDI Improvement Plan aims to reduce health inequalities within the workforce.</w:t>
      </w:r>
      <w:r w:rsidRPr="000E1D1D">
        <w:rPr>
          <w:rFonts w:ascii="Arial" w:eastAsia="Times New Roman" w:hAnsi="Arial" w:cs="Arial"/>
        </w:rPr>
        <w:br/>
      </w:r>
      <w:r w:rsidRPr="000E1D1D">
        <w:rPr>
          <w:rFonts w:ascii="Arial" w:eastAsia="Times New Roman" w:hAnsi="Arial" w:cs="Arial"/>
          <w:i/>
          <w:iCs/>
        </w:rPr>
        <w:t>(Answer in one to two sentences.)</w:t>
      </w:r>
    </w:p>
    <w:p w14:paraId="362C11E4"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338C5ABA" w14:textId="485915B2" w:rsidR="0074551A" w:rsidRPr="000E1D1D"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The plan is to broaden local job access through communities’ career pathways and graduate management training.</w:t>
      </w:r>
    </w:p>
    <w:p w14:paraId="2A8172C1"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 xml:space="preserve">Why does the NHS EDI Improvement Plan </w:t>
      </w:r>
      <w:proofErr w:type="spellStart"/>
      <w:r w:rsidRPr="000E1D1D">
        <w:rPr>
          <w:rFonts w:ascii="Arial" w:eastAsia="Times New Roman" w:hAnsi="Arial" w:cs="Arial"/>
          <w:b/>
          <w:bCs/>
        </w:rPr>
        <w:t>emphasise</w:t>
      </w:r>
      <w:proofErr w:type="spellEnd"/>
      <w:r w:rsidRPr="000E1D1D">
        <w:rPr>
          <w:rFonts w:ascii="Arial" w:eastAsia="Times New Roman" w:hAnsi="Arial" w:cs="Arial"/>
          <w:b/>
          <w:bCs/>
        </w:rPr>
        <w:t xml:space="preserve"> the importance of collecting and </w:t>
      </w:r>
      <w:proofErr w:type="spellStart"/>
      <w:r w:rsidRPr="000E1D1D">
        <w:rPr>
          <w:rFonts w:ascii="Arial" w:eastAsia="Times New Roman" w:hAnsi="Arial" w:cs="Arial"/>
          <w:b/>
          <w:bCs/>
        </w:rPr>
        <w:t>analysing</w:t>
      </w:r>
      <w:proofErr w:type="spellEnd"/>
      <w:r w:rsidRPr="000E1D1D">
        <w:rPr>
          <w:rFonts w:ascii="Arial" w:eastAsia="Times New Roman" w:hAnsi="Arial" w:cs="Arial"/>
          <w:b/>
          <w:bCs/>
        </w:rPr>
        <w:t xml:space="preserve"> data on protected characteristics?</w:t>
      </w:r>
      <w:r w:rsidRPr="000E1D1D">
        <w:rPr>
          <w:rFonts w:ascii="Arial" w:eastAsia="Times New Roman" w:hAnsi="Arial" w:cs="Arial"/>
        </w:rPr>
        <w:br/>
      </w:r>
      <w:r w:rsidRPr="000E1D1D">
        <w:rPr>
          <w:rFonts w:ascii="Arial" w:eastAsia="Times New Roman" w:hAnsi="Arial" w:cs="Arial"/>
          <w:i/>
          <w:iCs/>
        </w:rPr>
        <w:t>(Answer in one to two sentences.)</w:t>
      </w:r>
    </w:p>
    <w:p w14:paraId="431C2024"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7D601085" w14:textId="63A1336B" w:rsidR="0074551A" w:rsidRPr="00FF5E8E"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Data helps NHS find inequality track progress disparities through evidence-based action.</w:t>
      </w:r>
    </w:p>
    <w:p w14:paraId="6966B094"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Explain how flexible working policies can contribute to equality and inclusion in the NHS workforce.</w:t>
      </w:r>
      <w:r w:rsidRPr="000E1D1D">
        <w:rPr>
          <w:rFonts w:ascii="Arial" w:eastAsia="Times New Roman" w:hAnsi="Arial" w:cs="Arial"/>
        </w:rPr>
        <w:br/>
      </w:r>
      <w:r w:rsidRPr="000E1D1D">
        <w:rPr>
          <w:rFonts w:ascii="Arial" w:eastAsia="Times New Roman" w:hAnsi="Arial" w:cs="Arial"/>
          <w:i/>
          <w:iCs/>
        </w:rPr>
        <w:t>(Answer in one to two sentences.)</w:t>
      </w:r>
    </w:p>
    <w:p w14:paraId="23911E1F" w14:textId="77777777" w:rsidR="0074551A" w:rsidRPr="000E1D1D" w:rsidRDefault="0074551A" w:rsidP="00FF5E8E">
      <w:pPr>
        <w:pStyle w:val="ListParagraph"/>
        <w:spacing w:before="100" w:beforeAutospacing="1" w:after="100" w:afterAutospacing="1" w:line="360" w:lineRule="auto"/>
        <w:rPr>
          <w:rFonts w:ascii="Arial" w:eastAsia="Times New Roman" w:hAnsi="Arial" w:cs="Arial"/>
        </w:rPr>
      </w:pPr>
    </w:p>
    <w:p w14:paraId="767A005F" w14:textId="07BAB92C" w:rsidR="0074551A" w:rsidRPr="000E1D1D" w:rsidRDefault="009C1C9A" w:rsidP="00FF5E8E">
      <w:pPr>
        <w:pStyle w:val="ListParagraph"/>
        <w:spacing w:before="100" w:beforeAutospacing="1" w:after="100" w:afterAutospacing="1" w:line="360" w:lineRule="auto"/>
        <w:rPr>
          <w:rFonts w:ascii="Arial" w:eastAsia="Times New Roman" w:hAnsi="Arial" w:cs="Arial"/>
        </w:rPr>
      </w:pPr>
      <w:r w:rsidRPr="000E1D1D">
        <w:rPr>
          <w:rFonts w:ascii="Arial" w:eastAsia="Times New Roman" w:hAnsi="Arial" w:cs="Arial"/>
        </w:rPr>
        <w:t xml:space="preserve">Flexible working provides people with caring needs or </w:t>
      </w:r>
      <w:proofErr w:type="gramStart"/>
      <w:r w:rsidRPr="000E1D1D">
        <w:rPr>
          <w:rFonts w:ascii="Arial" w:eastAsia="Times New Roman" w:hAnsi="Arial" w:cs="Arial"/>
        </w:rPr>
        <w:t>disability ,</w:t>
      </w:r>
      <w:proofErr w:type="gramEnd"/>
      <w:r w:rsidRPr="000E1D1D">
        <w:rPr>
          <w:rFonts w:ascii="Arial" w:eastAsia="Times New Roman" w:hAnsi="Arial" w:cs="Arial"/>
        </w:rPr>
        <w:t xml:space="preserve"> and other health </w:t>
      </w:r>
      <w:proofErr w:type="gramStart"/>
      <w:r w:rsidRPr="000E1D1D">
        <w:rPr>
          <w:rFonts w:ascii="Arial" w:eastAsia="Times New Roman" w:hAnsi="Arial" w:cs="Arial"/>
        </w:rPr>
        <w:t>issue</w:t>
      </w:r>
      <w:proofErr w:type="gramEnd"/>
      <w:r w:rsidRPr="000E1D1D">
        <w:rPr>
          <w:rFonts w:ascii="Arial" w:eastAsia="Times New Roman" w:hAnsi="Arial" w:cs="Arial"/>
        </w:rPr>
        <w:t xml:space="preserve"> promote fair representation and retention.</w:t>
      </w:r>
    </w:p>
    <w:p w14:paraId="7C8BB0F9" w14:textId="77777777" w:rsidR="009C1C9A" w:rsidRPr="000E1D1D" w:rsidRDefault="009C1C9A" w:rsidP="00FF5E8E">
      <w:pPr>
        <w:spacing w:before="100" w:beforeAutospacing="1" w:after="100" w:afterAutospacing="1" w:line="360" w:lineRule="auto"/>
        <w:ind w:left="1440"/>
        <w:rPr>
          <w:rFonts w:ascii="Arial" w:eastAsia="Times New Roman" w:hAnsi="Arial" w:cs="Arial"/>
        </w:rPr>
      </w:pPr>
    </w:p>
    <w:p w14:paraId="416D31DA" w14:textId="77777777" w:rsidR="0074551A" w:rsidRPr="000E1D1D" w:rsidRDefault="0074551A" w:rsidP="00FF5E8E">
      <w:pPr>
        <w:pStyle w:val="ListParagraph"/>
        <w:numPr>
          <w:ilvl w:val="0"/>
          <w:numId w:val="3"/>
        </w:numPr>
        <w:spacing w:before="100" w:beforeAutospacing="1" w:after="100" w:afterAutospacing="1" w:line="360" w:lineRule="auto"/>
        <w:rPr>
          <w:rFonts w:ascii="Arial" w:eastAsia="Times New Roman" w:hAnsi="Arial" w:cs="Arial"/>
        </w:rPr>
      </w:pPr>
      <w:r w:rsidRPr="000E1D1D">
        <w:rPr>
          <w:rFonts w:ascii="Arial" w:eastAsia="Times New Roman" w:hAnsi="Arial" w:cs="Arial"/>
          <w:b/>
          <w:bCs/>
        </w:rPr>
        <w:t>What is one strategy mentioned in the NHS EDI Improvement Plan to combat bullying and harassment in the workplace?</w:t>
      </w:r>
      <w:r w:rsidRPr="000E1D1D">
        <w:rPr>
          <w:rFonts w:ascii="Arial" w:eastAsia="Times New Roman" w:hAnsi="Arial" w:cs="Arial"/>
        </w:rPr>
        <w:br/>
      </w:r>
      <w:r w:rsidRPr="000E1D1D">
        <w:rPr>
          <w:rFonts w:ascii="Arial" w:eastAsia="Times New Roman" w:hAnsi="Arial" w:cs="Arial"/>
          <w:i/>
          <w:iCs/>
        </w:rPr>
        <w:t>(Answer in one to two sentences.)</w:t>
      </w:r>
    </w:p>
    <w:p w14:paraId="00A94F28" w14:textId="5A61F844" w:rsidR="021F216E" w:rsidRPr="000E1D1D" w:rsidRDefault="009C1C9A" w:rsidP="00FF5E8E">
      <w:pPr>
        <w:spacing w:line="360" w:lineRule="auto"/>
        <w:ind w:left="720"/>
        <w:rPr>
          <w:rFonts w:ascii="Arial" w:eastAsia="Arial Nova" w:hAnsi="Arial" w:cs="Arial"/>
          <w:color w:val="000000" w:themeColor="text1"/>
        </w:rPr>
      </w:pPr>
      <w:r w:rsidRPr="000E1D1D">
        <w:rPr>
          <w:rFonts w:ascii="Arial" w:eastAsia="Arial Nova" w:hAnsi="Arial" w:cs="Arial"/>
          <w:color w:val="000000" w:themeColor="text1"/>
        </w:rPr>
        <w:t xml:space="preserve">(NHS, 2022) Such a strategy must have proper reporting system, accountability and training programs to challenge irresponsible </w:t>
      </w:r>
      <w:r w:rsidR="00DD237C" w:rsidRPr="000E1D1D">
        <w:rPr>
          <w:rFonts w:ascii="Arial" w:eastAsia="Arial Nova" w:hAnsi="Arial" w:cs="Arial"/>
          <w:color w:val="000000" w:themeColor="text1"/>
        </w:rPr>
        <w:t>behaviors</w:t>
      </w:r>
      <w:r w:rsidR="00C014AB" w:rsidRPr="000E1D1D">
        <w:rPr>
          <w:rFonts w:ascii="Arial" w:eastAsia="Arial Nova" w:hAnsi="Arial" w:cs="Arial"/>
          <w:color w:val="000000" w:themeColor="text1"/>
        </w:rPr>
        <w:t>.</w:t>
      </w:r>
    </w:p>
    <w:p w14:paraId="0A5D5953" w14:textId="77777777" w:rsidR="00A93C25" w:rsidRDefault="00A93C25" w:rsidP="000E1D1D">
      <w:pPr>
        <w:spacing w:line="360" w:lineRule="auto"/>
        <w:ind w:left="720"/>
        <w:jc w:val="both"/>
        <w:rPr>
          <w:rFonts w:ascii="Arial" w:eastAsia="Arial Nova" w:hAnsi="Arial" w:cs="Arial"/>
          <w:color w:val="000000" w:themeColor="text1"/>
        </w:rPr>
      </w:pPr>
    </w:p>
    <w:p w14:paraId="415641D5" w14:textId="77777777" w:rsidR="00FF5E8E" w:rsidRDefault="00FF5E8E" w:rsidP="000E1D1D">
      <w:pPr>
        <w:spacing w:line="360" w:lineRule="auto"/>
        <w:ind w:left="720"/>
        <w:jc w:val="both"/>
        <w:rPr>
          <w:rFonts w:ascii="Arial" w:eastAsia="Arial Nova" w:hAnsi="Arial" w:cs="Arial"/>
          <w:color w:val="000000" w:themeColor="text1"/>
        </w:rPr>
      </w:pPr>
    </w:p>
    <w:p w14:paraId="19A8CBE1" w14:textId="77777777" w:rsidR="00FF5E8E" w:rsidRDefault="00FF5E8E" w:rsidP="000E1D1D">
      <w:pPr>
        <w:spacing w:line="360" w:lineRule="auto"/>
        <w:ind w:left="720"/>
        <w:jc w:val="both"/>
        <w:rPr>
          <w:rFonts w:ascii="Arial" w:eastAsia="Arial Nova" w:hAnsi="Arial" w:cs="Arial"/>
          <w:color w:val="000000" w:themeColor="text1"/>
        </w:rPr>
      </w:pPr>
    </w:p>
    <w:p w14:paraId="2BCA736C" w14:textId="711EC637" w:rsidR="79E626CA" w:rsidRPr="00912DEC" w:rsidRDefault="0074551A" w:rsidP="000E1D1D">
      <w:pPr>
        <w:spacing w:line="360" w:lineRule="auto"/>
        <w:jc w:val="both"/>
        <w:rPr>
          <w:rFonts w:ascii="Arial" w:eastAsia="Arial Nova" w:hAnsi="Arial" w:cs="Arial"/>
          <w:b/>
          <w:bCs/>
          <w:color w:val="000000" w:themeColor="text1"/>
          <w:sz w:val="32"/>
          <w:szCs w:val="32"/>
        </w:rPr>
      </w:pPr>
      <w:r w:rsidRPr="00912DEC">
        <w:rPr>
          <w:rFonts w:ascii="Arial" w:eastAsia="Arial Nova" w:hAnsi="Arial" w:cs="Arial"/>
          <w:b/>
          <w:bCs/>
          <w:color w:val="000000" w:themeColor="text1"/>
          <w:sz w:val="32"/>
          <w:szCs w:val="32"/>
        </w:rPr>
        <w:t>Task 5- A Letter to Yourself</w:t>
      </w:r>
    </w:p>
    <w:p w14:paraId="044D31D0" w14:textId="1766EA1F" w:rsidR="021F216E" w:rsidRPr="000E1D1D" w:rsidRDefault="003D2038" w:rsidP="000E1D1D">
      <w:pPr>
        <w:spacing w:after="0"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Think of a time in the past when you may have been experiencing issues or difficulties,</w:t>
      </w:r>
      <w:r w:rsidRPr="000E1D1D">
        <w:rPr>
          <w:rFonts w:ascii="Arial" w:hAnsi="Arial" w:cs="Arial"/>
        </w:rPr>
        <w:t xml:space="preserve"> and a</w:t>
      </w:r>
      <w:r w:rsidRPr="000E1D1D">
        <w:rPr>
          <w:rFonts w:ascii="Arial" w:eastAsia="Arial Nova" w:hAnsi="Arial" w:cs="Arial"/>
          <w:i/>
          <w:iCs/>
          <w:color w:val="000000" w:themeColor="text1"/>
        </w:rPr>
        <w:t xml:space="preserve">fter considering what you have learned in this module about emotional intelligence and resilience write a letter to your younger self </w:t>
      </w:r>
      <w:r w:rsidR="00D17D41" w:rsidRPr="000E1D1D">
        <w:rPr>
          <w:rFonts w:ascii="Arial" w:eastAsia="Arial Nova" w:hAnsi="Arial" w:cs="Arial"/>
          <w:i/>
          <w:iCs/>
          <w:color w:val="000000" w:themeColor="text1"/>
        </w:rPr>
        <w:t>explaining how these attributes were important at that time and perhaps how developing these areas could have been useful (250 words)</w:t>
      </w:r>
    </w:p>
    <w:p w14:paraId="23417326" w14:textId="77777777" w:rsidR="0074551A" w:rsidRPr="000E1D1D" w:rsidRDefault="0074551A" w:rsidP="000E1D1D">
      <w:pPr>
        <w:spacing w:after="0" w:line="360" w:lineRule="auto"/>
        <w:jc w:val="both"/>
        <w:rPr>
          <w:rFonts w:ascii="Arial" w:eastAsia="Arial Nova" w:hAnsi="Arial" w:cs="Arial"/>
          <w:i/>
          <w:iCs/>
          <w:color w:val="000000" w:themeColor="text1"/>
        </w:rPr>
      </w:pPr>
    </w:p>
    <w:p w14:paraId="1FCA85EF" w14:textId="77777777" w:rsidR="008D5B4A" w:rsidRPr="000E1D1D" w:rsidRDefault="008D5B4A" w:rsidP="000E1D1D">
      <w:pPr>
        <w:spacing w:after="0"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 Letter to My Younger Self</w:t>
      </w:r>
    </w:p>
    <w:p w14:paraId="3780DD2B"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Dear Younger Me,</w:t>
      </w:r>
    </w:p>
    <w:p w14:paraId="65B18F10"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I wish I could sit beside you during that period when everything felt overwhelming and heavy. You were carrying so much on your shoulders, trying to appear strong while quietly struggling inside. At the time, you didn’t have the words for what you were feeling, and you didn’t yet understand how important emotional intelligence and resilience would become in helping you cope.</w:t>
      </w:r>
    </w:p>
    <w:p w14:paraId="67CA4DD9"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If I could guide you now, I’d start by telling you that it’s okay to acknowledge your emotions instead of pushing them aside. Back then, you believed that staying silent made you strong, </w:t>
      </w:r>
      <w:proofErr w:type="gramStart"/>
      <w:r w:rsidRPr="000E1D1D">
        <w:rPr>
          <w:rFonts w:ascii="Arial" w:eastAsia="Arial Nova" w:hAnsi="Arial" w:cs="Arial"/>
          <w:color w:val="000000" w:themeColor="text1"/>
        </w:rPr>
        <w:t>but in reality,</w:t>
      </w:r>
      <w:proofErr w:type="gramEnd"/>
      <w:r w:rsidRPr="000E1D1D">
        <w:rPr>
          <w:rFonts w:ascii="Arial" w:eastAsia="Arial Nova" w:hAnsi="Arial" w:cs="Arial"/>
          <w:color w:val="000000" w:themeColor="text1"/>
        </w:rPr>
        <w:t xml:space="preserve"> it only added to your stress. With the emotional intelligence I’ve developed, I now understand how valuable it is to pause, </w:t>
      </w:r>
      <w:proofErr w:type="spellStart"/>
      <w:r w:rsidRPr="000E1D1D">
        <w:rPr>
          <w:rFonts w:ascii="Arial" w:eastAsia="Arial Nova" w:hAnsi="Arial" w:cs="Arial"/>
          <w:color w:val="000000" w:themeColor="text1"/>
        </w:rPr>
        <w:t>recognise</w:t>
      </w:r>
      <w:proofErr w:type="spellEnd"/>
      <w:r w:rsidRPr="000E1D1D">
        <w:rPr>
          <w:rFonts w:ascii="Arial" w:eastAsia="Arial Nova" w:hAnsi="Arial" w:cs="Arial"/>
          <w:color w:val="000000" w:themeColor="text1"/>
        </w:rPr>
        <w:t xml:space="preserve"> what I’m feeling, and </w:t>
      </w:r>
      <w:r w:rsidRPr="000E1D1D">
        <w:rPr>
          <w:rFonts w:ascii="Arial" w:eastAsia="Arial Nova" w:hAnsi="Arial" w:cs="Arial"/>
          <w:color w:val="000000" w:themeColor="text1"/>
        </w:rPr>
        <w:lastRenderedPageBreak/>
        <w:t>understand why. If you had been able to identify your frustration, sadness, or anxiety, you wouldn’t have felt so alone or confused.</w:t>
      </w:r>
    </w:p>
    <w:p w14:paraId="57197365"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Resilience, too, is something I wish you had known more about. You thought that one setback defined your worth, but resilience teaches us that difficult moments are temporary and that we grow stronger through them. If you had seen challenges as opportunities to adapt rather than signs of failure, you would have been kinder to yourself.</w:t>
      </w:r>
    </w:p>
    <w:p w14:paraId="066CC34F"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Most importantly, I want you to know that asking for support is not a weakness. It’s a sign of self</w:t>
      </w:r>
      <w:r w:rsidRPr="000E1D1D">
        <w:rPr>
          <w:rFonts w:ascii="Cambria Math" w:eastAsia="Arial Nova" w:hAnsi="Cambria Math" w:cs="Cambria Math"/>
          <w:color w:val="000000" w:themeColor="text1"/>
        </w:rPr>
        <w:t>‑</w:t>
      </w:r>
      <w:r w:rsidRPr="000E1D1D">
        <w:rPr>
          <w:rFonts w:ascii="Arial" w:eastAsia="Arial Nova" w:hAnsi="Arial" w:cs="Arial"/>
          <w:color w:val="000000" w:themeColor="text1"/>
        </w:rPr>
        <w:t>awareness and strength. You deserved compassion then, just as you do now.</w:t>
      </w:r>
    </w:p>
    <w:p w14:paraId="44E0C743" w14:textId="77777777" w:rsidR="00C203FD" w:rsidRPr="000E1D1D" w:rsidRDefault="00C203FD" w:rsidP="000E1D1D">
      <w:pPr>
        <w:spacing w:after="0" w:line="360" w:lineRule="auto"/>
        <w:jc w:val="both"/>
        <w:rPr>
          <w:rFonts w:ascii="Arial" w:eastAsia="Arial Nova" w:hAnsi="Arial" w:cs="Arial"/>
          <w:color w:val="000000" w:themeColor="text1"/>
        </w:rPr>
      </w:pPr>
    </w:p>
    <w:p w14:paraId="158D6A78" w14:textId="77777777" w:rsidR="008D5B4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With care,</w:t>
      </w:r>
    </w:p>
    <w:p w14:paraId="7C58E8EF" w14:textId="6D3A3CFB" w:rsidR="0074551A" w:rsidRPr="000E1D1D" w:rsidRDefault="008D5B4A" w:rsidP="000E1D1D">
      <w:pPr>
        <w:spacing w:after="0" w:line="360" w:lineRule="auto"/>
        <w:jc w:val="both"/>
        <w:rPr>
          <w:rFonts w:ascii="Arial" w:eastAsia="Arial Nova" w:hAnsi="Arial" w:cs="Arial"/>
          <w:color w:val="000000" w:themeColor="text1"/>
        </w:rPr>
      </w:pPr>
      <w:r w:rsidRPr="000E1D1D">
        <w:rPr>
          <w:rFonts w:ascii="Arial" w:eastAsia="Arial Nova" w:hAnsi="Arial" w:cs="Arial"/>
          <w:color w:val="000000" w:themeColor="text1"/>
        </w:rPr>
        <w:t>Your Future Self</w:t>
      </w:r>
    </w:p>
    <w:p w14:paraId="520D6FD5" w14:textId="77777777" w:rsidR="00FA2A08" w:rsidRPr="000E1D1D" w:rsidRDefault="00FA2A08" w:rsidP="000E1D1D">
      <w:pPr>
        <w:spacing w:line="360" w:lineRule="auto"/>
        <w:jc w:val="both"/>
        <w:rPr>
          <w:rFonts w:ascii="Arial" w:eastAsia="Arial Nova" w:hAnsi="Arial" w:cs="Arial"/>
          <w:color w:val="000000" w:themeColor="text1"/>
        </w:rPr>
      </w:pPr>
    </w:p>
    <w:p w14:paraId="1F58108C" w14:textId="77777777" w:rsidR="00DD237C" w:rsidRDefault="00DD237C" w:rsidP="000E1D1D">
      <w:pPr>
        <w:spacing w:line="360" w:lineRule="auto"/>
        <w:jc w:val="both"/>
        <w:rPr>
          <w:rFonts w:ascii="Arial" w:eastAsia="Arial Nova" w:hAnsi="Arial" w:cs="Arial"/>
          <w:b/>
          <w:bCs/>
          <w:color w:val="000000" w:themeColor="text1"/>
          <w:sz w:val="32"/>
          <w:szCs w:val="32"/>
        </w:rPr>
      </w:pPr>
    </w:p>
    <w:p w14:paraId="0A03EE0B" w14:textId="77777777" w:rsidR="00DD237C" w:rsidRDefault="00DD237C" w:rsidP="000E1D1D">
      <w:pPr>
        <w:spacing w:line="360" w:lineRule="auto"/>
        <w:jc w:val="both"/>
        <w:rPr>
          <w:rFonts w:ascii="Arial" w:eastAsia="Arial Nova" w:hAnsi="Arial" w:cs="Arial"/>
          <w:b/>
          <w:bCs/>
          <w:color w:val="000000" w:themeColor="text1"/>
          <w:sz w:val="32"/>
          <w:szCs w:val="32"/>
        </w:rPr>
      </w:pPr>
    </w:p>
    <w:p w14:paraId="405FAE50" w14:textId="107F9857" w:rsidR="00D17D41" w:rsidRPr="00912DEC" w:rsidRDefault="0074551A" w:rsidP="000E1D1D">
      <w:pPr>
        <w:spacing w:line="360" w:lineRule="auto"/>
        <w:jc w:val="both"/>
        <w:rPr>
          <w:rFonts w:ascii="Arial" w:eastAsia="Arial Nova" w:hAnsi="Arial" w:cs="Arial"/>
          <w:b/>
          <w:bCs/>
          <w:i/>
          <w:iCs/>
          <w:color w:val="FF0000"/>
          <w:sz w:val="32"/>
          <w:szCs w:val="32"/>
        </w:rPr>
      </w:pPr>
      <w:r w:rsidRPr="00912DEC">
        <w:rPr>
          <w:rFonts w:ascii="Arial" w:eastAsia="Arial Nova" w:hAnsi="Arial" w:cs="Arial"/>
          <w:b/>
          <w:bCs/>
          <w:color w:val="000000" w:themeColor="text1"/>
          <w:sz w:val="32"/>
          <w:szCs w:val="32"/>
        </w:rPr>
        <w:t>Task 6- GANTT Chart</w:t>
      </w:r>
      <w:r w:rsidR="00D17D41" w:rsidRPr="00912DEC">
        <w:rPr>
          <w:rFonts w:ascii="Arial" w:eastAsia="Arial Nova" w:hAnsi="Arial" w:cs="Arial"/>
          <w:b/>
          <w:bCs/>
          <w:color w:val="000000" w:themeColor="text1"/>
          <w:sz w:val="32"/>
          <w:szCs w:val="32"/>
        </w:rPr>
        <w:t xml:space="preserve"> (200 words equivalent)</w:t>
      </w:r>
    </w:p>
    <w:p w14:paraId="2056293E" w14:textId="1C71448E" w:rsidR="021F216E" w:rsidRPr="000E1D1D" w:rsidRDefault="00D17D41" w:rsidP="000E1D1D">
      <w:pPr>
        <w:spacing w:line="360" w:lineRule="auto"/>
        <w:jc w:val="both"/>
        <w:rPr>
          <w:rFonts w:ascii="Arial" w:eastAsia="Arial Nova" w:hAnsi="Arial" w:cs="Arial"/>
          <w:i/>
          <w:iCs/>
          <w:color w:val="FF0000"/>
        </w:rPr>
      </w:pPr>
      <w:r w:rsidRPr="000E1D1D">
        <w:rPr>
          <w:rFonts w:ascii="Arial" w:eastAsia="Arial Nova" w:hAnsi="Arial" w:cs="Arial"/>
          <w:i/>
          <w:iCs/>
        </w:rPr>
        <w:t xml:space="preserve">Compile a Gantt chart which illustrates the tasks you </w:t>
      </w:r>
      <w:proofErr w:type="gramStart"/>
      <w:r w:rsidRPr="000E1D1D">
        <w:rPr>
          <w:rFonts w:ascii="Arial" w:eastAsia="Arial Nova" w:hAnsi="Arial" w:cs="Arial"/>
          <w:i/>
          <w:iCs/>
        </w:rPr>
        <w:t>have to</w:t>
      </w:r>
      <w:proofErr w:type="gramEnd"/>
      <w:r w:rsidRPr="000E1D1D">
        <w:rPr>
          <w:rFonts w:ascii="Arial" w:eastAsia="Arial Nova" w:hAnsi="Arial" w:cs="Arial"/>
          <w:i/>
          <w:iCs/>
        </w:rPr>
        <w:t xml:space="preserve"> complete to achieve your future employment goals</w:t>
      </w:r>
    </w:p>
    <w:p w14:paraId="0D0443BA" w14:textId="5AE771CA" w:rsidR="021F216E" w:rsidRPr="000E1D1D" w:rsidRDefault="007654AD" w:rsidP="000E1D1D">
      <w:pPr>
        <w:spacing w:line="360" w:lineRule="auto"/>
        <w:jc w:val="both"/>
        <w:rPr>
          <w:rFonts w:ascii="Arial" w:eastAsia="Arial Nova" w:hAnsi="Arial" w:cs="Arial"/>
          <w:b/>
          <w:bCs/>
        </w:rPr>
      </w:pPr>
      <w:r w:rsidRPr="000E1D1D">
        <w:rPr>
          <w:rFonts w:ascii="Arial" w:eastAsia="Arial Nova" w:hAnsi="Arial" w:cs="Arial"/>
          <w:b/>
          <w:bCs/>
        </w:rPr>
        <w:t>Gantt Chart for Becoming a Mental Health Nurse</w:t>
      </w:r>
    </w:p>
    <w:tbl>
      <w:tblPr>
        <w:tblStyle w:val="TableGrid"/>
        <w:tblW w:w="0" w:type="auto"/>
        <w:tblLook w:val="04A0" w:firstRow="1" w:lastRow="0" w:firstColumn="1" w:lastColumn="0" w:noHBand="0" w:noVBand="1"/>
      </w:tblPr>
      <w:tblGrid>
        <w:gridCol w:w="3065"/>
        <w:gridCol w:w="949"/>
        <w:gridCol w:w="911"/>
        <w:gridCol w:w="1642"/>
        <w:gridCol w:w="2783"/>
      </w:tblGrid>
      <w:tr w:rsidR="00FF5E8E" w:rsidRPr="00912DEC" w14:paraId="14006FFA" w14:textId="77777777" w:rsidTr="0034244A">
        <w:tc>
          <w:tcPr>
            <w:tcW w:w="0" w:type="auto"/>
            <w:shd w:val="clear" w:color="auto" w:fill="BFBFBF" w:themeFill="background1" w:themeFillShade="BF"/>
            <w:hideMark/>
          </w:tcPr>
          <w:p w14:paraId="6988CB7E"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Task</w:t>
            </w:r>
          </w:p>
        </w:tc>
        <w:tc>
          <w:tcPr>
            <w:tcW w:w="0" w:type="auto"/>
            <w:shd w:val="clear" w:color="auto" w:fill="BFBFBF" w:themeFill="background1" w:themeFillShade="BF"/>
            <w:hideMark/>
          </w:tcPr>
          <w:p w14:paraId="3FF3876D"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Start Date</w:t>
            </w:r>
          </w:p>
        </w:tc>
        <w:tc>
          <w:tcPr>
            <w:tcW w:w="0" w:type="auto"/>
            <w:shd w:val="clear" w:color="auto" w:fill="BFBFBF" w:themeFill="background1" w:themeFillShade="BF"/>
            <w:hideMark/>
          </w:tcPr>
          <w:p w14:paraId="7C9F3497"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End Date</w:t>
            </w:r>
          </w:p>
        </w:tc>
        <w:tc>
          <w:tcPr>
            <w:tcW w:w="0" w:type="auto"/>
            <w:shd w:val="clear" w:color="auto" w:fill="BFBFBF" w:themeFill="background1" w:themeFillShade="BF"/>
            <w:hideMark/>
          </w:tcPr>
          <w:p w14:paraId="02B17673"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Duration</w:t>
            </w:r>
          </w:p>
        </w:tc>
        <w:tc>
          <w:tcPr>
            <w:tcW w:w="0" w:type="auto"/>
            <w:shd w:val="clear" w:color="auto" w:fill="BFBFBF" w:themeFill="background1" w:themeFillShade="BF"/>
            <w:hideMark/>
          </w:tcPr>
          <w:p w14:paraId="6D19DB56" w14:textId="77777777" w:rsidR="00E301B5" w:rsidRPr="00E301B5" w:rsidRDefault="00E301B5" w:rsidP="000E1D1D">
            <w:pPr>
              <w:spacing w:after="160" w:line="360" w:lineRule="auto"/>
              <w:jc w:val="both"/>
              <w:rPr>
                <w:rFonts w:ascii="Arial" w:eastAsia="Arial Nova" w:hAnsi="Arial" w:cs="Arial"/>
                <w:b/>
                <w:bCs/>
                <w:sz w:val="22"/>
                <w:szCs w:val="22"/>
                <w:lang w:val="en-GB"/>
              </w:rPr>
            </w:pPr>
            <w:r w:rsidRPr="00E301B5">
              <w:rPr>
                <w:rFonts w:ascii="Arial" w:eastAsia="Arial Nova" w:hAnsi="Arial" w:cs="Arial"/>
                <w:b/>
                <w:bCs/>
                <w:sz w:val="22"/>
                <w:szCs w:val="22"/>
                <w:lang w:val="en-GB"/>
              </w:rPr>
              <w:t>Dependencies</w:t>
            </w:r>
          </w:p>
        </w:tc>
      </w:tr>
      <w:tr w:rsidR="00FF5E8E" w:rsidRPr="00912DEC" w14:paraId="07764F49" w14:textId="77777777" w:rsidTr="00E301B5">
        <w:tc>
          <w:tcPr>
            <w:tcW w:w="0" w:type="auto"/>
            <w:hideMark/>
          </w:tcPr>
          <w:p w14:paraId="6FD48C6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Complete Level 5 Coursework</w:t>
            </w:r>
          </w:p>
        </w:tc>
        <w:tc>
          <w:tcPr>
            <w:tcW w:w="0" w:type="auto"/>
            <w:hideMark/>
          </w:tcPr>
          <w:p w14:paraId="481C442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2024</w:t>
            </w:r>
          </w:p>
        </w:tc>
        <w:tc>
          <w:tcPr>
            <w:tcW w:w="0" w:type="auto"/>
            <w:hideMark/>
          </w:tcPr>
          <w:p w14:paraId="7F6F977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2024</w:t>
            </w:r>
          </w:p>
        </w:tc>
        <w:tc>
          <w:tcPr>
            <w:tcW w:w="0" w:type="auto"/>
            <w:hideMark/>
          </w:tcPr>
          <w:p w14:paraId="7712570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12 months</w:t>
            </w:r>
          </w:p>
        </w:tc>
        <w:tc>
          <w:tcPr>
            <w:tcW w:w="0" w:type="auto"/>
            <w:hideMark/>
          </w:tcPr>
          <w:p w14:paraId="15A21E6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6589976C" w14:textId="77777777" w:rsidTr="00E301B5">
        <w:tc>
          <w:tcPr>
            <w:tcW w:w="0" w:type="auto"/>
            <w:hideMark/>
          </w:tcPr>
          <w:p w14:paraId="60CC578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Attend Mental Health Workshops / Training</w:t>
            </w:r>
          </w:p>
        </w:tc>
        <w:tc>
          <w:tcPr>
            <w:tcW w:w="0" w:type="auto"/>
            <w:hideMark/>
          </w:tcPr>
          <w:p w14:paraId="1A46656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2024</w:t>
            </w:r>
          </w:p>
        </w:tc>
        <w:tc>
          <w:tcPr>
            <w:tcW w:w="0" w:type="auto"/>
            <w:hideMark/>
          </w:tcPr>
          <w:p w14:paraId="19AD035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2026</w:t>
            </w:r>
          </w:p>
        </w:tc>
        <w:tc>
          <w:tcPr>
            <w:tcW w:w="0" w:type="auto"/>
            <w:hideMark/>
          </w:tcPr>
          <w:p w14:paraId="1D655801"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Ongoing (27 months)</w:t>
            </w:r>
          </w:p>
        </w:tc>
        <w:tc>
          <w:tcPr>
            <w:tcW w:w="0" w:type="auto"/>
            <w:hideMark/>
          </w:tcPr>
          <w:p w14:paraId="53EDD177"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0365736D" w14:textId="77777777" w:rsidTr="00E301B5">
        <w:tc>
          <w:tcPr>
            <w:tcW w:w="0" w:type="auto"/>
            <w:hideMark/>
          </w:tcPr>
          <w:p w14:paraId="6A82F83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Volunteer / Shadow in Mental Health Setting</w:t>
            </w:r>
          </w:p>
        </w:tc>
        <w:tc>
          <w:tcPr>
            <w:tcW w:w="0" w:type="auto"/>
            <w:hideMark/>
          </w:tcPr>
          <w:p w14:paraId="3D79BBC9"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2024</w:t>
            </w:r>
          </w:p>
        </w:tc>
        <w:tc>
          <w:tcPr>
            <w:tcW w:w="0" w:type="auto"/>
            <w:hideMark/>
          </w:tcPr>
          <w:p w14:paraId="0225EB6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03C3CE8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18 months</w:t>
            </w:r>
          </w:p>
        </w:tc>
        <w:tc>
          <w:tcPr>
            <w:tcW w:w="0" w:type="auto"/>
            <w:hideMark/>
          </w:tcPr>
          <w:p w14:paraId="09D6757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None</w:t>
            </w:r>
          </w:p>
        </w:tc>
      </w:tr>
      <w:tr w:rsidR="00FF5E8E" w:rsidRPr="00912DEC" w14:paraId="025CEEC5" w14:textId="77777777" w:rsidTr="00E301B5">
        <w:tc>
          <w:tcPr>
            <w:tcW w:w="0" w:type="auto"/>
            <w:hideMark/>
          </w:tcPr>
          <w:p w14:paraId="6609C3F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lastRenderedPageBreak/>
              <w:t>Apply for Mental Health Nursing Degree</w:t>
            </w:r>
          </w:p>
        </w:tc>
        <w:tc>
          <w:tcPr>
            <w:tcW w:w="0" w:type="auto"/>
            <w:hideMark/>
          </w:tcPr>
          <w:p w14:paraId="1FAFA37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2024</w:t>
            </w:r>
          </w:p>
        </w:tc>
        <w:tc>
          <w:tcPr>
            <w:tcW w:w="0" w:type="auto"/>
            <w:hideMark/>
          </w:tcPr>
          <w:p w14:paraId="301F583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2025</w:t>
            </w:r>
          </w:p>
        </w:tc>
        <w:tc>
          <w:tcPr>
            <w:tcW w:w="0" w:type="auto"/>
            <w:hideMark/>
          </w:tcPr>
          <w:p w14:paraId="3D86ED4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5 months</w:t>
            </w:r>
          </w:p>
        </w:tc>
        <w:tc>
          <w:tcPr>
            <w:tcW w:w="0" w:type="auto"/>
            <w:hideMark/>
          </w:tcPr>
          <w:p w14:paraId="7C48727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5 Progress</w:t>
            </w:r>
          </w:p>
        </w:tc>
      </w:tr>
      <w:tr w:rsidR="00FF5E8E" w:rsidRPr="00912DEC" w14:paraId="09A144AD" w14:textId="77777777" w:rsidTr="00E301B5">
        <w:tc>
          <w:tcPr>
            <w:tcW w:w="0" w:type="auto"/>
            <w:hideMark/>
          </w:tcPr>
          <w:p w14:paraId="4240A87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Complete Level 6 Coursework</w:t>
            </w:r>
          </w:p>
        </w:tc>
        <w:tc>
          <w:tcPr>
            <w:tcW w:w="0" w:type="auto"/>
            <w:hideMark/>
          </w:tcPr>
          <w:p w14:paraId="458B160D"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2025</w:t>
            </w:r>
          </w:p>
        </w:tc>
        <w:tc>
          <w:tcPr>
            <w:tcW w:w="0" w:type="auto"/>
            <w:hideMark/>
          </w:tcPr>
          <w:p w14:paraId="03D9CC2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5579254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12 months</w:t>
            </w:r>
          </w:p>
        </w:tc>
        <w:tc>
          <w:tcPr>
            <w:tcW w:w="0" w:type="auto"/>
            <w:hideMark/>
          </w:tcPr>
          <w:p w14:paraId="239797A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5 Completed</w:t>
            </w:r>
          </w:p>
        </w:tc>
      </w:tr>
      <w:tr w:rsidR="00FF5E8E" w:rsidRPr="00912DEC" w14:paraId="00F382FA" w14:textId="77777777" w:rsidTr="00E301B5">
        <w:tc>
          <w:tcPr>
            <w:tcW w:w="0" w:type="auto"/>
            <w:hideMark/>
          </w:tcPr>
          <w:p w14:paraId="0AD4490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Gain Work Experience (Care/Support Role)</w:t>
            </w:r>
          </w:p>
        </w:tc>
        <w:tc>
          <w:tcPr>
            <w:tcW w:w="0" w:type="auto"/>
            <w:hideMark/>
          </w:tcPr>
          <w:p w14:paraId="0D01B95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Jul 2025</w:t>
            </w:r>
          </w:p>
        </w:tc>
        <w:tc>
          <w:tcPr>
            <w:tcW w:w="0" w:type="auto"/>
            <w:hideMark/>
          </w:tcPr>
          <w:p w14:paraId="1630938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Dec 2025</w:t>
            </w:r>
          </w:p>
        </w:tc>
        <w:tc>
          <w:tcPr>
            <w:tcW w:w="0" w:type="auto"/>
            <w:hideMark/>
          </w:tcPr>
          <w:p w14:paraId="60996A9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6 months</w:t>
            </w:r>
          </w:p>
        </w:tc>
        <w:tc>
          <w:tcPr>
            <w:tcW w:w="0" w:type="auto"/>
            <w:hideMark/>
          </w:tcPr>
          <w:p w14:paraId="789B82BD"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Level 6 Ongoing</w:t>
            </w:r>
          </w:p>
        </w:tc>
      </w:tr>
      <w:tr w:rsidR="00FF5E8E" w:rsidRPr="00912DEC" w14:paraId="223F3E4F" w14:textId="77777777" w:rsidTr="00E301B5">
        <w:tc>
          <w:tcPr>
            <w:tcW w:w="0" w:type="auto"/>
            <w:hideMark/>
          </w:tcPr>
          <w:p w14:paraId="18F45D1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Enrol &amp; Start Mental Health Nursing Degree</w:t>
            </w:r>
          </w:p>
        </w:tc>
        <w:tc>
          <w:tcPr>
            <w:tcW w:w="0" w:type="auto"/>
            <w:hideMark/>
          </w:tcPr>
          <w:p w14:paraId="71A495B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2026</w:t>
            </w:r>
          </w:p>
        </w:tc>
        <w:tc>
          <w:tcPr>
            <w:tcW w:w="0" w:type="auto"/>
            <w:hideMark/>
          </w:tcPr>
          <w:p w14:paraId="520FBE8B"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410DB9E1"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years</w:t>
            </w:r>
          </w:p>
        </w:tc>
        <w:tc>
          <w:tcPr>
            <w:tcW w:w="0" w:type="auto"/>
            <w:hideMark/>
          </w:tcPr>
          <w:p w14:paraId="46A0CF5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Accepted into University</w:t>
            </w:r>
          </w:p>
        </w:tc>
      </w:tr>
      <w:tr w:rsidR="00FF5E8E" w:rsidRPr="00912DEC" w14:paraId="0027C598" w14:textId="77777777" w:rsidTr="00E301B5">
        <w:tc>
          <w:tcPr>
            <w:tcW w:w="0" w:type="auto"/>
            <w:hideMark/>
          </w:tcPr>
          <w:p w14:paraId="6F46204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Clinical Placements (During Degree)</w:t>
            </w:r>
          </w:p>
        </w:tc>
        <w:tc>
          <w:tcPr>
            <w:tcW w:w="0" w:type="auto"/>
            <w:hideMark/>
          </w:tcPr>
          <w:p w14:paraId="7051643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2026</w:t>
            </w:r>
          </w:p>
        </w:tc>
        <w:tc>
          <w:tcPr>
            <w:tcW w:w="0" w:type="auto"/>
            <w:hideMark/>
          </w:tcPr>
          <w:p w14:paraId="7D7E67C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2029</w:t>
            </w:r>
          </w:p>
        </w:tc>
        <w:tc>
          <w:tcPr>
            <w:tcW w:w="0" w:type="auto"/>
            <w:hideMark/>
          </w:tcPr>
          <w:p w14:paraId="755FF00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Ongoing</w:t>
            </w:r>
          </w:p>
        </w:tc>
        <w:tc>
          <w:tcPr>
            <w:tcW w:w="0" w:type="auto"/>
            <w:hideMark/>
          </w:tcPr>
          <w:p w14:paraId="7C87C89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Enrolled in Degree</w:t>
            </w:r>
          </w:p>
        </w:tc>
      </w:tr>
      <w:tr w:rsidR="00FF5E8E" w:rsidRPr="00912DEC" w14:paraId="50E8CBAD" w14:textId="77777777" w:rsidTr="00E301B5">
        <w:tc>
          <w:tcPr>
            <w:tcW w:w="0" w:type="auto"/>
            <w:hideMark/>
          </w:tcPr>
          <w:p w14:paraId="10D3FF4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Develop Professional CV &amp; Cover Letter</w:t>
            </w:r>
          </w:p>
        </w:tc>
        <w:tc>
          <w:tcPr>
            <w:tcW w:w="0" w:type="auto"/>
            <w:hideMark/>
          </w:tcPr>
          <w:p w14:paraId="2FF452C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Jan 2029</w:t>
            </w:r>
          </w:p>
        </w:tc>
        <w:tc>
          <w:tcPr>
            <w:tcW w:w="0" w:type="auto"/>
            <w:hideMark/>
          </w:tcPr>
          <w:p w14:paraId="4B198A26"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2029</w:t>
            </w:r>
          </w:p>
        </w:tc>
        <w:tc>
          <w:tcPr>
            <w:tcW w:w="0" w:type="auto"/>
            <w:hideMark/>
          </w:tcPr>
          <w:p w14:paraId="2DD5B3A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months</w:t>
            </w:r>
          </w:p>
        </w:tc>
        <w:tc>
          <w:tcPr>
            <w:tcW w:w="0" w:type="auto"/>
            <w:hideMark/>
          </w:tcPr>
          <w:p w14:paraId="7A595A4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Degree Near Completion</w:t>
            </w:r>
          </w:p>
        </w:tc>
      </w:tr>
      <w:tr w:rsidR="00FF5E8E" w:rsidRPr="00912DEC" w14:paraId="4ABB4400" w14:textId="77777777" w:rsidTr="00E301B5">
        <w:tc>
          <w:tcPr>
            <w:tcW w:w="0" w:type="auto"/>
            <w:hideMark/>
          </w:tcPr>
          <w:p w14:paraId="0DDA981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Apply for Nursing Jobs (NHS/Private)</w:t>
            </w:r>
          </w:p>
        </w:tc>
        <w:tc>
          <w:tcPr>
            <w:tcW w:w="0" w:type="auto"/>
            <w:hideMark/>
          </w:tcPr>
          <w:p w14:paraId="160AA2C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Mar 2029</w:t>
            </w:r>
          </w:p>
        </w:tc>
        <w:tc>
          <w:tcPr>
            <w:tcW w:w="0" w:type="auto"/>
            <w:hideMark/>
          </w:tcPr>
          <w:p w14:paraId="3114352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May 2029</w:t>
            </w:r>
          </w:p>
        </w:tc>
        <w:tc>
          <w:tcPr>
            <w:tcW w:w="0" w:type="auto"/>
            <w:hideMark/>
          </w:tcPr>
          <w:p w14:paraId="6F4869E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3 months</w:t>
            </w:r>
          </w:p>
        </w:tc>
        <w:tc>
          <w:tcPr>
            <w:tcW w:w="0" w:type="auto"/>
            <w:hideMark/>
          </w:tcPr>
          <w:p w14:paraId="4814382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CV Completed</w:t>
            </w:r>
          </w:p>
        </w:tc>
      </w:tr>
      <w:tr w:rsidR="00FF5E8E" w:rsidRPr="00912DEC" w14:paraId="5BFF99FD" w14:textId="77777777" w:rsidTr="00E301B5">
        <w:tc>
          <w:tcPr>
            <w:tcW w:w="0" w:type="auto"/>
            <w:hideMark/>
          </w:tcPr>
          <w:p w14:paraId="0D2C9C4E"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Prepare for Interviews</w:t>
            </w:r>
          </w:p>
        </w:tc>
        <w:tc>
          <w:tcPr>
            <w:tcW w:w="0" w:type="auto"/>
            <w:hideMark/>
          </w:tcPr>
          <w:p w14:paraId="037509D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Apr 2029</w:t>
            </w:r>
          </w:p>
        </w:tc>
        <w:tc>
          <w:tcPr>
            <w:tcW w:w="0" w:type="auto"/>
            <w:hideMark/>
          </w:tcPr>
          <w:p w14:paraId="3C067A95"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2029</w:t>
            </w:r>
          </w:p>
        </w:tc>
        <w:tc>
          <w:tcPr>
            <w:tcW w:w="0" w:type="auto"/>
            <w:hideMark/>
          </w:tcPr>
          <w:p w14:paraId="5F996FEF"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 months</w:t>
            </w:r>
          </w:p>
        </w:tc>
        <w:tc>
          <w:tcPr>
            <w:tcW w:w="0" w:type="auto"/>
            <w:hideMark/>
          </w:tcPr>
          <w:p w14:paraId="1C67FA72"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Job Applications Submitted</w:t>
            </w:r>
          </w:p>
        </w:tc>
      </w:tr>
      <w:tr w:rsidR="00FF5E8E" w:rsidRPr="00912DEC" w14:paraId="3C69B6F0" w14:textId="77777777" w:rsidTr="00E301B5">
        <w:tc>
          <w:tcPr>
            <w:tcW w:w="0" w:type="auto"/>
            <w:hideMark/>
          </w:tcPr>
          <w:p w14:paraId="77C3700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Register with NMC (Nursing &amp; Midwifery Council)</w:t>
            </w:r>
          </w:p>
        </w:tc>
        <w:tc>
          <w:tcPr>
            <w:tcW w:w="0" w:type="auto"/>
            <w:hideMark/>
          </w:tcPr>
          <w:p w14:paraId="1FAE8734"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Jun 2029</w:t>
            </w:r>
          </w:p>
        </w:tc>
        <w:tc>
          <w:tcPr>
            <w:tcW w:w="0" w:type="auto"/>
            <w:hideMark/>
          </w:tcPr>
          <w:p w14:paraId="05859FB3"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Aug 2029</w:t>
            </w:r>
          </w:p>
        </w:tc>
        <w:tc>
          <w:tcPr>
            <w:tcW w:w="0" w:type="auto"/>
            <w:hideMark/>
          </w:tcPr>
          <w:p w14:paraId="724C4647"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2 months</w:t>
            </w:r>
          </w:p>
        </w:tc>
        <w:tc>
          <w:tcPr>
            <w:tcW w:w="0" w:type="auto"/>
            <w:hideMark/>
          </w:tcPr>
          <w:p w14:paraId="7331111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Degree Completed</w:t>
            </w:r>
          </w:p>
        </w:tc>
      </w:tr>
      <w:tr w:rsidR="00FF5E8E" w:rsidRPr="00912DEC" w14:paraId="7509AA32" w14:textId="77777777" w:rsidTr="00E301B5">
        <w:tc>
          <w:tcPr>
            <w:tcW w:w="0" w:type="auto"/>
            <w:hideMark/>
          </w:tcPr>
          <w:p w14:paraId="3E9BDA59"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Secure &amp; Start Mental Health Nurse Role</w:t>
            </w:r>
          </w:p>
        </w:tc>
        <w:tc>
          <w:tcPr>
            <w:tcW w:w="0" w:type="auto"/>
            <w:hideMark/>
          </w:tcPr>
          <w:p w14:paraId="7C1454E8"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330A3A8C"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Sep 2029</w:t>
            </w:r>
          </w:p>
        </w:tc>
        <w:tc>
          <w:tcPr>
            <w:tcW w:w="0" w:type="auto"/>
            <w:hideMark/>
          </w:tcPr>
          <w:p w14:paraId="2A74E6DA"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Milestone</w:t>
            </w:r>
          </w:p>
        </w:tc>
        <w:tc>
          <w:tcPr>
            <w:tcW w:w="0" w:type="auto"/>
            <w:hideMark/>
          </w:tcPr>
          <w:p w14:paraId="61C8F270" w14:textId="77777777" w:rsidR="00E301B5" w:rsidRPr="00E301B5" w:rsidRDefault="00E301B5" w:rsidP="000E1D1D">
            <w:pPr>
              <w:spacing w:after="160" w:line="360" w:lineRule="auto"/>
              <w:jc w:val="both"/>
              <w:rPr>
                <w:rFonts w:ascii="Arial" w:eastAsia="Arial Nova" w:hAnsi="Arial" w:cs="Arial"/>
                <w:sz w:val="22"/>
                <w:szCs w:val="22"/>
                <w:lang w:val="en-GB"/>
              </w:rPr>
            </w:pPr>
            <w:r w:rsidRPr="00E301B5">
              <w:rPr>
                <w:rFonts w:ascii="Arial" w:eastAsia="Arial Nova" w:hAnsi="Arial" w:cs="Arial"/>
                <w:sz w:val="22"/>
                <w:szCs w:val="22"/>
                <w:lang w:val="en-GB"/>
              </w:rPr>
              <w:t>Successful Interview + NMC Registration</w:t>
            </w:r>
          </w:p>
        </w:tc>
      </w:tr>
    </w:tbl>
    <w:p w14:paraId="759753C1" w14:textId="77777777" w:rsidR="00E301B5" w:rsidRPr="000E1D1D" w:rsidRDefault="00E301B5" w:rsidP="000E1D1D">
      <w:pPr>
        <w:spacing w:line="360" w:lineRule="auto"/>
        <w:jc w:val="both"/>
        <w:rPr>
          <w:rFonts w:ascii="Arial" w:eastAsia="Arial Nova" w:hAnsi="Arial" w:cs="Arial"/>
          <w:b/>
          <w:bCs/>
        </w:rPr>
      </w:pPr>
    </w:p>
    <w:p w14:paraId="6CD6835C" w14:textId="0EB5BB3F" w:rsidR="021F216E" w:rsidRPr="000E1D1D" w:rsidRDefault="00E62205" w:rsidP="000E1D1D">
      <w:pPr>
        <w:spacing w:line="360" w:lineRule="auto"/>
        <w:jc w:val="both"/>
        <w:rPr>
          <w:rFonts w:ascii="Arial" w:eastAsia="Arial Nova" w:hAnsi="Arial" w:cs="Arial"/>
          <w:i/>
          <w:iCs/>
        </w:rPr>
      </w:pPr>
      <w:r w:rsidRPr="000E1D1D">
        <w:rPr>
          <w:rFonts w:ascii="Arial" w:eastAsia="Arial Nova" w:hAnsi="Arial" w:cs="Arial"/>
          <w:i/>
          <w:iCs/>
          <w:noProof/>
        </w:rPr>
        <w:lastRenderedPageBreak/>
        <w:drawing>
          <wp:inline distT="0" distB="0" distL="0" distR="0" wp14:anchorId="6CDD0858" wp14:editId="4847C01D">
            <wp:extent cx="6053599" cy="2300068"/>
            <wp:effectExtent l="0" t="0" r="4445" b="5080"/>
            <wp:docPr id="206016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016102" name=""/>
                    <pic:cNvPicPr/>
                  </pic:nvPicPr>
                  <pic:blipFill>
                    <a:blip r:embed="rId10"/>
                    <a:stretch>
                      <a:fillRect/>
                    </a:stretch>
                  </pic:blipFill>
                  <pic:spPr>
                    <a:xfrm>
                      <a:off x="0" y="0"/>
                      <a:ext cx="6059389" cy="2302268"/>
                    </a:xfrm>
                    <a:prstGeom prst="rect">
                      <a:avLst/>
                    </a:prstGeom>
                  </pic:spPr>
                </pic:pic>
              </a:graphicData>
            </a:graphic>
          </wp:inline>
        </w:drawing>
      </w:r>
    </w:p>
    <w:p w14:paraId="64ABC7B5" w14:textId="33713CBC" w:rsidR="00A93C25" w:rsidRPr="000E1D1D" w:rsidRDefault="00A93C25" w:rsidP="000E1D1D">
      <w:pPr>
        <w:spacing w:line="360" w:lineRule="auto"/>
        <w:jc w:val="both"/>
        <w:rPr>
          <w:rFonts w:ascii="Arial" w:eastAsia="Arial Nova" w:hAnsi="Arial" w:cs="Arial"/>
          <w:i/>
          <w:iCs/>
        </w:rPr>
      </w:pPr>
      <w:r w:rsidRPr="000E1D1D">
        <w:rPr>
          <w:rFonts w:ascii="Arial" w:eastAsia="Arial Nova" w:hAnsi="Arial" w:cs="Arial"/>
          <w:i/>
          <w:iCs/>
          <w:noProof/>
        </w:rPr>
        <w:drawing>
          <wp:inline distT="0" distB="0" distL="0" distR="0" wp14:anchorId="1A33CA32" wp14:editId="51E6F97E">
            <wp:extent cx="6045444" cy="3115340"/>
            <wp:effectExtent l="0" t="0" r="0" b="8890"/>
            <wp:docPr id="912771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771738" name=""/>
                    <pic:cNvPicPr/>
                  </pic:nvPicPr>
                  <pic:blipFill>
                    <a:blip r:embed="rId11"/>
                    <a:stretch>
                      <a:fillRect/>
                    </a:stretch>
                  </pic:blipFill>
                  <pic:spPr>
                    <a:xfrm>
                      <a:off x="0" y="0"/>
                      <a:ext cx="6054317" cy="3119913"/>
                    </a:xfrm>
                    <a:prstGeom prst="rect">
                      <a:avLst/>
                    </a:prstGeom>
                  </pic:spPr>
                </pic:pic>
              </a:graphicData>
            </a:graphic>
          </wp:inline>
        </w:drawing>
      </w:r>
    </w:p>
    <w:p w14:paraId="2F4EECE2" w14:textId="29980C8B" w:rsidR="021F216E" w:rsidRPr="000E1D1D" w:rsidRDefault="021F216E" w:rsidP="000E1D1D">
      <w:pPr>
        <w:spacing w:line="360" w:lineRule="auto"/>
        <w:jc w:val="both"/>
        <w:rPr>
          <w:rFonts w:ascii="Arial" w:eastAsia="Arial Nova" w:hAnsi="Arial" w:cs="Arial"/>
          <w:i/>
          <w:iCs/>
        </w:rPr>
      </w:pPr>
    </w:p>
    <w:p w14:paraId="789FB279" w14:textId="5EFED496" w:rsidR="021F216E" w:rsidRPr="007074B6" w:rsidRDefault="021F216E" w:rsidP="000E1D1D">
      <w:pPr>
        <w:spacing w:line="360" w:lineRule="auto"/>
        <w:jc w:val="both"/>
        <w:rPr>
          <w:rFonts w:ascii="Arial" w:eastAsia="Arial Nova" w:hAnsi="Arial" w:cs="Arial"/>
          <w:b/>
          <w:bCs/>
          <w:i/>
          <w:iCs/>
          <w:sz w:val="32"/>
          <w:szCs w:val="32"/>
        </w:rPr>
      </w:pPr>
    </w:p>
    <w:p w14:paraId="156F27C2" w14:textId="7F28726D" w:rsidR="021F216E" w:rsidRPr="007074B6" w:rsidRDefault="0074551A"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t>Task 7- Making Changes- Report</w:t>
      </w:r>
    </w:p>
    <w:p w14:paraId="06C8C088" w14:textId="635ED018" w:rsidR="021F216E" w:rsidRPr="000E1D1D" w:rsidRDefault="00D17D41" w:rsidP="000E1D1D">
      <w:pPr>
        <w:spacing w:line="360" w:lineRule="auto"/>
        <w:jc w:val="both"/>
        <w:rPr>
          <w:rFonts w:ascii="Arial" w:eastAsia="Arial Nova" w:hAnsi="Arial" w:cs="Arial"/>
          <w:color w:val="000000" w:themeColor="text1"/>
        </w:rPr>
      </w:pPr>
      <w:r w:rsidRPr="000E1D1D">
        <w:rPr>
          <w:rFonts w:ascii="Arial" w:eastAsia="Arial Nova" w:hAnsi="Arial" w:cs="Arial"/>
          <w:i/>
          <w:iCs/>
          <w:color w:val="000000" w:themeColor="text1"/>
        </w:rPr>
        <w:t xml:space="preserve">You are the manager of a care home and want to make </w:t>
      </w:r>
      <w:r w:rsidR="00DD237C" w:rsidRPr="000E1D1D">
        <w:rPr>
          <w:rFonts w:ascii="Arial" w:eastAsia="Arial Nova" w:hAnsi="Arial" w:cs="Arial"/>
          <w:i/>
          <w:iCs/>
          <w:color w:val="000000" w:themeColor="text1"/>
        </w:rPr>
        <w:t>changes to</w:t>
      </w:r>
      <w:r w:rsidRPr="000E1D1D">
        <w:rPr>
          <w:rFonts w:ascii="Arial" w:eastAsia="Arial Nova" w:hAnsi="Arial" w:cs="Arial"/>
          <w:i/>
          <w:iCs/>
          <w:color w:val="000000" w:themeColor="text1"/>
        </w:rPr>
        <w:t xml:space="preserve"> your workplace. Identify one specific change that you want to </w:t>
      </w:r>
      <w:r w:rsidR="00DD237C" w:rsidRPr="000E1D1D">
        <w:rPr>
          <w:rFonts w:ascii="Arial" w:eastAsia="Arial Nova" w:hAnsi="Arial" w:cs="Arial"/>
          <w:i/>
          <w:iCs/>
          <w:color w:val="000000" w:themeColor="text1"/>
        </w:rPr>
        <w:t>implement and</w:t>
      </w:r>
      <w:r w:rsidRPr="000E1D1D">
        <w:rPr>
          <w:rFonts w:ascii="Arial" w:eastAsia="Arial Nova" w:hAnsi="Arial" w:cs="Arial"/>
          <w:i/>
          <w:iCs/>
          <w:color w:val="000000" w:themeColor="text1"/>
        </w:rPr>
        <w:t xml:space="preserve"> write a brief report on how this is going to be achieved considering the necessary skills needed and</w:t>
      </w:r>
      <w:r w:rsidR="00632F8B" w:rsidRPr="000E1D1D">
        <w:rPr>
          <w:rFonts w:ascii="Arial" w:eastAsia="Arial Nova" w:hAnsi="Arial" w:cs="Arial"/>
          <w:i/>
          <w:iCs/>
          <w:color w:val="000000" w:themeColor="text1"/>
        </w:rPr>
        <w:t xml:space="preserve"> addressing </w:t>
      </w:r>
      <w:r w:rsidR="00632F8B" w:rsidRPr="000E1D1D">
        <w:rPr>
          <w:rFonts w:ascii="Arial" w:eastAsia="Arial Nova" w:hAnsi="Arial" w:cs="Arial"/>
          <w:i/>
          <w:iCs/>
          <w:color w:val="000000" w:themeColor="text1"/>
        </w:rPr>
        <w:lastRenderedPageBreak/>
        <w:t>possible</w:t>
      </w:r>
      <w:r w:rsidRPr="000E1D1D">
        <w:rPr>
          <w:rFonts w:ascii="Arial" w:eastAsia="Arial Nova" w:hAnsi="Arial" w:cs="Arial"/>
          <w:i/>
          <w:iCs/>
          <w:color w:val="000000" w:themeColor="text1"/>
        </w:rPr>
        <w:t xml:space="preserve"> barriers to success</w:t>
      </w:r>
      <w:r w:rsidR="00632F8B" w:rsidRPr="000E1D1D">
        <w:rPr>
          <w:rFonts w:ascii="Arial" w:eastAsia="Arial Nova" w:hAnsi="Arial" w:cs="Arial"/>
          <w:i/>
          <w:iCs/>
          <w:color w:val="000000" w:themeColor="text1"/>
        </w:rPr>
        <w:t>. Relevant change models can be highlighted (250 words- 2 referenced sources).</w:t>
      </w:r>
      <w:r w:rsidRPr="000E1D1D">
        <w:rPr>
          <w:rFonts w:ascii="Arial" w:eastAsia="Arial Nova" w:hAnsi="Arial" w:cs="Arial"/>
          <w:i/>
          <w:iCs/>
          <w:color w:val="000000" w:themeColor="text1"/>
        </w:rPr>
        <w:t xml:space="preserve"> </w:t>
      </w:r>
    </w:p>
    <w:p w14:paraId="47C35CAA" w14:textId="60469B87" w:rsidR="000E1D1D" w:rsidRPr="000E1D1D" w:rsidRDefault="000E1D1D" w:rsidP="000E1D1D">
      <w:pPr>
        <w:spacing w:line="360" w:lineRule="auto"/>
        <w:jc w:val="both"/>
        <w:rPr>
          <w:rFonts w:ascii="Arial" w:eastAsia="Arial Nova" w:hAnsi="Arial" w:cs="Arial"/>
          <w:b/>
          <w:bCs/>
          <w:color w:val="000000" w:themeColor="text1"/>
          <w:lang w:val="en-GB"/>
        </w:rPr>
      </w:pPr>
      <w:r w:rsidRPr="000E1D1D">
        <w:rPr>
          <w:rFonts w:ascii="Arial" w:eastAsia="Arial Nova" w:hAnsi="Arial" w:cs="Arial"/>
          <w:b/>
          <w:bCs/>
          <w:color w:val="000000" w:themeColor="text1"/>
          <w:lang w:val="en-GB"/>
        </w:rPr>
        <w:t>1. Introduction</w:t>
      </w:r>
    </w:p>
    <w:p w14:paraId="1C0FD9B1" w14:textId="2CC6C37F" w:rsidR="021F216E" w:rsidRPr="000E1D1D" w:rsidRDefault="000E1D1D" w:rsidP="000E1D1D">
      <w:pPr>
        <w:spacing w:line="360" w:lineRule="auto"/>
        <w:jc w:val="both"/>
        <w:rPr>
          <w:rFonts w:ascii="Arial" w:eastAsia="Arial Nova" w:hAnsi="Arial" w:cs="Arial"/>
          <w:color w:val="000000" w:themeColor="text1"/>
          <w:lang w:val="en-GB"/>
        </w:rPr>
      </w:pPr>
      <w:r w:rsidRPr="000E1D1D">
        <w:rPr>
          <w:rFonts w:ascii="Arial" w:eastAsia="Arial Nova" w:hAnsi="Arial" w:cs="Arial"/>
          <w:color w:val="000000" w:themeColor="text1"/>
          <w:lang w:val="en-GB"/>
        </w:rPr>
        <w:t>As a manager of a residential care home, I propose introducing a digital care planning system to improve efficiency, accuracy, and quality of care delivery. This change aims to enhance documentation, communication, and patient safety.</w:t>
      </w:r>
    </w:p>
    <w:p w14:paraId="670EFBF3" w14:textId="0B6BD436"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2. Planning the Change</w:t>
      </w:r>
    </w:p>
    <w:p w14:paraId="3E59CC22" w14:textId="44E47511"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The implementation will follow Lewin’s Change Theory, involving three stages: unfreeze, change, and refreeze. Initially, staff will be informed about the need for </w:t>
      </w:r>
      <w:proofErr w:type="spellStart"/>
      <w:r w:rsidRPr="000E1D1D">
        <w:rPr>
          <w:rFonts w:ascii="Arial" w:eastAsia="Arial Nova" w:hAnsi="Arial" w:cs="Arial"/>
          <w:color w:val="000000" w:themeColor="text1"/>
        </w:rPr>
        <w:t>digitalisation</w:t>
      </w:r>
      <w:proofErr w:type="spellEnd"/>
      <w:r w:rsidRPr="000E1D1D">
        <w:rPr>
          <w:rFonts w:ascii="Arial" w:eastAsia="Arial Nova" w:hAnsi="Arial" w:cs="Arial"/>
          <w:color w:val="000000" w:themeColor="text1"/>
        </w:rPr>
        <w:t xml:space="preserve"> and trained </w:t>
      </w:r>
      <w:proofErr w:type="gramStart"/>
      <w:r w:rsidRPr="000E1D1D">
        <w:rPr>
          <w:rFonts w:ascii="Arial" w:eastAsia="Arial Nova" w:hAnsi="Arial" w:cs="Arial"/>
          <w:color w:val="000000" w:themeColor="text1"/>
        </w:rPr>
        <w:t>on</w:t>
      </w:r>
      <w:proofErr w:type="gramEnd"/>
      <w:r w:rsidRPr="000E1D1D">
        <w:rPr>
          <w:rFonts w:ascii="Arial" w:eastAsia="Arial Nova" w:hAnsi="Arial" w:cs="Arial"/>
          <w:color w:val="000000" w:themeColor="text1"/>
        </w:rPr>
        <w:t xml:space="preserve"> the new system. The change phase will involve gradual system rollout, supported by IT training. Finally, the new system will be embedded into routine practice through monitoring and feedback.</w:t>
      </w:r>
    </w:p>
    <w:p w14:paraId="116D6929" w14:textId="0CD9CFDF"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3. Skills Required</w:t>
      </w:r>
    </w:p>
    <w:p w14:paraId="480D1075" w14:textId="2D681426"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Key skills required include leadership, communication, digital literacy, and time management. Effective communication is essential to engage staff, while leadership skills will support motivation and guidance throughout the transition process.</w:t>
      </w:r>
    </w:p>
    <w:p w14:paraId="51A94E90" w14:textId="640A9FB4"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4. Barriers and Solutions</w:t>
      </w:r>
    </w:p>
    <w:p w14:paraId="2B13A419" w14:textId="6737D59C"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Potential barriers include staff resistance, lack of digital skills, and time constraints. Resistance may occur due to fear of change; this can be addressed through staff involvement and clear communication of benefits (Kotter, 1996). Limited digital skills can be overcome through training sessions and ongoing support. Time pressures can be managed by implementing the system gradually and adjusting workloads during the transition phase.</w:t>
      </w:r>
    </w:p>
    <w:p w14:paraId="555E5F49" w14:textId="1163782A" w:rsidR="000E1D1D" w:rsidRPr="000E1D1D" w:rsidRDefault="000E1D1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5. Conclusion</w:t>
      </w:r>
    </w:p>
    <w:p w14:paraId="6C1C879B" w14:textId="207A5D8C" w:rsidR="000E1D1D" w:rsidRPr="000E1D1D" w:rsidRDefault="000E1D1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Introducing digital care planning can significantly improve care quality and efficiency. With effective leadership and planning, barriers can be managed, ensuring successful and sustainable implementation</w:t>
      </w:r>
    </w:p>
    <w:p w14:paraId="4AE2467A" w14:textId="122BD398" w:rsidR="021F216E" w:rsidRPr="000E1D1D" w:rsidRDefault="021F216E" w:rsidP="000E1D1D">
      <w:pPr>
        <w:spacing w:line="360" w:lineRule="auto"/>
        <w:jc w:val="both"/>
        <w:rPr>
          <w:rFonts w:ascii="Arial" w:eastAsia="Arial Nova" w:hAnsi="Arial" w:cs="Arial"/>
          <w:color w:val="000000" w:themeColor="text1"/>
        </w:rPr>
      </w:pPr>
    </w:p>
    <w:p w14:paraId="67BEF666" w14:textId="4C8BF08E" w:rsidR="021F216E" w:rsidRPr="000E1D1D" w:rsidRDefault="021F216E" w:rsidP="000E1D1D">
      <w:pPr>
        <w:spacing w:line="360" w:lineRule="auto"/>
        <w:jc w:val="both"/>
        <w:rPr>
          <w:rFonts w:ascii="Arial" w:eastAsia="Arial Nova" w:hAnsi="Arial" w:cs="Arial"/>
          <w:color w:val="000000" w:themeColor="text1"/>
        </w:rPr>
      </w:pPr>
    </w:p>
    <w:p w14:paraId="3C413130" w14:textId="229A4F51" w:rsidR="021F216E" w:rsidRPr="000E1D1D" w:rsidRDefault="021F216E" w:rsidP="000E1D1D">
      <w:pPr>
        <w:spacing w:line="360" w:lineRule="auto"/>
        <w:jc w:val="both"/>
        <w:rPr>
          <w:rFonts w:ascii="Arial" w:eastAsia="Arial Nova" w:hAnsi="Arial" w:cs="Arial"/>
          <w:color w:val="000000" w:themeColor="text1"/>
        </w:rPr>
      </w:pPr>
    </w:p>
    <w:p w14:paraId="3749184C" w14:textId="623D2481" w:rsidR="021F216E" w:rsidRPr="000E1D1D" w:rsidRDefault="021F216E" w:rsidP="000E1D1D">
      <w:pPr>
        <w:spacing w:line="360" w:lineRule="auto"/>
        <w:jc w:val="both"/>
        <w:rPr>
          <w:rFonts w:ascii="Arial" w:eastAsia="Arial Nova" w:hAnsi="Arial" w:cs="Arial"/>
          <w:color w:val="000000" w:themeColor="text1"/>
        </w:rPr>
      </w:pPr>
    </w:p>
    <w:p w14:paraId="595B2723" w14:textId="0405CAC2" w:rsidR="021F216E" w:rsidRPr="000E1D1D" w:rsidRDefault="021F216E" w:rsidP="000E1D1D">
      <w:pPr>
        <w:spacing w:line="360" w:lineRule="auto"/>
        <w:jc w:val="both"/>
        <w:rPr>
          <w:rFonts w:ascii="Arial" w:eastAsia="Arial Nova" w:hAnsi="Arial" w:cs="Arial"/>
          <w:color w:val="000000" w:themeColor="text1"/>
        </w:rPr>
      </w:pPr>
    </w:p>
    <w:p w14:paraId="23CCFD53" w14:textId="733F4B2F" w:rsidR="021F216E" w:rsidRPr="000E1D1D" w:rsidRDefault="021F216E" w:rsidP="000E1D1D">
      <w:pPr>
        <w:spacing w:line="360" w:lineRule="auto"/>
        <w:jc w:val="both"/>
        <w:rPr>
          <w:rFonts w:ascii="Arial" w:eastAsia="Arial Nova" w:hAnsi="Arial" w:cs="Arial"/>
          <w:color w:val="000000" w:themeColor="text1"/>
        </w:rPr>
      </w:pPr>
    </w:p>
    <w:p w14:paraId="6E941774" w14:textId="294813F9" w:rsidR="021F216E" w:rsidRPr="000E1D1D" w:rsidRDefault="021F216E" w:rsidP="000E1D1D">
      <w:pPr>
        <w:spacing w:line="360" w:lineRule="auto"/>
        <w:jc w:val="both"/>
        <w:rPr>
          <w:rFonts w:ascii="Arial" w:eastAsia="Arial Nova" w:hAnsi="Arial" w:cs="Arial"/>
          <w:color w:val="000000" w:themeColor="text1"/>
        </w:rPr>
      </w:pPr>
    </w:p>
    <w:p w14:paraId="307046A3" w14:textId="77777777" w:rsidR="00DD237C" w:rsidRDefault="00DD237C" w:rsidP="000E1D1D">
      <w:pPr>
        <w:spacing w:line="360" w:lineRule="auto"/>
        <w:jc w:val="both"/>
        <w:rPr>
          <w:rFonts w:ascii="Arial" w:eastAsia="Arial Nova" w:hAnsi="Arial" w:cs="Arial"/>
          <w:i/>
          <w:iCs/>
          <w:color w:val="000000" w:themeColor="text1"/>
        </w:rPr>
      </w:pPr>
    </w:p>
    <w:p w14:paraId="11710E1B" w14:textId="7B7E1ECB" w:rsidR="021F216E" w:rsidRPr="007074B6" w:rsidRDefault="0074551A"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t xml:space="preserve">Task 8- </w:t>
      </w:r>
      <w:r w:rsidR="17E92B46" w:rsidRPr="007074B6">
        <w:rPr>
          <w:rFonts w:ascii="Arial" w:eastAsia="Arial Nova" w:hAnsi="Arial" w:cs="Arial"/>
          <w:b/>
          <w:bCs/>
          <w:color w:val="000000" w:themeColor="text1"/>
          <w:sz w:val="32"/>
          <w:szCs w:val="32"/>
        </w:rPr>
        <w:t xml:space="preserve">Self-Reflection </w:t>
      </w:r>
    </w:p>
    <w:p w14:paraId="42A8E8DB" w14:textId="179F5ED2" w:rsidR="021F216E" w:rsidRPr="000E1D1D" w:rsidRDefault="00632F8B" w:rsidP="000E1D1D">
      <w:pPr>
        <w:spacing w:line="360" w:lineRule="auto"/>
        <w:jc w:val="both"/>
        <w:rPr>
          <w:rFonts w:ascii="Arial" w:eastAsia="Arial Nova" w:hAnsi="Arial" w:cs="Arial"/>
          <w:i/>
          <w:iCs/>
          <w:color w:val="000000" w:themeColor="text1"/>
        </w:rPr>
      </w:pPr>
      <w:r w:rsidRPr="000E1D1D">
        <w:rPr>
          <w:rFonts w:ascii="Arial" w:eastAsia="Arial Nova" w:hAnsi="Arial" w:cs="Arial"/>
          <w:i/>
          <w:iCs/>
          <w:color w:val="000000" w:themeColor="text1"/>
        </w:rPr>
        <w:t>Using one of the highlighted models of reflection, reflect on what you have learned about yourself</w:t>
      </w:r>
      <w:r w:rsidR="00903517" w:rsidRPr="000E1D1D">
        <w:rPr>
          <w:rFonts w:ascii="Arial" w:eastAsia="Arial Nova" w:hAnsi="Arial" w:cs="Arial"/>
          <w:i/>
          <w:iCs/>
          <w:color w:val="000000" w:themeColor="text1"/>
        </w:rPr>
        <w:t xml:space="preserve"> during this </w:t>
      </w:r>
      <w:proofErr w:type="gramStart"/>
      <w:r w:rsidR="00903517" w:rsidRPr="000E1D1D">
        <w:rPr>
          <w:rFonts w:ascii="Arial" w:eastAsia="Arial Nova" w:hAnsi="Arial" w:cs="Arial"/>
          <w:i/>
          <w:iCs/>
          <w:color w:val="000000" w:themeColor="text1"/>
        </w:rPr>
        <w:t xml:space="preserve">module </w:t>
      </w:r>
      <w:r w:rsidRPr="000E1D1D">
        <w:rPr>
          <w:rFonts w:ascii="Arial" w:eastAsia="Arial Nova" w:hAnsi="Arial" w:cs="Arial"/>
          <w:i/>
          <w:iCs/>
          <w:color w:val="000000" w:themeColor="text1"/>
        </w:rPr>
        <w:t>,</w:t>
      </w:r>
      <w:r w:rsidR="00903517" w:rsidRPr="000E1D1D">
        <w:rPr>
          <w:rFonts w:ascii="Arial" w:eastAsia="Arial Nova" w:hAnsi="Arial" w:cs="Arial"/>
          <w:i/>
          <w:iCs/>
          <w:color w:val="000000" w:themeColor="text1"/>
        </w:rPr>
        <w:t>as</w:t>
      </w:r>
      <w:proofErr w:type="gramEnd"/>
      <w:r w:rsidR="00903517" w:rsidRPr="000E1D1D">
        <w:rPr>
          <w:rFonts w:ascii="Arial" w:eastAsia="Arial Nova" w:hAnsi="Arial" w:cs="Arial"/>
          <w:i/>
          <w:iCs/>
          <w:color w:val="000000" w:themeColor="text1"/>
        </w:rPr>
        <w:t xml:space="preserve"> well as</w:t>
      </w:r>
      <w:r w:rsidRPr="000E1D1D">
        <w:rPr>
          <w:rFonts w:ascii="Arial" w:eastAsia="Arial Nova" w:hAnsi="Arial" w:cs="Arial"/>
          <w:i/>
          <w:iCs/>
          <w:color w:val="000000" w:themeColor="text1"/>
        </w:rPr>
        <w:t xml:space="preserve"> the knowledge you have gaine</w:t>
      </w:r>
      <w:r w:rsidR="00903517" w:rsidRPr="000E1D1D">
        <w:rPr>
          <w:rFonts w:ascii="Arial" w:eastAsia="Arial Nova" w:hAnsi="Arial" w:cs="Arial"/>
          <w:i/>
          <w:iCs/>
          <w:color w:val="000000" w:themeColor="text1"/>
        </w:rPr>
        <w:t>d,</w:t>
      </w:r>
      <w:r w:rsidRPr="000E1D1D">
        <w:rPr>
          <w:rFonts w:ascii="Arial" w:eastAsia="Arial Nova" w:hAnsi="Arial" w:cs="Arial"/>
          <w:i/>
          <w:iCs/>
          <w:color w:val="000000" w:themeColor="text1"/>
        </w:rPr>
        <w:t xml:space="preserve"> and </w:t>
      </w:r>
      <w:proofErr w:type="gramStart"/>
      <w:r w:rsidRPr="000E1D1D">
        <w:rPr>
          <w:rFonts w:ascii="Arial" w:eastAsia="Arial Nova" w:hAnsi="Arial" w:cs="Arial"/>
          <w:i/>
          <w:iCs/>
          <w:color w:val="000000" w:themeColor="text1"/>
        </w:rPr>
        <w:t>explain  how</w:t>
      </w:r>
      <w:proofErr w:type="gramEnd"/>
      <w:r w:rsidRPr="000E1D1D">
        <w:rPr>
          <w:rFonts w:ascii="Arial" w:eastAsia="Arial Nova" w:hAnsi="Arial" w:cs="Arial"/>
          <w:i/>
          <w:iCs/>
          <w:color w:val="000000" w:themeColor="text1"/>
        </w:rPr>
        <w:t xml:space="preserve"> this </w:t>
      </w:r>
      <w:r w:rsidR="00903517" w:rsidRPr="000E1D1D">
        <w:rPr>
          <w:rFonts w:ascii="Arial" w:eastAsia="Arial Nova" w:hAnsi="Arial" w:cs="Arial"/>
          <w:i/>
          <w:iCs/>
          <w:color w:val="000000" w:themeColor="text1"/>
        </w:rPr>
        <w:t>has developed your skills and informed your future practice (250 words- you must reference the model you use)</w:t>
      </w:r>
    </w:p>
    <w:p w14:paraId="26D50830" w14:textId="58054B8B" w:rsidR="007B15DD" w:rsidRPr="000E1D1D" w:rsidRDefault="009F1A2A"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This reflection is based on Gibbs’ Reflection Cycle, which provides a st</w:t>
      </w:r>
      <w:r w:rsidR="00B71901" w:rsidRPr="000E1D1D">
        <w:rPr>
          <w:rFonts w:ascii="Arial" w:eastAsia="Arial Nova" w:hAnsi="Arial" w:cs="Arial"/>
          <w:color w:val="000000" w:themeColor="text1"/>
        </w:rPr>
        <w:t xml:space="preserve">ructured way to think about experiences and learning from them to improve future practice </w:t>
      </w:r>
      <w:proofErr w:type="gramStart"/>
      <w:r w:rsidR="00B71901" w:rsidRPr="000E1D1D">
        <w:rPr>
          <w:rFonts w:ascii="Arial" w:eastAsia="Arial Nova" w:hAnsi="Arial" w:cs="Arial"/>
          <w:color w:val="000000" w:themeColor="text1"/>
        </w:rPr>
        <w:t>( Gibbs</w:t>
      </w:r>
      <w:proofErr w:type="gramEnd"/>
      <w:r w:rsidR="00B71901" w:rsidRPr="000E1D1D">
        <w:rPr>
          <w:rFonts w:ascii="Arial" w:eastAsia="Arial Nova" w:hAnsi="Arial" w:cs="Arial"/>
          <w:color w:val="000000" w:themeColor="text1"/>
        </w:rPr>
        <w:t xml:space="preserve">, 1988)  </w:t>
      </w:r>
    </w:p>
    <w:p w14:paraId="2E127268" w14:textId="70AF47D6" w:rsidR="007B15DD" w:rsidRPr="000E1D1D" w:rsidRDefault="007B15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Description</w:t>
      </w:r>
    </w:p>
    <w:p w14:paraId="25CE0C3F" w14:textId="3012C649" w:rsidR="007B15DD" w:rsidRPr="000E1D1D" w:rsidRDefault="007B15DD"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In this module I learned importance of personal branding and changing management and how these concepts can influence professional development.</w:t>
      </w:r>
    </w:p>
    <w:p w14:paraId="7F15FC9E" w14:textId="593159C5" w:rsidR="007B15DD" w:rsidRPr="000E1D1D" w:rsidRDefault="007B15DD"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Feelings</w:t>
      </w:r>
    </w:p>
    <w:p w14:paraId="3460E67B" w14:textId="1AB4C3D3" w:rsidR="003902C3" w:rsidRPr="000E1D1D" w:rsidRDefault="00915281"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felt unsure about promoting my own strengths because it felt unfamiliar. However, as I continued </w:t>
      </w:r>
      <w:proofErr w:type="gramStart"/>
      <w:r w:rsidR="00DD237C" w:rsidRPr="000E1D1D">
        <w:rPr>
          <w:rFonts w:ascii="Arial" w:eastAsia="Arial Nova" w:hAnsi="Arial" w:cs="Arial"/>
          <w:color w:val="000000" w:themeColor="text1"/>
        </w:rPr>
        <w:t>leaning</w:t>
      </w:r>
      <w:proofErr w:type="gramEnd"/>
      <w:r w:rsidR="00DD237C" w:rsidRPr="000E1D1D">
        <w:rPr>
          <w:rFonts w:ascii="Arial" w:eastAsia="Arial Nova" w:hAnsi="Arial" w:cs="Arial"/>
          <w:color w:val="000000" w:themeColor="text1"/>
        </w:rPr>
        <w:t>,</w:t>
      </w:r>
      <w:r w:rsidRPr="000E1D1D">
        <w:rPr>
          <w:rFonts w:ascii="Arial" w:eastAsia="Arial Nova" w:hAnsi="Arial" w:cs="Arial"/>
          <w:color w:val="000000" w:themeColor="text1"/>
        </w:rPr>
        <w:t xml:space="preserve"> I got clear understanding of personal branding </w:t>
      </w:r>
      <w:proofErr w:type="gramStart"/>
      <w:r w:rsidR="003902C3" w:rsidRPr="000E1D1D">
        <w:rPr>
          <w:rFonts w:ascii="Arial" w:eastAsia="Arial Nova" w:hAnsi="Arial" w:cs="Arial"/>
          <w:color w:val="000000" w:themeColor="text1"/>
        </w:rPr>
        <w:t>is</w:t>
      </w:r>
      <w:proofErr w:type="gramEnd"/>
      <w:r w:rsidR="003902C3" w:rsidRPr="000E1D1D">
        <w:rPr>
          <w:rFonts w:ascii="Arial" w:eastAsia="Arial Nova" w:hAnsi="Arial" w:cs="Arial"/>
          <w:color w:val="000000" w:themeColor="text1"/>
        </w:rPr>
        <w:t xml:space="preserve"> about self-promotion but about recognizing and communicating my ability confidently.  I also </w:t>
      </w:r>
      <w:proofErr w:type="spellStart"/>
      <w:r w:rsidR="003902C3" w:rsidRPr="000E1D1D">
        <w:rPr>
          <w:rFonts w:ascii="Arial" w:eastAsia="Arial Nova" w:hAnsi="Arial" w:cs="Arial"/>
          <w:color w:val="000000" w:themeColor="text1"/>
        </w:rPr>
        <w:t>realised</w:t>
      </w:r>
      <w:proofErr w:type="spellEnd"/>
      <w:r w:rsidR="003902C3" w:rsidRPr="000E1D1D">
        <w:rPr>
          <w:rFonts w:ascii="Arial" w:eastAsia="Arial Nova" w:hAnsi="Arial" w:cs="Arial"/>
          <w:color w:val="000000" w:themeColor="text1"/>
        </w:rPr>
        <w:t xml:space="preserve"> managing change is an important part of personal and professional growth. Adapting to new ideals expectations and environments can help individual develop resilience and improve their skills.</w:t>
      </w:r>
    </w:p>
    <w:p w14:paraId="5A5EEEE6" w14:textId="41CA820A" w:rsidR="003902C3" w:rsidRPr="000E1D1D" w:rsidRDefault="003902C3"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lastRenderedPageBreak/>
        <w:t>Evaluation</w:t>
      </w:r>
    </w:p>
    <w:p w14:paraId="3CB60416" w14:textId="3EBDF6FC" w:rsidR="0067070F" w:rsidRPr="000E1D1D" w:rsidRDefault="00CB5B75"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To start with I could not understand meaning of personal branding. I focused on completing tasks always and acquiring knowledge, but I never thought about how I present myself professionally. Now I </w:t>
      </w:r>
      <w:proofErr w:type="spellStart"/>
      <w:r w:rsidRPr="000E1D1D">
        <w:rPr>
          <w:rFonts w:ascii="Arial" w:eastAsia="Arial Nova" w:hAnsi="Arial" w:cs="Arial"/>
          <w:color w:val="000000" w:themeColor="text1"/>
        </w:rPr>
        <w:t>realise</w:t>
      </w:r>
      <w:proofErr w:type="spellEnd"/>
      <w:r w:rsidRPr="000E1D1D">
        <w:rPr>
          <w:rFonts w:ascii="Arial" w:eastAsia="Arial Nova" w:hAnsi="Arial" w:cs="Arial"/>
          <w:color w:val="000000" w:themeColor="text1"/>
        </w:rPr>
        <w:t xml:space="preserve"> the personal brand is communicating my strengths value skills in a clear and professional manner. It </w:t>
      </w:r>
      <w:r w:rsidR="0067070F" w:rsidRPr="000E1D1D">
        <w:rPr>
          <w:rFonts w:ascii="Arial" w:eastAsia="Arial Nova" w:hAnsi="Arial" w:cs="Arial"/>
          <w:color w:val="000000" w:themeColor="text1"/>
        </w:rPr>
        <w:t>helps</w:t>
      </w:r>
      <w:r w:rsidRPr="000E1D1D">
        <w:rPr>
          <w:rFonts w:ascii="Arial" w:eastAsia="Arial Nova" w:hAnsi="Arial" w:cs="Arial"/>
          <w:color w:val="000000" w:themeColor="text1"/>
        </w:rPr>
        <w:t xml:space="preserve"> me to reflect on how I am viewed in academic and </w:t>
      </w:r>
      <w:r w:rsidR="0067070F" w:rsidRPr="000E1D1D">
        <w:rPr>
          <w:rFonts w:ascii="Arial" w:eastAsia="Arial Nova" w:hAnsi="Arial" w:cs="Arial"/>
          <w:color w:val="000000" w:themeColor="text1"/>
        </w:rPr>
        <w:t>professional</w:t>
      </w:r>
      <w:r w:rsidRPr="000E1D1D">
        <w:rPr>
          <w:rFonts w:ascii="Arial" w:eastAsia="Arial Nova" w:hAnsi="Arial" w:cs="Arial"/>
          <w:color w:val="000000" w:themeColor="text1"/>
        </w:rPr>
        <w:t xml:space="preserve"> settings.</w:t>
      </w:r>
    </w:p>
    <w:p w14:paraId="5AB930D4" w14:textId="1E79D09C"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Analysis</w:t>
      </w:r>
    </w:p>
    <w:p w14:paraId="5BF93E2B" w14:textId="4FB3C5F4" w:rsidR="0067070F"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I now recognize the value of developing a strong experience, it has helped me become more aware of the strength I have and areas where to improve.</w:t>
      </w:r>
    </w:p>
    <w:p w14:paraId="73C71ED6" w14:textId="77777777" w:rsidR="007074B6" w:rsidRPr="000E1D1D" w:rsidRDefault="007074B6" w:rsidP="000E1D1D">
      <w:pPr>
        <w:spacing w:line="360" w:lineRule="auto"/>
        <w:jc w:val="both"/>
        <w:rPr>
          <w:rFonts w:ascii="Arial" w:eastAsia="Arial Nova" w:hAnsi="Arial" w:cs="Arial"/>
          <w:color w:val="000000" w:themeColor="text1"/>
        </w:rPr>
      </w:pPr>
    </w:p>
    <w:p w14:paraId="4A052A2D" w14:textId="0A3AA78C"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Conclusion</w:t>
      </w:r>
    </w:p>
    <w:p w14:paraId="0C720394" w14:textId="25191E7F" w:rsidR="0067070F" w:rsidRPr="000E1D1D"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Reflecting on personal branding and change management showed me how important it is to know my strength, communicate confidently, and stay flexible.</w:t>
      </w:r>
    </w:p>
    <w:p w14:paraId="51D2207B" w14:textId="4B45CD38" w:rsidR="0067070F" w:rsidRPr="000E1D1D" w:rsidRDefault="0067070F" w:rsidP="000E1D1D">
      <w:pPr>
        <w:spacing w:line="360" w:lineRule="auto"/>
        <w:jc w:val="both"/>
        <w:rPr>
          <w:rFonts w:ascii="Arial" w:eastAsia="Arial Nova" w:hAnsi="Arial" w:cs="Arial"/>
          <w:b/>
          <w:bCs/>
          <w:color w:val="000000" w:themeColor="text1"/>
        </w:rPr>
      </w:pPr>
      <w:r w:rsidRPr="000E1D1D">
        <w:rPr>
          <w:rFonts w:ascii="Arial" w:eastAsia="Arial Nova" w:hAnsi="Arial" w:cs="Arial"/>
          <w:b/>
          <w:bCs/>
          <w:color w:val="000000" w:themeColor="text1"/>
        </w:rPr>
        <w:t>Action Plan</w:t>
      </w:r>
    </w:p>
    <w:p w14:paraId="2D969E37" w14:textId="78F654BE" w:rsidR="0067070F" w:rsidRPr="000E1D1D" w:rsidRDefault="0067070F" w:rsidP="000E1D1D">
      <w:pPr>
        <w:spacing w:line="360" w:lineRule="auto"/>
        <w:jc w:val="both"/>
        <w:rPr>
          <w:rFonts w:ascii="Arial" w:eastAsia="Arial Nova" w:hAnsi="Arial" w:cs="Arial"/>
          <w:color w:val="000000" w:themeColor="text1"/>
        </w:rPr>
      </w:pPr>
      <w:r w:rsidRPr="000E1D1D">
        <w:rPr>
          <w:rFonts w:ascii="Arial" w:eastAsia="Arial Nova" w:hAnsi="Arial" w:cs="Arial"/>
          <w:color w:val="000000" w:themeColor="text1"/>
        </w:rPr>
        <w:t xml:space="preserve">I plan to continue developing </w:t>
      </w:r>
      <w:r w:rsidR="00392BCB" w:rsidRPr="000E1D1D">
        <w:rPr>
          <w:rFonts w:ascii="Arial" w:eastAsia="Arial Nova" w:hAnsi="Arial" w:cs="Arial"/>
          <w:color w:val="000000" w:themeColor="text1"/>
        </w:rPr>
        <w:t>my personal</w:t>
      </w:r>
      <w:r w:rsidRPr="000E1D1D">
        <w:rPr>
          <w:rFonts w:ascii="Arial" w:eastAsia="Arial Nova" w:hAnsi="Arial" w:cs="Arial"/>
          <w:color w:val="000000" w:themeColor="text1"/>
        </w:rPr>
        <w:t xml:space="preserve"> </w:t>
      </w:r>
      <w:r w:rsidR="00DD237C" w:rsidRPr="000E1D1D">
        <w:rPr>
          <w:rFonts w:ascii="Arial" w:eastAsia="Arial Nova" w:hAnsi="Arial" w:cs="Arial"/>
          <w:color w:val="000000" w:themeColor="text1"/>
        </w:rPr>
        <w:t>brand</w:t>
      </w:r>
      <w:r w:rsidRPr="000E1D1D">
        <w:rPr>
          <w:rFonts w:ascii="Arial" w:eastAsia="Arial Nova" w:hAnsi="Arial" w:cs="Arial"/>
          <w:color w:val="000000" w:themeColor="text1"/>
        </w:rPr>
        <w:t xml:space="preserve"> by improving my communication skills</w:t>
      </w:r>
      <w:r w:rsidR="00392BCB" w:rsidRPr="000E1D1D">
        <w:rPr>
          <w:rFonts w:ascii="Arial" w:eastAsia="Arial Nova" w:hAnsi="Arial" w:cs="Arial"/>
          <w:color w:val="000000" w:themeColor="text1"/>
        </w:rPr>
        <w:t>, building professional relationships and staying open to change. This will help me grow professionally and adapt to new opportunities in my career.</w:t>
      </w:r>
    </w:p>
    <w:p w14:paraId="334448E6" w14:textId="77777777" w:rsidR="0067070F" w:rsidRPr="000E1D1D" w:rsidRDefault="0067070F" w:rsidP="000E1D1D">
      <w:pPr>
        <w:spacing w:line="360" w:lineRule="auto"/>
        <w:jc w:val="both"/>
        <w:rPr>
          <w:rFonts w:ascii="Arial" w:eastAsia="Arial Nova" w:hAnsi="Arial" w:cs="Arial"/>
          <w:color w:val="000000" w:themeColor="text1"/>
        </w:rPr>
      </w:pPr>
    </w:p>
    <w:p w14:paraId="5FD54EDE" w14:textId="77777777" w:rsidR="0067070F" w:rsidRPr="000E1D1D" w:rsidRDefault="0067070F" w:rsidP="000E1D1D">
      <w:pPr>
        <w:spacing w:line="360" w:lineRule="auto"/>
        <w:jc w:val="both"/>
        <w:rPr>
          <w:rFonts w:ascii="Arial" w:eastAsia="Arial Nova" w:hAnsi="Arial" w:cs="Arial"/>
          <w:color w:val="000000" w:themeColor="text1"/>
        </w:rPr>
      </w:pPr>
    </w:p>
    <w:p w14:paraId="3F33A7C5" w14:textId="77777777" w:rsidR="0067070F" w:rsidRPr="000E1D1D" w:rsidRDefault="0067070F" w:rsidP="000E1D1D">
      <w:pPr>
        <w:spacing w:line="360" w:lineRule="auto"/>
        <w:jc w:val="both"/>
        <w:rPr>
          <w:rFonts w:ascii="Arial" w:eastAsia="Arial Nova" w:hAnsi="Arial" w:cs="Arial"/>
          <w:color w:val="000000" w:themeColor="text1"/>
        </w:rPr>
      </w:pPr>
    </w:p>
    <w:p w14:paraId="75BFEC70" w14:textId="77777777" w:rsidR="0067070F" w:rsidRPr="000E1D1D" w:rsidRDefault="0067070F" w:rsidP="000E1D1D">
      <w:pPr>
        <w:spacing w:line="360" w:lineRule="auto"/>
        <w:jc w:val="both"/>
        <w:rPr>
          <w:rFonts w:ascii="Arial" w:eastAsia="Arial Nova" w:hAnsi="Arial" w:cs="Arial"/>
          <w:color w:val="000000" w:themeColor="text1"/>
        </w:rPr>
      </w:pPr>
    </w:p>
    <w:p w14:paraId="362A0580" w14:textId="77777777" w:rsidR="00CB5B75" w:rsidRPr="000E1D1D" w:rsidRDefault="00CB5B75" w:rsidP="000E1D1D">
      <w:pPr>
        <w:spacing w:line="360" w:lineRule="auto"/>
        <w:jc w:val="both"/>
        <w:rPr>
          <w:rFonts w:ascii="Arial" w:eastAsia="Arial Nova" w:hAnsi="Arial" w:cs="Arial"/>
          <w:color w:val="000000" w:themeColor="text1"/>
        </w:rPr>
      </w:pPr>
    </w:p>
    <w:p w14:paraId="7C7C68B7" w14:textId="77777777" w:rsidR="00CB5B75" w:rsidRPr="000E1D1D" w:rsidRDefault="00CB5B75" w:rsidP="000E1D1D">
      <w:pPr>
        <w:spacing w:line="360" w:lineRule="auto"/>
        <w:jc w:val="both"/>
        <w:rPr>
          <w:rFonts w:ascii="Arial" w:eastAsia="Arial Nova" w:hAnsi="Arial" w:cs="Arial"/>
          <w:color w:val="000000" w:themeColor="text1"/>
        </w:rPr>
      </w:pPr>
    </w:p>
    <w:p w14:paraId="20E68D44" w14:textId="77777777" w:rsidR="007B15DD" w:rsidRPr="000E1D1D" w:rsidRDefault="007B15DD" w:rsidP="000E1D1D">
      <w:pPr>
        <w:spacing w:line="360" w:lineRule="auto"/>
        <w:jc w:val="both"/>
        <w:rPr>
          <w:rFonts w:ascii="Arial" w:eastAsia="Arial Nova" w:hAnsi="Arial" w:cs="Arial"/>
          <w:color w:val="000000" w:themeColor="text1"/>
        </w:rPr>
      </w:pPr>
    </w:p>
    <w:p w14:paraId="49FBDEB8" w14:textId="77777777" w:rsidR="00B71901" w:rsidRPr="000E1D1D" w:rsidRDefault="00B71901" w:rsidP="000E1D1D">
      <w:pPr>
        <w:spacing w:line="360" w:lineRule="auto"/>
        <w:jc w:val="both"/>
        <w:rPr>
          <w:rFonts w:ascii="Arial" w:eastAsia="Arial Nova" w:hAnsi="Arial" w:cs="Arial"/>
          <w:color w:val="000000" w:themeColor="text1"/>
        </w:rPr>
      </w:pPr>
    </w:p>
    <w:p w14:paraId="763DFE7B" w14:textId="77777777" w:rsidR="00B71901" w:rsidRPr="000E1D1D" w:rsidRDefault="00B71901" w:rsidP="000E1D1D">
      <w:pPr>
        <w:spacing w:line="360" w:lineRule="auto"/>
        <w:jc w:val="both"/>
        <w:rPr>
          <w:rFonts w:ascii="Arial" w:eastAsia="Arial Nova" w:hAnsi="Arial" w:cs="Arial"/>
          <w:color w:val="000000" w:themeColor="text1"/>
        </w:rPr>
      </w:pPr>
    </w:p>
    <w:p w14:paraId="3D317970" w14:textId="77777777" w:rsidR="00B71901" w:rsidRPr="000E1D1D" w:rsidRDefault="00B71901" w:rsidP="000E1D1D">
      <w:pPr>
        <w:spacing w:line="360" w:lineRule="auto"/>
        <w:jc w:val="both"/>
        <w:rPr>
          <w:rFonts w:ascii="Arial" w:eastAsia="Arial Nova" w:hAnsi="Arial" w:cs="Arial"/>
          <w:color w:val="000000" w:themeColor="text1"/>
        </w:rPr>
      </w:pPr>
    </w:p>
    <w:p w14:paraId="0F3FB67B" w14:textId="74D0F0C4" w:rsidR="021F216E" w:rsidRPr="000E1D1D" w:rsidRDefault="021F216E" w:rsidP="000E1D1D">
      <w:pPr>
        <w:spacing w:line="360" w:lineRule="auto"/>
        <w:jc w:val="both"/>
        <w:rPr>
          <w:rFonts w:ascii="Arial" w:eastAsia="Arial Nova" w:hAnsi="Arial" w:cs="Arial"/>
          <w:color w:val="000000" w:themeColor="text1"/>
        </w:rPr>
      </w:pPr>
    </w:p>
    <w:p w14:paraId="2BE99980" w14:textId="54CD5EB0" w:rsidR="021F216E" w:rsidRPr="000E1D1D" w:rsidRDefault="021F216E" w:rsidP="000E1D1D">
      <w:pPr>
        <w:spacing w:line="360" w:lineRule="auto"/>
        <w:jc w:val="both"/>
        <w:rPr>
          <w:rFonts w:ascii="Arial" w:eastAsia="Arial Nova" w:hAnsi="Arial" w:cs="Arial"/>
          <w:color w:val="000000" w:themeColor="text1"/>
        </w:rPr>
      </w:pPr>
    </w:p>
    <w:p w14:paraId="05D2A745" w14:textId="506872F1" w:rsidR="021F216E" w:rsidRPr="000E1D1D" w:rsidRDefault="021F216E" w:rsidP="000E1D1D">
      <w:pPr>
        <w:spacing w:line="360" w:lineRule="auto"/>
        <w:jc w:val="both"/>
        <w:rPr>
          <w:rFonts w:ascii="Arial" w:eastAsia="Arial Nova" w:hAnsi="Arial" w:cs="Arial"/>
          <w:color w:val="000000" w:themeColor="text1"/>
        </w:rPr>
      </w:pPr>
    </w:p>
    <w:p w14:paraId="4E2229F2" w14:textId="693DDDE4" w:rsidR="021F216E" w:rsidRPr="000E1D1D" w:rsidRDefault="021F216E" w:rsidP="000E1D1D">
      <w:pPr>
        <w:spacing w:line="360" w:lineRule="auto"/>
        <w:jc w:val="both"/>
        <w:rPr>
          <w:rFonts w:ascii="Arial" w:eastAsia="Arial Nova" w:hAnsi="Arial" w:cs="Arial"/>
          <w:color w:val="000000" w:themeColor="text1"/>
        </w:rPr>
      </w:pPr>
    </w:p>
    <w:p w14:paraId="7F0E6703" w14:textId="0DC3FDC2" w:rsidR="021F216E" w:rsidRPr="000E1D1D" w:rsidRDefault="021F216E" w:rsidP="000E1D1D">
      <w:pPr>
        <w:spacing w:line="360" w:lineRule="auto"/>
        <w:jc w:val="both"/>
        <w:rPr>
          <w:rFonts w:ascii="Arial" w:eastAsia="Arial Nova" w:hAnsi="Arial" w:cs="Arial"/>
          <w:color w:val="000000" w:themeColor="text1"/>
        </w:rPr>
      </w:pPr>
    </w:p>
    <w:p w14:paraId="01DF7FF4" w14:textId="6B6F0180" w:rsidR="021F216E" w:rsidRPr="000E1D1D" w:rsidRDefault="021F216E" w:rsidP="000E1D1D">
      <w:pPr>
        <w:spacing w:line="360" w:lineRule="auto"/>
        <w:jc w:val="both"/>
        <w:rPr>
          <w:rFonts w:ascii="Arial" w:eastAsia="Arial Nova" w:hAnsi="Arial" w:cs="Arial"/>
          <w:color w:val="000000" w:themeColor="text1"/>
        </w:rPr>
      </w:pPr>
    </w:p>
    <w:p w14:paraId="5E2803DD" w14:textId="5DC26F9A" w:rsidR="3EA1690F" w:rsidRPr="007074B6" w:rsidRDefault="3EA1690F" w:rsidP="000E1D1D">
      <w:pPr>
        <w:spacing w:line="360" w:lineRule="auto"/>
        <w:jc w:val="both"/>
        <w:rPr>
          <w:rFonts w:ascii="Arial" w:eastAsia="Arial Nova" w:hAnsi="Arial" w:cs="Arial"/>
          <w:b/>
          <w:bCs/>
          <w:color w:val="000000" w:themeColor="text1"/>
          <w:sz w:val="32"/>
          <w:szCs w:val="32"/>
        </w:rPr>
      </w:pPr>
      <w:r w:rsidRPr="007074B6">
        <w:rPr>
          <w:rFonts w:ascii="Arial" w:eastAsia="Arial Nova" w:hAnsi="Arial" w:cs="Arial"/>
          <w:b/>
          <w:bCs/>
          <w:color w:val="000000" w:themeColor="text1"/>
          <w:sz w:val="32"/>
          <w:szCs w:val="32"/>
        </w:rPr>
        <w:t>Reference List</w:t>
      </w:r>
    </w:p>
    <w:p w14:paraId="35581208"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hAnsi="Arial" w:cs="Arial"/>
          <w:sz w:val="22"/>
          <w:szCs w:val="22"/>
        </w:rPr>
        <w:t>Abdiraupova, K.M., (2024) The importance of Personal Branding in today’s job market. </w:t>
      </w:r>
      <w:r w:rsidRPr="007074B6">
        <w:rPr>
          <w:rFonts w:ascii="Arial" w:hAnsi="Arial" w:cs="Arial"/>
          <w:i/>
          <w:iCs/>
          <w:sz w:val="22"/>
          <w:szCs w:val="22"/>
        </w:rPr>
        <w:t>Multidisciplinary Journal of Science and Technology</w:t>
      </w:r>
      <w:r w:rsidRPr="007074B6">
        <w:rPr>
          <w:rFonts w:ascii="Arial" w:hAnsi="Arial" w:cs="Arial"/>
          <w:sz w:val="22"/>
          <w:szCs w:val="22"/>
        </w:rPr>
        <w:t>, </w:t>
      </w:r>
      <w:r w:rsidRPr="007074B6">
        <w:rPr>
          <w:rFonts w:ascii="Arial" w:hAnsi="Arial" w:cs="Arial"/>
          <w:i/>
          <w:iCs/>
          <w:sz w:val="22"/>
          <w:szCs w:val="22"/>
        </w:rPr>
        <w:t>4</w:t>
      </w:r>
      <w:r w:rsidRPr="007074B6">
        <w:rPr>
          <w:rFonts w:ascii="Arial" w:hAnsi="Arial" w:cs="Arial"/>
          <w:sz w:val="22"/>
          <w:szCs w:val="22"/>
        </w:rPr>
        <w:t>(12), pp.607-617.</w:t>
      </w:r>
    </w:p>
    <w:p w14:paraId="0EB88E6E"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Claridge, T. (2018) </w:t>
      </w:r>
      <w:r w:rsidRPr="007074B6">
        <w:rPr>
          <w:rFonts w:ascii="Arial" w:eastAsia="Arial Nova" w:hAnsi="Arial" w:cs="Arial"/>
          <w:i/>
          <w:iCs/>
          <w:color w:val="000000" w:themeColor="text1"/>
          <w:sz w:val="22"/>
          <w:szCs w:val="22"/>
          <w:lang w:val="en-GB"/>
        </w:rPr>
        <w:t>Functions of social capital: bonding, bridging, linking</w:t>
      </w:r>
      <w:r w:rsidRPr="007074B6">
        <w:rPr>
          <w:rFonts w:ascii="Arial" w:eastAsia="Arial Nova" w:hAnsi="Arial" w:cs="Arial"/>
          <w:color w:val="000000" w:themeColor="text1"/>
          <w:sz w:val="22"/>
          <w:szCs w:val="22"/>
          <w:lang w:val="en-GB"/>
        </w:rPr>
        <w:t xml:space="preserve">. Institute for Social Capital. Available at: https://www.socialcapitalresearch.com/wp-content/uploads/2018/11/Functions-of-Social-Capital.pdf </w:t>
      </w:r>
      <w:hyperlink r:id="rId12" w:history="1">
        <w:r w:rsidRPr="007074B6">
          <w:rPr>
            <w:rStyle w:val="Hyperlink"/>
            <w:rFonts w:ascii="Arial" w:eastAsia="Arial Nova" w:hAnsi="Arial" w:cs="Arial"/>
            <w:sz w:val="22"/>
            <w:szCs w:val="22"/>
            <w:lang w:val="en-GB"/>
          </w:rPr>
          <w:t>[</w:t>
        </w:r>
        <w:proofErr w:type="spellStart"/>
        <w:r w:rsidRPr="007074B6">
          <w:rPr>
            <w:rStyle w:val="Hyperlink"/>
            <w:rFonts w:ascii="Arial" w:eastAsia="Arial Nova" w:hAnsi="Arial" w:cs="Arial"/>
            <w:sz w:val="22"/>
            <w:szCs w:val="22"/>
            <w:lang w:val="en-GB"/>
          </w:rPr>
          <w:t>socialcapi</w:t>
        </w:r>
        <w:proofErr w:type="spellEnd"/>
        <w:r w:rsidRPr="007074B6">
          <w:rPr>
            <w:rStyle w:val="Hyperlink"/>
            <w:rFonts w:ascii="Arial" w:eastAsia="Arial Nova" w:hAnsi="Arial" w:cs="Arial"/>
            <w:sz w:val="22"/>
            <w:szCs w:val="22"/>
            <w:lang w:val="en-GB"/>
          </w:rPr>
          <w:t>...search.com]</w:t>
        </w:r>
      </w:hyperlink>
    </w:p>
    <w:p w14:paraId="593CDD6A"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Department of Health &amp; Social Care (2026) </w:t>
      </w:r>
      <w:r w:rsidRPr="007074B6">
        <w:rPr>
          <w:rFonts w:ascii="Arial" w:eastAsia="Arial Nova" w:hAnsi="Arial" w:cs="Arial"/>
          <w:i/>
          <w:iCs/>
          <w:color w:val="000000" w:themeColor="text1"/>
          <w:sz w:val="22"/>
          <w:szCs w:val="22"/>
          <w:lang w:val="en-GB"/>
        </w:rPr>
        <w:t>Better Care Fund framework 2026 to 2027</w:t>
      </w:r>
      <w:r w:rsidRPr="007074B6">
        <w:rPr>
          <w:rFonts w:ascii="Arial" w:eastAsia="Arial Nova" w:hAnsi="Arial" w:cs="Arial"/>
          <w:color w:val="000000" w:themeColor="text1"/>
          <w:sz w:val="22"/>
          <w:szCs w:val="22"/>
          <w:lang w:val="en-GB"/>
        </w:rPr>
        <w:t>. Available at: https://www.gov.uk/government/publications/better-care-fund-framework-2026-to-2027/better-care-fund-framework-2026-to-2027 (Accessed 21 February 2026).</w:t>
      </w:r>
    </w:p>
    <w:p w14:paraId="0F0701FA"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hAnsi="Arial" w:cs="Arial"/>
          <w:sz w:val="22"/>
          <w:szCs w:val="22"/>
        </w:rPr>
        <w:t>Figurska, I.R.E.N.A., (2016) Personal branding as an element of employees’ professional development. </w:t>
      </w:r>
      <w:r w:rsidRPr="007074B6">
        <w:rPr>
          <w:rFonts w:ascii="Arial" w:hAnsi="Arial" w:cs="Arial"/>
          <w:i/>
          <w:iCs/>
          <w:sz w:val="22"/>
          <w:szCs w:val="22"/>
        </w:rPr>
        <w:t>Human Resources Management &amp; Ergonomics</w:t>
      </w:r>
      <w:r w:rsidRPr="007074B6">
        <w:rPr>
          <w:rFonts w:ascii="Arial" w:hAnsi="Arial" w:cs="Arial"/>
          <w:sz w:val="22"/>
          <w:szCs w:val="22"/>
        </w:rPr>
        <w:t>, </w:t>
      </w:r>
      <w:r w:rsidRPr="007074B6">
        <w:rPr>
          <w:rFonts w:ascii="Arial" w:hAnsi="Arial" w:cs="Arial"/>
          <w:i/>
          <w:iCs/>
          <w:sz w:val="22"/>
          <w:szCs w:val="22"/>
        </w:rPr>
        <w:t>10</w:t>
      </w:r>
      <w:r w:rsidRPr="007074B6">
        <w:rPr>
          <w:rFonts w:ascii="Arial" w:hAnsi="Arial" w:cs="Arial"/>
          <w:sz w:val="22"/>
          <w:szCs w:val="22"/>
        </w:rPr>
        <w:t>(2), pp.33-47.</w:t>
      </w:r>
    </w:p>
    <w:p w14:paraId="1AE39ED3"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Health Foundation (2025) </w:t>
      </w:r>
      <w:r w:rsidRPr="007074B6">
        <w:rPr>
          <w:rFonts w:ascii="Arial" w:eastAsia="Arial Nova" w:hAnsi="Arial" w:cs="Arial"/>
          <w:i/>
          <w:iCs/>
          <w:color w:val="000000" w:themeColor="text1"/>
          <w:sz w:val="22"/>
          <w:szCs w:val="22"/>
          <w:lang w:val="en-GB"/>
        </w:rPr>
        <w:t>Spending Review 2025: priorities for health, the NHS and social care in England</w:t>
      </w:r>
      <w:r w:rsidRPr="007074B6">
        <w:rPr>
          <w:rFonts w:ascii="Arial" w:eastAsia="Arial Nova" w:hAnsi="Arial" w:cs="Arial"/>
          <w:color w:val="000000" w:themeColor="text1"/>
          <w:sz w:val="22"/>
          <w:szCs w:val="22"/>
          <w:lang w:val="en-GB"/>
        </w:rPr>
        <w:t>. Available at: https://www.health.org.uk/reports-and-analysis/analysis/spending-review-2025-priorities (Accessed 21 February 2026).</w:t>
      </w:r>
    </w:p>
    <w:p w14:paraId="2950D7AD" w14:textId="77777777" w:rsidR="007074B6" w:rsidRPr="007074B6" w:rsidRDefault="007074B6" w:rsidP="000E1D1D">
      <w:pPr>
        <w:spacing w:line="360" w:lineRule="auto"/>
        <w:ind w:left="567" w:hanging="567"/>
        <w:jc w:val="both"/>
        <w:rPr>
          <w:rFonts w:ascii="Arial" w:hAnsi="Arial" w:cs="Arial"/>
          <w:sz w:val="22"/>
          <w:szCs w:val="22"/>
        </w:rPr>
      </w:pPr>
      <w:r w:rsidRPr="007074B6">
        <w:rPr>
          <w:rFonts w:ascii="Arial" w:eastAsia="Arial Nova" w:hAnsi="Arial" w:cs="Arial"/>
          <w:color w:val="000000" w:themeColor="text1"/>
          <w:sz w:val="22"/>
          <w:szCs w:val="22"/>
          <w:lang w:val="en-GB"/>
        </w:rPr>
        <w:t xml:space="preserve">Helpful Professor (2024) </w:t>
      </w:r>
      <w:r w:rsidRPr="007074B6">
        <w:rPr>
          <w:rFonts w:ascii="Arial" w:eastAsia="Arial Nova" w:hAnsi="Arial" w:cs="Arial"/>
          <w:i/>
          <w:iCs/>
          <w:color w:val="000000" w:themeColor="text1"/>
          <w:sz w:val="22"/>
          <w:szCs w:val="22"/>
          <w:lang w:val="en-GB"/>
        </w:rPr>
        <w:t>The 3 Types of Social Capital (Bridging, Bonding &amp; Linking)</w:t>
      </w:r>
      <w:r w:rsidRPr="007074B6">
        <w:rPr>
          <w:rFonts w:ascii="Arial" w:eastAsia="Arial Nova" w:hAnsi="Arial" w:cs="Arial"/>
          <w:color w:val="000000" w:themeColor="text1"/>
          <w:sz w:val="22"/>
          <w:szCs w:val="22"/>
          <w:lang w:val="en-GB"/>
        </w:rPr>
        <w:t xml:space="preserve">. Available at: https://helpfulprofessor.com/types-of-social-capital/ </w:t>
      </w:r>
      <w:hyperlink r:id="rId13" w:history="1">
        <w:r w:rsidRPr="007074B6">
          <w:rPr>
            <w:rStyle w:val="Hyperlink"/>
            <w:rFonts w:ascii="Arial" w:eastAsia="Arial Nova" w:hAnsi="Arial" w:cs="Arial"/>
            <w:sz w:val="22"/>
            <w:szCs w:val="22"/>
            <w:lang w:val="en-GB"/>
          </w:rPr>
          <w:t>[helpfulprofessor.com]</w:t>
        </w:r>
      </w:hyperlink>
    </w:p>
    <w:p w14:paraId="1D6EC537"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proofErr w:type="spellStart"/>
      <w:r w:rsidRPr="007074B6">
        <w:rPr>
          <w:rFonts w:ascii="Arial" w:eastAsia="Arial Nova" w:hAnsi="Arial" w:cs="Arial"/>
          <w:color w:val="000000" w:themeColor="text1"/>
          <w:sz w:val="22"/>
          <w:szCs w:val="22"/>
          <w:lang w:val="en-GB"/>
        </w:rPr>
        <w:lastRenderedPageBreak/>
        <w:t>Hft</w:t>
      </w:r>
      <w:proofErr w:type="spellEnd"/>
      <w:r w:rsidRPr="007074B6">
        <w:rPr>
          <w:rFonts w:ascii="Arial" w:eastAsia="Arial Nova" w:hAnsi="Arial" w:cs="Arial"/>
          <w:color w:val="000000" w:themeColor="text1"/>
          <w:sz w:val="22"/>
          <w:szCs w:val="22"/>
          <w:lang w:val="en-GB"/>
        </w:rPr>
        <w:t xml:space="preserve"> &amp; Care England (2025) </w:t>
      </w:r>
      <w:r w:rsidRPr="007074B6">
        <w:rPr>
          <w:rFonts w:ascii="Arial" w:eastAsia="Arial Nova" w:hAnsi="Arial" w:cs="Arial"/>
          <w:i/>
          <w:iCs/>
          <w:color w:val="000000" w:themeColor="text1"/>
          <w:sz w:val="22"/>
          <w:szCs w:val="22"/>
          <w:lang w:val="en-GB"/>
        </w:rPr>
        <w:t>Social care on the brink: urgent multi</w:t>
      </w:r>
      <w:r w:rsidRPr="007074B6">
        <w:rPr>
          <w:rFonts w:ascii="Arial" w:eastAsia="Arial Nova" w:hAnsi="Arial" w:cs="Arial"/>
          <w:i/>
          <w:iCs/>
          <w:color w:val="000000" w:themeColor="text1"/>
          <w:sz w:val="22"/>
          <w:szCs w:val="22"/>
          <w:lang w:val="en-GB"/>
        </w:rPr>
        <w:noBreakHyphen/>
        <w:t>year funding called for to avert collapse</w:t>
      </w:r>
      <w:r w:rsidRPr="007074B6">
        <w:rPr>
          <w:rFonts w:ascii="Arial" w:eastAsia="Arial Nova" w:hAnsi="Arial" w:cs="Arial"/>
          <w:color w:val="000000" w:themeColor="text1"/>
          <w:sz w:val="22"/>
          <w:szCs w:val="22"/>
          <w:lang w:val="en-GB"/>
        </w:rPr>
        <w:t>. Available at: https://www.careengland.org.uk/social-care-on-the-brink-urgent-multi-year-funding-called-for-to-avert-collapse/ (Accessed 21 February 2026).</w:t>
      </w:r>
    </w:p>
    <w:p w14:paraId="3D909FC1" w14:textId="77777777" w:rsidR="007074B6" w:rsidRPr="000E1D1D" w:rsidRDefault="007074B6" w:rsidP="000E1D1D">
      <w:pPr>
        <w:spacing w:line="360" w:lineRule="auto"/>
        <w:ind w:left="567" w:hanging="567"/>
        <w:jc w:val="both"/>
        <w:rPr>
          <w:rFonts w:ascii="Arial" w:eastAsia="Arial Nova" w:hAnsi="Arial" w:cs="Arial"/>
          <w:color w:val="000000" w:themeColor="text1"/>
          <w:sz w:val="22"/>
          <w:szCs w:val="22"/>
          <w:lang w:val="en-GB"/>
        </w:rPr>
      </w:pPr>
      <w:r w:rsidRPr="000E1D1D">
        <w:rPr>
          <w:rFonts w:ascii="Arial" w:eastAsia="Arial Nova" w:hAnsi="Arial" w:cs="Arial"/>
          <w:color w:val="000000" w:themeColor="text1"/>
          <w:sz w:val="22"/>
          <w:szCs w:val="22"/>
          <w:lang w:val="en-GB"/>
        </w:rPr>
        <w:t xml:space="preserve">Kotter, J.P. (1996) </w:t>
      </w:r>
      <w:r w:rsidRPr="000E1D1D">
        <w:rPr>
          <w:rFonts w:ascii="Arial" w:eastAsia="Arial Nova" w:hAnsi="Arial" w:cs="Arial"/>
          <w:i/>
          <w:iCs/>
          <w:color w:val="000000" w:themeColor="text1"/>
          <w:sz w:val="22"/>
          <w:szCs w:val="22"/>
          <w:lang w:val="en-GB"/>
        </w:rPr>
        <w:t>Leading Change</w:t>
      </w:r>
      <w:r w:rsidRPr="000E1D1D">
        <w:rPr>
          <w:rFonts w:ascii="Arial" w:eastAsia="Arial Nova" w:hAnsi="Arial" w:cs="Arial"/>
          <w:color w:val="000000" w:themeColor="text1"/>
          <w:sz w:val="22"/>
          <w:szCs w:val="22"/>
          <w:lang w:val="en-GB"/>
        </w:rPr>
        <w:t>. Boston: Harvard Business School Press.</w:t>
      </w:r>
    </w:p>
    <w:p w14:paraId="704D819B" w14:textId="77777777" w:rsidR="007074B6" w:rsidRPr="000E1D1D" w:rsidRDefault="007074B6" w:rsidP="000E1D1D">
      <w:pPr>
        <w:spacing w:line="360" w:lineRule="auto"/>
        <w:ind w:left="567" w:hanging="567"/>
        <w:jc w:val="both"/>
        <w:rPr>
          <w:rFonts w:ascii="Arial" w:eastAsia="Arial Nova" w:hAnsi="Arial" w:cs="Arial"/>
          <w:color w:val="000000" w:themeColor="text1"/>
          <w:sz w:val="22"/>
          <w:szCs w:val="22"/>
          <w:lang w:val="en-GB"/>
        </w:rPr>
      </w:pPr>
      <w:r w:rsidRPr="000E1D1D">
        <w:rPr>
          <w:rFonts w:ascii="Arial" w:eastAsia="Arial Nova" w:hAnsi="Arial" w:cs="Arial"/>
          <w:color w:val="000000" w:themeColor="text1"/>
          <w:sz w:val="22"/>
          <w:szCs w:val="22"/>
          <w:lang w:val="en-GB"/>
        </w:rPr>
        <w:t xml:space="preserve">Lewin, K. (1951) </w:t>
      </w:r>
      <w:r w:rsidRPr="000E1D1D">
        <w:rPr>
          <w:rFonts w:ascii="Arial" w:eastAsia="Arial Nova" w:hAnsi="Arial" w:cs="Arial"/>
          <w:i/>
          <w:iCs/>
          <w:color w:val="000000" w:themeColor="text1"/>
          <w:sz w:val="22"/>
          <w:szCs w:val="22"/>
          <w:lang w:val="en-GB"/>
        </w:rPr>
        <w:t>Field Theory in Social Science</w:t>
      </w:r>
      <w:r w:rsidRPr="000E1D1D">
        <w:rPr>
          <w:rFonts w:ascii="Arial" w:eastAsia="Arial Nova" w:hAnsi="Arial" w:cs="Arial"/>
          <w:color w:val="000000" w:themeColor="text1"/>
          <w:sz w:val="22"/>
          <w:szCs w:val="22"/>
          <w:lang w:val="en-GB"/>
        </w:rPr>
        <w:t>. New York: Harper &amp; Row.</w:t>
      </w:r>
    </w:p>
    <w:p w14:paraId="687216FC"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The King’s Fund (2026) ‘What’s in store for health and care in 2026?’ </w:t>
      </w:r>
      <w:r w:rsidRPr="007074B6">
        <w:rPr>
          <w:rFonts w:ascii="Arial" w:eastAsia="Arial Nova" w:hAnsi="Arial" w:cs="Arial"/>
          <w:i/>
          <w:iCs/>
          <w:color w:val="000000" w:themeColor="text1"/>
          <w:sz w:val="22"/>
          <w:szCs w:val="22"/>
          <w:lang w:val="en-GB"/>
        </w:rPr>
        <w:t>Blog</w:t>
      </w:r>
      <w:r w:rsidRPr="007074B6">
        <w:rPr>
          <w:rFonts w:ascii="Arial" w:eastAsia="Arial Nova" w:hAnsi="Arial" w:cs="Arial"/>
          <w:color w:val="000000" w:themeColor="text1"/>
          <w:sz w:val="22"/>
          <w:szCs w:val="22"/>
          <w:lang w:val="en-GB"/>
        </w:rPr>
        <w:t>. Available at: https://www.kingsfund.org.uk/insight-and-analysis/blogs/health-and-care-2026 (Accessed 21 February 2026).</w:t>
      </w:r>
    </w:p>
    <w:p w14:paraId="7BE8AF2A" w14:textId="77777777" w:rsidR="007074B6" w:rsidRPr="007074B6" w:rsidRDefault="007074B6" w:rsidP="000E1D1D">
      <w:pPr>
        <w:spacing w:line="360" w:lineRule="auto"/>
        <w:ind w:left="567" w:hanging="567"/>
        <w:jc w:val="both"/>
        <w:rPr>
          <w:rFonts w:ascii="Arial" w:eastAsia="Arial Nova" w:hAnsi="Arial" w:cs="Arial"/>
          <w:color w:val="000000" w:themeColor="text1"/>
          <w:sz w:val="22"/>
          <w:szCs w:val="22"/>
          <w:lang w:val="en-GB"/>
        </w:rPr>
      </w:pPr>
      <w:r w:rsidRPr="007074B6">
        <w:rPr>
          <w:rFonts w:ascii="Arial" w:eastAsia="Arial Nova" w:hAnsi="Arial" w:cs="Arial"/>
          <w:color w:val="000000" w:themeColor="text1"/>
          <w:sz w:val="22"/>
          <w:szCs w:val="22"/>
          <w:lang w:val="en-GB"/>
        </w:rPr>
        <w:t xml:space="preserve">Warner, M. and Zaranko, B. (2025) ‘Future challenges for health and social care provision in the UK’, </w:t>
      </w:r>
      <w:r w:rsidRPr="007074B6">
        <w:rPr>
          <w:rFonts w:ascii="Arial" w:eastAsia="Arial Nova" w:hAnsi="Arial" w:cs="Arial"/>
          <w:i/>
          <w:iCs/>
          <w:color w:val="000000" w:themeColor="text1"/>
          <w:sz w:val="22"/>
          <w:szCs w:val="22"/>
          <w:lang w:val="en-GB"/>
        </w:rPr>
        <w:t>Oxford Review of Economic Policy</w:t>
      </w:r>
      <w:r w:rsidRPr="007074B6">
        <w:rPr>
          <w:rFonts w:ascii="Arial" w:eastAsia="Arial Nova" w:hAnsi="Arial" w:cs="Arial"/>
          <w:color w:val="000000" w:themeColor="text1"/>
          <w:sz w:val="22"/>
          <w:szCs w:val="22"/>
          <w:lang w:val="en-GB"/>
        </w:rPr>
        <w:t>, 41(1), pp. 179–194. Available at: https://academic.oup.com/oxrep/article/41/1/179/8157937 (Accessed 21 February 2026).</w:t>
      </w:r>
    </w:p>
    <w:p w14:paraId="6FB9AA9B" w14:textId="7E6A8AEF" w:rsidR="021F216E" w:rsidRPr="000E1D1D" w:rsidRDefault="021F216E" w:rsidP="000E1D1D">
      <w:pPr>
        <w:spacing w:line="360" w:lineRule="auto"/>
        <w:jc w:val="both"/>
        <w:rPr>
          <w:rFonts w:ascii="Arial" w:hAnsi="Arial" w:cs="Arial"/>
        </w:rPr>
      </w:pPr>
    </w:p>
    <w:sectPr w:rsidR="021F216E" w:rsidRPr="000E1D1D">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1EF3D9" w14:textId="77777777" w:rsidR="00B628DF" w:rsidRDefault="00B628DF">
      <w:pPr>
        <w:spacing w:after="0" w:line="240" w:lineRule="auto"/>
      </w:pPr>
    </w:p>
  </w:endnote>
  <w:endnote w:type="continuationSeparator" w:id="0">
    <w:p w14:paraId="0C919170" w14:textId="77777777" w:rsidR="00B628DF" w:rsidRDefault="00B628D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panose1 w:val="020B0504020202020204"/>
    <w:charset w:val="00"/>
    <w:family w:val="swiss"/>
    <w:pitch w:val="variable"/>
    <w:sig w:usb0="0000028F" w:usb1="00000002"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3873086"/>
      <w:docPartObj>
        <w:docPartGallery w:val="Page Numbers (Bottom of Page)"/>
        <w:docPartUnique/>
      </w:docPartObj>
    </w:sdtPr>
    <w:sdtEndPr>
      <w:rPr>
        <w:noProof/>
      </w:rPr>
    </w:sdtEndPr>
    <w:sdtContent>
      <w:p w14:paraId="257C81CA" w14:textId="207A55AC" w:rsidR="00B7418E" w:rsidRDefault="00B7418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650156" w14:textId="77777777" w:rsidR="00B7418E" w:rsidRDefault="00B741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39EAF6" w14:textId="77777777" w:rsidR="00B628DF" w:rsidRDefault="00B628DF">
      <w:pPr>
        <w:spacing w:after="0" w:line="240" w:lineRule="auto"/>
      </w:pPr>
    </w:p>
  </w:footnote>
  <w:footnote w:type="continuationSeparator" w:id="0">
    <w:p w14:paraId="5BC580B8" w14:textId="77777777" w:rsidR="00B628DF" w:rsidRDefault="00B628DF">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4D4CB528"/>
    <w:lvl w:ilvl="0" w:tplc="460481EC">
      <w:start w:val="1"/>
      <w:numFmt w:val="decimal"/>
      <w:lvlText w:val="%1."/>
      <w:lvlJc w:val="left"/>
      <w:pPr>
        <w:ind w:left="720" w:hanging="360"/>
      </w:pPr>
    </w:lvl>
    <w:lvl w:ilvl="1" w:tplc="B87C1B4A">
      <w:start w:val="1"/>
      <w:numFmt w:val="lowerLetter"/>
      <w:lvlText w:val="%2."/>
      <w:lvlJc w:val="left"/>
      <w:pPr>
        <w:ind w:left="1440" w:hanging="360"/>
      </w:pPr>
    </w:lvl>
    <w:lvl w:ilvl="2" w:tplc="29F61A6A">
      <w:start w:val="1"/>
      <w:numFmt w:val="lowerRoman"/>
      <w:lvlText w:val="%3."/>
      <w:lvlJc w:val="right"/>
      <w:pPr>
        <w:ind w:left="2160" w:hanging="180"/>
      </w:pPr>
    </w:lvl>
    <w:lvl w:ilvl="3" w:tplc="978A1554">
      <w:start w:val="1"/>
      <w:numFmt w:val="decimal"/>
      <w:lvlText w:val="%4."/>
      <w:lvlJc w:val="left"/>
      <w:pPr>
        <w:ind w:left="2880" w:hanging="360"/>
      </w:pPr>
    </w:lvl>
    <w:lvl w:ilvl="4" w:tplc="BC8A9942">
      <w:start w:val="1"/>
      <w:numFmt w:val="lowerLetter"/>
      <w:lvlText w:val="%5."/>
      <w:lvlJc w:val="left"/>
      <w:pPr>
        <w:ind w:left="3600" w:hanging="360"/>
      </w:pPr>
    </w:lvl>
    <w:lvl w:ilvl="5" w:tplc="F1DC1F2C">
      <w:start w:val="1"/>
      <w:numFmt w:val="lowerRoman"/>
      <w:lvlText w:val="%6."/>
      <w:lvlJc w:val="right"/>
      <w:pPr>
        <w:ind w:left="4320" w:hanging="180"/>
      </w:pPr>
    </w:lvl>
    <w:lvl w:ilvl="6" w:tplc="5832F766">
      <w:start w:val="1"/>
      <w:numFmt w:val="decimal"/>
      <w:lvlText w:val="%7."/>
      <w:lvlJc w:val="left"/>
      <w:pPr>
        <w:ind w:left="5040" w:hanging="360"/>
      </w:pPr>
    </w:lvl>
    <w:lvl w:ilvl="7" w:tplc="CCEE4C46">
      <w:start w:val="1"/>
      <w:numFmt w:val="lowerLetter"/>
      <w:lvlText w:val="%8."/>
      <w:lvlJc w:val="left"/>
      <w:pPr>
        <w:ind w:left="5760" w:hanging="360"/>
      </w:pPr>
    </w:lvl>
    <w:lvl w:ilvl="8" w:tplc="B2F28774">
      <w:start w:val="1"/>
      <w:numFmt w:val="lowerRoman"/>
      <w:lvlText w:val="%9."/>
      <w:lvlJc w:val="right"/>
      <w:pPr>
        <w:ind w:left="6480" w:hanging="180"/>
      </w:pPr>
    </w:lvl>
  </w:abstractNum>
  <w:abstractNum w:abstractNumId="1" w15:restartNumberingAfterBreak="0">
    <w:nsid w:val="1DCB38E7"/>
    <w:multiLevelType w:val="hybridMultilevel"/>
    <w:tmpl w:val="75D6F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21373F"/>
    <w:multiLevelType w:val="hybridMultilevel"/>
    <w:tmpl w:val="78BE7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A34FFE"/>
    <w:multiLevelType w:val="hybridMultilevel"/>
    <w:tmpl w:val="2BB87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936404"/>
    <w:multiLevelType w:val="hybridMultilevel"/>
    <w:tmpl w:val="6FC8A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623C76"/>
    <w:multiLevelType w:val="hybridMultilevel"/>
    <w:tmpl w:val="34086D2A"/>
    <w:lvl w:ilvl="0" w:tplc="BBFC3A4E">
      <w:start w:val="1"/>
      <w:numFmt w:val="decimal"/>
      <w:lvlText w:val="%1."/>
      <w:lvlJc w:val="left"/>
      <w:pPr>
        <w:ind w:left="720" w:hanging="360"/>
      </w:pPr>
      <w:rPr>
        <w:rFonts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3907651"/>
    <w:multiLevelType w:val="hybridMultilevel"/>
    <w:tmpl w:val="8526A058"/>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6F5A26C0"/>
    <w:multiLevelType w:val="hybridMultilevel"/>
    <w:tmpl w:val="B67C5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359789">
    <w:abstractNumId w:val="0"/>
  </w:num>
  <w:num w:numId="2" w16cid:durableId="1670451385">
    <w:abstractNumId w:val="6"/>
  </w:num>
  <w:num w:numId="3" w16cid:durableId="1418599781">
    <w:abstractNumId w:val="5"/>
  </w:num>
  <w:num w:numId="4" w16cid:durableId="441530719">
    <w:abstractNumId w:val="2"/>
  </w:num>
  <w:num w:numId="5" w16cid:durableId="1387142196">
    <w:abstractNumId w:val="1"/>
  </w:num>
  <w:num w:numId="6" w16cid:durableId="1744059093">
    <w:abstractNumId w:val="3"/>
  </w:num>
  <w:num w:numId="7" w16cid:durableId="229510487">
    <w:abstractNumId w:val="7"/>
  </w:num>
  <w:num w:numId="8" w16cid:durableId="30528564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7F19"/>
    <w:rsid w:val="000608F8"/>
    <w:rsid w:val="0006208C"/>
    <w:rsid w:val="000A0A89"/>
    <w:rsid w:val="000D6E1E"/>
    <w:rsid w:val="000D7D92"/>
    <w:rsid w:val="000E1D1D"/>
    <w:rsid w:val="001007A0"/>
    <w:rsid w:val="00104202"/>
    <w:rsid w:val="001049F9"/>
    <w:rsid w:val="00123640"/>
    <w:rsid w:val="001276F1"/>
    <w:rsid w:val="00141ECF"/>
    <w:rsid w:val="001D4D71"/>
    <w:rsid w:val="001E6F1E"/>
    <w:rsid w:val="001F3236"/>
    <w:rsid w:val="00217EC0"/>
    <w:rsid w:val="002C48F6"/>
    <w:rsid w:val="002C556F"/>
    <w:rsid w:val="002D03E9"/>
    <w:rsid w:val="0030446A"/>
    <w:rsid w:val="003117C1"/>
    <w:rsid w:val="00334A5A"/>
    <w:rsid w:val="0034244A"/>
    <w:rsid w:val="00383351"/>
    <w:rsid w:val="003902C3"/>
    <w:rsid w:val="00392BCB"/>
    <w:rsid w:val="00396502"/>
    <w:rsid w:val="003C253E"/>
    <w:rsid w:val="003C5733"/>
    <w:rsid w:val="003D2038"/>
    <w:rsid w:val="003F2126"/>
    <w:rsid w:val="004117F1"/>
    <w:rsid w:val="00431CAD"/>
    <w:rsid w:val="004708EE"/>
    <w:rsid w:val="00480A22"/>
    <w:rsid w:val="004B4FDD"/>
    <w:rsid w:val="004F1B26"/>
    <w:rsid w:val="005261DD"/>
    <w:rsid w:val="00527A9B"/>
    <w:rsid w:val="00530AE4"/>
    <w:rsid w:val="00577423"/>
    <w:rsid w:val="005E1389"/>
    <w:rsid w:val="006032BC"/>
    <w:rsid w:val="00630A63"/>
    <w:rsid w:val="00632F8B"/>
    <w:rsid w:val="00634C40"/>
    <w:rsid w:val="0067070F"/>
    <w:rsid w:val="00671FD2"/>
    <w:rsid w:val="006B09F5"/>
    <w:rsid w:val="006E6679"/>
    <w:rsid w:val="007074B6"/>
    <w:rsid w:val="00713976"/>
    <w:rsid w:val="0072696D"/>
    <w:rsid w:val="0074551A"/>
    <w:rsid w:val="007605FE"/>
    <w:rsid w:val="007654AD"/>
    <w:rsid w:val="007707E0"/>
    <w:rsid w:val="007831D3"/>
    <w:rsid w:val="007A1E20"/>
    <w:rsid w:val="007B15DD"/>
    <w:rsid w:val="007D3AD0"/>
    <w:rsid w:val="007F3295"/>
    <w:rsid w:val="008104AF"/>
    <w:rsid w:val="008228C7"/>
    <w:rsid w:val="00823CEA"/>
    <w:rsid w:val="00855E9A"/>
    <w:rsid w:val="0087077E"/>
    <w:rsid w:val="008D5B4A"/>
    <w:rsid w:val="00903517"/>
    <w:rsid w:val="00912DEC"/>
    <w:rsid w:val="00915281"/>
    <w:rsid w:val="00997CF2"/>
    <w:rsid w:val="009C1C9A"/>
    <w:rsid w:val="009F1A2A"/>
    <w:rsid w:val="00A37130"/>
    <w:rsid w:val="00A93C25"/>
    <w:rsid w:val="00B01689"/>
    <w:rsid w:val="00B02CB7"/>
    <w:rsid w:val="00B337F9"/>
    <w:rsid w:val="00B537C5"/>
    <w:rsid w:val="00B628DF"/>
    <w:rsid w:val="00B71901"/>
    <w:rsid w:val="00B7418E"/>
    <w:rsid w:val="00C014AB"/>
    <w:rsid w:val="00C14167"/>
    <w:rsid w:val="00C203FD"/>
    <w:rsid w:val="00C838DF"/>
    <w:rsid w:val="00C91617"/>
    <w:rsid w:val="00C9366C"/>
    <w:rsid w:val="00CA566A"/>
    <w:rsid w:val="00CB5B75"/>
    <w:rsid w:val="00CD329C"/>
    <w:rsid w:val="00CF527A"/>
    <w:rsid w:val="00D17D41"/>
    <w:rsid w:val="00D34831"/>
    <w:rsid w:val="00D618AB"/>
    <w:rsid w:val="00DA4931"/>
    <w:rsid w:val="00DC5800"/>
    <w:rsid w:val="00DD237C"/>
    <w:rsid w:val="00DE2CFD"/>
    <w:rsid w:val="00E301B5"/>
    <w:rsid w:val="00E60D21"/>
    <w:rsid w:val="00E62205"/>
    <w:rsid w:val="00E7712D"/>
    <w:rsid w:val="00EE110C"/>
    <w:rsid w:val="00F02D9E"/>
    <w:rsid w:val="00F26826"/>
    <w:rsid w:val="00FA18C6"/>
    <w:rsid w:val="00FA2A08"/>
    <w:rsid w:val="00FA33E1"/>
    <w:rsid w:val="00FA52B8"/>
    <w:rsid w:val="00FF41C8"/>
    <w:rsid w:val="00FF5E8E"/>
    <w:rsid w:val="021F216E"/>
    <w:rsid w:val="02449CD0"/>
    <w:rsid w:val="0301BA44"/>
    <w:rsid w:val="04D995C7"/>
    <w:rsid w:val="073417F5"/>
    <w:rsid w:val="081F19E1"/>
    <w:rsid w:val="14410AF1"/>
    <w:rsid w:val="16AAC293"/>
    <w:rsid w:val="1751A648"/>
    <w:rsid w:val="17E92B46"/>
    <w:rsid w:val="1AD7CC6F"/>
    <w:rsid w:val="22567C85"/>
    <w:rsid w:val="251C0B80"/>
    <w:rsid w:val="27053207"/>
    <w:rsid w:val="284520E4"/>
    <w:rsid w:val="284F49DD"/>
    <w:rsid w:val="2A23208A"/>
    <w:rsid w:val="2B7DCDE6"/>
    <w:rsid w:val="3299FD2E"/>
    <w:rsid w:val="32ADAAF6"/>
    <w:rsid w:val="3622B505"/>
    <w:rsid w:val="36FBD366"/>
    <w:rsid w:val="387BE15F"/>
    <w:rsid w:val="39E5AD7F"/>
    <w:rsid w:val="3EA1690F"/>
    <w:rsid w:val="3EF52F69"/>
    <w:rsid w:val="47F71378"/>
    <w:rsid w:val="4CDDFD23"/>
    <w:rsid w:val="4D842DEF"/>
    <w:rsid w:val="50F1DE52"/>
    <w:rsid w:val="5137FA03"/>
    <w:rsid w:val="5790A825"/>
    <w:rsid w:val="5C25A517"/>
    <w:rsid w:val="5D1B1139"/>
    <w:rsid w:val="648C21D4"/>
    <w:rsid w:val="6D60DCDE"/>
    <w:rsid w:val="6D65878B"/>
    <w:rsid w:val="6F4F07BE"/>
    <w:rsid w:val="6FE7966A"/>
    <w:rsid w:val="7016E409"/>
    <w:rsid w:val="723804E2"/>
    <w:rsid w:val="74CF99F4"/>
    <w:rsid w:val="761B3D0B"/>
    <w:rsid w:val="776AEF63"/>
    <w:rsid w:val="78EB0FE3"/>
    <w:rsid w:val="79E626C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D618A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18AB"/>
  </w:style>
  <w:style w:type="paragraph" w:styleId="Footer">
    <w:name w:val="footer"/>
    <w:basedOn w:val="Normal"/>
    <w:link w:val="FooterChar"/>
    <w:uiPriority w:val="99"/>
    <w:unhideWhenUsed/>
    <w:rsid w:val="00D618A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18AB"/>
  </w:style>
  <w:style w:type="character" w:styleId="UnresolvedMention">
    <w:name w:val="Unresolved Mention"/>
    <w:basedOn w:val="DefaultParagraphFont"/>
    <w:uiPriority w:val="99"/>
    <w:semiHidden/>
    <w:unhideWhenUsed/>
    <w:rsid w:val="00671FD2"/>
    <w:rPr>
      <w:color w:val="605E5C"/>
      <w:shd w:val="clear" w:color="auto" w:fill="E1DFDD"/>
    </w:rPr>
  </w:style>
  <w:style w:type="table" w:styleId="TableGrid">
    <w:name w:val="Table Grid"/>
    <w:basedOn w:val="TableNormal"/>
    <w:uiPriority w:val="39"/>
    <w:rsid w:val="00E301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helpfulprofessor.com/types-of-social-capital/"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ocialcapitalresearch.com/wp-content/uploads/2018/11/Functions-of-Social-Capital.pdf"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480</TotalTime>
  <Pages>1</Pages>
  <Words>2710</Words>
  <Characters>15451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Edinah Nyirankusi (2333162)</cp:lastModifiedBy>
  <cp:revision>86</cp:revision>
  <dcterms:created xsi:type="dcterms:W3CDTF">2024-09-07T21:36:00Z</dcterms:created>
  <dcterms:modified xsi:type="dcterms:W3CDTF">2026-03-21T21:07:00Z</dcterms:modified>
</cp:coreProperties>
</file>