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843C81" w14:textId="32B1BC4A" w:rsidR="006A40AD" w:rsidRDefault="006A40AD">
      <w:pPr>
        <w:rPr>
          <w:rFonts w:ascii="Times New Roman" w:hAnsi="Times New Roman" w:cs="Times New Roman"/>
        </w:rPr>
      </w:pPr>
      <w:r>
        <w:rPr>
          <w:rFonts w:ascii="Times New Roman" w:hAnsi="Times New Roman" w:cs="Times New Roman"/>
          <w:noProof/>
        </w:rPr>
        <w:drawing>
          <wp:inline distT="0" distB="0" distL="0" distR="0" wp14:anchorId="67912318" wp14:editId="455245A2">
            <wp:extent cx="2016253" cy="1120140"/>
            <wp:effectExtent l="0" t="0" r="3175" b="3810"/>
            <wp:docPr id="995499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99357" name="Picture 995499357"/>
                    <pic:cNvPicPr/>
                  </pic:nvPicPr>
                  <pic:blipFill>
                    <a:blip r:embed="rId6"/>
                    <a:stretch>
                      <a:fillRect/>
                    </a:stretch>
                  </pic:blipFill>
                  <pic:spPr>
                    <a:xfrm>
                      <a:off x="0" y="0"/>
                      <a:ext cx="2029705" cy="1127613"/>
                    </a:xfrm>
                    <a:prstGeom prst="rect">
                      <a:avLst/>
                    </a:prstGeom>
                  </pic:spPr>
                </pic:pic>
              </a:graphicData>
            </a:graphic>
          </wp:inline>
        </w:drawing>
      </w:r>
    </w:p>
    <w:p w14:paraId="324CCBBC" w14:textId="77777777" w:rsidR="006A40AD" w:rsidRPr="006A40AD" w:rsidRDefault="006A40AD">
      <w:pPr>
        <w:rPr>
          <w:rFonts w:ascii="Times New Roman" w:hAnsi="Times New Roman" w:cs="Times New Roman"/>
          <w:sz w:val="24"/>
          <w:szCs w:val="24"/>
        </w:rPr>
      </w:pPr>
    </w:p>
    <w:p w14:paraId="21D2EF1E" w14:textId="77777777" w:rsidR="006A40AD" w:rsidRPr="006A40AD" w:rsidRDefault="006A40AD">
      <w:pPr>
        <w:rPr>
          <w:rFonts w:ascii="Times New Roman" w:hAnsi="Times New Roman" w:cs="Times New Roman"/>
          <w:sz w:val="24"/>
          <w:szCs w:val="24"/>
        </w:rPr>
      </w:pPr>
    </w:p>
    <w:p w14:paraId="420752E4" w14:textId="77777777" w:rsidR="006A40AD" w:rsidRPr="006A40AD" w:rsidRDefault="0013184C" w:rsidP="006A40AD">
      <w:pPr>
        <w:spacing w:line="360" w:lineRule="auto"/>
        <w:rPr>
          <w:rFonts w:ascii="Times New Roman" w:hAnsi="Times New Roman" w:cs="Times New Roman"/>
          <w:sz w:val="24"/>
          <w:szCs w:val="24"/>
        </w:rPr>
      </w:pPr>
      <w:r w:rsidRPr="006A40AD">
        <w:rPr>
          <w:rFonts w:ascii="Times New Roman" w:hAnsi="Times New Roman" w:cs="Times New Roman"/>
          <w:sz w:val="24"/>
          <w:szCs w:val="24"/>
        </w:rPr>
        <w:t>Name:</w:t>
      </w:r>
      <w:r w:rsidR="006A40AD" w:rsidRPr="006A40AD">
        <w:rPr>
          <w:rFonts w:ascii="Times New Roman" w:hAnsi="Times New Roman" w:cs="Times New Roman"/>
          <w:sz w:val="24"/>
          <w:szCs w:val="24"/>
        </w:rPr>
        <w:t xml:space="preserve"> </w:t>
      </w:r>
      <w:r w:rsidRPr="006A40AD">
        <w:rPr>
          <w:rFonts w:ascii="Times New Roman" w:hAnsi="Times New Roman" w:cs="Times New Roman"/>
          <w:sz w:val="24"/>
          <w:szCs w:val="24"/>
        </w:rPr>
        <w:t>Anisah Hasan</w:t>
      </w:r>
      <w:r w:rsidRPr="006A40AD">
        <w:rPr>
          <w:rFonts w:ascii="Times New Roman" w:hAnsi="Times New Roman" w:cs="Times New Roman"/>
          <w:sz w:val="24"/>
          <w:szCs w:val="24"/>
        </w:rPr>
        <w:br/>
      </w:r>
      <w:r w:rsidRPr="006A40AD">
        <w:rPr>
          <w:rFonts w:ascii="Times New Roman" w:hAnsi="Times New Roman" w:cs="Times New Roman"/>
          <w:sz w:val="24"/>
          <w:szCs w:val="24"/>
        </w:rPr>
        <w:br/>
        <w:t>Student ID:</w:t>
      </w:r>
      <w:r w:rsidR="006A40AD" w:rsidRPr="006A40AD">
        <w:rPr>
          <w:rFonts w:ascii="Times New Roman" w:hAnsi="Times New Roman" w:cs="Times New Roman"/>
          <w:sz w:val="24"/>
          <w:szCs w:val="24"/>
        </w:rPr>
        <w:t xml:space="preserve"> </w:t>
      </w:r>
      <w:r w:rsidRPr="006A40AD">
        <w:rPr>
          <w:rFonts w:ascii="Times New Roman" w:hAnsi="Times New Roman" w:cs="Times New Roman"/>
          <w:sz w:val="24"/>
          <w:szCs w:val="24"/>
        </w:rPr>
        <w:t>2508993</w:t>
      </w:r>
      <w:r w:rsidRPr="006A40AD">
        <w:rPr>
          <w:rFonts w:ascii="Times New Roman" w:hAnsi="Times New Roman" w:cs="Times New Roman"/>
          <w:sz w:val="24"/>
          <w:szCs w:val="24"/>
        </w:rPr>
        <w:br/>
      </w:r>
      <w:r w:rsidRPr="006A40AD">
        <w:rPr>
          <w:rFonts w:ascii="Times New Roman" w:hAnsi="Times New Roman" w:cs="Times New Roman"/>
          <w:sz w:val="24"/>
          <w:szCs w:val="24"/>
        </w:rPr>
        <w:br/>
        <w:t>Module Code:</w:t>
      </w:r>
      <w:r w:rsidR="006A40AD" w:rsidRPr="006A40AD">
        <w:rPr>
          <w:rFonts w:ascii="Times New Roman" w:hAnsi="Times New Roman" w:cs="Times New Roman"/>
          <w:sz w:val="24"/>
          <w:szCs w:val="24"/>
        </w:rPr>
        <w:t xml:space="preserve"> </w:t>
      </w:r>
      <w:r w:rsidRPr="006A40AD">
        <w:rPr>
          <w:rFonts w:ascii="Times New Roman" w:hAnsi="Times New Roman" w:cs="Times New Roman"/>
          <w:sz w:val="24"/>
          <w:szCs w:val="24"/>
        </w:rPr>
        <w:t>LCHS4001</w:t>
      </w:r>
      <w:r w:rsidRPr="006A40AD">
        <w:rPr>
          <w:rFonts w:ascii="Times New Roman" w:hAnsi="Times New Roman" w:cs="Times New Roman"/>
          <w:sz w:val="24"/>
          <w:szCs w:val="24"/>
        </w:rPr>
        <w:br/>
      </w:r>
      <w:r w:rsidRPr="006A40AD">
        <w:rPr>
          <w:rFonts w:ascii="Times New Roman" w:hAnsi="Times New Roman" w:cs="Times New Roman"/>
          <w:sz w:val="24"/>
          <w:szCs w:val="24"/>
        </w:rPr>
        <w:br/>
        <w:t>Module:</w:t>
      </w:r>
      <w:r w:rsidR="006A40AD" w:rsidRPr="006A40AD">
        <w:rPr>
          <w:rFonts w:ascii="Times New Roman" w:hAnsi="Times New Roman" w:cs="Times New Roman"/>
          <w:sz w:val="24"/>
          <w:szCs w:val="24"/>
        </w:rPr>
        <w:t xml:space="preserve"> </w:t>
      </w:r>
      <w:r w:rsidRPr="006A40AD">
        <w:rPr>
          <w:rFonts w:ascii="Times New Roman" w:hAnsi="Times New Roman" w:cs="Times New Roman"/>
          <w:sz w:val="24"/>
          <w:szCs w:val="24"/>
        </w:rPr>
        <w:t>Academic and Employability Skills</w:t>
      </w:r>
      <w:r w:rsidRPr="006A40AD">
        <w:rPr>
          <w:rFonts w:ascii="Times New Roman" w:hAnsi="Times New Roman" w:cs="Times New Roman"/>
          <w:sz w:val="24"/>
          <w:szCs w:val="24"/>
        </w:rPr>
        <w:br/>
      </w:r>
      <w:r w:rsidRPr="006A40AD">
        <w:rPr>
          <w:rFonts w:ascii="Times New Roman" w:hAnsi="Times New Roman" w:cs="Times New Roman"/>
          <w:sz w:val="24"/>
          <w:szCs w:val="24"/>
        </w:rPr>
        <w:br/>
        <w:t>Lecturer:</w:t>
      </w:r>
      <w:r w:rsidR="006A40AD" w:rsidRPr="006A40AD">
        <w:rPr>
          <w:rFonts w:ascii="Times New Roman" w:hAnsi="Times New Roman" w:cs="Times New Roman"/>
          <w:sz w:val="24"/>
          <w:szCs w:val="24"/>
        </w:rPr>
        <w:t xml:space="preserve"> </w:t>
      </w:r>
      <w:r w:rsidRPr="006A40AD">
        <w:rPr>
          <w:rFonts w:ascii="Times New Roman" w:hAnsi="Times New Roman" w:cs="Times New Roman"/>
          <w:sz w:val="24"/>
          <w:szCs w:val="24"/>
        </w:rPr>
        <w:t>Markus Klingelfuss</w:t>
      </w:r>
    </w:p>
    <w:p w14:paraId="64023D72" w14:textId="77777777" w:rsidR="006A40AD" w:rsidRPr="006A40AD" w:rsidRDefault="006A40AD" w:rsidP="006A40AD">
      <w:pPr>
        <w:spacing w:line="360" w:lineRule="auto"/>
        <w:rPr>
          <w:rFonts w:ascii="Times New Roman" w:hAnsi="Times New Roman" w:cs="Times New Roman"/>
          <w:sz w:val="24"/>
          <w:szCs w:val="24"/>
        </w:rPr>
      </w:pPr>
    </w:p>
    <w:p w14:paraId="187FED2A" w14:textId="77777777" w:rsidR="006A40AD" w:rsidRPr="006A40AD" w:rsidRDefault="006A40AD" w:rsidP="006A40AD">
      <w:pPr>
        <w:spacing w:line="360" w:lineRule="auto"/>
        <w:rPr>
          <w:rFonts w:ascii="Times New Roman" w:hAnsi="Times New Roman" w:cs="Times New Roman"/>
          <w:sz w:val="24"/>
          <w:szCs w:val="24"/>
        </w:rPr>
      </w:pPr>
    </w:p>
    <w:p w14:paraId="1CA27CB7" w14:textId="77777777" w:rsidR="006A40AD" w:rsidRPr="006A40AD" w:rsidRDefault="006A40AD" w:rsidP="006A40AD">
      <w:pPr>
        <w:spacing w:line="360" w:lineRule="auto"/>
        <w:rPr>
          <w:rFonts w:ascii="Times New Roman" w:hAnsi="Times New Roman" w:cs="Times New Roman"/>
          <w:sz w:val="24"/>
          <w:szCs w:val="24"/>
        </w:rPr>
      </w:pPr>
    </w:p>
    <w:p w14:paraId="62758810" w14:textId="77777777" w:rsidR="006A40AD" w:rsidRPr="006A40AD" w:rsidRDefault="006A40AD" w:rsidP="006A40AD">
      <w:pPr>
        <w:spacing w:line="360" w:lineRule="auto"/>
        <w:rPr>
          <w:rFonts w:ascii="Times New Roman" w:hAnsi="Times New Roman" w:cs="Times New Roman"/>
          <w:sz w:val="24"/>
          <w:szCs w:val="24"/>
        </w:rPr>
      </w:pPr>
    </w:p>
    <w:p w14:paraId="669D0ACD" w14:textId="681E922D" w:rsidR="00BF406E" w:rsidRPr="006A40AD" w:rsidRDefault="0013184C" w:rsidP="006A40AD">
      <w:pPr>
        <w:spacing w:line="360" w:lineRule="auto"/>
        <w:jc w:val="center"/>
        <w:rPr>
          <w:rFonts w:ascii="Times New Roman" w:hAnsi="Times New Roman" w:cs="Times New Roman"/>
          <w:b/>
          <w:bCs/>
          <w:sz w:val="24"/>
          <w:szCs w:val="24"/>
        </w:rPr>
      </w:pPr>
      <w:r w:rsidRPr="006A40AD">
        <w:rPr>
          <w:rFonts w:ascii="Times New Roman" w:hAnsi="Times New Roman" w:cs="Times New Roman"/>
          <w:b/>
          <w:bCs/>
          <w:sz w:val="24"/>
          <w:szCs w:val="24"/>
        </w:rPr>
        <w:br/>
        <w:t>Submitted on:</w:t>
      </w:r>
      <w:r w:rsidR="006A40AD" w:rsidRPr="006A40AD">
        <w:rPr>
          <w:rFonts w:ascii="Times New Roman" w:hAnsi="Times New Roman" w:cs="Times New Roman"/>
          <w:b/>
          <w:bCs/>
          <w:sz w:val="24"/>
          <w:szCs w:val="24"/>
        </w:rPr>
        <w:t xml:space="preserve"> </w:t>
      </w:r>
      <w:r w:rsidRPr="006A40AD">
        <w:rPr>
          <w:rFonts w:ascii="Times New Roman" w:hAnsi="Times New Roman" w:cs="Times New Roman"/>
          <w:b/>
          <w:bCs/>
          <w:sz w:val="24"/>
          <w:szCs w:val="24"/>
        </w:rPr>
        <w:t>July 2026</w:t>
      </w:r>
    </w:p>
    <w:p w14:paraId="45D6C5D4" w14:textId="5B703373" w:rsidR="006A40AD" w:rsidRPr="006A40AD" w:rsidRDefault="006A40AD">
      <w:pPr>
        <w:rPr>
          <w:rFonts w:ascii="Times New Roman" w:hAnsi="Times New Roman" w:cs="Times New Roman"/>
          <w:sz w:val="24"/>
          <w:szCs w:val="24"/>
        </w:rPr>
      </w:pPr>
      <w:r w:rsidRPr="006A40AD">
        <w:rPr>
          <w:rFonts w:ascii="Times New Roman" w:hAnsi="Times New Roman" w:cs="Times New Roman"/>
          <w:sz w:val="24"/>
          <w:szCs w:val="24"/>
        </w:rPr>
        <w:br w:type="page"/>
      </w:r>
    </w:p>
    <w:sdt>
      <w:sdtPr>
        <w:rPr>
          <w:rFonts w:asciiTheme="minorHAnsi" w:eastAsiaTheme="minorEastAsia" w:hAnsiTheme="minorHAnsi" w:cstheme="minorBidi"/>
          <w:b w:val="0"/>
          <w:bCs w:val="0"/>
          <w:color w:val="auto"/>
          <w:sz w:val="22"/>
          <w:szCs w:val="22"/>
        </w:rPr>
        <w:id w:val="415671480"/>
        <w:docPartObj>
          <w:docPartGallery w:val="Table of Contents"/>
          <w:docPartUnique/>
        </w:docPartObj>
      </w:sdtPr>
      <w:sdtEndPr>
        <w:rPr>
          <w:noProof/>
        </w:rPr>
      </w:sdtEndPr>
      <w:sdtContent>
        <w:p w14:paraId="6F0A28D0" w14:textId="40FEF4EB" w:rsidR="006A40AD" w:rsidRDefault="006A40AD" w:rsidP="006A40AD">
          <w:pPr>
            <w:pStyle w:val="TOCHeading"/>
            <w:spacing w:line="480" w:lineRule="auto"/>
          </w:pPr>
          <w:r>
            <w:t>Table of Contents</w:t>
          </w:r>
        </w:p>
        <w:p w14:paraId="2DAB4326" w14:textId="71A13CCF" w:rsidR="006A40AD" w:rsidRDefault="006A40AD" w:rsidP="006A40AD">
          <w:pPr>
            <w:pStyle w:val="TOC1"/>
            <w:tabs>
              <w:tab w:val="right" w:leader="dot" w:pos="8630"/>
            </w:tabs>
            <w:spacing w:line="480" w:lineRule="auto"/>
            <w:rPr>
              <w:noProof/>
            </w:rPr>
          </w:pPr>
          <w:r>
            <w:fldChar w:fldCharType="begin"/>
          </w:r>
          <w:r>
            <w:instrText xml:space="preserve"> TOC \o "1-3" \h \z \u </w:instrText>
          </w:r>
          <w:r>
            <w:fldChar w:fldCharType="separate"/>
          </w:r>
          <w:hyperlink w:anchor="_Toc233247443" w:history="1">
            <w:r w:rsidRPr="00EB7891">
              <w:rPr>
                <w:rStyle w:val="Hyperlink"/>
                <w:noProof/>
              </w:rPr>
              <w:t>The Role of Reception and Admin in Care Facilities</w:t>
            </w:r>
            <w:r>
              <w:rPr>
                <w:noProof/>
                <w:webHidden/>
              </w:rPr>
              <w:tab/>
            </w:r>
            <w:r>
              <w:rPr>
                <w:noProof/>
                <w:webHidden/>
              </w:rPr>
              <w:fldChar w:fldCharType="begin"/>
            </w:r>
            <w:r>
              <w:rPr>
                <w:noProof/>
                <w:webHidden/>
              </w:rPr>
              <w:instrText xml:space="preserve"> PAGEREF _Toc233247443 \h </w:instrText>
            </w:r>
            <w:r>
              <w:rPr>
                <w:noProof/>
                <w:webHidden/>
              </w:rPr>
            </w:r>
            <w:r>
              <w:rPr>
                <w:noProof/>
                <w:webHidden/>
              </w:rPr>
              <w:fldChar w:fldCharType="separate"/>
            </w:r>
            <w:r>
              <w:rPr>
                <w:noProof/>
                <w:webHidden/>
              </w:rPr>
              <w:t>3</w:t>
            </w:r>
            <w:r>
              <w:rPr>
                <w:noProof/>
                <w:webHidden/>
              </w:rPr>
              <w:fldChar w:fldCharType="end"/>
            </w:r>
          </w:hyperlink>
        </w:p>
        <w:p w14:paraId="1E3BE2F2" w14:textId="05FEA224" w:rsidR="006A40AD" w:rsidRDefault="006A40AD" w:rsidP="006A40AD">
          <w:pPr>
            <w:pStyle w:val="TOC2"/>
            <w:tabs>
              <w:tab w:val="right" w:leader="dot" w:pos="8630"/>
            </w:tabs>
            <w:spacing w:line="480" w:lineRule="auto"/>
            <w:rPr>
              <w:noProof/>
            </w:rPr>
          </w:pPr>
          <w:hyperlink w:anchor="_Toc233247444" w:history="1">
            <w:r w:rsidRPr="00EB7891">
              <w:rPr>
                <w:rStyle w:val="Hyperlink"/>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_Toc233247444 \h </w:instrText>
            </w:r>
            <w:r>
              <w:rPr>
                <w:noProof/>
                <w:webHidden/>
              </w:rPr>
            </w:r>
            <w:r>
              <w:rPr>
                <w:noProof/>
                <w:webHidden/>
              </w:rPr>
              <w:fldChar w:fldCharType="separate"/>
            </w:r>
            <w:r>
              <w:rPr>
                <w:noProof/>
                <w:webHidden/>
              </w:rPr>
              <w:t>3</w:t>
            </w:r>
            <w:r>
              <w:rPr>
                <w:noProof/>
                <w:webHidden/>
              </w:rPr>
              <w:fldChar w:fldCharType="end"/>
            </w:r>
          </w:hyperlink>
        </w:p>
        <w:p w14:paraId="7A7E2518" w14:textId="2EB83B2F" w:rsidR="006A40AD" w:rsidRDefault="006A40AD" w:rsidP="006A40AD">
          <w:pPr>
            <w:pStyle w:val="TOC2"/>
            <w:tabs>
              <w:tab w:val="right" w:leader="dot" w:pos="8630"/>
            </w:tabs>
            <w:spacing w:line="480" w:lineRule="auto"/>
            <w:rPr>
              <w:noProof/>
            </w:rPr>
          </w:pPr>
          <w:hyperlink w:anchor="_Toc233247445" w:history="1">
            <w:r w:rsidRPr="00EB7891">
              <w:rPr>
                <w:rStyle w:val="Hyperlink"/>
                <w:rFonts w:ascii="Times New Roman" w:hAnsi="Times New Roman" w:cs="Times New Roman"/>
                <w:noProof/>
              </w:rPr>
              <w:t>1.2 Description of, and background to, Reception and Admin in healthcare</w:t>
            </w:r>
            <w:r>
              <w:rPr>
                <w:noProof/>
                <w:webHidden/>
              </w:rPr>
              <w:tab/>
            </w:r>
            <w:r>
              <w:rPr>
                <w:noProof/>
                <w:webHidden/>
              </w:rPr>
              <w:fldChar w:fldCharType="begin"/>
            </w:r>
            <w:r>
              <w:rPr>
                <w:noProof/>
                <w:webHidden/>
              </w:rPr>
              <w:instrText xml:space="preserve"> PAGEREF _Toc233247445 \h </w:instrText>
            </w:r>
            <w:r>
              <w:rPr>
                <w:noProof/>
                <w:webHidden/>
              </w:rPr>
            </w:r>
            <w:r>
              <w:rPr>
                <w:noProof/>
                <w:webHidden/>
              </w:rPr>
              <w:fldChar w:fldCharType="separate"/>
            </w:r>
            <w:r>
              <w:rPr>
                <w:noProof/>
                <w:webHidden/>
              </w:rPr>
              <w:t>3</w:t>
            </w:r>
            <w:r>
              <w:rPr>
                <w:noProof/>
                <w:webHidden/>
              </w:rPr>
              <w:fldChar w:fldCharType="end"/>
            </w:r>
          </w:hyperlink>
        </w:p>
        <w:p w14:paraId="5461F8FD" w14:textId="1BAAF2DD" w:rsidR="006A40AD" w:rsidRDefault="006A40AD" w:rsidP="006A40AD">
          <w:pPr>
            <w:pStyle w:val="TOC2"/>
            <w:tabs>
              <w:tab w:val="right" w:leader="dot" w:pos="8630"/>
            </w:tabs>
            <w:spacing w:line="480" w:lineRule="auto"/>
            <w:rPr>
              <w:noProof/>
            </w:rPr>
          </w:pPr>
          <w:hyperlink w:anchor="_Toc233247446" w:history="1">
            <w:r w:rsidRPr="00EB7891">
              <w:rPr>
                <w:rStyle w:val="Hyperlink"/>
                <w:rFonts w:ascii="Times New Roman" w:hAnsi="Times New Roman" w:cs="Times New Roman"/>
                <w:noProof/>
              </w:rPr>
              <w:t>1.3 Evaluation of the skills needed for Reception and Admin in healthcare</w:t>
            </w:r>
            <w:r>
              <w:rPr>
                <w:noProof/>
                <w:webHidden/>
              </w:rPr>
              <w:tab/>
            </w:r>
            <w:r>
              <w:rPr>
                <w:noProof/>
                <w:webHidden/>
              </w:rPr>
              <w:fldChar w:fldCharType="begin"/>
            </w:r>
            <w:r>
              <w:rPr>
                <w:noProof/>
                <w:webHidden/>
              </w:rPr>
              <w:instrText xml:space="preserve"> PAGEREF _Toc233247446 \h </w:instrText>
            </w:r>
            <w:r>
              <w:rPr>
                <w:noProof/>
                <w:webHidden/>
              </w:rPr>
            </w:r>
            <w:r>
              <w:rPr>
                <w:noProof/>
                <w:webHidden/>
              </w:rPr>
              <w:fldChar w:fldCharType="separate"/>
            </w:r>
            <w:r>
              <w:rPr>
                <w:noProof/>
                <w:webHidden/>
              </w:rPr>
              <w:t>3</w:t>
            </w:r>
            <w:r>
              <w:rPr>
                <w:noProof/>
                <w:webHidden/>
              </w:rPr>
              <w:fldChar w:fldCharType="end"/>
            </w:r>
          </w:hyperlink>
        </w:p>
        <w:p w14:paraId="4D99D1B5" w14:textId="474350A5" w:rsidR="006A40AD" w:rsidRDefault="006A40AD" w:rsidP="006A40AD">
          <w:pPr>
            <w:pStyle w:val="TOC2"/>
            <w:tabs>
              <w:tab w:val="right" w:leader="dot" w:pos="8630"/>
            </w:tabs>
            <w:spacing w:line="480" w:lineRule="auto"/>
            <w:rPr>
              <w:noProof/>
            </w:rPr>
          </w:pPr>
          <w:hyperlink w:anchor="_Toc233247447" w:history="1">
            <w:r w:rsidRPr="00EB7891">
              <w:rPr>
                <w:rStyle w:val="Hyperlink"/>
                <w:rFonts w:ascii="Times New Roman" w:hAnsi="Times New Roman" w:cs="Times New Roman"/>
                <w:noProof/>
              </w:rPr>
              <w:t>1.4 Strategies to improve the skills for Reception and Admin in healthcare</w:t>
            </w:r>
            <w:r>
              <w:rPr>
                <w:noProof/>
                <w:webHidden/>
              </w:rPr>
              <w:tab/>
            </w:r>
            <w:r>
              <w:rPr>
                <w:noProof/>
                <w:webHidden/>
              </w:rPr>
              <w:fldChar w:fldCharType="begin"/>
            </w:r>
            <w:r>
              <w:rPr>
                <w:noProof/>
                <w:webHidden/>
              </w:rPr>
              <w:instrText xml:space="preserve"> PAGEREF _Toc233247447 \h </w:instrText>
            </w:r>
            <w:r>
              <w:rPr>
                <w:noProof/>
                <w:webHidden/>
              </w:rPr>
            </w:r>
            <w:r>
              <w:rPr>
                <w:noProof/>
                <w:webHidden/>
              </w:rPr>
              <w:fldChar w:fldCharType="separate"/>
            </w:r>
            <w:r>
              <w:rPr>
                <w:noProof/>
                <w:webHidden/>
              </w:rPr>
              <w:t>4</w:t>
            </w:r>
            <w:r>
              <w:rPr>
                <w:noProof/>
                <w:webHidden/>
              </w:rPr>
              <w:fldChar w:fldCharType="end"/>
            </w:r>
          </w:hyperlink>
        </w:p>
        <w:p w14:paraId="210EF7C1" w14:textId="61CC3E7B" w:rsidR="006A40AD" w:rsidRDefault="006A40AD" w:rsidP="006A40AD">
          <w:pPr>
            <w:pStyle w:val="TOC2"/>
            <w:tabs>
              <w:tab w:val="right" w:leader="dot" w:pos="8630"/>
            </w:tabs>
            <w:spacing w:line="480" w:lineRule="auto"/>
            <w:rPr>
              <w:noProof/>
            </w:rPr>
          </w:pPr>
          <w:hyperlink w:anchor="_Toc233247448" w:history="1">
            <w:r w:rsidRPr="00EB7891">
              <w:rPr>
                <w:rStyle w:val="Hyperlink"/>
                <w:rFonts w:ascii="Times New Roman" w:hAnsi="Times New Roman" w:cs="Times New Roman"/>
                <w:noProof/>
              </w:rPr>
              <w:t>1.5 Conclusion</w:t>
            </w:r>
            <w:r>
              <w:rPr>
                <w:noProof/>
                <w:webHidden/>
              </w:rPr>
              <w:tab/>
            </w:r>
            <w:r>
              <w:rPr>
                <w:noProof/>
                <w:webHidden/>
              </w:rPr>
              <w:fldChar w:fldCharType="begin"/>
            </w:r>
            <w:r>
              <w:rPr>
                <w:noProof/>
                <w:webHidden/>
              </w:rPr>
              <w:instrText xml:space="preserve"> PAGEREF _Toc233247448 \h </w:instrText>
            </w:r>
            <w:r>
              <w:rPr>
                <w:noProof/>
                <w:webHidden/>
              </w:rPr>
            </w:r>
            <w:r>
              <w:rPr>
                <w:noProof/>
                <w:webHidden/>
              </w:rPr>
              <w:fldChar w:fldCharType="separate"/>
            </w:r>
            <w:r>
              <w:rPr>
                <w:noProof/>
                <w:webHidden/>
              </w:rPr>
              <w:t>4</w:t>
            </w:r>
            <w:r>
              <w:rPr>
                <w:noProof/>
                <w:webHidden/>
              </w:rPr>
              <w:fldChar w:fldCharType="end"/>
            </w:r>
          </w:hyperlink>
        </w:p>
        <w:p w14:paraId="56436946" w14:textId="72E892F7" w:rsidR="006A40AD" w:rsidRDefault="006A40AD" w:rsidP="006A40AD">
          <w:pPr>
            <w:pStyle w:val="TOC2"/>
            <w:tabs>
              <w:tab w:val="right" w:leader="dot" w:pos="8630"/>
            </w:tabs>
            <w:spacing w:line="480" w:lineRule="auto"/>
            <w:rPr>
              <w:noProof/>
            </w:rPr>
          </w:pPr>
          <w:hyperlink w:anchor="_Toc233247449" w:history="1">
            <w:r w:rsidRPr="00EB7891">
              <w:rPr>
                <w:rStyle w:val="Hyperlink"/>
                <w:rFonts w:ascii="Times New Roman" w:hAnsi="Times New Roman" w:cs="Times New Roman"/>
                <w:noProof/>
              </w:rPr>
              <w:t>1.6 Reference List</w:t>
            </w:r>
            <w:r>
              <w:rPr>
                <w:noProof/>
                <w:webHidden/>
              </w:rPr>
              <w:tab/>
            </w:r>
            <w:r>
              <w:rPr>
                <w:noProof/>
                <w:webHidden/>
              </w:rPr>
              <w:fldChar w:fldCharType="begin"/>
            </w:r>
            <w:r>
              <w:rPr>
                <w:noProof/>
                <w:webHidden/>
              </w:rPr>
              <w:instrText xml:space="preserve"> PAGEREF _Toc233247449 \h </w:instrText>
            </w:r>
            <w:r>
              <w:rPr>
                <w:noProof/>
                <w:webHidden/>
              </w:rPr>
            </w:r>
            <w:r>
              <w:rPr>
                <w:noProof/>
                <w:webHidden/>
              </w:rPr>
              <w:fldChar w:fldCharType="separate"/>
            </w:r>
            <w:r>
              <w:rPr>
                <w:noProof/>
                <w:webHidden/>
              </w:rPr>
              <w:t>4</w:t>
            </w:r>
            <w:r>
              <w:rPr>
                <w:noProof/>
                <w:webHidden/>
              </w:rPr>
              <w:fldChar w:fldCharType="end"/>
            </w:r>
          </w:hyperlink>
        </w:p>
        <w:p w14:paraId="73CC97BD" w14:textId="5F5AFF3F" w:rsidR="006A40AD" w:rsidRDefault="006A40AD" w:rsidP="006A40AD">
          <w:pPr>
            <w:spacing w:line="480" w:lineRule="auto"/>
          </w:pPr>
          <w:r>
            <w:rPr>
              <w:b/>
              <w:bCs/>
              <w:noProof/>
            </w:rPr>
            <w:fldChar w:fldCharType="end"/>
          </w:r>
        </w:p>
      </w:sdtContent>
    </w:sdt>
    <w:p w14:paraId="1E77E478" w14:textId="77777777" w:rsidR="006A40AD" w:rsidRDefault="006A40AD">
      <w:pPr>
        <w:rPr>
          <w:rFonts w:asciiTheme="majorHAnsi" w:eastAsiaTheme="majorEastAsia" w:hAnsiTheme="majorHAnsi" w:cstheme="majorBidi"/>
          <w:b/>
          <w:bCs/>
          <w:color w:val="000000" w:themeColor="text1"/>
          <w:sz w:val="36"/>
          <w:szCs w:val="28"/>
        </w:rPr>
      </w:pPr>
      <w:r>
        <w:br w:type="page"/>
      </w:r>
    </w:p>
    <w:p w14:paraId="31B449F8" w14:textId="77DAC301" w:rsidR="00BF406E" w:rsidRPr="006A40AD" w:rsidRDefault="0013184C" w:rsidP="008F03EC">
      <w:pPr>
        <w:pStyle w:val="Heading1"/>
        <w:spacing w:line="360" w:lineRule="auto"/>
        <w:rPr>
          <w:sz w:val="24"/>
        </w:rPr>
      </w:pPr>
      <w:bookmarkStart w:id="0" w:name="_Toc233247443"/>
      <w:r w:rsidRPr="006A40AD">
        <w:t>The Role of Reception and Admin in Care Facilities</w:t>
      </w:r>
      <w:bookmarkEnd w:id="0"/>
    </w:p>
    <w:p w14:paraId="6C866D5B" w14:textId="77777777" w:rsidR="00BF406E" w:rsidRPr="006A40AD" w:rsidRDefault="0013184C" w:rsidP="005E3C29">
      <w:pPr>
        <w:pStyle w:val="Heading2"/>
        <w:spacing w:line="360" w:lineRule="auto"/>
        <w:jc w:val="both"/>
        <w:rPr>
          <w:rFonts w:ascii="Times New Roman" w:hAnsi="Times New Roman" w:cs="Times New Roman"/>
          <w:color w:val="auto"/>
        </w:rPr>
      </w:pPr>
      <w:bookmarkStart w:id="1" w:name="_Toc233247444"/>
      <w:r w:rsidRPr="006A40AD">
        <w:rPr>
          <w:rFonts w:ascii="Times New Roman" w:hAnsi="Times New Roman" w:cs="Times New Roman"/>
          <w:color w:val="auto"/>
        </w:rPr>
        <w:t>1.1 Introduction</w:t>
      </w:r>
      <w:bookmarkEnd w:id="1"/>
    </w:p>
    <w:p w14:paraId="7C1E3A16" w14:textId="27AFA0E1" w:rsidR="00BF406E" w:rsidRPr="006A40AD" w:rsidRDefault="006A40AD" w:rsidP="005E3C29">
      <w:pPr>
        <w:spacing w:line="360" w:lineRule="auto"/>
        <w:jc w:val="both"/>
        <w:rPr>
          <w:rFonts w:ascii="Times New Roman" w:hAnsi="Times New Roman" w:cs="Times New Roman"/>
        </w:rPr>
      </w:pPr>
      <w:r w:rsidRPr="006A40AD">
        <w:rPr>
          <w:rFonts w:ascii="Times New Roman" w:hAnsi="Times New Roman" w:cs="Times New Roman"/>
        </w:rPr>
        <w:t>In UK, many people are taken care of in care institutions daily, which indicates that in addition to the work done by the care worker, the role played by the reception and administration department of the care institution is of great significance for ensuring a smooth process in the institution. The reception and administration department performs various functions including planning, medication administration, financial administration, health and safety, stakeholder relations, and care institutions’ operations. Thus, the role of Reception and Administration in care institutions is quite significant.</w:t>
      </w:r>
    </w:p>
    <w:p w14:paraId="2EA74BEA" w14:textId="267BC43F" w:rsidR="00BF406E" w:rsidRPr="005E3C29" w:rsidRDefault="0013184C" w:rsidP="005E3C29">
      <w:pPr>
        <w:pStyle w:val="Heading2"/>
        <w:spacing w:line="360" w:lineRule="auto"/>
        <w:jc w:val="both"/>
        <w:rPr>
          <w:rFonts w:ascii="Times New Roman" w:hAnsi="Times New Roman" w:cs="Times New Roman"/>
          <w:color w:val="auto"/>
          <w:szCs w:val="28"/>
        </w:rPr>
      </w:pPr>
      <w:bookmarkStart w:id="2" w:name="_Toc233247445"/>
      <w:r w:rsidRPr="005E3C29">
        <w:rPr>
          <w:rFonts w:ascii="Times New Roman" w:hAnsi="Times New Roman" w:cs="Times New Roman"/>
          <w:color w:val="auto"/>
          <w:szCs w:val="28"/>
        </w:rPr>
        <w:t>1.2 Description of, and background to, Reception and Admin in</w:t>
      </w:r>
      <w:r w:rsidR="005E3C29" w:rsidRPr="005E3C29">
        <w:rPr>
          <w:rFonts w:ascii="Times New Roman" w:hAnsi="Times New Roman" w:cs="Times New Roman"/>
          <w:color w:val="auto"/>
          <w:szCs w:val="28"/>
        </w:rPr>
        <w:t xml:space="preserve"> </w:t>
      </w:r>
      <w:r w:rsidRPr="005E3C29">
        <w:rPr>
          <w:rFonts w:ascii="Times New Roman" w:hAnsi="Times New Roman" w:cs="Times New Roman"/>
          <w:color w:val="auto"/>
          <w:szCs w:val="28"/>
        </w:rPr>
        <w:t>healthcare</w:t>
      </w:r>
      <w:bookmarkEnd w:id="2"/>
    </w:p>
    <w:p w14:paraId="08A32C8C" w14:textId="77777777" w:rsidR="005E3C29" w:rsidRPr="005E3C29" w:rsidRDefault="005E3C29" w:rsidP="005E3C29">
      <w:pPr>
        <w:spacing w:line="360" w:lineRule="auto"/>
        <w:jc w:val="both"/>
        <w:rPr>
          <w:rFonts w:ascii="Times New Roman" w:hAnsi="Times New Roman" w:cs="Times New Roman"/>
        </w:rPr>
      </w:pPr>
      <w:r w:rsidRPr="005E3C29">
        <w:rPr>
          <w:rFonts w:ascii="Times New Roman" w:hAnsi="Times New Roman" w:cs="Times New Roman"/>
        </w:rPr>
        <w:t>Receptionists &amp; Administrators Roles in the Care Homes</w:t>
      </w:r>
    </w:p>
    <w:p w14:paraId="76F0A709" w14:textId="7F4484AC" w:rsidR="005E3C29" w:rsidRPr="005E3C29" w:rsidRDefault="005E3C29" w:rsidP="005E3C29">
      <w:pPr>
        <w:spacing w:line="360" w:lineRule="auto"/>
        <w:jc w:val="both"/>
        <w:rPr>
          <w:rFonts w:ascii="Times New Roman" w:hAnsi="Times New Roman" w:cs="Times New Roman"/>
        </w:rPr>
      </w:pPr>
      <w:r w:rsidRPr="005E3C29">
        <w:rPr>
          <w:rFonts w:ascii="Times New Roman" w:hAnsi="Times New Roman" w:cs="Times New Roman"/>
        </w:rPr>
        <w:t>The receptionists and administrators play a very important role in the care homes, as they contribute to ensuring that all the activities within the care homes are run in accordance with the schedules. Being the first point of contact for various individuals such as the residents, their families, visitors and professionals, they help in making the right first impression through professional communications. Some of the activities which are carried out by them in the care homes are: greeting the visitors, handling telephone calls and emails, organizing appointments, admission and discharge of residents, updating the records of the residents, and correspondence and other administrative activities.</w:t>
      </w:r>
    </w:p>
    <w:p w14:paraId="2DFC5EAF" w14:textId="369B955C" w:rsidR="00BF406E" w:rsidRDefault="005E3C29" w:rsidP="005E3C29">
      <w:pPr>
        <w:spacing w:line="360" w:lineRule="auto"/>
        <w:jc w:val="both"/>
        <w:rPr>
          <w:rFonts w:ascii="Times New Roman" w:hAnsi="Times New Roman" w:cs="Times New Roman"/>
        </w:rPr>
      </w:pPr>
      <w:r w:rsidRPr="005E3C29">
        <w:rPr>
          <w:rFonts w:ascii="Times New Roman" w:hAnsi="Times New Roman" w:cs="Times New Roman"/>
        </w:rPr>
        <w:t>Along with the above roles played by the receptionists and administrators in the care homes, they also help in maintaining confidentiality of information along with documentation.</w:t>
      </w:r>
    </w:p>
    <w:p w14:paraId="36D56FCA" w14:textId="171557FF" w:rsidR="005E3C29" w:rsidRPr="006A40AD" w:rsidRDefault="005E3C29" w:rsidP="005E3C29">
      <w:pPr>
        <w:spacing w:line="360" w:lineRule="auto"/>
        <w:jc w:val="both"/>
        <w:rPr>
          <w:rFonts w:ascii="Times New Roman" w:hAnsi="Times New Roman" w:cs="Times New Roman"/>
        </w:rPr>
      </w:pPr>
      <w:r w:rsidRPr="005E3C29">
        <w:rPr>
          <w:rFonts w:ascii="Times New Roman" w:hAnsi="Times New Roman" w:cs="Times New Roman"/>
        </w:rPr>
        <w:t>This is different from the responsibilities of a receptionist in other careers since such qualifications are not required for being a receptionist in any other career. There is a need to understand the requirements of the elderly or vulnerable people to carry out the responsibilities of a receptionist in the care home. One should also be empathic, and handling complaints is also very important, and one should know when it is appropriate to refer the case to the professionals.</w:t>
      </w:r>
    </w:p>
    <w:p w14:paraId="45C91AFE" w14:textId="77777777" w:rsidR="00BF406E" w:rsidRDefault="0013184C" w:rsidP="005E3C29">
      <w:pPr>
        <w:pStyle w:val="Heading2"/>
        <w:spacing w:line="360" w:lineRule="auto"/>
        <w:jc w:val="both"/>
        <w:rPr>
          <w:rFonts w:ascii="Times New Roman" w:hAnsi="Times New Roman" w:cs="Times New Roman"/>
          <w:color w:val="auto"/>
        </w:rPr>
      </w:pPr>
      <w:bookmarkStart w:id="3" w:name="_Toc233247446"/>
      <w:r w:rsidRPr="006A40AD">
        <w:rPr>
          <w:rFonts w:ascii="Times New Roman" w:hAnsi="Times New Roman" w:cs="Times New Roman"/>
          <w:color w:val="auto"/>
        </w:rPr>
        <w:t>1.3 Evaluation of the skills needed for Reception and Admin in healthcare</w:t>
      </w:r>
      <w:bookmarkEnd w:id="3"/>
    </w:p>
    <w:p w14:paraId="0C6C09F3" w14:textId="77777777" w:rsidR="008F03EC" w:rsidRPr="008F03EC" w:rsidRDefault="008F03EC" w:rsidP="005E3C29">
      <w:pPr>
        <w:spacing w:line="360" w:lineRule="auto"/>
        <w:jc w:val="both"/>
        <w:rPr>
          <w:rFonts w:ascii="Times New Roman" w:hAnsi="Times New Roman" w:cs="Times New Roman"/>
        </w:rPr>
      </w:pPr>
      <w:r w:rsidRPr="008F03EC">
        <w:rPr>
          <w:rFonts w:ascii="Times New Roman" w:hAnsi="Times New Roman" w:cs="Times New Roman"/>
        </w:rPr>
        <w:t>Professionalism and communication constitute the second competency. The elements that are part of this competence include professional boundaries, professional practice, confidentiality, emotional control, and dedication to excellence. Receptionists and Administration staff are the first faces of the facility that meet the visitors and therefore, professionalism and communication of the Reception and Administration staff affects the reputation of the facility, families' satisfaction, and the performance of the care team. Professionalism and good communication skills help to make people feel respected.</w:t>
      </w:r>
    </w:p>
    <w:p w14:paraId="27C6781C" w14:textId="3B8523B8" w:rsidR="008F03EC" w:rsidRPr="008F03EC" w:rsidRDefault="008F03EC" w:rsidP="005E3C29">
      <w:pPr>
        <w:spacing w:line="360" w:lineRule="auto"/>
        <w:jc w:val="both"/>
        <w:rPr>
          <w:rFonts w:ascii="Times New Roman" w:hAnsi="Times New Roman" w:cs="Times New Roman"/>
        </w:rPr>
      </w:pPr>
      <w:r w:rsidRPr="008F03EC">
        <w:rPr>
          <w:rFonts w:ascii="Times New Roman" w:hAnsi="Times New Roman" w:cs="Times New Roman"/>
        </w:rPr>
        <w:t>Organizational and time management constitute the third competency. The Reception and Administration staff should manage several conflicting activities at once, such as making phone calls, receiving guests, doing paperwork, making appointments, contacting other institutions, handling emergencies concerning care. Competence in organization and time management is crucial since inefficient administration results in poor care quality and problems in the facility.</w:t>
      </w:r>
    </w:p>
    <w:p w14:paraId="774CF858" w14:textId="03FA92EE" w:rsidR="00BF406E" w:rsidRPr="006A40AD" w:rsidRDefault="008F03EC" w:rsidP="005E3C29">
      <w:pPr>
        <w:spacing w:line="360" w:lineRule="auto"/>
        <w:jc w:val="both"/>
        <w:rPr>
          <w:rFonts w:ascii="Times New Roman" w:hAnsi="Times New Roman" w:cs="Times New Roman"/>
        </w:rPr>
      </w:pPr>
      <w:r w:rsidRPr="008F03EC">
        <w:rPr>
          <w:rFonts w:ascii="Times New Roman" w:hAnsi="Times New Roman" w:cs="Times New Roman"/>
        </w:rPr>
        <w:t>Confidentiality, data protection, and safeguarding constitute the fourth competence. Reception and Administration staff have access to highly confidential information like medical records, financial and personal information. Competence in confidentiality and data protection is very important as the breach of confidentiality would destroy the trust of the facility, would harm the residents, and would be unlawful.</w:t>
      </w:r>
    </w:p>
    <w:p w14:paraId="5EE0446C" w14:textId="3C4B66FC" w:rsidR="00BF406E" w:rsidRPr="006A40AD" w:rsidRDefault="0013184C" w:rsidP="005E3C29">
      <w:pPr>
        <w:pStyle w:val="Heading2"/>
        <w:spacing w:line="360" w:lineRule="auto"/>
        <w:jc w:val="both"/>
        <w:rPr>
          <w:rFonts w:ascii="Times New Roman" w:hAnsi="Times New Roman" w:cs="Times New Roman"/>
          <w:color w:val="auto"/>
        </w:rPr>
      </w:pPr>
      <w:bookmarkStart w:id="4" w:name="_Toc233247447"/>
      <w:r w:rsidRPr="006A40AD">
        <w:rPr>
          <w:rFonts w:ascii="Times New Roman" w:hAnsi="Times New Roman" w:cs="Times New Roman"/>
          <w:color w:val="auto"/>
        </w:rPr>
        <w:t xml:space="preserve">1.4 Strategies to improve </w:t>
      </w:r>
      <w:r w:rsidR="005E3C29" w:rsidRPr="006A40AD">
        <w:rPr>
          <w:rFonts w:ascii="Times New Roman" w:hAnsi="Times New Roman" w:cs="Times New Roman"/>
          <w:color w:val="auto"/>
        </w:rPr>
        <w:t>skills</w:t>
      </w:r>
      <w:r w:rsidRPr="006A40AD">
        <w:rPr>
          <w:rFonts w:ascii="Times New Roman" w:hAnsi="Times New Roman" w:cs="Times New Roman"/>
          <w:color w:val="auto"/>
        </w:rPr>
        <w:t xml:space="preserve"> for Reception and Admin in healthcare</w:t>
      </w:r>
      <w:bookmarkEnd w:id="4"/>
    </w:p>
    <w:p w14:paraId="5132BCB6" w14:textId="5140C7A6" w:rsidR="008F03EC" w:rsidRPr="008F03EC" w:rsidRDefault="008F03EC" w:rsidP="005E3C29">
      <w:pPr>
        <w:spacing w:line="360" w:lineRule="auto"/>
        <w:jc w:val="both"/>
        <w:rPr>
          <w:rFonts w:ascii="Times New Roman" w:hAnsi="Times New Roman" w:cs="Times New Roman"/>
        </w:rPr>
      </w:pPr>
      <w:r w:rsidRPr="008F03EC">
        <w:rPr>
          <w:rFonts w:ascii="Times New Roman" w:hAnsi="Times New Roman" w:cs="Times New Roman"/>
        </w:rPr>
        <w:t>Concerning the development of Skills of Professionalism and Communication, Reception and Admin employees must undergo specific training aimed at delivering quality customer service in the care setting and professional communication. The training in the care environment will include understanding the needs of vulnerable people, being able to detect distress and react to it empathically. Reflection on critical incidents can be used to evaluate the performance of receptionists based on the reception of different types of communication. Analysis of care environment and vulnerability in terms of reading, informal study with carers, and meetings at the institution will provide Reception employees with an understanding of the impact of administrative decisions on care provision.</w:t>
      </w:r>
    </w:p>
    <w:p w14:paraId="144BE4C3" w14:textId="227E69B6" w:rsidR="00BF406E" w:rsidRPr="006A40AD" w:rsidRDefault="008F03EC" w:rsidP="005E3C29">
      <w:pPr>
        <w:spacing w:line="360" w:lineRule="auto"/>
        <w:jc w:val="both"/>
        <w:rPr>
          <w:rFonts w:ascii="Times New Roman" w:hAnsi="Times New Roman" w:cs="Times New Roman"/>
        </w:rPr>
      </w:pPr>
      <w:r w:rsidRPr="008F03EC">
        <w:rPr>
          <w:rFonts w:ascii="Times New Roman" w:hAnsi="Times New Roman" w:cs="Times New Roman"/>
        </w:rPr>
        <w:t>The development of Organizational and Time Management skills requires Reception and Admin employees to develop a systematic process of administration which would involve appointment booking system, filing system, checklists and task management software for task management. Time management training should address priority skills, the difference between urgent and important, handling multiple priorities, and delegation skills. The administration processes and load must be reviewed by managers on a monthly/quarterly basis.</w:t>
      </w:r>
    </w:p>
    <w:p w14:paraId="3E93C436" w14:textId="4071E968" w:rsidR="00BF406E" w:rsidRPr="006A40AD" w:rsidRDefault="008F03EC" w:rsidP="005E3C29">
      <w:pPr>
        <w:spacing w:line="360" w:lineRule="auto"/>
        <w:jc w:val="both"/>
        <w:rPr>
          <w:rFonts w:ascii="Times New Roman" w:hAnsi="Times New Roman" w:cs="Times New Roman"/>
        </w:rPr>
      </w:pPr>
      <w:r w:rsidRPr="008F03EC">
        <w:rPr>
          <w:rFonts w:ascii="Times New Roman" w:hAnsi="Times New Roman" w:cs="Times New Roman"/>
        </w:rPr>
        <w:t>In order to learn how to apply Confidentiality, Data Protection and Safeguarding, the Reception and Admin team should take adequate training which includes data protection training like GDPR, definition of personal data, data handling and data disposal. For Safeguarding training, there is need to learn about definition of abuse, rights of vulnerable adults, reporting and confidentiality.</w:t>
      </w:r>
    </w:p>
    <w:p w14:paraId="45DB2E5F" w14:textId="77777777" w:rsidR="00BF406E" w:rsidRPr="006A40AD" w:rsidRDefault="0013184C" w:rsidP="005E3C29">
      <w:pPr>
        <w:pStyle w:val="Heading2"/>
        <w:spacing w:line="360" w:lineRule="auto"/>
        <w:jc w:val="both"/>
        <w:rPr>
          <w:rFonts w:ascii="Times New Roman" w:hAnsi="Times New Roman" w:cs="Times New Roman"/>
          <w:color w:val="auto"/>
        </w:rPr>
      </w:pPr>
      <w:bookmarkStart w:id="5" w:name="_Toc233247448"/>
      <w:r w:rsidRPr="006A40AD">
        <w:rPr>
          <w:rFonts w:ascii="Times New Roman" w:hAnsi="Times New Roman" w:cs="Times New Roman"/>
          <w:color w:val="auto"/>
        </w:rPr>
        <w:t>1.5 Conclusion</w:t>
      </w:r>
      <w:bookmarkEnd w:id="5"/>
    </w:p>
    <w:p w14:paraId="048EDBCA" w14:textId="38C73429" w:rsidR="008F03EC" w:rsidRDefault="005E3C29" w:rsidP="005E3C29">
      <w:pPr>
        <w:spacing w:line="360" w:lineRule="auto"/>
        <w:jc w:val="both"/>
        <w:rPr>
          <w:rFonts w:ascii="Times New Roman" w:hAnsi="Times New Roman" w:cs="Times New Roman"/>
        </w:rPr>
      </w:pPr>
      <w:r w:rsidRPr="005E3C29">
        <w:rPr>
          <w:rFonts w:ascii="Times New Roman" w:hAnsi="Times New Roman" w:cs="Times New Roman"/>
        </w:rPr>
        <w:t>It is important that reception and admin workers should fulfill their roles in an appropriate manner in order for care service providers to function effectively and safely even backstage. The objective of this report has been to examine the roles of reception and admin workers, as well as the importance of this specific role and the necessary skills for performing this type of work. The three most important competencies that a reception and admin worker needs to have to succeed in the role are Professionalism and Communication, Organizational and Time Management Skills and Confidentiality, Data Protection and Safeguarding. With the help of such competencies, reception and admin workers can communicate effectively with the residents, family members, visitors and health care professionals and do their administrative jobs successfully. It is important to develop the competencies mentioned above through continuing professional development, work experience and training to provide high quality care services. The recommendations made in this report on the development of communication skills, organizational and time management skills and considering the legal and ethical aspects of data protection and safeguarding are consistent with the current healthcare literature.</w:t>
      </w:r>
    </w:p>
    <w:p w14:paraId="6D579A6F" w14:textId="77777777" w:rsidR="008F03EC" w:rsidRDefault="008F03EC" w:rsidP="008F03EC">
      <w:pPr>
        <w:spacing w:line="360" w:lineRule="auto"/>
        <w:rPr>
          <w:rFonts w:ascii="Times New Roman" w:hAnsi="Times New Roman" w:cs="Times New Roman"/>
        </w:rPr>
      </w:pPr>
      <w:r>
        <w:rPr>
          <w:rFonts w:ascii="Times New Roman" w:hAnsi="Times New Roman" w:cs="Times New Roman"/>
        </w:rPr>
        <w:br w:type="page"/>
      </w:r>
    </w:p>
    <w:p w14:paraId="77928FB9" w14:textId="77777777" w:rsidR="00BF406E" w:rsidRPr="006A40AD" w:rsidRDefault="0013184C" w:rsidP="008F03EC">
      <w:pPr>
        <w:pStyle w:val="Heading2"/>
        <w:spacing w:line="360" w:lineRule="auto"/>
        <w:rPr>
          <w:rFonts w:ascii="Times New Roman" w:hAnsi="Times New Roman" w:cs="Times New Roman"/>
          <w:color w:val="auto"/>
        </w:rPr>
      </w:pPr>
      <w:bookmarkStart w:id="6" w:name="_Toc233247449"/>
      <w:r w:rsidRPr="006A40AD">
        <w:rPr>
          <w:rFonts w:ascii="Times New Roman" w:hAnsi="Times New Roman" w:cs="Times New Roman"/>
          <w:color w:val="auto"/>
        </w:rPr>
        <w:t>1.6 Reference List</w:t>
      </w:r>
      <w:bookmarkEnd w:id="6"/>
    </w:p>
    <w:p w14:paraId="4CA0A704" w14:textId="77777777" w:rsidR="00BF406E" w:rsidRPr="006A40AD" w:rsidRDefault="0013184C" w:rsidP="008F03EC">
      <w:pPr>
        <w:spacing w:line="360" w:lineRule="auto"/>
        <w:rPr>
          <w:rFonts w:ascii="Times New Roman" w:hAnsi="Times New Roman" w:cs="Times New Roman"/>
        </w:rPr>
      </w:pPr>
      <w:r w:rsidRPr="006A40AD">
        <w:rPr>
          <w:rFonts w:ascii="Times New Roman" w:hAnsi="Times New Roman" w:cs="Times New Roman"/>
        </w:rPr>
        <w:t>Care Quality Commission (2023) The state of care 2023. London: CQC.</w:t>
      </w:r>
    </w:p>
    <w:p w14:paraId="4A341334" w14:textId="77777777" w:rsidR="00BF406E" w:rsidRPr="006A40AD" w:rsidRDefault="0013184C" w:rsidP="008F03EC">
      <w:pPr>
        <w:spacing w:line="360" w:lineRule="auto"/>
        <w:rPr>
          <w:rFonts w:ascii="Times New Roman" w:hAnsi="Times New Roman" w:cs="Times New Roman"/>
        </w:rPr>
      </w:pPr>
      <w:r w:rsidRPr="006A40AD">
        <w:rPr>
          <w:rFonts w:ascii="Times New Roman" w:hAnsi="Times New Roman" w:cs="Times New Roman"/>
        </w:rPr>
        <w:t>Care Quality Commission (2024) Key lines of enquiry and assessment frameworks. London: CQC.</w:t>
      </w:r>
    </w:p>
    <w:p w14:paraId="4AD1880F" w14:textId="77777777" w:rsidR="00BF406E" w:rsidRPr="006A40AD" w:rsidRDefault="0013184C" w:rsidP="008F03EC">
      <w:pPr>
        <w:spacing w:line="360" w:lineRule="auto"/>
        <w:rPr>
          <w:rFonts w:ascii="Times New Roman" w:hAnsi="Times New Roman" w:cs="Times New Roman"/>
        </w:rPr>
      </w:pPr>
      <w:r w:rsidRPr="006A40AD">
        <w:rPr>
          <w:rFonts w:ascii="Times New Roman" w:hAnsi="Times New Roman" w:cs="Times New Roman"/>
        </w:rPr>
        <w:t>Cavendish, C. (2021) The Cavendish Review: An independent review into healthcare and related services. London: The Stationery Office.</w:t>
      </w:r>
    </w:p>
    <w:p w14:paraId="635D7CF1" w14:textId="77777777" w:rsidR="00BF406E" w:rsidRPr="006A40AD" w:rsidRDefault="0013184C" w:rsidP="008F03EC">
      <w:pPr>
        <w:spacing w:line="360" w:lineRule="auto"/>
        <w:rPr>
          <w:rFonts w:ascii="Times New Roman" w:hAnsi="Times New Roman" w:cs="Times New Roman"/>
        </w:rPr>
      </w:pPr>
      <w:r w:rsidRPr="006A40AD">
        <w:rPr>
          <w:rFonts w:ascii="Times New Roman" w:hAnsi="Times New Roman" w:cs="Times New Roman"/>
        </w:rPr>
        <w:t>Department of Health and Social Care (2024) Care facilities operational guidance. London: DHSC.</w:t>
      </w:r>
    </w:p>
    <w:p w14:paraId="148F0D0F" w14:textId="77777777" w:rsidR="00BF406E" w:rsidRPr="006A40AD" w:rsidRDefault="0013184C" w:rsidP="008F03EC">
      <w:pPr>
        <w:spacing w:line="360" w:lineRule="auto"/>
        <w:rPr>
          <w:rFonts w:ascii="Times New Roman" w:hAnsi="Times New Roman" w:cs="Times New Roman"/>
        </w:rPr>
      </w:pPr>
      <w:r w:rsidRPr="006A40AD">
        <w:rPr>
          <w:rFonts w:ascii="Times New Roman" w:hAnsi="Times New Roman" w:cs="Times New Roman"/>
        </w:rPr>
        <w:t>Health and Social Care Institute for Innovation and Excellence (2022) Communication in care settings. London: HSCIIE.</w:t>
      </w:r>
    </w:p>
    <w:p w14:paraId="4EF4B451" w14:textId="77777777" w:rsidR="00BF406E" w:rsidRPr="006A40AD" w:rsidRDefault="0013184C" w:rsidP="008F03EC">
      <w:pPr>
        <w:spacing w:line="360" w:lineRule="auto"/>
        <w:rPr>
          <w:rFonts w:ascii="Times New Roman" w:hAnsi="Times New Roman" w:cs="Times New Roman"/>
        </w:rPr>
      </w:pPr>
      <w:r w:rsidRPr="006A40AD">
        <w:rPr>
          <w:rFonts w:ascii="Times New Roman" w:hAnsi="Times New Roman" w:cs="Times New Roman"/>
        </w:rPr>
        <w:t>Information Commissioner's Office (2023) GDPR guidance for health and social care. London: ICO.</w:t>
      </w:r>
    </w:p>
    <w:p w14:paraId="1CB6664A" w14:textId="77777777" w:rsidR="00BF406E" w:rsidRPr="006A40AD" w:rsidRDefault="0013184C" w:rsidP="008F03EC">
      <w:pPr>
        <w:spacing w:line="360" w:lineRule="auto"/>
        <w:rPr>
          <w:rFonts w:ascii="Times New Roman" w:hAnsi="Times New Roman" w:cs="Times New Roman"/>
        </w:rPr>
      </w:pPr>
      <w:r w:rsidRPr="006A40AD">
        <w:rPr>
          <w:rFonts w:ascii="Times New Roman" w:hAnsi="Times New Roman" w:cs="Times New Roman"/>
        </w:rPr>
        <w:t>Skills for Care (2024) Administrative and reception roles in care. Leeds: Skills for Care.</w:t>
      </w:r>
    </w:p>
    <w:sectPr w:rsidR="00BF406E" w:rsidRPr="006A40A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40073333">
    <w:abstractNumId w:val="8"/>
  </w:num>
  <w:num w:numId="2" w16cid:durableId="372273364">
    <w:abstractNumId w:val="6"/>
  </w:num>
  <w:num w:numId="3" w16cid:durableId="149953257">
    <w:abstractNumId w:val="5"/>
  </w:num>
  <w:num w:numId="4" w16cid:durableId="682634016">
    <w:abstractNumId w:val="4"/>
  </w:num>
  <w:num w:numId="5" w16cid:durableId="2020618617">
    <w:abstractNumId w:val="7"/>
  </w:num>
  <w:num w:numId="6" w16cid:durableId="1653870710">
    <w:abstractNumId w:val="3"/>
  </w:num>
  <w:num w:numId="7" w16cid:durableId="36466680">
    <w:abstractNumId w:val="2"/>
  </w:num>
  <w:num w:numId="8" w16cid:durableId="1986425897">
    <w:abstractNumId w:val="1"/>
  </w:num>
  <w:num w:numId="9" w16cid:durableId="32285199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3184C"/>
    <w:rsid w:val="0015074B"/>
    <w:rsid w:val="0029639D"/>
    <w:rsid w:val="00326F90"/>
    <w:rsid w:val="005E3C29"/>
    <w:rsid w:val="006A40AD"/>
    <w:rsid w:val="00780B45"/>
    <w:rsid w:val="007923BF"/>
    <w:rsid w:val="008F03EC"/>
    <w:rsid w:val="00AA1D8D"/>
    <w:rsid w:val="00B01D21"/>
    <w:rsid w:val="00B025F6"/>
    <w:rsid w:val="00B47730"/>
    <w:rsid w:val="00BF406E"/>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8F470EF"/>
  <w14:defaultImageDpi w14:val="300"/>
  <w15:docId w15:val="{E85E1E2D-E0B9-49E8-B683-79CFCC017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6A40AD"/>
    <w:pPr>
      <w:keepNext/>
      <w:keepLines/>
      <w:spacing w:before="480" w:after="0"/>
      <w:jc w:val="center"/>
      <w:outlineLvl w:val="0"/>
    </w:pPr>
    <w:rPr>
      <w:rFonts w:asciiTheme="majorHAnsi" w:eastAsiaTheme="majorEastAsia" w:hAnsiTheme="majorHAnsi" w:cstheme="majorBidi"/>
      <w:b/>
      <w:bCs/>
      <w:color w:val="000000" w:themeColor="text1"/>
      <w:sz w:val="36"/>
      <w:szCs w:val="28"/>
    </w:rPr>
  </w:style>
  <w:style w:type="paragraph" w:styleId="Heading2">
    <w:name w:val="heading 2"/>
    <w:basedOn w:val="Normal"/>
    <w:next w:val="Normal"/>
    <w:link w:val="Heading2Char"/>
    <w:uiPriority w:val="9"/>
    <w:unhideWhenUsed/>
    <w:qFormat/>
    <w:rsid w:val="006A40AD"/>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A40AD"/>
    <w:rPr>
      <w:rFonts w:asciiTheme="majorHAnsi" w:eastAsiaTheme="majorEastAsia" w:hAnsiTheme="majorHAnsi" w:cstheme="majorBidi"/>
      <w:b/>
      <w:bCs/>
      <w:color w:val="000000" w:themeColor="text1"/>
      <w:sz w:val="36"/>
      <w:szCs w:val="28"/>
    </w:rPr>
  </w:style>
  <w:style w:type="character" w:customStyle="1" w:styleId="Heading2Char">
    <w:name w:val="Heading 2 Char"/>
    <w:basedOn w:val="DefaultParagraphFont"/>
    <w:link w:val="Heading2"/>
    <w:uiPriority w:val="9"/>
    <w:rsid w:val="006A40AD"/>
    <w:rPr>
      <w:rFonts w:asciiTheme="majorHAnsi" w:eastAsiaTheme="majorEastAsia" w:hAnsiTheme="majorHAnsi" w:cstheme="majorBidi"/>
      <w:b/>
      <w:bCs/>
      <w:color w:val="4F81BD" w:themeColor="accent1"/>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A40AD"/>
    <w:pPr>
      <w:spacing w:after="100"/>
    </w:pPr>
  </w:style>
  <w:style w:type="paragraph" w:styleId="TOC2">
    <w:name w:val="toc 2"/>
    <w:basedOn w:val="Normal"/>
    <w:next w:val="Normal"/>
    <w:autoRedefine/>
    <w:uiPriority w:val="39"/>
    <w:unhideWhenUsed/>
    <w:rsid w:val="006A40AD"/>
    <w:pPr>
      <w:spacing w:after="100"/>
      <w:ind w:left="220"/>
    </w:pPr>
  </w:style>
  <w:style w:type="character" w:styleId="Hyperlink">
    <w:name w:val="Hyperlink"/>
    <w:basedOn w:val="DefaultParagraphFont"/>
    <w:uiPriority w:val="99"/>
    <w:unhideWhenUsed/>
    <w:rsid w:val="006A40A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1269</Words>
  <Characters>7238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8491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Anisah Hasan (2508993)</cp:lastModifiedBy>
  <cp:revision>2</cp:revision>
  <dcterms:created xsi:type="dcterms:W3CDTF">2026-07-24T07:33:00Z</dcterms:created>
  <dcterms:modified xsi:type="dcterms:W3CDTF">2026-07-24T07:33:00Z</dcterms:modified>
  <cp:category/>
</cp:coreProperties>
</file>