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31A73" w:rsidRPr="005217E9" w:rsidRDefault="005217E9" w:rsidP="00CB3323">
      <w:pPr>
        <w:spacing w:line="360" w:lineRule="auto"/>
        <w:jc w:val="center"/>
        <w:rPr>
          <w:rFonts w:ascii="Times New Roman" w:hAnsi="Times New Roman" w:cs="Times New Roman"/>
          <w:b/>
          <w:sz w:val="40"/>
          <w:szCs w:val="40"/>
        </w:rPr>
      </w:pPr>
      <w:r w:rsidRPr="005217E9">
        <w:rPr>
          <w:rFonts w:ascii="Times New Roman" w:hAnsi="Times New Roman" w:cs="Times New Roman"/>
          <w:b/>
          <w:sz w:val="40"/>
          <w:szCs w:val="40"/>
        </w:rPr>
        <w:t>Hotel Han</w:t>
      </w:r>
      <w:r>
        <w:rPr>
          <w:rFonts w:ascii="Times New Roman" w:hAnsi="Times New Roman" w:cs="Times New Roman"/>
          <w:b/>
          <w:sz w:val="40"/>
          <w:szCs w:val="40"/>
        </w:rPr>
        <w:t>d</w:t>
      </w:r>
      <w:r w:rsidRPr="005217E9">
        <w:rPr>
          <w:rFonts w:ascii="Times New Roman" w:hAnsi="Times New Roman" w:cs="Times New Roman"/>
          <w:b/>
          <w:sz w:val="40"/>
          <w:szCs w:val="40"/>
        </w:rPr>
        <w:t>book/</w:t>
      </w:r>
      <w:r w:rsidR="00231A73" w:rsidRPr="005217E9">
        <w:rPr>
          <w:rFonts w:ascii="Times New Roman" w:hAnsi="Times New Roman" w:cs="Times New Roman"/>
          <w:b/>
          <w:sz w:val="40"/>
          <w:szCs w:val="40"/>
        </w:rPr>
        <w:t>Intercultural Competence</w:t>
      </w:r>
    </w:p>
    <w:p w:rsidR="00231A73" w:rsidRDefault="00231A73" w:rsidP="00CB3323">
      <w:pPr>
        <w:spacing w:line="360" w:lineRule="auto"/>
        <w:jc w:val="both"/>
        <w:rPr>
          <w:rFonts w:ascii="Times New Roman" w:hAnsi="Times New Roman" w:cs="Times New Roman"/>
          <w:b/>
          <w:sz w:val="24"/>
        </w:rPr>
      </w:pPr>
    </w:p>
    <w:p w:rsidR="00231A73" w:rsidRDefault="00231A73" w:rsidP="00CB3323">
      <w:pPr>
        <w:spacing w:line="360" w:lineRule="auto"/>
        <w:jc w:val="both"/>
        <w:rPr>
          <w:rFonts w:ascii="Times New Roman" w:hAnsi="Times New Roman" w:cs="Times New Roman"/>
          <w:b/>
          <w:sz w:val="24"/>
        </w:rPr>
      </w:pPr>
    </w:p>
    <w:p w:rsidR="005217E9" w:rsidRPr="00940AF1" w:rsidRDefault="005217E9" w:rsidP="005217E9">
      <w:pPr>
        <w:pStyle w:val="NoSpacing"/>
        <w:rPr>
          <w:rFonts w:ascii="Times New Roman" w:hAnsi="Times New Roman" w:cs="Times New Roman"/>
          <w:sz w:val="36"/>
          <w:szCs w:val="36"/>
        </w:rPr>
      </w:pPr>
      <w:r w:rsidRPr="00940AF1">
        <w:rPr>
          <w:rFonts w:ascii="Times New Roman" w:hAnsi="Times New Roman" w:cs="Times New Roman"/>
          <w:sz w:val="36"/>
          <w:szCs w:val="36"/>
        </w:rPr>
        <w:t>Student Name: Syed Mohammad Nurer Nabi Bhuyan</w:t>
      </w:r>
    </w:p>
    <w:p w:rsidR="005217E9" w:rsidRPr="00940AF1" w:rsidRDefault="005217E9" w:rsidP="005217E9">
      <w:pPr>
        <w:pStyle w:val="NoSpacing"/>
        <w:rPr>
          <w:rFonts w:ascii="Times New Roman" w:hAnsi="Times New Roman" w:cs="Times New Roman"/>
          <w:sz w:val="36"/>
          <w:szCs w:val="36"/>
        </w:rPr>
      </w:pPr>
      <w:r w:rsidRPr="00940AF1">
        <w:rPr>
          <w:rFonts w:ascii="Times New Roman" w:hAnsi="Times New Roman" w:cs="Times New Roman"/>
          <w:sz w:val="36"/>
          <w:szCs w:val="36"/>
        </w:rPr>
        <w:t>Student Number: 2109792</w:t>
      </w:r>
    </w:p>
    <w:p w:rsidR="005217E9" w:rsidRPr="00940AF1" w:rsidRDefault="005217E9" w:rsidP="005217E9">
      <w:pPr>
        <w:pStyle w:val="NoSpacing"/>
        <w:rPr>
          <w:rFonts w:ascii="Times New Roman" w:hAnsi="Times New Roman" w:cs="Times New Roman"/>
          <w:sz w:val="36"/>
          <w:szCs w:val="36"/>
        </w:rPr>
      </w:pPr>
      <w:r w:rsidRPr="00940AF1">
        <w:rPr>
          <w:rFonts w:ascii="Times New Roman" w:hAnsi="Times New Roman" w:cs="Times New Roman"/>
          <w:sz w:val="36"/>
          <w:szCs w:val="36"/>
        </w:rPr>
        <w:t xml:space="preserve">Module Name </w:t>
      </w:r>
      <w:r w:rsidR="001A04FD" w:rsidRPr="00940AF1">
        <w:rPr>
          <w:rFonts w:ascii="Times New Roman" w:hAnsi="Times New Roman" w:cs="Times New Roman"/>
          <w:sz w:val="36"/>
          <w:szCs w:val="36"/>
        </w:rPr>
        <w:t>and Code: Foreign Languages &amp; Cultural Awareness (BMIH5003</w:t>
      </w:r>
      <w:r w:rsidRPr="00940AF1">
        <w:rPr>
          <w:rFonts w:ascii="Times New Roman" w:hAnsi="Times New Roman" w:cs="Times New Roman"/>
          <w:sz w:val="36"/>
          <w:szCs w:val="36"/>
        </w:rPr>
        <w:t>)</w:t>
      </w:r>
    </w:p>
    <w:p w:rsidR="005217E9" w:rsidRPr="00940AF1" w:rsidRDefault="001A04FD" w:rsidP="005217E9">
      <w:pPr>
        <w:pStyle w:val="NoSpacing"/>
        <w:rPr>
          <w:rFonts w:ascii="Times New Roman" w:hAnsi="Times New Roman" w:cs="Times New Roman"/>
          <w:sz w:val="36"/>
          <w:szCs w:val="36"/>
        </w:rPr>
      </w:pPr>
      <w:r w:rsidRPr="00940AF1">
        <w:rPr>
          <w:rFonts w:ascii="Times New Roman" w:hAnsi="Times New Roman" w:cs="Times New Roman"/>
          <w:sz w:val="36"/>
          <w:szCs w:val="36"/>
        </w:rPr>
        <w:t>Lecturer’s Name:</w:t>
      </w:r>
      <w:r w:rsidR="00940AF1" w:rsidRPr="00940AF1">
        <w:rPr>
          <w:rFonts w:ascii="Times New Roman" w:hAnsi="Times New Roman" w:cs="Times New Roman"/>
          <w:sz w:val="36"/>
          <w:szCs w:val="36"/>
        </w:rPr>
        <w:t xml:space="preserve"> Rodrigo F. Aguilera</w:t>
      </w:r>
    </w:p>
    <w:p w:rsidR="00231A73" w:rsidRPr="00940AF1" w:rsidRDefault="00231A73" w:rsidP="00CB3323">
      <w:pPr>
        <w:spacing w:line="360" w:lineRule="auto"/>
        <w:jc w:val="both"/>
        <w:rPr>
          <w:rFonts w:ascii="Times New Roman" w:hAnsi="Times New Roman" w:cs="Times New Roman"/>
          <w:b/>
          <w:sz w:val="36"/>
          <w:szCs w:val="36"/>
        </w:rPr>
      </w:pPr>
    </w:p>
    <w:p w:rsidR="00231A73" w:rsidRDefault="00231A73" w:rsidP="00CB3323">
      <w:pPr>
        <w:spacing w:line="360" w:lineRule="auto"/>
        <w:jc w:val="both"/>
        <w:rPr>
          <w:rFonts w:ascii="Times New Roman" w:hAnsi="Times New Roman" w:cs="Times New Roman"/>
          <w:b/>
          <w:sz w:val="24"/>
        </w:rPr>
      </w:pPr>
    </w:p>
    <w:p w:rsidR="00231A73" w:rsidRDefault="00231A73" w:rsidP="00CB3323">
      <w:pPr>
        <w:spacing w:line="360" w:lineRule="auto"/>
        <w:jc w:val="both"/>
        <w:rPr>
          <w:rFonts w:ascii="Times New Roman" w:hAnsi="Times New Roman" w:cs="Times New Roman"/>
          <w:b/>
          <w:sz w:val="24"/>
        </w:rPr>
      </w:pPr>
    </w:p>
    <w:p w:rsidR="00231A73" w:rsidRDefault="00231A73" w:rsidP="00CB3323">
      <w:pPr>
        <w:spacing w:line="360" w:lineRule="auto"/>
        <w:rPr>
          <w:rFonts w:ascii="Times New Roman" w:hAnsi="Times New Roman" w:cs="Times New Roman"/>
          <w:b/>
          <w:sz w:val="24"/>
        </w:rPr>
      </w:pPr>
      <w:r>
        <w:rPr>
          <w:rFonts w:ascii="Times New Roman" w:hAnsi="Times New Roman" w:cs="Times New Roman"/>
          <w:b/>
          <w:sz w:val="24"/>
        </w:rPr>
        <w:br w:type="page"/>
      </w:r>
    </w:p>
    <w:p w:rsidR="00231A73" w:rsidRDefault="00231A73" w:rsidP="00CB3323">
      <w:pPr>
        <w:spacing w:line="360" w:lineRule="auto"/>
        <w:rPr>
          <w:rFonts w:ascii="Times New Roman" w:hAnsi="Times New Roman" w:cs="Times New Roman"/>
          <w:b/>
          <w:sz w:val="24"/>
        </w:rPr>
      </w:pPr>
    </w:p>
    <w:p w:rsidR="004F43E5" w:rsidRPr="00231A73" w:rsidRDefault="004F43E5" w:rsidP="00CB3323">
      <w:pPr>
        <w:pStyle w:val="Heading1"/>
        <w:spacing w:line="360" w:lineRule="auto"/>
        <w:rPr>
          <w:rFonts w:ascii="Times New Roman" w:hAnsi="Times New Roman" w:cs="Times New Roman"/>
        </w:rPr>
      </w:pPr>
      <w:bookmarkStart w:id="0" w:name="_Toc118757369"/>
      <w:r w:rsidRPr="00231A73">
        <w:rPr>
          <w:rFonts w:ascii="Times New Roman" w:hAnsi="Times New Roman" w:cs="Times New Roman"/>
        </w:rPr>
        <w:t>Executive Summar</w:t>
      </w:r>
      <w:r w:rsidR="006A4844" w:rsidRPr="00231A73">
        <w:rPr>
          <w:rFonts w:ascii="Times New Roman" w:hAnsi="Times New Roman" w:cs="Times New Roman"/>
        </w:rPr>
        <w:t>y</w:t>
      </w:r>
      <w:bookmarkEnd w:id="0"/>
    </w:p>
    <w:p w:rsidR="00C15230" w:rsidRDefault="006A4844" w:rsidP="00CB3323">
      <w:pPr>
        <w:spacing w:line="360" w:lineRule="auto"/>
        <w:jc w:val="both"/>
        <w:rPr>
          <w:rFonts w:ascii="Times New Roman" w:hAnsi="Times New Roman" w:cs="Times New Roman"/>
          <w:b/>
          <w:sz w:val="24"/>
        </w:rPr>
      </w:pPr>
      <w:r w:rsidRPr="006A4844">
        <w:rPr>
          <w:rFonts w:ascii="Times New Roman" w:hAnsi="Times New Roman" w:cs="Times New Roman"/>
          <w:sz w:val="24"/>
        </w:rPr>
        <w:t xml:space="preserve">As one of their key concerns, intercultural communication is extensively emphasised in the tourist and hospitality sectors. Using Hofstede's six characteristics of culture, this paper compares the cultures of Bangladesh with </w:t>
      </w:r>
      <w:r w:rsidR="00BC05EF">
        <w:rPr>
          <w:rFonts w:ascii="Times New Roman" w:hAnsi="Times New Roman" w:cs="Times New Roman"/>
          <w:sz w:val="24"/>
        </w:rPr>
        <w:t xml:space="preserve">the </w:t>
      </w:r>
      <w:r w:rsidRPr="006A4844">
        <w:rPr>
          <w:rFonts w:ascii="Times New Roman" w:hAnsi="Times New Roman" w:cs="Times New Roman"/>
          <w:sz w:val="24"/>
        </w:rPr>
        <w:t>United Kingdom. The investigation has shown that there are significant differences between both the cultural contexts of Bangladesh &amp; United Kingdom.</w:t>
      </w:r>
      <w:r w:rsidR="000D475A">
        <w:rPr>
          <w:rFonts w:ascii="Times New Roman" w:hAnsi="Times New Roman" w:cs="Times New Roman"/>
          <w:sz w:val="24"/>
        </w:rPr>
        <w:t xml:space="preserve"> Both culture posseses some unique characteristics</w:t>
      </w:r>
      <w:r w:rsidR="002F5085">
        <w:rPr>
          <w:rFonts w:ascii="Times New Roman" w:hAnsi="Times New Roman" w:cs="Times New Roman"/>
          <w:sz w:val="24"/>
        </w:rPr>
        <w:t>except masculine and long-term and short term orientation dimension.</w:t>
      </w:r>
      <w:r w:rsidRPr="006A4844">
        <w:rPr>
          <w:rFonts w:ascii="Times New Roman" w:hAnsi="Times New Roman" w:cs="Times New Roman"/>
          <w:sz w:val="24"/>
        </w:rPr>
        <w:t xml:space="preserve"> As a result, creating a unique plan is essential for organising and managing visitors from Bangladesh and the United Kingdom</w:t>
      </w:r>
      <w:r w:rsidRPr="006A4844">
        <w:rPr>
          <w:rFonts w:ascii="Times New Roman" w:hAnsi="Times New Roman" w:cs="Times New Roman"/>
          <w:b/>
          <w:sz w:val="24"/>
        </w:rPr>
        <w:t>.</w:t>
      </w:r>
      <w:bookmarkStart w:id="1" w:name="_GoBack"/>
      <w:bookmarkEnd w:id="1"/>
    </w:p>
    <w:p w:rsidR="00C15230" w:rsidRDefault="00C15230" w:rsidP="00CB3323">
      <w:pPr>
        <w:spacing w:line="360" w:lineRule="auto"/>
        <w:rPr>
          <w:rFonts w:ascii="Times New Roman" w:hAnsi="Times New Roman" w:cs="Times New Roman"/>
          <w:b/>
          <w:sz w:val="24"/>
        </w:rPr>
      </w:pPr>
      <w:r>
        <w:rPr>
          <w:rFonts w:ascii="Times New Roman" w:hAnsi="Times New Roman" w:cs="Times New Roman"/>
          <w:b/>
          <w:sz w:val="24"/>
        </w:rPr>
        <w:br w:type="page"/>
      </w:r>
    </w:p>
    <w:sdt>
      <w:sdtPr>
        <w:rPr>
          <w:rFonts w:asciiTheme="minorHAnsi" w:eastAsiaTheme="minorHAnsi" w:hAnsiTheme="minorHAnsi" w:cstheme="minorBidi"/>
          <w:color w:val="auto"/>
          <w:sz w:val="22"/>
          <w:szCs w:val="22"/>
        </w:rPr>
        <w:id w:val="-229693564"/>
        <w:docPartObj>
          <w:docPartGallery w:val="Table of Contents"/>
          <w:docPartUnique/>
        </w:docPartObj>
      </w:sdtPr>
      <w:sdtEndPr>
        <w:rPr>
          <w:b/>
          <w:bCs/>
          <w:noProof/>
        </w:rPr>
      </w:sdtEndPr>
      <w:sdtContent>
        <w:p w:rsidR="00C15230" w:rsidRPr="00C15230" w:rsidRDefault="00C15230" w:rsidP="00CB3323">
          <w:pPr>
            <w:pStyle w:val="TOCHeading"/>
            <w:spacing w:line="360" w:lineRule="auto"/>
            <w:rPr>
              <w:rFonts w:ascii="Times New Roman" w:hAnsi="Times New Roman" w:cs="Times New Roman"/>
              <w:b/>
            </w:rPr>
          </w:pPr>
          <w:r w:rsidRPr="00C15230">
            <w:rPr>
              <w:rFonts w:ascii="Times New Roman" w:hAnsi="Times New Roman" w:cs="Times New Roman"/>
              <w:b/>
            </w:rPr>
            <w:t>Contents</w:t>
          </w:r>
        </w:p>
        <w:p w:rsidR="00CB3323" w:rsidRDefault="00CD23B6">
          <w:pPr>
            <w:pStyle w:val="TOC1"/>
            <w:tabs>
              <w:tab w:val="right" w:leader="dot" w:pos="9350"/>
            </w:tabs>
            <w:rPr>
              <w:rFonts w:eastAsiaTheme="minorEastAsia"/>
              <w:noProof/>
            </w:rPr>
          </w:pPr>
          <w:r w:rsidRPr="00CD23B6">
            <w:fldChar w:fldCharType="begin"/>
          </w:r>
          <w:r w:rsidR="00C15230">
            <w:instrText xml:space="preserve"> TOC \o "1-3" \h \z \u </w:instrText>
          </w:r>
          <w:r w:rsidRPr="00CD23B6">
            <w:fldChar w:fldCharType="separate"/>
          </w:r>
          <w:hyperlink w:anchor="_Toc118757369" w:history="1">
            <w:r w:rsidR="00CB3323" w:rsidRPr="008741CA">
              <w:rPr>
                <w:rStyle w:val="Hyperlink"/>
                <w:rFonts w:ascii="Times New Roman" w:hAnsi="Times New Roman" w:cs="Times New Roman"/>
                <w:noProof/>
              </w:rPr>
              <w:t>Executive Summary</w:t>
            </w:r>
            <w:r w:rsidR="00CB3323">
              <w:rPr>
                <w:noProof/>
                <w:webHidden/>
              </w:rPr>
              <w:tab/>
            </w:r>
            <w:r>
              <w:rPr>
                <w:noProof/>
                <w:webHidden/>
              </w:rPr>
              <w:fldChar w:fldCharType="begin"/>
            </w:r>
            <w:r w:rsidR="00CB3323">
              <w:rPr>
                <w:noProof/>
                <w:webHidden/>
              </w:rPr>
              <w:instrText xml:space="preserve"> PAGEREF _Toc118757369 \h </w:instrText>
            </w:r>
            <w:r>
              <w:rPr>
                <w:noProof/>
                <w:webHidden/>
              </w:rPr>
            </w:r>
            <w:r>
              <w:rPr>
                <w:noProof/>
                <w:webHidden/>
              </w:rPr>
              <w:fldChar w:fldCharType="separate"/>
            </w:r>
            <w:r w:rsidR="00CB3323">
              <w:rPr>
                <w:noProof/>
                <w:webHidden/>
              </w:rPr>
              <w:t>3</w:t>
            </w:r>
            <w:r>
              <w:rPr>
                <w:noProof/>
                <w:webHidden/>
              </w:rPr>
              <w:fldChar w:fldCharType="end"/>
            </w:r>
          </w:hyperlink>
        </w:p>
        <w:p w:rsidR="00CB3323" w:rsidRDefault="00CD23B6">
          <w:pPr>
            <w:pStyle w:val="TOC1"/>
            <w:tabs>
              <w:tab w:val="right" w:leader="dot" w:pos="9350"/>
            </w:tabs>
            <w:rPr>
              <w:rFonts w:eastAsiaTheme="minorEastAsia"/>
              <w:noProof/>
            </w:rPr>
          </w:pPr>
          <w:hyperlink w:anchor="_Toc118757370" w:history="1">
            <w:r w:rsidR="00CB3323" w:rsidRPr="008741CA">
              <w:rPr>
                <w:rStyle w:val="Hyperlink"/>
                <w:rFonts w:ascii="Times New Roman" w:hAnsi="Times New Roman" w:cs="Times New Roman"/>
                <w:noProof/>
              </w:rPr>
              <w:t>Introduction</w:t>
            </w:r>
            <w:r w:rsidR="00CB3323">
              <w:rPr>
                <w:noProof/>
                <w:webHidden/>
              </w:rPr>
              <w:tab/>
            </w:r>
            <w:r>
              <w:rPr>
                <w:noProof/>
                <w:webHidden/>
              </w:rPr>
              <w:fldChar w:fldCharType="begin"/>
            </w:r>
            <w:r w:rsidR="00CB3323">
              <w:rPr>
                <w:noProof/>
                <w:webHidden/>
              </w:rPr>
              <w:instrText xml:space="preserve"> PAGEREF _Toc118757370 \h </w:instrText>
            </w:r>
            <w:r>
              <w:rPr>
                <w:noProof/>
                <w:webHidden/>
              </w:rPr>
            </w:r>
            <w:r>
              <w:rPr>
                <w:noProof/>
                <w:webHidden/>
              </w:rPr>
              <w:fldChar w:fldCharType="separate"/>
            </w:r>
            <w:r w:rsidR="00CB3323">
              <w:rPr>
                <w:noProof/>
                <w:webHidden/>
              </w:rPr>
              <w:t>5</w:t>
            </w:r>
            <w:r>
              <w:rPr>
                <w:noProof/>
                <w:webHidden/>
              </w:rPr>
              <w:fldChar w:fldCharType="end"/>
            </w:r>
          </w:hyperlink>
        </w:p>
        <w:p w:rsidR="00CB3323" w:rsidRDefault="00CD23B6">
          <w:pPr>
            <w:pStyle w:val="TOC1"/>
            <w:tabs>
              <w:tab w:val="right" w:leader="dot" w:pos="9350"/>
            </w:tabs>
            <w:rPr>
              <w:rFonts w:eastAsiaTheme="minorEastAsia"/>
              <w:noProof/>
            </w:rPr>
          </w:pPr>
          <w:hyperlink w:anchor="_Toc118757371" w:history="1">
            <w:r w:rsidR="00CB3323" w:rsidRPr="008741CA">
              <w:rPr>
                <w:rStyle w:val="Hyperlink"/>
                <w:rFonts w:ascii="Times New Roman" w:hAnsi="Times New Roman" w:cs="Times New Roman"/>
                <w:noProof/>
              </w:rPr>
              <w:t>Country A</w:t>
            </w:r>
            <w:r w:rsidR="00CB3323">
              <w:rPr>
                <w:noProof/>
                <w:webHidden/>
              </w:rPr>
              <w:tab/>
            </w:r>
            <w:r>
              <w:rPr>
                <w:noProof/>
                <w:webHidden/>
              </w:rPr>
              <w:fldChar w:fldCharType="begin"/>
            </w:r>
            <w:r w:rsidR="00CB3323">
              <w:rPr>
                <w:noProof/>
                <w:webHidden/>
              </w:rPr>
              <w:instrText xml:space="preserve"> PAGEREF _Toc118757371 \h </w:instrText>
            </w:r>
            <w:r>
              <w:rPr>
                <w:noProof/>
                <w:webHidden/>
              </w:rPr>
            </w:r>
            <w:r>
              <w:rPr>
                <w:noProof/>
                <w:webHidden/>
              </w:rPr>
              <w:fldChar w:fldCharType="separate"/>
            </w:r>
            <w:r w:rsidR="00CB3323">
              <w:rPr>
                <w:noProof/>
                <w:webHidden/>
              </w:rPr>
              <w:t>5</w:t>
            </w:r>
            <w:r>
              <w:rPr>
                <w:noProof/>
                <w:webHidden/>
              </w:rPr>
              <w:fldChar w:fldCharType="end"/>
            </w:r>
          </w:hyperlink>
        </w:p>
        <w:p w:rsidR="00CB3323" w:rsidRDefault="00CD23B6">
          <w:pPr>
            <w:pStyle w:val="TOC1"/>
            <w:tabs>
              <w:tab w:val="right" w:leader="dot" w:pos="9350"/>
            </w:tabs>
            <w:rPr>
              <w:rFonts w:eastAsiaTheme="minorEastAsia"/>
              <w:noProof/>
            </w:rPr>
          </w:pPr>
          <w:hyperlink w:anchor="_Toc118757372" w:history="1">
            <w:r w:rsidR="00CB3323" w:rsidRPr="008741CA">
              <w:rPr>
                <w:rStyle w:val="Hyperlink"/>
                <w:rFonts w:ascii="Times New Roman" w:hAnsi="Times New Roman" w:cs="Times New Roman"/>
                <w:noProof/>
              </w:rPr>
              <w:t>Country B</w:t>
            </w:r>
            <w:r w:rsidR="00CB3323">
              <w:rPr>
                <w:noProof/>
                <w:webHidden/>
              </w:rPr>
              <w:tab/>
            </w:r>
            <w:r>
              <w:rPr>
                <w:noProof/>
                <w:webHidden/>
              </w:rPr>
              <w:fldChar w:fldCharType="begin"/>
            </w:r>
            <w:r w:rsidR="00CB3323">
              <w:rPr>
                <w:noProof/>
                <w:webHidden/>
              </w:rPr>
              <w:instrText xml:space="preserve"> PAGEREF _Toc118757372 \h </w:instrText>
            </w:r>
            <w:r>
              <w:rPr>
                <w:noProof/>
                <w:webHidden/>
              </w:rPr>
            </w:r>
            <w:r>
              <w:rPr>
                <w:noProof/>
                <w:webHidden/>
              </w:rPr>
              <w:fldChar w:fldCharType="separate"/>
            </w:r>
            <w:r w:rsidR="00CB3323">
              <w:rPr>
                <w:noProof/>
                <w:webHidden/>
              </w:rPr>
              <w:t>7</w:t>
            </w:r>
            <w:r>
              <w:rPr>
                <w:noProof/>
                <w:webHidden/>
              </w:rPr>
              <w:fldChar w:fldCharType="end"/>
            </w:r>
          </w:hyperlink>
        </w:p>
        <w:p w:rsidR="00CB3323" w:rsidRDefault="00CD23B6">
          <w:pPr>
            <w:pStyle w:val="TOC1"/>
            <w:tabs>
              <w:tab w:val="right" w:leader="dot" w:pos="9350"/>
            </w:tabs>
            <w:rPr>
              <w:rFonts w:eastAsiaTheme="minorEastAsia"/>
              <w:noProof/>
            </w:rPr>
          </w:pPr>
          <w:hyperlink w:anchor="_Toc118757373" w:history="1">
            <w:r w:rsidR="00CB3323" w:rsidRPr="008741CA">
              <w:rPr>
                <w:rStyle w:val="Hyperlink"/>
                <w:rFonts w:ascii="Times New Roman" w:hAnsi="Times New Roman" w:cs="Times New Roman"/>
                <w:noProof/>
              </w:rPr>
              <w:t>Critical Analysis from Hotel’s viewpoint</w:t>
            </w:r>
            <w:r w:rsidR="00CB3323">
              <w:rPr>
                <w:noProof/>
                <w:webHidden/>
              </w:rPr>
              <w:tab/>
            </w:r>
            <w:r>
              <w:rPr>
                <w:noProof/>
                <w:webHidden/>
              </w:rPr>
              <w:fldChar w:fldCharType="begin"/>
            </w:r>
            <w:r w:rsidR="00CB3323">
              <w:rPr>
                <w:noProof/>
                <w:webHidden/>
              </w:rPr>
              <w:instrText xml:space="preserve"> PAGEREF _Toc118757373 \h </w:instrText>
            </w:r>
            <w:r>
              <w:rPr>
                <w:noProof/>
                <w:webHidden/>
              </w:rPr>
            </w:r>
            <w:r>
              <w:rPr>
                <w:noProof/>
                <w:webHidden/>
              </w:rPr>
              <w:fldChar w:fldCharType="separate"/>
            </w:r>
            <w:r w:rsidR="00CB3323">
              <w:rPr>
                <w:noProof/>
                <w:webHidden/>
              </w:rPr>
              <w:t>8</w:t>
            </w:r>
            <w:r>
              <w:rPr>
                <w:noProof/>
                <w:webHidden/>
              </w:rPr>
              <w:fldChar w:fldCharType="end"/>
            </w:r>
          </w:hyperlink>
        </w:p>
        <w:p w:rsidR="00CB3323" w:rsidRDefault="00CD23B6">
          <w:pPr>
            <w:pStyle w:val="TOC1"/>
            <w:tabs>
              <w:tab w:val="right" w:leader="dot" w:pos="9350"/>
            </w:tabs>
            <w:rPr>
              <w:rFonts w:eastAsiaTheme="minorEastAsia"/>
              <w:noProof/>
            </w:rPr>
          </w:pPr>
          <w:hyperlink w:anchor="_Toc118757374" w:history="1">
            <w:r w:rsidR="00CB3323" w:rsidRPr="008741CA">
              <w:rPr>
                <w:rStyle w:val="Hyperlink"/>
                <w:rFonts w:ascii="Times New Roman" w:hAnsi="Times New Roman" w:cs="Times New Roman"/>
                <w:noProof/>
              </w:rPr>
              <w:t>Handbook for Staff</w:t>
            </w:r>
            <w:r w:rsidR="00CB3323">
              <w:rPr>
                <w:noProof/>
                <w:webHidden/>
              </w:rPr>
              <w:tab/>
            </w:r>
            <w:r>
              <w:rPr>
                <w:noProof/>
                <w:webHidden/>
              </w:rPr>
              <w:fldChar w:fldCharType="begin"/>
            </w:r>
            <w:r w:rsidR="00CB3323">
              <w:rPr>
                <w:noProof/>
                <w:webHidden/>
              </w:rPr>
              <w:instrText xml:space="preserve"> PAGEREF _Toc118757374 \h </w:instrText>
            </w:r>
            <w:r>
              <w:rPr>
                <w:noProof/>
                <w:webHidden/>
              </w:rPr>
            </w:r>
            <w:r>
              <w:rPr>
                <w:noProof/>
                <w:webHidden/>
              </w:rPr>
              <w:fldChar w:fldCharType="separate"/>
            </w:r>
            <w:r w:rsidR="00CB3323">
              <w:rPr>
                <w:noProof/>
                <w:webHidden/>
              </w:rPr>
              <w:t>9</w:t>
            </w:r>
            <w:r>
              <w:rPr>
                <w:noProof/>
                <w:webHidden/>
              </w:rPr>
              <w:fldChar w:fldCharType="end"/>
            </w:r>
          </w:hyperlink>
        </w:p>
        <w:p w:rsidR="00CB3323" w:rsidRDefault="00CD23B6">
          <w:pPr>
            <w:pStyle w:val="TOC1"/>
            <w:tabs>
              <w:tab w:val="right" w:leader="dot" w:pos="9350"/>
            </w:tabs>
            <w:rPr>
              <w:rFonts w:eastAsiaTheme="minorEastAsia"/>
              <w:noProof/>
            </w:rPr>
          </w:pPr>
          <w:hyperlink w:anchor="_Toc118757375" w:history="1">
            <w:r w:rsidR="00CB3323" w:rsidRPr="008741CA">
              <w:rPr>
                <w:rStyle w:val="Hyperlink"/>
                <w:rFonts w:ascii="Times New Roman" w:hAnsi="Times New Roman" w:cs="Times New Roman"/>
                <w:noProof/>
              </w:rPr>
              <w:t>Conclusion</w:t>
            </w:r>
            <w:r w:rsidR="00CB3323">
              <w:rPr>
                <w:noProof/>
                <w:webHidden/>
              </w:rPr>
              <w:tab/>
            </w:r>
            <w:r>
              <w:rPr>
                <w:noProof/>
                <w:webHidden/>
              </w:rPr>
              <w:fldChar w:fldCharType="begin"/>
            </w:r>
            <w:r w:rsidR="00CB3323">
              <w:rPr>
                <w:noProof/>
                <w:webHidden/>
              </w:rPr>
              <w:instrText xml:space="preserve"> PAGEREF _Toc118757375 \h </w:instrText>
            </w:r>
            <w:r>
              <w:rPr>
                <w:noProof/>
                <w:webHidden/>
              </w:rPr>
            </w:r>
            <w:r>
              <w:rPr>
                <w:noProof/>
                <w:webHidden/>
              </w:rPr>
              <w:fldChar w:fldCharType="separate"/>
            </w:r>
            <w:r w:rsidR="00CB3323">
              <w:rPr>
                <w:noProof/>
                <w:webHidden/>
              </w:rPr>
              <w:t>9</w:t>
            </w:r>
            <w:r>
              <w:rPr>
                <w:noProof/>
                <w:webHidden/>
              </w:rPr>
              <w:fldChar w:fldCharType="end"/>
            </w:r>
          </w:hyperlink>
        </w:p>
        <w:p w:rsidR="00CB3323" w:rsidRDefault="00CD23B6">
          <w:pPr>
            <w:pStyle w:val="TOC1"/>
            <w:tabs>
              <w:tab w:val="right" w:leader="dot" w:pos="9350"/>
            </w:tabs>
            <w:rPr>
              <w:rFonts w:eastAsiaTheme="minorEastAsia"/>
              <w:noProof/>
            </w:rPr>
          </w:pPr>
          <w:hyperlink w:anchor="_Toc118757376" w:history="1">
            <w:r w:rsidR="00CB3323" w:rsidRPr="008741CA">
              <w:rPr>
                <w:rStyle w:val="Hyperlink"/>
                <w:rFonts w:ascii="Times New Roman" w:hAnsi="Times New Roman" w:cs="Times New Roman"/>
                <w:noProof/>
              </w:rPr>
              <w:t>References</w:t>
            </w:r>
            <w:r w:rsidR="00CB3323">
              <w:rPr>
                <w:noProof/>
                <w:webHidden/>
              </w:rPr>
              <w:tab/>
            </w:r>
            <w:r>
              <w:rPr>
                <w:noProof/>
                <w:webHidden/>
              </w:rPr>
              <w:fldChar w:fldCharType="begin"/>
            </w:r>
            <w:r w:rsidR="00CB3323">
              <w:rPr>
                <w:noProof/>
                <w:webHidden/>
              </w:rPr>
              <w:instrText xml:space="preserve"> PAGEREF _Toc118757376 \h </w:instrText>
            </w:r>
            <w:r>
              <w:rPr>
                <w:noProof/>
                <w:webHidden/>
              </w:rPr>
            </w:r>
            <w:r>
              <w:rPr>
                <w:noProof/>
                <w:webHidden/>
              </w:rPr>
              <w:fldChar w:fldCharType="separate"/>
            </w:r>
            <w:r w:rsidR="00CB3323">
              <w:rPr>
                <w:noProof/>
                <w:webHidden/>
              </w:rPr>
              <w:t>11</w:t>
            </w:r>
            <w:r>
              <w:rPr>
                <w:noProof/>
                <w:webHidden/>
              </w:rPr>
              <w:fldChar w:fldCharType="end"/>
            </w:r>
          </w:hyperlink>
        </w:p>
        <w:p w:rsidR="00C15230" w:rsidRDefault="00CD23B6" w:rsidP="00CB3323">
          <w:pPr>
            <w:spacing w:line="360" w:lineRule="auto"/>
          </w:pPr>
          <w:r>
            <w:rPr>
              <w:b/>
              <w:bCs/>
              <w:noProof/>
            </w:rPr>
            <w:fldChar w:fldCharType="end"/>
          </w:r>
        </w:p>
      </w:sdtContent>
    </w:sdt>
    <w:p w:rsidR="004F43E5" w:rsidRDefault="004F43E5" w:rsidP="00CB3323">
      <w:pPr>
        <w:spacing w:line="360" w:lineRule="auto"/>
        <w:jc w:val="both"/>
        <w:rPr>
          <w:rFonts w:ascii="Times New Roman" w:hAnsi="Times New Roman" w:cs="Times New Roman"/>
          <w:b/>
          <w:sz w:val="24"/>
        </w:rPr>
      </w:pPr>
      <w:r>
        <w:rPr>
          <w:rFonts w:ascii="Times New Roman" w:hAnsi="Times New Roman" w:cs="Times New Roman"/>
          <w:b/>
          <w:sz w:val="24"/>
        </w:rPr>
        <w:br w:type="page"/>
      </w:r>
    </w:p>
    <w:p w:rsidR="00DE2629" w:rsidRPr="00231A73" w:rsidRDefault="00A12904" w:rsidP="00CB3323">
      <w:pPr>
        <w:pStyle w:val="Heading1"/>
        <w:spacing w:line="360" w:lineRule="auto"/>
        <w:rPr>
          <w:rFonts w:ascii="Times New Roman" w:hAnsi="Times New Roman" w:cs="Times New Roman"/>
        </w:rPr>
      </w:pPr>
      <w:bookmarkStart w:id="2" w:name="_Toc118757370"/>
      <w:r w:rsidRPr="00231A73">
        <w:rPr>
          <w:rFonts w:ascii="Times New Roman" w:hAnsi="Times New Roman" w:cs="Times New Roman"/>
        </w:rPr>
        <w:lastRenderedPageBreak/>
        <w:t>Introduction</w:t>
      </w:r>
      <w:bookmarkEnd w:id="2"/>
    </w:p>
    <w:p w:rsidR="00A12904" w:rsidRDefault="00A12904" w:rsidP="00CB3323">
      <w:pPr>
        <w:spacing w:line="360" w:lineRule="auto"/>
        <w:jc w:val="both"/>
        <w:rPr>
          <w:rFonts w:ascii="Times New Roman" w:hAnsi="Times New Roman" w:cs="Times New Roman"/>
          <w:sz w:val="24"/>
        </w:rPr>
      </w:pPr>
      <w:r w:rsidRPr="00A12904">
        <w:rPr>
          <w:rFonts w:ascii="Times New Roman" w:hAnsi="Times New Roman" w:cs="Times New Roman"/>
          <w:sz w:val="24"/>
        </w:rPr>
        <w:t>Intercultural competence refers to the capacity to acquire specific information, skills, and perspectives that result in efficient and comprehensive intercultural interactions</w:t>
      </w:r>
      <w:r w:rsidR="00E15210" w:rsidRPr="00E15210">
        <w:rPr>
          <w:rFonts w:ascii="Times New Roman" w:hAnsi="Times New Roman" w:cs="Times New Roman"/>
          <w:sz w:val="24"/>
        </w:rPr>
        <w:t>(Byram, De and Al, 2003)</w:t>
      </w:r>
      <w:r w:rsidRPr="00A12904">
        <w:rPr>
          <w:rFonts w:ascii="Times New Roman" w:hAnsi="Times New Roman" w:cs="Times New Roman"/>
          <w:sz w:val="24"/>
        </w:rPr>
        <w:t>.</w:t>
      </w:r>
      <w:r w:rsidR="00C60840" w:rsidRPr="00C60840">
        <w:rPr>
          <w:rFonts w:ascii="Times New Roman" w:hAnsi="Times New Roman" w:cs="Times New Roman"/>
          <w:sz w:val="24"/>
        </w:rPr>
        <w:t xml:space="preserve">It helps individuals adapt to different cultures </w:t>
      </w:r>
      <w:r w:rsidR="00E15210" w:rsidRPr="00E15210">
        <w:rPr>
          <w:rFonts w:ascii="Times New Roman" w:hAnsi="Times New Roman" w:cs="Times New Roman"/>
          <w:sz w:val="24"/>
        </w:rPr>
        <w:t>(Byram, De and Al, 2003)</w:t>
      </w:r>
      <w:r w:rsidR="00C60840" w:rsidRPr="00C60840">
        <w:rPr>
          <w:rFonts w:ascii="Times New Roman" w:hAnsi="Times New Roman" w:cs="Times New Roman"/>
          <w:sz w:val="24"/>
        </w:rPr>
        <w:t>. The industry of tourism and hospitality has risen its significance in this field because intercultural competence entails aspects to ensure participation with people from different cultures (Chen, 2018).</w:t>
      </w:r>
      <w:r w:rsidR="005D2212" w:rsidRPr="005D2212">
        <w:rPr>
          <w:rFonts w:ascii="Times New Roman" w:hAnsi="Times New Roman" w:cs="Times New Roman"/>
          <w:sz w:val="24"/>
        </w:rPr>
        <w:t>This document applies Hofstede's approach to a comparison of British and Bangladeshi cultures. It examines possible responses from British hotel personnel to Bangladeshi culture. Also shown are the dos and don'ts of manners.</w:t>
      </w:r>
    </w:p>
    <w:p w:rsidR="005D2212" w:rsidRPr="00231A73" w:rsidRDefault="00DE2629" w:rsidP="00CB3323">
      <w:pPr>
        <w:pStyle w:val="Heading1"/>
        <w:spacing w:line="360" w:lineRule="auto"/>
        <w:rPr>
          <w:rFonts w:ascii="Times New Roman" w:hAnsi="Times New Roman" w:cs="Times New Roman"/>
        </w:rPr>
      </w:pPr>
      <w:bookmarkStart w:id="3" w:name="_Toc118757371"/>
      <w:r w:rsidRPr="00231A73">
        <w:rPr>
          <w:rFonts w:ascii="Times New Roman" w:hAnsi="Times New Roman" w:cs="Times New Roman"/>
        </w:rPr>
        <w:t>Country A</w:t>
      </w:r>
      <w:bookmarkEnd w:id="3"/>
    </w:p>
    <w:p w:rsidR="00DE2629" w:rsidRDefault="00C479C8" w:rsidP="00CB3323">
      <w:pPr>
        <w:spacing w:line="360" w:lineRule="auto"/>
        <w:jc w:val="both"/>
        <w:rPr>
          <w:rFonts w:ascii="Times New Roman" w:hAnsi="Times New Roman" w:cs="Times New Roman"/>
          <w:sz w:val="24"/>
        </w:rPr>
      </w:pPr>
      <w:r w:rsidRPr="00C479C8">
        <w:rPr>
          <w:rFonts w:ascii="Times New Roman" w:hAnsi="Times New Roman" w:cs="Times New Roman"/>
          <w:sz w:val="24"/>
        </w:rPr>
        <w:t xml:space="preserve">It has been determined that </w:t>
      </w:r>
      <w:r w:rsidR="00BC05EF">
        <w:rPr>
          <w:rFonts w:ascii="Times New Roman" w:hAnsi="Times New Roman" w:cs="Times New Roman"/>
          <w:sz w:val="24"/>
        </w:rPr>
        <w:t xml:space="preserve">the </w:t>
      </w:r>
      <w:r w:rsidRPr="00C479C8">
        <w:rPr>
          <w:rFonts w:ascii="Times New Roman" w:hAnsi="Times New Roman" w:cs="Times New Roman"/>
          <w:sz w:val="24"/>
        </w:rPr>
        <w:t>United Kingdom will represent country A. The preferred hotel has been determined to be Hilton Hotel.</w:t>
      </w:r>
    </w:p>
    <w:p w:rsidR="00E15210" w:rsidRDefault="00E15210" w:rsidP="00CB3323">
      <w:pPr>
        <w:spacing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fstedes-six-dimensions-of-culture.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p>
    <w:p w:rsidR="00E15210" w:rsidRDefault="00E15210" w:rsidP="00CB3323">
      <w:pPr>
        <w:spacing w:line="360" w:lineRule="auto"/>
        <w:jc w:val="center"/>
        <w:rPr>
          <w:rFonts w:ascii="Times New Roman" w:hAnsi="Times New Roman" w:cs="Times New Roman"/>
          <w:sz w:val="24"/>
        </w:rPr>
      </w:pPr>
      <w:r>
        <w:rPr>
          <w:rFonts w:ascii="Times New Roman" w:hAnsi="Times New Roman" w:cs="Times New Roman"/>
          <w:sz w:val="24"/>
        </w:rPr>
        <w:t>Source: Hofstede, 2004</w:t>
      </w:r>
    </w:p>
    <w:p w:rsidR="00C479C8" w:rsidRPr="00231A73" w:rsidRDefault="00C479C8" w:rsidP="00CB3323">
      <w:pPr>
        <w:spacing w:line="360" w:lineRule="auto"/>
        <w:rPr>
          <w:rFonts w:ascii="Times New Roman" w:hAnsi="Times New Roman" w:cs="Times New Roman"/>
          <w:b/>
          <w:sz w:val="24"/>
        </w:rPr>
      </w:pPr>
      <w:r w:rsidRPr="00231A73">
        <w:rPr>
          <w:rFonts w:ascii="Times New Roman" w:hAnsi="Times New Roman" w:cs="Times New Roman"/>
          <w:b/>
          <w:sz w:val="24"/>
        </w:rPr>
        <w:t>UK cultural analysis</w:t>
      </w:r>
    </w:p>
    <w:p w:rsidR="00C479C8" w:rsidRDefault="00BC05EF" w:rsidP="00CB3323">
      <w:pPr>
        <w:spacing w:line="360" w:lineRule="auto"/>
        <w:jc w:val="both"/>
        <w:rPr>
          <w:rFonts w:ascii="Times New Roman" w:hAnsi="Times New Roman" w:cs="Times New Roman"/>
          <w:sz w:val="24"/>
        </w:rPr>
      </w:pPr>
      <w:r w:rsidRPr="00BC05EF">
        <w:rPr>
          <w:rFonts w:ascii="Times New Roman" w:hAnsi="Times New Roman" w:cs="Times New Roman"/>
          <w:b/>
          <w:sz w:val="24"/>
        </w:rPr>
        <w:lastRenderedPageBreak/>
        <w:t>Power Distance:</w:t>
      </w:r>
      <w:r w:rsidR="00C479C8" w:rsidRPr="00C479C8">
        <w:rPr>
          <w:rFonts w:ascii="Times New Roman" w:hAnsi="Times New Roman" w:cs="Times New Roman"/>
          <w:sz w:val="24"/>
        </w:rPr>
        <w:t xml:space="preserve">Great Britain does low in </w:t>
      </w:r>
      <w:r>
        <w:rPr>
          <w:rFonts w:ascii="Times New Roman" w:hAnsi="Times New Roman" w:cs="Times New Roman"/>
          <w:sz w:val="24"/>
        </w:rPr>
        <w:t xml:space="preserve">the </w:t>
      </w:r>
      <w:r w:rsidR="00C479C8" w:rsidRPr="00C479C8">
        <w:rPr>
          <w:rFonts w:ascii="Times New Roman" w:hAnsi="Times New Roman" w:cs="Times New Roman"/>
          <w:sz w:val="24"/>
        </w:rPr>
        <w:t>power distance index, which measures the degree to which those with less authority are willing to endure unbalanced distribution of power. The British aim to reduce differences and equalize treatment (Hofstede, 2011).</w:t>
      </w:r>
    </w:p>
    <w:p w:rsidR="00893762" w:rsidRDefault="00893762" w:rsidP="00CB3323">
      <w:pPr>
        <w:spacing w:line="360" w:lineRule="auto"/>
        <w:jc w:val="both"/>
        <w:rPr>
          <w:noProof/>
        </w:rPr>
      </w:pPr>
    </w:p>
    <w:p w:rsidR="00893762" w:rsidRDefault="00893762" w:rsidP="00CB3323">
      <w:pPr>
        <w:spacing w:line="360" w:lineRule="auto"/>
        <w:jc w:val="center"/>
        <w:rPr>
          <w:rFonts w:ascii="Times New Roman" w:hAnsi="Times New Roman" w:cs="Times New Roman"/>
          <w:sz w:val="24"/>
        </w:rPr>
      </w:pPr>
      <w:r>
        <w:rPr>
          <w:noProof/>
        </w:rPr>
        <w:drawing>
          <wp:inline distT="0" distB="0" distL="0" distR="0">
            <wp:extent cx="5457825" cy="2771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3622" t="24801" r="33814" b="18187"/>
                    <a:stretch/>
                  </pic:blipFill>
                  <pic:spPr bwMode="auto">
                    <a:xfrm>
                      <a:off x="0" y="0"/>
                      <a:ext cx="5457825" cy="277177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893762" w:rsidRDefault="00893762" w:rsidP="00CB3323">
      <w:pPr>
        <w:spacing w:line="360" w:lineRule="auto"/>
        <w:jc w:val="center"/>
        <w:rPr>
          <w:rFonts w:ascii="Times New Roman" w:hAnsi="Times New Roman" w:cs="Times New Roman"/>
          <w:sz w:val="24"/>
        </w:rPr>
      </w:pPr>
      <w:r>
        <w:rPr>
          <w:rFonts w:ascii="Times New Roman" w:hAnsi="Times New Roman" w:cs="Times New Roman"/>
          <w:sz w:val="24"/>
        </w:rPr>
        <w:t>Source: Hofstede Insights (2022)</w:t>
      </w:r>
    </w:p>
    <w:p w:rsidR="00C479C8" w:rsidRDefault="00BC05EF" w:rsidP="00CB3323">
      <w:pPr>
        <w:spacing w:line="360" w:lineRule="auto"/>
        <w:jc w:val="both"/>
        <w:rPr>
          <w:rFonts w:ascii="Times New Roman" w:hAnsi="Times New Roman" w:cs="Times New Roman"/>
          <w:sz w:val="24"/>
        </w:rPr>
      </w:pPr>
      <w:r w:rsidRPr="00BC05EF">
        <w:rPr>
          <w:rFonts w:ascii="Times New Roman" w:hAnsi="Times New Roman" w:cs="Times New Roman"/>
          <w:b/>
          <w:sz w:val="24"/>
        </w:rPr>
        <w:t>Individualism</w:t>
      </w:r>
      <w:r>
        <w:rPr>
          <w:rFonts w:ascii="Times New Roman" w:hAnsi="Times New Roman" w:cs="Times New Roman"/>
          <w:sz w:val="24"/>
        </w:rPr>
        <w:t xml:space="preserve">: </w:t>
      </w:r>
      <w:r w:rsidR="00C479C8" w:rsidRPr="00C479C8">
        <w:rPr>
          <w:rFonts w:ascii="Times New Roman" w:hAnsi="Times New Roman" w:cs="Times New Roman"/>
          <w:sz w:val="24"/>
        </w:rPr>
        <w:t>In terms of individualism, Great Britain ranks highly. The individualism-focused British are more concerned with their inclinations and relationships than with society as well as the local communities.</w:t>
      </w:r>
    </w:p>
    <w:p w:rsidR="00C479C8" w:rsidRDefault="00BC05EF" w:rsidP="00CB3323">
      <w:pPr>
        <w:spacing w:line="360" w:lineRule="auto"/>
        <w:jc w:val="both"/>
        <w:rPr>
          <w:rFonts w:ascii="Times New Roman" w:hAnsi="Times New Roman" w:cs="Times New Roman"/>
          <w:sz w:val="24"/>
        </w:rPr>
      </w:pPr>
      <w:r w:rsidRPr="00BC05EF">
        <w:rPr>
          <w:rFonts w:ascii="Times New Roman" w:hAnsi="Times New Roman" w:cs="Times New Roman"/>
          <w:b/>
          <w:sz w:val="24"/>
        </w:rPr>
        <w:t>Masculine</w:t>
      </w:r>
      <w:r>
        <w:rPr>
          <w:rFonts w:ascii="Times New Roman" w:hAnsi="Times New Roman" w:cs="Times New Roman"/>
          <w:sz w:val="24"/>
        </w:rPr>
        <w:t xml:space="preserve">: </w:t>
      </w:r>
      <w:r w:rsidR="00C479C8" w:rsidRPr="00C479C8">
        <w:rPr>
          <w:rFonts w:ascii="Times New Roman" w:hAnsi="Times New Roman" w:cs="Times New Roman"/>
          <w:sz w:val="24"/>
        </w:rPr>
        <w:t xml:space="preserve">According to Hofstede's aspects, the majority of the population in </w:t>
      </w:r>
      <w:r>
        <w:rPr>
          <w:rFonts w:ascii="Times New Roman" w:hAnsi="Times New Roman" w:cs="Times New Roman"/>
          <w:sz w:val="24"/>
        </w:rPr>
        <w:t xml:space="preserve">the </w:t>
      </w:r>
      <w:r w:rsidR="00C479C8" w:rsidRPr="00C479C8">
        <w:rPr>
          <w:rFonts w:ascii="Times New Roman" w:hAnsi="Times New Roman" w:cs="Times New Roman"/>
          <w:sz w:val="24"/>
        </w:rPr>
        <w:t xml:space="preserve">United Kingdom is masculine. </w:t>
      </w:r>
      <w:r>
        <w:rPr>
          <w:rFonts w:ascii="Times New Roman" w:hAnsi="Times New Roman" w:cs="Times New Roman"/>
          <w:sz w:val="24"/>
        </w:rPr>
        <w:t xml:space="preserve">The </w:t>
      </w:r>
      <w:r w:rsidR="00C479C8" w:rsidRPr="00C479C8">
        <w:rPr>
          <w:rFonts w:ascii="Times New Roman" w:hAnsi="Times New Roman" w:cs="Times New Roman"/>
          <w:sz w:val="24"/>
        </w:rPr>
        <w:t>United Kingdom was given a score of 66 for this area of cultural influences since its people place more value on achievement, competitiveness, and ambition than on cooperation, modesty, and way of life (Verma and Sharma, 2014).</w:t>
      </w:r>
    </w:p>
    <w:p w:rsidR="00C479C8" w:rsidRDefault="00C479C8" w:rsidP="00CB3323">
      <w:pPr>
        <w:spacing w:line="360" w:lineRule="auto"/>
        <w:jc w:val="both"/>
        <w:rPr>
          <w:rFonts w:ascii="Times New Roman" w:hAnsi="Times New Roman" w:cs="Times New Roman"/>
          <w:sz w:val="24"/>
        </w:rPr>
      </w:pPr>
      <w:r w:rsidRPr="00BC05EF">
        <w:rPr>
          <w:rFonts w:ascii="Times New Roman" w:hAnsi="Times New Roman" w:cs="Times New Roman"/>
          <w:b/>
          <w:sz w:val="24"/>
        </w:rPr>
        <w:t>Avoiding Uncertainty:</w:t>
      </w:r>
      <w:r w:rsidRPr="00C479C8">
        <w:rPr>
          <w:rFonts w:ascii="Times New Roman" w:hAnsi="Times New Roman" w:cs="Times New Roman"/>
          <w:sz w:val="24"/>
        </w:rPr>
        <w:t xml:space="preserve"> Given that </w:t>
      </w:r>
      <w:r w:rsidR="00BC05EF">
        <w:rPr>
          <w:rFonts w:ascii="Times New Roman" w:hAnsi="Times New Roman" w:cs="Times New Roman"/>
          <w:sz w:val="24"/>
        </w:rPr>
        <w:t xml:space="preserve">the </w:t>
      </w:r>
      <w:r w:rsidRPr="00C479C8">
        <w:rPr>
          <w:rFonts w:ascii="Times New Roman" w:hAnsi="Times New Roman" w:cs="Times New Roman"/>
          <w:sz w:val="24"/>
        </w:rPr>
        <w:t>United Kingdom has a low involvement frequency in avoiding uncertainty-related activities, it appears that British citizens are able to deal with complexity and are ready to endure it.</w:t>
      </w:r>
    </w:p>
    <w:p w:rsidR="00C479C8" w:rsidRDefault="00E15210" w:rsidP="00CB3323">
      <w:pPr>
        <w:spacing w:line="360" w:lineRule="auto"/>
        <w:jc w:val="both"/>
        <w:rPr>
          <w:rFonts w:ascii="Times New Roman" w:hAnsi="Times New Roman" w:cs="Times New Roman"/>
          <w:sz w:val="24"/>
        </w:rPr>
      </w:pPr>
      <w:r w:rsidRPr="00E15210">
        <w:rPr>
          <w:rFonts w:ascii="Times New Roman" w:hAnsi="Times New Roman" w:cs="Times New Roman"/>
          <w:b/>
          <w:sz w:val="24"/>
        </w:rPr>
        <w:t>Long and short</w:t>
      </w:r>
      <w:r>
        <w:rPr>
          <w:rFonts w:ascii="Times New Roman" w:hAnsi="Times New Roman" w:cs="Times New Roman"/>
          <w:b/>
          <w:sz w:val="24"/>
        </w:rPr>
        <w:t>-</w:t>
      </w:r>
      <w:r w:rsidRPr="00E15210">
        <w:rPr>
          <w:rFonts w:ascii="Times New Roman" w:hAnsi="Times New Roman" w:cs="Times New Roman"/>
          <w:b/>
          <w:sz w:val="24"/>
        </w:rPr>
        <w:t>term Orientation:</w:t>
      </w:r>
      <w:r w:rsidR="00C479C8" w:rsidRPr="00C479C8">
        <w:rPr>
          <w:rFonts w:ascii="Times New Roman" w:hAnsi="Times New Roman" w:cs="Times New Roman"/>
          <w:sz w:val="24"/>
        </w:rPr>
        <w:t>A</w:t>
      </w:r>
      <w:r w:rsidR="00C479C8">
        <w:rPr>
          <w:rFonts w:ascii="Times New Roman" w:hAnsi="Times New Roman" w:cs="Times New Roman"/>
          <w:sz w:val="24"/>
        </w:rPr>
        <w:t>n</w:t>
      </w:r>
      <w:r w:rsidR="00C479C8" w:rsidRPr="00C479C8">
        <w:rPr>
          <w:rFonts w:ascii="Times New Roman" w:hAnsi="Times New Roman" w:cs="Times New Roman"/>
          <w:sz w:val="24"/>
        </w:rPr>
        <w:t xml:space="preserve"> equitable degree of perspective is maintained by </w:t>
      </w:r>
      <w:r w:rsidR="00BC05EF">
        <w:rPr>
          <w:rFonts w:ascii="Times New Roman" w:hAnsi="Times New Roman" w:cs="Times New Roman"/>
          <w:sz w:val="24"/>
        </w:rPr>
        <w:t xml:space="preserve">the </w:t>
      </w:r>
      <w:r w:rsidR="00C479C8" w:rsidRPr="00C479C8">
        <w:rPr>
          <w:rFonts w:ascii="Times New Roman" w:hAnsi="Times New Roman" w:cs="Times New Roman"/>
          <w:sz w:val="24"/>
        </w:rPr>
        <w:t>United Kingdom, according to research on short- as well as long-term perspective</w:t>
      </w:r>
      <w:r w:rsidR="00BC05EF">
        <w:rPr>
          <w:rFonts w:ascii="Times New Roman" w:hAnsi="Times New Roman" w:cs="Times New Roman"/>
          <w:sz w:val="24"/>
        </w:rPr>
        <w:t>s</w:t>
      </w:r>
      <w:r w:rsidR="00C479C8" w:rsidRPr="00C479C8">
        <w:rPr>
          <w:rFonts w:ascii="Times New Roman" w:hAnsi="Times New Roman" w:cs="Times New Roman"/>
          <w:sz w:val="24"/>
        </w:rPr>
        <w:t xml:space="preserve">. This makes </w:t>
      </w:r>
      <w:r w:rsidR="00C479C8" w:rsidRPr="00C479C8">
        <w:rPr>
          <w:rFonts w:ascii="Times New Roman" w:hAnsi="Times New Roman" w:cs="Times New Roman"/>
          <w:sz w:val="24"/>
        </w:rPr>
        <w:lastRenderedPageBreak/>
        <w:t>it clear how successfully a culture handles current issues while also maintaining its ties to the past.</w:t>
      </w:r>
    </w:p>
    <w:p w:rsidR="00C479C8" w:rsidRDefault="00C479C8" w:rsidP="00CB3323">
      <w:pPr>
        <w:spacing w:line="360" w:lineRule="auto"/>
        <w:jc w:val="both"/>
        <w:rPr>
          <w:rFonts w:ascii="Times New Roman" w:hAnsi="Times New Roman" w:cs="Times New Roman"/>
          <w:sz w:val="24"/>
        </w:rPr>
      </w:pPr>
      <w:r w:rsidRPr="00E15210">
        <w:rPr>
          <w:rFonts w:ascii="Times New Roman" w:hAnsi="Times New Roman" w:cs="Times New Roman"/>
          <w:b/>
          <w:sz w:val="24"/>
        </w:rPr>
        <w:t>Indulgence</w:t>
      </w:r>
      <w:r w:rsidRPr="00C479C8">
        <w:rPr>
          <w:rFonts w:ascii="Times New Roman" w:hAnsi="Times New Roman" w:cs="Times New Roman"/>
          <w:sz w:val="24"/>
        </w:rPr>
        <w:t xml:space="preserve">: </w:t>
      </w:r>
      <w:r w:rsidR="00BC05EF">
        <w:rPr>
          <w:rFonts w:ascii="Times New Roman" w:hAnsi="Times New Roman" w:cs="Times New Roman"/>
          <w:sz w:val="24"/>
        </w:rPr>
        <w:t xml:space="preserve">the </w:t>
      </w:r>
      <w:r w:rsidRPr="00C479C8">
        <w:rPr>
          <w:rFonts w:ascii="Times New Roman" w:hAnsi="Times New Roman" w:cs="Times New Roman"/>
          <w:sz w:val="24"/>
        </w:rPr>
        <w:t>United Kingdom demonstrates a lack of emotional self-control and makes vain efforts to achieve its objectives. Flexible working hours and maintaining a good balance between work and personal life may be crucial recruiting strategies for professionals from overly indulgent nations like Uk (Gannon and Pillai, 2010). Having a laid-back attitude at work is acceptable.</w:t>
      </w:r>
    </w:p>
    <w:p w:rsidR="00C479C8" w:rsidRPr="00231A73" w:rsidRDefault="00C479C8" w:rsidP="00CB3323">
      <w:pPr>
        <w:pStyle w:val="Heading1"/>
        <w:spacing w:line="360" w:lineRule="auto"/>
        <w:rPr>
          <w:rFonts w:ascii="Times New Roman" w:hAnsi="Times New Roman" w:cs="Times New Roman"/>
        </w:rPr>
      </w:pPr>
      <w:bookmarkStart w:id="4" w:name="_Toc118757372"/>
      <w:r w:rsidRPr="00231A73">
        <w:rPr>
          <w:rFonts w:ascii="Times New Roman" w:hAnsi="Times New Roman" w:cs="Times New Roman"/>
        </w:rPr>
        <w:t>Country B</w:t>
      </w:r>
      <w:bookmarkEnd w:id="4"/>
    </w:p>
    <w:p w:rsidR="00BC05EF" w:rsidRPr="00BC05EF" w:rsidRDefault="00BC05EF" w:rsidP="00CB3323">
      <w:pPr>
        <w:spacing w:line="360" w:lineRule="auto"/>
        <w:jc w:val="both"/>
        <w:rPr>
          <w:rFonts w:ascii="Times New Roman" w:hAnsi="Times New Roman" w:cs="Times New Roman"/>
          <w:sz w:val="24"/>
        </w:rPr>
      </w:pPr>
      <w:r w:rsidRPr="00C479C8">
        <w:rPr>
          <w:rFonts w:ascii="Times New Roman" w:hAnsi="Times New Roman" w:cs="Times New Roman"/>
          <w:sz w:val="24"/>
        </w:rPr>
        <w:t xml:space="preserve">It has been determined that </w:t>
      </w:r>
      <w:r>
        <w:rPr>
          <w:rFonts w:ascii="Times New Roman" w:hAnsi="Times New Roman" w:cs="Times New Roman"/>
          <w:sz w:val="24"/>
        </w:rPr>
        <w:t>Bangladesh will represent country B</w:t>
      </w:r>
      <w:r w:rsidRPr="00C479C8">
        <w:rPr>
          <w:rFonts w:ascii="Times New Roman" w:hAnsi="Times New Roman" w:cs="Times New Roman"/>
          <w:sz w:val="24"/>
        </w:rPr>
        <w:t>.</w:t>
      </w:r>
    </w:p>
    <w:p w:rsidR="00C479C8" w:rsidRDefault="00C479C8" w:rsidP="00CB3323">
      <w:pPr>
        <w:spacing w:line="360" w:lineRule="auto"/>
        <w:jc w:val="both"/>
        <w:rPr>
          <w:rFonts w:ascii="Times New Roman" w:hAnsi="Times New Roman" w:cs="Times New Roman"/>
          <w:sz w:val="24"/>
        </w:rPr>
      </w:pPr>
      <w:r w:rsidRPr="00C479C8">
        <w:rPr>
          <w:rFonts w:ascii="Times New Roman" w:hAnsi="Times New Roman" w:cs="Times New Roman"/>
          <w:b/>
          <w:sz w:val="24"/>
        </w:rPr>
        <w:t>Power Distance</w:t>
      </w:r>
      <w:r>
        <w:rPr>
          <w:rFonts w:ascii="Times New Roman" w:hAnsi="Times New Roman" w:cs="Times New Roman"/>
          <w:sz w:val="24"/>
        </w:rPr>
        <w:t xml:space="preserve">: </w:t>
      </w:r>
      <w:r w:rsidRPr="00C479C8">
        <w:rPr>
          <w:rFonts w:ascii="Times New Roman" w:hAnsi="Times New Roman" w:cs="Times New Roman"/>
          <w:sz w:val="24"/>
        </w:rPr>
        <w:t xml:space="preserve">Bangladesh, with a rating of 80 in this category, is regarded as </w:t>
      </w:r>
      <w:r w:rsidR="00BC05EF">
        <w:rPr>
          <w:rFonts w:ascii="Times New Roman" w:hAnsi="Times New Roman" w:cs="Times New Roman"/>
          <w:sz w:val="24"/>
        </w:rPr>
        <w:t>a</w:t>
      </w:r>
      <w:r w:rsidRPr="00C479C8">
        <w:rPr>
          <w:rFonts w:ascii="Times New Roman" w:hAnsi="Times New Roman" w:cs="Times New Roman"/>
          <w:sz w:val="24"/>
        </w:rPr>
        <w:t xml:space="preserve"> nation with extreme power distance. This shows that society favours a pyramidal organisation in which nearly every individual occupies a designated position. Elders hold the vast majority of power in Bangladesh. Thus, the elderly make the majority of decisions. Personnel enjoys being told what they should do, hierarchy take</w:t>
      </w:r>
      <w:r w:rsidR="00BC05EF">
        <w:rPr>
          <w:rFonts w:ascii="Times New Roman" w:hAnsi="Times New Roman" w:cs="Times New Roman"/>
          <w:sz w:val="24"/>
        </w:rPr>
        <w:t>s</w:t>
      </w:r>
      <w:r w:rsidRPr="00C479C8">
        <w:rPr>
          <w:rFonts w:ascii="Times New Roman" w:hAnsi="Times New Roman" w:cs="Times New Roman"/>
          <w:sz w:val="24"/>
        </w:rPr>
        <w:t xml:space="preserve"> into consideration inherent inequities, and the effective individual possesses certain features of an authoritarian style (Deresky, 2017). </w:t>
      </w:r>
      <w:r w:rsidR="00BC05EF">
        <w:rPr>
          <w:rFonts w:ascii="Times New Roman" w:hAnsi="Times New Roman" w:cs="Times New Roman"/>
          <w:sz w:val="24"/>
        </w:rPr>
        <w:t>The a</w:t>
      </w:r>
      <w:r w:rsidRPr="00C479C8">
        <w:rPr>
          <w:rFonts w:ascii="Times New Roman" w:hAnsi="Times New Roman" w:cs="Times New Roman"/>
          <w:sz w:val="24"/>
        </w:rPr>
        <w:t>ttractiveness of hierarchy It is preferable to centralise power. Hidden inequities exist within hierarchies.</w:t>
      </w:r>
    </w:p>
    <w:p w:rsidR="00893762" w:rsidRDefault="00893762" w:rsidP="00CB3323">
      <w:pPr>
        <w:spacing w:line="360" w:lineRule="auto"/>
        <w:jc w:val="center"/>
        <w:rPr>
          <w:rFonts w:ascii="Times New Roman" w:hAnsi="Times New Roman" w:cs="Times New Roman"/>
          <w:sz w:val="24"/>
        </w:rPr>
      </w:pPr>
      <w:r>
        <w:rPr>
          <w:noProof/>
        </w:rPr>
        <w:drawing>
          <wp:inline distT="0" distB="0" distL="0" distR="0">
            <wp:extent cx="5419725" cy="3095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981" t="25086" r="37019" b="20753"/>
                    <a:stretch/>
                  </pic:blipFill>
                  <pic:spPr bwMode="auto">
                    <a:xfrm>
                      <a:off x="0" y="0"/>
                      <a:ext cx="5419725" cy="309562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a:ext>
                    </a:extLst>
                  </pic:spPr>
                </pic:pic>
              </a:graphicData>
            </a:graphic>
          </wp:inline>
        </w:drawing>
      </w:r>
    </w:p>
    <w:p w:rsidR="00893762" w:rsidRDefault="00893762" w:rsidP="00CB3323">
      <w:pPr>
        <w:spacing w:line="360" w:lineRule="auto"/>
        <w:jc w:val="center"/>
        <w:rPr>
          <w:rFonts w:ascii="Times New Roman" w:hAnsi="Times New Roman" w:cs="Times New Roman"/>
          <w:sz w:val="24"/>
        </w:rPr>
      </w:pPr>
      <w:r>
        <w:rPr>
          <w:rFonts w:ascii="Times New Roman" w:hAnsi="Times New Roman" w:cs="Times New Roman"/>
          <w:sz w:val="24"/>
        </w:rPr>
        <w:t>Source: Hofstede Insights (2022)</w:t>
      </w:r>
    </w:p>
    <w:p w:rsidR="00C479C8" w:rsidRDefault="00C479C8" w:rsidP="00CB3323">
      <w:pPr>
        <w:spacing w:line="360" w:lineRule="auto"/>
        <w:jc w:val="both"/>
        <w:rPr>
          <w:rFonts w:ascii="Times New Roman" w:hAnsi="Times New Roman" w:cs="Times New Roman"/>
          <w:sz w:val="24"/>
        </w:rPr>
      </w:pPr>
      <w:r w:rsidRPr="00C479C8">
        <w:rPr>
          <w:rFonts w:ascii="Times New Roman" w:hAnsi="Times New Roman" w:cs="Times New Roman"/>
          <w:b/>
          <w:sz w:val="24"/>
        </w:rPr>
        <w:lastRenderedPageBreak/>
        <w:t>Individualism</w:t>
      </w:r>
      <w:r w:rsidRPr="00C479C8">
        <w:rPr>
          <w:rFonts w:ascii="Times New Roman" w:hAnsi="Times New Roman" w:cs="Times New Roman"/>
          <w:sz w:val="24"/>
        </w:rPr>
        <w:t xml:space="preserve">: With criterion score of 20 indicates that collectivism is prevalent in Bangladesh. This describes a strong, long-lasting tie between the people, who may be family, extended relatives, and concerned citizens. In collectivist societies, </w:t>
      </w:r>
      <w:r w:rsidR="00BC05EF">
        <w:rPr>
          <w:rFonts w:ascii="Times New Roman" w:hAnsi="Times New Roman" w:cs="Times New Roman"/>
          <w:sz w:val="24"/>
        </w:rPr>
        <w:t xml:space="preserve">the </w:t>
      </w:r>
      <w:r w:rsidRPr="00C479C8">
        <w:rPr>
          <w:rFonts w:ascii="Times New Roman" w:hAnsi="Times New Roman" w:cs="Times New Roman"/>
          <w:sz w:val="24"/>
        </w:rPr>
        <w:t>connection is valued over conformity with the vast majority of social laws (Wursten, Imfeld and Karaffa, 2020). Every member of the neighbo</w:t>
      </w:r>
      <w:r w:rsidR="00BC05EF">
        <w:rPr>
          <w:rFonts w:ascii="Times New Roman" w:hAnsi="Times New Roman" w:cs="Times New Roman"/>
          <w:sz w:val="24"/>
        </w:rPr>
        <w:t>u</w:t>
      </w:r>
      <w:r w:rsidRPr="00C479C8">
        <w:rPr>
          <w:rFonts w:ascii="Times New Roman" w:hAnsi="Times New Roman" w:cs="Times New Roman"/>
          <w:sz w:val="24"/>
        </w:rPr>
        <w:t>rhood bears some responsibility for others.</w:t>
      </w:r>
    </w:p>
    <w:p w:rsidR="00C479C8" w:rsidRDefault="00C479C8" w:rsidP="00CB3323">
      <w:pPr>
        <w:spacing w:line="360" w:lineRule="auto"/>
        <w:jc w:val="both"/>
        <w:rPr>
          <w:rFonts w:ascii="Times New Roman" w:hAnsi="Times New Roman" w:cs="Times New Roman"/>
          <w:sz w:val="24"/>
        </w:rPr>
      </w:pPr>
      <w:r w:rsidRPr="00C479C8">
        <w:rPr>
          <w:rFonts w:ascii="Times New Roman" w:hAnsi="Times New Roman" w:cs="Times New Roman"/>
          <w:b/>
          <w:sz w:val="24"/>
        </w:rPr>
        <w:t>Masculinity</w:t>
      </w:r>
      <w:r w:rsidRPr="00C479C8">
        <w:rPr>
          <w:rFonts w:ascii="Times New Roman" w:hAnsi="Times New Roman" w:cs="Times New Roman"/>
          <w:sz w:val="24"/>
        </w:rPr>
        <w:t xml:space="preserve">: With a score of 55, Bangladesh is considered by scholars to have a masculine culture. In masculine societies, hard labour is a style of life, </w:t>
      </w:r>
      <w:r w:rsidR="00BC05EF">
        <w:rPr>
          <w:rFonts w:ascii="Times New Roman" w:hAnsi="Times New Roman" w:cs="Times New Roman"/>
          <w:sz w:val="24"/>
        </w:rPr>
        <w:t xml:space="preserve">the </w:t>
      </w:r>
      <w:r w:rsidRPr="00C479C8">
        <w:rPr>
          <w:rFonts w:ascii="Times New Roman" w:hAnsi="Times New Roman" w:cs="Times New Roman"/>
          <w:sz w:val="24"/>
        </w:rPr>
        <w:t>administration is supposed to be strong, and problems are resolved via competition.</w:t>
      </w:r>
    </w:p>
    <w:p w:rsidR="00C479C8" w:rsidRDefault="00C479C8" w:rsidP="00CB3323">
      <w:pPr>
        <w:spacing w:line="360" w:lineRule="auto"/>
        <w:jc w:val="both"/>
        <w:rPr>
          <w:rFonts w:ascii="Times New Roman" w:hAnsi="Times New Roman" w:cs="Times New Roman"/>
          <w:sz w:val="24"/>
        </w:rPr>
      </w:pPr>
      <w:r w:rsidRPr="00C479C8">
        <w:rPr>
          <w:rFonts w:ascii="Times New Roman" w:hAnsi="Times New Roman" w:cs="Times New Roman"/>
          <w:b/>
          <w:sz w:val="24"/>
        </w:rPr>
        <w:t>Avoiding Uncertainty</w:t>
      </w:r>
      <w:r>
        <w:rPr>
          <w:rFonts w:ascii="Times New Roman" w:hAnsi="Times New Roman" w:cs="Times New Roman"/>
          <w:sz w:val="24"/>
        </w:rPr>
        <w:t xml:space="preserve">: </w:t>
      </w:r>
      <w:r w:rsidRPr="00C479C8">
        <w:rPr>
          <w:rFonts w:ascii="Times New Roman" w:hAnsi="Times New Roman" w:cs="Times New Roman"/>
          <w:sz w:val="24"/>
        </w:rPr>
        <w:t xml:space="preserve">Bangladesh scores highly </w:t>
      </w:r>
      <w:r w:rsidR="00BC05EF">
        <w:rPr>
          <w:rFonts w:ascii="Times New Roman" w:hAnsi="Times New Roman" w:cs="Times New Roman"/>
          <w:sz w:val="24"/>
        </w:rPr>
        <w:t>i</w:t>
      </w:r>
      <w:r w:rsidRPr="00C479C8">
        <w:rPr>
          <w:rFonts w:ascii="Times New Roman" w:hAnsi="Times New Roman" w:cs="Times New Roman"/>
          <w:sz w:val="24"/>
        </w:rPr>
        <w:t>n this specific category. Cultures with a greater extent of avoidance of uncertainty, like Bangladesh, conform to rigid norms of behavio</w:t>
      </w:r>
      <w:r w:rsidR="00BC05EF">
        <w:rPr>
          <w:rFonts w:ascii="Times New Roman" w:hAnsi="Times New Roman" w:cs="Times New Roman"/>
          <w:sz w:val="24"/>
        </w:rPr>
        <w:t>u</w:t>
      </w:r>
      <w:r w:rsidRPr="00C479C8">
        <w:rPr>
          <w:rFonts w:ascii="Times New Roman" w:hAnsi="Times New Roman" w:cs="Times New Roman"/>
          <w:sz w:val="24"/>
        </w:rPr>
        <w:t>ral patterns and are intolerable of deviations from the norm.</w:t>
      </w:r>
    </w:p>
    <w:p w:rsidR="00C479C8" w:rsidRDefault="00C479C8" w:rsidP="00CB3323">
      <w:pPr>
        <w:spacing w:line="360" w:lineRule="auto"/>
        <w:jc w:val="both"/>
        <w:rPr>
          <w:rFonts w:ascii="Times New Roman" w:hAnsi="Times New Roman" w:cs="Times New Roman"/>
          <w:sz w:val="24"/>
        </w:rPr>
      </w:pPr>
      <w:r w:rsidRPr="00C479C8">
        <w:rPr>
          <w:rFonts w:ascii="Times New Roman" w:hAnsi="Times New Roman" w:cs="Times New Roman"/>
          <w:b/>
          <w:sz w:val="24"/>
        </w:rPr>
        <w:t>Short-term and long-term alignment</w:t>
      </w:r>
      <w:r w:rsidRPr="00C479C8">
        <w:rPr>
          <w:rFonts w:ascii="Times New Roman" w:hAnsi="Times New Roman" w:cs="Times New Roman"/>
          <w:sz w:val="24"/>
        </w:rPr>
        <w:t>: Bangladesh's rating of 47 indicates that it has no particular preferred choice. Thus it is feasible for there to be both long-term and short-term developments.</w:t>
      </w:r>
    </w:p>
    <w:p w:rsidR="00C479C8" w:rsidRDefault="00C479C8" w:rsidP="00CB3323">
      <w:pPr>
        <w:spacing w:line="360" w:lineRule="auto"/>
        <w:jc w:val="both"/>
        <w:rPr>
          <w:rFonts w:ascii="Times New Roman" w:hAnsi="Times New Roman" w:cs="Times New Roman"/>
          <w:sz w:val="24"/>
        </w:rPr>
      </w:pPr>
      <w:r w:rsidRPr="00C479C8">
        <w:rPr>
          <w:rFonts w:ascii="Times New Roman" w:hAnsi="Times New Roman" w:cs="Times New Roman"/>
          <w:b/>
          <w:sz w:val="24"/>
        </w:rPr>
        <w:t>Restraint</w:t>
      </w:r>
      <w:r>
        <w:rPr>
          <w:rFonts w:ascii="Times New Roman" w:hAnsi="Times New Roman" w:cs="Times New Roman"/>
          <w:sz w:val="24"/>
        </w:rPr>
        <w:t xml:space="preserve">: </w:t>
      </w:r>
      <w:r w:rsidRPr="00C479C8">
        <w:rPr>
          <w:rFonts w:ascii="Times New Roman" w:hAnsi="Times New Roman" w:cs="Times New Roman"/>
          <w:sz w:val="24"/>
        </w:rPr>
        <w:t>Bangladesh is regarded to be a reserved society with a score of 20 on an Indulgence index. Those with a low tolerance score tend to be critical and cautious. They are capable of controlling their desire, as opposed to communities which ha</w:t>
      </w:r>
      <w:r w:rsidR="00BC05EF">
        <w:rPr>
          <w:rFonts w:ascii="Times New Roman" w:hAnsi="Times New Roman" w:cs="Times New Roman"/>
          <w:sz w:val="24"/>
        </w:rPr>
        <w:t>ve</w:t>
      </w:r>
      <w:r w:rsidRPr="00C479C8">
        <w:rPr>
          <w:rFonts w:ascii="Times New Roman" w:hAnsi="Times New Roman" w:cs="Times New Roman"/>
          <w:sz w:val="24"/>
        </w:rPr>
        <w:t> overindulge. In even a constrained society, spare time is not valued (Demmler, Ortiz Ayala, and Urbiola Sols, 2018).</w:t>
      </w:r>
    </w:p>
    <w:p w:rsidR="00C479C8" w:rsidRPr="00231A73" w:rsidRDefault="00C479C8" w:rsidP="00CB3323">
      <w:pPr>
        <w:pStyle w:val="Heading1"/>
        <w:spacing w:line="360" w:lineRule="auto"/>
        <w:rPr>
          <w:rFonts w:ascii="Times New Roman" w:hAnsi="Times New Roman" w:cs="Times New Roman"/>
        </w:rPr>
      </w:pPr>
      <w:bookmarkStart w:id="5" w:name="_Toc118757373"/>
      <w:r w:rsidRPr="00231A73">
        <w:rPr>
          <w:rFonts w:ascii="Times New Roman" w:hAnsi="Times New Roman" w:cs="Times New Roman"/>
        </w:rPr>
        <w:t>Critical Analysis from Hotel’s viewpoint</w:t>
      </w:r>
      <w:bookmarkEnd w:id="5"/>
    </w:p>
    <w:p w:rsidR="00C479C8" w:rsidRDefault="00C479C8" w:rsidP="00CB3323">
      <w:pPr>
        <w:spacing w:line="360" w:lineRule="auto"/>
        <w:jc w:val="both"/>
        <w:rPr>
          <w:rFonts w:ascii="Times New Roman" w:hAnsi="Times New Roman" w:cs="Times New Roman"/>
          <w:sz w:val="24"/>
        </w:rPr>
      </w:pPr>
      <w:r w:rsidRPr="00C479C8">
        <w:rPr>
          <w:rFonts w:ascii="Times New Roman" w:hAnsi="Times New Roman" w:cs="Times New Roman"/>
          <w:sz w:val="24"/>
        </w:rPr>
        <w:t>This analysis suggests that there are significant differences between Bangladeshi and British customs. British culture is weaker than Bangladeshi culture in terms of power distance. Visitors from Bangladesh dis</w:t>
      </w:r>
      <w:r>
        <w:rPr>
          <w:rFonts w:ascii="Times New Roman" w:hAnsi="Times New Roman" w:cs="Times New Roman"/>
          <w:sz w:val="24"/>
        </w:rPr>
        <w:t>like equality amenities. Hilton</w:t>
      </w:r>
      <w:r w:rsidRPr="00C479C8">
        <w:rPr>
          <w:rFonts w:ascii="Times New Roman" w:hAnsi="Times New Roman" w:cs="Times New Roman"/>
          <w:sz w:val="24"/>
        </w:rPr>
        <w:t xml:space="preserve"> Hotel should thus fulfil guest needs in accordance with their expectations. The two groups differ in the areas of collectivism and individualism. Citizens in Bangladesh seem to be more cooperative, whilst people in </w:t>
      </w:r>
      <w:r w:rsidR="00BC05EF">
        <w:rPr>
          <w:rFonts w:ascii="Times New Roman" w:hAnsi="Times New Roman" w:cs="Times New Roman"/>
          <w:sz w:val="24"/>
        </w:rPr>
        <w:t xml:space="preserve">the </w:t>
      </w:r>
      <w:r w:rsidRPr="00C479C8">
        <w:rPr>
          <w:rFonts w:ascii="Times New Roman" w:hAnsi="Times New Roman" w:cs="Times New Roman"/>
          <w:sz w:val="24"/>
        </w:rPr>
        <w:t>United Kingdom seem to be greater individualized. Bangladeshis</w:t>
      </w:r>
      <w:r w:rsidR="00BC05EF">
        <w:rPr>
          <w:rFonts w:ascii="Times New Roman" w:hAnsi="Times New Roman" w:cs="Times New Roman"/>
          <w:sz w:val="24"/>
        </w:rPr>
        <w:t>, therefore,</w:t>
      </w:r>
      <w:r w:rsidRPr="00C479C8">
        <w:rPr>
          <w:rFonts w:ascii="Times New Roman" w:hAnsi="Times New Roman" w:cs="Times New Roman"/>
          <w:sz w:val="24"/>
        </w:rPr>
        <w:t xml:space="preserve"> tend to travel in larger groupings than other individuals. The hotel must treat every member of the group equitably as a consequence. Additionally, tourists from Bangladesh might not be as polite as those from the UK. This raises questions. When interacting with guests from such cultures </w:t>
      </w:r>
      <w:r w:rsidR="00BC05EF">
        <w:rPr>
          <w:rFonts w:ascii="Times New Roman" w:hAnsi="Times New Roman" w:cs="Times New Roman"/>
          <w:sz w:val="24"/>
        </w:rPr>
        <w:t>as</w:t>
      </w:r>
      <w:r w:rsidRPr="00C479C8">
        <w:rPr>
          <w:rFonts w:ascii="Times New Roman" w:hAnsi="Times New Roman" w:cs="Times New Roman"/>
          <w:sz w:val="24"/>
        </w:rPr>
        <w:t xml:space="preserve"> Bangladesh, </w:t>
      </w:r>
      <w:r w:rsidR="00BC05EF">
        <w:rPr>
          <w:rFonts w:ascii="Times New Roman" w:hAnsi="Times New Roman" w:cs="Times New Roman"/>
          <w:sz w:val="24"/>
        </w:rPr>
        <w:t xml:space="preserve">the </w:t>
      </w:r>
      <w:r w:rsidRPr="00C479C8">
        <w:rPr>
          <w:rFonts w:ascii="Times New Roman" w:hAnsi="Times New Roman" w:cs="Times New Roman"/>
          <w:sz w:val="24"/>
        </w:rPr>
        <w:t xml:space="preserve">hotel staff must use caution. While Bangladeshi tourists are reserved, British visitors are </w:t>
      </w:r>
      <w:r w:rsidRPr="00C479C8">
        <w:rPr>
          <w:rFonts w:ascii="Times New Roman" w:hAnsi="Times New Roman" w:cs="Times New Roman"/>
          <w:sz w:val="24"/>
        </w:rPr>
        <w:lastRenderedPageBreak/>
        <w:t>extravagant. Thus, several cultural traits conflict. Visitors from Bangladesh could be pessimistic and have modest needs. Therefore, before providing them, be aware of what they want.</w:t>
      </w:r>
    </w:p>
    <w:p w:rsidR="00C479C8" w:rsidRPr="00231A73" w:rsidRDefault="00C479C8" w:rsidP="00CB3323">
      <w:pPr>
        <w:pStyle w:val="Heading1"/>
        <w:spacing w:line="360" w:lineRule="auto"/>
        <w:rPr>
          <w:rFonts w:ascii="Times New Roman" w:hAnsi="Times New Roman" w:cs="Times New Roman"/>
        </w:rPr>
      </w:pPr>
      <w:bookmarkStart w:id="6" w:name="_Toc118757374"/>
      <w:r w:rsidRPr="00231A73">
        <w:rPr>
          <w:rFonts w:ascii="Times New Roman" w:hAnsi="Times New Roman" w:cs="Times New Roman"/>
        </w:rPr>
        <w:t>Handbook for Staff</w:t>
      </w:r>
      <w:bookmarkEnd w:id="6"/>
    </w:p>
    <w:tbl>
      <w:tblPr>
        <w:tblStyle w:val="GridTable2Accent2"/>
        <w:tblW w:w="9275" w:type="dxa"/>
        <w:tblLook w:val="04A0"/>
      </w:tblPr>
      <w:tblGrid>
        <w:gridCol w:w="1937"/>
        <w:gridCol w:w="1350"/>
        <w:gridCol w:w="6002"/>
      </w:tblGrid>
      <w:tr w:rsidR="00C479C8" w:rsidRPr="0091301A" w:rsidTr="00BC05EF">
        <w:trPr>
          <w:cnfStyle w:val="100000000000"/>
          <w:trHeight w:val="315"/>
        </w:trPr>
        <w:tc>
          <w:tcPr>
            <w:cnfStyle w:val="001000000000"/>
            <w:tcW w:w="1937" w:type="dxa"/>
            <w:noWrap/>
            <w:hideMark/>
          </w:tcPr>
          <w:p w:rsidR="00C479C8" w:rsidRPr="0091301A" w:rsidRDefault="00C479C8" w:rsidP="00CB3323">
            <w:pPr>
              <w:spacing w:line="360" w:lineRule="auto"/>
              <w:jc w:val="center"/>
              <w:rPr>
                <w:rFonts w:ascii="Times New Roman" w:eastAsia="Times New Roman" w:hAnsi="Times New Roman" w:cs="Times New Roman"/>
                <w:b w:val="0"/>
                <w:bCs w:val="0"/>
                <w:i/>
                <w:iCs/>
                <w:color w:val="000000"/>
                <w:sz w:val="24"/>
                <w:szCs w:val="24"/>
              </w:rPr>
            </w:pPr>
            <w:r w:rsidRPr="0091301A">
              <w:rPr>
                <w:rFonts w:ascii="Times New Roman" w:eastAsia="Times New Roman" w:hAnsi="Times New Roman" w:cs="Times New Roman"/>
                <w:i/>
                <w:iCs/>
                <w:color w:val="000000"/>
                <w:sz w:val="24"/>
                <w:szCs w:val="24"/>
              </w:rPr>
              <w:t>Etiquettes</w:t>
            </w:r>
          </w:p>
        </w:tc>
        <w:tc>
          <w:tcPr>
            <w:tcW w:w="1336" w:type="dxa"/>
            <w:noWrap/>
            <w:hideMark/>
          </w:tcPr>
          <w:p w:rsidR="00C479C8" w:rsidRPr="0091301A" w:rsidRDefault="00C479C8" w:rsidP="00CB3323">
            <w:pPr>
              <w:spacing w:line="360" w:lineRule="auto"/>
              <w:jc w:val="center"/>
              <w:cnfStyle w:val="100000000000"/>
              <w:rPr>
                <w:rFonts w:ascii="Times New Roman" w:eastAsia="Times New Roman" w:hAnsi="Times New Roman" w:cs="Times New Roman"/>
                <w:b w:val="0"/>
                <w:bCs w:val="0"/>
                <w:i/>
                <w:iCs/>
                <w:color w:val="000000"/>
                <w:sz w:val="24"/>
                <w:szCs w:val="24"/>
              </w:rPr>
            </w:pPr>
            <w:r w:rsidRPr="0091301A">
              <w:rPr>
                <w:rFonts w:ascii="Times New Roman" w:eastAsia="Times New Roman" w:hAnsi="Times New Roman" w:cs="Times New Roman"/>
                <w:i/>
                <w:iCs/>
                <w:color w:val="000000"/>
                <w:sz w:val="24"/>
                <w:szCs w:val="24"/>
              </w:rPr>
              <w:t> </w:t>
            </w:r>
          </w:p>
        </w:tc>
        <w:tc>
          <w:tcPr>
            <w:tcW w:w="6002" w:type="dxa"/>
            <w:noWrap/>
            <w:hideMark/>
          </w:tcPr>
          <w:p w:rsidR="00C479C8" w:rsidRPr="0091301A" w:rsidRDefault="00C479C8" w:rsidP="00CB3323">
            <w:pPr>
              <w:spacing w:line="360" w:lineRule="auto"/>
              <w:jc w:val="center"/>
              <w:cnfStyle w:val="100000000000"/>
              <w:rPr>
                <w:rFonts w:ascii="Times New Roman" w:eastAsia="Times New Roman" w:hAnsi="Times New Roman" w:cs="Times New Roman"/>
                <w:b w:val="0"/>
                <w:bCs w:val="0"/>
                <w:i/>
                <w:iCs/>
                <w:color w:val="000000"/>
                <w:sz w:val="24"/>
                <w:szCs w:val="24"/>
              </w:rPr>
            </w:pPr>
            <w:r w:rsidRPr="0091301A">
              <w:rPr>
                <w:rFonts w:ascii="Times New Roman" w:eastAsia="Times New Roman" w:hAnsi="Times New Roman" w:cs="Times New Roman"/>
                <w:i/>
                <w:iCs/>
                <w:color w:val="000000"/>
                <w:sz w:val="24"/>
                <w:szCs w:val="24"/>
              </w:rPr>
              <w:t xml:space="preserve">Do’s and Don’ts </w:t>
            </w:r>
          </w:p>
        </w:tc>
      </w:tr>
      <w:tr w:rsidR="00C479C8" w:rsidRPr="0091301A" w:rsidTr="00BC05EF">
        <w:trPr>
          <w:cnfStyle w:val="000000100000"/>
          <w:trHeight w:val="315"/>
        </w:trPr>
        <w:tc>
          <w:tcPr>
            <w:cnfStyle w:val="001000000000"/>
            <w:tcW w:w="1937" w:type="dxa"/>
            <w:vMerge w:val="restart"/>
            <w:noWrap/>
            <w:hideMark/>
          </w:tcPr>
          <w:p w:rsidR="00C479C8" w:rsidRPr="0091301A" w:rsidRDefault="00C479C8" w:rsidP="00CB3323">
            <w:pPr>
              <w:spacing w:line="360" w:lineRule="auto"/>
              <w:jc w:val="center"/>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Greetings</w:t>
            </w:r>
          </w:p>
        </w:tc>
        <w:tc>
          <w:tcPr>
            <w:tcW w:w="1336" w:type="dxa"/>
            <w:vMerge w:val="restart"/>
            <w:noWrap/>
            <w:hideMark/>
          </w:tcPr>
          <w:p w:rsidR="00C479C8" w:rsidRPr="0091301A" w:rsidRDefault="00C479C8" w:rsidP="00CB3323">
            <w:pPr>
              <w:spacing w:line="360" w:lineRule="auto"/>
              <w:jc w:val="center"/>
              <w:cnfStyle w:val="000000100000"/>
              <w:rPr>
                <w:rFonts w:ascii="Times New Roman" w:eastAsia="Times New Roman" w:hAnsi="Times New Roman" w:cs="Times New Roman"/>
                <w:i/>
                <w:iCs/>
                <w:color w:val="000000"/>
                <w:sz w:val="24"/>
                <w:szCs w:val="24"/>
              </w:rPr>
            </w:pPr>
            <w:r>
              <w:rPr>
                <w:rFonts w:ascii="Times New Roman" w:eastAsia="Times New Roman" w:hAnsi="Times New Roman" w:cs="Times New Roman"/>
                <w:i/>
                <w:iCs/>
                <w:color w:val="000000"/>
                <w:sz w:val="24"/>
                <w:szCs w:val="24"/>
              </w:rPr>
              <w:t>United Kingdom</w:t>
            </w:r>
          </w:p>
        </w:tc>
        <w:tc>
          <w:tcPr>
            <w:tcW w:w="6002" w:type="dxa"/>
            <w:noWrap/>
            <w:hideMark/>
          </w:tcPr>
          <w:p w:rsidR="00C479C8" w:rsidRPr="0091301A" w:rsidRDefault="004452C7" w:rsidP="00CB3323">
            <w:pPr>
              <w:pStyle w:val="ListParagraph"/>
              <w:numPr>
                <w:ilvl w:val="0"/>
                <w:numId w:val="1"/>
              </w:numPr>
              <w:spacing w:line="360" w:lineRule="auto"/>
              <w:jc w:val="both"/>
              <w:cnfStyle w:val="000000100000"/>
              <w:rPr>
                <w:rFonts w:ascii="Times New Roman" w:eastAsia="Times New Roman" w:hAnsi="Times New Roman" w:cs="Times New Roman"/>
                <w:i/>
                <w:iCs/>
                <w:color w:val="000000"/>
                <w:sz w:val="24"/>
                <w:szCs w:val="24"/>
              </w:rPr>
            </w:pPr>
            <w:r w:rsidRPr="004452C7">
              <w:rPr>
                <w:rFonts w:ascii="Times New Roman" w:eastAsia="Times New Roman" w:hAnsi="Times New Roman" w:cs="Times New Roman"/>
                <w:i/>
                <w:iCs/>
                <w:color w:val="000000"/>
                <w:sz w:val="24"/>
                <w:szCs w:val="24"/>
              </w:rPr>
              <w:t>Initial Handshakes</w:t>
            </w:r>
          </w:p>
        </w:tc>
      </w:tr>
      <w:tr w:rsidR="00C479C8" w:rsidRPr="0091301A" w:rsidTr="00BC05EF">
        <w:trPr>
          <w:trHeight w:val="485"/>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vMerge/>
            <w:hideMark/>
          </w:tcPr>
          <w:p w:rsidR="00C479C8" w:rsidRPr="0091301A" w:rsidRDefault="00C479C8" w:rsidP="00CB3323">
            <w:pPr>
              <w:spacing w:line="360" w:lineRule="auto"/>
              <w:cnfStyle w:val="000000000000"/>
              <w:rPr>
                <w:rFonts w:ascii="Times New Roman" w:eastAsia="Times New Roman" w:hAnsi="Times New Roman" w:cs="Times New Roman"/>
                <w:i/>
                <w:iCs/>
                <w:color w:val="000000"/>
                <w:sz w:val="24"/>
                <w:szCs w:val="24"/>
              </w:rPr>
            </w:pPr>
          </w:p>
        </w:tc>
        <w:tc>
          <w:tcPr>
            <w:tcW w:w="6002" w:type="dxa"/>
            <w:noWrap/>
            <w:hideMark/>
          </w:tcPr>
          <w:p w:rsidR="00C479C8" w:rsidRPr="0091301A" w:rsidRDefault="00CF6E01" w:rsidP="00CB3323">
            <w:pPr>
              <w:pStyle w:val="ListParagraph"/>
              <w:numPr>
                <w:ilvl w:val="0"/>
                <w:numId w:val="1"/>
              </w:numPr>
              <w:spacing w:line="360" w:lineRule="auto"/>
              <w:jc w:val="both"/>
              <w:cnfStyle w:val="000000000000"/>
              <w:rPr>
                <w:rFonts w:ascii="Times New Roman" w:eastAsia="Times New Roman" w:hAnsi="Times New Roman" w:cs="Times New Roman"/>
                <w:i/>
                <w:iCs/>
                <w:color w:val="000000"/>
                <w:sz w:val="24"/>
                <w:szCs w:val="24"/>
              </w:rPr>
            </w:pPr>
            <w:r w:rsidRPr="00CF6E01">
              <w:rPr>
                <w:rFonts w:ascii="Times New Roman" w:eastAsia="Times New Roman" w:hAnsi="Times New Roman" w:cs="Times New Roman"/>
                <w:i/>
                <w:iCs/>
                <w:color w:val="000000"/>
                <w:sz w:val="24"/>
                <w:szCs w:val="24"/>
              </w:rPr>
              <w:t>Presenting visitors by </w:t>
            </w:r>
            <w:r w:rsidR="00BC05EF">
              <w:rPr>
                <w:rFonts w:ascii="Times New Roman" w:eastAsia="Times New Roman" w:hAnsi="Times New Roman" w:cs="Times New Roman"/>
                <w:i/>
                <w:iCs/>
                <w:color w:val="000000"/>
                <w:sz w:val="24"/>
                <w:szCs w:val="24"/>
              </w:rPr>
              <w:t xml:space="preserve">their </w:t>
            </w:r>
            <w:r w:rsidRPr="00CF6E01">
              <w:rPr>
                <w:rFonts w:ascii="Times New Roman" w:eastAsia="Times New Roman" w:hAnsi="Times New Roman" w:cs="Times New Roman"/>
                <w:i/>
                <w:iCs/>
                <w:color w:val="000000"/>
                <w:sz w:val="24"/>
                <w:szCs w:val="24"/>
              </w:rPr>
              <w:t>last name</w:t>
            </w:r>
          </w:p>
        </w:tc>
      </w:tr>
      <w:tr w:rsidR="00C479C8" w:rsidRPr="0091301A" w:rsidTr="00BC05EF">
        <w:trPr>
          <w:cnfStyle w:val="000000100000"/>
          <w:trHeight w:val="70"/>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vMerge/>
            <w:hideMark/>
          </w:tcPr>
          <w:p w:rsidR="00C479C8" w:rsidRPr="0091301A" w:rsidRDefault="00C479C8" w:rsidP="00CB3323">
            <w:pPr>
              <w:spacing w:line="360" w:lineRule="auto"/>
              <w:cnfStyle w:val="000000100000"/>
              <w:rPr>
                <w:rFonts w:ascii="Times New Roman" w:eastAsia="Times New Roman" w:hAnsi="Times New Roman" w:cs="Times New Roman"/>
                <w:i/>
                <w:iCs/>
                <w:color w:val="000000"/>
                <w:sz w:val="24"/>
                <w:szCs w:val="24"/>
              </w:rPr>
            </w:pPr>
          </w:p>
        </w:tc>
        <w:tc>
          <w:tcPr>
            <w:tcW w:w="6002" w:type="dxa"/>
            <w:noWrap/>
            <w:hideMark/>
          </w:tcPr>
          <w:p w:rsidR="00C479C8" w:rsidRPr="0091301A" w:rsidRDefault="00C479C8" w:rsidP="00CB3323">
            <w:pPr>
              <w:spacing w:line="360" w:lineRule="auto"/>
              <w:jc w:val="both"/>
              <w:cnfStyle w:val="000000100000"/>
              <w:rPr>
                <w:rFonts w:ascii="Times New Roman" w:eastAsia="Times New Roman" w:hAnsi="Times New Roman" w:cs="Times New Roman"/>
                <w:i/>
                <w:iCs/>
                <w:color w:val="000000"/>
                <w:sz w:val="24"/>
                <w:szCs w:val="24"/>
              </w:rPr>
            </w:pPr>
          </w:p>
        </w:tc>
      </w:tr>
      <w:tr w:rsidR="00C479C8" w:rsidRPr="0091301A" w:rsidTr="00BC05EF">
        <w:trPr>
          <w:trHeight w:val="368"/>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vMerge w:val="restart"/>
            <w:noWrap/>
            <w:hideMark/>
          </w:tcPr>
          <w:p w:rsidR="00C479C8" w:rsidRPr="0091301A" w:rsidRDefault="00C479C8" w:rsidP="00CB3323">
            <w:pPr>
              <w:spacing w:line="360" w:lineRule="auto"/>
              <w:jc w:val="center"/>
              <w:cnfStyle w:val="000000000000"/>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Bangladesh</w:t>
            </w:r>
          </w:p>
        </w:tc>
        <w:tc>
          <w:tcPr>
            <w:tcW w:w="6002" w:type="dxa"/>
            <w:noWrap/>
            <w:hideMark/>
          </w:tcPr>
          <w:p w:rsidR="00C479C8" w:rsidRPr="0091301A" w:rsidRDefault="007A216B" w:rsidP="00CB3323">
            <w:pPr>
              <w:pStyle w:val="ListParagraph"/>
              <w:numPr>
                <w:ilvl w:val="0"/>
                <w:numId w:val="1"/>
              </w:numPr>
              <w:spacing w:line="360" w:lineRule="auto"/>
              <w:jc w:val="both"/>
              <w:cnfStyle w:val="000000000000"/>
              <w:rPr>
                <w:rFonts w:ascii="Times New Roman" w:eastAsia="Times New Roman" w:hAnsi="Times New Roman" w:cs="Times New Roman"/>
                <w:i/>
                <w:iCs/>
                <w:color w:val="000000"/>
                <w:sz w:val="24"/>
                <w:szCs w:val="24"/>
              </w:rPr>
            </w:pPr>
            <w:r w:rsidRPr="007A216B">
              <w:rPr>
                <w:rFonts w:ascii="Times New Roman" w:eastAsia="Times New Roman" w:hAnsi="Times New Roman" w:cs="Times New Roman"/>
                <w:i/>
                <w:iCs/>
                <w:color w:val="000000"/>
                <w:sz w:val="24"/>
                <w:szCs w:val="24"/>
              </w:rPr>
              <w:t>The same</w:t>
            </w:r>
            <w:r w:rsidR="00BC05EF">
              <w:rPr>
                <w:rFonts w:ascii="Times New Roman" w:eastAsia="Times New Roman" w:hAnsi="Times New Roman" w:cs="Times New Roman"/>
                <w:i/>
                <w:iCs/>
                <w:color w:val="000000"/>
                <w:sz w:val="24"/>
                <w:szCs w:val="24"/>
              </w:rPr>
              <w:t>-</w:t>
            </w:r>
            <w:r w:rsidRPr="007A216B">
              <w:rPr>
                <w:rFonts w:ascii="Times New Roman" w:eastAsia="Times New Roman" w:hAnsi="Times New Roman" w:cs="Times New Roman"/>
                <w:i/>
                <w:iCs/>
                <w:color w:val="000000"/>
                <w:sz w:val="24"/>
                <w:szCs w:val="24"/>
              </w:rPr>
              <w:t>gender handshake or embrace</w:t>
            </w:r>
          </w:p>
        </w:tc>
      </w:tr>
      <w:tr w:rsidR="00C479C8" w:rsidRPr="0091301A" w:rsidTr="00BC05EF">
        <w:trPr>
          <w:cnfStyle w:val="000000100000"/>
          <w:trHeight w:val="350"/>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vMerge/>
            <w:hideMark/>
          </w:tcPr>
          <w:p w:rsidR="00C479C8" w:rsidRPr="0091301A" w:rsidRDefault="00C479C8" w:rsidP="00CB3323">
            <w:pPr>
              <w:spacing w:line="360" w:lineRule="auto"/>
              <w:cnfStyle w:val="000000100000"/>
              <w:rPr>
                <w:rFonts w:ascii="Times New Roman" w:eastAsia="Times New Roman" w:hAnsi="Times New Roman" w:cs="Times New Roman"/>
                <w:i/>
                <w:iCs/>
                <w:color w:val="000000"/>
                <w:sz w:val="24"/>
                <w:szCs w:val="24"/>
              </w:rPr>
            </w:pPr>
          </w:p>
        </w:tc>
        <w:tc>
          <w:tcPr>
            <w:tcW w:w="6002" w:type="dxa"/>
            <w:noWrap/>
          </w:tcPr>
          <w:p w:rsidR="00C479C8" w:rsidRPr="0091301A" w:rsidRDefault="00405CDD" w:rsidP="00CB3323">
            <w:pPr>
              <w:pStyle w:val="ListParagraph"/>
              <w:numPr>
                <w:ilvl w:val="0"/>
                <w:numId w:val="1"/>
              </w:numPr>
              <w:spacing w:line="360" w:lineRule="auto"/>
              <w:jc w:val="both"/>
              <w:cnfStyle w:val="000000100000"/>
              <w:rPr>
                <w:rFonts w:ascii="Times New Roman" w:eastAsia="Times New Roman" w:hAnsi="Times New Roman" w:cs="Times New Roman"/>
                <w:i/>
                <w:iCs/>
                <w:color w:val="000000"/>
                <w:sz w:val="24"/>
                <w:szCs w:val="24"/>
              </w:rPr>
            </w:pPr>
            <w:r w:rsidRPr="00405CDD">
              <w:rPr>
                <w:rFonts w:ascii="Times New Roman" w:eastAsia="Times New Roman" w:hAnsi="Times New Roman" w:cs="Times New Roman"/>
                <w:i/>
                <w:iCs/>
                <w:color w:val="000000"/>
                <w:sz w:val="24"/>
                <w:szCs w:val="24"/>
              </w:rPr>
              <w:t>Contacting the males sir &amp; the women as madam</w:t>
            </w:r>
          </w:p>
        </w:tc>
      </w:tr>
      <w:tr w:rsidR="00C479C8" w:rsidRPr="0091301A" w:rsidTr="00BC05EF">
        <w:trPr>
          <w:trHeight w:val="458"/>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vMerge/>
            <w:hideMark/>
          </w:tcPr>
          <w:p w:rsidR="00C479C8" w:rsidRPr="0091301A" w:rsidRDefault="00C479C8" w:rsidP="00CB3323">
            <w:pPr>
              <w:spacing w:line="360" w:lineRule="auto"/>
              <w:cnfStyle w:val="000000000000"/>
              <w:rPr>
                <w:rFonts w:ascii="Times New Roman" w:eastAsia="Times New Roman" w:hAnsi="Times New Roman" w:cs="Times New Roman"/>
                <w:i/>
                <w:iCs/>
                <w:color w:val="000000"/>
                <w:sz w:val="24"/>
                <w:szCs w:val="24"/>
              </w:rPr>
            </w:pPr>
          </w:p>
        </w:tc>
        <w:tc>
          <w:tcPr>
            <w:tcW w:w="6002" w:type="dxa"/>
            <w:noWrap/>
            <w:hideMark/>
          </w:tcPr>
          <w:p w:rsidR="00C479C8" w:rsidRPr="0091301A" w:rsidRDefault="00405CDD" w:rsidP="00CB3323">
            <w:pPr>
              <w:pStyle w:val="ListParagraph"/>
              <w:numPr>
                <w:ilvl w:val="0"/>
                <w:numId w:val="1"/>
              </w:numPr>
              <w:spacing w:line="360" w:lineRule="auto"/>
              <w:jc w:val="both"/>
              <w:cnfStyle w:val="000000000000"/>
              <w:rPr>
                <w:rFonts w:ascii="Times New Roman" w:eastAsia="Times New Roman" w:hAnsi="Times New Roman" w:cs="Times New Roman"/>
                <w:i/>
                <w:iCs/>
                <w:color w:val="000000"/>
                <w:sz w:val="24"/>
                <w:szCs w:val="24"/>
              </w:rPr>
            </w:pPr>
            <w:r w:rsidRPr="00405CDD">
              <w:rPr>
                <w:rFonts w:ascii="Times New Roman" w:eastAsia="Times New Roman" w:hAnsi="Times New Roman" w:cs="Times New Roman"/>
                <w:i/>
                <w:iCs/>
                <w:color w:val="000000"/>
                <w:sz w:val="24"/>
                <w:szCs w:val="24"/>
              </w:rPr>
              <w:t>Addressing  individuals according to their age</w:t>
            </w:r>
          </w:p>
        </w:tc>
      </w:tr>
      <w:tr w:rsidR="00C479C8" w:rsidRPr="0091301A" w:rsidTr="00BC05EF">
        <w:trPr>
          <w:cnfStyle w:val="000000100000"/>
          <w:trHeight w:val="315"/>
        </w:trPr>
        <w:tc>
          <w:tcPr>
            <w:cnfStyle w:val="001000000000"/>
            <w:tcW w:w="1937" w:type="dxa"/>
            <w:vMerge w:val="restart"/>
            <w:hideMark/>
          </w:tcPr>
          <w:p w:rsidR="00C479C8" w:rsidRPr="0091301A" w:rsidRDefault="00C479C8" w:rsidP="00CB3323">
            <w:pPr>
              <w:spacing w:line="360" w:lineRule="auto"/>
              <w:jc w:val="center"/>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Communication-related</w:t>
            </w:r>
          </w:p>
        </w:tc>
        <w:tc>
          <w:tcPr>
            <w:tcW w:w="1336" w:type="dxa"/>
            <w:vMerge w:val="restart"/>
            <w:noWrap/>
            <w:hideMark/>
          </w:tcPr>
          <w:p w:rsidR="00C479C8" w:rsidRPr="0091301A" w:rsidRDefault="00C479C8" w:rsidP="00CB3323">
            <w:pPr>
              <w:spacing w:line="360" w:lineRule="auto"/>
              <w:jc w:val="center"/>
              <w:cnfStyle w:val="000000100000"/>
              <w:rPr>
                <w:rFonts w:ascii="Times New Roman" w:eastAsia="Times New Roman" w:hAnsi="Times New Roman" w:cs="Times New Roman"/>
                <w:i/>
                <w:iCs/>
                <w:color w:val="000000"/>
                <w:sz w:val="24"/>
                <w:szCs w:val="24"/>
              </w:rPr>
            </w:pPr>
            <w:r>
              <w:rPr>
                <w:rFonts w:ascii="Times New Roman" w:eastAsia="Times New Roman" w:hAnsi="Times New Roman" w:cs="Times New Roman"/>
                <w:i/>
                <w:iCs/>
                <w:color w:val="000000"/>
                <w:sz w:val="24"/>
                <w:szCs w:val="24"/>
              </w:rPr>
              <w:t>United Kingdom</w:t>
            </w:r>
          </w:p>
        </w:tc>
        <w:tc>
          <w:tcPr>
            <w:tcW w:w="6002" w:type="dxa"/>
            <w:noWrap/>
            <w:hideMark/>
          </w:tcPr>
          <w:p w:rsidR="00C479C8" w:rsidRPr="0091301A" w:rsidRDefault="00D57E1E" w:rsidP="00CB3323">
            <w:pPr>
              <w:pStyle w:val="ListParagraph"/>
              <w:numPr>
                <w:ilvl w:val="0"/>
                <w:numId w:val="1"/>
              </w:numPr>
              <w:spacing w:line="360" w:lineRule="auto"/>
              <w:jc w:val="both"/>
              <w:cnfStyle w:val="000000100000"/>
              <w:rPr>
                <w:rFonts w:ascii="Times New Roman" w:eastAsia="Times New Roman" w:hAnsi="Times New Roman" w:cs="Times New Roman"/>
                <w:i/>
                <w:iCs/>
                <w:color w:val="000000"/>
                <w:sz w:val="24"/>
                <w:szCs w:val="24"/>
              </w:rPr>
            </w:pPr>
            <w:r w:rsidRPr="00D57E1E">
              <w:rPr>
                <w:rFonts w:ascii="Times New Roman" w:eastAsia="Times New Roman" w:hAnsi="Times New Roman" w:cs="Times New Roman"/>
                <w:i/>
                <w:iCs/>
                <w:color w:val="000000"/>
                <w:sz w:val="24"/>
                <w:szCs w:val="24"/>
              </w:rPr>
              <w:t>Always be considerate of visitors' confidentiality</w:t>
            </w:r>
          </w:p>
        </w:tc>
      </w:tr>
      <w:tr w:rsidR="00C479C8" w:rsidRPr="0091301A" w:rsidTr="00BC05EF">
        <w:trPr>
          <w:trHeight w:val="315"/>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vMerge/>
            <w:hideMark/>
          </w:tcPr>
          <w:p w:rsidR="00C479C8" w:rsidRPr="0091301A" w:rsidRDefault="00C479C8" w:rsidP="00CB3323">
            <w:pPr>
              <w:spacing w:line="360" w:lineRule="auto"/>
              <w:cnfStyle w:val="000000000000"/>
              <w:rPr>
                <w:rFonts w:ascii="Times New Roman" w:eastAsia="Times New Roman" w:hAnsi="Times New Roman" w:cs="Times New Roman"/>
                <w:i/>
                <w:iCs/>
                <w:color w:val="000000"/>
                <w:sz w:val="24"/>
                <w:szCs w:val="24"/>
              </w:rPr>
            </w:pPr>
          </w:p>
        </w:tc>
        <w:tc>
          <w:tcPr>
            <w:tcW w:w="6002" w:type="dxa"/>
            <w:noWrap/>
            <w:hideMark/>
          </w:tcPr>
          <w:p w:rsidR="00C479C8" w:rsidRPr="0091301A" w:rsidRDefault="00D57E1E" w:rsidP="00CB3323">
            <w:pPr>
              <w:pStyle w:val="ListParagraph"/>
              <w:numPr>
                <w:ilvl w:val="0"/>
                <w:numId w:val="1"/>
              </w:numPr>
              <w:spacing w:line="360" w:lineRule="auto"/>
              <w:jc w:val="both"/>
              <w:cnfStyle w:val="000000000000"/>
              <w:rPr>
                <w:rFonts w:ascii="Times New Roman" w:eastAsia="Times New Roman" w:hAnsi="Times New Roman" w:cs="Times New Roman"/>
                <w:i/>
                <w:iCs/>
                <w:color w:val="000000"/>
                <w:sz w:val="24"/>
                <w:szCs w:val="24"/>
              </w:rPr>
            </w:pPr>
            <w:r w:rsidRPr="00D57E1E">
              <w:rPr>
                <w:rFonts w:ascii="Times New Roman" w:eastAsia="Times New Roman" w:hAnsi="Times New Roman" w:cs="Times New Roman"/>
                <w:i/>
                <w:iCs/>
                <w:color w:val="000000"/>
                <w:sz w:val="24"/>
                <w:szCs w:val="24"/>
              </w:rPr>
              <w:t>Ignore loud-speaking</w:t>
            </w:r>
          </w:p>
        </w:tc>
      </w:tr>
      <w:tr w:rsidR="00C479C8" w:rsidRPr="0091301A" w:rsidTr="00BC05EF">
        <w:trPr>
          <w:cnfStyle w:val="000000100000"/>
          <w:trHeight w:val="315"/>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vMerge w:val="restart"/>
            <w:noWrap/>
            <w:hideMark/>
          </w:tcPr>
          <w:p w:rsidR="00C479C8" w:rsidRPr="0091301A" w:rsidRDefault="00C479C8" w:rsidP="00CB3323">
            <w:pPr>
              <w:spacing w:line="360" w:lineRule="auto"/>
              <w:jc w:val="center"/>
              <w:cnfStyle w:val="000000100000"/>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Bangladesh</w:t>
            </w:r>
          </w:p>
        </w:tc>
        <w:tc>
          <w:tcPr>
            <w:tcW w:w="6002" w:type="dxa"/>
            <w:noWrap/>
            <w:hideMark/>
          </w:tcPr>
          <w:p w:rsidR="00C479C8" w:rsidRPr="0091301A" w:rsidRDefault="00C479C8" w:rsidP="00CB3323">
            <w:pPr>
              <w:pStyle w:val="ListParagraph"/>
              <w:numPr>
                <w:ilvl w:val="0"/>
                <w:numId w:val="1"/>
              </w:numPr>
              <w:spacing w:line="360" w:lineRule="auto"/>
              <w:jc w:val="both"/>
              <w:cnfStyle w:val="000000100000"/>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Try to maintain decent eye contact</w:t>
            </w:r>
          </w:p>
        </w:tc>
      </w:tr>
      <w:tr w:rsidR="00C479C8" w:rsidRPr="0091301A" w:rsidTr="00BC05EF">
        <w:trPr>
          <w:trHeight w:val="315"/>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vMerge/>
            <w:hideMark/>
          </w:tcPr>
          <w:p w:rsidR="00C479C8" w:rsidRPr="0091301A" w:rsidRDefault="00C479C8" w:rsidP="00CB3323">
            <w:pPr>
              <w:spacing w:line="360" w:lineRule="auto"/>
              <w:cnfStyle w:val="000000000000"/>
              <w:rPr>
                <w:rFonts w:ascii="Times New Roman" w:eastAsia="Times New Roman" w:hAnsi="Times New Roman" w:cs="Times New Roman"/>
                <w:i/>
                <w:iCs/>
                <w:color w:val="000000"/>
                <w:sz w:val="24"/>
                <w:szCs w:val="24"/>
              </w:rPr>
            </w:pPr>
          </w:p>
        </w:tc>
        <w:tc>
          <w:tcPr>
            <w:tcW w:w="6002" w:type="dxa"/>
            <w:noWrap/>
            <w:hideMark/>
          </w:tcPr>
          <w:p w:rsidR="00C479C8" w:rsidRPr="0091301A" w:rsidRDefault="00383785" w:rsidP="00CB3323">
            <w:pPr>
              <w:pStyle w:val="ListParagraph"/>
              <w:numPr>
                <w:ilvl w:val="0"/>
                <w:numId w:val="1"/>
              </w:numPr>
              <w:spacing w:line="360" w:lineRule="auto"/>
              <w:jc w:val="both"/>
              <w:cnfStyle w:val="000000000000"/>
              <w:rPr>
                <w:rFonts w:ascii="Times New Roman" w:eastAsia="Times New Roman" w:hAnsi="Times New Roman" w:cs="Times New Roman"/>
                <w:i/>
                <w:iCs/>
                <w:color w:val="000000"/>
                <w:sz w:val="24"/>
                <w:szCs w:val="24"/>
              </w:rPr>
            </w:pPr>
            <w:r w:rsidRPr="00383785">
              <w:rPr>
                <w:rFonts w:ascii="Times New Roman" w:eastAsia="Times New Roman" w:hAnsi="Times New Roman" w:cs="Times New Roman"/>
                <w:i/>
                <w:iCs/>
                <w:color w:val="000000"/>
                <w:sz w:val="24"/>
                <w:szCs w:val="24"/>
              </w:rPr>
              <w:t>Utilize both hands when trying to catch or transfer things.</w:t>
            </w:r>
          </w:p>
        </w:tc>
      </w:tr>
      <w:tr w:rsidR="00C479C8" w:rsidRPr="0091301A" w:rsidTr="00BC05EF">
        <w:trPr>
          <w:cnfStyle w:val="000000100000"/>
          <w:trHeight w:val="278"/>
        </w:trPr>
        <w:tc>
          <w:tcPr>
            <w:cnfStyle w:val="001000000000"/>
            <w:tcW w:w="1937" w:type="dxa"/>
            <w:vMerge w:val="restart"/>
            <w:noWrap/>
            <w:hideMark/>
          </w:tcPr>
          <w:p w:rsidR="00C479C8" w:rsidRPr="0091301A" w:rsidRDefault="00C479C8" w:rsidP="00CB3323">
            <w:pPr>
              <w:spacing w:line="360" w:lineRule="auto"/>
              <w:jc w:val="center"/>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 xml:space="preserve">Punctuality &amp;Time </w:t>
            </w:r>
          </w:p>
        </w:tc>
        <w:tc>
          <w:tcPr>
            <w:tcW w:w="1336" w:type="dxa"/>
            <w:noWrap/>
            <w:hideMark/>
          </w:tcPr>
          <w:p w:rsidR="00C479C8" w:rsidRPr="0091301A" w:rsidRDefault="00C479C8" w:rsidP="00CB3323">
            <w:pPr>
              <w:spacing w:line="360" w:lineRule="auto"/>
              <w:jc w:val="center"/>
              <w:cnfStyle w:val="000000100000"/>
              <w:rPr>
                <w:rFonts w:ascii="Times New Roman" w:eastAsia="Times New Roman" w:hAnsi="Times New Roman" w:cs="Times New Roman"/>
                <w:i/>
                <w:iCs/>
                <w:color w:val="000000"/>
                <w:sz w:val="24"/>
                <w:szCs w:val="24"/>
              </w:rPr>
            </w:pPr>
            <w:r>
              <w:rPr>
                <w:rFonts w:ascii="Times New Roman" w:eastAsia="Times New Roman" w:hAnsi="Times New Roman" w:cs="Times New Roman"/>
                <w:i/>
                <w:iCs/>
                <w:color w:val="000000"/>
                <w:sz w:val="24"/>
                <w:szCs w:val="24"/>
              </w:rPr>
              <w:t>United Kingdom</w:t>
            </w:r>
          </w:p>
        </w:tc>
        <w:tc>
          <w:tcPr>
            <w:tcW w:w="6002" w:type="dxa"/>
            <w:noWrap/>
            <w:hideMark/>
          </w:tcPr>
          <w:p w:rsidR="00C479C8" w:rsidRPr="0091301A" w:rsidRDefault="00A32177" w:rsidP="00CB3323">
            <w:pPr>
              <w:pStyle w:val="ListParagraph"/>
              <w:numPr>
                <w:ilvl w:val="0"/>
                <w:numId w:val="1"/>
              </w:numPr>
              <w:spacing w:line="360" w:lineRule="auto"/>
              <w:jc w:val="both"/>
              <w:cnfStyle w:val="000000100000"/>
              <w:rPr>
                <w:rFonts w:ascii="Times New Roman" w:eastAsia="Times New Roman" w:hAnsi="Times New Roman" w:cs="Times New Roman"/>
                <w:i/>
                <w:iCs/>
                <w:color w:val="000000"/>
                <w:sz w:val="24"/>
                <w:szCs w:val="24"/>
              </w:rPr>
            </w:pPr>
            <w:r w:rsidRPr="00A32177">
              <w:rPr>
                <w:rFonts w:ascii="Times New Roman" w:eastAsia="Times New Roman" w:hAnsi="Times New Roman" w:cs="Times New Roman"/>
                <w:i/>
                <w:iCs/>
                <w:color w:val="000000"/>
                <w:sz w:val="24"/>
                <w:szCs w:val="24"/>
              </w:rPr>
              <w:t>In meetings, punctuality is expected, yet tardiness is tolerated at events.</w:t>
            </w:r>
          </w:p>
        </w:tc>
      </w:tr>
      <w:tr w:rsidR="00C479C8" w:rsidRPr="0091301A" w:rsidTr="00BC05EF">
        <w:trPr>
          <w:trHeight w:val="277"/>
        </w:trPr>
        <w:tc>
          <w:tcPr>
            <w:cnfStyle w:val="001000000000"/>
            <w:tcW w:w="1937" w:type="dxa"/>
            <w:vMerge/>
            <w:noWrap/>
          </w:tcPr>
          <w:p w:rsidR="00C479C8" w:rsidRPr="0091301A" w:rsidRDefault="00C479C8" w:rsidP="00CB3323">
            <w:pPr>
              <w:spacing w:line="360" w:lineRule="auto"/>
              <w:jc w:val="center"/>
              <w:rPr>
                <w:rFonts w:ascii="Times New Roman" w:eastAsia="Times New Roman" w:hAnsi="Times New Roman" w:cs="Times New Roman"/>
                <w:i/>
                <w:iCs/>
                <w:color w:val="000000"/>
                <w:sz w:val="24"/>
                <w:szCs w:val="24"/>
              </w:rPr>
            </w:pPr>
          </w:p>
        </w:tc>
        <w:tc>
          <w:tcPr>
            <w:tcW w:w="1336" w:type="dxa"/>
            <w:noWrap/>
          </w:tcPr>
          <w:p w:rsidR="00C479C8" w:rsidRPr="0091301A" w:rsidRDefault="00C479C8" w:rsidP="00CB3323">
            <w:pPr>
              <w:spacing w:line="360" w:lineRule="auto"/>
              <w:jc w:val="center"/>
              <w:cnfStyle w:val="000000000000"/>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Bangladesh</w:t>
            </w:r>
          </w:p>
        </w:tc>
        <w:tc>
          <w:tcPr>
            <w:tcW w:w="6002" w:type="dxa"/>
            <w:noWrap/>
          </w:tcPr>
          <w:p w:rsidR="00C479C8" w:rsidRPr="0091301A" w:rsidRDefault="0059637B" w:rsidP="00CB3323">
            <w:pPr>
              <w:pStyle w:val="ListParagraph"/>
              <w:numPr>
                <w:ilvl w:val="0"/>
                <w:numId w:val="1"/>
              </w:numPr>
              <w:spacing w:line="360" w:lineRule="auto"/>
              <w:jc w:val="both"/>
              <w:cnfStyle w:val="000000000000"/>
              <w:rPr>
                <w:rFonts w:ascii="Times New Roman" w:eastAsia="Times New Roman" w:hAnsi="Times New Roman" w:cs="Times New Roman"/>
                <w:i/>
                <w:iCs/>
                <w:color w:val="000000"/>
                <w:sz w:val="24"/>
                <w:szCs w:val="24"/>
              </w:rPr>
            </w:pPr>
            <w:r w:rsidRPr="0059637B">
              <w:rPr>
                <w:rFonts w:ascii="Times New Roman" w:eastAsia="Times New Roman" w:hAnsi="Times New Roman" w:cs="Times New Roman"/>
                <w:i/>
                <w:iCs/>
                <w:color w:val="000000"/>
                <w:sz w:val="24"/>
                <w:szCs w:val="24"/>
              </w:rPr>
              <w:t>Being tardy is acceptable. Nevertheless, beware becoming too late</w:t>
            </w:r>
            <w:r w:rsidR="00C479C8" w:rsidRPr="0091301A">
              <w:rPr>
                <w:rFonts w:ascii="Times New Roman" w:eastAsia="Times New Roman" w:hAnsi="Times New Roman" w:cs="Times New Roman"/>
                <w:i/>
                <w:iCs/>
                <w:color w:val="000000"/>
                <w:sz w:val="24"/>
                <w:szCs w:val="24"/>
              </w:rPr>
              <w:t>.</w:t>
            </w:r>
          </w:p>
        </w:tc>
      </w:tr>
      <w:tr w:rsidR="00C479C8" w:rsidRPr="0091301A" w:rsidTr="00BC05EF">
        <w:trPr>
          <w:cnfStyle w:val="000000100000"/>
          <w:trHeight w:val="315"/>
        </w:trPr>
        <w:tc>
          <w:tcPr>
            <w:cnfStyle w:val="001000000000"/>
            <w:tcW w:w="1937" w:type="dxa"/>
            <w:vMerge w:val="restart"/>
            <w:noWrap/>
            <w:hideMark/>
          </w:tcPr>
          <w:p w:rsidR="00C479C8" w:rsidRPr="0091301A" w:rsidRDefault="00C479C8" w:rsidP="00CB3323">
            <w:pPr>
              <w:spacing w:line="360" w:lineRule="auto"/>
              <w:jc w:val="center"/>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General Etiquettes</w:t>
            </w:r>
          </w:p>
        </w:tc>
        <w:tc>
          <w:tcPr>
            <w:tcW w:w="1336" w:type="dxa"/>
            <w:noWrap/>
            <w:hideMark/>
          </w:tcPr>
          <w:p w:rsidR="00C479C8" w:rsidRPr="0091301A" w:rsidRDefault="00C479C8" w:rsidP="00CB3323">
            <w:pPr>
              <w:spacing w:line="360" w:lineRule="auto"/>
              <w:jc w:val="center"/>
              <w:cnfStyle w:val="000000100000"/>
              <w:rPr>
                <w:rFonts w:ascii="Times New Roman" w:eastAsia="Times New Roman" w:hAnsi="Times New Roman" w:cs="Times New Roman"/>
                <w:i/>
                <w:iCs/>
                <w:color w:val="000000"/>
                <w:sz w:val="24"/>
                <w:szCs w:val="24"/>
              </w:rPr>
            </w:pPr>
            <w:r>
              <w:rPr>
                <w:rFonts w:ascii="Times New Roman" w:eastAsia="Times New Roman" w:hAnsi="Times New Roman" w:cs="Times New Roman"/>
                <w:i/>
                <w:iCs/>
                <w:color w:val="000000"/>
                <w:sz w:val="24"/>
                <w:szCs w:val="24"/>
              </w:rPr>
              <w:t>United Kingdom</w:t>
            </w:r>
          </w:p>
        </w:tc>
        <w:tc>
          <w:tcPr>
            <w:tcW w:w="6002" w:type="dxa"/>
            <w:noWrap/>
            <w:hideMark/>
          </w:tcPr>
          <w:p w:rsidR="00C479C8" w:rsidRPr="0091301A" w:rsidRDefault="0059637B" w:rsidP="00CB3323">
            <w:pPr>
              <w:pStyle w:val="ListParagraph"/>
              <w:numPr>
                <w:ilvl w:val="0"/>
                <w:numId w:val="1"/>
              </w:numPr>
              <w:spacing w:line="360" w:lineRule="auto"/>
              <w:jc w:val="both"/>
              <w:cnfStyle w:val="000000100000"/>
              <w:rPr>
                <w:rFonts w:ascii="Times New Roman" w:eastAsia="Times New Roman" w:hAnsi="Times New Roman" w:cs="Times New Roman"/>
                <w:i/>
                <w:iCs/>
                <w:color w:val="000000"/>
                <w:sz w:val="24"/>
                <w:szCs w:val="24"/>
              </w:rPr>
            </w:pPr>
            <w:r w:rsidRPr="0059637B">
              <w:rPr>
                <w:rFonts w:ascii="Times New Roman" w:eastAsia="Times New Roman" w:hAnsi="Times New Roman" w:cs="Times New Roman"/>
                <w:i/>
                <w:iCs/>
                <w:color w:val="000000"/>
                <w:sz w:val="24"/>
                <w:szCs w:val="24"/>
              </w:rPr>
              <w:t>Show gratefulness</w:t>
            </w:r>
          </w:p>
        </w:tc>
      </w:tr>
      <w:tr w:rsidR="00C479C8" w:rsidRPr="0091301A" w:rsidTr="00BC05EF">
        <w:trPr>
          <w:trHeight w:val="315"/>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noWrap/>
            <w:hideMark/>
          </w:tcPr>
          <w:p w:rsidR="00C479C8" w:rsidRPr="0091301A" w:rsidRDefault="00C479C8" w:rsidP="00CB3323">
            <w:pPr>
              <w:spacing w:line="360" w:lineRule="auto"/>
              <w:jc w:val="center"/>
              <w:cnfStyle w:val="000000000000"/>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Bangladesh</w:t>
            </w:r>
          </w:p>
        </w:tc>
        <w:tc>
          <w:tcPr>
            <w:tcW w:w="6002" w:type="dxa"/>
            <w:noWrap/>
            <w:hideMark/>
          </w:tcPr>
          <w:p w:rsidR="00C479C8" w:rsidRPr="0091301A" w:rsidRDefault="002D7772" w:rsidP="00CB3323">
            <w:pPr>
              <w:pStyle w:val="ListParagraph"/>
              <w:numPr>
                <w:ilvl w:val="0"/>
                <w:numId w:val="1"/>
              </w:numPr>
              <w:spacing w:line="360" w:lineRule="auto"/>
              <w:jc w:val="both"/>
              <w:cnfStyle w:val="000000000000"/>
              <w:rPr>
                <w:rFonts w:ascii="Times New Roman" w:eastAsia="Times New Roman" w:hAnsi="Times New Roman" w:cs="Times New Roman"/>
                <w:i/>
                <w:iCs/>
                <w:color w:val="000000"/>
                <w:sz w:val="24"/>
                <w:szCs w:val="24"/>
              </w:rPr>
            </w:pPr>
            <w:r w:rsidRPr="002D7772">
              <w:rPr>
                <w:rFonts w:ascii="Times New Roman" w:eastAsia="Times New Roman" w:hAnsi="Times New Roman" w:cs="Times New Roman"/>
                <w:i/>
                <w:iCs/>
                <w:color w:val="000000"/>
                <w:sz w:val="24"/>
                <w:szCs w:val="24"/>
              </w:rPr>
              <w:t>Exhibit pleasure in welcoming visitors.</w:t>
            </w:r>
          </w:p>
        </w:tc>
      </w:tr>
      <w:tr w:rsidR="00C479C8" w:rsidRPr="0091301A" w:rsidTr="00BC05EF">
        <w:trPr>
          <w:cnfStyle w:val="000000100000"/>
          <w:trHeight w:val="315"/>
        </w:trPr>
        <w:tc>
          <w:tcPr>
            <w:cnfStyle w:val="001000000000"/>
            <w:tcW w:w="1937" w:type="dxa"/>
            <w:vMerge w:val="restart"/>
            <w:noWrap/>
            <w:hideMark/>
          </w:tcPr>
          <w:p w:rsidR="00C479C8" w:rsidRPr="0091301A" w:rsidRDefault="00C479C8" w:rsidP="00CB3323">
            <w:pPr>
              <w:spacing w:line="360" w:lineRule="auto"/>
              <w:jc w:val="center"/>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Taboos</w:t>
            </w:r>
          </w:p>
        </w:tc>
        <w:tc>
          <w:tcPr>
            <w:tcW w:w="1336" w:type="dxa"/>
            <w:vMerge w:val="restart"/>
            <w:noWrap/>
            <w:hideMark/>
          </w:tcPr>
          <w:p w:rsidR="00C479C8" w:rsidRPr="0091301A" w:rsidRDefault="00C479C8" w:rsidP="00CB3323">
            <w:pPr>
              <w:spacing w:line="360" w:lineRule="auto"/>
              <w:jc w:val="center"/>
              <w:cnfStyle w:val="000000100000"/>
              <w:rPr>
                <w:rFonts w:ascii="Times New Roman" w:eastAsia="Times New Roman" w:hAnsi="Times New Roman" w:cs="Times New Roman"/>
                <w:i/>
                <w:iCs/>
                <w:color w:val="000000"/>
                <w:sz w:val="24"/>
                <w:szCs w:val="24"/>
              </w:rPr>
            </w:pPr>
            <w:r>
              <w:rPr>
                <w:rFonts w:ascii="Times New Roman" w:eastAsia="Times New Roman" w:hAnsi="Times New Roman" w:cs="Times New Roman"/>
                <w:i/>
                <w:iCs/>
                <w:color w:val="000000"/>
                <w:sz w:val="24"/>
                <w:szCs w:val="24"/>
              </w:rPr>
              <w:t>United Kingdom</w:t>
            </w:r>
          </w:p>
        </w:tc>
        <w:tc>
          <w:tcPr>
            <w:tcW w:w="6002" w:type="dxa"/>
            <w:noWrap/>
            <w:hideMark/>
          </w:tcPr>
          <w:p w:rsidR="00C479C8" w:rsidRPr="0091301A" w:rsidRDefault="0023002B" w:rsidP="00CB3323">
            <w:pPr>
              <w:pStyle w:val="ListParagraph"/>
              <w:numPr>
                <w:ilvl w:val="0"/>
                <w:numId w:val="2"/>
              </w:numPr>
              <w:spacing w:line="360" w:lineRule="auto"/>
              <w:jc w:val="both"/>
              <w:cnfStyle w:val="000000100000"/>
              <w:rPr>
                <w:rFonts w:ascii="Times New Roman" w:eastAsia="Times New Roman" w:hAnsi="Times New Roman" w:cs="Times New Roman"/>
                <w:i/>
                <w:iCs/>
                <w:color w:val="000000"/>
                <w:sz w:val="24"/>
                <w:szCs w:val="24"/>
              </w:rPr>
            </w:pPr>
            <w:r w:rsidRPr="0023002B">
              <w:rPr>
                <w:rFonts w:ascii="Times New Roman" w:eastAsia="Times New Roman" w:hAnsi="Times New Roman" w:cs="Times New Roman"/>
                <w:i/>
                <w:iCs/>
                <w:color w:val="000000"/>
                <w:sz w:val="24"/>
                <w:szCs w:val="24"/>
              </w:rPr>
              <w:t>Avoid close and prolonged contact and staring</w:t>
            </w:r>
          </w:p>
        </w:tc>
      </w:tr>
      <w:tr w:rsidR="00C479C8" w:rsidRPr="0091301A" w:rsidTr="00BC05EF">
        <w:trPr>
          <w:trHeight w:val="315"/>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vMerge/>
            <w:hideMark/>
          </w:tcPr>
          <w:p w:rsidR="00C479C8" w:rsidRPr="0091301A" w:rsidRDefault="00C479C8" w:rsidP="00CB3323">
            <w:pPr>
              <w:spacing w:line="360" w:lineRule="auto"/>
              <w:cnfStyle w:val="000000000000"/>
              <w:rPr>
                <w:rFonts w:ascii="Times New Roman" w:eastAsia="Times New Roman" w:hAnsi="Times New Roman" w:cs="Times New Roman"/>
                <w:i/>
                <w:iCs/>
                <w:color w:val="000000"/>
                <w:sz w:val="24"/>
                <w:szCs w:val="24"/>
              </w:rPr>
            </w:pPr>
          </w:p>
        </w:tc>
        <w:tc>
          <w:tcPr>
            <w:tcW w:w="6002" w:type="dxa"/>
            <w:noWrap/>
            <w:hideMark/>
          </w:tcPr>
          <w:p w:rsidR="00C479C8" w:rsidRPr="0091301A" w:rsidRDefault="00C479C8" w:rsidP="00CB3323">
            <w:pPr>
              <w:pStyle w:val="ListParagraph"/>
              <w:numPr>
                <w:ilvl w:val="0"/>
                <w:numId w:val="2"/>
              </w:numPr>
              <w:spacing w:line="360" w:lineRule="auto"/>
              <w:jc w:val="both"/>
              <w:cnfStyle w:val="000000000000"/>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Avoid calling duck or mate</w:t>
            </w:r>
          </w:p>
        </w:tc>
      </w:tr>
      <w:tr w:rsidR="00C479C8" w:rsidRPr="0091301A" w:rsidTr="00BC05EF">
        <w:trPr>
          <w:cnfStyle w:val="000000100000"/>
          <w:trHeight w:val="315"/>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vMerge w:val="restart"/>
            <w:noWrap/>
            <w:hideMark/>
          </w:tcPr>
          <w:p w:rsidR="00C479C8" w:rsidRPr="0091301A" w:rsidRDefault="00C479C8" w:rsidP="00CB3323">
            <w:pPr>
              <w:spacing w:line="360" w:lineRule="auto"/>
              <w:jc w:val="center"/>
              <w:cnfStyle w:val="000000100000"/>
              <w:rPr>
                <w:rFonts w:ascii="Times New Roman" w:eastAsia="Times New Roman" w:hAnsi="Times New Roman" w:cs="Times New Roman"/>
                <w:i/>
                <w:iCs/>
                <w:color w:val="000000"/>
                <w:sz w:val="24"/>
                <w:szCs w:val="24"/>
              </w:rPr>
            </w:pPr>
            <w:r w:rsidRPr="0091301A">
              <w:rPr>
                <w:rFonts w:ascii="Times New Roman" w:eastAsia="Times New Roman" w:hAnsi="Times New Roman" w:cs="Times New Roman"/>
                <w:i/>
                <w:iCs/>
                <w:color w:val="000000"/>
                <w:sz w:val="24"/>
                <w:szCs w:val="24"/>
              </w:rPr>
              <w:t>Bangladesh</w:t>
            </w:r>
          </w:p>
        </w:tc>
        <w:tc>
          <w:tcPr>
            <w:tcW w:w="6002" w:type="dxa"/>
            <w:noWrap/>
            <w:hideMark/>
          </w:tcPr>
          <w:p w:rsidR="00C479C8" w:rsidRPr="00F57A75" w:rsidRDefault="00F57A75" w:rsidP="00CB3323">
            <w:pPr>
              <w:pStyle w:val="ListParagraph"/>
              <w:numPr>
                <w:ilvl w:val="0"/>
                <w:numId w:val="5"/>
              </w:numPr>
              <w:spacing w:line="360" w:lineRule="auto"/>
              <w:jc w:val="both"/>
              <w:cnfStyle w:val="000000100000"/>
              <w:rPr>
                <w:rFonts w:ascii="Times New Roman" w:eastAsia="Times New Roman" w:hAnsi="Times New Roman" w:cs="Times New Roman"/>
                <w:i/>
                <w:iCs/>
                <w:color w:val="000000"/>
                <w:sz w:val="24"/>
                <w:szCs w:val="24"/>
              </w:rPr>
            </w:pPr>
            <w:r w:rsidRPr="00F57A75">
              <w:rPr>
                <w:rFonts w:ascii="Times New Roman" w:eastAsia="Times New Roman" w:hAnsi="Times New Roman" w:cs="Times New Roman"/>
                <w:i/>
                <w:iCs/>
                <w:color w:val="000000"/>
                <w:sz w:val="24"/>
                <w:szCs w:val="24"/>
              </w:rPr>
              <w:t>Ignore humour terms that affect countries' dignity</w:t>
            </w:r>
          </w:p>
        </w:tc>
      </w:tr>
      <w:tr w:rsidR="00C479C8" w:rsidRPr="0091301A" w:rsidTr="00BC05EF">
        <w:trPr>
          <w:trHeight w:val="315"/>
        </w:trPr>
        <w:tc>
          <w:tcPr>
            <w:cnfStyle w:val="001000000000"/>
            <w:tcW w:w="1937" w:type="dxa"/>
            <w:vMerge/>
            <w:hideMark/>
          </w:tcPr>
          <w:p w:rsidR="00C479C8" w:rsidRPr="0091301A" w:rsidRDefault="00C479C8" w:rsidP="00CB3323">
            <w:pPr>
              <w:spacing w:line="360" w:lineRule="auto"/>
              <w:rPr>
                <w:rFonts w:ascii="Times New Roman" w:eastAsia="Times New Roman" w:hAnsi="Times New Roman" w:cs="Times New Roman"/>
                <w:i/>
                <w:iCs/>
                <w:color w:val="000000"/>
                <w:sz w:val="24"/>
                <w:szCs w:val="24"/>
              </w:rPr>
            </w:pPr>
          </w:p>
        </w:tc>
        <w:tc>
          <w:tcPr>
            <w:tcW w:w="1336" w:type="dxa"/>
            <w:vMerge/>
            <w:hideMark/>
          </w:tcPr>
          <w:p w:rsidR="00C479C8" w:rsidRPr="0091301A" w:rsidRDefault="00C479C8" w:rsidP="00CB3323">
            <w:pPr>
              <w:spacing w:line="360" w:lineRule="auto"/>
              <w:cnfStyle w:val="000000000000"/>
              <w:rPr>
                <w:rFonts w:ascii="Times New Roman" w:eastAsia="Times New Roman" w:hAnsi="Times New Roman" w:cs="Times New Roman"/>
                <w:i/>
                <w:iCs/>
                <w:color w:val="000000"/>
                <w:sz w:val="24"/>
                <w:szCs w:val="24"/>
              </w:rPr>
            </w:pPr>
          </w:p>
        </w:tc>
        <w:tc>
          <w:tcPr>
            <w:tcW w:w="6002" w:type="dxa"/>
            <w:noWrap/>
            <w:hideMark/>
          </w:tcPr>
          <w:p w:rsidR="00C479C8" w:rsidRPr="0091301A" w:rsidRDefault="00F57A75" w:rsidP="00CB3323">
            <w:pPr>
              <w:pStyle w:val="ListParagraph"/>
              <w:numPr>
                <w:ilvl w:val="0"/>
                <w:numId w:val="3"/>
              </w:numPr>
              <w:spacing w:line="360" w:lineRule="auto"/>
              <w:jc w:val="both"/>
              <w:cnfStyle w:val="000000000000"/>
              <w:rPr>
                <w:rFonts w:ascii="Times New Roman" w:eastAsia="Times New Roman" w:hAnsi="Times New Roman" w:cs="Times New Roman"/>
                <w:i/>
                <w:iCs/>
                <w:color w:val="000000"/>
                <w:sz w:val="24"/>
                <w:szCs w:val="24"/>
              </w:rPr>
            </w:pPr>
            <w:r w:rsidRPr="00F57A75">
              <w:rPr>
                <w:rFonts w:ascii="Times New Roman" w:eastAsia="Times New Roman" w:hAnsi="Times New Roman" w:cs="Times New Roman"/>
                <w:i/>
                <w:iCs/>
                <w:color w:val="000000"/>
                <w:sz w:val="24"/>
                <w:szCs w:val="24"/>
              </w:rPr>
              <w:t>Refrain from making decisions without clear awareness.</w:t>
            </w:r>
          </w:p>
        </w:tc>
      </w:tr>
    </w:tbl>
    <w:p w:rsidR="00C479C8" w:rsidRDefault="00C479C8" w:rsidP="00CB3323">
      <w:pPr>
        <w:spacing w:line="360" w:lineRule="auto"/>
        <w:jc w:val="both"/>
        <w:rPr>
          <w:rFonts w:ascii="Times New Roman" w:hAnsi="Times New Roman" w:cs="Times New Roman"/>
          <w:sz w:val="24"/>
        </w:rPr>
      </w:pPr>
    </w:p>
    <w:p w:rsidR="0012298C" w:rsidRPr="00231A73" w:rsidRDefault="0012298C" w:rsidP="00CB3323">
      <w:pPr>
        <w:pStyle w:val="Heading1"/>
        <w:spacing w:line="360" w:lineRule="auto"/>
        <w:rPr>
          <w:rFonts w:ascii="Times New Roman" w:hAnsi="Times New Roman" w:cs="Times New Roman"/>
        </w:rPr>
      </w:pPr>
      <w:bookmarkStart w:id="7" w:name="_Toc118757375"/>
      <w:r w:rsidRPr="00231A73">
        <w:rPr>
          <w:rFonts w:ascii="Times New Roman" w:hAnsi="Times New Roman" w:cs="Times New Roman"/>
        </w:rPr>
        <w:lastRenderedPageBreak/>
        <w:t>Conclusion</w:t>
      </w:r>
      <w:bookmarkEnd w:id="7"/>
    </w:p>
    <w:p w:rsidR="004F43E5" w:rsidRDefault="004F43E5" w:rsidP="00CB3323">
      <w:pPr>
        <w:spacing w:line="360" w:lineRule="auto"/>
        <w:jc w:val="both"/>
        <w:rPr>
          <w:rFonts w:ascii="Times New Roman" w:hAnsi="Times New Roman" w:cs="Times New Roman"/>
          <w:sz w:val="24"/>
        </w:rPr>
      </w:pPr>
      <w:r w:rsidRPr="004F43E5">
        <w:rPr>
          <w:rFonts w:ascii="Times New Roman" w:hAnsi="Times New Roman" w:cs="Times New Roman"/>
          <w:sz w:val="24"/>
        </w:rPr>
        <w:t xml:space="preserve">Professionals in the hospitality industry must be capable of communicating with individuals from a range of backgrounds. The traditions of Bangladesh and </w:t>
      </w:r>
      <w:r w:rsidR="00BC05EF">
        <w:rPr>
          <w:rFonts w:ascii="Times New Roman" w:hAnsi="Times New Roman" w:cs="Times New Roman"/>
          <w:sz w:val="24"/>
        </w:rPr>
        <w:t xml:space="preserve">the </w:t>
      </w:r>
      <w:r w:rsidRPr="004F43E5">
        <w:rPr>
          <w:rFonts w:ascii="Times New Roman" w:hAnsi="Times New Roman" w:cs="Times New Roman"/>
          <w:sz w:val="24"/>
        </w:rPr>
        <w:t>United Kingdom are very diff</w:t>
      </w:r>
      <w:r>
        <w:rPr>
          <w:rFonts w:ascii="Times New Roman" w:hAnsi="Times New Roman" w:cs="Times New Roman"/>
          <w:sz w:val="24"/>
        </w:rPr>
        <w:t xml:space="preserve">erent from one another. Hilton </w:t>
      </w:r>
      <w:r w:rsidRPr="004F43E5">
        <w:rPr>
          <w:rFonts w:ascii="Times New Roman" w:hAnsi="Times New Roman" w:cs="Times New Roman"/>
          <w:sz w:val="24"/>
        </w:rPr>
        <w:t>Hotel must consider these aspects when working with patrons and staff who are of the British and Bangladeshi cultures. The personnel must refer to the Dos and Don'ts guidelines when interacting with clients from a variety of cultures.</w:t>
      </w:r>
      <w:r>
        <w:rPr>
          <w:rFonts w:ascii="Times New Roman" w:hAnsi="Times New Roman" w:cs="Times New Roman"/>
          <w:sz w:val="24"/>
        </w:rPr>
        <w:br w:type="page"/>
      </w:r>
    </w:p>
    <w:p w:rsidR="004F43E5" w:rsidRPr="00231A73" w:rsidRDefault="004F43E5" w:rsidP="00CB3323">
      <w:pPr>
        <w:pStyle w:val="Heading1"/>
        <w:spacing w:line="360" w:lineRule="auto"/>
        <w:rPr>
          <w:rFonts w:ascii="Times New Roman" w:hAnsi="Times New Roman" w:cs="Times New Roman"/>
        </w:rPr>
      </w:pPr>
      <w:bookmarkStart w:id="8" w:name="_Toc118757376"/>
      <w:r w:rsidRPr="00231A73">
        <w:rPr>
          <w:rFonts w:ascii="Times New Roman" w:hAnsi="Times New Roman" w:cs="Times New Roman"/>
        </w:rPr>
        <w:lastRenderedPageBreak/>
        <w:t>References</w:t>
      </w:r>
      <w:bookmarkEnd w:id="8"/>
    </w:p>
    <w:p w:rsidR="00BC05EF"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t xml:space="preserve">Brand Minds. (2022). </w:t>
      </w:r>
      <w:r w:rsidRPr="004E2D2D">
        <w:rPr>
          <w:rFonts w:ascii="Times New Roman" w:eastAsia="Times New Roman" w:hAnsi="Times New Roman" w:cs="Times New Roman"/>
          <w:i/>
          <w:iCs/>
          <w:sz w:val="24"/>
          <w:szCs w:val="24"/>
        </w:rPr>
        <w:t>What is Hofstede’s cultural dimensions theory? UK vs China, a comparison</w:t>
      </w:r>
      <w:r w:rsidRPr="004E2D2D">
        <w:rPr>
          <w:rFonts w:ascii="Times New Roman" w:eastAsia="Times New Roman" w:hAnsi="Times New Roman" w:cs="Times New Roman"/>
          <w:sz w:val="24"/>
          <w:szCs w:val="24"/>
        </w:rPr>
        <w:t xml:space="preserve">. [online] Available at: </w:t>
      </w:r>
      <w:hyperlink r:id="rId11" w:history="1">
        <w:r w:rsidR="00231A73" w:rsidRPr="004803FF">
          <w:rPr>
            <w:rStyle w:val="Hyperlink"/>
            <w:rFonts w:ascii="Times New Roman" w:eastAsia="Times New Roman" w:hAnsi="Times New Roman" w:cs="Times New Roman"/>
            <w:sz w:val="24"/>
            <w:szCs w:val="24"/>
          </w:rPr>
          <w:t>https://brandminds.live/what-is-hofstedes-cultural-dimensions-theory-uk-vs-china-a-comparison/</w:t>
        </w:r>
      </w:hyperlink>
      <w:r w:rsidRPr="004E2D2D">
        <w:rPr>
          <w:rFonts w:ascii="Times New Roman" w:eastAsia="Times New Roman" w:hAnsi="Times New Roman" w:cs="Times New Roman"/>
          <w:sz w:val="24"/>
          <w:szCs w:val="24"/>
        </w:rPr>
        <w:t>.</w:t>
      </w:r>
    </w:p>
    <w:p w:rsidR="00231A73" w:rsidRPr="004E2D2D" w:rsidRDefault="00231A73" w:rsidP="00CB3323">
      <w:pPr>
        <w:spacing w:after="240" w:line="360" w:lineRule="auto"/>
        <w:rPr>
          <w:rFonts w:ascii="Times New Roman" w:eastAsia="Times New Roman" w:hAnsi="Times New Roman" w:cs="Times New Roman"/>
          <w:sz w:val="24"/>
          <w:szCs w:val="24"/>
        </w:rPr>
      </w:pPr>
      <w:r w:rsidRPr="00231A73">
        <w:rPr>
          <w:rFonts w:ascii="Times New Roman" w:eastAsia="Times New Roman" w:hAnsi="Times New Roman" w:cs="Times New Roman"/>
          <w:sz w:val="24"/>
          <w:szCs w:val="24"/>
        </w:rPr>
        <w:t xml:space="preserve">Byram, M., De, C. and Al, E. (2003). </w:t>
      </w:r>
      <w:r w:rsidRPr="00231A73">
        <w:rPr>
          <w:rFonts w:ascii="Times New Roman" w:eastAsia="Times New Roman" w:hAnsi="Times New Roman" w:cs="Times New Roman"/>
          <w:i/>
          <w:iCs/>
          <w:sz w:val="24"/>
          <w:szCs w:val="24"/>
        </w:rPr>
        <w:t>Intercultural competence</w:t>
      </w:r>
      <w:r w:rsidRPr="00231A73">
        <w:rPr>
          <w:rFonts w:ascii="Times New Roman" w:eastAsia="Times New Roman" w:hAnsi="Times New Roman" w:cs="Times New Roman"/>
          <w:sz w:val="24"/>
          <w:szCs w:val="24"/>
        </w:rPr>
        <w:t>. Strasbourg: Council Of Europe Publishing, Cop.</w:t>
      </w:r>
    </w:p>
    <w:p w:rsidR="00BC05EF" w:rsidRPr="004E2D2D"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t xml:space="preserve">Chen, J.-L. (2018). An Empirical Study of Tourist Hotels: Difference Analysis between International Tourist Hotel and Standard Tourist Hotel in Taiwan. </w:t>
      </w:r>
      <w:r w:rsidRPr="004E2D2D">
        <w:rPr>
          <w:rFonts w:ascii="Times New Roman" w:eastAsia="Times New Roman" w:hAnsi="Times New Roman" w:cs="Times New Roman"/>
          <w:i/>
          <w:iCs/>
          <w:sz w:val="24"/>
          <w:szCs w:val="24"/>
        </w:rPr>
        <w:t>International Journal of Business and Management</w:t>
      </w:r>
      <w:r w:rsidRPr="004E2D2D">
        <w:rPr>
          <w:rFonts w:ascii="Times New Roman" w:eastAsia="Times New Roman" w:hAnsi="Times New Roman" w:cs="Times New Roman"/>
          <w:sz w:val="24"/>
          <w:szCs w:val="24"/>
        </w:rPr>
        <w:t>, 13(3), p.67. doi:10.5539/ijbm.v13n3p67.</w:t>
      </w:r>
    </w:p>
    <w:p w:rsidR="00BC05EF" w:rsidRPr="004E2D2D"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t xml:space="preserve">Demmler, M., Ortiz Ayala, R. and Urbiola Solís, A. (2018). Comparing Corporate Cultural Profiles Using the Cultural Dimensions of Hofstede. </w:t>
      </w:r>
      <w:r w:rsidRPr="004E2D2D">
        <w:rPr>
          <w:rFonts w:ascii="Times New Roman" w:eastAsia="Times New Roman" w:hAnsi="Times New Roman" w:cs="Times New Roman"/>
          <w:i/>
          <w:iCs/>
          <w:sz w:val="24"/>
          <w:szCs w:val="24"/>
        </w:rPr>
        <w:t>Journal of Business and Management Sciences</w:t>
      </w:r>
      <w:r w:rsidRPr="004E2D2D">
        <w:rPr>
          <w:rFonts w:ascii="Times New Roman" w:eastAsia="Times New Roman" w:hAnsi="Times New Roman" w:cs="Times New Roman"/>
          <w:sz w:val="24"/>
          <w:szCs w:val="24"/>
        </w:rPr>
        <w:t>, 6(2), pp.28–35. doi:10.12691/jbms-6-2-1.</w:t>
      </w:r>
    </w:p>
    <w:p w:rsidR="00BC05EF" w:rsidRPr="004E2D2D"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t xml:space="preserve">Deresky, H. (2017). </w:t>
      </w:r>
      <w:r w:rsidRPr="004E2D2D">
        <w:rPr>
          <w:rFonts w:ascii="Times New Roman" w:eastAsia="Times New Roman" w:hAnsi="Times New Roman" w:cs="Times New Roman"/>
          <w:i/>
          <w:iCs/>
          <w:sz w:val="24"/>
          <w:szCs w:val="24"/>
        </w:rPr>
        <w:t>International management : managing across borders and cultures : text and cases</w:t>
      </w:r>
      <w:r w:rsidRPr="004E2D2D">
        <w:rPr>
          <w:rFonts w:ascii="Times New Roman" w:eastAsia="Times New Roman" w:hAnsi="Times New Roman" w:cs="Times New Roman"/>
          <w:sz w:val="24"/>
          <w:szCs w:val="24"/>
        </w:rPr>
        <w:t>. Boston: Pearson Higher Education.</w:t>
      </w:r>
    </w:p>
    <w:p w:rsidR="00BC05EF" w:rsidRPr="004E2D2D"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t xml:space="preserve">Gannon, M.J. and Pillai, R. (2010). </w:t>
      </w:r>
      <w:r w:rsidRPr="004E2D2D">
        <w:rPr>
          <w:rFonts w:ascii="Times New Roman" w:eastAsia="Times New Roman" w:hAnsi="Times New Roman" w:cs="Times New Roman"/>
          <w:i/>
          <w:iCs/>
          <w:sz w:val="24"/>
          <w:szCs w:val="24"/>
        </w:rPr>
        <w:t>Understanding global cultures : metaphorical journeys through 29 nations, clusters of nations, continents, and diversity</w:t>
      </w:r>
      <w:r w:rsidRPr="004E2D2D">
        <w:rPr>
          <w:rFonts w:ascii="Times New Roman" w:eastAsia="Times New Roman" w:hAnsi="Times New Roman" w:cs="Times New Roman"/>
          <w:sz w:val="24"/>
          <w:szCs w:val="24"/>
        </w:rPr>
        <w:t>. Thousand Oaks, Calif.: Sage.</w:t>
      </w:r>
    </w:p>
    <w:p w:rsidR="00BC05EF" w:rsidRPr="004E2D2D"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t xml:space="preserve">Hofstede, G. (2011). Dimensionalizing Cultures: The Hofstede Model in Context. </w:t>
      </w:r>
      <w:r w:rsidRPr="004E2D2D">
        <w:rPr>
          <w:rFonts w:ascii="Times New Roman" w:eastAsia="Times New Roman" w:hAnsi="Times New Roman" w:cs="Times New Roman"/>
          <w:i/>
          <w:iCs/>
          <w:sz w:val="24"/>
          <w:szCs w:val="24"/>
        </w:rPr>
        <w:t>Online Readings in Psychology and Culture</w:t>
      </w:r>
      <w:r w:rsidRPr="004E2D2D">
        <w:rPr>
          <w:rFonts w:ascii="Times New Roman" w:eastAsia="Times New Roman" w:hAnsi="Times New Roman" w:cs="Times New Roman"/>
          <w:sz w:val="24"/>
          <w:szCs w:val="24"/>
        </w:rPr>
        <w:t>, [online] 2(1), pp.1–26. doi:10.9707/2307-0919.1014.</w:t>
      </w:r>
    </w:p>
    <w:p w:rsidR="00BC05EF" w:rsidRPr="004E2D2D"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t xml:space="preserve">Hofstede, G. and Fink, G. (2007). Culture: organisations, personalities and nations. Gerhard Fink interviews Geert Hofstede. </w:t>
      </w:r>
      <w:r w:rsidRPr="004E2D2D">
        <w:rPr>
          <w:rFonts w:ascii="Times New Roman" w:eastAsia="Times New Roman" w:hAnsi="Times New Roman" w:cs="Times New Roman"/>
          <w:i/>
          <w:iCs/>
          <w:sz w:val="24"/>
          <w:szCs w:val="24"/>
        </w:rPr>
        <w:t>European J. of International Management</w:t>
      </w:r>
      <w:r w:rsidRPr="004E2D2D">
        <w:rPr>
          <w:rFonts w:ascii="Times New Roman" w:eastAsia="Times New Roman" w:hAnsi="Times New Roman" w:cs="Times New Roman"/>
          <w:sz w:val="24"/>
          <w:szCs w:val="24"/>
        </w:rPr>
        <w:t>, 1(1/2), p.14. doi:10.1504/ejim.2007.012914.</w:t>
      </w:r>
    </w:p>
    <w:p w:rsidR="00BC05EF" w:rsidRPr="004E2D2D"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t xml:space="preserve">Lustig, M.W. and Koester, J. (2017). </w:t>
      </w:r>
      <w:r w:rsidRPr="004E2D2D">
        <w:rPr>
          <w:rFonts w:ascii="Times New Roman" w:eastAsia="Times New Roman" w:hAnsi="Times New Roman" w:cs="Times New Roman"/>
          <w:i/>
          <w:iCs/>
          <w:sz w:val="24"/>
          <w:szCs w:val="24"/>
        </w:rPr>
        <w:t>Intercultural competence interpersonal communication across cultures</w:t>
      </w:r>
      <w:r w:rsidRPr="004E2D2D">
        <w:rPr>
          <w:rFonts w:ascii="Times New Roman" w:eastAsia="Times New Roman" w:hAnsi="Times New Roman" w:cs="Times New Roman"/>
          <w:sz w:val="24"/>
          <w:szCs w:val="24"/>
        </w:rPr>
        <w:t>. Ny, Ny Pearson.</w:t>
      </w:r>
    </w:p>
    <w:p w:rsidR="00BC05EF" w:rsidRPr="004E2D2D"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t xml:space="preserve">Patrick (2020). </w:t>
      </w:r>
      <w:r w:rsidRPr="004E2D2D">
        <w:rPr>
          <w:rFonts w:ascii="Times New Roman" w:eastAsia="Times New Roman" w:hAnsi="Times New Roman" w:cs="Times New Roman"/>
          <w:i/>
          <w:iCs/>
          <w:sz w:val="24"/>
          <w:szCs w:val="24"/>
        </w:rPr>
        <w:t>Intercultural Competences.</w:t>
      </w:r>
      <w:r w:rsidRPr="004E2D2D">
        <w:rPr>
          <w:rFonts w:ascii="Times New Roman" w:eastAsia="Times New Roman" w:hAnsi="Times New Roman" w:cs="Times New Roman"/>
          <w:sz w:val="24"/>
          <w:szCs w:val="24"/>
        </w:rPr>
        <w:t xml:space="preserve"> Éditeur: S.L.: Wolters-Noordhoff B V.</w:t>
      </w:r>
    </w:p>
    <w:p w:rsidR="00BC05EF" w:rsidRPr="004E2D2D"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lastRenderedPageBreak/>
        <w:t>Verma, P. and Sharma, R. (2014). THE LINKAGES BETWEEN BUSINESS STRATEGIES, CULTURE AND COMPENSATION USING MILES &amp; SNOW</w:t>
      </w:r>
      <w:r w:rsidRPr="004E2D2D">
        <w:rPr>
          <w:rFonts w:ascii="Tahoma" w:eastAsia="Times New Roman" w:hAnsi="Tahoma" w:cs="Tahoma"/>
          <w:sz w:val="24"/>
          <w:szCs w:val="24"/>
        </w:rPr>
        <w:t>�</w:t>
      </w:r>
      <w:r w:rsidRPr="004E2D2D">
        <w:rPr>
          <w:rFonts w:ascii="Times New Roman" w:eastAsia="Times New Roman" w:hAnsi="Times New Roman" w:cs="Times New Roman"/>
          <w:sz w:val="24"/>
          <w:szCs w:val="24"/>
        </w:rPr>
        <w:t xml:space="preserve">S AND HOFSTEDE CULTURE FRAMEWORK. </w:t>
      </w:r>
      <w:r w:rsidRPr="004E2D2D">
        <w:rPr>
          <w:rFonts w:ascii="Times New Roman" w:eastAsia="Times New Roman" w:hAnsi="Times New Roman" w:cs="Times New Roman"/>
          <w:i/>
          <w:iCs/>
          <w:sz w:val="24"/>
          <w:szCs w:val="24"/>
        </w:rPr>
        <w:t>International Journal of Business Strategy</w:t>
      </w:r>
      <w:r w:rsidRPr="004E2D2D">
        <w:rPr>
          <w:rFonts w:ascii="Times New Roman" w:eastAsia="Times New Roman" w:hAnsi="Times New Roman" w:cs="Times New Roman"/>
          <w:sz w:val="24"/>
          <w:szCs w:val="24"/>
        </w:rPr>
        <w:t>, 14(3), pp.111–116. doi:10.18374/ijbs-14-3.10.</w:t>
      </w:r>
    </w:p>
    <w:p w:rsidR="00BC05EF" w:rsidRPr="004E2D2D"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t xml:space="preserve">Weekbly (2022). </w:t>
      </w:r>
      <w:r w:rsidRPr="004E2D2D">
        <w:rPr>
          <w:rFonts w:ascii="Times New Roman" w:eastAsia="Times New Roman" w:hAnsi="Times New Roman" w:cs="Times New Roman"/>
          <w:i/>
          <w:iCs/>
          <w:sz w:val="24"/>
          <w:szCs w:val="24"/>
        </w:rPr>
        <w:t>HofStede Index</w:t>
      </w:r>
      <w:r w:rsidRPr="004E2D2D">
        <w:rPr>
          <w:rFonts w:ascii="Times New Roman" w:eastAsia="Times New Roman" w:hAnsi="Times New Roman" w:cs="Times New Roman"/>
          <w:sz w:val="24"/>
          <w:szCs w:val="24"/>
        </w:rPr>
        <w:t>. [online] Bangladesh. Available at: https://bangladeshgagejacob.weebly.com/hofstede-index.html.</w:t>
      </w:r>
    </w:p>
    <w:p w:rsidR="00BC05EF" w:rsidRPr="004E2D2D" w:rsidRDefault="00BC05EF" w:rsidP="00CB3323">
      <w:pPr>
        <w:spacing w:after="240" w:line="360" w:lineRule="auto"/>
        <w:jc w:val="both"/>
        <w:rPr>
          <w:rFonts w:ascii="Times New Roman" w:eastAsia="Times New Roman" w:hAnsi="Times New Roman" w:cs="Times New Roman"/>
          <w:sz w:val="24"/>
          <w:szCs w:val="24"/>
        </w:rPr>
      </w:pPr>
      <w:r w:rsidRPr="004E2D2D">
        <w:rPr>
          <w:rFonts w:ascii="Times New Roman" w:eastAsia="Times New Roman" w:hAnsi="Times New Roman" w:cs="Times New Roman"/>
          <w:sz w:val="24"/>
          <w:szCs w:val="24"/>
        </w:rPr>
        <w:t xml:space="preserve">Wursten, H., Imfeld, T. and Karaffa, M. (2020). Innovation, Agility and Culture. </w:t>
      </w:r>
      <w:r w:rsidRPr="004E2D2D">
        <w:rPr>
          <w:rFonts w:ascii="Times New Roman" w:eastAsia="Times New Roman" w:hAnsi="Times New Roman" w:cs="Times New Roman"/>
          <w:i/>
          <w:iCs/>
          <w:sz w:val="24"/>
          <w:szCs w:val="24"/>
        </w:rPr>
        <w:t>Journal of Intercultural Management and Ethics</w:t>
      </w:r>
      <w:r w:rsidRPr="004E2D2D">
        <w:rPr>
          <w:rFonts w:ascii="Times New Roman" w:eastAsia="Times New Roman" w:hAnsi="Times New Roman" w:cs="Times New Roman"/>
          <w:sz w:val="24"/>
          <w:szCs w:val="24"/>
        </w:rPr>
        <w:t>, 3(3), pp.5–15. doi:10.35478/jime.2020.3.02.</w:t>
      </w:r>
    </w:p>
    <w:p w:rsidR="00BC05EF" w:rsidRPr="0091301A" w:rsidRDefault="00BC05EF" w:rsidP="00CB3323">
      <w:pPr>
        <w:pStyle w:val="NormalWeb"/>
        <w:spacing w:before="0" w:beforeAutospacing="0" w:after="240" w:afterAutospacing="0" w:line="360" w:lineRule="auto"/>
        <w:jc w:val="both"/>
        <w:rPr>
          <w:szCs w:val="32"/>
        </w:rPr>
      </w:pPr>
    </w:p>
    <w:p w:rsidR="004F43E5" w:rsidRPr="00C479C8" w:rsidRDefault="004F43E5" w:rsidP="00CB3323">
      <w:pPr>
        <w:spacing w:line="360" w:lineRule="auto"/>
        <w:jc w:val="both"/>
        <w:rPr>
          <w:rFonts w:ascii="Times New Roman" w:hAnsi="Times New Roman" w:cs="Times New Roman"/>
          <w:sz w:val="24"/>
        </w:rPr>
      </w:pPr>
    </w:p>
    <w:sectPr w:rsidR="004F43E5" w:rsidRPr="00C479C8" w:rsidSect="001E1B41">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66513" w:rsidRDefault="00266513" w:rsidP="00CB3323">
      <w:pPr>
        <w:spacing w:after="0" w:line="240" w:lineRule="auto"/>
      </w:pPr>
      <w:r>
        <w:separator/>
      </w:r>
    </w:p>
  </w:endnote>
  <w:endnote w:type="continuationSeparator" w:id="1">
    <w:p w:rsidR="00266513" w:rsidRDefault="00266513" w:rsidP="00CB332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3454842"/>
      <w:docPartObj>
        <w:docPartGallery w:val="Page Numbers (Bottom of Page)"/>
        <w:docPartUnique/>
      </w:docPartObj>
    </w:sdtPr>
    <w:sdtEndPr>
      <w:rPr>
        <w:color w:val="7F7F7F" w:themeColor="background1" w:themeShade="7F"/>
        <w:spacing w:val="60"/>
      </w:rPr>
    </w:sdtEndPr>
    <w:sdtContent>
      <w:p w:rsidR="00CB3323" w:rsidRDefault="00CD23B6" w:rsidP="00CB3323">
        <w:pPr>
          <w:pStyle w:val="Footer"/>
          <w:pBdr>
            <w:top w:val="single" w:sz="4" w:space="1" w:color="D9D9D9" w:themeColor="background1" w:themeShade="D9"/>
          </w:pBdr>
          <w:jc w:val="right"/>
          <w:rPr>
            <w:b/>
            <w:bCs/>
          </w:rPr>
        </w:pPr>
        <w:r w:rsidRPr="00CD23B6">
          <w:fldChar w:fldCharType="begin"/>
        </w:r>
        <w:r w:rsidR="00CB3323">
          <w:instrText xml:space="preserve"> PAGE   \* MERGEFORMAT </w:instrText>
        </w:r>
        <w:r w:rsidRPr="00CD23B6">
          <w:fldChar w:fldCharType="separate"/>
        </w:r>
        <w:r w:rsidR="008C3572" w:rsidRPr="008C3572">
          <w:rPr>
            <w:b/>
            <w:bCs/>
            <w:noProof/>
          </w:rPr>
          <w:t>9</w:t>
        </w:r>
        <w:r>
          <w:rPr>
            <w:b/>
            <w:bCs/>
            <w:noProof/>
          </w:rPr>
          <w:fldChar w:fldCharType="end"/>
        </w:r>
        <w:r w:rsidR="00CB3323">
          <w:rPr>
            <w:b/>
            <w:bCs/>
          </w:rPr>
          <w:t xml:space="preserve"> | </w:t>
        </w:r>
        <w:r w:rsidR="00CB3323">
          <w:rPr>
            <w:color w:val="7F7F7F" w:themeColor="background1" w:themeShade="7F"/>
            <w:spacing w:val="60"/>
          </w:rPr>
          <w:t>Page</w:t>
        </w:r>
      </w:p>
    </w:sdtContent>
  </w:sdt>
  <w:p w:rsidR="00CB3323" w:rsidRDefault="00CB332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66513" w:rsidRDefault="00266513" w:rsidP="00CB3323">
      <w:pPr>
        <w:spacing w:after="0" w:line="240" w:lineRule="auto"/>
      </w:pPr>
      <w:r>
        <w:separator/>
      </w:r>
    </w:p>
  </w:footnote>
  <w:footnote w:type="continuationSeparator" w:id="1">
    <w:p w:rsidR="00266513" w:rsidRDefault="00266513" w:rsidP="00CB332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3F7015"/>
    <w:multiLevelType w:val="hybridMultilevel"/>
    <w:tmpl w:val="6518B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D832BE0"/>
    <w:multiLevelType w:val="hybridMultilevel"/>
    <w:tmpl w:val="D474F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30482F"/>
    <w:multiLevelType w:val="hybridMultilevel"/>
    <w:tmpl w:val="CD8E7988"/>
    <w:lvl w:ilvl="0" w:tplc="04090001">
      <w:start w:val="1"/>
      <w:numFmt w:val="bullet"/>
      <w:lvlText w:val=""/>
      <w:lvlJc w:val="left"/>
      <w:pPr>
        <w:ind w:left="1500" w:hanging="360"/>
      </w:pPr>
      <w:rPr>
        <w:rFonts w:ascii="Symbol" w:hAnsi="Symbol" w:hint="default"/>
      </w:rPr>
    </w:lvl>
    <w:lvl w:ilvl="1" w:tplc="04090003" w:tentative="1">
      <w:start w:val="1"/>
      <w:numFmt w:val="bullet"/>
      <w:lvlText w:val="o"/>
      <w:lvlJc w:val="left"/>
      <w:pPr>
        <w:ind w:left="2220" w:hanging="360"/>
      </w:pPr>
      <w:rPr>
        <w:rFonts w:ascii="Courier New" w:hAnsi="Courier New" w:cs="Courier New" w:hint="default"/>
      </w:rPr>
    </w:lvl>
    <w:lvl w:ilvl="2" w:tplc="04090005" w:tentative="1">
      <w:start w:val="1"/>
      <w:numFmt w:val="bullet"/>
      <w:lvlText w:val=""/>
      <w:lvlJc w:val="left"/>
      <w:pPr>
        <w:ind w:left="2940" w:hanging="360"/>
      </w:pPr>
      <w:rPr>
        <w:rFonts w:ascii="Wingdings" w:hAnsi="Wingdings" w:hint="default"/>
      </w:rPr>
    </w:lvl>
    <w:lvl w:ilvl="3" w:tplc="04090001" w:tentative="1">
      <w:start w:val="1"/>
      <w:numFmt w:val="bullet"/>
      <w:lvlText w:val=""/>
      <w:lvlJc w:val="left"/>
      <w:pPr>
        <w:ind w:left="3660" w:hanging="360"/>
      </w:pPr>
      <w:rPr>
        <w:rFonts w:ascii="Symbol" w:hAnsi="Symbol" w:hint="default"/>
      </w:rPr>
    </w:lvl>
    <w:lvl w:ilvl="4" w:tplc="04090003" w:tentative="1">
      <w:start w:val="1"/>
      <w:numFmt w:val="bullet"/>
      <w:lvlText w:val="o"/>
      <w:lvlJc w:val="left"/>
      <w:pPr>
        <w:ind w:left="4380" w:hanging="360"/>
      </w:pPr>
      <w:rPr>
        <w:rFonts w:ascii="Courier New" w:hAnsi="Courier New" w:cs="Courier New" w:hint="default"/>
      </w:rPr>
    </w:lvl>
    <w:lvl w:ilvl="5" w:tplc="04090005" w:tentative="1">
      <w:start w:val="1"/>
      <w:numFmt w:val="bullet"/>
      <w:lvlText w:val=""/>
      <w:lvlJc w:val="left"/>
      <w:pPr>
        <w:ind w:left="5100" w:hanging="360"/>
      </w:pPr>
      <w:rPr>
        <w:rFonts w:ascii="Wingdings" w:hAnsi="Wingdings" w:hint="default"/>
      </w:rPr>
    </w:lvl>
    <w:lvl w:ilvl="6" w:tplc="04090001" w:tentative="1">
      <w:start w:val="1"/>
      <w:numFmt w:val="bullet"/>
      <w:lvlText w:val=""/>
      <w:lvlJc w:val="left"/>
      <w:pPr>
        <w:ind w:left="5820" w:hanging="360"/>
      </w:pPr>
      <w:rPr>
        <w:rFonts w:ascii="Symbol" w:hAnsi="Symbol" w:hint="default"/>
      </w:rPr>
    </w:lvl>
    <w:lvl w:ilvl="7" w:tplc="04090003" w:tentative="1">
      <w:start w:val="1"/>
      <w:numFmt w:val="bullet"/>
      <w:lvlText w:val="o"/>
      <w:lvlJc w:val="left"/>
      <w:pPr>
        <w:ind w:left="6540" w:hanging="360"/>
      </w:pPr>
      <w:rPr>
        <w:rFonts w:ascii="Courier New" w:hAnsi="Courier New" w:cs="Courier New" w:hint="default"/>
      </w:rPr>
    </w:lvl>
    <w:lvl w:ilvl="8" w:tplc="04090005" w:tentative="1">
      <w:start w:val="1"/>
      <w:numFmt w:val="bullet"/>
      <w:lvlText w:val=""/>
      <w:lvlJc w:val="left"/>
      <w:pPr>
        <w:ind w:left="7260" w:hanging="360"/>
      </w:pPr>
      <w:rPr>
        <w:rFonts w:ascii="Wingdings" w:hAnsi="Wingdings" w:hint="default"/>
      </w:rPr>
    </w:lvl>
  </w:abstractNum>
  <w:abstractNum w:abstractNumId="3">
    <w:nsid w:val="36D309E3"/>
    <w:multiLevelType w:val="hybridMultilevel"/>
    <w:tmpl w:val="6518B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24D33AD"/>
    <w:multiLevelType w:val="hybridMultilevel"/>
    <w:tmpl w:val="25684C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DI2NAWS5mYGRhamBko6SsGpxcWZ+XkgBYa1AFmN9UosAAAA"/>
  </w:docVars>
  <w:rsids>
    <w:rsidRoot w:val="00A12904"/>
    <w:rsid w:val="000D475A"/>
    <w:rsid w:val="000F75F6"/>
    <w:rsid w:val="0012298C"/>
    <w:rsid w:val="001A04FD"/>
    <w:rsid w:val="001E1B41"/>
    <w:rsid w:val="0023002B"/>
    <w:rsid w:val="00231A73"/>
    <w:rsid w:val="00266513"/>
    <w:rsid w:val="002D7772"/>
    <w:rsid w:val="002F5085"/>
    <w:rsid w:val="00383785"/>
    <w:rsid w:val="00405CDD"/>
    <w:rsid w:val="004452C7"/>
    <w:rsid w:val="004C1E6B"/>
    <w:rsid w:val="004F43E5"/>
    <w:rsid w:val="005217E9"/>
    <w:rsid w:val="00582BD2"/>
    <w:rsid w:val="0059637B"/>
    <w:rsid w:val="005D2212"/>
    <w:rsid w:val="006459CA"/>
    <w:rsid w:val="006A4844"/>
    <w:rsid w:val="007A216B"/>
    <w:rsid w:val="00843D85"/>
    <w:rsid w:val="00893762"/>
    <w:rsid w:val="008C3572"/>
    <w:rsid w:val="00940AF1"/>
    <w:rsid w:val="00A12904"/>
    <w:rsid w:val="00A32177"/>
    <w:rsid w:val="00AB145B"/>
    <w:rsid w:val="00BC05EF"/>
    <w:rsid w:val="00BD4635"/>
    <w:rsid w:val="00C15230"/>
    <w:rsid w:val="00C479C8"/>
    <w:rsid w:val="00C60840"/>
    <w:rsid w:val="00CB3323"/>
    <w:rsid w:val="00CD23B6"/>
    <w:rsid w:val="00CF6E01"/>
    <w:rsid w:val="00D57E1E"/>
    <w:rsid w:val="00DE2629"/>
    <w:rsid w:val="00E15210"/>
    <w:rsid w:val="00F3635A"/>
    <w:rsid w:val="00F57A75"/>
    <w:rsid w:val="00F738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1B41"/>
  </w:style>
  <w:style w:type="paragraph" w:styleId="Heading1">
    <w:name w:val="heading 1"/>
    <w:basedOn w:val="Normal"/>
    <w:next w:val="Normal"/>
    <w:link w:val="Heading1Char"/>
    <w:uiPriority w:val="9"/>
    <w:qFormat/>
    <w:rsid w:val="00231A7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79C8"/>
    <w:pPr>
      <w:ind w:left="720"/>
      <w:contextualSpacing/>
    </w:pPr>
    <w:rPr>
      <w:szCs w:val="28"/>
      <w:lang w:bidi="bn-BD"/>
    </w:rPr>
  </w:style>
  <w:style w:type="table" w:customStyle="1" w:styleId="PlainTable1">
    <w:name w:val="Plain Table 1"/>
    <w:basedOn w:val="TableNormal"/>
    <w:uiPriority w:val="41"/>
    <w:rsid w:val="00C479C8"/>
    <w:pPr>
      <w:spacing w:after="0" w:line="240" w:lineRule="auto"/>
    </w:pPr>
    <w:rPr>
      <w:szCs w:val="28"/>
      <w:lang w:bidi="bn-BD"/>
    </w:r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2Accent2">
    <w:name w:val="Grid Table 2 Accent 2"/>
    <w:basedOn w:val="TableNormal"/>
    <w:uiPriority w:val="47"/>
    <w:rsid w:val="00BC05EF"/>
    <w:pPr>
      <w:spacing w:after="0" w:line="240" w:lineRule="auto"/>
    </w:pPr>
    <w:tblPr>
      <w:tblStyleRowBandSize w:val="1"/>
      <w:tblStyleColBandSize w:val="1"/>
      <w:tblInd w:w="0" w:type="dxa"/>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CellMar>
        <w:top w:w="0" w:type="dxa"/>
        <w:left w:w="108" w:type="dxa"/>
        <w:bottom w:w="0" w:type="dxa"/>
        <w:right w:w="108" w:type="dxa"/>
      </w:tblCellMar>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2Accent4">
    <w:name w:val="Grid Table 2 Accent 4"/>
    <w:basedOn w:val="TableNormal"/>
    <w:uiPriority w:val="47"/>
    <w:rsid w:val="00BC05EF"/>
    <w:pPr>
      <w:spacing w:after="0" w:line="240" w:lineRule="auto"/>
    </w:pPr>
    <w:tblPr>
      <w:tblStyleRowBandSize w:val="1"/>
      <w:tblStyleColBandSize w:val="1"/>
      <w:tblInd w:w="0" w:type="dxa"/>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CellMar>
        <w:top w:w="0" w:type="dxa"/>
        <w:left w:w="108" w:type="dxa"/>
        <w:bottom w:w="0" w:type="dxa"/>
        <w:right w:w="108" w:type="dxa"/>
      </w:tblCellMar>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NormalWeb">
    <w:name w:val="Normal (Web)"/>
    <w:basedOn w:val="Normal"/>
    <w:uiPriority w:val="99"/>
    <w:unhideWhenUsed/>
    <w:rsid w:val="00BC05EF"/>
    <w:pPr>
      <w:spacing w:before="100" w:beforeAutospacing="1" w:after="100" w:afterAutospacing="1" w:line="240" w:lineRule="auto"/>
    </w:pPr>
    <w:rPr>
      <w:rFonts w:ascii="Times New Roman" w:eastAsia="Times New Roman" w:hAnsi="Times New Roman" w:cs="Times New Roman"/>
      <w:sz w:val="24"/>
      <w:szCs w:val="24"/>
      <w:lang w:bidi="bn-BD"/>
    </w:rPr>
  </w:style>
  <w:style w:type="character" w:customStyle="1" w:styleId="Heading1Char">
    <w:name w:val="Heading 1 Char"/>
    <w:basedOn w:val="DefaultParagraphFont"/>
    <w:link w:val="Heading1"/>
    <w:uiPriority w:val="9"/>
    <w:rsid w:val="00231A73"/>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231A73"/>
    <w:rPr>
      <w:color w:val="0563C1" w:themeColor="hyperlink"/>
      <w:u w:val="single"/>
    </w:rPr>
  </w:style>
  <w:style w:type="paragraph" w:styleId="TOCHeading">
    <w:name w:val="TOC Heading"/>
    <w:basedOn w:val="Heading1"/>
    <w:next w:val="Normal"/>
    <w:uiPriority w:val="39"/>
    <w:unhideWhenUsed/>
    <w:qFormat/>
    <w:rsid w:val="00C15230"/>
    <w:pPr>
      <w:outlineLvl w:val="9"/>
    </w:pPr>
  </w:style>
  <w:style w:type="paragraph" w:styleId="TOC1">
    <w:name w:val="toc 1"/>
    <w:basedOn w:val="Normal"/>
    <w:next w:val="Normal"/>
    <w:autoRedefine/>
    <w:uiPriority w:val="39"/>
    <w:unhideWhenUsed/>
    <w:rsid w:val="00C15230"/>
    <w:pPr>
      <w:spacing w:after="100"/>
    </w:pPr>
  </w:style>
  <w:style w:type="paragraph" w:styleId="Header">
    <w:name w:val="header"/>
    <w:basedOn w:val="Normal"/>
    <w:link w:val="HeaderChar"/>
    <w:uiPriority w:val="99"/>
    <w:unhideWhenUsed/>
    <w:rsid w:val="00CB332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3323"/>
  </w:style>
  <w:style w:type="paragraph" w:styleId="Footer">
    <w:name w:val="footer"/>
    <w:basedOn w:val="Normal"/>
    <w:link w:val="FooterChar"/>
    <w:uiPriority w:val="99"/>
    <w:unhideWhenUsed/>
    <w:rsid w:val="00CB332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3323"/>
  </w:style>
  <w:style w:type="paragraph" w:styleId="BalloonText">
    <w:name w:val="Balloon Text"/>
    <w:basedOn w:val="Normal"/>
    <w:link w:val="BalloonTextChar"/>
    <w:uiPriority w:val="99"/>
    <w:semiHidden/>
    <w:unhideWhenUsed/>
    <w:rsid w:val="00F363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635A"/>
    <w:rPr>
      <w:rFonts w:ascii="Tahoma" w:hAnsi="Tahoma" w:cs="Tahoma"/>
      <w:sz w:val="16"/>
      <w:szCs w:val="16"/>
    </w:rPr>
  </w:style>
  <w:style w:type="paragraph" w:styleId="NoSpacing">
    <w:name w:val="No Spacing"/>
    <w:uiPriority w:val="1"/>
    <w:qFormat/>
    <w:rsid w:val="005217E9"/>
    <w:pPr>
      <w:spacing w:after="0" w:line="240" w:lineRule="auto"/>
    </w:pPr>
    <w:rPr>
      <w:lang w:val="en-GB"/>
    </w:rPr>
  </w:style>
</w:styles>
</file>

<file path=word/webSettings.xml><?xml version="1.0" encoding="utf-8"?>
<w:webSettings xmlns:r="http://schemas.openxmlformats.org/officeDocument/2006/relationships" xmlns:w="http://schemas.openxmlformats.org/wordprocessingml/2006/main">
  <w:divs>
    <w:div w:id="1782140692">
      <w:bodyDiv w:val="1"/>
      <w:marLeft w:val="0"/>
      <w:marRight w:val="0"/>
      <w:marTop w:val="0"/>
      <w:marBottom w:val="0"/>
      <w:divBdr>
        <w:top w:val="none" w:sz="0" w:space="0" w:color="auto"/>
        <w:left w:val="none" w:sz="0" w:space="0" w:color="auto"/>
        <w:bottom w:val="none" w:sz="0" w:space="0" w:color="auto"/>
        <w:right w:val="none" w:sz="0" w:space="0" w:color="auto"/>
      </w:divBdr>
      <w:divsChild>
        <w:div w:id="12256070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randminds.live/what-is-hofstedes-cultural-dimensions-theory-uk-vs-china-a-comparison/"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334741-0A91-407C-A3B2-BBD77E045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11</Pages>
  <Words>1715</Words>
  <Characters>9780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Rony</cp:lastModifiedBy>
  <cp:revision>14</cp:revision>
  <dcterms:created xsi:type="dcterms:W3CDTF">2022-11-07T06:48:00Z</dcterms:created>
  <dcterms:modified xsi:type="dcterms:W3CDTF">2022-11-28T11:07:00Z</dcterms:modified>
</cp:coreProperties>
</file>