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045B8B" w14:textId="77777777" w:rsidR="0002624B" w:rsidRDefault="0002624B" w:rsidP="0002624B">
      <w:r w:rsidRPr="0002624B">
        <w:rPr>
          <w:noProof/>
          <w:sz w:val="16"/>
          <w:szCs w:val="16"/>
          <w:lang w:val="en-US" w:eastAsia="en-US"/>
        </w:rPr>
        <w:drawing>
          <wp:anchor distT="0" distB="0" distL="114300" distR="114300" simplePos="0" relativeHeight="251659264" behindDoc="1" locked="0" layoutInCell="1" allowOverlap="1" wp14:anchorId="4C0AAA27" wp14:editId="4C9BDD58">
            <wp:simplePos x="0" y="0"/>
            <wp:positionH relativeFrom="margin">
              <wp:posOffset>-354089</wp:posOffset>
            </wp:positionH>
            <wp:positionV relativeFrom="paragraph">
              <wp:posOffset>213360</wp:posOffset>
            </wp:positionV>
            <wp:extent cx="2310765" cy="739140"/>
            <wp:effectExtent l="0" t="0" r="0" b="0"/>
            <wp:wrapTight wrapText="bothSides">
              <wp:wrapPolygon edited="0">
                <wp:start x="712" y="2784"/>
                <wp:lineTo x="890" y="12804"/>
                <wp:lineTo x="2137" y="17258"/>
                <wp:lineTo x="2315" y="18371"/>
                <wp:lineTo x="13177" y="18371"/>
                <wp:lineTo x="13533" y="17258"/>
                <wp:lineTo x="21369" y="8351"/>
                <wp:lineTo x="21369" y="4454"/>
                <wp:lineTo x="19410" y="2784"/>
                <wp:lineTo x="712" y="2784"/>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5" cstate="print">
                      <a:extLst>
                        <a:ext uri="{28A0092B-C50C-407E-A947-70E740481C1C}">
                          <a14:useLocalDpi xmlns:a14="http://schemas.microsoft.com/office/drawing/2010/main" val="0"/>
                        </a:ext>
                      </a:extLst>
                    </a:blip>
                    <a:srcRect r="23643"/>
                    <a:stretch/>
                  </pic:blipFill>
                  <pic:spPr bwMode="auto">
                    <a:xfrm>
                      <a:off x="0" y="0"/>
                      <a:ext cx="2310765" cy="7391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38A61C" w14:textId="77777777" w:rsidR="0002624B" w:rsidRDefault="0002624B" w:rsidP="0002624B"/>
    <w:p w14:paraId="22494602" w14:textId="77777777" w:rsidR="0002624B" w:rsidRDefault="0002624B" w:rsidP="0002624B"/>
    <w:p w14:paraId="700F794A" w14:textId="77777777" w:rsidR="0002624B" w:rsidRDefault="0002624B" w:rsidP="0002624B"/>
    <w:p w14:paraId="1CACFF6D" w14:textId="3B77A86C" w:rsidR="0002624B" w:rsidRDefault="0002624B" w:rsidP="0002624B">
      <w:pPr>
        <w:ind w:right="1229"/>
      </w:pPr>
    </w:p>
    <w:p w14:paraId="4193205E" w14:textId="5AB1F9B0" w:rsidR="0002624B" w:rsidRPr="0002624B" w:rsidRDefault="0002624B" w:rsidP="0002624B">
      <w:pPr>
        <w:ind w:right="1229"/>
        <w:jc w:val="left"/>
        <w:rPr>
          <w:rFonts w:cs="Arial"/>
        </w:rPr>
      </w:pPr>
      <w:r w:rsidRPr="0002624B">
        <w:rPr>
          <w:rFonts w:cs="Arial"/>
        </w:rPr>
        <w:t>Name: Anum Abid</w:t>
      </w:r>
    </w:p>
    <w:p w14:paraId="2FFE3119" w14:textId="3A681CB3" w:rsidR="0002624B" w:rsidRDefault="0002624B" w:rsidP="0002624B">
      <w:pPr>
        <w:pStyle w:val="BodyText"/>
        <w:rPr>
          <w:lang w:eastAsia="zh-CN" w:bidi="ar-SA"/>
        </w:rPr>
      </w:pPr>
      <w:r>
        <w:rPr>
          <w:lang w:eastAsia="zh-CN" w:bidi="ar-SA"/>
        </w:rPr>
        <w:t>Student Number: 2313820</w:t>
      </w:r>
    </w:p>
    <w:p w14:paraId="786FAF7B" w14:textId="7CB751AA" w:rsidR="0002624B" w:rsidRDefault="0002624B" w:rsidP="0002624B">
      <w:pPr>
        <w:pStyle w:val="BodyText"/>
        <w:rPr>
          <w:lang w:eastAsia="zh-CN" w:bidi="ar-SA"/>
        </w:rPr>
      </w:pPr>
      <w:r>
        <w:rPr>
          <w:lang w:eastAsia="zh-CN" w:bidi="ar-SA"/>
        </w:rPr>
        <w:t>Module Title: Independent Project</w:t>
      </w:r>
    </w:p>
    <w:p w14:paraId="5D145D2F" w14:textId="2792E9EA" w:rsidR="0002624B" w:rsidRDefault="0002624B" w:rsidP="0002624B">
      <w:pPr>
        <w:pStyle w:val="BodyText"/>
        <w:rPr>
          <w:lang w:eastAsia="zh-CN" w:bidi="ar-SA"/>
        </w:rPr>
      </w:pPr>
      <w:r>
        <w:rPr>
          <w:lang w:eastAsia="zh-CN" w:bidi="ar-SA"/>
        </w:rPr>
        <w:t>Module Code: BMHP6020</w:t>
      </w:r>
    </w:p>
    <w:p w14:paraId="736551E8" w14:textId="01810592" w:rsidR="0002624B" w:rsidRDefault="0002624B" w:rsidP="0002624B">
      <w:pPr>
        <w:pStyle w:val="BodyText"/>
        <w:rPr>
          <w:lang w:eastAsia="zh-CN" w:bidi="ar-SA"/>
        </w:rPr>
      </w:pPr>
      <w:r>
        <w:rPr>
          <w:lang w:eastAsia="zh-CN" w:bidi="ar-SA"/>
        </w:rPr>
        <w:t xml:space="preserve">Assignment Title: Dissertation Element Chapter 1 &amp; 2 </w:t>
      </w:r>
    </w:p>
    <w:p w14:paraId="419816C8" w14:textId="3EF41DB7" w:rsidR="0002624B" w:rsidRPr="0002624B" w:rsidRDefault="0002624B" w:rsidP="0002624B">
      <w:pPr>
        <w:pStyle w:val="BodyText"/>
        <w:rPr>
          <w:lang w:eastAsia="zh-CN" w:bidi="ar-SA"/>
        </w:rPr>
      </w:pPr>
      <w:r>
        <w:rPr>
          <w:lang w:eastAsia="zh-CN" w:bidi="ar-SA"/>
        </w:rPr>
        <w:t>Lecturer: Danni Dunne</w:t>
      </w:r>
    </w:p>
    <w:p w14:paraId="2EDFCC6B" w14:textId="77777777" w:rsidR="0002624B" w:rsidRPr="0002624B" w:rsidRDefault="0002624B" w:rsidP="0002624B">
      <w:pPr>
        <w:pStyle w:val="BodyText"/>
        <w:rPr>
          <w:lang w:eastAsia="zh-CN" w:bidi="ar-SA"/>
        </w:rPr>
      </w:pPr>
    </w:p>
    <w:p w14:paraId="444D898B" w14:textId="77777777" w:rsidR="0002624B" w:rsidRPr="00A33FC2" w:rsidRDefault="0002624B" w:rsidP="0002624B">
      <w:pPr>
        <w:pStyle w:val="BodyText"/>
        <w:jc w:val="center"/>
        <w:rPr>
          <w:rFonts w:cs="Arial"/>
          <w:sz w:val="20"/>
        </w:rPr>
      </w:pPr>
    </w:p>
    <w:p w14:paraId="6DA279B4" w14:textId="41C609BD" w:rsidR="0002624B" w:rsidRPr="00063B4C" w:rsidRDefault="0002624B" w:rsidP="0002624B">
      <w:pPr>
        <w:spacing w:line="813" w:lineRule="exact"/>
        <w:jc w:val="center"/>
        <w:rPr>
          <w:rFonts w:cs="Arial"/>
          <w:sz w:val="60"/>
          <w:szCs w:val="60"/>
        </w:rPr>
      </w:pPr>
      <w:r w:rsidRPr="00063B4C">
        <w:rPr>
          <w:rFonts w:cs="Arial"/>
          <w:sz w:val="60"/>
          <w:szCs w:val="60"/>
        </w:rPr>
        <w:br/>
      </w:r>
    </w:p>
    <w:p w14:paraId="3974D541" w14:textId="77777777" w:rsidR="0002624B" w:rsidRDefault="0002624B" w:rsidP="0002624B"/>
    <w:p w14:paraId="26D5E0A1" w14:textId="77777777" w:rsidR="0002624B" w:rsidRDefault="0002624B" w:rsidP="0002624B">
      <w:pPr>
        <w:pStyle w:val="BodyText"/>
        <w:rPr>
          <w:lang w:eastAsia="zh-CN" w:bidi="ar-SA"/>
        </w:rPr>
      </w:pPr>
    </w:p>
    <w:p w14:paraId="7675D6C4" w14:textId="77777777" w:rsidR="0002624B" w:rsidRDefault="0002624B" w:rsidP="0002624B">
      <w:pPr>
        <w:pStyle w:val="BodyText"/>
        <w:rPr>
          <w:lang w:eastAsia="zh-CN" w:bidi="ar-SA"/>
        </w:rPr>
      </w:pPr>
    </w:p>
    <w:p w14:paraId="6D91425F" w14:textId="77777777" w:rsidR="0002624B" w:rsidRDefault="0002624B" w:rsidP="0002624B">
      <w:pPr>
        <w:pStyle w:val="BodyText"/>
        <w:rPr>
          <w:lang w:eastAsia="zh-CN" w:bidi="ar-SA"/>
        </w:rPr>
      </w:pPr>
    </w:p>
    <w:p w14:paraId="01B33C8B" w14:textId="77777777" w:rsidR="0002624B" w:rsidRDefault="0002624B" w:rsidP="0002624B">
      <w:pPr>
        <w:pStyle w:val="BodyText"/>
        <w:rPr>
          <w:lang w:eastAsia="zh-CN" w:bidi="ar-SA"/>
        </w:rPr>
      </w:pPr>
    </w:p>
    <w:p w14:paraId="5F3C3470" w14:textId="77777777" w:rsidR="0002624B" w:rsidRDefault="0002624B" w:rsidP="0002624B">
      <w:pPr>
        <w:pStyle w:val="BodyText"/>
        <w:rPr>
          <w:lang w:eastAsia="zh-CN" w:bidi="ar-SA"/>
        </w:rPr>
      </w:pPr>
    </w:p>
    <w:p w14:paraId="61E70034" w14:textId="77777777" w:rsidR="0002624B" w:rsidRDefault="0002624B" w:rsidP="0002624B">
      <w:pPr>
        <w:pStyle w:val="BodyText"/>
        <w:rPr>
          <w:lang w:eastAsia="zh-CN" w:bidi="ar-SA"/>
        </w:rPr>
      </w:pPr>
    </w:p>
    <w:p w14:paraId="6B2E8DCD" w14:textId="77777777" w:rsidR="0002624B" w:rsidRDefault="0002624B" w:rsidP="0002624B">
      <w:pPr>
        <w:pStyle w:val="BodyText"/>
        <w:rPr>
          <w:lang w:eastAsia="zh-CN" w:bidi="ar-SA"/>
        </w:rPr>
      </w:pPr>
    </w:p>
    <w:p w14:paraId="2EF017C1" w14:textId="77777777" w:rsidR="0002624B" w:rsidRDefault="0002624B" w:rsidP="0002624B">
      <w:pPr>
        <w:pStyle w:val="BodyText"/>
        <w:rPr>
          <w:lang w:eastAsia="zh-CN" w:bidi="ar-SA"/>
        </w:rPr>
      </w:pPr>
    </w:p>
    <w:p w14:paraId="6CE5F2AE" w14:textId="77777777" w:rsidR="0002624B" w:rsidRPr="0002624B" w:rsidRDefault="0002624B" w:rsidP="0002624B">
      <w:pPr>
        <w:pStyle w:val="BodyText"/>
        <w:rPr>
          <w:lang w:eastAsia="zh-CN" w:bidi="ar-SA"/>
        </w:rPr>
      </w:pPr>
    </w:p>
    <w:p w14:paraId="5225F096" w14:textId="77777777" w:rsidR="0002624B" w:rsidRDefault="0002624B" w:rsidP="0002624B">
      <w:pPr>
        <w:rPr>
          <w:rFonts w:eastAsia="Arial Unicode MS" w:cs="Arial"/>
          <w:b/>
          <w:sz w:val="56"/>
          <w:szCs w:val="56"/>
        </w:rPr>
      </w:pPr>
    </w:p>
    <w:p w14:paraId="148B7965" w14:textId="647A456B" w:rsidR="0002624B" w:rsidRPr="00A33FC2" w:rsidRDefault="0002624B" w:rsidP="0002624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36"/>
          <w:szCs w:val="56"/>
        </w:rPr>
      </w:pPr>
      <w:r>
        <w:rPr>
          <w:rFonts w:eastAsia="Arial Unicode MS" w:cs="Arial"/>
          <w:b/>
          <w:sz w:val="36"/>
          <w:szCs w:val="56"/>
        </w:rPr>
        <w:lastRenderedPageBreak/>
        <w:t xml:space="preserve">Title: </w:t>
      </w:r>
      <w:r w:rsidRPr="00A33FC2">
        <w:rPr>
          <w:rFonts w:eastAsia="Arial Unicode MS" w:cs="Arial"/>
          <w:b/>
          <w:sz w:val="36"/>
          <w:szCs w:val="56"/>
        </w:rPr>
        <w:t>An Investigation into the Challenges Faced by Healthcare Professionals in Managing Work-Related Stress and Burnout Post-COVID-19</w:t>
      </w:r>
    </w:p>
    <w:p w14:paraId="45BCD56F" w14:textId="77777777" w:rsidR="0002624B" w:rsidRDefault="0002624B" w:rsidP="0002624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sz w:val="32"/>
          <w:szCs w:val="56"/>
        </w:rPr>
      </w:pPr>
    </w:p>
    <w:p w14:paraId="7854D092" w14:textId="77777777" w:rsidR="0002624B" w:rsidRPr="00A33FC2" w:rsidRDefault="0002624B" w:rsidP="0002624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sz w:val="28"/>
          <w:szCs w:val="56"/>
        </w:rPr>
      </w:pPr>
    </w:p>
    <w:p w14:paraId="3613ACDA" w14:textId="77777777" w:rsidR="0002624B" w:rsidRDefault="0002624B" w:rsidP="0002624B"/>
    <w:p w14:paraId="2BDAF1FA" w14:textId="77777777" w:rsidR="0002624B" w:rsidRDefault="0002624B" w:rsidP="0002624B"/>
    <w:p w14:paraId="0981C1F1" w14:textId="77777777" w:rsidR="0002624B" w:rsidRDefault="0002624B" w:rsidP="0002624B">
      <w:pPr>
        <w:spacing w:line="259" w:lineRule="auto"/>
        <w:jc w:val="left"/>
        <w:rPr>
          <w:rFonts w:eastAsia="Arial Unicode MS" w:cs="Arial"/>
          <w:b/>
          <w:sz w:val="28"/>
          <w:szCs w:val="28"/>
        </w:rPr>
      </w:pPr>
      <w:r>
        <w:rPr>
          <w:rFonts w:eastAsia="Arial Unicode MS" w:cs="Arial"/>
          <w:b/>
          <w:sz w:val="28"/>
          <w:szCs w:val="28"/>
        </w:rPr>
        <w:br w:type="page"/>
      </w:r>
    </w:p>
    <w:p w14:paraId="406DE505" w14:textId="77777777" w:rsidR="0002624B" w:rsidRDefault="0002624B" w:rsidP="0002624B"/>
    <w:p w14:paraId="52F7D79E" w14:textId="77777777" w:rsidR="0002624B" w:rsidRDefault="0002624B" w:rsidP="0002624B"/>
    <w:p w14:paraId="0917AA55" w14:textId="77777777" w:rsidR="0002624B" w:rsidRDefault="0002624B" w:rsidP="0002624B"/>
    <w:p w14:paraId="18B1D12A" w14:textId="77777777" w:rsidR="0002624B" w:rsidRDefault="0002624B" w:rsidP="0002624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t>ABSTRACT</w:t>
      </w:r>
      <w:r w:rsidRPr="0025020C">
        <w:rPr>
          <w:rFonts w:eastAsia="Arial Unicode MS" w:cs="Arial"/>
          <w:sz w:val="28"/>
          <w:szCs w:val="28"/>
        </w:rPr>
        <w:t xml:space="preserve"> </w:t>
      </w:r>
      <w:r w:rsidRPr="0025020C">
        <w:rPr>
          <w:rFonts w:eastAsia="Arial Unicode MS" w:cs="Arial"/>
          <w:i/>
        </w:rPr>
        <w:t xml:space="preserve"> </w:t>
      </w:r>
    </w:p>
    <w:p w14:paraId="78B1FA57" w14:textId="77777777" w:rsidR="0002624B" w:rsidRDefault="0002624B" w:rsidP="0002624B">
      <w:pPr>
        <w:pStyle w:val="BodyText"/>
        <w:rPr>
          <w:lang w:val="en-US"/>
        </w:rPr>
      </w:pPr>
      <w:r w:rsidRPr="00DD164E">
        <w:rPr>
          <w:lang w:val="en-US"/>
        </w:rPr>
        <w:t xml:space="preserve">The dissertation explores how professionals in the healthcare industry can cope with work stress and burnout during the circumstances of the post-COVID-19 period. The main objective of the research is to critically </w:t>
      </w:r>
      <w:proofErr w:type="spellStart"/>
      <w:r>
        <w:rPr>
          <w:lang w:val="en-US"/>
        </w:rPr>
        <w:t>analyse</w:t>
      </w:r>
      <w:proofErr w:type="spellEnd"/>
      <w:r>
        <w:rPr>
          <w:lang w:val="en-US"/>
        </w:rPr>
        <w:t xml:space="preserve"> the causes of stress and burnout in the healthcare staff and to investigate the effective methods of enhancing the workforce's well-being</w:t>
      </w:r>
      <w:r w:rsidRPr="00DD164E">
        <w:rPr>
          <w:lang w:val="en-US"/>
        </w:rPr>
        <w:t xml:space="preserve"> and sustainability. This study has a wide implication on health and social care because workforce wellbeing directly reflects on patient safety, the quality of services and </w:t>
      </w:r>
      <w:r>
        <w:rPr>
          <w:lang w:val="en-US"/>
        </w:rPr>
        <w:t xml:space="preserve">the </w:t>
      </w:r>
      <w:r w:rsidRPr="00DD164E">
        <w:rPr>
          <w:lang w:val="en-US"/>
        </w:rPr>
        <w:t xml:space="preserve">sustainability of health care systems over the long term. </w:t>
      </w:r>
    </w:p>
    <w:p w14:paraId="50E9ADAE" w14:textId="77777777" w:rsidR="0002624B" w:rsidRDefault="0002624B" w:rsidP="0002624B"/>
    <w:p w14:paraId="6697C0B7" w14:textId="77777777" w:rsidR="0061437C" w:rsidRDefault="0061437C" w:rsidP="0061437C">
      <w:pPr>
        <w:pStyle w:val="BodyText"/>
        <w:rPr>
          <w:lang w:eastAsia="zh-CN" w:bidi="ar-SA"/>
        </w:rPr>
      </w:pPr>
    </w:p>
    <w:p w14:paraId="4CF81BF0" w14:textId="77777777" w:rsidR="0061437C" w:rsidRDefault="0061437C" w:rsidP="0061437C">
      <w:pPr>
        <w:pStyle w:val="BodyText"/>
        <w:rPr>
          <w:lang w:eastAsia="zh-CN" w:bidi="ar-SA"/>
        </w:rPr>
      </w:pPr>
    </w:p>
    <w:p w14:paraId="7B8EB292" w14:textId="77777777" w:rsidR="0061437C" w:rsidRDefault="0061437C" w:rsidP="0061437C">
      <w:pPr>
        <w:pStyle w:val="BodyText"/>
        <w:rPr>
          <w:lang w:eastAsia="zh-CN" w:bidi="ar-SA"/>
        </w:rPr>
      </w:pPr>
    </w:p>
    <w:p w14:paraId="5073060F" w14:textId="77777777" w:rsidR="0061437C" w:rsidRDefault="0061437C" w:rsidP="0061437C">
      <w:pPr>
        <w:pStyle w:val="BodyText"/>
        <w:rPr>
          <w:lang w:eastAsia="zh-CN" w:bidi="ar-SA"/>
        </w:rPr>
      </w:pPr>
    </w:p>
    <w:p w14:paraId="40352EF5" w14:textId="77777777" w:rsidR="0061437C" w:rsidRDefault="0061437C" w:rsidP="0061437C">
      <w:pPr>
        <w:pStyle w:val="BodyText"/>
        <w:rPr>
          <w:lang w:eastAsia="zh-CN" w:bidi="ar-SA"/>
        </w:rPr>
      </w:pPr>
    </w:p>
    <w:p w14:paraId="53E7196D" w14:textId="77777777" w:rsidR="0061437C" w:rsidRDefault="0061437C" w:rsidP="0061437C">
      <w:pPr>
        <w:pStyle w:val="BodyText"/>
        <w:rPr>
          <w:lang w:eastAsia="zh-CN" w:bidi="ar-SA"/>
        </w:rPr>
      </w:pPr>
    </w:p>
    <w:p w14:paraId="725C4308" w14:textId="77777777" w:rsidR="0061437C" w:rsidRDefault="0061437C" w:rsidP="0061437C">
      <w:pPr>
        <w:pStyle w:val="BodyText"/>
        <w:rPr>
          <w:lang w:eastAsia="zh-CN" w:bidi="ar-SA"/>
        </w:rPr>
      </w:pPr>
    </w:p>
    <w:p w14:paraId="6FB605B6" w14:textId="77777777" w:rsidR="0061437C" w:rsidRDefault="0061437C" w:rsidP="0061437C">
      <w:pPr>
        <w:pStyle w:val="BodyText"/>
        <w:rPr>
          <w:lang w:eastAsia="zh-CN" w:bidi="ar-SA"/>
        </w:rPr>
      </w:pPr>
    </w:p>
    <w:p w14:paraId="450A1E80" w14:textId="77777777" w:rsidR="0061437C" w:rsidRDefault="0061437C" w:rsidP="0061437C">
      <w:pPr>
        <w:pStyle w:val="BodyText"/>
        <w:rPr>
          <w:lang w:eastAsia="zh-CN" w:bidi="ar-SA"/>
        </w:rPr>
      </w:pPr>
    </w:p>
    <w:p w14:paraId="4577779D" w14:textId="77777777" w:rsidR="0061437C" w:rsidRPr="0061437C" w:rsidRDefault="0061437C" w:rsidP="0061437C">
      <w:pPr>
        <w:pStyle w:val="BodyText"/>
        <w:rPr>
          <w:lang w:eastAsia="zh-CN" w:bidi="ar-SA"/>
        </w:rPr>
      </w:pPr>
    </w:p>
    <w:p w14:paraId="2FB8DE08" w14:textId="77777777" w:rsidR="0002624B" w:rsidRDefault="0002624B" w:rsidP="0002624B"/>
    <w:p w14:paraId="622A9479" w14:textId="77777777" w:rsidR="0002624B" w:rsidRDefault="0002624B" w:rsidP="0002624B"/>
    <w:p w14:paraId="168ECF4F" w14:textId="77777777" w:rsidR="0002624B" w:rsidRDefault="0002624B" w:rsidP="0002624B"/>
    <w:p w14:paraId="7FB3CC02" w14:textId="77777777" w:rsidR="0002624B" w:rsidRDefault="0002624B" w:rsidP="0002624B"/>
    <w:p w14:paraId="2FA65F6A" w14:textId="77777777" w:rsidR="0002624B" w:rsidRDefault="0002624B" w:rsidP="0002624B"/>
    <w:p w14:paraId="65BF815D" w14:textId="77777777" w:rsidR="0061437C" w:rsidRDefault="0061437C" w:rsidP="0061437C">
      <w:pPr>
        <w:pStyle w:val="BodyText"/>
        <w:rPr>
          <w:lang w:eastAsia="zh-CN" w:bidi="ar-SA"/>
        </w:rPr>
      </w:pPr>
    </w:p>
    <w:p w14:paraId="730FB121" w14:textId="77777777" w:rsidR="0061437C" w:rsidRPr="0061437C" w:rsidRDefault="0061437C" w:rsidP="0061437C">
      <w:pPr>
        <w:pStyle w:val="BodyText"/>
        <w:rPr>
          <w:lang w:eastAsia="zh-CN" w:bidi="ar-SA"/>
        </w:rPr>
      </w:pPr>
    </w:p>
    <w:p w14:paraId="1CA7348F" w14:textId="77777777" w:rsidR="0002624B" w:rsidRPr="00644644" w:rsidRDefault="0002624B" w:rsidP="0002624B">
      <w:pPr>
        <w:rPr>
          <w:rFonts w:cs="Arial"/>
          <w:b/>
          <w:bCs/>
          <w:lang w:val="en-US"/>
        </w:rPr>
      </w:pPr>
    </w:p>
    <w:sdt>
      <w:sdtPr>
        <w:rPr>
          <w:rFonts w:ascii="Arial" w:eastAsiaTheme="minorEastAsia" w:hAnsi="Arial" w:cs="Arial"/>
          <w:b/>
          <w:bCs/>
          <w:color w:val="000000" w:themeColor="text1"/>
          <w:kern w:val="2"/>
          <w:sz w:val="22"/>
          <w:szCs w:val="22"/>
          <w:lang w:val="en-GB"/>
          <w14:ligatures w14:val="standardContextual"/>
        </w:rPr>
        <w:id w:val="-296917086"/>
        <w:docPartObj>
          <w:docPartGallery w:val="Table of Contents"/>
          <w:docPartUnique/>
        </w:docPartObj>
      </w:sdtPr>
      <w:sdtEndPr>
        <w:rPr>
          <w:rFonts w:cstheme="minorBidi"/>
          <w:noProof/>
          <w:color w:val="auto"/>
        </w:rPr>
      </w:sdtEndPr>
      <w:sdtContent>
        <w:p w14:paraId="55981DA0" w14:textId="77777777" w:rsidR="0002624B" w:rsidRPr="00C47DA2" w:rsidRDefault="0002624B" w:rsidP="0002624B">
          <w:pPr>
            <w:pStyle w:val="TOCHeading"/>
            <w:ind w:firstLine="0"/>
            <w:jc w:val="center"/>
            <w:rPr>
              <w:rFonts w:ascii="Arial" w:hAnsi="Arial" w:cs="Arial"/>
              <w:b/>
              <w:bCs/>
              <w:color w:val="000000" w:themeColor="text1"/>
            </w:rPr>
          </w:pPr>
          <w:r w:rsidRPr="00C47DA2">
            <w:rPr>
              <w:rFonts w:ascii="Arial" w:hAnsi="Arial" w:cs="Arial"/>
              <w:b/>
              <w:bCs/>
              <w:color w:val="000000" w:themeColor="text1"/>
            </w:rPr>
            <w:t>Table of Contents</w:t>
          </w:r>
        </w:p>
        <w:p w14:paraId="47B56E7F" w14:textId="77777777" w:rsidR="0002624B" w:rsidRDefault="0002624B" w:rsidP="0002624B">
          <w:pPr>
            <w:pStyle w:val="TOC1"/>
            <w:tabs>
              <w:tab w:val="right" w:leader="dot" w:pos="9016"/>
            </w:tabs>
            <w:rPr>
              <w:rFonts w:asciiTheme="minorHAnsi" w:eastAsiaTheme="minorEastAsia" w:hAnsiTheme="minorHAnsi"/>
              <w:noProof/>
              <w:kern w:val="2"/>
              <w:sz w:val="24"/>
              <w:szCs w:val="24"/>
              <w:lang w:val="en-US"/>
              <w14:ligatures w14:val="standardContextual"/>
            </w:rPr>
          </w:pPr>
          <w:r>
            <w:fldChar w:fldCharType="begin"/>
          </w:r>
          <w:r>
            <w:instrText xml:space="preserve"> TOC \o "1-3" \h \z \u </w:instrText>
          </w:r>
          <w:r>
            <w:fldChar w:fldCharType="separate"/>
          </w:r>
          <w:hyperlink w:anchor="_Toc226130024" w:history="1">
            <w:r w:rsidRPr="004A61B1">
              <w:rPr>
                <w:rStyle w:val="Hyperlink"/>
                <w:noProof/>
                <w:lang w:bidi="en-GB"/>
              </w:rPr>
              <w:t>Disclaimer</w:t>
            </w:r>
            <w:r>
              <w:rPr>
                <w:noProof/>
                <w:webHidden/>
              </w:rPr>
              <w:tab/>
            </w:r>
            <w:r>
              <w:rPr>
                <w:noProof/>
                <w:webHidden/>
              </w:rPr>
              <w:fldChar w:fldCharType="begin"/>
            </w:r>
            <w:r>
              <w:rPr>
                <w:noProof/>
                <w:webHidden/>
              </w:rPr>
              <w:instrText xml:space="preserve"> PAGEREF _Toc226130024 \h </w:instrText>
            </w:r>
            <w:r>
              <w:rPr>
                <w:noProof/>
                <w:webHidden/>
              </w:rPr>
            </w:r>
            <w:r>
              <w:rPr>
                <w:noProof/>
                <w:webHidden/>
              </w:rPr>
              <w:fldChar w:fldCharType="separate"/>
            </w:r>
            <w:r>
              <w:rPr>
                <w:noProof/>
                <w:webHidden/>
              </w:rPr>
              <w:t>1</w:t>
            </w:r>
            <w:r>
              <w:rPr>
                <w:noProof/>
                <w:webHidden/>
              </w:rPr>
              <w:fldChar w:fldCharType="end"/>
            </w:r>
          </w:hyperlink>
        </w:p>
        <w:p w14:paraId="165CE325" w14:textId="77777777" w:rsidR="0002624B" w:rsidRDefault="0002624B" w:rsidP="0002624B">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26130025" w:history="1">
            <w:r w:rsidRPr="004A61B1">
              <w:rPr>
                <w:rStyle w:val="Hyperlink"/>
                <w:noProof/>
                <w:lang w:bidi="en-GB"/>
              </w:rPr>
              <w:t>ACKNOWLEDGEMENTS</w:t>
            </w:r>
            <w:r>
              <w:rPr>
                <w:noProof/>
                <w:webHidden/>
              </w:rPr>
              <w:tab/>
            </w:r>
            <w:r>
              <w:rPr>
                <w:noProof/>
                <w:webHidden/>
              </w:rPr>
              <w:fldChar w:fldCharType="begin"/>
            </w:r>
            <w:r>
              <w:rPr>
                <w:noProof/>
                <w:webHidden/>
              </w:rPr>
              <w:instrText xml:space="preserve"> PAGEREF _Toc226130025 \h </w:instrText>
            </w:r>
            <w:r>
              <w:rPr>
                <w:noProof/>
                <w:webHidden/>
              </w:rPr>
            </w:r>
            <w:r>
              <w:rPr>
                <w:noProof/>
                <w:webHidden/>
              </w:rPr>
              <w:fldChar w:fldCharType="separate"/>
            </w:r>
            <w:r>
              <w:rPr>
                <w:noProof/>
                <w:webHidden/>
              </w:rPr>
              <w:t>4</w:t>
            </w:r>
            <w:r>
              <w:rPr>
                <w:noProof/>
                <w:webHidden/>
              </w:rPr>
              <w:fldChar w:fldCharType="end"/>
            </w:r>
          </w:hyperlink>
        </w:p>
        <w:p w14:paraId="0482B03A" w14:textId="77777777" w:rsidR="0002624B" w:rsidRDefault="0002624B" w:rsidP="0002624B">
          <w:pPr>
            <w:pStyle w:val="TOC1"/>
            <w:tabs>
              <w:tab w:val="left" w:pos="440"/>
              <w:tab w:val="right" w:leader="dot" w:pos="9016"/>
            </w:tabs>
            <w:rPr>
              <w:rFonts w:asciiTheme="minorHAnsi" w:eastAsiaTheme="minorEastAsia" w:hAnsiTheme="minorHAnsi"/>
              <w:noProof/>
              <w:kern w:val="2"/>
              <w:sz w:val="24"/>
              <w:szCs w:val="24"/>
              <w:lang w:val="en-US"/>
              <w14:ligatures w14:val="standardContextual"/>
            </w:rPr>
          </w:pPr>
          <w:hyperlink w:anchor="_Toc226130026" w:history="1">
            <w:r w:rsidRPr="004A61B1">
              <w:rPr>
                <w:rStyle w:val="Hyperlink"/>
                <w:noProof/>
                <w:lang w:bidi="en-GB"/>
              </w:rPr>
              <w:t>1</w:t>
            </w:r>
            <w:r>
              <w:rPr>
                <w:rFonts w:asciiTheme="minorHAnsi" w:eastAsiaTheme="minorEastAsia" w:hAnsiTheme="minorHAnsi"/>
                <w:noProof/>
                <w:kern w:val="2"/>
                <w:sz w:val="24"/>
                <w:szCs w:val="24"/>
                <w:lang w:val="en-US"/>
                <w14:ligatures w14:val="standardContextual"/>
              </w:rPr>
              <w:tab/>
            </w:r>
            <w:r w:rsidRPr="004A61B1">
              <w:rPr>
                <w:rStyle w:val="Hyperlink"/>
                <w:noProof/>
                <w:lang w:bidi="en-GB"/>
              </w:rPr>
              <w:t>ChHAPTER 1: INTRODUCTION</w:t>
            </w:r>
            <w:r>
              <w:rPr>
                <w:noProof/>
                <w:webHidden/>
              </w:rPr>
              <w:tab/>
            </w:r>
            <w:r>
              <w:rPr>
                <w:noProof/>
                <w:webHidden/>
              </w:rPr>
              <w:fldChar w:fldCharType="begin"/>
            </w:r>
            <w:r>
              <w:rPr>
                <w:noProof/>
                <w:webHidden/>
              </w:rPr>
              <w:instrText xml:space="preserve"> PAGEREF _Toc226130026 \h </w:instrText>
            </w:r>
            <w:r>
              <w:rPr>
                <w:noProof/>
                <w:webHidden/>
              </w:rPr>
            </w:r>
            <w:r>
              <w:rPr>
                <w:noProof/>
                <w:webHidden/>
              </w:rPr>
              <w:fldChar w:fldCharType="separate"/>
            </w:r>
            <w:r>
              <w:rPr>
                <w:noProof/>
                <w:webHidden/>
              </w:rPr>
              <w:t>9</w:t>
            </w:r>
            <w:r>
              <w:rPr>
                <w:noProof/>
                <w:webHidden/>
              </w:rPr>
              <w:fldChar w:fldCharType="end"/>
            </w:r>
          </w:hyperlink>
        </w:p>
        <w:p w14:paraId="24AF53E0" w14:textId="77777777" w:rsidR="0002624B" w:rsidRDefault="0002624B" w:rsidP="0002624B">
          <w:pPr>
            <w:pStyle w:val="TOC2"/>
            <w:rPr>
              <w:rFonts w:asciiTheme="minorHAnsi" w:eastAsiaTheme="minorEastAsia" w:hAnsiTheme="minorHAnsi"/>
              <w:noProof/>
              <w:kern w:val="2"/>
              <w:sz w:val="24"/>
              <w:szCs w:val="24"/>
              <w:lang w:val="en-US"/>
              <w14:ligatures w14:val="standardContextual"/>
            </w:rPr>
          </w:pPr>
          <w:hyperlink w:anchor="_Toc226130027" w:history="1">
            <w:r w:rsidRPr="004A61B1">
              <w:rPr>
                <w:rStyle w:val="Hyperlink"/>
                <w:noProof/>
              </w:rPr>
              <w:t>1.1</w:t>
            </w:r>
            <w:r>
              <w:rPr>
                <w:rFonts w:asciiTheme="minorHAnsi" w:eastAsiaTheme="minorEastAsia" w:hAnsiTheme="minorHAnsi"/>
                <w:noProof/>
                <w:kern w:val="2"/>
                <w:sz w:val="24"/>
                <w:szCs w:val="24"/>
                <w:lang w:val="en-US"/>
                <w14:ligatures w14:val="standardContextual"/>
              </w:rPr>
              <w:tab/>
            </w:r>
            <w:r w:rsidRPr="004A61B1">
              <w:rPr>
                <w:rStyle w:val="Hyperlink"/>
                <w:noProof/>
              </w:rPr>
              <w:t>Introduction</w:t>
            </w:r>
            <w:r>
              <w:rPr>
                <w:noProof/>
                <w:webHidden/>
              </w:rPr>
              <w:tab/>
            </w:r>
            <w:r>
              <w:rPr>
                <w:noProof/>
                <w:webHidden/>
              </w:rPr>
              <w:fldChar w:fldCharType="begin"/>
            </w:r>
            <w:r>
              <w:rPr>
                <w:noProof/>
                <w:webHidden/>
              </w:rPr>
              <w:instrText xml:space="preserve"> PAGEREF _Toc226130027 \h </w:instrText>
            </w:r>
            <w:r>
              <w:rPr>
                <w:noProof/>
                <w:webHidden/>
              </w:rPr>
            </w:r>
            <w:r>
              <w:rPr>
                <w:noProof/>
                <w:webHidden/>
              </w:rPr>
              <w:fldChar w:fldCharType="separate"/>
            </w:r>
            <w:r>
              <w:rPr>
                <w:noProof/>
                <w:webHidden/>
              </w:rPr>
              <w:t>9</w:t>
            </w:r>
            <w:r>
              <w:rPr>
                <w:noProof/>
                <w:webHidden/>
              </w:rPr>
              <w:fldChar w:fldCharType="end"/>
            </w:r>
          </w:hyperlink>
        </w:p>
        <w:p w14:paraId="753171B1" w14:textId="77777777" w:rsidR="0002624B" w:rsidRDefault="0002624B" w:rsidP="0002624B">
          <w:pPr>
            <w:pStyle w:val="TOC2"/>
            <w:rPr>
              <w:rFonts w:asciiTheme="minorHAnsi" w:eastAsiaTheme="minorEastAsia" w:hAnsiTheme="minorHAnsi"/>
              <w:noProof/>
              <w:kern w:val="2"/>
              <w:sz w:val="24"/>
              <w:szCs w:val="24"/>
              <w:lang w:val="en-US"/>
              <w14:ligatures w14:val="standardContextual"/>
            </w:rPr>
          </w:pPr>
          <w:hyperlink w:anchor="_Toc226130028" w:history="1">
            <w:r w:rsidRPr="004A61B1">
              <w:rPr>
                <w:rStyle w:val="Hyperlink"/>
                <w:noProof/>
              </w:rPr>
              <w:t>1.2</w:t>
            </w:r>
            <w:r>
              <w:rPr>
                <w:rFonts w:asciiTheme="minorHAnsi" w:eastAsiaTheme="minorEastAsia" w:hAnsiTheme="minorHAnsi"/>
                <w:noProof/>
                <w:kern w:val="2"/>
                <w:sz w:val="24"/>
                <w:szCs w:val="24"/>
                <w:lang w:val="en-US"/>
                <w14:ligatures w14:val="standardContextual"/>
              </w:rPr>
              <w:tab/>
            </w:r>
            <w:r w:rsidRPr="004A61B1">
              <w:rPr>
                <w:rStyle w:val="Hyperlink"/>
                <w:noProof/>
              </w:rPr>
              <w:t>Definitions and Terminology</w:t>
            </w:r>
            <w:r>
              <w:rPr>
                <w:noProof/>
                <w:webHidden/>
              </w:rPr>
              <w:tab/>
            </w:r>
            <w:r>
              <w:rPr>
                <w:noProof/>
                <w:webHidden/>
              </w:rPr>
              <w:fldChar w:fldCharType="begin"/>
            </w:r>
            <w:r>
              <w:rPr>
                <w:noProof/>
                <w:webHidden/>
              </w:rPr>
              <w:instrText xml:space="preserve"> PAGEREF _Toc226130028 \h </w:instrText>
            </w:r>
            <w:r>
              <w:rPr>
                <w:noProof/>
                <w:webHidden/>
              </w:rPr>
            </w:r>
            <w:r>
              <w:rPr>
                <w:noProof/>
                <w:webHidden/>
              </w:rPr>
              <w:fldChar w:fldCharType="separate"/>
            </w:r>
            <w:r>
              <w:rPr>
                <w:noProof/>
                <w:webHidden/>
              </w:rPr>
              <w:t>9</w:t>
            </w:r>
            <w:r>
              <w:rPr>
                <w:noProof/>
                <w:webHidden/>
              </w:rPr>
              <w:fldChar w:fldCharType="end"/>
            </w:r>
          </w:hyperlink>
        </w:p>
        <w:p w14:paraId="04E391C9" w14:textId="77777777" w:rsidR="0002624B" w:rsidRDefault="0002624B" w:rsidP="0002624B">
          <w:pPr>
            <w:pStyle w:val="TOC2"/>
            <w:rPr>
              <w:rFonts w:asciiTheme="minorHAnsi" w:eastAsiaTheme="minorEastAsia" w:hAnsiTheme="minorHAnsi"/>
              <w:noProof/>
              <w:kern w:val="2"/>
              <w:sz w:val="24"/>
              <w:szCs w:val="24"/>
              <w:lang w:val="en-US"/>
              <w14:ligatures w14:val="standardContextual"/>
            </w:rPr>
          </w:pPr>
          <w:hyperlink w:anchor="_Toc226130029" w:history="1">
            <w:r w:rsidRPr="004A61B1">
              <w:rPr>
                <w:rStyle w:val="Hyperlink"/>
                <w:noProof/>
              </w:rPr>
              <w:t>1.3</w:t>
            </w:r>
            <w:r>
              <w:rPr>
                <w:rFonts w:asciiTheme="minorHAnsi" w:eastAsiaTheme="minorEastAsia" w:hAnsiTheme="minorHAnsi"/>
                <w:noProof/>
                <w:kern w:val="2"/>
                <w:sz w:val="24"/>
                <w:szCs w:val="24"/>
                <w:lang w:val="en-US"/>
                <w14:ligatures w14:val="standardContextual"/>
              </w:rPr>
              <w:tab/>
            </w:r>
            <w:r w:rsidRPr="004A61B1">
              <w:rPr>
                <w:rStyle w:val="Hyperlink"/>
                <w:noProof/>
              </w:rPr>
              <w:t>Rationale for Research</w:t>
            </w:r>
            <w:r>
              <w:rPr>
                <w:noProof/>
                <w:webHidden/>
              </w:rPr>
              <w:tab/>
            </w:r>
            <w:r>
              <w:rPr>
                <w:noProof/>
                <w:webHidden/>
              </w:rPr>
              <w:fldChar w:fldCharType="begin"/>
            </w:r>
            <w:r>
              <w:rPr>
                <w:noProof/>
                <w:webHidden/>
              </w:rPr>
              <w:instrText xml:space="preserve"> PAGEREF _Toc226130029 \h </w:instrText>
            </w:r>
            <w:r>
              <w:rPr>
                <w:noProof/>
                <w:webHidden/>
              </w:rPr>
            </w:r>
            <w:r>
              <w:rPr>
                <w:noProof/>
                <w:webHidden/>
              </w:rPr>
              <w:fldChar w:fldCharType="separate"/>
            </w:r>
            <w:r>
              <w:rPr>
                <w:noProof/>
                <w:webHidden/>
              </w:rPr>
              <w:t>10</w:t>
            </w:r>
            <w:r>
              <w:rPr>
                <w:noProof/>
                <w:webHidden/>
              </w:rPr>
              <w:fldChar w:fldCharType="end"/>
            </w:r>
          </w:hyperlink>
        </w:p>
        <w:p w14:paraId="295C7083" w14:textId="77777777" w:rsidR="0002624B" w:rsidRDefault="0002624B" w:rsidP="0002624B">
          <w:pPr>
            <w:pStyle w:val="TOC2"/>
            <w:rPr>
              <w:rFonts w:asciiTheme="minorHAnsi" w:eastAsiaTheme="minorEastAsia" w:hAnsiTheme="minorHAnsi"/>
              <w:noProof/>
              <w:kern w:val="2"/>
              <w:sz w:val="24"/>
              <w:szCs w:val="24"/>
              <w:lang w:val="en-US"/>
              <w14:ligatures w14:val="standardContextual"/>
            </w:rPr>
          </w:pPr>
          <w:hyperlink w:anchor="_Toc226130030" w:history="1">
            <w:r w:rsidRPr="004A61B1">
              <w:rPr>
                <w:rStyle w:val="Hyperlink"/>
                <w:noProof/>
              </w:rPr>
              <w:t>1.4</w:t>
            </w:r>
            <w:r>
              <w:rPr>
                <w:rFonts w:asciiTheme="minorHAnsi" w:eastAsiaTheme="minorEastAsia" w:hAnsiTheme="minorHAnsi"/>
                <w:noProof/>
                <w:kern w:val="2"/>
                <w:sz w:val="24"/>
                <w:szCs w:val="24"/>
                <w:lang w:val="en-US"/>
                <w14:ligatures w14:val="standardContextual"/>
              </w:rPr>
              <w:tab/>
            </w:r>
            <w:r w:rsidRPr="004A61B1">
              <w:rPr>
                <w:rStyle w:val="Hyperlink"/>
                <w:noProof/>
              </w:rPr>
              <w:t>Aim and Objectives</w:t>
            </w:r>
            <w:r>
              <w:rPr>
                <w:noProof/>
                <w:webHidden/>
              </w:rPr>
              <w:tab/>
            </w:r>
            <w:r>
              <w:rPr>
                <w:noProof/>
                <w:webHidden/>
              </w:rPr>
              <w:fldChar w:fldCharType="begin"/>
            </w:r>
            <w:r>
              <w:rPr>
                <w:noProof/>
                <w:webHidden/>
              </w:rPr>
              <w:instrText xml:space="preserve"> PAGEREF _Toc226130030 \h </w:instrText>
            </w:r>
            <w:r>
              <w:rPr>
                <w:noProof/>
                <w:webHidden/>
              </w:rPr>
            </w:r>
            <w:r>
              <w:rPr>
                <w:noProof/>
                <w:webHidden/>
              </w:rPr>
              <w:fldChar w:fldCharType="separate"/>
            </w:r>
            <w:r>
              <w:rPr>
                <w:noProof/>
                <w:webHidden/>
              </w:rPr>
              <w:t>11</w:t>
            </w:r>
            <w:r>
              <w:rPr>
                <w:noProof/>
                <w:webHidden/>
              </w:rPr>
              <w:fldChar w:fldCharType="end"/>
            </w:r>
          </w:hyperlink>
        </w:p>
        <w:p w14:paraId="5A5516AC" w14:textId="77777777" w:rsidR="0002624B" w:rsidRDefault="0002624B" w:rsidP="0002624B">
          <w:pPr>
            <w:pStyle w:val="TOC2"/>
            <w:rPr>
              <w:rFonts w:asciiTheme="minorHAnsi" w:eastAsiaTheme="minorEastAsia" w:hAnsiTheme="minorHAnsi"/>
              <w:noProof/>
              <w:kern w:val="2"/>
              <w:sz w:val="24"/>
              <w:szCs w:val="24"/>
              <w:lang w:val="en-US"/>
              <w14:ligatures w14:val="standardContextual"/>
            </w:rPr>
          </w:pPr>
          <w:hyperlink w:anchor="_Toc226130031" w:history="1">
            <w:r w:rsidRPr="004A61B1">
              <w:rPr>
                <w:rStyle w:val="Hyperlink"/>
                <w:noProof/>
              </w:rPr>
              <w:t>1.5</w:t>
            </w:r>
            <w:r>
              <w:rPr>
                <w:rFonts w:asciiTheme="minorHAnsi" w:eastAsiaTheme="minorEastAsia" w:hAnsiTheme="minorHAnsi"/>
                <w:noProof/>
                <w:kern w:val="2"/>
                <w:sz w:val="24"/>
                <w:szCs w:val="24"/>
                <w:lang w:val="en-US"/>
                <w14:ligatures w14:val="standardContextual"/>
              </w:rPr>
              <w:tab/>
            </w:r>
            <w:r w:rsidRPr="004A61B1">
              <w:rPr>
                <w:rStyle w:val="Hyperlink"/>
                <w:noProof/>
              </w:rPr>
              <w:t>Conclusion</w:t>
            </w:r>
            <w:r>
              <w:rPr>
                <w:noProof/>
                <w:webHidden/>
              </w:rPr>
              <w:tab/>
            </w:r>
            <w:r>
              <w:rPr>
                <w:noProof/>
                <w:webHidden/>
              </w:rPr>
              <w:fldChar w:fldCharType="begin"/>
            </w:r>
            <w:r>
              <w:rPr>
                <w:noProof/>
                <w:webHidden/>
              </w:rPr>
              <w:instrText xml:space="preserve"> PAGEREF _Toc226130031 \h </w:instrText>
            </w:r>
            <w:r>
              <w:rPr>
                <w:noProof/>
                <w:webHidden/>
              </w:rPr>
            </w:r>
            <w:r>
              <w:rPr>
                <w:noProof/>
                <w:webHidden/>
              </w:rPr>
              <w:fldChar w:fldCharType="separate"/>
            </w:r>
            <w:r>
              <w:rPr>
                <w:noProof/>
                <w:webHidden/>
              </w:rPr>
              <w:t>11</w:t>
            </w:r>
            <w:r>
              <w:rPr>
                <w:noProof/>
                <w:webHidden/>
              </w:rPr>
              <w:fldChar w:fldCharType="end"/>
            </w:r>
          </w:hyperlink>
        </w:p>
        <w:p w14:paraId="0D53B076" w14:textId="77777777" w:rsidR="0002624B" w:rsidRDefault="0002624B" w:rsidP="0002624B">
          <w:pPr>
            <w:pStyle w:val="TOC1"/>
            <w:tabs>
              <w:tab w:val="left" w:pos="440"/>
              <w:tab w:val="right" w:leader="dot" w:pos="9016"/>
            </w:tabs>
            <w:rPr>
              <w:rFonts w:asciiTheme="minorHAnsi" w:eastAsiaTheme="minorEastAsia" w:hAnsiTheme="minorHAnsi"/>
              <w:noProof/>
              <w:kern w:val="2"/>
              <w:sz w:val="24"/>
              <w:szCs w:val="24"/>
              <w:lang w:val="en-US"/>
              <w14:ligatures w14:val="standardContextual"/>
            </w:rPr>
          </w:pPr>
          <w:hyperlink w:anchor="_Toc226130032" w:history="1">
            <w:r w:rsidRPr="004A61B1">
              <w:rPr>
                <w:rStyle w:val="Hyperlink"/>
                <w:noProof/>
                <w:lang w:bidi="en-GB"/>
              </w:rPr>
              <w:t>2</w:t>
            </w:r>
            <w:r>
              <w:rPr>
                <w:rFonts w:asciiTheme="minorHAnsi" w:eastAsiaTheme="minorEastAsia" w:hAnsiTheme="minorHAnsi"/>
                <w:noProof/>
                <w:kern w:val="2"/>
                <w:sz w:val="24"/>
                <w:szCs w:val="24"/>
                <w:lang w:val="en-US"/>
                <w14:ligatures w14:val="standardContextual"/>
              </w:rPr>
              <w:tab/>
            </w:r>
            <w:r w:rsidRPr="004A61B1">
              <w:rPr>
                <w:rStyle w:val="Hyperlink"/>
                <w:noProof/>
                <w:lang w:bidi="en-GB"/>
              </w:rPr>
              <w:t>CHAPTER 2: BACKGROUND AND ANALYSIS</w:t>
            </w:r>
            <w:r>
              <w:rPr>
                <w:noProof/>
                <w:webHidden/>
              </w:rPr>
              <w:tab/>
            </w:r>
            <w:r>
              <w:rPr>
                <w:noProof/>
                <w:webHidden/>
              </w:rPr>
              <w:fldChar w:fldCharType="begin"/>
            </w:r>
            <w:r>
              <w:rPr>
                <w:noProof/>
                <w:webHidden/>
              </w:rPr>
              <w:instrText xml:space="preserve"> PAGEREF _Toc226130032 \h </w:instrText>
            </w:r>
            <w:r>
              <w:rPr>
                <w:noProof/>
                <w:webHidden/>
              </w:rPr>
            </w:r>
            <w:r>
              <w:rPr>
                <w:noProof/>
                <w:webHidden/>
              </w:rPr>
              <w:fldChar w:fldCharType="separate"/>
            </w:r>
            <w:r>
              <w:rPr>
                <w:noProof/>
                <w:webHidden/>
              </w:rPr>
              <w:t>12</w:t>
            </w:r>
            <w:r>
              <w:rPr>
                <w:noProof/>
                <w:webHidden/>
              </w:rPr>
              <w:fldChar w:fldCharType="end"/>
            </w:r>
          </w:hyperlink>
        </w:p>
        <w:p w14:paraId="5EA54887" w14:textId="77777777" w:rsidR="0002624B" w:rsidRDefault="0002624B" w:rsidP="0002624B">
          <w:pPr>
            <w:pStyle w:val="TOC2"/>
            <w:rPr>
              <w:rFonts w:asciiTheme="minorHAnsi" w:eastAsiaTheme="minorEastAsia" w:hAnsiTheme="minorHAnsi"/>
              <w:noProof/>
              <w:kern w:val="2"/>
              <w:sz w:val="24"/>
              <w:szCs w:val="24"/>
              <w:lang w:val="en-US"/>
              <w14:ligatures w14:val="standardContextual"/>
            </w:rPr>
          </w:pPr>
          <w:hyperlink w:anchor="_Toc226130033" w:history="1">
            <w:r w:rsidRPr="004A61B1">
              <w:rPr>
                <w:rStyle w:val="Hyperlink"/>
                <w:noProof/>
              </w:rPr>
              <w:t>2.1</w:t>
            </w:r>
            <w:r>
              <w:rPr>
                <w:rFonts w:asciiTheme="minorHAnsi" w:eastAsiaTheme="minorEastAsia" w:hAnsiTheme="minorHAnsi"/>
                <w:noProof/>
                <w:kern w:val="2"/>
                <w:sz w:val="24"/>
                <w:szCs w:val="24"/>
                <w:lang w:val="en-US"/>
                <w14:ligatures w14:val="standardContextual"/>
              </w:rPr>
              <w:tab/>
            </w:r>
            <w:r w:rsidRPr="004A61B1">
              <w:rPr>
                <w:rStyle w:val="Hyperlink"/>
                <w:noProof/>
              </w:rPr>
              <w:t>Introduction</w:t>
            </w:r>
            <w:r>
              <w:rPr>
                <w:noProof/>
                <w:webHidden/>
              </w:rPr>
              <w:tab/>
            </w:r>
            <w:r>
              <w:rPr>
                <w:noProof/>
                <w:webHidden/>
              </w:rPr>
              <w:fldChar w:fldCharType="begin"/>
            </w:r>
            <w:r>
              <w:rPr>
                <w:noProof/>
                <w:webHidden/>
              </w:rPr>
              <w:instrText xml:space="preserve"> PAGEREF _Toc226130033 \h </w:instrText>
            </w:r>
            <w:r>
              <w:rPr>
                <w:noProof/>
                <w:webHidden/>
              </w:rPr>
            </w:r>
            <w:r>
              <w:rPr>
                <w:noProof/>
                <w:webHidden/>
              </w:rPr>
              <w:fldChar w:fldCharType="separate"/>
            </w:r>
            <w:r>
              <w:rPr>
                <w:noProof/>
                <w:webHidden/>
              </w:rPr>
              <w:t>12</w:t>
            </w:r>
            <w:r>
              <w:rPr>
                <w:noProof/>
                <w:webHidden/>
              </w:rPr>
              <w:fldChar w:fldCharType="end"/>
            </w:r>
          </w:hyperlink>
        </w:p>
        <w:p w14:paraId="05DC3C96" w14:textId="77777777" w:rsidR="0002624B" w:rsidRDefault="0002624B" w:rsidP="0002624B">
          <w:pPr>
            <w:pStyle w:val="TOC2"/>
            <w:rPr>
              <w:rFonts w:asciiTheme="minorHAnsi" w:eastAsiaTheme="minorEastAsia" w:hAnsiTheme="minorHAnsi"/>
              <w:noProof/>
              <w:kern w:val="2"/>
              <w:sz w:val="24"/>
              <w:szCs w:val="24"/>
              <w:lang w:val="en-US"/>
              <w14:ligatures w14:val="standardContextual"/>
            </w:rPr>
          </w:pPr>
          <w:hyperlink w:anchor="_Toc226130034" w:history="1">
            <w:r w:rsidRPr="004A61B1">
              <w:rPr>
                <w:rStyle w:val="Hyperlink"/>
                <w:noProof/>
              </w:rPr>
              <w:t>2.2</w:t>
            </w:r>
            <w:r>
              <w:rPr>
                <w:rFonts w:asciiTheme="minorHAnsi" w:eastAsiaTheme="minorEastAsia" w:hAnsiTheme="minorHAnsi"/>
                <w:noProof/>
                <w:kern w:val="2"/>
                <w:sz w:val="24"/>
                <w:szCs w:val="24"/>
                <w:lang w:val="en-US"/>
                <w14:ligatures w14:val="standardContextual"/>
              </w:rPr>
              <w:tab/>
            </w:r>
            <w:r w:rsidRPr="004A61B1">
              <w:rPr>
                <w:rStyle w:val="Hyperlink"/>
                <w:noProof/>
              </w:rPr>
              <w:t>Historical Background</w:t>
            </w:r>
            <w:r>
              <w:rPr>
                <w:noProof/>
                <w:webHidden/>
              </w:rPr>
              <w:tab/>
            </w:r>
            <w:r>
              <w:rPr>
                <w:noProof/>
                <w:webHidden/>
              </w:rPr>
              <w:fldChar w:fldCharType="begin"/>
            </w:r>
            <w:r>
              <w:rPr>
                <w:noProof/>
                <w:webHidden/>
              </w:rPr>
              <w:instrText xml:space="preserve"> PAGEREF _Toc226130034 \h </w:instrText>
            </w:r>
            <w:r>
              <w:rPr>
                <w:noProof/>
                <w:webHidden/>
              </w:rPr>
            </w:r>
            <w:r>
              <w:rPr>
                <w:noProof/>
                <w:webHidden/>
              </w:rPr>
              <w:fldChar w:fldCharType="separate"/>
            </w:r>
            <w:r>
              <w:rPr>
                <w:noProof/>
                <w:webHidden/>
              </w:rPr>
              <w:t>12</w:t>
            </w:r>
            <w:r>
              <w:rPr>
                <w:noProof/>
                <w:webHidden/>
              </w:rPr>
              <w:fldChar w:fldCharType="end"/>
            </w:r>
          </w:hyperlink>
        </w:p>
        <w:p w14:paraId="6D0CFC4A" w14:textId="77777777" w:rsidR="0002624B" w:rsidRDefault="0002624B" w:rsidP="0002624B">
          <w:pPr>
            <w:pStyle w:val="TOC2"/>
            <w:rPr>
              <w:rFonts w:asciiTheme="minorHAnsi" w:eastAsiaTheme="minorEastAsia" w:hAnsiTheme="minorHAnsi"/>
              <w:noProof/>
              <w:kern w:val="2"/>
              <w:sz w:val="24"/>
              <w:szCs w:val="24"/>
              <w:lang w:val="en-US"/>
              <w14:ligatures w14:val="standardContextual"/>
            </w:rPr>
          </w:pPr>
          <w:hyperlink w:anchor="_Toc226130035" w:history="1">
            <w:r w:rsidRPr="004A61B1">
              <w:rPr>
                <w:rStyle w:val="Hyperlink"/>
                <w:noProof/>
              </w:rPr>
              <w:t>2.3</w:t>
            </w:r>
            <w:r>
              <w:rPr>
                <w:rFonts w:asciiTheme="minorHAnsi" w:eastAsiaTheme="minorEastAsia" w:hAnsiTheme="minorHAnsi"/>
                <w:noProof/>
                <w:kern w:val="2"/>
                <w:sz w:val="24"/>
                <w:szCs w:val="24"/>
                <w:lang w:val="en-US"/>
                <w14:ligatures w14:val="standardContextual"/>
              </w:rPr>
              <w:tab/>
            </w:r>
            <w:r w:rsidRPr="004A61B1">
              <w:rPr>
                <w:rStyle w:val="Hyperlink"/>
                <w:noProof/>
              </w:rPr>
              <w:t>Theoretical Background</w:t>
            </w:r>
            <w:r>
              <w:rPr>
                <w:noProof/>
                <w:webHidden/>
              </w:rPr>
              <w:tab/>
            </w:r>
            <w:r>
              <w:rPr>
                <w:noProof/>
                <w:webHidden/>
              </w:rPr>
              <w:fldChar w:fldCharType="begin"/>
            </w:r>
            <w:r>
              <w:rPr>
                <w:noProof/>
                <w:webHidden/>
              </w:rPr>
              <w:instrText xml:space="preserve"> PAGEREF _Toc226130035 \h </w:instrText>
            </w:r>
            <w:r>
              <w:rPr>
                <w:noProof/>
                <w:webHidden/>
              </w:rPr>
            </w:r>
            <w:r>
              <w:rPr>
                <w:noProof/>
                <w:webHidden/>
              </w:rPr>
              <w:fldChar w:fldCharType="separate"/>
            </w:r>
            <w:r>
              <w:rPr>
                <w:noProof/>
                <w:webHidden/>
              </w:rPr>
              <w:t>13</w:t>
            </w:r>
            <w:r>
              <w:rPr>
                <w:noProof/>
                <w:webHidden/>
              </w:rPr>
              <w:fldChar w:fldCharType="end"/>
            </w:r>
          </w:hyperlink>
        </w:p>
        <w:p w14:paraId="26378CC2" w14:textId="77777777" w:rsidR="0002624B" w:rsidRDefault="0002624B" w:rsidP="0002624B">
          <w:pPr>
            <w:pStyle w:val="TOC2"/>
            <w:rPr>
              <w:rFonts w:asciiTheme="minorHAnsi" w:eastAsiaTheme="minorEastAsia" w:hAnsiTheme="minorHAnsi"/>
              <w:noProof/>
              <w:kern w:val="2"/>
              <w:sz w:val="24"/>
              <w:szCs w:val="24"/>
              <w:lang w:val="en-US"/>
              <w14:ligatures w14:val="standardContextual"/>
            </w:rPr>
          </w:pPr>
          <w:hyperlink w:anchor="_Toc226130036" w:history="1">
            <w:r w:rsidRPr="004A61B1">
              <w:rPr>
                <w:rStyle w:val="Hyperlink"/>
                <w:noProof/>
              </w:rPr>
              <w:t>2.4</w:t>
            </w:r>
            <w:r>
              <w:rPr>
                <w:rFonts w:asciiTheme="minorHAnsi" w:eastAsiaTheme="minorEastAsia" w:hAnsiTheme="minorHAnsi"/>
                <w:noProof/>
                <w:kern w:val="2"/>
                <w:sz w:val="24"/>
                <w:szCs w:val="24"/>
                <w:lang w:val="en-US"/>
                <w14:ligatures w14:val="standardContextual"/>
              </w:rPr>
              <w:tab/>
            </w:r>
            <w:r w:rsidRPr="004A61B1">
              <w:rPr>
                <w:rStyle w:val="Hyperlink"/>
                <w:noProof/>
              </w:rPr>
              <w:t>International Context</w:t>
            </w:r>
            <w:r>
              <w:rPr>
                <w:noProof/>
                <w:webHidden/>
              </w:rPr>
              <w:tab/>
            </w:r>
            <w:r>
              <w:rPr>
                <w:noProof/>
                <w:webHidden/>
              </w:rPr>
              <w:fldChar w:fldCharType="begin"/>
            </w:r>
            <w:r>
              <w:rPr>
                <w:noProof/>
                <w:webHidden/>
              </w:rPr>
              <w:instrText xml:space="preserve"> PAGEREF _Toc226130036 \h </w:instrText>
            </w:r>
            <w:r>
              <w:rPr>
                <w:noProof/>
                <w:webHidden/>
              </w:rPr>
            </w:r>
            <w:r>
              <w:rPr>
                <w:noProof/>
                <w:webHidden/>
              </w:rPr>
              <w:fldChar w:fldCharType="separate"/>
            </w:r>
            <w:r>
              <w:rPr>
                <w:noProof/>
                <w:webHidden/>
              </w:rPr>
              <w:t>13</w:t>
            </w:r>
            <w:r>
              <w:rPr>
                <w:noProof/>
                <w:webHidden/>
              </w:rPr>
              <w:fldChar w:fldCharType="end"/>
            </w:r>
          </w:hyperlink>
        </w:p>
        <w:p w14:paraId="3C1FBB47" w14:textId="77777777" w:rsidR="0002624B" w:rsidRDefault="0002624B" w:rsidP="0002624B">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6130037" w:history="1">
            <w:r w:rsidRPr="004A61B1">
              <w:rPr>
                <w:rStyle w:val="Hyperlink"/>
                <w:rFonts w:cs="Arial"/>
                <w:noProof/>
                <w:lang w:val="en-US"/>
              </w:rPr>
              <w:t>2.4.1</w:t>
            </w:r>
            <w:r>
              <w:rPr>
                <w:rFonts w:asciiTheme="minorHAnsi" w:eastAsiaTheme="minorEastAsia" w:hAnsiTheme="minorHAnsi"/>
                <w:noProof/>
                <w:kern w:val="2"/>
                <w:sz w:val="24"/>
                <w:szCs w:val="24"/>
                <w:lang w:val="en-US"/>
                <w14:ligatures w14:val="standardContextual"/>
              </w:rPr>
              <w:tab/>
            </w:r>
            <w:r w:rsidRPr="004A61B1">
              <w:rPr>
                <w:rStyle w:val="Hyperlink"/>
                <w:rFonts w:cs="Arial"/>
                <w:noProof/>
                <w:lang w:val="en-US"/>
              </w:rPr>
              <w:t>UK Context</w:t>
            </w:r>
            <w:r>
              <w:rPr>
                <w:noProof/>
                <w:webHidden/>
              </w:rPr>
              <w:tab/>
            </w:r>
            <w:r>
              <w:rPr>
                <w:noProof/>
                <w:webHidden/>
              </w:rPr>
              <w:fldChar w:fldCharType="begin"/>
            </w:r>
            <w:r>
              <w:rPr>
                <w:noProof/>
                <w:webHidden/>
              </w:rPr>
              <w:instrText xml:space="preserve"> PAGEREF _Toc226130037 \h </w:instrText>
            </w:r>
            <w:r>
              <w:rPr>
                <w:noProof/>
                <w:webHidden/>
              </w:rPr>
            </w:r>
            <w:r>
              <w:rPr>
                <w:noProof/>
                <w:webHidden/>
              </w:rPr>
              <w:fldChar w:fldCharType="separate"/>
            </w:r>
            <w:r>
              <w:rPr>
                <w:noProof/>
                <w:webHidden/>
              </w:rPr>
              <w:t>14</w:t>
            </w:r>
            <w:r>
              <w:rPr>
                <w:noProof/>
                <w:webHidden/>
              </w:rPr>
              <w:fldChar w:fldCharType="end"/>
            </w:r>
          </w:hyperlink>
        </w:p>
        <w:p w14:paraId="2860739A" w14:textId="77777777" w:rsidR="0002624B" w:rsidRDefault="0002624B" w:rsidP="0002624B">
          <w:pPr>
            <w:pStyle w:val="TOC2"/>
            <w:rPr>
              <w:rFonts w:asciiTheme="minorHAnsi" w:eastAsiaTheme="minorEastAsia" w:hAnsiTheme="minorHAnsi"/>
              <w:noProof/>
              <w:kern w:val="2"/>
              <w:sz w:val="24"/>
              <w:szCs w:val="24"/>
              <w:lang w:val="en-US"/>
              <w14:ligatures w14:val="standardContextual"/>
            </w:rPr>
          </w:pPr>
          <w:hyperlink w:anchor="_Toc226130038" w:history="1">
            <w:r w:rsidRPr="004A61B1">
              <w:rPr>
                <w:rStyle w:val="Hyperlink"/>
                <w:noProof/>
              </w:rPr>
              <w:t>2.5</w:t>
            </w:r>
            <w:r>
              <w:rPr>
                <w:rFonts w:asciiTheme="minorHAnsi" w:eastAsiaTheme="minorEastAsia" w:hAnsiTheme="minorHAnsi"/>
                <w:noProof/>
                <w:kern w:val="2"/>
                <w:sz w:val="24"/>
                <w:szCs w:val="24"/>
                <w:lang w:val="en-US"/>
                <w14:ligatures w14:val="standardContextual"/>
              </w:rPr>
              <w:tab/>
            </w:r>
            <w:r w:rsidRPr="004A61B1">
              <w:rPr>
                <w:rStyle w:val="Hyperlink"/>
                <w:noProof/>
              </w:rPr>
              <w:t>Conclusion</w:t>
            </w:r>
            <w:r>
              <w:rPr>
                <w:noProof/>
                <w:webHidden/>
              </w:rPr>
              <w:tab/>
            </w:r>
            <w:r>
              <w:rPr>
                <w:noProof/>
                <w:webHidden/>
              </w:rPr>
              <w:fldChar w:fldCharType="begin"/>
            </w:r>
            <w:r>
              <w:rPr>
                <w:noProof/>
                <w:webHidden/>
              </w:rPr>
              <w:instrText xml:space="preserve"> PAGEREF _Toc226130038 \h </w:instrText>
            </w:r>
            <w:r>
              <w:rPr>
                <w:noProof/>
                <w:webHidden/>
              </w:rPr>
            </w:r>
            <w:r>
              <w:rPr>
                <w:noProof/>
                <w:webHidden/>
              </w:rPr>
              <w:fldChar w:fldCharType="separate"/>
            </w:r>
            <w:r>
              <w:rPr>
                <w:noProof/>
                <w:webHidden/>
              </w:rPr>
              <w:t>14</w:t>
            </w:r>
            <w:r>
              <w:rPr>
                <w:noProof/>
                <w:webHidden/>
              </w:rPr>
              <w:fldChar w:fldCharType="end"/>
            </w:r>
          </w:hyperlink>
        </w:p>
        <w:p w14:paraId="173FA880" w14:textId="77777777" w:rsidR="0002624B" w:rsidRDefault="0002624B" w:rsidP="0002624B">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p>
        <w:p w14:paraId="002FE9E8" w14:textId="77777777" w:rsidR="0002624B" w:rsidRDefault="0002624B" w:rsidP="0002624B">
          <w:pPr>
            <w:pStyle w:val="TOC2"/>
            <w:rPr>
              <w:rFonts w:asciiTheme="minorHAnsi" w:eastAsiaTheme="minorEastAsia" w:hAnsiTheme="minorHAnsi"/>
              <w:noProof/>
              <w:kern w:val="2"/>
              <w:sz w:val="24"/>
              <w:szCs w:val="24"/>
              <w:lang w:val="en-US"/>
              <w14:ligatures w14:val="standardContextual"/>
            </w:rPr>
          </w:pPr>
        </w:p>
        <w:p w14:paraId="492D0D9F" w14:textId="77777777" w:rsidR="0002624B" w:rsidRDefault="0002624B" w:rsidP="0002624B">
          <w:r>
            <w:rPr>
              <w:b/>
              <w:bCs/>
              <w:noProof/>
            </w:rPr>
            <w:fldChar w:fldCharType="end"/>
          </w:r>
        </w:p>
      </w:sdtContent>
    </w:sdt>
    <w:p w14:paraId="60706A46" w14:textId="77777777" w:rsidR="0002624B" w:rsidRPr="00644644" w:rsidRDefault="0002624B" w:rsidP="0002624B">
      <w:pPr>
        <w:rPr>
          <w:rFonts w:cs="Arial"/>
          <w:b/>
          <w:bCs/>
          <w:lang w:val="en-US"/>
        </w:rPr>
      </w:pPr>
      <w:r w:rsidRPr="00644644">
        <w:rPr>
          <w:rFonts w:cs="Arial"/>
          <w:b/>
          <w:bCs/>
          <w:lang w:val="en-US"/>
        </w:rPr>
        <w:br w:type="page"/>
      </w:r>
    </w:p>
    <w:p w14:paraId="53A9DBAA" w14:textId="77777777" w:rsidR="0002624B" w:rsidRPr="00644644" w:rsidRDefault="0002624B" w:rsidP="0002624B">
      <w:pPr>
        <w:pStyle w:val="Heading1"/>
      </w:pPr>
      <w:bookmarkStart w:id="0" w:name="_Toc226130026"/>
      <w:r>
        <w:lastRenderedPageBreak/>
        <w:t>C</w:t>
      </w:r>
      <w:r w:rsidRPr="00644644">
        <w:t>HAPTER 1: INTRODUCTION</w:t>
      </w:r>
      <w:bookmarkEnd w:id="0"/>
      <w:r w:rsidRPr="00644644">
        <w:t xml:space="preserve"> </w:t>
      </w:r>
    </w:p>
    <w:p w14:paraId="365CF99A" w14:textId="77777777" w:rsidR="0002624B" w:rsidRPr="00DD164E" w:rsidRDefault="0002624B" w:rsidP="0002624B">
      <w:pPr>
        <w:pStyle w:val="Heading2"/>
      </w:pPr>
      <w:bookmarkStart w:id="1" w:name="_Toc226130027"/>
      <w:r w:rsidRPr="00DD164E">
        <w:t>Introduction</w:t>
      </w:r>
      <w:bookmarkEnd w:id="1"/>
      <w:r w:rsidRPr="00DD164E">
        <w:t xml:space="preserve"> </w:t>
      </w:r>
    </w:p>
    <w:p w14:paraId="27E0518D" w14:textId="77777777" w:rsidR="0002624B" w:rsidRPr="00644644" w:rsidRDefault="0002624B" w:rsidP="0002624B">
      <w:pPr>
        <w:rPr>
          <w:rFonts w:cs="Arial"/>
        </w:rPr>
      </w:pPr>
      <w:r w:rsidRPr="00644644">
        <w:rPr>
          <w:rFonts w:cs="Arial"/>
        </w:rPr>
        <w:t>The COVID-19 pandemic has caused tremendous changes in the healthcare systems across the world</w:t>
      </w:r>
      <w:r>
        <w:rPr>
          <w:rFonts w:cs="Arial"/>
        </w:rPr>
        <w:t>,</w:t>
      </w:r>
      <w:r w:rsidRPr="00644644">
        <w:rPr>
          <w:rFonts w:cs="Arial"/>
        </w:rPr>
        <w:t xml:space="preserve"> whereby healthcare professionals are under pressure like never before. Frontline workers faced excessive workloads, emotional trauma, and increased threats to their physical and psychological well-being during the pandemic</w:t>
      </w:r>
      <w:r>
        <w:rPr>
          <w:rFonts w:cs="Arial"/>
        </w:rPr>
        <w:t xml:space="preserve"> (</w:t>
      </w:r>
      <w:proofErr w:type="spellStart"/>
      <w:r>
        <w:rPr>
          <w:rFonts w:cs="Arial"/>
        </w:rPr>
        <w:t>Ardebili</w:t>
      </w:r>
      <w:proofErr w:type="spellEnd"/>
      <w:r>
        <w:rPr>
          <w:rFonts w:cs="Arial"/>
        </w:rPr>
        <w:t xml:space="preserve"> et al., 2021)</w:t>
      </w:r>
      <w:r w:rsidRPr="00644644">
        <w:rPr>
          <w:rFonts w:cs="Arial"/>
        </w:rPr>
        <w:t xml:space="preserve">. The post-COVID-19 era does not eliminate the existing challenges in healthcare systems, such as the shortage of workforce, the surge in patient demand, and service backlogs. All these factors have raised the alarm over work stress and burnout among medical practitioners. The problem of work-related stress and burnout has become one of the most important topics in health and social care because it directly affects the well-being of the workforce and the quality of services. </w:t>
      </w:r>
    </w:p>
    <w:p w14:paraId="63A5686F" w14:textId="77777777" w:rsidR="0002624B" w:rsidRPr="00644644" w:rsidRDefault="0002624B" w:rsidP="0002624B">
      <w:pPr>
        <w:rPr>
          <w:rFonts w:cs="Arial"/>
          <w:lang w:val="en-US"/>
        </w:rPr>
      </w:pPr>
      <w:r>
        <w:rPr>
          <w:rFonts w:cs="Arial"/>
        </w:rPr>
        <w:t>As per Taranu et al. (2022), e</w:t>
      </w:r>
      <w:r w:rsidRPr="00644644">
        <w:rPr>
          <w:rFonts w:cs="Arial"/>
        </w:rPr>
        <w:t xml:space="preserve">motional exhaustion, depersonalisation, and decreased personal accomplishment are the symptoms of burnout that have been particularly prevalent among nurses, doctors, and allied health professionals. The fact that these issues remain relevant even after the pandemic reveals the necessity of their long-term consideration and efficient intervention strategies. The central objective of this dissertation is to critically review the difficulties encountered by healthcare professionals during the management of work-related stress and burnout in the context of post-COVID-19. The research will also aim at examining the evidence-based practices that can facilitate the well-being of the workforce and facilitate sustainable healthcare delivery. This study will help enhance the body of knowledge on the long-term workforce challenges and inform policies and practices in health and social care by reviewing available literature. </w:t>
      </w:r>
    </w:p>
    <w:p w14:paraId="5BA45ED6" w14:textId="77777777" w:rsidR="0002624B" w:rsidRPr="00644644" w:rsidRDefault="0002624B" w:rsidP="0002624B">
      <w:pPr>
        <w:pStyle w:val="Heading2"/>
      </w:pPr>
      <w:bookmarkStart w:id="2" w:name="_Toc226130028"/>
      <w:r w:rsidRPr="00644644">
        <w:t>Definitions and Terminology</w:t>
      </w:r>
      <w:bookmarkEnd w:id="2"/>
      <w:r w:rsidRPr="00644644">
        <w:t xml:space="preserve"> </w:t>
      </w:r>
    </w:p>
    <w:p w14:paraId="4BD722E4" w14:textId="77777777" w:rsidR="0002624B" w:rsidRPr="00644644" w:rsidRDefault="0002624B" w:rsidP="0002624B">
      <w:pPr>
        <w:rPr>
          <w:rFonts w:cs="Arial"/>
        </w:rPr>
      </w:pPr>
      <w:r>
        <w:rPr>
          <w:rFonts w:cs="Arial"/>
        </w:rPr>
        <w:t>Selvakumar et al. (2026) further shared that the w</w:t>
      </w:r>
      <w:r w:rsidRPr="00644644">
        <w:rPr>
          <w:rFonts w:cs="Arial"/>
        </w:rPr>
        <w:t xml:space="preserve">ork-related stress is defined as the negative physical and psychological reactions that arise when tasks required surpass one's capacity to handle. This, in a health care setting, is most associated with work overloads, time constraints and emotional pressures that are related to patient care. Burnout is a mental condition that is caused by a long period of exposure to chronic stress at work. It is typically characterised using three dimensions: emotional exhaustion, which entails a sense of emotional exhaustion; depersonalisation, which entails a disengaged or cynical response towards patients; and diminished personal accomplishment, reflecting a loss of professional effectiveness. </w:t>
      </w:r>
    </w:p>
    <w:p w14:paraId="176254EE" w14:textId="77777777" w:rsidR="0002624B" w:rsidRPr="00644644" w:rsidRDefault="0002624B" w:rsidP="0002624B">
      <w:pPr>
        <w:rPr>
          <w:rFonts w:cs="Arial"/>
          <w:lang w:val="en-US"/>
        </w:rPr>
      </w:pPr>
      <w:r>
        <w:rPr>
          <w:rFonts w:cs="Arial"/>
        </w:rPr>
        <w:lastRenderedPageBreak/>
        <w:t>Nalbandian et al. (2021) further opined that t</w:t>
      </w:r>
      <w:r w:rsidRPr="00644644">
        <w:rPr>
          <w:rFonts w:cs="Arial"/>
        </w:rPr>
        <w:t xml:space="preserve">he post-COVID-19 context is the period after the acute stage of the pandemic, when the healthcare systems still deal with the long-term effects of the pandemic. There are workforce shortages, high demand for services, and persistent psychological impacts on healthcare workers. Healthcare professionals are employees, like doctors, nurses, allied health practitioners, and support staff, who directly or indirectly handle patients in the delivery of healthcare. </w:t>
      </w:r>
      <w:r>
        <w:rPr>
          <w:rFonts w:cs="Arial"/>
        </w:rPr>
        <w:t>Chaurasia (2024) further shared that m</w:t>
      </w:r>
      <w:r w:rsidRPr="00644644">
        <w:rPr>
          <w:rFonts w:cs="Arial"/>
        </w:rPr>
        <w:t xml:space="preserve">ental well-being can be defined as the emotional and psychological condition of an individual, his or her capacity to handle stress, sustain relationships, and become competent in everyday life. </w:t>
      </w:r>
    </w:p>
    <w:p w14:paraId="3260E89B" w14:textId="77777777" w:rsidR="0002624B" w:rsidRPr="00644644" w:rsidRDefault="0002624B" w:rsidP="0002624B">
      <w:pPr>
        <w:pStyle w:val="Caption"/>
        <w:keepNext/>
        <w:spacing w:line="360" w:lineRule="auto"/>
        <w:jc w:val="both"/>
        <w:rPr>
          <w:rFonts w:cs="Arial"/>
          <w:b/>
          <w:bCs/>
          <w:sz w:val="22"/>
          <w:szCs w:val="22"/>
        </w:rPr>
      </w:pPr>
      <w:r w:rsidRPr="00644644">
        <w:rPr>
          <w:rFonts w:cs="Arial"/>
          <w:b/>
          <w:bCs/>
          <w:sz w:val="22"/>
          <w:szCs w:val="22"/>
        </w:rPr>
        <w:t xml:space="preserve">Table </w:t>
      </w:r>
      <w:r w:rsidRPr="00644644">
        <w:rPr>
          <w:rFonts w:cs="Arial"/>
          <w:b/>
          <w:bCs/>
          <w:sz w:val="22"/>
          <w:szCs w:val="22"/>
        </w:rPr>
        <w:fldChar w:fldCharType="begin"/>
      </w:r>
      <w:r w:rsidRPr="00644644">
        <w:rPr>
          <w:rFonts w:cs="Arial"/>
          <w:b/>
          <w:bCs/>
          <w:sz w:val="22"/>
          <w:szCs w:val="22"/>
        </w:rPr>
        <w:instrText xml:space="preserve"> SEQ Table \* ARABIC </w:instrText>
      </w:r>
      <w:r w:rsidRPr="00644644">
        <w:rPr>
          <w:rFonts w:cs="Arial"/>
          <w:b/>
          <w:bCs/>
          <w:sz w:val="22"/>
          <w:szCs w:val="22"/>
        </w:rPr>
        <w:fldChar w:fldCharType="separate"/>
      </w:r>
      <w:r w:rsidRPr="00644644">
        <w:rPr>
          <w:rFonts w:cs="Arial"/>
          <w:b/>
          <w:bCs/>
          <w:noProof/>
          <w:sz w:val="22"/>
          <w:szCs w:val="22"/>
        </w:rPr>
        <w:t>1</w:t>
      </w:r>
      <w:r w:rsidRPr="00644644">
        <w:rPr>
          <w:rFonts w:cs="Arial"/>
          <w:b/>
          <w:bCs/>
          <w:sz w:val="22"/>
          <w:szCs w:val="22"/>
        </w:rPr>
        <w:fldChar w:fldCharType="end"/>
      </w:r>
      <w:r w:rsidRPr="00644644">
        <w:rPr>
          <w:rFonts w:cs="Arial"/>
          <w:b/>
          <w:bCs/>
          <w:sz w:val="22"/>
          <w:szCs w:val="22"/>
        </w:rPr>
        <w:t>. Key Acronyms</w:t>
      </w:r>
    </w:p>
    <w:tbl>
      <w:tblPr>
        <w:tblStyle w:val="TableGrid"/>
        <w:tblW w:w="0" w:type="auto"/>
        <w:tblLook w:val="04A0" w:firstRow="1" w:lastRow="0" w:firstColumn="1" w:lastColumn="0" w:noHBand="0" w:noVBand="1"/>
      </w:tblPr>
      <w:tblGrid>
        <w:gridCol w:w="1170"/>
        <w:gridCol w:w="2059"/>
        <w:gridCol w:w="5787"/>
      </w:tblGrid>
      <w:tr w:rsidR="0002624B" w:rsidRPr="00D20E2A" w14:paraId="403F337B" w14:textId="77777777" w:rsidTr="00442E3B">
        <w:tc>
          <w:tcPr>
            <w:tcW w:w="0" w:type="auto"/>
            <w:hideMark/>
          </w:tcPr>
          <w:p w14:paraId="4AC85A59" w14:textId="77777777" w:rsidR="0002624B" w:rsidRPr="00D20E2A" w:rsidRDefault="0002624B" w:rsidP="00442E3B">
            <w:pPr>
              <w:spacing w:after="160"/>
              <w:rPr>
                <w:rFonts w:cs="Arial"/>
                <w:b/>
                <w:bCs/>
                <w:lang w:val="en-US"/>
              </w:rPr>
            </w:pPr>
            <w:r w:rsidRPr="00D20E2A">
              <w:rPr>
                <w:rFonts w:cs="Arial"/>
                <w:b/>
                <w:bCs/>
                <w:lang w:val="en-US"/>
              </w:rPr>
              <w:t>Acronym</w:t>
            </w:r>
          </w:p>
        </w:tc>
        <w:tc>
          <w:tcPr>
            <w:tcW w:w="0" w:type="auto"/>
            <w:hideMark/>
          </w:tcPr>
          <w:p w14:paraId="033EF296" w14:textId="77777777" w:rsidR="0002624B" w:rsidRPr="00D20E2A" w:rsidRDefault="0002624B" w:rsidP="00442E3B">
            <w:pPr>
              <w:spacing w:after="160"/>
              <w:rPr>
                <w:rFonts w:cs="Arial"/>
                <w:b/>
                <w:bCs/>
                <w:lang w:val="en-US"/>
              </w:rPr>
            </w:pPr>
            <w:r w:rsidRPr="00D20E2A">
              <w:rPr>
                <w:rFonts w:cs="Arial"/>
                <w:b/>
                <w:bCs/>
                <w:lang w:val="en-US"/>
              </w:rPr>
              <w:t>Full Form</w:t>
            </w:r>
          </w:p>
        </w:tc>
        <w:tc>
          <w:tcPr>
            <w:tcW w:w="0" w:type="auto"/>
            <w:hideMark/>
          </w:tcPr>
          <w:p w14:paraId="20ED0756" w14:textId="77777777" w:rsidR="0002624B" w:rsidRPr="00D20E2A" w:rsidRDefault="0002624B" w:rsidP="00442E3B">
            <w:pPr>
              <w:spacing w:after="160"/>
              <w:rPr>
                <w:rFonts w:cs="Arial"/>
                <w:b/>
                <w:bCs/>
                <w:lang w:val="en-US"/>
              </w:rPr>
            </w:pPr>
            <w:r w:rsidRPr="00D20E2A">
              <w:rPr>
                <w:rFonts w:cs="Arial"/>
                <w:b/>
                <w:bCs/>
                <w:lang w:val="en-US"/>
              </w:rPr>
              <w:t>Description</w:t>
            </w:r>
          </w:p>
        </w:tc>
      </w:tr>
      <w:tr w:rsidR="0002624B" w:rsidRPr="00D20E2A" w14:paraId="64DB6E9E" w14:textId="77777777" w:rsidTr="00442E3B">
        <w:tc>
          <w:tcPr>
            <w:tcW w:w="0" w:type="auto"/>
            <w:hideMark/>
          </w:tcPr>
          <w:p w14:paraId="53A6B9DE" w14:textId="77777777" w:rsidR="0002624B" w:rsidRPr="00D20E2A" w:rsidRDefault="0002624B" w:rsidP="00442E3B">
            <w:pPr>
              <w:spacing w:after="160"/>
              <w:rPr>
                <w:rFonts w:cs="Arial"/>
                <w:lang w:val="en-US"/>
              </w:rPr>
            </w:pPr>
            <w:r w:rsidRPr="00D20E2A">
              <w:rPr>
                <w:rFonts w:cs="Arial"/>
                <w:lang w:val="en-US"/>
              </w:rPr>
              <w:t>NHS</w:t>
            </w:r>
          </w:p>
        </w:tc>
        <w:tc>
          <w:tcPr>
            <w:tcW w:w="0" w:type="auto"/>
            <w:hideMark/>
          </w:tcPr>
          <w:p w14:paraId="3E355EBA" w14:textId="77777777" w:rsidR="0002624B" w:rsidRPr="00D20E2A" w:rsidRDefault="0002624B" w:rsidP="00442E3B">
            <w:pPr>
              <w:spacing w:after="160"/>
              <w:rPr>
                <w:rFonts w:cs="Arial"/>
                <w:lang w:val="en-US"/>
              </w:rPr>
            </w:pPr>
            <w:r w:rsidRPr="00D20E2A">
              <w:rPr>
                <w:rFonts w:cs="Arial"/>
                <w:lang w:val="en-US"/>
              </w:rPr>
              <w:t>National Health Service</w:t>
            </w:r>
          </w:p>
        </w:tc>
        <w:tc>
          <w:tcPr>
            <w:tcW w:w="0" w:type="auto"/>
            <w:hideMark/>
          </w:tcPr>
          <w:p w14:paraId="207FE0AF" w14:textId="77777777" w:rsidR="0002624B" w:rsidRPr="00D20E2A" w:rsidRDefault="0002624B" w:rsidP="00442E3B">
            <w:pPr>
              <w:spacing w:after="160"/>
              <w:rPr>
                <w:rFonts w:cs="Arial"/>
                <w:lang w:val="en-US"/>
              </w:rPr>
            </w:pPr>
            <w:r w:rsidRPr="00D20E2A">
              <w:rPr>
                <w:rFonts w:cs="Arial"/>
                <w:lang w:val="en-US"/>
              </w:rPr>
              <w:t>The publicly funded healthcare system in the UK providing medical and social care services.</w:t>
            </w:r>
          </w:p>
        </w:tc>
      </w:tr>
      <w:tr w:rsidR="0002624B" w:rsidRPr="00D20E2A" w14:paraId="2CF7569F" w14:textId="77777777" w:rsidTr="00442E3B">
        <w:tc>
          <w:tcPr>
            <w:tcW w:w="0" w:type="auto"/>
            <w:hideMark/>
          </w:tcPr>
          <w:p w14:paraId="512F8375" w14:textId="77777777" w:rsidR="0002624B" w:rsidRPr="00D20E2A" w:rsidRDefault="0002624B" w:rsidP="00442E3B">
            <w:pPr>
              <w:spacing w:after="160"/>
              <w:rPr>
                <w:rFonts w:cs="Arial"/>
                <w:lang w:val="en-US"/>
              </w:rPr>
            </w:pPr>
            <w:r w:rsidRPr="00D20E2A">
              <w:rPr>
                <w:rFonts w:cs="Arial"/>
                <w:lang w:val="en-US"/>
              </w:rPr>
              <w:t>WHO</w:t>
            </w:r>
          </w:p>
        </w:tc>
        <w:tc>
          <w:tcPr>
            <w:tcW w:w="0" w:type="auto"/>
            <w:hideMark/>
          </w:tcPr>
          <w:p w14:paraId="26D2F41A" w14:textId="77777777" w:rsidR="0002624B" w:rsidRPr="00D20E2A" w:rsidRDefault="0002624B" w:rsidP="00442E3B">
            <w:pPr>
              <w:spacing w:after="160"/>
              <w:rPr>
                <w:rFonts w:cs="Arial"/>
                <w:lang w:val="en-US"/>
              </w:rPr>
            </w:pPr>
            <w:r w:rsidRPr="00D20E2A">
              <w:rPr>
                <w:rFonts w:cs="Arial"/>
                <w:lang w:val="en-US"/>
              </w:rPr>
              <w:t>World Health Organization</w:t>
            </w:r>
          </w:p>
        </w:tc>
        <w:tc>
          <w:tcPr>
            <w:tcW w:w="0" w:type="auto"/>
            <w:hideMark/>
          </w:tcPr>
          <w:p w14:paraId="05EB3FB3" w14:textId="77777777" w:rsidR="0002624B" w:rsidRPr="00D20E2A" w:rsidRDefault="0002624B" w:rsidP="00442E3B">
            <w:pPr>
              <w:spacing w:after="160"/>
              <w:rPr>
                <w:rFonts w:cs="Arial"/>
                <w:lang w:val="en-US"/>
              </w:rPr>
            </w:pPr>
            <w:r w:rsidRPr="00D20E2A">
              <w:rPr>
                <w:rFonts w:cs="Arial"/>
                <w:lang w:val="en-US"/>
              </w:rPr>
              <w:t>An international body responsible for global public health leadership, policy guidance, and health research.</w:t>
            </w:r>
          </w:p>
        </w:tc>
      </w:tr>
      <w:tr w:rsidR="0002624B" w:rsidRPr="00D20E2A" w14:paraId="64105707" w14:textId="77777777" w:rsidTr="00442E3B">
        <w:tc>
          <w:tcPr>
            <w:tcW w:w="0" w:type="auto"/>
            <w:hideMark/>
          </w:tcPr>
          <w:p w14:paraId="27C2EC21" w14:textId="77777777" w:rsidR="0002624B" w:rsidRPr="00D20E2A" w:rsidRDefault="0002624B" w:rsidP="00442E3B">
            <w:pPr>
              <w:spacing w:after="160"/>
              <w:rPr>
                <w:rFonts w:cs="Arial"/>
                <w:lang w:val="en-US"/>
              </w:rPr>
            </w:pPr>
            <w:r w:rsidRPr="00D20E2A">
              <w:rPr>
                <w:rFonts w:cs="Arial"/>
                <w:lang w:val="en-US"/>
              </w:rPr>
              <w:t>HCWs</w:t>
            </w:r>
          </w:p>
        </w:tc>
        <w:tc>
          <w:tcPr>
            <w:tcW w:w="0" w:type="auto"/>
            <w:hideMark/>
          </w:tcPr>
          <w:p w14:paraId="7BE963B5" w14:textId="77777777" w:rsidR="0002624B" w:rsidRPr="00D20E2A" w:rsidRDefault="0002624B" w:rsidP="00442E3B">
            <w:pPr>
              <w:spacing w:after="160"/>
              <w:rPr>
                <w:rFonts w:cs="Arial"/>
                <w:lang w:val="en-US"/>
              </w:rPr>
            </w:pPr>
            <w:r w:rsidRPr="00D20E2A">
              <w:rPr>
                <w:rFonts w:cs="Arial"/>
                <w:lang w:val="en-US"/>
              </w:rPr>
              <w:t>Healthcare Workers</w:t>
            </w:r>
          </w:p>
        </w:tc>
        <w:tc>
          <w:tcPr>
            <w:tcW w:w="0" w:type="auto"/>
            <w:hideMark/>
          </w:tcPr>
          <w:p w14:paraId="43A32006" w14:textId="77777777" w:rsidR="0002624B" w:rsidRPr="00D20E2A" w:rsidRDefault="0002624B" w:rsidP="00442E3B">
            <w:pPr>
              <w:spacing w:after="160"/>
              <w:rPr>
                <w:rFonts w:cs="Arial"/>
                <w:lang w:val="en-US"/>
              </w:rPr>
            </w:pPr>
            <w:r w:rsidRPr="00D20E2A">
              <w:rPr>
                <w:rFonts w:cs="Arial"/>
                <w:lang w:val="en-US"/>
              </w:rPr>
              <w:t>Individuals involved in delivering healthcare services, including doctors, nurses, and allied health professionals.</w:t>
            </w:r>
          </w:p>
        </w:tc>
      </w:tr>
    </w:tbl>
    <w:p w14:paraId="61E78101" w14:textId="77777777" w:rsidR="0002624B" w:rsidRPr="00D20E2A" w:rsidRDefault="0002624B" w:rsidP="0002624B">
      <w:pPr>
        <w:rPr>
          <w:rFonts w:cs="Arial"/>
          <w:b/>
          <w:bCs/>
          <w:lang w:val="en-US"/>
        </w:rPr>
      </w:pPr>
      <w:r w:rsidRPr="00644644">
        <w:rPr>
          <w:rFonts w:cs="Arial"/>
          <w:b/>
          <w:bCs/>
          <w:lang w:val="en-US"/>
        </w:rPr>
        <w:t>Source: (Own Illustration)</w:t>
      </w:r>
    </w:p>
    <w:p w14:paraId="094CFEEC" w14:textId="77777777" w:rsidR="0002624B" w:rsidRPr="00DD164E" w:rsidRDefault="0002624B" w:rsidP="0002624B">
      <w:pPr>
        <w:pStyle w:val="Heading2"/>
      </w:pPr>
      <w:bookmarkStart w:id="3" w:name="_Toc226130029"/>
      <w:r w:rsidRPr="00DD164E">
        <w:t>Rationale for Research</w:t>
      </w:r>
      <w:bookmarkEnd w:id="3"/>
      <w:r w:rsidRPr="00DD164E">
        <w:t xml:space="preserve"> </w:t>
      </w:r>
    </w:p>
    <w:p w14:paraId="69DC6B5D" w14:textId="77777777" w:rsidR="0002624B" w:rsidRPr="00644644" w:rsidRDefault="0002624B" w:rsidP="0002624B">
      <w:pPr>
        <w:rPr>
          <w:rFonts w:cs="Arial"/>
        </w:rPr>
      </w:pPr>
      <w:r w:rsidRPr="00644644">
        <w:rPr>
          <w:rFonts w:cs="Arial"/>
        </w:rPr>
        <w:t>The need to conduct this research is rooted in the fact that stress and burnout have become prominent issues in healthcare systems, especially after the COVID-19 pandemic. Although urgent actions during the pandemic were centred on crisis management, the long-term well-being of the healthcare professionals has been given less attention</w:t>
      </w:r>
      <w:r>
        <w:rPr>
          <w:rFonts w:cs="Arial"/>
        </w:rPr>
        <w:t xml:space="preserve"> (</w:t>
      </w:r>
      <w:r w:rsidRPr="00580DF3">
        <w:rPr>
          <w:rFonts w:cs="Arial"/>
        </w:rPr>
        <w:t>Søvold</w:t>
      </w:r>
      <w:r>
        <w:rPr>
          <w:rFonts w:cs="Arial"/>
        </w:rPr>
        <w:t xml:space="preserve"> et al., 2021)</w:t>
      </w:r>
      <w:r w:rsidRPr="00644644">
        <w:rPr>
          <w:rFonts w:cs="Arial"/>
        </w:rPr>
        <w:t xml:space="preserve">. Available literature suggests that burnout has adverse implications on mental well-being, job satisfaction, employee retention, and patient care outcomes. As an illustration, the effects of prolonged stress have been associated with increased absenteeism, high turnover rates, and poor quality of care. Nevertheless, the overall knowledge on how medical workers can adjust to such challenges throughout their lives and what interventions will work best to tackle them is still incomplete. Moreover, the healthcare systems still experience structural challenges, including staff shortages and high demand for services. These lead to the continued stress level among employees, which poses a cycle that jeopardises the sustainability of the workforce. </w:t>
      </w:r>
    </w:p>
    <w:p w14:paraId="480FC180" w14:textId="77777777" w:rsidR="0002624B" w:rsidRPr="00644644" w:rsidRDefault="0002624B" w:rsidP="0002624B">
      <w:pPr>
        <w:rPr>
          <w:rFonts w:cs="Arial"/>
          <w:lang w:val="en-US"/>
        </w:rPr>
      </w:pPr>
      <w:r w:rsidRPr="00644644">
        <w:rPr>
          <w:rFonts w:cs="Arial"/>
        </w:rPr>
        <w:lastRenderedPageBreak/>
        <w:t xml:space="preserve">The fact that these problems persist indicates a serious gap in research and practice. The proposed study will fill these gaps by critically examining the literature on the causes, effects, and management of stress and burnout in the post-COVID-19 environment. In this way, it aims to assist in the creation of evidence-based solutions that would result in workforce resilience and the provision of better healthcare. </w:t>
      </w:r>
    </w:p>
    <w:p w14:paraId="1F7F28DD" w14:textId="77777777" w:rsidR="0002624B" w:rsidRPr="00DD164E" w:rsidRDefault="0002624B" w:rsidP="0002624B">
      <w:pPr>
        <w:pStyle w:val="Heading2"/>
      </w:pPr>
      <w:bookmarkStart w:id="4" w:name="_Toc226130030"/>
      <w:r w:rsidRPr="00DD164E">
        <w:t>Aim and Objectives</w:t>
      </w:r>
      <w:bookmarkEnd w:id="4"/>
      <w:r w:rsidRPr="00DD164E">
        <w:t xml:space="preserve"> </w:t>
      </w:r>
    </w:p>
    <w:p w14:paraId="6C4F6632" w14:textId="77777777" w:rsidR="0002624B" w:rsidRPr="00D20E2A" w:rsidRDefault="0002624B" w:rsidP="0002624B">
      <w:pPr>
        <w:rPr>
          <w:rFonts w:cs="Arial"/>
          <w:lang w:val="en-US"/>
        </w:rPr>
      </w:pPr>
      <w:r w:rsidRPr="00D20E2A">
        <w:rPr>
          <w:rFonts w:cs="Arial"/>
          <w:lang w:val="en-US"/>
        </w:rPr>
        <w:t>The primary aim of this study is to critically examine the challenges faced by healthcare professionals in managing work-related stress and burnout in the post-COVID-19 context, and to explore effective strategies for improving workforce wellbeing and sustainability.</w:t>
      </w:r>
    </w:p>
    <w:p w14:paraId="3D108A0B" w14:textId="77777777" w:rsidR="0002624B" w:rsidRPr="00D20E2A" w:rsidRDefault="0002624B" w:rsidP="0002624B">
      <w:pPr>
        <w:rPr>
          <w:rFonts w:cs="Arial"/>
          <w:lang w:val="en-US"/>
        </w:rPr>
      </w:pPr>
      <w:r w:rsidRPr="00D20E2A">
        <w:rPr>
          <w:rFonts w:cs="Arial"/>
          <w:lang w:val="en-US"/>
        </w:rPr>
        <w:t>The objectives of the study are as follows:</w:t>
      </w:r>
    </w:p>
    <w:p w14:paraId="3E8CA7D4" w14:textId="77777777" w:rsidR="0002624B" w:rsidRPr="00D20E2A" w:rsidRDefault="0002624B" w:rsidP="0002624B">
      <w:pPr>
        <w:rPr>
          <w:rFonts w:cs="Arial"/>
          <w:lang w:val="en-US"/>
        </w:rPr>
      </w:pPr>
      <w:r w:rsidRPr="00D20E2A">
        <w:rPr>
          <w:rFonts w:cs="Arial"/>
          <w:b/>
          <w:bCs/>
          <w:lang w:val="en-US"/>
        </w:rPr>
        <w:t>Objective 1:</w:t>
      </w:r>
      <w:r w:rsidRPr="00D20E2A">
        <w:rPr>
          <w:rFonts w:cs="Arial"/>
          <w:lang w:val="en-US"/>
        </w:rPr>
        <w:t xml:space="preserve"> To identify and </w:t>
      </w:r>
      <w:proofErr w:type="spellStart"/>
      <w:r w:rsidRPr="00D20E2A">
        <w:rPr>
          <w:rFonts w:cs="Arial"/>
          <w:lang w:val="en-US"/>
        </w:rPr>
        <w:t>analyse</w:t>
      </w:r>
      <w:proofErr w:type="spellEnd"/>
      <w:r w:rsidRPr="00D20E2A">
        <w:rPr>
          <w:rFonts w:cs="Arial"/>
          <w:lang w:val="en-US"/>
        </w:rPr>
        <w:t xml:space="preserve"> the concepts of work-related stress and burnout in healthcare environments, particularly in the post-COVID-19 context.</w:t>
      </w:r>
    </w:p>
    <w:p w14:paraId="350F5612" w14:textId="77777777" w:rsidR="0002624B" w:rsidRPr="00D20E2A" w:rsidRDefault="0002624B" w:rsidP="0002624B">
      <w:pPr>
        <w:rPr>
          <w:rFonts w:cs="Arial"/>
          <w:lang w:val="en-US"/>
        </w:rPr>
      </w:pPr>
      <w:r w:rsidRPr="00D20E2A">
        <w:rPr>
          <w:rFonts w:cs="Arial"/>
          <w:b/>
          <w:bCs/>
          <w:lang w:val="en-US"/>
        </w:rPr>
        <w:t>Objective 2:</w:t>
      </w:r>
      <w:r w:rsidRPr="00D20E2A">
        <w:rPr>
          <w:rFonts w:cs="Arial"/>
          <w:lang w:val="en-US"/>
        </w:rPr>
        <w:t xml:space="preserve"> To examine the key factors contributing to stress and burnout among healthcare professionals, including workload pressures, staffing shortages, emotional </w:t>
      </w:r>
      <w:proofErr w:type="spellStart"/>
      <w:r w:rsidRPr="00D20E2A">
        <w:rPr>
          <w:rFonts w:cs="Arial"/>
          <w:lang w:val="en-US"/>
        </w:rPr>
        <w:t>labour</w:t>
      </w:r>
      <w:proofErr w:type="spellEnd"/>
      <w:r w:rsidRPr="00D20E2A">
        <w:rPr>
          <w:rFonts w:cs="Arial"/>
          <w:lang w:val="en-US"/>
        </w:rPr>
        <w:t xml:space="preserve">, and </w:t>
      </w:r>
      <w:proofErr w:type="spellStart"/>
      <w:r w:rsidRPr="00D20E2A">
        <w:rPr>
          <w:rFonts w:cs="Arial"/>
          <w:lang w:val="en-US"/>
        </w:rPr>
        <w:t>organisational</w:t>
      </w:r>
      <w:proofErr w:type="spellEnd"/>
      <w:r w:rsidRPr="00D20E2A">
        <w:rPr>
          <w:rFonts w:cs="Arial"/>
          <w:lang w:val="en-US"/>
        </w:rPr>
        <w:t xml:space="preserve"> challenges.</w:t>
      </w:r>
    </w:p>
    <w:p w14:paraId="2865B327" w14:textId="77777777" w:rsidR="0002624B" w:rsidRPr="00D20E2A" w:rsidRDefault="0002624B" w:rsidP="0002624B">
      <w:pPr>
        <w:rPr>
          <w:rFonts w:cs="Arial"/>
          <w:lang w:val="en-US"/>
        </w:rPr>
      </w:pPr>
      <w:r w:rsidRPr="00D20E2A">
        <w:rPr>
          <w:rFonts w:cs="Arial"/>
          <w:b/>
          <w:bCs/>
          <w:lang w:val="en-US"/>
        </w:rPr>
        <w:t>Objective 3:</w:t>
      </w:r>
      <w:r w:rsidRPr="00D20E2A">
        <w:rPr>
          <w:rFonts w:cs="Arial"/>
          <w:lang w:val="en-US"/>
        </w:rPr>
        <w:t xml:space="preserve"> To assess the impact of long-term stress and burnout on mental health, job satisfaction, staff retention, and patient care outcomes.</w:t>
      </w:r>
    </w:p>
    <w:p w14:paraId="6096A500" w14:textId="77777777" w:rsidR="0002624B" w:rsidRPr="00D20E2A" w:rsidRDefault="0002624B" w:rsidP="0002624B">
      <w:pPr>
        <w:rPr>
          <w:rFonts w:cs="Arial"/>
          <w:lang w:val="en-US"/>
        </w:rPr>
      </w:pPr>
      <w:r w:rsidRPr="00D20E2A">
        <w:rPr>
          <w:rFonts w:cs="Arial"/>
          <w:b/>
          <w:bCs/>
          <w:lang w:val="en-US"/>
        </w:rPr>
        <w:t>Objective 4</w:t>
      </w:r>
      <w:r w:rsidRPr="00D20E2A">
        <w:rPr>
          <w:rFonts w:cs="Arial"/>
          <w:lang w:val="en-US"/>
        </w:rPr>
        <w:t xml:space="preserve">: To provide evidence-based recommendations for healthcare </w:t>
      </w:r>
      <w:proofErr w:type="spellStart"/>
      <w:r w:rsidRPr="00D20E2A">
        <w:rPr>
          <w:rFonts w:cs="Arial"/>
          <w:lang w:val="en-US"/>
        </w:rPr>
        <w:t>organisations</w:t>
      </w:r>
      <w:proofErr w:type="spellEnd"/>
      <w:r w:rsidRPr="00D20E2A">
        <w:rPr>
          <w:rFonts w:cs="Arial"/>
          <w:lang w:val="en-US"/>
        </w:rPr>
        <w:t xml:space="preserve"> to implement effective interventions, policies, and support systems to reduce burnout and enhance workforce resilience.</w:t>
      </w:r>
    </w:p>
    <w:p w14:paraId="0E44D5EF" w14:textId="77777777" w:rsidR="0002624B" w:rsidRPr="00D20E2A" w:rsidRDefault="0002624B" w:rsidP="0002624B">
      <w:pPr>
        <w:rPr>
          <w:rFonts w:cs="Arial"/>
          <w:lang w:val="en-US"/>
        </w:rPr>
      </w:pPr>
      <w:r w:rsidRPr="00D20E2A">
        <w:rPr>
          <w:rFonts w:cs="Arial"/>
          <w:lang w:val="en-US"/>
        </w:rPr>
        <w:t>These objectives directly align with the research aim and provide a structured framework for the study.</w:t>
      </w:r>
    </w:p>
    <w:p w14:paraId="01CFD8A4" w14:textId="77777777" w:rsidR="0002624B" w:rsidRPr="00644644" w:rsidRDefault="0002624B" w:rsidP="0002624B">
      <w:pPr>
        <w:pStyle w:val="Heading2"/>
      </w:pPr>
      <w:bookmarkStart w:id="5" w:name="_Toc226130031"/>
      <w:r w:rsidRPr="00644644">
        <w:t>Conclusion</w:t>
      </w:r>
      <w:bookmarkEnd w:id="5"/>
      <w:r w:rsidRPr="00644644">
        <w:t xml:space="preserve"> </w:t>
      </w:r>
    </w:p>
    <w:p w14:paraId="1DB6C281" w14:textId="77777777" w:rsidR="0002624B" w:rsidRPr="00A040D5" w:rsidRDefault="0002624B" w:rsidP="0002624B">
      <w:pPr>
        <w:rPr>
          <w:rFonts w:cs="Arial"/>
          <w:lang w:val="en-US"/>
        </w:rPr>
      </w:pPr>
      <w:r w:rsidRPr="00A040D5">
        <w:rPr>
          <w:rFonts w:cs="Arial"/>
          <w:lang w:val="en-US"/>
        </w:rPr>
        <w:t xml:space="preserve">The chapter has presented the research topic by providing the context of the increasing problem of stress and burnout among healthcare professionals in the post-COVID-19 environment. It has specified major concepts, </w:t>
      </w:r>
      <w:r w:rsidRPr="00644644">
        <w:rPr>
          <w:rFonts w:cs="Arial"/>
          <w:lang w:val="en-US"/>
        </w:rPr>
        <w:t xml:space="preserve">the rationale of the significance of the study, and the </w:t>
      </w:r>
      <w:r w:rsidRPr="00A040D5">
        <w:rPr>
          <w:rFonts w:cs="Arial"/>
          <w:lang w:val="en-US"/>
        </w:rPr>
        <w:t xml:space="preserve">research purpose and objectives. The discussion shows that more insight is required into </w:t>
      </w:r>
      <w:r w:rsidRPr="00644644">
        <w:rPr>
          <w:rFonts w:cs="Arial"/>
          <w:lang w:val="en-US"/>
        </w:rPr>
        <w:t xml:space="preserve">the </w:t>
      </w:r>
      <w:r w:rsidRPr="00A040D5">
        <w:rPr>
          <w:rFonts w:cs="Arial"/>
          <w:lang w:val="en-US"/>
        </w:rPr>
        <w:t xml:space="preserve">long-term effects of burnout and </w:t>
      </w:r>
      <w:proofErr w:type="spellStart"/>
      <w:r w:rsidRPr="00A040D5">
        <w:rPr>
          <w:rFonts w:cs="Arial"/>
          <w:lang w:val="en-US"/>
        </w:rPr>
        <w:t>organisational</w:t>
      </w:r>
      <w:proofErr w:type="spellEnd"/>
      <w:r w:rsidRPr="00A040D5">
        <w:rPr>
          <w:rFonts w:cs="Arial"/>
          <w:lang w:val="en-US"/>
        </w:rPr>
        <w:t xml:space="preserve"> response effectiveness. This forms a good basis </w:t>
      </w:r>
      <w:r w:rsidRPr="00644644">
        <w:rPr>
          <w:rFonts w:cs="Arial"/>
          <w:lang w:val="en-US"/>
        </w:rPr>
        <w:t>for</w:t>
      </w:r>
      <w:r w:rsidRPr="00A040D5">
        <w:rPr>
          <w:rFonts w:cs="Arial"/>
          <w:lang w:val="en-US"/>
        </w:rPr>
        <w:t xml:space="preserve"> the study. A comprehensive background and analysis will be given in the following chapter</w:t>
      </w:r>
      <w:r w:rsidRPr="00644644">
        <w:rPr>
          <w:rFonts w:cs="Arial"/>
          <w:lang w:val="en-US"/>
        </w:rPr>
        <w:t>,</w:t>
      </w:r>
      <w:r w:rsidRPr="00A040D5">
        <w:rPr>
          <w:rFonts w:cs="Arial"/>
          <w:lang w:val="en-US"/>
        </w:rPr>
        <w:t xml:space="preserve"> with historical developments, theoretical frameworks, international and UK perspectives to further put the research topic in context.</w:t>
      </w:r>
    </w:p>
    <w:p w14:paraId="6BB4C87F" w14:textId="79A95052" w:rsidR="0002624B" w:rsidRPr="00644644" w:rsidRDefault="0002624B" w:rsidP="0061437C">
      <w:r w:rsidRPr="00644644">
        <w:rPr>
          <w:rFonts w:cs="Arial"/>
          <w:lang w:val="en-US"/>
        </w:rPr>
        <w:br w:type="page"/>
      </w:r>
      <w:bookmarkStart w:id="6" w:name="_Toc226130032"/>
      <w:r w:rsidRPr="00644644">
        <w:lastRenderedPageBreak/>
        <w:t>CHAPTER 2: BACKGROUND AND ANALYSIS</w:t>
      </w:r>
      <w:bookmarkEnd w:id="6"/>
      <w:r w:rsidRPr="00644644">
        <w:t xml:space="preserve"> </w:t>
      </w:r>
    </w:p>
    <w:p w14:paraId="117C9A8A" w14:textId="77777777" w:rsidR="0002624B" w:rsidRPr="00644644" w:rsidRDefault="0002624B" w:rsidP="0002624B">
      <w:pPr>
        <w:pStyle w:val="Heading2"/>
      </w:pPr>
      <w:bookmarkStart w:id="7" w:name="_Toc226130033"/>
      <w:r w:rsidRPr="00644644">
        <w:t>Introduction</w:t>
      </w:r>
      <w:bookmarkEnd w:id="7"/>
      <w:r w:rsidRPr="00644644">
        <w:t xml:space="preserve"> </w:t>
      </w:r>
    </w:p>
    <w:p w14:paraId="744150E9" w14:textId="77777777" w:rsidR="0002624B" w:rsidRPr="00644644" w:rsidRDefault="0002624B" w:rsidP="0002624B">
      <w:pPr>
        <w:rPr>
          <w:rFonts w:cs="Arial"/>
          <w:lang w:val="en-US"/>
        </w:rPr>
      </w:pPr>
      <w:r w:rsidRPr="00644644">
        <w:rPr>
          <w:rFonts w:cs="Arial"/>
        </w:rPr>
        <w:t xml:space="preserve">The chapter gives a detailed backstory to the problem of stress related to work and burnout in healthcare workers. It encircles the purpose of placing the research in a wider context, the consideration of the history of the theoretical background, the international and the UK perspectives. This chapter aims to lay the ground for how stress and burnout have developed over the years and how they are being dealt with in the healthcare system today. It also discusses the most critical aspects that affect these problems and emphasises that managing the workforce's well-being in the post-COVID-19 world is not easy. This chapter assists the purpose of the research by providing a critical analysis of what is known so far and sets the stage for the methodological approach and thematic analysis to follow in other chapters. </w:t>
      </w:r>
    </w:p>
    <w:p w14:paraId="08C9DE01" w14:textId="77777777" w:rsidR="0002624B" w:rsidRPr="00644644" w:rsidRDefault="0002624B" w:rsidP="0002624B">
      <w:pPr>
        <w:pStyle w:val="Heading2"/>
      </w:pPr>
      <w:bookmarkStart w:id="8" w:name="_Toc226130034"/>
      <w:r w:rsidRPr="00644644">
        <w:t>Historical Background</w:t>
      </w:r>
      <w:bookmarkEnd w:id="8"/>
      <w:r w:rsidRPr="00644644">
        <w:t xml:space="preserve"> </w:t>
      </w:r>
    </w:p>
    <w:p w14:paraId="43567A72" w14:textId="77777777" w:rsidR="0002624B" w:rsidRPr="00644644" w:rsidRDefault="0002624B" w:rsidP="0002624B">
      <w:pPr>
        <w:rPr>
          <w:rFonts w:cs="Arial"/>
        </w:rPr>
      </w:pPr>
      <w:r w:rsidRPr="00580DF3">
        <w:rPr>
          <w:rFonts w:cs="Arial"/>
        </w:rPr>
        <w:t>Marković</w:t>
      </w:r>
      <w:r>
        <w:rPr>
          <w:rFonts w:cs="Arial"/>
        </w:rPr>
        <w:t xml:space="preserve"> et al. (2024) opined further that the s</w:t>
      </w:r>
      <w:r w:rsidRPr="00644644">
        <w:rPr>
          <w:rFonts w:cs="Arial"/>
        </w:rPr>
        <w:t>tress and burnout related to work have long been considered a major problem in healthcare careers. The original concept of burnout was introduced in the 1970s, and it has evolved to become the main subject in occupational health research. Initial research findings have picked out healthcare workers as being especially vulnerable to the demanding nature of their work, where they are highly responsible, emotionally demanding labour, as well as being exposed to human suffering. Healthcare systems have changed tremendously over time in terms of technologies, our expectations as patients, and also in terms of demographics like ageing populations</w:t>
      </w:r>
      <w:r>
        <w:rPr>
          <w:rFonts w:cs="Arial"/>
        </w:rPr>
        <w:t xml:space="preserve"> (</w:t>
      </w:r>
      <w:r w:rsidRPr="00580DF3">
        <w:rPr>
          <w:rFonts w:cs="Arial"/>
        </w:rPr>
        <w:t xml:space="preserve">Jane </w:t>
      </w:r>
      <w:proofErr w:type="spellStart"/>
      <w:r w:rsidRPr="00580DF3">
        <w:rPr>
          <w:rFonts w:cs="Arial"/>
        </w:rPr>
        <w:t>Osareme</w:t>
      </w:r>
      <w:proofErr w:type="spellEnd"/>
      <w:r>
        <w:rPr>
          <w:rFonts w:cs="Arial"/>
        </w:rPr>
        <w:t xml:space="preserve"> et al., 2024)</w:t>
      </w:r>
      <w:r w:rsidRPr="00644644">
        <w:rPr>
          <w:rFonts w:cs="Arial"/>
        </w:rPr>
        <w:t xml:space="preserve">. The developments have resulted in high workloads and increased complexities in healthcare delivery. Consequently, stress and burnout have increasingly become common among healthcare workers. </w:t>
      </w:r>
    </w:p>
    <w:p w14:paraId="67A43616" w14:textId="77777777" w:rsidR="0002624B" w:rsidRPr="00644644" w:rsidRDefault="0002624B" w:rsidP="0002624B">
      <w:pPr>
        <w:rPr>
          <w:rFonts w:cs="Arial"/>
          <w:lang w:val="en-US"/>
        </w:rPr>
      </w:pPr>
      <w:r>
        <w:rPr>
          <w:rFonts w:cs="Arial"/>
        </w:rPr>
        <w:t>As per Frenk et al. (2022), t</w:t>
      </w:r>
      <w:r w:rsidRPr="00644644">
        <w:rPr>
          <w:rFonts w:cs="Arial"/>
        </w:rPr>
        <w:t xml:space="preserve">he COVID-19 pandemic was a pivotal moment in the history of healthcare workforce issues. Long working hours, high patient mortality rates, a shortage of personnel, and the risk of infection are just some of the factors that made healthcare professionals experience unprecedented working stress during this period. Some employees were also shuffled off to new, different jobs, thus raising their stress levels. Certain vulnerabilities of the healthcare systems that were revealed by the pandemic encompassed poor staffing and insufficient mental health support for personnel. These problems did not disappear with the post-COVID-19 period, and the healthcare systems face continued levels of high demand and a lack of staff. Due to this, burnout has emerged as a prevalent and urgent problem that has attracted more attention from policymakers, researchers, and healthcare </w:t>
      </w:r>
      <w:r w:rsidRPr="00644644">
        <w:rPr>
          <w:rFonts w:cs="Arial"/>
        </w:rPr>
        <w:lastRenderedPageBreak/>
        <w:t xml:space="preserve">organisations. It is necessary to gain a historical background of stress and burnout to combat existing problems and create effective problem-solving strategies. </w:t>
      </w:r>
    </w:p>
    <w:p w14:paraId="21BBDF8F" w14:textId="77777777" w:rsidR="0002624B" w:rsidRPr="00644644" w:rsidRDefault="0002624B" w:rsidP="0002624B">
      <w:pPr>
        <w:pStyle w:val="Heading2"/>
      </w:pPr>
      <w:bookmarkStart w:id="9" w:name="_Toc226130035"/>
      <w:r w:rsidRPr="00644644">
        <w:t>Theoretical Background</w:t>
      </w:r>
      <w:bookmarkEnd w:id="9"/>
      <w:r w:rsidRPr="00644644">
        <w:t xml:space="preserve"> </w:t>
      </w:r>
    </w:p>
    <w:p w14:paraId="3F7C2433" w14:textId="77777777" w:rsidR="0002624B" w:rsidRDefault="0002624B" w:rsidP="0002624B">
      <w:pPr>
        <w:rPr>
          <w:rFonts w:cs="Arial"/>
        </w:rPr>
      </w:pPr>
      <w:r w:rsidRPr="00644644">
        <w:rPr>
          <w:rFonts w:cs="Arial"/>
        </w:rPr>
        <w:t>There are several theoretical models that explain stress and burnout in the medical workplace. A very popular one is the Job Demand-Resources (JD-R) model that proposes burnout arises when job demands are higher than the available resources</w:t>
      </w:r>
      <w:r>
        <w:rPr>
          <w:rFonts w:cs="Arial"/>
        </w:rPr>
        <w:t xml:space="preserve"> (Ibrahim, 2021)</w:t>
      </w:r>
      <w:r w:rsidRPr="00644644">
        <w:rPr>
          <w:rFonts w:cs="Arial"/>
        </w:rPr>
        <w:t xml:space="preserve">. Healthcare requires workload, time pressure and emotional strain demands that tend to exceed available support, creating stress and burnout. </w:t>
      </w:r>
      <w:r>
        <w:rPr>
          <w:rFonts w:cs="Arial"/>
        </w:rPr>
        <w:t>Kinman (2024) shared that a</w:t>
      </w:r>
      <w:r w:rsidRPr="00644644">
        <w:rPr>
          <w:rFonts w:cs="Arial"/>
        </w:rPr>
        <w:t xml:space="preserve">nother important framework is Maslach Burnout Theory, since it recognises the main elements of burnout, which are emotional exhaustion, depersonalisation, and decreased personal accomplishment. This model has been widely applied to assess burnout and learn about its influence on medical workers. </w:t>
      </w:r>
    </w:p>
    <w:p w14:paraId="18859BA9" w14:textId="77777777" w:rsidR="0002624B" w:rsidRDefault="0002624B" w:rsidP="0002624B">
      <w:pPr>
        <w:keepNext/>
        <w:jc w:val="center"/>
      </w:pPr>
      <w:r>
        <w:rPr>
          <w:noProof/>
        </w:rPr>
        <w:drawing>
          <wp:inline distT="0" distB="0" distL="0" distR="0" wp14:anchorId="4B2117EF" wp14:editId="4FA0110D">
            <wp:extent cx="4108450" cy="1111250"/>
            <wp:effectExtent l="0" t="0" r="6350" b="0"/>
            <wp:docPr id="507539999" name="Picture 1" descr="Maslach burnout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8" descr="Maslach burnout model | Download Scientific Diagra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08450" cy="1111250"/>
                    </a:xfrm>
                    <a:prstGeom prst="rect">
                      <a:avLst/>
                    </a:prstGeom>
                    <a:noFill/>
                    <a:ln>
                      <a:noFill/>
                    </a:ln>
                  </pic:spPr>
                </pic:pic>
              </a:graphicData>
            </a:graphic>
          </wp:inline>
        </w:drawing>
      </w:r>
    </w:p>
    <w:p w14:paraId="58B161C8" w14:textId="77777777" w:rsidR="0002624B" w:rsidRPr="0000316C" w:rsidRDefault="0002624B" w:rsidP="0002624B">
      <w:pPr>
        <w:pStyle w:val="Caption"/>
        <w:jc w:val="center"/>
        <w:rPr>
          <w:b/>
          <w:bCs/>
        </w:rPr>
      </w:pPr>
      <w:r w:rsidRPr="0000316C">
        <w:rPr>
          <w:b/>
          <w:bCs/>
        </w:rPr>
        <w:t xml:space="preserve">Figure </w:t>
      </w:r>
      <w:r w:rsidRPr="0000316C">
        <w:rPr>
          <w:b/>
          <w:bCs/>
        </w:rPr>
        <w:fldChar w:fldCharType="begin"/>
      </w:r>
      <w:r w:rsidRPr="0000316C">
        <w:rPr>
          <w:b/>
          <w:bCs/>
        </w:rPr>
        <w:instrText xml:space="preserve"> SEQ Figure \* ARABIC </w:instrText>
      </w:r>
      <w:r w:rsidRPr="0000316C">
        <w:rPr>
          <w:b/>
          <w:bCs/>
        </w:rPr>
        <w:fldChar w:fldCharType="separate"/>
      </w:r>
      <w:r w:rsidRPr="0000316C">
        <w:rPr>
          <w:b/>
          <w:bCs/>
          <w:noProof/>
        </w:rPr>
        <w:t>1</w:t>
      </w:r>
      <w:r w:rsidRPr="0000316C">
        <w:rPr>
          <w:b/>
          <w:bCs/>
        </w:rPr>
        <w:fldChar w:fldCharType="end"/>
      </w:r>
      <w:r w:rsidRPr="0000316C">
        <w:rPr>
          <w:b/>
          <w:bCs/>
        </w:rPr>
        <w:t xml:space="preserve">. Maslach Burnout Theory </w:t>
      </w:r>
    </w:p>
    <w:p w14:paraId="2801291F" w14:textId="77777777" w:rsidR="0002624B" w:rsidRPr="0000316C" w:rsidRDefault="0002624B" w:rsidP="0002624B">
      <w:pPr>
        <w:pStyle w:val="Caption"/>
        <w:jc w:val="center"/>
        <w:rPr>
          <w:rFonts w:cs="Arial"/>
          <w:b/>
          <w:bCs/>
        </w:rPr>
      </w:pPr>
      <w:r w:rsidRPr="0000316C">
        <w:rPr>
          <w:b/>
          <w:bCs/>
        </w:rPr>
        <w:t>Source: (Kinman, 2024)</w:t>
      </w:r>
    </w:p>
    <w:p w14:paraId="4F936094" w14:textId="77777777" w:rsidR="0002624B" w:rsidRPr="00644644" w:rsidRDefault="0002624B" w:rsidP="0002624B">
      <w:pPr>
        <w:rPr>
          <w:rFonts w:cs="Arial"/>
          <w:lang w:val="en-US"/>
        </w:rPr>
      </w:pPr>
      <w:r>
        <w:rPr>
          <w:rFonts w:cs="Arial"/>
        </w:rPr>
        <w:t xml:space="preserve">As per Agbaria and </w:t>
      </w:r>
      <w:proofErr w:type="spellStart"/>
      <w:r>
        <w:rPr>
          <w:rFonts w:cs="Arial"/>
        </w:rPr>
        <w:t>Mokh</w:t>
      </w:r>
      <w:proofErr w:type="spellEnd"/>
      <w:r>
        <w:rPr>
          <w:rFonts w:cs="Arial"/>
        </w:rPr>
        <w:t xml:space="preserve"> (2024), t</w:t>
      </w:r>
      <w:r w:rsidRPr="00644644">
        <w:rPr>
          <w:rFonts w:cs="Arial"/>
        </w:rPr>
        <w:t xml:space="preserve">he Stress-Coping Theory also gives an insight into the responses of people to stress. It indicates that social support and resilience, as coping strategies, are significant in dealing with stress. Nevertheless, these coping mechanisms might not be effective in high-pressure conditions such as healthcare without organisational support. Although these theories are interesting, they are limited. Some are concerned with what occurs at the individual level and might miss out on the systemic aspect of the organisation, like organisational culture, staffing policies and resource allocation. The debate is still on whether the problem of burnout should be treated as an individual issue or an organisational issue. Altogether, these theoretical models offer some understanding of stress and burnout but emphasise the necessity of a more holistic approach that would consider both personal and organisational aspects. </w:t>
      </w:r>
    </w:p>
    <w:p w14:paraId="63ECF132" w14:textId="77777777" w:rsidR="0002624B" w:rsidRPr="00644644" w:rsidRDefault="0002624B" w:rsidP="0002624B">
      <w:pPr>
        <w:pStyle w:val="Heading2"/>
      </w:pPr>
      <w:bookmarkStart w:id="10" w:name="_Toc226130036"/>
      <w:r w:rsidRPr="00644644">
        <w:t>International Context</w:t>
      </w:r>
      <w:bookmarkEnd w:id="10"/>
      <w:r w:rsidRPr="00644644">
        <w:t xml:space="preserve"> </w:t>
      </w:r>
    </w:p>
    <w:p w14:paraId="13EDE66E" w14:textId="77777777" w:rsidR="0002624B" w:rsidRPr="00D20E2A" w:rsidRDefault="0002624B" w:rsidP="0002624B">
      <w:pPr>
        <w:rPr>
          <w:rFonts w:cs="Arial"/>
          <w:lang w:val="en-US"/>
        </w:rPr>
      </w:pPr>
      <w:r>
        <w:rPr>
          <w:rFonts w:cs="Arial"/>
        </w:rPr>
        <w:t>As observed by Jalili et al. (2021), h</w:t>
      </w:r>
      <w:r w:rsidRPr="00644644">
        <w:rPr>
          <w:rFonts w:cs="Arial"/>
        </w:rPr>
        <w:t xml:space="preserve">ealthcare practitioners all over the world have been under more stress and burnout levels, especially after the COVID-19 pandemic. In rich countries, </w:t>
      </w:r>
      <w:r w:rsidRPr="00644644">
        <w:rPr>
          <w:rFonts w:cs="Arial"/>
        </w:rPr>
        <w:lastRenderedPageBreak/>
        <w:t>there are several approaches taken by healthcare systems to counter such issues, and this includes mental health support programmes, flexible working culture, and wellbeing programmes. Despite such undertakings, there are still challenges, especially concerning labour shortages and the demand for high-quality services. This is usually worse in low and middle-income nations because resources are minimal, there is poor infrastructure, and poor policy provisions. Comparative analysis indicates that the support systems have been successfully implemented in some countries, but some countries still grapple with systemic limitations. The international health organisations have underscored the need to invest in the well-being of the workforce as one of the elements of a sustainable healthcare system</w:t>
      </w:r>
      <w:r>
        <w:rPr>
          <w:rFonts w:cs="Arial"/>
        </w:rPr>
        <w:t xml:space="preserve"> (WHO, 2024)</w:t>
      </w:r>
      <w:r w:rsidRPr="00644644">
        <w:rPr>
          <w:rFonts w:cs="Arial"/>
        </w:rPr>
        <w:t xml:space="preserve">. </w:t>
      </w:r>
    </w:p>
    <w:p w14:paraId="28ADC694" w14:textId="77777777" w:rsidR="0002624B" w:rsidRPr="00644644" w:rsidRDefault="0002624B" w:rsidP="0002624B">
      <w:pPr>
        <w:pStyle w:val="Heading3"/>
        <w:rPr>
          <w:rFonts w:cs="Arial"/>
          <w:sz w:val="22"/>
          <w:szCs w:val="22"/>
          <w:lang w:val="en-US"/>
        </w:rPr>
      </w:pPr>
      <w:bookmarkStart w:id="11" w:name="_Toc226130037"/>
      <w:r w:rsidRPr="00644644">
        <w:rPr>
          <w:rFonts w:cs="Arial"/>
          <w:sz w:val="22"/>
          <w:szCs w:val="22"/>
          <w:lang w:val="en-US"/>
        </w:rPr>
        <w:t>UK Context</w:t>
      </w:r>
      <w:bookmarkEnd w:id="11"/>
      <w:r w:rsidRPr="00644644">
        <w:rPr>
          <w:rFonts w:cs="Arial"/>
          <w:sz w:val="22"/>
          <w:szCs w:val="22"/>
          <w:lang w:val="en-US"/>
        </w:rPr>
        <w:t xml:space="preserve"> </w:t>
      </w:r>
    </w:p>
    <w:p w14:paraId="2DA7F395" w14:textId="77777777" w:rsidR="0002624B" w:rsidRPr="00644644" w:rsidRDefault="0002624B" w:rsidP="0002624B">
      <w:pPr>
        <w:rPr>
          <w:rFonts w:cs="Arial"/>
          <w:lang w:val="en-US"/>
        </w:rPr>
      </w:pPr>
      <w:r>
        <w:rPr>
          <w:rFonts w:cs="Arial"/>
        </w:rPr>
        <w:t xml:space="preserve">As per Harding et al. (2025), </w:t>
      </w:r>
      <w:r w:rsidRPr="00644644">
        <w:rPr>
          <w:rFonts w:cs="Arial"/>
        </w:rPr>
        <w:t xml:space="preserve">Stress and burnout are issues that have been of much concern among healthcare professionals in the UK, especially in the NHS. The pandemic added to the already existing challenges, such as staff pressures and higher patient demands. The healthcare organisations and UK government have come up with policies to address the well-being of their workforce, committed to mental health support resources and staff retention mechanisms. There are, however, obstacles like heavy workloads and the pressure of organisations. There are regional differences as well, with certain areas having worse workforce shortages compared to others. Although there have been positive gains, more can be done to focus on the underlying causes of burnout and guarantee sustainable changes. </w:t>
      </w:r>
    </w:p>
    <w:p w14:paraId="1F387079" w14:textId="77777777" w:rsidR="0002624B" w:rsidRPr="00644644" w:rsidRDefault="0002624B" w:rsidP="0002624B">
      <w:pPr>
        <w:pStyle w:val="Heading2"/>
      </w:pPr>
      <w:bookmarkStart w:id="12" w:name="_Toc226130038"/>
      <w:r w:rsidRPr="00644644">
        <w:t>Conclusion</w:t>
      </w:r>
      <w:bookmarkEnd w:id="12"/>
      <w:r w:rsidRPr="00644644">
        <w:t xml:space="preserve"> </w:t>
      </w:r>
    </w:p>
    <w:p w14:paraId="533FA786" w14:textId="77777777" w:rsidR="0002624B" w:rsidRPr="00C51E99" w:rsidRDefault="0002624B" w:rsidP="0002624B">
      <w:pPr>
        <w:rPr>
          <w:rFonts w:cs="Arial"/>
          <w:lang w:val="en-US"/>
        </w:rPr>
      </w:pPr>
      <w:r w:rsidRPr="00C51E99">
        <w:rPr>
          <w:rFonts w:cs="Arial"/>
          <w:lang w:val="en-US"/>
        </w:rPr>
        <w:t>The chapter has offered a background to stress and burnout in healthcare</w:t>
      </w:r>
      <w:r w:rsidRPr="00644644">
        <w:rPr>
          <w:rFonts w:cs="Arial"/>
          <w:lang w:val="en-US"/>
        </w:rPr>
        <w:t>,</w:t>
      </w:r>
      <w:r w:rsidRPr="00C51E99">
        <w:rPr>
          <w:rFonts w:cs="Arial"/>
          <w:lang w:val="en-US"/>
        </w:rPr>
        <w:t xml:space="preserve"> covering historical developments, theoretical perspectives, and international and UK environments. The discussion shows that burnout is a rather complicated problem that depends on various factors, such as </w:t>
      </w:r>
      <w:proofErr w:type="spellStart"/>
      <w:r w:rsidRPr="00C51E99">
        <w:rPr>
          <w:rFonts w:cs="Arial"/>
          <w:lang w:val="en-US"/>
        </w:rPr>
        <w:t>organisational</w:t>
      </w:r>
      <w:proofErr w:type="spellEnd"/>
      <w:r w:rsidRPr="00C51E99">
        <w:rPr>
          <w:rFonts w:cs="Arial"/>
          <w:lang w:val="en-US"/>
        </w:rPr>
        <w:t xml:space="preserve"> frameworks, and worldwide challenges, such as the COVID-19 pandemic. The following chapter will describe how the existing literature was to be </w:t>
      </w:r>
      <w:proofErr w:type="spellStart"/>
      <w:r w:rsidRPr="00C51E99">
        <w:rPr>
          <w:rFonts w:cs="Arial"/>
          <w:lang w:val="en-US"/>
        </w:rPr>
        <w:t>analysed</w:t>
      </w:r>
      <w:proofErr w:type="spellEnd"/>
      <w:r w:rsidRPr="00C51E99">
        <w:rPr>
          <w:rFonts w:cs="Arial"/>
          <w:lang w:val="en-US"/>
        </w:rPr>
        <w:t xml:space="preserve"> to explain how the sources have been chosen, evaluated and managed to assist the research results.</w:t>
      </w:r>
    </w:p>
    <w:p w14:paraId="16663A05" w14:textId="77777777" w:rsidR="00D53C16" w:rsidRDefault="00D53C16"/>
    <w:sectPr w:rsidR="00D53C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24B"/>
    <w:rsid w:val="0002624B"/>
    <w:rsid w:val="00490CFD"/>
    <w:rsid w:val="0061437C"/>
    <w:rsid w:val="00D53C16"/>
    <w:rsid w:val="00EB70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E623B"/>
  <w15:chartTrackingRefBased/>
  <w15:docId w15:val="{3ABD3B3E-44D3-4BD5-9078-BDB4478A7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BodyText"/>
    <w:qFormat/>
    <w:rsid w:val="0002624B"/>
    <w:pPr>
      <w:spacing w:line="360" w:lineRule="auto"/>
      <w:jc w:val="both"/>
    </w:pPr>
    <w:rPr>
      <w:rFonts w:ascii="Arial" w:eastAsiaTheme="minorEastAsia" w:hAnsi="Arial"/>
      <w:lang w:eastAsia="zh-CN"/>
    </w:rPr>
  </w:style>
  <w:style w:type="paragraph" w:styleId="Heading1">
    <w:name w:val="heading 1"/>
    <w:basedOn w:val="Normal"/>
    <w:next w:val="Normal"/>
    <w:link w:val="Heading1Char"/>
    <w:uiPriority w:val="1"/>
    <w:qFormat/>
    <w:rsid w:val="0002624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2624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2624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02624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2624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262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2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2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2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02624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2624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2624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2624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2624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262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2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2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24B"/>
    <w:rPr>
      <w:rFonts w:eastAsiaTheme="majorEastAsia" w:cstheme="majorBidi"/>
      <w:color w:val="272727" w:themeColor="text1" w:themeTint="D8"/>
    </w:rPr>
  </w:style>
  <w:style w:type="paragraph" w:styleId="Title">
    <w:name w:val="Title"/>
    <w:basedOn w:val="Normal"/>
    <w:next w:val="Normal"/>
    <w:link w:val="TitleChar"/>
    <w:uiPriority w:val="10"/>
    <w:qFormat/>
    <w:rsid w:val="000262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2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2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2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24B"/>
    <w:pPr>
      <w:spacing w:before="160"/>
      <w:jc w:val="center"/>
    </w:pPr>
    <w:rPr>
      <w:i/>
      <w:iCs/>
      <w:color w:val="404040" w:themeColor="text1" w:themeTint="BF"/>
    </w:rPr>
  </w:style>
  <w:style w:type="character" w:customStyle="1" w:styleId="QuoteChar">
    <w:name w:val="Quote Char"/>
    <w:basedOn w:val="DefaultParagraphFont"/>
    <w:link w:val="Quote"/>
    <w:uiPriority w:val="29"/>
    <w:rsid w:val="0002624B"/>
    <w:rPr>
      <w:i/>
      <w:iCs/>
      <w:color w:val="404040" w:themeColor="text1" w:themeTint="BF"/>
    </w:rPr>
  </w:style>
  <w:style w:type="paragraph" w:styleId="ListParagraph">
    <w:name w:val="List Paragraph"/>
    <w:basedOn w:val="Normal"/>
    <w:uiPriority w:val="34"/>
    <w:qFormat/>
    <w:rsid w:val="0002624B"/>
    <w:pPr>
      <w:ind w:left="720"/>
      <w:contextualSpacing/>
    </w:pPr>
  </w:style>
  <w:style w:type="character" w:styleId="IntenseEmphasis">
    <w:name w:val="Intense Emphasis"/>
    <w:basedOn w:val="DefaultParagraphFont"/>
    <w:uiPriority w:val="21"/>
    <w:qFormat/>
    <w:rsid w:val="0002624B"/>
    <w:rPr>
      <w:i/>
      <w:iCs/>
      <w:color w:val="2F5496" w:themeColor="accent1" w:themeShade="BF"/>
    </w:rPr>
  </w:style>
  <w:style w:type="paragraph" w:styleId="IntenseQuote">
    <w:name w:val="Intense Quote"/>
    <w:basedOn w:val="Normal"/>
    <w:next w:val="Normal"/>
    <w:link w:val="IntenseQuoteChar"/>
    <w:uiPriority w:val="30"/>
    <w:qFormat/>
    <w:rsid w:val="0002624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2624B"/>
    <w:rPr>
      <w:i/>
      <w:iCs/>
      <w:color w:val="2F5496" w:themeColor="accent1" w:themeShade="BF"/>
    </w:rPr>
  </w:style>
  <w:style w:type="character" w:styleId="IntenseReference">
    <w:name w:val="Intense Reference"/>
    <w:basedOn w:val="DefaultParagraphFont"/>
    <w:uiPriority w:val="32"/>
    <w:qFormat/>
    <w:rsid w:val="0002624B"/>
    <w:rPr>
      <w:b/>
      <w:bCs/>
      <w:smallCaps/>
      <w:color w:val="2F5496" w:themeColor="accent1" w:themeShade="BF"/>
      <w:spacing w:val="5"/>
    </w:rPr>
  </w:style>
  <w:style w:type="paragraph" w:styleId="BodyText">
    <w:name w:val="Body Text"/>
    <w:basedOn w:val="Normal"/>
    <w:link w:val="BodyTextChar"/>
    <w:uiPriority w:val="1"/>
    <w:unhideWhenUsed/>
    <w:qFormat/>
    <w:rsid w:val="0002624B"/>
    <w:pPr>
      <w:widowControl w:val="0"/>
      <w:autoSpaceDE w:val="0"/>
      <w:autoSpaceDN w:val="0"/>
      <w:spacing w:after="0"/>
    </w:pPr>
    <w:rPr>
      <w:rFonts w:eastAsia="Calibri Light" w:cs="Calibri Light"/>
      <w:kern w:val="0"/>
      <w:lang w:eastAsia="en-GB" w:bidi="en-GB"/>
      <w14:ligatures w14:val="none"/>
    </w:rPr>
  </w:style>
  <w:style w:type="character" w:customStyle="1" w:styleId="BodyTextChar">
    <w:name w:val="Body Text Char"/>
    <w:basedOn w:val="DefaultParagraphFont"/>
    <w:link w:val="BodyText"/>
    <w:uiPriority w:val="1"/>
    <w:rsid w:val="0002624B"/>
    <w:rPr>
      <w:rFonts w:ascii="Arial" w:eastAsia="Calibri Light" w:hAnsi="Arial" w:cs="Calibri Light"/>
      <w:kern w:val="0"/>
      <w:lang w:eastAsia="en-GB" w:bidi="en-GB"/>
      <w14:ligatures w14:val="none"/>
    </w:rPr>
  </w:style>
  <w:style w:type="table" w:styleId="TableGrid">
    <w:name w:val="Table Grid"/>
    <w:basedOn w:val="TableNormal"/>
    <w:uiPriority w:val="39"/>
    <w:rsid w:val="0002624B"/>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2624B"/>
    <w:rPr>
      <w:color w:val="0000FF"/>
      <w:u w:val="single"/>
    </w:rPr>
  </w:style>
  <w:style w:type="paragraph" w:styleId="Caption">
    <w:name w:val="caption"/>
    <w:basedOn w:val="Normal"/>
    <w:next w:val="Normal"/>
    <w:uiPriority w:val="35"/>
    <w:unhideWhenUsed/>
    <w:qFormat/>
    <w:rsid w:val="0002624B"/>
    <w:pPr>
      <w:spacing w:after="200" w:line="240" w:lineRule="auto"/>
      <w:jc w:val="left"/>
    </w:pPr>
    <w:rPr>
      <w:rFonts w:eastAsiaTheme="minorHAnsi"/>
      <w:i/>
      <w:iCs/>
      <w:color w:val="44546A" w:themeColor="text2"/>
      <w:kern w:val="0"/>
      <w:sz w:val="18"/>
      <w:szCs w:val="18"/>
      <w:lang w:eastAsia="en-US"/>
      <w14:ligatures w14:val="none"/>
    </w:rPr>
  </w:style>
  <w:style w:type="paragraph" w:styleId="TOCHeading">
    <w:name w:val="TOC Heading"/>
    <w:basedOn w:val="Heading1"/>
    <w:next w:val="Normal"/>
    <w:uiPriority w:val="39"/>
    <w:unhideWhenUsed/>
    <w:qFormat/>
    <w:rsid w:val="0002624B"/>
    <w:pPr>
      <w:spacing w:before="240" w:after="0"/>
      <w:ind w:hanging="432"/>
      <w:outlineLvl w:val="9"/>
    </w:pPr>
    <w:rPr>
      <w:kern w:val="0"/>
      <w:sz w:val="32"/>
      <w:szCs w:val="32"/>
      <w:lang w:val="en-US"/>
      <w14:ligatures w14:val="none"/>
    </w:rPr>
  </w:style>
  <w:style w:type="paragraph" w:styleId="TOC2">
    <w:name w:val="toc 2"/>
    <w:basedOn w:val="Normal"/>
    <w:next w:val="Normal"/>
    <w:autoRedefine/>
    <w:uiPriority w:val="39"/>
    <w:unhideWhenUsed/>
    <w:rsid w:val="0002624B"/>
    <w:pPr>
      <w:tabs>
        <w:tab w:val="left" w:pos="960"/>
        <w:tab w:val="right" w:leader="dot" w:pos="9350"/>
      </w:tabs>
      <w:spacing w:after="100"/>
      <w:ind w:left="220"/>
      <w:jc w:val="left"/>
    </w:pPr>
    <w:rPr>
      <w:rFonts w:eastAsiaTheme="minorHAnsi"/>
      <w:kern w:val="0"/>
      <w:lang w:eastAsia="en-US"/>
      <w14:ligatures w14:val="none"/>
    </w:rPr>
  </w:style>
  <w:style w:type="paragraph" w:styleId="TOC1">
    <w:name w:val="toc 1"/>
    <w:basedOn w:val="Normal"/>
    <w:next w:val="Normal"/>
    <w:autoRedefine/>
    <w:uiPriority w:val="39"/>
    <w:unhideWhenUsed/>
    <w:rsid w:val="0002624B"/>
    <w:pPr>
      <w:spacing w:after="100"/>
      <w:jc w:val="left"/>
    </w:pPr>
    <w:rPr>
      <w:rFonts w:eastAsiaTheme="minorHAnsi"/>
      <w:kern w:val="0"/>
      <w:lang w:eastAsia="en-US"/>
      <w14:ligatures w14:val="none"/>
    </w:rPr>
  </w:style>
  <w:style w:type="paragraph" w:styleId="TOC3">
    <w:name w:val="toc 3"/>
    <w:basedOn w:val="Normal"/>
    <w:next w:val="Normal"/>
    <w:autoRedefine/>
    <w:uiPriority w:val="39"/>
    <w:unhideWhenUsed/>
    <w:rsid w:val="0002624B"/>
    <w:pPr>
      <w:spacing w:after="100"/>
      <w:ind w:left="440"/>
      <w:jc w:val="left"/>
    </w:pPr>
    <w:rPr>
      <w:rFonts w:eastAsiaTheme="minorHAnsi"/>
      <w:kern w:val="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2481</Words>
  <Characters>14145</Characters>
  <Application>Microsoft Office Word</Application>
  <DocSecurity>0</DocSecurity>
  <Lines>117</Lines>
  <Paragraphs>33</Paragraphs>
  <ScaleCrop>false</ScaleCrop>
  <Company/>
  <LinksUpToDate>false</LinksUpToDate>
  <CharactersWithSpaces>16593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Umar Abid</dc:creator>
  <cp:keywords/>
  <dc:description/>
  <cp:lastModifiedBy>Umar Abid</cp:lastModifiedBy>
  <cp:revision>2</cp:revision>
  <dcterms:created xsi:type="dcterms:W3CDTF">2026-04-07T22:42:00Z</dcterms:created>
  <dcterms:modified xsi:type="dcterms:W3CDTF">2026-04-07T23:02:00Z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af21cc60-03d7-46a5-afc2-9d4a55772ae5</vt:lpwstr>
  </property>
</Properties>
</file>