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1D56A0" w14:textId="77777777" w:rsidR="00555342" w:rsidRDefault="00806749">
      <w:pPr>
        <w:spacing w:after="200" w:line="360" w:lineRule="auto"/>
        <w:jc w:val="center"/>
      </w:pPr>
      <w:r>
        <w:rPr>
          <w:b/>
          <w:bCs/>
        </w:rPr>
        <w:t>BSc Health and Social Care</w:t>
      </w:r>
    </w:p>
    <w:p w14:paraId="3A90E635" w14:textId="21D22113" w:rsidR="00555342" w:rsidRDefault="00806749">
      <w:pPr>
        <w:spacing w:after="200" w:line="360" w:lineRule="auto"/>
        <w:jc w:val="center"/>
      </w:pPr>
      <w:r>
        <w:t xml:space="preserve">Level 5 </w:t>
      </w:r>
      <w:r w:rsidR="002D37AF">
        <w:t>-</w:t>
      </w:r>
      <w:r>
        <w:t xml:space="preserve"> Component 1: Written Assignment (Case Study Report)</w:t>
      </w:r>
    </w:p>
    <w:p w14:paraId="63DC4DEE" w14:textId="77777777" w:rsidR="00555342" w:rsidRDefault="00555342">
      <w:pPr>
        <w:spacing w:after="200" w:line="360" w:lineRule="auto"/>
        <w:jc w:val="center"/>
      </w:pPr>
    </w:p>
    <w:p w14:paraId="15A689AB" w14:textId="77777777" w:rsidR="00555342" w:rsidRDefault="00806749">
      <w:pPr>
        <w:spacing w:after="200" w:line="360" w:lineRule="auto"/>
        <w:jc w:val="center"/>
      </w:pPr>
      <w:r>
        <w:rPr>
          <w:b/>
          <w:bCs/>
          <w:sz w:val="30"/>
          <w:szCs w:val="30"/>
        </w:rPr>
        <w:t>Asthma in Adolescents: How the Respiratory System Works and How Respiratory Health Can Be Managed</w:t>
      </w:r>
    </w:p>
    <w:p w14:paraId="30FC0F4F" w14:textId="77777777" w:rsidR="00555342" w:rsidRDefault="00806749">
      <w:pPr>
        <w:spacing w:after="200" w:line="360" w:lineRule="auto"/>
        <w:jc w:val="center"/>
      </w:pPr>
      <w:r>
        <w:rPr>
          <w:b/>
          <w:bCs/>
          <w:sz w:val="26"/>
          <w:szCs w:val="26"/>
        </w:rPr>
        <w:t>Case Study 2 Report</w:t>
      </w:r>
    </w:p>
    <w:p w14:paraId="50E4074A" w14:textId="77777777" w:rsidR="00555342" w:rsidRDefault="00555342">
      <w:pPr>
        <w:spacing w:after="200" w:line="360" w:lineRule="auto"/>
        <w:jc w:val="center"/>
      </w:pPr>
    </w:p>
    <w:p w14:paraId="56F8878F" w14:textId="77777777" w:rsidR="00555342" w:rsidRDefault="00555342">
      <w:pPr>
        <w:spacing w:after="200" w:line="360" w:lineRule="auto"/>
        <w:jc w:val="center"/>
      </w:pPr>
    </w:p>
    <w:p w14:paraId="17756573" w14:textId="13325472" w:rsidR="00555342" w:rsidRDefault="00806749">
      <w:pPr>
        <w:spacing w:after="200" w:line="360" w:lineRule="auto"/>
        <w:jc w:val="center"/>
      </w:pPr>
      <w:r>
        <w:t xml:space="preserve">Student name: </w:t>
      </w:r>
      <w:r w:rsidR="002D37AF">
        <w:t>Elizabeth Nuworkpor</w:t>
      </w:r>
    </w:p>
    <w:p w14:paraId="0DC1A0DB" w14:textId="323EEB32" w:rsidR="00555342" w:rsidRDefault="00806749">
      <w:pPr>
        <w:spacing w:after="200" w:line="360" w:lineRule="auto"/>
        <w:jc w:val="center"/>
      </w:pPr>
      <w:r>
        <w:t xml:space="preserve">Student number: </w:t>
      </w:r>
      <w:r w:rsidR="002D37AF">
        <w:t>2508597</w:t>
      </w:r>
    </w:p>
    <w:p w14:paraId="5844AE40" w14:textId="77777777" w:rsidR="00555342" w:rsidRDefault="00806749">
      <w:pPr>
        <w:spacing w:after="200" w:line="360" w:lineRule="auto"/>
        <w:jc w:val="center"/>
      </w:pPr>
      <w:r>
        <w:t>Module code and title: BMHP5023 Introduction to Physiology</w:t>
      </w:r>
    </w:p>
    <w:p w14:paraId="7BAD246E" w14:textId="154B8DF4" w:rsidR="00555342" w:rsidRDefault="00806749" w:rsidP="002D37AF">
      <w:pPr>
        <w:spacing w:after="200" w:line="360" w:lineRule="auto"/>
        <w:jc w:val="center"/>
      </w:pPr>
      <w:r>
        <w:t xml:space="preserve">Assignment title: Component 1: Written Assignment (Case Study Report) </w:t>
      </w:r>
      <w:r w:rsidR="002D37AF">
        <w:t>-</w:t>
      </w:r>
      <w:r>
        <w:t xml:space="preserve"> Case Study 2: Asthma</w:t>
      </w:r>
      <w:r>
        <w:br w:type="page"/>
      </w:r>
    </w:p>
    <w:sdt>
      <w:sdtPr>
        <w:id w:val="-207498401"/>
        <w:docPartObj>
          <w:docPartGallery w:val="Table of Contents"/>
          <w:docPartUnique/>
        </w:docPartObj>
      </w:sdtPr>
      <w:sdtEndPr>
        <w:rPr>
          <w:rFonts w:ascii="Arial" w:eastAsia="Arial" w:hAnsi="Arial" w:cs="Arial"/>
          <w:b/>
          <w:bCs/>
          <w:color w:val="auto"/>
          <w:sz w:val="22"/>
          <w:szCs w:val="22"/>
          <w:lang w:val="en-US" w:eastAsia="en-US"/>
        </w:rPr>
      </w:sdtEndPr>
      <w:sdtContent>
        <w:p w14:paraId="18C3971E" w14:textId="57D3F7AB" w:rsidR="00355B9E" w:rsidRDefault="00355B9E">
          <w:pPr>
            <w:pStyle w:val="TOCHeading"/>
          </w:pPr>
          <w:r>
            <w:t>Contents</w:t>
          </w:r>
        </w:p>
        <w:p w14:paraId="77C4A704" w14:textId="6833A281" w:rsidR="00355B9E" w:rsidRDefault="00355B9E">
          <w:pPr>
            <w:pStyle w:val="TOC1"/>
            <w:tabs>
              <w:tab w:val="right" w:leader="dot" w:pos="9016"/>
            </w:tabs>
            <w:rPr>
              <w:noProof/>
            </w:rPr>
          </w:pPr>
          <w:r>
            <w:fldChar w:fldCharType="begin"/>
          </w:r>
          <w:r>
            <w:instrText xml:space="preserve"> TOC \o "1-3" \h \z \u </w:instrText>
          </w:r>
          <w:r>
            <w:fldChar w:fldCharType="separate"/>
          </w:r>
          <w:hyperlink w:anchor="_Toc243755116" w:history="1">
            <w:r w:rsidRPr="007D2DB0">
              <w:rPr>
                <w:rStyle w:val="Hyperlink"/>
                <w:noProof/>
              </w:rPr>
              <w:t>1. Introduction</w:t>
            </w:r>
            <w:r>
              <w:rPr>
                <w:noProof/>
                <w:webHidden/>
              </w:rPr>
              <w:tab/>
            </w:r>
            <w:r>
              <w:rPr>
                <w:noProof/>
                <w:webHidden/>
              </w:rPr>
              <w:fldChar w:fldCharType="begin"/>
            </w:r>
            <w:r>
              <w:rPr>
                <w:noProof/>
                <w:webHidden/>
              </w:rPr>
              <w:instrText xml:space="preserve"> PAGEREF _Toc243755116 \h </w:instrText>
            </w:r>
            <w:r>
              <w:rPr>
                <w:noProof/>
                <w:webHidden/>
              </w:rPr>
            </w:r>
            <w:r>
              <w:rPr>
                <w:noProof/>
                <w:webHidden/>
              </w:rPr>
              <w:fldChar w:fldCharType="separate"/>
            </w:r>
            <w:r>
              <w:rPr>
                <w:noProof/>
                <w:webHidden/>
              </w:rPr>
              <w:t>3</w:t>
            </w:r>
            <w:r>
              <w:rPr>
                <w:noProof/>
                <w:webHidden/>
              </w:rPr>
              <w:fldChar w:fldCharType="end"/>
            </w:r>
          </w:hyperlink>
        </w:p>
        <w:p w14:paraId="4E4847CD" w14:textId="0D574A75" w:rsidR="00355B9E" w:rsidRDefault="00355B9E">
          <w:pPr>
            <w:pStyle w:val="TOC1"/>
            <w:tabs>
              <w:tab w:val="right" w:leader="dot" w:pos="9016"/>
            </w:tabs>
            <w:rPr>
              <w:noProof/>
            </w:rPr>
          </w:pPr>
          <w:hyperlink w:anchor="_Toc243755117" w:history="1">
            <w:r w:rsidRPr="007D2DB0">
              <w:rPr>
                <w:rStyle w:val="Hyperlink"/>
                <w:noProof/>
              </w:rPr>
              <w:t>2. Structure of the Respiratory System and Mechanical Respiration</w:t>
            </w:r>
            <w:r>
              <w:rPr>
                <w:noProof/>
                <w:webHidden/>
              </w:rPr>
              <w:tab/>
            </w:r>
            <w:r>
              <w:rPr>
                <w:noProof/>
                <w:webHidden/>
              </w:rPr>
              <w:fldChar w:fldCharType="begin"/>
            </w:r>
            <w:r>
              <w:rPr>
                <w:noProof/>
                <w:webHidden/>
              </w:rPr>
              <w:instrText xml:space="preserve"> PAGEREF _Toc243755117 \h </w:instrText>
            </w:r>
            <w:r>
              <w:rPr>
                <w:noProof/>
                <w:webHidden/>
              </w:rPr>
            </w:r>
            <w:r>
              <w:rPr>
                <w:noProof/>
                <w:webHidden/>
              </w:rPr>
              <w:fldChar w:fldCharType="separate"/>
            </w:r>
            <w:r>
              <w:rPr>
                <w:noProof/>
                <w:webHidden/>
              </w:rPr>
              <w:t>3</w:t>
            </w:r>
            <w:r>
              <w:rPr>
                <w:noProof/>
                <w:webHidden/>
              </w:rPr>
              <w:fldChar w:fldCharType="end"/>
            </w:r>
          </w:hyperlink>
        </w:p>
        <w:p w14:paraId="45F76D59" w14:textId="149666CA" w:rsidR="00355B9E" w:rsidRDefault="00355B9E">
          <w:pPr>
            <w:pStyle w:val="TOC2"/>
            <w:tabs>
              <w:tab w:val="right" w:leader="dot" w:pos="9016"/>
            </w:tabs>
            <w:rPr>
              <w:noProof/>
            </w:rPr>
          </w:pPr>
          <w:hyperlink w:anchor="_Toc243755118" w:history="1">
            <w:r w:rsidRPr="007D2DB0">
              <w:rPr>
                <w:rStyle w:val="Hyperlink"/>
                <w:noProof/>
              </w:rPr>
              <w:t>2.1 Structure</w:t>
            </w:r>
            <w:r>
              <w:rPr>
                <w:noProof/>
                <w:webHidden/>
              </w:rPr>
              <w:tab/>
            </w:r>
            <w:r>
              <w:rPr>
                <w:noProof/>
                <w:webHidden/>
              </w:rPr>
              <w:fldChar w:fldCharType="begin"/>
            </w:r>
            <w:r>
              <w:rPr>
                <w:noProof/>
                <w:webHidden/>
              </w:rPr>
              <w:instrText xml:space="preserve"> PAGEREF _Toc243755118 \h </w:instrText>
            </w:r>
            <w:r>
              <w:rPr>
                <w:noProof/>
                <w:webHidden/>
              </w:rPr>
            </w:r>
            <w:r>
              <w:rPr>
                <w:noProof/>
                <w:webHidden/>
              </w:rPr>
              <w:fldChar w:fldCharType="separate"/>
            </w:r>
            <w:r>
              <w:rPr>
                <w:noProof/>
                <w:webHidden/>
              </w:rPr>
              <w:t>3</w:t>
            </w:r>
            <w:r>
              <w:rPr>
                <w:noProof/>
                <w:webHidden/>
              </w:rPr>
              <w:fldChar w:fldCharType="end"/>
            </w:r>
          </w:hyperlink>
        </w:p>
        <w:p w14:paraId="402ABC0F" w14:textId="26E44445" w:rsidR="00355B9E" w:rsidRDefault="00355B9E">
          <w:pPr>
            <w:pStyle w:val="TOC2"/>
            <w:tabs>
              <w:tab w:val="right" w:leader="dot" w:pos="9016"/>
            </w:tabs>
            <w:rPr>
              <w:noProof/>
            </w:rPr>
          </w:pPr>
          <w:hyperlink w:anchor="_Toc243755119" w:history="1">
            <w:r w:rsidRPr="007D2DB0">
              <w:rPr>
                <w:rStyle w:val="Hyperlink"/>
                <w:noProof/>
              </w:rPr>
              <w:t>2.2 Mechanics of breathing</w:t>
            </w:r>
            <w:r>
              <w:rPr>
                <w:noProof/>
                <w:webHidden/>
              </w:rPr>
              <w:tab/>
            </w:r>
            <w:r>
              <w:rPr>
                <w:noProof/>
                <w:webHidden/>
              </w:rPr>
              <w:fldChar w:fldCharType="begin"/>
            </w:r>
            <w:r>
              <w:rPr>
                <w:noProof/>
                <w:webHidden/>
              </w:rPr>
              <w:instrText xml:space="preserve"> PAGEREF _Toc243755119 \h </w:instrText>
            </w:r>
            <w:r>
              <w:rPr>
                <w:noProof/>
                <w:webHidden/>
              </w:rPr>
            </w:r>
            <w:r>
              <w:rPr>
                <w:noProof/>
                <w:webHidden/>
              </w:rPr>
              <w:fldChar w:fldCharType="separate"/>
            </w:r>
            <w:r>
              <w:rPr>
                <w:noProof/>
                <w:webHidden/>
              </w:rPr>
              <w:t>4</w:t>
            </w:r>
            <w:r>
              <w:rPr>
                <w:noProof/>
                <w:webHidden/>
              </w:rPr>
              <w:fldChar w:fldCharType="end"/>
            </w:r>
          </w:hyperlink>
        </w:p>
        <w:p w14:paraId="427D654A" w14:textId="2C608A07" w:rsidR="00355B9E" w:rsidRDefault="00355B9E">
          <w:pPr>
            <w:pStyle w:val="TOC1"/>
            <w:tabs>
              <w:tab w:val="right" w:leader="dot" w:pos="9016"/>
            </w:tabs>
            <w:rPr>
              <w:noProof/>
            </w:rPr>
          </w:pPr>
          <w:hyperlink w:anchor="_Toc243755120" w:history="1">
            <w:r w:rsidRPr="007D2DB0">
              <w:rPr>
                <w:rStyle w:val="Hyperlink"/>
                <w:noProof/>
              </w:rPr>
              <w:t>3. Gas Exchange in the Lungs</w:t>
            </w:r>
            <w:r>
              <w:rPr>
                <w:noProof/>
                <w:webHidden/>
              </w:rPr>
              <w:tab/>
            </w:r>
            <w:r>
              <w:rPr>
                <w:noProof/>
                <w:webHidden/>
              </w:rPr>
              <w:fldChar w:fldCharType="begin"/>
            </w:r>
            <w:r>
              <w:rPr>
                <w:noProof/>
                <w:webHidden/>
              </w:rPr>
              <w:instrText xml:space="preserve"> PAGEREF _Toc243755120 \h </w:instrText>
            </w:r>
            <w:r>
              <w:rPr>
                <w:noProof/>
                <w:webHidden/>
              </w:rPr>
            </w:r>
            <w:r>
              <w:rPr>
                <w:noProof/>
                <w:webHidden/>
              </w:rPr>
              <w:fldChar w:fldCharType="separate"/>
            </w:r>
            <w:r>
              <w:rPr>
                <w:noProof/>
                <w:webHidden/>
              </w:rPr>
              <w:t>5</w:t>
            </w:r>
            <w:r>
              <w:rPr>
                <w:noProof/>
                <w:webHidden/>
              </w:rPr>
              <w:fldChar w:fldCharType="end"/>
            </w:r>
          </w:hyperlink>
        </w:p>
        <w:p w14:paraId="5FA3998E" w14:textId="10D841D9" w:rsidR="00355B9E" w:rsidRDefault="00355B9E">
          <w:pPr>
            <w:pStyle w:val="TOC1"/>
            <w:tabs>
              <w:tab w:val="right" w:leader="dot" w:pos="9016"/>
            </w:tabs>
            <w:rPr>
              <w:noProof/>
            </w:rPr>
          </w:pPr>
          <w:hyperlink w:anchor="_Toc243755121" w:history="1">
            <w:r w:rsidRPr="007D2DB0">
              <w:rPr>
                <w:rStyle w:val="Hyperlink"/>
                <w:noProof/>
              </w:rPr>
              <w:t>4. Irritants, Infection and Airway Swelling</w:t>
            </w:r>
            <w:r>
              <w:rPr>
                <w:noProof/>
                <w:webHidden/>
              </w:rPr>
              <w:tab/>
            </w:r>
            <w:r>
              <w:rPr>
                <w:noProof/>
                <w:webHidden/>
              </w:rPr>
              <w:fldChar w:fldCharType="begin"/>
            </w:r>
            <w:r>
              <w:rPr>
                <w:noProof/>
                <w:webHidden/>
              </w:rPr>
              <w:instrText xml:space="preserve"> PAGEREF _Toc243755121 \h </w:instrText>
            </w:r>
            <w:r>
              <w:rPr>
                <w:noProof/>
                <w:webHidden/>
              </w:rPr>
            </w:r>
            <w:r>
              <w:rPr>
                <w:noProof/>
                <w:webHidden/>
              </w:rPr>
              <w:fldChar w:fldCharType="separate"/>
            </w:r>
            <w:r>
              <w:rPr>
                <w:noProof/>
                <w:webHidden/>
              </w:rPr>
              <w:t>5</w:t>
            </w:r>
            <w:r>
              <w:rPr>
                <w:noProof/>
                <w:webHidden/>
              </w:rPr>
              <w:fldChar w:fldCharType="end"/>
            </w:r>
          </w:hyperlink>
        </w:p>
        <w:p w14:paraId="2246B5FA" w14:textId="13E86EFE" w:rsidR="00355B9E" w:rsidRDefault="00355B9E">
          <w:pPr>
            <w:pStyle w:val="TOC2"/>
            <w:tabs>
              <w:tab w:val="right" w:leader="dot" w:pos="9016"/>
            </w:tabs>
            <w:rPr>
              <w:noProof/>
            </w:rPr>
          </w:pPr>
          <w:hyperlink w:anchor="_Toc243755122" w:history="1">
            <w:r w:rsidRPr="007D2DB0">
              <w:rPr>
                <w:rStyle w:val="Hyperlink"/>
                <w:noProof/>
              </w:rPr>
              <w:t>4.1 Tobacco smoke</w:t>
            </w:r>
            <w:r>
              <w:rPr>
                <w:noProof/>
                <w:webHidden/>
              </w:rPr>
              <w:tab/>
            </w:r>
            <w:r>
              <w:rPr>
                <w:noProof/>
                <w:webHidden/>
              </w:rPr>
              <w:fldChar w:fldCharType="begin"/>
            </w:r>
            <w:r>
              <w:rPr>
                <w:noProof/>
                <w:webHidden/>
              </w:rPr>
              <w:instrText xml:space="preserve"> PAGEREF _Toc243755122 \h </w:instrText>
            </w:r>
            <w:r>
              <w:rPr>
                <w:noProof/>
                <w:webHidden/>
              </w:rPr>
            </w:r>
            <w:r>
              <w:rPr>
                <w:noProof/>
                <w:webHidden/>
              </w:rPr>
              <w:fldChar w:fldCharType="separate"/>
            </w:r>
            <w:r>
              <w:rPr>
                <w:noProof/>
                <w:webHidden/>
              </w:rPr>
              <w:t>6</w:t>
            </w:r>
            <w:r>
              <w:rPr>
                <w:noProof/>
                <w:webHidden/>
              </w:rPr>
              <w:fldChar w:fldCharType="end"/>
            </w:r>
          </w:hyperlink>
        </w:p>
        <w:p w14:paraId="0DC0060D" w14:textId="52AE0782" w:rsidR="00355B9E" w:rsidRDefault="00355B9E">
          <w:pPr>
            <w:pStyle w:val="TOC2"/>
            <w:tabs>
              <w:tab w:val="right" w:leader="dot" w:pos="9016"/>
            </w:tabs>
            <w:rPr>
              <w:noProof/>
            </w:rPr>
          </w:pPr>
          <w:hyperlink w:anchor="_Toc243755123" w:history="1">
            <w:r w:rsidRPr="007D2DB0">
              <w:rPr>
                <w:rStyle w:val="Hyperlink"/>
                <w:noProof/>
              </w:rPr>
              <w:t>4.2 Vaping</w:t>
            </w:r>
            <w:r>
              <w:rPr>
                <w:noProof/>
                <w:webHidden/>
              </w:rPr>
              <w:tab/>
            </w:r>
            <w:r>
              <w:rPr>
                <w:noProof/>
                <w:webHidden/>
              </w:rPr>
              <w:fldChar w:fldCharType="begin"/>
            </w:r>
            <w:r>
              <w:rPr>
                <w:noProof/>
                <w:webHidden/>
              </w:rPr>
              <w:instrText xml:space="preserve"> PAGEREF _Toc243755123 \h </w:instrText>
            </w:r>
            <w:r>
              <w:rPr>
                <w:noProof/>
                <w:webHidden/>
              </w:rPr>
            </w:r>
            <w:r>
              <w:rPr>
                <w:noProof/>
                <w:webHidden/>
              </w:rPr>
              <w:fldChar w:fldCharType="separate"/>
            </w:r>
            <w:r>
              <w:rPr>
                <w:noProof/>
                <w:webHidden/>
              </w:rPr>
              <w:t>6</w:t>
            </w:r>
            <w:r>
              <w:rPr>
                <w:noProof/>
                <w:webHidden/>
              </w:rPr>
              <w:fldChar w:fldCharType="end"/>
            </w:r>
          </w:hyperlink>
        </w:p>
        <w:p w14:paraId="1AB4C61D" w14:textId="60B0C40E" w:rsidR="00355B9E" w:rsidRDefault="00355B9E">
          <w:pPr>
            <w:pStyle w:val="TOC2"/>
            <w:tabs>
              <w:tab w:val="right" w:leader="dot" w:pos="9016"/>
            </w:tabs>
            <w:rPr>
              <w:noProof/>
            </w:rPr>
          </w:pPr>
          <w:hyperlink w:anchor="_Toc243755124" w:history="1">
            <w:r w:rsidRPr="007D2DB0">
              <w:rPr>
                <w:rStyle w:val="Hyperlink"/>
                <w:noProof/>
              </w:rPr>
              <w:t>4.3 Respiratory infections</w:t>
            </w:r>
            <w:r>
              <w:rPr>
                <w:noProof/>
                <w:webHidden/>
              </w:rPr>
              <w:tab/>
            </w:r>
            <w:r>
              <w:rPr>
                <w:noProof/>
                <w:webHidden/>
              </w:rPr>
              <w:fldChar w:fldCharType="begin"/>
            </w:r>
            <w:r>
              <w:rPr>
                <w:noProof/>
                <w:webHidden/>
              </w:rPr>
              <w:instrText xml:space="preserve"> PAGEREF _Toc243755124 \h </w:instrText>
            </w:r>
            <w:r>
              <w:rPr>
                <w:noProof/>
                <w:webHidden/>
              </w:rPr>
            </w:r>
            <w:r>
              <w:rPr>
                <w:noProof/>
                <w:webHidden/>
              </w:rPr>
              <w:fldChar w:fldCharType="separate"/>
            </w:r>
            <w:r>
              <w:rPr>
                <w:noProof/>
                <w:webHidden/>
              </w:rPr>
              <w:t>6</w:t>
            </w:r>
            <w:r>
              <w:rPr>
                <w:noProof/>
                <w:webHidden/>
              </w:rPr>
              <w:fldChar w:fldCharType="end"/>
            </w:r>
          </w:hyperlink>
        </w:p>
        <w:p w14:paraId="24211284" w14:textId="4FE299F1" w:rsidR="00355B9E" w:rsidRDefault="00355B9E">
          <w:pPr>
            <w:pStyle w:val="TOC2"/>
            <w:tabs>
              <w:tab w:val="right" w:leader="dot" w:pos="9016"/>
            </w:tabs>
            <w:rPr>
              <w:noProof/>
            </w:rPr>
          </w:pPr>
          <w:hyperlink w:anchor="_Toc243755125" w:history="1">
            <w:r w:rsidRPr="007D2DB0">
              <w:rPr>
                <w:rStyle w:val="Hyperlink"/>
                <w:noProof/>
              </w:rPr>
              <w:t>4.4 Impact on respiration</w:t>
            </w:r>
            <w:r>
              <w:rPr>
                <w:noProof/>
                <w:webHidden/>
              </w:rPr>
              <w:tab/>
            </w:r>
            <w:r>
              <w:rPr>
                <w:noProof/>
                <w:webHidden/>
              </w:rPr>
              <w:fldChar w:fldCharType="begin"/>
            </w:r>
            <w:r>
              <w:rPr>
                <w:noProof/>
                <w:webHidden/>
              </w:rPr>
              <w:instrText xml:space="preserve"> PAGEREF _Toc243755125 \h </w:instrText>
            </w:r>
            <w:r>
              <w:rPr>
                <w:noProof/>
                <w:webHidden/>
              </w:rPr>
            </w:r>
            <w:r>
              <w:rPr>
                <w:noProof/>
                <w:webHidden/>
              </w:rPr>
              <w:fldChar w:fldCharType="separate"/>
            </w:r>
            <w:r>
              <w:rPr>
                <w:noProof/>
                <w:webHidden/>
              </w:rPr>
              <w:t>6</w:t>
            </w:r>
            <w:r>
              <w:rPr>
                <w:noProof/>
                <w:webHidden/>
              </w:rPr>
              <w:fldChar w:fldCharType="end"/>
            </w:r>
          </w:hyperlink>
        </w:p>
        <w:p w14:paraId="23D00C79" w14:textId="6A71B561" w:rsidR="00355B9E" w:rsidRDefault="00355B9E">
          <w:pPr>
            <w:pStyle w:val="TOC1"/>
            <w:tabs>
              <w:tab w:val="right" w:leader="dot" w:pos="9016"/>
            </w:tabs>
            <w:rPr>
              <w:noProof/>
            </w:rPr>
          </w:pPr>
          <w:hyperlink w:anchor="_Toc243755126" w:history="1">
            <w:r w:rsidRPr="007D2DB0">
              <w:rPr>
                <w:rStyle w:val="Hyperlink"/>
                <w:noProof/>
              </w:rPr>
              <w:t>5. Recording and Tracking Respiratory Data</w:t>
            </w:r>
            <w:r>
              <w:rPr>
                <w:noProof/>
                <w:webHidden/>
              </w:rPr>
              <w:tab/>
            </w:r>
            <w:r>
              <w:rPr>
                <w:noProof/>
                <w:webHidden/>
              </w:rPr>
              <w:fldChar w:fldCharType="begin"/>
            </w:r>
            <w:r>
              <w:rPr>
                <w:noProof/>
                <w:webHidden/>
              </w:rPr>
              <w:instrText xml:space="preserve"> PAGEREF _Toc243755126 \h </w:instrText>
            </w:r>
            <w:r>
              <w:rPr>
                <w:noProof/>
                <w:webHidden/>
              </w:rPr>
            </w:r>
            <w:r>
              <w:rPr>
                <w:noProof/>
                <w:webHidden/>
              </w:rPr>
              <w:fldChar w:fldCharType="separate"/>
            </w:r>
            <w:r>
              <w:rPr>
                <w:noProof/>
                <w:webHidden/>
              </w:rPr>
              <w:t>6</w:t>
            </w:r>
            <w:r>
              <w:rPr>
                <w:noProof/>
                <w:webHidden/>
              </w:rPr>
              <w:fldChar w:fldCharType="end"/>
            </w:r>
          </w:hyperlink>
        </w:p>
        <w:p w14:paraId="7F7B5279" w14:textId="182687B6" w:rsidR="00355B9E" w:rsidRDefault="00355B9E">
          <w:pPr>
            <w:pStyle w:val="TOC1"/>
            <w:tabs>
              <w:tab w:val="right" w:leader="dot" w:pos="9016"/>
            </w:tabs>
            <w:rPr>
              <w:noProof/>
            </w:rPr>
          </w:pPr>
          <w:hyperlink w:anchor="_Toc243755127" w:history="1">
            <w:r w:rsidRPr="007D2DB0">
              <w:rPr>
                <w:rStyle w:val="Hyperlink"/>
                <w:noProof/>
              </w:rPr>
              <w:t>6. Evidence-Based Lifestyle Recommendations</w:t>
            </w:r>
            <w:r>
              <w:rPr>
                <w:noProof/>
                <w:webHidden/>
              </w:rPr>
              <w:tab/>
            </w:r>
            <w:r>
              <w:rPr>
                <w:noProof/>
                <w:webHidden/>
              </w:rPr>
              <w:fldChar w:fldCharType="begin"/>
            </w:r>
            <w:r>
              <w:rPr>
                <w:noProof/>
                <w:webHidden/>
              </w:rPr>
              <w:instrText xml:space="preserve"> PAGEREF _Toc243755127 \h </w:instrText>
            </w:r>
            <w:r>
              <w:rPr>
                <w:noProof/>
                <w:webHidden/>
              </w:rPr>
            </w:r>
            <w:r>
              <w:rPr>
                <w:noProof/>
                <w:webHidden/>
              </w:rPr>
              <w:fldChar w:fldCharType="separate"/>
            </w:r>
            <w:r>
              <w:rPr>
                <w:noProof/>
                <w:webHidden/>
              </w:rPr>
              <w:t>7</w:t>
            </w:r>
            <w:r>
              <w:rPr>
                <w:noProof/>
                <w:webHidden/>
              </w:rPr>
              <w:fldChar w:fldCharType="end"/>
            </w:r>
          </w:hyperlink>
        </w:p>
        <w:p w14:paraId="3917E7F7" w14:textId="0CA05DD2" w:rsidR="00355B9E" w:rsidRDefault="00355B9E">
          <w:pPr>
            <w:pStyle w:val="TOC1"/>
            <w:tabs>
              <w:tab w:val="right" w:leader="dot" w:pos="9016"/>
            </w:tabs>
            <w:rPr>
              <w:noProof/>
            </w:rPr>
          </w:pPr>
          <w:hyperlink w:anchor="_Toc243755128" w:history="1">
            <w:r w:rsidRPr="007D2DB0">
              <w:rPr>
                <w:rStyle w:val="Hyperlink"/>
                <w:noProof/>
              </w:rPr>
              <w:t>7. Conclusion</w:t>
            </w:r>
            <w:r>
              <w:rPr>
                <w:noProof/>
                <w:webHidden/>
              </w:rPr>
              <w:tab/>
            </w:r>
            <w:r>
              <w:rPr>
                <w:noProof/>
                <w:webHidden/>
              </w:rPr>
              <w:fldChar w:fldCharType="begin"/>
            </w:r>
            <w:r>
              <w:rPr>
                <w:noProof/>
                <w:webHidden/>
              </w:rPr>
              <w:instrText xml:space="preserve"> PAGEREF _Toc243755128 \h </w:instrText>
            </w:r>
            <w:r>
              <w:rPr>
                <w:noProof/>
                <w:webHidden/>
              </w:rPr>
            </w:r>
            <w:r>
              <w:rPr>
                <w:noProof/>
                <w:webHidden/>
              </w:rPr>
              <w:fldChar w:fldCharType="separate"/>
            </w:r>
            <w:r>
              <w:rPr>
                <w:noProof/>
                <w:webHidden/>
              </w:rPr>
              <w:t>8</w:t>
            </w:r>
            <w:r>
              <w:rPr>
                <w:noProof/>
                <w:webHidden/>
              </w:rPr>
              <w:fldChar w:fldCharType="end"/>
            </w:r>
          </w:hyperlink>
        </w:p>
        <w:p w14:paraId="652AB9E2" w14:textId="39831C60" w:rsidR="00355B9E" w:rsidRDefault="00355B9E">
          <w:pPr>
            <w:pStyle w:val="TOC1"/>
            <w:tabs>
              <w:tab w:val="right" w:leader="dot" w:pos="9016"/>
            </w:tabs>
            <w:rPr>
              <w:noProof/>
            </w:rPr>
          </w:pPr>
          <w:hyperlink w:anchor="_Toc243755129" w:history="1">
            <w:r w:rsidRPr="007D2DB0">
              <w:rPr>
                <w:rStyle w:val="Hyperlink"/>
                <w:noProof/>
              </w:rPr>
              <w:t>References</w:t>
            </w:r>
            <w:r>
              <w:rPr>
                <w:noProof/>
                <w:webHidden/>
              </w:rPr>
              <w:tab/>
            </w:r>
            <w:r>
              <w:rPr>
                <w:noProof/>
                <w:webHidden/>
              </w:rPr>
              <w:fldChar w:fldCharType="begin"/>
            </w:r>
            <w:r>
              <w:rPr>
                <w:noProof/>
                <w:webHidden/>
              </w:rPr>
              <w:instrText xml:space="preserve"> PAGEREF _Toc243755129 \h </w:instrText>
            </w:r>
            <w:r>
              <w:rPr>
                <w:noProof/>
                <w:webHidden/>
              </w:rPr>
            </w:r>
            <w:r>
              <w:rPr>
                <w:noProof/>
                <w:webHidden/>
              </w:rPr>
              <w:fldChar w:fldCharType="separate"/>
            </w:r>
            <w:r>
              <w:rPr>
                <w:noProof/>
                <w:webHidden/>
              </w:rPr>
              <w:t>9</w:t>
            </w:r>
            <w:r>
              <w:rPr>
                <w:noProof/>
                <w:webHidden/>
              </w:rPr>
              <w:fldChar w:fldCharType="end"/>
            </w:r>
          </w:hyperlink>
        </w:p>
        <w:p w14:paraId="22891DC9" w14:textId="75E4711A" w:rsidR="00355B9E" w:rsidRDefault="00355B9E">
          <w:r>
            <w:rPr>
              <w:b/>
              <w:bCs/>
            </w:rPr>
            <w:fldChar w:fldCharType="end"/>
          </w:r>
        </w:p>
      </w:sdtContent>
    </w:sdt>
    <w:p w14:paraId="20298C6D" w14:textId="39580264" w:rsidR="001E3BB1" w:rsidRDefault="001E3BB1" w:rsidP="001E3BB1">
      <w:pPr>
        <w:spacing w:after="200" w:line="360" w:lineRule="auto"/>
      </w:pPr>
    </w:p>
    <w:p w14:paraId="00607E6A" w14:textId="77777777" w:rsidR="001E3BB1" w:rsidRDefault="001E3BB1">
      <w:r>
        <w:br w:type="page"/>
      </w:r>
    </w:p>
    <w:p w14:paraId="25E41074" w14:textId="77777777" w:rsidR="001E3BB1" w:rsidRDefault="001E3BB1" w:rsidP="002D37AF">
      <w:pPr>
        <w:spacing w:after="200" w:line="360" w:lineRule="auto"/>
        <w:jc w:val="center"/>
      </w:pPr>
    </w:p>
    <w:p w14:paraId="3C5B7FD4" w14:textId="25F615F5" w:rsidR="00555342" w:rsidRDefault="00806749">
      <w:pPr>
        <w:pStyle w:val="Heading1"/>
        <w:keepNext/>
        <w:spacing w:before="240" w:after="60" w:line="360" w:lineRule="auto"/>
      </w:pPr>
      <w:bookmarkStart w:id="0" w:name="_Toc243755116"/>
      <w:r>
        <w:t>1. Introduction</w:t>
      </w:r>
      <w:bookmarkEnd w:id="0"/>
    </w:p>
    <w:p w14:paraId="1D43C933" w14:textId="77777777" w:rsidR="00555342" w:rsidRDefault="00806749">
      <w:pPr>
        <w:spacing w:after="120" w:line="360" w:lineRule="auto"/>
        <w:jc w:val="both"/>
      </w:pPr>
      <w:r>
        <w:t>Asthma is a common long-term condition that affects breathing and cannot currently be cured, although it can be well controlled with effective treatment (NHS, 2025). An estimated 7.2 million people in the UK have asthma (Asthma + Lung UK, 2024). The main symptoms are wheezing, coughing, shortness of breath and chest tightness. These usually come and go and may be worse at night and early in the morning (NHS, 2025). Physiologically, asthma is a chronic inflammatory disease of the airways in which inflammation and oedema of the airway wall, bronchospasm (constriction of the bronchioles) and excess mucus all obstruct airflow (Betts et al., 2022a). An asthma attack occurs when symptoms become severe and breathing is difficult, and it can be life-threatening (NHS, 2025).</w:t>
      </w:r>
    </w:p>
    <w:p w14:paraId="4C8A738E" w14:textId="7DB6425C" w:rsidR="00555342" w:rsidRDefault="00806749">
      <w:pPr>
        <w:spacing w:after="120" w:line="360" w:lineRule="auto"/>
        <w:jc w:val="both"/>
      </w:pPr>
      <w:r>
        <w:t xml:space="preserve">What causes asthma is not fully understood, but risk factors are </w:t>
      </w:r>
      <w:r w:rsidR="002D37AF">
        <w:t>recognized</w:t>
      </w:r>
      <w:r>
        <w:t>. A person is more likely to develop asthma if they have allergies such as eczema or hay fever, have relatives with asthma or allergies, were born prematurely or with a low birth weight, were exposed to air pollution or cigarette smoke in childhood, had early breathing illnesses such as bronchiolitis or croup, or are overweight (NHS, 2025). Symptoms are then triggered by factors including exercise, cold air, air pollution, allergens, smoke and infections (NHS, 2025).</w:t>
      </w:r>
    </w:p>
    <w:p w14:paraId="767FFA1B" w14:textId="6796BD24" w:rsidR="00555342" w:rsidRDefault="00806749">
      <w:pPr>
        <w:spacing w:after="120" w:line="360" w:lineRule="auto"/>
        <w:jc w:val="both"/>
      </w:pPr>
      <w:r>
        <w:t xml:space="preserve">This report is written from the perspective of a practice nurse who runs a fortnightly asthma clinic for adolescents with a GP. Many patients who </w:t>
      </w:r>
      <w:r w:rsidR="001A26A4">
        <w:t>have</w:t>
      </w:r>
      <w:r>
        <w:t xml:space="preserve"> childhood asthma now present with more serious exacerbations, linked to starting smoking or vaping and attending crowded venues. The report explains how the respiratory system works, how irritants and infections disrupt it, why tracking peak flow is valuable, and which lifestyle changes can improve control.</w:t>
      </w:r>
    </w:p>
    <w:p w14:paraId="26AAD0C0" w14:textId="77777777" w:rsidR="00555342" w:rsidRDefault="00806749">
      <w:pPr>
        <w:pStyle w:val="Heading1"/>
        <w:keepNext/>
        <w:spacing w:before="240" w:after="60" w:line="360" w:lineRule="auto"/>
      </w:pPr>
      <w:bookmarkStart w:id="1" w:name="_Toc243755117"/>
      <w:r>
        <w:t>2. Structure of the Respiratory System and Mechanical Respiration</w:t>
      </w:r>
      <w:bookmarkEnd w:id="1"/>
    </w:p>
    <w:p w14:paraId="021721CE" w14:textId="77777777" w:rsidR="00555342" w:rsidRDefault="00806749">
      <w:pPr>
        <w:pStyle w:val="Heading2"/>
        <w:keepNext/>
        <w:spacing w:before="120" w:after="40" w:line="360" w:lineRule="auto"/>
      </w:pPr>
      <w:bookmarkStart w:id="2" w:name="_Toc243755118"/>
      <w:r>
        <w:t>2.1 Structure</w:t>
      </w:r>
      <w:bookmarkEnd w:id="2"/>
    </w:p>
    <w:p w14:paraId="4C789D53" w14:textId="7038CF78" w:rsidR="00555342" w:rsidRDefault="00806749">
      <w:pPr>
        <w:spacing w:after="120" w:line="360" w:lineRule="auto"/>
        <w:jc w:val="both"/>
      </w:pPr>
      <w:r>
        <w:t xml:space="preserve">Functionally, the respiratory system is divided into a conducting zone, which carries air but is not directly involved in gas exchange, and a respiratory zone, where gas exchange takes place (Betts et al., 2022a). Table 1 </w:t>
      </w:r>
      <w:r w:rsidR="002D37AF">
        <w:t>summarizes</w:t>
      </w:r>
      <w:r>
        <w:t xml:space="preserve"> the main structures.</w:t>
      </w:r>
    </w:p>
    <w:p w14:paraId="4A38498D" w14:textId="77777777" w:rsidR="00555342" w:rsidRDefault="00806749">
      <w:pPr>
        <w:keepNext/>
        <w:spacing w:before="120" w:after="60" w:line="360" w:lineRule="auto"/>
        <w:jc w:val="both"/>
      </w:pPr>
      <w:r>
        <w:rPr>
          <w:b/>
          <w:bCs/>
          <w:szCs w:val="20"/>
        </w:rPr>
        <w:t>Table 1: Main structures of the respiratory system and their functions (adapted from Betts et al., 2022a; 2022b)</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6626"/>
      </w:tblGrid>
      <w:tr w:rsidR="00555342" w14:paraId="3858CD99" w14:textId="77777777">
        <w:trPr>
          <w:tblHeader/>
        </w:trPr>
        <w:tc>
          <w:tcPr>
            <w:tcW w:w="2400" w:type="dxa"/>
            <w:tcBorders>
              <w:top w:val="single" w:sz="4" w:space="0" w:color="808080"/>
              <w:left w:val="single" w:sz="4" w:space="0" w:color="808080"/>
              <w:bottom w:val="single" w:sz="4" w:space="0" w:color="808080"/>
              <w:right w:val="single" w:sz="4" w:space="0" w:color="808080"/>
            </w:tcBorders>
            <w:shd w:val="clear" w:color="auto" w:fill="D9E2F3"/>
            <w:tcMar>
              <w:top w:w="60" w:type="dxa"/>
              <w:left w:w="100" w:type="dxa"/>
              <w:bottom w:w="60" w:type="dxa"/>
              <w:right w:w="100" w:type="dxa"/>
            </w:tcMar>
          </w:tcPr>
          <w:p w14:paraId="6C6A933E" w14:textId="77777777" w:rsidR="00555342" w:rsidRDefault="00806749">
            <w:pPr>
              <w:spacing w:line="360" w:lineRule="auto"/>
            </w:pPr>
            <w:r>
              <w:rPr>
                <w:b/>
                <w:bCs/>
                <w:szCs w:val="20"/>
              </w:rPr>
              <w:t>Structure</w:t>
            </w:r>
          </w:p>
        </w:tc>
        <w:tc>
          <w:tcPr>
            <w:tcW w:w="6626" w:type="dxa"/>
            <w:tcBorders>
              <w:top w:val="single" w:sz="4" w:space="0" w:color="808080"/>
              <w:left w:val="single" w:sz="4" w:space="0" w:color="808080"/>
              <w:bottom w:val="single" w:sz="4" w:space="0" w:color="808080"/>
              <w:right w:val="single" w:sz="4" w:space="0" w:color="808080"/>
            </w:tcBorders>
            <w:shd w:val="clear" w:color="auto" w:fill="D9E2F3"/>
            <w:tcMar>
              <w:top w:w="60" w:type="dxa"/>
              <w:left w:w="100" w:type="dxa"/>
              <w:bottom w:w="60" w:type="dxa"/>
              <w:right w:w="100" w:type="dxa"/>
            </w:tcMar>
          </w:tcPr>
          <w:p w14:paraId="4F9F9660" w14:textId="77777777" w:rsidR="00555342" w:rsidRDefault="00806749">
            <w:pPr>
              <w:spacing w:line="360" w:lineRule="auto"/>
            </w:pPr>
            <w:r>
              <w:rPr>
                <w:b/>
                <w:bCs/>
                <w:szCs w:val="20"/>
              </w:rPr>
              <w:t>Function</w:t>
            </w:r>
          </w:p>
        </w:tc>
      </w:tr>
      <w:tr w:rsidR="00555342" w14:paraId="79BBCC45" w14:textId="77777777">
        <w:trPr>
          <w:cantSplit/>
        </w:trPr>
        <w:tc>
          <w:tcPr>
            <w:tcW w:w="24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41D42F90" w14:textId="77777777" w:rsidR="00555342" w:rsidRDefault="00806749">
            <w:pPr>
              <w:spacing w:line="360" w:lineRule="auto"/>
            </w:pPr>
            <w:r>
              <w:rPr>
                <w:szCs w:val="20"/>
              </w:rPr>
              <w:t>Nasal cavity and pharynx</w:t>
            </w:r>
          </w:p>
        </w:tc>
        <w:tc>
          <w:tcPr>
            <w:tcW w:w="6626"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04317E02" w14:textId="77777777" w:rsidR="00555342" w:rsidRDefault="00806749">
            <w:pPr>
              <w:spacing w:line="360" w:lineRule="auto"/>
            </w:pPr>
            <w:r>
              <w:rPr>
                <w:szCs w:val="20"/>
              </w:rPr>
              <w:t>Entrance for air; mucus-producing, ciliated epithelium filters, warms and humidifies incoming air</w:t>
            </w:r>
          </w:p>
        </w:tc>
      </w:tr>
      <w:tr w:rsidR="00555342" w14:paraId="41B4FAE9" w14:textId="77777777">
        <w:trPr>
          <w:cantSplit/>
        </w:trPr>
        <w:tc>
          <w:tcPr>
            <w:tcW w:w="24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34986017" w14:textId="77777777" w:rsidR="00555342" w:rsidRDefault="00806749">
            <w:pPr>
              <w:spacing w:line="360" w:lineRule="auto"/>
            </w:pPr>
            <w:r>
              <w:rPr>
                <w:szCs w:val="20"/>
              </w:rPr>
              <w:lastRenderedPageBreak/>
              <w:t>Larynx and epiglottis</w:t>
            </w:r>
          </w:p>
        </w:tc>
        <w:tc>
          <w:tcPr>
            <w:tcW w:w="6626"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54AB10EB" w14:textId="77777777" w:rsidR="00555342" w:rsidRDefault="00806749">
            <w:pPr>
              <w:spacing w:line="360" w:lineRule="auto"/>
            </w:pPr>
            <w:r>
              <w:rPr>
                <w:szCs w:val="20"/>
              </w:rPr>
              <w:t>Helps regulate air entering the lungs; the epiglottis covers the trachea during swallowing</w:t>
            </w:r>
          </w:p>
        </w:tc>
      </w:tr>
      <w:tr w:rsidR="00555342" w14:paraId="01694735" w14:textId="77777777">
        <w:trPr>
          <w:cantSplit/>
        </w:trPr>
        <w:tc>
          <w:tcPr>
            <w:tcW w:w="24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570A99EE" w14:textId="77777777" w:rsidR="00555342" w:rsidRDefault="00806749">
            <w:pPr>
              <w:spacing w:line="360" w:lineRule="auto"/>
            </w:pPr>
            <w:r>
              <w:rPr>
                <w:szCs w:val="20"/>
              </w:rPr>
              <w:t>Trachea</w:t>
            </w:r>
          </w:p>
        </w:tc>
        <w:tc>
          <w:tcPr>
            <w:tcW w:w="6626"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4CC01EC5" w14:textId="77777777" w:rsidR="00555342" w:rsidRDefault="00806749">
            <w:pPr>
              <w:spacing w:line="360" w:lineRule="auto"/>
            </w:pPr>
            <w:r>
              <w:rPr>
                <w:szCs w:val="20"/>
              </w:rPr>
              <w:t>C-shaped cartilage rings keep the airway open; cilia move mucus and debris upwards</w:t>
            </w:r>
          </w:p>
        </w:tc>
      </w:tr>
      <w:tr w:rsidR="00555342" w14:paraId="7F5466F5" w14:textId="77777777">
        <w:trPr>
          <w:cantSplit/>
        </w:trPr>
        <w:tc>
          <w:tcPr>
            <w:tcW w:w="24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3EDD755A" w14:textId="77777777" w:rsidR="00555342" w:rsidRDefault="00806749">
            <w:pPr>
              <w:spacing w:line="360" w:lineRule="auto"/>
            </w:pPr>
            <w:r>
              <w:rPr>
                <w:szCs w:val="20"/>
              </w:rPr>
              <w:t>Bronchi</w:t>
            </w:r>
          </w:p>
        </w:tc>
        <w:tc>
          <w:tcPr>
            <w:tcW w:w="6626"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50EBC0E8" w14:textId="77777777" w:rsidR="00555342" w:rsidRDefault="00806749">
            <w:pPr>
              <w:spacing w:line="360" w:lineRule="auto"/>
            </w:pPr>
            <w:r>
              <w:rPr>
                <w:szCs w:val="20"/>
              </w:rPr>
              <w:t>Branch from the trachea at the carina into right and left bronchi; cartilage-supported passageways into each lung</w:t>
            </w:r>
          </w:p>
        </w:tc>
      </w:tr>
      <w:tr w:rsidR="00555342" w14:paraId="49154222" w14:textId="77777777">
        <w:trPr>
          <w:cantSplit/>
        </w:trPr>
        <w:tc>
          <w:tcPr>
            <w:tcW w:w="24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63FECDAC" w14:textId="77777777" w:rsidR="00555342" w:rsidRDefault="00806749">
            <w:pPr>
              <w:spacing w:line="360" w:lineRule="auto"/>
            </w:pPr>
            <w:r>
              <w:rPr>
                <w:szCs w:val="20"/>
              </w:rPr>
              <w:t>Bronchioles</w:t>
            </w:r>
          </w:p>
        </w:tc>
        <w:tc>
          <w:tcPr>
            <w:tcW w:w="6626"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41252550" w14:textId="77777777" w:rsidR="00555342" w:rsidRDefault="00806749">
            <w:pPr>
              <w:spacing w:line="360" w:lineRule="auto"/>
            </w:pPr>
            <w:r>
              <w:rPr>
                <w:szCs w:val="20"/>
              </w:rPr>
              <w:t>About 1 mm wide, no cartilage; smooth muscle changes airway diameter</w:t>
            </w:r>
          </w:p>
        </w:tc>
      </w:tr>
      <w:tr w:rsidR="00555342" w14:paraId="7D34FB7F" w14:textId="77777777">
        <w:trPr>
          <w:cantSplit/>
        </w:trPr>
        <w:tc>
          <w:tcPr>
            <w:tcW w:w="24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4F96E48C" w14:textId="77777777" w:rsidR="00555342" w:rsidRDefault="00806749">
            <w:pPr>
              <w:spacing w:line="360" w:lineRule="auto"/>
            </w:pPr>
            <w:r>
              <w:rPr>
                <w:szCs w:val="20"/>
              </w:rPr>
              <w:t>Alveoli</w:t>
            </w:r>
          </w:p>
        </w:tc>
        <w:tc>
          <w:tcPr>
            <w:tcW w:w="6626"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6ACAB2A9" w14:textId="0D6F7609" w:rsidR="00555342" w:rsidRDefault="00806749">
            <w:pPr>
              <w:spacing w:line="360" w:lineRule="auto"/>
            </w:pPr>
            <w:r>
              <w:rPr>
                <w:szCs w:val="20"/>
              </w:rPr>
              <w:t xml:space="preserve">Thin-walled sacs (about 200 </w:t>
            </w:r>
            <w:r w:rsidR="002D37AF">
              <w:rPr>
                <w:szCs w:val="20"/>
              </w:rPr>
              <w:t>micrometers</w:t>
            </w:r>
            <w:r>
              <w:rPr>
                <w:szCs w:val="20"/>
              </w:rPr>
              <w:t>); type I cells form the exchange surface, type II cells secrete surfactant, macrophages remove debris</w:t>
            </w:r>
          </w:p>
        </w:tc>
      </w:tr>
      <w:tr w:rsidR="00555342" w14:paraId="71613BBF" w14:textId="77777777">
        <w:trPr>
          <w:cantSplit/>
        </w:trPr>
        <w:tc>
          <w:tcPr>
            <w:tcW w:w="24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74A12BF2" w14:textId="77777777" w:rsidR="00555342" w:rsidRDefault="00806749">
            <w:pPr>
              <w:spacing w:line="360" w:lineRule="auto"/>
            </w:pPr>
            <w:r>
              <w:rPr>
                <w:szCs w:val="20"/>
              </w:rPr>
              <w:t>Pleurae and diaphragm</w:t>
            </w:r>
          </w:p>
        </w:tc>
        <w:tc>
          <w:tcPr>
            <w:tcW w:w="6626"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661FEA02" w14:textId="77777777" w:rsidR="00555342" w:rsidRDefault="00806749">
            <w:pPr>
              <w:spacing w:line="360" w:lineRule="auto"/>
            </w:pPr>
            <w:r>
              <w:rPr>
                <w:szCs w:val="20"/>
              </w:rPr>
              <w:t>Pleural fluid lubricates and holds the lungs against the chest wall; the diaphragm is the main muscle of inspiration</w:t>
            </w:r>
          </w:p>
        </w:tc>
      </w:tr>
    </w:tbl>
    <w:p w14:paraId="3A3DF33E" w14:textId="77777777" w:rsidR="00555342" w:rsidRDefault="00555342">
      <w:pPr>
        <w:spacing w:after="120" w:line="360" w:lineRule="auto"/>
        <w:jc w:val="both"/>
      </w:pPr>
    </w:p>
    <w:p w14:paraId="75A957E1" w14:textId="77777777" w:rsidR="00555342" w:rsidRDefault="00806749">
      <w:pPr>
        <w:spacing w:after="120" w:line="360" w:lineRule="auto"/>
        <w:jc w:val="both"/>
      </w:pPr>
      <w:r>
        <w:t>The bronchioles are particularly important in asthma. Their walls contain smooth muscle but no cartilage, so the muscle can alter the diameter of the airway and therefore the airflow through it (Betts et al., 2022a). Parasympathetic stimulation causes bronchoconstriction, whereas sympathetic stimulation causes bronchodilation (Betts et al., 2022b). In asthma, periodic bronchospasm of this muscle, together with inflammation, narrows the airway when a trigger is encountered (Betts et al., 2022a).</w:t>
      </w:r>
    </w:p>
    <w:p w14:paraId="7C9D4214" w14:textId="77777777" w:rsidR="00555342" w:rsidRDefault="00806749">
      <w:pPr>
        <w:pStyle w:val="Heading2"/>
        <w:keepNext/>
        <w:spacing w:before="120" w:after="40" w:line="360" w:lineRule="auto"/>
      </w:pPr>
      <w:bookmarkStart w:id="3" w:name="_Toc243755119"/>
      <w:r>
        <w:t>2.2 Mechanics of breathing</w:t>
      </w:r>
      <w:bookmarkEnd w:id="3"/>
    </w:p>
    <w:p w14:paraId="37FCF679" w14:textId="77777777" w:rsidR="00555342" w:rsidRDefault="00806749">
      <w:pPr>
        <w:spacing w:after="120" w:line="360" w:lineRule="auto"/>
        <w:jc w:val="both"/>
      </w:pPr>
      <w:r>
        <w:t>Pulmonary ventilation (breathing) is the movement of air into and out of the lungs, driven by pressure differences between the atmosphere and the alveoli. It follows Boyle’s law: at a constant temperature, the pressure of a gas is inversely proportional to its volume (Betts et al., 2022c). During quiet inspiration, the diaphragm contracts and moves downwards while the external intercostal muscles lift the ribs upwards and outwards, enlarging the thoracic cavity. Pleural fluid adheres the lungs to the chest wall, so the lungs expand too, intra-alveolar pressure falls below atmospheric pressure, and air flows in (Betts et al., 2022c).</w:t>
      </w:r>
    </w:p>
    <w:p w14:paraId="7E884783" w14:textId="64F29B76" w:rsidR="00555342" w:rsidRDefault="00806749">
      <w:pPr>
        <w:spacing w:after="120" w:line="360" w:lineRule="auto"/>
        <w:jc w:val="both"/>
      </w:pPr>
      <w:r>
        <w:t xml:space="preserve">Quiet expiration is passive. The diaphragm and intercostal muscles relax, the elastic lungs recoil, intrapulmonary pressure rises above atmospheric pressure and air leaves the lungs. During exercise, or when breathing is difficult, accessory muscles such as the </w:t>
      </w:r>
      <w:r w:rsidR="002D37AF">
        <w:t>scalene</w:t>
      </w:r>
      <w:r>
        <w:t xml:space="preserve"> and abdominal obliques also contribute (Betts et al., 2022c).</w:t>
      </w:r>
    </w:p>
    <w:p w14:paraId="4D2C5856" w14:textId="77777777" w:rsidR="00555342" w:rsidRDefault="00806749">
      <w:pPr>
        <w:spacing w:after="120" w:line="360" w:lineRule="auto"/>
        <w:jc w:val="both"/>
      </w:pPr>
      <w:r>
        <w:lastRenderedPageBreak/>
        <w:t>Airway diameter is the main factor determining resistance to airflow, and airflow is proportional to the pressure difference divided by resistance (Betts et al., 2022c). This links anatomy to physiology in asthma: when the airways narrow, the same muscular effort moves less air, so breathing becomes harder.</w:t>
      </w:r>
    </w:p>
    <w:p w14:paraId="3945BCE0" w14:textId="77777777" w:rsidR="00555342" w:rsidRDefault="00806749">
      <w:pPr>
        <w:pStyle w:val="Heading1"/>
        <w:keepNext/>
        <w:spacing w:before="240" w:after="60" w:line="360" w:lineRule="auto"/>
      </w:pPr>
      <w:bookmarkStart w:id="4" w:name="_Toc243755120"/>
      <w:r>
        <w:t>3. Gas Exchange in the Lungs</w:t>
      </w:r>
      <w:bookmarkEnd w:id="4"/>
    </w:p>
    <w:p w14:paraId="436BAADA" w14:textId="54347812" w:rsidR="00555342" w:rsidRDefault="00806749">
      <w:pPr>
        <w:spacing w:after="120" w:line="360" w:lineRule="auto"/>
        <w:jc w:val="both"/>
      </w:pPr>
      <w:r>
        <w:t xml:space="preserve">Gas exchange occurs by simple diffusion across the respiratory membrane, formed where the alveolar wall meets the wall of a pulmonary capillary. This membrane is only about 0.5 </w:t>
      </w:r>
      <w:r w:rsidR="002D37AF">
        <w:t>micrometers</w:t>
      </w:r>
      <w:r>
        <w:t xml:space="preserve"> thick (Betts et al., 2022a). The lungs provide an exchange surface of about 70 square </w:t>
      </w:r>
      <w:r w:rsidR="002D37AF">
        <w:t>meters</w:t>
      </w:r>
      <w:r>
        <w:t xml:space="preserve"> (Betts et al., 2022b), and the thin, permeable membrane and large surface area </w:t>
      </w:r>
      <w:r w:rsidR="002D37AF">
        <w:t>maximize</w:t>
      </w:r>
      <w:r>
        <w:t xml:space="preserve"> diffusion (Betts et al., 2022d). Each gas moves from higher to lower partial pressure, so no energy is required (Betts et al., 2022d).</w:t>
      </w:r>
    </w:p>
    <w:p w14:paraId="14863FFE" w14:textId="77777777" w:rsidR="00555342" w:rsidRDefault="00806749">
      <w:pPr>
        <w:spacing w:after="120" w:line="360" w:lineRule="auto"/>
        <w:jc w:val="both"/>
      </w:pPr>
      <w:r>
        <w:t>Table 2 shows the pressures involved. Oxygen has a large gradient of about 64 mm Hg and moves rapidly from alveolar air into the blood. Carbon dioxide has a smaller gradient of about 5 mm Hg, but it is roughly 20 times more soluble than oxygen, so similar amounts of each gas cross the membrane (Betts et al., 2022d).</w:t>
      </w:r>
    </w:p>
    <w:p w14:paraId="7D51C218" w14:textId="77777777" w:rsidR="00555342" w:rsidRDefault="00806749">
      <w:pPr>
        <w:keepNext/>
        <w:spacing w:before="120" w:after="60" w:line="360" w:lineRule="auto"/>
        <w:jc w:val="both"/>
      </w:pPr>
      <w:r>
        <w:rPr>
          <w:b/>
          <w:bCs/>
          <w:szCs w:val="20"/>
        </w:rPr>
        <w:t>Table 2: Approximate partial pressures (mm Hg) at the respiratory membrane (Betts et al., 2022d)</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1900"/>
        <w:gridCol w:w="3026"/>
        <w:gridCol w:w="2300"/>
      </w:tblGrid>
      <w:tr w:rsidR="00555342" w14:paraId="2C0209CF" w14:textId="77777777">
        <w:trPr>
          <w:tblHeader/>
        </w:trPr>
        <w:tc>
          <w:tcPr>
            <w:tcW w:w="1800" w:type="dxa"/>
            <w:tcBorders>
              <w:top w:val="single" w:sz="4" w:space="0" w:color="808080"/>
              <w:left w:val="single" w:sz="4" w:space="0" w:color="808080"/>
              <w:bottom w:val="single" w:sz="4" w:space="0" w:color="808080"/>
              <w:right w:val="single" w:sz="4" w:space="0" w:color="808080"/>
            </w:tcBorders>
            <w:shd w:val="clear" w:color="auto" w:fill="D9E2F3"/>
            <w:tcMar>
              <w:top w:w="60" w:type="dxa"/>
              <w:left w:w="100" w:type="dxa"/>
              <w:bottom w:w="60" w:type="dxa"/>
              <w:right w:w="100" w:type="dxa"/>
            </w:tcMar>
          </w:tcPr>
          <w:p w14:paraId="44901638" w14:textId="77777777" w:rsidR="00555342" w:rsidRDefault="00806749">
            <w:pPr>
              <w:spacing w:line="360" w:lineRule="auto"/>
            </w:pPr>
            <w:r>
              <w:rPr>
                <w:b/>
                <w:bCs/>
                <w:szCs w:val="20"/>
              </w:rPr>
              <w:t>Gas</w:t>
            </w:r>
          </w:p>
        </w:tc>
        <w:tc>
          <w:tcPr>
            <w:tcW w:w="1900" w:type="dxa"/>
            <w:tcBorders>
              <w:top w:val="single" w:sz="4" w:space="0" w:color="808080"/>
              <w:left w:val="single" w:sz="4" w:space="0" w:color="808080"/>
              <w:bottom w:val="single" w:sz="4" w:space="0" w:color="808080"/>
              <w:right w:val="single" w:sz="4" w:space="0" w:color="808080"/>
            </w:tcBorders>
            <w:shd w:val="clear" w:color="auto" w:fill="D9E2F3"/>
            <w:tcMar>
              <w:top w:w="60" w:type="dxa"/>
              <w:left w:w="100" w:type="dxa"/>
              <w:bottom w:w="60" w:type="dxa"/>
              <w:right w:w="100" w:type="dxa"/>
            </w:tcMar>
          </w:tcPr>
          <w:p w14:paraId="66B133CA" w14:textId="77777777" w:rsidR="00555342" w:rsidRDefault="00806749">
            <w:pPr>
              <w:spacing w:line="360" w:lineRule="auto"/>
            </w:pPr>
            <w:r>
              <w:rPr>
                <w:b/>
                <w:bCs/>
                <w:szCs w:val="20"/>
              </w:rPr>
              <w:t>Alveolar air</w:t>
            </w:r>
          </w:p>
        </w:tc>
        <w:tc>
          <w:tcPr>
            <w:tcW w:w="3026" w:type="dxa"/>
            <w:tcBorders>
              <w:top w:val="single" w:sz="4" w:space="0" w:color="808080"/>
              <w:left w:val="single" w:sz="4" w:space="0" w:color="808080"/>
              <w:bottom w:val="single" w:sz="4" w:space="0" w:color="808080"/>
              <w:right w:val="single" w:sz="4" w:space="0" w:color="808080"/>
            </w:tcBorders>
            <w:shd w:val="clear" w:color="auto" w:fill="D9E2F3"/>
            <w:tcMar>
              <w:top w:w="60" w:type="dxa"/>
              <w:left w:w="100" w:type="dxa"/>
              <w:bottom w:w="60" w:type="dxa"/>
              <w:right w:w="100" w:type="dxa"/>
            </w:tcMar>
          </w:tcPr>
          <w:p w14:paraId="371CB73B" w14:textId="77777777" w:rsidR="00555342" w:rsidRDefault="00806749">
            <w:pPr>
              <w:spacing w:line="360" w:lineRule="auto"/>
            </w:pPr>
            <w:r>
              <w:rPr>
                <w:b/>
                <w:bCs/>
                <w:szCs w:val="20"/>
              </w:rPr>
              <w:t>Blood entering pulmonary capillaries</w:t>
            </w:r>
          </w:p>
        </w:tc>
        <w:tc>
          <w:tcPr>
            <w:tcW w:w="2300" w:type="dxa"/>
            <w:tcBorders>
              <w:top w:val="single" w:sz="4" w:space="0" w:color="808080"/>
              <w:left w:val="single" w:sz="4" w:space="0" w:color="808080"/>
              <w:bottom w:val="single" w:sz="4" w:space="0" w:color="808080"/>
              <w:right w:val="single" w:sz="4" w:space="0" w:color="808080"/>
            </w:tcBorders>
            <w:shd w:val="clear" w:color="auto" w:fill="D9E2F3"/>
            <w:tcMar>
              <w:top w:w="60" w:type="dxa"/>
              <w:left w:w="100" w:type="dxa"/>
              <w:bottom w:w="60" w:type="dxa"/>
              <w:right w:w="100" w:type="dxa"/>
            </w:tcMar>
          </w:tcPr>
          <w:p w14:paraId="63AE2D05" w14:textId="77777777" w:rsidR="00555342" w:rsidRDefault="00806749">
            <w:pPr>
              <w:spacing w:line="360" w:lineRule="auto"/>
            </w:pPr>
            <w:r>
              <w:rPr>
                <w:b/>
                <w:bCs/>
                <w:szCs w:val="20"/>
              </w:rPr>
              <w:t>Net movement</w:t>
            </w:r>
          </w:p>
        </w:tc>
      </w:tr>
      <w:tr w:rsidR="00555342" w14:paraId="02FBBCA1" w14:textId="77777777">
        <w:trPr>
          <w:cantSplit/>
        </w:trPr>
        <w:tc>
          <w:tcPr>
            <w:tcW w:w="18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653F20BD" w14:textId="77777777" w:rsidR="00555342" w:rsidRDefault="00806749">
            <w:pPr>
              <w:spacing w:line="360" w:lineRule="auto"/>
            </w:pPr>
            <w:r>
              <w:rPr>
                <w:szCs w:val="20"/>
              </w:rPr>
              <w:t>Oxygen</w:t>
            </w:r>
          </w:p>
        </w:tc>
        <w:tc>
          <w:tcPr>
            <w:tcW w:w="19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41D7EAFF" w14:textId="77777777" w:rsidR="00555342" w:rsidRDefault="00806749">
            <w:pPr>
              <w:spacing w:line="360" w:lineRule="auto"/>
            </w:pPr>
            <w:r>
              <w:rPr>
                <w:szCs w:val="20"/>
              </w:rPr>
              <w:t>104</w:t>
            </w:r>
          </w:p>
        </w:tc>
        <w:tc>
          <w:tcPr>
            <w:tcW w:w="3026"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135F078A" w14:textId="77777777" w:rsidR="00555342" w:rsidRDefault="00806749">
            <w:pPr>
              <w:spacing w:line="360" w:lineRule="auto"/>
            </w:pPr>
            <w:r>
              <w:rPr>
                <w:szCs w:val="20"/>
              </w:rPr>
              <w:t>40</w:t>
            </w:r>
          </w:p>
        </w:tc>
        <w:tc>
          <w:tcPr>
            <w:tcW w:w="23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3FB0F6E0" w14:textId="77777777" w:rsidR="00555342" w:rsidRDefault="00806749">
            <w:pPr>
              <w:spacing w:line="360" w:lineRule="auto"/>
            </w:pPr>
            <w:r>
              <w:rPr>
                <w:szCs w:val="20"/>
              </w:rPr>
              <w:t>Alveoli to blood</w:t>
            </w:r>
          </w:p>
        </w:tc>
      </w:tr>
      <w:tr w:rsidR="00555342" w14:paraId="7DF0B512" w14:textId="77777777">
        <w:trPr>
          <w:cantSplit/>
        </w:trPr>
        <w:tc>
          <w:tcPr>
            <w:tcW w:w="18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0E802A62" w14:textId="77777777" w:rsidR="00555342" w:rsidRDefault="00806749">
            <w:pPr>
              <w:spacing w:line="360" w:lineRule="auto"/>
            </w:pPr>
            <w:r>
              <w:rPr>
                <w:szCs w:val="20"/>
              </w:rPr>
              <w:t>Carbon dioxide</w:t>
            </w:r>
          </w:p>
        </w:tc>
        <w:tc>
          <w:tcPr>
            <w:tcW w:w="19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65E6A66D" w14:textId="77777777" w:rsidR="00555342" w:rsidRDefault="00806749">
            <w:pPr>
              <w:spacing w:line="360" w:lineRule="auto"/>
            </w:pPr>
            <w:r>
              <w:rPr>
                <w:szCs w:val="20"/>
              </w:rPr>
              <w:t>40</w:t>
            </w:r>
          </w:p>
        </w:tc>
        <w:tc>
          <w:tcPr>
            <w:tcW w:w="3026"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5C8B969C" w14:textId="77777777" w:rsidR="00555342" w:rsidRDefault="00806749">
            <w:pPr>
              <w:spacing w:line="360" w:lineRule="auto"/>
            </w:pPr>
            <w:r>
              <w:rPr>
                <w:szCs w:val="20"/>
              </w:rPr>
              <w:t>45</w:t>
            </w:r>
          </w:p>
        </w:tc>
        <w:tc>
          <w:tcPr>
            <w:tcW w:w="2300" w:type="dxa"/>
            <w:tcBorders>
              <w:top w:val="single" w:sz="4" w:space="0" w:color="808080"/>
              <w:left w:val="single" w:sz="4" w:space="0" w:color="808080"/>
              <w:bottom w:val="single" w:sz="4" w:space="0" w:color="808080"/>
              <w:right w:val="single" w:sz="4" w:space="0" w:color="808080"/>
            </w:tcBorders>
            <w:tcMar>
              <w:top w:w="60" w:type="dxa"/>
              <w:left w:w="100" w:type="dxa"/>
              <w:bottom w:w="60" w:type="dxa"/>
              <w:right w:w="100" w:type="dxa"/>
            </w:tcMar>
          </w:tcPr>
          <w:p w14:paraId="721DD7E7" w14:textId="77777777" w:rsidR="00555342" w:rsidRDefault="00806749">
            <w:pPr>
              <w:spacing w:line="360" w:lineRule="auto"/>
            </w:pPr>
            <w:r>
              <w:rPr>
                <w:szCs w:val="20"/>
              </w:rPr>
              <w:t>Blood to alveoli</w:t>
            </w:r>
          </w:p>
        </w:tc>
      </w:tr>
    </w:tbl>
    <w:p w14:paraId="165F72FF" w14:textId="77777777" w:rsidR="00555342" w:rsidRDefault="00555342">
      <w:pPr>
        <w:spacing w:after="120" w:line="360" w:lineRule="auto"/>
        <w:jc w:val="both"/>
      </w:pPr>
    </w:p>
    <w:p w14:paraId="66CB5310" w14:textId="22EB710A" w:rsidR="00555342" w:rsidRDefault="00806749">
      <w:pPr>
        <w:spacing w:after="120" w:line="360" w:lineRule="auto"/>
        <w:jc w:val="both"/>
      </w:pPr>
      <w:r>
        <w:t xml:space="preserve">Most oxygen binds to </w:t>
      </w:r>
      <w:r w:rsidR="002D37AF">
        <w:t>hemoglobin</w:t>
      </w:r>
      <w:r>
        <w:t xml:space="preserve"> in red blood cells and returns to the heart through the pulmonary veins, while carbon dioxide diffuses into the alveoli and is exhaled (Betts et al., 2022d). Efficient exchange also requires ventilation and blood flow (perfusion) to be matched. If an alveolus is poorly ventilated, its oxygen pressure falls, the gradient shrinks, and the body diverts blood towards better-ventilated alveoli by constricting the pulmonary arterioles serving the poorly ventilated one (Betts et al., 2022d).</w:t>
      </w:r>
    </w:p>
    <w:p w14:paraId="213E7005" w14:textId="77777777" w:rsidR="00555342" w:rsidRDefault="00806749">
      <w:pPr>
        <w:pStyle w:val="Heading1"/>
        <w:keepNext/>
        <w:spacing w:before="240" w:after="60" w:line="360" w:lineRule="auto"/>
      </w:pPr>
      <w:bookmarkStart w:id="5" w:name="_Toc243755121"/>
      <w:r>
        <w:t>4. Irritants, Infection and Airway Swelling</w:t>
      </w:r>
      <w:bookmarkEnd w:id="5"/>
    </w:p>
    <w:p w14:paraId="735C362C" w14:textId="77777777" w:rsidR="00555342" w:rsidRDefault="00806749">
      <w:pPr>
        <w:spacing w:after="120" w:line="360" w:lineRule="auto"/>
        <w:jc w:val="both"/>
      </w:pPr>
      <w:r>
        <w:t xml:space="preserve">In asthma, exposure to an irritant or allergen triggers inflammation in which the airway wall thickens and swells, mucus-producing goblet cells increase and eosinophils infiltrate the tissue (Betts et al., 2022a). Muscle around the airways also tightens, so symptoms occur when </w:t>
      </w:r>
      <w:r>
        <w:lastRenderedPageBreak/>
        <w:t>swelling, mucus and bronchospasm combine to narrow the airway (Betts et al., 2022a; NHS, 2025).</w:t>
      </w:r>
    </w:p>
    <w:p w14:paraId="33972554" w14:textId="77777777" w:rsidR="00555342" w:rsidRDefault="00806749">
      <w:pPr>
        <w:pStyle w:val="Heading2"/>
        <w:keepNext/>
        <w:spacing w:before="120" w:after="40" w:line="360" w:lineRule="auto"/>
      </w:pPr>
      <w:bookmarkStart w:id="6" w:name="_Toc243755122"/>
      <w:r>
        <w:t>4.1 Tobacco smoke</w:t>
      </w:r>
      <w:bookmarkEnd w:id="6"/>
    </w:p>
    <w:p w14:paraId="487FDE5B" w14:textId="77777777" w:rsidR="00555342" w:rsidRDefault="00806749">
      <w:pPr>
        <w:spacing w:after="120" w:line="360" w:lineRule="auto"/>
        <w:jc w:val="both"/>
      </w:pPr>
      <w:r>
        <w:t>Tobacco smoke contains toxic chemicals that irritate the airways, and people whose asthma is triggered by smoke risk worse symptoms or an asthma attack (Asthma + Lung UK, no date a). Passive exposure is relevant in bars and clubs: tobacco smoke can take around five hours to clear from a room and clings to clothes and soft furnishings (Asthma + Lung UK, no date a).</w:t>
      </w:r>
    </w:p>
    <w:p w14:paraId="6C8236E7" w14:textId="77777777" w:rsidR="00555342" w:rsidRDefault="00806749">
      <w:pPr>
        <w:pStyle w:val="Heading2"/>
        <w:keepNext/>
        <w:spacing w:before="120" w:after="40" w:line="360" w:lineRule="auto"/>
      </w:pPr>
      <w:bookmarkStart w:id="7" w:name="_Toc243755123"/>
      <w:r>
        <w:t>4.2 Vaping</w:t>
      </w:r>
      <w:bookmarkEnd w:id="7"/>
    </w:p>
    <w:p w14:paraId="5A8120B2" w14:textId="1816F835" w:rsidR="00555342" w:rsidRDefault="00806749">
      <w:pPr>
        <w:spacing w:after="120" w:line="360" w:lineRule="auto"/>
        <w:jc w:val="both"/>
      </w:pPr>
      <w:r>
        <w:t xml:space="preserve">Evidence on e-cigarettes is still developing. Current research suggests vapour is less harmful than tobacco smoke because it contains lower levels of toxins, but it is not risk-free. Vaping can cause airway inflammation, and some people with asthma report that vaping or second-hand </w:t>
      </w:r>
      <w:r w:rsidR="002D37AF">
        <w:t>vapor</w:t>
      </w:r>
      <w:r>
        <w:t xml:space="preserve"> triggers their symptoms (Asthma + Lung UK, no date a). A systematic review and meta-analysis of ten studies, including 483,948 adolescents, found that e-cigarette use was associated with higher odds of asthma (pooled odds ratio 1.31) (Li et al., 2022). The included studies were cross-sectional (Li et al., 2022), so they can show an association but cannot, on their own, prove that vaping causes asthma.</w:t>
      </w:r>
    </w:p>
    <w:p w14:paraId="26D03258" w14:textId="77777777" w:rsidR="00555342" w:rsidRDefault="00806749">
      <w:pPr>
        <w:pStyle w:val="Heading2"/>
        <w:keepNext/>
        <w:spacing w:before="120" w:after="40" w:line="360" w:lineRule="auto"/>
      </w:pPr>
      <w:bookmarkStart w:id="8" w:name="_Toc243755124"/>
      <w:r>
        <w:t>4.3 Respiratory infections</w:t>
      </w:r>
      <w:bookmarkEnd w:id="8"/>
    </w:p>
    <w:p w14:paraId="1C28201B" w14:textId="6AF88E65" w:rsidR="00555342" w:rsidRDefault="00806749">
      <w:pPr>
        <w:spacing w:after="120" w:line="360" w:lineRule="auto"/>
        <w:jc w:val="both"/>
      </w:pPr>
      <w:r>
        <w:t xml:space="preserve">Viruses such as flu can make asthma symptoms worse (NHS, 2025). In a survey by Asthma + Lung UK, 80% of people with asthma said that colds and flu were triggers for their condition (Asthma + Lung UK, 2024). Crowded venues plausibly increase exposure to infection, smoke and </w:t>
      </w:r>
      <w:r w:rsidR="002D37AF">
        <w:t>vapor</w:t>
      </w:r>
      <w:r>
        <w:t>, although the sources reviewed do not quantify this risk.</w:t>
      </w:r>
    </w:p>
    <w:p w14:paraId="4A645FE2" w14:textId="77777777" w:rsidR="00555342" w:rsidRDefault="00806749">
      <w:pPr>
        <w:pStyle w:val="Heading2"/>
        <w:keepNext/>
        <w:spacing w:before="120" w:after="40" w:line="360" w:lineRule="auto"/>
      </w:pPr>
      <w:bookmarkStart w:id="9" w:name="_Toc243755125"/>
      <w:r>
        <w:t>4.4 Impact on respiration</w:t>
      </w:r>
      <w:bookmarkEnd w:id="9"/>
    </w:p>
    <w:p w14:paraId="07BF4429" w14:textId="4957E37D" w:rsidR="00555342" w:rsidRDefault="00806749">
      <w:pPr>
        <w:spacing w:after="120" w:line="360" w:lineRule="auto"/>
        <w:jc w:val="both"/>
      </w:pPr>
      <w:r>
        <w:t xml:space="preserve">Because airway diameter is the main determinant of resistance (Betts et al., 2022c), even modest swelling and mucus reduce airflow considerably, producing wheeze, breathlessness and chest tightness (NHS, 2025). Where narrowing is uneven, some alveoli receive too little air, so alveolar oxygen pressure falls and less oxygen diffuses into the blood. Diverting blood to better-ventilated alveoli </w:t>
      </w:r>
      <w:r w:rsidR="001A26A4">
        <w:t>compensate</w:t>
      </w:r>
      <w:r>
        <w:t xml:space="preserve"> (Betts et al., 2022d), but this may be insufficient in a severe attack. Anyone not improving after the maximum dose of their reliever inhaler should call 999 (NHS, 2025).</w:t>
      </w:r>
    </w:p>
    <w:p w14:paraId="4FA69151" w14:textId="77777777" w:rsidR="00555342" w:rsidRDefault="00806749">
      <w:pPr>
        <w:pStyle w:val="Heading1"/>
        <w:keepNext/>
        <w:spacing w:before="240" w:after="60" w:line="360" w:lineRule="auto"/>
      </w:pPr>
      <w:bookmarkStart w:id="10" w:name="_Toc243755126"/>
      <w:r>
        <w:t>5. Recording and Tracking Respiratory Data</w:t>
      </w:r>
      <w:bookmarkEnd w:id="10"/>
    </w:p>
    <w:p w14:paraId="4421A1A6" w14:textId="77777777" w:rsidR="00555342" w:rsidRDefault="00806749">
      <w:pPr>
        <w:spacing w:after="120" w:line="360" w:lineRule="auto"/>
        <w:jc w:val="both"/>
      </w:pPr>
      <w:r>
        <w:t xml:space="preserve">Peak expiratory flow (PEF) measures how quickly a person can blow air out of the lungs, and it is used to diagnose and check asthma (NHS, no date). Because narrowed airways increase resistance to airflow (Betts et al., 2022c), a fall in peak flow can indicate that the airways are </w:t>
      </w:r>
      <w:r>
        <w:lastRenderedPageBreak/>
        <w:t>narrowing. Patients should be shown how to use a meter, use the same one each time, make their best effort so readings are comparable, and record the highest of three readings in a diary (Asthma + Lung UK, no date b; NHS, no date).</w:t>
      </w:r>
    </w:p>
    <w:p w14:paraId="5943333F" w14:textId="08C16E98" w:rsidR="00555342" w:rsidRDefault="00806749">
      <w:pPr>
        <w:spacing w:after="120" w:line="360" w:lineRule="auto"/>
        <w:jc w:val="both"/>
      </w:pPr>
      <w:r>
        <w:t xml:space="preserve">Tracking </w:t>
      </w:r>
      <w:r w:rsidR="00A15D11">
        <w:t>reading</w:t>
      </w:r>
      <w:r>
        <w:t xml:space="preserve"> </w:t>
      </w:r>
      <w:r w:rsidR="00A15D11">
        <w:t>overtime</w:t>
      </w:r>
      <w:r>
        <w:t xml:space="preserve"> has three main benefits. First, a few weeks of home readings can help to establish a diagnosis (NHS, 2025). Second, readings show whether treatment is working and how a person recovers after an attack (NHS, no date). Third, readings support early action. Action plans use thresholds based on a percentage of personal best: a fall to 60% of personal best is an appropriate trigger for starting oral steroids, and a fall to 80% combined with increased symptoms predicts an exacerbation about five days before it begins, allowing treatment to be stepped up (Pinnock, 2015).</w:t>
      </w:r>
    </w:p>
    <w:p w14:paraId="0211DED8" w14:textId="0DD36496" w:rsidR="00555342" w:rsidRDefault="00806749">
      <w:pPr>
        <w:spacing w:after="120" w:line="360" w:lineRule="auto"/>
        <w:jc w:val="both"/>
      </w:pPr>
      <w:r>
        <w:t xml:space="preserve">The evidence for peak flow specifically is more nuanced. Pinnock (2015) reports that symptom-based action plans are as effective as peak-flow-based plans in adults, and in children symptom-based plans were more effective at reducing unscheduled care, although peak-flow-based plans may increase symptom-free days. Few people want to measure peak flow routinely, so a pragmatic approach is to include both symptom triggers and peak flow thresholds (Pinnock, 2015). Asthma + Lung UK (no date b) similarly notes that healthcare professionals do not always recommend peak flow monitoring and that readings should be used alongside an asthma action plan. For adolescents, who may find daily recording burdensome, I would therefore </w:t>
      </w:r>
      <w:r w:rsidR="002D37AF">
        <w:t>individualize</w:t>
      </w:r>
      <w:r>
        <w:t xml:space="preserve"> monitoring, combining a symptom diary with peak flow where useful. UK guidance includes recommendations on monitoring, self-management and asthma in adolescents (NICE, BTS and SIGN, 2024).</w:t>
      </w:r>
    </w:p>
    <w:p w14:paraId="029EA79D" w14:textId="77777777" w:rsidR="00555342" w:rsidRDefault="00806749">
      <w:pPr>
        <w:pStyle w:val="Heading1"/>
        <w:keepNext/>
        <w:spacing w:before="240" w:after="60" w:line="360" w:lineRule="auto"/>
      </w:pPr>
      <w:bookmarkStart w:id="11" w:name="_Toc243755127"/>
      <w:r>
        <w:t>6. Evidence-Based Lifestyle Recommendations</w:t>
      </w:r>
      <w:bookmarkEnd w:id="11"/>
    </w:p>
    <w:p w14:paraId="1B90ECC9" w14:textId="77777777" w:rsidR="00555342" w:rsidRDefault="00806749">
      <w:pPr>
        <w:spacing w:after="120" w:line="360" w:lineRule="auto"/>
        <w:jc w:val="both"/>
      </w:pPr>
      <w:r>
        <w:rPr>
          <w:b/>
          <w:bCs/>
        </w:rPr>
        <w:t>Stop smoking.</w:t>
      </w:r>
      <w:r>
        <w:t xml:space="preserve"> The best thing a person with asthma can do is quit smoking (Asthma + Lung UK, no date a), and the NHS advises people to get help to stop if needed (NHS, 2025).</w:t>
      </w:r>
    </w:p>
    <w:p w14:paraId="21D88EB8" w14:textId="77777777" w:rsidR="00555342" w:rsidRDefault="00806749">
      <w:pPr>
        <w:spacing w:after="120" w:line="360" w:lineRule="auto"/>
        <w:jc w:val="both"/>
      </w:pPr>
      <w:r>
        <w:rPr>
          <w:b/>
          <w:bCs/>
        </w:rPr>
        <w:t>Think carefully about vaping.</w:t>
      </w:r>
      <w:r>
        <w:t xml:space="preserve"> Asthma + Lung UK (no date c) states that e-cigarettes are less harmful than tobacco and can help smokers quit, but does not recommend that anyone uses them unless trying to stop smoking. People with a long-term lung condition should stop vaping eventually, but not before they are ready, as this could lead them back to smoking (Asthma + Lung UK, no date c). Given the association with asthma in adolescents (Li et al., 2022), young people who do not smoke should be advised not to start vaping.</w:t>
      </w:r>
    </w:p>
    <w:p w14:paraId="0BE7E16B" w14:textId="361348AC" w:rsidR="00555342" w:rsidRDefault="00806749">
      <w:pPr>
        <w:spacing w:after="120" w:line="360" w:lineRule="auto"/>
        <w:jc w:val="both"/>
      </w:pPr>
      <w:r>
        <w:rPr>
          <w:b/>
          <w:bCs/>
        </w:rPr>
        <w:t xml:space="preserve">Avoid second-hand smoke and </w:t>
      </w:r>
      <w:r w:rsidR="002D37AF">
        <w:rPr>
          <w:b/>
          <w:bCs/>
        </w:rPr>
        <w:t>vapor</w:t>
      </w:r>
      <w:r>
        <w:rPr>
          <w:b/>
          <w:bCs/>
        </w:rPr>
        <w:t>.</w:t>
      </w:r>
      <w:r>
        <w:t xml:space="preserve"> Keep the home smoke-free and do not smoke in cars or other enclosed spaces (Asthma + Lung UK, no date a).</w:t>
      </w:r>
    </w:p>
    <w:p w14:paraId="59BF7EAA" w14:textId="77777777" w:rsidR="00555342" w:rsidRDefault="00806749">
      <w:pPr>
        <w:spacing w:after="120" w:line="360" w:lineRule="auto"/>
        <w:jc w:val="both"/>
      </w:pPr>
      <w:r>
        <w:rPr>
          <w:b/>
          <w:bCs/>
        </w:rPr>
        <w:lastRenderedPageBreak/>
        <w:t>Reduce infection risk.</w:t>
      </w:r>
      <w:r>
        <w:t xml:space="preserve"> Have the annual flu vaccination, because viruses such as flu can make asthma symptoms worse (NHS, 2025). Where possible, avoid contact with people who have cold or flu symptoms (Asthma + Lung UK, 2024).</w:t>
      </w:r>
    </w:p>
    <w:p w14:paraId="226B33D3" w14:textId="77777777" w:rsidR="00555342" w:rsidRDefault="00806749">
      <w:pPr>
        <w:spacing w:after="120" w:line="360" w:lineRule="auto"/>
        <w:jc w:val="both"/>
      </w:pPr>
      <w:r>
        <w:rPr>
          <w:b/>
          <w:bCs/>
        </w:rPr>
        <w:t>Take medicines as prescribed.</w:t>
      </w:r>
      <w:r>
        <w:t xml:space="preserve"> Use the preventer inhaler daily even when well, because this builds protection in the airways over time, and always carry the reliever inhaler (Asthma + Lung UK, 2024).</w:t>
      </w:r>
    </w:p>
    <w:p w14:paraId="05AFE6FE" w14:textId="7E610A1F" w:rsidR="00555342" w:rsidRDefault="00806749">
      <w:pPr>
        <w:spacing w:after="120" w:line="360" w:lineRule="auto"/>
        <w:jc w:val="both"/>
      </w:pPr>
      <w:r>
        <w:rPr>
          <w:b/>
          <w:bCs/>
        </w:rPr>
        <w:t xml:space="preserve">Use a </w:t>
      </w:r>
      <w:r w:rsidR="002D37AF">
        <w:rPr>
          <w:b/>
          <w:bCs/>
        </w:rPr>
        <w:t>personalized</w:t>
      </w:r>
      <w:r>
        <w:rPr>
          <w:b/>
          <w:bCs/>
        </w:rPr>
        <w:t xml:space="preserve"> asthma action plan.</w:t>
      </w:r>
      <w:r>
        <w:t xml:space="preserve"> Supported self-management, including a written action plan and regular professional review, improves asthma control, reduces </w:t>
      </w:r>
      <w:r w:rsidR="00A15D11">
        <w:t>exacerbation</w:t>
      </w:r>
      <w:r>
        <w:t xml:space="preserve"> and admissions, and improves quality of life (Pinnock, 2015).</w:t>
      </w:r>
    </w:p>
    <w:p w14:paraId="483D60BC" w14:textId="77777777" w:rsidR="00555342" w:rsidRDefault="00806749">
      <w:pPr>
        <w:spacing w:after="120" w:line="360" w:lineRule="auto"/>
        <w:jc w:val="both"/>
      </w:pPr>
      <w:r>
        <w:rPr>
          <w:b/>
          <w:bCs/>
        </w:rPr>
        <w:t>Stay active and keep a healthy weight.</w:t>
      </w:r>
      <w:r>
        <w:t xml:space="preserve"> The NHS advises regular exercise and a healthy weight (NHS, 2025). Medicines such as aspirin and ibuprofen can trigger asthma in some people, so young people should check with a pharmacist first (NHS, 2025).</w:t>
      </w:r>
    </w:p>
    <w:p w14:paraId="75B4EA8E" w14:textId="77777777" w:rsidR="00555342" w:rsidRDefault="00806749">
      <w:pPr>
        <w:pStyle w:val="Heading1"/>
        <w:keepNext/>
        <w:spacing w:before="240" w:after="60" w:line="360" w:lineRule="auto"/>
      </w:pPr>
      <w:bookmarkStart w:id="12" w:name="_Toc243755128"/>
      <w:r>
        <w:t>7. Conclusion</w:t>
      </w:r>
      <w:bookmarkEnd w:id="12"/>
    </w:p>
    <w:p w14:paraId="389736C2" w14:textId="77777777" w:rsidR="00555342" w:rsidRDefault="00806749">
      <w:pPr>
        <w:spacing w:after="120" w:line="360" w:lineRule="auto"/>
        <w:jc w:val="both"/>
      </w:pPr>
      <w:r>
        <w:t>Asthma disrupts the normal movement of air through a respiratory system structured to conduct air to the alveoli for gas exchange. Inflammation, mucus and bronchospasm narrow the airways, which raises resistance, makes ventilation harder and can reduce oxygen uptake. Smoking, vaping and respiratory infections can all provoke this response, which is particularly relevant to adolescents who encounter new risks in social settings.</w:t>
      </w:r>
    </w:p>
    <w:p w14:paraId="1C1C7CFB" w14:textId="10263BB7" w:rsidR="00555342" w:rsidRDefault="00806749">
      <w:pPr>
        <w:spacing w:after="120" w:line="360" w:lineRule="auto"/>
        <w:jc w:val="both"/>
      </w:pPr>
      <w:r>
        <w:t xml:space="preserve">Recording peak flow and symptoms, supported by a </w:t>
      </w:r>
      <w:r w:rsidR="002D37AF">
        <w:t>personalized</w:t>
      </w:r>
      <w:r>
        <w:t xml:space="preserve"> action plan and regular review, helps patients </w:t>
      </w:r>
      <w:r w:rsidR="002D37AF">
        <w:t>recognize</w:t>
      </w:r>
      <w:r>
        <w:t xml:space="preserve"> deterioration early, although monitoring should be tailored because symptom-based approaches can be equally effective. Stopping smoking, avoiding second-hand smoke and </w:t>
      </w:r>
      <w:r w:rsidR="002D37AF">
        <w:t>vapor</w:t>
      </w:r>
      <w:r>
        <w:t>, being vaccinated against flu and taking medicines as prescribed are practical, evidence-based ways to improve control. Evidence on vaping is largely cross-sectional, so advice should be updated as research emerges.</w:t>
      </w:r>
    </w:p>
    <w:p w14:paraId="0BF36E1F" w14:textId="77777777" w:rsidR="00555342" w:rsidRDefault="00806749">
      <w:pPr>
        <w:spacing w:line="360" w:lineRule="auto"/>
        <w:jc w:val="both"/>
      </w:pPr>
      <w:r>
        <w:br w:type="page"/>
      </w:r>
    </w:p>
    <w:p w14:paraId="14D452F0" w14:textId="77777777" w:rsidR="00555342" w:rsidRDefault="00806749">
      <w:pPr>
        <w:pStyle w:val="Heading1"/>
        <w:keepNext/>
        <w:spacing w:before="240" w:after="60" w:line="360" w:lineRule="auto"/>
      </w:pPr>
      <w:bookmarkStart w:id="13" w:name="_Toc243755129"/>
      <w:r>
        <w:lastRenderedPageBreak/>
        <w:t>References</w:t>
      </w:r>
      <w:bookmarkEnd w:id="13"/>
    </w:p>
    <w:p w14:paraId="0D0059A7" w14:textId="763F3110" w:rsidR="00F77DD4" w:rsidRDefault="00806749" w:rsidP="00A15D11">
      <w:pPr>
        <w:spacing w:after="120" w:line="360" w:lineRule="auto"/>
        <w:ind w:left="567" w:hanging="567"/>
      </w:pPr>
      <w:r>
        <w:t xml:space="preserve">Asthma + Lung UK (2024) </w:t>
      </w:r>
      <w:r>
        <w:rPr>
          <w:i/>
          <w:iCs/>
        </w:rPr>
        <w:t>Charity warns rapid rise in flu cases could put millions with lung conditions at risk</w:t>
      </w:r>
      <w:r>
        <w:t xml:space="preserve">. Press release, 13 December. Available at: </w:t>
      </w:r>
      <w:hyperlink r:id="rId8" w:history="1">
        <w:r w:rsidR="00555342">
          <w:rPr>
            <w:rStyle w:val="Hyperlink"/>
          </w:rPr>
          <w:t>https://www.asthmaandlung.org.uk/media/press-releases/charity-warns-rapid-rise-flu-cases-could-put-millions-lung-conditions-risk</w:t>
        </w:r>
      </w:hyperlink>
      <w:r>
        <w:t xml:space="preserve"> (Accessed: </w:t>
      </w:r>
      <w:r w:rsidR="00216CFB">
        <w:t>30</w:t>
      </w:r>
      <w:r>
        <w:t xml:space="preserve"> </w:t>
      </w:r>
      <w:r w:rsidR="00216CFB">
        <w:t>September</w:t>
      </w:r>
      <w:r>
        <w:t xml:space="preserve"> 2026).</w:t>
      </w:r>
    </w:p>
    <w:p w14:paraId="5180BE7F" w14:textId="0A10E9AE" w:rsidR="00152373" w:rsidRDefault="00806749" w:rsidP="00A15D11">
      <w:pPr>
        <w:spacing w:after="120" w:line="360" w:lineRule="auto"/>
        <w:ind w:left="567" w:hanging="567"/>
      </w:pPr>
      <w:r>
        <w:t>Asthma</w:t>
      </w:r>
      <w:r w:rsidR="00F77DD4">
        <w:t xml:space="preserve"> </w:t>
      </w:r>
      <w:r>
        <w:t>+ Lung U</w:t>
      </w:r>
      <w:r w:rsidR="00F77DD4">
        <w:t>K</w:t>
      </w:r>
      <w:r>
        <w:t xml:space="preserve"> </w:t>
      </w:r>
      <w:r>
        <w:rPr>
          <w:i/>
          <w:iCs/>
        </w:rPr>
        <w:t>Cigarettes and asthma</w:t>
      </w:r>
      <w:r>
        <w:t xml:space="preserve">. Available at: </w:t>
      </w:r>
      <w:hyperlink r:id="rId9" w:history="1">
        <w:r w:rsidR="00555342">
          <w:rPr>
            <w:rStyle w:val="Hyperlink"/>
          </w:rPr>
          <w:t>https://www.asthmaandlung.org.uk/conditions/asthma/asthma-triggers/cigarettes-asthma</w:t>
        </w:r>
      </w:hyperlink>
      <w:r>
        <w:t xml:space="preserve"> (Accessed: </w:t>
      </w:r>
      <w:r w:rsidR="00216CFB">
        <w:t>30</w:t>
      </w:r>
      <w:r>
        <w:t xml:space="preserve"> </w:t>
      </w:r>
      <w:r w:rsidR="00216CFB">
        <w:t>September</w:t>
      </w:r>
      <w:r>
        <w:t xml:space="preserve"> 2026).</w:t>
      </w:r>
    </w:p>
    <w:p w14:paraId="73206F78" w14:textId="2F2C0B2E" w:rsidR="00F77DD4" w:rsidRDefault="00806749" w:rsidP="00A15D11">
      <w:pPr>
        <w:spacing w:after="120" w:line="360" w:lineRule="auto"/>
      </w:pPr>
      <w:r>
        <w:t>Asthm</w:t>
      </w:r>
      <w:r w:rsidR="00F77DD4">
        <w:t xml:space="preserve">a + </w:t>
      </w:r>
      <w:r>
        <w:t xml:space="preserve">Lung UK </w:t>
      </w:r>
      <w:r>
        <w:rPr>
          <w:i/>
          <w:iCs/>
        </w:rPr>
        <w:t xml:space="preserve">Peak </w:t>
      </w:r>
      <w:r w:rsidR="00DA58BC">
        <w:rPr>
          <w:i/>
          <w:iCs/>
        </w:rPr>
        <w:t>flow test at</w:t>
      </w:r>
      <w:r>
        <w:t xml:space="preserve">: </w:t>
      </w:r>
      <w:hyperlink r:id="rId10" w:history="1">
        <w:r w:rsidR="00555342">
          <w:rPr>
            <w:rStyle w:val="Hyperlink"/>
          </w:rPr>
          <w:t>https://www.asthmaandlung.org.uk/conditions/asthma/peak-flow</w:t>
        </w:r>
      </w:hyperlink>
      <w:r>
        <w:t xml:space="preserve"> (Accessed: </w:t>
      </w:r>
      <w:r w:rsidR="00216CFB">
        <w:t>1</w:t>
      </w:r>
      <w:r>
        <w:t xml:space="preserve"> October 2026).</w:t>
      </w:r>
    </w:p>
    <w:p w14:paraId="34FC2696" w14:textId="000DD214" w:rsidR="00F77DD4" w:rsidRDefault="00806749" w:rsidP="00A15D11">
      <w:pPr>
        <w:spacing w:after="120" w:line="360" w:lineRule="auto"/>
        <w:ind w:left="567" w:hanging="567"/>
      </w:pPr>
      <w:r>
        <w:t xml:space="preserve">Asthma + Lung </w:t>
      </w:r>
      <w:r w:rsidR="00F77DD4">
        <w:t>UK Vaping</w:t>
      </w:r>
      <w:r>
        <w:rPr>
          <w:i/>
          <w:iCs/>
        </w:rPr>
        <w:t xml:space="preserve"> and e-cigarettes</w:t>
      </w:r>
      <w:r>
        <w:t xml:space="preserve">. Available at: </w:t>
      </w:r>
      <w:hyperlink r:id="rId11" w:history="1">
        <w:r w:rsidR="00555342">
          <w:rPr>
            <w:rStyle w:val="Hyperlink"/>
          </w:rPr>
          <w:t>https://asthmaandlung.org.uk/living-with/stop-smoking/vaping</w:t>
        </w:r>
      </w:hyperlink>
      <w:r>
        <w:t xml:space="preserve"> (Accessed: </w:t>
      </w:r>
      <w:r w:rsidR="00216CFB">
        <w:t>1</w:t>
      </w:r>
      <w:r>
        <w:t xml:space="preserve"> October 2026).</w:t>
      </w:r>
    </w:p>
    <w:p w14:paraId="4F442183" w14:textId="012B7F23" w:rsidR="00F77DD4" w:rsidRDefault="00806749" w:rsidP="00A15D11">
      <w:pPr>
        <w:spacing w:after="120" w:line="360" w:lineRule="auto"/>
        <w:ind w:left="567" w:hanging="567"/>
      </w:pPr>
      <w:r>
        <w:t xml:space="preserve">Betts, J.G. et al. (2022a) ‘Organs and structures of the respiratory system’, in </w:t>
      </w:r>
      <w:r>
        <w:rPr>
          <w:i/>
          <w:iCs/>
        </w:rPr>
        <w:t>Anatomy and physiology</w:t>
      </w:r>
      <w:r>
        <w:t xml:space="preserve">. 2nd edn. Houston, TX: OpenStax, section 22.1. Available at: </w:t>
      </w:r>
      <w:hyperlink r:id="rId12" w:history="1">
        <w:r w:rsidR="00555342">
          <w:rPr>
            <w:rStyle w:val="Hyperlink"/>
          </w:rPr>
          <w:t>https://openstax.org/books/anatomy-and-physiology-2e/pages/22-1-organs-and-structures-of-the-respiratory-system</w:t>
        </w:r>
      </w:hyperlink>
      <w:r>
        <w:t xml:space="preserve"> (Accessed: </w:t>
      </w:r>
      <w:r w:rsidR="00216CFB">
        <w:t>3</w:t>
      </w:r>
      <w:r>
        <w:t xml:space="preserve"> October 2026).</w:t>
      </w:r>
    </w:p>
    <w:p w14:paraId="6E6BD820" w14:textId="5F42EFD4" w:rsidR="00F77DD4" w:rsidRDefault="00806749" w:rsidP="00A15D11">
      <w:pPr>
        <w:spacing w:after="120" w:line="360" w:lineRule="auto"/>
        <w:ind w:left="567" w:hanging="567"/>
      </w:pPr>
      <w:r>
        <w:t xml:space="preserve">Betts, J.G. et al. (2022b) ‘The lungs’, in </w:t>
      </w:r>
      <w:r>
        <w:rPr>
          <w:i/>
          <w:iCs/>
        </w:rPr>
        <w:t>Anatomy and physiology</w:t>
      </w:r>
      <w:r>
        <w:t xml:space="preserve">. 2nd edn. Houston, TX: OpenStax, section 22.2. Available at: </w:t>
      </w:r>
      <w:hyperlink r:id="rId13" w:history="1">
        <w:r w:rsidR="00555342">
          <w:rPr>
            <w:rStyle w:val="Hyperlink"/>
          </w:rPr>
          <w:t>https://openstax.org/books/anatomy-and-physiology-2e/pages/22-2-the-lungs</w:t>
        </w:r>
      </w:hyperlink>
      <w:r>
        <w:t xml:space="preserve"> (Accessed: </w:t>
      </w:r>
      <w:r w:rsidR="00216CFB">
        <w:t>3</w:t>
      </w:r>
      <w:r>
        <w:t xml:space="preserve"> October 2026).</w:t>
      </w:r>
    </w:p>
    <w:p w14:paraId="229A8959" w14:textId="21F4436E" w:rsidR="00555342" w:rsidRDefault="00806749" w:rsidP="000D11F9">
      <w:pPr>
        <w:spacing w:after="120" w:line="360" w:lineRule="auto"/>
        <w:ind w:left="567" w:hanging="567"/>
      </w:pPr>
      <w:r>
        <w:t xml:space="preserve">Betts, J.G. et al. (2022c) ‘The process of breathing’, in </w:t>
      </w:r>
      <w:r>
        <w:rPr>
          <w:i/>
          <w:iCs/>
        </w:rPr>
        <w:t>Anatomy and physiology</w:t>
      </w:r>
      <w:r>
        <w:t xml:space="preserve">. 2nd edn. Houston, TX: OpenStax, section 22.3. Available at: </w:t>
      </w:r>
      <w:hyperlink r:id="rId14" w:history="1">
        <w:r w:rsidR="00555342">
          <w:rPr>
            <w:rStyle w:val="Hyperlink"/>
          </w:rPr>
          <w:t>https://openstax.org/books/anatomy-and-physiology-2e/pages/22-3-the-process-of-breathing</w:t>
        </w:r>
      </w:hyperlink>
      <w:r>
        <w:t xml:space="preserve"> (Accessed: </w:t>
      </w:r>
      <w:r w:rsidR="00216CFB">
        <w:t xml:space="preserve">4 </w:t>
      </w:r>
      <w:r>
        <w:t>October 2026)</w:t>
      </w:r>
    </w:p>
    <w:p w14:paraId="0A2CB8E8" w14:textId="6F3AA905" w:rsidR="00F77DD4" w:rsidRDefault="00806749" w:rsidP="00A15D11">
      <w:pPr>
        <w:spacing w:after="120" w:line="360" w:lineRule="auto"/>
        <w:ind w:left="567" w:hanging="567"/>
      </w:pPr>
      <w:r>
        <w:t xml:space="preserve">Betts, J.G. et al. (2022d) ‘Gas exchange’, in </w:t>
      </w:r>
      <w:r>
        <w:rPr>
          <w:i/>
          <w:iCs/>
        </w:rPr>
        <w:t>Anatomy and physiology</w:t>
      </w:r>
      <w:r>
        <w:t xml:space="preserve">. 2nd edn. Houston, TX: OpenStax, section 22.4. Available at: </w:t>
      </w:r>
      <w:hyperlink r:id="rId15" w:history="1">
        <w:r w:rsidR="00555342">
          <w:rPr>
            <w:rStyle w:val="Hyperlink"/>
          </w:rPr>
          <w:t>https://openstax.org/books/anatomy-and-physiology-2e/pages/22-4-gas-exchange</w:t>
        </w:r>
      </w:hyperlink>
      <w:r>
        <w:t xml:space="preserve"> (Accessed: </w:t>
      </w:r>
      <w:r w:rsidR="00216CFB">
        <w:t>5</w:t>
      </w:r>
      <w:r>
        <w:t xml:space="preserve"> October 2026).</w:t>
      </w:r>
    </w:p>
    <w:p w14:paraId="4C1559FD" w14:textId="742D87CC" w:rsidR="00555342" w:rsidRDefault="00806749" w:rsidP="000D11F9">
      <w:pPr>
        <w:spacing w:after="120" w:line="360" w:lineRule="auto"/>
        <w:ind w:left="567" w:hanging="567"/>
      </w:pPr>
      <w:r>
        <w:t xml:space="preserve">Li, X. et al. (2022) ‘Association between e-cigarettes and asthma in adolescents: a systematic review and meta-analysis’, </w:t>
      </w:r>
      <w:r>
        <w:rPr>
          <w:i/>
          <w:iCs/>
        </w:rPr>
        <w:t>American Journal of Preventive Medicine</w:t>
      </w:r>
      <w:r>
        <w:t xml:space="preserve">, 62(6), pp. 953–960. Available at: </w:t>
      </w:r>
      <w:hyperlink r:id="rId16" w:history="1">
        <w:r w:rsidR="00555342">
          <w:rPr>
            <w:rStyle w:val="Hyperlink"/>
          </w:rPr>
          <w:t>https://doi.org/10.1016/j.amepre.2022.01.015</w:t>
        </w:r>
      </w:hyperlink>
      <w:r>
        <w:t xml:space="preserve"> (Accessed: </w:t>
      </w:r>
      <w:r w:rsidR="00216CFB">
        <w:t>5</w:t>
      </w:r>
      <w:r>
        <w:t xml:space="preserve"> October 2026).</w:t>
      </w:r>
    </w:p>
    <w:p w14:paraId="50BBAF00" w14:textId="77777777" w:rsidR="00F77DD4" w:rsidRDefault="00F77DD4" w:rsidP="000D11F9">
      <w:pPr>
        <w:spacing w:after="120" w:line="360" w:lineRule="auto"/>
        <w:ind w:left="567" w:hanging="567"/>
      </w:pPr>
    </w:p>
    <w:p w14:paraId="5CE4F708" w14:textId="5AF1D8A1" w:rsidR="00F77DD4" w:rsidRDefault="00806749" w:rsidP="00A15D11">
      <w:pPr>
        <w:spacing w:after="120" w:line="360" w:lineRule="auto"/>
        <w:ind w:left="567" w:hanging="567"/>
      </w:pPr>
      <w:r>
        <w:lastRenderedPageBreak/>
        <w:t xml:space="preserve">National Institute for Health and Care Excellence (NICE), British Thoracic Society (BTS) and Scottish Intercollegiate Guidelines Network (SIGN) (2024) </w:t>
      </w:r>
      <w:r>
        <w:rPr>
          <w:i/>
          <w:iCs/>
        </w:rPr>
        <w:t>Asthma: diagnosis, monitoring and chronic asthma management (NG245)</w:t>
      </w:r>
      <w:r>
        <w:t xml:space="preserve">. Available at: </w:t>
      </w:r>
      <w:hyperlink r:id="rId17" w:history="1">
        <w:r w:rsidR="00555342">
          <w:rPr>
            <w:rStyle w:val="Hyperlink"/>
          </w:rPr>
          <w:t>https://www.nice.org.uk/guidance/ng245</w:t>
        </w:r>
      </w:hyperlink>
      <w:r>
        <w:t xml:space="preserve"> (Accessed: </w:t>
      </w:r>
      <w:r w:rsidR="00216CFB">
        <w:t>6</w:t>
      </w:r>
      <w:r>
        <w:t xml:space="preserve"> October 2026).</w:t>
      </w:r>
    </w:p>
    <w:p w14:paraId="4C710AEA" w14:textId="26B821A4" w:rsidR="00F77DD4" w:rsidRDefault="00806749" w:rsidP="00A15D11">
      <w:pPr>
        <w:spacing w:after="120" w:line="360" w:lineRule="auto"/>
        <w:ind w:left="567" w:hanging="567"/>
      </w:pPr>
      <w:r>
        <w:t xml:space="preserve">NHS (2025) </w:t>
      </w:r>
      <w:r>
        <w:rPr>
          <w:i/>
          <w:iCs/>
        </w:rPr>
        <w:t>Asthma</w:t>
      </w:r>
      <w:r>
        <w:t xml:space="preserve">. Available at: </w:t>
      </w:r>
      <w:hyperlink r:id="rId18" w:history="1">
        <w:r w:rsidR="00555342">
          <w:rPr>
            <w:rStyle w:val="Hyperlink"/>
          </w:rPr>
          <w:t>https://www.nhs.uk/conditions/asthma/</w:t>
        </w:r>
      </w:hyperlink>
      <w:r>
        <w:t xml:space="preserve"> (Accessed: 7 October 2026).</w:t>
      </w:r>
    </w:p>
    <w:p w14:paraId="2F504292" w14:textId="00EF4E53" w:rsidR="00555342" w:rsidRDefault="00806749" w:rsidP="000D11F9">
      <w:pPr>
        <w:spacing w:after="120" w:line="360" w:lineRule="auto"/>
        <w:ind w:left="567" w:hanging="567"/>
      </w:pPr>
      <w:r>
        <w:t xml:space="preserve">NHS </w:t>
      </w:r>
      <w:r>
        <w:rPr>
          <w:i/>
          <w:iCs/>
        </w:rPr>
        <w:t>Peak flow test</w:t>
      </w:r>
      <w:r>
        <w:t xml:space="preserve">. Available at: </w:t>
      </w:r>
      <w:hyperlink r:id="rId19" w:history="1">
        <w:r w:rsidR="00555342">
          <w:rPr>
            <w:rStyle w:val="Hyperlink"/>
          </w:rPr>
          <w:t>https://www.nhs.uk/tests-and-treatments/peak-flow-test/</w:t>
        </w:r>
      </w:hyperlink>
      <w:r>
        <w:t xml:space="preserve"> (Accessed: </w:t>
      </w:r>
      <w:r w:rsidR="00033514">
        <w:t xml:space="preserve"> </w:t>
      </w:r>
      <w:r w:rsidR="00216CFB">
        <w:t>8</w:t>
      </w:r>
      <w:r>
        <w:t xml:space="preserve"> October 2026).</w:t>
      </w:r>
    </w:p>
    <w:p w14:paraId="3516970F" w14:textId="71B294D3" w:rsidR="00555342" w:rsidRDefault="00806749" w:rsidP="000D11F9">
      <w:pPr>
        <w:spacing w:after="120" w:line="360" w:lineRule="auto"/>
        <w:ind w:left="567" w:hanging="567"/>
      </w:pPr>
      <w:r>
        <w:t xml:space="preserve">Pinnock, H. (2015) ‘Supported self-management for asthma’, </w:t>
      </w:r>
      <w:r>
        <w:rPr>
          <w:i/>
          <w:iCs/>
        </w:rPr>
        <w:t>Breathe</w:t>
      </w:r>
      <w:r>
        <w:t xml:space="preserve">, 11(2), pp. 98–109. Available at: </w:t>
      </w:r>
      <w:hyperlink r:id="rId20" w:history="1">
        <w:r w:rsidR="00555342">
          <w:rPr>
            <w:rStyle w:val="Hyperlink"/>
          </w:rPr>
          <w:t>https://doi.org/10.1183/20734735.015614</w:t>
        </w:r>
      </w:hyperlink>
      <w:r>
        <w:t xml:space="preserve"> (Accessed: </w:t>
      </w:r>
      <w:r w:rsidR="00216CFB">
        <w:t>10</w:t>
      </w:r>
      <w:r>
        <w:t xml:space="preserve"> October 2026).</w:t>
      </w:r>
    </w:p>
    <w:sectPr w:rsidR="00555342">
      <w:footerReference w:type="default" r:id="rId21"/>
      <w:footerReference w:type="first" r:id="rId22"/>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7C22BC" w14:textId="77777777" w:rsidR="000C7747" w:rsidRDefault="000C7747">
      <w:r>
        <w:separator/>
      </w:r>
    </w:p>
  </w:endnote>
  <w:endnote w:type="continuationSeparator" w:id="0">
    <w:p w14:paraId="2646603D" w14:textId="77777777" w:rsidR="000C7747" w:rsidRDefault="000C7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B8D8B" w14:textId="77777777" w:rsidR="00555342" w:rsidRDefault="00806749">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900AAF">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24B26" w14:textId="77777777" w:rsidR="00555342" w:rsidRDefault="0055534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3BBE3" w14:textId="77777777" w:rsidR="000C7747" w:rsidRDefault="000C7747">
      <w:r>
        <w:separator/>
      </w:r>
    </w:p>
  </w:footnote>
  <w:footnote w:type="continuationSeparator" w:id="0">
    <w:p w14:paraId="3E18D6AF" w14:textId="77777777" w:rsidR="000C7747" w:rsidRDefault="000C77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2E2379"/>
    <w:multiLevelType w:val="hybridMultilevel"/>
    <w:tmpl w:val="35F07FA2"/>
    <w:lvl w:ilvl="0" w:tplc="0B005180">
      <w:start w:val="1"/>
      <w:numFmt w:val="bullet"/>
      <w:lvlText w:val="●"/>
      <w:lvlJc w:val="left"/>
      <w:pPr>
        <w:ind w:left="720" w:hanging="360"/>
      </w:pPr>
    </w:lvl>
    <w:lvl w:ilvl="1" w:tplc="EF38E68A">
      <w:start w:val="1"/>
      <w:numFmt w:val="bullet"/>
      <w:lvlText w:val="○"/>
      <w:lvlJc w:val="left"/>
      <w:pPr>
        <w:ind w:left="1440" w:hanging="360"/>
      </w:pPr>
    </w:lvl>
    <w:lvl w:ilvl="2" w:tplc="DCE61914">
      <w:start w:val="1"/>
      <w:numFmt w:val="bullet"/>
      <w:lvlText w:val="■"/>
      <w:lvlJc w:val="left"/>
      <w:pPr>
        <w:ind w:left="2160" w:hanging="360"/>
      </w:pPr>
    </w:lvl>
    <w:lvl w:ilvl="3" w:tplc="5C3617EE">
      <w:start w:val="1"/>
      <w:numFmt w:val="bullet"/>
      <w:lvlText w:val="●"/>
      <w:lvlJc w:val="left"/>
      <w:pPr>
        <w:ind w:left="2880" w:hanging="360"/>
      </w:pPr>
    </w:lvl>
    <w:lvl w:ilvl="4" w:tplc="7A7C46F2">
      <w:start w:val="1"/>
      <w:numFmt w:val="bullet"/>
      <w:lvlText w:val="○"/>
      <w:lvlJc w:val="left"/>
      <w:pPr>
        <w:ind w:left="3600" w:hanging="360"/>
      </w:pPr>
    </w:lvl>
    <w:lvl w:ilvl="5" w:tplc="220817FE">
      <w:start w:val="1"/>
      <w:numFmt w:val="bullet"/>
      <w:lvlText w:val="■"/>
      <w:lvlJc w:val="left"/>
      <w:pPr>
        <w:ind w:left="4320" w:hanging="360"/>
      </w:pPr>
    </w:lvl>
    <w:lvl w:ilvl="6" w:tplc="C4A69C48">
      <w:start w:val="1"/>
      <w:numFmt w:val="bullet"/>
      <w:lvlText w:val="●"/>
      <w:lvlJc w:val="left"/>
      <w:pPr>
        <w:ind w:left="5040" w:hanging="360"/>
      </w:pPr>
    </w:lvl>
    <w:lvl w:ilvl="7" w:tplc="DE481416">
      <w:start w:val="1"/>
      <w:numFmt w:val="bullet"/>
      <w:lvlText w:val="●"/>
      <w:lvlJc w:val="left"/>
      <w:pPr>
        <w:ind w:left="5760" w:hanging="360"/>
      </w:pPr>
    </w:lvl>
    <w:lvl w:ilvl="8" w:tplc="CD5021D6">
      <w:start w:val="1"/>
      <w:numFmt w:val="bullet"/>
      <w:lvlText w:val="●"/>
      <w:lvlJc w:val="left"/>
      <w:pPr>
        <w:ind w:left="6480" w:hanging="360"/>
      </w:pPr>
    </w:lvl>
  </w:abstractNum>
  <w:num w:numId="1" w16cid:durableId="29310483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5342"/>
    <w:rsid w:val="00033514"/>
    <w:rsid w:val="000C7747"/>
    <w:rsid w:val="000D11F9"/>
    <w:rsid w:val="00112AC8"/>
    <w:rsid w:val="00152373"/>
    <w:rsid w:val="001A26A4"/>
    <w:rsid w:val="001E3BB1"/>
    <w:rsid w:val="00216CFB"/>
    <w:rsid w:val="002D37AF"/>
    <w:rsid w:val="00355B9E"/>
    <w:rsid w:val="00555342"/>
    <w:rsid w:val="007F2057"/>
    <w:rsid w:val="00806749"/>
    <w:rsid w:val="00870C4D"/>
    <w:rsid w:val="00872DC5"/>
    <w:rsid w:val="00900AAF"/>
    <w:rsid w:val="00A15D11"/>
    <w:rsid w:val="00BF100E"/>
    <w:rsid w:val="00DA58BC"/>
    <w:rsid w:val="00E10083"/>
    <w:rsid w:val="00F471A1"/>
    <w:rsid w:val="00F527D9"/>
    <w:rsid w:val="00F77D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24558"/>
  <w15:docId w15:val="{927F692A-54E6-40EA-8C36-1BC8BA747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b/>
      <w:bCs/>
    </w:rPr>
  </w:style>
  <w:style w:type="paragraph" w:styleId="Heading2">
    <w:name w:val="heading 2"/>
    <w:uiPriority w:val="9"/>
    <w:unhideWhenUsed/>
    <w:qFormat/>
    <w:pPr>
      <w:outlineLvl w:val="1"/>
    </w:pPr>
    <w:rPr>
      <w:b/>
      <w:bCs/>
      <w:i/>
      <w:iCs/>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355B9E"/>
    <w:pPr>
      <w:keepNext/>
      <w:keepLines/>
      <w:spacing w:before="240" w:line="259" w:lineRule="auto"/>
      <w:outlineLvl w:val="9"/>
    </w:pPr>
    <w:rPr>
      <w:rFonts w:asciiTheme="majorHAnsi" w:eastAsiaTheme="majorEastAsia" w:hAnsiTheme="majorHAnsi" w:cstheme="majorBidi"/>
      <w:b w:val="0"/>
      <w:bCs w:val="0"/>
      <w:color w:val="0F4761" w:themeColor="accent1" w:themeShade="BF"/>
      <w:sz w:val="32"/>
      <w:szCs w:val="32"/>
      <w:lang w:val="en-GB" w:eastAsia="en-GB"/>
    </w:rPr>
  </w:style>
  <w:style w:type="paragraph" w:styleId="TOC1">
    <w:name w:val="toc 1"/>
    <w:basedOn w:val="Normal"/>
    <w:next w:val="Normal"/>
    <w:autoRedefine/>
    <w:uiPriority w:val="39"/>
    <w:unhideWhenUsed/>
    <w:rsid w:val="00355B9E"/>
    <w:pPr>
      <w:spacing w:after="100"/>
    </w:pPr>
  </w:style>
  <w:style w:type="paragraph" w:styleId="TOC2">
    <w:name w:val="toc 2"/>
    <w:basedOn w:val="Normal"/>
    <w:next w:val="Normal"/>
    <w:autoRedefine/>
    <w:uiPriority w:val="39"/>
    <w:unhideWhenUsed/>
    <w:rsid w:val="00355B9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sthmaandlung.org.uk/media/press-releases/charity-warns-rapid-rise-flu-cases-could-put-millions-lung-conditions-risk" TargetMode="External"/><Relationship Id="rId13" Type="http://schemas.openxmlformats.org/officeDocument/2006/relationships/hyperlink" Target="https://openstax.org/books/anatomy-and-physiology-2e/pages/22-2-the-lungs" TargetMode="External"/><Relationship Id="rId18" Type="http://schemas.openxmlformats.org/officeDocument/2006/relationships/hyperlink" Target="https://www.nhs.uk/conditions/asthma/"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openstax.org/books/anatomy-and-physiology-2e/pages/22-1-organs-and-structures-of-the-respiratory-system" TargetMode="External"/><Relationship Id="rId17" Type="http://schemas.openxmlformats.org/officeDocument/2006/relationships/hyperlink" Target="https://www.nice.org.uk/guidance/ng245" TargetMode="External"/><Relationship Id="rId2" Type="http://schemas.openxmlformats.org/officeDocument/2006/relationships/numbering" Target="numbering.xml"/><Relationship Id="rId16" Type="http://schemas.openxmlformats.org/officeDocument/2006/relationships/hyperlink" Target="https://doi.org/10.1016/j.amepre.2022.01.015" TargetMode="External"/><Relationship Id="rId20" Type="http://schemas.openxmlformats.org/officeDocument/2006/relationships/hyperlink" Target="https://doi.org/10.1183/20734735.0156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thmaandlung.org.uk/living-with/stop-smoking/vapin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penstax.org/books/anatomy-and-physiology-2e/pages/22-4-gas-exchange" TargetMode="External"/><Relationship Id="rId23" Type="http://schemas.openxmlformats.org/officeDocument/2006/relationships/fontTable" Target="fontTable.xml"/><Relationship Id="rId10" Type="http://schemas.openxmlformats.org/officeDocument/2006/relationships/hyperlink" Target="https://www.asthmaandlung.org.uk/conditions/asthma/peak-flow" TargetMode="External"/><Relationship Id="rId19" Type="http://schemas.openxmlformats.org/officeDocument/2006/relationships/hyperlink" Target="https://www.nhs.uk/tests-and-treatments/peak-flow-test/" TargetMode="External"/><Relationship Id="rId4" Type="http://schemas.openxmlformats.org/officeDocument/2006/relationships/settings" Target="settings.xml"/><Relationship Id="rId9" Type="http://schemas.openxmlformats.org/officeDocument/2006/relationships/hyperlink" Target="https://www.asthmaandlung.org.uk/conditions/asthma/asthma-triggers/cigarettes-asthma" TargetMode="External"/><Relationship Id="rId14" Type="http://schemas.openxmlformats.org/officeDocument/2006/relationships/hyperlink" Target="https://openstax.org/books/anatomy-and-physiology-2e/pages/22-3-the-process-of-breathing"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1810BF-452C-439A-8E72-99284C28AF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10</Pages>
  <Words>2903</Words>
  <Characters>16551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Case Study 2: Asthma – Sample Answer</vt:lpstr>
    </vt:vector>
  </TitlesOfParts>
  <Company/>
  <LinksUpToDate>false</LinksUpToDate>
  <CharactersWithSpaces>19416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2: Asthma – Sample Answer</dc:title>
  <dc:creator>Elizabeth Nuworkpor</dc:creator>
  <cp:lastModifiedBy>Elizabeth Nuworkpor</cp:lastModifiedBy>
  <cp:revision>15</cp:revision>
  <dcterms:created xsi:type="dcterms:W3CDTF">2026-10-07T08:52:00Z</dcterms:created>
  <dcterms:modified xsi:type="dcterms:W3CDTF">2026-10-24T16:27:00Z</dcterms:modified>
</cp:coreProperties>
</file>