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2DC11A" w14:textId="5EB97A01" w:rsidR="000D1E8A" w:rsidRDefault="000D1E8A" w:rsidP="000D1E8A">
      <w:pPr>
        <w:rPr>
          <w:rFonts w:ascii="Times New Roman" w:hAnsi="Times New Roman" w:cs="Times New Roman"/>
          <w:sz w:val="24"/>
          <w:szCs w:val="24"/>
        </w:rPr>
      </w:pPr>
      <w:r w:rsidRPr="000D1E8A">
        <w:rPr>
          <w:rFonts w:ascii="Times New Roman" w:hAnsi="Times New Roman" w:cs="Times New Roman"/>
          <w:sz w:val="24"/>
          <w:szCs w:val="24"/>
        </w:rPr>
        <w:t xml:space="preserve">St Margaret of Antioch was one of the most popular saints of the Middle Ages with an associated imagery of birth and rebirth, originating from the scene of emerging from a dragon contained within her </w:t>
      </w:r>
      <w:r w:rsidRPr="000D1E8A">
        <w:rPr>
          <w:rFonts w:ascii="Times New Roman" w:hAnsi="Times New Roman" w:cs="Times New Roman"/>
          <w:i/>
          <w:sz w:val="24"/>
          <w:szCs w:val="24"/>
        </w:rPr>
        <w:t>vita.</w:t>
      </w:r>
      <w:r w:rsidRPr="000D1E8A">
        <w:rPr>
          <w:rFonts w:ascii="Times New Roman" w:hAnsi="Times New Roman" w:cs="Times New Roman"/>
          <w:sz w:val="24"/>
          <w:szCs w:val="24"/>
        </w:rPr>
        <w:t xml:space="preserve"> This is a continuous motif of her tale, which faced some clerical disapproval, and yet persisted and became arguably the most important part of her hagiography, as it defined her patronage speciality. She was largely associated with pregnancy, but</w:t>
      </w:r>
      <w:r w:rsidRPr="000D1E8A">
        <w:rPr>
          <w:rFonts w:ascii="Times New Roman" w:hAnsi="Times New Roman" w:cs="Times New Roman"/>
          <w:i/>
          <w:sz w:val="24"/>
          <w:szCs w:val="24"/>
        </w:rPr>
        <w:t xml:space="preserve"> </w:t>
      </w:r>
      <w:r w:rsidRPr="000D1E8A">
        <w:rPr>
          <w:rFonts w:ascii="Times New Roman" w:hAnsi="Times New Roman" w:cs="Times New Roman"/>
          <w:sz w:val="24"/>
          <w:szCs w:val="24"/>
        </w:rPr>
        <w:t xml:space="preserve">it is important to not erase her patronage of others, through remission of sins, or spiritual rebirth. Birth in general was a major cause for her invocation. This essay shall analyse the development of her place in the medieval world as an intercessor and personal support of pregnant and labouring women. By analysing the various depictions of the dragon scene which were necessary in creating her role in rebirth and birth, it is in this scene that evidence shall be found to support her elevated and celebrated position in medieval society.  And then the creation and use of her role as patron saint of pregnancy will be discussed. </w:t>
      </w:r>
    </w:p>
    <w:p w14:paraId="31BCC3D9" w14:textId="77777777" w:rsidR="00132A7F" w:rsidRPr="00873C09" w:rsidRDefault="00132A7F" w:rsidP="00132A7F">
      <w:pPr>
        <w:rPr>
          <w:rFonts w:ascii="Times New Roman" w:hAnsi="Times New Roman" w:cs="Times New Roman"/>
          <w:sz w:val="24"/>
          <w:szCs w:val="24"/>
          <w:u w:val="single"/>
        </w:rPr>
      </w:pPr>
      <w:r w:rsidRPr="00873C09">
        <w:rPr>
          <w:rFonts w:ascii="Times New Roman" w:hAnsi="Times New Roman" w:cs="Times New Roman"/>
          <w:sz w:val="24"/>
          <w:szCs w:val="24"/>
          <w:u w:val="single"/>
        </w:rPr>
        <w:t>The dragon scene.</w:t>
      </w:r>
    </w:p>
    <w:p w14:paraId="3EE20C77" w14:textId="310C45AE" w:rsidR="000D1E8A" w:rsidRPr="009913B2" w:rsidRDefault="000D1E8A" w:rsidP="000D1E8A">
      <w:pPr>
        <w:rPr>
          <w:rFonts w:ascii="Times New Roman" w:hAnsi="Times New Roman" w:cs="Times New Roman"/>
          <w:b/>
          <w:sz w:val="24"/>
          <w:szCs w:val="24"/>
        </w:rPr>
      </w:pPr>
      <w:r w:rsidRPr="000D1E8A">
        <w:rPr>
          <w:rFonts w:ascii="Times New Roman" w:hAnsi="Times New Roman" w:cs="Times New Roman"/>
          <w:sz w:val="24"/>
          <w:szCs w:val="24"/>
        </w:rPr>
        <w:t xml:space="preserve">St. Margaret of Antioch, one of the Fourteen Holy Helpers, a martyr saint of the fourth century, in the middle and later middle ages developed a Patronage of childbirth and labour. Originally a saint who was known to protect infants against demons, and to help all ailing penitents, she developed through her iconography and </w:t>
      </w:r>
      <w:r w:rsidRPr="000D1E8A">
        <w:rPr>
          <w:rFonts w:ascii="Times New Roman" w:hAnsi="Times New Roman" w:cs="Times New Roman"/>
          <w:i/>
          <w:sz w:val="24"/>
          <w:szCs w:val="24"/>
        </w:rPr>
        <w:t xml:space="preserve">vita, </w:t>
      </w:r>
      <w:r w:rsidRPr="000D1E8A">
        <w:rPr>
          <w:rFonts w:ascii="Times New Roman" w:hAnsi="Times New Roman" w:cs="Times New Roman"/>
          <w:sz w:val="24"/>
          <w:szCs w:val="24"/>
        </w:rPr>
        <w:t>an association of rebirth and birth, both spiritual and physical. Margaret</w:t>
      </w:r>
      <w:r w:rsidR="009B69AA">
        <w:rPr>
          <w:rFonts w:ascii="Times New Roman" w:hAnsi="Times New Roman" w:cs="Times New Roman"/>
          <w:sz w:val="24"/>
          <w:szCs w:val="24"/>
        </w:rPr>
        <w:t xml:space="preserve"> </w:t>
      </w:r>
      <w:r w:rsidRPr="000D1E8A">
        <w:rPr>
          <w:rFonts w:ascii="Times New Roman" w:hAnsi="Times New Roman" w:cs="Times New Roman"/>
          <w:sz w:val="24"/>
          <w:szCs w:val="24"/>
        </w:rPr>
        <w:t xml:space="preserve">was born to Pagans and converted by her wet nurse to Christianity. She was persecuted by Olymbrius, a Roman who desired her. She refused to denounce her faith, and after various tortures, was imprisoned. In her jail, she prayed to be shown her true persecutor, and was first shown a dragon, who devoured her, but as was swallowed, she made the sign of the Cross, and it split the dragon’s belly open, and she burst out. This imagery became her most popular depiction, despite clerical dislike of the theme, and she became a known patron of rebirth. </w:t>
      </w:r>
    </w:p>
    <w:p w14:paraId="0A405FD5" w14:textId="4E5FCC43" w:rsidR="000B453D" w:rsidRPr="007F4922" w:rsidRDefault="00AC57CD" w:rsidP="000D1E8A">
      <w:pPr>
        <w:rPr>
          <w:rFonts w:ascii="Times New Roman" w:hAnsi="Times New Roman" w:cs="Times New Roman"/>
          <w:b/>
          <w:sz w:val="24"/>
          <w:szCs w:val="24"/>
          <w:vertAlign w:val="superscript"/>
        </w:rPr>
      </w:pPr>
      <w:r>
        <w:rPr>
          <w:rFonts w:ascii="Times New Roman" w:hAnsi="Times New Roman" w:cs="Times New Roman"/>
          <w:sz w:val="24"/>
          <w:szCs w:val="24"/>
        </w:rPr>
        <w:t xml:space="preserve">An </w:t>
      </w:r>
      <w:r w:rsidR="000D1E8A" w:rsidRPr="000D1E8A">
        <w:rPr>
          <w:rFonts w:ascii="Times New Roman" w:hAnsi="Times New Roman" w:cs="Times New Roman"/>
          <w:sz w:val="24"/>
          <w:szCs w:val="24"/>
        </w:rPr>
        <w:t xml:space="preserve">analysis of the dragon scene, both in its development, acceptance, and uses, is necessary to consider Margaret’s involvement in childbirth and pregnancy. </w:t>
      </w:r>
      <w:r>
        <w:rPr>
          <w:rFonts w:ascii="Times New Roman" w:hAnsi="Times New Roman" w:cs="Times New Roman"/>
          <w:sz w:val="24"/>
          <w:szCs w:val="24"/>
        </w:rPr>
        <w:t xml:space="preserve">It was a controversial scene </w:t>
      </w:r>
      <w:r w:rsidR="00A053C7">
        <w:rPr>
          <w:rFonts w:ascii="Times New Roman" w:hAnsi="Times New Roman" w:cs="Times New Roman"/>
          <w:sz w:val="24"/>
          <w:szCs w:val="24"/>
        </w:rPr>
        <w:t>and t</w:t>
      </w:r>
      <w:r w:rsidR="000D1E8A" w:rsidRPr="000D1E8A">
        <w:rPr>
          <w:rFonts w:ascii="Times New Roman" w:hAnsi="Times New Roman" w:cs="Times New Roman"/>
          <w:sz w:val="24"/>
          <w:szCs w:val="24"/>
        </w:rPr>
        <w:t xml:space="preserve">he contemporary sources </w:t>
      </w:r>
      <w:r w:rsidR="00A053C7">
        <w:rPr>
          <w:rFonts w:ascii="Times New Roman" w:hAnsi="Times New Roman" w:cs="Times New Roman"/>
          <w:sz w:val="24"/>
          <w:szCs w:val="24"/>
        </w:rPr>
        <w:t xml:space="preserve">vary </w:t>
      </w:r>
      <w:r w:rsidR="000D1E8A" w:rsidRPr="000D1E8A">
        <w:rPr>
          <w:rFonts w:ascii="Times New Roman" w:hAnsi="Times New Roman" w:cs="Times New Roman"/>
          <w:sz w:val="24"/>
          <w:szCs w:val="24"/>
        </w:rPr>
        <w:t xml:space="preserve">in their depictions of her association with childbirth and the dragon scene. The original lives and old English versions mostly do not attach any childbirth meaning to the dragon scene. </w:t>
      </w:r>
      <w:r w:rsidR="007F4922" w:rsidRPr="007F4922">
        <w:rPr>
          <w:rFonts w:ascii="Times New Roman" w:hAnsi="Times New Roman" w:cs="Times New Roman"/>
          <w:sz w:val="24"/>
          <w:szCs w:val="24"/>
          <w:vertAlign w:val="superscript"/>
        </w:rPr>
        <w:t>1</w:t>
      </w:r>
      <w:r w:rsidR="009913B2">
        <w:rPr>
          <w:rFonts w:ascii="Times New Roman" w:hAnsi="Times New Roman" w:cs="Times New Roman"/>
          <w:b/>
          <w:sz w:val="24"/>
          <w:szCs w:val="24"/>
        </w:rPr>
        <w:t xml:space="preserve"> </w:t>
      </w:r>
      <w:r w:rsidR="000D1E8A" w:rsidRPr="000D1E8A">
        <w:rPr>
          <w:rFonts w:ascii="Times New Roman" w:hAnsi="Times New Roman" w:cs="Times New Roman"/>
          <w:sz w:val="24"/>
          <w:szCs w:val="24"/>
        </w:rPr>
        <w:t>This comes first with Wace, in the middle of the twelfth century,</w:t>
      </w:r>
      <w:r w:rsidR="007F4922">
        <w:rPr>
          <w:rFonts w:ascii="Times New Roman" w:hAnsi="Times New Roman" w:cs="Times New Roman"/>
          <w:sz w:val="24"/>
          <w:szCs w:val="24"/>
          <w:vertAlign w:val="superscript"/>
        </w:rPr>
        <w:t>2</w:t>
      </w:r>
      <w:r w:rsidR="000D1E8A" w:rsidRPr="000D1E8A">
        <w:rPr>
          <w:rFonts w:ascii="Times New Roman" w:hAnsi="Times New Roman" w:cs="Times New Roman"/>
          <w:sz w:val="24"/>
          <w:szCs w:val="24"/>
        </w:rPr>
        <w:t xml:space="preserve"> and from there develops St. Margaret into one of the most popular female saints.  The development in the twelfth and thirteenth centuries is where the imagery of bursting from the dragon thrives, along with an increased female piety.</w:t>
      </w:r>
      <w:r w:rsidR="007F4922">
        <w:rPr>
          <w:rFonts w:ascii="Times New Roman" w:hAnsi="Times New Roman" w:cs="Times New Roman"/>
          <w:sz w:val="24"/>
          <w:szCs w:val="24"/>
          <w:vertAlign w:val="superscript"/>
        </w:rPr>
        <w:t xml:space="preserve">3 </w:t>
      </w:r>
      <w:r w:rsidR="000D1E8A" w:rsidRPr="000D1E8A">
        <w:rPr>
          <w:rFonts w:ascii="Times New Roman" w:hAnsi="Times New Roman" w:cs="Times New Roman"/>
          <w:sz w:val="24"/>
          <w:szCs w:val="24"/>
        </w:rPr>
        <w:t>Th</w:t>
      </w:r>
      <w:r w:rsidR="009913B2">
        <w:rPr>
          <w:rFonts w:ascii="Times New Roman" w:hAnsi="Times New Roman" w:cs="Times New Roman"/>
          <w:sz w:val="24"/>
          <w:szCs w:val="24"/>
        </w:rPr>
        <w:t>is</w:t>
      </w:r>
      <w:r w:rsidR="000D1E8A" w:rsidRPr="000D1E8A">
        <w:rPr>
          <w:rFonts w:ascii="Times New Roman" w:hAnsi="Times New Roman" w:cs="Times New Roman"/>
          <w:sz w:val="24"/>
          <w:szCs w:val="24"/>
        </w:rPr>
        <w:t xml:space="preserve"> support of women is attributed by many as the reason of the cult of St. Margaret’s long-standing success during the medieval </w:t>
      </w:r>
      <w:r w:rsidR="005654FE" w:rsidRPr="000D1E8A">
        <w:rPr>
          <w:rFonts w:ascii="Times New Roman" w:hAnsi="Times New Roman" w:cs="Times New Roman"/>
          <w:sz w:val="24"/>
          <w:szCs w:val="24"/>
        </w:rPr>
        <w:t>period. The</w:t>
      </w:r>
      <w:r w:rsidR="000D1E8A" w:rsidRPr="000D1E8A">
        <w:rPr>
          <w:rFonts w:ascii="Times New Roman" w:hAnsi="Times New Roman" w:cs="Times New Roman"/>
          <w:sz w:val="24"/>
          <w:szCs w:val="24"/>
        </w:rPr>
        <w:t xml:space="preserve"> only way a cult stayed popular was by lay support, and the continuation of Margaret’s emergence from the dragon is evidence of this and continued to be popular despite clerical dislike of the scene.</w:t>
      </w:r>
      <w:r w:rsidR="007320B5">
        <w:rPr>
          <w:rFonts w:ascii="Times New Roman" w:hAnsi="Times New Roman" w:cs="Times New Roman"/>
          <w:b/>
          <w:sz w:val="24"/>
          <w:szCs w:val="24"/>
        </w:rPr>
        <w:t xml:space="preserve"> </w:t>
      </w:r>
      <w:r w:rsidR="007F4922" w:rsidRPr="007F4922">
        <w:rPr>
          <w:rFonts w:ascii="Times New Roman" w:hAnsi="Times New Roman" w:cs="Times New Roman"/>
          <w:sz w:val="24"/>
          <w:szCs w:val="24"/>
          <w:vertAlign w:val="superscript"/>
        </w:rPr>
        <w:t>4</w:t>
      </w:r>
    </w:p>
    <w:p w14:paraId="3B3187AC" w14:textId="131FBDE4" w:rsidR="007D1242" w:rsidRPr="005654FE" w:rsidRDefault="007D1242" w:rsidP="007D1242">
      <w:pPr>
        <w:pStyle w:val="ListParagraph"/>
        <w:numPr>
          <w:ilvl w:val="0"/>
          <w:numId w:val="1"/>
        </w:numPr>
        <w:shd w:val="clear" w:color="auto" w:fill="FFFFFF"/>
        <w:spacing w:after="120" w:line="240" w:lineRule="auto"/>
        <w:outlineLvl w:val="0"/>
        <w:rPr>
          <w:rFonts w:ascii="Times New Roman" w:eastAsia="Times New Roman" w:hAnsi="Times New Roman" w:cs="Times New Roman"/>
          <w:bCs/>
          <w:i/>
          <w:kern w:val="36"/>
          <w:sz w:val="20"/>
          <w:szCs w:val="20"/>
          <w:lang w:eastAsia="en-GB"/>
        </w:rPr>
      </w:pPr>
      <w:r w:rsidRPr="005654FE">
        <w:rPr>
          <w:rFonts w:ascii="Times New Roman" w:eastAsia="Times New Roman" w:hAnsi="Times New Roman" w:cs="Times New Roman"/>
          <w:bCs/>
          <w:kern w:val="36"/>
          <w:sz w:val="20"/>
          <w:szCs w:val="20"/>
          <w:lang w:eastAsia="en-GB"/>
        </w:rPr>
        <w:t xml:space="preserve">Hugh </w:t>
      </w:r>
      <w:r w:rsidRPr="005654FE">
        <w:rPr>
          <w:rFonts w:ascii="Times New Roman" w:eastAsia="Times New Roman" w:hAnsi="Times New Roman" w:cs="Times New Roman"/>
          <w:bCs/>
          <w:kern w:val="36"/>
          <w:sz w:val="20"/>
          <w:szCs w:val="20"/>
          <w:lang w:eastAsia="en-GB"/>
        </w:rPr>
        <w:t xml:space="preserve">Magennis, </w:t>
      </w:r>
      <w:r w:rsidRPr="005654FE">
        <w:rPr>
          <w:rFonts w:ascii="Times New Roman" w:eastAsia="Times New Roman" w:hAnsi="Times New Roman" w:cs="Times New Roman"/>
          <w:bCs/>
          <w:i/>
          <w:kern w:val="36"/>
          <w:sz w:val="20"/>
          <w:szCs w:val="20"/>
          <w:lang w:eastAsia="en-GB"/>
        </w:rPr>
        <w:t xml:space="preserve">"Listen Now All and Understand": Adaptation of Hagiographical Material for Vernacular Audiences in the Old English Lives of St. Margaret in </w:t>
      </w:r>
      <w:r w:rsidRPr="005654FE">
        <w:rPr>
          <w:rFonts w:ascii="Times New Roman" w:eastAsia="Times New Roman" w:hAnsi="Times New Roman" w:cs="Times New Roman"/>
          <w:i/>
          <w:iCs/>
          <w:sz w:val="20"/>
          <w:szCs w:val="20"/>
          <w:lang w:eastAsia="en-GB"/>
        </w:rPr>
        <w:t>Speculum</w:t>
      </w:r>
      <w:r w:rsidRPr="005654FE">
        <w:rPr>
          <w:rFonts w:ascii="Times New Roman" w:eastAsia="Times New Roman" w:hAnsi="Times New Roman" w:cs="Times New Roman"/>
          <w:bCs/>
          <w:i/>
          <w:kern w:val="36"/>
          <w:sz w:val="20"/>
          <w:szCs w:val="20"/>
          <w:lang w:eastAsia="en-GB"/>
        </w:rPr>
        <w:t xml:space="preserve"> </w:t>
      </w:r>
      <w:r w:rsidRPr="005654FE">
        <w:rPr>
          <w:rFonts w:ascii="Times New Roman" w:eastAsia="Times New Roman" w:hAnsi="Times New Roman" w:cs="Times New Roman"/>
          <w:sz w:val="20"/>
          <w:szCs w:val="20"/>
          <w:lang w:eastAsia="en-GB"/>
        </w:rPr>
        <w:t>Vol. 71, No. 1 (Jan,1996), pp. 27-42, (</w:t>
      </w:r>
      <w:hyperlink r:id="rId5" w:history="1">
        <w:r w:rsidRPr="005654FE">
          <w:rPr>
            <w:rStyle w:val="Hyperlink"/>
            <w:rFonts w:ascii="Times New Roman" w:eastAsia="Times New Roman" w:hAnsi="Times New Roman" w:cs="Times New Roman"/>
            <w:color w:val="auto"/>
            <w:sz w:val="20"/>
            <w:szCs w:val="20"/>
            <w:u w:val="none"/>
            <w:lang w:eastAsia="en-GB"/>
          </w:rPr>
          <w:t>The University of Chicago Press</w:t>
        </w:r>
      </w:hyperlink>
      <w:r w:rsidRPr="005654FE">
        <w:rPr>
          <w:rFonts w:ascii="Times New Roman" w:hAnsi="Times New Roman" w:cs="Times New Roman"/>
          <w:sz w:val="20"/>
          <w:szCs w:val="20"/>
        </w:rPr>
        <w:t>, 1996).</w:t>
      </w:r>
      <w:r w:rsidRPr="005654FE">
        <w:rPr>
          <w:rFonts w:ascii="Times New Roman" w:eastAsia="Times New Roman" w:hAnsi="Times New Roman" w:cs="Times New Roman"/>
          <w:sz w:val="20"/>
          <w:szCs w:val="20"/>
          <w:lang w:eastAsia="en-GB"/>
        </w:rPr>
        <w:t xml:space="preserve">  </w:t>
      </w:r>
    </w:p>
    <w:p w14:paraId="1E309B6D" w14:textId="75F7C0E6" w:rsidR="000268DA" w:rsidRPr="005654FE" w:rsidRDefault="000C4185" w:rsidP="000C4185">
      <w:pPr>
        <w:pStyle w:val="ListParagraph"/>
        <w:numPr>
          <w:ilvl w:val="0"/>
          <w:numId w:val="1"/>
        </w:numPr>
        <w:shd w:val="clear" w:color="auto" w:fill="FFFFFF"/>
        <w:spacing w:after="0" w:line="240" w:lineRule="auto"/>
        <w:outlineLvl w:val="0"/>
        <w:rPr>
          <w:rFonts w:ascii="Times New Roman" w:eastAsia="Times New Roman" w:hAnsi="Times New Roman" w:cs="Times New Roman"/>
          <w:bCs/>
          <w:i/>
          <w:kern w:val="36"/>
          <w:sz w:val="20"/>
          <w:szCs w:val="20"/>
          <w:lang w:eastAsia="en-GB"/>
        </w:rPr>
      </w:pPr>
      <w:r w:rsidRPr="005654FE">
        <w:rPr>
          <w:rFonts w:ascii="Times New Roman" w:eastAsia="Times New Roman" w:hAnsi="Times New Roman" w:cs="Times New Roman"/>
          <w:bCs/>
          <w:i/>
          <w:kern w:val="36"/>
          <w:sz w:val="20"/>
          <w:szCs w:val="20"/>
          <w:lang w:eastAsia="en-GB"/>
        </w:rPr>
        <w:t>Gendering the Master Narrative: Women and Power in the Middle Ages</w:t>
      </w:r>
      <w:r w:rsidRPr="005654FE">
        <w:rPr>
          <w:rFonts w:ascii="Times New Roman" w:eastAsia="Times New Roman" w:hAnsi="Times New Roman" w:cs="Times New Roman"/>
          <w:bCs/>
          <w:i/>
          <w:kern w:val="36"/>
          <w:sz w:val="20"/>
          <w:szCs w:val="20"/>
          <w:lang w:eastAsia="en-GB"/>
        </w:rPr>
        <w:t xml:space="preserve">, </w:t>
      </w:r>
      <w:r w:rsidRPr="005654FE">
        <w:rPr>
          <w:rFonts w:ascii="Times New Roman" w:eastAsia="Times New Roman" w:hAnsi="Times New Roman" w:cs="Times New Roman"/>
          <w:sz w:val="20"/>
          <w:szCs w:val="20"/>
          <w:shd w:val="clear" w:color="auto" w:fill="FFFFFF"/>
          <w:lang w:eastAsia="en-GB"/>
        </w:rPr>
        <w:t xml:space="preserve">edited by Mary Carpenter </w:t>
      </w:r>
      <w:proofErr w:type="spellStart"/>
      <w:r w:rsidRPr="005654FE">
        <w:rPr>
          <w:rFonts w:ascii="Times New Roman" w:eastAsia="Times New Roman" w:hAnsi="Times New Roman" w:cs="Times New Roman"/>
          <w:sz w:val="20"/>
          <w:szCs w:val="20"/>
          <w:shd w:val="clear" w:color="auto" w:fill="FFFFFF"/>
          <w:lang w:eastAsia="en-GB"/>
        </w:rPr>
        <w:t>Erler</w:t>
      </w:r>
      <w:proofErr w:type="spellEnd"/>
      <w:r w:rsidRPr="005654FE">
        <w:rPr>
          <w:rFonts w:ascii="Times New Roman" w:eastAsia="Times New Roman" w:hAnsi="Times New Roman" w:cs="Times New Roman"/>
          <w:sz w:val="20"/>
          <w:szCs w:val="20"/>
          <w:shd w:val="clear" w:color="auto" w:fill="FFFFFF"/>
          <w:lang w:eastAsia="en-GB"/>
        </w:rPr>
        <w:t xml:space="preserve">, Maryanne </w:t>
      </w:r>
      <w:proofErr w:type="spellStart"/>
      <w:r w:rsidRPr="005654FE">
        <w:rPr>
          <w:rFonts w:ascii="Times New Roman" w:eastAsia="Times New Roman" w:hAnsi="Times New Roman" w:cs="Times New Roman"/>
          <w:sz w:val="20"/>
          <w:szCs w:val="20"/>
          <w:shd w:val="clear" w:color="auto" w:fill="FFFFFF"/>
          <w:lang w:eastAsia="en-GB"/>
        </w:rPr>
        <w:t>Kowaleski</w:t>
      </w:r>
      <w:proofErr w:type="spellEnd"/>
      <w:r w:rsidRPr="005654FE">
        <w:rPr>
          <w:rFonts w:ascii="Times New Roman" w:eastAsia="Times New Roman" w:hAnsi="Times New Roman" w:cs="Times New Roman"/>
          <w:sz w:val="20"/>
          <w:szCs w:val="20"/>
          <w:shd w:val="clear" w:color="auto" w:fill="FFFFFF"/>
          <w:lang w:eastAsia="en-GB"/>
        </w:rPr>
        <w:t xml:space="preserve"> (</w:t>
      </w:r>
      <w:r w:rsidRPr="005654FE">
        <w:rPr>
          <w:rFonts w:ascii="Times New Roman" w:hAnsi="Times New Roman" w:cs="Times New Roman"/>
          <w:sz w:val="20"/>
          <w:szCs w:val="20"/>
          <w:shd w:val="clear" w:color="auto" w:fill="FFFFFF"/>
        </w:rPr>
        <w:t xml:space="preserve">Cornell University Press, 2003). </w:t>
      </w:r>
      <w:r w:rsidR="000268DA" w:rsidRPr="005654FE">
        <w:rPr>
          <w:rFonts w:ascii="Arial" w:eastAsia="Times New Roman" w:hAnsi="Arial" w:cs="Arial"/>
          <w:color w:val="333333"/>
          <w:sz w:val="20"/>
          <w:szCs w:val="20"/>
          <w:shd w:val="clear" w:color="auto" w:fill="FFFFFF"/>
          <w:lang w:eastAsia="en-GB"/>
        </w:rPr>
        <w:t xml:space="preserve">p 97. </w:t>
      </w:r>
    </w:p>
    <w:p w14:paraId="5AA7A83B" w14:textId="5BFDA2EE" w:rsidR="00886483" w:rsidRPr="005654FE" w:rsidRDefault="005654FE" w:rsidP="00886483">
      <w:pPr>
        <w:pStyle w:val="ListParagraph"/>
        <w:numPr>
          <w:ilvl w:val="0"/>
          <w:numId w:val="1"/>
        </w:numPr>
        <w:shd w:val="clear" w:color="auto" w:fill="FFFFFF"/>
        <w:spacing w:after="0" w:line="264" w:lineRule="atLeast"/>
        <w:outlineLvl w:val="0"/>
        <w:rPr>
          <w:rFonts w:ascii="Times New Roman" w:eastAsia="Times New Roman" w:hAnsi="Times New Roman" w:cs="Times New Roman"/>
          <w:sz w:val="20"/>
          <w:szCs w:val="20"/>
          <w:lang w:eastAsia="en-GB"/>
        </w:rPr>
      </w:pPr>
      <w:r>
        <w:rPr>
          <w:rFonts w:ascii="Times New Roman" w:hAnsi="Times New Roman" w:cs="Times New Roman"/>
          <w:sz w:val="20"/>
          <w:szCs w:val="20"/>
        </w:rPr>
        <w:t xml:space="preserve">Vicki L, </w:t>
      </w:r>
      <w:hyperlink r:id="rId6" w:tooltip="Click to search for more items by this author" w:history="1">
        <w:r>
          <w:rPr>
            <w:rStyle w:val="Hyperlink"/>
            <w:rFonts w:ascii="Times New Roman" w:eastAsia="Times New Roman" w:hAnsi="Times New Roman" w:cs="Times New Roman"/>
            <w:color w:val="auto"/>
            <w:sz w:val="20"/>
            <w:szCs w:val="20"/>
            <w:u w:val="none"/>
            <w:lang w:eastAsia="en-GB"/>
          </w:rPr>
          <w:t>Hamblin</w:t>
        </w:r>
      </w:hyperlink>
      <w:r w:rsidR="00886483" w:rsidRPr="005654FE">
        <w:rPr>
          <w:rFonts w:ascii="Times New Roman" w:hAnsi="Times New Roman" w:cs="Times New Roman"/>
          <w:sz w:val="20"/>
          <w:szCs w:val="20"/>
        </w:rPr>
        <w:t xml:space="preserve">, </w:t>
      </w:r>
      <w:r w:rsidR="00886483" w:rsidRPr="005654FE">
        <w:rPr>
          <w:rFonts w:ascii="Times New Roman" w:eastAsia="Times New Roman" w:hAnsi="Times New Roman" w:cs="Times New Roman"/>
          <w:i/>
          <w:kern w:val="36"/>
          <w:sz w:val="20"/>
          <w:szCs w:val="20"/>
          <w:lang w:eastAsia="en-GB"/>
        </w:rPr>
        <w:t>From Many Lives a Single Play: The Case of Saint Margaret and the Dragon</w:t>
      </w:r>
      <w:r w:rsidR="00886483" w:rsidRPr="005654FE">
        <w:rPr>
          <w:rFonts w:ascii="Times New Roman" w:eastAsia="Times New Roman" w:hAnsi="Times New Roman" w:cs="Times New Roman"/>
          <w:kern w:val="36"/>
          <w:sz w:val="20"/>
          <w:szCs w:val="20"/>
          <w:lang w:eastAsia="en-GB"/>
        </w:rPr>
        <w:t xml:space="preserve"> in </w:t>
      </w:r>
      <w:r w:rsidR="00886483" w:rsidRPr="005654FE">
        <w:rPr>
          <w:rFonts w:ascii="Times New Roman" w:eastAsia="Times New Roman" w:hAnsi="Times New Roman" w:cs="Times New Roman"/>
          <w:bCs/>
          <w:sz w:val="20"/>
          <w:szCs w:val="20"/>
          <w:lang w:eastAsia="en-GB"/>
        </w:rPr>
        <w:t>Kalamazoo</w:t>
      </w:r>
      <w:hyperlink r:id="rId7" w:tooltip="Click to search for more items from this issue" w:history="1">
        <w:r w:rsidR="00886483" w:rsidRPr="005654FE">
          <w:rPr>
            <w:rStyle w:val="Hyperlink"/>
            <w:rFonts w:ascii="Times New Roman" w:eastAsia="Times New Roman" w:hAnsi="Times New Roman" w:cs="Times New Roman"/>
            <w:color w:val="auto"/>
            <w:sz w:val="20"/>
            <w:szCs w:val="20"/>
            <w:u w:val="none"/>
            <w:lang w:eastAsia="en-GB"/>
          </w:rPr>
          <w:t> Vol. 50, Iss</w:t>
        </w:r>
        <w:r w:rsidR="00886483" w:rsidRPr="005654FE">
          <w:rPr>
            <w:rStyle w:val="Hyperlink"/>
            <w:rFonts w:ascii="Times New Roman" w:eastAsia="Times New Roman" w:hAnsi="Times New Roman" w:cs="Times New Roman"/>
            <w:color w:val="auto"/>
            <w:sz w:val="20"/>
            <w:szCs w:val="20"/>
            <w:u w:val="none"/>
            <w:lang w:eastAsia="en-GB"/>
          </w:rPr>
          <w:t>ue</w:t>
        </w:r>
        <w:r w:rsidR="00886483" w:rsidRPr="005654FE">
          <w:rPr>
            <w:rStyle w:val="Hyperlink"/>
            <w:rFonts w:ascii="Times New Roman" w:eastAsia="Times New Roman" w:hAnsi="Times New Roman" w:cs="Times New Roman"/>
            <w:color w:val="auto"/>
            <w:sz w:val="20"/>
            <w:szCs w:val="20"/>
            <w:u w:val="none"/>
            <w:lang w:eastAsia="en-GB"/>
          </w:rPr>
          <w:t>. 1, </w:t>
        </w:r>
      </w:hyperlink>
      <w:r w:rsidR="00886483" w:rsidRPr="005654FE">
        <w:rPr>
          <w:rFonts w:ascii="Times New Roman" w:eastAsia="Times New Roman" w:hAnsi="Times New Roman" w:cs="Times New Roman"/>
          <w:sz w:val="20"/>
          <w:szCs w:val="20"/>
          <w:lang w:eastAsia="en-GB"/>
        </w:rPr>
        <w:t xml:space="preserve"> (Spring 2016): </w:t>
      </w:r>
      <w:r w:rsidR="00886483" w:rsidRPr="005654FE">
        <w:rPr>
          <w:rFonts w:ascii="Times New Roman" w:eastAsia="Times New Roman" w:hAnsi="Times New Roman" w:cs="Times New Roman"/>
          <w:sz w:val="20"/>
          <w:szCs w:val="20"/>
          <w:lang w:eastAsia="en-GB"/>
        </w:rPr>
        <w:t xml:space="preserve">p 38. </w:t>
      </w:r>
      <w:r w:rsidR="00886483" w:rsidRPr="005654FE">
        <w:rPr>
          <w:rFonts w:ascii="Times New Roman" w:eastAsia="Times New Roman" w:hAnsi="Times New Roman" w:cs="Times New Roman"/>
          <w:sz w:val="20"/>
          <w:szCs w:val="20"/>
          <w:lang w:eastAsia="en-GB"/>
        </w:rPr>
        <w:t xml:space="preserve"> </w:t>
      </w:r>
    </w:p>
    <w:p w14:paraId="0E76155F" w14:textId="1F46EC3C" w:rsidR="000B453D" w:rsidRPr="005654FE" w:rsidRDefault="004D2435" w:rsidP="000B453D">
      <w:pPr>
        <w:pStyle w:val="ListParagraph"/>
        <w:numPr>
          <w:ilvl w:val="0"/>
          <w:numId w:val="1"/>
        </w:numPr>
        <w:rPr>
          <w:rFonts w:ascii="Times New Roman" w:hAnsi="Times New Roman" w:cs="Times New Roman"/>
          <w:sz w:val="20"/>
          <w:szCs w:val="20"/>
        </w:rPr>
      </w:pPr>
      <w:r w:rsidRPr="005654FE">
        <w:rPr>
          <w:rFonts w:ascii="Times New Roman" w:eastAsia="Times New Roman" w:hAnsi="Times New Roman" w:cs="Times New Roman"/>
          <w:bCs/>
          <w:i/>
          <w:kern w:val="36"/>
          <w:sz w:val="20"/>
          <w:szCs w:val="20"/>
          <w:lang w:eastAsia="en-GB"/>
        </w:rPr>
        <w:t>Gendering the Master Narrative</w:t>
      </w:r>
      <w:r w:rsidRPr="005654FE">
        <w:rPr>
          <w:rFonts w:ascii="Times New Roman" w:eastAsia="Times New Roman" w:hAnsi="Times New Roman" w:cs="Times New Roman"/>
          <w:bCs/>
          <w:i/>
          <w:kern w:val="36"/>
          <w:sz w:val="20"/>
          <w:szCs w:val="20"/>
          <w:lang w:eastAsia="en-GB"/>
        </w:rPr>
        <w:t xml:space="preserve">, </w:t>
      </w:r>
      <w:r w:rsidRPr="005654FE">
        <w:rPr>
          <w:rFonts w:ascii="Times New Roman" w:eastAsia="Times New Roman" w:hAnsi="Times New Roman" w:cs="Times New Roman"/>
          <w:bCs/>
          <w:kern w:val="36"/>
          <w:sz w:val="20"/>
          <w:szCs w:val="20"/>
          <w:lang w:eastAsia="en-GB"/>
        </w:rPr>
        <w:t>p</w:t>
      </w:r>
      <w:r w:rsidR="005654FE" w:rsidRPr="005654FE">
        <w:rPr>
          <w:rFonts w:ascii="Times New Roman" w:eastAsia="Times New Roman" w:hAnsi="Times New Roman" w:cs="Times New Roman"/>
          <w:bCs/>
          <w:kern w:val="36"/>
          <w:sz w:val="20"/>
          <w:szCs w:val="20"/>
          <w:lang w:eastAsia="en-GB"/>
        </w:rPr>
        <w:t>p 94-95</w:t>
      </w:r>
      <w:r w:rsidRPr="005654FE">
        <w:rPr>
          <w:rFonts w:ascii="Times New Roman" w:eastAsia="Times New Roman" w:hAnsi="Times New Roman" w:cs="Times New Roman"/>
          <w:bCs/>
          <w:kern w:val="36"/>
          <w:sz w:val="20"/>
          <w:szCs w:val="20"/>
          <w:lang w:eastAsia="en-GB"/>
        </w:rPr>
        <w:t xml:space="preserve">. </w:t>
      </w:r>
    </w:p>
    <w:p w14:paraId="26794DE9" w14:textId="16AEBA7D" w:rsidR="000B453D" w:rsidRDefault="000B453D" w:rsidP="000D1E8A">
      <w:pPr>
        <w:rPr>
          <w:rFonts w:ascii="Times New Roman" w:hAnsi="Times New Roman" w:cs="Times New Roman"/>
          <w:b/>
          <w:sz w:val="24"/>
          <w:szCs w:val="24"/>
        </w:rPr>
      </w:pPr>
    </w:p>
    <w:p w14:paraId="3A6998FF" w14:textId="2C603F27" w:rsidR="000D1E8A" w:rsidRPr="007F4922" w:rsidRDefault="000D1E8A" w:rsidP="000D1E8A">
      <w:pPr>
        <w:rPr>
          <w:rFonts w:ascii="Times New Roman" w:hAnsi="Times New Roman" w:cs="Times New Roman"/>
          <w:sz w:val="24"/>
          <w:szCs w:val="24"/>
          <w:vertAlign w:val="superscript"/>
        </w:rPr>
      </w:pPr>
      <w:r w:rsidRPr="000D1E8A">
        <w:rPr>
          <w:rFonts w:ascii="Times New Roman" w:hAnsi="Times New Roman" w:cs="Times New Roman"/>
          <w:sz w:val="24"/>
          <w:szCs w:val="24"/>
        </w:rPr>
        <w:lastRenderedPageBreak/>
        <w:t>Margaret in textual sources is consistent in her depiction of purity and her general life, but within the dragon scenes is where it largely differs. The opposing opinions of the clerical sources such as Jacob de Voragine and others, who discredited the realness of her battle with the dragon, Voragine calling it ‘apocryphal’</w:t>
      </w:r>
      <w:r w:rsidR="007320B5">
        <w:rPr>
          <w:rFonts w:ascii="Times New Roman" w:hAnsi="Times New Roman" w:cs="Times New Roman"/>
          <w:sz w:val="24"/>
          <w:szCs w:val="24"/>
        </w:rPr>
        <w:t xml:space="preserve"> </w:t>
      </w:r>
      <w:r w:rsidR="007F4922">
        <w:rPr>
          <w:rFonts w:ascii="Times New Roman" w:hAnsi="Times New Roman" w:cs="Times New Roman"/>
          <w:sz w:val="24"/>
          <w:szCs w:val="24"/>
          <w:vertAlign w:val="superscript"/>
        </w:rPr>
        <w:t xml:space="preserve">5 </w:t>
      </w:r>
      <w:r w:rsidRPr="000D1E8A">
        <w:rPr>
          <w:rFonts w:ascii="Times New Roman" w:hAnsi="Times New Roman" w:cs="Times New Roman"/>
          <w:sz w:val="24"/>
          <w:szCs w:val="24"/>
        </w:rPr>
        <w:t>are against the ones trying to find a medium between, or the ones catering towards a secular audience, who relish and detail the event</w:t>
      </w:r>
      <w:r w:rsidRPr="000D1E8A">
        <w:rPr>
          <w:rFonts w:ascii="Times New Roman" w:hAnsi="Times New Roman" w:cs="Times New Roman"/>
          <w:i/>
          <w:sz w:val="24"/>
          <w:szCs w:val="24"/>
        </w:rPr>
        <w:t>.</w:t>
      </w:r>
      <w:r w:rsidR="002D17F7" w:rsidRPr="000D1E8A">
        <w:rPr>
          <w:rFonts w:ascii="Times New Roman" w:hAnsi="Times New Roman" w:cs="Times New Roman"/>
          <w:sz w:val="24"/>
          <w:szCs w:val="24"/>
        </w:rPr>
        <w:t xml:space="preserve"> </w:t>
      </w:r>
      <w:r w:rsidRPr="000D1E8A">
        <w:rPr>
          <w:rFonts w:ascii="Times New Roman" w:hAnsi="Times New Roman" w:cs="Times New Roman"/>
          <w:sz w:val="24"/>
          <w:szCs w:val="24"/>
        </w:rPr>
        <w:t xml:space="preserve">St. Margaret’s visual depictions never leave out the dragon scene, it might vary in others, but this is a vital component </w:t>
      </w:r>
      <w:r w:rsidR="00294538">
        <w:rPr>
          <w:rFonts w:ascii="Times New Roman" w:hAnsi="Times New Roman" w:cs="Times New Roman"/>
          <w:sz w:val="24"/>
          <w:szCs w:val="24"/>
        </w:rPr>
        <w:t xml:space="preserve">and had social demands </w:t>
      </w:r>
      <w:r w:rsidRPr="000D1E8A">
        <w:rPr>
          <w:rFonts w:ascii="Times New Roman" w:hAnsi="Times New Roman" w:cs="Times New Roman"/>
          <w:sz w:val="24"/>
          <w:szCs w:val="24"/>
        </w:rPr>
        <w:t xml:space="preserve">to </w:t>
      </w:r>
      <w:r w:rsidR="00294538">
        <w:rPr>
          <w:rFonts w:ascii="Times New Roman" w:hAnsi="Times New Roman" w:cs="Times New Roman"/>
          <w:sz w:val="24"/>
          <w:szCs w:val="24"/>
        </w:rPr>
        <w:t xml:space="preserve">be part of </w:t>
      </w:r>
      <w:r w:rsidRPr="000D1E8A">
        <w:rPr>
          <w:rFonts w:ascii="Times New Roman" w:hAnsi="Times New Roman" w:cs="Times New Roman"/>
          <w:sz w:val="24"/>
          <w:szCs w:val="24"/>
        </w:rPr>
        <w:t>her tale. She is consistently shown in the dragon’s stomach</w:t>
      </w:r>
      <w:r w:rsidR="002D17F7">
        <w:rPr>
          <w:rFonts w:ascii="Times New Roman" w:hAnsi="Times New Roman" w:cs="Times New Roman"/>
          <w:sz w:val="24"/>
          <w:szCs w:val="24"/>
        </w:rPr>
        <w:t xml:space="preserve"> </w:t>
      </w:r>
      <w:r w:rsidRPr="000D1E8A">
        <w:rPr>
          <w:rFonts w:ascii="Times New Roman" w:hAnsi="Times New Roman" w:cs="Times New Roman"/>
          <w:sz w:val="24"/>
          <w:szCs w:val="24"/>
        </w:rPr>
        <w:t xml:space="preserve">which has burst open. </w:t>
      </w:r>
      <w:r w:rsidR="007F4922">
        <w:rPr>
          <w:rFonts w:ascii="Times New Roman" w:hAnsi="Times New Roman" w:cs="Times New Roman"/>
          <w:sz w:val="24"/>
          <w:szCs w:val="24"/>
          <w:vertAlign w:val="superscript"/>
        </w:rPr>
        <w:t>6</w:t>
      </w:r>
    </w:p>
    <w:p w14:paraId="08DF3316" w14:textId="32F2CFEA" w:rsidR="00C529B5" w:rsidRDefault="000D1E8A" w:rsidP="00D4167A">
      <w:pPr>
        <w:spacing w:before="240"/>
        <w:rPr>
          <w:rFonts w:ascii="Times New Roman" w:hAnsi="Times New Roman" w:cs="Times New Roman"/>
          <w:sz w:val="24"/>
          <w:szCs w:val="24"/>
        </w:rPr>
      </w:pPr>
      <w:r w:rsidRPr="000D1E8A">
        <w:rPr>
          <w:rFonts w:ascii="Times New Roman" w:hAnsi="Times New Roman" w:cs="Times New Roman"/>
          <w:sz w:val="24"/>
          <w:szCs w:val="24"/>
        </w:rPr>
        <w:t xml:space="preserve">Voragine’s and others disdain for the credibility of the scene is to regain the focus on the spirituality of the moment. </w:t>
      </w:r>
      <w:r w:rsidR="00ED4824">
        <w:rPr>
          <w:rFonts w:ascii="Times New Roman" w:hAnsi="Times New Roman" w:cs="Times New Roman"/>
          <w:sz w:val="24"/>
          <w:szCs w:val="24"/>
        </w:rPr>
        <w:t xml:space="preserve">The </w:t>
      </w:r>
      <w:r w:rsidRPr="000D1E8A">
        <w:rPr>
          <w:rFonts w:ascii="Times New Roman" w:hAnsi="Times New Roman" w:cs="Times New Roman"/>
          <w:sz w:val="24"/>
          <w:szCs w:val="24"/>
        </w:rPr>
        <w:t>thirteenth century</w:t>
      </w:r>
      <w:r w:rsidRPr="000D1E8A">
        <w:rPr>
          <w:rFonts w:ascii="Times New Roman" w:hAnsi="Times New Roman" w:cs="Times New Roman"/>
          <w:i/>
          <w:sz w:val="24"/>
          <w:szCs w:val="24"/>
        </w:rPr>
        <w:t xml:space="preserve"> South English Legendary’s</w:t>
      </w:r>
      <w:r w:rsidR="007F4922">
        <w:rPr>
          <w:rFonts w:ascii="Times New Roman" w:hAnsi="Times New Roman" w:cs="Times New Roman"/>
          <w:sz w:val="24"/>
          <w:szCs w:val="24"/>
          <w:vertAlign w:val="superscript"/>
        </w:rPr>
        <w:t xml:space="preserve"> </w:t>
      </w:r>
      <w:r w:rsidR="007F4922">
        <w:rPr>
          <w:rFonts w:ascii="Times New Roman" w:hAnsi="Times New Roman" w:cs="Times New Roman"/>
          <w:i/>
          <w:sz w:val="24"/>
          <w:szCs w:val="24"/>
          <w:vertAlign w:val="superscript"/>
        </w:rPr>
        <w:t>7</w:t>
      </w:r>
      <w:r w:rsidRPr="000D1E8A">
        <w:rPr>
          <w:rFonts w:ascii="Times New Roman" w:hAnsi="Times New Roman" w:cs="Times New Roman"/>
          <w:i/>
          <w:sz w:val="24"/>
          <w:szCs w:val="24"/>
        </w:rPr>
        <w:t xml:space="preserve"> </w:t>
      </w:r>
      <w:r w:rsidRPr="000D1E8A">
        <w:rPr>
          <w:rFonts w:ascii="Times New Roman" w:hAnsi="Times New Roman" w:cs="Times New Roman"/>
          <w:sz w:val="24"/>
          <w:szCs w:val="24"/>
        </w:rPr>
        <w:t>handling of dragon scene is interesting, there is an uneasy compromise reached between sources which question how it was destroyed</w:t>
      </w:r>
      <w:r w:rsidR="00A053C7">
        <w:rPr>
          <w:rFonts w:ascii="Times New Roman" w:hAnsi="Times New Roman" w:cs="Times New Roman"/>
          <w:sz w:val="24"/>
          <w:szCs w:val="24"/>
        </w:rPr>
        <w:t xml:space="preserve"> </w:t>
      </w:r>
      <w:r w:rsidRPr="000D1E8A">
        <w:rPr>
          <w:rFonts w:ascii="Times New Roman" w:hAnsi="Times New Roman" w:cs="Times New Roman"/>
          <w:sz w:val="24"/>
          <w:szCs w:val="24"/>
        </w:rPr>
        <w:t>but ends with the reassertion of Margaret’s efficacy in intercessions for Birthing Mothers.  Her encounter with the dragon is too much for some, and yet strangely not Saint George’s and other saints how combat dragons. The 5</w:t>
      </w:r>
      <w:r w:rsidRPr="000D1E8A">
        <w:rPr>
          <w:rFonts w:ascii="Times New Roman" w:hAnsi="Times New Roman" w:cs="Times New Roman"/>
          <w:sz w:val="24"/>
          <w:szCs w:val="24"/>
          <w:vertAlign w:val="superscript"/>
        </w:rPr>
        <w:t>th</w:t>
      </w:r>
      <w:r w:rsidRPr="000D1E8A">
        <w:rPr>
          <w:rFonts w:ascii="Times New Roman" w:hAnsi="Times New Roman" w:cs="Times New Roman"/>
          <w:sz w:val="24"/>
          <w:szCs w:val="24"/>
        </w:rPr>
        <w:t xml:space="preserve"> century byzantine St. Elisabeth the Wonderworker defeats a dragon with the sign of the cross, just a confrontation and destruction, however the importance is placed on Margaret bursting it open.  In </w:t>
      </w:r>
      <w:r w:rsidR="00C33F52" w:rsidRPr="000D1E8A">
        <w:rPr>
          <w:rFonts w:ascii="Times New Roman" w:hAnsi="Times New Roman" w:cs="Times New Roman"/>
          <w:sz w:val="24"/>
          <w:szCs w:val="24"/>
        </w:rPr>
        <w:t>the</w:t>
      </w:r>
      <w:r w:rsidRPr="000D1E8A">
        <w:rPr>
          <w:rFonts w:ascii="Times New Roman" w:hAnsi="Times New Roman" w:cs="Times New Roman"/>
          <w:sz w:val="24"/>
          <w:szCs w:val="24"/>
        </w:rPr>
        <w:t xml:space="preserve"> Golden Legend, Jaco</w:t>
      </w:r>
      <w:r w:rsidR="003A49E6">
        <w:rPr>
          <w:rFonts w:ascii="Times New Roman" w:hAnsi="Times New Roman" w:cs="Times New Roman"/>
          <w:sz w:val="24"/>
          <w:szCs w:val="24"/>
        </w:rPr>
        <w:t>bus</w:t>
      </w:r>
      <w:r w:rsidRPr="000D1E8A">
        <w:rPr>
          <w:rFonts w:ascii="Times New Roman" w:hAnsi="Times New Roman" w:cs="Times New Roman"/>
          <w:sz w:val="24"/>
          <w:szCs w:val="24"/>
        </w:rPr>
        <w:t xml:space="preserve"> da Voragine propose a scenario much like Elisabeth’s as an alternative. It suggests that ingestion of the saint by the dragon is what specifically troubles the author.</w:t>
      </w:r>
      <w:r w:rsidR="00016FE5" w:rsidRPr="00016FE5">
        <w:rPr>
          <w:rFonts w:ascii="Times New Roman" w:hAnsi="Times New Roman" w:cs="Times New Roman"/>
          <w:b/>
          <w:sz w:val="24"/>
          <w:szCs w:val="24"/>
        </w:rPr>
        <w:t xml:space="preserve"> </w:t>
      </w:r>
      <w:r w:rsidR="007F4922">
        <w:rPr>
          <w:rFonts w:ascii="Times New Roman" w:hAnsi="Times New Roman" w:cs="Times New Roman"/>
          <w:sz w:val="24"/>
          <w:szCs w:val="24"/>
          <w:vertAlign w:val="superscript"/>
        </w:rPr>
        <w:t xml:space="preserve">8 </w:t>
      </w:r>
      <w:r w:rsidRPr="000D1E8A">
        <w:rPr>
          <w:rFonts w:ascii="Times New Roman" w:hAnsi="Times New Roman" w:cs="Times New Roman"/>
          <w:sz w:val="24"/>
          <w:szCs w:val="24"/>
        </w:rPr>
        <w:t xml:space="preserve">The author of South English Legendary poses another difficulty, the impossibility of actually killing the devil. Although the scene met with much disapproval, it could not easily be removed from the legend. The dragon is always featured in Margaret’s iconography, </w:t>
      </w:r>
      <w:r w:rsidR="007F4922">
        <w:rPr>
          <w:rFonts w:ascii="Times New Roman" w:hAnsi="Times New Roman" w:cs="Times New Roman"/>
          <w:sz w:val="24"/>
          <w:szCs w:val="24"/>
          <w:vertAlign w:val="superscript"/>
        </w:rPr>
        <w:t xml:space="preserve">9 </w:t>
      </w:r>
      <w:r w:rsidRPr="000D1E8A">
        <w:rPr>
          <w:rFonts w:ascii="Times New Roman" w:hAnsi="Times New Roman" w:cs="Times New Roman"/>
          <w:sz w:val="24"/>
          <w:szCs w:val="24"/>
        </w:rPr>
        <w:t>and the saint’s safe emergence from the dragon’s split womb also became associated with her role as a patroness of women in childbirth. That is a tough thing for anyone</w:t>
      </w:r>
      <w:r w:rsidR="00D4167A">
        <w:rPr>
          <w:rFonts w:ascii="Times New Roman" w:hAnsi="Times New Roman" w:cs="Times New Roman"/>
          <w:sz w:val="24"/>
          <w:szCs w:val="24"/>
        </w:rPr>
        <w:t xml:space="preserve"> to</w:t>
      </w:r>
      <w:r w:rsidRPr="000D1E8A">
        <w:rPr>
          <w:rFonts w:ascii="Times New Roman" w:hAnsi="Times New Roman" w:cs="Times New Roman"/>
          <w:sz w:val="24"/>
          <w:szCs w:val="24"/>
        </w:rPr>
        <w:t xml:space="preserve"> erase from public thought</w:t>
      </w:r>
      <w:r w:rsidR="00D4167A">
        <w:rPr>
          <w:rFonts w:ascii="Times New Roman" w:hAnsi="Times New Roman" w:cs="Times New Roman"/>
          <w:sz w:val="24"/>
          <w:szCs w:val="24"/>
        </w:rPr>
        <w:t xml:space="preserve">, when their support was what made her a success. </w:t>
      </w:r>
    </w:p>
    <w:p w14:paraId="090DD42B" w14:textId="5630EAAE" w:rsidR="00C529B5" w:rsidRPr="007F4922" w:rsidRDefault="007F4922" w:rsidP="007F4922">
      <w:pPr>
        <w:rPr>
          <w:rFonts w:ascii="Times New Roman" w:hAnsi="Times New Roman" w:cs="Times New Roman"/>
          <w:sz w:val="24"/>
          <w:szCs w:val="24"/>
        </w:rPr>
      </w:pPr>
      <w:r w:rsidRPr="000D1E8A">
        <w:rPr>
          <w:rFonts w:ascii="Times New Roman" w:hAnsi="Times New Roman" w:cs="Times New Roman"/>
          <w:sz w:val="24"/>
          <w:szCs w:val="24"/>
        </w:rPr>
        <w:t xml:space="preserve">Parker claims </w:t>
      </w:r>
      <w:r>
        <w:rPr>
          <w:rFonts w:ascii="Times New Roman" w:hAnsi="Times New Roman" w:cs="Times New Roman"/>
          <w:sz w:val="24"/>
          <w:szCs w:val="24"/>
        </w:rPr>
        <w:t>t</w:t>
      </w:r>
      <w:r w:rsidRPr="000D1E8A">
        <w:rPr>
          <w:rFonts w:ascii="Times New Roman" w:hAnsi="Times New Roman" w:cs="Times New Roman"/>
          <w:sz w:val="24"/>
          <w:szCs w:val="24"/>
        </w:rPr>
        <w:t xml:space="preserve">he dragon’s devouring of Margaret extends her imitation of Christ through his Old Testament antitype. </w:t>
      </w:r>
      <w:r>
        <w:rPr>
          <w:rFonts w:ascii="Times New Roman" w:hAnsi="Times New Roman" w:cs="Times New Roman"/>
          <w:sz w:val="24"/>
          <w:szCs w:val="24"/>
          <w:vertAlign w:val="superscript"/>
        </w:rPr>
        <w:t xml:space="preserve">10 </w:t>
      </w:r>
      <w:r w:rsidRPr="000D1E8A">
        <w:rPr>
          <w:rFonts w:ascii="Times New Roman" w:hAnsi="Times New Roman" w:cs="Times New Roman"/>
          <w:sz w:val="24"/>
          <w:szCs w:val="24"/>
        </w:rPr>
        <w:t>Margaret’s triumph over the dragon by the means of the cross is analogous to Christ’s triumph over the devil by his sacrifice on the cross. Although certain versions, both Latin and vernacular, attempt to abbreviate drastically or even eliminate the scene, this episode, alongside the final prayer of the saint, asking that no sick or deformed children be born in the households of her devotees, is what distinguishes St Margaret from her fellow virgin martyrs, the circumstances of whose lives and deaths otherwise appear very much alike. Similarly, the most widespread and recognizable iconography of St Margaret, usually depicted as appearing from or standing on the dragon, refers to this scene.</w:t>
      </w:r>
    </w:p>
    <w:p w14:paraId="64819386" w14:textId="66C9E975" w:rsidR="00C529B5" w:rsidRPr="007F4922" w:rsidRDefault="00C529B5" w:rsidP="00C529B5">
      <w:pPr>
        <w:pStyle w:val="ListParagraph"/>
        <w:numPr>
          <w:ilvl w:val="0"/>
          <w:numId w:val="1"/>
        </w:numPr>
        <w:spacing w:after="0" w:line="240" w:lineRule="auto"/>
        <w:textAlignment w:val="baseline"/>
        <w:rPr>
          <w:rFonts w:ascii="Times New Roman" w:eastAsia="Times New Roman" w:hAnsi="Times New Roman" w:cs="Times New Roman"/>
          <w:sz w:val="20"/>
          <w:szCs w:val="20"/>
          <w:lang w:eastAsia="en-GB"/>
        </w:rPr>
      </w:pPr>
      <w:r w:rsidRPr="007F4922">
        <w:rPr>
          <w:rFonts w:ascii="Times New Roman" w:eastAsia="Times New Roman" w:hAnsi="Times New Roman" w:cs="Times New Roman"/>
          <w:bCs/>
          <w:sz w:val="20"/>
          <w:szCs w:val="20"/>
          <w:lang w:eastAsia="en-GB"/>
        </w:rPr>
        <w:t>Wendy R.</w:t>
      </w:r>
      <w:r w:rsidR="00E21A4E" w:rsidRPr="007F4922">
        <w:rPr>
          <w:rFonts w:ascii="Times New Roman" w:eastAsia="Times New Roman" w:hAnsi="Times New Roman" w:cs="Times New Roman"/>
          <w:bCs/>
          <w:sz w:val="20"/>
          <w:szCs w:val="20"/>
          <w:lang w:eastAsia="en-GB"/>
        </w:rPr>
        <w:t xml:space="preserve"> Larson</w:t>
      </w:r>
      <w:r w:rsidRPr="007F4922">
        <w:rPr>
          <w:rFonts w:ascii="Times New Roman" w:eastAsia="Times New Roman" w:hAnsi="Times New Roman" w:cs="Times New Roman"/>
          <w:bCs/>
          <w:sz w:val="20"/>
          <w:szCs w:val="20"/>
          <w:lang w:eastAsia="en-GB"/>
        </w:rPr>
        <w:t xml:space="preserve">, </w:t>
      </w:r>
      <w:r w:rsidRPr="007F4922">
        <w:rPr>
          <w:rFonts w:ascii="Times New Roman" w:eastAsia="Times New Roman" w:hAnsi="Times New Roman" w:cs="Times New Roman"/>
          <w:bCs/>
          <w:i/>
          <w:sz w:val="20"/>
          <w:szCs w:val="20"/>
          <w:lang w:eastAsia="en-GB"/>
        </w:rPr>
        <w:t>Chapter 30, The </w:t>
      </w:r>
      <w:r w:rsidRPr="007F4922">
        <w:rPr>
          <w:rFonts w:ascii="Times New Roman" w:eastAsia="Times New Roman" w:hAnsi="Times New Roman" w:cs="Times New Roman"/>
          <w:bCs/>
          <w:i/>
          <w:iCs/>
          <w:sz w:val="20"/>
          <w:szCs w:val="20"/>
          <w:lang w:eastAsia="en-GB"/>
        </w:rPr>
        <w:t>Lives </w:t>
      </w:r>
      <w:r w:rsidRPr="007F4922">
        <w:rPr>
          <w:rFonts w:ascii="Times New Roman" w:eastAsia="Times New Roman" w:hAnsi="Times New Roman" w:cs="Times New Roman"/>
          <w:bCs/>
          <w:i/>
          <w:sz w:val="20"/>
          <w:szCs w:val="20"/>
          <w:lang w:eastAsia="en-GB"/>
        </w:rPr>
        <w:t>of St. Margaret of Antioch in Late Medieval England,</w:t>
      </w:r>
      <w:r w:rsidRPr="007F4922">
        <w:rPr>
          <w:rFonts w:ascii="Times New Roman" w:eastAsia="Times New Roman" w:hAnsi="Times New Roman" w:cs="Times New Roman"/>
          <w:bCs/>
          <w:sz w:val="20"/>
          <w:szCs w:val="20"/>
          <w:lang w:eastAsia="en-GB"/>
        </w:rPr>
        <w:t xml:space="preserve"> </w:t>
      </w:r>
      <w:r w:rsidRPr="007F4922">
        <w:rPr>
          <w:rFonts w:ascii="Times New Roman" w:eastAsia="Times New Roman" w:hAnsi="Times New Roman" w:cs="Times New Roman"/>
          <w:sz w:val="20"/>
          <w:szCs w:val="20"/>
          <w:lang w:eastAsia="en-GB"/>
        </w:rPr>
        <w:t xml:space="preserve">in </w:t>
      </w:r>
      <w:r w:rsidRPr="007F4922">
        <w:rPr>
          <w:rFonts w:ascii="Times New Roman" w:eastAsia="Times New Roman" w:hAnsi="Times New Roman" w:cs="Times New Roman"/>
          <w:bCs/>
          <w:i/>
          <w:sz w:val="20"/>
          <w:szCs w:val="20"/>
          <w:lang w:eastAsia="en-GB"/>
        </w:rPr>
        <w:t>Medieval Hagiography: An Anthology</w:t>
      </w:r>
      <w:r w:rsidRPr="007F4922">
        <w:rPr>
          <w:rFonts w:ascii="Times New Roman" w:eastAsia="Times New Roman" w:hAnsi="Times New Roman" w:cs="Times New Roman"/>
          <w:bCs/>
          <w:sz w:val="20"/>
          <w:szCs w:val="20"/>
          <w:lang w:eastAsia="en-GB"/>
        </w:rPr>
        <w:t>. Edited by Thomas Head. </w:t>
      </w:r>
      <w:r w:rsidRPr="007F4922">
        <w:rPr>
          <w:rFonts w:ascii="Times New Roman" w:eastAsia="Times New Roman" w:hAnsi="Times New Roman" w:cs="Times New Roman"/>
          <w:sz w:val="20"/>
          <w:szCs w:val="20"/>
          <w:lang w:eastAsia="en-GB"/>
        </w:rPr>
        <w:t xml:space="preserve">  </w:t>
      </w:r>
      <w:r w:rsidRPr="007F4922">
        <w:rPr>
          <w:rFonts w:ascii="Times New Roman" w:eastAsia="Times New Roman" w:hAnsi="Times New Roman" w:cs="Times New Roman"/>
          <w:bCs/>
          <w:sz w:val="20"/>
          <w:szCs w:val="20"/>
          <w:lang w:eastAsia="en-GB"/>
        </w:rPr>
        <w:t>(Routledge: London, 2001)</w:t>
      </w:r>
      <w:r w:rsidRPr="007F4922">
        <w:rPr>
          <w:rFonts w:ascii="Times New Roman" w:eastAsia="Times New Roman" w:hAnsi="Times New Roman" w:cs="Times New Roman"/>
          <w:sz w:val="20"/>
          <w:szCs w:val="20"/>
          <w:lang w:eastAsia="en-GB"/>
        </w:rPr>
        <w:t xml:space="preserve">. </w:t>
      </w:r>
      <w:r w:rsidRPr="007F4922">
        <w:rPr>
          <w:rFonts w:ascii="Times New Roman" w:eastAsia="Times New Roman" w:hAnsi="Times New Roman" w:cs="Times New Roman"/>
          <w:sz w:val="20"/>
          <w:szCs w:val="20"/>
          <w:lang w:eastAsia="en-GB"/>
        </w:rPr>
        <w:t>P. 667.</w:t>
      </w:r>
    </w:p>
    <w:p w14:paraId="2F6E1AF0" w14:textId="51D6F5F8" w:rsidR="00DF2C1C" w:rsidRPr="007F4922" w:rsidRDefault="00DF2C1C" w:rsidP="00DF2C1C">
      <w:pPr>
        <w:pStyle w:val="ListParagraph"/>
        <w:numPr>
          <w:ilvl w:val="0"/>
          <w:numId w:val="1"/>
        </w:numPr>
        <w:rPr>
          <w:rFonts w:ascii="Times New Roman" w:hAnsi="Times New Roman" w:cs="Times New Roman"/>
          <w:sz w:val="20"/>
          <w:szCs w:val="20"/>
        </w:rPr>
      </w:pPr>
      <w:r w:rsidRPr="007F4922">
        <w:rPr>
          <w:rFonts w:ascii="Times New Roman" w:eastAsia="Times New Roman" w:hAnsi="Times New Roman" w:cs="Times New Roman"/>
          <w:bCs/>
          <w:i/>
          <w:kern w:val="36"/>
          <w:sz w:val="20"/>
          <w:szCs w:val="20"/>
          <w:lang w:eastAsia="en-GB"/>
        </w:rPr>
        <w:t xml:space="preserve">Gendering the Master Narrative, </w:t>
      </w:r>
      <w:r w:rsidRPr="007F4922">
        <w:rPr>
          <w:rFonts w:ascii="Times New Roman" w:eastAsia="Times New Roman" w:hAnsi="Times New Roman" w:cs="Times New Roman"/>
          <w:bCs/>
          <w:kern w:val="36"/>
          <w:sz w:val="20"/>
          <w:szCs w:val="20"/>
          <w:lang w:eastAsia="en-GB"/>
        </w:rPr>
        <w:t xml:space="preserve">p </w:t>
      </w:r>
      <w:r w:rsidRPr="007F4922">
        <w:rPr>
          <w:rFonts w:ascii="Times New Roman" w:eastAsia="Times New Roman" w:hAnsi="Times New Roman" w:cs="Times New Roman"/>
          <w:bCs/>
          <w:kern w:val="36"/>
          <w:sz w:val="20"/>
          <w:szCs w:val="20"/>
          <w:lang w:eastAsia="en-GB"/>
        </w:rPr>
        <w:t>100.</w:t>
      </w:r>
      <w:r w:rsidRPr="007F4922">
        <w:rPr>
          <w:rFonts w:ascii="Times New Roman" w:eastAsia="Times New Roman" w:hAnsi="Times New Roman" w:cs="Times New Roman"/>
          <w:bCs/>
          <w:kern w:val="36"/>
          <w:sz w:val="20"/>
          <w:szCs w:val="20"/>
          <w:lang w:eastAsia="en-GB"/>
        </w:rPr>
        <w:t xml:space="preserve"> </w:t>
      </w:r>
    </w:p>
    <w:p w14:paraId="18354D1D" w14:textId="6B951D6B" w:rsidR="00C529B5" w:rsidRPr="007F4922" w:rsidRDefault="00E21A4E" w:rsidP="00C529B5">
      <w:pPr>
        <w:pStyle w:val="ListParagraph"/>
        <w:numPr>
          <w:ilvl w:val="0"/>
          <w:numId w:val="1"/>
        </w:numPr>
        <w:spacing w:after="0" w:line="240" w:lineRule="auto"/>
        <w:textAlignment w:val="baseline"/>
        <w:rPr>
          <w:rFonts w:ascii="Times New Roman" w:eastAsia="Times New Roman" w:hAnsi="Times New Roman" w:cs="Times New Roman"/>
          <w:sz w:val="20"/>
          <w:szCs w:val="20"/>
          <w:lang w:eastAsia="en-GB"/>
        </w:rPr>
      </w:pPr>
      <w:r w:rsidRPr="007F4922">
        <w:rPr>
          <w:rFonts w:ascii="Calibri" w:eastAsia="Times New Roman" w:hAnsi="Calibri" w:cs="Times New Roman"/>
          <w:bCs/>
          <w:i/>
          <w:sz w:val="20"/>
          <w:szCs w:val="20"/>
          <w:lang w:eastAsia="en-GB"/>
        </w:rPr>
        <w:t>The </w:t>
      </w:r>
      <w:r w:rsidRPr="007F4922">
        <w:rPr>
          <w:rFonts w:ascii="Calibri" w:eastAsia="Times New Roman" w:hAnsi="Calibri" w:cs="Times New Roman"/>
          <w:bCs/>
          <w:i/>
          <w:iCs/>
          <w:sz w:val="20"/>
          <w:szCs w:val="20"/>
          <w:lang w:eastAsia="en-GB"/>
        </w:rPr>
        <w:t>Lives </w:t>
      </w:r>
      <w:r w:rsidRPr="007F4922">
        <w:rPr>
          <w:rFonts w:ascii="Calibri" w:eastAsia="Times New Roman" w:hAnsi="Calibri" w:cs="Times New Roman"/>
          <w:bCs/>
          <w:i/>
          <w:sz w:val="20"/>
          <w:szCs w:val="20"/>
          <w:lang w:eastAsia="en-GB"/>
        </w:rPr>
        <w:t>of St. Margaret of Antioch in Late Medieval England pp</w:t>
      </w:r>
      <w:r w:rsidRPr="007F4922">
        <w:rPr>
          <w:rFonts w:ascii="Calibri" w:eastAsia="Times New Roman" w:hAnsi="Calibri" w:cs="Times New Roman"/>
          <w:bCs/>
          <w:sz w:val="20"/>
          <w:szCs w:val="20"/>
          <w:lang w:eastAsia="en-GB"/>
        </w:rPr>
        <w:t>. 67</w:t>
      </w:r>
      <w:r w:rsidRPr="007F4922">
        <w:rPr>
          <w:rFonts w:ascii="Calibri" w:eastAsia="Times New Roman" w:hAnsi="Calibri" w:cs="Times New Roman"/>
          <w:bCs/>
          <w:sz w:val="20"/>
          <w:szCs w:val="20"/>
          <w:lang w:eastAsia="en-GB"/>
        </w:rPr>
        <w:t xml:space="preserve">6. </w:t>
      </w:r>
    </w:p>
    <w:p w14:paraId="533DC68D" w14:textId="77777777" w:rsidR="00E66F11" w:rsidRPr="007F4922" w:rsidRDefault="00FC70D8" w:rsidP="00E66F11">
      <w:pPr>
        <w:pStyle w:val="ListParagraph"/>
        <w:numPr>
          <w:ilvl w:val="0"/>
          <w:numId w:val="1"/>
        </w:numPr>
        <w:spacing w:after="0" w:line="240" w:lineRule="auto"/>
        <w:textAlignment w:val="baseline"/>
        <w:rPr>
          <w:rFonts w:ascii="Times New Roman" w:eastAsia="Times New Roman" w:hAnsi="Times New Roman" w:cs="Times New Roman"/>
          <w:sz w:val="20"/>
          <w:szCs w:val="20"/>
          <w:lang w:eastAsia="en-GB"/>
        </w:rPr>
      </w:pPr>
      <w:r w:rsidRPr="007F4922">
        <w:rPr>
          <w:rFonts w:ascii="Calibri" w:eastAsia="Times New Roman" w:hAnsi="Calibri" w:cs="Times New Roman"/>
          <w:bCs/>
          <w:i/>
          <w:sz w:val="20"/>
          <w:szCs w:val="20"/>
          <w:lang w:eastAsia="en-GB"/>
        </w:rPr>
        <w:t>The </w:t>
      </w:r>
      <w:r w:rsidRPr="007F4922">
        <w:rPr>
          <w:rFonts w:ascii="Calibri" w:eastAsia="Times New Roman" w:hAnsi="Calibri" w:cs="Times New Roman"/>
          <w:bCs/>
          <w:i/>
          <w:iCs/>
          <w:sz w:val="20"/>
          <w:szCs w:val="20"/>
          <w:lang w:eastAsia="en-GB"/>
        </w:rPr>
        <w:t>Lives </w:t>
      </w:r>
      <w:r w:rsidRPr="007F4922">
        <w:rPr>
          <w:rFonts w:ascii="Calibri" w:eastAsia="Times New Roman" w:hAnsi="Calibri" w:cs="Times New Roman"/>
          <w:bCs/>
          <w:i/>
          <w:sz w:val="20"/>
          <w:szCs w:val="20"/>
          <w:lang w:eastAsia="en-GB"/>
        </w:rPr>
        <w:t>of St. Margaret of Antioch in Late Medieval England pp</w:t>
      </w:r>
      <w:r w:rsidRPr="007F4922">
        <w:rPr>
          <w:rFonts w:ascii="Calibri" w:eastAsia="Times New Roman" w:hAnsi="Calibri" w:cs="Times New Roman"/>
          <w:bCs/>
          <w:sz w:val="20"/>
          <w:szCs w:val="20"/>
          <w:lang w:eastAsia="en-GB"/>
        </w:rPr>
        <w:t>. 67</w:t>
      </w:r>
      <w:r w:rsidRPr="007F4922">
        <w:rPr>
          <w:rFonts w:ascii="Calibri" w:eastAsia="Times New Roman" w:hAnsi="Calibri" w:cs="Times New Roman"/>
          <w:bCs/>
          <w:sz w:val="20"/>
          <w:szCs w:val="20"/>
          <w:lang w:eastAsia="en-GB"/>
        </w:rPr>
        <w:t>5</w:t>
      </w:r>
      <w:r w:rsidRPr="007F4922">
        <w:rPr>
          <w:rFonts w:ascii="Calibri" w:eastAsia="Times New Roman" w:hAnsi="Calibri" w:cs="Times New Roman"/>
          <w:bCs/>
          <w:sz w:val="20"/>
          <w:szCs w:val="20"/>
          <w:lang w:eastAsia="en-GB"/>
        </w:rPr>
        <w:t xml:space="preserve">. </w:t>
      </w:r>
    </w:p>
    <w:p w14:paraId="3CE88D7A" w14:textId="3A7C4A31" w:rsidR="007F4922" w:rsidRPr="007F4922" w:rsidRDefault="006676B6" w:rsidP="007F4922">
      <w:pPr>
        <w:pStyle w:val="ListParagraph"/>
        <w:numPr>
          <w:ilvl w:val="0"/>
          <w:numId w:val="1"/>
        </w:numPr>
        <w:spacing w:after="0" w:line="240" w:lineRule="auto"/>
        <w:textAlignment w:val="baseline"/>
        <w:rPr>
          <w:rStyle w:val="Strong"/>
          <w:rFonts w:ascii="Times New Roman" w:eastAsia="Times New Roman" w:hAnsi="Times New Roman" w:cs="Times New Roman"/>
          <w:b w:val="0"/>
          <w:bCs w:val="0"/>
          <w:sz w:val="20"/>
          <w:szCs w:val="20"/>
          <w:lang w:eastAsia="en-GB"/>
        </w:rPr>
      </w:pPr>
      <w:r w:rsidRPr="007F4922">
        <w:rPr>
          <w:rFonts w:ascii="Times New Roman" w:hAnsi="Times New Roman" w:cs="Times New Roman"/>
          <w:sz w:val="20"/>
          <w:szCs w:val="20"/>
          <w:shd w:val="clear" w:color="auto" w:fill="FFFFFF"/>
        </w:rPr>
        <w:t xml:space="preserve">Catherine </w:t>
      </w:r>
      <w:r w:rsidR="00E66F11" w:rsidRPr="007F4922">
        <w:rPr>
          <w:rFonts w:ascii="Times New Roman" w:hAnsi="Times New Roman" w:cs="Times New Roman"/>
          <w:sz w:val="20"/>
          <w:szCs w:val="20"/>
          <w:shd w:val="clear" w:color="auto" w:fill="FFFFFF"/>
        </w:rPr>
        <w:t>Pearce, “The Cult of St Margaret of Antioch.” Feminist Theology, vol. 6, no. 16, Sept. 1997, doi:</w:t>
      </w:r>
      <w:hyperlink r:id="rId8" w:history="1">
        <w:r w:rsidR="00E66F11" w:rsidRPr="007F4922">
          <w:rPr>
            <w:rStyle w:val="Hyperlink"/>
            <w:rFonts w:ascii="Times New Roman" w:hAnsi="Times New Roman" w:cs="Times New Roman"/>
            <w:color w:val="auto"/>
            <w:sz w:val="20"/>
            <w:szCs w:val="20"/>
            <w:u w:val="none"/>
            <w:shd w:val="clear" w:color="auto" w:fill="FFFFFF"/>
          </w:rPr>
          <w:t>10.1177/096673509700001605</w:t>
        </w:r>
      </w:hyperlink>
      <w:r w:rsidR="00E66F11" w:rsidRPr="007F4922">
        <w:rPr>
          <w:rFonts w:ascii="Times New Roman" w:hAnsi="Times New Roman" w:cs="Times New Roman"/>
          <w:sz w:val="20"/>
          <w:szCs w:val="20"/>
          <w:shd w:val="clear" w:color="auto" w:fill="FFFFFF"/>
        </w:rPr>
        <w:t>, p 74</w:t>
      </w:r>
      <w:r w:rsidR="00E66F11" w:rsidRPr="007F4922">
        <w:rPr>
          <w:rFonts w:ascii="Times New Roman" w:eastAsia="Times New Roman" w:hAnsi="Times New Roman" w:cs="Times New Roman"/>
          <w:sz w:val="20"/>
          <w:szCs w:val="20"/>
          <w:lang w:eastAsia="en-GB"/>
        </w:rPr>
        <w:t xml:space="preserve">. </w:t>
      </w:r>
    </w:p>
    <w:p w14:paraId="408854DE" w14:textId="77777777" w:rsidR="007F4922" w:rsidRPr="00093BCD" w:rsidRDefault="007F4922" w:rsidP="007F4922">
      <w:pPr>
        <w:pStyle w:val="ListParagraph"/>
        <w:numPr>
          <w:ilvl w:val="0"/>
          <w:numId w:val="1"/>
        </w:numPr>
        <w:spacing w:after="0" w:line="240" w:lineRule="auto"/>
        <w:textAlignment w:val="baseline"/>
        <w:rPr>
          <w:rFonts w:ascii="Times New Roman" w:hAnsi="Times New Roman" w:cs="Times New Roman"/>
          <w:bCs/>
          <w:color w:val="000000"/>
          <w:sz w:val="20"/>
          <w:szCs w:val="20"/>
          <w:shd w:val="clear" w:color="auto" w:fill="FFFFFF"/>
        </w:rPr>
      </w:pPr>
      <w:r w:rsidRPr="00093BCD">
        <w:rPr>
          <w:rFonts w:ascii="Times New Roman" w:eastAsia="Times New Roman" w:hAnsi="Times New Roman" w:cs="Times New Roman"/>
          <w:bCs/>
          <w:sz w:val="20"/>
          <w:szCs w:val="20"/>
          <w:lang w:eastAsia="en-GB"/>
        </w:rPr>
        <w:t xml:space="preserve">Parker, Elizabeth C., </w:t>
      </w:r>
      <w:r w:rsidRPr="00093BCD">
        <w:rPr>
          <w:rFonts w:ascii="Times New Roman" w:eastAsia="Times New Roman" w:hAnsi="Times New Roman" w:cs="Times New Roman"/>
          <w:i/>
          <w:iCs/>
          <w:sz w:val="20"/>
          <w:szCs w:val="20"/>
          <w:lang w:eastAsia="en-GB"/>
        </w:rPr>
        <w:t>Chapter 16, Modes of Seeing Margaret of Antioch at Fornovo di Taro</w:t>
      </w:r>
      <w:r w:rsidRPr="00093BCD">
        <w:rPr>
          <w:rFonts w:ascii="Times New Roman" w:eastAsia="Times New Roman" w:hAnsi="Times New Roman" w:cs="Times New Roman"/>
          <w:sz w:val="20"/>
          <w:szCs w:val="20"/>
          <w:lang w:eastAsia="en-GB"/>
        </w:rPr>
        <w:t xml:space="preserve"> in </w:t>
      </w:r>
      <w:r w:rsidRPr="00093BCD">
        <w:rPr>
          <w:rFonts w:ascii="Times New Roman" w:eastAsia="Times New Roman" w:hAnsi="Times New Roman" w:cs="Times New Roman"/>
          <w:bCs/>
          <w:i/>
          <w:sz w:val="20"/>
          <w:szCs w:val="20"/>
          <w:lang w:eastAsia="en-GB"/>
        </w:rPr>
        <w:t>The Four Modes of Seeing: Approaches to Medieval Imagery in Honor of Madeline Harrison Caviness</w:t>
      </w:r>
      <w:r w:rsidRPr="00093BCD">
        <w:rPr>
          <w:rFonts w:ascii="Times New Roman" w:eastAsia="Times New Roman" w:hAnsi="Times New Roman" w:cs="Times New Roman"/>
          <w:bCs/>
          <w:sz w:val="20"/>
          <w:szCs w:val="20"/>
          <w:lang w:eastAsia="en-GB"/>
        </w:rPr>
        <w:t>. Edited by Evelyn Staudinger, Elizabeth Carson Pastan and Ellen M. Shortell, (Ashgate: Surrey, 2009)</w:t>
      </w:r>
      <w:r w:rsidRPr="00093BCD">
        <w:rPr>
          <w:rFonts w:ascii="Times New Roman" w:eastAsia="Times New Roman" w:hAnsi="Times New Roman" w:cs="Times New Roman"/>
          <w:sz w:val="20"/>
          <w:szCs w:val="20"/>
          <w:lang w:eastAsia="en-GB"/>
        </w:rPr>
        <w:t xml:space="preserve"> p 281. </w:t>
      </w:r>
    </w:p>
    <w:p w14:paraId="3BB22956" w14:textId="77777777" w:rsidR="007F4922" w:rsidRPr="007F4922" w:rsidRDefault="007F4922" w:rsidP="007F4922">
      <w:pPr>
        <w:pStyle w:val="ListParagraph"/>
        <w:spacing w:after="0" w:line="240" w:lineRule="auto"/>
        <w:textAlignment w:val="baseline"/>
        <w:rPr>
          <w:rFonts w:ascii="Times New Roman" w:eastAsia="Times New Roman" w:hAnsi="Times New Roman" w:cs="Times New Roman"/>
          <w:sz w:val="20"/>
          <w:szCs w:val="20"/>
          <w:lang w:eastAsia="en-GB"/>
        </w:rPr>
      </w:pPr>
    </w:p>
    <w:p w14:paraId="2B443CF3" w14:textId="77777777" w:rsidR="00C529B5" w:rsidRPr="000D1E8A" w:rsidRDefault="00C529B5" w:rsidP="00D4167A">
      <w:pPr>
        <w:spacing w:before="240"/>
        <w:rPr>
          <w:rFonts w:ascii="Times New Roman" w:hAnsi="Times New Roman" w:cs="Times New Roman"/>
          <w:sz w:val="24"/>
          <w:szCs w:val="24"/>
        </w:rPr>
      </w:pPr>
    </w:p>
    <w:p w14:paraId="3D8B2346" w14:textId="0B59ED41" w:rsidR="000D1E8A" w:rsidRPr="000D1E8A" w:rsidRDefault="000D1E8A" w:rsidP="00873C09">
      <w:pPr>
        <w:spacing w:before="240"/>
        <w:rPr>
          <w:rFonts w:ascii="Times New Roman" w:hAnsi="Times New Roman" w:cs="Times New Roman"/>
          <w:sz w:val="24"/>
          <w:szCs w:val="24"/>
        </w:rPr>
      </w:pPr>
      <w:bookmarkStart w:id="0" w:name="_Hlk6691426"/>
      <w:r w:rsidRPr="000D1E8A">
        <w:rPr>
          <w:rFonts w:ascii="Times New Roman" w:hAnsi="Times New Roman" w:cs="Times New Roman"/>
          <w:sz w:val="24"/>
          <w:szCs w:val="24"/>
        </w:rPr>
        <w:lastRenderedPageBreak/>
        <w:t xml:space="preserve">It can be seen within the sources made with a secular target audience, and in the visual depictions of her, that the attempts to eradicate this element of her tale, or attempts to metaphorize it, were unsuccessful. </w:t>
      </w:r>
      <w:r w:rsidR="007F4922">
        <w:rPr>
          <w:rFonts w:ascii="Times New Roman" w:hAnsi="Times New Roman" w:cs="Times New Roman"/>
          <w:sz w:val="24"/>
          <w:szCs w:val="24"/>
          <w:vertAlign w:val="superscript"/>
        </w:rPr>
        <w:t xml:space="preserve">11 </w:t>
      </w:r>
      <w:r w:rsidRPr="000D1E8A">
        <w:rPr>
          <w:rFonts w:ascii="Times New Roman" w:hAnsi="Times New Roman" w:cs="Times New Roman"/>
          <w:sz w:val="24"/>
          <w:szCs w:val="24"/>
        </w:rPr>
        <w:t xml:space="preserve">The secular wanted fantastical, the better and more dramatic a saint’s </w:t>
      </w:r>
      <w:r w:rsidRPr="000D1E8A">
        <w:rPr>
          <w:rFonts w:ascii="Times New Roman" w:hAnsi="Times New Roman" w:cs="Times New Roman"/>
          <w:i/>
          <w:sz w:val="24"/>
          <w:szCs w:val="24"/>
        </w:rPr>
        <w:t>vita</w:t>
      </w:r>
      <w:r w:rsidRPr="000D1E8A">
        <w:rPr>
          <w:rFonts w:ascii="Times New Roman" w:hAnsi="Times New Roman" w:cs="Times New Roman"/>
          <w:sz w:val="24"/>
          <w:szCs w:val="24"/>
        </w:rPr>
        <w:t xml:space="preserve">, the more popular the saint with the common populace. Even though she was created by God and martyred for her beliefs, St. Margaret, like other saints, owed her continued devotion to these people, after all a saint was nothing without its following and devotees. The clergy’s tries to distort the way they perceived her had only religious purposes, but they seem to not have been interested in how saints were used in an everyday manner, and how they needed to relate to people. This was not the only production tactic by the clergy, with some like who that attended to their wants and needs in the depiction of the saint in literature. They fulfilled the necessary elements to ensure devotion to Margaret was upheld, continuing her life in many styles, even absorbing and blending into romance styles of the time. Hugh Magennis argues that there is evidence for monks adapting to appeal to the laity, making her </w:t>
      </w:r>
      <w:r w:rsidRPr="000D1E8A">
        <w:rPr>
          <w:rFonts w:ascii="Times New Roman" w:hAnsi="Times New Roman" w:cs="Times New Roman"/>
          <w:i/>
          <w:sz w:val="24"/>
          <w:szCs w:val="24"/>
        </w:rPr>
        <w:t>vita</w:t>
      </w:r>
      <w:r w:rsidRPr="000D1E8A">
        <w:rPr>
          <w:rFonts w:ascii="Times New Roman" w:hAnsi="Times New Roman" w:cs="Times New Roman"/>
          <w:sz w:val="24"/>
          <w:szCs w:val="24"/>
        </w:rPr>
        <w:t xml:space="preserve"> more accessible.</w:t>
      </w:r>
      <w:r w:rsidR="00016FE5" w:rsidRPr="00016FE5">
        <w:rPr>
          <w:rFonts w:ascii="Times New Roman" w:hAnsi="Times New Roman" w:cs="Times New Roman"/>
          <w:b/>
          <w:sz w:val="24"/>
          <w:szCs w:val="24"/>
        </w:rPr>
        <w:t xml:space="preserve"> </w:t>
      </w:r>
      <w:r w:rsidR="007F4922">
        <w:rPr>
          <w:rFonts w:ascii="Times New Roman" w:hAnsi="Times New Roman" w:cs="Times New Roman"/>
          <w:sz w:val="24"/>
          <w:szCs w:val="24"/>
          <w:vertAlign w:val="superscript"/>
        </w:rPr>
        <w:t>12</w:t>
      </w:r>
      <w:r w:rsidRPr="000D1E8A">
        <w:rPr>
          <w:rFonts w:ascii="Times New Roman" w:hAnsi="Times New Roman" w:cs="Times New Roman"/>
          <w:sz w:val="24"/>
          <w:szCs w:val="24"/>
        </w:rPr>
        <w:t xml:space="preserve"> This was a way, among others such as including saint’s lives in sermons and depicting them in church artwork, to appeal more to the public. They simplified it, whilst still continuing her motifs and themes. And so, by being more accessible, this made personal devotion easier for the lay people. </w:t>
      </w:r>
      <w:bookmarkEnd w:id="0"/>
    </w:p>
    <w:p w14:paraId="0E49E481" w14:textId="5C749AE7" w:rsidR="000D1E8A" w:rsidRDefault="000D1E8A" w:rsidP="00016FE5">
      <w:pPr>
        <w:rPr>
          <w:rStyle w:val="Strong"/>
          <w:rFonts w:ascii="Times New Roman" w:hAnsi="Times New Roman" w:cs="Times New Roman"/>
          <w:b w:val="0"/>
          <w:color w:val="000000"/>
          <w:sz w:val="24"/>
          <w:szCs w:val="24"/>
          <w:shd w:val="clear" w:color="auto" w:fill="FFFFFF"/>
        </w:rPr>
      </w:pPr>
      <w:r w:rsidRPr="000D1E8A">
        <w:rPr>
          <w:rFonts w:ascii="Times New Roman" w:hAnsi="Times New Roman" w:cs="Times New Roman"/>
          <w:sz w:val="24"/>
          <w:szCs w:val="24"/>
        </w:rPr>
        <w:t xml:space="preserve">The continued iconography of St. Margaret is testament to how ineffective clerical claims to the invalidity of her defeat of the Dragon. Counter-action by clerical depictions where they claim doubt of this scene, seem to be largely ignored. Even within an illustrated manuscript of The Golden Legend, in which Voragine questions its truthfulness, it is depicted clearly in the accompanying image. Eventual depictions, all over Europe, such as </w:t>
      </w:r>
      <w:r w:rsidRPr="000D1E8A">
        <w:rPr>
          <w:rStyle w:val="Strong"/>
          <w:rFonts w:ascii="Times New Roman" w:hAnsi="Times New Roman" w:cs="Times New Roman"/>
          <w:b w:val="0"/>
          <w:color w:val="000000"/>
          <w:sz w:val="24"/>
          <w:szCs w:val="24"/>
          <w:shd w:val="clear" w:color="auto" w:fill="FFFFFF"/>
        </w:rPr>
        <w:t xml:space="preserve">Additional 19416 f. 144v from the Netherlands, </w:t>
      </w:r>
      <w:r w:rsidR="007F4922">
        <w:rPr>
          <w:rStyle w:val="Strong"/>
          <w:rFonts w:ascii="Times New Roman" w:hAnsi="Times New Roman" w:cs="Times New Roman"/>
          <w:b w:val="0"/>
          <w:color w:val="000000"/>
          <w:sz w:val="24"/>
          <w:szCs w:val="24"/>
          <w:shd w:val="clear" w:color="auto" w:fill="FFFFFF"/>
          <w:vertAlign w:val="superscript"/>
        </w:rPr>
        <w:t xml:space="preserve">13 </w:t>
      </w:r>
      <w:r w:rsidRPr="000D1E8A">
        <w:rPr>
          <w:rStyle w:val="Strong"/>
          <w:rFonts w:ascii="Times New Roman" w:hAnsi="Times New Roman" w:cs="Times New Roman"/>
          <w:b w:val="0"/>
          <w:color w:val="000000"/>
          <w:sz w:val="24"/>
          <w:szCs w:val="24"/>
          <w:shd w:val="clear" w:color="auto" w:fill="FFFFFF"/>
        </w:rPr>
        <w:t>clearly show Margaret’s dress in the dragon’s mouth, to emphasis</w:t>
      </w:r>
      <w:r w:rsidR="00873C09">
        <w:rPr>
          <w:rStyle w:val="Strong"/>
          <w:rFonts w:ascii="Times New Roman" w:hAnsi="Times New Roman" w:cs="Times New Roman"/>
          <w:b w:val="0"/>
          <w:color w:val="000000"/>
          <w:sz w:val="24"/>
          <w:szCs w:val="24"/>
          <w:shd w:val="clear" w:color="auto" w:fill="FFFFFF"/>
        </w:rPr>
        <w:t>e</w:t>
      </w:r>
      <w:r w:rsidRPr="000D1E8A">
        <w:rPr>
          <w:rStyle w:val="Strong"/>
          <w:rFonts w:ascii="Times New Roman" w:hAnsi="Times New Roman" w:cs="Times New Roman"/>
          <w:b w:val="0"/>
          <w:color w:val="000000"/>
          <w:sz w:val="24"/>
          <w:szCs w:val="24"/>
          <w:shd w:val="clear" w:color="auto" w:fill="FFFFFF"/>
        </w:rPr>
        <w:t xml:space="preserve"> that she has in fact been swallowed, a clear defiance of the attempts to erase or deny this part of her life. </w:t>
      </w:r>
    </w:p>
    <w:p w14:paraId="3AD10367" w14:textId="466015A5" w:rsidR="007F4922" w:rsidRPr="007F4922" w:rsidRDefault="007F4922" w:rsidP="00016FE5">
      <w:pPr>
        <w:rPr>
          <w:rStyle w:val="Strong"/>
          <w:rFonts w:ascii="Times New Roman" w:hAnsi="Times New Roman" w:cs="Times New Roman"/>
          <w:b w:val="0"/>
          <w:bCs w:val="0"/>
          <w:sz w:val="24"/>
          <w:szCs w:val="24"/>
          <w:vertAlign w:val="superscript"/>
        </w:rPr>
      </w:pPr>
      <w:r w:rsidRPr="000D1E8A">
        <w:rPr>
          <w:rStyle w:val="Strong"/>
          <w:rFonts w:ascii="Times New Roman" w:hAnsi="Times New Roman" w:cs="Times New Roman"/>
          <w:b w:val="0"/>
          <w:color w:val="000000"/>
          <w:sz w:val="24"/>
          <w:szCs w:val="24"/>
          <w:shd w:val="clear" w:color="auto" w:fill="FFFFFF"/>
        </w:rPr>
        <w:t xml:space="preserve">The importance of this scene, her ‘rebirth’ from the insides of the beast, is what made her so popular. Whether it was a spiritual, symbolic rebirth, or a real, medical labour, the imagery of her being devoured, only to burst asunder from within, unharmed, and remarkably serene, using her faith, was a reassuring, supportive imagery, and can therefore arguably be seen as the most important scene within her western hagiography. </w:t>
      </w:r>
      <w:r w:rsidRPr="000D1E8A">
        <w:rPr>
          <w:rStyle w:val="Strong"/>
          <w:rFonts w:ascii="Times New Roman" w:hAnsi="Times New Roman" w:cs="Times New Roman"/>
          <w:b w:val="0"/>
          <w:bCs w:val="0"/>
          <w:sz w:val="24"/>
          <w:szCs w:val="24"/>
        </w:rPr>
        <w:t>The eastern visual depictions</w:t>
      </w:r>
      <w:r>
        <w:rPr>
          <w:rStyle w:val="Strong"/>
          <w:rFonts w:ascii="Times New Roman" w:hAnsi="Times New Roman" w:cs="Times New Roman"/>
          <w:b w:val="0"/>
          <w:bCs w:val="0"/>
          <w:sz w:val="24"/>
          <w:szCs w:val="24"/>
        </w:rPr>
        <w:t xml:space="preserve"> </w:t>
      </w:r>
      <w:r w:rsidRPr="000D1E8A">
        <w:rPr>
          <w:rStyle w:val="Strong"/>
          <w:rFonts w:ascii="Times New Roman" w:hAnsi="Times New Roman" w:cs="Times New Roman"/>
          <w:b w:val="0"/>
          <w:bCs w:val="0"/>
          <w:sz w:val="24"/>
          <w:szCs w:val="24"/>
        </w:rPr>
        <w:t xml:space="preserve">of Margaret </w:t>
      </w:r>
      <w:r w:rsidRPr="000D1E8A">
        <w:rPr>
          <w:rFonts w:ascii="Times New Roman" w:hAnsi="Times New Roman" w:cs="Times New Roman"/>
          <w:sz w:val="24"/>
          <w:szCs w:val="24"/>
        </w:rPr>
        <w:t>in contrast to the western imagery. The Eastern Orthodox legend of St. Margaret is always depicted with a military feel to her look, defeating the dragon and/or demon with force. The allusions to childbirth are not present at</w:t>
      </w:r>
      <w:r w:rsidRPr="007F4922">
        <w:rPr>
          <w:rFonts w:ascii="Times New Roman" w:hAnsi="Times New Roman" w:cs="Times New Roman"/>
          <w:sz w:val="24"/>
          <w:szCs w:val="24"/>
        </w:rPr>
        <w:t xml:space="preserve"> </w:t>
      </w:r>
      <w:r w:rsidRPr="000D1E8A">
        <w:rPr>
          <w:rFonts w:ascii="Times New Roman" w:hAnsi="Times New Roman" w:cs="Times New Roman"/>
          <w:sz w:val="24"/>
          <w:szCs w:val="24"/>
        </w:rPr>
        <w:t>all in Greek and other Eastern traditional lives of St Margaret, and she has a warrior-saint presence, and therefore interacted with the Eastern Christians differently</w:t>
      </w:r>
      <w:r>
        <w:rPr>
          <w:rFonts w:ascii="Times New Roman" w:hAnsi="Times New Roman" w:cs="Times New Roman"/>
          <w:sz w:val="24"/>
          <w:szCs w:val="24"/>
        </w:rPr>
        <w:t xml:space="preserve">. </w:t>
      </w:r>
      <w:r>
        <w:rPr>
          <w:rFonts w:ascii="Times New Roman" w:hAnsi="Times New Roman" w:cs="Times New Roman"/>
          <w:sz w:val="24"/>
          <w:szCs w:val="24"/>
          <w:vertAlign w:val="superscript"/>
        </w:rPr>
        <w:t xml:space="preserve">14 </w:t>
      </w:r>
      <w:r w:rsidRPr="000D1E8A">
        <w:rPr>
          <w:rFonts w:ascii="Times New Roman" w:eastAsia="Times New Roman" w:hAnsi="Times New Roman" w:cs="Times New Roman"/>
          <w:color w:val="333333"/>
          <w:sz w:val="24"/>
          <w:szCs w:val="24"/>
          <w:shd w:val="clear" w:color="auto" w:fill="FFFFFF"/>
          <w:lang w:eastAsia="en-GB"/>
        </w:rPr>
        <w:t xml:space="preserve">Regardless, whilst the dragon scene was debated, its popularity grew, and became the most depicted way of St. Margaret. Patronage of women needed that imagery, and Larson argues that the patronage of women kept the dragon scene part of both the saint’s life and her iconography, despite the disapproval. </w:t>
      </w:r>
      <w:r>
        <w:rPr>
          <w:rFonts w:ascii="Times New Roman" w:hAnsi="Times New Roman" w:cs="Times New Roman"/>
          <w:sz w:val="24"/>
          <w:szCs w:val="24"/>
          <w:vertAlign w:val="superscript"/>
        </w:rPr>
        <w:t>15</w:t>
      </w:r>
    </w:p>
    <w:p w14:paraId="5F29A915" w14:textId="7172A17C" w:rsidR="00622507" w:rsidRPr="00093BCD" w:rsidRDefault="00622507" w:rsidP="000D1E8A">
      <w:pPr>
        <w:pStyle w:val="ListParagraph"/>
        <w:numPr>
          <w:ilvl w:val="0"/>
          <w:numId w:val="1"/>
        </w:numPr>
        <w:spacing w:after="0" w:line="240" w:lineRule="auto"/>
        <w:textAlignment w:val="baseline"/>
        <w:rPr>
          <w:rFonts w:ascii="Times New Roman" w:hAnsi="Times New Roman" w:cs="Times New Roman"/>
          <w:bCs/>
          <w:color w:val="000000"/>
          <w:sz w:val="20"/>
          <w:szCs w:val="20"/>
          <w:shd w:val="clear" w:color="auto" w:fill="FFFFFF"/>
        </w:rPr>
      </w:pPr>
      <w:r w:rsidRPr="00093BCD">
        <w:rPr>
          <w:rFonts w:ascii="Times New Roman" w:eastAsia="Times New Roman" w:hAnsi="Times New Roman" w:cs="Times New Roman"/>
          <w:bCs/>
          <w:i/>
          <w:kern w:val="36"/>
          <w:sz w:val="20"/>
          <w:szCs w:val="20"/>
          <w:lang w:eastAsia="en-GB"/>
        </w:rPr>
        <w:t xml:space="preserve">Gendering the Master Narrative, </w:t>
      </w:r>
      <w:r w:rsidRPr="00093BCD">
        <w:rPr>
          <w:rFonts w:ascii="Times New Roman" w:eastAsia="Times New Roman" w:hAnsi="Times New Roman" w:cs="Times New Roman"/>
          <w:bCs/>
          <w:kern w:val="36"/>
          <w:sz w:val="20"/>
          <w:szCs w:val="20"/>
          <w:lang w:eastAsia="en-GB"/>
        </w:rPr>
        <w:t xml:space="preserve">p 100. </w:t>
      </w:r>
    </w:p>
    <w:p w14:paraId="64F39026" w14:textId="70F32302" w:rsidR="00130026" w:rsidRPr="00093BCD" w:rsidRDefault="00130026" w:rsidP="00130026">
      <w:pPr>
        <w:pStyle w:val="ListParagraph"/>
        <w:numPr>
          <w:ilvl w:val="0"/>
          <w:numId w:val="1"/>
        </w:numPr>
        <w:shd w:val="clear" w:color="auto" w:fill="FFFFFF"/>
        <w:spacing w:after="120" w:line="240" w:lineRule="auto"/>
        <w:outlineLvl w:val="0"/>
        <w:rPr>
          <w:rFonts w:ascii="Times New Roman" w:eastAsia="Times New Roman" w:hAnsi="Times New Roman" w:cs="Times New Roman"/>
          <w:bCs/>
          <w:i/>
          <w:kern w:val="36"/>
          <w:sz w:val="20"/>
          <w:szCs w:val="20"/>
          <w:lang w:eastAsia="en-GB"/>
        </w:rPr>
      </w:pPr>
      <w:r w:rsidRPr="00093BCD">
        <w:rPr>
          <w:rFonts w:ascii="Times New Roman" w:eastAsia="Times New Roman" w:hAnsi="Times New Roman" w:cs="Times New Roman"/>
          <w:bCs/>
          <w:kern w:val="36"/>
          <w:sz w:val="20"/>
          <w:szCs w:val="20"/>
          <w:lang w:eastAsia="en-GB"/>
        </w:rPr>
        <w:t xml:space="preserve">Magennis, </w:t>
      </w:r>
      <w:r w:rsidRPr="00093BCD">
        <w:rPr>
          <w:rFonts w:ascii="Times New Roman" w:eastAsia="Times New Roman" w:hAnsi="Times New Roman" w:cs="Times New Roman"/>
          <w:bCs/>
          <w:i/>
          <w:kern w:val="36"/>
          <w:sz w:val="20"/>
          <w:szCs w:val="20"/>
          <w:lang w:eastAsia="en-GB"/>
        </w:rPr>
        <w:t xml:space="preserve">"Listen Now All and Understand": Adaptation of Hagiographical Material for Vernacular Audiences in the Old English Lives of St. Margaret </w:t>
      </w:r>
      <w:r w:rsidRPr="00093BCD">
        <w:rPr>
          <w:rFonts w:ascii="Times New Roman" w:eastAsia="Times New Roman" w:hAnsi="Times New Roman" w:cs="Times New Roman"/>
          <w:sz w:val="20"/>
          <w:szCs w:val="20"/>
          <w:lang w:eastAsia="en-GB"/>
        </w:rPr>
        <w:t xml:space="preserve"> </w:t>
      </w:r>
    </w:p>
    <w:p w14:paraId="55A9F3E7" w14:textId="5950013F" w:rsidR="00622507" w:rsidRDefault="00093BCD" w:rsidP="00093BCD">
      <w:pPr>
        <w:pStyle w:val="ListParagraph"/>
        <w:numPr>
          <w:ilvl w:val="0"/>
          <w:numId w:val="1"/>
        </w:numPr>
        <w:rPr>
          <w:rFonts w:ascii="Times New Roman" w:hAnsi="Times New Roman" w:cs="Times New Roman"/>
          <w:sz w:val="20"/>
          <w:szCs w:val="20"/>
        </w:rPr>
      </w:pPr>
      <w:r w:rsidRPr="00093BCD">
        <w:rPr>
          <w:rFonts w:ascii="Times New Roman" w:hAnsi="Times New Roman" w:cs="Times New Roman"/>
          <w:sz w:val="20"/>
          <w:szCs w:val="20"/>
        </w:rPr>
        <w:t xml:space="preserve">Eva </w:t>
      </w:r>
      <w:r w:rsidRPr="00093BCD">
        <w:rPr>
          <w:rFonts w:ascii="Times New Roman" w:hAnsi="Times New Roman" w:cs="Times New Roman"/>
          <w:sz w:val="20"/>
          <w:szCs w:val="20"/>
        </w:rPr>
        <w:t xml:space="preserve">Sclippa, </w:t>
      </w:r>
      <w:r w:rsidRPr="00093BCD">
        <w:rPr>
          <w:rFonts w:ascii="Times New Roman" w:hAnsi="Times New Roman" w:cs="Times New Roman"/>
          <w:i/>
          <w:sz w:val="20"/>
          <w:szCs w:val="20"/>
        </w:rPr>
        <w:t xml:space="preserve">From the body of the Dragon: Birth, Rebirth, and the imagery of Saint Margaret of Antioch in the Luttrell Psalter. </w:t>
      </w:r>
      <w:r w:rsidRPr="00093BCD">
        <w:rPr>
          <w:rFonts w:ascii="Times New Roman" w:hAnsi="Times New Roman" w:cs="Times New Roman"/>
          <w:sz w:val="20"/>
          <w:szCs w:val="20"/>
        </w:rPr>
        <w:t>(Chapel Hill, 2013)</w:t>
      </w:r>
      <w:r w:rsidRPr="00093BCD">
        <w:rPr>
          <w:rFonts w:ascii="Times New Roman" w:hAnsi="Times New Roman" w:cs="Times New Roman"/>
          <w:sz w:val="20"/>
          <w:szCs w:val="20"/>
        </w:rPr>
        <w:t>, p 18.</w:t>
      </w:r>
    </w:p>
    <w:p w14:paraId="3343BFCB" w14:textId="77777777" w:rsidR="007F4922" w:rsidRPr="000340F2" w:rsidRDefault="007F4922" w:rsidP="007F4922">
      <w:pPr>
        <w:pStyle w:val="ListParagraph"/>
        <w:numPr>
          <w:ilvl w:val="0"/>
          <w:numId w:val="1"/>
        </w:numPr>
        <w:rPr>
          <w:rFonts w:ascii="Times New Roman" w:hAnsi="Times New Roman" w:cs="Times New Roman"/>
          <w:sz w:val="20"/>
          <w:szCs w:val="20"/>
        </w:rPr>
      </w:pPr>
      <w:r w:rsidRPr="000340F2">
        <w:rPr>
          <w:rFonts w:ascii="Calibri" w:eastAsia="Times New Roman" w:hAnsi="Calibri" w:cs="Times New Roman"/>
          <w:bCs/>
          <w:i/>
          <w:iCs/>
          <w:sz w:val="20"/>
          <w:szCs w:val="20"/>
          <w:lang w:eastAsia="en-GB"/>
        </w:rPr>
        <w:t>Lives </w:t>
      </w:r>
      <w:r w:rsidRPr="000340F2">
        <w:rPr>
          <w:rFonts w:ascii="Calibri" w:eastAsia="Times New Roman" w:hAnsi="Calibri" w:cs="Times New Roman"/>
          <w:bCs/>
          <w:i/>
          <w:sz w:val="20"/>
          <w:szCs w:val="20"/>
          <w:lang w:eastAsia="en-GB"/>
        </w:rPr>
        <w:t xml:space="preserve">of St. Margaret of Antioch in Late Medieval England, </w:t>
      </w:r>
      <w:r w:rsidRPr="000340F2">
        <w:rPr>
          <w:rFonts w:ascii="Calibri" w:eastAsia="Times New Roman" w:hAnsi="Calibri" w:cs="Times New Roman"/>
          <w:bCs/>
          <w:sz w:val="20"/>
          <w:szCs w:val="20"/>
          <w:lang w:eastAsia="en-GB"/>
        </w:rPr>
        <w:t>p. 675.</w:t>
      </w:r>
    </w:p>
    <w:p w14:paraId="49219002" w14:textId="77777777" w:rsidR="007F4922" w:rsidRPr="000340F2" w:rsidRDefault="007F4922" w:rsidP="007F4922">
      <w:pPr>
        <w:pStyle w:val="ListParagraph"/>
        <w:numPr>
          <w:ilvl w:val="0"/>
          <w:numId w:val="1"/>
        </w:numPr>
        <w:rPr>
          <w:rFonts w:ascii="Times New Roman" w:hAnsi="Times New Roman" w:cs="Times New Roman"/>
          <w:sz w:val="20"/>
          <w:szCs w:val="20"/>
        </w:rPr>
      </w:pPr>
      <w:r w:rsidRPr="000340F2">
        <w:rPr>
          <w:rFonts w:ascii="Calibri" w:eastAsia="Times New Roman" w:hAnsi="Calibri" w:cs="Times New Roman"/>
          <w:bCs/>
          <w:i/>
          <w:sz w:val="20"/>
          <w:szCs w:val="20"/>
          <w:lang w:eastAsia="en-GB"/>
        </w:rPr>
        <w:t>The </w:t>
      </w:r>
      <w:r w:rsidRPr="000340F2">
        <w:rPr>
          <w:rFonts w:ascii="Calibri" w:eastAsia="Times New Roman" w:hAnsi="Calibri" w:cs="Times New Roman"/>
          <w:bCs/>
          <w:i/>
          <w:iCs/>
          <w:sz w:val="20"/>
          <w:szCs w:val="20"/>
          <w:lang w:eastAsia="en-GB"/>
        </w:rPr>
        <w:t>Lives </w:t>
      </w:r>
      <w:r w:rsidRPr="000340F2">
        <w:rPr>
          <w:rFonts w:ascii="Calibri" w:eastAsia="Times New Roman" w:hAnsi="Calibri" w:cs="Times New Roman"/>
          <w:bCs/>
          <w:i/>
          <w:sz w:val="20"/>
          <w:szCs w:val="20"/>
          <w:lang w:eastAsia="en-GB"/>
        </w:rPr>
        <w:t>of St. Margaret of Antioch in Late Medieval England</w:t>
      </w:r>
    </w:p>
    <w:p w14:paraId="13F9F568" w14:textId="774863CE" w:rsidR="00622507" w:rsidRDefault="00622507" w:rsidP="00622507">
      <w:pPr>
        <w:spacing w:after="0" w:line="240" w:lineRule="auto"/>
        <w:textAlignment w:val="baseline"/>
        <w:rPr>
          <w:rFonts w:ascii="Times New Roman" w:hAnsi="Times New Roman" w:cs="Times New Roman"/>
          <w:bCs/>
          <w:color w:val="000000"/>
          <w:sz w:val="20"/>
          <w:szCs w:val="20"/>
          <w:shd w:val="clear" w:color="auto" w:fill="FFFFFF"/>
        </w:rPr>
      </w:pPr>
    </w:p>
    <w:p w14:paraId="2F29CB8D" w14:textId="77777777" w:rsidR="00622507" w:rsidRPr="00622507" w:rsidRDefault="00622507" w:rsidP="00622507">
      <w:pPr>
        <w:spacing w:after="0" w:line="240" w:lineRule="auto"/>
        <w:textAlignment w:val="baseline"/>
        <w:rPr>
          <w:rFonts w:ascii="Times New Roman" w:hAnsi="Times New Roman" w:cs="Times New Roman"/>
          <w:bCs/>
          <w:color w:val="000000"/>
          <w:sz w:val="20"/>
          <w:szCs w:val="20"/>
          <w:shd w:val="clear" w:color="auto" w:fill="FFFFFF"/>
        </w:rPr>
      </w:pPr>
    </w:p>
    <w:p w14:paraId="7CC7BACA" w14:textId="6F398621" w:rsidR="00873C09" w:rsidRPr="00873C09" w:rsidRDefault="00873C09" w:rsidP="000D1E8A">
      <w:pPr>
        <w:rPr>
          <w:rFonts w:ascii="Times New Roman" w:hAnsi="Times New Roman" w:cs="Times New Roman"/>
          <w:sz w:val="24"/>
          <w:szCs w:val="24"/>
          <w:u w:val="single"/>
        </w:rPr>
      </w:pPr>
      <w:r w:rsidRPr="00873C09">
        <w:rPr>
          <w:rFonts w:ascii="Times New Roman" w:hAnsi="Times New Roman" w:cs="Times New Roman"/>
          <w:sz w:val="24"/>
          <w:szCs w:val="24"/>
          <w:u w:val="single"/>
        </w:rPr>
        <w:t>Patron saint of Pregnancy and Labour</w:t>
      </w:r>
    </w:p>
    <w:p w14:paraId="7C19D8D9" w14:textId="74A088EB" w:rsidR="000D1E8A" w:rsidRPr="007F4922" w:rsidRDefault="007F4922" w:rsidP="000D1E8A">
      <w:pPr>
        <w:rPr>
          <w:rFonts w:ascii="Times New Roman" w:hAnsi="Times New Roman" w:cs="Times New Roman"/>
          <w:sz w:val="24"/>
          <w:szCs w:val="24"/>
          <w:vertAlign w:val="superscript"/>
        </w:rPr>
      </w:pPr>
      <w:r>
        <w:rPr>
          <w:rFonts w:ascii="Times New Roman" w:hAnsi="Times New Roman" w:cs="Times New Roman"/>
          <w:sz w:val="24"/>
          <w:szCs w:val="24"/>
        </w:rPr>
        <w:t xml:space="preserve">Following the development of the dragon scene, </w:t>
      </w:r>
      <w:r w:rsidR="000D1E8A" w:rsidRPr="000D1E8A">
        <w:rPr>
          <w:rFonts w:ascii="Times New Roman" w:hAnsi="Times New Roman" w:cs="Times New Roman"/>
          <w:sz w:val="24"/>
          <w:szCs w:val="24"/>
        </w:rPr>
        <w:t xml:space="preserve">St Margaret </w:t>
      </w:r>
      <w:r>
        <w:rPr>
          <w:rFonts w:ascii="Times New Roman" w:hAnsi="Times New Roman" w:cs="Times New Roman"/>
          <w:sz w:val="24"/>
          <w:szCs w:val="24"/>
        </w:rPr>
        <w:t>became</w:t>
      </w:r>
      <w:r w:rsidR="000D1E8A" w:rsidRPr="000D1E8A">
        <w:rPr>
          <w:rFonts w:ascii="Times New Roman" w:hAnsi="Times New Roman" w:cs="Times New Roman"/>
          <w:sz w:val="24"/>
          <w:szCs w:val="24"/>
        </w:rPr>
        <w:t xml:space="preserve"> an intercessor for pregnant women and filled a gap in medical care of the Middle Ages. This was typical of saints in medical issues, </w:t>
      </w:r>
      <w:r>
        <w:rPr>
          <w:rFonts w:ascii="Times New Roman" w:hAnsi="Times New Roman" w:cs="Times New Roman"/>
          <w:sz w:val="24"/>
          <w:szCs w:val="24"/>
          <w:vertAlign w:val="superscript"/>
        </w:rPr>
        <w:t>16</w:t>
      </w:r>
      <w:r w:rsidR="002D4D39">
        <w:rPr>
          <w:rFonts w:ascii="Times New Roman" w:hAnsi="Times New Roman" w:cs="Times New Roman"/>
          <w:sz w:val="24"/>
          <w:szCs w:val="24"/>
        </w:rPr>
        <w:t xml:space="preserve"> </w:t>
      </w:r>
      <w:r w:rsidR="000D1E8A" w:rsidRPr="000D1E8A">
        <w:rPr>
          <w:rFonts w:ascii="Times New Roman" w:hAnsi="Times New Roman" w:cs="Times New Roman"/>
          <w:sz w:val="24"/>
          <w:szCs w:val="24"/>
        </w:rPr>
        <w:t xml:space="preserve">but it is Margaret’s special patronage of pregnancy, and how she was a societal creation for unfilled needs within childbirth that shall be discussed. </w:t>
      </w:r>
      <w:r w:rsidR="000D1E8A" w:rsidRPr="000D1E8A">
        <w:rPr>
          <w:rFonts w:ascii="Times New Roman" w:hAnsi="Times New Roman" w:cs="Times New Roman"/>
          <w:color w:val="2A2A2A"/>
          <w:sz w:val="24"/>
          <w:szCs w:val="24"/>
          <w:shd w:val="clear" w:color="auto" w:fill="FFFFFF"/>
        </w:rPr>
        <w:t>Margaret is an i</w:t>
      </w:r>
      <w:r w:rsidR="000D1E8A" w:rsidRPr="000D1E8A">
        <w:rPr>
          <w:rFonts w:ascii="Times New Roman" w:hAnsi="Times New Roman" w:cs="Times New Roman"/>
          <w:sz w:val="24"/>
          <w:szCs w:val="24"/>
        </w:rPr>
        <w:t xml:space="preserve">nteresting example of socially providing support and filling a gap in care. She was created and fulfilled a societal purpose, and this can be seen in her continued and widespread popularity, and continued association with childbirth. For in Margaret, women felt understood, by her being ‘a female intercessor who could be looked to in difficult moments of childbirth as a source of strength and reassurance.’ </w:t>
      </w:r>
      <w:r>
        <w:rPr>
          <w:rFonts w:ascii="Times New Roman" w:hAnsi="Times New Roman" w:cs="Times New Roman"/>
          <w:sz w:val="24"/>
          <w:szCs w:val="24"/>
          <w:vertAlign w:val="superscript"/>
        </w:rPr>
        <w:t xml:space="preserve">17 </w:t>
      </w:r>
      <w:r w:rsidR="000D1E8A" w:rsidRPr="000D1E8A">
        <w:rPr>
          <w:rFonts w:ascii="Times New Roman" w:hAnsi="Times New Roman" w:cs="Times New Roman"/>
          <w:sz w:val="24"/>
          <w:szCs w:val="24"/>
        </w:rPr>
        <w:t>She would be a welcome partner, and Margaret filled this material and spiritual need for women across Europe. Margaret is not only a spiritual and material exemplar and partner for women followers, but also, potentially, a social partner as well in female communion during childbirth’.</w:t>
      </w:r>
      <w:r>
        <w:rPr>
          <w:rFonts w:ascii="Times New Roman" w:hAnsi="Times New Roman" w:cs="Times New Roman"/>
          <w:sz w:val="24"/>
          <w:szCs w:val="24"/>
          <w:vertAlign w:val="superscript"/>
        </w:rPr>
        <w:t>18</w:t>
      </w:r>
    </w:p>
    <w:p w14:paraId="47BD9C7A" w14:textId="60A63905" w:rsidR="001A0526" w:rsidRDefault="000D1E8A" w:rsidP="000D1E8A">
      <w:pPr>
        <w:rPr>
          <w:rFonts w:ascii="Times New Roman" w:hAnsi="Times New Roman" w:cs="Times New Roman"/>
          <w:sz w:val="24"/>
          <w:szCs w:val="24"/>
        </w:rPr>
      </w:pPr>
      <w:r w:rsidRPr="000D1E8A">
        <w:rPr>
          <w:rFonts w:ascii="Times New Roman" w:hAnsi="Times New Roman" w:cs="Times New Roman"/>
          <w:sz w:val="24"/>
          <w:szCs w:val="24"/>
        </w:rPr>
        <w:t xml:space="preserve">Margaret’s role as an intercessor specialising in pregnancy and labour has been attributed by many as her replacing older, pagan deities who shared the same speciality. </w:t>
      </w:r>
      <w:r w:rsidR="007F4922">
        <w:rPr>
          <w:rFonts w:ascii="Times New Roman" w:eastAsia="Times New Roman" w:hAnsi="Times New Roman" w:cs="Times New Roman"/>
          <w:color w:val="333333"/>
          <w:sz w:val="24"/>
          <w:szCs w:val="24"/>
          <w:shd w:val="clear" w:color="auto" w:fill="FFFFFF"/>
          <w:lang w:eastAsia="en-GB"/>
        </w:rPr>
        <w:t xml:space="preserve">Some </w:t>
      </w:r>
      <w:r w:rsidRPr="000D1E8A">
        <w:rPr>
          <w:rFonts w:ascii="Times New Roman" w:eastAsia="Times New Roman" w:hAnsi="Times New Roman" w:cs="Times New Roman"/>
          <w:color w:val="333333"/>
          <w:sz w:val="24"/>
          <w:szCs w:val="24"/>
          <w:shd w:val="clear" w:color="auto" w:fill="FFFFFF"/>
          <w:lang w:eastAsia="en-GB"/>
        </w:rPr>
        <w:t>connect</w:t>
      </w:r>
      <w:r w:rsidR="007F4922">
        <w:rPr>
          <w:rFonts w:ascii="Times New Roman" w:eastAsia="Times New Roman" w:hAnsi="Times New Roman" w:cs="Times New Roman"/>
          <w:color w:val="333333"/>
          <w:sz w:val="24"/>
          <w:szCs w:val="24"/>
          <w:shd w:val="clear" w:color="auto" w:fill="FFFFFF"/>
          <w:lang w:eastAsia="en-GB"/>
        </w:rPr>
        <w:t xml:space="preserve"> </w:t>
      </w:r>
      <w:r w:rsidR="00661FE1">
        <w:rPr>
          <w:rFonts w:ascii="Times New Roman" w:eastAsia="Times New Roman" w:hAnsi="Times New Roman" w:cs="Times New Roman"/>
          <w:color w:val="333333"/>
          <w:sz w:val="24"/>
          <w:szCs w:val="24"/>
          <w:shd w:val="clear" w:color="auto" w:fill="FFFFFF"/>
          <w:vertAlign w:val="superscript"/>
          <w:lang w:eastAsia="en-GB"/>
        </w:rPr>
        <w:t xml:space="preserve">19 </w:t>
      </w:r>
      <w:r w:rsidRPr="000D1E8A">
        <w:rPr>
          <w:rFonts w:ascii="Times New Roman" w:eastAsia="Times New Roman" w:hAnsi="Times New Roman" w:cs="Times New Roman"/>
          <w:color w:val="333333"/>
          <w:sz w:val="24"/>
          <w:szCs w:val="24"/>
          <w:shd w:val="clear" w:color="auto" w:fill="FFFFFF"/>
          <w:lang w:eastAsia="en-GB"/>
        </w:rPr>
        <w:t>Margaret to older pagan fertilities goddesses and practices</w:t>
      </w:r>
      <w:r w:rsidR="00661FE1">
        <w:rPr>
          <w:rFonts w:ascii="Times New Roman" w:eastAsia="Times New Roman" w:hAnsi="Times New Roman" w:cs="Times New Roman"/>
          <w:color w:val="333333"/>
          <w:sz w:val="24"/>
          <w:szCs w:val="24"/>
          <w:shd w:val="clear" w:color="auto" w:fill="FFFFFF"/>
          <w:lang w:eastAsia="en-GB"/>
        </w:rPr>
        <w:t xml:space="preserve">. </w:t>
      </w:r>
      <w:r w:rsidRPr="000D1E8A">
        <w:rPr>
          <w:rFonts w:ascii="Times New Roman" w:hAnsi="Times New Roman" w:cs="Times New Roman"/>
          <w:sz w:val="24"/>
          <w:szCs w:val="24"/>
        </w:rPr>
        <w:t>Pearce argues that she replaced Artemis in some places, and other ‘Mother Earth’ type goddesses in others.</w:t>
      </w:r>
      <w:r w:rsidR="00661FE1">
        <w:rPr>
          <w:rFonts w:ascii="Times New Roman" w:hAnsi="Times New Roman" w:cs="Times New Roman"/>
          <w:sz w:val="24"/>
          <w:szCs w:val="24"/>
          <w:vertAlign w:val="superscript"/>
        </w:rPr>
        <w:t>20</w:t>
      </w:r>
      <w:r w:rsidRPr="000D1E8A">
        <w:rPr>
          <w:rFonts w:ascii="Times New Roman" w:hAnsi="Times New Roman" w:cs="Times New Roman"/>
          <w:sz w:val="24"/>
          <w:szCs w:val="24"/>
        </w:rPr>
        <w:t xml:space="preserve"> The widespread popularity of her associated midwife like persona within Europe would be explained by this as she was fulfilling a social need that was </w:t>
      </w:r>
      <w:r w:rsidRPr="000D1E8A">
        <w:rPr>
          <w:rFonts w:ascii="Times New Roman" w:hAnsi="Times New Roman" w:cs="Times New Roman"/>
          <w:color w:val="2A2A2A"/>
          <w:sz w:val="24"/>
          <w:szCs w:val="24"/>
          <w:shd w:val="clear" w:color="auto" w:fill="FFFFFF"/>
        </w:rPr>
        <w:t xml:space="preserve">linked </w:t>
      </w:r>
      <w:r w:rsidRPr="000D1E8A">
        <w:rPr>
          <w:rFonts w:ascii="Times New Roman" w:hAnsi="Times New Roman" w:cs="Times New Roman"/>
          <w:sz w:val="24"/>
          <w:szCs w:val="24"/>
        </w:rPr>
        <w:t xml:space="preserve">to other fertility deities, but now needed a Christian context. </w:t>
      </w:r>
    </w:p>
    <w:p w14:paraId="17C89929" w14:textId="2CF4DA71" w:rsidR="00661FE1" w:rsidRDefault="00661FE1" w:rsidP="00661FE1">
      <w:pPr>
        <w:rPr>
          <w:rFonts w:ascii="Times New Roman" w:hAnsi="Times New Roman" w:cs="Times New Roman"/>
          <w:sz w:val="24"/>
          <w:szCs w:val="24"/>
          <w:vertAlign w:val="superscript"/>
        </w:rPr>
      </w:pPr>
      <w:r w:rsidRPr="000D1E8A">
        <w:rPr>
          <w:rFonts w:ascii="Times New Roman" w:hAnsi="Times New Roman" w:cs="Times New Roman"/>
          <w:sz w:val="24"/>
          <w:szCs w:val="24"/>
        </w:rPr>
        <w:t xml:space="preserve">This is </w:t>
      </w:r>
      <w:r>
        <w:rPr>
          <w:rFonts w:ascii="Times New Roman" w:hAnsi="Times New Roman" w:cs="Times New Roman"/>
          <w:sz w:val="24"/>
          <w:szCs w:val="24"/>
        </w:rPr>
        <w:t xml:space="preserve">of course </w:t>
      </w:r>
      <w:r w:rsidRPr="000D1E8A">
        <w:rPr>
          <w:rFonts w:ascii="Times New Roman" w:hAnsi="Times New Roman" w:cs="Times New Roman"/>
          <w:sz w:val="24"/>
          <w:szCs w:val="24"/>
        </w:rPr>
        <w:t>alongside the Virgin Mary and other female saints, but Margaret was the patron saint of pregnancy. Margaret is a product of institutional power (the Catholic Church) but is simultaneously the product of the material needs of women during the Middle Ages.</w:t>
      </w:r>
      <w:r>
        <w:rPr>
          <w:rFonts w:ascii="Times New Roman" w:hAnsi="Times New Roman" w:cs="Times New Roman"/>
          <w:sz w:val="24"/>
          <w:szCs w:val="24"/>
        </w:rPr>
        <w:t xml:space="preserve"> </w:t>
      </w:r>
      <w:r>
        <w:rPr>
          <w:rFonts w:ascii="Times New Roman" w:hAnsi="Times New Roman" w:cs="Times New Roman"/>
          <w:sz w:val="24"/>
          <w:szCs w:val="24"/>
          <w:vertAlign w:val="superscript"/>
        </w:rPr>
        <w:t xml:space="preserve">21 </w:t>
      </w:r>
      <w:r w:rsidRPr="000D1E8A">
        <w:rPr>
          <w:rStyle w:val="addmd"/>
          <w:rFonts w:ascii="Times New Roman" w:hAnsi="Times New Roman" w:cs="Times New Roman"/>
          <w:color w:val="333333"/>
          <w:sz w:val="24"/>
          <w:szCs w:val="24"/>
          <w:shd w:val="clear" w:color="auto" w:fill="FFFFFF"/>
        </w:rPr>
        <w:t>God is great but not easily accessible; human life is full of dangers; the saints are ‘sown’ across the land by a loving God to act as the bridge between desperate human beings and his divine power.’</w:t>
      </w:r>
      <w:r>
        <w:rPr>
          <w:rFonts w:ascii="Times New Roman" w:hAnsi="Times New Roman" w:cs="Times New Roman"/>
          <w:b/>
          <w:sz w:val="24"/>
          <w:szCs w:val="24"/>
        </w:rPr>
        <w:t xml:space="preserve"> </w:t>
      </w:r>
      <w:r>
        <w:rPr>
          <w:rFonts w:ascii="Times New Roman" w:hAnsi="Times New Roman" w:cs="Times New Roman"/>
          <w:sz w:val="24"/>
          <w:szCs w:val="24"/>
          <w:vertAlign w:val="superscript"/>
        </w:rPr>
        <w:t>22</w:t>
      </w:r>
    </w:p>
    <w:p w14:paraId="486CFD4A" w14:textId="35606714" w:rsidR="00661FE1" w:rsidRPr="00661FE1" w:rsidRDefault="00661FE1" w:rsidP="00661FE1">
      <w:pPr>
        <w:rPr>
          <w:rStyle w:val="addmd"/>
          <w:rFonts w:ascii="Times New Roman" w:hAnsi="Times New Roman" w:cs="Times New Roman"/>
          <w:color w:val="333333"/>
          <w:sz w:val="24"/>
          <w:szCs w:val="24"/>
          <w:shd w:val="clear" w:color="auto" w:fill="FFFFFF"/>
          <w:vertAlign w:val="superscript"/>
        </w:rPr>
      </w:pPr>
      <w:r w:rsidRPr="000D1E8A">
        <w:rPr>
          <w:rFonts w:ascii="Times New Roman" w:eastAsia="Times New Roman" w:hAnsi="Times New Roman" w:cs="Times New Roman"/>
          <w:color w:val="333333"/>
          <w:sz w:val="24"/>
          <w:szCs w:val="24"/>
          <w:shd w:val="clear" w:color="auto" w:fill="FFFFFF"/>
          <w:lang w:eastAsia="en-GB"/>
        </w:rPr>
        <w:t>The first mention of protection for mothers is by Wace in the 12</w:t>
      </w:r>
      <w:r w:rsidRPr="000D1E8A">
        <w:rPr>
          <w:rFonts w:ascii="Times New Roman" w:eastAsia="Times New Roman" w:hAnsi="Times New Roman" w:cs="Times New Roman"/>
          <w:color w:val="333333"/>
          <w:sz w:val="24"/>
          <w:szCs w:val="24"/>
          <w:shd w:val="clear" w:color="auto" w:fill="FFFFFF"/>
          <w:vertAlign w:val="superscript"/>
          <w:lang w:eastAsia="en-GB"/>
        </w:rPr>
        <w:t>th</w:t>
      </w:r>
      <w:r w:rsidRPr="000D1E8A">
        <w:rPr>
          <w:rFonts w:ascii="Times New Roman" w:eastAsia="Times New Roman" w:hAnsi="Times New Roman" w:cs="Times New Roman"/>
          <w:color w:val="333333"/>
          <w:sz w:val="24"/>
          <w:szCs w:val="24"/>
          <w:shd w:val="clear" w:color="auto" w:fill="FFFFFF"/>
          <w:lang w:eastAsia="en-GB"/>
        </w:rPr>
        <w:t xml:space="preserve"> century, </w:t>
      </w:r>
      <w:r>
        <w:rPr>
          <w:rFonts w:ascii="Times New Roman" w:eastAsia="Times New Roman" w:hAnsi="Times New Roman" w:cs="Times New Roman"/>
          <w:color w:val="333333"/>
          <w:sz w:val="24"/>
          <w:szCs w:val="24"/>
          <w:shd w:val="clear" w:color="auto" w:fill="FFFFFF"/>
          <w:vertAlign w:val="superscript"/>
          <w:lang w:eastAsia="en-GB"/>
        </w:rPr>
        <w:t xml:space="preserve">23 </w:t>
      </w:r>
      <w:r w:rsidRPr="000D1E8A">
        <w:rPr>
          <w:rFonts w:ascii="Times New Roman" w:eastAsia="Times New Roman" w:hAnsi="Times New Roman" w:cs="Times New Roman"/>
          <w:color w:val="333333"/>
          <w:sz w:val="24"/>
          <w:szCs w:val="24"/>
          <w:shd w:val="clear" w:color="auto" w:fill="FFFFFF"/>
          <w:lang w:eastAsia="en-GB"/>
        </w:rPr>
        <w:t>and it eventually becomes widely standard, by the 13</w:t>
      </w:r>
      <w:r w:rsidRPr="000D1E8A">
        <w:rPr>
          <w:rFonts w:ascii="Times New Roman" w:eastAsia="Times New Roman" w:hAnsi="Times New Roman" w:cs="Times New Roman"/>
          <w:color w:val="333333"/>
          <w:sz w:val="24"/>
          <w:szCs w:val="24"/>
          <w:shd w:val="clear" w:color="auto" w:fill="FFFFFF"/>
          <w:vertAlign w:val="superscript"/>
          <w:lang w:eastAsia="en-GB"/>
        </w:rPr>
        <w:t>th</w:t>
      </w:r>
      <w:r w:rsidRPr="000D1E8A">
        <w:rPr>
          <w:rFonts w:ascii="Times New Roman" w:eastAsia="Times New Roman" w:hAnsi="Times New Roman" w:cs="Times New Roman"/>
          <w:color w:val="333333"/>
          <w:sz w:val="24"/>
          <w:szCs w:val="24"/>
          <w:shd w:val="clear" w:color="auto" w:fill="FFFFFF"/>
          <w:lang w:eastAsia="en-GB"/>
        </w:rPr>
        <w:t xml:space="preserve"> century life fully formed concern for mothers.</w:t>
      </w:r>
    </w:p>
    <w:p w14:paraId="63E65E9D" w14:textId="77777777" w:rsidR="00661FE1" w:rsidRPr="00783778" w:rsidRDefault="00661FE1" w:rsidP="000D1E8A">
      <w:pPr>
        <w:rPr>
          <w:rFonts w:ascii="Times New Roman" w:hAnsi="Times New Roman" w:cs="Times New Roman"/>
          <w:sz w:val="24"/>
          <w:szCs w:val="24"/>
        </w:rPr>
      </w:pPr>
    </w:p>
    <w:p w14:paraId="164F04C5" w14:textId="7B68F67B" w:rsidR="002D4D39" w:rsidRPr="000340F2" w:rsidRDefault="00607087" w:rsidP="002D4D39">
      <w:pPr>
        <w:pStyle w:val="paragraph"/>
        <w:numPr>
          <w:ilvl w:val="0"/>
          <w:numId w:val="1"/>
        </w:numPr>
        <w:spacing w:before="0" w:beforeAutospacing="0" w:after="0" w:afterAutospacing="0"/>
        <w:textAlignment w:val="baseline"/>
        <w:rPr>
          <w:sz w:val="20"/>
          <w:szCs w:val="20"/>
        </w:rPr>
      </w:pPr>
      <w:r>
        <w:rPr>
          <w:rStyle w:val="normaltextrun"/>
          <w:rFonts w:eastAsiaTheme="majorEastAsia"/>
          <w:bCs/>
          <w:sz w:val="20"/>
          <w:szCs w:val="20"/>
        </w:rPr>
        <w:t xml:space="preserve">Ronald C. </w:t>
      </w:r>
      <w:proofErr w:type="gramStart"/>
      <w:r w:rsidR="002D4D39" w:rsidRPr="000340F2">
        <w:rPr>
          <w:rStyle w:val="normaltextrun"/>
          <w:rFonts w:eastAsiaTheme="majorEastAsia"/>
          <w:bCs/>
          <w:sz w:val="20"/>
          <w:szCs w:val="20"/>
        </w:rPr>
        <w:t>Finucane</w:t>
      </w:r>
      <w:r>
        <w:rPr>
          <w:rStyle w:val="normaltextrun"/>
          <w:rFonts w:eastAsiaTheme="majorEastAsia"/>
          <w:bCs/>
          <w:sz w:val="20"/>
          <w:szCs w:val="20"/>
        </w:rPr>
        <w:t>,</w:t>
      </w:r>
      <w:r w:rsidR="002D4D39" w:rsidRPr="000340F2">
        <w:rPr>
          <w:rStyle w:val="normaltextrun"/>
          <w:rFonts w:eastAsiaTheme="majorEastAsia"/>
          <w:bCs/>
          <w:sz w:val="20"/>
          <w:szCs w:val="20"/>
        </w:rPr>
        <w:t>.</w:t>
      </w:r>
      <w:proofErr w:type="gramEnd"/>
      <w:r w:rsidR="002D4D39" w:rsidRPr="000340F2">
        <w:rPr>
          <w:rStyle w:val="normaltextrun"/>
          <w:rFonts w:eastAsiaTheme="majorEastAsia"/>
          <w:bCs/>
          <w:sz w:val="20"/>
          <w:szCs w:val="20"/>
        </w:rPr>
        <w:t xml:space="preserve"> </w:t>
      </w:r>
      <w:r w:rsidR="002D4D39" w:rsidRPr="000340F2">
        <w:rPr>
          <w:rStyle w:val="normaltextrun"/>
          <w:bCs/>
          <w:i/>
          <w:sz w:val="20"/>
          <w:szCs w:val="20"/>
        </w:rPr>
        <w:t>Miracles and Pilgrims: Popular Beliefs in Medieval England</w:t>
      </w:r>
      <w:r w:rsidR="002D4D39" w:rsidRPr="000340F2">
        <w:rPr>
          <w:rStyle w:val="normaltextrun"/>
          <w:bCs/>
          <w:sz w:val="20"/>
          <w:szCs w:val="20"/>
        </w:rPr>
        <w:t xml:space="preserve"> (St Martin’s Press: New York, 2</w:t>
      </w:r>
      <w:r w:rsidR="002D4D39" w:rsidRPr="000340F2">
        <w:rPr>
          <w:rStyle w:val="normaltextrun"/>
          <w:bCs/>
          <w:sz w:val="20"/>
          <w:szCs w:val="20"/>
          <w:vertAlign w:val="superscript"/>
        </w:rPr>
        <w:t>nd</w:t>
      </w:r>
      <w:r w:rsidR="002D4D39" w:rsidRPr="000340F2">
        <w:rPr>
          <w:rStyle w:val="normaltextrun"/>
          <w:bCs/>
          <w:sz w:val="20"/>
          <w:szCs w:val="20"/>
        </w:rPr>
        <w:t> ed. 1995)</w:t>
      </w:r>
      <w:r w:rsidR="002D4D39" w:rsidRPr="000340F2">
        <w:rPr>
          <w:rStyle w:val="eop"/>
          <w:rFonts w:eastAsiaTheme="majorEastAsia"/>
          <w:sz w:val="20"/>
          <w:szCs w:val="20"/>
        </w:rPr>
        <w:t>, p 59.</w:t>
      </w:r>
    </w:p>
    <w:p w14:paraId="26A5C7B2" w14:textId="35038B6D" w:rsidR="002D4D39" w:rsidRPr="000340F2" w:rsidRDefault="002D4D39" w:rsidP="002D4D39">
      <w:pPr>
        <w:pStyle w:val="ListParagraph"/>
        <w:numPr>
          <w:ilvl w:val="0"/>
          <w:numId w:val="1"/>
        </w:numPr>
        <w:rPr>
          <w:rFonts w:ascii="Times New Roman" w:hAnsi="Times New Roman" w:cs="Times New Roman"/>
          <w:sz w:val="20"/>
          <w:szCs w:val="20"/>
        </w:rPr>
      </w:pPr>
      <w:r w:rsidRPr="000340F2">
        <w:rPr>
          <w:rFonts w:ascii="Calibri" w:eastAsia="Times New Roman" w:hAnsi="Calibri" w:cs="Times New Roman"/>
          <w:bCs/>
          <w:i/>
          <w:sz w:val="20"/>
          <w:szCs w:val="20"/>
          <w:lang w:eastAsia="en-GB"/>
        </w:rPr>
        <w:t>The </w:t>
      </w:r>
      <w:r w:rsidRPr="000340F2">
        <w:rPr>
          <w:rFonts w:ascii="Calibri" w:eastAsia="Times New Roman" w:hAnsi="Calibri" w:cs="Times New Roman"/>
          <w:bCs/>
          <w:i/>
          <w:iCs/>
          <w:sz w:val="20"/>
          <w:szCs w:val="20"/>
          <w:lang w:eastAsia="en-GB"/>
        </w:rPr>
        <w:t>Lives </w:t>
      </w:r>
      <w:r w:rsidRPr="000340F2">
        <w:rPr>
          <w:rFonts w:ascii="Calibri" w:eastAsia="Times New Roman" w:hAnsi="Calibri" w:cs="Times New Roman"/>
          <w:bCs/>
          <w:i/>
          <w:sz w:val="20"/>
          <w:szCs w:val="20"/>
          <w:lang w:eastAsia="en-GB"/>
        </w:rPr>
        <w:t>of St. Margaret of Antioch in Late Medieval England</w:t>
      </w:r>
      <w:r w:rsidRPr="000340F2">
        <w:rPr>
          <w:rFonts w:ascii="Calibri" w:eastAsia="Times New Roman" w:hAnsi="Calibri" w:cs="Times New Roman"/>
          <w:bCs/>
          <w:i/>
          <w:sz w:val="20"/>
          <w:szCs w:val="20"/>
          <w:lang w:eastAsia="en-GB"/>
        </w:rPr>
        <w:t>, p 677</w:t>
      </w:r>
    </w:p>
    <w:p w14:paraId="337E03CD" w14:textId="2A9A8078" w:rsidR="00783778" w:rsidRPr="000340F2" w:rsidRDefault="00FC1D7C" w:rsidP="00783778">
      <w:pPr>
        <w:pStyle w:val="ListParagraph"/>
        <w:numPr>
          <w:ilvl w:val="0"/>
          <w:numId w:val="1"/>
        </w:numPr>
        <w:shd w:val="clear" w:color="auto" w:fill="FFFFFF"/>
        <w:spacing w:after="0" w:line="264" w:lineRule="atLeast"/>
        <w:outlineLvl w:val="0"/>
        <w:rPr>
          <w:rFonts w:ascii="Times New Roman" w:eastAsia="Times New Roman" w:hAnsi="Times New Roman" w:cs="Times New Roman"/>
          <w:sz w:val="20"/>
          <w:szCs w:val="20"/>
          <w:lang w:eastAsia="en-GB"/>
        </w:rPr>
      </w:pPr>
      <w:r>
        <w:rPr>
          <w:rFonts w:ascii="Times New Roman" w:hAnsi="Times New Roman" w:cs="Times New Roman"/>
          <w:sz w:val="20"/>
          <w:szCs w:val="20"/>
        </w:rPr>
        <w:t xml:space="preserve">Megan Magistra Gregory, </w:t>
      </w:r>
      <w:r w:rsidR="00783778" w:rsidRPr="000340F2">
        <w:rPr>
          <w:rFonts w:ascii="Times New Roman" w:hAnsi="Times New Roman" w:cs="Times New Roman"/>
          <w:i/>
          <w:sz w:val="20"/>
          <w:szCs w:val="20"/>
        </w:rPr>
        <w:t>Exposing a Trans corporeal landscape in the lives of St Margaret of Antioch</w:t>
      </w:r>
      <w:r w:rsidR="00783778" w:rsidRPr="000340F2">
        <w:rPr>
          <w:rFonts w:ascii="Times New Roman" w:eastAsia="Times New Roman" w:hAnsi="Times New Roman" w:cs="Times New Roman"/>
          <w:kern w:val="36"/>
          <w:sz w:val="20"/>
          <w:szCs w:val="20"/>
          <w:lang w:eastAsia="en-GB"/>
        </w:rPr>
        <w:t xml:space="preserve">, </w:t>
      </w:r>
      <w:r w:rsidR="00783778" w:rsidRPr="000340F2">
        <w:rPr>
          <w:rFonts w:ascii="Times New Roman" w:eastAsia="Times New Roman" w:hAnsi="Times New Roman" w:cs="Times New Roman"/>
          <w:bCs/>
          <w:sz w:val="20"/>
          <w:szCs w:val="20"/>
          <w:lang w:eastAsia="en-GB"/>
        </w:rPr>
        <w:t>Atchison</w:t>
      </w:r>
      <w:hyperlink r:id="rId9" w:tooltip="Click to search for more items from this issue" w:history="1">
        <w:r w:rsidR="00783778" w:rsidRPr="000340F2">
          <w:rPr>
            <w:rStyle w:val="Hyperlink"/>
            <w:rFonts w:ascii="Times New Roman" w:eastAsia="Times New Roman" w:hAnsi="Times New Roman" w:cs="Times New Roman"/>
            <w:color w:val="auto"/>
            <w:sz w:val="20"/>
            <w:szCs w:val="20"/>
            <w:u w:val="none"/>
            <w:lang w:eastAsia="en-GB"/>
          </w:rPr>
          <w:t> Vol. 21, Iss</w:t>
        </w:r>
        <w:r w:rsidR="00783778" w:rsidRPr="000340F2">
          <w:rPr>
            <w:rStyle w:val="Hyperlink"/>
            <w:rFonts w:ascii="Times New Roman" w:hAnsi="Times New Roman" w:cs="Times New Roman"/>
            <w:color w:val="auto"/>
            <w:sz w:val="20"/>
            <w:szCs w:val="20"/>
            <w:u w:val="none"/>
          </w:rPr>
          <w:t>ue</w:t>
        </w:r>
        <w:r w:rsidR="00783778" w:rsidRPr="000340F2">
          <w:rPr>
            <w:rStyle w:val="Hyperlink"/>
            <w:rFonts w:ascii="Times New Roman" w:eastAsia="Times New Roman" w:hAnsi="Times New Roman" w:cs="Times New Roman"/>
            <w:color w:val="auto"/>
            <w:sz w:val="20"/>
            <w:szCs w:val="20"/>
            <w:u w:val="none"/>
            <w:lang w:eastAsia="en-GB"/>
          </w:rPr>
          <w:t>. 2, </w:t>
        </w:r>
      </w:hyperlink>
      <w:r w:rsidR="00783778" w:rsidRPr="000340F2">
        <w:rPr>
          <w:rFonts w:ascii="Times New Roman" w:eastAsia="Times New Roman" w:hAnsi="Times New Roman" w:cs="Times New Roman"/>
          <w:sz w:val="20"/>
          <w:szCs w:val="20"/>
          <w:lang w:eastAsia="en-GB"/>
        </w:rPr>
        <w:t xml:space="preserve"> (Winter 2015): </w:t>
      </w:r>
      <w:r w:rsidR="00783778" w:rsidRPr="000340F2">
        <w:rPr>
          <w:rFonts w:ascii="Times New Roman" w:eastAsia="Times New Roman" w:hAnsi="Times New Roman" w:cs="Times New Roman"/>
          <w:sz w:val="20"/>
          <w:szCs w:val="20"/>
          <w:lang w:eastAsia="en-GB"/>
        </w:rPr>
        <w:t xml:space="preserve">p. 108. </w:t>
      </w:r>
    </w:p>
    <w:p w14:paraId="285C6DE0" w14:textId="56C4FB44" w:rsidR="00503708" w:rsidRPr="000340F2" w:rsidRDefault="00503708" w:rsidP="00503708">
      <w:pPr>
        <w:pStyle w:val="ListParagraph"/>
        <w:numPr>
          <w:ilvl w:val="0"/>
          <w:numId w:val="1"/>
        </w:numPr>
        <w:shd w:val="clear" w:color="auto" w:fill="FFFFFF"/>
        <w:spacing w:after="0" w:line="240" w:lineRule="auto"/>
        <w:outlineLvl w:val="0"/>
        <w:rPr>
          <w:rFonts w:ascii="Times New Roman" w:eastAsia="Times New Roman" w:hAnsi="Times New Roman" w:cs="Times New Roman"/>
          <w:sz w:val="20"/>
          <w:szCs w:val="20"/>
          <w:shd w:val="clear" w:color="auto" w:fill="FFFFFF"/>
          <w:lang w:eastAsia="en-GB"/>
        </w:rPr>
      </w:pPr>
      <w:r w:rsidRPr="000340F2">
        <w:rPr>
          <w:rFonts w:ascii="Times New Roman" w:eastAsia="Times New Roman" w:hAnsi="Times New Roman" w:cs="Times New Roman"/>
          <w:bCs/>
          <w:i/>
          <w:kern w:val="36"/>
          <w:sz w:val="20"/>
          <w:szCs w:val="20"/>
          <w:lang w:eastAsia="en-GB"/>
        </w:rPr>
        <w:t xml:space="preserve">Christian Demonology and Popular Mythology </w:t>
      </w:r>
      <w:r w:rsidRPr="000340F2">
        <w:rPr>
          <w:rFonts w:ascii="Times New Roman" w:eastAsia="Times New Roman" w:hAnsi="Times New Roman" w:cs="Times New Roman"/>
          <w:sz w:val="20"/>
          <w:szCs w:val="20"/>
          <w:shd w:val="clear" w:color="auto" w:fill="FFFFFF"/>
          <w:lang w:eastAsia="en-GB"/>
        </w:rPr>
        <w:t xml:space="preserve">edited by </w:t>
      </w:r>
      <w:proofErr w:type="spellStart"/>
      <w:r w:rsidRPr="000340F2">
        <w:rPr>
          <w:rFonts w:ascii="Times New Roman" w:eastAsia="Times New Roman" w:hAnsi="Times New Roman" w:cs="Times New Roman"/>
          <w:sz w:val="20"/>
          <w:szCs w:val="20"/>
          <w:shd w:val="clear" w:color="auto" w:fill="FFFFFF"/>
          <w:lang w:eastAsia="en-GB"/>
        </w:rPr>
        <w:t>Gábor</w:t>
      </w:r>
      <w:proofErr w:type="spellEnd"/>
      <w:r w:rsidRPr="000340F2">
        <w:rPr>
          <w:rFonts w:ascii="Times New Roman" w:eastAsia="Times New Roman" w:hAnsi="Times New Roman" w:cs="Times New Roman"/>
          <w:sz w:val="20"/>
          <w:szCs w:val="20"/>
          <w:shd w:val="clear" w:color="auto" w:fill="FFFFFF"/>
          <w:lang w:eastAsia="en-GB"/>
        </w:rPr>
        <w:t xml:space="preserve"> </w:t>
      </w:r>
      <w:proofErr w:type="spellStart"/>
      <w:r w:rsidRPr="000340F2">
        <w:rPr>
          <w:rFonts w:ascii="Times New Roman" w:eastAsia="Times New Roman" w:hAnsi="Times New Roman" w:cs="Times New Roman"/>
          <w:sz w:val="20"/>
          <w:szCs w:val="20"/>
          <w:shd w:val="clear" w:color="auto" w:fill="FFFFFF"/>
          <w:lang w:eastAsia="en-GB"/>
        </w:rPr>
        <w:t>Klaniczay</w:t>
      </w:r>
      <w:proofErr w:type="spellEnd"/>
      <w:r w:rsidRPr="000340F2">
        <w:rPr>
          <w:rFonts w:ascii="Times New Roman" w:eastAsia="Times New Roman" w:hAnsi="Times New Roman" w:cs="Times New Roman"/>
          <w:sz w:val="20"/>
          <w:szCs w:val="20"/>
          <w:shd w:val="clear" w:color="auto" w:fill="FFFFFF"/>
          <w:lang w:eastAsia="en-GB"/>
        </w:rPr>
        <w:t xml:space="preserve">, </w:t>
      </w:r>
      <w:proofErr w:type="spellStart"/>
      <w:r w:rsidRPr="000340F2">
        <w:rPr>
          <w:rFonts w:ascii="Times New Roman" w:eastAsia="Times New Roman" w:hAnsi="Times New Roman" w:cs="Times New Roman"/>
          <w:sz w:val="20"/>
          <w:szCs w:val="20"/>
          <w:shd w:val="clear" w:color="auto" w:fill="FFFFFF"/>
          <w:lang w:eastAsia="en-GB"/>
        </w:rPr>
        <w:t>Éva</w:t>
      </w:r>
      <w:proofErr w:type="spellEnd"/>
      <w:r w:rsidRPr="000340F2">
        <w:rPr>
          <w:rFonts w:ascii="Times New Roman" w:eastAsia="Times New Roman" w:hAnsi="Times New Roman" w:cs="Times New Roman"/>
          <w:sz w:val="20"/>
          <w:szCs w:val="20"/>
          <w:shd w:val="clear" w:color="auto" w:fill="FFFFFF"/>
          <w:lang w:eastAsia="en-GB"/>
        </w:rPr>
        <w:t xml:space="preserve"> </w:t>
      </w:r>
      <w:proofErr w:type="spellStart"/>
      <w:r w:rsidRPr="000340F2">
        <w:rPr>
          <w:rFonts w:ascii="Times New Roman" w:eastAsia="Times New Roman" w:hAnsi="Times New Roman" w:cs="Times New Roman"/>
          <w:sz w:val="20"/>
          <w:szCs w:val="20"/>
          <w:shd w:val="clear" w:color="auto" w:fill="FFFFFF"/>
          <w:lang w:eastAsia="en-GB"/>
        </w:rPr>
        <w:t>Pócs</w:t>
      </w:r>
      <w:proofErr w:type="spellEnd"/>
      <w:r w:rsidRPr="000340F2">
        <w:rPr>
          <w:rFonts w:ascii="Times New Roman" w:eastAsia="Times New Roman" w:hAnsi="Times New Roman" w:cs="Times New Roman"/>
          <w:sz w:val="20"/>
          <w:szCs w:val="20"/>
          <w:shd w:val="clear" w:color="auto" w:fill="FFFFFF"/>
          <w:lang w:eastAsia="en-GB"/>
        </w:rPr>
        <w:t xml:space="preserve">, </w:t>
      </w:r>
      <w:proofErr w:type="spellStart"/>
      <w:r w:rsidRPr="000340F2">
        <w:rPr>
          <w:rFonts w:ascii="Times New Roman" w:eastAsia="Times New Roman" w:hAnsi="Times New Roman" w:cs="Times New Roman"/>
          <w:sz w:val="20"/>
          <w:szCs w:val="20"/>
          <w:shd w:val="clear" w:color="auto" w:fill="FFFFFF"/>
          <w:lang w:eastAsia="en-GB"/>
        </w:rPr>
        <w:t>Eszter</w:t>
      </w:r>
      <w:proofErr w:type="spellEnd"/>
      <w:r w:rsidRPr="000340F2">
        <w:rPr>
          <w:rFonts w:ascii="Times New Roman" w:eastAsia="Times New Roman" w:hAnsi="Times New Roman" w:cs="Times New Roman"/>
          <w:sz w:val="20"/>
          <w:szCs w:val="20"/>
          <w:shd w:val="clear" w:color="auto" w:fill="FFFFFF"/>
          <w:lang w:eastAsia="en-GB"/>
        </w:rPr>
        <w:t xml:space="preserve"> </w:t>
      </w:r>
      <w:proofErr w:type="spellStart"/>
      <w:r w:rsidRPr="000340F2">
        <w:rPr>
          <w:rFonts w:ascii="Times New Roman" w:eastAsia="Times New Roman" w:hAnsi="Times New Roman" w:cs="Times New Roman"/>
          <w:sz w:val="20"/>
          <w:szCs w:val="20"/>
          <w:shd w:val="clear" w:color="auto" w:fill="FFFFFF"/>
          <w:lang w:eastAsia="en-GB"/>
        </w:rPr>
        <w:t>Csonka-Takács</w:t>
      </w:r>
      <w:proofErr w:type="spellEnd"/>
      <w:r w:rsidRPr="000340F2">
        <w:rPr>
          <w:rFonts w:ascii="Times New Roman" w:eastAsia="Times New Roman" w:hAnsi="Times New Roman" w:cs="Times New Roman"/>
          <w:sz w:val="20"/>
          <w:szCs w:val="20"/>
          <w:shd w:val="clear" w:color="auto" w:fill="FFFFFF"/>
          <w:lang w:eastAsia="en-GB"/>
        </w:rPr>
        <w:t xml:space="preserve"> (Central European University Press, 2006)</w:t>
      </w:r>
      <w:r w:rsidRPr="000340F2">
        <w:rPr>
          <w:rFonts w:ascii="Times New Roman" w:eastAsia="Times New Roman" w:hAnsi="Times New Roman" w:cs="Times New Roman"/>
          <w:sz w:val="20"/>
          <w:szCs w:val="20"/>
          <w:shd w:val="clear" w:color="auto" w:fill="FFFFFF"/>
          <w:lang w:eastAsia="en-GB"/>
        </w:rPr>
        <w:t xml:space="preserve">, p 124 </w:t>
      </w:r>
    </w:p>
    <w:p w14:paraId="3969B7CC" w14:textId="4EF8679B" w:rsidR="006676B6" w:rsidRPr="00661FE1" w:rsidRDefault="000340F2" w:rsidP="006676B6">
      <w:pPr>
        <w:pStyle w:val="ListParagraph"/>
        <w:numPr>
          <w:ilvl w:val="0"/>
          <w:numId w:val="1"/>
        </w:numPr>
        <w:spacing w:after="0" w:line="240" w:lineRule="auto"/>
        <w:textAlignment w:val="baseline"/>
        <w:rPr>
          <w:rFonts w:ascii="Times New Roman" w:eastAsia="Times New Roman" w:hAnsi="Times New Roman" w:cs="Times New Roman"/>
          <w:sz w:val="20"/>
          <w:szCs w:val="20"/>
          <w:lang w:eastAsia="en-GB"/>
        </w:rPr>
      </w:pPr>
      <w:r w:rsidRPr="000340F2">
        <w:rPr>
          <w:rFonts w:ascii="Times New Roman" w:hAnsi="Times New Roman" w:cs="Times New Roman"/>
          <w:sz w:val="20"/>
          <w:szCs w:val="20"/>
          <w:shd w:val="clear" w:color="auto" w:fill="FFFFFF"/>
        </w:rPr>
        <w:t xml:space="preserve">Catherine </w:t>
      </w:r>
      <w:r w:rsidR="006676B6" w:rsidRPr="000340F2">
        <w:rPr>
          <w:rFonts w:ascii="Times New Roman" w:hAnsi="Times New Roman" w:cs="Times New Roman"/>
          <w:sz w:val="20"/>
          <w:szCs w:val="20"/>
          <w:shd w:val="clear" w:color="auto" w:fill="FFFFFF"/>
        </w:rPr>
        <w:t>Pearce, “</w:t>
      </w:r>
      <w:r w:rsidR="006676B6" w:rsidRPr="000340F2">
        <w:rPr>
          <w:rFonts w:ascii="Times New Roman" w:hAnsi="Times New Roman" w:cs="Times New Roman"/>
          <w:i/>
          <w:sz w:val="20"/>
          <w:szCs w:val="20"/>
          <w:shd w:val="clear" w:color="auto" w:fill="FFFFFF"/>
        </w:rPr>
        <w:t>The Cult of St Margaret of Antioch.”</w:t>
      </w:r>
      <w:r w:rsidR="006676B6" w:rsidRPr="000340F2">
        <w:rPr>
          <w:rFonts w:ascii="Times New Roman" w:hAnsi="Times New Roman" w:cs="Times New Roman"/>
          <w:sz w:val="20"/>
          <w:szCs w:val="20"/>
          <w:shd w:val="clear" w:color="auto" w:fill="FFFFFF"/>
        </w:rPr>
        <w:t> Feminist Theology, vol. 6, no. 16, Sept. 1997, doi:</w:t>
      </w:r>
      <w:hyperlink r:id="rId10" w:history="1">
        <w:r w:rsidR="006676B6" w:rsidRPr="000340F2">
          <w:rPr>
            <w:rStyle w:val="Hyperlink"/>
            <w:rFonts w:ascii="Times New Roman" w:hAnsi="Times New Roman" w:cs="Times New Roman"/>
            <w:color w:val="auto"/>
            <w:sz w:val="20"/>
            <w:szCs w:val="20"/>
            <w:u w:val="none"/>
            <w:shd w:val="clear" w:color="auto" w:fill="FFFFFF"/>
          </w:rPr>
          <w:t>10.1177/096673509700001605</w:t>
        </w:r>
      </w:hyperlink>
      <w:r w:rsidR="006676B6" w:rsidRPr="000340F2">
        <w:rPr>
          <w:rFonts w:ascii="Times New Roman" w:hAnsi="Times New Roman" w:cs="Times New Roman"/>
          <w:sz w:val="20"/>
          <w:szCs w:val="20"/>
          <w:shd w:val="clear" w:color="auto" w:fill="FFFFFF"/>
        </w:rPr>
        <w:t>, p 7</w:t>
      </w:r>
      <w:r w:rsidRPr="000340F2">
        <w:rPr>
          <w:rFonts w:ascii="Times New Roman" w:hAnsi="Times New Roman" w:cs="Times New Roman"/>
          <w:sz w:val="20"/>
          <w:szCs w:val="20"/>
          <w:shd w:val="clear" w:color="auto" w:fill="FFFFFF"/>
        </w:rPr>
        <w:t xml:space="preserve">6. </w:t>
      </w:r>
    </w:p>
    <w:p w14:paraId="1119C548" w14:textId="77777777" w:rsidR="00661FE1" w:rsidRPr="007F4922" w:rsidRDefault="00661FE1" w:rsidP="00661FE1">
      <w:pPr>
        <w:pStyle w:val="ListParagraph"/>
        <w:numPr>
          <w:ilvl w:val="0"/>
          <w:numId w:val="1"/>
        </w:numPr>
        <w:rPr>
          <w:rFonts w:ascii="Times New Roman" w:eastAsia="Times New Roman" w:hAnsi="Times New Roman" w:cs="Times New Roman"/>
          <w:color w:val="333333"/>
          <w:sz w:val="20"/>
          <w:szCs w:val="20"/>
          <w:shd w:val="clear" w:color="auto" w:fill="FFFFFF"/>
          <w:lang w:eastAsia="en-GB"/>
        </w:rPr>
      </w:pPr>
      <w:r w:rsidRPr="007F4922">
        <w:rPr>
          <w:rFonts w:ascii="Times New Roman" w:hAnsi="Times New Roman" w:cs="Times New Roman"/>
          <w:sz w:val="20"/>
          <w:szCs w:val="20"/>
        </w:rPr>
        <w:t xml:space="preserve">Megan Magistra Gregory, </w:t>
      </w:r>
      <w:r w:rsidRPr="007F4922">
        <w:rPr>
          <w:rFonts w:ascii="Times New Roman" w:hAnsi="Times New Roman" w:cs="Times New Roman"/>
          <w:i/>
          <w:sz w:val="20"/>
          <w:szCs w:val="20"/>
        </w:rPr>
        <w:t>Exposing a Trans corporeal landscape in the lives of St Margaret of Antioch</w:t>
      </w:r>
      <w:r w:rsidRPr="007F4922">
        <w:rPr>
          <w:rFonts w:ascii="Times New Roman" w:eastAsia="Times New Roman" w:hAnsi="Times New Roman" w:cs="Times New Roman"/>
          <w:kern w:val="36"/>
          <w:sz w:val="20"/>
          <w:szCs w:val="20"/>
          <w:lang w:eastAsia="en-GB"/>
        </w:rPr>
        <w:t xml:space="preserve">, </w:t>
      </w:r>
      <w:r w:rsidRPr="007F4922">
        <w:rPr>
          <w:rFonts w:ascii="Times New Roman" w:eastAsia="Times New Roman" w:hAnsi="Times New Roman" w:cs="Times New Roman"/>
          <w:color w:val="333333"/>
          <w:sz w:val="20"/>
          <w:szCs w:val="20"/>
          <w:shd w:val="clear" w:color="auto" w:fill="FFFFFF"/>
          <w:lang w:eastAsia="en-GB"/>
        </w:rPr>
        <w:t xml:space="preserve">P 109. </w:t>
      </w:r>
    </w:p>
    <w:p w14:paraId="24B210BB" w14:textId="355CCD74" w:rsidR="00661FE1" w:rsidRPr="00661FE1" w:rsidRDefault="00661FE1" w:rsidP="00661FE1">
      <w:pPr>
        <w:pStyle w:val="ListParagraph"/>
        <w:numPr>
          <w:ilvl w:val="0"/>
          <w:numId w:val="1"/>
        </w:numPr>
        <w:rPr>
          <w:rFonts w:ascii="Times New Roman" w:eastAsia="Times New Roman" w:hAnsi="Times New Roman" w:cs="Times New Roman"/>
          <w:color w:val="333333"/>
          <w:sz w:val="20"/>
          <w:szCs w:val="20"/>
          <w:shd w:val="clear" w:color="auto" w:fill="FFFFFF"/>
          <w:lang w:eastAsia="en-GB"/>
        </w:rPr>
      </w:pPr>
      <w:r w:rsidRPr="00661FE1">
        <w:rPr>
          <w:rStyle w:val="addmd"/>
          <w:rFonts w:ascii="Times New Roman" w:hAnsi="Times New Roman" w:cs="Times New Roman"/>
          <w:sz w:val="20"/>
          <w:szCs w:val="20"/>
          <w:shd w:val="clear" w:color="auto" w:fill="FFFFFF"/>
        </w:rPr>
        <w:t xml:space="preserve">Robert Bartlett, </w:t>
      </w:r>
      <w:r w:rsidRPr="00661FE1">
        <w:rPr>
          <w:rStyle w:val="a-size-large"/>
          <w:rFonts w:ascii="Times New Roman" w:hAnsi="Times New Roman" w:cs="Times New Roman"/>
          <w:i/>
          <w:sz w:val="20"/>
          <w:szCs w:val="20"/>
        </w:rPr>
        <w:t>The Natural and the Supernatural in the Middle Age</w:t>
      </w:r>
      <w:r w:rsidRPr="00661FE1">
        <w:rPr>
          <w:rStyle w:val="a-size-large"/>
          <w:rFonts w:ascii="Times New Roman" w:eastAsiaTheme="majorEastAsia" w:hAnsi="Times New Roman" w:cs="Times New Roman"/>
          <w:i/>
          <w:sz w:val="20"/>
          <w:szCs w:val="20"/>
        </w:rPr>
        <w:t xml:space="preserve">, </w:t>
      </w:r>
      <w:r w:rsidRPr="00661FE1">
        <w:rPr>
          <w:rStyle w:val="addmd"/>
          <w:rFonts w:ascii="Times New Roman" w:hAnsi="Times New Roman" w:cs="Times New Roman"/>
          <w:sz w:val="20"/>
          <w:szCs w:val="20"/>
          <w:shd w:val="clear" w:color="auto" w:fill="FFFFFF"/>
        </w:rPr>
        <w:t>(</w:t>
      </w:r>
      <w:r w:rsidRPr="00661FE1">
        <w:rPr>
          <w:rFonts w:ascii="Times New Roman" w:hAnsi="Times New Roman" w:cs="Times New Roman"/>
          <w:sz w:val="20"/>
          <w:szCs w:val="20"/>
          <w:shd w:val="clear" w:color="auto" w:fill="FFFFFF"/>
        </w:rPr>
        <w:t xml:space="preserve">Cambridge University Press, 2008), p 102. </w:t>
      </w:r>
    </w:p>
    <w:p w14:paraId="4F25A758" w14:textId="77777777" w:rsidR="00661FE1" w:rsidRPr="00661FE1" w:rsidRDefault="00661FE1" w:rsidP="00661FE1">
      <w:pPr>
        <w:pStyle w:val="ListParagraph"/>
        <w:numPr>
          <w:ilvl w:val="0"/>
          <w:numId w:val="1"/>
        </w:numPr>
        <w:shd w:val="clear" w:color="auto" w:fill="FFFFFF"/>
        <w:spacing w:after="0" w:line="240" w:lineRule="auto"/>
        <w:outlineLvl w:val="0"/>
        <w:rPr>
          <w:rFonts w:ascii="Arial" w:eastAsia="Times New Roman" w:hAnsi="Arial" w:cs="Arial"/>
          <w:bCs/>
          <w:color w:val="333333"/>
          <w:kern w:val="36"/>
          <w:sz w:val="20"/>
          <w:szCs w:val="20"/>
          <w:lang w:eastAsia="en-GB"/>
        </w:rPr>
      </w:pPr>
      <w:bookmarkStart w:id="1" w:name="_Hlk6773083"/>
      <w:bookmarkStart w:id="2" w:name="_Hlk6778073"/>
      <w:r w:rsidRPr="00661FE1">
        <w:rPr>
          <w:rFonts w:ascii="Arial" w:eastAsia="Times New Roman" w:hAnsi="Arial" w:cs="Arial"/>
          <w:bCs/>
          <w:i/>
          <w:color w:val="333333"/>
          <w:kern w:val="36"/>
          <w:sz w:val="20"/>
          <w:szCs w:val="20"/>
          <w:lang w:eastAsia="en-GB"/>
        </w:rPr>
        <w:t>Gendering the Master Narrative: Women and Power in the Middle Ages</w:t>
      </w:r>
      <w:bookmarkEnd w:id="1"/>
      <w:bookmarkEnd w:id="2"/>
      <w:r w:rsidRPr="00661FE1">
        <w:rPr>
          <w:rFonts w:ascii="Arial" w:eastAsia="Times New Roman" w:hAnsi="Arial" w:cs="Arial"/>
          <w:color w:val="333333"/>
          <w:sz w:val="20"/>
          <w:szCs w:val="20"/>
          <w:shd w:val="clear" w:color="auto" w:fill="FFFFFF"/>
          <w:lang w:eastAsia="en-GB"/>
        </w:rPr>
        <w:t xml:space="preserve">, p 97. </w:t>
      </w:r>
    </w:p>
    <w:p w14:paraId="0CF57267" w14:textId="3F329C2E" w:rsidR="00661FE1" w:rsidRDefault="00661FE1" w:rsidP="00661FE1">
      <w:pPr>
        <w:spacing w:after="0" w:line="240" w:lineRule="auto"/>
        <w:textAlignment w:val="baseline"/>
        <w:rPr>
          <w:rFonts w:ascii="Times New Roman" w:eastAsia="Times New Roman" w:hAnsi="Times New Roman" w:cs="Times New Roman"/>
          <w:sz w:val="20"/>
          <w:szCs w:val="20"/>
          <w:lang w:eastAsia="en-GB"/>
        </w:rPr>
      </w:pPr>
    </w:p>
    <w:p w14:paraId="139E647C" w14:textId="77777777" w:rsidR="00661FE1" w:rsidRPr="00661FE1" w:rsidRDefault="00661FE1" w:rsidP="00661FE1">
      <w:pPr>
        <w:spacing w:after="0" w:line="240" w:lineRule="auto"/>
        <w:textAlignment w:val="baseline"/>
        <w:rPr>
          <w:rFonts w:ascii="Times New Roman" w:eastAsia="Times New Roman" w:hAnsi="Times New Roman" w:cs="Times New Roman"/>
          <w:sz w:val="20"/>
          <w:szCs w:val="20"/>
          <w:lang w:eastAsia="en-GB"/>
        </w:rPr>
      </w:pPr>
    </w:p>
    <w:p w14:paraId="06DACCD9" w14:textId="2122EB56" w:rsidR="00661FE1" w:rsidRPr="00FC1D7C" w:rsidRDefault="00661FE1" w:rsidP="00661FE1">
      <w:pPr>
        <w:rPr>
          <w:rFonts w:ascii="Times New Roman" w:eastAsia="Times New Roman" w:hAnsi="Times New Roman" w:cs="Times New Roman"/>
          <w:color w:val="333333"/>
          <w:sz w:val="24"/>
          <w:szCs w:val="24"/>
          <w:shd w:val="clear" w:color="auto" w:fill="FFFFFF"/>
          <w:lang w:eastAsia="en-GB"/>
        </w:rPr>
      </w:pPr>
      <w:r>
        <w:rPr>
          <w:rFonts w:ascii="Times New Roman" w:hAnsi="Times New Roman" w:cs="Times New Roman"/>
          <w:sz w:val="24"/>
          <w:szCs w:val="24"/>
        </w:rPr>
        <w:lastRenderedPageBreak/>
        <w:t>J</w:t>
      </w:r>
      <w:r w:rsidR="000D1E8A" w:rsidRPr="000D1E8A">
        <w:rPr>
          <w:rFonts w:ascii="Times New Roman" w:eastAsia="Times New Roman" w:hAnsi="Times New Roman" w:cs="Times New Roman"/>
          <w:color w:val="333333"/>
          <w:sz w:val="24"/>
          <w:szCs w:val="24"/>
          <w:shd w:val="clear" w:color="auto" w:fill="FFFFFF"/>
          <w:lang w:eastAsia="en-GB"/>
        </w:rPr>
        <w:t>ohn Lydgate,</w:t>
      </w:r>
      <w:r>
        <w:rPr>
          <w:rFonts w:ascii="Times New Roman" w:eastAsia="Times New Roman" w:hAnsi="Times New Roman" w:cs="Times New Roman"/>
          <w:color w:val="333333"/>
          <w:sz w:val="24"/>
          <w:szCs w:val="24"/>
          <w:shd w:val="clear" w:color="auto" w:fill="FFFFFF"/>
          <w:vertAlign w:val="superscript"/>
          <w:lang w:eastAsia="en-GB"/>
        </w:rPr>
        <w:t>24</w:t>
      </w:r>
      <w:r w:rsidR="000D1E8A" w:rsidRPr="000D1E8A">
        <w:rPr>
          <w:rFonts w:ascii="Times New Roman" w:eastAsia="Times New Roman" w:hAnsi="Times New Roman" w:cs="Times New Roman"/>
          <w:color w:val="333333"/>
          <w:sz w:val="24"/>
          <w:szCs w:val="24"/>
          <w:shd w:val="clear" w:color="auto" w:fill="FFFFFF"/>
          <w:lang w:eastAsia="en-GB"/>
        </w:rPr>
        <w:t xml:space="preserve"> who in the fifteenth century wrote, ‘Madame, Saint Margaret</w:t>
      </w:r>
      <w:r w:rsidR="00C33F52" w:rsidRPr="000D1E8A">
        <w:rPr>
          <w:rFonts w:ascii="Times New Roman" w:eastAsia="Times New Roman" w:hAnsi="Times New Roman" w:cs="Times New Roman"/>
          <w:color w:val="333333"/>
          <w:sz w:val="24"/>
          <w:szCs w:val="24"/>
          <w:shd w:val="clear" w:color="auto" w:fill="FFFFFF"/>
          <w:lang w:eastAsia="en-GB"/>
        </w:rPr>
        <w:t>…. when</w:t>
      </w:r>
      <w:r w:rsidR="000D1E8A" w:rsidRPr="000D1E8A">
        <w:rPr>
          <w:rFonts w:ascii="Times New Roman" w:eastAsia="Times New Roman" w:hAnsi="Times New Roman" w:cs="Times New Roman"/>
          <w:color w:val="333333"/>
          <w:sz w:val="24"/>
          <w:szCs w:val="24"/>
          <w:shd w:val="clear" w:color="auto" w:fill="FFFFFF"/>
          <w:lang w:eastAsia="en-GB"/>
        </w:rPr>
        <w:t xml:space="preserve"> a woman // Big with child who turns her devout heart towards you // And humbly begs you // That God may save her from peril’// is a good example of the societal expectations of who made her up cult.  </w:t>
      </w:r>
      <w:r w:rsidR="000D1E8A" w:rsidRPr="000D1E8A">
        <w:rPr>
          <w:rFonts w:ascii="Times New Roman" w:hAnsi="Times New Roman" w:cs="Times New Roman"/>
          <w:sz w:val="24"/>
          <w:szCs w:val="24"/>
        </w:rPr>
        <w:t>Healing or medical miracles between the 12</w:t>
      </w:r>
      <w:r w:rsidR="000D1E8A" w:rsidRPr="000D1E8A">
        <w:rPr>
          <w:rFonts w:ascii="Times New Roman" w:hAnsi="Times New Roman" w:cs="Times New Roman"/>
          <w:sz w:val="24"/>
          <w:szCs w:val="24"/>
          <w:vertAlign w:val="superscript"/>
        </w:rPr>
        <w:t>th</w:t>
      </w:r>
      <w:r w:rsidR="000D1E8A" w:rsidRPr="000D1E8A">
        <w:rPr>
          <w:rFonts w:ascii="Times New Roman" w:hAnsi="Times New Roman" w:cs="Times New Roman"/>
          <w:sz w:val="24"/>
          <w:szCs w:val="24"/>
        </w:rPr>
        <w:t xml:space="preserve"> and 15</w:t>
      </w:r>
      <w:r w:rsidR="000D1E8A" w:rsidRPr="000D1E8A">
        <w:rPr>
          <w:rFonts w:ascii="Times New Roman" w:hAnsi="Times New Roman" w:cs="Times New Roman"/>
          <w:sz w:val="24"/>
          <w:szCs w:val="24"/>
          <w:vertAlign w:val="superscript"/>
        </w:rPr>
        <w:t>th</w:t>
      </w:r>
      <w:r w:rsidR="000D1E8A" w:rsidRPr="000D1E8A">
        <w:rPr>
          <w:rFonts w:ascii="Times New Roman" w:hAnsi="Times New Roman" w:cs="Times New Roman"/>
          <w:sz w:val="24"/>
          <w:szCs w:val="24"/>
        </w:rPr>
        <w:t xml:space="preserve"> centuries were estimated to be 9/10ths of miracles,</w:t>
      </w:r>
      <w:r w:rsidR="000B5C85" w:rsidRPr="000B5C85">
        <w:rPr>
          <w:rFonts w:ascii="Times New Roman" w:hAnsi="Times New Roman" w:cs="Times New Roman"/>
          <w:b/>
          <w:sz w:val="24"/>
          <w:szCs w:val="24"/>
        </w:rPr>
        <w:t xml:space="preserve"> </w:t>
      </w:r>
      <w:r w:rsidR="004302C5" w:rsidRPr="00661FE1">
        <w:rPr>
          <w:rFonts w:ascii="Times New Roman" w:hAnsi="Times New Roman" w:cs="Times New Roman"/>
          <w:sz w:val="24"/>
          <w:szCs w:val="24"/>
          <w:vertAlign w:val="superscript"/>
        </w:rPr>
        <w:t>25</w:t>
      </w:r>
      <w:r w:rsidR="000D1E8A" w:rsidRPr="000D1E8A">
        <w:rPr>
          <w:rFonts w:ascii="Times New Roman" w:hAnsi="Times New Roman" w:cs="Times New Roman"/>
          <w:sz w:val="24"/>
          <w:szCs w:val="24"/>
        </w:rPr>
        <w:t xml:space="preserve"> however strangely pregnancy miracles make up few of these. </w:t>
      </w:r>
      <w:r w:rsidR="00EF705D" w:rsidRPr="00661FE1">
        <w:rPr>
          <w:rFonts w:ascii="Times New Roman" w:hAnsi="Times New Roman" w:cs="Times New Roman"/>
          <w:sz w:val="24"/>
          <w:szCs w:val="24"/>
          <w:vertAlign w:val="superscript"/>
        </w:rPr>
        <w:t>26</w:t>
      </w:r>
      <w:r>
        <w:rPr>
          <w:rFonts w:ascii="Times New Roman" w:hAnsi="Times New Roman" w:cs="Times New Roman"/>
          <w:sz w:val="24"/>
          <w:szCs w:val="24"/>
        </w:rPr>
        <w:t xml:space="preserve"> </w:t>
      </w:r>
      <w:r w:rsidR="000D1E8A" w:rsidRPr="000D1E8A">
        <w:rPr>
          <w:rFonts w:ascii="Times New Roman" w:hAnsi="Times New Roman" w:cs="Times New Roman"/>
          <w:sz w:val="24"/>
          <w:szCs w:val="24"/>
        </w:rPr>
        <w:t xml:space="preserve">However, this does not erase their clear demand in the time period, and Margaret herself played a special role of personal midwife. </w:t>
      </w:r>
      <w:r w:rsidR="000D1E8A" w:rsidRPr="000D1E8A">
        <w:rPr>
          <w:rFonts w:ascii="Times New Roman" w:hAnsi="Times New Roman" w:cs="Times New Roman"/>
          <w:color w:val="2A2A2A"/>
          <w:sz w:val="24"/>
          <w:szCs w:val="24"/>
          <w:shd w:val="clear" w:color="auto" w:fill="FFFFFF"/>
        </w:rPr>
        <w:t>The status of childbirth miracles changed considerably during the twelfth century, as did Margaret’s cult</w:t>
      </w:r>
      <w:r w:rsidR="00941B0E">
        <w:rPr>
          <w:rFonts w:ascii="Times New Roman" w:hAnsi="Times New Roman" w:cs="Times New Roman"/>
          <w:color w:val="2A2A2A"/>
          <w:sz w:val="24"/>
          <w:szCs w:val="24"/>
          <w:shd w:val="clear" w:color="auto" w:fill="FFFFFF"/>
        </w:rPr>
        <w:t xml:space="preserve">. </w:t>
      </w:r>
      <w:r w:rsidR="000D1E8A" w:rsidRPr="000D1E8A">
        <w:rPr>
          <w:rFonts w:ascii="Times New Roman" w:hAnsi="Times New Roman" w:cs="Times New Roman"/>
          <w:color w:val="2A2A2A"/>
          <w:sz w:val="24"/>
          <w:szCs w:val="24"/>
          <w:shd w:val="clear" w:color="auto" w:fill="FFFFFF"/>
        </w:rPr>
        <w:t>Shahar has argued that the growth of the cult of the Virgin Mary, or more precisely, Mary as a maternal figure, raised the profile of childbirth in general. There was also at this time was a flurry of miracle collecting as the canonisation process became an officially sanctioned procedure, but seeing as Margaret’s pregnancy association, and pregnancy miracles in general, was rarely recorded, this seems an unlikely factor in her rise in popularity as protector of childbirth.</w:t>
      </w:r>
      <w:r w:rsidR="00CF64B4">
        <w:rPr>
          <w:rFonts w:ascii="Times New Roman" w:hAnsi="Times New Roman" w:cs="Times New Roman"/>
          <w:color w:val="2A2A2A"/>
          <w:sz w:val="24"/>
          <w:szCs w:val="24"/>
          <w:shd w:val="clear" w:color="auto" w:fill="FFFFFF"/>
        </w:rPr>
        <w:t xml:space="preserve"> </w:t>
      </w:r>
      <w:r w:rsidR="000D1E8A" w:rsidRPr="000D1E8A">
        <w:rPr>
          <w:rFonts w:ascii="Times New Roman" w:eastAsia="Times New Roman" w:hAnsi="Times New Roman" w:cs="Times New Roman"/>
          <w:color w:val="333333"/>
          <w:sz w:val="24"/>
          <w:szCs w:val="24"/>
          <w:shd w:val="clear" w:color="auto" w:fill="FFFFFF"/>
          <w:lang w:eastAsia="en-GB"/>
        </w:rPr>
        <w:t xml:space="preserve">‘Pierre-André Sigal found in more than 5,000 French miracle stories, most of them written between 1050 and 1150, discovered that only 0.5 per cent dealt with childbirth. André Vauchez noted that childbirth miracles were the smallest, totalling 1.2 per cent in the thirteenth century and 3.3 per cent in the fourteenth. Pregnancy and childbirth very much remained on the hagiographic margins throughout the Middle Ages.’ </w:t>
      </w:r>
      <w:r w:rsidR="007F4922" w:rsidRPr="00661FE1">
        <w:rPr>
          <w:rFonts w:ascii="Times New Roman" w:eastAsia="Times New Roman" w:hAnsi="Times New Roman" w:cs="Times New Roman"/>
          <w:color w:val="333333"/>
          <w:sz w:val="24"/>
          <w:szCs w:val="24"/>
          <w:shd w:val="clear" w:color="auto" w:fill="FFFFFF"/>
          <w:vertAlign w:val="superscript"/>
          <w:lang w:eastAsia="en-GB"/>
        </w:rPr>
        <w:t>27</w:t>
      </w:r>
      <w:r w:rsidR="000D1E8A" w:rsidRPr="000D1E8A">
        <w:rPr>
          <w:rFonts w:ascii="Times New Roman" w:hAnsi="Times New Roman" w:cs="Times New Roman"/>
          <w:sz w:val="24"/>
          <w:szCs w:val="24"/>
        </w:rPr>
        <w:t>The positive stories with vivid birth scenes usually involve birth miracles enacted by Christ, the Virgin Mary, Mary Magdalene, Margaret, and other holy men and women – Eamon Duffy calls them “auxiliary midwives.”’</w:t>
      </w:r>
      <w:r w:rsidR="00F461E1" w:rsidRPr="00F461E1">
        <w:rPr>
          <w:rFonts w:ascii="Times New Roman" w:hAnsi="Times New Roman" w:cs="Times New Roman"/>
          <w:b/>
          <w:sz w:val="24"/>
          <w:szCs w:val="24"/>
        </w:rPr>
        <w:t xml:space="preserve"> </w:t>
      </w:r>
      <w:r>
        <w:rPr>
          <w:rFonts w:ascii="Times New Roman" w:hAnsi="Times New Roman" w:cs="Times New Roman"/>
          <w:sz w:val="24"/>
          <w:szCs w:val="24"/>
          <w:vertAlign w:val="superscript"/>
        </w:rPr>
        <w:t xml:space="preserve">28 </w:t>
      </w:r>
      <w:r w:rsidR="000D1E8A" w:rsidRPr="000D1E8A">
        <w:rPr>
          <w:rFonts w:ascii="Times New Roman" w:eastAsia="Times New Roman" w:hAnsi="Times New Roman" w:cs="Times New Roman"/>
          <w:color w:val="333333"/>
          <w:sz w:val="24"/>
          <w:szCs w:val="24"/>
          <w:shd w:val="clear" w:color="auto" w:fill="FFFFFF"/>
          <w:lang w:eastAsia="en-GB"/>
        </w:rPr>
        <w:t xml:space="preserve">Given the centrality of motherhood and therefore the commonality of pregnancy, pregnant are under-represented with miracles. </w:t>
      </w:r>
    </w:p>
    <w:p w14:paraId="583F1378" w14:textId="63560684" w:rsidR="00661FE1" w:rsidRPr="00384FC7" w:rsidRDefault="00661FE1" w:rsidP="00661FE1">
      <w:pPr>
        <w:rPr>
          <w:rFonts w:ascii="Times New Roman" w:eastAsia="Times New Roman" w:hAnsi="Times New Roman" w:cs="Times New Roman"/>
          <w:color w:val="333333"/>
          <w:sz w:val="24"/>
          <w:szCs w:val="24"/>
          <w:shd w:val="clear" w:color="auto" w:fill="FFFFFF"/>
          <w:lang w:eastAsia="en-GB"/>
        </w:rPr>
      </w:pPr>
      <w:r w:rsidRPr="000D1E8A">
        <w:rPr>
          <w:rFonts w:ascii="Times New Roman" w:hAnsi="Times New Roman" w:cs="Times New Roman"/>
          <w:sz w:val="24"/>
          <w:szCs w:val="24"/>
        </w:rPr>
        <w:t>Importantly, St. Margaret has been seen as a vital companion to women of all social classes because the process of childbirth in the Middle Ages remained incredibly dangerous for even the most privileged and St. Margaret was there for mothers of all social statuses. ‘The Middle English Katherine Group’s “Seinte Margarete” displays the scope of late medieval female devotion to the cult of Margaret, calling on widows, the wedded, and maidens, which were all three possible states of women in the Middle Ages. It emphasizes the importance of female followers. Carole Hill explains, “In an age when the neo-natal death of mother and/or child was a common occurrence that crossed all socio-economic boundaries, the saint’s legend and familiar iconography offered hope to the fearful in life and assurance in death.”</w:t>
      </w:r>
      <w:r w:rsidR="00384FC7">
        <w:rPr>
          <w:rFonts w:ascii="Times New Roman" w:hAnsi="Times New Roman" w:cs="Times New Roman"/>
          <w:sz w:val="24"/>
          <w:szCs w:val="24"/>
          <w:vertAlign w:val="superscript"/>
        </w:rPr>
        <w:t xml:space="preserve"> 29</w:t>
      </w:r>
      <w:r w:rsidRPr="000D1E8A">
        <w:rPr>
          <w:rFonts w:ascii="Times New Roman" w:hAnsi="Times New Roman" w:cs="Times New Roman"/>
          <w:sz w:val="24"/>
          <w:szCs w:val="24"/>
        </w:rPr>
        <w:t xml:space="preserve"> Birthing a child in the medieval period was spiritually and corporeally dangerous. Because of the threat of possible death, women routinely offered confession as their confinement approached.</w:t>
      </w:r>
      <w:r w:rsidRPr="000D1E8A">
        <w:rPr>
          <w:rFonts w:ascii="Times New Roman" w:eastAsia="Times New Roman" w:hAnsi="Times New Roman" w:cs="Times New Roman"/>
          <w:color w:val="333333"/>
          <w:sz w:val="24"/>
          <w:szCs w:val="24"/>
          <w:shd w:val="clear" w:color="auto" w:fill="FFFFFF"/>
          <w:lang w:eastAsia="en-GB"/>
        </w:rPr>
        <w:t xml:space="preserve"> </w:t>
      </w:r>
      <w:r w:rsidR="00384FC7" w:rsidRPr="000D1E8A">
        <w:rPr>
          <w:rFonts w:ascii="Times New Roman" w:eastAsia="Times New Roman" w:hAnsi="Times New Roman" w:cs="Times New Roman"/>
          <w:color w:val="333333"/>
          <w:sz w:val="24"/>
          <w:szCs w:val="24"/>
          <w:shd w:val="clear" w:color="auto" w:fill="FFFFFF"/>
          <w:lang w:eastAsia="en-GB"/>
        </w:rPr>
        <w:t>Clearly, giving birth was the most dangerous thing a medieval woman went</w:t>
      </w:r>
      <w:r w:rsidR="00384FC7">
        <w:rPr>
          <w:rFonts w:ascii="Times New Roman" w:eastAsia="Times New Roman" w:hAnsi="Times New Roman" w:cs="Times New Roman"/>
          <w:color w:val="333333"/>
          <w:sz w:val="24"/>
          <w:szCs w:val="24"/>
          <w:shd w:val="clear" w:color="auto" w:fill="FFFFFF"/>
          <w:lang w:eastAsia="en-GB"/>
        </w:rPr>
        <w:t xml:space="preserve"> </w:t>
      </w:r>
      <w:r w:rsidR="00384FC7" w:rsidRPr="000D1E8A">
        <w:rPr>
          <w:rFonts w:ascii="Times New Roman" w:eastAsia="Times New Roman" w:hAnsi="Times New Roman" w:cs="Times New Roman"/>
          <w:color w:val="333333"/>
          <w:sz w:val="24"/>
          <w:szCs w:val="24"/>
          <w:shd w:val="clear" w:color="auto" w:fill="FFFFFF"/>
          <w:lang w:eastAsia="en-GB"/>
        </w:rPr>
        <w:t xml:space="preserve">through, and so imploring the saints in the situation is an easy connection. </w:t>
      </w:r>
      <w:r w:rsidR="00384FC7" w:rsidRPr="000D1E8A">
        <w:rPr>
          <w:rFonts w:ascii="Times New Roman" w:hAnsi="Times New Roman" w:cs="Times New Roman"/>
          <w:sz w:val="24"/>
          <w:szCs w:val="24"/>
        </w:rPr>
        <w:t xml:space="preserve">Margaret’s cult also arose out of very material concerns about the dangers and difficulties of childbirth in the Middle Ages in England. </w:t>
      </w:r>
    </w:p>
    <w:p w14:paraId="60A3F5CF" w14:textId="77777777" w:rsidR="00B67C89" w:rsidRPr="007F4922" w:rsidRDefault="00B67C89" w:rsidP="00B67C89">
      <w:pPr>
        <w:pStyle w:val="ListParagraph"/>
        <w:numPr>
          <w:ilvl w:val="0"/>
          <w:numId w:val="1"/>
        </w:numPr>
        <w:shd w:val="clear" w:color="auto" w:fill="FFFFFF"/>
        <w:spacing w:after="0" w:line="240" w:lineRule="auto"/>
        <w:outlineLvl w:val="0"/>
        <w:rPr>
          <w:rFonts w:ascii="Arial" w:eastAsia="Times New Roman" w:hAnsi="Arial" w:cs="Arial"/>
          <w:b/>
          <w:bCs/>
          <w:color w:val="333333"/>
          <w:kern w:val="36"/>
          <w:sz w:val="20"/>
          <w:szCs w:val="20"/>
          <w:lang w:eastAsia="en-GB"/>
        </w:rPr>
      </w:pPr>
      <w:r w:rsidRPr="007F4922">
        <w:rPr>
          <w:rFonts w:ascii="Arial" w:eastAsia="Times New Roman" w:hAnsi="Arial" w:cs="Arial"/>
          <w:bCs/>
          <w:i/>
          <w:color w:val="333333"/>
          <w:kern w:val="36"/>
          <w:sz w:val="20"/>
          <w:szCs w:val="20"/>
          <w:lang w:eastAsia="en-GB"/>
        </w:rPr>
        <w:t>Gendering the Master Narrative: Women and Power in the Middle Ages</w:t>
      </w:r>
      <w:r w:rsidRPr="007F4922">
        <w:rPr>
          <w:rFonts w:ascii="Arial" w:eastAsia="Times New Roman" w:hAnsi="Arial" w:cs="Arial"/>
          <w:color w:val="333333"/>
          <w:sz w:val="20"/>
          <w:szCs w:val="20"/>
          <w:shd w:val="clear" w:color="auto" w:fill="FFFFFF"/>
          <w:lang w:eastAsia="en-GB"/>
        </w:rPr>
        <w:t xml:space="preserve">, p 97. </w:t>
      </w:r>
    </w:p>
    <w:p w14:paraId="10093163" w14:textId="5DF0CAE1" w:rsidR="004302C5" w:rsidRPr="007F4922" w:rsidRDefault="00607087" w:rsidP="004302C5">
      <w:pPr>
        <w:pStyle w:val="paragraph"/>
        <w:numPr>
          <w:ilvl w:val="0"/>
          <w:numId w:val="1"/>
        </w:numPr>
        <w:spacing w:before="0" w:beforeAutospacing="0" w:after="0" w:afterAutospacing="0"/>
        <w:textAlignment w:val="baseline"/>
        <w:rPr>
          <w:sz w:val="20"/>
          <w:szCs w:val="20"/>
        </w:rPr>
      </w:pPr>
      <w:r w:rsidRPr="007F4922">
        <w:rPr>
          <w:rStyle w:val="normaltextrun"/>
          <w:rFonts w:eastAsiaTheme="majorEastAsia"/>
          <w:bCs/>
          <w:sz w:val="20"/>
          <w:szCs w:val="20"/>
        </w:rPr>
        <w:t xml:space="preserve">Ronald C. </w:t>
      </w:r>
      <w:r w:rsidR="004302C5" w:rsidRPr="007F4922">
        <w:rPr>
          <w:rStyle w:val="normaltextrun"/>
          <w:rFonts w:eastAsiaTheme="majorEastAsia"/>
          <w:bCs/>
          <w:sz w:val="20"/>
          <w:szCs w:val="20"/>
        </w:rPr>
        <w:t>Finucane</w:t>
      </w:r>
      <w:proofErr w:type="gramStart"/>
      <w:r w:rsidR="004302C5" w:rsidRPr="007F4922">
        <w:rPr>
          <w:rStyle w:val="normaltextrun"/>
          <w:rFonts w:eastAsiaTheme="majorEastAsia"/>
          <w:bCs/>
          <w:sz w:val="20"/>
          <w:szCs w:val="20"/>
        </w:rPr>
        <w:t>, .</w:t>
      </w:r>
      <w:proofErr w:type="gramEnd"/>
      <w:r w:rsidR="004302C5" w:rsidRPr="007F4922">
        <w:rPr>
          <w:rStyle w:val="normaltextrun"/>
          <w:rFonts w:eastAsiaTheme="majorEastAsia"/>
          <w:bCs/>
          <w:sz w:val="20"/>
          <w:szCs w:val="20"/>
        </w:rPr>
        <w:t xml:space="preserve"> </w:t>
      </w:r>
      <w:r w:rsidR="004302C5" w:rsidRPr="007F4922">
        <w:rPr>
          <w:rStyle w:val="normaltextrun"/>
          <w:bCs/>
          <w:i/>
          <w:sz w:val="20"/>
          <w:szCs w:val="20"/>
        </w:rPr>
        <w:t>Miracles and Pilgrims: Popular Beliefs in Medieval England</w:t>
      </w:r>
      <w:r w:rsidRPr="007F4922">
        <w:rPr>
          <w:rStyle w:val="normaltextrun"/>
          <w:bCs/>
          <w:sz w:val="20"/>
          <w:szCs w:val="20"/>
        </w:rPr>
        <w:t>, p 59.</w:t>
      </w:r>
    </w:p>
    <w:p w14:paraId="67CBA6F4" w14:textId="4639A85D" w:rsidR="00607087" w:rsidRPr="007F4922" w:rsidRDefault="00607087" w:rsidP="00607087">
      <w:pPr>
        <w:pStyle w:val="ListParagraph"/>
        <w:numPr>
          <w:ilvl w:val="0"/>
          <w:numId w:val="1"/>
        </w:numPr>
        <w:shd w:val="clear" w:color="auto" w:fill="FFFFFF"/>
        <w:spacing w:before="100" w:beforeAutospacing="1" w:after="100" w:afterAutospacing="1" w:line="240" w:lineRule="auto"/>
        <w:textAlignment w:val="baseline"/>
        <w:outlineLvl w:val="0"/>
        <w:rPr>
          <w:rFonts w:ascii="Times New Roman" w:eastAsia="Times New Roman" w:hAnsi="Times New Roman" w:cs="Times New Roman"/>
          <w:bCs/>
          <w:i/>
          <w:kern w:val="36"/>
          <w:sz w:val="20"/>
          <w:szCs w:val="20"/>
          <w:lang w:eastAsia="en-GB"/>
        </w:rPr>
      </w:pPr>
      <w:r w:rsidRPr="007F4922">
        <w:rPr>
          <w:rFonts w:ascii="Times New Roman" w:eastAsia="Times New Roman" w:hAnsi="Times New Roman" w:cs="Times New Roman"/>
          <w:bCs/>
          <w:kern w:val="36"/>
          <w:sz w:val="20"/>
          <w:szCs w:val="20"/>
          <w:lang w:eastAsia="en-GB"/>
        </w:rPr>
        <w:t xml:space="preserve">Hilary </w:t>
      </w:r>
      <w:r w:rsidRPr="007F4922">
        <w:rPr>
          <w:rFonts w:ascii="Times New Roman" w:eastAsia="Times New Roman" w:hAnsi="Times New Roman" w:cs="Times New Roman"/>
          <w:bCs/>
          <w:kern w:val="36"/>
          <w:sz w:val="20"/>
          <w:szCs w:val="20"/>
          <w:lang w:eastAsia="en-GB"/>
        </w:rPr>
        <w:t xml:space="preserve">Powell, </w:t>
      </w:r>
      <w:r w:rsidRPr="007F4922">
        <w:rPr>
          <w:rFonts w:ascii="Times New Roman" w:eastAsia="Times New Roman" w:hAnsi="Times New Roman" w:cs="Times New Roman"/>
          <w:bCs/>
          <w:i/>
          <w:kern w:val="36"/>
          <w:sz w:val="20"/>
          <w:szCs w:val="20"/>
          <w:lang w:eastAsia="en-GB"/>
        </w:rPr>
        <w:t xml:space="preserve">The ‘Miracle of Childbirth’: The Portrayal of Parturient Women in Medieval Miracle Narratives </w:t>
      </w:r>
      <w:r w:rsidRPr="007F4922">
        <w:rPr>
          <w:rFonts w:ascii="Times New Roman" w:eastAsia="Times New Roman" w:hAnsi="Times New Roman" w:cs="Times New Roman"/>
          <w:bCs/>
          <w:kern w:val="36"/>
          <w:sz w:val="20"/>
          <w:szCs w:val="20"/>
          <w:lang w:eastAsia="en-GB"/>
        </w:rPr>
        <w:t xml:space="preserve">in </w:t>
      </w:r>
      <w:r w:rsidRPr="007F4922">
        <w:rPr>
          <w:rFonts w:ascii="Times New Roman" w:eastAsia="Times New Roman" w:hAnsi="Times New Roman" w:cs="Times New Roman"/>
          <w:i/>
          <w:iCs/>
          <w:sz w:val="20"/>
          <w:szCs w:val="20"/>
          <w:bdr w:val="none" w:sz="0" w:space="0" w:color="auto" w:frame="1"/>
          <w:lang w:eastAsia="en-GB"/>
        </w:rPr>
        <w:t>Social History of Medicine</w:t>
      </w:r>
      <w:r w:rsidRPr="007F4922">
        <w:rPr>
          <w:rFonts w:ascii="Times New Roman" w:eastAsia="Times New Roman" w:hAnsi="Times New Roman" w:cs="Times New Roman"/>
          <w:sz w:val="20"/>
          <w:szCs w:val="20"/>
          <w:lang w:eastAsia="en-GB"/>
        </w:rPr>
        <w:t xml:space="preserve">, Volume 25, Issue 4, (October 2012), pp. 795–811. </w:t>
      </w:r>
      <w:r w:rsidRPr="007F4922">
        <w:rPr>
          <w:rFonts w:ascii="Times New Roman" w:eastAsia="Times New Roman" w:hAnsi="Times New Roman" w:cs="Times New Roman"/>
          <w:bCs/>
          <w:i/>
          <w:kern w:val="36"/>
          <w:sz w:val="20"/>
          <w:szCs w:val="20"/>
          <w:lang w:eastAsia="en-GB"/>
        </w:rPr>
        <w:t xml:space="preserve"> </w:t>
      </w:r>
    </w:p>
    <w:p w14:paraId="7A2840C9" w14:textId="1009DD9C" w:rsidR="000D4259" w:rsidRPr="007F4922" w:rsidRDefault="00EF705D" w:rsidP="00FC1D7C">
      <w:pPr>
        <w:pStyle w:val="ListParagraph"/>
        <w:numPr>
          <w:ilvl w:val="0"/>
          <w:numId w:val="1"/>
        </w:numPr>
        <w:rPr>
          <w:rFonts w:ascii="Times New Roman" w:eastAsia="Times New Roman" w:hAnsi="Times New Roman" w:cs="Times New Roman"/>
          <w:color w:val="333333"/>
          <w:sz w:val="20"/>
          <w:szCs w:val="20"/>
          <w:shd w:val="clear" w:color="auto" w:fill="FFFFFF"/>
          <w:lang w:eastAsia="en-GB"/>
        </w:rPr>
      </w:pPr>
      <w:r w:rsidRPr="007F4922">
        <w:rPr>
          <w:rFonts w:ascii="Times New Roman" w:eastAsia="Times New Roman" w:hAnsi="Times New Roman" w:cs="Times New Roman"/>
          <w:bCs/>
          <w:kern w:val="36"/>
          <w:sz w:val="20"/>
          <w:szCs w:val="20"/>
          <w:lang w:eastAsia="en-GB"/>
        </w:rPr>
        <w:t xml:space="preserve">Hilary Powell, </w:t>
      </w:r>
      <w:r w:rsidRPr="007F4922">
        <w:rPr>
          <w:rFonts w:ascii="Times New Roman" w:eastAsia="Times New Roman" w:hAnsi="Times New Roman" w:cs="Times New Roman"/>
          <w:bCs/>
          <w:i/>
          <w:kern w:val="36"/>
          <w:sz w:val="20"/>
          <w:szCs w:val="20"/>
          <w:lang w:eastAsia="en-GB"/>
        </w:rPr>
        <w:t>The ‘Miracle of Childbirth’</w:t>
      </w:r>
    </w:p>
    <w:p w14:paraId="696665FC" w14:textId="58D2C6C7" w:rsidR="007F4922" w:rsidRDefault="007F4922" w:rsidP="007F4922">
      <w:pPr>
        <w:pStyle w:val="ListParagraph"/>
        <w:numPr>
          <w:ilvl w:val="0"/>
          <w:numId w:val="1"/>
        </w:numPr>
        <w:rPr>
          <w:rFonts w:ascii="Times New Roman" w:hAnsi="Times New Roman" w:cs="Times New Roman"/>
          <w:sz w:val="20"/>
          <w:szCs w:val="20"/>
        </w:rPr>
      </w:pPr>
      <w:proofErr w:type="spellStart"/>
      <w:r w:rsidRPr="007F4922">
        <w:rPr>
          <w:rFonts w:ascii="Times New Roman" w:hAnsi="Times New Roman" w:cs="Times New Roman"/>
          <w:sz w:val="20"/>
          <w:szCs w:val="20"/>
        </w:rPr>
        <w:t>Alaya</w:t>
      </w:r>
      <w:proofErr w:type="spellEnd"/>
      <w:r w:rsidRPr="007F4922">
        <w:rPr>
          <w:rFonts w:ascii="Times New Roman" w:hAnsi="Times New Roman" w:cs="Times New Roman"/>
          <w:sz w:val="20"/>
          <w:szCs w:val="20"/>
        </w:rPr>
        <w:t xml:space="preserve"> </w:t>
      </w:r>
      <w:r w:rsidRPr="007F4922">
        <w:rPr>
          <w:rFonts w:ascii="Times New Roman" w:hAnsi="Times New Roman" w:cs="Times New Roman"/>
          <w:sz w:val="20"/>
          <w:szCs w:val="20"/>
        </w:rPr>
        <w:t xml:space="preserve">Swann, </w:t>
      </w:r>
      <w:r w:rsidRPr="007F4922">
        <w:rPr>
          <w:rFonts w:ascii="Times New Roman" w:hAnsi="Times New Roman" w:cs="Times New Roman"/>
          <w:i/>
          <w:sz w:val="20"/>
          <w:szCs w:val="20"/>
        </w:rPr>
        <w:t>Childbirth and Midwifery in the Religious Rhetoric of England, 1300-1450</w:t>
      </w:r>
      <w:r w:rsidRPr="007F4922">
        <w:rPr>
          <w:rFonts w:ascii="Times New Roman" w:hAnsi="Times New Roman" w:cs="Times New Roman"/>
          <w:sz w:val="20"/>
          <w:szCs w:val="20"/>
        </w:rPr>
        <w:t>, (Arizona State University, 2014)</w:t>
      </w:r>
      <w:r w:rsidRPr="007F4922">
        <w:rPr>
          <w:rFonts w:ascii="Times New Roman" w:hAnsi="Times New Roman" w:cs="Times New Roman"/>
          <w:sz w:val="20"/>
          <w:szCs w:val="20"/>
        </w:rPr>
        <w:t xml:space="preserve">, p 107. </w:t>
      </w:r>
    </w:p>
    <w:p w14:paraId="2920951D" w14:textId="15F128F1" w:rsidR="00384FC7" w:rsidRPr="007F4922" w:rsidRDefault="00384FC7" w:rsidP="007F4922">
      <w:pPr>
        <w:pStyle w:val="ListParagraph"/>
        <w:numPr>
          <w:ilvl w:val="0"/>
          <w:numId w:val="1"/>
        </w:numPr>
        <w:rPr>
          <w:rFonts w:ascii="Times New Roman" w:hAnsi="Times New Roman" w:cs="Times New Roman"/>
          <w:sz w:val="20"/>
          <w:szCs w:val="20"/>
        </w:rPr>
      </w:pPr>
      <w:r w:rsidRPr="007F4922">
        <w:rPr>
          <w:rFonts w:ascii="Times New Roman" w:hAnsi="Times New Roman" w:cs="Times New Roman"/>
          <w:sz w:val="20"/>
          <w:szCs w:val="20"/>
        </w:rPr>
        <w:t xml:space="preserve">Megan Magistra Gregory, </w:t>
      </w:r>
      <w:r w:rsidRPr="007F4922">
        <w:rPr>
          <w:rFonts w:ascii="Times New Roman" w:hAnsi="Times New Roman" w:cs="Times New Roman"/>
          <w:i/>
          <w:sz w:val="20"/>
          <w:szCs w:val="20"/>
        </w:rPr>
        <w:t>Exposing a Trans corporeal landscape in the lives of St Margaret of Antioch</w:t>
      </w:r>
      <w:r>
        <w:rPr>
          <w:rFonts w:ascii="Times New Roman" w:hAnsi="Times New Roman" w:cs="Times New Roman"/>
          <w:sz w:val="20"/>
          <w:szCs w:val="20"/>
        </w:rPr>
        <w:t xml:space="preserve"> p 107. </w:t>
      </w:r>
    </w:p>
    <w:p w14:paraId="23DAFA3C" w14:textId="60DA8869" w:rsidR="000D1E8A" w:rsidRPr="00801E46" w:rsidRDefault="000D1E8A" w:rsidP="000D1E8A">
      <w:pPr>
        <w:rPr>
          <w:rFonts w:ascii="Times New Roman" w:hAnsi="Times New Roman" w:cs="Times New Roman"/>
          <w:sz w:val="24"/>
          <w:szCs w:val="24"/>
          <w:vertAlign w:val="superscript"/>
        </w:rPr>
      </w:pPr>
      <w:r w:rsidRPr="000D1E8A">
        <w:rPr>
          <w:rFonts w:ascii="Times New Roman" w:hAnsi="Times New Roman" w:cs="Times New Roman"/>
          <w:sz w:val="24"/>
          <w:szCs w:val="24"/>
        </w:rPr>
        <w:lastRenderedPageBreak/>
        <w:t>Voragine</w:t>
      </w:r>
      <w:r w:rsidR="00197CCE">
        <w:rPr>
          <w:rFonts w:ascii="Times New Roman" w:hAnsi="Times New Roman" w:cs="Times New Roman"/>
          <w:sz w:val="24"/>
          <w:szCs w:val="24"/>
          <w:vertAlign w:val="superscript"/>
        </w:rPr>
        <w:t xml:space="preserve"> 30</w:t>
      </w:r>
      <w:r w:rsidR="00F461E1" w:rsidRPr="000D1E8A">
        <w:rPr>
          <w:rFonts w:ascii="Times New Roman" w:hAnsi="Times New Roman" w:cs="Times New Roman"/>
          <w:sz w:val="24"/>
          <w:szCs w:val="24"/>
        </w:rPr>
        <w:t xml:space="preserve"> </w:t>
      </w:r>
      <w:r w:rsidRPr="000D1E8A">
        <w:rPr>
          <w:rFonts w:ascii="Times New Roman" w:hAnsi="Times New Roman" w:cs="Times New Roman"/>
          <w:sz w:val="24"/>
          <w:szCs w:val="24"/>
        </w:rPr>
        <w:t xml:space="preserve">also touches </w:t>
      </w:r>
      <w:r w:rsidR="00F461E1">
        <w:rPr>
          <w:rFonts w:ascii="Times New Roman" w:hAnsi="Times New Roman" w:cs="Times New Roman"/>
          <w:sz w:val="24"/>
          <w:szCs w:val="24"/>
        </w:rPr>
        <w:t xml:space="preserve">on </w:t>
      </w:r>
      <w:r w:rsidRPr="000D1E8A">
        <w:rPr>
          <w:rFonts w:ascii="Times New Roman" w:hAnsi="Times New Roman" w:cs="Times New Roman"/>
          <w:sz w:val="24"/>
          <w:szCs w:val="24"/>
        </w:rPr>
        <w:t xml:space="preserve">Margaret being Patron of Women giving birth and her endurance in the face of physical pain. As saints needed a human empathic quality, her pain and bodily tortures could be representing the pain of labour. He ends reassertion of Margaret’s efficacy in intercessions for Birthing Mothers. That is not to say that things were not more difficult for some women. As Carole Rawcliffe has explained, “The threat of health of repeated pregnancies and the prospect of death or mutilation in childbirth loomed large over queens as well as paupers, but malnutrition, physical deformity, and squalid surroundings, often shared with domestic animals, inevitably worsened the plight of the female poor.” </w:t>
      </w:r>
      <w:r w:rsidR="00197CCE">
        <w:rPr>
          <w:rFonts w:ascii="Times New Roman" w:hAnsi="Times New Roman" w:cs="Times New Roman"/>
          <w:sz w:val="24"/>
          <w:szCs w:val="24"/>
          <w:vertAlign w:val="superscript"/>
        </w:rPr>
        <w:t xml:space="preserve">31 </w:t>
      </w:r>
      <w:r w:rsidRPr="000D1E8A">
        <w:rPr>
          <w:rFonts w:ascii="Times New Roman" w:hAnsi="Times New Roman" w:cs="Times New Roman"/>
          <w:color w:val="2A2A2A"/>
          <w:sz w:val="24"/>
          <w:szCs w:val="24"/>
          <w:shd w:val="clear" w:color="auto" w:fill="FFFFFF"/>
        </w:rPr>
        <w:t>As was typical of a saint, the relationship between patron and saint was one of an intimate nature, and this is reflected in the attempts to connect Margaret to labour, with the dragon imagery and her pain being emphasised.</w:t>
      </w:r>
      <w:r w:rsidR="00F461E1" w:rsidRPr="000D1E8A">
        <w:rPr>
          <w:rFonts w:ascii="Times New Roman" w:hAnsi="Times New Roman" w:cs="Times New Roman"/>
          <w:sz w:val="24"/>
          <w:szCs w:val="24"/>
        </w:rPr>
        <w:t xml:space="preserve"> </w:t>
      </w:r>
      <w:r w:rsidRPr="000D1E8A">
        <w:rPr>
          <w:rFonts w:ascii="Times New Roman" w:hAnsi="Times New Roman" w:cs="Times New Roman"/>
          <w:color w:val="2A2A2A"/>
          <w:sz w:val="24"/>
          <w:szCs w:val="24"/>
          <w:shd w:val="clear" w:color="auto" w:fill="FFFFFF"/>
        </w:rPr>
        <w:t xml:space="preserve">She was </w:t>
      </w:r>
      <w:r w:rsidRPr="000D1E8A">
        <w:rPr>
          <w:rStyle w:val="addmd"/>
          <w:rFonts w:ascii="Times New Roman" w:hAnsi="Times New Roman" w:cs="Times New Roman"/>
          <w:color w:val="333333"/>
          <w:sz w:val="24"/>
          <w:szCs w:val="24"/>
          <w:shd w:val="clear" w:color="auto" w:fill="FFFFFF"/>
        </w:rPr>
        <w:t>‘an invisible friend’ who could provide direct help and also access to higher help was the understood medieval relationship</w:t>
      </w:r>
      <w:r w:rsidR="004B1075">
        <w:rPr>
          <w:rStyle w:val="addmd"/>
          <w:rFonts w:ascii="Times New Roman" w:hAnsi="Times New Roman" w:cs="Times New Roman"/>
          <w:color w:val="333333"/>
          <w:sz w:val="24"/>
          <w:szCs w:val="24"/>
          <w:shd w:val="clear" w:color="auto" w:fill="FFFFFF"/>
        </w:rPr>
        <w:t xml:space="preserve">, whilst </w:t>
      </w:r>
      <w:r w:rsidRPr="000D1E8A">
        <w:rPr>
          <w:rStyle w:val="addmd"/>
          <w:rFonts w:ascii="Times New Roman" w:hAnsi="Times New Roman" w:cs="Times New Roman"/>
          <w:color w:val="333333"/>
          <w:sz w:val="24"/>
          <w:szCs w:val="24"/>
          <w:shd w:val="clear" w:color="auto" w:fill="FFFFFF"/>
        </w:rPr>
        <w:t xml:space="preserve">filling a societal need.  </w:t>
      </w:r>
      <w:r w:rsidR="004B1075">
        <w:rPr>
          <w:rStyle w:val="addmd"/>
          <w:rFonts w:ascii="Times New Roman" w:hAnsi="Times New Roman" w:cs="Times New Roman"/>
          <w:color w:val="333333"/>
          <w:sz w:val="24"/>
          <w:szCs w:val="24"/>
          <w:shd w:val="clear" w:color="auto" w:fill="FFFFFF"/>
          <w:vertAlign w:val="superscript"/>
        </w:rPr>
        <w:t>32</w:t>
      </w:r>
      <w:r w:rsidRPr="000D1E8A">
        <w:rPr>
          <w:rFonts w:ascii="Times New Roman" w:hAnsi="Times New Roman" w:cs="Times New Roman"/>
          <w:sz w:val="24"/>
          <w:szCs w:val="24"/>
        </w:rPr>
        <w:t xml:space="preserve">‘medieval Christian audiences would have understood St Margaret as having significant power for making their requests heard by God, as promised in her </w:t>
      </w:r>
      <w:r w:rsidRPr="000D1E8A">
        <w:rPr>
          <w:rFonts w:ascii="Times New Roman" w:hAnsi="Times New Roman" w:cs="Times New Roman"/>
          <w:i/>
          <w:sz w:val="24"/>
          <w:szCs w:val="24"/>
        </w:rPr>
        <w:t>vita’.</w:t>
      </w:r>
      <w:r w:rsidR="00F461E1">
        <w:rPr>
          <w:rFonts w:ascii="Times New Roman" w:hAnsi="Times New Roman" w:cs="Times New Roman"/>
          <w:i/>
          <w:sz w:val="24"/>
          <w:szCs w:val="24"/>
        </w:rPr>
        <w:t xml:space="preserve"> </w:t>
      </w:r>
      <w:r w:rsidR="00801E46" w:rsidRPr="00801E46">
        <w:rPr>
          <w:rFonts w:ascii="Times New Roman" w:hAnsi="Times New Roman" w:cs="Times New Roman"/>
          <w:sz w:val="24"/>
          <w:szCs w:val="24"/>
          <w:vertAlign w:val="superscript"/>
        </w:rPr>
        <w:t>33</w:t>
      </w:r>
    </w:p>
    <w:p w14:paraId="035FB35A" w14:textId="5058CE35" w:rsidR="000D1E8A" w:rsidRPr="00C91851" w:rsidRDefault="000D1E8A" w:rsidP="000D1E8A">
      <w:pPr>
        <w:rPr>
          <w:rFonts w:ascii="Times New Roman" w:hAnsi="Times New Roman" w:cs="Times New Roman"/>
          <w:b/>
          <w:sz w:val="24"/>
          <w:szCs w:val="24"/>
          <w:vertAlign w:val="superscript"/>
        </w:rPr>
      </w:pPr>
      <w:r w:rsidRPr="000D1E8A">
        <w:rPr>
          <w:rFonts w:ascii="Times New Roman" w:hAnsi="Times New Roman" w:cs="Times New Roman"/>
          <w:sz w:val="24"/>
          <w:szCs w:val="24"/>
        </w:rPr>
        <w:t>Women pilgrims and their development alongside hers used the associations of childbirth, and St. Margaret’s social role, in many ways. The first was</w:t>
      </w:r>
      <w:r w:rsidR="00C33F52">
        <w:rPr>
          <w:rFonts w:ascii="Times New Roman" w:hAnsi="Times New Roman" w:cs="Times New Roman"/>
          <w:sz w:val="24"/>
          <w:szCs w:val="24"/>
        </w:rPr>
        <w:t xml:space="preserve"> a</w:t>
      </w:r>
      <w:r w:rsidRPr="000D1E8A">
        <w:rPr>
          <w:rFonts w:ascii="Times New Roman" w:hAnsi="Times New Roman" w:cs="Times New Roman"/>
          <w:sz w:val="24"/>
          <w:szCs w:val="24"/>
        </w:rPr>
        <w:t xml:space="preserve"> pilgrimage to invoke her aid. The act of pilgrimage was an act of personal devotion, a deeply social act, but one that could also be exhausting and perhaps not financially capable.</w:t>
      </w:r>
      <w:r w:rsidR="00F461E1" w:rsidRPr="00F461E1">
        <w:rPr>
          <w:rFonts w:ascii="Times New Roman" w:hAnsi="Times New Roman" w:cs="Times New Roman"/>
          <w:b/>
          <w:sz w:val="24"/>
          <w:szCs w:val="24"/>
        </w:rPr>
        <w:t xml:space="preserve"> </w:t>
      </w:r>
      <w:r w:rsidRPr="000D1E8A">
        <w:rPr>
          <w:rFonts w:ascii="Times New Roman" w:hAnsi="Times New Roman" w:cs="Times New Roman"/>
          <w:sz w:val="24"/>
          <w:szCs w:val="24"/>
        </w:rPr>
        <w:t xml:space="preserve">Originally, female pilgrims seen as bad thing, but then they became established to visit pilgrim sites. </w:t>
      </w:r>
      <w:r w:rsidR="008D12BE">
        <w:rPr>
          <w:rFonts w:ascii="Times New Roman" w:hAnsi="Times New Roman" w:cs="Times New Roman"/>
          <w:b/>
          <w:sz w:val="24"/>
          <w:szCs w:val="24"/>
          <w:vertAlign w:val="superscript"/>
        </w:rPr>
        <w:t xml:space="preserve">34 </w:t>
      </w:r>
      <w:r w:rsidRPr="000D1E8A">
        <w:rPr>
          <w:rFonts w:ascii="Times New Roman" w:hAnsi="Times New Roman" w:cs="Times New Roman"/>
          <w:sz w:val="24"/>
          <w:szCs w:val="24"/>
        </w:rPr>
        <w:t xml:space="preserve">Many parents went on pilgrimages to save their children, and said that ‘pregnant women, apprehensive about their deliveries, would go on pilgrimages.’ </w:t>
      </w:r>
      <w:r w:rsidR="00972185">
        <w:rPr>
          <w:rFonts w:ascii="Times New Roman" w:hAnsi="Times New Roman" w:cs="Times New Roman"/>
          <w:b/>
          <w:sz w:val="24"/>
          <w:szCs w:val="24"/>
          <w:vertAlign w:val="superscript"/>
        </w:rPr>
        <w:t xml:space="preserve">35 </w:t>
      </w:r>
      <w:r w:rsidRPr="000D1E8A">
        <w:rPr>
          <w:rFonts w:ascii="Times New Roman" w:hAnsi="Times New Roman" w:cs="Times New Roman"/>
          <w:sz w:val="24"/>
          <w:szCs w:val="24"/>
        </w:rPr>
        <w:t xml:space="preserve">Motherhood clearly could be a vital motivation for female </w:t>
      </w:r>
      <w:r w:rsidR="00C33F52" w:rsidRPr="000D1E8A">
        <w:rPr>
          <w:rFonts w:ascii="Times New Roman" w:hAnsi="Times New Roman" w:cs="Times New Roman"/>
          <w:sz w:val="24"/>
          <w:szCs w:val="24"/>
        </w:rPr>
        <w:t xml:space="preserve">pilgrimage. </w:t>
      </w:r>
      <w:r w:rsidRPr="000D1E8A">
        <w:rPr>
          <w:rStyle w:val="addmd"/>
          <w:rFonts w:ascii="Times New Roman" w:hAnsi="Times New Roman" w:cs="Times New Roman"/>
          <w:color w:val="333333"/>
          <w:sz w:val="24"/>
          <w:szCs w:val="24"/>
          <w:shd w:val="clear" w:color="auto" w:fill="FFFFFF"/>
        </w:rPr>
        <w:t>The pilgrimage allowed a personal address of invocation to saint, but eventually this developed, and Saints power was ubiquitous and could be summoned anywhere.</w:t>
      </w:r>
      <w:r w:rsidR="00F461E1">
        <w:rPr>
          <w:rFonts w:ascii="Times New Roman" w:hAnsi="Times New Roman" w:cs="Times New Roman"/>
          <w:color w:val="333333"/>
          <w:sz w:val="24"/>
          <w:szCs w:val="24"/>
          <w:shd w:val="clear" w:color="auto" w:fill="FFFFFF"/>
        </w:rPr>
        <w:t xml:space="preserve"> </w:t>
      </w:r>
      <w:r w:rsidRPr="000D1E8A">
        <w:rPr>
          <w:rFonts w:ascii="Times New Roman" w:hAnsi="Times New Roman" w:cs="Times New Roman"/>
          <w:sz w:val="24"/>
          <w:szCs w:val="24"/>
        </w:rPr>
        <w:t>In modern terms, ‘shrines were faith healing centres’,</w:t>
      </w:r>
      <w:r w:rsidR="00F461E1" w:rsidRPr="00F461E1">
        <w:rPr>
          <w:rFonts w:ascii="Times New Roman" w:hAnsi="Times New Roman" w:cs="Times New Roman"/>
          <w:b/>
          <w:sz w:val="24"/>
          <w:szCs w:val="24"/>
        </w:rPr>
        <w:t xml:space="preserve"> </w:t>
      </w:r>
      <w:r w:rsidR="00BB1EC5">
        <w:rPr>
          <w:rFonts w:ascii="Times New Roman" w:hAnsi="Times New Roman" w:cs="Times New Roman"/>
          <w:b/>
          <w:sz w:val="24"/>
          <w:szCs w:val="24"/>
          <w:vertAlign w:val="superscript"/>
        </w:rPr>
        <w:t xml:space="preserve">36 </w:t>
      </w:r>
      <w:r w:rsidRPr="000D1E8A">
        <w:rPr>
          <w:rFonts w:ascii="Times New Roman" w:hAnsi="Times New Roman" w:cs="Times New Roman"/>
          <w:sz w:val="24"/>
          <w:szCs w:val="24"/>
        </w:rPr>
        <w:t xml:space="preserve">and it was at first necessary if one required healing to travel to the shrine of the </w:t>
      </w:r>
      <w:r w:rsidR="00C33F52" w:rsidRPr="000D1E8A">
        <w:rPr>
          <w:rFonts w:ascii="Times New Roman" w:hAnsi="Times New Roman" w:cs="Times New Roman"/>
          <w:sz w:val="24"/>
          <w:szCs w:val="24"/>
        </w:rPr>
        <w:t>saint’s</w:t>
      </w:r>
      <w:r w:rsidRPr="000D1E8A">
        <w:rPr>
          <w:rFonts w:ascii="Times New Roman" w:hAnsi="Times New Roman" w:cs="Times New Roman"/>
          <w:sz w:val="24"/>
          <w:szCs w:val="24"/>
        </w:rPr>
        <w:t xml:space="preserve"> relics. </w:t>
      </w:r>
      <w:r w:rsidRPr="000D1E8A">
        <w:rPr>
          <w:rFonts w:ascii="Times New Roman" w:eastAsia="Times New Roman" w:hAnsi="Times New Roman" w:cs="Times New Roman"/>
          <w:color w:val="333333"/>
          <w:sz w:val="24"/>
          <w:szCs w:val="24"/>
          <w:shd w:val="clear" w:color="auto" w:fill="FFFFFF"/>
          <w:lang w:eastAsia="en-GB"/>
        </w:rPr>
        <w:t>A 14</w:t>
      </w:r>
      <w:r w:rsidRPr="000D1E8A">
        <w:rPr>
          <w:rFonts w:ascii="Times New Roman" w:eastAsia="Times New Roman" w:hAnsi="Times New Roman" w:cs="Times New Roman"/>
          <w:color w:val="333333"/>
          <w:sz w:val="24"/>
          <w:szCs w:val="24"/>
          <w:shd w:val="clear" w:color="auto" w:fill="FFFFFF"/>
          <w:vertAlign w:val="superscript"/>
          <w:lang w:eastAsia="en-GB"/>
        </w:rPr>
        <w:t>th</w:t>
      </w:r>
      <w:r w:rsidRPr="000D1E8A">
        <w:rPr>
          <w:rFonts w:ascii="Times New Roman" w:eastAsia="Times New Roman" w:hAnsi="Times New Roman" w:cs="Times New Roman"/>
          <w:color w:val="333333"/>
          <w:sz w:val="24"/>
          <w:szCs w:val="24"/>
          <w:shd w:val="clear" w:color="auto" w:fill="FFFFFF"/>
          <w:lang w:eastAsia="en-GB"/>
        </w:rPr>
        <w:t xml:space="preserve"> century Italian illuminated life of Margaret</w:t>
      </w:r>
      <w:r w:rsidR="00F461E1" w:rsidRPr="00F461E1">
        <w:rPr>
          <w:rFonts w:ascii="Times New Roman" w:hAnsi="Times New Roman" w:cs="Times New Roman"/>
          <w:b/>
          <w:sz w:val="24"/>
          <w:szCs w:val="24"/>
        </w:rPr>
        <w:t xml:space="preserve"> </w:t>
      </w:r>
      <w:r w:rsidR="00475297">
        <w:rPr>
          <w:rFonts w:ascii="Times New Roman" w:hAnsi="Times New Roman" w:cs="Times New Roman"/>
          <w:b/>
          <w:sz w:val="24"/>
          <w:szCs w:val="24"/>
          <w:vertAlign w:val="superscript"/>
        </w:rPr>
        <w:t xml:space="preserve">37 </w:t>
      </w:r>
      <w:r w:rsidRPr="000D1E8A">
        <w:rPr>
          <w:rFonts w:ascii="Times New Roman" w:eastAsia="Times New Roman" w:hAnsi="Times New Roman" w:cs="Times New Roman"/>
          <w:color w:val="333333"/>
          <w:sz w:val="24"/>
          <w:szCs w:val="24"/>
          <w:shd w:val="clear" w:color="auto" w:fill="FFFFFF"/>
          <w:lang w:eastAsia="en-GB"/>
        </w:rPr>
        <w:t xml:space="preserve">designed specifically for the need of a mother includes a scene of pilgrims coming to her shrine for cures. Some sites of her shrines were on popular pilgrimage routes such as </w:t>
      </w:r>
      <w:r w:rsidR="00633185">
        <w:rPr>
          <w:rFonts w:ascii="Times New Roman" w:eastAsia="Times New Roman" w:hAnsi="Times New Roman" w:cs="Times New Roman"/>
          <w:color w:val="333333"/>
          <w:sz w:val="24"/>
          <w:szCs w:val="24"/>
          <w:shd w:val="clear" w:color="auto" w:fill="FFFFFF"/>
          <w:lang w:eastAsia="en-GB"/>
        </w:rPr>
        <w:t xml:space="preserve">the </w:t>
      </w:r>
      <w:r w:rsidR="00633185">
        <w:t>Via Francigena, through Northern Italy from France to Rome.</w:t>
      </w:r>
      <w:r w:rsidRPr="000D1E8A">
        <w:rPr>
          <w:rFonts w:ascii="Times New Roman" w:eastAsia="Times New Roman" w:hAnsi="Times New Roman" w:cs="Times New Roman"/>
          <w:color w:val="333333"/>
          <w:sz w:val="24"/>
          <w:szCs w:val="24"/>
          <w:shd w:val="clear" w:color="auto" w:fill="FFFFFF"/>
          <w:lang w:eastAsia="en-GB"/>
        </w:rPr>
        <w:t xml:space="preserve"> </w:t>
      </w:r>
      <w:r w:rsidR="005D14D3">
        <w:rPr>
          <w:rFonts w:ascii="Times New Roman" w:hAnsi="Times New Roman" w:cs="Times New Roman"/>
          <w:b/>
          <w:sz w:val="24"/>
          <w:szCs w:val="24"/>
          <w:vertAlign w:val="superscript"/>
        </w:rPr>
        <w:t>38</w:t>
      </w:r>
      <w:r w:rsidR="00C91851">
        <w:rPr>
          <w:rFonts w:ascii="Times New Roman" w:eastAsia="Times New Roman" w:hAnsi="Times New Roman" w:cs="Times New Roman"/>
          <w:color w:val="333333"/>
          <w:sz w:val="24"/>
          <w:szCs w:val="24"/>
          <w:shd w:val="clear" w:color="auto" w:fill="FFFFFF"/>
          <w:lang w:eastAsia="en-GB"/>
        </w:rPr>
        <w:t xml:space="preserve"> </w:t>
      </w:r>
      <w:r w:rsidRPr="000D1E8A">
        <w:rPr>
          <w:rStyle w:val="addmd"/>
          <w:rFonts w:ascii="Times New Roman" w:hAnsi="Times New Roman" w:cs="Times New Roman"/>
          <w:color w:val="333333"/>
          <w:sz w:val="24"/>
          <w:szCs w:val="24"/>
          <w:shd w:val="clear" w:color="auto" w:fill="FFFFFF"/>
        </w:rPr>
        <w:t>Andre Vauchez shows a definite tendency over later middle ages for miracles to take less at tombs and more frequently at a distance, around middle of 13</w:t>
      </w:r>
      <w:r w:rsidRPr="000D1E8A">
        <w:rPr>
          <w:rStyle w:val="addmd"/>
          <w:rFonts w:ascii="Times New Roman" w:hAnsi="Times New Roman" w:cs="Times New Roman"/>
          <w:color w:val="333333"/>
          <w:sz w:val="24"/>
          <w:szCs w:val="24"/>
          <w:shd w:val="clear" w:color="auto" w:fill="FFFFFF"/>
          <w:vertAlign w:val="superscript"/>
        </w:rPr>
        <w:t>th</w:t>
      </w:r>
      <w:r w:rsidRPr="000D1E8A">
        <w:rPr>
          <w:rStyle w:val="addmd"/>
          <w:rFonts w:ascii="Times New Roman" w:hAnsi="Times New Roman" w:cs="Times New Roman"/>
          <w:color w:val="333333"/>
          <w:sz w:val="24"/>
          <w:szCs w:val="24"/>
          <w:shd w:val="clear" w:color="auto" w:fill="FFFFFF"/>
        </w:rPr>
        <w:t xml:space="preserve"> century, which corresponds with the rise in female devotion, and in female saints too.  </w:t>
      </w:r>
      <w:r w:rsidR="00C91851">
        <w:rPr>
          <w:rStyle w:val="addmd"/>
          <w:rFonts w:ascii="Times New Roman" w:hAnsi="Times New Roman" w:cs="Times New Roman"/>
          <w:color w:val="333333"/>
          <w:sz w:val="24"/>
          <w:szCs w:val="24"/>
          <w:shd w:val="clear" w:color="auto" w:fill="FFFFFF"/>
          <w:vertAlign w:val="superscript"/>
        </w:rPr>
        <w:t>39</w:t>
      </w:r>
    </w:p>
    <w:p w14:paraId="4E9F60D0" w14:textId="5351DCB6" w:rsidR="00197CCE" w:rsidRPr="00156EDD" w:rsidRDefault="00197CCE" w:rsidP="000D1E8A">
      <w:pPr>
        <w:rPr>
          <w:rFonts w:ascii="Times New Roman" w:hAnsi="Times New Roman" w:cs="Times New Roman"/>
          <w:sz w:val="20"/>
          <w:szCs w:val="20"/>
        </w:rPr>
      </w:pPr>
    </w:p>
    <w:p w14:paraId="068D0118" w14:textId="27A83426" w:rsidR="00197CCE" w:rsidRPr="00C91851" w:rsidRDefault="00197CCE" w:rsidP="00197CCE">
      <w:pPr>
        <w:pStyle w:val="ListParagraph"/>
        <w:numPr>
          <w:ilvl w:val="0"/>
          <w:numId w:val="1"/>
        </w:numPr>
        <w:rPr>
          <w:rFonts w:ascii="Times New Roman" w:hAnsi="Times New Roman" w:cs="Times New Roman"/>
          <w:color w:val="333333"/>
          <w:sz w:val="20"/>
          <w:szCs w:val="20"/>
          <w:shd w:val="clear" w:color="auto" w:fill="FFFFFF"/>
        </w:rPr>
      </w:pPr>
      <w:r w:rsidRPr="00C91851">
        <w:rPr>
          <w:rFonts w:ascii="Calibri" w:eastAsia="Times New Roman" w:hAnsi="Calibri" w:cs="Times New Roman"/>
          <w:bCs/>
          <w:sz w:val="20"/>
          <w:szCs w:val="20"/>
          <w:lang w:eastAsia="en-GB"/>
        </w:rPr>
        <w:t>The </w:t>
      </w:r>
      <w:r w:rsidRPr="00C91851">
        <w:rPr>
          <w:rFonts w:ascii="Calibri" w:eastAsia="Times New Roman" w:hAnsi="Calibri" w:cs="Times New Roman"/>
          <w:bCs/>
          <w:i/>
          <w:iCs/>
          <w:sz w:val="20"/>
          <w:szCs w:val="20"/>
          <w:lang w:eastAsia="en-GB"/>
        </w:rPr>
        <w:t>Lives </w:t>
      </w:r>
      <w:r w:rsidRPr="00C91851">
        <w:rPr>
          <w:rFonts w:ascii="Calibri" w:eastAsia="Times New Roman" w:hAnsi="Calibri" w:cs="Times New Roman"/>
          <w:bCs/>
          <w:sz w:val="20"/>
          <w:szCs w:val="20"/>
          <w:lang w:eastAsia="en-GB"/>
        </w:rPr>
        <w:t>of St. Margaret of Antioch in Late Medieval England</w:t>
      </w:r>
      <w:r w:rsidRPr="00C91851">
        <w:rPr>
          <w:rFonts w:ascii="Calibri" w:eastAsia="Times New Roman" w:hAnsi="Calibri" w:cs="Times New Roman"/>
          <w:bCs/>
          <w:sz w:val="20"/>
          <w:szCs w:val="20"/>
          <w:lang w:eastAsia="en-GB"/>
        </w:rPr>
        <w:t xml:space="preserve">, p. 677. </w:t>
      </w:r>
    </w:p>
    <w:p w14:paraId="7AE559C3" w14:textId="0367BD89" w:rsidR="004A2892" w:rsidRPr="00C91851" w:rsidRDefault="004A2892" w:rsidP="00197CCE">
      <w:pPr>
        <w:pStyle w:val="ListParagraph"/>
        <w:numPr>
          <w:ilvl w:val="0"/>
          <w:numId w:val="1"/>
        </w:numPr>
        <w:rPr>
          <w:rFonts w:ascii="Times New Roman" w:hAnsi="Times New Roman" w:cs="Times New Roman"/>
          <w:color w:val="333333"/>
          <w:sz w:val="20"/>
          <w:szCs w:val="20"/>
          <w:shd w:val="clear" w:color="auto" w:fill="FFFFFF"/>
        </w:rPr>
      </w:pPr>
      <w:r w:rsidRPr="00C91851">
        <w:rPr>
          <w:rFonts w:ascii="Times New Roman" w:hAnsi="Times New Roman" w:cs="Times New Roman"/>
          <w:sz w:val="20"/>
          <w:szCs w:val="20"/>
        </w:rPr>
        <w:t xml:space="preserve">Megan Magistra Gregory, </w:t>
      </w:r>
      <w:r w:rsidRPr="00C91851">
        <w:rPr>
          <w:rFonts w:ascii="Times New Roman" w:hAnsi="Times New Roman" w:cs="Times New Roman"/>
          <w:i/>
          <w:sz w:val="20"/>
          <w:szCs w:val="20"/>
        </w:rPr>
        <w:t>Exposing a Trans corporeal landscape in the lives of St Margaret of Antioch</w:t>
      </w:r>
      <w:r w:rsidRPr="00C91851">
        <w:rPr>
          <w:rFonts w:ascii="Times New Roman" w:hAnsi="Times New Roman" w:cs="Times New Roman"/>
          <w:i/>
          <w:sz w:val="20"/>
          <w:szCs w:val="20"/>
        </w:rPr>
        <w:t>, p 106.</w:t>
      </w:r>
    </w:p>
    <w:p w14:paraId="3DDED7A8" w14:textId="476DF5BA" w:rsidR="004A2892" w:rsidRPr="00C91851" w:rsidRDefault="002629DE" w:rsidP="00197CCE">
      <w:pPr>
        <w:pStyle w:val="ListParagraph"/>
        <w:numPr>
          <w:ilvl w:val="0"/>
          <w:numId w:val="1"/>
        </w:numPr>
        <w:rPr>
          <w:rStyle w:val="a-size-large"/>
          <w:rFonts w:ascii="Times New Roman" w:hAnsi="Times New Roman" w:cs="Times New Roman"/>
          <w:color w:val="333333"/>
          <w:sz w:val="20"/>
          <w:szCs w:val="20"/>
          <w:shd w:val="clear" w:color="auto" w:fill="FFFFFF"/>
        </w:rPr>
      </w:pPr>
      <w:r w:rsidRPr="00C91851">
        <w:rPr>
          <w:rStyle w:val="addmd"/>
          <w:rFonts w:ascii="Times New Roman" w:hAnsi="Times New Roman" w:cs="Times New Roman"/>
          <w:sz w:val="20"/>
          <w:szCs w:val="20"/>
          <w:shd w:val="clear" w:color="auto" w:fill="FFFFFF"/>
        </w:rPr>
        <w:t xml:space="preserve">Robert Bartlett, </w:t>
      </w:r>
      <w:r w:rsidRPr="00C91851">
        <w:rPr>
          <w:rStyle w:val="a-size-large"/>
          <w:rFonts w:ascii="Times New Roman" w:hAnsi="Times New Roman" w:cs="Times New Roman"/>
          <w:i/>
          <w:sz w:val="20"/>
          <w:szCs w:val="20"/>
        </w:rPr>
        <w:t>The Natural and the Supernatural in the Middle Age</w:t>
      </w:r>
      <w:r w:rsidRPr="00C91851">
        <w:rPr>
          <w:rStyle w:val="a-size-large"/>
          <w:rFonts w:ascii="Times New Roman" w:hAnsi="Times New Roman" w:cs="Times New Roman"/>
          <w:i/>
          <w:sz w:val="20"/>
          <w:szCs w:val="20"/>
        </w:rPr>
        <w:t xml:space="preserve">, </w:t>
      </w:r>
      <w:r w:rsidRPr="00C91851">
        <w:rPr>
          <w:rStyle w:val="a-size-large"/>
          <w:rFonts w:ascii="Times New Roman" w:hAnsi="Times New Roman" w:cs="Times New Roman"/>
          <w:sz w:val="20"/>
          <w:szCs w:val="20"/>
        </w:rPr>
        <w:t xml:space="preserve">p 102. </w:t>
      </w:r>
    </w:p>
    <w:p w14:paraId="6078AE58" w14:textId="5AB31C57" w:rsidR="00801E46" w:rsidRPr="00C91851" w:rsidRDefault="00801E46" w:rsidP="00801E46">
      <w:pPr>
        <w:pStyle w:val="ListParagraph"/>
        <w:numPr>
          <w:ilvl w:val="0"/>
          <w:numId w:val="1"/>
        </w:numPr>
        <w:rPr>
          <w:rFonts w:ascii="Times New Roman" w:hAnsi="Times New Roman" w:cs="Times New Roman"/>
          <w:sz w:val="20"/>
          <w:szCs w:val="20"/>
        </w:rPr>
      </w:pPr>
      <w:r w:rsidRPr="00C91851">
        <w:rPr>
          <w:rFonts w:ascii="Times New Roman" w:hAnsi="Times New Roman" w:cs="Times New Roman"/>
          <w:sz w:val="20"/>
          <w:szCs w:val="20"/>
        </w:rPr>
        <w:t>Bledsoe, Jenny C.</w:t>
      </w:r>
      <w:r w:rsidRPr="00C91851">
        <w:rPr>
          <w:rFonts w:ascii="Times New Roman" w:hAnsi="Times New Roman" w:cs="Times New Roman"/>
          <w:i/>
          <w:sz w:val="20"/>
          <w:szCs w:val="20"/>
        </w:rPr>
        <w:t>,</w:t>
      </w:r>
      <w:r w:rsidRPr="00C91851">
        <w:rPr>
          <w:rFonts w:ascii="Times New Roman" w:hAnsi="Times New Roman" w:cs="Times New Roman"/>
          <w:sz w:val="20"/>
          <w:szCs w:val="20"/>
        </w:rPr>
        <w:t xml:space="preserve"> </w:t>
      </w:r>
      <w:r w:rsidRPr="00C91851">
        <w:rPr>
          <w:rFonts w:ascii="Times New Roman" w:hAnsi="Times New Roman" w:cs="Times New Roman"/>
          <w:i/>
          <w:sz w:val="20"/>
          <w:szCs w:val="20"/>
        </w:rPr>
        <w:t>Practical Hagiography: James of Voragine’s Sermones and Vita on St Margaret of Antioch</w:t>
      </w:r>
      <w:r w:rsidRPr="00C91851">
        <w:rPr>
          <w:rFonts w:ascii="Times New Roman" w:hAnsi="Times New Roman" w:cs="Times New Roman"/>
          <w:sz w:val="20"/>
          <w:szCs w:val="20"/>
        </w:rPr>
        <w:t xml:space="preserve"> in </w:t>
      </w:r>
      <w:r w:rsidRPr="00C91851">
        <w:rPr>
          <w:rFonts w:ascii="Times New Roman" w:hAnsi="Times New Roman" w:cs="Times New Roman"/>
          <w:i/>
          <w:sz w:val="20"/>
          <w:szCs w:val="20"/>
        </w:rPr>
        <w:t>Medieval sermon studies,</w:t>
      </w:r>
      <w:r w:rsidRPr="00C91851">
        <w:rPr>
          <w:rFonts w:ascii="Times New Roman" w:hAnsi="Times New Roman" w:cs="Times New Roman"/>
          <w:sz w:val="20"/>
          <w:szCs w:val="20"/>
        </w:rPr>
        <w:t xml:space="preserve"> Vol. 57, 2013,</w:t>
      </w:r>
      <w:r w:rsidRPr="00C91851">
        <w:rPr>
          <w:rFonts w:ascii="Times New Roman" w:hAnsi="Times New Roman" w:cs="Times New Roman"/>
          <w:sz w:val="20"/>
          <w:szCs w:val="20"/>
        </w:rPr>
        <w:t xml:space="preserve"> </w:t>
      </w:r>
      <w:r w:rsidRPr="00C91851">
        <w:rPr>
          <w:rFonts w:ascii="Times New Roman" w:hAnsi="Times New Roman" w:cs="Times New Roman"/>
          <w:sz w:val="20"/>
          <w:szCs w:val="20"/>
        </w:rPr>
        <w:t>International Medieval Sermon Studies Society (2013)</w:t>
      </w:r>
      <w:r w:rsidRPr="00C91851">
        <w:rPr>
          <w:rFonts w:ascii="Times New Roman" w:hAnsi="Times New Roman" w:cs="Times New Roman"/>
          <w:sz w:val="20"/>
          <w:szCs w:val="20"/>
        </w:rPr>
        <w:t xml:space="preserve">, p 44. </w:t>
      </w:r>
    </w:p>
    <w:p w14:paraId="245325ED" w14:textId="07749E14" w:rsidR="00156EDD" w:rsidRPr="00C91851" w:rsidRDefault="00156EDD" w:rsidP="00156EDD">
      <w:pPr>
        <w:pStyle w:val="paragraph"/>
        <w:numPr>
          <w:ilvl w:val="0"/>
          <w:numId w:val="1"/>
        </w:numPr>
        <w:spacing w:before="0" w:beforeAutospacing="0" w:after="0" w:afterAutospacing="0"/>
        <w:textAlignment w:val="baseline"/>
        <w:rPr>
          <w:rStyle w:val="eop"/>
          <w:rFonts w:ascii="Segoe UI" w:hAnsi="Segoe UI" w:cs="Segoe UI"/>
          <w:sz w:val="20"/>
          <w:szCs w:val="20"/>
        </w:rPr>
      </w:pPr>
      <w:bookmarkStart w:id="3" w:name="_Hlk6773220"/>
      <w:r w:rsidRPr="00C91851">
        <w:rPr>
          <w:rStyle w:val="normaltextrun"/>
          <w:rFonts w:ascii="Calibri" w:hAnsi="Calibri" w:cs="Segoe UI"/>
          <w:bCs/>
          <w:sz w:val="20"/>
          <w:szCs w:val="20"/>
        </w:rPr>
        <w:t xml:space="preserve">Susan Signe Morrison, </w:t>
      </w:r>
      <w:r w:rsidRPr="00C91851">
        <w:rPr>
          <w:rStyle w:val="normaltextrun"/>
          <w:rFonts w:ascii="Calibri" w:hAnsi="Calibri" w:cs="Segoe UI"/>
          <w:bCs/>
          <w:i/>
          <w:sz w:val="20"/>
          <w:szCs w:val="20"/>
        </w:rPr>
        <w:t>Women Pilgrims in late Medieval England</w:t>
      </w:r>
      <w:r w:rsidRPr="00C91851">
        <w:rPr>
          <w:rStyle w:val="normaltextrun"/>
          <w:rFonts w:ascii="Calibri" w:hAnsi="Calibri" w:cs="Segoe UI"/>
          <w:bCs/>
          <w:sz w:val="20"/>
          <w:szCs w:val="20"/>
        </w:rPr>
        <w:t xml:space="preserve">, </w:t>
      </w:r>
      <w:r w:rsidRPr="00C91851">
        <w:rPr>
          <w:rStyle w:val="normaltextrun"/>
          <w:rFonts w:ascii="Calibri" w:hAnsi="Calibri" w:cs="Segoe UI"/>
          <w:bCs/>
          <w:sz w:val="20"/>
          <w:szCs w:val="20"/>
        </w:rPr>
        <w:t>(</w:t>
      </w:r>
      <w:r w:rsidRPr="00C91851">
        <w:rPr>
          <w:rStyle w:val="normaltextrun"/>
          <w:rFonts w:ascii="Calibri" w:hAnsi="Calibri" w:cs="Segoe UI"/>
          <w:bCs/>
          <w:sz w:val="20"/>
          <w:szCs w:val="20"/>
        </w:rPr>
        <w:t>Routledge: London, 2000</w:t>
      </w:r>
      <w:bookmarkEnd w:id="3"/>
      <w:r w:rsidRPr="00C91851">
        <w:rPr>
          <w:rStyle w:val="normaltextrun"/>
          <w:rFonts w:ascii="Calibri" w:hAnsi="Calibri" w:cs="Segoe UI"/>
          <w:bCs/>
          <w:sz w:val="20"/>
          <w:szCs w:val="20"/>
        </w:rPr>
        <w:t>)</w:t>
      </w:r>
      <w:r w:rsidRPr="00C91851">
        <w:rPr>
          <w:rStyle w:val="eop"/>
          <w:rFonts w:ascii="Calibri" w:eastAsiaTheme="majorEastAsia" w:hAnsi="Calibri" w:cs="Segoe UI"/>
          <w:sz w:val="20"/>
          <w:szCs w:val="20"/>
        </w:rPr>
        <w:t xml:space="preserve">, p 5. </w:t>
      </w:r>
    </w:p>
    <w:p w14:paraId="1FE11FC9" w14:textId="228F5D7F" w:rsidR="00972185" w:rsidRPr="00C91851" w:rsidRDefault="00972185" w:rsidP="00972185">
      <w:pPr>
        <w:pStyle w:val="paragraph"/>
        <w:numPr>
          <w:ilvl w:val="0"/>
          <w:numId w:val="1"/>
        </w:numPr>
        <w:spacing w:before="0" w:beforeAutospacing="0" w:after="0" w:afterAutospacing="0"/>
        <w:textAlignment w:val="baseline"/>
        <w:rPr>
          <w:rStyle w:val="eop"/>
          <w:rFonts w:ascii="Segoe UI" w:hAnsi="Segoe UI" w:cs="Segoe UI"/>
          <w:sz w:val="20"/>
          <w:szCs w:val="20"/>
        </w:rPr>
      </w:pPr>
      <w:r w:rsidRPr="00C91851">
        <w:rPr>
          <w:rStyle w:val="normaltextrun"/>
          <w:rFonts w:ascii="Calibri" w:hAnsi="Calibri" w:cs="Segoe UI"/>
          <w:bCs/>
          <w:sz w:val="20"/>
          <w:szCs w:val="20"/>
        </w:rPr>
        <w:t xml:space="preserve">Susan Signe Morrison, </w:t>
      </w:r>
      <w:r w:rsidRPr="00C91851">
        <w:rPr>
          <w:rStyle w:val="normaltextrun"/>
          <w:rFonts w:ascii="Calibri" w:hAnsi="Calibri" w:cs="Segoe UI"/>
          <w:bCs/>
          <w:i/>
          <w:sz w:val="20"/>
          <w:szCs w:val="20"/>
        </w:rPr>
        <w:t>Women Pilgrims in late Medieval England</w:t>
      </w:r>
      <w:r w:rsidRPr="00C91851">
        <w:rPr>
          <w:rStyle w:val="normaltextrun"/>
          <w:rFonts w:ascii="Calibri" w:hAnsi="Calibri" w:cs="Segoe UI"/>
          <w:bCs/>
          <w:sz w:val="20"/>
          <w:szCs w:val="20"/>
        </w:rPr>
        <w:t>, (Routledge: London, 2000)</w:t>
      </w:r>
      <w:r w:rsidRPr="00C91851">
        <w:rPr>
          <w:rStyle w:val="eop"/>
          <w:rFonts w:ascii="Calibri" w:eastAsiaTheme="majorEastAsia" w:hAnsi="Calibri" w:cs="Segoe UI"/>
          <w:sz w:val="20"/>
          <w:szCs w:val="20"/>
        </w:rPr>
        <w:t xml:space="preserve">, p </w:t>
      </w:r>
      <w:r w:rsidRPr="00C91851">
        <w:rPr>
          <w:rStyle w:val="eop"/>
          <w:rFonts w:ascii="Calibri" w:eastAsiaTheme="majorEastAsia" w:hAnsi="Calibri" w:cs="Segoe UI"/>
          <w:sz w:val="20"/>
          <w:szCs w:val="20"/>
        </w:rPr>
        <w:t xml:space="preserve">19. </w:t>
      </w:r>
    </w:p>
    <w:p w14:paraId="0938E61D" w14:textId="77777777" w:rsidR="00BB1EC5" w:rsidRPr="00C91851" w:rsidRDefault="00BB1EC5" w:rsidP="00BB1EC5">
      <w:pPr>
        <w:pStyle w:val="paragraph"/>
        <w:numPr>
          <w:ilvl w:val="0"/>
          <w:numId w:val="1"/>
        </w:numPr>
        <w:spacing w:before="0" w:beforeAutospacing="0" w:after="0" w:afterAutospacing="0"/>
        <w:textAlignment w:val="baseline"/>
        <w:rPr>
          <w:sz w:val="20"/>
          <w:szCs w:val="20"/>
        </w:rPr>
      </w:pPr>
      <w:r w:rsidRPr="00C91851">
        <w:rPr>
          <w:rStyle w:val="normaltextrun"/>
          <w:rFonts w:eastAsiaTheme="majorEastAsia"/>
          <w:bCs/>
          <w:sz w:val="20"/>
          <w:szCs w:val="20"/>
        </w:rPr>
        <w:t xml:space="preserve">Ronald C. </w:t>
      </w:r>
      <w:proofErr w:type="gramStart"/>
      <w:r w:rsidRPr="00C91851">
        <w:rPr>
          <w:rStyle w:val="normaltextrun"/>
          <w:rFonts w:eastAsiaTheme="majorEastAsia"/>
          <w:bCs/>
          <w:sz w:val="20"/>
          <w:szCs w:val="20"/>
        </w:rPr>
        <w:t>Finucane,.</w:t>
      </w:r>
      <w:proofErr w:type="gramEnd"/>
      <w:r w:rsidRPr="00C91851">
        <w:rPr>
          <w:rStyle w:val="normaltextrun"/>
          <w:rFonts w:eastAsiaTheme="majorEastAsia"/>
          <w:bCs/>
          <w:sz w:val="20"/>
          <w:szCs w:val="20"/>
        </w:rPr>
        <w:t xml:space="preserve"> </w:t>
      </w:r>
      <w:r w:rsidRPr="00C91851">
        <w:rPr>
          <w:rStyle w:val="normaltextrun"/>
          <w:bCs/>
          <w:i/>
          <w:sz w:val="20"/>
          <w:szCs w:val="20"/>
        </w:rPr>
        <w:t>Miracles and Pilgrims: Popular Beliefs in Medieval England</w:t>
      </w:r>
      <w:r w:rsidRPr="00C91851">
        <w:rPr>
          <w:rStyle w:val="normaltextrun"/>
          <w:bCs/>
          <w:sz w:val="20"/>
          <w:szCs w:val="20"/>
        </w:rPr>
        <w:t xml:space="preserve"> (St Martin’s Press: New York, 2</w:t>
      </w:r>
      <w:r w:rsidRPr="00C91851">
        <w:rPr>
          <w:rStyle w:val="normaltextrun"/>
          <w:bCs/>
          <w:sz w:val="20"/>
          <w:szCs w:val="20"/>
          <w:vertAlign w:val="superscript"/>
        </w:rPr>
        <w:t>nd</w:t>
      </w:r>
      <w:r w:rsidRPr="00C91851">
        <w:rPr>
          <w:rStyle w:val="normaltextrun"/>
          <w:bCs/>
          <w:sz w:val="20"/>
          <w:szCs w:val="20"/>
        </w:rPr>
        <w:t> ed. 1995)</w:t>
      </w:r>
      <w:r w:rsidRPr="00C91851">
        <w:rPr>
          <w:rStyle w:val="eop"/>
          <w:rFonts w:eastAsiaTheme="majorEastAsia"/>
          <w:sz w:val="20"/>
          <w:szCs w:val="20"/>
        </w:rPr>
        <w:t>, p 59.</w:t>
      </w:r>
    </w:p>
    <w:p w14:paraId="7102886E" w14:textId="25C8E9B7" w:rsidR="00BB1EC5" w:rsidRPr="00C91851" w:rsidRDefault="00475297" w:rsidP="00475297">
      <w:pPr>
        <w:pStyle w:val="ListParagraph"/>
        <w:numPr>
          <w:ilvl w:val="0"/>
          <w:numId w:val="1"/>
        </w:numPr>
        <w:shd w:val="clear" w:color="auto" w:fill="FFFFFF"/>
        <w:spacing w:after="0" w:line="240" w:lineRule="auto"/>
        <w:outlineLvl w:val="0"/>
        <w:rPr>
          <w:rFonts w:ascii="Arial" w:eastAsia="Times New Roman" w:hAnsi="Arial" w:cs="Arial"/>
          <w:b/>
          <w:bCs/>
          <w:color w:val="333333"/>
          <w:kern w:val="36"/>
          <w:sz w:val="20"/>
          <w:szCs w:val="20"/>
          <w:lang w:eastAsia="en-GB"/>
        </w:rPr>
      </w:pPr>
      <w:r w:rsidRPr="00C91851">
        <w:rPr>
          <w:rFonts w:ascii="Arial" w:eastAsia="Times New Roman" w:hAnsi="Arial" w:cs="Arial"/>
          <w:bCs/>
          <w:i/>
          <w:color w:val="333333"/>
          <w:kern w:val="36"/>
          <w:sz w:val="20"/>
          <w:szCs w:val="20"/>
          <w:lang w:eastAsia="en-GB"/>
        </w:rPr>
        <w:t>Gendering the Master Narrative: Women and Power in the Middle Ages</w:t>
      </w:r>
      <w:r w:rsidRPr="00C91851">
        <w:rPr>
          <w:rFonts w:ascii="Arial" w:eastAsia="Times New Roman" w:hAnsi="Arial" w:cs="Arial"/>
          <w:color w:val="333333"/>
          <w:sz w:val="20"/>
          <w:szCs w:val="20"/>
          <w:shd w:val="clear" w:color="auto" w:fill="FFFFFF"/>
          <w:lang w:eastAsia="en-GB"/>
        </w:rPr>
        <w:t xml:space="preserve">, p </w:t>
      </w:r>
      <w:r w:rsidRPr="00C91851">
        <w:rPr>
          <w:rFonts w:ascii="Arial" w:eastAsia="Times New Roman" w:hAnsi="Arial" w:cs="Arial"/>
          <w:color w:val="333333"/>
          <w:sz w:val="20"/>
          <w:szCs w:val="20"/>
          <w:shd w:val="clear" w:color="auto" w:fill="FFFFFF"/>
          <w:lang w:eastAsia="en-GB"/>
        </w:rPr>
        <w:t xml:space="preserve">102. </w:t>
      </w:r>
    </w:p>
    <w:p w14:paraId="27BAD345" w14:textId="79EBAE34" w:rsidR="005D14D3" w:rsidRPr="00C91851" w:rsidRDefault="005D14D3" w:rsidP="00475297">
      <w:pPr>
        <w:pStyle w:val="ListParagraph"/>
        <w:numPr>
          <w:ilvl w:val="0"/>
          <w:numId w:val="1"/>
        </w:numPr>
        <w:shd w:val="clear" w:color="auto" w:fill="FFFFFF"/>
        <w:spacing w:after="0" w:line="240" w:lineRule="auto"/>
        <w:outlineLvl w:val="0"/>
        <w:rPr>
          <w:rFonts w:ascii="Arial" w:eastAsia="Times New Roman" w:hAnsi="Arial" w:cs="Arial"/>
          <w:b/>
          <w:bCs/>
          <w:color w:val="333333"/>
          <w:kern w:val="36"/>
          <w:sz w:val="20"/>
          <w:szCs w:val="20"/>
          <w:lang w:eastAsia="en-GB"/>
        </w:rPr>
      </w:pPr>
      <w:r w:rsidRPr="00C91851">
        <w:rPr>
          <w:rFonts w:ascii="Calibri" w:eastAsia="Times New Roman" w:hAnsi="Calibri" w:cs="Times New Roman"/>
          <w:i/>
          <w:iCs/>
          <w:sz w:val="20"/>
          <w:szCs w:val="20"/>
          <w:lang w:eastAsia="en-GB"/>
        </w:rPr>
        <w:t>Modes of Seeing Margaret of Antioch at Fornovo di Taro</w:t>
      </w:r>
      <w:r w:rsidRPr="00C91851">
        <w:rPr>
          <w:rFonts w:ascii="Calibri" w:eastAsia="Times New Roman" w:hAnsi="Calibri" w:cs="Times New Roman"/>
          <w:sz w:val="20"/>
          <w:szCs w:val="20"/>
          <w:lang w:eastAsia="en-GB"/>
        </w:rPr>
        <w:t xml:space="preserve">, p. 274. </w:t>
      </w:r>
    </w:p>
    <w:p w14:paraId="6186F0C2" w14:textId="78244839" w:rsidR="00C91851" w:rsidRPr="00C91851" w:rsidRDefault="00C91851" w:rsidP="00475297">
      <w:pPr>
        <w:pStyle w:val="ListParagraph"/>
        <w:numPr>
          <w:ilvl w:val="0"/>
          <w:numId w:val="1"/>
        </w:numPr>
        <w:shd w:val="clear" w:color="auto" w:fill="FFFFFF"/>
        <w:spacing w:after="0" w:line="240" w:lineRule="auto"/>
        <w:outlineLvl w:val="0"/>
        <w:rPr>
          <w:rStyle w:val="addmd"/>
          <w:rFonts w:ascii="Arial" w:eastAsia="Times New Roman" w:hAnsi="Arial" w:cs="Arial"/>
          <w:b/>
          <w:bCs/>
          <w:color w:val="333333"/>
          <w:kern w:val="36"/>
          <w:sz w:val="20"/>
          <w:szCs w:val="20"/>
          <w:lang w:eastAsia="en-GB"/>
        </w:rPr>
      </w:pPr>
      <w:r w:rsidRPr="00C91851">
        <w:rPr>
          <w:rFonts w:ascii="Calibri" w:eastAsia="Times New Roman" w:hAnsi="Calibri" w:cs="Times New Roman"/>
          <w:i/>
          <w:iCs/>
          <w:sz w:val="20"/>
          <w:szCs w:val="20"/>
          <w:lang w:eastAsia="en-GB"/>
        </w:rPr>
        <w:t xml:space="preserve">Bartlett, </w:t>
      </w:r>
      <w:r w:rsidRPr="00C91851">
        <w:rPr>
          <w:rStyle w:val="a-size-large"/>
          <w:rFonts w:ascii="Times New Roman" w:hAnsi="Times New Roman" w:cs="Times New Roman"/>
          <w:i/>
          <w:sz w:val="20"/>
          <w:szCs w:val="20"/>
        </w:rPr>
        <w:t xml:space="preserve">The Natural and the Supernatural in the Middle Age, </w:t>
      </w:r>
      <w:r w:rsidRPr="00C91851">
        <w:rPr>
          <w:rFonts w:ascii="Calibri" w:eastAsia="Times New Roman" w:hAnsi="Calibri" w:cs="Times New Roman"/>
          <w:i/>
          <w:iCs/>
          <w:sz w:val="20"/>
          <w:szCs w:val="20"/>
          <w:lang w:eastAsia="en-GB"/>
        </w:rPr>
        <w:t xml:space="preserve">p 105. </w:t>
      </w:r>
    </w:p>
    <w:p w14:paraId="097046FC" w14:textId="3F59FAEE" w:rsidR="000D1E8A" w:rsidRPr="000D1E8A" w:rsidRDefault="000D1E8A" w:rsidP="000D1E8A">
      <w:pPr>
        <w:rPr>
          <w:rFonts w:ascii="Times New Roman" w:hAnsi="Times New Roman" w:cs="Times New Roman"/>
          <w:sz w:val="24"/>
          <w:szCs w:val="24"/>
        </w:rPr>
      </w:pPr>
      <w:r w:rsidRPr="000D1E8A">
        <w:rPr>
          <w:rFonts w:ascii="Times New Roman" w:hAnsi="Times New Roman" w:cs="Times New Roman"/>
          <w:sz w:val="24"/>
          <w:szCs w:val="24"/>
        </w:rPr>
        <w:lastRenderedPageBreak/>
        <w:t>The typical way until a certain time to contact a saint was to visit them at their shrine or somewhere associated with them. They were thought to be connected to the place of their relics, and this was one of the ‘hagiographical co-ordinates’</w:t>
      </w:r>
      <w:r w:rsidR="00F461E1" w:rsidRPr="00F461E1">
        <w:rPr>
          <w:rFonts w:ascii="Times New Roman" w:hAnsi="Times New Roman" w:cs="Times New Roman"/>
          <w:b/>
          <w:sz w:val="24"/>
          <w:szCs w:val="24"/>
        </w:rPr>
        <w:t xml:space="preserve"> </w:t>
      </w:r>
      <w:r w:rsidRPr="000D1E8A">
        <w:rPr>
          <w:rFonts w:ascii="Times New Roman" w:hAnsi="Times New Roman" w:cs="Times New Roman"/>
          <w:sz w:val="24"/>
          <w:szCs w:val="24"/>
        </w:rPr>
        <w:t xml:space="preserve">required to form a cult of a saint. Contact relics could be created by the power of the saint, but again, required a presence in the first place, or to acquire the relic in some way. As can be seen in the description of how to invoke Margaret’s aid was divided into ones that required travel, even locally, and ones that could be done from a home. Pilgrimage to a shrine, or even a church devoted to her, as it did not depend on distance, but rather purpose and intent, would involve many complications for someone, but especially in the case of pregnant women. Not only would they would need get there as a female, which was not uncommon, but challenged in some situations, they would also possibly be unable to travel due to their physical state. </w:t>
      </w:r>
    </w:p>
    <w:p w14:paraId="335FE95F" w14:textId="02DC0C0A" w:rsidR="000D1E8A" w:rsidRPr="000D1E8A" w:rsidRDefault="000D1E8A" w:rsidP="000D1E8A">
      <w:pPr>
        <w:rPr>
          <w:rFonts w:ascii="Times New Roman" w:hAnsi="Times New Roman" w:cs="Times New Roman"/>
          <w:sz w:val="24"/>
          <w:szCs w:val="24"/>
        </w:rPr>
      </w:pPr>
      <w:r w:rsidRPr="000D1E8A">
        <w:rPr>
          <w:rFonts w:ascii="Times New Roman" w:hAnsi="Times New Roman" w:cs="Times New Roman"/>
          <w:sz w:val="24"/>
          <w:szCs w:val="24"/>
        </w:rPr>
        <w:t xml:space="preserve">Any medically troubled pilgrim would have faced travel issues, needing someone to help them, and even having hospitals for pilgrims who died on the way. But pregnancy even in a healthy mother would have been tiring and cumbersome on journey, especially if needing to travel by foot. This issue in general, among other thing, during the twelfth and thirteenth century led to a growth of distance miracles and the use of contact relics. This accompanied the rise in female patronage of saints, the interest in female saints, including the Virgin Mary, and female piety and interaction with religion. It is not difficult to see a connection, with easier access, and at home ways of invoking a saint, it was inevitable women would use this in their times of need. This development did not of course just affect women’s interaction with saints, but it is in this context that it is important here. </w:t>
      </w:r>
    </w:p>
    <w:p w14:paraId="0188A15B" w14:textId="209280BD" w:rsidR="000D1E8A" w:rsidRPr="000D1E8A" w:rsidRDefault="000D1E8A" w:rsidP="000D1E8A">
      <w:pPr>
        <w:rPr>
          <w:rFonts w:ascii="Times New Roman" w:hAnsi="Times New Roman" w:cs="Times New Roman"/>
          <w:sz w:val="24"/>
          <w:szCs w:val="24"/>
        </w:rPr>
      </w:pPr>
      <w:r w:rsidRPr="000D1E8A">
        <w:rPr>
          <w:rFonts w:ascii="Times New Roman" w:hAnsi="Times New Roman" w:cs="Times New Roman"/>
          <w:sz w:val="24"/>
          <w:szCs w:val="24"/>
        </w:rPr>
        <w:t>Parishes large and small dedicated to her, as requested by herself by invocation rites, so any local mother could beseech her for aid with relatively little travel.  In England she ranked third behind the Virgin Mary and St. Catherine of Alexandria in the number of Churches that were always dedicated to women,</w:t>
      </w:r>
      <w:r w:rsidR="001670C7" w:rsidRPr="001670C7">
        <w:rPr>
          <w:rFonts w:ascii="Times New Roman" w:hAnsi="Times New Roman" w:cs="Times New Roman"/>
          <w:b/>
          <w:sz w:val="24"/>
          <w:szCs w:val="24"/>
        </w:rPr>
        <w:t xml:space="preserve"> </w:t>
      </w:r>
      <w:r w:rsidR="000A3016">
        <w:rPr>
          <w:rFonts w:ascii="Times New Roman" w:hAnsi="Times New Roman" w:cs="Times New Roman"/>
          <w:b/>
          <w:sz w:val="24"/>
          <w:szCs w:val="24"/>
          <w:vertAlign w:val="superscript"/>
        </w:rPr>
        <w:t xml:space="preserve">40 </w:t>
      </w:r>
      <w:r w:rsidRPr="000D1E8A">
        <w:rPr>
          <w:rFonts w:ascii="Times New Roman" w:hAnsi="Times New Roman" w:cs="Times New Roman"/>
          <w:sz w:val="24"/>
          <w:szCs w:val="24"/>
        </w:rPr>
        <w:t xml:space="preserve">so this would have been quite an accessible option, they could attract her patronage within their own parish. </w:t>
      </w:r>
      <w:r w:rsidRPr="000D1E8A">
        <w:rPr>
          <w:rFonts w:ascii="Times New Roman" w:hAnsi="Times New Roman" w:cs="Times New Roman"/>
          <w:color w:val="2A2A2A"/>
          <w:sz w:val="24"/>
          <w:szCs w:val="24"/>
          <w:shd w:val="clear" w:color="auto" w:fill="FFFFFF"/>
        </w:rPr>
        <w:t xml:space="preserve">Both Sigal and Vauchez cite this new method of securing saintly assistance as the reason for the (albeit only slightly) higher incidence of parturient women in miracle collections from the later Middle Ages, and the changes that were made to the rules of intercessions. </w:t>
      </w:r>
      <w:r w:rsidR="004C3C87">
        <w:rPr>
          <w:rFonts w:ascii="Times New Roman" w:hAnsi="Times New Roman" w:cs="Times New Roman"/>
          <w:color w:val="2A2A2A"/>
          <w:sz w:val="24"/>
          <w:szCs w:val="24"/>
          <w:shd w:val="clear" w:color="auto" w:fill="FFFFFF"/>
          <w:vertAlign w:val="superscript"/>
        </w:rPr>
        <w:t xml:space="preserve">40 </w:t>
      </w:r>
    </w:p>
    <w:p w14:paraId="71A2CA3E" w14:textId="7E7EAD1A" w:rsidR="000D1E8A" w:rsidRPr="00354DBB" w:rsidRDefault="000D1E8A" w:rsidP="000D1E8A">
      <w:pPr>
        <w:rPr>
          <w:rFonts w:ascii="Times New Roman" w:hAnsi="Times New Roman" w:cs="Times New Roman"/>
          <w:sz w:val="24"/>
          <w:szCs w:val="24"/>
          <w:vertAlign w:val="superscript"/>
        </w:rPr>
      </w:pPr>
      <w:r w:rsidRPr="000D1E8A">
        <w:rPr>
          <w:rFonts w:ascii="Times New Roman" w:hAnsi="Times New Roman" w:cs="Times New Roman"/>
          <w:sz w:val="24"/>
          <w:szCs w:val="24"/>
        </w:rPr>
        <w:t>Shulah smith Shahar</w:t>
      </w:r>
      <w:r w:rsidR="002336BF">
        <w:rPr>
          <w:rFonts w:ascii="Times New Roman" w:hAnsi="Times New Roman" w:cs="Times New Roman"/>
          <w:b/>
          <w:sz w:val="24"/>
          <w:szCs w:val="24"/>
        </w:rPr>
        <w:t xml:space="preserve"> </w:t>
      </w:r>
      <w:r w:rsidR="002336BF">
        <w:rPr>
          <w:rFonts w:ascii="Times New Roman" w:hAnsi="Times New Roman" w:cs="Times New Roman"/>
          <w:b/>
          <w:sz w:val="24"/>
          <w:szCs w:val="24"/>
          <w:vertAlign w:val="superscript"/>
        </w:rPr>
        <w:t>42</w:t>
      </w:r>
      <w:r w:rsidRPr="000D1E8A">
        <w:rPr>
          <w:rFonts w:ascii="Times New Roman" w:hAnsi="Times New Roman" w:cs="Times New Roman"/>
          <w:sz w:val="24"/>
          <w:szCs w:val="24"/>
        </w:rPr>
        <w:t xml:space="preserve"> relates that pregnant women, apprehensive about their deliveries, would go on pilgrimages. Childless couples, midwives, pregnant women and their families would fulfil vows of pilgrimage if a woman conceived or if the mother and child were saved. And Finucane lists many reasons why Women went on pilgrimage (relating to children) including ‘to get pregnant, to have safe delivery, to help an apparently damaged or sick foetus, to avoid childbirth pain, to expel a dead foetus, to help with postpartum pain, to help with failed milk, to help have a live birth after numerous stillbirths, and to help after overlaying an infant in bed’. </w:t>
      </w:r>
      <w:r w:rsidR="00354DBB">
        <w:rPr>
          <w:rFonts w:ascii="Times New Roman" w:hAnsi="Times New Roman" w:cs="Times New Roman"/>
          <w:sz w:val="24"/>
          <w:szCs w:val="24"/>
          <w:vertAlign w:val="superscript"/>
        </w:rPr>
        <w:t>43</w:t>
      </w:r>
    </w:p>
    <w:p w14:paraId="0D35907B" w14:textId="1F8453E8" w:rsidR="000D1E8A" w:rsidRDefault="000D1E8A" w:rsidP="000D1E8A">
      <w:pPr>
        <w:rPr>
          <w:rFonts w:ascii="Times New Roman" w:hAnsi="Times New Roman" w:cs="Times New Roman"/>
          <w:sz w:val="24"/>
          <w:szCs w:val="24"/>
        </w:rPr>
      </w:pPr>
    </w:p>
    <w:p w14:paraId="3293B144" w14:textId="67044A34" w:rsidR="004C3C87" w:rsidRDefault="004C3C87" w:rsidP="000D1E8A">
      <w:pPr>
        <w:rPr>
          <w:rFonts w:ascii="Times New Roman" w:hAnsi="Times New Roman" w:cs="Times New Roman"/>
          <w:sz w:val="24"/>
          <w:szCs w:val="24"/>
        </w:rPr>
      </w:pPr>
    </w:p>
    <w:p w14:paraId="4E2C118C" w14:textId="7CB5432D" w:rsidR="004C3C87" w:rsidRPr="00354DBB" w:rsidRDefault="004C3C87" w:rsidP="00FF49FB">
      <w:pPr>
        <w:pStyle w:val="ListParagraph"/>
        <w:numPr>
          <w:ilvl w:val="0"/>
          <w:numId w:val="1"/>
        </w:numPr>
        <w:rPr>
          <w:rFonts w:ascii="Times New Roman" w:hAnsi="Times New Roman" w:cs="Times New Roman"/>
          <w:color w:val="333333"/>
          <w:sz w:val="20"/>
          <w:szCs w:val="20"/>
          <w:shd w:val="clear" w:color="auto" w:fill="FFFFFF"/>
        </w:rPr>
      </w:pPr>
      <w:r w:rsidRPr="00C91851">
        <w:rPr>
          <w:rFonts w:ascii="Times New Roman" w:hAnsi="Times New Roman" w:cs="Times New Roman"/>
          <w:sz w:val="20"/>
          <w:szCs w:val="20"/>
        </w:rPr>
        <w:t xml:space="preserve">Megan Magistra Gregory, </w:t>
      </w:r>
      <w:r w:rsidRPr="00C91851">
        <w:rPr>
          <w:rFonts w:ascii="Times New Roman" w:hAnsi="Times New Roman" w:cs="Times New Roman"/>
          <w:i/>
          <w:sz w:val="20"/>
          <w:szCs w:val="20"/>
        </w:rPr>
        <w:t xml:space="preserve">Exposing a Trans corporeal landscape in the lives of St Margaret of </w:t>
      </w:r>
      <w:r w:rsidRPr="00354DBB">
        <w:rPr>
          <w:rFonts w:ascii="Times New Roman" w:hAnsi="Times New Roman" w:cs="Times New Roman"/>
          <w:i/>
          <w:sz w:val="20"/>
          <w:szCs w:val="20"/>
        </w:rPr>
        <w:t>Antioch, p 10</w:t>
      </w:r>
      <w:r w:rsidRPr="00354DBB">
        <w:rPr>
          <w:rFonts w:ascii="Times New Roman" w:hAnsi="Times New Roman" w:cs="Times New Roman"/>
          <w:i/>
          <w:sz w:val="20"/>
          <w:szCs w:val="20"/>
        </w:rPr>
        <w:t>5</w:t>
      </w:r>
      <w:r w:rsidRPr="00354DBB">
        <w:rPr>
          <w:rFonts w:ascii="Times New Roman" w:hAnsi="Times New Roman" w:cs="Times New Roman"/>
          <w:i/>
          <w:sz w:val="20"/>
          <w:szCs w:val="20"/>
        </w:rPr>
        <w:t>.</w:t>
      </w:r>
    </w:p>
    <w:p w14:paraId="2A9F9831" w14:textId="7500F6BC" w:rsidR="004C3C87" w:rsidRPr="00354DBB" w:rsidRDefault="00FF49FB" w:rsidP="00FF49FB">
      <w:pPr>
        <w:pStyle w:val="ListParagraph"/>
        <w:numPr>
          <w:ilvl w:val="0"/>
          <w:numId w:val="1"/>
        </w:numPr>
        <w:rPr>
          <w:rFonts w:ascii="Times New Roman" w:hAnsi="Times New Roman" w:cs="Times New Roman"/>
          <w:sz w:val="24"/>
          <w:szCs w:val="24"/>
        </w:rPr>
      </w:pPr>
      <w:r w:rsidRPr="00354DBB">
        <w:rPr>
          <w:rFonts w:ascii="Times New Roman" w:eastAsia="Times New Roman" w:hAnsi="Times New Roman" w:cs="Times New Roman"/>
          <w:bCs/>
          <w:kern w:val="36"/>
          <w:sz w:val="20"/>
          <w:szCs w:val="20"/>
          <w:lang w:eastAsia="en-GB"/>
        </w:rPr>
        <w:t xml:space="preserve">Hilary Powell, </w:t>
      </w:r>
      <w:r w:rsidRPr="00354DBB">
        <w:rPr>
          <w:rFonts w:ascii="Times New Roman" w:eastAsia="Times New Roman" w:hAnsi="Times New Roman" w:cs="Times New Roman"/>
          <w:bCs/>
          <w:i/>
          <w:kern w:val="36"/>
          <w:sz w:val="20"/>
          <w:szCs w:val="20"/>
          <w:lang w:eastAsia="en-GB"/>
        </w:rPr>
        <w:t>The ‘Miracle of Childbirth’</w:t>
      </w:r>
    </w:p>
    <w:p w14:paraId="410678BE" w14:textId="32EEDEE8" w:rsidR="002336BF" w:rsidRPr="00354DBB" w:rsidRDefault="002336BF" w:rsidP="00FF49FB">
      <w:pPr>
        <w:pStyle w:val="ListParagraph"/>
        <w:numPr>
          <w:ilvl w:val="0"/>
          <w:numId w:val="1"/>
        </w:numPr>
        <w:rPr>
          <w:rStyle w:val="normaltextrun"/>
          <w:rFonts w:ascii="Times New Roman" w:hAnsi="Times New Roman" w:cs="Times New Roman"/>
          <w:sz w:val="24"/>
          <w:szCs w:val="24"/>
        </w:rPr>
      </w:pPr>
      <w:r w:rsidRPr="00354DBB">
        <w:rPr>
          <w:rStyle w:val="normaltextrun"/>
          <w:rFonts w:ascii="Calibri" w:hAnsi="Calibri" w:cs="Segoe UI"/>
          <w:bCs/>
        </w:rPr>
        <w:t xml:space="preserve">Women Pilgrims in late Medieval England, </w:t>
      </w:r>
      <w:r w:rsidRPr="00354DBB">
        <w:rPr>
          <w:rStyle w:val="normaltextrun"/>
          <w:rFonts w:ascii="Calibri" w:hAnsi="Calibri" w:cs="Segoe UI"/>
          <w:bCs/>
        </w:rPr>
        <w:t>p. 19.</w:t>
      </w:r>
    </w:p>
    <w:p w14:paraId="10EA276D" w14:textId="60532EC4" w:rsidR="00354DBB" w:rsidRPr="00D670DB" w:rsidRDefault="00354DBB" w:rsidP="00FF49FB">
      <w:pPr>
        <w:pStyle w:val="ListParagraph"/>
        <w:numPr>
          <w:ilvl w:val="0"/>
          <w:numId w:val="1"/>
        </w:numPr>
        <w:rPr>
          <w:rStyle w:val="normaltextrun"/>
          <w:rFonts w:ascii="Times New Roman" w:hAnsi="Times New Roman" w:cs="Times New Roman"/>
          <w:sz w:val="24"/>
          <w:szCs w:val="24"/>
        </w:rPr>
      </w:pPr>
      <w:r w:rsidRPr="00354DBB">
        <w:rPr>
          <w:rStyle w:val="normaltextrun"/>
          <w:rFonts w:ascii="Calibri" w:hAnsi="Calibri" w:cs="Segoe UI"/>
          <w:bCs/>
        </w:rPr>
        <w:t xml:space="preserve">Women Pilgrims in late Medieval England, p. </w:t>
      </w:r>
      <w:r w:rsidRPr="00354DBB">
        <w:rPr>
          <w:rStyle w:val="normaltextrun"/>
          <w:rFonts w:ascii="Calibri" w:hAnsi="Calibri" w:cs="Segoe UI"/>
          <w:bCs/>
        </w:rPr>
        <w:t>20-21.</w:t>
      </w:r>
    </w:p>
    <w:p w14:paraId="7235FFE6" w14:textId="77777777" w:rsidR="00D670DB" w:rsidRPr="00D670DB" w:rsidRDefault="00D670DB" w:rsidP="00D670DB">
      <w:pPr>
        <w:ind w:left="360"/>
        <w:rPr>
          <w:rFonts w:ascii="Times New Roman" w:hAnsi="Times New Roman" w:cs="Times New Roman"/>
          <w:sz w:val="24"/>
          <w:szCs w:val="24"/>
        </w:rPr>
      </w:pPr>
    </w:p>
    <w:p w14:paraId="5AF48989" w14:textId="6F66763E" w:rsidR="000D1E8A" w:rsidRPr="000D1E8A" w:rsidRDefault="000D1E8A" w:rsidP="000D1E8A">
      <w:pPr>
        <w:rPr>
          <w:rFonts w:ascii="Times New Roman" w:hAnsi="Times New Roman" w:cs="Times New Roman"/>
          <w:color w:val="000000"/>
          <w:sz w:val="24"/>
          <w:szCs w:val="24"/>
          <w:shd w:val="clear" w:color="auto" w:fill="FFFFFF"/>
        </w:rPr>
      </w:pPr>
      <w:r w:rsidRPr="000D1E8A">
        <w:rPr>
          <w:rFonts w:ascii="Times New Roman" w:hAnsi="Times New Roman" w:cs="Times New Roman"/>
          <w:sz w:val="24"/>
          <w:szCs w:val="24"/>
        </w:rPr>
        <w:t xml:space="preserve">Another way to interact with St. Margaret can be seen in her uses in midwifery. These were non-travelling ways of imploring her help, whereby Midwives used relics associated with Margaret in childbirth rituals, ‘using a kind of sympathetic magic to help them in childbirth.’ </w:t>
      </w:r>
      <w:r w:rsidR="008C1BD5">
        <w:rPr>
          <w:rFonts w:ascii="Times New Roman" w:hAnsi="Times New Roman" w:cs="Times New Roman"/>
          <w:b/>
          <w:sz w:val="24"/>
          <w:szCs w:val="24"/>
          <w:vertAlign w:val="superscript"/>
        </w:rPr>
        <w:t>44</w:t>
      </w:r>
      <w:r w:rsidR="00781120" w:rsidRPr="000D1E8A">
        <w:rPr>
          <w:rFonts w:ascii="Times New Roman" w:hAnsi="Times New Roman" w:cs="Times New Roman"/>
          <w:sz w:val="24"/>
          <w:szCs w:val="24"/>
        </w:rPr>
        <w:t xml:space="preserve"> </w:t>
      </w:r>
      <w:r w:rsidRPr="000D1E8A">
        <w:rPr>
          <w:rFonts w:ascii="Times New Roman" w:hAnsi="Times New Roman" w:cs="Times New Roman"/>
          <w:sz w:val="24"/>
          <w:szCs w:val="24"/>
        </w:rPr>
        <w:t xml:space="preserve">These included </w:t>
      </w:r>
      <w:r w:rsidRPr="000D1E8A">
        <w:rPr>
          <w:rFonts w:ascii="Times New Roman" w:eastAsia="Times New Roman" w:hAnsi="Times New Roman" w:cs="Times New Roman"/>
          <w:color w:val="333333"/>
          <w:sz w:val="24"/>
          <w:szCs w:val="24"/>
          <w:shd w:val="clear" w:color="auto" w:fill="FFFFFF"/>
          <w:lang w:eastAsia="en-GB"/>
        </w:rPr>
        <w:t xml:space="preserve">amulets or relics, prayers, her </w:t>
      </w:r>
      <w:r w:rsidRPr="000D1E8A">
        <w:rPr>
          <w:rFonts w:ascii="Times New Roman" w:eastAsia="Times New Roman" w:hAnsi="Times New Roman" w:cs="Times New Roman"/>
          <w:i/>
          <w:color w:val="333333"/>
          <w:sz w:val="24"/>
          <w:szCs w:val="24"/>
          <w:shd w:val="clear" w:color="auto" w:fill="FFFFFF"/>
          <w:lang w:eastAsia="en-GB"/>
        </w:rPr>
        <w:t>vita</w:t>
      </w:r>
      <w:r w:rsidRPr="000D1E8A">
        <w:rPr>
          <w:rFonts w:ascii="Times New Roman" w:eastAsia="Times New Roman" w:hAnsi="Times New Roman" w:cs="Times New Roman"/>
          <w:color w:val="333333"/>
          <w:sz w:val="24"/>
          <w:szCs w:val="24"/>
          <w:shd w:val="clear" w:color="auto" w:fill="FFFFFF"/>
          <w:lang w:eastAsia="en-GB"/>
        </w:rPr>
        <w:t xml:space="preserve"> read aloud or the text itself placed on belly and t</w:t>
      </w:r>
      <w:r w:rsidRPr="000D1E8A">
        <w:rPr>
          <w:rFonts w:ascii="Times New Roman" w:hAnsi="Times New Roman" w:cs="Times New Roman"/>
          <w:color w:val="000000"/>
          <w:sz w:val="24"/>
          <w:szCs w:val="24"/>
          <w:shd w:val="clear" w:color="auto" w:fill="FFFFFF"/>
        </w:rPr>
        <w:t>hese were all rituals associated with invoking Margaret’s aid during labour, or in pregnancy.</w:t>
      </w:r>
      <w:r w:rsidR="00781120" w:rsidRPr="00781120">
        <w:rPr>
          <w:rFonts w:ascii="Times New Roman" w:hAnsi="Times New Roman" w:cs="Times New Roman"/>
          <w:b/>
          <w:sz w:val="24"/>
          <w:szCs w:val="24"/>
        </w:rPr>
        <w:t xml:space="preserve"> </w:t>
      </w:r>
      <w:r w:rsidRPr="000D1E8A">
        <w:rPr>
          <w:rFonts w:ascii="Times New Roman" w:hAnsi="Times New Roman" w:cs="Times New Roman"/>
          <w:color w:val="000000"/>
          <w:sz w:val="24"/>
          <w:szCs w:val="24"/>
          <w:shd w:val="clear" w:color="auto" w:fill="FFFFFF"/>
        </w:rPr>
        <w:t xml:space="preserve">Rituals being a communicative act in this instance, they included tying things to the body, verbal prayers, and touching items. </w:t>
      </w:r>
      <w:r w:rsidRPr="000D1E8A">
        <w:rPr>
          <w:rStyle w:val="addmd"/>
          <w:rFonts w:ascii="Times New Roman" w:hAnsi="Times New Roman" w:cs="Times New Roman"/>
          <w:color w:val="333333"/>
          <w:sz w:val="24"/>
          <w:szCs w:val="24"/>
          <w:shd w:val="clear" w:color="auto" w:fill="FFFFFF"/>
        </w:rPr>
        <w:t>‘</w:t>
      </w:r>
      <w:r w:rsidRPr="000D1E8A">
        <w:rPr>
          <w:rFonts w:ascii="Times New Roman" w:hAnsi="Times New Roman" w:cs="Times New Roman"/>
          <w:color w:val="000000"/>
          <w:sz w:val="24"/>
          <w:szCs w:val="24"/>
          <w:shd w:val="clear" w:color="auto" w:fill="FFFFFF"/>
        </w:rPr>
        <w:t>Rituals could be accommodated as part of medical knowledge in the Middle Ages.’</w:t>
      </w:r>
      <w:r w:rsidR="00781120" w:rsidRPr="00781120">
        <w:rPr>
          <w:rFonts w:ascii="Times New Roman" w:hAnsi="Times New Roman" w:cs="Times New Roman"/>
          <w:b/>
          <w:sz w:val="24"/>
          <w:szCs w:val="24"/>
        </w:rPr>
        <w:t xml:space="preserve"> </w:t>
      </w:r>
      <w:r w:rsidR="00951471">
        <w:rPr>
          <w:rFonts w:ascii="Times New Roman" w:hAnsi="Times New Roman" w:cs="Times New Roman"/>
          <w:b/>
          <w:sz w:val="24"/>
          <w:szCs w:val="24"/>
          <w:vertAlign w:val="superscript"/>
        </w:rPr>
        <w:t>45</w:t>
      </w:r>
    </w:p>
    <w:p w14:paraId="724D3837" w14:textId="5137EBBE" w:rsidR="000D1E8A" w:rsidRPr="000C2070" w:rsidRDefault="000D1E8A" w:rsidP="000D1E8A">
      <w:pPr>
        <w:rPr>
          <w:rFonts w:ascii="Times New Roman" w:eastAsia="Times New Roman" w:hAnsi="Times New Roman" w:cs="Times New Roman"/>
          <w:color w:val="333333"/>
          <w:sz w:val="24"/>
          <w:szCs w:val="24"/>
          <w:shd w:val="clear" w:color="auto" w:fill="FFFFFF"/>
          <w:vertAlign w:val="superscript"/>
          <w:lang w:eastAsia="en-GB"/>
        </w:rPr>
      </w:pPr>
      <w:r w:rsidRPr="000D1E8A">
        <w:rPr>
          <w:rFonts w:ascii="Times New Roman" w:hAnsi="Times New Roman" w:cs="Times New Roman"/>
          <w:sz w:val="24"/>
          <w:szCs w:val="24"/>
        </w:rPr>
        <w:t>Margaret’s story was literally taken into the birthing chamber with many women during the later medieval period.</w:t>
      </w:r>
      <w:r w:rsidR="00781120">
        <w:rPr>
          <w:rFonts w:ascii="Times New Roman" w:hAnsi="Times New Roman" w:cs="Times New Roman"/>
          <w:sz w:val="24"/>
          <w:szCs w:val="24"/>
        </w:rPr>
        <w:t xml:space="preserve"> </w:t>
      </w:r>
      <w:r w:rsidRPr="000D1E8A">
        <w:rPr>
          <w:rFonts w:ascii="Times New Roman" w:hAnsi="Times New Roman" w:cs="Times New Roman"/>
          <w:sz w:val="24"/>
          <w:szCs w:val="24"/>
        </w:rPr>
        <w:t xml:space="preserve">This is evidenced in images of Margaret that appear on artefacts used during the birthing process or worn about the body. </w:t>
      </w:r>
      <w:r w:rsidR="00D670DB">
        <w:rPr>
          <w:rFonts w:ascii="Times New Roman" w:hAnsi="Times New Roman" w:cs="Times New Roman"/>
          <w:b/>
          <w:sz w:val="24"/>
          <w:szCs w:val="24"/>
          <w:vertAlign w:val="superscript"/>
        </w:rPr>
        <w:t>46</w:t>
      </w:r>
      <w:r w:rsidR="00781120" w:rsidRPr="000D1E8A">
        <w:rPr>
          <w:rFonts w:ascii="Times New Roman" w:hAnsi="Times New Roman" w:cs="Times New Roman"/>
          <w:sz w:val="24"/>
          <w:szCs w:val="24"/>
        </w:rPr>
        <w:t xml:space="preserve"> </w:t>
      </w:r>
      <w:r w:rsidRPr="000D1E8A">
        <w:rPr>
          <w:rFonts w:ascii="Times New Roman" w:hAnsi="Times New Roman" w:cs="Times New Roman"/>
          <w:sz w:val="24"/>
          <w:szCs w:val="24"/>
        </w:rPr>
        <w:t>To invoke St. Margaret and receive help during labour or pregnancy, there were, according to and varying between sources, many things you could do. In Margaret’s final prayer, she often lists ways supplicants could invoke her aid. This included owning a copy of her life or asking to have it read, or having it placed across their stomach. ‘This element is in her life provides an unusually concrete sense of the wide array of cultic practices associated with Margaret,’</w:t>
      </w:r>
      <w:r w:rsidR="00781120" w:rsidRPr="00781120">
        <w:rPr>
          <w:rFonts w:ascii="Times New Roman" w:hAnsi="Times New Roman" w:cs="Times New Roman"/>
          <w:b/>
          <w:sz w:val="24"/>
          <w:szCs w:val="24"/>
        </w:rPr>
        <w:t xml:space="preserve"> </w:t>
      </w:r>
      <w:r w:rsidR="00D4252F">
        <w:rPr>
          <w:rFonts w:ascii="Times New Roman" w:hAnsi="Times New Roman" w:cs="Times New Roman"/>
          <w:b/>
          <w:sz w:val="24"/>
          <w:szCs w:val="24"/>
          <w:vertAlign w:val="superscript"/>
        </w:rPr>
        <w:t xml:space="preserve">47 </w:t>
      </w:r>
      <w:r w:rsidRPr="000D1E8A">
        <w:rPr>
          <w:rFonts w:ascii="Times New Roman" w:hAnsi="Times New Roman" w:cs="Times New Roman"/>
          <w:sz w:val="24"/>
          <w:szCs w:val="24"/>
        </w:rPr>
        <w:t xml:space="preserve">as does the secular poem found in where which describes many physical ways for pregnant or labouring women to call upon her assistance. </w:t>
      </w:r>
      <w:r w:rsidR="00DF2F93">
        <w:rPr>
          <w:rFonts w:ascii="Times New Roman" w:hAnsi="Times New Roman" w:cs="Times New Roman"/>
          <w:sz w:val="24"/>
          <w:szCs w:val="24"/>
          <w:vertAlign w:val="superscript"/>
        </w:rPr>
        <w:t xml:space="preserve">48 </w:t>
      </w:r>
      <w:r w:rsidRPr="000D1E8A">
        <w:rPr>
          <w:rFonts w:ascii="Times New Roman" w:eastAsia="Times New Roman" w:hAnsi="Times New Roman" w:cs="Times New Roman"/>
          <w:color w:val="333333"/>
          <w:sz w:val="24"/>
          <w:szCs w:val="24"/>
          <w:shd w:val="clear" w:color="auto" w:fill="FFFFFF"/>
          <w:lang w:eastAsia="en-GB"/>
        </w:rPr>
        <w:t xml:space="preserve">Larson defines patronage in a saint’s cult as the full range of practices and the artefacts those practices produced that were associated with promoting or drawing on the subject’s sanctity and efficacy as an intercessor. </w:t>
      </w:r>
      <w:r w:rsidR="00DF2F93">
        <w:rPr>
          <w:rFonts w:ascii="Times New Roman" w:eastAsia="Times New Roman" w:hAnsi="Times New Roman" w:cs="Times New Roman"/>
          <w:color w:val="333333"/>
          <w:sz w:val="24"/>
          <w:szCs w:val="24"/>
          <w:shd w:val="clear" w:color="auto" w:fill="FFFFFF"/>
          <w:vertAlign w:val="superscript"/>
          <w:lang w:eastAsia="en-GB"/>
        </w:rPr>
        <w:t xml:space="preserve">49 </w:t>
      </w:r>
      <w:r w:rsidRPr="000D1E8A">
        <w:rPr>
          <w:rFonts w:ascii="Times New Roman" w:eastAsia="Times New Roman" w:hAnsi="Times New Roman" w:cs="Times New Roman"/>
          <w:color w:val="333333"/>
          <w:sz w:val="24"/>
          <w:szCs w:val="24"/>
          <w:shd w:val="clear" w:color="auto" w:fill="FFFFFF"/>
          <w:lang w:eastAsia="en-GB"/>
        </w:rPr>
        <w:t xml:space="preserve">They value equally parchment amulets and saint’s life’s in martyrologies or calendars, both important elements of saintly everyday worship. And by doing so, uncovers the way laypeople, and women particularly, shaped the content of medieval religious practices by using rituals involving St. Margaret within a labour context. </w:t>
      </w:r>
      <w:r w:rsidR="000C2070">
        <w:rPr>
          <w:rFonts w:ascii="Times New Roman" w:eastAsia="Times New Roman" w:hAnsi="Times New Roman" w:cs="Times New Roman"/>
          <w:color w:val="333333"/>
          <w:sz w:val="24"/>
          <w:szCs w:val="24"/>
          <w:shd w:val="clear" w:color="auto" w:fill="FFFFFF"/>
          <w:vertAlign w:val="superscript"/>
          <w:lang w:eastAsia="en-GB"/>
        </w:rPr>
        <w:t>50</w:t>
      </w:r>
    </w:p>
    <w:p w14:paraId="177281F4" w14:textId="07345DAE" w:rsidR="000D1E8A" w:rsidRDefault="000D1E8A" w:rsidP="000D1E8A">
      <w:pPr>
        <w:rPr>
          <w:rFonts w:ascii="Times New Roman" w:hAnsi="Times New Roman" w:cs="Times New Roman"/>
          <w:b/>
          <w:sz w:val="24"/>
          <w:szCs w:val="24"/>
        </w:rPr>
      </w:pPr>
      <w:r w:rsidRPr="000D1E8A">
        <w:rPr>
          <w:rFonts w:ascii="Times New Roman" w:hAnsi="Times New Roman" w:cs="Times New Roman"/>
          <w:sz w:val="24"/>
          <w:szCs w:val="24"/>
        </w:rPr>
        <w:t>As Rawcliffe</w:t>
      </w:r>
      <w:r w:rsidR="00977C71">
        <w:rPr>
          <w:rFonts w:ascii="Times New Roman" w:hAnsi="Times New Roman" w:cs="Times New Roman"/>
          <w:sz w:val="24"/>
          <w:szCs w:val="24"/>
        </w:rPr>
        <w:t xml:space="preserve"> </w:t>
      </w:r>
      <w:r w:rsidR="00977C71">
        <w:rPr>
          <w:rFonts w:ascii="Times New Roman" w:hAnsi="Times New Roman" w:cs="Times New Roman"/>
          <w:sz w:val="24"/>
          <w:szCs w:val="24"/>
          <w:vertAlign w:val="superscript"/>
        </w:rPr>
        <w:t>51</w:t>
      </w:r>
      <w:r w:rsidRPr="000D1E8A">
        <w:rPr>
          <w:rFonts w:ascii="Times New Roman" w:hAnsi="Times New Roman" w:cs="Times New Roman"/>
          <w:sz w:val="24"/>
          <w:szCs w:val="24"/>
        </w:rPr>
        <w:t xml:space="preserve"> notes, this practice of wearing material </w:t>
      </w:r>
      <w:r w:rsidR="00C33F52" w:rsidRPr="000D1E8A">
        <w:rPr>
          <w:rFonts w:ascii="Times New Roman" w:hAnsi="Times New Roman" w:cs="Times New Roman"/>
          <w:sz w:val="24"/>
          <w:szCs w:val="24"/>
        </w:rPr>
        <w:t>artefacts</w:t>
      </w:r>
      <w:r w:rsidRPr="000D1E8A">
        <w:rPr>
          <w:rFonts w:ascii="Times New Roman" w:hAnsi="Times New Roman" w:cs="Times New Roman"/>
          <w:sz w:val="24"/>
          <w:szCs w:val="24"/>
        </w:rPr>
        <w:t xml:space="preserve"> that signified saints became a popular avenue for veneration by the later Middle Ages: Those who could afford them acquired images of their own to contemplate in books, to venerate in private oratories, or to wear as protection about the body. Brooches, pendants, and other items of jewellery were adorned with icons of healing saints, often crafted to contain relics or scraps of parchment inscribed with verses from Holy Scripture. </w:t>
      </w:r>
    </w:p>
    <w:p w14:paraId="20B25D88" w14:textId="75BAE320" w:rsidR="008C1BD5" w:rsidRDefault="008C1BD5" w:rsidP="000D1E8A">
      <w:pPr>
        <w:rPr>
          <w:rFonts w:ascii="Times New Roman" w:hAnsi="Times New Roman" w:cs="Times New Roman"/>
          <w:b/>
          <w:sz w:val="24"/>
          <w:szCs w:val="24"/>
        </w:rPr>
      </w:pPr>
    </w:p>
    <w:p w14:paraId="1DA82FB9" w14:textId="1BCCF37E" w:rsidR="008C1BD5" w:rsidRPr="000C2070" w:rsidRDefault="008C1BD5" w:rsidP="008C1BD5">
      <w:pPr>
        <w:pStyle w:val="ListParagraph"/>
        <w:numPr>
          <w:ilvl w:val="0"/>
          <w:numId w:val="1"/>
        </w:numPr>
        <w:rPr>
          <w:rStyle w:val="normaltextrun"/>
          <w:rFonts w:ascii="Times New Roman" w:hAnsi="Times New Roman" w:cs="Times New Roman"/>
          <w:sz w:val="20"/>
          <w:szCs w:val="20"/>
        </w:rPr>
      </w:pPr>
      <w:r w:rsidRPr="000C2070">
        <w:rPr>
          <w:rStyle w:val="normaltextrun"/>
          <w:rFonts w:ascii="Calibri" w:hAnsi="Calibri" w:cs="Segoe UI"/>
          <w:bCs/>
          <w:sz w:val="20"/>
          <w:szCs w:val="20"/>
        </w:rPr>
        <w:t xml:space="preserve">Women Pilgrims in late Medieval England, p. </w:t>
      </w:r>
      <w:r w:rsidRPr="000C2070">
        <w:rPr>
          <w:rStyle w:val="normaltextrun"/>
          <w:rFonts w:ascii="Calibri" w:hAnsi="Calibri" w:cs="Segoe UI"/>
          <w:bCs/>
          <w:sz w:val="20"/>
          <w:szCs w:val="20"/>
        </w:rPr>
        <w:t>2</w:t>
      </w:r>
      <w:r w:rsidR="00951471" w:rsidRPr="000C2070">
        <w:rPr>
          <w:rStyle w:val="normaltextrun"/>
          <w:rFonts w:ascii="Calibri" w:hAnsi="Calibri" w:cs="Segoe UI"/>
          <w:bCs/>
          <w:sz w:val="20"/>
          <w:szCs w:val="20"/>
        </w:rPr>
        <w:t>3.</w:t>
      </w:r>
    </w:p>
    <w:p w14:paraId="16FBC762" w14:textId="77777777" w:rsidR="00544240" w:rsidRPr="000C2070" w:rsidRDefault="00544240" w:rsidP="00544240">
      <w:pPr>
        <w:pStyle w:val="ListParagraph"/>
        <w:numPr>
          <w:ilvl w:val="0"/>
          <w:numId w:val="1"/>
        </w:numPr>
        <w:shd w:val="clear" w:color="auto" w:fill="FFFFFF"/>
        <w:textAlignment w:val="top"/>
        <w:rPr>
          <w:rFonts w:ascii="Times New Roman" w:hAnsi="Times New Roman" w:cs="Times New Roman"/>
          <w:i/>
          <w:sz w:val="20"/>
          <w:szCs w:val="20"/>
        </w:rPr>
      </w:pPr>
      <w:r w:rsidRPr="000C2070">
        <w:rPr>
          <w:rFonts w:ascii="Times New Roman" w:hAnsi="Times New Roman" w:cs="Times New Roman"/>
          <w:bCs/>
          <w:sz w:val="20"/>
          <w:szCs w:val="20"/>
        </w:rPr>
        <w:t xml:space="preserve">Murray Jones, Peter and </w:t>
      </w:r>
      <w:proofErr w:type="spellStart"/>
      <w:r w:rsidRPr="000C2070">
        <w:rPr>
          <w:rFonts w:ascii="Times New Roman" w:hAnsi="Times New Roman" w:cs="Times New Roman"/>
          <w:bCs/>
          <w:sz w:val="20"/>
          <w:szCs w:val="20"/>
        </w:rPr>
        <w:t>Olsan</w:t>
      </w:r>
      <w:proofErr w:type="spellEnd"/>
      <w:r w:rsidRPr="000C2070">
        <w:rPr>
          <w:rFonts w:ascii="Times New Roman" w:hAnsi="Times New Roman" w:cs="Times New Roman"/>
          <w:bCs/>
          <w:sz w:val="20"/>
          <w:szCs w:val="20"/>
        </w:rPr>
        <w:t xml:space="preserve">, Lea T., </w:t>
      </w:r>
      <w:r w:rsidRPr="000C2070">
        <w:rPr>
          <w:rFonts w:ascii="Times New Roman" w:hAnsi="Times New Roman" w:cs="Times New Roman"/>
          <w:bCs/>
          <w:i/>
          <w:sz w:val="20"/>
          <w:szCs w:val="20"/>
        </w:rPr>
        <w:t xml:space="preserve">Performative Rituals for Conception and Childbirth in England, 900–1500. </w:t>
      </w:r>
    </w:p>
    <w:p w14:paraId="4DE50A71" w14:textId="468E21D1" w:rsidR="00D670DB" w:rsidRPr="000C2070" w:rsidRDefault="00D670DB" w:rsidP="00D670DB">
      <w:pPr>
        <w:pStyle w:val="ListParagraph"/>
        <w:numPr>
          <w:ilvl w:val="0"/>
          <w:numId w:val="1"/>
        </w:numPr>
        <w:rPr>
          <w:rFonts w:ascii="Times New Roman" w:hAnsi="Times New Roman" w:cs="Times New Roman"/>
          <w:color w:val="333333"/>
          <w:sz w:val="20"/>
          <w:szCs w:val="20"/>
          <w:shd w:val="clear" w:color="auto" w:fill="FFFFFF"/>
        </w:rPr>
      </w:pPr>
      <w:r w:rsidRPr="000C2070">
        <w:rPr>
          <w:rFonts w:ascii="Times New Roman" w:hAnsi="Times New Roman" w:cs="Times New Roman"/>
          <w:sz w:val="20"/>
          <w:szCs w:val="20"/>
        </w:rPr>
        <w:t xml:space="preserve">Megan Magistra Gregory, </w:t>
      </w:r>
      <w:r w:rsidRPr="000C2070">
        <w:rPr>
          <w:rFonts w:ascii="Times New Roman" w:hAnsi="Times New Roman" w:cs="Times New Roman"/>
          <w:i/>
          <w:sz w:val="20"/>
          <w:szCs w:val="20"/>
        </w:rPr>
        <w:t xml:space="preserve">Exposing a Trans corporeal landscape in the lives of St Margaret of Antioch, p </w:t>
      </w:r>
      <w:proofErr w:type="gramStart"/>
      <w:r w:rsidRPr="000C2070">
        <w:rPr>
          <w:rFonts w:ascii="Times New Roman" w:hAnsi="Times New Roman" w:cs="Times New Roman"/>
          <w:i/>
          <w:sz w:val="20"/>
          <w:szCs w:val="20"/>
        </w:rPr>
        <w:t>1</w:t>
      </w:r>
      <w:r w:rsidRPr="000C2070">
        <w:rPr>
          <w:rFonts w:ascii="Times New Roman" w:hAnsi="Times New Roman" w:cs="Times New Roman"/>
          <w:i/>
          <w:sz w:val="20"/>
          <w:szCs w:val="20"/>
        </w:rPr>
        <w:t>08.</w:t>
      </w:r>
      <w:r w:rsidRPr="000C2070">
        <w:rPr>
          <w:rFonts w:ascii="Times New Roman" w:hAnsi="Times New Roman" w:cs="Times New Roman"/>
          <w:i/>
          <w:sz w:val="20"/>
          <w:szCs w:val="20"/>
        </w:rPr>
        <w:t>.</w:t>
      </w:r>
      <w:proofErr w:type="gramEnd"/>
    </w:p>
    <w:p w14:paraId="20A5EE62" w14:textId="5762024B" w:rsidR="00951471" w:rsidRPr="000C2070" w:rsidRDefault="00D4252F" w:rsidP="008C5C59">
      <w:pPr>
        <w:pStyle w:val="ListParagraph"/>
        <w:numPr>
          <w:ilvl w:val="0"/>
          <w:numId w:val="1"/>
        </w:numPr>
        <w:rPr>
          <w:rFonts w:ascii="Times New Roman" w:hAnsi="Times New Roman" w:cs="Times New Roman"/>
          <w:color w:val="333333"/>
          <w:sz w:val="20"/>
          <w:szCs w:val="20"/>
          <w:shd w:val="clear" w:color="auto" w:fill="FFFFFF"/>
        </w:rPr>
      </w:pPr>
      <w:bookmarkStart w:id="4" w:name="_Hlk6781313"/>
      <w:r w:rsidRPr="000C2070">
        <w:rPr>
          <w:rFonts w:ascii="Calibri" w:eastAsia="Times New Roman" w:hAnsi="Calibri" w:cs="Times New Roman"/>
          <w:bCs/>
          <w:sz w:val="20"/>
          <w:szCs w:val="20"/>
          <w:lang w:eastAsia="en-GB"/>
        </w:rPr>
        <w:t>The </w:t>
      </w:r>
      <w:r w:rsidRPr="000C2070">
        <w:rPr>
          <w:rFonts w:ascii="Calibri" w:eastAsia="Times New Roman" w:hAnsi="Calibri" w:cs="Times New Roman"/>
          <w:bCs/>
          <w:i/>
          <w:iCs/>
          <w:sz w:val="20"/>
          <w:szCs w:val="20"/>
          <w:lang w:eastAsia="en-GB"/>
        </w:rPr>
        <w:t>Lives </w:t>
      </w:r>
      <w:r w:rsidRPr="000C2070">
        <w:rPr>
          <w:rFonts w:ascii="Calibri" w:eastAsia="Times New Roman" w:hAnsi="Calibri" w:cs="Times New Roman"/>
          <w:bCs/>
          <w:sz w:val="20"/>
          <w:szCs w:val="20"/>
          <w:lang w:eastAsia="en-GB"/>
        </w:rPr>
        <w:t>of St. Margaret of Antioch in Late Medieval England</w:t>
      </w:r>
      <w:bookmarkEnd w:id="4"/>
      <w:r w:rsidRPr="000C2070">
        <w:rPr>
          <w:rFonts w:ascii="Calibri" w:eastAsia="Times New Roman" w:hAnsi="Calibri" w:cs="Times New Roman"/>
          <w:bCs/>
          <w:sz w:val="20"/>
          <w:szCs w:val="20"/>
          <w:lang w:eastAsia="en-GB"/>
        </w:rPr>
        <w:t>, p 676</w:t>
      </w:r>
    </w:p>
    <w:p w14:paraId="49F0C7AA" w14:textId="77777777" w:rsidR="00DF2F93" w:rsidRPr="000C2070" w:rsidRDefault="00DF2F93" w:rsidP="00DF2F93">
      <w:pPr>
        <w:pStyle w:val="ListParagraph"/>
        <w:numPr>
          <w:ilvl w:val="0"/>
          <w:numId w:val="1"/>
        </w:numPr>
        <w:rPr>
          <w:rFonts w:ascii="Times New Roman" w:hAnsi="Times New Roman" w:cs="Times New Roman"/>
          <w:sz w:val="20"/>
          <w:szCs w:val="20"/>
          <w:shd w:val="clear" w:color="auto" w:fill="FFFFFF"/>
        </w:rPr>
      </w:pPr>
      <w:r w:rsidRPr="000C2070">
        <w:rPr>
          <w:rStyle w:val="addmd"/>
          <w:rFonts w:ascii="Times New Roman" w:hAnsi="Times New Roman" w:cs="Times New Roman"/>
          <w:sz w:val="20"/>
          <w:szCs w:val="20"/>
          <w:shd w:val="clear" w:color="auto" w:fill="FFFFFF"/>
        </w:rPr>
        <w:t xml:space="preserve">Old French </w:t>
      </w:r>
      <w:r w:rsidRPr="000C2070">
        <w:rPr>
          <w:rStyle w:val="addmd"/>
          <w:rFonts w:ascii="Times New Roman" w:hAnsi="Times New Roman" w:cs="Times New Roman"/>
          <w:i/>
          <w:sz w:val="20"/>
          <w:szCs w:val="20"/>
          <w:shd w:val="clear" w:color="auto" w:fill="FFFFFF"/>
        </w:rPr>
        <w:t xml:space="preserve">vita of Saint Margarite of Antioch </w:t>
      </w:r>
      <w:r w:rsidRPr="000C2070">
        <w:rPr>
          <w:rStyle w:val="addmd"/>
          <w:rFonts w:ascii="Times New Roman" w:hAnsi="Times New Roman" w:cs="Times New Roman"/>
          <w:sz w:val="20"/>
          <w:szCs w:val="20"/>
          <w:shd w:val="clear" w:color="auto" w:fill="FFFFFF"/>
        </w:rPr>
        <w:t xml:space="preserve">in </w:t>
      </w:r>
      <w:r w:rsidRPr="000C2070">
        <w:rPr>
          <w:rStyle w:val="addmd"/>
          <w:rFonts w:ascii="Times New Roman" w:hAnsi="Times New Roman" w:cs="Times New Roman"/>
          <w:i/>
          <w:sz w:val="20"/>
          <w:szCs w:val="20"/>
          <w:shd w:val="clear" w:color="auto" w:fill="FFFFFF"/>
        </w:rPr>
        <w:t>Medieval Saints: A Reader.</w:t>
      </w:r>
      <w:r w:rsidRPr="000C2070">
        <w:rPr>
          <w:rStyle w:val="addmd"/>
          <w:rFonts w:ascii="Times New Roman" w:hAnsi="Times New Roman" w:cs="Times New Roman"/>
          <w:sz w:val="20"/>
          <w:szCs w:val="20"/>
          <w:shd w:val="clear" w:color="auto" w:fill="FFFFFF"/>
        </w:rPr>
        <w:t xml:space="preserve"> Edited by Mary-Ann </w:t>
      </w:r>
      <w:proofErr w:type="spellStart"/>
      <w:r w:rsidRPr="000C2070">
        <w:rPr>
          <w:rStyle w:val="addmd"/>
          <w:rFonts w:ascii="Times New Roman" w:hAnsi="Times New Roman" w:cs="Times New Roman"/>
          <w:sz w:val="20"/>
          <w:szCs w:val="20"/>
          <w:shd w:val="clear" w:color="auto" w:fill="FFFFFF"/>
        </w:rPr>
        <w:t>Stouck</w:t>
      </w:r>
      <w:proofErr w:type="spellEnd"/>
      <w:r w:rsidRPr="000C2070">
        <w:rPr>
          <w:rStyle w:val="addmd"/>
          <w:rFonts w:ascii="Times New Roman" w:hAnsi="Times New Roman" w:cs="Times New Roman"/>
          <w:sz w:val="20"/>
          <w:szCs w:val="20"/>
          <w:shd w:val="clear" w:color="auto" w:fill="FFFFFF"/>
        </w:rPr>
        <w:t>. (</w:t>
      </w:r>
      <w:r w:rsidRPr="000C2070">
        <w:rPr>
          <w:rFonts w:ascii="Times New Roman" w:hAnsi="Times New Roman" w:cs="Times New Roman"/>
          <w:sz w:val="20"/>
          <w:szCs w:val="20"/>
          <w:shd w:val="clear" w:color="auto" w:fill="FFFFFF"/>
        </w:rPr>
        <w:t>University of Toronto Press, 1998).</w:t>
      </w:r>
    </w:p>
    <w:p w14:paraId="74FA9C32" w14:textId="7BFFF142" w:rsidR="008C5C59" w:rsidRPr="000C2070" w:rsidRDefault="008C5C59" w:rsidP="008C5C59">
      <w:pPr>
        <w:pStyle w:val="ListParagraph"/>
        <w:numPr>
          <w:ilvl w:val="0"/>
          <w:numId w:val="1"/>
        </w:numPr>
        <w:shd w:val="clear" w:color="auto" w:fill="FFFFFF"/>
        <w:spacing w:after="0" w:line="240" w:lineRule="auto"/>
        <w:outlineLvl w:val="0"/>
        <w:rPr>
          <w:rFonts w:ascii="Arial" w:eastAsia="Times New Roman" w:hAnsi="Arial" w:cs="Arial"/>
          <w:bCs/>
          <w:color w:val="333333"/>
          <w:kern w:val="36"/>
          <w:sz w:val="20"/>
          <w:szCs w:val="20"/>
          <w:lang w:eastAsia="en-GB"/>
        </w:rPr>
      </w:pPr>
      <w:r w:rsidRPr="000C2070">
        <w:rPr>
          <w:rFonts w:ascii="Arial" w:eastAsia="Times New Roman" w:hAnsi="Arial" w:cs="Arial"/>
          <w:bCs/>
          <w:color w:val="333333"/>
          <w:kern w:val="36"/>
          <w:sz w:val="20"/>
          <w:szCs w:val="20"/>
          <w:lang w:eastAsia="en-GB"/>
        </w:rPr>
        <w:t>Gendering the Master Narrative: Women and Power in the Middle Ages</w:t>
      </w:r>
      <w:r w:rsidR="00454146" w:rsidRPr="000C2070">
        <w:rPr>
          <w:rFonts w:ascii="Arial" w:eastAsia="Times New Roman" w:hAnsi="Arial" w:cs="Arial"/>
          <w:bCs/>
          <w:color w:val="333333"/>
          <w:kern w:val="36"/>
          <w:sz w:val="20"/>
          <w:szCs w:val="20"/>
          <w:lang w:eastAsia="en-GB"/>
        </w:rPr>
        <w:t>, p 95.</w:t>
      </w:r>
    </w:p>
    <w:p w14:paraId="07BF1B9E" w14:textId="176B474F" w:rsidR="008C5C59" w:rsidRDefault="000C2070" w:rsidP="00977C71">
      <w:pPr>
        <w:pStyle w:val="ListParagraph"/>
        <w:numPr>
          <w:ilvl w:val="0"/>
          <w:numId w:val="1"/>
        </w:numPr>
        <w:shd w:val="clear" w:color="auto" w:fill="FFFFFF"/>
        <w:spacing w:after="0" w:line="240" w:lineRule="auto"/>
        <w:outlineLvl w:val="0"/>
        <w:rPr>
          <w:rFonts w:ascii="Arial" w:eastAsia="Times New Roman" w:hAnsi="Arial" w:cs="Arial"/>
          <w:bCs/>
          <w:color w:val="333333"/>
          <w:kern w:val="36"/>
          <w:sz w:val="20"/>
          <w:szCs w:val="20"/>
          <w:lang w:eastAsia="en-GB"/>
        </w:rPr>
      </w:pPr>
      <w:r w:rsidRPr="000C2070">
        <w:rPr>
          <w:rFonts w:ascii="Arial" w:eastAsia="Times New Roman" w:hAnsi="Arial" w:cs="Arial"/>
          <w:bCs/>
          <w:color w:val="333333"/>
          <w:kern w:val="36"/>
          <w:sz w:val="20"/>
          <w:szCs w:val="20"/>
          <w:lang w:eastAsia="en-GB"/>
        </w:rPr>
        <w:t>Gendering the Master Narrative: Women and Power in the Middle Ages, p 9</w:t>
      </w:r>
      <w:r w:rsidRPr="000C2070">
        <w:rPr>
          <w:rFonts w:ascii="Arial" w:eastAsia="Times New Roman" w:hAnsi="Arial" w:cs="Arial"/>
          <w:bCs/>
          <w:color w:val="333333"/>
          <w:kern w:val="36"/>
          <w:sz w:val="20"/>
          <w:szCs w:val="20"/>
          <w:lang w:eastAsia="en-GB"/>
        </w:rPr>
        <w:t>6.</w:t>
      </w:r>
    </w:p>
    <w:p w14:paraId="099B5002" w14:textId="10774E4C" w:rsidR="00977C71" w:rsidRPr="00977C71" w:rsidRDefault="00977C71" w:rsidP="00977C71">
      <w:pPr>
        <w:pStyle w:val="ListParagraph"/>
        <w:numPr>
          <w:ilvl w:val="0"/>
          <w:numId w:val="1"/>
        </w:numPr>
        <w:rPr>
          <w:rFonts w:ascii="Times New Roman" w:hAnsi="Times New Roman" w:cs="Times New Roman"/>
          <w:color w:val="333333"/>
          <w:sz w:val="20"/>
          <w:szCs w:val="20"/>
          <w:shd w:val="clear" w:color="auto" w:fill="FFFFFF"/>
        </w:rPr>
      </w:pPr>
      <w:r w:rsidRPr="000C2070">
        <w:rPr>
          <w:rFonts w:ascii="Times New Roman" w:hAnsi="Times New Roman" w:cs="Times New Roman"/>
          <w:sz w:val="20"/>
          <w:szCs w:val="20"/>
        </w:rPr>
        <w:t xml:space="preserve">Megan Magistra Gregory, </w:t>
      </w:r>
      <w:r w:rsidRPr="000C2070">
        <w:rPr>
          <w:rFonts w:ascii="Times New Roman" w:hAnsi="Times New Roman" w:cs="Times New Roman"/>
          <w:i/>
          <w:sz w:val="20"/>
          <w:szCs w:val="20"/>
        </w:rPr>
        <w:t>Exposing a Trans corporeal landscape in the lives of St Margaret of Antioch, p 108.</w:t>
      </w:r>
    </w:p>
    <w:p w14:paraId="13DFA2B0" w14:textId="77777777" w:rsidR="008C1BD5" w:rsidRPr="000D1E8A" w:rsidRDefault="008C1BD5" w:rsidP="000D1E8A">
      <w:pPr>
        <w:rPr>
          <w:rFonts w:ascii="Times New Roman" w:hAnsi="Times New Roman" w:cs="Times New Roman"/>
          <w:color w:val="2A2A2A"/>
          <w:sz w:val="24"/>
          <w:szCs w:val="24"/>
          <w:shd w:val="clear" w:color="auto" w:fill="FFFFFF"/>
        </w:rPr>
      </w:pPr>
    </w:p>
    <w:p w14:paraId="5BAD05DD" w14:textId="678752A1" w:rsidR="000C2070" w:rsidRDefault="000C2070" w:rsidP="000D1E8A">
      <w:pPr>
        <w:rPr>
          <w:rFonts w:ascii="Times New Roman" w:eastAsia="Times New Roman" w:hAnsi="Times New Roman" w:cs="Times New Roman"/>
          <w:color w:val="333333"/>
          <w:sz w:val="24"/>
          <w:szCs w:val="24"/>
          <w:shd w:val="clear" w:color="auto" w:fill="FFFFFF"/>
          <w:lang w:eastAsia="en-GB"/>
        </w:rPr>
      </w:pPr>
      <w:r w:rsidRPr="000D1E8A">
        <w:rPr>
          <w:rFonts w:ascii="Times New Roman" w:hAnsi="Times New Roman" w:cs="Times New Roman"/>
          <w:sz w:val="24"/>
          <w:szCs w:val="24"/>
        </w:rPr>
        <w:lastRenderedPageBreak/>
        <w:t xml:space="preserve">The thirteenth century </w:t>
      </w:r>
      <w:r w:rsidRPr="00977C71">
        <w:rPr>
          <w:rFonts w:ascii="Times New Roman" w:hAnsi="Times New Roman" w:cs="Times New Roman"/>
          <w:i/>
          <w:sz w:val="24"/>
          <w:szCs w:val="24"/>
        </w:rPr>
        <w:t>South English Legendary</w:t>
      </w:r>
      <w:r w:rsidRPr="000D1E8A">
        <w:rPr>
          <w:rFonts w:ascii="Times New Roman" w:hAnsi="Times New Roman" w:cs="Times New Roman"/>
          <w:sz w:val="24"/>
          <w:szCs w:val="24"/>
        </w:rPr>
        <w:t xml:space="preserve"> </w:t>
      </w:r>
      <w:r w:rsidR="00893249">
        <w:rPr>
          <w:rFonts w:ascii="Times New Roman" w:hAnsi="Times New Roman" w:cs="Times New Roman"/>
          <w:b/>
          <w:sz w:val="24"/>
          <w:szCs w:val="24"/>
          <w:vertAlign w:val="superscript"/>
        </w:rPr>
        <w:t xml:space="preserve">52 </w:t>
      </w:r>
      <w:r w:rsidRPr="000D1E8A">
        <w:rPr>
          <w:rFonts w:ascii="Times New Roman" w:hAnsi="Times New Roman" w:cs="Times New Roman"/>
          <w:sz w:val="24"/>
          <w:szCs w:val="24"/>
        </w:rPr>
        <w:t>version of Margaret’s story suggests that this practice was routine for Margaret’s followers, since it ends with a recommendation for using Margaret’s vita in childbirth: “When women bear a child, in the company of other women, / It is good that they read her life, for certainly it is the truth.”</w:t>
      </w:r>
      <w:r w:rsidRPr="000D1E8A">
        <w:rPr>
          <w:rFonts w:ascii="Times New Roman" w:hAnsi="Times New Roman" w:cs="Times New Roman"/>
          <w:color w:val="2A2A2A"/>
          <w:sz w:val="24"/>
          <w:szCs w:val="24"/>
          <w:shd w:val="clear" w:color="auto" w:fill="FFFFFF"/>
        </w:rPr>
        <w:t xml:space="preserve"> </w:t>
      </w:r>
      <w:r w:rsidRPr="000D1E8A">
        <w:rPr>
          <w:rFonts w:ascii="Times New Roman" w:hAnsi="Times New Roman" w:cs="Times New Roman"/>
          <w:sz w:val="24"/>
          <w:szCs w:val="24"/>
        </w:rPr>
        <w:t>Hill notes, for example, a “parchment amulet specifically intended for use in childbed” that contains Margaret’s image</w:t>
      </w:r>
      <w:r w:rsidR="00022742">
        <w:rPr>
          <w:rFonts w:ascii="Times New Roman" w:hAnsi="Times New Roman" w:cs="Times New Roman"/>
          <w:sz w:val="24"/>
          <w:szCs w:val="24"/>
        </w:rPr>
        <w:t>.</w:t>
      </w:r>
      <w:r w:rsidRPr="000D1E8A">
        <w:rPr>
          <w:rFonts w:ascii="Times New Roman" w:hAnsi="Times New Roman" w:cs="Times New Roman"/>
          <w:sz w:val="24"/>
          <w:szCs w:val="24"/>
        </w:rPr>
        <w:t xml:space="preserve"> </w:t>
      </w:r>
      <w:r w:rsidR="00893249">
        <w:rPr>
          <w:rFonts w:ascii="Times New Roman" w:hAnsi="Times New Roman" w:cs="Times New Roman"/>
          <w:sz w:val="24"/>
          <w:szCs w:val="24"/>
          <w:vertAlign w:val="superscript"/>
        </w:rPr>
        <w:t>53</w:t>
      </w:r>
    </w:p>
    <w:p w14:paraId="1EF03DBE" w14:textId="489D91ED" w:rsidR="000D1E8A" w:rsidRPr="000D1E8A" w:rsidRDefault="000D1E8A" w:rsidP="000D1E8A">
      <w:pPr>
        <w:rPr>
          <w:rFonts w:ascii="Times New Roman" w:eastAsia="Times New Roman" w:hAnsi="Times New Roman" w:cs="Times New Roman"/>
          <w:color w:val="333333"/>
          <w:sz w:val="24"/>
          <w:szCs w:val="24"/>
          <w:shd w:val="clear" w:color="auto" w:fill="FFFFFF"/>
          <w:lang w:eastAsia="en-GB"/>
        </w:rPr>
      </w:pPr>
      <w:r w:rsidRPr="000D1E8A">
        <w:rPr>
          <w:rFonts w:ascii="Times New Roman" w:eastAsia="Times New Roman" w:hAnsi="Times New Roman" w:cs="Times New Roman"/>
          <w:color w:val="333333"/>
          <w:sz w:val="24"/>
          <w:szCs w:val="24"/>
          <w:shd w:val="clear" w:color="auto" w:fill="FFFFFF"/>
          <w:lang w:eastAsia="en-GB"/>
        </w:rPr>
        <w:t>Offering prayer to Margaret, touching the book of her legend of the touching of the relic of her belt to the woman’s belly, this was said to have eased labour. The 15</w:t>
      </w:r>
      <w:r w:rsidRPr="000D1E8A">
        <w:rPr>
          <w:rFonts w:ascii="Times New Roman" w:eastAsia="Times New Roman" w:hAnsi="Times New Roman" w:cs="Times New Roman"/>
          <w:color w:val="333333"/>
          <w:sz w:val="24"/>
          <w:szCs w:val="24"/>
          <w:shd w:val="clear" w:color="auto" w:fill="FFFFFF"/>
          <w:vertAlign w:val="superscript"/>
          <w:lang w:eastAsia="en-GB"/>
        </w:rPr>
        <w:t>th</w:t>
      </w:r>
      <w:r w:rsidRPr="000D1E8A">
        <w:rPr>
          <w:rFonts w:ascii="Times New Roman" w:eastAsia="Times New Roman" w:hAnsi="Times New Roman" w:cs="Times New Roman"/>
          <w:color w:val="333333"/>
          <w:sz w:val="24"/>
          <w:szCs w:val="24"/>
          <w:shd w:val="clear" w:color="auto" w:fill="FFFFFF"/>
          <w:lang w:eastAsia="en-GB"/>
        </w:rPr>
        <w:t xml:space="preserve"> century physician Athonius </w:t>
      </w:r>
      <w:r w:rsidR="00C33F52" w:rsidRPr="000D1E8A">
        <w:rPr>
          <w:rFonts w:ascii="Times New Roman" w:eastAsia="Times New Roman" w:hAnsi="Times New Roman" w:cs="Times New Roman"/>
          <w:color w:val="333333"/>
          <w:sz w:val="24"/>
          <w:szCs w:val="24"/>
          <w:shd w:val="clear" w:color="auto" w:fill="FFFFFF"/>
          <w:lang w:eastAsia="en-GB"/>
        </w:rPr>
        <w:t>Guaianerius</w:t>
      </w:r>
      <w:r w:rsidRPr="000D1E8A">
        <w:rPr>
          <w:rFonts w:ascii="Times New Roman" w:eastAsia="Times New Roman" w:hAnsi="Times New Roman" w:cs="Times New Roman"/>
          <w:color w:val="333333"/>
          <w:sz w:val="24"/>
          <w:szCs w:val="24"/>
          <w:shd w:val="clear" w:color="auto" w:fill="FFFFFF"/>
          <w:lang w:eastAsia="en-GB"/>
        </w:rPr>
        <w:t xml:space="preserve"> of Pavia</w:t>
      </w:r>
      <w:r w:rsidR="00781120" w:rsidRPr="00781120">
        <w:rPr>
          <w:rFonts w:ascii="Times New Roman" w:hAnsi="Times New Roman" w:cs="Times New Roman"/>
          <w:b/>
          <w:sz w:val="24"/>
          <w:szCs w:val="24"/>
        </w:rPr>
        <w:t xml:space="preserve"> </w:t>
      </w:r>
      <w:r w:rsidR="001E2032">
        <w:rPr>
          <w:rFonts w:ascii="Times New Roman" w:hAnsi="Times New Roman" w:cs="Times New Roman"/>
          <w:b/>
          <w:sz w:val="24"/>
          <w:szCs w:val="24"/>
          <w:vertAlign w:val="superscript"/>
        </w:rPr>
        <w:t xml:space="preserve">54 </w:t>
      </w:r>
      <w:r w:rsidRPr="000D1E8A">
        <w:rPr>
          <w:rFonts w:ascii="Times New Roman" w:eastAsia="Times New Roman" w:hAnsi="Times New Roman" w:cs="Times New Roman"/>
          <w:color w:val="333333"/>
          <w:sz w:val="24"/>
          <w:szCs w:val="24"/>
          <w:shd w:val="clear" w:color="auto" w:fill="FFFFFF"/>
          <w:lang w:eastAsia="en-GB"/>
        </w:rPr>
        <w:t>offered the advice; ‘A</w:t>
      </w:r>
      <w:r w:rsidR="001E2032">
        <w:rPr>
          <w:rFonts w:ascii="Times New Roman" w:eastAsia="Times New Roman" w:hAnsi="Times New Roman" w:cs="Times New Roman"/>
          <w:color w:val="333333"/>
          <w:sz w:val="24"/>
          <w:szCs w:val="24"/>
          <w:shd w:val="clear" w:color="auto" w:fill="FFFFFF"/>
          <w:lang w:eastAsia="en-GB"/>
        </w:rPr>
        <w:t>t</w:t>
      </w:r>
      <w:r w:rsidRPr="000D1E8A">
        <w:rPr>
          <w:rFonts w:ascii="Times New Roman" w:eastAsia="Times New Roman" w:hAnsi="Times New Roman" w:cs="Times New Roman"/>
          <w:color w:val="333333"/>
          <w:sz w:val="24"/>
          <w:szCs w:val="24"/>
          <w:shd w:val="clear" w:color="auto" w:fill="FFFFFF"/>
          <w:lang w:eastAsia="en-GB"/>
        </w:rPr>
        <w:t xml:space="preserve"> the time of birth, it is good that the legend of blessed Margaret be read, that she have relics of the saints on her, and that to carry out briefly some familiar ceremonies in order to please your patient and the old women’. Guaianerius is clearly aware of the expectations of his patients and their female friends, they will want St. Margaret to be invoked as part of the childbirth ritual.  This is similar to </w:t>
      </w:r>
      <w:r w:rsidR="00C33F52" w:rsidRPr="000D1E8A">
        <w:rPr>
          <w:rFonts w:ascii="Times New Roman" w:eastAsia="Times New Roman" w:hAnsi="Times New Roman" w:cs="Times New Roman"/>
          <w:color w:val="333333"/>
          <w:sz w:val="24"/>
          <w:szCs w:val="24"/>
          <w:shd w:val="clear" w:color="auto" w:fill="FFFFFF"/>
          <w:lang w:eastAsia="en-GB"/>
        </w:rPr>
        <w:t xml:space="preserve">the </w:t>
      </w:r>
      <w:r w:rsidR="00C33F52" w:rsidRPr="000D1E8A">
        <w:rPr>
          <w:rFonts w:ascii="Times New Roman" w:hAnsi="Times New Roman" w:cs="Times New Roman"/>
          <w:color w:val="2A2A2A"/>
          <w:sz w:val="24"/>
          <w:szCs w:val="24"/>
          <w:shd w:val="clear" w:color="auto" w:fill="FFFFFF"/>
        </w:rPr>
        <w:t>practice</w:t>
      </w:r>
      <w:r w:rsidRPr="000D1E8A">
        <w:rPr>
          <w:rFonts w:ascii="Times New Roman" w:hAnsi="Times New Roman" w:cs="Times New Roman"/>
          <w:color w:val="2A2A2A"/>
          <w:sz w:val="24"/>
          <w:szCs w:val="24"/>
          <w:shd w:val="clear" w:color="auto" w:fill="FFFFFF"/>
        </w:rPr>
        <w:t xml:space="preserve"> of using belts of saints in dangers of </w:t>
      </w:r>
      <w:r w:rsidR="00781120">
        <w:rPr>
          <w:rFonts w:ascii="Times New Roman" w:hAnsi="Times New Roman" w:cs="Times New Roman"/>
          <w:color w:val="2A2A2A"/>
          <w:sz w:val="24"/>
          <w:szCs w:val="24"/>
          <w:shd w:val="clear" w:color="auto" w:fill="FFFFFF"/>
        </w:rPr>
        <w:t>c</w:t>
      </w:r>
      <w:r w:rsidRPr="000D1E8A">
        <w:rPr>
          <w:rFonts w:ascii="Times New Roman" w:hAnsi="Times New Roman" w:cs="Times New Roman"/>
          <w:color w:val="2A2A2A"/>
          <w:sz w:val="24"/>
          <w:szCs w:val="24"/>
          <w:shd w:val="clear" w:color="auto" w:fill="FFFFFF"/>
        </w:rPr>
        <w:t xml:space="preserve">hildbirth. </w:t>
      </w:r>
      <w:r w:rsidRPr="000D1E8A">
        <w:rPr>
          <w:rFonts w:ascii="Times New Roman" w:eastAsia="Times New Roman" w:hAnsi="Times New Roman" w:cs="Times New Roman"/>
          <w:color w:val="333333"/>
          <w:sz w:val="24"/>
          <w:szCs w:val="24"/>
          <w:shd w:val="clear" w:color="auto" w:fill="FFFFFF"/>
          <w:lang w:eastAsia="en-GB"/>
        </w:rPr>
        <w:t xml:space="preserve">Reading her life aloud was also just as good, it being recommended that women read the life of Margaret when they are going to give birth: ‘When women bear a child, in the company of other women, it is good that they red her life, for certainly it is the truth’ </w:t>
      </w:r>
      <w:r w:rsidR="00774B3A">
        <w:rPr>
          <w:rFonts w:ascii="Times New Roman" w:hAnsi="Times New Roman" w:cs="Times New Roman"/>
          <w:b/>
          <w:sz w:val="24"/>
          <w:szCs w:val="24"/>
          <w:vertAlign w:val="superscript"/>
        </w:rPr>
        <w:t xml:space="preserve">55 </w:t>
      </w:r>
      <w:r w:rsidRPr="000D1E8A">
        <w:rPr>
          <w:rFonts w:ascii="Times New Roman" w:eastAsia="Times New Roman" w:hAnsi="Times New Roman" w:cs="Times New Roman"/>
          <w:color w:val="333333"/>
          <w:sz w:val="24"/>
          <w:szCs w:val="24"/>
          <w:shd w:val="clear" w:color="auto" w:fill="FFFFFF"/>
          <w:lang w:eastAsia="en-GB"/>
        </w:rPr>
        <w:t xml:space="preserve">At the end of a </w:t>
      </w:r>
      <w:r w:rsidRPr="000D1E8A">
        <w:rPr>
          <w:rFonts w:ascii="Times New Roman" w:eastAsia="Times New Roman" w:hAnsi="Times New Roman" w:cs="Times New Roman"/>
          <w:i/>
          <w:color w:val="333333"/>
          <w:sz w:val="24"/>
          <w:szCs w:val="24"/>
          <w:shd w:val="clear" w:color="auto" w:fill="FFFFFF"/>
          <w:lang w:eastAsia="en-GB"/>
        </w:rPr>
        <w:t>passio</w:t>
      </w:r>
      <w:r w:rsidRPr="000D1E8A">
        <w:rPr>
          <w:rFonts w:ascii="Times New Roman" w:eastAsia="Times New Roman" w:hAnsi="Times New Roman" w:cs="Times New Roman"/>
          <w:color w:val="333333"/>
          <w:sz w:val="24"/>
          <w:szCs w:val="24"/>
          <w:shd w:val="clear" w:color="auto" w:fill="FFFFFF"/>
          <w:lang w:eastAsia="en-GB"/>
        </w:rPr>
        <w:t xml:space="preserve"> appears an image of a midwife bringing out an infant to a mother in bed, the needs of women who were sponsoring text production. </w:t>
      </w:r>
      <w:r w:rsidR="001846EB">
        <w:rPr>
          <w:rFonts w:ascii="Times New Roman" w:hAnsi="Times New Roman" w:cs="Times New Roman"/>
          <w:b/>
          <w:sz w:val="24"/>
          <w:szCs w:val="24"/>
          <w:vertAlign w:val="superscript"/>
        </w:rPr>
        <w:t xml:space="preserve">56 </w:t>
      </w:r>
      <w:r w:rsidRPr="000D1E8A">
        <w:rPr>
          <w:rFonts w:ascii="Times New Roman" w:eastAsia="Times New Roman" w:hAnsi="Times New Roman" w:cs="Times New Roman"/>
          <w:color w:val="333333"/>
          <w:sz w:val="24"/>
          <w:szCs w:val="24"/>
          <w:shd w:val="clear" w:color="auto" w:fill="FFFFFF"/>
          <w:lang w:eastAsia="en-GB"/>
        </w:rPr>
        <w:t xml:space="preserve">This also closely followed the pledge of Margaret to intercede on behalf of those who owned a copy of her life or had it read aloud to them. </w:t>
      </w:r>
    </w:p>
    <w:p w14:paraId="017D5C2C" w14:textId="6EF7D1AD" w:rsidR="000D1E8A" w:rsidRPr="000D1E8A" w:rsidRDefault="000D1E8A" w:rsidP="000D1E8A">
      <w:pPr>
        <w:rPr>
          <w:rFonts w:ascii="Times New Roman" w:eastAsia="Times New Roman" w:hAnsi="Times New Roman" w:cs="Times New Roman"/>
          <w:color w:val="333333"/>
          <w:sz w:val="24"/>
          <w:szCs w:val="24"/>
          <w:shd w:val="clear" w:color="auto" w:fill="FFFFFF"/>
          <w:lang w:eastAsia="en-GB"/>
        </w:rPr>
      </w:pPr>
      <w:r w:rsidRPr="000D1E8A">
        <w:rPr>
          <w:rFonts w:ascii="Times New Roman" w:eastAsia="Times New Roman" w:hAnsi="Times New Roman" w:cs="Times New Roman"/>
          <w:color w:val="333333"/>
          <w:sz w:val="24"/>
          <w:szCs w:val="24"/>
          <w:shd w:val="clear" w:color="auto" w:fill="FFFFFF"/>
          <w:lang w:eastAsia="en-GB"/>
        </w:rPr>
        <w:t>Amulet uses were a common practice too, with pregnant women seeking out images of St Margaret and asking her for special help and protection childbirth, and they, along with amulets, could provide ‘psychological ease.’</w:t>
      </w:r>
      <w:r w:rsidR="00781120" w:rsidRPr="00781120">
        <w:rPr>
          <w:rFonts w:ascii="Times New Roman" w:hAnsi="Times New Roman" w:cs="Times New Roman"/>
          <w:b/>
          <w:sz w:val="24"/>
          <w:szCs w:val="24"/>
        </w:rPr>
        <w:t xml:space="preserve"> </w:t>
      </w:r>
      <w:r w:rsidR="00781120">
        <w:rPr>
          <w:rFonts w:ascii="Times New Roman" w:hAnsi="Times New Roman" w:cs="Times New Roman"/>
          <w:b/>
          <w:sz w:val="24"/>
          <w:szCs w:val="24"/>
        </w:rPr>
        <w:t>REF</w:t>
      </w:r>
      <w:r w:rsidR="00125D18">
        <w:rPr>
          <w:rFonts w:ascii="Times New Roman" w:eastAsia="Times New Roman" w:hAnsi="Times New Roman" w:cs="Times New Roman"/>
          <w:color w:val="333333"/>
          <w:sz w:val="24"/>
          <w:szCs w:val="24"/>
          <w:shd w:val="clear" w:color="auto" w:fill="FFFFFF"/>
          <w:lang w:eastAsia="en-GB"/>
        </w:rPr>
        <w:t xml:space="preserve"> </w:t>
      </w:r>
      <w:r w:rsidRPr="000D1E8A">
        <w:rPr>
          <w:rStyle w:val="addmd"/>
          <w:rFonts w:ascii="Times New Roman" w:hAnsi="Times New Roman" w:cs="Times New Roman"/>
          <w:color w:val="333333"/>
          <w:sz w:val="24"/>
          <w:szCs w:val="24"/>
          <w:shd w:val="clear" w:color="auto" w:fill="FFFFFF"/>
        </w:rPr>
        <w:t xml:space="preserve">Birthing amulets came in many formats and levels of presentation and groups of amulets called birthing kits because of their connection with childbirth. </w:t>
      </w:r>
      <w:r w:rsidR="00781120">
        <w:rPr>
          <w:rFonts w:ascii="Times New Roman" w:hAnsi="Times New Roman" w:cs="Times New Roman"/>
          <w:b/>
          <w:sz w:val="24"/>
          <w:szCs w:val="24"/>
        </w:rPr>
        <w:t>REF</w:t>
      </w:r>
      <w:r w:rsidR="00781120" w:rsidRPr="000D1E8A">
        <w:rPr>
          <w:rStyle w:val="addmd"/>
          <w:rFonts w:ascii="Times New Roman" w:hAnsi="Times New Roman" w:cs="Times New Roman"/>
          <w:color w:val="333333"/>
          <w:sz w:val="24"/>
          <w:szCs w:val="24"/>
          <w:shd w:val="clear" w:color="auto" w:fill="FFFFFF"/>
        </w:rPr>
        <w:t xml:space="preserve"> </w:t>
      </w:r>
      <w:r w:rsidRPr="000D1E8A">
        <w:rPr>
          <w:rStyle w:val="addmd"/>
          <w:rFonts w:ascii="Times New Roman" w:hAnsi="Times New Roman" w:cs="Times New Roman"/>
          <w:color w:val="333333"/>
          <w:sz w:val="24"/>
          <w:szCs w:val="24"/>
          <w:shd w:val="clear" w:color="auto" w:fill="FFFFFF"/>
        </w:rPr>
        <w:t xml:space="preserve">(Skemer, 242) </w:t>
      </w:r>
      <w:r w:rsidRPr="000D1E8A">
        <w:rPr>
          <w:rFonts w:ascii="Times New Roman" w:hAnsi="Times New Roman" w:cs="Times New Roman"/>
          <w:color w:val="000000"/>
          <w:sz w:val="24"/>
          <w:szCs w:val="24"/>
          <w:shd w:val="clear" w:color="auto" w:fill="FFFFFF"/>
        </w:rPr>
        <w:t xml:space="preserve">Medieval written amulets in scroll form rarely survive, but those that do frequently are intended to guarantee safety in pregnancy and childbirth; these amulets might be read aloud, bound to the woman or even fed to her; many of the surviving rolls are dedicated to Margaret of Antioch, the patron saint of pregnant women. </w:t>
      </w:r>
    </w:p>
    <w:p w14:paraId="4145B5A9" w14:textId="77777777" w:rsidR="000D1E8A" w:rsidRPr="000D1E8A" w:rsidRDefault="000D1E8A" w:rsidP="000D1E8A">
      <w:pPr>
        <w:rPr>
          <w:rFonts w:ascii="Times New Roman" w:hAnsi="Times New Roman" w:cs="Times New Roman"/>
          <w:color w:val="000000"/>
          <w:sz w:val="24"/>
          <w:szCs w:val="24"/>
          <w:shd w:val="clear" w:color="auto" w:fill="FFFFFF"/>
        </w:rPr>
      </w:pPr>
      <w:r w:rsidRPr="000D1E8A">
        <w:rPr>
          <w:rFonts w:ascii="Times New Roman" w:hAnsi="Times New Roman" w:cs="Times New Roman"/>
          <w:color w:val="000000"/>
          <w:sz w:val="24"/>
          <w:szCs w:val="24"/>
          <w:shd w:val="clear" w:color="auto" w:fill="FFFFFF"/>
        </w:rPr>
        <w:t xml:space="preserve">Reading her </w:t>
      </w:r>
      <w:r w:rsidRPr="000D1E8A">
        <w:rPr>
          <w:rFonts w:ascii="Times New Roman" w:hAnsi="Times New Roman" w:cs="Times New Roman"/>
          <w:i/>
          <w:color w:val="000000"/>
          <w:sz w:val="24"/>
          <w:szCs w:val="24"/>
          <w:shd w:val="clear" w:color="auto" w:fill="FFFFFF"/>
        </w:rPr>
        <w:t xml:space="preserve">vita </w:t>
      </w:r>
      <w:r w:rsidRPr="000D1E8A">
        <w:rPr>
          <w:rFonts w:ascii="Times New Roman" w:hAnsi="Times New Roman" w:cs="Times New Roman"/>
          <w:color w:val="000000"/>
          <w:sz w:val="24"/>
          <w:szCs w:val="24"/>
          <w:shd w:val="clear" w:color="auto" w:fill="FFFFFF"/>
        </w:rPr>
        <w:t xml:space="preserve">aloud or owning it was another way to invoke her protection. </w:t>
      </w:r>
    </w:p>
    <w:p w14:paraId="2A56FEA5" w14:textId="1A108CE8" w:rsidR="000D1E8A" w:rsidRDefault="000D1E8A" w:rsidP="000D1E8A">
      <w:pPr>
        <w:rPr>
          <w:rStyle w:val="addmd"/>
          <w:rFonts w:ascii="Times New Roman" w:hAnsi="Times New Roman" w:cs="Times New Roman"/>
          <w:color w:val="333333"/>
          <w:sz w:val="24"/>
          <w:szCs w:val="24"/>
          <w:shd w:val="clear" w:color="auto" w:fill="FFFFFF"/>
        </w:rPr>
      </w:pPr>
      <w:r w:rsidRPr="000D1E8A">
        <w:rPr>
          <w:rStyle w:val="addmd"/>
          <w:rFonts w:ascii="Times New Roman" w:hAnsi="Times New Roman" w:cs="Times New Roman"/>
          <w:color w:val="333333"/>
          <w:sz w:val="24"/>
          <w:szCs w:val="24"/>
          <w:shd w:val="clear" w:color="auto" w:fill="FFFFFF"/>
        </w:rPr>
        <w:t xml:space="preserve">‘I, Margaret, also pray to you, // God, that you give me power // To protect any pregnant woman, // If she crosses herself //  With a book containing the story of my life, // Or opens it, // Or places it on her body, // So that she may be granted a safe delivery.’ </w:t>
      </w:r>
    </w:p>
    <w:p w14:paraId="07FA5975" w14:textId="2A468152" w:rsidR="00893249" w:rsidRDefault="00893249" w:rsidP="000D1E8A">
      <w:pPr>
        <w:rPr>
          <w:rStyle w:val="addmd"/>
          <w:rFonts w:ascii="Times New Roman" w:hAnsi="Times New Roman" w:cs="Times New Roman"/>
          <w:color w:val="333333"/>
          <w:sz w:val="24"/>
          <w:szCs w:val="24"/>
          <w:shd w:val="clear" w:color="auto" w:fill="FFFFFF"/>
        </w:rPr>
      </w:pPr>
    </w:p>
    <w:p w14:paraId="6DDBF9E2" w14:textId="2B0E3DCD" w:rsidR="00893249" w:rsidRDefault="00893249" w:rsidP="000D1E8A">
      <w:pPr>
        <w:rPr>
          <w:rStyle w:val="addmd"/>
          <w:rFonts w:ascii="Times New Roman" w:hAnsi="Times New Roman" w:cs="Times New Roman"/>
          <w:color w:val="333333"/>
          <w:sz w:val="24"/>
          <w:szCs w:val="24"/>
          <w:shd w:val="clear" w:color="auto" w:fill="FFFFFF"/>
        </w:rPr>
      </w:pPr>
    </w:p>
    <w:p w14:paraId="772B1E9B" w14:textId="7BE8B528" w:rsidR="00893249" w:rsidRPr="00893249" w:rsidRDefault="00893249" w:rsidP="00893249">
      <w:pPr>
        <w:pStyle w:val="ListParagraph"/>
        <w:numPr>
          <w:ilvl w:val="0"/>
          <w:numId w:val="1"/>
        </w:numPr>
        <w:rPr>
          <w:rFonts w:ascii="Times New Roman" w:hAnsi="Times New Roman" w:cs="Times New Roman"/>
          <w:color w:val="333333"/>
          <w:sz w:val="20"/>
          <w:szCs w:val="20"/>
          <w:shd w:val="clear" w:color="auto" w:fill="FFFFFF"/>
        </w:rPr>
      </w:pPr>
      <w:r w:rsidRPr="000C2070">
        <w:rPr>
          <w:rFonts w:ascii="Times New Roman" w:hAnsi="Times New Roman" w:cs="Times New Roman"/>
          <w:sz w:val="20"/>
          <w:szCs w:val="20"/>
        </w:rPr>
        <w:t xml:space="preserve">Megan Magistra Gregory, </w:t>
      </w:r>
      <w:r w:rsidRPr="000C2070">
        <w:rPr>
          <w:rFonts w:ascii="Times New Roman" w:hAnsi="Times New Roman" w:cs="Times New Roman"/>
          <w:i/>
          <w:sz w:val="20"/>
          <w:szCs w:val="20"/>
        </w:rPr>
        <w:t>Exposing a Trans corporeal landscape in the lives of St Margaret of Antioch, p 108.</w:t>
      </w:r>
    </w:p>
    <w:p w14:paraId="521EEC4B" w14:textId="77777777" w:rsidR="00022742" w:rsidRPr="001E2032" w:rsidRDefault="00022742" w:rsidP="00022742">
      <w:pPr>
        <w:pStyle w:val="ListParagraph"/>
        <w:numPr>
          <w:ilvl w:val="0"/>
          <w:numId w:val="1"/>
        </w:numPr>
        <w:rPr>
          <w:rFonts w:ascii="Times New Roman" w:hAnsi="Times New Roman" w:cs="Times New Roman"/>
          <w:color w:val="333333"/>
          <w:sz w:val="20"/>
          <w:szCs w:val="20"/>
          <w:shd w:val="clear" w:color="auto" w:fill="FFFFFF"/>
        </w:rPr>
      </w:pPr>
      <w:r w:rsidRPr="000C2070">
        <w:rPr>
          <w:rFonts w:ascii="Times New Roman" w:hAnsi="Times New Roman" w:cs="Times New Roman"/>
          <w:sz w:val="20"/>
          <w:szCs w:val="20"/>
        </w:rPr>
        <w:t xml:space="preserve">Megan Magistra Gregory, </w:t>
      </w:r>
      <w:r w:rsidRPr="000C2070">
        <w:rPr>
          <w:rFonts w:ascii="Times New Roman" w:hAnsi="Times New Roman" w:cs="Times New Roman"/>
          <w:i/>
          <w:sz w:val="20"/>
          <w:szCs w:val="20"/>
        </w:rPr>
        <w:t xml:space="preserve">Exposing a Trans corporeal landscape in the lives of St Margaret of </w:t>
      </w:r>
      <w:r w:rsidRPr="001E2032">
        <w:rPr>
          <w:rFonts w:ascii="Times New Roman" w:hAnsi="Times New Roman" w:cs="Times New Roman"/>
          <w:i/>
          <w:sz w:val="20"/>
          <w:szCs w:val="20"/>
        </w:rPr>
        <w:t>Antioch, p 108.</w:t>
      </w:r>
    </w:p>
    <w:p w14:paraId="297AAF40" w14:textId="3BCF0399" w:rsidR="00893249" w:rsidRDefault="001E2032" w:rsidP="001E2032">
      <w:pPr>
        <w:pStyle w:val="ListParagraph"/>
        <w:numPr>
          <w:ilvl w:val="0"/>
          <w:numId w:val="1"/>
        </w:numPr>
        <w:shd w:val="clear" w:color="auto" w:fill="FFFFFF"/>
        <w:spacing w:after="0" w:line="240" w:lineRule="auto"/>
        <w:outlineLvl w:val="0"/>
        <w:rPr>
          <w:rFonts w:ascii="Arial" w:eastAsia="Times New Roman" w:hAnsi="Arial" w:cs="Arial"/>
          <w:bCs/>
          <w:color w:val="333333"/>
          <w:kern w:val="36"/>
          <w:sz w:val="18"/>
          <w:szCs w:val="18"/>
          <w:lang w:eastAsia="en-GB"/>
        </w:rPr>
      </w:pPr>
      <w:bookmarkStart w:id="5" w:name="_Hlk6782244"/>
      <w:r w:rsidRPr="001E2032">
        <w:rPr>
          <w:rFonts w:ascii="Arial" w:eastAsia="Times New Roman" w:hAnsi="Arial" w:cs="Arial"/>
          <w:bCs/>
          <w:color w:val="333333"/>
          <w:kern w:val="36"/>
          <w:sz w:val="18"/>
          <w:szCs w:val="18"/>
          <w:lang w:eastAsia="en-GB"/>
        </w:rPr>
        <w:t>Gendering the Master Narrative: Women and Power in the Middle Ages</w:t>
      </w:r>
      <w:bookmarkEnd w:id="5"/>
      <w:r w:rsidRPr="001E2032">
        <w:rPr>
          <w:rFonts w:ascii="Arial" w:eastAsia="Times New Roman" w:hAnsi="Arial" w:cs="Arial"/>
          <w:bCs/>
          <w:color w:val="333333"/>
          <w:kern w:val="36"/>
          <w:sz w:val="18"/>
          <w:szCs w:val="18"/>
          <w:lang w:eastAsia="en-GB"/>
        </w:rPr>
        <w:t xml:space="preserve">, p 94. </w:t>
      </w:r>
    </w:p>
    <w:p w14:paraId="0FC9CBFE" w14:textId="3AC360A0" w:rsidR="00774B3A" w:rsidRDefault="00774B3A" w:rsidP="00774B3A">
      <w:pPr>
        <w:pStyle w:val="ListParagraph"/>
        <w:numPr>
          <w:ilvl w:val="0"/>
          <w:numId w:val="1"/>
        </w:numPr>
        <w:shd w:val="clear" w:color="auto" w:fill="FFFFFF"/>
        <w:spacing w:after="0" w:line="240" w:lineRule="auto"/>
        <w:outlineLvl w:val="0"/>
        <w:rPr>
          <w:rFonts w:ascii="Arial" w:eastAsia="Times New Roman" w:hAnsi="Arial" w:cs="Arial"/>
          <w:bCs/>
          <w:color w:val="333333"/>
          <w:kern w:val="36"/>
          <w:sz w:val="18"/>
          <w:szCs w:val="18"/>
          <w:lang w:eastAsia="en-GB"/>
        </w:rPr>
      </w:pPr>
      <w:r>
        <w:rPr>
          <w:rFonts w:ascii="Arial" w:eastAsia="Times New Roman" w:hAnsi="Arial" w:cs="Arial"/>
          <w:bCs/>
          <w:color w:val="333333"/>
          <w:kern w:val="36"/>
          <w:sz w:val="18"/>
          <w:szCs w:val="18"/>
          <w:lang w:eastAsia="en-GB"/>
        </w:rPr>
        <w:t>G</w:t>
      </w:r>
      <w:r w:rsidRPr="001E2032">
        <w:rPr>
          <w:rFonts w:ascii="Arial" w:eastAsia="Times New Roman" w:hAnsi="Arial" w:cs="Arial"/>
          <w:bCs/>
          <w:color w:val="333333"/>
          <w:kern w:val="36"/>
          <w:sz w:val="18"/>
          <w:szCs w:val="18"/>
          <w:lang w:eastAsia="en-GB"/>
        </w:rPr>
        <w:t xml:space="preserve">endering the Master Narrative: Women and Power in the Middle Ages, p </w:t>
      </w:r>
      <w:r>
        <w:rPr>
          <w:rFonts w:ascii="Arial" w:eastAsia="Times New Roman" w:hAnsi="Arial" w:cs="Arial"/>
          <w:bCs/>
          <w:color w:val="333333"/>
          <w:kern w:val="36"/>
          <w:sz w:val="18"/>
          <w:szCs w:val="18"/>
          <w:lang w:eastAsia="en-GB"/>
        </w:rPr>
        <w:t xml:space="preserve">119. </w:t>
      </w:r>
    </w:p>
    <w:p w14:paraId="6F8423E7" w14:textId="3FAA7C9A" w:rsidR="001846EB" w:rsidRPr="00774B3A" w:rsidRDefault="001846EB" w:rsidP="001846EB">
      <w:pPr>
        <w:pStyle w:val="ListParagraph"/>
        <w:numPr>
          <w:ilvl w:val="0"/>
          <w:numId w:val="1"/>
        </w:numPr>
        <w:shd w:val="clear" w:color="auto" w:fill="FFFFFF"/>
        <w:spacing w:after="0" w:line="240" w:lineRule="auto"/>
        <w:outlineLvl w:val="0"/>
        <w:rPr>
          <w:rFonts w:ascii="Arial" w:eastAsia="Times New Roman" w:hAnsi="Arial" w:cs="Arial"/>
          <w:bCs/>
          <w:color w:val="333333"/>
          <w:kern w:val="36"/>
          <w:sz w:val="18"/>
          <w:szCs w:val="18"/>
          <w:lang w:eastAsia="en-GB"/>
        </w:rPr>
      </w:pPr>
      <w:r>
        <w:rPr>
          <w:rFonts w:ascii="Arial" w:eastAsia="Times New Roman" w:hAnsi="Arial" w:cs="Arial"/>
          <w:bCs/>
          <w:color w:val="333333"/>
          <w:kern w:val="36"/>
          <w:sz w:val="18"/>
          <w:szCs w:val="18"/>
          <w:lang w:eastAsia="en-GB"/>
        </w:rPr>
        <w:t>G</w:t>
      </w:r>
      <w:r w:rsidRPr="001E2032">
        <w:rPr>
          <w:rFonts w:ascii="Arial" w:eastAsia="Times New Roman" w:hAnsi="Arial" w:cs="Arial"/>
          <w:bCs/>
          <w:color w:val="333333"/>
          <w:kern w:val="36"/>
          <w:sz w:val="18"/>
          <w:szCs w:val="18"/>
          <w:lang w:eastAsia="en-GB"/>
        </w:rPr>
        <w:t xml:space="preserve">endering the Master Narrative: Women and Power in the Middle Ages, p </w:t>
      </w:r>
      <w:proofErr w:type="gramStart"/>
      <w:r>
        <w:rPr>
          <w:rFonts w:ascii="Arial" w:eastAsia="Times New Roman" w:hAnsi="Arial" w:cs="Arial"/>
          <w:bCs/>
          <w:color w:val="333333"/>
          <w:kern w:val="36"/>
          <w:sz w:val="18"/>
          <w:szCs w:val="18"/>
          <w:lang w:eastAsia="en-GB"/>
        </w:rPr>
        <w:t>102.</w:t>
      </w:r>
      <w:r>
        <w:rPr>
          <w:rFonts w:ascii="Arial" w:eastAsia="Times New Roman" w:hAnsi="Arial" w:cs="Arial"/>
          <w:bCs/>
          <w:color w:val="333333"/>
          <w:kern w:val="36"/>
          <w:sz w:val="18"/>
          <w:szCs w:val="18"/>
          <w:lang w:eastAsia="en-GB"/>
        </w:rPr>
        <w:t>.</w:t>
      </w:r>
      <w:proofErr w:type="gramEnd"/>
      <w:r>
        <w:rPr>
          <w:rFonts w:ascii="Arial" w:eastAsia="Times New Roman" w:hAnsi="Arial" w:cs="Arial"/>
          <w:bCs/>
          <w:color w:val="333333"/>
          <w:kern w:val="36"/>
          <w:sz w:val="18"/>
          <w:szCs w:val="18"/>
          <w:lang w:eastAsia="en-GB"/>
        </w:rPr>
        <w:t xml:space="preserve"> </w:t>
      </w:r>
    </w:p>
    <w:p w14:paraId="745EAF9E" w14:textId="77777777" w:rsidR="001846EB" w:rsidRPr="00774B3A" w:rsidRDefault="001846EB" w:rsidP="001846EB">
      <w:pPr>
        <w:pStyle w:val="ListParagraph"/>
        <w:shd w:val="clear" w:color="auto" w:fill="FFFFFF"/>
        <w:spacing w:after="0" w:line="240" w:lineRule="auto"/>
        <w:outlineLvl w:val="0"/>
        <w:rPr>
          <w:rFonts w:ascii="Arial" w:eastAsia="Times New Roman" w:hAnsi="Arial" w:cs="Arial"/>
          <w:bCs/>
          <w:color w:val="333333"/>
          <w:kern w:val="36"/>
          <w:sz w:val="18"/>
          <w:szCs w:val="18"/>
          <w:lang w:eastAsia="en-GB"/>
        </w:rPr>
      </w:pPr>
    </w:p>
    <w:p w14:paraId="5C65AE1F" w14:textId="43D5D47F" w:rsidR="00893249" w:rsidRDefault="00893249" w:rsidP="000D1E8A">
      <w:pPr>
        <w:rPr>
          <w:rStyle w:val="addmd"/>
          <w:rFonts w:ascii="Times New Roman" w:hAnsi="Times New Roman" w:cs="Times New Roman"/>
          <w:color w:val="333333"/>
          <w:sz w:val="24"/>
          <w:szCs w:val="24"/>
          <w:shd w:val="clear" w:color="auto" w:fill="FFFFFF"/>
        </w:rPr>
      </w:pPr>
    </w:p>
    <w:p w14:paraId="7D45E1ED" w14:textId="7CF94079" w:rsidR="00893249" w:rsidRDefault="00893249" w:rsidP="000D1E8A">
      <w:pPr>
        <w:rPr>
          <w:rStyle w:val="addmd"/>
          <w:rFonts w:ascii="Times New Roman" w:hAnsi="Times New Roman" w:cs="Times New Roman"/>
          <w:color w:val="333333"/>
          <w:sz w:val="24"/>
          <w:szCs w:val="24"/>
          <w:shd w:val="clear" w:color="auto" w:fill="FFFFFF"/>
        </w:rPr>
      </w:pPr>
    </w:p>
    <w:p w14:paraId="012B5A12" w14:textId="77777777" w:rsidR="00893249" w:rsidRPr="000D1E8A" w:rsidRDefault="00893249" w:rsidP="000D1E8A">
      <w:pPr>
        <w:rPr>
          <w:rFonts w:ascii="Times New Roman" w:hAnsi="Times New Roman" w:cs="Times New Roman"/>
          <w:color w:val="333333"/>
          <w:sz w:val="24"/>
          <w:szCs w:val="24"/>
          <w:shd w:val="clear" w:color="auto" w:fill="FFFFFF"/>
        </w:rPr>
      </w:pPr>
    </w:p>
    <w:p w14:paraId="04B04841" w14:textId="42A8C8D5" w:rsidR="000D1E8A" w:rsidRPr="00F334C4" w:rsidRDefault="000D1E8A" w:rsidP="000D1E8A">
      <w:pPr>
        <w:rPr>
          <w:rFonts w:ascii="Times New Roman" w:hAnsi="Times New Roman" w:cs="Times New Roman"/>
          <w:color w:val="000000"/>
          <w:sz w:val="24"/>
          <w:szCs w:val="24"/>
          <w:shd w:val="clear" w:color="auto" w:fill="FFFFFF"/>
        </w:rPr>
      </w:pPr>
      <w:r w:rsidRPr="000D1E8A">
        <w:rPr>
          <w:rFonts w:ascii="Times New Roman" w:hAnsi="Times New Roman" w:cs="Times New Roman"/>
          <w:color w:val="000000"/>
          <w:sz w:val="24"/>
          <w:szCs w:val="24"/>
          <w:shd w:val="clear" w:color="auto" w:fill="FFFFFF"/>
        </w:rPr>
        <w:t xml:space="preserve">In many manuscript examples, the saint in her final prayer asks that any house containing a copy of her </w:t>
      </w:r>
      <w:r w:rsidRPr="000D1E8A">
        <w:rPr>
          <w:rFonts w:ascii="Times New Roman" w:hAnsi="Times New Roman" w:cs="Times New Roman"/>
          <w:i/>
          <w:sz w:val="24"/>
          <w:szCs w:val="24"/>
        </w:rPr>
        <w:t xml:space="preserve">passio </w:t>
      </w:r>
      <w:r w:rsidRPr="000D1E8A">
        <w:rPr>
          <w:rFonts w:ascii="Times New Roman" w:hAnsi="Times New Roman" w:cs="Times New Roman"/>
          <w:color w:val="000000"/>
          <w:sz w:val="24"/>
          <w:szCs w:val="24"/>
          <w:shd w:val="clear" w:color="auto" w:fill="FFFFFF"/>
        </w:rPr>
        <w:t xml:space="preserve">that if a woman in labour calls on </w:t>
      </w:r>
      <w:r w:rsidR="00C33F52" w:rsidRPr="000D1E8A">
        <w:rPr>
          <w:rFonts w:ascii="Times New Roman" w:hAnsi="Times New Roman" w:cs="Times New Roman"/>
          <w:color w:val="000000"/>
          <w:sz w:val="24"/>
          <w:szCs w:val="24"/>
          <w:shd w:val="clear" w:color="auto" w:fill="FFFFFF"/>
        </w:rPr>
        <w:t>her,</w:t>
      </w:r>
      <w:r w:rsidRPr="000D1E8A">
        <w:rPr>
          <w:rFonts w:ascii="Times New Roman" w:hAnsi="Times New Roman" w:cs="Times New Roman"/>
          <w:color w:val="000000"/>
          <w:sz w:val="24"/>
          <w:szCs w:val="24"/>
          <w:shd w:val="clear" w:color="auto" w:fill="FFFFFF"/>
        </w:rPr>
        <w:t xml:space="preserve"> she may be safely delivered of a live and healthy child. If the book is read aloud to her it will serve the same purpose. The book and her </w:t>
      </w:r>
      <w:r w:rsidRPr="000D1E8A">
        <w:rPr>
          <w:rFonts w:ascii="Times New Roman" w:hAnsi="Times New Roman" w:cs="Times New Roman"/>
          <w:i/>
          <w:color w:val="000000"/>
          <w:sz w:val="24"/>
          <w:szCs w:val="24"/>
          <w:shd w:val="clear" w:color="auto" w:fill="FFFFFF"/>
        </w:rPr>
        <w:t xml:space="preserve">passio </w:t>
      </w:r>
      <w:r w:rsidRPr="000D1E8A">
        <w:rPr>
          <w:rFonts w:ascii="Times New Roman" w:hAnsi="Times New Roman" w:cs="Times New Roman"/>
          <w:color w:val="000000"/>
          <w:sz w:val="24"/>
          <w:szCs w:val="24"/>
          <w:shd w:val="clear" w:color="auto" w:fill="FFFFFF"/>
        </w:rPr>
        <w:t>itself thus becomes a protective amulet. There are surviving texts from France of Margaret’s life written on scrolls or folded up as </w:t>
      </w:r>
      <w:r w:rsidRPr="000D1E8A">
        <w:rPr>
          <w:rStyle w:val="Emphasis"/>
          <w:rFonts w:ascii="Times New Roman" w:hAnsi="Times New Roman" w:cs="Times New Roman"/>
          <w:color w:val="000000"/>
          <w:sz w:val="24"/>
          <w:szCs w:val="24"/>
          <w:shd w:val="clear" w:color="auto" w:fill="FFFFFF"/>
        </w:rPr>
        <w:t>brefs</w:t>
      </w:r>
      <w:r w:rsidRPr="000D1E8A">
        <w:rPr>
          <w:rFonts w:ascii="Times New Roman" w:hAnsi="Times New Roman" w:cs="Times New Roman"/>
          <w:color w:val="000000"/>
          <w:sz w:val="24"/>
          <w:szCs w:val="24"/>
          <w:shd w:val="clear" w:color="auto" w:fill="FFFFFF"/>
        </w:rPr>
        <w:t> that were clearly attached to the pregnant woman.</w:t>
      </w:r>
      <w:r w:rsidRPr="000D1E8A">
        <w:rPr>
          <w:rFonts w:ascii="Times New Roman" w:hAnsi="Times New Roman" w:cs="Times New Roman"/>
          <w:sz w:val="24"/>
          <w:szCs w:val="24"/>
        </w:rPr>
        <w:t xml:space="preserve"> </w:t>
      </w:r>
      <w:r w:rsidR="00781120">
        <w:rPr>
          <w:rFonts w:ascii="Times New Roman" w:hAnsi="Times New Roman" w:cs="Times New Roman"/>
          <w:b/>
          <w:sz w:val="24"/>
          <w:szCs w:val="24"/>
        </w:rPr>
        <w:t>REF</w:t>
      </w:r>
      <w:r w:rsidRPr="000D1E8A">
        <w:rPr>
          <w:rFonts w:ascii="Times New Roman" w:hAnsi="Times New Roman" w:cs="Times New Roman"/>
          <w:color w:val="000000"/>
          <w:sz w:val="24"/>
          <w:szCs w:val="24"/>
          <w:shd w:val="clear" w:color="auto" w:fill="FFFFFF"/>
          <w:vertAlign w:val="superscript"/>
        </w:rPr>
        <w:t xml:space="preserve"> </w:t>
      </w:r>
      <w:r w:rsidRPr="000D1E8A">
        <w:rPr>
          <w:rFonts w:ascii="Times New Roman" w:hAnsi="Times New Roman" w:cs="Times New Roman"/>
          <w:color w:val="000000"/>
          <w:sz w:val="24"/>
          <w:szCs w:val="24"/>
          <w:shd w:val="clear" w:color="auto" w:fill="FFFFFF"/>
        </w:rPr>
        <w:t>Don Skemer has thoroughly surveyed the contents and production of a wide range of written amulets and their exemplars, including prayer rolls for women. One type of written amulet, late medieval prayer rolls, could be used as birth girdles.</w:t>
      </w:r>
      <w:r w:rsidRPr="000D1E8A">
        <w:rPr>
          <w:rFonts w:ascii="Times New Roman" w:hAnsi="Times New Roman" w:cs="Times New Roman"/>
          <w:color w:val="000000"/>
          <w:sz w:val="24"/>
          <w:szCs w:val="24"/>
          <w:shd w:val="clear" w:color="auto" w:fill="FFFFFF"/>
          <w:vertAlign w:val="superscript"/>
        </w:rPr>
        <w:t xml:space="preserve"> </w:t>
      </w:r>
      <w:r w:rsidRPr="000D1E8A">
        <w:rPr>
          <w:rFonts w:ascii="Times New Roman" w:hAnsi="Times New Roman" w:cs="Times New Roman"/>
          <w:color w:val="000000"/>
          <w:sz w:val="24"/>
          <w:szCs w:val="24"/>
          <w:shd w:val="clear" w:color="auto" w:fill="FFFFFF"/>
        </w:rPr>
        <w:t xml:space="preserve">During the later Middle Ages, we find a growing expression of personal piety, and rituals involving laying the words on her belly or chest in the form of birth girdles. By the end of the fifteenth century, personal prayers and petitions for the intercession of Christ, the Virgin, and helping saints like Margaret and Anne express the hopes of direct intervention for successful conception as well as birth. This shows a clear, intimate relationship with the saint. </w:t>
      </w:r>
      <w:r w:rsidR="00781120">
        <w:rPr>
          <w:rFonts w:ascii="Times New Roman" w:hAnsi="Times New Roman" w:cs="Times New Roman"/>
          <w:b/>
          <w:sz w:val="24"/>
          <w:szCs w:val="24"/>
        </w:rPr>
        <w:t>REF</w:t>
      </w:r>
    </w:p>
    <w:p w14:paraId="752E8697" w14:textId="1C87AFD5" w:rsidR="000D1E8A" w:rsidRPr="000D1E8A" w:rsidRDefault="000D1E8A" w:rsidP="000D1E8A">
      <w:pPr>
        <w:rPr>
          <w:rFonts w:ascii="Times New Roman" w:hAnsi="Times New Roman" w:cs="Times New Roman"/>
          <w:sz w:val="24"/>
          <w:szCs w:val="24"/>
        </w:rPr>
      </w:pPr>
      <w:r w:rsidRPr="000D1E8A">
        <w:rPr>
          <w:rFonts w:ascii="Times New Roman" w:hAnsi="Times New Roman" w:cs="Times New Roman"/>
          <w:sz w:val="24"/>
          <w:szCs w:val="24"/>
        </w:rPr>
        <w:t xml:space="preserve">St. Margaret was a multi-faceted saint, with a patronage of childbirth, but also known to help repentant sinners with her imagery of rebirth from the dragon using her faith, and nuns, who focused on her purity and desire to die unmarried. The association with rebirth of St. Margaret in material use can be seen in the illuminations of the Luttrell Psalter. </w:t>
      </w:r>
      <w:r w:rsidR="00781120">
        <w:rPr>
          <w:rFonts w:ascii="Times New Roman" w:hAnsi="Times New Roman" w:cs="Times New Roman"/>
          <w:b/>
          <w:sz w:val="24"/>
          <w:szCs w:val="24"/>
        </w:rPr>
        <w:t>REF</w:t>
      </w:r>
      <w:r w:rsidR="00781120" w:rsidRPr="000D1E8A">
        <w:rPr>
          <w:rFonts w:ascii="Times New Roman" w:hAnsi="Times New Roman" w:cs="Times New Roman"/>
          <w:sz w:val="24"/>
          <w:szCs w:val="24"/>
        </w:rPr>
        <w:t xml:space="preserve"> </w:t>
      </w:r>
      <w:r w:rsidRPr="000D1E8A">
        <w:rPr>
          <w:rFonts w:ascii="Times New Roman" w:hAnsi="Times New Roman" w:cs="Times New Roman"/>
          <w:sz w:val="24"/>
          <w:szCs w:val="24"/>
        </w:rPr>
        <w:t xml:space="preserve">Geoffrey de Luttrell commissioned the large book and it is filled with imagery that can be connected to St Margaret, with themes of rebirth present throughout in the marginalia. Luttrells’ intent on making the Psalter a tool through which to ensure his salvation an any future grandchildren would have required an intercessory figure to focus the manuscript on and the psalter highlights Margaret’s multi-functional role as Saint. The use of St. Margaret’s rebirth imagery is often used in sermons, emphasising that the rebirth was spiritual, and therefore even more relatable to others wishing for the same experience. And Bokenham’s version of her </w:t>
      </w:r>
      <w:r w:rsidRPr="000D1E8A">
        <w:rPr>
          <w:rFonts w:ascii="Times New Roman" w:hAnsi="Times New Roman" w:cs="Times New Roman"/>
          <w:i/>
          <w:sz w:val="24"/>
          <w:szCs w:val="24"/>
        </w:rPr>
        <w:t xml:space="preserve">vita </w:t>
      </w:r>
      <w:r w:rsidRPr="000D1E8A">
        <w:rPr>
          <w:rFonts w:ascii="Times New Roman" w:hAnsi="Times New Roman" w:cs="Times New Roman"/>
          <w:sz w:val="24"/>
          <w:szCs w:val="24"/>
        </w:rPr>
        <w:t xml:space="preserve">portrays Margaret more as a helper in life, and a guarantor of forgiveness of Sins. </w:t>
      </w:r>
      <w:proofErr w:type="gramStart"/>
      <w:r w:rsidR="00B21660">
        <w:rPr>
          <w:rFonts w:ascii="Times New Roman" w:hAnsi="Times New Roman" w:cs="Times New Roman"/>
          <w:b/>
          <w:sz w:val="24"/>
          <w:szCs w:val="24"/>
        </w:rPr>
        <w:t>REF</w:t>
      </w:r>
      <w:r w:rsidR="00B21660" w:rsidRPr="000D1E8A">
        <w:rPr>
          <w:rFonts w:ascii="Times New Roman" w:hAnsi="Times New Roman" w:cs="Times New Roman"/>
          <w:sz w:val="24"/>
          <w:szCs w:val="24"/>
        </w:rPr>
        <w:t xml:space="preserve"> </w:t>
      </w:r>
      <w:r w:rsidR="00B21660">
        <w:rPr>
          <w:rFonts w:ascii="Times New Roman" w:hAnsi="Times New Roman" w:cs="Times New Roman"/>
          <w:sz w:val="24"/>
          <w:szCs w:val="24"/>
        </w:rPr>
        <w:t xml:space="preserve"> </w:t>
      </w:r>
      <w:r w:rsidRPr="000D1E8A">
        <w:rPr>
          <w:rFonts w:ascii="Times New Roman" w:hAnsi="Times New Roman" w:cs="Times New Roman"/>
          <w:sz w:val="24"/>
          <w:szCs w:val="24"/>
        </w:rPr>
        <w:t>Pearce</w:t>
      </w:r>
      <w:proofErr w:type="gramEnd"/>
      <w:r w:rsidRPr="000D1E8A">
        <w:rPr>
          <w:rFonts w:ascii="Times New Roman" w:hAnsi="Times New Roman" w:cs="Times New Roman"/>
          <w:sz w:val="24"/>
          <w:szCs w:val="24"/>
        </w:rPr>
        <w:t xml:space="preserve"> quotes Duffy, who suggests that Margaret and Katherine were valued as helpers more than anything else. A</w:t>
      </w:r>
      <w:r w:rsidR="00B21660" w:rsidRPr="00B21660">
        <w:rPr>
          <w:rFonts w:ascii="Times New Roman" w:hAnsi="Times New Roman" w:cs="Times New Roman"/>
          <w:b/>
          <w:sz w:val="24"/>
          <w:szCs w:val="24"/>
        </w:rPr>
        <w:t xml:space="preserve"> </w:t>
      </w:r>
      <w:r w:rsidR="00B21660">
        <w:rPr>
          <w:rFonts w:ascii="Times New Roman" w:hAnsi="Times New Roman" w:cs="Times New Roman"/>
          <w:b/>
          <w:sz w:val="24"/>
          <w:szCs w:val="24"/>
        </w:rPr>
        <w:t>REF</w:t>
      </w:r>
      <w:r w:rsidR="00B21660" w:rsidRPr="000D1E8A">
        <w:rPr>
          <w:rFonts w:ascii="Times New Roman" w:hAnsi="Times New Roman" w:cs="Times New Roman"/>
          <w:sz w:val="24"/>
          <w:szCs w:val="24"/>
        </w:rPr>
        <w:t xml:space="preserve"> </w:t>
      </w:r>
      <w:r w:rsidRPr="000D1E8A">
        <w:rPr>
          <w:rFonts w:ascii="Times New Roman" w:hAnsi="Times New Roman" w:cs="Times New Roman"/>
          <w:sz w:val="24"/>
          <w:szCs w:val="24"/>
        </w:rPr>
        <w:t xml:space="preserve">t Great Hospital St. Margaret carved into furniture, but it was founded for sick and impoverished clergy, so no childbirth symbolism there, so she was just general protector there too.  Margaret was venerated by nuns where her purity and resistance to marriage in preference to her religion was the basis of their devotion. </w:t>
      </w:r>
      <w:r w:rsidR="00B21660">
        <w:rPr>
          <w:rFonts w:ascii="Times New Roman" w:hAnsi="Times New Roman" w:cs="Times New Roman"/>
          <w:b/>
          <w:sz w:val="24"/>
          <w:szCs w:val="24"/>
        </w:rPr>
        <w:t>REF</w:t>
      </w:r>
      <w:r w:rsidR="00B21660" w:rsidRPr="000D1E8A">
        <w:rPr>
          <w:rFonts w:ascii="Times New Roman" w:hAnsi="Times New Roman" w:cs="Times New Roman"/>
          <w:color w:val="333333"/>
          <w:sz w:val="24"/>
          <w:szCs w:val="24"/>
          <w:shd w:val="clear" w:color="auto" w:fill="FFFFFF"/>
        </w:rPr>
        <w:t xml:space="preserve"> </w:t>
      </w:r>
      <w:r w:rsidRPr="000D1E8A">
        <w:rPr>
          <w:rFonts w:ascii="Times New Roman" w:hAnsi="Times New Roman" w:cs="Times New Roman"/>
          <w:color w:val="333333"/>
          <w:sz w:val="24"/>
          <w:szCs w:val="24"/>
          <w:shd w:val="clear" w:color="auto" w:fill="FFFFFF"/>
        </w:rPr>
        <w:t xml:space="preserve">The Church of St. Mary the Virgin in Tarrant Crawford </w:t>
      </w:r>
      <w:r w:rsidR="00136362">
        <w:rPr>
          <w:rFonts w:ascii="Times New Roman" w:hAnsi="Times New Roman" w:cs="Times New Roman"/>
          <w:color w:val="333333"/>
          <w:sz w:val="24"/>
          <w:szCs w:val="24"/>
          <w:shd w:val="clear" w:color="auto" w:fill="FFFFFF"/>
        </w:rPr>
        <w:t>has</w:t>
      </w:r>
      <w:r w:rsidRPr="000D1E8A">
        <w:rPr>
          <w:rFonts w:ascii="Times New Roman" w:hAnsi="Times New Roman" w:cs="Times New Roman"/>
          <w:color w:val="333333"/>
          <w:sz w:val="24"/>
          <w:szCs w:val="24"/>
          <w:shd w:val="clear" w:color="auto" w:fill="FFFFFF"/>
        </w:rPr>
        <w:t xml:space="preserve"> medieval wall paintings narrating the life of St. Margaret of Antioch. They feature great emphasis on her physical suffering.</w:t>
      </w:r>
      <w:r w:rsidRPr="000D1E8A">
        <w:rPr>
          <w:rFonts w:ascii="Times New Roman" w:hAnsi="Times New Roman" w:cs="Times New Roman"/>
          <w:color w:val="333333"/>
          <w:sz w:val="24"/>
          <w:szCs w:val="24"/>
        </w:rPr>
        <w:t xml:space="preserve"> Smith explains that virgin martyrs, conveying ideals of chastity and faithfulness, “would naturally receive special veneration in a nunnery” </w:t>
      </w:r>
      <w:r w:rsidR="00B21660">
        <w:rPr>
          <w:rFonts w:ascii="Times New Roman" w:hAnsi="Times New Roman" w:cs="Times New Roman"/>
          <w:b/>
          <w:sz w:val="24"/>
          <w:szCs w:val="24"/>
        </w:rPr>
        <w:t>REF</w:t>
      </w:r>
      <w:r w:rsidR="00B21660" w:rsidRPr="000D1E8A">
        <w:rPr>
          <w:rFonts w:ascii="Times New Roman" w:hAnsi="Times New Roman" w:cs="Times New Roman"/>
          <w:color w:val="333333"/>
          <w:sz w:val="24"/>
          <w:szCs w:val="24"/>
        </w:rPr>
        <w:t xml:space="preserve"> </w:t>
      </w:r>
      <w:r w:rsidRPr="000D1E8A">
        <w:rPr>
          <w:rFonts w:ascii="Times New Roman" w:hAnsi="Times New Roman" w:cs="Times New Roman"/>
          <w:color w:val="333333"/>
          <w:sz w:val="24"/>
          <w:szCs w:val="24"/>
        </w:rPr>
        <w:t xml:space="preserve">The nuns at Tarrant would not have valued St. Margaret for the same </w:t>
      </w:r>
      <w:proofErr w:type="gramStart"/>
      <w:r w:rsidRPr="000D1E8A">
        <w:rPr>
          <w:rFonts w:ascii="Times New Roman" w:hAnsi="Times New Roman" w:cs="Times New Roman"/>
          <w:color w:val="333333"/>
          <w:sz w:val="24"/>
          <w:szCs w:val="24"/>
        </w:rPr>
        <w:t>reasons</w:t>
      </w:r>
      <w:proofErr w:type="gramEnd"/>
      <w:r w:rsidRPr="000D1E8A">
        <w:rPr>
          <w:rFonts w:ascii="Times New Roman" w:hAnsi="Times New Roman" w:cs="Times New Roman"/>
          <w:color w:val="333333"/>
          <w:sz w:val="24"/>
          <w:szCs w:val="24"/>
        </w:rPr>
        <w:t xml:space="preserve"> laywomen did. Rather, religious women would have used St. Margaret as a model for their own behaviour. </w:t>
      </w:r>
    </w:p>
    <w:p w14:paraId="14EE4A7D" w14:textId="3E1C6A06" w:rsidR="000D1E8A" w:rsidRPr="00DD4F7C" w:rsidRDefault="000D1E8A" w:rsidP="000D1E8A">
      <w:pPr>
        <w:rPr>
          <w:rFonts w:ascii="Times New Roman" w:hAnsi="Times New Roman" w:cs="Times New Roman"/>
          <w:sz w:val="24"/>
          <w:szCs w:val="24"/>
        </w:rPr>
      </w:pPr>
      <w:r w:rsidRPr="000D1E8A">
        <w:rPr>
          <w:rFonts w:ascii="Times New Roman" w:hAnsi="Times New Roman" w:cs="Times New Roman"/>
          <w:sz w:val="24"/>
          <w:szCs w:val="24"/>
        </w:rPr>
        <w:t>Regardless of why you invoked St. Margaret, true devotion was key. A true devotee would be helped, an empty prayer meant nothing to her.</w:t>
      </w:r>
      <w:r w:rsidR="00B21660" w:rsidRPr="00B21660">
        <w:rPr>
          <w:rFonts w:ascii="Times New Roman" w:hAnsi="Times New Roman" w:cs="Times New Roman"/>
          <w:b/>
          <w:sz w:val="24"/>
          <w:szCs w:val="24"/>
        </w:rPr>
        <w:t xml:space="preserve"> </w:t>
      </w:r>
      <w:r w:rsidR="00B21660">
        <w:rPr>
          <w:rFonts w:ascii="Times New Roman" w:hAnsi="Times New Roman" w:cs="Times New Roman"/>
          <w:b/>
          <w:sz w:val="24"/>
          <w:szCs w:val="24"/>
        </w:rPr>
        <w:t>REF</w:t>
      </w:r>
      <w:r w:rsidRPr="000D1E8A">
        <w:rPr>
          <w:rFonts w:ascii="Times New Roman" w:hAnsi="Times New Roman" w:cs="Times New Roman"/>
          <w:sz w:val="24"/>
          <w:szCs w:val="24"/>
        </w:rPr>
        <w:t xml:space="preserve"> In her </w:t>
      </w:r>
      <w:r w:rsidRPr="000D1E8A">
        <w:rPr>
          <w:rFonts w:ascii="Times New Roman" w:hAnsi="Times New Roman" w:cs="Times New Roman"/>
          <w:i/>
          <w:sz w:val="24"/>
          <w:szCs w:val="24"/>
        </w:rPr>
        <w:t>vita</w:t>
      </w:r>
      <w:r w:rsidRPr="000D1E8A">
        <w:rPr>
          <w:rFonts w:ascii="Times New Roman" w:hAnsi="Times New Roman" w:cs="Times New Roman"/>
          <w:sz w:val="24"/>
          <w:szCs w:val="24"/>
        </w:rPr>
        <w:t xml:space="preserve">, she made the sign of the cross, with devout intention, and it was this apotropaic gesture that saves her. The devoutness behind her prayer to God for salvation corresponds to her imploring people to truly mean their invocation of her.  Apotropaic gestures or invocation would mean nothing without faith </w:t>
      </w:r>
      <w:r w:rsidRPr="00DD4F7C">
        <w:rPr>
          <w:rFonts w:ascii="Times New Roman" w:hAnsi="Times New Roman" w:cs="Times New Roman"/>
          <w:sz w:val="24"/>
          <w:szCs w:val="24"/>
        </w:rPr>
        <w:t xml:space="preserve">behind it, as sometimes divine help would come to those pure in heart and faith, but who did </w:t>
      </w:r>
      <w:r w:rsidRPr="00DD4F7C">
        <w:rPr>
          <w:rFonts w:ascii="Times New Roman" w:hAnsi="Times New Roman" w:cs="Times New Roman"/>
          <w:sz w:val="24"/>
          <w:szCs w:val="24"/>
        </w:rPr>
        <w:lastRenderedPageBreak/>
        <w:t xml:space="preserve">not use such measures, for it was seen within them, and their strong faith was enough. Margaret was portrayed clearly with strong devotion behind her own salvation, whether it was upheld she was swallowed, or merely frightened a spiritual demon away. And </w:t>
      </w:r>
      <w:r w:rsidR="00C33F52" w:rsidRPr="00DD4F7C">
        <w:rPr>
          <w:rFonts w:ascii="Times New Roman" w:hAnsi="Times New Roman" w:cs="Times New Roman"/>
          <w:sz w:val="24"/>
          <w:szCs w:val="24"/>
        </w:rPr>
        <w:t>so,</w:t>
      </w:r>
      <w:r w:rsidRPr="00DD4F7C">
        <w:rPr>
          <w:rFonts w:ascii="Times New Roman" w:hAnsi="Times New Roman" w:cs="Times New Roman"/>
          <w:sz w:val="24"/>
          <w:szCs w:val="24"/>
        </w:rPr>
        <w:t xml:space="preserve"> in her own invocation she always emphasised this importance. </w:t>
      </w:r>
    </w:p>
    <w:p w14:paraId="35BE3710" w14:textId="01D75E27" w:rsidR="000D1E8A" w:rsidRPr="00DD4F7C" w:rsidRDefault="00136362" w:rsidP="000D1E8A">
      <w:pPr>
        <w:rPr>
          <w:rFonts w:ascii="Times New Roman" w:hAnsi="Times New Roman" w:cs="Times New Roman"/>
          <w:sz w:val="24"/>
          <w:szCs w:val="24"/>
        </w:rPr>
      </w:pPr>
      <w:r w:rsidRPr="00DD4F7C">
        <w:rPr>
          <w:rStyle w:val="addmd"/>
          <w:rFonts w:ascii="Times New Roman" w:hAnsi="Times New Roman" w:cs="Times New Roman"/>
          <w:color w:val="000000"/>
          <w:sz w:val="24"/>
          <w:szCs w:val="24"/>
          <w:shd w:val="clear" w:color="auto" w:fill="FFFFFF"/>
        </w:rPr>
        <w:t xml:space="preserve">St. Margaret’s popularity with </w:t>
      </w:r>
      <w:r w:rsidR="0051667A" w:rsidRPr="00DD4F7C">
        <w:rPr>
          <w:rStyle w:val="addmd"/>
          <w:rFonts w:ascii="Times New Roman" w:hAnsi="Times New Roman" w:cs="Times New Roman"/>
          <w:color w:val="000000"/>
          <w:sz w:val="24"/>
          <w:szCs w:val="24"/>
          <w:shd w:val="clear" w:color="auto" w:fill="FFFFFF"/>
        </w:rPr>
        <w:t xml:space="preserve">anyone, </w:t>
      </w:r>
      <w:r w:rsidR="0051667A" w:rsidRPr="00DD4F7C">
        <w:rPr>
          <w:rFonts w:ascii="Times New Roman" w:hAnsi="Times New Roman" w:cs="Times New Roman"/>
          <w:sz w:val="24"/>
          <w:szCs w:val="24"/>
        </w:rPr>
        <w:t xml:space="preserve">class or gender, can be seen evidenced throughout the Middle Ages, but her patronage of pregnant women was key to her success in the cult of saints. </w:t>
      </w:r>
      <w:r w:rsidR="00890CBB" w:rsidRPr="00DD4F7C">
        <w:rPr>
          <w:rFonts w:ascii="Times New Roman" w:hAnsi="Times New Roman" w:cs="Times New Roman"/>
          <w:sz w:val="24"/>
          <w:szCs w:val="24"/>
        </w:rPr>
        <w:t>Using the symbolism of her emergence from the dragon, the medieval world used to her for many things</w:t>
      </w:r>
      <w:r w:rsidR="00D9418D" w:rsidRPr="00DD4F7C">
        <w:rPr>
          <w:rFonts w:ascii="Times New Roman" w:hAnsi="Times New Roman" w:cs="Times New Roman"/>
          <w:sz w:val="24"/>
          <w:szCs w:val="24"/>
        </w:rPr>
        <w:t xml:space="preserve">, but it created her as the patron saint of childbirth, and it was in this way she </w:t>
      </w:r>
      <w:r w:rsidR="00CD0F0D" w:rsidRPr="00DD4F7C">
        <w:rPr>
          <w:rFonts w:ascii="Times New Roman" w:hAnsi="Times New Roman" w:cs="Times New Roman"/>
          <w:sz w:val="24"/>
          <w:szCs w:val="24"/>
        </w:rPr>
        <w:t xml:space="preserve">provided necessary support in </w:t>
      </w:r>
      <w:r w:rsidR="00861016" w:rsidRPr="00DD4F7C">
        <w:rPr>
          <w:rFonts w:ascii="Times New Roman" w:hAnsi="Times New Roman" w:cs="Times New Roman"/>
          <w:sz w:val="24"/>
          <w:szCs w:val="24"/>
        </w:rPr>
        <w:t xml:space="preserve">the field of </w:t>
      </w:r>
      <w:r w:rsidR="00CD0F0D" w:rsidRPr="00DD4F7C">
        <w:rPr>
          <w:rFonts w:ascii="Times New Roman" w:hAnsi="Times New Roman" w:cs="Times New Roman"/>
          <w:sz w:val="24"/>
          <w:szCs w:val="24"/>
        </w:rPr>
        <w:t xml:space="preserve">midwifery. </w:t>
      </w:r>
      <w:r w:rsidR="009F56B4" w:rsidRPr="00DD4F7C">
        <w:rPr>
          <w:rFonts w:ascii="Times New Roman" w:hAnsi="Times New Roman" w:cs="Times New Roman"/>
          <w:sz w:val="24"/>
          <w:szCs w:val="24"/>
        </w:rPr>
        <w:t>She did not exclude based on gender</w:t>
      </w:r>
      <w:r w:rsidR="00C82E9C" w:rsidRPr="00DD4F7C">
        <w:rPr>
          <w:rFonts w:ascii="Times New Roman" w:hAnsi="Times New Roman" w:cs="Times New Roman"/>
          <w:sz w:val="24"/>
          <w:szCs w:val="24"/>
        </w:rPr>
        <w:t xml:space="preserve"> or social status, and was invoked in many ways, orally and physically to</w:t>
      </w:r>
      <w:r w:rsidR="00D40C30" w:rsidRPr="00DD4F7C">
        <w:rPr>
          <w:rFonts w:ascii="Times New Roman" w:hAnsi="Times New Roman" w:cs="Times New Roman"/>
          <w:sz w:val="24"/>
          <w:szCs w:val="24"/>
        </w:rPr>
        <w:t xml:space="preserve"> help. Her imagery of birth continued to spiritual penitents, and her purity appealed to nuns. Whilst multi-faceted, it was her role as intercessor for </w:t>
      </w:r>
      <w:r w:rsidR="00DD4F7C" w:rsidRPr="00DD4F7C">
        <w:rPr>
          <w:rFonts w:ascii="Times New Roman" w:hAnsi="Times New Roman" w:cs="Times New Roman"/>
          <w:sz w:val="24"/>
          <w:szCs w:val="24"/>
        </w:rPr>
        <w:t xml:space="preserve">pregnant women that was a social need, filling a medical gap. </w:t>
      </w:r>
    </w:p>
    <w:p w14:paraId="5D53364E" w14:textId="64055CA6" w:rsidR="000D1E8A" w:rsidRDefault="000D1E8A"/>
    <w:p w14:paraId="3CC03EB9" w14:textId="363300B2" w:rsidR="00A2735A" w:rsidRDefault="00A2735A"/>
    <w:p w14:paraId="5DAE7D10" w14:textId="0A00A4D5" w:rsidR="00A2735A" w:rsidRDefault="00A2735A"/>
    <w:p w14:paraId="55C046EF" w14:textId="4C6E2A92" w:rsidR="00A2735A" w:rsidRDefault="00A2735A"/>
    <w:p w14:paraId="39640486" w14:textId="4D0E4838" w:rsidR="00A2735A" w:rsidRDefault="00A2735A"/>
    <w:p w14:paraId="37F56762" w14:textId="5C8BE8AD" w:rsidR="00A2735A" w:rsidRDefault="00A2735A"/>
    <w:p w14:paraId="7E6A1906" w14:textId="474EF5C3" w:rsidR="00A2735A" w:rsidRDefault="00A2735A"/>
    <w:p w14:paraId="3B3719F9" w14:textId="4BEC4105" w:rsidR="00A2735A" w:rsidRDefault="00A2735A"/>
    <w:p w14:paraId="4187354F" w14:textId="7B14DF07" w:rsidR="00A2735A" w:rsidRDefault="00A2735A"/>
    <w:p w14:paraId="6ABD0CBF" w14:textId="719EE94E" w:rsidR="00A2735A" w:rsidRDefault="00A2735A"/>
    <w:p w14:paraId="78694114" w14:textId="78F2A442" w:rsidR="00A2735A" w:rsidRDefault="00A2735A"/>
    <w:p w14:paraId="0F946BE5" w14:textId="4BFBE3AB" w:rsidR="00A2735A" w:rsidRDefault="00A2735A"/>
    <w:p w14:paraId="1959E8CC" w14:textId="29448D23" w:rsidR="00A2735A" w:rsidRDefault="00A2735A"/>
    <w:p w14:paraId="45E745F1" w14:textId="5472FA4D" w:rsidR="00A2735A" w:rsidRDefault="00A2735A"/>
    <w:p w14:paraId="59F94E50" w14:textId="4C3E33F2" w:rsidR="00A2735A" w:rsidRDefault="00A2735A"/>
    <w:p w14:paraId="095B9F70" w14:textId="1B003AF8" w:rsidR="00A2735A" w:rsidRDefault="00A2735A"/>
    <w:p w14:paraId="72E3072B" w14:textId="0A96FCFA" w:rsidR="00A2735A" w:rsidRDefault="00A2735A"/>
    <w:p w14:paraId="5D73BC24" w14:textId="3C058932" w:rsidR="00A2735A" w:rsidRDefault="00A2735A"/>
    <w:p w14:paraId="3B6D0E05" w14:textId="61BF9AE6" w:rsidR="00A2735A" w:rsidRDefault="00A2735A"/>
    <w:p w14:paraId="0EA65588" w14:textId="1E2BEC12" w:rsidR="00A2735A" w:rsidRDefault="00A2735A"/>
    <w:p w14:paraId="160C21B8" w14:textId="6A7645A4" w:rsidR="00A2735A" w:rsidRDefault="00A2735A"/>
    <w:p w14:paraId="565A8E73" w14:textId="6B17C4DD" w:rsidR="00A2735A" w:rsidRDefault="00A2735A"/>
    <w:p w14:paraId="09E8527E" w14:textId="30B15728" w:rsidR="00A2735A" w:rsidRDefault="00A2735A"/>
    <w:p w14:paraId="4F75E9EE" w14:textId="77777777" w:rsidR="00A2735A" w:rsidRPr="0036089C" w:rsidRDefault="00A2735A" w:rsidP="00A2735A">
      <w:pPr>
        <w:rPr>
          <w:rFonts w:ascii="Times New Roman" w:hAnsi="Times New Roman" w:cs="Times New Roman"/>
          <w:b/>
          <w:sz w:val="24"/>
          <w:szCs w:val="24"/>
        </w:rPr>
      </w:pPr>
      <w:r w:rsidRPr="0036089C">
        <w:rPr>
          <w:rFonts w:ascii="Times New Roman" w:hAnsi="Times New Roman" w:cs="Times New Roman"/>
          <w:b/>
          <w:sz w:val="24"/>
          <w:szCs w:val="24"/>
        </w:rPr>
        <w:t xml:space="preserve">Primary </w:t>
      </w:r>
    </w:p>
    <w:p w14:paraId="799C41F3" w14:textId="77777777" w:rsidR="00A2735A" w:rsidRPr="0036089C" w:rsidRDefault="00A2735A" w:rsidP="00A2735A">
      <w:pPr>
        <w:rPr>
          <w:rFonts w:ascii="Times New Roman" w:hAnsi="Times New Roman" w:cs="Times New Roman"/>
          <w:sz w:val="24"/>
          <w:szCs w:val="24"/>
        </w:rPr>
      </w:pPr>
      <w:r w:rsidRPr="0036089C">
        <w:rPr>
          <w:rFonts w:ascii="Times New Roman" w:hAnsi="Times New Roman" w:cs="Times New Roman"/>
          <w:i/>
          <w:sz w:val="24"/>
          <w:szCs w:val="24"/>
        </w:rPr>
        <w:t xml:space="preserve">Mirk’s Festial </w:t>
      </w:r>
      <w:r w:rsidRPr="0036089C">
        <w:rPr>
          <w:rFonts w:ascii="Times New Roman" w:hAnsi="Times New Roman" w:cs="Times New Roman"/>
          <w:sz w:val="24"/>
          <w:szCs w:val="24"/>
        </w:rPr>
        <w:t>(ed. T. Erbe; London: Oxford University Press, 1905), p. 199).</w:t>
      </w:r>
    </w:p>
    <w:p w14:paraId="7A9AF618" w14:textId="77777777" w:rsidR="00A2735A" w:rsidRPr="0036089C" w:rsidRDefault="00A2735A" w:rsidP="00A2735A">
      <w:pPr>
        <w:rPr>
          <w:rFonts w:ascii="Times New Roman" w:hAnsi="Times New Roman" w:cs="Times New Roman"/>
          <w:sz w:val="24"/>
          <w:szCs w:val="24"/>
        </w:rPr>
      </w:pPr>
      <w:r w:rsidRPr="0036089C">
        <w:rPr>
          <w:rFonts w:ascii="Times New Roman" w:hAnsi="Times New Roman" w:cs="Times New Roman"/>
          <w:sz w:val="24"/>
          <w:szCs w:val="24"/>
        </w:rPr>
        <w:t xml:space="preserve">Lydgate, </w:t>
      </w:r>
      <w:r w:rsidRPr="0036089C">
        <w:rPr>
          <w:rFonts w:ascii="Times New Roman" w:hAnsi="Times New Roman" w:cs="Times New Roman"/>
          <w:i/>
          <w:sz w:val="24"/>
          <w:szCs w:val="24"/>
        </w:rPr>
        <w:t>Minor Poems</w:t>
      </w:r>
      <w:r w:rsidRPr="0036089C">
        <w:rPr>
          <w:rFonts w:ascii="Times New Roman" w:hAnsi="Times New Roman" w:cs="Times New Roman"/>
          <w:sz w:val="24"/>
          <w:szCs w:val="24"/>
        </w:rPr>
        <w:t xml:space="preserve"> (ed. H. N. MacCracken; London: Oxford University Press, 1911, pp. 173-92).</w:t>
      </w:r>
    </w:p>
    <w:p w14:paraId="25DFE970" w14:textId="77777777" w:rsidR="00A2735A" w:rsidRPr="0036089C" w:rsidRDefault="00A2735A" w:rsidP="00A2735A">
      <w:pPr>
        <w:rPr>
          <w:rFonts w:ascii="Times New Roman" w:hAnsi="Times New Roman" w:cs="Times New Roman"/>
          <w:sz w:val="24"/>
          <w:szCs w:val="24"/>
        </w:rPr>
      </w:pPr>
      <w:r w:rsidRPr="0036089C">
        <w:rPr>
          <w:rFonts w:ascii="Times New Roman" w:hAnsi="Times New Roman" w:cs="Times New Roman"/>
          <w:sz w:val="24"/>
          <w:szCs w:val="24"/>
        </w:rPr>
        <w:t xml:space="preserve">O. Bokenham: </w:t>
      </w:r>
      <w:r w:rsidRPr="0036089C">
        <w:rPr>
          <w:rFonts w:ascii="Times New Roman" w:hAnsi="Times New Roman" w:cs="Times New Roman"/>
          <w:i/>
          <w:sz w:val="24"/>
          <w:szCs w:val="24"/>
        </w:rPr>
        <w:t xml:space="preserve">Legendys of Hooly Wummen </w:t>
      </w:r>
      <w:r w:rsidRPr="0036089C">
        <w:rPr>
          <w:rFonts w:ascii="Times New Roman" w:hAnsi="Times New Roman" w:cs="Times New Roman"/>
          <w:sz w:val="24"/>
          <w:szCs w:val="24"/>
        </w:rPr>
        <w:t xml:space="preserve">(ed. M.S. Serjeantson: London, Oxford University Press, 1938). </w:t>
      </w:r>
    </w:p>
    <w:p w14:paraId="1A0B24C3" w14:textId="77777777" w:rsidR="00A2735A" w:rsidRPr="0036089C" w:rsidRDefault="00A2735A" w:rsidP="00A2735A">
      <w:pPr>
        <w:rPr>
          <w:rFonts w:ascii="Times New Roman" w:hAnsi="Times New Roman" w:cs="Times New Roman"/>
          <w:sz w:val="24"/>
          <w:szCs w:val="24"/>
          <w:shd w:val="clear" w:color="auto" w:fill="FFFFFF"/>
        </w:rPr>
      </w:pPr>
      <w:r w:rsidRPr="0036089C">
        <w:rPr>
          <w:rStyle w:val="addmd"/>
          <w:rFonts w:ascii="Times New Roman" w:hAnsi="Times New Roman" w:cs="Times New Roman"/>
          <w:sz w:val="24"/>
          <w:szCs w:val="24"/>
          <w:shd w:val="clear" w:color="auto" w:fill="FFFFFF"/>
        </w:rPr>
        <w:t xml:space="preserve">Old French </w:t>
      </w:r>
      <w:r w:rsidRPr="0036089C">
        <w:rPr>
          <w:rStyle w:val="addmd"/>
          <w:rFonts w:ascii="Times New Roman" w:hAnsi="Times New Roman" w:cs="Times New Roman"/>
          <w:i/>
          <w:sz w:val="24"/>
          <w:szCs w:val="24"/>
          <w:shd w:val="clear" w:color="auto" w:fill="FFFFFF"/>
        </w:rPr>
        <w:t xml:space="preserve">vita of Saint Margarite of Antioch </w:t>
      </w:r>
      <w:r w:rsidRPr="0036089C">
        <w:rPr>
          <w:rStyle w:val="addmd"/>
          <w:rFonts w:ascii="Times New Roman" w:hAnsi="Times New Roman" w:cs="Times New Roman"/>
          <w:sz w:val="24"/>
          <w:szCs w:val="24"/>
          <w:shd w:val="clear" w:color="auto" w:fill="FFFFFF"/>
        </w:rPr>
        <w:t xml:space="preserve">in </w:t>
      </w:r>
      <w:r w:rsidRPr="0036089C">
        <w:rPr>
          <w:rStyle w:val="addmd"/>
          <w:rFonts w:ascii="Times New Roman" w:hAnsi="Times New Roman" w:cs="Times New Roman"/>
          <w:i/>
          <w:sz w:val="24"/>
          <w:szCs w:val="24"/>
          <w:shd w:val="clear" w:color="auto" w:fill="FFFFFF"/>
        </w:rPr>
        <w:t>Medieval Saints: A Reader.</w:t>
      </w:r>
      <w:r w:rsidRPr="0036089C">
        <w:rPr>
          <w:rStyle w:val="addmd"/>
          <w:rFonts w:ascii="Times New Roman" w:hAnsi="Times New Roman" w:cs="Times New Roman"/>
          <w:sz w:val="24"/>
          <w:szCs w:val="24"/>
          <w:shd w:val="clear" w:color="auto" w:fill="FFFFFF"/>
        </w:rPr>
        <w:t xml:space="preserve"> Edited by Mary-Ann </w:t>
      </w:r>
      <w:proofErr w:type="spellStart"/>
      <w:r w:rsidRPr="0036089C">
        <w:rPr>
          <w:rStyle w:val="addmd"/>
          <w:rFonts w:ascii="Times New Roman" w:hAnsi="Times New Roman" w:cs="Times New Roman"/>
          <w:sz w:val="24"/>
          <w:szCs w:val="24"/>
          <w:shd w:val="clear" w:color="auto" w:fill="FFFFFF"/>
        </w:rPr>
        <w:t>Stouck</w:t>
      </w:r>
      <w:proofErr w:type="spellEnd"/>
      <w:r w:rsidRPr="0036089C">
        <w:rPr>
          <w:rStyle w:val="addmd"/>
          <w:rFonts w:ascii="Times New Roman" w:hAnsi="Times New Roman" w:cs="Times New Roman"/>
          <w:sz w:val="24"/>
          <w:szCs w:val="24"/>
          <w:shd w:val="clear" w:color="auto" w:fill="FFFFFF"/>
        </w:rPr>
        <w:t>. (</w:t>
      </w:r>
      <w:r w:rsidRPr="0036089C">
        <w:rPr>
          <w:rFonts w:ascii="Times New Roman" w:hAnsi="Times New Roman" w:cs="Times New Roman"/>
          <w:sz w:val="24"/>
          <w:szCs w:val="24"/>
          <w:shd w:val="clear" w:color="auto" w:fill="FFFFFF"/>
        </w:rPr>
        <w:t>University of Toronto Press, 1998).</w:t>
      </w:r>
    </w:p>
    <w:p w14:paraId="388E13B9" w14:textId="77777777" w:rsidR="00A2735A" w:rsidRPr="0036089C" w:rsidRDefault="00A2735A" w:rsidP="00A2735A">
      <w:pPr>
        <w:rPr>
          <w:rFonts w:ascii="Times New Roman" w:eastAsia="Times New Roman" w:hAnsi="Times New Roman" w:cs="Times New Roman"/>
          <w:bCs/>
          <w:sz w:val="24"/>
          <w:szCs w:val="24"/>
          <w:shd w:val="clear" w:color="auto" w:fill="FFFFFF"/>
          <w:lang w:eastAsia="en-GB"/>
        </w:rPr>
      </w:pPr>
      <w:r w:rsidRPr="0036089C">
        <w:rPr>
          <w:rStyle w:val="normaltextrun"/>
          <w:rFonts w:ascii="Times New Roman" w:hAnsi="Times New Roman" w:cs="Times New Roman"/>
          <w:bCs/>
          <w:sz w:val="24"/>
          <w:szCs w:val="24"/>
          <w:shd w:val="clear" w:color="auto" w:fill="FFFFFF"/>
          <w:lang w:val="en-US"/>
        </w:rPr>
        <w:t>Jacobus De Voragine; Translated by William Granger Ryan. The</w:t>
      </w:r>
      <w:r w:rsidRPr="0036089C">
        <w:rPr>
          <w:rStyle w:val="normaltextrun"/>
          <w:rFonts w:ascii="Times New Roman" w:hAnsi="Times New Roman" w:cs="Times New Roman"/>
          <w:bCs/>
          <w:i/>
          <w:iCs/>
          <w:sz w:val="24"/>
          <w:szCs w:val="24"/>
          <w:shd w:val="clear" w:color="auto" w:fill="FFFFFF"/>
          <w:lang w:val="en-US"/>
        </w:rPr>
        <w:t> Golden Legend. </w:t>
      </w:r>
      <w:r w:rsidRPr="0036089C">
        <w:rPr>
          <w:rStyle w:val="normaltextrun"/>
          <w:rFonts w:ascii="Times New Roman" w:hAnsi="Times New Roman" w:cs="Times New Roman"/>
          <w:bCs/>
          <w:sz w:val="24"/>
          <w:szCs w:val="24"/>
          <w:shd w:val="clear" w:color="auto" w:fill="FFFFFF"/>
          <w:lang w:val="en-US"/>
        </w:rPr>
        <w:t>(Princeton University Press: 2012). </w:t>
      </w:r>
      <w:r w:rsidRPr="0036089C">
        <w:rPr>
          <w:rStyle w:val="eop"/>
          <w:rFonts w:ascii="Times New Roman" w:hAnsi="Times New Roman" w:cs="Times New Roman"/>
          <w:sz w:val="24"/>
          <w:szCs w:val="24"/>
          <w:shd w:val="clear" w:color="auto" w:fill="FFFFFF"/>
        </w:rPr>
        <w:t> </w:t>
      </w:r>
    </w:p>
    <w:p w14:paraId="3D97739A" w14:textId="77777777" w:rsidR="00A2735A" w:rsidRPr="0036089C" w:rsidRDefault="00A2735A" w:rsidP="00A2735A">
      <w:pPr>
        <w:rPr>
          <w:rFonts w:ascii="Times New Roman" w:eastAsia="Times New Roman" w:hAnsi="Times New Roman" w:cs="Times New Roman"/>
          <w:bCs/>
          <w:sz w:val="24"/>
          <w:szCs w:val="24"/>
          <w:shd w:val="clear" w:color="auto" w:fill="FFFFFF"/>
          <w:lang w:eastAsia="en-GB"/>
        </w:rPr>
      </w:pPr>
    </w:p>
    <w:p w14:paraId="763ABB26" w14:textId="77777777" w:rsidR="00A2735A" w:rsidRPr="0036089C" w:rsidRDefault="00A2735A" w:rsidP="00A2735A">
      <w:pPr>
        <w:rPr>
          <w:rFonts w:ascii="Times New Roman" w:eastAsia="Times New Roman" w:hAnsi="Times New Roman" w:cs="Times New Roman"/>
          <w:b/>
          <w:bCs/>
          <w:sz w:val="24"/>
          <w:szCs w:val="24"/>
          <w:shd w:val="clear" w:color="auto" w:fill="FFFFFF"/>
          <w:lang w:eastAsia="en-GB"/>
        </w:rPr>
      </w:pPr>
      <w:r w:rsidRPr="0036089C">
        <w:rPr>
          <w:rFonts w:ascii="Times New Roman" w:eastAsia="Times New Roman" w:hAnsi="Times New Roman" w:cs="Times New Roman"/>
          <w:b/>
          <w:bCs/>
          <w:sz w:val="24"/>
          <w:szCs w:val="24"/>
          <w:shd w:val="clear" w:color="auto" w:fill="FFFFFF"/>
          <w:lang w:eastAsia="en-GB"/>
        </w:rPr>
        <w:t xml:space="preserve">Secondary </w:t>
      </w:r>
    </w:p>
    <w:p w14:paraId="462AA9B3" w14:textId="77777777" w:rsidR="00A2735A" w:rsidRPr="0036089C" w:rsidRDefault="00A2735A" w:rsidP="00A2735A">
      <w:pPr>
        <w:shd w:val="clear" w:color="auto" w:fill="FFFFFF"/>
        <w:spacing w:after="0" w:line="264" w:lineRule="atLeast"/>
        <w:outlineLvl w:val="0"/>
        <w:rPr>
          <w:rFonts w:ascii="Times New Roman" w:eastAsia="Times New Roman" w:hAnsi="Times New Roman" w:cs="Times New Roman"/>
          <w:sz w:val="24"/>
          <w:szCs w:val="24"/>
          <w:lang w:eastAsia="en-GB"/>
        </w:rPr>
      </w:pPr>
      <w:r w:rsidRPr="0036089C">
        <w:rPr>
          <w:rFonts w:ascii="Times New Roman" w:eastAsia="Times New Roman" w:hAnsi="Times New Roman" w:cs="Times New Roman"/>
          <w:kern w:val="36"/>
          <w:sz w:val="24"/>
          <w:szCs w:val="24"/>
          <w:lang w:eastAsia="en-GB"/>
        </w:rPr>
        <w:t xml:space="preserve">Allen Smith, Katherine, </w:t>
      </w:r>
      <w:r w:rsidRPr="0036089C">
        <w:rPr>
          <w:rFonts w:ascii="Times New Roman" w:eastAsia="Times New Roman" w:hAnsi="Times New Roman" w:cs="Times New Roman"/>
          <w:i/>
          <w:kern w:val="36"/>
          <w:sz w:val="24"/>
          <w:szCs w:val="24"/>
          <w:lang w:eastAsia="en-GB"/>
        </w:rPr>
        <w:t>Mary or Michael? Saint-Switching, Gender, and Sanctity in a Medieval Miracle of Childbirth</w:t>
      </w:r>
      <w:r w:rsidRPr="0036089C">
        <w:rPr>
          <w:rFonts w:ascii="Times New Roman" w:eastAsia="Times New Roman" w:hAnsi="Times New Roman" w:cs="Times New Roman"/>
          <w:kern w:val="36"/>
          <w:sz w:val="24"/>
          <w:szCs w:val="24"/>
          <w:lang w:eastAsia="en-GB"/>
        </w:rPr>
        <w:t xml:space="preserve">, </w:t>
      </w:r>
      <w:hyperlink r:id="rId11" w:tooltip="Click to search for more items from this journal" w:history="1">
        <w:r w:rsidRPr="0036089C">
          <w:rPr>
            <w:rStyle w:val="Hyperlink"/>
            <w:rFonts w:ascii="Times New Roman" w:eastAsia="Times New Roman" w:hAnsi="Times New Roman" w:cs="Times New Roman"/>
            <w:bCs/>
            <w:color w:val="auto"/>
            <w:sz w:val="24"/>
            <w:szCs w:val="24"/>
            <w:u w:val="none"/>
            <w:lang w:eastAsia="en-GB"/>
          </w:rPr>
          <w:t>Church History</w:t>
        </w:r>
      </w:hyperlink>
      <w:r w:rsidRPr="0036089C">
        <w:rPr>
          <w:rFonts w:ascii="Times New Roman" w:eastAsia="Times New Roman" w:hAnsi="Times New Roman" w:cs="Times New Roman"/>
          <w:bCs/>
          <w:sz w:val="24"/>
          <w:szCs w:val="24"/>
          <w:lang w:eastAsia="en-GB"/>
        </w:rPr>
        <w:t>; Santa Rosa</w:t>
      </w:r>
      <w:hyperlink r:id="rId12" w:tooltip="Click to search for more items from this issue" w:history="1">
        <w:r w:rsidRPr="0036089C">
          <w:rPr>
            <w:rStyle w:val="Hyperlink"/>
            <w:rFonts w:ascii="Times New Roman" w:eastAsia="Times New Roman" w:hAnsi="Times New Roman" w:cs="Times New Roman"/>
            <w:color w:val="auto"/>
            <w:sz w:val="24"/>
            <w:szCs w:val="24"/>
            <w:u w:val="none"/>
            <w:lang w:eastAsia="en-GB"/>
          </w:rPr>
          <w:t> Vol. 74, Iss</w:t>
        </w:r>
        <w:r w:rsidRPr="0036089C">
          <w:rPr>
            <w:rStyle w:val="Hyperlink"/>
            <w:rFonts w:ascii="Times New Roman" w:hAnsi="Times New Roman" w:cs="Times New Roman"/>
            <w:color w:val="auto"/>
            <w:sz w:val="24"/>
            <w:szCs w:val="24"/>
            <w:u w:val="none"/>
          </w:rPr>
          <w:t>ue</w:t>
        </w:r>
        <w:r w:rsidRPr="0036089C">
          <w:rPr>
            <w:rStyle w:val="Hyperlink"/>
            <w:rFonts w:ascii="Times New Roman" w:eastAsia="Times New Roman" w:hAnsi="Times New Roman" w:cs="Times New Roman"/>
            <w:color w:val="auto"/>
            <w:sz w:val="24"/>
            <w:szCs w:val="24"/>
            <w:u w:val="none"/>
            <w:lang w:eastAsia="en-GB"/>
          </w:rPr>
          <w:t>. 4, </w:t>
        </w:r>
      </w:hyperlink>
      <w:r w:rsidRPr="0036089C">
        <w:rPr>
          <w:rFonts w:ascii="Times New Roman" w:eastAsia="Times New Roman" w:hAnsi="Times New Roman" w:cs="Times New Roman"/>
          <w:sz w:val="24"/>
          <w:szCs w:val="24"/>
          <w:lang w:eastAsia="en-GB"/>
        </w:rPr>
        <w:t> (Dec 2005): pp. 758-783.</w:t>
      </w:r>
    </w:p>
    <w:p w14:paraId="6DBD0C78" w14:textId="77777777" w:rsidR="00A2735A" w:rsidRPr="0036089C" w:rsidRDefault="00A2735A" w:rsidP="00A2735A">
      <w:pPr>
        <w:rPr>
          <w:rFonts w:ascii="Times New Roman" w:eastAsia="Times New Roman" w:hAnsi="Times New Roman" w:cs="Times New Roman"/>
          <w:b/>
          <w:bCs/>
          <w:sz w:val="24"/>
          <w:szCs w:val="24"/>
          <w:shd w:val="clear" w:color="auto" w:fill="FFFFFF"/>
          <w:lang w:eastAsia="en-GB"/>
        </w:rPr>
      </w:pPr>
    </w:p>
    <w:p w14:paraId="08944CA3" w14:textId="77777777" w:rsidR="00A2735A" w:rsidRPr="0036089C" w:rsidRDefault="00A2735A" w:rsidP="00A2735A">
      <w:pPr>
        <w:shd w:val="clear" w:color="auto" w:fill="FFFFFF"/>
        <w:spacing w:after="0" w:line="240" w:lineRule="auto"/>
        <w:rPr>
          <w:rFonts w:ascii="Times New Roman" w:eastAsia="Times New Roman" w:hAnsi="Times New Roman" w:cs="Times New Roman"/>
          <w:sz w:val="24"/>
          <w:szCs w:val="24"/>
          <w:lang w:eastAsia="en-GB"/>
        </w:rPr>
      </w:pPr>
      <w:r w:rsidRPr="0036089C">
        <w:rPr>
          <w:rFonts w:ascii="Times New Roman" w:eastAsia="Times New Roman" w:hAnsi="Times New Roman" w:cs="Times New Roman"/>
          <w:sz w:val="24"/>
          <w:szCs w:val="24"/>
          <w:lang w:eastAsia="en-GB"/>
        </w:rPr>
        <w:t xml:space="preserve">Bailey, </w:t>
      </w:r>
      <w:r w:rsidRPr="00C027D5">
        <w:rPr>
          <w:rFonts w:ascii="Times New Roman" w:eastAsia="Times New Roman" w:hAnsi="Times New Roman" w:cs="Times New Roman"/>
          <w:sz w:val="24"/>
          <w:szCs w:val="24"/>
          <w:lang w:eastAsia="en-GB"/>
        </w:rPr>
        <w:t>Anne E. (2013) </w:t>
      </w:r>
      <w:r w:rsidRPr="00C027D5">
        <w:rPr>
          <w:rFonts w:ascii="Times New Roman" w:eastAsia="Times New Roman" w:hAnsi="Times New Roman" w:cs="Times New Roman"/>
          <w:i/>
          <w:sz w:val="24"/>
          <w:szCs w:val="24"/>
          <w:lang w:eastAsia="en-GB"/>
        </w:rPr>
        <w:t>Wives, mothers and widows on pilgrimage: categories of ‘woman’ recorded at English healing shrines</w:t>
      </w:r>
      <w:r w:rsidRPr="00C027D5">
        <w:rPr>
          <w:rFonts w:ascii="Times New Roman" w:eastAsia="Times New Roman" w:hAnsi="Times New Roman" w:cs="Times New Roman"/>
          <w:sz w:val="24"/>
          <w:szCs w:val="24"/>
          <w:lang w:eastAsia="en-GB"/>
        </w:rPr>
        <w:t xml:space="preserve"> in the High Middle Ages, Journal of Medieval History, 39:2, 197-219, DOI: </w:t>
      </w:r>
      <w:hyperlink r:id="rId13" w:history="1">
        <w:r w:rsidRPr="00C027D5">
          <w:rPr>
            <w:rFonts w:ascii="Times New Roman" w:eastAsia="Times New Roman" w:hAnsi="Times New Roman" w:cs="Times New Roman"/>
            <w:sz w:val="24"/>
            <w:szCs w:val="24"/>
            <w:lang w:eastAsia="en-GB"/>
          </w:rPr>
          <w:t>10.1080/03044181.2013.769117</w:t>
        </w:r>
      </w:hyperlink>
    </w:p>
    <w:p w14:paraId="3C4CB234" w14:textId="77777777" w:rsidR="00A2735A" w:rsidRPr="0036089C" w:rsidRDefault="00A2735A" w:rsidP="00A2735A">
      <w:pPr>
        <w:rPr>
          <w:rFonts w:ascii="Times New Roman" w:hAnsi="Times New Roman" w:cs="Times New Roman"/>
          <w:sz w:val="24"/>
          <w:szCs w:val="24"/>
        </w:rPr>
      </w:pPr>
    </w:p>
    <w:p w14:paraId="655D3614" w14:textId="77777777" w:rsidR="00A2735A" w:rsidRPr="0036089C" w:rsidRDefault="00A2735A" w:rsidP="00A2735A">
      <w:pPr>
        <w:spacing w:line="256" w:lineRule="auto"/>
        <w:rPr>
          <w:rFonts w:ascii="Times New Roman" w:hAnsi="Times New Roman" w:cs="Times New Roman"/>
          <w:sz w:val="24"/>
          <w:szCs w:val="24"/>
        </w:rPr>
      </w:pPr>
      <w:r w:rsidRPr="0036089C">
        <w:rPr>
          <w:rFonts w:ascii="Times New Roman" w:hAnsi="Times New Roman" w:cs="Times New Roman"/>
          <w:sz w:val="24"/>
          <w:szCs w:val="24"/>
        </w:rPr>
        <w:t xml:space="preserve">Bardsley, Sandy, </w:t>
      </w:r>
      <w:r w:rsidRPr="0036089C">
        <w:rPr>
          <w:rFonts w:ascii="Times New Roman" w:eastAsia="Times New Roman" w:hAnsi="Times New Roman" w:cs="Times New Roman"/>
          <w:bCs/>
          <w:i/>
          <w:kern w:val="36"/>
          <w:sz w:val="24"/>
          <w:szCs w:val="24"/>
          <w:lang w:eastAsia="en-GB"/>
        </w:rPr>
        <w:t xml:space="preserve">Women's Roles in the Middle Ages, </w:t>
      </w:r>
      <w:r w:rsidRPr="0036089C">
        <w:rPr>
          <w:rFonts w:ascii="Times New Roman" w:eastAsia="Times New Roman" w:hAnsi="Times New Roman" w:cs="Times New Roman"/>
          <w:bCs/>
          <w:kern w:val="36"/>
          <w:sz w:val="24"/>
          <w:szCs w:val="24"/>
          <w:lang w:eastAsia="en-GB"/>
        </w:rPr>
        <w:t>(</w:t>
      </w:r>
      <w:r w:rsidRPr="0036089C">
        <w:rPr>
          <w:rFonts w:ascii="Times New Roman" w:hAnsi="Times New Roman" w:cs="Times New Roman"/>
          <w:sz w:val="24"/>
          <w:szCs w:val="24"/>
          <w:shd w:val="clear" w:color="auto" w:fill="FFFFFF"/>
        </w:rPr>
        <w:t>Greenwood Publishing Group, 2007).</w:t>
      </w:r>
    </w:p>
    <w:p w14:paraId="43F07827" w14:textId="77777777" w:rsidR="00A2735A" w:rsidRPr="0036089C" w:rsidRDefault="00A2735A" w:rsidP="00A2735A">
      <w:pPr>
        <w:pStyle w:val="Heading1"/>
        <w:shd w:val="clear" w:color="auto" w:fill="FFFFFF"/>
        <w:spacing w:before="0"/>
        <w:rPr>
          <w:rFonts w:ascii="Times New Roman" w:hAnsi="Times New Roman" w:cs="Times New Roman"/>
          <w:color w:val="auto"/>
          <w:sz w:val="24"/>
          <w:szCs w:val="24"/>
          <w:shd w:val="clear" w:color="auto" w:fill="FFFFFF"/>
        </w:rPr>
      </w:pPr>
      <w:r w:rsidRPr="0036089C">
        <w:rPr>
          <w:rStyle w:val="addmd"/>
          <w:rFonts w:ascii="Times New Roman" w:hAnsi="Times New Roman" w:cs="Times New Roman"/>
          <w:color w:val="auto"/>
          <w:sz w:val="24"/>
          <w:szCs w:val="24"/>
          <w:shd w:val="clear" w:color="auto" w:fill="FFFFFF"/>
        </w:rPr>
        <w:t xml:space="preserve">Bartlett, Robert, </w:t>
      </w:r>
      <w:r w:rsidRPr="0036089C">
        <w:rPr>
          <w:rStyle w:val="a-size-large"/>
          <w:rFonts w:ascii="Times New Roman" w:hAnsi="Times New Roman" w:cs="Times New Roman"/>
          <w:i/>
          <w:color w:val="auto"/>
          <w:sz w:val="24"/>
          <w:szCs w:val="24"/>
        </w:rPr>
        <w:t xml:space="preserve">The Natural and the Supernatural in the Middle Age, </w:t>
      </w:r>
      <w:r w:rsidRPr="0036089C">
        <w:rPr>
          <w:rStyle w:val="addmd"/>
          <w:rFonts w:ascii="Times New Roman" w:hAnsi="Times New Roman" w:cs="Times New Roman"/>
          <w:color w:val="auto"/>
          <w:sz w:val="24"/>
          <w:szCs w:val="24"/>
          <w:shd w:val="clear" w:color="auto" w:fill="FFFFFF"/>
        </w:rPr>
        <w:t>(</w:t>
      </w:r>
      <w:r w:rsidRPr="0036089C">
        <w:rPr>
          <w:rFonts w:ascii="Times New Roman" w:hAnsi="Times New Roman" w:cs="Times New Roman"/>
          <w:color w:val="auto"/>
          <w:sz w:val="24"/>
          <w:szCs w:val="24"/>
          <w:shd w:val="clear" w:color="auto" w:fill="FFFFFF"/>
        </w:rPr>
        <w:t xml:space="preserve">Cambridge University Press, 2008). </w:t>
      </w:r>
    </w:p>
    <w:p w14:paraId="7B3E56AB" w14:textId="77777777" w:rsidR="00A2735A" w:rsidRPr="0036089C" w:rsidRDefault="00A2735A" w:rsidP="00A2735A">
      <w:pPr>
        <w:shd w:val="clear" w:color="auto" w:fill="FFFFFF"/>
        <w:spacing w:after="0" w:line="240" w:lineRule="auto"/>
        <w:rPr>
          <w:rFonts w:ascii="Times New Roman" w:eastAsia="Times New Roman" w:hAnsi="Times New Roman" w:cs="Times New Roman"/>
          <w:sz w:val="24"/>
          <w:szCs w:val="24"/>
          <w:lang w:eastAsia="en-GB"/>
        </w:rPr>
      </w:pPr>
    </w:p>
    <w:p w14:paraId="218FCA8B" w14:textId="77777777" w:rsidR="00A2735A" w:rsidRPr="0036089C" w:rsidRDefault="00A2735A" w:rsidP="00A2735A">
      <w:pPr>
        <w:shd w:val="clear" w:color="auto" w:fill="FFFFFF"/>
        <w:spacing w:after="120" w:line="240" w:lineRule="auto"/>
        <w:outlineLvl w:val="0"/>
        <w:rPr>
          <w:rFonts w:ascii="Times New Roman" w:eastAsia="Times New Roman" w:hAnsi="Times New Roman" w:cs="Times New Roman"/>
          <w:bCs/>
          <w:i/>
          <w:kern w:val="36"/>
          <w:sz w:val="24"/>
          <w:szCs w:val="24"/>
          <w:lang w:eastAsia="en-GB"/>
        </w:rPr>
      </w:pPr>
      <w:r w:rsidRPr="0036089C">
        <w:rPr>
          <w:rFonts w:ascii="Times New Roman" w:eastAsia="Times New Roman" w:hAnsi="Times New Roman" w:cs="Times New Roman"/>
          <w:bCs/>
          <w:kern w:val="36"/>
          <w:sz w:val="24"/>
          <w:szCs w:val="24"/>
          <w:lang w:eastAsia="en-GB"/>
        </w:rPr>
        <w:t xml:space="preserve">Bledsoe, Jenny C., </w:t>
      </w:r>
      <w:r w:rsidRPr="0036089C">
        <w:rPr>
          <w:rFonts w:ascii="Times New Roman" w:eastAsia="Times New Roman" w:hAnsi="Times New Roman" w:cs="Times New Roman"/>
          <w:bCs/>
          <w:i/>
          <w:kern w:val="36"/>
          <w:sz w:val="24"/>
          <w:szCs w:val="24"/>
          <w:lang w:eastAsia="en-GB"/>
        </w:rPr>
        <w:t xml:space="preserve">The Cult of St. Margaret of Antioch at Tarrant Crawford: The Saint's Didactic Body and Its Resonance for Religious Women </w:t>
      </w:r>
      <w:r w:rsidRPr="0036089C">
        <w:rPr>
          <w:rFonts w:ascii="Times New Roman" w:eastAsia="Times New Roman" w:hAnsi="Times New Roman" w:cs="Times New Roman"/>
          <w:bCs/>
          <w:kern w:val="36"/>
          <w:sz w:val="24"/>
          <w:szCs w:val="24"/>
          <w:lang w:eastAsia="en-GB"/>
        </w:rPr>
        <w:t xml:space="preserve">in </w:t>
      </w:r>
      <w:r w:rsidRPr="0036089C">
        <w:rPr>
          <w:rFonts w:ascii="Times New Roman" w:eastAsia="Times New Roman" w:hAnsi="Times New Roman" w:cs="Times New Roman"/>
          <w:bCs/>
          <w:i/>
          <w:kern w:val="36"/>
          <w:sz w:val="24"/>
          <w:szCs w:val="24"/>
          <w:lang w:eastAsia="en-GB"/>
        </w:rPr>
        <w:t xml:space="preserve">the </w:t>
      </w:r>
      <w:r w:rsidRPr="0036089C">
        <w:rPr>
          <w:rFonts w:ascii="Times New Roman" w:eastAsia="Times New Roman" w:hAnsi="Times New Roman" w:cs="Times New Roman"/>
          <w:i/>
          <w:iCs/>
          <w:sz w:val="24"/>
          <w:szCs w:val="24"/>
          <w:lang w:eastAsia="en-GB"/>
        </w:rPr>
        <w:t>Journal of Medieval Religious Cultures</w:t>
      </w:r>
      <w:r w:rsidRPr="0036089C">
        <w:rPr>
          <w:rFonts w:ascii="Times New Roman" w:eastAsia="Times New Roman" w:hAnsi="Times New Roman" w:cs="Times New Roman"/>
          <w:bCs/>
          <w:i/>
          <w:kern w:val="36"/>
          <w:sz w:val="24"/>
          <w:szCs w:val="24"/>
          <w:lang w:eastAsia="en-GB"/>
        </w:rPr>
        <w:t xml:space="preserve"> </w:t>
      </w:r>
      <w:r w:rsidRPr="0036089C">
        <w:rPr>
          <w:rFonts w:ascii="Times New Roman" w:eastAsia="Times New Roman" w:hAnsi="Times New Roman" w:cs="Times New Roman"/>
          <w:sz w:val="24"/>
          <w:szCs w:val="24"/>
          <w:lang w:eastAsia="en-GB"/>
        </w:rPr>
        <w:t xml:space="preserve">Vol. 39, No. 2 (2013), pp. 173-206, </w:t>
      </w:r>
      <w:hyperlink r:id="rId14" w:history="1">
        <w:r w:rsidRPr="0036089C">
          <w:rPr>
            <w:rStyle w:val="Hyperlink"/>
            <w:rFonts w:ascii="Times New Roman" w:eastAsia="Times New Roman" w:hAnsi="Times New Roman" w:cs="Times New Roman"/>
            <w:color w:val="auto"/>
            <w:sz w:val="24"/>
            <w:szCs w:val="24"/>
            <w:u w:val="none"/>
            <w:lang w:eastAsia="en-GB"/>
          </w:rPr>
          <w:t>Penn State University Press</w:t>
        </w:r>
      </w:hyperlink>
      <w:r w:rsidRPr="0036089C">
        <w:rPr>
          <w:rFonts w:ascii="Times New Roman" w:hAnsi="Times New Roman" w:cs="Times New Roman"/>
          <w:sz w:val="24"/>
          <w:szCs w:val="24"/>
        </w:rPr>
        <w:t>.</w:t>
      </w:r>
    </w:p>
    <w:p w14:paraId="245A0A0B" w14:textId="77777777" w:rsidR="00A2735A" w:rsidRPr="0036089C" w:rsidRDefault="00A2735A" w:rsidP="00A2735A">
      <w:pPr>
        <w:rPr>
          <w:rFonts w:ascii="Times New Roman" w:hAnsi="Times New Roman" w:cs="Times New Roman"/>
          <w:sz w:val="24"/>
          <w:szCs w:val="24"/>
        </w:rPr>
      </w:pPr>
      <w:r w:rsidRPr="0036089C">
        <w:rPr>
          <w:rFonts w:ascii="Times New Roman" w:hAnsi="Times New Roman" w:cs="Times New Roman"/>
          <w:sz w:val="24"/>
          <w:szCs w:val="24"/>
        </w:rPr>
        <w:t>Bledsoe, Jenny C.</w:t>
      </w:r>
      <w:r w:rsidRPr="0036089C">
        <w:rPr>
          <w:rFonts w:ascii="Times New Roman" w:hAnsi="Times New Roman" w:cs="Times New Roman"/>
          <w:i/>
          <w:sz w:val="24"/>
          <w:szCs w:val="24"/>
        </w:rPr>
        <w:t>,</w:t>
      </w:r>
      <w:r w:rsidRPr="0036089C">
        <w:rPr>
          <w:rFonts w:ascii="Times New Roman" w:hAnsi="Times New Roman" w:cs="Times New Roman"/>
          <w:sz w:val="24"/>
          <w:szCs w:val="24"/>
        </w:rPr>
        <w:t xml:space="preserve"> </w:t>
      </w:r>
      <w:r w:rsidRPr="0036089C">
        <w:rPr>
          <w:rFonts w:ascii="Times New Roman" w:hAnsi="Times New Roman" w:cs="Times New Roman"/>
          <w:i/>
          <w:sz w:val="24"/>
          <w:szCs w:val="24"/>
        </w:rPr>
        <w:t>Practical Hagiography: James of Voragine’s Sermones and Vita on St Margaret of Antioch</w:t>
      </w:r>
      <w:r w:rsidRPr="0036089C">
        <w:rPr>
          <w:rFonts w:ascii="Times New Roman" w:hAnsi="Times New Roman" w:cs="Times New Roman"/>
          <w:sz w:val="24"/>
          <w:szCs w:val="24"/>
        </w:rPr>
        <w:t xml:space="preserve"> in </w:t>
      </w:r>
      <w:r w:rsidRPr="0036089C">
        <w:rPr>
          <w:rFonts w:ascii="Times New Roman" w:hAnsi="Times New Roman" w:cs="Times New Roman"/>
          <w:i/>
          <w:sz w:val="24"/>
          <w:szCs w:val="24"/>
        </w:rPr>
        <w:t>Medieval sermon studies,</w:t>
      </w:r>
      <w:r w:rsidRPr="0036089C">
        <w:rPr>
          <w:rFonts w:ascii="Times New Roman" w:hAnsi="Times New Roman" w:cs="Times New Roman"/>
          <w:sz w:val="24"/>
          <w:szCs w:val="24"/>
        </w:rPr>
        <w:t xml:space="preserve"> Vol. 57, 2013, 29–48, International Medieval Sermon Studies Society (2013). </w:t>
      </w:r>
    </w:p>
    <w:p w14:paraId="2D400FC7" w14:textId="77777777" w:rsidR="00A2735A" w:rsidRPr="0036089C" w:rsidRDefault="00A2735A" w:rsidP="00A2735A">
      <w:pPr>
        <w:pStyle w:val="paragraph"/>
        <w:spacing w:before="0" w:beforeAutospacing="0" w:after="0" w:afterAutospacing="0"/>
        <w:textAlignment w:val="baseline"/>
      </w:pPr>
      <w:r w:rsidRPr="0036089C">
        <w:rPr>
          <w:rStyle w:val="normaltextrun"/>
          <w:rFonts w:eastAsiaTheme="majorEastAsia"/>
          <w:bCs/>
        </w:rPr>
        <w:t xml:space="preserve">Finucane, Ronald C. </w:t>
      </w:r>
      <w:r w:rsidRPr="0036089C">
        <w:rPr>
          <w:rStyle w:val="normaltextrun"/>
          <w:bCs/>
          <w:i/>
        </w:rPr>
        <w:t>Miracles and Pilgrims: Popular Beliefs in Medieval England</w:t>
      </w:r>
      <w:r w:rsidRPr="0036089C">
        <w:rPr>
          <w:rStyle w:val="normaltextrun"/>
          <w:bCs/>
        </w:rPr>
        <w:t xml:space="preserve"> (St Martin’s Press: New York, 2</w:t>
      </w:r>
      <w:r w:rsidRPr="0036089C">
        <w:rPr>
          <w:rStyle w:val="normaltextrun"/>
          <w:bCs/>
          <w:vertAlign w:val="superscript"/>
        </w:rPr>
        <w:t>nd</w:t>
      </w:r>
      <w:r w:rsidRPr="0036089C">
        <w:rPr>
          <w:rStyle w:val="normaltextrun"/>
          <w:bCs/>
        </w:rPr>
        <w:t> ed. 1995)</w:t>
      </w:r>
      <w:r w:rsidRPr="0036089C">
        <w:rPr>
          <w:rStyle w:val="eop"/>
          <w:rFonts w:eastAsiaTheme="majorEastAsia"/>
        </w:rPr>
        <w:t>.</w:t>
      </w:r>
    </w:p>
    <w:p w14:paraId="0DAA1F96" w14:textId="77777777" w:rsidR="00A2735A" w:rsidRPr="0036089C" w:rsidRDefault="00A2735A" w:rsidP="00A2735A">
      <w:pPr>
        <w:rPr>
          <w:rFonts w:ascii="Times New Roman" w:hAnsi="Times New Roman" w:cs="Times New Roman"/>
          <w:sz w:val="24"/>
          <w:szCs w:val="24"/>
        </w:rPr>
      </w:pPr>
    </w:p>
    <w:p w14:paraId="528A6C3F" w14:textId="77777777" w:rsidR="00A2735A" w:rsidRPr="0036089C" w:rsidRDefault="00A2735A" w:rsidP="00A2735A">
      <w:pPr>
        <w:pStyle w:val="paragraph"/>
        <w:spacing w:before="0" w:beforeAutospacing="0" w:after="0" w:afterAutospacing="0"/>
        <w:textAlignment w:val="baseline"/>
        <w:rPr>
          <w:rStyle w:val="normaltextrun"/>
          <w:rFonts w:eastAsiaTheme="majorEastAsia"/>
          <w:bCs/>
        </w:rPr>
      </w:pPr>
      <w:r w:rsidRPr="0036089C">
        <w:rPr>
          <w:rStyle w:val="normaltextrun"/>
          <w:rFonts w:eastAsiaTheme="majorEastAsia"/>
          <w:bCs/>
        </w:rPr>
        <w:t xml:space="preserve">Frank, </w:t>
      </w:r>
      <w:proofErr w:type="spellStart"/>
      <w:r w:rsidRPr="0036089C">
        <w:rPr>
          <w:rStyle w:val="normaltextrun"/>
          <w:rFonts w:eastAsiaTheme="majorEastAsia"/>
          <w:bCs/>
        </w:rPr>
        <w:t>Isnard</w:t>
      </w:r>
      <w:proofErr w:type="spellEnd"/>
      <w:r w:rsidRPr="0036089C">
        <w:rPr>
          <w:rStyle w:val="normaltextrun"/>
          <w:rFonts w:eastAsiaTheme="majorEastAsia"/>
          <w:bCs/>
        </w:rPr>
        <w:t xml:space="preserve"> Wilhelm, </w:t>
      </w:r>
      <w:r w:rsidRPr="0036089C">
        <w:rPr>
          <w:rStyle w:val="normaltextrun"/>
          <w:bCs/>
          <w:i/>
        </w:rPr>
        <w:t>A History of the Medieval Church,</w:t>
      </w:r>
      <w:r w:rsidRPr="0036089C">
        <w:rPr>
          <w:rStyle w:val="normaltextrun"/>
          <w:bCs/>
        </w:rPr>
        <w:t xml:space="preserve"> Translated by John Bowden, </w:t>
      </w:r>
      <w:r w:rsidRPr="0036089C">
        <w:rPr>
          <w:rStyle w:val="normaltextrun"/>
          <w:rFonts w:eastAsiaTheme="majorEastAsia"/>
          <w:bCs/>
        </w:rPr>
        <w:t>(</w:t>
      </w:r>
      <w:r w:rsidRPr="0036089C">
        <w:rPr>
          <w:rStyle w:val="normaltextrun"/>
          <w:bCs/>
        </w:rPr>
        <w:t>1990</w:t>
      </w:r>
      <w:r w:rsidRPr="0036089C">
        <w:rPr>
          <w:rStyle w:val="normaltextrun"/>
          <w:rFonts w:eastAsiaTheme="majorEastAsia"/>
          <w:bCs/>
        </w:rPr>
        <w:t xml:space="preserve">). </w:t>
      </w:r>
    </w:p>
    <w:p w14:paraId="236793EA" w14:textId="77777777" w:rsidR="00A2735A" w:rsidRPr="0036089C" w:rsidRDefault="00A2735A" w:rsidP="00A2735A">
      <w:pPr>
        <w:pStyle w:val="paragraph"/>
        <w:spacing w:before="0" w:beforeAutospacing="0" w:after="0" w:afterAutospacing="0"/>
        <w:textAlignment w:val="baseline"/>
      </w:pPr>
    </w:p>
    <w:p w14:paraId="57A2487B" w14:textId="77777777" w:rsidR="00A2735A" w:rsidRPr="0036089C" w:rsidRDefault="00A2735A" w:rsidP="00A2735A">
      <w:pPr>
        <w:rPr>
          <w:rFonts w:ascii="Times New Roman" w:hAnsi="Times New Roman" w:cs="Times New Roman"/>
          <w:sz w:val="24"/>
          <w:szCs w:val="24"/>
        </w:rPr>
      </w:pPr>
    </w:p>
    <w:p w14:paraId="07C373AC" w14:textId="77777777" w:rsidR="00A2735A" w:rsidRPr="0036089C" w:rsidRDefault="00A2735A" w:rsidP="00A2735A">
      <w:pPr>
        <w:shd w:val="clear" w:color="auto" w:fill="FFFFFF"/>
        <w:spacing w:after="0" w:line="264" w:lineRule="atLeast"/>
        <w:outlineLvl w:val="0"/>
        <w:rPr>
          <w:rFonts w:ascii="Times New Roman" w:eastAsia="Times New Roman" w:hAnsi="Times New Roman" w:cs="Times New Roman"/>
          <w:sz w:val="24"/>
          <w:szCs w:val="24"/>
          <w:lang w:eastAsia="en-GB"/>
        </w:rPr>
      </w:pPr>
      <w:hyperlink r:id="rId15" w:tooltip="Click to search for more items by this author" w:history="1">
        <w:r w:rsidRPr="0036089C">
          <w:rPr>
            <w:rStyle w:val="Hyperlink"/>
            <w:rFonts w:ascii="Times New Roman" w:eastAsia="Times New Roman" w:hAnsi="Times New Roman" w:cs="Times New Roman"/>
            <w:color w:val="auto"/>
            <w:sz w:val="24"/>
            <w:szCs w:val="24"/>
            <w:u w:val="none"/>
            <w:lang w:eastAsia="en-GB"/>
          </w:rPr>
          <w:t>Gregory, Megan</w:t>
        </w:r>
      </w:hyperlink>
      <w:r w:rsidRPr="0036089C">
        <w:rPr>
          <w:rFonts w:ascii="Times New Roman" w:eastAsia="Times New Roman" w:hAnsi="Times New Roman" w:cs="Times New Roman"/>
          <w:sz w:val="24"/>
          <w:szCs w:val="24"/>
          <w:lang w:eastAsia="en-GB"/>
        </w:rPr>
        <w:t xml:space="preserve"> </w:t>
      </w:r>
      <w:hyperlink r:id="rId16" w:tooltip="Click to search for more items from this journal" w:history="1">
        <w:r w:rsidRPr="0036089C">
          <w:rPr>
            <w:rStyle w:val="Hyperlink"/>
            <w:rFonts w:ascii="Times New Roman" w:eastAsia="Times New Roman" w:hAnsi="Times New Roman" w:cs="Times New Roman"/>
            <w:bCs/>
            <w:color w:val="auto"/>
            <w:sz w:val="24"/>
            <w:szCs w:val="24"/>
            <w:u w:val="none"/>
            <w:lang w:eastAsia="en-GB"/>
          </w:rPr>
          <w:t>Magistra</w:t>
        </w:r>
      </w:hyperlink>
      <w:r w:rsidRPr="0036089C">
        <w:rPr>
          <w:rFonts w:ascii="Times New Roman" w:hAnsi="Times New Roman" w:cs="Times New Roman"/>
          <w:sz w:val="24"/>
          <w:szCs w:val="24"/>
        </w:rPr>
        <w:t xml:space="preserve">, </w:t>
      </w:r>
      <w:r w:rsidRPr="0036089C">
        <w:rPr>
          <w:rFonts w:ascii="Times New Roman" w:hAnsi="Times New Roman" w:cs="Times New Roman"/>
          <w:i/>
          <w:sz w:val="24"/>
          <w:szCs w:val="24"/>
        </w:rPr>
        <w:t>Exposing a Trans corporeal landscape in the lives of St Margaret of Antioch</w:t>
      </w:r>
      <w:r w:rsidRPr="0036089C">
        <w:rPr>
          <w:rFonts w:ascii="Times New Roman" w:eastAsia="Times New Roman" w:hAnsi="Times New Roman" w:cs="Times New Roman"/>
          <w:kern w:val="36"/>
          <w:sz w:val="24"/>
          <w:szCs w:val="24"/>
          <w:lang w:eastAsia="en-GB"/>
        </w:rPr>
        <w:t xml:space="preserve">, </w:t>
      </w:r>
      <w:r w:rsidRPr="0036089C">
        <w:rPr>
          <w:rFonts w:ascii="Times New Roman" w:eastAsia="Times New Roman" w:hAnsi="Times New Roman" w:cs="Times New Roman"/>
          <w:bCs/>
          <w:sz w:val="24"/>
          <w:szCs w:val="24"/>
          <w:lang w:eastAsia="en-GB"/>
        </w:rPr>
        <w:t>Atchison</w:t>
      </w:r>
      <w:hyperlink r:id="rId17" w:tooltip="Click to search for more items from this issue" w:history="1">
        <w:r w:rsidRPr="0036089C">
          <w:rPr>
            <w:rStyle w:val="Hyperlink"/>
            <w:rFonts w:ascii="Times New Roman" w:eastAsia="Times New Roman" w:hAnsi="Times New Roman" w:cs="Times New Roman"/>
            <w:color w:val="auto"/>
            <w:sz w:val="24"/>
            <w:szCs w:val="24"/>
            <w:u w:val="none"/>
            <w:lang w:eastAsia="en-GB"/>
          </w:rPr>
          <w:t> Vol. 21, Iss</w:t>
        </w:r>
        <w:r w:rsidRPr="0036089C">
          <w:rPr>
            <w:rStyle w:val="Hyperlink"/>
            <w:rFonts w:ascii="Times New Roman" w:hAnsi="Times New Roman" w:cs="Times New Roman"/>
            <w:color w:val="auto"/>
            <w:sz w:val="24"/>
            <w:szCs w:val="24"/>
            <w:u w:val="none"/>
          </w:rPr>
          <w:t>ue</w:t>
        </w:r>
        <w:r w:rsidRPr="0036089C">
          <w:rPr>
            <w:rStyle w:val="Hyperlink"/>
            <w:rFonts w:ascii="Times New Roman" w:eastAsia="Times New Roman" w:hAnsi="Times New Roman" w:cs="Times New Roman"/>
            <w:color w:val="auto"/>
            <w:sz w:val="24"/>
            <w:szCs w:val="24"/>
            <w:u w:val="none"/>
            <w:lang w:eastAsia="en-GB"/>
          </w:rPr>
          <w:t>. 2, </w:t>
        </w:r>
      </w:hyperlink>
      <w:r w:rsidRPr="0036089C">
        <w:rPr>
          <w:rFonts w:ascii="Times New Roman" w:eastAsia="Times New Roman" w:hAnsi="Times New Roman" w:cs="Times New Roman"/>
          <w:sz w:val="24"/>
          <w:szCs w:val="24"/>
          <w:lang w:eastAsia="en-GB"/>
        </w:rPr>
        <w:t> (Winter 2015): pp. 92-111.</w:t>
      </w:r>
    </w:p>
    <w:p w14:paraId="703950EB" w14:textId="77777777" w:rsidR="00A2735A" w:rsidRPr="0036089C" w:rsidRDefault="00A2735A" w:rsidP="00A2735A">
      <w:pPr>
        <w:shd w:val="clear" w:color="auto" w:fill="FFFFFF"/>
        <w:spacing w:after="0" w:line="264" w:lineRule="atLeast"/>
        <w:outlineLvl w:val="0"/>
        <w:rPr>
          <w:rFonts w:ascii="Times New Roman" w:eastAsia="Times New Roman" w:hAnsi="Times New Roman" w:cs="Times New Roman"/>
          <w:kern w:val="36"/>
          <w:sz w:val="24"/>
          <w:szCs w:val="24"/>
          <w:lang w:eastAsia="en-GB"/>
        </w:rPr>
      </w:pPr>
    </w:p>
    <w:p w14:paraId="61E2337E" w14:textId="77777777" w:rsidR="00A2735A" w:rsidRPr="0036089C" w:rsidRDefault="00A2735A" w:rsidP="00A2735A">
      <w:pPr>
        <w:shd w:val="clear" w:color="auto" w:fill="FFFFFF"/>
        <w:spacing w:after="0" w:line="264" w:lineRule="atLeast"/>
        <w:outlineLvl w:val="0"/>
        <w:rPr>
          <w:rFonts w:ascii="Times New Roman" w:eastAsia="Times New Roman" w:hAnsi="Times New Roman" w:cs="Times New Roman"/>
          <w:sz w:val="24"/>
          <w:szCs w:val="24"/>
          <w:lang w:eastAsia="en-GB"/>
        </w:rPr>
      </w:pPr>
      <w:hyperlink r:id="rId18" w:tooltip="Click to search for more items by this author" w:history="1">
        <w:r w:rsidRPr="0036089C">
          <w:rPr>
            <w:rStyle w:val="Hyperlink"/>
            <w:rFonts w:ascii="Times New Roman" w:eastAsia="Times New Roman" w:hAnsi="Times New Roman" w:cs="Times New Roman"/>
            <w:color w:val="auto"/>
            <w:sz w:val="24"/>
            <w:szCs w:val="24"/>
            <w:u w:val="none"/>
            <w:lang w:eastAsia="en-GB"/>
          </w:rPr>
          <w:t>Hamblin, Vicki L</w:t>
        </w:r>
      </w:hyperlink>
      <w:r w:rsidRPr="0036089C">
        <w:rPr>
          <w:rFonts w:ascii="Times New Roman" w:hAnsi="Times New Roman" w:cs="Times New Roman"/>
          <w:sz w:val="24"/>
          <w:szCs w:val="24"/>
        </w:rPr>
        <w:t xml:space="preserve">, </w:t>
      </w:r>
      <w:r w:rsidRPr="0036089C">
        <w:rPr>
          <w:rFonts w:ascii="Times New Roman" w:eastAsia="Times New Roman" w:hAnsi="Times New Roman" w:cs="Times New Roman"/>
          <w:i/>
          <w:kern w:val="36"/>
          <w:sz w:val="24"/>
          <w:szCs w:val="24"/>
          <w:lang w:eastAsia="en-GB"/>
        </w:rPr>
        <w:t>From Many Lives a Single Play: The Case of Saint Margaret and the Dragon</w:t>
      </w:r>
      <w:r w:rsidRPr="0036089C">
        <w:rPr>
          <w:rFonts w:ascii="Times New Roman" w:eastAsia="Times New Roman" w:hAnsi="Times New Roman" w:cs="Times New Roman"/>
          <w:kern w:val="36"/>
          <w:sz w:val="24"/>
          <w:szCs w:val="24"/>
          <w:lang w:eastAsia="en-GB"/>
        </w:rPr>
        <w:t xml:space="preserve"> in </w:t>
      </w:r>
      <w:r w:rsidRPr="0036089C">
        <w:rPr>
          <w:rFonts w:ascii="Times New Roman" w:eastAsia="Times New Roman" w:hAnsi="Times New Roman" w:cs="Times New Roman"/>
          <w:bCs/>
          <w:sz w:val="24"/>
          <w:szCs w:val="24"/>
          <w:lang w:eastAsia="en-GB"/>
        </w:rPr>
        <w:t>Kalamazoo</w:t>
      </w:r>
      <w:hyperlink r:id="rId19" w:tooltip="Click to search for more items from this issue" w:history="1">
        <w:r w:rsidRPr="0036089C">
          <w:rPr>
            <w:rStyle w:val="Hyperlink"/>
            <w:rFonts w:ascii="Times New Roman" w:eastAsia="Times New Roman" w:hAnsi="Times New Roman" w:cs="Times New Roman"/>
            <w:color w:val="auto"/>
            <w:sz w:val="24"/>
            <w:szCs w:val="24"/>
            <w:u w:val="none"/>
            <w:lang w:eastAsia="en-GB"/>
          </w:rPr>
          <w:t> Vol. 50, </w:t>
        </w:r>
        <w:proofErr w:type="spellStart"/>
        <w:r w:rsidRPr="0036089C">
          <w:rPr>
            <w:rStyle w:val="Hyperlink"/>
            <w:rFonts w:ascii="Times New Roman" w:eastAsia="Times New Roman" w:hAnsi="Times New Roman" w:cs="Times New Roman"/>
            <w:color w:val="auto"/>
            <w:sz w:val="24"/>
            <w:szCs w:val="24"/>
            <w:u w:val="none"/>
            <w:lang w:eastAsia="en-GB"/>
          </w:rPr>
          <w:t>Iss</w:t>
        </w:r>
        <w:proofErr w:type="spellEnd"/>
        <w:r w:rsidRPr="0036089C">
          <w:rPr>
            <w:rStyle w:val="Hyperlink"/>
            <w:rFonts w:ascii="Times New Roman" w:eastAsia="Times New Roman" w:hAnsi="Times New Roman" w:cs="Times New Roman"/>
            <w:color w:val="auto"/>
            <w:sz w:val="24"/>
            <w:szCs w:val="24"/>
            <w:u w:val="none"/>
            <w:lang w:eastAsia="en-GB"/>
          </w:rPr>
          <w:t>. 1, </w:t>
        </w:r>
      </w:hyperlink>
      <w:r w:rsidRPr="0036089C">
        <w:rPr>
          <w:rFonts w:ascii="Times New Roman" w:eastAsia="Times New Roman" w:hAnsi="Times New Roman" w:cs="Times New Roman"/>
          <w:sz w:val="24"/>
          <w:szCs w:val="24"/>
          <w:lang w:eastAsia="en-GB"/>
        </w:rPr>
        <w:t xml:space="preserve"> (Spring 2016): 33-61,134. </w:t>
      </w:r>
    </w:p>
    <w:p w14:paraId="3DDE46CF" w14:textId="77777777" w:rsidR="00A2735A" w:rsidRPr="0036089C" w:rsidRDefault="00A2735A" w:rsidP="00A2735A">
      <w:pPr>
        <w:rPr>
          <w:rStyle w:val="addmd"/>
          <w:rFonts w:ascii="Times New Roman" w:hAnsi="Times New Roman" w:cs="Times New Roman"/>
          <w:sz w:val="24"/>
          <w:szCs w:val="24"/>
          <w:shd w:val="clear" w:color="auto" w:fill="FFFFFF"/>
        </w:rPr>
      </w:pPr>
    </w:p>
    <w:p w14:paraId="134F4B78" w14:textId="77777777" w:rsidR="00A2735A" w:rsidRPr="0036089C" w:rsidRDefault="00A2735A" w:rsidP="00A2735A">
      <w:pPr>
        <w:pStyle w:val="Heading1"/>
        <w:shd w:val="clear" w:color="auto" w:fill="FFFFFF"/>
        <w:spacing w:before="0"/>
        <w:rPr>
          <w:rStyle w:val="addmd"/>
          <w:rFonts w:ascii="Times New Roman" w:hAnsi="Times New Roman" w:cs="Times New Roman"/>
          <w:color w:val="auto"/>
          <w:sz w:val="24"/>
          <w:szCs w:val="24"/>
        </w:rPr>
      </w:pPr>
      <w:r w:rsidRPr="0036089C">
        <w:rPr>
          <w:rFonts w:ascii="Times New Roman" w:hAnsi="Times New Roman" w:cs="Times New Roman"/>
          <w:color w:val="auto"/>
          <w:sz w:val="24"/>
          <w:szCs w:val="24"/>
          <w:shd w:val="clear" w:color="auto" w:fill="FFFFFF"/>
        </w:rPr>
        <w:t xml:space="preserve">Hamilton, Sarah, </w:t>
      </w:r>
      <w:r w:rsidRPr="0036089C">
        <w:rPr>
          <w:rFonts w:ascii="Times New Roman" w:hAnsi="Times New Roman" w:cs="Times New Roman"/>
          <w:i/>
          <w:color w:val="auto"/>
          <w:sz w:val="24"/>
          <w:szCs w:val="24"/>
          <w:shd w:val="clear" w:color="auto" w:fill="FFFFFF"/>
        </w:rPr>
        <w:t>Church and People in the Medieval West, 900-1200</w:t>
      </w:r>
      <w:r w:rsidRPr="0036089C">
        <w:rPr>
          <w:rFonts w:ascii="Times New Roman" w:hAnsi="Times New Roman" w:cs="Times New Roman"/>
          <w:color w:val="auto"/>
          <w:sz w:val="24"/>
          <w:szCs w:val="24"/>
          <w:shd w:val="clear" w:color="auto" w:fill="FFFFFF"/>
        </w:rPr>
        <w:t>, (Routledge, 2013).</w:t>
      </w:r>
    </w:p>
    <w:p w14:paraId="640EED05" w14:textId="77777777" w:rsidR="00A2735A" w:rsidRPr="0036089C" w:rsidRDefault="00A2735A" w:rsidP="00A2735A">
      <w:pPr>
        <w:pStyle w:val="Heading1"/>
        <w:shd w:val="clear" w:color="auto" w:fill="FFFFFF"/>
        <w:spacing w:before="0" w:after="263" w:line="300" w:lineRule="atLeast"/>
        <w:rPr>
          <w:rFonts w:ascii="Times New Roman" w:hAnsi="Times New Roman" w:cs="Times New Roman"/>
          <w:i/>
          <w:color w:val="auto"/>
          <w:sz w:val="24"/>
          <w:szCs w:val="24"/>
        </w:rPr>
      </w:pPr>
      <w:r w:rsidRPr="0036089C">
        <w:rPr>
          <w:rFonts w:ascii="Times New Roman" w:hAnsi="Times New Roman" w:cs="Times New Roman"/>
          <w:color w:val="auto"/>
          <w:sz w:val="24"/>
          <w:szCs w:val="24"/>
        </w:rPr>
        <w:t>Harris-</w:t>
      </w:r>
      <w:proofErr w:type="spellStart"/>
      <w:r w:rsidRPr="0036089C">
        <w:rPr>
          <w:rFonts w:ascii="Times New Roman" w:hAnsi="Times New Roman" w:cs="Times New Roman"/>
          <w:color w:val="auto"/>
          <w:sz w:val="24"/>
          <w:szCs w:val="24"/>
        </w:rPr>
        <w:t>Stoertz</w:t>
      </w:r>
      <w:proofErr w:type="spellEnd"/>
      <w:r w:rsidRPr="0036089C">
        <w:rPr>
          <w:rFonts w:ascii="Times New Roman" w:hAnsi="Times New Roman" w:cs="Times New Roman"/>
          <w:color w:val="auto"/>
          <w:sz w:val="24"/>
          <w:szCs w:val="24"/>
        </w:rPr>
        <w:t xml:space="preserve">, Fiona, </w:t>
      </w:r>
      <w:r w:rsidRPr="0036089C">
        <w:rPr>
          <w:rFonts w:ascii="Times New Roman" w:hAnsi="Times New Roman" w:cs="Times New Roman"/>
          <w:i/>
          <w:color w:val="auto"/>
          <w:sz w:val="24"/>
          <w:szCs w:val="24"/>
        </w:rPr>
        <w:t xml:space="preserve">Pregnancy and Childbirth in Twelfth-and Thirteenth-Century French and English Law </w:t>
      </w:r>
      <w:r w:rsidRPr="0036089C">
        <w:rPr>
          <w:rFonts w:ascii="Times New Roman" w:hAnsi="Times New Roman" w:cs="Times New Roman"/>
          <w:color w:val="auto"/>
          <w:sz w:val="24"/>
          <w:szCs w:val="24"/>
        </w:rPr>
        <w:t xml:space="preserve">in </w:t>
      </w:r>
      <w:r w:rsidRPr="0036089C">
        <w:rPr>
          <w:rStyle w:val="HTMLCite"/>
          <w:rFonts w:ascii="Times New Roman" w:hAnsi="Times New Roman" w:cs="Times New Roman"/>
          <w:color w:val="auto"/>
          <w:sz w:val="24"/>
          <w:szCs w:val="24"/>
        </w:rPr>
        <w:t xml:space="preserve">Journal of the History of Sexuality </w:t>
      </w:r>
      <w:r w:rsidRPr="0036089C">
        <w:rPr>
          <w:rFonts w:ascii="Times New Roman" w:hAnsi="Times New Roman" w:cs="Times New Roman"/>
          <w:color w:val="auto"/>
          <w:sz w:val="24"/>
          <w:szCs w:val="24"/>
        </w:rPr>
        <w:t>Vol. 21, No. 2, APPROACHES TO CHILDBIRTH IN THE MIDDLE AGES, (</w:t>
      </w:r>
      <w:hyperlink r:id="rId20" w:history="1">
        <w:r w:rsidRPr="0036089C">
          <w:rPr>
            <w:rStyle w:val="Hyperlink"/>
            <w:rFonts w:ascii="Times New Roman" w:hAnsi="Times New Roman" w:cs="Times New Roman"/>
            <w:color w:val="auto"/>
            <w:sz w:val="24"/>
            <w:szCs w:val="24"/>
            <w:u w:val="none"/>
          </w:rPr>
          <w:t>University of Texas Press</w:t>
        </w:r>
      </w:hyperlink>
      <w:r w:rsidRPr="0036089C">
        <w:rPr>
          <w:rFonts w:ascii="Times New Roman" w:hAnsi="Times New Roman" w:cs="Times New Roman"/>
          <w:color w:val="auto"/>
          <w:sz w:val="24"/>
          <w:szCs w:val="24"/>
        </w:rPr>
        <w:t xml:space="preserve">, May 2012), pp. 263-281. </w:t>
      </w:r>
    </w:p>
    <w:p w14:paraId="2BA7BC06" w14:textId="77777777" w:rsidR="00A2735A" w:rsidRPr="0036089C" w:rsidRDefault="00A2735A" w:rsidP="00A2735A">
      <w:pPr>
        <w:shd w:val="clear" w:color="auto" w:fill="FFFFFF"/>
        <w:spacing w:after="0" w:line="264" w:lineRule="atLeast"/>
        <w:outlineLvl w:val="0"/>
        <w:rPr>
          <w:rFonts w:ascii="Times New Roman" w:eastAsia="Times New Roman" w:hAnsi="Times New Roman" w:cs="Times New Roman"/>
          <w:sz w:val="24"/>
          <w:szCs w:val="24"/>
          <w:lang w:eastAsia="en-GB"/>
        </w:rPr>
      </w:pPr>
    </w:p>
    <w:p w14:paraId="5CE4F889" w14:textId="77777777" w:rsidR="00A2735A" w:rsidRPr="0036089C" w:rsidRDefault="00A2735A" w:rsidP="00A2735A">
      <w:pPr>
        <w:rPr>
          <w:rStyle w:val="publication-date"/>
          <w:rFonts w:ascii="Times New Roman" w:hAnsi="Times New Roman" w:cs="Times New Roman"/>
          <w:bCs/>
          <w:sz w:val="24"/>
          <w:szCs w:val="24"/>
          <w:bdr w:val="none" w:sz="0" w:space="0" w:color="auto" w:frame="1"/>
        </w:rPr>
      </w:pPr>
      <w:r w:rsidRPr="0036089C">
        <w:rPr>
          <w:rFonts w:ascii="Times New Roman" w:hAnsi="Times New Roman" w:cs="Times New Roman"/>
          <w:sz w:val="24"/>
          <w:szCs w:val="24"/>
        </w:rPr>
        <w:t xml:space="preserve">Hebing, Rosanne, </w:t>
      </w:r>
      <w:r w:rsidRPr="0036089C">
        <w:rPr>
          <w:rFonts w:ascii="Times New Roman" w:hAnsi="Times New Roman" w:cs="Times New Roman"/>
          <w:i/>
          <w:sz w:val="24"/>
          <w:szCs w:val="24"/>
        </w:rPr>
        <w:t>“Allmygti god this lettyr sent”: English Heavenly Letter Charms in Late Medieval Books and Rolls</w:t>
      </w:r>
      <w:r w:rsidRPr="0036089C">
        <w:rPr>
          <w:rFonts w:ascii="Times New Roman" w:hAnsi="Times New Roman" w:cs="Times New Roman"/>
          <w:sz w:val="24"/>
          <w:szCs w:val="24"/>
        </w:rPr>
        <w:t xml:space="preserve">, </w:t>
      </w:r>
      <w:r w:rsidRPr="0036089C">
        <w:rPr>
          <w:rFonts w:ascii="Times New Roman" w:hAnsi="Times New Roman" w:cs="Times New Roman"/>
          <w:bCs/>
          <w:sz w:val="24"/>
          <w:szCs w:val="24"/>
          <w:bdr w:val="none" w:sz="0" w:space="0" w:color="auto" w:frame="1"/>
          <w:shd w:val="clear" w:color="auto" w:fill="FFFFFF"/>
        </w:rPr>
        <w:t>Studies in Philology, (</w:t>
      </w:r>
      <w:r w:rsidRPr="0036089C">
        <w:rPr>
          <w:rStyle w:val="publication-date"/>
          <w:rFonts w:ascii="Times New Roman" w:hAnsi="Times New Roman" w:cs="Times New Roman"/>
          <w:bCs/>
          <w:sz w:val="24"/>
          <w:szCs w:val="24"/>
          <w:bdr w:val="none" w:sz="0" w:space="0" w:color="auto" w:frame="1"/>
        </w:rPr>
        <w:t xml:space="preserve">October 1, 2017). </w:t>
      </w:r>
    </w:p>
    <w:p w14:paraId="571F8F1D" w14:textId="77777777" w:rsidR="00A2735A" w:rsidRPr="0036089C" w:rsidRDefault="00A2735A" w:rsidP="00A2735A">
      <w:pPr>
        <w:spacing w:after="0" w:line="240" w:lineRule="auto"/>
        <w:textAlignment w:val="baseline"/>
        <w:rPr>
          <w:rFonts w:ascii="Times New Roman" w:eastAsia="Times New Roman" w:hAnsi="Times New Roman" w:cs="Times New Roman"/>
          <w:sz w:val="24"/>
          <w:szCs w:val="24"/>
          <w:lang w:eastAsia="en-GB"/>
        </w:rPr>
      </w:pPr>
    </w:p>
    <w:p w14:paraId="70C22239" w14:textId="77777777" w:rsidR="00A2735A" w:rsidRPr="0036089C" w:rsidRDefault="00A2735A" w:rsidP="00A2735A">
      <w:pPr>
        <w:shd w:val="clear" w:color="auto" w:fill="FFFFFF"/>
        <w:spacing w:after="0" w:line="264" w:lineRule="atLeast"/>
        <w:outlineLvl w:val="0"/>
        <w:rPr>
          <w:rFonts w:ascii="Times New Roman" w:eastAsia="Times New Roman" w:hAnsi="Times New Roman" w:cs="Times New Roman"/>
          <w:kern w:val="36"/>
          <w:sz w:val="24"/>
          <w:szCs w:val="24"/>
          <w:lang w:eastAsia="en-GB"/>
        </w:rPr>
      </w:pPr>
    </w:p>
    <w:p w14:paraId="62A7EAFA" w14:textId="77777777" w:rsidR="00A2735A" w:rsidRPr="0036089C" w:rsidRDefault="00A2735A" w:rsidP="00A2735A">
      <w:pPr>
        <w:shd w:val="clear" w:color="auto" w:fill="FFFFFF"/>
        <w:spacing w:after="120" w:line="240" w:lineRule="auto"/>
        <w:outlineLvl w:val="0"/>
        <w:rPr>
          <w:rFonts w:ascii="Times New Roman" w:eastAsia="Times New Roman" w:hAnsi="Times New Roman" w:cs="Times New Roman"/>
          <w:bCs/>
          <w:i/>
          <w:kern w:val="36"/>
          <w:sz w:val="24"/>
          <w:szCs w:val="24"/>
          <w:lang w:eastAsia="en-GB"/>
        </w:rPr>
      </w:pPr>
      <w:r w:rsidRPr="0036089C">
        <w:rPr>
          <w:rFonts w:ascii="Times New Roman" w:eastAsia="Times New Roman" w:hAnsi="Times New Roman" w:cs="Times New Roman"/>
          <w:bCs/>
          <w:kern w:val="36"/>
          <w:sz w:val="24"/>
          <w:szCs w:val="24"/>
          <w:lang w:eastAsia="en-GB"/>
        </w:rPr>
        <w:t xml:space="preserve">Magennis, Hugh, </w:t>
      </w:r>
      <w:r w:rsidRPr="0036089C">
        <w:rPr>
          <w:rFonts w:ascii="Times New Roman" w:eastAsia="Times New Roman" w:hAnsi="Times New Roman" w:cs="Times New Roman"/>
          <w:bCs/>
          <w:i/>
          <w:kern w:val="36"/>
          <w:sz w:val="24"/>
          <w:szCs w:val="24"/>
          <w:lang w:eastAsia="en-GB"/>
        </w:rPr>
        <w:t xml:space="preserve">"Listen Now All and Understand": Adaptation of Hagiographical Material for Vernacular Audiences in the Old English Lives of St. Margaret in </w:t>
      </w:r>
      <w:r w:rsidRPr="0036089C">
        <w:rPr>
          <w:rFonts w:ascii="Times New Roman" w:eastAsia="Times New Roman" w:hAnsi="Times New Roman" w:cs="Times New Roman"/>
          <w:i/>
          <w:iCs/>
          <w:sz w:val="24"/>
          <w:szCs w:val="24"/>
          <w:lang w:eastAsia="en-GB"/>
        </w:rPr>
        <w:t>Speculum</w:t>
      </w:r>
      <w:r w:rsidRPr="0036089C">
        <w:rPr>
          <w:rFonts w:ascii="Times New Roman" w:eastAsia="Times New Roman" w:hAnsi="Times New Roman" w:cs="Times New Roman"/>
          <w:bCs/>
          <w:i/>
          <w:kern w:val="36"/>
          <w:sz w:val="24"/>
          <w:szCs w:val="24"/>
          <w:lang w:eastAsia="en-GB"/>
        </w:rPr>
        <w:t xml:space="preserve"> </w:t>
      </w:r>
      <w:r w:rsidRPr="0036089C">
        <w:rPr>
          <w:rFonts w:ascii="Times New Roman" w:eastAsia="Times New Roman" w:hAnsi="Times New Roman" w:cs="Times New Roman"/>
          <w:sz w:val="24"/>
          <w:szCs w:val="24"/>
          <w:lang w:eastAsia="en-GB"/>
        </w:rPr>
        <w:t>Vol. 71, No. 1 (Jan,1996), pp. 27-42, (</w:t>
      </w:r>
      <w:hyperlink r:id="rId21" w:history="1">
        <w:r w:rsidRPr="0036089C">
          <w:rPr>
            <w:rStyle w:val="Hyperlink"/>
            <w:rFonts w:ascii="Times New Roman" w:eastAsia="Times New Roman" w:hAnsi="Times New Roman" w:cs="Times New Roman"/>
            <w:color w:val="auto"/>
            <w:sz w:val="24"/>
            <w:szCs w:val="24"/>
            <w:u w:val="none"/>
            <w:lang w:eastAsia="en-GB"/>
          </w:rPr>
          <w:t>The University of Chicago Press</w:t>
        </w:r>
      </w:hyperlink>
      <w:r w:rsidRPr="0036089C">
        <w:rPr>
          <w:rFonts w:ascii="Times New Roman" w:hAnsi="Times New Roman" w:cs="Times New Roman"/>
          <w:sz w:val="24"/>
          <w:szCs w:val="24"/>
        </w:rPr>
        <w:t>, 1996).</w:t>
      </w:r>
      <w:r w:rsidRPr="0036089C">
        <w:rPr>
          <w:rFonts w:ascii="Times New Roman" w:eastAsia="Times New Roman" w:hAnsi="Times New Roman" w:cs="Times New Roman"/>
          <w:sz w:val="24"/>
          <w:szCs w:val="24"/>
          <w:lang w:eastAsia="en-GB"/>
        </w:rPr>
        <w:t xml:space="preserve">  </w:t>
      </w:r>
    </w:p>
    <w:p w14:paraId="5EEE65D7" w14:textId="77777777" w:rsidR="00A2735A" w:rsidRPr="0036089C" w:rsidRDefault="00A2735A" w:rsidP="00A2735A">
      <w:pPr>
        <w:rPr>
          <w:rFonts w:ascii="Times New Roman" w:hAnsi="Times New Roman" w:cs="Times New Roman"/>
          <w:sz w:val="24"/>
          <w:szCs w:val="24"/>
          <w:shd w:val="clear" w:color="auto" w:fill="FFFFFF"/>
        </w:rPr>
      </w:pPr>
      <w:r w:rsidRPr="0036089C">
        <w:rPr>
          <w:rStyle w:val="normaltextrun"/>
          <w:rFonts w:ascii="Times New Roman" w:hAnsi="Times New Roman" w:cs="Times New Roman"/>
          <w:bCs/>
          <w:sz w:val="24"/>
          <w:szCs w:val="24"/>
        </w:rPr>
        <w:t xml:space="preserve">Morrison, Susan Signe., </w:t>
      </w:r>
      <w:r w:rsidRPr="0036089C">
        <w:rPr>
          <w:rStyle w:val="normaltextrun"/>
          <w:rFonts w:ascii="Times New Roman" w:hAnsi="Times New Roman" w:cs="Times New Roman"/>
          <w:bCs/>
          <w:i/>
          <w:sz w:val="24"/>
          <w:szCs w:val="24"/>
        </w:rPr>
        <w:t>Women Pilgrims in late Medieval England</w:t>
      </w:r>
      <w:r w:rsidRPr="0036089C">
        <w:rPr>
          <w:rStyle w:val="normaltextrun"/>
          <w:rFonts w:ascii="Times New Roman" w:hAnsi="Times New Roman" w:cs="Times New Roman"/>
          <w:bCs/>
          <w:sz w:val="24"/>
          <w:szCs w:val="24"/>
        </w:rPr>
        <w:t xml:space="preserve">, (Routledge: London, 2000). </w:t>
      </w:r>
    </w:p>
    <w:p w14:paraId="7AC5CDF5" w14:textId="77777777" w:rsidR="00A2735A" w:rsidRPr="0036089C" w:rsidRDefault="00A2735A" w:rsidP="00A2735A">
      <w:pPr>
        <w:shd w:val="clear" w:color="auto" w:fill="FFFFFF"/>
        <w:textAlignment w:val="top"/>
        <w:rPr>
          <w:rFonts w:ascii="Times New Roman" w:hAnsi="Times New Roman" w:cs="Times New Roman"/>
          <w:i/>
          <w:sz w:val="24"/>
          <w:szCs w:val="24"/>
        </w:rPr>
      </w:pPr>
      <w:r w:rsidRPr="0036089C">
        <w:rPr>
          <w:rFonts w:ascii="Times New Roman" w:hAnsi="Times New Roman" w:cs="Times New Roman"/>
          <w:bCs/>
          <w:sz w:val="24"/>
          <w:szCs w:val="24"/>
        </w:rPr>
        <w:t xml:space="preserve">Murray Jones, Peter and </w:t>
      </w:r>
      <w:proofErr w:type="spellStart"/>
      <w:r w:rsidRPr="0036089C">
        <w:rPr>
          <w:rFonts w:ascii="Times New Roman" w:hAnsi="Times New Roman" w:cs="Times New Roman"/>
          <w:bCs/>
          <w:sz w:val="24"/>
          <w:szCs w:val="24"/>
        </w:rPr>
        <w:t>Olsan</w:t>
      </w:r>
      <w:proofErr w:type="spellEnd"/>
      <w:r w:rsidRPr="0036089C">
        <w:rPr>
          <w:rFonts w:ascii="Times New Roman" w:hAnsi="Times New Roman" w:cs="Times New Roman"/>
          <w:bCs/>
          <w:sz w:val="24"/>
          <w:szCs w:val="24"/>
        </w:rPr>
        <w:t xml:space="preserve">, Lea T., </w:t>
      </w:r>
      <w:r w:rsidRPr="0036089C">
        <w:rPr>
          <w:rFonts w:ascii="Times New Roman" w:hAnsi="Times New Roman" w:cs="Times New Roman"/>
          <w:bCs/>
          <w:i/>
          <w:sz w:val="24"/>
          <w:szCs w:val="24"/>
        </w:rPr>
        <w:t xml:space="preserve">Performative Rituals for Conception and Childbirth in England, 900–1500. </w:t>
      </w:r>
    </w:p>
    <w:p w14:paraId="117B1C94" w14:textId="77777777" w:rsidR="00A2735A" w:rsidRPr="0036089C" w:rsidRDefault="00A2735A" w:rsidP="00A2735A">
      <w:pPr>
        <w:spacing w:after="0" w:line="240" w:lineRule="auto"/>
        <w:textAlignment w:val="baseline"/>
        <w:rPr>
          <w:rFonts w:ascii="Times New Roman" w:eastAsia="Times New Roman" w:hAnsi="Times New Roman" w:cs="Times New Roman"/>
          <w:sz w:val="24"/>
          <w:szCs w:val="24"/>
          <w:lang w:eastAsia="en-GB"/>
        </w:rPr>
      </w:pPr>
      <w:r w:rsidRPr="0036089C">
        <w:rPr>
          <w:rFonts w:ascii="Times New Roman" w:eastAsia="Times New Roman" w:hAnsi="Times New Roman" w:cs="Times New Roman"/>
          <w:bCs/>
          <w:sz w:val="24"/>
          <w:szCs w:val="24"/>
          <w:lang w:eastAsia="en-GB"/>
        </w:rPr>
        <w:t xml:space="preserve">Parker, Elizabeth C., </w:t>
      </w:r>
      <w:r w:rsidRPr="0036089C">
        <w:rPr>
          <w:rFonts w:ascii="Times New Roman" w:eastAsia="Times New Roman" w:hAnsi="Times New Roman" w:cs="Times New Roman"/>
          <w:i/>
          <w:iCs/>
          <w:sz w:val="24"/>
          <w:szCs w:val="24"/>
          <w:lang w:eastAsia="en-GB"/>
        </w:rPr>
        <w:t>Chapter 16, Modes of Seeing Margaret of Antioch at Fornovo di Taro</w:t>
      </w:r>
      <w:r w:rsidRPr="0036089C">
        <w:rPr>
          <w:rFonts w:ascii="Times New Roman" w:eastAsia="Times New Roman" w:hAnsi="Times New Roman" w:cs="Times New Roman"/>
          <w:sz w:val="24"/>
          <w:szCs w:val="24"/>
          <w:lang w:eastAsia="en-GB"/>
        </w:rPr>
        <w:t xml:space="preserve"> in </w:t>
      </w:r>
      <w:r w:rsidRPr="0036089C">
        <w:rPr>
          <w:rFonts w:ascii="Times New Roman" w:eastAsia="Times New Roman" w:hAnsi="Times New Roman" w:cs="Times New Roman"/>
          <w:bCs/>
          <w:i/>
          <w:sz w:val="24"/>
          <w:szCs w:val="24"/>
          <w:lang w:eastAsia="en-GB"/>
        </w:rPr>
        <w:t>The Four Modes of Seeing: Approaches to Medieval Imagery in Honor of Madeline Harrison Caviness</w:t>
      </w:r>
      <w:r w:rsidRPr="0036089C">
        <w:rPr>
          <w:rFonts w:ascii="Times New Roman" w:eastAsia="Times New Roman" w:hAnsi="Times New Roman" w:cs="Times New Roman"/>
          <w:bCs/>
          <w:sz w:val="24"/>
          <w:szCs w:val="24"/>
          <w:lang w:eastAsia="en-GB"/>
        </w:rPr>
        <w:t>. Edited by Evelyn Staudinger, Elizabeth Carson Pastan and Ellen M. Shortell, (Ashgate: Surrey, 2009)</w:t>
      </w:r>
      <w:r w:rsidRPr="0036089C">
        <w:rPr>
          <w:rFonts w:ascii="Times New Roman" w:eastAsia="Times New Roman" w:hAnsi="Times New Roman" w:cs="Times New Roman"/>
          <w:sz w:val="24"/>
          <w:szCs w:val="24"/>
          <w:lang w:eastAsia="en-GB"/>
        </w:rPr>
        <w:t> pp. 274-290. </w:t>
      </w:r>
    </w:p>
    <w:p w14:paraId="3B0414E2" w14:textId="77777777" w:rsidR="00A2735A" w:rsidRPr="0036089C" w:rsidRDefault="00A2735A" w:rsidP="00A2735A">
      <w:pPr>
        <w:pStyle w:val="paragraph"/>
        <w:spacing w:before="0" w:beforeAutospacing="0" w:after="0" w:afterAutospacing="0"/>
        <w:ind w:left="360"/>
        <w:textAlignment w:val="baseline"/>
      </w:pPr>
      <w:r w:rsidRPr="0036089C">
        <w:t> </w:t>
      </w:r>
      <w:r w:rsidRPr="0036089C">
        <w:rPr>
          <w:rStyle w:val="eop"/>
          <w:rFonts w:eastAsiaTheme="majorEastAsia"/>
        </w:rPr>
        <w:t> </w:t>
      </w:r>
    </w:p>
    <w:p w14:paraId="26A20802" w14:textId="77777777" w:rsidR="00A2735A" w:rsidRPr="0036089C" w:rsidRDefault="00A2735A" w:rsidP="00A2735A">
      <w:pPr>
        <w:shd w:val="clear" w:color="auto" w:fill="FFFFFF"/>
        <w:spacing w:after="0" w:line="240" w:lineRule="auto"/>
        <w:rPr>
          <w:rFonts w:ascii="Times New Roman" w:eastAsia="Times New Roman" w:hAnsi="Times New Roman" w:cs="Times New Roman"/>
          <w:sz w:val="24"/>
          <w:szCs w:val="24"/>
          <w:lang w:eastAsia="en-GB"/>
        </w:rPr>
      </w:pPr>
    </w:p>
    <w:p w14:paraId="3119E967" w14:textId="77777777" w:rsidR="00A2735A" w:rsidRPr="0036089C" w:rsidRDefault="00A2735A" w:rsidP="00A2735A">
      <w:pPr>
        <w:pStyle w:val="Heading4"/>
        <w:shd w:val="clear" w:color="auto" w:fill="FFFFFF"/>
        <w:spacing w:before="0"/>
        <w:rPr>
          <w:rFonts w:ascii="Times New Roman" w:hAnsi="Times New Roman" w:cs="Times New Roman"/>
          <w:color w:val="auto"/>
          <w:sz w:val="24"/>
          <w:szCs w:val="24"/>
          <w:shd w:val="clear" w:color="auto" w:fill="FFFFFF"/>
        </w:rPr>
      </w:pPr>
      <w:r w:rsidRPr="0036089C">
        <w:rPr>
          <w:rFonts w:ascii="Times New Roman" w:hAnsi="Times New Roman" w:cs="Times New Roman"/>
          <w:i w:val="0"/>
          <w:color w:val="auto"/>
          <w:sz w:val="24"/>
          <w:szCs w:val="24"/>
          <w:shd w:val="clear" w:color="auto" w:fill="FFFFFF"/>
        </w:rPr>
        <w:t>Pearce, Catherine</w:t>
      </w:r>
      <w:r w:rsidRPr="0036089C">
        <w:rPr>
          <w:rFonts w:ascii="Times New Roman" w:hAnsi="Times New Roman" w:cs="Times New Roman"/>
          <w:color w:val="auto"/>
          <w:sz w:val="24"/>
          <w:szCs w:val="24"/>
          <w:shd w:val="clear" w:color="auto" w:fill="FFFFFF"/>
        </w:rPr>
        <w:t>. “The Cult of St Margaret of Antioch.” </w:t>
      </w:r>
      <w:r w:rsidRPr="0036089C">
        <w:rPr>
          <w:rFonts w:ascii="Times New Roman" w:hAnsi="Times New Roman" w:cs="Times New Roman"/>
          <w:i w:val="0"/>
          <w:iCs w:val="0"/>
          <w:color w:val="auto"/>
          <w:sz w:val="24"/>
          <w:szCs w:val="24"/>
          <w:shd w:val="clear" w:color="auto" w:fill="FFFFFF"/>
        </w:rPr>
        <w:t>Feminist Theology</w:t>
      </w:r>
      <w:r w:rsidRPr="0036089C">
        <w:rPr>
          <w:rFonts w:ascii="Times New Roman" w:hAnsi="Times New Roman" w:cs="Times New Roman"/>
          <w:color w:val="auto"/>
          <w:sz w:val="24"/>
          <w:szCs w:val="24"/>
          <w:shd w:val="clear" w:color="auto" w:fill="FFFFFF"/>
        </w:rPr>
        <w:t>, vol. 6, no. 16, Sept. 1997, pp. 70–85, doi:</w:t>
      </w:r>
      <w:hyperlink r:id="rId22" w:history="1">
        <w:r w:rsidRPr="0036089C">
          <w:rPr>
            <w:rStyle w:val="Hyperlink"/>
            <w:rFonts w:ascii="Times New Roman" w:hAnsi="Times New Roman" w:cs="Times New Roman"/>
            <w:color w:val="auto"/>
            <w:sz w:val="24"/>
            <w:szCs w:val="24"/>
            <w:u w:val="none"/>
            <w:shd w:val="clear" w:color="auto" w:fill="FFFFFF"/>
          </w:rPr>
          <w:t>10.1177/096673509700001605</w:t>
        </w:r>
      </w:hyperlink>
      <w:r w:rsidRPr="0036089C">
        <w:rPr>
          <w:rFonts w:ascii="Times New Roman" w:hAnsi="Times New Roman" w:cs="Times New Roman"/>
          <w:color w:val="auto"/>
          <w:sz w:val="24"/>
          <w:szCs w:val="24"/>
          <w:shd w:val="clear" w:color="auto" w:fill="FFFFFF"/>
        </w:rPr>
        <w:t>.</w:t>
      </w:r>
    </w:p>
    <w:p w14:paraId="4A1BE27E" w14:textId="77777777" w:rsidR="00A2735A" w:rsidRPr="0036089C" w:rsidRDefault="00A2735A" w:rsidP="00A2735A">
      <w:pPr>
        <w:rPr>
          <w:rFonts w:ascii="Times New Roman" w:hAnsi="Times New Roman" w:cs="Times New Roman"/>
          <w:sz w:val="24"/>
          <w:szCs w:val="24"/>
        </w:rPr>
      </w:pPr>
    </w:p>
    <w:p w14:paraId="2ACCDFF4" w14:textId="77777777" w:rsidR="00A2735A" w:rsidRPr="0036089C" w:rsidRDefault="00A2735A" w:rsidP="00A2735A">
      <w:pPr>
        <w:pStyle w:val="Heading1"/>
        <w:shd w:val="clear" w:color="auto" w:fill="FFFFFF"/>
        <w:spacing w:before="0"/>
        <w:rPr>
          <w:rFonts w:ascii="Times New Roman" w:hAnsi="Times New Roman" w:cs="Times New Roman"/>
          <w:color w:val="auto"/>
          <w:sz w:val="24"/>
          <w:szCs w:val="24"/>
        </w:rPr>
      </w:pPr>
      <w:r w:rsidRPr="0036089C">
        <w:rPr>
          <w:rFonts w:ascii="Times New Roman" w:hAnsi="Times New Roman" w:cs="Times New Roman"/>
          <w:color w:val="auto"/>
          <w:sz w:val="24"/>
          <w:szCs w:val="24"/>
        </w:rPr>
        <w:t>Peters, Christine,</w:t>
      </w:r>
      <w:r w:rsidRPr="0036089C">
        <w:rPr>
          <w:rFonts w:ascii="Times New Roman" w:hAnsi="Times New Roman" w:cs="Times New Roman"/>
          <w:i/>
          <w:color w:val="auto"/>
          <w:sz w:val="24"/>
          <w:szCs w:val="24"/>
        </w:rPr>
        <w:t xml:space="preserve"> Patterns of Piety: Women, Gender and Religion in Late Medieval and Reformation England, </w:t>
      </w:r>
      <w:r w:rsidRPr="0036089C">
        <w:rPr>
          <w:rFonts w:ascii="Times New Roman" w:hAnsi="Times New Roman" w:cs="Times New Roman"/>
          <w:color w:val="auto"/>
          <w:sz w:val="24"/>
          <w:szCs w:val="24"/>
        </w:rPr>
        <w:t xml:space="preserve">(Oxford, 2013). </w:t>
      </w:r>
    </w:p>
    <w:p w14:paraId="10B867DD" w14:textId="77777777" w:rsidR="00A2735A" w:rsidRPr="0036089C" w:rsidRDefault="00A2735A" w:rsidP="00A2735A">
      <w:pPr>
        <w:rPr>
          <w:rFonts w:ascii="Times New Roman" w:hAnsi="Times New Roman" w:cs="Times New Roman"/>
          <w:sz w:val="24"/>
          <w:szCs w:val="24"/>
        </w:rPr>
      </w:pPr>
    </w:p>
    <w:p w14:paraId="0D75430F" w14:textId="77777777" w:rsidR="00A2735A" w:rsidRPr="0036089C" w:rsidRDefault="00A2735A" w:rsidP="00A2735A">
      <w:pPr>
        <w:shd w:val="clear" w:color="auto" w:fill="FFFFFF"/>
        <w:spacing w:before="100" w:beforeAutospacing="1" w:after="100" w:afterAutospacing="1" w:line="240" w:lineRule="auto"/>
        <w:textAlignment w:val="baseline"/>
        <w:outlineLvl w:val="0"/>
        <w:rPr>
          <w:rFonts w:ascii="Times New Roman" w:eastAsia="Times New Roman" w:hAnsi="Times New Roman" w:cs="Times New Roman"/>
          <w:bCs/>
          <w:i/>
          <w:kern w:val="36"/>
          <w:sz w:val="24"/>
          <w:szCs w:val="24"/>
          <w:lang w:eastAsia="en-GB"/>
        </w:rPr>
      </w:pPr>
      <w:r w:rsidRPr="0036089C">
        <w:rPr>
          <w:rFonts w:ascii="Times New Roman" w:eastAsia="Times New Roman" w:hAnsi="Times New Roman" w:cs="Times New Roman"/>
          <w:bCs/>
          <w:kern w:val="36"/>
          <w:sz w:val="24"/>
          <w:szCs w:val="24"/>
          <w:lang w:eastAsia="en-GB"/>
        </w:rPr>
        <w:t xml:space="preserve">Powell, Hilary, </w:t>
      </w:r>
      <w:r w:rsidRPr="0036089C">
        <w:rPr>
          <w:rFonts w:ascii="Times New Roman" w:eastAsia="Times New Roman" w:hAnsi="Times New Roman" w:cs="Times New Roman"/>
          <w:bCs/>
          <w:i/>
          <w:kern w:val="36"/>
          <w:sz w:val="24"/>
          <w:szCs w:val="24"/>
          <w:lang w:eastAsia="en-GB"/>
        </w:rPr>
        <w:t xml:space="preserve">The ‘Miracle of Childbirth’: The Portrayal of Parturient Women in Medieval Miracle Narratives </w:t>
      </w:r>
      <w:r w:rsidRPr="0036089C">
        <w:rPr>
          <w:rFonts w:ascii="Times New Roman" w:eastAsia="Times New Roman" w:hAnsi="Times New Roman" w:cs="Times New Roman"/>
          <w:bCs/>
          <w:kern w:val="36"/>
          <w:sz w:val="24"/>
          <w:szCs w:val="24"/>
          <w:lang w:eastAsia="en-GB"/>
        </w:rPr>
        <w:t xml:space="preserve">in </w:t>
      </w:r>
      <w:r w:rsidRPr="0036089C">
        <w:rPr>
          <w:rFonts w:ascii="Times New Roman" w:eastAsia="Times New Roman" w:hAnsi="Times New Roman" w:cs="Times New Roman"/>
          <w:i/>
          <w:iCs/>
          <w:sz w:val="24"/>
          <w:szCs w:val="24"/>
          <w:bdr w:val="none" w:sz="0" w:space="0" w:color="auto" w:frame="1"/>
          <w:lang w:eastAsia="en-GB"/>
        </w:rPr>
        <w:t>Social History of Medicine</w:t>
      </w:r>
      <w:r w:rsidRPr="0036089C">
        <w:rPr>
          <w:rFonts w:ascii="Times New Roman" w:eastAsia="Times New Roman" w:hAnsi="Times New Roman" w:cs="Times New Roman"/>
          <w:sz w:val="24"/>
          <w:szCs w:val="24"/>
          <w:lang w:eastAsia="en-GB"/>
        </w:rPr>
        <w:t xml:space="preserve">, Volume 25, Issue 4, (October 2012), pp. 795–811. </w:t>
      </w:r>
      <w:r w:rsidRPr="0036089C">
        <w:rPr>
          <w:rFonts w:ascii="Times New Roman" w:eastAsia="Times New Roman" w:hAnsi="Times New Roman" w:cs="Times New Roman"/>
          <w:bCs/>
          <w:i/>
          <w:kern w:val="36"/>
          <w:sz w:val="24"/>
          <w:szCs w:val="24"/>
          <w:lang w:eastAsia="en-GB"/>
        </w:rPr>
        <w:t xml:space="preserve"> </w:t>
      </w:r>
    </w:p>
    <w:p w14:paraId="669A4BA5" w14:textId="77777777" w:rsidR="00A2735A" w:rsidRPr="0036089C" w:rsidRDefault="00A2735A" w:rsidP="00A2735A">
      <w:pPr>
        <w:rPr>
          <w:rFonts w:ascii="Times New Roman" w:hAnsi="Times New Roman" w:cs="Times New Roman"/>
          <w:sz w:val="24"/>
          <w:szCs w:val="24"/>
          <w:shd w:val="clear" w:color="auto" w:fill="FFFFFF"/>
        </w:rPr>
      </w:pPr>
      <w:r w:rsidRPr="0036089C">
        <w:rPr>
          <w:rFonts w:ascii="Times New Roman" w:eastAsia="Times New Roman" w:hAnsi="Times New Roman" w:cs="Times New Roman"/>
          <w:sz w:val="24"/>
          <w:szCs w:val="24"/>
          <w:shd w:val="clear" w:color="auto" w:fill="FFFFFF"/>
          <w:lang w:eastAsia="en-GB"/>
        </w:rPr>
        <w:t xml:space="preserve">Rawcliffe, </w:t>
      </w:r>
      <w:r w:rsidRPr="0036089C">
        <w:rPr>
          <w:rFonts w:ascii="Times New Roman" w:hAnsi="Times New Roman" w:cs="Times New Roman"/>
          <w:sz w:val="24"/>
          <w:szCs w:val="24"/>
          <w:shd w:val="clear" w:color="auto" w:fill="FFFFFF"/>
        </w:rPr>
        <w:t>Carole ‘</w:t>
      </w:r>
      <w:r w:rsidRPr="0036089C">
        <w:rPr>
          <w:rFonts w:ascii="Times New Roman" w:hAnsi="Times New Roman" w:cs="Times New Roman"/>
          <w:i/>
          <w:sz w:val="24"/>
          <w:szCs w:val="24"/>
          <w:shd w:val="clear" w:color="auto" w:fill="FFFFFF"/>
        </w:rPr>
        <w:t>Women, childbirth, and religion in later medieval England’,</w:t>
      </w:r>
      <w:r w:rsidRPr="0036089C">
        <w:rPr>
          <w:rFonts w:ascii="Times New Roman" w:hAnsi="Times New Roman" w:cs="Times New Roman"/>
          <w:sz w:val="24"/>
          <w:szCs w:val="24"/>
          <w:shd w:val="clear" w:color="auto" w:fill="FFFFFF"/>
        </w:rPr>
        <w:t xml:space="preserve"> in </w:t>
      </w:r>
      <w:r w:rsidRPr="0036089C">
        <w:rPr>
          <w:rFonts w:ascii="Times New Roman" w:hAnsi="Times New Roman" w:cs="Times New Roman"/>
          <w:i/>
          <w:sz w:val="24"/>
          <w:szCs w:val="24"/>
          <w:shd w:val="clear" w:color="auto" w:fill="FFFFFF"/>
        </w:rPr>
        <w:t>Women and religion in medieval England</w:t>
      </w:r>
      <w:r w:rsidRPr="0036089C">
        <w:rPr>
          <w:rFonts w:ascii="Times New Roman" w:hAnsi="Times New Roman" w:cs="Times New Roman"/>
          <w:sz w:val="24"/>
          <w:szCs w:val="24"/>
          <w:shd w:val="clear" w:color="auto" w:fill="FFFFFF"/>
        </w:rPr>
        <w:t>, ed. Diana Wood (Oxford: Oxbow Books, 2003), pp. 91–117.</w:t>
      </w:r>
    </w:p>
    <w:p w14:paraId="4854F7CB" w14:textId="77777777" w:rsidR="00A2735A" w:rsidRPr="0036089C" w:rsidRDefault="00A2735A" w:rsidP="00A2735A">
      <w:pPr>
        <w:rPr>
          <w:rFonts w:ascii="Times New Roman" w:hAnsi="Times New Roman" w:cs="Times New Roman"/>
          <w:sz w:val="24"/>
          <w:szCs w:val="24"/>
        </w:rPr>
      </w:pPr>
    </w:p>
    <w:p w14:paraId="7EB31470" w14:textId="77777777" w:rsidR="00A2735A" w:rsidRPr="0036089C" w:rsidRDefault="00A2735A" w:rsidP="00A2735A">
      <w:pPr>
        <w:rPr>
          <w:rFonts w:ascii="Times New Roman" w:hAnsi="Times New Roman" w:cs="Times New Roman"/>
          <w:sz w:val="24"/>
          <w:szCs w:val="24"/>
        </w:rPr>
      </w:pPr>
      <w:r w:rsidRPr="0036089C">
        <w:rPr>
          <w:rFonts w:ascii="Times New Roman" w:hAnsi="Times New Roman" w:cs="Times New Roman"/>
          <w:sz w:val="24"/>
          <w:szCs w:val="24"/>
        </w:rPr>
        <w:lastRenderedPageBreak/>
        <w:t xml:space="preserve">Sclippa, Eva. </w:t>
      </w:r>
      <w:r w:rsidRPr="0036089C">
        <w:rPr>
          <w:rFonts w:ascii="Times New Roman" w:hAnsi="Times New Roman" w:cs="Times New Roman"/>
          <w:i/>
          <w:sz w:val="24"/>
          <w:szCs w:val="24"/>
        </w:rPr>
        <w:t xml:space="preserve">From the body of the Dragon: Birth, Rebirth, and the imagery of Saint Margaret of Antioch in the Luttrell Psalter. </w:t>
      </w:r>
      <w:r w:rsidRPr="0036089C">
        <w:rPr>
          <w:rFonts w:ascii="Times New Roman" w:hAnsi="Times New Roman" w:cs="Times New Roman"/>
          <w:sz w:val="24"/>
          <w:szCs w:val="24"/>
        </w:rPr>
        <w:t>(Chapel Hill, 2013).</w:t>
      </w:r>
    </w:p>
    <w:p w14:paraId="372409E5" w14:textId="77777777" w:rsidR="00A2735A" w:rsidRPr="0036089C" w:rsidRDefault="00A2735A" w:rsidP="00A2735A">
      <w:pPr>
        <w:rPr>
          <w:rFonts w:ascii="Times New Roman" w:hAnsi="Times New Roman" w:cs="Times New Roman"/>
          <w:sz w:val="24"/>
          <w:szCs w:val="24"/>
          <w:shd w:val="clear" w:color="auto" w:fill="FFFFFF"/>
        </w:rPr>
      </w:pPr>
    </w:p>
    <w:p w14:paraId="7C9C5DBF" w14:textId="77777777" w:rsidR="00A2735A" w:rsidRPr="0036089C" w:rsidRDefault="00A2735A" w:rsidP="00A2735A">
      <w:pPr>
        <w:pStyle w:val="Heading1"/>
        <w:shd w:val="clear" w:color="auto" w:fill="FFFFFF"/>
        <w:spacing w:before="0"/>
        <w:rPr>
          <w:rFonts w:ascii="Times New Roman" w:hAnsi="Times New Roman" w:cs="Times New Roman"/>
          <w:b/>
          <w:color w:val="auto"/>
          <w:sz w:val="24"/>
          <w:szCs w:val="24"/>
          <w:shd w:val="clear" w:color="auto" w:fill="FFFFFF"/>
        </w:rPr>
      </w:pPr>
      <w:r w:rsidRPr="0036089C">
        <w:rPr>
          <w:rFonts w:ascii="Times New Roman" w:hAnsi="Times New Roman" w:cs="Times New Roman"/>
          <w:color w:val="auto"/>
          <w:sz w:val="24"/>
          <w:szCs w:val="24"/>
        </w:rPr>
        <w:t xml:space="preserve">Skemer, Don C., </w:t>
      </w:r>
      <w:r w:rsidRPr="0036089C">
        <w:rPr>
          <w:rFonts w:ascii="Times New Roman" w:hAnsi="Times New Roman" w:cs="Times New Roman"/>
          <w:i/>
          <w:color w:val="auto"/>
          <w:sz w:val="24"/>
          <w:szCs w:val="24"/>
        </w:rPr>
        <w:t>Binding Words: Textual Amulets in the Middle Ages, (</w:t>
      </w:r>
      <w:r w:rsidRPr="0036089C">
        <w:rPr>
          <w:rFonts w:ascii="Times New Roman" w:hAnsi="Times New Roman" w:cs="Times New Roman"/>
          <w:color w:val="auto"/>
          <w:sz w:val="24"/>
          <w:szCs w:val="24"/>
          <w:shd w:val="clear" w:color="auto" w:fill="FFFFFF"/>
        </w:rPr>
        <w:t>Penn State Press, 2010)</w:t>
      </w:r>
      <w:r w:rsidRPr="0036089C">
        <w:rPr>
          <w:rFonts w:ascii="Times New Roman" w:hAnsi="Times New Roman" w:cs="Times New Roman"/>
          <w:b/>
          <w:color w:val="auto"/>
          <w:sz w:val="24"/>
          <w:szCs w:val="24"/>
          <w:shd w:val="clear" w:color="auto" w:fill="FFFFFF"/>
        </w:rPr>
        <w:t xml:space="preserve">. </w:t>
      </w:r>
    </w:p>
    <w:p w14:paraId="15C55423" w14:textId="77777777" w:rsidR="00A2735A" w:rsidRPr="0036089C" w:rsidRDefault="00A2735A" w:rsidP="00A2735A">
      <w:p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36089C">
        <w:rPr>
          <w:rFonts w:ascii="Times New Roman" w:eastAsia="Times New Roman" w:hAnsi="Times New Roman" w:cs="Times New Roman"/>
          <w:sz w:val="24"/>
          <w:szCs w:val="24"/>
          <w:lang w:eastAsia="en-GB"/>
        </w:rPr>
        <w:t>Stoertz</w:t>
      </w:r>
      <w:proofErr w:type="spellEnd"/>
      <w:r w:rsidRPr="0036089C">
        <w:rPr>
          <w:rFonts w:ascii="Times New Roman" w:eastAsia="Times New Roman" w:hAnsi="Times New Roman" w:cs="Times New Roman"/>
          <w:sz w:val="24"/>
          <w:szCs w:val="24"/>
          <w:lang w:eastAsia="en-GB"/>
        </w:rPr>
        <w:t>, Fiona Harris.</w:t>
      </w:r>
      <w:r w:rsidRPr="0036089C">
        <w:rPr>
          <w:rFonts w:ascii="Times New Roman" w:eastAsia="Times New Roman" w:hAnsi="Times New Roman" w:cs="Times New Roman"/>
          <w:bCs/>
          <w:sz w:val="24"/>
          <w:szCs w:val="24"/>
          <w:lang w:eastAsia="en-GB"/>
        </w:rPr>
        <w:t xml:space="preserve"> </w:t>
      </w:r>
      <w:r w:rsidRPr="0036089C">
        <w:rPr>
          <w:rFonts w:ascii="Times New Roman" w:eastAsia="Times New Roman" w:hAnsi="Times New Roman" w:cs="Times New Roman"/>
          <w:i/>
          <w:sz w:val="24"/>
          <w:szCs w:val="24"/>
          <w:lang w:eastAsia="en-GB"/>
        </w:rPr>
        <w:t>Suffering and Survival in Medieval English Childbirth</w:t>
      </w:r>
      <w:r w:rsidRPr="0036089C">
        <w:rPr>
          <w:rFonts w:ascii="Times New Roman" w:eastAsia="Times New Roman" w:hAnsi="Times New Roman" w:cs="Times New Roman"/>
          <w:sz w:val="24"/>
          <w:szCs w:val="24"/>
          <w:lang w:eastAsia="en-GB"/>
        </w:rPr>
        <w:t xml:space="preserve">, in </w:t>
      </w:r>
      <w:r w:rsidRPr="0036089C">
        <w:rPr>
          <w:rFonts w:ascii="Times New Roman" w:eastAsia="Times New Roman" w:hAnsi="Times New Roman" w:cs="Times New Roman"/>
          <w:i/>
          <w:sz w:val="24"/>
          <w:szCs w:val="24"/>
          <w:lang w:eastAsia="en-GB"/>
        </w:rPr>
        <w:t>Medieval Family Roles: A Book of Essays.</w:t>
      </w:r>
      <w:r w:rsidRPr="0036089C">
        <w:rPr>
          <w:rFonts w:ascii="Times New Roman" w:eastAsia="Times New Roman" w:hAnsi="Times New Roman" w:cs="Times New Roman"/>
          <w:sz w:val="24"/>
          <w:szCs w:val="24"/>
          <w:lang w:eastAsia="en-GB"/>
        </w:rPr>
        <w:t>  (Garland Publishing, 1996).  Pages 101 - 120.</w:t>
      </w:r>
    </w:p>
    <w:p w14:paraId="4E397DFC" w14:textId="77777777" w:rsidR="00A2735A" w:rsidRPr="0036089C" w:rsidRDefault="00A2735A" w:rsidP="00A2735A">
      <w:pPr>
        <w:pStyle w:val="Heading1"/>
        <w:shd w:val="clear" w:color="auto" w:fill="FFFFFF"/>
        <w:spacing w:before="0"/>
        <w:rPr>
          <w:rStyle w:val="addmd"/>
          <w:rFonts w:ascii="Times New Roman" w:eastAsia="Times New Roman" w:hAnsi="Times New Roman" w:cs="Times New Roman"/>
          <w:color w:val="auto"/>
          <w:sz w:val="24"/>
          <w:szCs w:val="24"/>
        </w:rPr>
      </w:pPr>
    </w:p>
    <w:p w14:paraId="0EA2FA07" w14:textId="77777777" w:rsidR="00A2735A" w:rsidRPr="0036089C" w:rsidRDefault="00A2735A" w:rsidP="00A2735A">
      <w:pPr>
        <w:rPr>
          <w:rFonts w:ascii="Times New Roman" w:hAnsi="Times New Roman" w:cs="Times New Roman"/>
          <w:sz w:val="24"/>
          <w:szCs w:val="24"/>
        </w:rPr>
      </w:pPr>
      <w:r w:rsidRPr="0036089C">
        <w:rPr>
          <w:rFonts w:ascii="Times New Roman" w:hAnsi="Times New Roman" w:cs="Times New Roman"/>
          <w:sz w:val="24"/>
          <w:szCs w:val="24"/>
        </w:rPr>
        <w:t xml:space="preserve">Swann, </w:t>
      </w:r>
      <w:proofErr w:type="spellStart"/>
      <w:r w:rsidRPr="0036089C">
        <w:rPr>
          <w:rFonts w:ascii="Times New Roman" w:hAnsi="Times New Roman" w:cs="Times New Roman"/>
          <w:sz w:val="24"/>
          <w:szCs w:val="24"/>
        </w:rPr>
        <w:t>Alaya</w:t>
      </w:r>
      <w:proofErr w:type="spellEnd"/>
      <w:r w:rsidRPr="0036089C">
        <w:rPr>
          <w:rFonts w:ascii="Times New Roman" w:hAnsi="Times New Roman" w:cs="Times New Roman"/>
          <w:sz w:val="24"/>
          <w:szCs w:val="24"/>
        </w:rPr>
        <w:t xml:space="preserve">, </w:t>
      </w:r>
      <w:r w:rsidRPr="0036089C">
        <w:rPr>
          <w:rFonts w:ascii="Times New Roman" w:hAnsi="Times New Roman" w:cs="Times New Roman"/>
          <w:i/>
          <w:sz w:val="24"/>
          <w:szCs w:val="24"/>
        </w:rPr>
        <w:t>Childbirth and Midwifery in the Religious Rhetoric of England, 1300-1450</w:t>
      </w:r>
      <w:r w:rsidRPr="0036089C">
        <w:rPr>
          <w:rFonts w:ascii="Times New Roman" w:hAnsi="Times New Roman" w:cs="Times New Roman"/>
          <w:sz w:val="24"/>
          <w:szCs w:val="24"/>
        </w:rPr>
        <w:t>, (Arizona State University, 2014).</w:t>
      </w:r>
    </w:p>
    <w:p w14:paraId="1D5E8AFA" w14:textId="77777777" w:rsidR="00A2735A" w:rsidRPr="0036089C" w:rsidRDefault="00A2735A" w:rsidP="00A2735A">
      <w:pPr>
        <w:rPr>
          <w:rFonts w:ascii="Times New Roman" w:eastAsia="Times New Roman" w:hAnsi="Times New Roman" w:cs="Times New Roman"/>
          <w:b/>
          <w:bCs/>
          <w:sz w:val="24"/>
          <w:szCs w:val="24"/>
          <w:shd w:val="clear" w:color="auto" w:fill="FFFFFF"/>
          <w:lang w:eastAsia="en-GB"/>
        </w:rPr>
      </w:pPr>
    </w:p>
    <w:p w14:paraId="4F0667A5" w14:textId="77777777" w:rsidR="00A2735A" w:rsidRPr="0036089C" w:rsidRDefault="00A2735A" w:rsidP="00A2735A">
      <w:pPr>
        <w:rPr>
          <w:rFonts w:ascii="Times New Roman" w:eastAsia="Times New Roman" w:hAnsi="Times New Roman" w:cs="Times New Roman"/>
          <w:bCs/>
          <w:sz w:val="24"/>
          <w:szCs w:val="24"/>
          <w:shd w:val="clear" w:color="auto" w:fill="FFFFFF"/>
          <w:lang w:eastAsia="en-GB"/>
        </w:rPr>
      </w:pPr>
      <w:r w:rsidRPr="0036089C">
        <w:rPr>
          <w:rFonts w:ascii="Times New Roman" w:eastAsia="Times New Roman" w:hAnsi="Times New Roman" w:cs="Times New Roman"/>
          <w:bCs/>
          <w:sz w:val="24"/>
          <w:szCs w:val="24"/>
          <w:shd w:val="clear" w:color="auto" w:fill="FFFFFF"/>
          <w:lang w:eastAsia="en-GB"/>
        </w:rPr>
        <w:t xml:space="preserve">Wilson, Stephen, </w:t>
      </w:r>
      <w:r w:rsidRPr="0036089C">
        <w:rPr>
          <w:rFonts w:ascii="Times New Roman" w:eastAsia="Times New Roman" w:hAnsi="Times New Roman" w:cs="Times New Roman"/>
          <w:bCs/>
          <w:i/>
          <w:kern w:val="36"/>
          <w:sz w:val="24"/>
          <w:szCs w:val="24"/>
          <w:lang w:eastAsia="en-GB"/>
        </w:rPr>
        <w:t>Saints and their cults: studies in religious sociology, folklore, and history</w:t>
      </w:r>
      <w:r w:rsidRPr="0036089C">
        <w:rPr>
          <w:rFonts w:ascii="Times New Roman" w:eastAsia="Times New Roman" w:hAnsi="Times New Roman" w:cs="Times New Roman"/>
          <w:bCs/>
          <w:kern w:val="36"/>
          <w:sz w:val="24"/>
          <w:szCs w:val="24"/>
          <w:lang w:eastAsia="en-GB"/>
        </w:rPr>
        <w:t>, (</w:t>
      </w:r>
      <w:r w:rsidRPr="0036089C">
        <w:rPr>
          <w:rFonts w:ascii="Times New Roman" w:hAnsi="Times New Roman" w:cs="Times New Roman"/>
          <w:sz w:val="24"/>
          <w:szCs w:val="24"/>
          <w:shd w:val="clear" w:color="auto" w:fill="FFFFFF"/>
        </w:rPr>
        <w:t>ACLS Humanities E-Book, 2008)</w:t>
      </w:r>
    </w:p>
    <w:p w14:paraId="43C30214" w14:textId="77777777" w:rsidR="00A2735A" w:rsidRPr="0036089C" w:rsidRDefault="00A2735A" w:rsidP="00A2735A">
      <w:pPr>
        <w:spacing w:after="0" w:line="240" w:lineRule="auto"/>
        <w:textAlignment w:val="baseline"/>
        <w:rPr>
          <w:rFonts w:ascii="Times New Roman" w:eastAsia="Times New Roman" w:hAnsi="Times New Roman" w:cs="Times New Roman"/>
          <w:sz w:val="24"/>
          <w:szCs w:val="24"/>
          <w:lang w:eastAsia="en-GB"/>
        </w:rPr>
      </w:pPr>
    </w:p>
    <w:p w14:paraId="2B338AA4" w14:textId="77777777" w:rsidR="00A2735A" w:rsidRPr="00C027D5" w:rsidRDefault="00A2735A" w:rsidP="00A2735A">
      <w:pPr>
        <w:shd w:val="clear" w:color="auto" w:fill="FFFFFF"/>
        <w:spacing w:after="0" w:line="240" w:lineRule="auto"/>
        <w:rPr>
          <w:rFonts w:ascii="Times New Roman" w:eastAsia="Times New Roman" w:hAnsi="Times New Roman" w:cs="Times New Roman"/>
          <w:sz w:val="24"/>
          <w:szCs w:val="24"/>
          <w:lang w:eastAsia="en-GB"/>
        </w:rPr>
      </w:pPr>
    </w:p>
    <w:p w14:paraId="735A7317" w14:textId="77777777" w:rsidR="00A2735A" w:rsidRPr="0036089C" w:rsidRDefault="00A2735A" w:rsidP="00A2735A">
      <w:pPr>
        <w:shd w:val="clear" w:color="auto" w:fill="FFFFFF"/>
        <w:spacing w:after="0" w:line="240" w:lineRule="auto"/>
        <w:outlineLvl w:val="0"/>
        <w:rPr>
          <w:rFonts w:ascii="Times New Roman" w:eastAsia="Times New Roman" w:hAnsi="Times New Roman" w:cs="Times New Roman"/>
          <w:sz w:val="24"/>
          <w:szCs w:val="24"/>
          <w:shd w:val="clear" w:color="auto" w:fill="FFFFFF"/>
          <w:lang w:eastAsia="en-GB"/>
        </w:rPr>
      </w:pPr>
      <w:r w:rsidRPr="0036089C">
        <w:rPr>
          <w:rFonts w:ascii="Times New Roman" w:eastAsia="Times New Roman" w:hAnsi="Times New Roman" w:cs="Times New Roman"/>
          <w:bCs/>
          <w:i/>
          <w:kern w:val="36"/>
          <w:sz w:val="24"/>
          <w:szCs w:val="24"/>
          <w:lang w:eastAsia="en-GB"/>
        </w:rPr>
        <w:t xml:space="preserve">Christian Demonology and Popular Mythology </w:t>
      </w:r>
      <w:r w:rsidRPr="0036089C">
        <w:rPr>
          <w:rFonts w:ascii="Times New Roman" w:eastAsia="Times New Roman" w:hAnsi="Times New Roman" w:cs="Times New Roman"/>
          <w:sz w:val="24"/>
          <w:szCs w:val="24"/>
          <w:shd w:val="clear" w:color="auto" w:fill="FFFFFF"/>
          <w:lang w:eastAsia="en-GB"/>
        </w:rPr>
        <w:t xml:space="preserve">edited by </w:t>
      </w:r>
      <w:proofErr w:type="spellStart"/>
      <w:r w:rsidRPr="0036089C">
        <w:rPr>
          <w:rFonts w:ascii="Times New Roman" w:eastAsia="Times New Roman" w:hAnsi="Times New Roman" w:cs="Times New Roman"/>
          <w:sz w:val="24"/>
          <w:szCs w:val="24"/>
          <w:shd w:val="clear" w:color="auto" w:fill="FFFFFF"/>
          <w:lang w:eastAsia="en-GB"/>
        </w:rPr>
        <w:t>Gábor</w:t>
      </w:r>
      <w:proofErr w:type="spellEnd"/>
      <w:r w:rsidRPr="0036089C">
        <w:rPr>
          <w:rFonts w:ascii="Times New Roman" w:eastAsia="Times New Roman" w:hAnsi="Times New Roman" w:cs="Times New Roman"/>
          <w:sz w:val="24"/>
          <w:szCs w:val="24"/>
          <w:shd w:val="clear" w:color="auto" w:fill="FFFFFF"/>
          <w:lang w:eastAsia="en-GB"/>
        </w:rPr>
        <w:t xml:space="preserve"> </w:t>
      </w:r>
      <w:proofErr w:type="spellStart"/>
      <w:r w:rsidRPr="0036089C">
        <w:rPr>
          <w:rFonts w:ascii="Times New Roman" w:eastAsia="Times New Roman" w:hAnsi="Times New Roman" w:cs="Times New Roman"/>
          <w:sz w:val="24"/>
          <w:szCs w:val="24"/>
          <w:shd w:val="clear" w:color="auto" w:fill="FFFFFF"/>
          <w:lang w:eastAsia="en-GB"/>
        </w:rPr>
        <w:t>Klaniczay</w:t>
      </w:r>
      <w:proofErr w:type="spellEnd"/>
      <w:r w:rsidRPr="0036089C">
        <w:rPr>
          <w:rFonts w:ascii="Times New Roman" w:eastAsia="Times New Roman" w:hAnsi="Times New Roman" w:cs="Times New Roman"/>
          <w:sz w:val="24"/>
          <w:szCs w:val="24"/>
          <w:shd w:val="clear" w:color="auto" w:fill="FFFFFF"/>
          <w:lang w:eastAsia="en-GB"/>
        </w:rPr>
        <w:t xml:space="preserve">, </w:t>
      </w:r>
      <w:proofErr w:type="spellStart"/>
      <w:r w:rsidRPr="0036089C">
        <w:rPr>
          <w:rFonts w:ascii="Times New Roman" w:eastAsia="Times New Roman" w:hAnsi="Times New Roman" w:cs="Times New Roman"/>
          <w:sz w:val="24"/>
          <w:szCs w:val="24"/>
          <w:shd w:val="clear" w:color="auto" w:fill="FFFFFF"/>
          <w:lang w:eastAsia="en-GB"/>
        </w:rPr>
        <w:t>Éva</w:t>
      </w:r>
      <w:proofErr w:type="spellEnd"/>
      <w:r w:rsidRPr="0036089C">
        <w:rPr>
          <w:rFonts w:ascii="Times New Roman" w:eastAsia="Times New Roman" w:hAnsi="Times New Roman" w:cs="Times New Roman"/>
          <w:sz w:val="24"/>
          <w:szCs w:val="24"/>
          <w:shd w:val="clear" w:color="auto" w:fill="FFFFFF"/>
          <w:lang w:eastAsia="en-GB"/>
        </w:rPr>
        <w:t xml:space="preserve"> </w:t>
      </w:r>
      <w:proofErr w:type="spellStart"/>
      <w:r w:rsidRPr="0036089C">
        <w:rPr>
          <w:rFonts w:ascii="Times New Roman" w:eastAsia="Times New Roman" w:hAnsi="Times New Roman" w:cs="Times New Roman"/>
          <w:sz w:val="24"/>
          <w:szCs w:val="24"/>
          <w:shd w:val="clear" w:color="auto" w:fill="FFFFFF"/>
          <w:lang w:eastAsia="en-GB"/>
        </w:rPr>
        <w:t>Pócs</w:t>
      </w:r>
      <w:proofErr w:type="spellEnd"/>
      <w:r w:rsidRPr="0036089C">
        <w:rPr>
          <w:rFonts w:ascii="Times New Roman" w:eastAsia="Times New Roman" w:hAnsi="Times New Roman" w:cs="Times New Roman"/>
          <w:sz w:val="24"/>
          <w:szCs w:val="24"/>
          <w:shd w:val="clear" w:color="auto" w:fill="FFFFFF"/>
          <w:lang w:eastAsia="en-GB"/>
        </w:rPr>
        <w:t xml:space="preserve">, </w:t>
      </w:r>
      <w:proofErr w:type="spellStart"/>
      <w:r w:rsidRPr="0036089C">
        <w:rPr>
          <w:rFonts w:ascii="Times New Roman" w:eastAsia="Times New Roman" w:hAnsi="Times New Roman" w:cs="Times New Roman"/>
          <w:sz w:val="24"/>
          <w:szCs w:val="24"/>
          <w:shd w:val="clear" w:color="auto" w:fill="FFFFFF"/>
          <w:lang w:eastAsia="en-GB"/>
        </w:rPr>
        <w:t>Eszter</w:t>
      </w:r>
      <w:proofErr w:type="spellEnd"/>
      <w:r w:rsidRPr="0036089C">
        <w:rPr>
          <w:rFonts w:ascii="Times New Roman" w:eastAsia="Times New Roman" w:hAnsi="Times New Roman" w:cs="Times New Roman"/>
          <w:sz w:val="24"/>
          <w:szCs w:val="24"/>
          <w:shd w:val="clear" w:color="auto" w:fill="FFFFFF"/>
          <w:lang w:eastAsia="en-GB"/>
        </w:rPr>
        <w:t xml:space="preserve"> </w:t>
      </w:r>
      <w:proofErr w:type="spellStart"/>
      <w:r w:rsidRPr="0036089C">
        <w:rPr>
          <w:rFonts w:ascii="Times New Roman" w:eastAsia="Times New Roman" w:hAnsi="Times New Roman" w:cs="Times New Roman"/>
          <w:sz w:val="24"/>
          <w:szCs w:val="24"/>
          <w:shd w:val="clear" w:color="auto" w:fill="FFFFFF"/>
          <w:lang w:eastAsia="en-GB"/>
        </w:rPr>
        <w:t>Csonka-Takács</w:t>
      </w:r>
      <w:proofErr w:type="spellEnd"/>
      <w:r w:rsidRPr="0036089C">
        <w:rPr>
          <w:rFonts w:ascii="Times New Roman" w:eastAsia="Times New Roman" w:hAnsi="Times New Roman" w:cs="Times New Roman"/>
          <w:sz w:val="24"/>
          <w:szCs w:val="24"/>
          <w:shd w:val="clear" w:color="auto" w:fill="FFFFFF"/>
          <w:lang w:eastAsia="en-GB"/>
        </w:rPr>
        <w:t xml:space="preserve"> (Central European University Press, 2006). </w:t>
      </w:r>
    </w:p>
    <w:p w14:paraId="6FFE3E6D" w14:textId="77777777" w:rsidR="00A2735A" w:rsidRPr="0036089C" w:rsidRDefault="00A2735A" w:rsidP="00A2735A">
      <w:pPr>
        <w:shd w:val="clear" w:color="auto" w:fill="FFFFFF"/>
        <w:spacing w:after="0" w:line="240" w:lineRule="auto"/>
        <w:outlineLvl w:val="0"/>
        <w:rPr>
          <w:rFonts w:ascii="Times New Roman" w:eastAsia="Times New Roman" w:hAnsi="Times New Roman" w:cs="Times New Roman"/>
          <w:bCs/>
          <w:i/>
          <w:kern w:val="36"/>
          <w:sz w:val="24"/>
          <w:szCs w:val="24"/>
          <w:lang w:eastAsia="en-GB"/>
        </w:rPr>
      </w:pPr>
    </w:p>
    <w:p w14:paraId="07ADCC38" w14:textId="77777777" w:rsidR="00A2735A" w:rsidRPr="0036089C" w:rsidRDefault="00A2735A" w:rsidP="00A2735A">
      <w:pPr>
        <w:shd w:val="clear" w:color="auto" w:fill="FFFFFF"/>
        <w:spacing w:after="0" w:line="240" w:lineRule="auto"/>
        <w:outlineLvl w:val="0"/>
        <w:rPr>
          <w:rFonts w:ascii="Times New Roman" w:eastAsia="Times New Roman" w:hAnsi="Times New Roman" w:cs="Times New Roman"/>
          <w:bCs/>
          <w:i/>
          <w:kern w:val="36"/>
          <w:sz w:val="24"/>
          <w:szCs w:val="24"/>
          <w:lang w:eastAsia="en-GB"/>
        </w:rPr>
      </w:pPr>
      <w:r w:rsidRPr="0036089C">
        <w:rPr>
          <w:rFonts w:ascii="Times New Roman" w:eastAsia="Times New Roman" w:hAnsi="Times New Roman" w:cs="Times New Roman"/>
          <w:bCs/>
          <w:i/>
          <w:kern w:val="36"/>
          <w:sz w:val="24"/>
          <w:szCs w:val="24"/>
          <w:lang w:eastAsia="en-GB"/>
        </w:rPr>
        <w:t>Gendering the Master Narrative: Women and Power in the Middle Ages</w:t>
      </w:r>
    </w:p>
    <w:p w14:paraId="3180341F" w14:textId="77777777" w:rsidR="00A2735A" w:rsidRPr="0036089C" w:rsidRDefault="00A2735A" w:rsidP="00A2735A">
      <w:pPr>
        <w:rPr>
          <w:rFonts w:ascii="Times New Roman" w:hAnsi="Times New Roman" w:cs="Times New Roman"/>
          <w:sz w:val="24"/>
          <w:szCs w:val="24"/>
        </w:rPr>
      </w:pPr>
      <w:r w:rsidRPr="0036089C">
        <w:rPr>
          <w:rFonts w:ascii="Times New Roman" w:eastAsia="Times New Roman" w:hAnsi="Times New Roman" w:cs="Times New Roman"/>
          <w:sz w:val="24"/>
          <w:szCs w:val="24"/>
          <w:shd w:val="clear" w:color="auto" w:fill="FFFFFF"/>
          <w:lang w:eastAsia="en-GB"/>
        </w:rPr>
        <w:t xml:space="preserve">edited by Mary Carpenter </w:t>
      </w:r>
      <w:proofErr w:type="spellStart"/>
      <w:r w:rsidRPr="0036089C">
        <w:rPr>
          <w:rFonts w:ascii="Times New Roman" w:eastAsia="Times New Roman" w:hAnsi="Times New Roman" w:cs="Times New Roman"/>
          <w:sz w:val="24"/>
          <w:szCs w:val="24"/>
          <w:shd w:val="clear" w:color="auto" w:fill="FFFFFF"/>
          <w:lang w:eastAsia="en-GB"/>
        </w:rPr>
        <w:t>Erler</w:t>
      </w:r>
      <w:proofErr w:type="spellEnd"/>
      <w:r w:rsidRPr="0036089C">
        <w:rPr>
          <w:rFonts w:ascii="Times New Roman" w:eastAsia="Times New Roman" w:hAnsi="Times New Roman" w:cs="Times New Roman"/>
          <w:sz w:val="24"/>
          <w:szCs w:val="24"/>
          <w:shd w:val="clear" w:color="auto" w:fill="FFFFFF"/>
          <w:lang w:eastAsia="en-GB"/>
        </w:rPr>
        <w:t xml:space="preserve">, Maryanne </w:t>
      </w:r>
      <w:proofErr w:type="spellStart"/>
      <w:r w:rsidRPr="0036089C">
        <w:rPr>
          <w:rFonts w:ascii="Times New Roman" w:eastAsia="Times New Roman" w:hAnsi="Times New Roman" w:cs="Times New Roman"/>
          <w:sz w:val="24"/>
          <w:szCs w:val="24"/>
          <w:shd w:val="clear" w:color="auto" w:fill="FFFFFF"/>
          <w:lang w:eastAsia="en-GB"/>
        </w:rPr>
        <w:t>Kowaleski</w:t>
      </w:r>
      <w:proofErr w:type="spellEnd"/>
      <w:r w:rsidRPr="0036089C">
        <w:rPr>
          <w:rFonts w:ascii="Times New Roman" w:eastAsia="Times New Roman" w:hAnsi="Times New Roman" w:cs="Times New Roman"/>
          <w:sz w:val="24"/>
          <w:szCs w:val="24"/>
          <w:shd w:val="clear" w:color="auto" w:fill="FFFFFF"/>
          <w:lang w:eastAsia="en-GB"/>
        </w:rPr>
        <w:t xml:space="preserve"> (</w:t>
      </w:r>
      <w:r w:rsidRPr="0036089C">
        <w:rPr>
          <w:rFonts w:ascii="Times New Roman" w:hAnsi="Times New Roman" w:cs="Times New Roman"/>
          <w:sz w:val="24"/>
          <w:szCs w:val="24"/>
          <w:shd w:val="clear" w:color="auto" w:fill="FFFFFF"/>
        </w:rPr>
        <w:t xml:space="preserve">Cornell University Press, 2003). </w:t>
      </w:r>
    </w:p>
    <w:p w14:paraId="1E6979E4" w14:textId="77777777" w:rsidR="00A2735A" w:rsidRDefault="00A2735A">
      <w:bookmarkStart w:id="6" w:name="_GoBack"/>
      <w:bookmarkEnd w:id="6"/>
    </w:p>
    <w:sectPr w:rsidR="00A273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8D1907"/>
    <w:multiLevelType w:val="hybridMultilevel"/>
    <w:tmpl w:val="5B5AF4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F54B86"/>
    <w:multiLevelType w:val="hybridMultilevel"/>
    <w:tmpl w:val="5B5AF4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411E95"/>
    <w:multiLevelType w:val="hybridMultilevel"/>
    <w:tmpl w:val="5B5AF4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E8A"/>
    <w:rsid w:val="00016FE5"/>
    <w:rsid w:val="00022742"/>
    <w:rsid w:val="000268DA"/>
    <w:rsid w:val="000340F2"/>
    <w:rsid w:val="00093BCD"/>
    <w:rsid w:val="000A3016"/>
    <w:rsid w:val="000B453D"/>
    <w:rsid w:val="000B5C85"/>
    <w:rsid w:val="000C2070"/>
    <w:rsid w:val="000C4185"/>
    <w:rsid w:val="000D1E8A"/>
    <w:rsid w:val="000D4259"/>
    <w:rsid w:val="00125D18"/>
    <w:rsid w:val="00130026"/>
    <w:rsid w:val="00130B9C"/>
    <w:rsid w:val="00132A7F"/>
    <w:rsid w:val="00136362"/>
    <w:rsid w:val="00156EDD"/>
    <w:rsid w:val="001670C7"/>
    <w:rsid w:val="001846EB"/>
    <w:rsid w:val="00197CCE"/>
    <w:rsid w:val="001A0526"/>
    <w:rsid w:val="001E2032"/>
    <w:rsid w:val="002336BF"/>
    <w:rsid w:val="002629DE"/>
    <w:rsid w:val="00294538"/>
    <w:rsid w:val="002D17F7"/>
    <w:rsid w:val="002D4D39"/>
    <w:rsid w:val="00354DBB"/>
    <w:rsid w:val="00384FC7"/>
    <w:rsid w:val="003A49E6"/>
    <w:rsid w:val="004178B7"/>
    <w:rsid w:val="004302C5"/>
    <w:rsid w:val="00454146"/>
    <w:rsid w:val="00475297"/>
    <w:rsid w:val="004A2892"/>
    <w:rsid w:val="004B1075"/>
    <w:rsid w:val="004C3C87"/>
    <w:rsid w:val="004D2435"/>
    <w:rsid w:val="00503708"/>
    <w:rsid w:val="0051667A"/>
    <w:rsid w:val="00544240"/>
    <w:rsid w:val="005654FE"/>
    <w:rsid w:val="005D14D3"/>
    <w:rsid w:val="00607087"/>
    <w:rsid w:val="00622507"/>
    <w:rsid w:val="00633185"/>
    <w:rsid w:val="00661FE1"/>
    <w:rsid w:val="006676B6"/>
    <w:rsid w:val="006F237C"/>
    <w:rsid w:val="00714C9A"/>
    <w:rsid w:val="007320B5"/>
    <w:rsid w:val="00774B3A"/>
    <w:rsid w:val="00781120"/>
    <w:rsid w:val="00783778"/>
    <w:rsid w:val="007D1242"/>
    <w:rsid w:val="007F4922"/>
    <w:rsid w:val="00801E46"/>
    <w:rsid w:val="00833513"/>
    <w:rsid w:val="00861016"/>
    <w:rsid w:val="00873C09"/>
    <w:rsid w:val="00886483"/>
    <w:rsid w:val="00890CBB"/>
    <w:rsid w:val="00893249"/>
    <w:rsid w:val="00896F66"/>
    <w:rsid w:val="008C1BD5"/>
    <w:rsid w:val="008C5C59"/>
    <w:rsid w:val="008D12BE"/>
    <w:rsid w:val="00941B0E"/>
    <w:rsid w:val="00951471"/>
    <w:rsid w:val="00972185"/>
    <w:rsid w:val="00977C71"/>
    <w:rsid w:val="009913B2"/>
    <w:rsid w:val="009B69AA"/>
    <w:rsid w:val="009F56B4"/>
    <w:rsid w:val="00A053C7"/>
    <w:rsid w:val="00A2735A"/>
    <w:rsid w:val="00A34343"/>
    <w:rsid w:val="00A85A50"/>
    <w:rsid w:val="00AC57CD"/>
    <w:rsid w:val="00B21660"/>
    <w:rsid w:val="00B67C89"/>
    <w:rsid w:val="00BB1EC5"/>
    <w:rsid w:val="00C33F52"/>
    <w:rsid w:val="00C529B5"/>
    <w:rsid w:val="00C82E9C"/>
    <w:rsid w:val="00C91851"/>
    <w:rsid w:val="00C92EA8"/>
    <w:rsid w:val="00CD0F0D"/>
    <w:rsid w:val="00CF64B4"/>
    <w:rsid w:val="00D40C30"/>
    <w:rsid w:val="00D4167A"/>
    <w:rsid w:val="00D4252F"/>
    <w:rsid w:val="00D463C9"/>
    <w:rsid w:val="00D670DB"/>
    <w:rsid w:val="00D9418D"/>
    <w:rsid w:val="00DA5FA6"/>
    <w:rsid w:val="00DD4F7C"/>
    <w:rsid w:val="00DF2C1C"/>
    <w:rsid w:val="00DF2F93"/>
    <w:rsid w:val="00E21A4E"/>
    <w:rsid w:val="00E66F11"/>
    <w:rsid w:val="00E84AA6"/>
    <w:rsid w:val="00ED4824"/>
    <w:rsid w:val="00EF705D"/>
    <w:rsid w:val="00F04C99"/>
    <w:rsid w:val="00F334C4"/>
    <w:rsid w:val="00F3777A"/>
    <w:rsid w:val="00F461E1"/>
    <w:rsid w:val="00FC1D7C"/>
    <w:rsid w:val="00FC70D8"/>
    <w:rsid w:val="00FE2421"/>
    <w:rsid w:val="00FF49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8424C"/>
  <w15:chartTrackingRefBased/>
  <w15:docId w15:val="{3BC89D1A-44B1-4CD5-B3BB-DC9C59AA9B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1E8A"/>
  </w:style>
  <w:style w:type="paragraph" w:styleId="Heading1">
    <w:name w:val="heading 1"/>
    <w:basedOn w:val="Normal"/>
    <w:next w:val="Normal"/>
    <w:link w:val="Heading1Char"/>
    <w:uiPriority w:val="9"/>
    <w:qFormat/>
    <w:rsid w:val="000D425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E66F11"/>
    <w:pPr>
      <w:keepNext/>
      <w:keepLines/>
      <w:spacing w:before="40" w:after="0" w:line="256" w:lineRule="auto"/>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ddmd">
    <w:name w:val="addmd"/>
    <w:basedOn w:val="DefaultParagraphFont"/>
    <w:rsid w:val="000D1E8A"/>
  </w:style>
  <w:style w:type="character" w:styleId="Emphasis">
    <w:name w:val="Emphasis"/>
    <w:basedOn w:val="DefaultParagraphFont"/>
    <w:uiPriority w:val="20"/>
    <w:qFormat/>
    <w:rsid w:val="000D1E8A"/>
    <w:rPr>
      <w:i/>
      <w:iCs/>
    </w:rPr>
  </w:style>
  <w:style w:type="paragraph" w:styleId="ListParagraph">
    <w:name w:val="List Paragraph"/>
    <w:basedOn w:val="Normal"/>
    <w:uiPriority w:val="34"/>
    <w:qFormat/>
    <w:rsid w:val="000D1E8A"/>
    <w:pPr>
      <w:ind w:left="720"/>
      <w:contextualSpacing/>
    </w:pPr>
  </w:style>
  <w:style w:type="character" w:styleId="Strong">
    <w:name w:val="Strong"/>
    <w:basedOn w:val="DefaultParagraphFont"/>
    <w:uiPriority w:val="22"/>
    <w:qFormat/>
    <w:rsid w:val="000D1E8A"/>
    <w:rPr>
      <w:b/>
      <w:bCs/>
    </w:rPr>
  </w:style>
  <w:style w:type="paragraph" w:styleId="BalloonText">
    <w:name w:val="Balloon Text"/>
    <w:basedOn w:val="Normal"/>
    <w:link w:val="BalloonTextChar"/>
    <w:uiPriority w:val="99"/>
    <w:semiHidden/>
    <w:unhideWhenUsed/>
    <w:rsid w:val="000D1E8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D1E8A"/>
    <w:rPr>
      <w:rFonts w:ascii="Segoe UI" w:hAnsi="Segoe UI" w:cs="Segoe UI"/>
      <w:sz w:val="18"/>
      <w:szCs w:val="18"/>
    </w:rPr>
  </w:style>
  <w:style w:type="character" w:styleId="Hyperlink">
    <w:name w:val="Hyperlink"/>
    <w:basedOn w:val="DefaultParagraphFont"/>
    <w:uiPriority w:val="99"/>
    <w:semiHidden/>
    <w:unhideWhenUsed/>
    <w:rsid w:val="007D1242"/>
    <w:rPr>
      <w:color w:val="0000FF"/>
      <w:u w:val="single"/>
    </w:rPr>
  </w:style>
  <w:style w:type="character" w:customStyle="1" w:styleId="Heading4Char">
    <w:name w:val="Heading 4 Char"/>
    <w:basedOn w:val="DefaultParagraphFont"/>
    <w:link w:val="Heading4"/>
    <w:uiPriority w:val="9"/>
    <w:semiHidden/>
    <w:rsid w:val="00E66F11"/>
    <w:rPr>
      <w:rFonts w:asciiTheme="majorHAnsi" w:eastAsiaTheme="majorEastAsia" w:hAnsiTheme="majorHAnsi" w:cstheme="majorBidi"/>
      <w:i/>
      <w:iCs/>
      <w:color w:val="2F5496" w:themeColor="accent1" w:themeShade="BF"/>
    </w:rPr>
  </w:style>
  <w:style w:type="character" w:customStyle="1" w:styleId="normaltextrun">
    <w:name w:val="normaltextrun"/>
    <w:basedOn w:val="DefaultParagraphFont"/>
    <w:rsid w:val="002D4D39"/>
  </w:style>
  <w:style w:type="character" w:customStyle="1" w:styleId="eop">
    <w:name w:val="eop"/>
    <w:basedOn w:val="DefaultParagraphFont"/>
    <w:rsid w:val="002D4D39"/>
  </w:style>
  <w:style w:type="paragraph" w:customStyle="1" w:styleId="paragraph">
    <w:name w:val="paragraph"/>
    <w:basedOn w:val="Normal"/>
    <w:rsid w:val="002D4D3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0D4259"/>
    <w:rPr>
      <w:rFonts w:asciiTheme="majorHAnsi" w:eastAsiaTheme="majorEastAsia" w:hAnsiTheme="majorHAnsi" w:cstheme="majorBidi"/>
      <w:color w:val="2F5496" w:themeColor="accent1" w:themeShade="BF"/>
      <w:sz w:val="32"/>
      <w:szCs w:val="32"/>
    </w:rPr>
  </w:style>
  <w:style w:type="character" w:customStyle="1" w:styleId="a-size-large">
    <w:name w:val="a-size-large"/>
    <w:basedOn w:val="DefaultParagraphFont"/>
    <w:rsid w:val="000D4259"/>
  </w:style>
  <w:style w:type="character" w:customStyle="1" w:styleId="publication-date">
    <w:name w:val="publication-date"/>
    <w:basedOn w:val="DefaultParagraphFont"/>
    <w:rsid w:val="00A2735A"/>
  </w:style>
  <w:style w:type="character" w:styleId="HTMLCite">
    <w:name w:val="HTML Cite"/>
    <w:basedOn w:val="DefaultParagraphFont"/>
    <w:uiPriority w:val="99"/>
    <w:semiHidden/>
    <w:unhideWhenUsed/>
    <w:rsid w:val="00A2735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4484993">
      <w:bodyDiv w:val="1"/>
      <w:marLeft w:val="0"/>
      <w:marRight w:val="0"/>
      <w:marTop w:val="0"/>
      <w:marBottom w:val="0"/>
      <w:divBdr>
        <w:top w:val="none" w:sz="0" w:space="0" w:color="auto"/>
        <w:left w:val="none" w:sz="0" w:space="0" w:color="auto"/>
        <w:bottom w:val="none" w:sz="0" w:space="0" w:color="auto"/>
        <w:right w:val="none" w:sz="0" w:space="0" w:color="auto"/>
      </w:divBdr>
    </w:div>
    <w:div w:id="1371564015">
      <w:bodyDiv w:val="1"/>
      <w:marLeft w:val="0"/>
      <w:marRight w:val="0"/>
      <w:marTop w:val="0"/>
      <w:marBottom w:val="0"/>
      <w:divBdr>
        <w:top w:val="none" w:sz="0" w:space="0" w:color="auto"/>
        <w:left w:val="none" w:sz="0" w:space="0" w:color="auto"/>
        <w:bottom w:val="none" w:sz="0" w:space="0" w:color="auto"/>
        <w:right w:val="none" w:sz="0" w:space="0" w:color="auto"/>
      </w:divBdr>
    </w:div>
    <w:div w:id="1483963263">
      <w:bodyDiv w:val="1"/>
      <w:marLeft w:val="0"/>
      <w:marRight w:val="0"/>
      <w:marTop w:val="0"/>
      <w:marBottom w:val="0"/>
      <w:divBdr>
        <w:top w:val="none" w:sz="0" w:space="0" w:color="auto"/>
        <w:left w:val="none" w:sz="0" w:space="0" w:color="auto"/>
        <w:bottom w:val="none" w:sz="0" w:space="0" w:color="auto"/>
        <w:right w:val="none" w:sz="0" w:space="0" w:color="auto"/>
      </w:divBdr>
    </w:div>
    <w:div w:id="1614827287">
      <w:bodyDiv w:val="1"/>
      <w:marLeft w:val="0"/>
      <w:marRight w:val="0"/>
      <w:marTop w:val="0"/>
      <w:marBottom w:val="0"/>
      <w:divBdr>
        <w:top w:val="none" w:sz="0" w:space="0" w:color="auto"/>
        <w:left w:val="none" w:sz="0" w:space="0" w:color="auto"/>
        <w:bottom w:val="none" w:sz="0" w:space="0" w:color="auto"/>
        <w:right w:val="none" w:sz="0" w:space="0" w:color="auto"/>
      </w:divBdr>
    </w:div>
    <w:div w:id="1813257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96673509700001605" TargetMode="External"/><Relationship Id="rId13" Type="http://schemas.openxmlformats.org/officeDocument/2006/relationships/hyperlink" Target="https://doi.org/10.1080/03044181.2013.769117" TargetMode="External"/><Relationship Id="rId18" Type="http://schemas.openxmlformats.org/officeDocument/2006/relationships/hyperlink" Target="https://search-proquest-com.ezproxy.uwtsd.ac.uk/indexinglinkhandler/sng/au/Hamblin,+Vicki+L/$N?accountid=130472" TargetMode="External"/><Relationship Id="rId3" Type="http://schemas.openxmlformats.org/officeDocument/2006/relationships/settings" Target="settings.xml"/><Relationship Id="rId21" Type="http://schemas.openxmlformats.org/officeDocument/2006/relationships/hyperlink" Target="https://www-jstor-org.ezproxy.uwtsd.ac.uk/publisher/ucpress" TargetMode="External"/><Relationship Id="rId7" Type="http://schemas.openxmlformats.org/officeDocument/2006/relationships/hyperlink" Target="https://search-proquest-com.ezproxy.uwtsd.ac.uk/indexingvolumeissuelinkhandler/37208/Comparative+Drama/02016Y04Y01$23Spring+2016$3b++Vol.+50+$281$29/50/1?accountid=130472" TargetMode="External"/><Relationship Id="rId12" Type="http://schemas.openxmlformats.org/officeDocument/2006/relationships/hyperlink" Target="https://search-proquest-com.ezproxy.uwtsd.ac.uk/indexingvolumeissuelinkhandler/25134/Church+History/02005Y12Y01$23Dec+2005$3b++Vol.+74+$284$29/74/4?accountid=130472" TargetMode="External"/><Relationship Id="rId17" Type="http://schemas.openxmlformats.org/officeDocument/2006/relationships/hyperlink" Target="https://search-proquest-com.ezproxy.uwtsd.ac.uk/indexingvolumeissuelinkhandler/27844/Magistra/02015Y12Y01$23Winter+2015$3b++Vol.+21+$282$29/21/2?accountid=130472" TargetMode="External"/><Relationship Id="rId2" Type="http://schemas.openxmlformats.org/officeDocument/2006/relationships/styles" Target="styles.xml"/><Relationship Id="rId16" Type="http://schemas.openxmlformats.org/officeDocument/2006/relationships/hyperlink" Target="https://search-proquest-com.ezproxy.uwtsd.ac.uk/pubidlinkhandler/sng/pubtitle/Magistra/$N/27844/PagePdf/1757071481/fulltextPDF/FA1FFD77EC6F4724PQ/1?accountid=130472" TargetMode="External"/><Relationship Id="rId20" Type="http://schemas.openxmlformats.org/officeDocument/2006/relationships/hyperlink" Target="https://www.jstor.org/publisher/texas" TargetMode="External"/><Relationship Id="rId1" Type="http://schemas.openxmlformats.org/officeDocument/2006/relationships/numbering" Target="numbering.xml"/><Relationship Id="rId6" Type="http://schemas.openxmlformats.org/officeDocument/2006/relationships/hyperlink" Target="https://search-proquest-com.ezproxy.uwtsd.ac.uk/indexinglinkhandler/sng/au/Hamblin,+Vicki+L/$N?accountid=130472" TargetMode="External"/><Relationship Id="rId11" Type="http://schemas.openxmlformats.org/officeDocument/2006/relationships/hyperlink" Target="https://search-proquest-com.ezproxy.uwtsd.ac.uk/pubidlinkhandler/sng/pubtitle/Church+History/$N/25134/DocView/217504207/fulltextwithgraphics/A13EEF5EABE04B58PQ/1?accountid=130472" TargetMode="External"/><Relationship Id="rId24" Type="http://schemas.openxmlformats.org/officeDocument/2006/relationships/theme" Target="theme/theme1.xml"/><Relationship Id="rId5" Type="http://schemas.openxmlformats.org/officeDocument/2006/relationships/hyperlink" Target="https://www-jstor-org.ezproxy.uwtsd.ac.uk/publisher/ucpress" TargetMode="External"/><Relationship Id="rId15" Type="http://schemas.openxmlformats.org/officeDocument/2006/relationships/hyperlink" Target="https://search-proquest-com.ezproxy.uwtsd.ac.uk/indexinglinkhandler/sng/au/Gregory,+Megan/$N?accountid=130472" TargetMode="External"/><Relationship Id="rId23" Type="http://schemas.openxmlformats.org/officeDocument/2006/relationships/fontTable" Target="fontTable.xml"/><Relationship Id="rId10" Type="http://schemas.openxmlformats.org/officeDocument/2006/relationships/hyperlink" Target="https://doi.org/10.1177/096673509700001605" TargetMode="External"/><Relationship Id="rId19" Type="http://schemas.openxmlformats.org/officeDocument/2006/relationships/hyperlink" Target="https://search-proquest-com.ezproxy.uwtsd.ac.uk/indexingvolumeissuelinkhandler/37208/Comparative+Drama/02016Y04Y01$23Spring+2016$3b++Vol.+50+$281$29/50/1?accountid=130472" TargetMode="External"/><Relationship Id="rId4" Type="http://schemas.openxmlformats.org/officeDocument/2006/relationships/webSettings" Target="webSettings.xml"/><Relationship Id="rId9" Type="http://schemas.openxmlformats.org/officeDocument/2006/relationships/hyperlink" Target="https://search-proquest-com.ezproxy.uwtsd.ac.uk/indexingvolumeissuelinkhandler/27844/Magistra/02015Y12Y01$23Winter+2015$3b++Vol.+21+$282$29/21/2?accountid=130472" TargetMode="External"/><Relationship Id="rId14" Type="http://schemas.openxmlformats.org/officeDocument/2006/relationships/hyperlink" Target="https://www-jstor-org.ezproxy.uwtsd.ac.uk/publisher/psup" TargetMode="External"/><Relationship Id="rId22" Type="http://schemas.openxmlformats.org/officeDocument/2006/relationships/hyperlink" Target="https://doi.org/10.1177/0966735097000016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6722</Words>
  <Characters>38322</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Lyon (1600678)</dc:creator>
  <cp:keywords/>
  <dc:description/>
  <cp:lastModifiedBy>Natasha Lyon (1600678)</cp:lastModifiedBy>
  <cp:revision>2</cp:revision>
  <dcterms:created xsi:type="dcterms:W3CDTF">2019-04-21T22:45:00Z</dcterms:created>
  <dcterms:modified xsi:type="dcterms:W3CDTF">2019-04-21T22:45:00Z</dcterms:modified>
</cp:coreProperties>
</file>