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7FBD" w:rsidRDefault="00502D9D" w:rsidP="00667FBD">
      <w:pPr>
        <w:jc w:val="center"/>
        <w:rPr>
          <w:rFonts w:ascii="Times New Roman" w:hAnsi="Times New Roman" w:cs="Times New Roman"/>
          <w:sz w:val="28"/>
          <w:szCs w:val="28"/>
          <w:u w:val="single"/>
        </w:rPr>
      </w:pPr>
      <w:bookmarkStart w:id="0" w:name="_GoBack"/>
      <w:bookmarkEnd w:id="0"/>
      <w:r>
        <w:rPr>
          <w:rFonts w:ascii="Times New Roman" w:hAnsi="Times New Roman" w:cs="Times New Roman"/>
          <w:sz w:val="28"/>
          <w:szCs w:val="28"/>
          <w:u w:val="single"/>
        </w:rPr>
        <w:t xml:space="preserve"> </w:t>
      </w:r>
      <w:r w:rsidR="003413EB">
        <w:rPr>
          <w:rFonts w:ascii="Times New Roman" w:hAnsi="Times New Roman" w:cs="Times New Roman"/>
          <w:sz w:val="28"/>
          <w:szCs w:val="28"/>
          <w:u w:val="single"/>
        </w:rPr>
        <w:t xml:space="preserve">  </w:t>
      </w:r>
      <w:r w:rsidR="00CD6FE1">
        <w:rPr>
          <w:rFonts w:ascii="Times New Roman" w:hAnsi="Times New Roman" w:cs="Times New Roman"/>
          <w:sz w:val="28"/>
          <w:szCs w:val="28"/>
          <w:u w:val="single"/>
        </w:rPr>
        <w:t xml:space="preserve"> </w:t>
      </w:r>
      <w:r w:rsidR="00667FBD" w:rsidRPr="00667FBD">
        <w:rPr>
          <w:rFonts w:ascii="Times New Roman" w:hAnsi="Times New Roman" w:cs="Times New Roman"/>
          <w:sz w:val="28"/>
          <w:szCs w:val="28"/>
          <w:u w:val="single"/>
        </w:rPr>
        <w:t>Ymateb yn feirniadol i erthygl, gan roi tystiolaeth o wybodadeth a dealltwriaeth gadarn o themâu sy’n gysylltiedig ag addysgu’r Gymraeg yn y sector cyfrwng Saesneg</w:t>
      </w:r>
    </w:p>
    <w:p w:rsidR="00CC4DFD" w:rsidRPr="00337944" w:rsidRDefault="00CC4DFD" w:rsidP="00337944">
      <w:pPr>
        <w:spacing w:line="360" w:lineRule="auto"/>
        <w:rPr>
          <w:rFonts w:ascii="Times New Roman" w:hAnsi="Times New Roman" w:cs="Times New Roman"/>
          <w:sz w:val="24"/>
          <w:szCs w:val="24"/>
          <w:u w:val="single"/>
        </w:rPr>
      </w:pPr>
      <w:r w:rsidRPr="00337944">
        <w:rPr>
          <w:rFonts w:ascii="Times New Roman" w:hAnsi="Times New Roman" w:cs="Times New Roman"/>
          <w:sz w:val="24"/>
          <w:szCs w:val="24"/>
          <w:u w:val="single"/>
        </w:rPr>
        <w:t>Cyflwyniad</w:t>
      </w:r>
    </w:p>
    <w:p w:rsidR="008338F8" w:rsidRPr="00337944" w:rsidRDefault="008338F8" w:rsidP="00337944">
      <w:pPr>
        <w:spacing w:line="360" w:lineRule="auto"/>
        <w:rPr>
          <w:rFonts w:ascii="Times New Roman" w:hAnsi="Times New Roman" w:cs="Times New Roman"/>
          <w:sz w:val="24"/>
          <w:szCs w:val="24"/>
        </w:rPr>
      </w:pPr>
      <w:r w:rsidRPr="00337944">
        <w:rPr>
          <w:rFonts w:ascii="Times New Roman" w:hAnsi="Times New Roman" w:cs="Times New Roman"/>
          <w:sz w:val="24"/>
          <w:szCs w:val="24"/>
        </w:rPr>
        <w:t xml:space="preserve">Bwriadir trafod addysg ddwyieithog yn yr unfed ganrif ar hugain gan ymateb yn feirniadol i’r erthygl gan gynnig tystiolaeth gadarn sy’n gysylltiedig ag addysgu’r Gymraeg yn y sector Saesneg. Trafodir pwysigrwydd meithrin dwyieithrwydd gan adfyfyrio ar y sefyllfa bresennol ac adfyfyrio ar strategaethau a modelau addysgu. Sonnid yr erthygl, </w:t>
      </w:r>
      <w:proofErr w:type="gramStart"/>
      <w:r w:rsidRPr="00337944">
        <w:rPr>
          <w:rFonts w:ascii="Times New Roman" w:hAnsi="Times New Roman" w:cs="Times New Roman"/>
          <w:sz w:val="24"/>
          <w:szCs w:val="24"/>
        </w:rPr>
        <w:t>a</w:t>
      </w:r>
      <w:proofErr w:type="gramEnd"/>
      <w:r w:rsidRPr="00337944">
        <w:rPr>
          <w:rFonts w:ascii="Times New Roman" w:hAnsi="Times New Roman" w:cs="Times New Roman"/>
          <w:sz w:val="24"/>
          <w:szCs w:val="24"/>
        </w:rPr>
        <w:t xml:space="preserve"> ysgrifennwyd gan Dr W. Gwyn Lewis (2011), am gymhlethodd dwyieithrwydd gan adfyfyrio ar fodelau a strategaethau addysg dwyieithrwydd a’r effaith cadarnhaol ar godi safonau a hyrwyddo cyrhaeddiad dwyieithog. Pwrpas yr erthygl yw cyfeirio at yr amrywiaeth o sefyllfaoedd addysgu yng Nghymru gan arwain at ddatblygu hyder dwyieithrwydd (Lewis, 2011).</w:t>
      </w:r>
    </w:p>
    <w:p w:rsidR="00801D60" w:rsidRPr="00337944" w:rsidRDefault="008338F8" w:rsidP="00337944">
      <w:pPr>
        <w:tabs>
          <w:tab w:val="left" w:pos="5505"/>
        </w:tabs>
        <w:spacing w:line="360" w:lineRule="auto"/>
        <w:rPr>
          <w:rFonts w:ascii="Times New Roman" w:hAnsi="Times New Roman" w:cs="Times New Roman"/>
          <w:sz w:val="24"/>
          <w:szCs w:val="24"/>
        </w:rPr>
      </w:pPr>
      <w:r w:rsidRPr="00337944">
        <w:rPr>
          <w:rFonts w:ascii="Times New Roman" w:hAnsi="Times New Roman" w:cs="Times New Roman"/>
          <w:sz w:val="24"/>
          <w:szCs w:val="24"/>
        </w:rPr>
        <w:t>Pwysleisia Llywodraeth Cymru (2019) fel soniwyd yn Lewis (2011) a’r pwysigrwydd datblygiad yr iaith Cymraeg; ‘twf addysg cyfrwng Cymraeg oedd un o ddatblygiadau mwyaf nodedig system addysg Cymru’. Gwelwyd fe oedd canran isel o niferoedd siaradwyr Cymraeg yng Nghymru (Stats Wales, 2011), gwel</w:t>
      </w:r>
      <w:r w:rsidR="00337944" w:rsidRPr="00337944">
        <w:rPr>
          <w:rFonts w:ascii="Times New Roman" w:hAnsi="Times New Roman" w:cs="Times New Roman"/>
          <w:sz w:val="24"/>
          <w:szCs w:val="24"/>
        </w:rPr>
        <w:t>er</w:t>
      </w:r>
      <w:r w:rsidRPr="00337944">
        <w:rPr>
          <w:rFonts w:ascii="Times New Roman" w:hAnsi="Times New Roman" w:cs="Times New Roman"/>
          <w:sz w:val="24"/>
          <w:szCs w:val="24"/>
        </w:rPr>
        <w:t xml:space="preserve"> atodiad 1. Er hyn, gwelir bod iaith Cymraeg yn ffynnu’n gyson gan gynydda niferoedd siaradwyr i hanner mill sef 19% o’r boblogaidd (Llywodraeth Cymru 2018). Uchelgais Llywodraeth Cymru (2017) yw cynyddu niferoedd o siaradwyr Cymraeg sy’n ymfalchïo a defnyddio’r iaith. Cydnabyddir bod gynyddu niferoedd siaradwyr Cymraeg yn heriol gan yn aml ni welir rhai pwysigrwydd datblygu gallu yn yr iaith Cymraeg TYST. Er hyn, yn ôl arolwg BBC (2012) gwelir 72% o Gymry Cymraeg eu bod yn blaid cryfhau statws yr iaith.  Er hyn, dywed ‘Rhaid i ni fod yn uchelgeisiol; i fyny bo’r nod’ (Llywodraeth Cymru, 2012) er mwyn allu fod yn genedl ddwyieithog sydd a’r cryfder ar hunanhyder i feithrin dwy iaith (Donaldson 2015).</w:t>
      </w:r>
    </w:p>
    <w:p w:rsidR="00137543" w:rsidRPr="00337944" w:rsidRDefault="008338F8" w:rsidP="00337944">
      <w:pPr>
        <w:tabs>
          <w:tab w:val="left" w:pos="5505"/>
        </w:tabs>
        <w:spacing w:line="360" w:lineRule="auto"/>
        <w:rPr>
          <w:rFonts w:ascii="Times New Roman" w:hAnsi="Times New Roman" w:cs="Times New Roman"/>
          <w:sz w:val="24"/>
          <w:szCs w:val="24"/>
        </w:rPr>
      </w:pPr>
      <w:r w:rsidRPr="00337944">
        <w:rPr>
          <w:rFonts w:ascii="Times New Roman" w:hAnsi="Times New Roman" w:cs="Times New Roman"/>
          <w:sz w:val="24"/>
          <w:szCs w:val="24"/>
        </w:rPr>
        <w:t>Felly, prif nod y Llywodraeth yw ‘manteisio ar y consensws sy’n bodoli a’i ddatblygu, gan dderbyn mwy o gyfrifoldeb am hybu a hwyluso’r defnydd o’r Gymraeg’ gan gynnig Iaith byw: iaith fyw (Llywodraeth Cymru, 2012). Argymhella’r Llywodraeth (Yr Adran Addysg a Sgiliau 2012) rhaid codi statws yr iaith Cymraeg er mwyn bod yn gyfartal a gweddill y cwricwlwm er mwyn hybu unigolion i weld pwys i ddatblygu’r iaith.</w:t>
      </w:r>
    </w:p>
    <w:p w:rsidR="00CC4DFD" w:rsidRPr="00337944" w:rsidRDefault="008338F8" w:rsidP="00337944">
      <w:pPr>
        <w:tabs>
          <w:tab w:val="left" w:pos="5505"/>
        </w:tabs>
        <w:spacing w:line="360" w:lineRule="auto"/>
        <w:rPr>
          <w:rFonts w:ascii="Times New Roman" w:hAnsi="Times New Roman" w:cs="Times New Roman"/>
          <w:sz w:val="24"/>
          <w:szCs w:val="24"/>
          <w:u w:val="single"/>
        </w:rPr>
      </w:pPr>
      <w:r w:rsidRPr="00337944">
        <w:rPr>
          <w:rFonts w:ascii="Times New Roman" w:hAnsi="Times New Roman" w:cs="Times New Roman"/>
          <w:sz w:val="24"/>
          <w:szCs w:val="24"/>
          <w:u w:val="single"/>
        </w:rPr>
        <w:t>Dwyieithrwydd</w:t>
      </w:r>
    </w:p>
    <w:p w:rsidR="008F0991" w:rsidRPr="00337944" w:rsidRDefault="008338F8" w:rsidP="00337944">
      <w:pPr>
        <w:tabs>
          <w:tab w:val="left" w:pos="5505"/>
        </w:tabs>
        <w:spacing w:line="360" w:lineRule="auto"/>
        <w:rPr>
          <w:rFonts w:ascii="Times New Roman" w:hAnsi="Times New Roman" w:cs="Times New Roman"/>
          <w:sz w:val="24"/>
          <w:szCs w:val="24"/>
        </w:rPr>
      </w:pPr>
      <w:r w:rsidRPr="00337944">
        <w:rPr>
          <w:rFonts w:ascii="Times New Roman" w:hAnsi="Times New Roman" w:cs="Times New Roman"/>
          <w:sz w:val="24"/>
          <w:szCs w:val="24"/>
        </w:rPr>
        <w:lastRenderedPageBreak/>
        <w:t>Cydnabydda’ Lewis (2011) cymhlethdod o ran y term ‘Dwyieithrwydd’ gan ei fod yn cyfeirio at amrywiaeth o sefyllfaoedd addysgu a dysgu yng Nghymru lle defnyddir Cymraeg a Saesneg er mwyn gyflwyno darpariaeth sydd yn arwain at ddatblygiad dwyieithog. Dywed;</w:t>
      </w:r>
    </w:p>
    <w:p w:rsidR="008F0991" w:rsidRPr="00337944" w:rsidRDefault="008F0991" w:rsidP="00337944">
      <w:pPr>
        <w:tabs>
          <w:tab w:val="left" w:pos="5505"/>
        </w:tabs>
        <w:spacing w:line="360" w:lineRule="auto"/>
        <w:rPr>
          <w:rFonts w:ascii="Times New Roman" w:hAnsi="Times New Roman" w:cs="Times New Roman"/>
          <w:sz w:val="24"/>
          <w:szCs w:val="24"/>
        </w:rPr>
      </w:pPr>
      <w:r w:rsidRPr="00337944">
        <w:rPr>
          <w:rFonts w:ascii="Times New Roman" w:hAnsi="Times New Roman" w:cs="Times New Roman"/>
          <w:sz w:val="24"/>
          <w:szCs w:val="24"/>
        </w:rPr>
        <w:t xml:space="preserve">There exsits a wide variety of bilingual education provision in Wales. In between basically monolingual Welsh and monolingual English schools in Wales, there is the widest variety of practice of bilingual education (Barker 1993). </w:t>
      </w:r>
    </w:p>
    <w:p w:rsidR="00A41509" w:rsidRPr="00337944" w:rsidRDefault="008338F8" w:rsidP="00337944">
      <w:pPr>
        <w:tabs>
          <w:tab w:val="left" w:pos="5505"/>
        </w:tabs>
        <w:spacing w:line="360" w:lineRule="auto"/>
        <w:rPr>
          <w:rFonts w:ascii="Times New Roman" w:hAnsi="Times New Roman" w:cs="Times New Roman"/>
          <w:sz w:val="24"/>
          <w:szCs w:val="24"/>
        </w:rPr>
      </w:pPr>
      <w:r w:rsidRPr="00337944">
        <w:rPr>
          <w:rFonts w:ascii="Times New Roman" w:hAnsi="Times New Roman" w:cs="Times New Roman"/>
          <w:sz w:val="24"/>
          <w:szCs w:val="24"/>
        </w:rPr>
        <w:t>Cytuna Barker (2006,213) fel sonia yn erthygl Lewis (2011) gan nodi ei fod yn ‘simple label for a complex phenomenon’ gan ei fod yn anodd ceisio diffinio, dadansoddi cymhlethdod ac effeithiolrwydd rhaglenni dwyieithog. Pwysleisir hyn bod amrywiaeth o strategaethau dwyieithog o fewn ysgolion ac felly nid yw’r canllawiau’n glir a penodol er mwyn sicrhau bod canllawiau cyson wrth ddatblygu sgiliau dwyieithog.</w:t>
      </w:r>
    </w:p>
    <w:p w:rsidR="00591AAF" w:rsidRPr="00337944" w:rsidRDefault="008338F8" w:rsidP="00337944">
      <w:pPr>
        <w:spacing w:line="360" w:lineRule="auto"/>
        <w:rPr>
          <w:rFonts w:ascii="Times New Roman" w:hAnsi="Times New Roman" w:cs="Times New Roman"/>
          <w:sz w:val="24"/>
          <w:szCs w:val="24"/>
        </w:rPr>
      </w:pPr>
      <w:r w:rsidRPr="00337944">
        <w:rPr>
          <w:rFonts w:ascii="Times New Roman" w:hAnsi="Times New Roman" w:cs="Times New Roman"/>
          <w:sz w:val="24"/>
          <w:szCs w:val="24"/>
        </w:rPr>
        <w:t>Dywed Llywodraeth Cynulliad Cymru (2010:2,15) ‘nid yw darpariaeth ddwyieithog bob amser yn sicrhau bod unigolyn yn datblygu i fod yn siaradwr dwyieithog’ Er noda Furlong (2015:6) bod angen i bob ysgol canolbwyntio’n fwy ar ddefnyddio’r Gymraeg ym mhob ysgol. Cytuna CCW (1989:25) ‘all pupils in Wales should be provided with the opportunity to become bilingual’ gan fod Williams (2017) yn pwysleisio ysgolion i baratoi ein pobl ifanc ar gyfer heriau’r dyfodol. Nid oes sicrwydd bod darpariaethau yn arwain unigolion i ddatblygu i fod yn siaradwyr dwyieithog. Pwysleisia Gracia mai addysg ddwyieithog yn golygu cyflwyno cynnwys pynciau trwy ddau gyfrwng sy’n integreiddio ac yn bwrpasol i’r dysgwyr (2009, t.290). Felly, rhaid ysgolion meithrin methodoleg addas ar gyfer wireddu strategaethau dwyieithog er mwyn ‘datblygu diddordeb disgyblion yn y Gymraeg a’u brwdfrydedd tuag at yr iaith’ a ‘galluogi disgyblion i gyfathrebu’n hyderus ac yn effeithiol yn Gymraeg’ (Estyn, 2007)</w:t>
      </w:r>
    </w:p>
    <w:p w:rsidR="00F92FCD" w:rsidRPr="00337944" w:rsidRDefault="00337944" w:rsidP="00337944">
      <w:pPr>
        <w:spacing w:line="360" w:lineRule="auto"/>
        <w:rPr>
          <w:rFonts w:ascii="Times New Roman" w:hAnsi="Times New Roman" w:cs="Times New Roman"/>
          <w:sz w:val="24"/>
          <w:szCs w:val="24"/>
        </w:rPr>
      </w:pPr>
      <w:r>
        <w:rPr>
          <w:rFonts w:ascii="Times New Roman" w:hAnsi="Times New Roman" w:cs="Times New Roman"/>
          <w:sz w:val="24"/>
          <w:szCs w:val="24"/>
        </w:rPr>
        <w:t>Cynigwyd Estyn (2013) dylai addysgwyr ceisio anelu at fedrau darllen siarad ac ysgrifennu yn ddwyieithog. Anghytuna Roberts (2017, t7) gan awgrymu gall unigolyn dwyieithog cyfathrebu yn dwy iaith ac nid oes bwrpas i ffocysu ar ddatblygiad ysgrifennu a darllen.</w:t>
      </w:r>
    </w:p>
    <w:p w:rsidR="008B7AE8" w:rsidRPr="00337944" w:rsidRDefault="00337944" w:rsidP="00337944">
      <w:pPr>
        <w:spacing w:line="360" w:lineRule="auto"/>
        <w:rPr>
          <w:rFonts w:ascii="Times New Roman" w:hAnsi="Times New Roman" w:cs="Times New Roman"/>
          <w:sz w:val="24"/>
          <w:szCs w:val="24"/>
        </w:rPr>
      </w:pPr>
      <w:r>
        <w:rPr>
          <w:rFonts w:ascii="Times New Roman" w:hAnsi="Times New Roman" w:cs="Times New Roman"/>
          <w:sz w:val="24"/>
          <w:szCs w:val="24"/>
        </w:rPr>
        <w:t xml:space="preserve">Noda Cyngor Sir Gar (2018) bod dwyieithrwydd yn datblygu a chryfhau galluoedd gwybyddol a chreadigol unigolion. Ychwanegir ei fod yn fuddiol ar gyfer llwyddiant o fewn gyrfaoedd ac yn datblygu’r gallu i ddysgu amrywiaeth o ieithoedd ychwanegol (2018). Cytuna Barker (Dyddiad Anhysbys) gan awgrymu ei fod yn hybu hunan-barch unigolion gan ei fod yn cynnig cyfleoedd i ddatblygu’n addysgol ac yn ieithyddol ac o ganlyniad yn derbyn cyfleoedd mwy cadarn ar gyfer cyflogaeth. Noda Huilt a Howard (2006) bod dysgwyr </w:t>
      </w:r>
      <w:r>
        <w:rPr>
          <w:rFonts w:ascii="Times New Roman" w:hAnsi="Times New Roman" w:cs="Times New Roman"/>
          <w:sz w:val="24"/>
          <w:szCs w:val="24"/>
        </w:rPr>
        <w:lastRenderedPageBreak/>
        <w:t>dwyieithog yn dueddol o ddatblygu sgiliau metelegol ar safon uwch i gymharu â chyd addysgwyr un iaith. Anghytunwyd a hyn gan awgrymu bod effeithiau negyddol ar ddwyieithrwydd gan fod nifer yn honni ei fod yn achosi trafferth i lynu at un iaith megis defnydd o eirfa Saesneg wrth drafod yn y Gymraeg (Alterriba 2013, t.357). Atgyfnertha Engel de Abreu (2011, t.529) wrth nodi ‘bilinguals are generally found to underperform on standardized vocabulary assessments. Er nod y Llywodraeth yw creu Cymru ddwyieithog, pwysleisir nid yw addysg ddwyieithog yn addas ac yn ddigon safonol ar gyfer cyflawni’r bwriad. Yn ystod profiad addysgu proffesiynol, gwelir nid yw pob dysgwyr yn meithrin yr iaith yn gyflawn o ganlyniad i ddiffyg awydd a diffyg dealltwriaeth. Ni welir pwrpas yr iaith gan fod nifer yn cymdeithasu ac yn gryfach wrth drafod yn ei famiaith megis Saesneg. Gwelir bod bratiaith yn datblygu sef cyfuno dwy iaith wrth drafod ac felly awgryma bod hyn o ganlyniad i ddiffyg cyflawniad iaith lwyddiannus.</w:t>
      </w:r>
    </w:p>
    <w:p w:rsidR="008B7AE8" w:rsidRPr="00337944" w:rsidRDefault="008338F8" w:rsidP="00337944">
      <w:pPr>
        <w:spacing w:line="360" w:lineRule="auto"/>
        <w:rPr>
          <w:rFonts w:ascii="Times New Roman" w:hAnsi="Times New Roman" w:cs="Times New Roman"/>
          <w:sz w:val="24"/>
          <w:szCs w:val="24"/>
        </w:rPr>
      </w:pPr>
      <w:r w:rsidRPr="00337944">
        <w:rPr>
          <w:rFonts w:ascii="Times New Roman" w:hAnsi="Times New Roman" w:cs="Times New Roman"/>
          <w:sz w:val="24"/>
          <w:szCs w:val="24"/>
        </w:rPr>
        <w:t>Pwysleisia Williams (2017) pwysigrwydd ‘lleihau’r bwlch cyrhaeddiad rhwng gwahanol grwpiau o ddysgwyr a chyflwyno system addysg sy’n meithrin balchder cenedlaethol a hyder y cyhoedd yw cenhadaeth ein cenedl’. Felly, rhaid darparu cyfleoedd i ddysgwyr ymgorffori a datblygu hyder yr iaith er mwyn lleihau effeithiau diffyg dealltwriaeth yn y dyfodol.</w:t>
      </w:r>
    </w:p>
    <w:p w:rsidR="00C07580" w:rsidRPr="00337944" w:rsidRDefault="002535B5" w:rsidP="00337944">
      <w:pPr>
        <w:spacing w:line="360" w:lineRule="auto"/>
        <w:rPr>
          <w:rFonts w:ascii="Times New Roman" w:hAnsi="Times New Roman" w:cs="Times New Roman"/>
          <w:sz w:val="24"/>
          <w:szCs w:val="24"/>
          <w:u w:val="single"/>
        </w:rPr>
      </w:pPr>
      <w:r w:rsidRPr="00337944">
        <w:rPr>
          <w:rFonts w:ascii="Times New Roman" w:hAnsi="Times New Roman" w:cs="Times New Roman"/>
          <w:sz w:val="24"/>
          <w:szCs w:val="24"/>
          <w:u w:val="single"/>
        </w:rPr>
        <w:t>Strategaethau addysgu Cymraeg dwyieithog</w:t>
      </w:r>
    </w:p>
    <w:p w:rsidR="00893847" w:rsidRPr="00337944" w:rsidRDefault="008338F8" w:rsidP="00337944">
      <w:pPr>
        <w:spacing w:line="360" w:lineRule="auto"/>
        <w:rPr>
          <w:rFonts w:ascii="Times New Roman" w:hAnsi="Times New Roman" w:cs="Times New Roman"/>
          <w:sz w:val="24"/>
          <w:szCs w:val="24"/>
        </w:rPr>
      </w:pPr>
      <w:r w:rsidRPr="00337944">
        <w:rPr>
          <w:rFonts w:ascii="Times New Roman" w:hAnsi="Times New Roman" w:cs="Times New Roman"/>
          <w:sz w:val="24"/>
          <w:szCs w:val="24"/>
        </w:rPr>
        <w:t>Yn ôl Lewis (2011, t.71) defnyddir Cymru cyfuniad o’r dull trochi ac addysg iaith treftadaeth sydd yn effeithiol ar gyfer dysgwyr Cymraeg a dysgwyr di-gymraeg.  Amlinellir Baker (2006:242) fel Sonia yng ngwaith Lewis (2011, t.71) bod ysgolion sy’n defnyddio’r dull trochi yn debygol o gynnwys dysgwyr ieithyddol sy’n dysgu rhan fwyaf o’r cwricwlwm yn y Gymraeg sydd yn cael ei chydnabod megis dull ‘cryf’. Noda McKendry (2006) anelir y dull trochi datblygu safonau uchel ar draws meysydd y cwricwlwm. Yn ogystal, sicrhau lefelau cyrhaeddiad unol a’r disgyblion unieithog. Er hyn, diffinia Met (2008) fod dysgu testunau yn yr ail iaith yn heriol i ddisgyblion mewn sefyllfa trochi gan nad yw’r testun wedi cael ei strwythuro yn yr un ffordd. Ychwanegir fod arddull amhersonol deunyddiau gwyddonol yn gallu datblygu ansicrwydd ac effeithio ar ddysgu’r disgybl (Fathman et.al 1992). Felly, gwelir nad yw trochi iaith yn addas ar gyfer datblygu sgiliau dwyieithog ar draws y meysydd dysgu am fod rhai yn fwy heriol megis termau penodol o fewn pwnc. Er hyn, pwysleisia Barker</w:t>
      </w:r>
      <w:r w:rsidR="00D05EA2" w:rsidRPr="00337944">
        <w:rPr>
          <w:rFonts w:ascii="Times New Roman" w:hAnsi="Times New Roman" w:cs="Times New Roman"/>
          <w:sz w:val="24"/>
          <w:szCs w:val="24"/>
        </w:rPr>
        <w:t xml:space="preserve"> </w:t>
      </w:r>
      <w:r w:rsidRPr="00337944">
        <w:rPr>
          <w:rFonts w:ascii="Times New Roman" w:hAnsi="Times New Roman" w:cs="Times New Roman"/>
          <w:sz w:val="24"/>
          <w:szCs w:val="24"/>
        </w:rPr>
        <w:t xml:space="preserve">(2006) fel noda yn Lewis (2011, t.73) gall diffyg cysylltiad rhwng iaith a phynciau eraill cael effaith niweidiol i statws yr iaith ymhlith disgyblion a rhieni ac yn effeithio ar gyfleoedd ar gyfer swyddi, manteision economaidd a statws. Er hyn, noda Garcia (2009) yn </w:t>
      </w:r>
      <w:r w:rsidRPr="00337944">
        <w:rPr>
          <w:rFonts w:ascii="Times New Roman" w:hAnsi="Times New Roman" w:cs="Times New Roman"/>
          <w:sz w:val="24"/>
          <w:szCs w:val="24"/>
        </w:rPr>
        <w:lastRenderedPageBreak/>
        <w:t>Lewis (2011, 73) ‘bod nifer o raglenni addysg ddi-ateg ar draws yn fyd yn tueddu i addysgu pynciau mathemategol, gwyddonol, a thechnolegol eu natur trwy gyfrwng yr iaith fwyafrifol’</w:t>
      </w:r>
    </w:p>
    <w:p w:rsidR="00D44510" w:rsidRPr="00337944" w:rsidRDefault="008338F8" w:rsidP="00337944">
      <w:pPr>
        <w:spacing w:line="360" w:lineRule="auto"/>
        <w:rPr>
          <w:rFonts w:ascii="Times New Roman" w:hAnsi="Times New Roman" w:cs="Times New Roman"/>
          <w:sz w:val="24"/>
          <w:szCs w:val="24"/>
        </w:rPr>
      </w:pPr>
      <w:r w:rsidRPr="00337944">
        <w:rPr>
          <w:rFonts w:ascii="Times New Roman" w:hAnsi="Times New Roman" w:cs="Times New Roman"/>
          <w:sz w:val="24"/>
          <w:szCs w:val="24"/>
        </w:rPr>
        <w:t>Defnyddir technegau megis ailadrodd, pwyntio ac ystumio, dangos gwrthrych neu lun ac amrywio llais gyda’r nod i leihau cyfieithu gydag iaith gyntaf yr unigolyn. Cydnabydda’ McKendry (2006, t. 5) pwysigrwydd osgoi defnydd o’r iaith gyntaf wrth ddarparu cyfarwyddyd gan ddefnyddio ystumiau neu arddangos lluniau am greda bod dysgwyr yn cryfhau wrth addysgu iaith ychwanegol. Yn ogystal, pwysleisia McKendry (2006, t.5) ar weithgareddau ymarferol a hwylus o fewn diddordebau’r plant megis wrth integreiddio caneuon, odli, cyfarwyddiadau a sgiliau motor gan ffocysu ar yr elfen o ddatblygu iaith gyfathrebu. Eglura Estyn (2007) ni ddarparir ysgolion digon o gyfleoedd i ddysgwyr clywed a siarad yr iaith tu allan i’w sesiynau iaith ffurfiol. Felly, nid yw’n datblygu’r iaith er mwyn allu cyflawni sgwrs yn yr iaith gan nad ydynt yn ymarfer yn ddigon rheolaidd i allu datblygu dealltwriaeth safonol.</w:t>
      </w:r>
    </w:p>
    <w:p w:rsidR="003E1791" w:rsidRPr="00337944" w:rsidRDefault="008338F8" w:rsidP="00337944">
      <w:pPr>
        <w:spacing w:line="360" w:lineRule="auto"/>
        <w:rPr>
          <w:rFonts w:ascii="Times New Roman" w:hAnsi="Times New Roman" w:cs="Times New Roman"/>
          <w:sz w:val="24"/>
          <w:szCs w:val="24"/>
          <w:shd w:val="clear" w:color="auto" w:fill="FFFFFF"/>
        </w:rPr>
      </w:pPr>
      <w:r w:rsidRPr="00337944">
        <w:rPr>
          <w:rFonts w:ascii="Times New Roman" w:hAnsi="Times New Roman" w:cs="Times New Roman"/>
          <w:sz w:val="24"/>
          <w:szCs w:val="24"/>
        </w:rPr>
        <w:t>Cydnabyddai’r BBC (2015) bod trochi iaith yn ddull hanfodol ar gyfer datblygiad dwyieithog gan gyfeirio at arfer dda Ysgol Gynradd Rhydypennau. Pwysleisia Hibler-Vandenbulcke (2015), a Sonia yn erthygl y BBC (2015), a hyn gan ddechrau prosiect arbrofol yn Ysgol Rhydypennau er mwyn gwella’r ffordd mae’r Gymraeg yn cael ei chyflwyno i blant di-gymraeg ac aml-gefndirol ymhlith yr ysgol. Noda Hibler-Vandenbuckle (2015) bod heriau’n codi o ran ddihyder o ganlyniad i acen, goslef a thafodiaith ar adegau. Ond, ymatebwyd yn bositif wrth dderbyn cyfleoedd i glywed ac adfyfyrio tafodiaith amrywiol ymhlith siaradwyr Cymraeg. Dyweda Estyn (2007) nad yw dysgwyr yn adeiladu ar yr hyn maent yn gwybod yn flaenorol gan nad yw’r iaith yn cael eu hatgyfnerthu ac felly wrth ddatblygu strategaethau trochi effeithiol gellir lleihau rhwystrau dysgu wrth ddarparu cyfleoedd eang.</w:t>
      </w:r>
    </w:p>
    <w:p w:rsidR="00D7485D" w:rsidRPr="00337944" w:rsidRDefault="00337944" w:rsidP="00337944">
      <w:pPr>
        <w:spacing w:line="360" w:lineRule="auto"/>
        <w:rPr>
          <w:rFonts w:ascii="Times New Roman" w:hAnsi="Times New Roman" w:cs="Times New Roman"/>
          <w:sz w:val="24"/>
          <w:szCs w:val="24"/>
        </w:rPr>
      </w:pPr>
      <w:r>
        <w:rPr>
          <w:rFonts w:ascii="Times New Roman" w:hAnsi="Times New Roman" w:cs="Times New Roman"/>
          <w:sz w:val="24"/>
          <w:szCs w:val="24"/>
        </w:rPr>
        <w:t>Dywed Hibler-Vadenbuckle (2015) bod agwedd cadarnhaol gan yr athrawon yn Ysgol Gynradd Rhydypennau wrth iddynt roi ymdrech ac yn cynnig defnydd amrywiol o adnoddau i gyfoethogi’r dysgu. Er hyn, dadlau Furlong (2015) ‘nad yw addysg gychwynnol athrawon mor gryf ag y dylai fod, o’i chymharu â’r gofynion cyfredol’ felly effeithiwyd galluoedd addysgeg athrawon ar effeithiolrwydd strategaethau megis trochi. Cytuna Donaldson (</w:t>
      </w:r>
      <w:proofErr w:type="gramStart"/>
      <w:r>
        <w:rPr>
          <w:rFonts w:ascii="Times New Roman" w:hAnsi="Times New Roman" w:cs="Times New Roman"/>
          <w:sz w:val="24"/>
          <w:szCs w:val="24"/>
        </w:rPr>
        <w:t>2015,t.</w:t>
      </w:r>
      <w:proofErr w:type="gramEnd"/>
      <w:r>
        <w:rPr>
          <w:rFonts w:ascii="Times New Roman" w:hAnsi="Times New Roman" w:cs="Times New Roman"/>
          <w:sz w:val="24"/>
          <w:szCs w:val="24"/>
        </w:rPr>
        <w:t xml:space="preserve"> 58) gan bwysleisio galwedigaeth am athrawon o ansawdd uchel a dealltwriaeth drylwyr o ddulliau gan gyfeirio at resymeg a phwysigrwydd defnydd o’r dull. Cyniga Furlong (2015, t.8) bod angen cyfuno dealltwriaeth a gwybodaeth athrawon er mwyn datblygu dealltwriaeth o ddulliau dwyieithrwydd gan integreiddio gwasanaethau a chefnogaeth y Llywodraeth.</w:t>
      </w:r>
    </w:p>
    <w:p w:rsidR="00170ABD" w:rsidRPr="00337944" w:rsidRDefault="008338F8" w:rsidP="00337944">
      <w:pPr>
        <w:spacing w:line="360" w:lineRule="auto"/>
        <w:rPr>
          <w:rFonts w:ascii="Times New Roman" w:hAnsi="Times New Roman" w:cs="Times New Roman"/>
          <w:sz w:val="24"/>
          <w:szCs w:val="24"/>
        </w:rPr>
      </w:pPr>
      <w:r w:rsidRPr="00337944">
        <w:rPr>
          <w:rFonts w:ascii="Times New Roman" w:hAnsi="Times New Roman" w:cs="Times New Roman"/>
          <w:sz w:val="24"/>
          <w:szCs w:val="24"/>
        </w:rPr>
        <w:lastRenderedPageBreak/>
        <w:t xml:space="preserve">Amlinella Lewis (2011) bod nodweddion wahaniaethu sylfaenol rhwng ‘trochi’ ac ‘addysg treftadaeth’ gan ddefnyddir i anelu at gydbwysedd iaith dysgwyr. Noda Barker (2006) yn Lewis (2011, t.71) ‘Heritige Language Education is comparatively more concerned with preservation of ethnic language, ethnic culture and, in mamny cases, has a large preponderance of language minority children’. Felly, nod ‘addysg treftadaeth’ yw datblygu ac ymestyn sgiliau trwy brofiadau amrywiol. Gwelir ei fod yn strategaeth </w:t>
      </w:r>
      <w:proofErr w:type="gramStart"/>
      <w:r w:rsidRPr="00337944">
        <w:rPr>
          <w:rFonts w:ascii="Times New Roman" w:hAnsi="Times New Roman" w:cs="Times New Roman"/>
          <w:sz w:val="24"/>
          <w:szCs w:val="24"/>
        </w:rPr>
        <w:t>a</w:t>
      </w:r>
      <w:proofErr w:type="gramEnd"/>
      <w:r w:rsidRPr="00337944">
        <w:rPr>
          <w:rFonts w:ascii="Times New Roman" w:hAnsi="Times New Roman" w:cs="Times New Roman"/>
          <w:sz w:val="24"/>
          <w:szCs w:val="24"/>
        </w:rPr>
        <w:t xml:space="preserve"> ellir ei defnyddio ar gyfer ymestyn strategaethau trochi er mwyn ei defnyddio o fewn sefyllfaoedd perthnasol ac ymarferol. Er hyn, noda Llywodraeth Cymru (2006) rhaid ysgolion darparu ar gyfer disgyblion sydd â Chymraeg megis eu prif iaith ac i ddisgyblion sydd â Chymraeg llai cadarn. Felly, awgryma wrth gyfuno’r ddau ddull gall ysgolion darparu ar gyfer anghenion iaith amrywiol o fewn dosbarth.</w:t>
      </w:r>
    </w:p>
    <w:p w:rsidR="002535B5" w:rsidRPr="00337944" w:rsidRDefault="002535B5" w:rsidP="00337944">
      <w:pPr>
        <w:spacing w:line="360" w:lineRule="auto"/>
        <w:rPr>
          <w:rFonts w:ascii="Times New Roman" w:hAnsi="Times New Roman" w:cs="Times New Roman"/>
          <w:sz w:val="24"/>
          <w:szCs w:val="24"/>
          <w:u w:val="single"/>
        </w:rPr>
      </w:pPr>
      <w:r w:rsidRPr="00337944">
        <w:rPr>
          <w:rFonts w:ascii="Times New Roman" w:hAnsi="Times New Roman" w:cs="Times New Roman"/>
          <w:sz w:val="24"/>
          <w:szCs w:val="24"/>
          <w:u w:val="single"/>
        </w:rPr>
        <w:t>Asesu dwyieithrwydd</w:t>
      </w:r>
    </w:p>
    <w:p w:rsidR="00BB688D" w:rsidRPr="00337944" w:rsidRDefault="00337944" w:rsidP="00337944">
      <w:pPr>
        <w:spacing w:line="360" w:lineRule="auto"/>
        <w:rPr>
          <w:rFonts w:ascii="Times New Roman" w:hAnsi="Times New Roman" w:cs="Times New Roman"/>
          <w:sz w:val="24"/>
          <w:szCs w:val="24"/>
        </w:rPr>
      </w:pPr>
      <w:r>
        <w:rPr>
          <w:rFonts w:ascii="Times New Roman" w:hAnsi="Times New Roman" w:cs="Times New Roman"/>
          <w:sz w:val="24"/>
          <w:szCs w:val="24"/>
        </w:rPr>
        <w:t>Gwelir amryw o strategaethau addysgu o fewn ysgolion yn effeithiol megis trochi ond gall defnydd gormodol o ddulliau amrywiol cael effaith negyddol ar ddatblygiad yn yr ail-iaith megis drysu disgyblion gan nad oes gysondeb o ran dulliau addysgu. O ganlyniad, ni ellir addysgwyr asesu effeithiolrwydd y dulliau gan nad oes sail gyson a chadarn er mwyn allu adfyfyrio ar ddatblygiad disgyblion. Cytunwyd y Llywodraeth gan nodi;</w:t>
      </w:r>
    </w:p>
    <w:p w:rsidR="002535B5" w:rsidRPr="00337944" w:rsidRDefault="00337944" w:rsidP="00337944">
      <w:pPr>
        <w:spacing w:line="360" w:lineRule="auto"/>
        <w:rPr>
          <w:rFonts w:ascii="Times New Roman" w:hAnsi="Times New Roman" w:cs="Times New Roman"/>
          <w:sz w:val="24"/>
          <w:szCs w:val="24"/>
        </w:rPr>
      </w:pPr>
      <w:r>
        <w:rPr>
          <w:rFonts w:ascii="Times New Roman" w:hAnsi="Times New Roman" w:cs="Times New Roman"/>
          <w:sz w:val="24"/>
          <w:szCs w:val="24"/>
        </w:rPr>
        <w:t>nad oes llawer o dystiolaeth empirig ynglŷn â’r effaith a gaiff rhaglenni unigol ar gynyddu’r defnydd o’r Gymraeg ac ieithoedd lleiafrifol eraill. O ganlyniad, mae’n anodd bod yn wrthrychol wrth asesu pa mor effeithiol y bu’r rhaglenni hyn (Llywodraeth Cymru 2012).</w:t>
      </w:r>
    </w:p>
    <w:p w:rsidR="00F30817" w:rsidRPr="00337944" w:rsidRDefault="00337944" w:rsidP="00337944">
      <w:pPr>
        <w:spacing w:line="360" w:lineRule="auto"/>
        <w:rPr>
          <w:rFonts w:ascii="Times New Roman" w:hAnsi="Times New Roman" w:cs="Times New Roman"/>
          <w:sz w:val="24"/>
          <w:szCs w:val="24"/>
        </w:rPr>
      </w:pPr>
      <w:r>
        <w:rPr>
          <w:rFonts w:ascii="Times New Roman" w:hAnsi="Times New Roman" w:cs="Times New Roman"/>
          <w:sz w:val="24"/>
          <w:szCs w:val="24"/>
        </w:rPr>
        <w:t xml:space="preserve">Er mwyn goresgyn yr her, nod y Llywodraeth (2013, t. 7) yw symleiddio a gwella effeithiolrwydd asesu gan edrych ar gontinwwm ieithyddol er mwyn sicrhau </w:t>
      </w:r>
      <w:proofErr w:type="gramStart"/>
      <w:r>
        <w:rPr>
          <w:rFonts w:ascii="Times New Roman" w:hAnsi="Times New Roman" w:cs="Times New Roman"/>
          <w:sz w:val="24"/>
          <w:szCs w:val="24"/>
        </w:rPr>
        <w:t>datblygiad  wrth</w:t>
      </w:r>
      <w:proofErr w:type="gramEnd"/>
      <w:r>
        <w:rPr>
          <w:rFonts w:ascii="Times New Roman" w:hAnsi="Times New Roman" w:cs="Times New Roman"/>
          <w:sz w:val="24"/>
          <w:szCs w:val="24"/>
        </w:rPr>
        <w:t xml:space="preserve"> osgoi ail-adrodd gan fod anghysondeb darpariaethau.</w:t>
      </w:r>
    </w:p>
    <w:p w:rsidR="00893847" w:rsidRPr="00337944" w:rsidRDefault="00893847" w:rsidP="00337944">
      <w:pPr>
        <w:spacing w:line="360" w:lineRule="auto"/>
        <w:rPr>
          <w:rFonts w:ascii="Times New Roman" w:hAnsi="Times New Roman" w:cs="Times New Roman"/>
          <w:sz w:val="24"/>
          <w:szCs w:val="24"/>
          <w:u w:val="single"/>
        </w:rPr>
      </w:pPr>
      <w:r w:rsidRPr="00337944">
        <w:rPr>
          <w:rFonts w:ascii="Times New Roman" w:hAnsi="Times New Roman" w:cs="Times New Roman"/>
          <w:sz w:val="24"/>
          <w:szCs w:val="24"/>
          <w:u w:val="single"/>
        </w:rPr>
        <w:t xml:space="preserve">Y dyfodol </w:t>
      </w:r>
    </w:p>
    <w:p w:rsidR="00893847" w:rsidRPr="00337944" w:rsidRDefault="00337944" w:rsidP="00337944">
      <w:pPr>
        <w:tabs>
          <w:tab w:val="left" w:pos="5505"/>
        </w:tabs>
        <w:spacing w:line="360" w:lineRule="auto"/>
        <w:rPr>
          <w:rFonts w:ascii="Times New Roman" w:hAnsi="Times New Roman" w:cs="Times New Roman"/>
          <w:sz w:val="24"/>
          <w:szCs w:val="24"/>
        </w:rPr>
      </w:pPr>
      <w:r>
        <w:rPr>
          <w:rFonts w:ascii="Times New Roman" w:hAnsi="Times New Roman" w:cs="Times New Roman"/>
          <w:sz w:val="24"/>
          <w:szCs w:val="24"/>
        </w:rPr>
        <w:t xml:space="preserve">Yn ôl Furlong (2015) rhaid addasu addysgeg athrawon o fewn ysgolion cynradd er mwyn galluogi dysgwyr meithrin sgiliau a fydd yn fuddiol iddynt ar gyfer yr 21ain ganrif. Cytuna Garcia (2009) yn Lewis (2011, t.74) bod angen ymestyn dulliau traddodiadol gan fynegi ‘the traditional bilingual education types simply do not suffice in the twenty-first century’.  Noda Lewis (2011) ymchwil diweddar CLIL ac EMILE bod manteision i ddisgyblion wrth iddynt fabwysiadu agwedd fwy hyblyg tuag at ddefnydd o ddwy iaith yn y dosbarth. Wrth wahanu ieithoedd gellir datblygu rhagolwg negyddol tuag at ieithoedd gan nid oes digon o bwyslais ar </w:t>
      </w:r>
      <w:r>
        <w:rPr>
          <w:rFonts w:ascii="Times New Roman" w:hAnsi="Times New Roman" w:cs="Times New Roman"/>
          <w:sz w:val="24"/>
          <w:szCs w:val="24"/>
        </w:rPr>
        <w:lastRenderedPageBreak/>
        <w:t>statws i gymharu â’r brif iaith. Awgryma Lewis (2011, t.78) bod gosod ffiniau cadarn o amgylch ieithoedd yn ddull hen-ffasiwn ac afrealistig. Felly, dylai ysgolion meithrin agwedd cadarnhaol at integreiddio ieithoedd fel awgryma Furlong (2015 ‘fod angen diwygiadau, ac mae hwn yn ymwneud â’r newid yn natur addysg ysgolion yn yr 21ain ganrif’.</w:t>
      </w:r>
    </w:p>
    <w:p w:rsidR="00D05EA2" w:rsidRPr="00D05EA2" w:rsidRDefault="00337944" w:rsidP="00337944">
      <w:pPr>
        <w:tabs>
          <w:tab w:val="left" w:pos="5505"/>
        </w:tabs>
        <w:spacing w:line="360" w:lineRule="auto"/>
        <w:rPr>
          <w:rFonts w:ascii="Times New Roman" w:hAnsi="Times New Roman" w:cs="Times New Roman"/>
          <w:sz w:val="24"/>
          <w:szCs w:val="24"/>
        </w:rPr>
      </w:pPr>
      <w:r>
        <w:rPr>
          <w:rFonts w:ascii="Times New Roman" w:hAnsi="Times New Roman" w:cs="Times New Roman"/>
          <w:sz w:val="24"/>
          <w:szCs w:val="24"/>
        </w:rPr>
        <w:t>Er mwyn cyrraedd y nod rhaid datblygu cyfleoedd i atgyfnerthu ac ymestyn defnydd o’r iaith Cymraeg gan nid oes digon o gymorth ar gael ar gyfer disgyblion yn yr addysgeg bresennol (Estyn, 2007). Rhaid ymgorffori strategaethau sydd yn ymgorffori cyfleoedd dysgwyr i dderbyn cyfleoedd, er mwyn ddatblygu i’w llawn botensial yn yr iaith Gymraeg, gan sicrhau bod addysgwyr wedi meithrin sgiliau a methodoleg o safon uchel er mwyn weithredu a chyflawni’r nod (Llywodraeth Cymru 2012). Cytuna Donaldson (2015, t. 48) gan ategu ‘Mae’n anorfod y bydd yr angen i neilltuo digon o amser ac i fuddsoddi mewn adnoddau angenrheidiol yn codi cwestiynau anodd ynghylch blaenoriaethau.’ Atgyfnertha hyn bod angen neilltuo dealltwriaeth yr iaith Gymraeg er mwyn sicrhau siaradwyr hyderus a ddefnyddir yr iaith yn ddyddiol gan alluogi disgyblion i gaffael y medrau a dealltwriaeth sydd eu hangen er mwyn wireddu yn yr iaith Gymraeg (Estyn 2007).</w:t>
      </w:r>
      <w:r w:rsidR="00D05EA2" w:rsidRPr="00D05EA2">
        <w:rPr>
          <w:rFonts w:ascii="Times New Roman" w:hAnsi="Times New Roman" w:cs="Times New Roman"/>
          <w:sz w:val="24"/>
          <w:szCs w:val="24"/>
        </w:rPr>
        <w:t xml:space="preserve"> </w:t>
      </w:r>
      <w:bookmarkStart w:id="1" w:name="cysill"/>
      <w:bookmarkEnd w:id="1"/>
      <w:r w:rsidR="00D05EA2" w:rsidRPr="00D05EA2">
        <w:rPr>
          <w:rFonts w:ascii="Times New Roman" w:hAnsi="Times New Roman" w:cs="Times New Roman"/>
          <w:sz w:val="24"/>
          <w:szCs w:val="24"/>
        </w:rPr>
        <w:t xml:space="preserve"> </w:t>
      </w:r>
    </w:p>
    <w:p w:rsidR="007B3FF1" w:rsidRPr="00D05EA2" w:rsidRDefault="007B3FF1" w:rsidP="00D05EA2">
      <w:pPr>
        <w:tabs>
          <w:tab w:val="left" w:pos="5505"/>
        </w:tabs>
        <w:spacing w:line="360" w:lineRule="auto"/>
        <w:rPr>
          <w:rFonts w:ascii="Times New Roman" w:hAnsi="Times New Roman" w:cs="Times New Roman"/>
          <w:sz w:val="24"/>
          <w:szCs w:val="24"/>
        </w:rPr>
      </w:pPr>
    </w:p>
    <w:p w:rsidR="004C17E4" w:rsidRPr="00D05EA2" w:rsidRDefault="004C17E4" w:rsidP="00D05EA2">
      <w:pPr>
        <w:tabs>
          <w:tab w:val="left" w:pos="5505"/>
        </w:tabs>
        <w:spacing w:line="360" w:lineRule="auto"/>
        <w:rPr>
          <w:rFonts w:ascii="Times New Roman" w:hAnsi="Times New Roman" w:cs="Times New Roman"/>
          <w:sz w:val="24"/>
          <w:szCs w:val="24"/>
        </w:rPr>
      </w:pPr>
    </w:p>
    <w:p w:rsidR="00D547E6" w:rsidRPr="00D05EA2" w:rsidRDefault="00D547E6" w:rsidP="00D05EA2">
      <w:pPr>
        <w:tabs>
          <w:tab w:val="left" w:pos="5505"/>
        </w:tabs>
        <w:spacing w:line="360" w:lineRule="auto"/>
        <w:rPr>
          <w:rFonts w:ascii="Times New Roman" w:hAnsi="Times New Roman" w:cs="Times New Roman"/>
          <w:sz w:val="24"/>
          <w:szCs w:val="24"/>
        </w:rPr>
      </w:pPr>
    </w:p>
    <w:p w:rsidR="00D547E6" w:rsidRPr="00D05EA2" w:rsidRDefault="00D547E6" w:rsidP="00D05EA2">
      <w:pPr>
        <w:tabs>
          <w:tab w:val="left" w:pos="5505"/>
        </w:tabs>
        <w:spacing w:line="360" w:lineRule="auto"/>
        <w:rPr>
          <w:rFonts w:ascii="Times New Roman" w:hAnsi="Times New Roman" w:cs="Times New Roman"/>
          <w:sz w:val="24"/>
          <w:szCs w:val="24"/>
        </w:rPr>
      </w:pPr>
    </w:p>
    <w:p w:rsidR="00D547E6" w:rsidRPr="00D05EA2" w:rsidRDefault="00D547E6" w:rsidP="00D05EA2">
      <w:pPr>
        <w:tabs>
          <w:tab w:val="left" w:pos="5505"/>
        </w:tabs>
        <w:spacing w:line="360" w:lineRule="auto"/>
        <w:rPr>
          <w:rFonts w:ascii="Times New Roman" w:hAnsi="Times New Roman" w:cs="Times New Roman"/>
          <w:sz w:val="24"/>
          <w:szCs w:val="24"/>
        </w:rPr>
      </w:pPr>
    </w:p>
    <w:p w:rsidR="00D547E6" w:rsidRPr="00D05EA2" w:rsidRDefault="00D547E6" w:rsidP="00D05EA2">
      <w:pPr>
        <w:tabs>
          <w:tab w:val="left" w:pos="5505"/>
        </w:tabs>
        <w:spacing w:line="360" w:lineRule="auto"/>
        <w:rPr>
          <w:rFonts w:ascii="Times New Roman" w:hAnsi="Times New Roman" w:cs="Times New Roman"/>
          <w:sz w:val="24"/>
          <w:szCs w:val="24"/>
        </w:rPr>
      </w:pPr>
    </w:p>
    <w:p w:rsidR="00D547E6" w:rsidRPr="00D05EA2" w:rsidRDefault="00D547E6" w:rsidP="00D05EA2">
      <w:pPr>
        <w:tabs>
          <w:tab w:val="left" w:pos="5505"/>
        </w:tabs>
        <w:spacing w:line="360" w:lineRule="auto"/>
        <w:rPr>
          <w:rFonts w:ascii="Times New Roman" w:hAnsi="Times New Roman" w:cs="Times New Roman"/>
          <w:sz w:val="24"/>
          <w:szCs w:val="24"/>
        </w:rPr>
      </w:pPr>
    </w:p>
    <w:p w:rsidR="00D547E6" w:rsidRPr="00D05EA2" w:rsidRDefault="00D547E6" w:rsidP="00D05EA2">
      <w:pPr>
        <w:tabs>
          <w:tab w:val="left" w:pos="5505"/>
        </w:tabs>
        <w:spacing w:line="360" w:lineRule="auto"/>
        <w:rPr>
          <w:rFonts w:ascii="Times New Roman" w:hAnsi="Times New Roman" w:cs="Times New Roman"/>
          <w:sz w:val="24"/>
          <w:szCs w:val="24"/>
        </w:rPr>
      </w:pPr>
    </w:p>
    <w:p w:rsidR="00D547E6" w:rsidRPr="00D05EA2" w:rsidRDefault="00D547E6" w:rsidP="00D05EA2">
      <w:pPr>
        <w:tabs>
          <w:tab w:val="left" w:pos="5505"/>
        </w:tabs>
        <w:spacing w:line="360" w:lineRule="auto"/>
        <w:rPr>
          <w:rFonts w:ascii="Times New Roman" w:hAnsi="Times New Roman" w:cs="Times New Roman"/>
          <w:sz w:val="24"/>
          <w:szCs w:val="24"/>
        </w:rPr>
      </w:pPr>
    </w:p>
    <w:p w:rsidR="00D547E6" w:rsidRPr="00D05EA2" w:rsidRDefault="00D547E6" w:rsidP="00D05EA2">
      <w:pPr>
        <w:tabs>
          <w:tab w:val="left" w:pos="5505"/>
        </w:tabs>
        <w:spacing w:line="360" w:lineRule="auto"/>
        <w:rPr>
          <w:rFonts w:ascii="Times New Roman" w:hAnsi="Times New Roman" w:cs="Times New Roman"/>
          <w:sz w:val="24"/>
          <w:szCs w:val="24"/>
        </w:rPr>
      </w:pPr>
    </w:p>
    <w:p w:rsidR="00D547E6" w:rsidRPr="00D05EA2" w:rsidRDefault="00D547E6" w:rsidP="00D05EA2">
      <w:pPr>
        <w:tabs>
          <w:tab w:val="left" w:pos="5505"/>
        </w:tabs>
        <w:spacing w:line="360" w:lineRule="auto"/>
        <w:rPr>
          <w:rFonts w:ascii="Times New Roman" w:hAnsi="Times New Roman" w:cs="Times New Roman"/>
          <w:sz w:val="24"/>
          <w:szCs w:val="24"/>
        </w:rPr>
      </w:pPr>
    </w:p>
    <w:p w:rsidR="00D547E6" w:rsidRPr="00D05EA2" w:rsidRDefault="00D547E6" w:rsidP="00D05EA2">
      <w:pPr>
        <w:tabs>
          <w:tab w:val="left" w:pos="5505"/>
        </w:tabs>
        <w:spacing w:line="360" w:lineRule="auto"/>
        <w:rPr>
          <w:rFonts w:ascii="Times New Roman" w:hAnsi="Times New Roman" w:cs="Times New Roman"/>
          <w:sz w:val="24"/>
          <w:szCs w:val="24"/>
        </w:rPr>
      </w:pPr>
    </w:p>
    <w:p w:rsidR="00D05EA2" w:rsidRDefault="00D05EA2" w:rsidP="00D05EA2">
      <w:pPr>
        <w:tabs>
          <w:tab w:val="left" w:pos="5505"/>
        </w:tabs>
        <w:spacing w:line="360" w:lineRule="auto"/>
        <w:rPr>
          <w:rFonts w:ascii="Times New Roman" w:hAnsi="Times New Roman" w:cs="Times New Roman"/>
          <w:sz w:val="24"/>
          <w:szCs w:val="24"/>
        </w:rPr>
      </w:pPr>
    </w:p>
    <w:p w:rsidR="0045128B" w:rsidRDefault="0045128B" w:rsidP="00D05EA2">
      <w:pPr>
        <w:tabs>
          <w:tab w:val="left" w:pos="5505"/>
        </w:tabs>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Atodiad 1</w:t>
      </w:r>
    </w:p>
    <w:p w:rsidR="0045128B" w:rsidRDefault="0045128B" w:rsidP="00D05EA2">
      <w:pPr>
        <w:tabs>
          <w:tab w:val="left" w:pos="5505"/>
        </w:tabs>
        <w:spacing w:line="360" w:lineRule="auto"/>
        <w:rPr>
          <w:rFonts w:ascii="Times New Roman" w:hAnsi="Times New Roman" w:cs="Times New Roman"/>
          <w:sz w:val="24"/>
          <w:szCs w:val="24"/>
          <w:u w:val="single"/>
        </w:rPr>
      </w:pPr>
      <w:r>
        <w:rPr>
          <w:noProof/>
        </w:rPr>
        <w:drawing>
          <wp:inline distT="0" distB="0" distL="0" distR="0" wp14:anchorId="280B997D" wp14:editId="403952D7">
            <wp:extent cx="5731510" cy="3627755"/>
            <wp:effectExtent l="0" t="0" r="2540" b="0"/>
            <wp:docPr id="4" name="Picture 3">
              <a:extLst xmlns:a="http://schemas.openxmlformats.org/drawingml/2006/main">
                <a:ext uri="{FF2B5EF4-FFF2-40B4-BE49-F238E27FC236}">
                  <a16:creationId xmlns:a16="http://schemas.microsoft.com/office/drawing/2014/main" id="{7AACB4B3-BD9B-41BF-A393-EB0718DDC0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AACB4B3-BD9B-41BF-A393-EB0718DDC021}"/>
                        </a:ext>
                      </a:extLst>
                    </pic:cNvPr>
                    <pic:cNvPicPr>
                      <a:picLocks noChangeAspect="1"/>
                    </pic:cNvPicPr>
                  </pic:nvPicPr>
                  <pic:blipFill rotWithShape="1">
                    <a:blip r:embed="rId6"/>
                    <a:srcRect l="14348" t="12735" r="15762" b="8579"/>
                    <a:stretch/>
                  </pic:blipFill>
                  <pic:spPr>
                    <a:xfrm>
                      <a:off x="0" y="0"/>
                      <a:ext cx="5731510" cy="3627755"/>
                    </a:xfrm>
                    <a:prstGeom prst="rect">
                      <a:avLst/>
                    </a:prstGeom>
                  </pic:spPr>
                </pic:pic>
              </a:graphicData>
            </a:graphic>
          </wp:inline>
        </w:drawing>
      </w:r>
    </w:p>
    <w:p w:rsidR="0045128B" w:rsidRDefault="0045128B" w:rsidP="00D05EA2">
      <w:pPr>
        <w:tabs>
          <w:tab w:val="left" w:pos="5505"/>
        </w:tabs>
        <w:spacing w:line="360" w:lineRule="auto"/>
        <w:rPr>
          <w:rFonts w:ascii="Times New Roman" w:hAnsi="Times New Roman" w:cs="Times New Roman"/>
          <w:sz w:val="24"/>
          <w:szCs w:val="24"/>
          <w:u w:val="single"/>
        </w:rPr>
      </w:pPr>
    </w:p>
    <w:p w:rsidR="0045128B" w:rsidRDefault="0045128B" w:rsidP="00D05EA2">
      <w:pPr>
        <w:tabs>
          <w:tab w:val="left" w:pos="5505"/>
        </w:tabs>
        <w:spacing w:line="360" w:lineRule="auto"/>
        <w:rPr>
          <w:rFonts w:ascii="Times New Roman" w:hAnsi="Times New Roman" w:cs="Times New Roman"/>
          <w:sz w:val="24"/>
          <w:szCs w:val="24"/>
          <w:u w:val="single"/>
        </w:rPr>
      </w:pPr>
    </w:p>
    <w:p w:rsidR="0045128B" w:rsidRDefault="0045128B" w:rsidP="00D05EA2">
      <w:pPr>
        <w:tabs>
          <w:tab w:val="left" w:pos="5505"/>
        </w:tabs>
        <w:spacing w:line="360" w:lineRule="auto"/>
        <w:rPr>
          <w:rFonts w:ascii="Times New Roman" w:hAnsi="Times New Roman" w:cs="Times New Roman"/>
          <w:sz w:val="24"/>
          <w:szCs w:val="24"/>
          <w:u w:val="single"/>
        </w:rPr>
      </w:pPr>
    </w:p>
    <w:p w:rsidR="0045128B" w:rsidRDefault="0045128B" w:rsidP="00D05EA2">
      <w:pPr>
        <w:tabs>
          <w:tab w:val="left" w:pos="5505"/>
        </w:tabs>
        <w:spacing w:line="360" w:lineRule="auto"/>
        <w:rPr>
          <w:rFonts w:ascii="Times New Roman" w:hAnsi="Times New Roman" w:cs="Times New Roman"/>
          <w:sz w:val="24"/>
          <w:szCs w:val="24"/>
          <w:u w:val="single"/>
        </w:rPr>
      </w:pPr>
    </w:p>
    <w:p w:rsidR="0045128B" w:rsidRDefault="0045128B" w:rsidP="00D05EA2">
      <w:pPr>
        <w:tabs>
          <w:tab w:val="left" w:pos="5505"/>
        </w:tabs>
        <w:spacing w:line="360" w:lineRule="auto"/>
        <w:rPr>
          <w:rFonts w:ascii="Times New Roman" w:hAnsi="Times New Roman" w:cs="Times New Roman"/>
          <w:sz w:val="24"/>
          <w:szCs w:val="24"/>
          <w:u w:val="single"/>
        </w:rPr>
      </w:pPr>
    </w:p>
    <w:p w:rsidR="0045128B" w:rsidRDefault="0045128B" w:rsidP="00D05EA2">
      <w:pPr>
        <w:tabs>
          <w:tab w:val="left" w:pos="5505"/>
        </w:tabs>
        <w:spacing w:line="360" w:lineRule="auto"/>
        <w:rPr>
          <w:rFonts w:ascii="Times New Roman" w:hAnsi="Times New Roman" w:cs="Times New Roman"/>
          <w:sz w:val="24"/>
          <w:szCs w:val="24"/>
          <w:u w:val="single"/>
        </w:rPr>
      </w:pPr>
    </w:p>
    <w:p w:rsidR="0045128B" w:rsidRDefault="0045128B" w:rsidP="00D05EA2">
      <w:pPr>
        <w:tabs>
          <w:tab w:val="left" w:pos="5505"/>
        </w:tabs>
        <w:spacing w:line="360" w:lineRule="auto"/>
        <w:rPr>
          <w:rFonts w:ascii="Times New Roman" w:hAnsi="Times New Roman" w:cs="Times New Roman"/>
          <w:sz w:val="24"/>
          <w:szCs w:val="24"/>
          <w:u w:val="single"/>
        </w:rPr>
      </w:pPr>
    </w:p>
    <w:p w:rsidR="0045128B" w:rsidRDefault="0045128B" w:rsidP="00D05EA2">
      <w:pPr>
        <w:tabs>
          <w:tab w:val="left" w:pos="5505"/>
        </w:tabs>
        <w:spacing w:line="360" w:lineRule="auto"/>
        <w:rPr>
          <w:rFonts w:ascii="Times New Roman" w:hAnsi="Times New Roman" w:cs="Times New Roman"/>
          <w:sz w:val="24"/>
          <w:szCs w:val="24"/>
          <w:u w:val="single"/>
        </w:rPr>
      </w:pPr>
    </w:p>
    <w:p w:rsidR="0045128B" w:rsidRDefault="0045128B" w:rsidP="00D05EA2">
      <w:pPr>
        <w:tabs>
          <w:tab w:val="left" w:pos="5505"/>
        </w:tabs>
        <w:spacing w:line="360" w:lineRule="auto"/>
        <w:rPr>
          <w:rFonts w:ascii="Times New Roman" w:hAnsi="Times New Roman" w:cs="Times New Roman"/>
          <w:sz w:val="24"/>
          <w:szCs w:val="24"/>
          <w:u w:val="single"/>
        </w:rPr>
      </w:pPr>
    </w:p>
    <w:p w:rsidR="0045128B" w:rsidRDefault="0045128B" w:rsidP="00D05EA2">
      <w:pPr>
        <w:tabs>
          <w:tab w:val="left" w:pos="5505"/>
        </w:tabs>
        <w:spacing w:line="360" w:lineRule="auto"/>
        <w:rPr>
          <w:rFonts w:ascii="Times New Roman" w:hAnsi="Times New Roman" w:cs="Times New Roman"/>
          <w:sz w:val="24"/>
          <w:szCs w:val="24"/>
          <w:u w:val="single"/>
        </w:rPr>
      </w:pPr>
    </w:p>
    <w:p w:rsidR="0045128B" w:rsidRDefault="0045128B" w:rsidP="00D05EA2">
      <w:pPr>
        <w:tabs>
          <w:tab w:val="left" w:pos="5505"/>
        </w:tabs>
        <w:spacing w:line="360" w:lineRule="auto"/>
        <w:rPr>
          <w:rFonts w:ascii="Times New Roman" w:hAnsi="Times New Roman" w:cs="Times New Roman"/>
          <w:sz w:val="24"/>
          <w:szCs w:val="24"/>
          <w:u w:val="single"/>
        </w:rPr>
      </w:pPr>
    </w:p>
    <w:p w:rsidR="0045128B" w:rsidRDefault="0045128B" w:rsidP="00D05EA2">
      <w:pPr>
        <w:tabs>
          <w:tab w:val="left" w:pos="5505"/>
        </w:tabs>
        <w:spacing w:line="360" w:lineRule="auto"/>
        <w:rPr>
          <w:rFonts w:ascii="Times New Roman" w:hAnsi="Times New Roman" w:cs="Times New Roman"/>
          <w:sz w:val="24"/>
          <w:szCs w:val="24"/>
          <w:u w:val="single"/>
        </w:rPr>
      </w:pPr>
    </w:p>
    <w:p w:rsidR="00F157D1" w:rsidRDefault="00F157D1" w:rsidP="00D05EA2">
      <w:pPr>
        <w:tabs>
          <w:tab w:val="left" w:pos="5505"/>
        </w:tabs>
        <w:spacing w:line="360" w:lineRule="auto"/>
        <w:rPr>
          <w:rFonts w:ascii="Times New Roman" w:hAnsi="Times New Roman" w:cs="Times New Roman"/>
          <w:sz w:val="24"/>
          <w:szCs w:val="24"/>
          <w:u w:val="single"/>
        </w:rPr>
      </w:pPr>
    </w:p>
    <w:p w:rsidR="00D547E6" w:rsidRPr="00D05EA2" w:rsidRDefault="00D547E6" w:rsidP="00D05EA2">
      <w:pPr>
        <w:tabs>
          <w:tab w:val="left" w:pos="5505"/>
        </w:tabs>
        <w:spacing w:line="360" w:lineRule="auto"/>
        <w:rPr>
          <w:rFonts w:ascii="Times New Roman" w:hAnsi="Times New Roman" w:cs="Times New Roman"/>
          <w:sz w:val="24"/>
          <w:szCs w:val="24"/>
          <w:u w:val="single"/>
        </w:rPr>
      </w:pPr>
      <w:r w:rsidRPr="00D05EA2">
        <w:rPr>
          <w:rFonts w:ascii="Times New Roman" w:hAnsi="Times New Roman" w:cs="Times New Roman"/>
          <w:sz w:val="24"/>
          <w:szCs w:val="24"/>
          <w:u w:val="single"/>
        </w:rPr>
        <w:lastRenderedPageBreak/>
        <w:t>Rhestr Gyferinodau</w:t>
      </w:r>
    </w:p>
    <w:p w:rsidR="00D547E6" w:rsidRPr="00D05EA2" w:rsidRDefault="00D547E6" w:rsidP="00D05EA2">
      <w:pPr>
        <w:tabs>
          <w:tab w:val="left" w:pos="5505"/>
        </w:tabs>
        <w:spacing w:line="360" w:lineRule="auto"/>
        <w:rPr>
          <w:rStyle w:val="Hyperlink"/>
          <w:rFonts w:ascii="Times New Roman" w:hAnsi="Times New Roman" w:cs="Times New Roman"/>
          <w:sz w:val="24"/>
          <w:szCs w:val="24"/>
        </w:rPr>
      </w:pPr>
      <w:r w:rsidRPr="00D05EA2">
        <w:rPr>
          <w:rFonts w:ascii="Times New Roman" w:hAnsi="Times New Roman" w:cs="Times New Roman"/>
          <w:sz w:val="24"/>
          <w:szCs w:val="24"/>
        </w:rPr>
        <w:t xml:space="preserve">Baker, C (Dyddiad Anhysbys) </w:t>
      </w:r>
      <w:r w:rsidRPr="00D05EA2">
        <w:rPr>
          <w:rFonts w:ascii="Times New Roman" w:hAnsi="Times New Roman" w:cs="Times New Roman"/>
          <w:i/>
          <w:sz w:val="24"/>
          <w:szCs w:val="24"/>
        </w:rPr>
        <w:t xml:space="preserve">The Advantages of Bilingualism in Welsh and English- Colin Baker. </w:t>
      </w:r>
      <w:r w:rsidRPr="00D05EA2">
        <w:rPr>
          <w:rFonts w:ascii="Times New Roman" w:hAnsi="Times New Roman" w:cs="Times New Roman"/>
          <w:sz w:val="24"/>
          <w:szCs w:val="24"/>
        </w:rPr>
        <w:t xml:space="preserve">Ar gael yn: </w:t>
      </w:r>
      <w:hyperlink r:id="rId7" w:history="1">
        <w:r w:rsidRPr="00D05EA2">
          <w:rPr>
            <w:rStyle w:val="Hyperlink"/>
            <w:rFonts w:ascii="Times New Roman" w:hAnsi="Times New Roman" w:cs="Times New Roman"/>
            <w:sz w:val="24"/>
            <w:szCs w:val="24"/>
          </w:rPr>
          <w:t>http://www.assembly.wales/NAfW%20Documents/paper_3_-_prof._colin_baker.pdf%20-%2002092010/paper_3_-_prof._colin_baker-English.pdf</w:t>
        </w:r>
      </w:hyperlink>
      <w:r w:rsidRPr="00D05EA2">
        <w:rPr>
          <w:rStyle w:val="Hyperlink"/>
          <w:rFonts w:ascii="Times New Roman" w:hAnsi="Times New Roman" w:cs="Times New Roman"/>
          <w:sz w:val="24"/>
          <w:szCs w:val="24"/>
        </w:rPr>
        <w:t xml:space="preserve"> </w:t>
      </w:r>
      <w:r w:rsidRPr="00E02435">
        <w:rPr>
          <w:rStyle w:val="Hyperlink"/>
          <w:rFonts w:ascii="Times New Roman" w:hAnsi="Times New Roman" w:cs="Times New Roman"/>
          <w:color w:val="auto"/>
          <w:sz w:val="24"/>
          <w:szCs w:val="24"/>
          <w:u w:val="none"/>
        </w:rPr>
        <w:t>(Darllenwyd 29 Ionawr 2019)</w:t>
      </w:r>
    </w:p>
    <w:p w:rsidR="00D547E6" w:rsidRPr="00D05EA2" w:rsidRDefault="00D547E6" w:rsidP="00D05EA2">
      <w:pPr>
        <w:spacing w:line="360" w:lineRule="auto"/>
        <w:rPr>
          <w:rFonts w:ascii="Times New Roman" w:hAnsi="Times New Roman" w:cs="Times New Roman"/>
          <w:sz w:val="24"/>
          <w:szCs w:val="24"/>
        </w:rPr>
      </w:pPr>
      <w:r w:rsidRPr="00D05EA2">
        <w:rPr>
          <w:rFonts w:ascii="Times New Roman" w:hAnsi="Times New Roman" w:cs="Times New Roman"/>
          <w:sz w:val="24"/>
          <w:szCs w:val="24"/>
        </w:rPr>
        <w:t xml:space="preserve">Donaldson, G. (2015) </w:t>
      </w:r>
      <w:r w:rsidRPr="00D05EA2">
        <w:rPr>
          <w:rFonts w:ascii="Times New Roman" w:hAnsi="Times New Roman" w:cs="Times New Roman"/>
          <w:i/>
          <w:sz w:val="24"/>
          <w:szCs w:val="24"/>
        </w:rPr>
        <w:t xml:space="preserve">Dyfodol Llwyddiannus. </w:t>
      </w:r>
      <w:r w:rsidRPr="00D05EA2">
        <w:rPr>
          <w:rFonts w:ascii="Times New Roman" w:hAnsi="Times New Roman" w:cs="Times New Roman"/>
          <w:sz w:val="24"/>
          <w:szCs w:val="24"/>
        </w:rPr>
        <w:t xml:space="preserve">Llywodraeth </w:t>
      </w:r>
      <w:proofErr w:type="gramStart"/>
      <w:r w:rsidRPr="00D05EA2">
        <w:rPr>
          <w:rFonts w:ascii="Times New Roman" w:hAnsi="Times New Roman" w:cs="Times New Roman"/>
          <w:sz w:val="24"/>
          <w:szCs w:val="24"/>
        </w:rPr>
        <w:t>Cymru:Caerdydd</w:t>
      </w:r>
      <w:proofErr w:type="gramEnd"/>
      <w:r w:rsidRPr="00D05EA2">
        <w:rPr>
          <w:rFonts w:ascii="Times New Roman" w:hAnsi="Times New Roman" w:cs="Times New Roman"/>
          <w:sz w:val="24"/>
          <w:szCs w:val="24"/>
        </w:rPr>
        <w:t>. Ar gael yn:</w:t>
      </w:r>
    </w:p>
    <w:p w:rsidR="00D547E6" w:rsidRPr="00E02435" w:rsidRDefault="00984E33" w:rsidP="00D05EA2">
      <w:pPr>
        <w:spacing w:line="360" w:lineRule="auto"/>
        <w:rPr>
          <w:rStyle w:val="Hyperlink"/>
          <w:rFonts w:ascii="Times New Roman" w:hAnsi="Times New Roman" w:cs="Times New Roman"/>
          <w:color w:val="auto"/>
          <w:sz w:val="24"/>
          <w:szCs w:val="24"/>
          <w:u w:val="none"/>
        </w:rPr>
      </w:pPr>
      <w:hyperlink r:id="rId8" w:history="1">
        <w:r w:rsidR="00D547E6" w:rsidRPr="00D05EA2">
          <w:rPr>
            <w:rStyle w:val="Hyperlink"/>
            <w:rFonts w:ascii="Times New Roman" w:hAnsi="Times New Roman" w:cs="Times New Roman"/>
            <w:sz w:val="24"/>
            <w:szCs w:val="24"/>
          </w:rPr>
          <w:t>https://gov.wales/docs/dcells/publications/150225-successful-futures-cy.pdf</w:t>
        </w:r>
      </w:hyperlink>
      <w:r w:rsidR="00D547E6" w:rsidRPr="00D05EA2">
        <w:rPr>
          <w:rStyle w:val="Hyperlink"/>
          <w:rFonts w:ascii="Times New Roman" w:hAnsi="Times New Roman" w:cs="Times New Roman"/>
          <w:sz w:val="24"/>
          <w:szCs w:val="24"/>
        </w:rPr>
        <w:t xml:space="preserve"> </w:t>
      </w:r>
      <w:r w:rsidR="00D547E6" w:rsidRPr="00E02435">
        <w:rPr>
          <w:rStyle w:val="Hyperlink"/>
          <w:rFonts w:ascii="Times New Roman" w:hAnsi="Times New Roman" w:cs="Times New Roman"/>
          <w:color w:val="auto"/>
          <w:sz w:val="24"/>
          <w:szCs w:val="24"/>
          <w:u w:val="none"/>
        </w:rPr>
        <w:t>(Darllenwyd: 29 Ionawr 2019)</w:t>
      </w:r>
    </w:p>
    <w:p w:rsidR="00D547E6" w:rsidRPr="00E02435" w:rsidRDefault="00D547E6" w:rsidP="00D05EA2">
      <w:pPr>
        <w:spacing w:line="360" w:lineRule="auto"/>
        <w:rPr>
          <w:rStyle w:val="Hyperlink"/>
          <w:rFonts w:ascii="Times New Roman" w:hAnsi="Times New Roman" w:cs="Times New Roman"/>
          <w:color w:val="auto"/>
          <w:sz w:val="24"/>
          <w:szCs w:val="24"/>
          <w:u w:val="none"/>
        </w:rPr>
      </w:pPr>
      <w:r w:rsidRPr="00D05EA2">
        <w:rPr>
          <w:rFonts w:ascii="Times New Roman" w:hAnsi="Times New Roman" w:cs="Times New Roman"/>
          <w:sz w:val="24"/>
          <w:szCs w:val="24"/>
        </w:rPr>
        <w:t xml:space="preserve">Cyngor Sir Gar (2018) </w:t>
      </w:r>
      <w:r w:rsidRPr="00D05EA2">
        <w:rPr>
          <w:rFonts w:ascii="Times New Roman" w:hAnsi="Times New Roman" w:cs="Times New Roman"/>
          <w:i/>
          <w:sz w:val="24"/>
          <w:szCs w:val="24"/>
        </w:rPr>
        <w:t xml:space="preserve">Manteision bod yn Dwyieithog. </w:t>
      </w:r>
      <w:r w:rsidRPr="00D05EA2">
        <w:rPr>
          <w:rFonts w:ascii="Times New Roman" w:hAnsi="Times New Roman" w:cs="Times New Roman"/>
          <w:sz w:val="24"/>
          <w:szCs w:val="24"/>
        </w:rPr>
        <w:t xml:space="preserve">Ar gael yn: </w:t>
      </w:r>
      <w:hyperlink r:id="rId9" w:anchor=".XFIA91z7TIU" w:history="1">
        <w:r w:rsidRPr="00D05EA2">
          <w:rPr>
            <w:rStyle w:val="Hyperlink"/>
            <w:rFonts w:ascii="Times New Roman" w:hAnsi="Times New Roman" w:cs="Times New Roman"/>
            <w:sz w:val="24"/>
            <w:szCs w:val="24"/>
          </w:rPr>
          <w:t>https://www.sirgar.llyw.cymru/cartref/gwasanaethaur-cyngor/addysg-ac-ysgolion/addysg-ddwyieithog/manteision-bod-yn-ddwyieithog/#.XFIA91z7TIU</w:t>
        </w:r>
      </w:hyperlink>
      <w:r w:rsidRPr="00D05EA2">
        <w:rPr>
          <w:rStyle w:val="Hyperlink"/>
          <w:rFonts w:ascii="Times New Roman" w:hAnsi="Times New Roman" w:cs="Times New Roman"/>
          <w:sz w:val="24"/>
          <w:szCs w:val="24"/>
        </w:rPr>
        <w:t xml:space="preserve"> </w:t>
      </w:r>
      <w:r w:rsidRPr="00E02435">
        <w:rPr>
          <w:rStyle w:val="Hyperlink"/>
          <w:rFonts w:ascii="Times New Roman" w:hAnsi="Times New Roman" w:cs="Times New Roman"/>
          <w:color w:val="auto"/>
          <w:sz w:val="24"/>
          <w:szCs w:val="24"/>
          <w:u w:val="none"/>
        </w:rPr>
        <w:t xml:space="preserve">(Darllenwyd: 31 Ionawr 2019) </w:t>
      </w:r>
    </w:p>
    <w:p w:rsidR="00D547E6" w:rsidRPr="00D05EA2" w:rsidRDefault="00D547E6" w:rsidP="00D05EA2">
      <w:pPr>
        <w:spacing w:line="360" w:lineRule="auto"/>
        <w:rPr>
          <w:rFonts w:ascii="Times New Roman" w:hAnsi="Times New Roman" w:cs="Times New Roman"/>
          <w:sz w:val="24"/>
          <w:szCs w:val="24"/>
        </w:rPr>
      </w:pPr>
      <w:r w:rsidRPr="00D05EA2">
        <w:rPr>
          <w:rFonts w:ascii="Times New Roman" w:hAnsi="Times New Roman" w:cs="Times New Roman"/>
          <w:sz w:val="24"/>
          <w:szCs w:val="24"/>
        </w:rPr>
        <w:t xml:space="preserve">Furlong, J (2015) </w:t>
      </w:r>
      <w:r w:rsidRPr="00D05EA2">
        <w:rPr>
          <w:rFonts w:ascii="Times New Roman" w:hAnsi="Times New Roman" w:cs="Times New Roman"/>
          <w:i/>
          <w:sz w:val="24"/>
          <w:szCs w:val="24"/>
        </w:rPr>
        <w:t xml:space="preserve">Addysgu Athrawon Yfory. </w:t>
      </w:r>
      <w:r w:rsidRPr="00D05EA2">
        <w:rPr>
          <w:rFonts w:ascii="Times New Roman" w:hAnsi="Times New Roman" w:cs="Times New Roman"/>
          <w:sz w:val="24"/>
          <w:szCs w:val="24"/>
        </w:rPr>
        <w:t xml:space="preserve">Llywodraeth Cymru: Rhydychen. Ar gael yn: </w:t>
      </w:r>
      <w:hyperlink r:id="rId10" w:history="1">
        <w:r w:rsidRPr="00D05EA2">
          <w:rPr>
            <w:rStyle w:val="Hyperlink"/>
            <w:rFonts w:ascii="Times New Roman" w:hAnsi="Times New Roman" w:cs="Times New Roman"/>
            <w:sz w:val="24"/>
            <w:szCs w:val="24"/>
          </w:rPr>
          <w:t>file:///C:/Users/home/Downloads/AddysguAthrawonYfory.pdf</w:t>
        </w:r>
      </w:hyperlink>
      <w:r w:rsidRPr="00D05EA2">
        <w:rPr>
          <w:rFonts w:ascii="Times New Roman" w:hAnsi="Times New Roman" w:cs="Times New Roman"/>
          <w:sz w:val="24"/>
          <w:szCs w:val="24"/>
        </w:rPr>
        <w:t xml:space="preserve"> (Darllenwyd: 27 Ionawr 2019) </w:t>
      </w:r>
    </w:p>
    <w:p w:rsidR="00275CDC" w:rsidRPr="00D05EA2" w:rsidRDefault="00275CDC" w:rsidP="00D05EA2">
      <w:pPr>
        <w:spacing w:line="360" w:lineRule="auto"/>
        <w:rPr>
          <w:rFonts w:ascii="Times New Roman" w:hAnsi="Times New Roman" w:cs="Times New Roman"/>
          <w:sz w:val="24"/>
          <w:szCs w:val="24"/>
        </w:rPr>
      </w:pPr>
      <w:r w:rsidRPr="00D05EA2">
        <w:rPr>
          <w:rFonts w:ascii="Times New Roman" w:hAnsi="Times New Roman" w:cs="Times New Roman"/>
          <w:sz w:val="24"/>
          <w:szCs w:val="24"/>
        </w:rPr>
        <w:t>Hulit L. M. &amp; Howard M. R (2006). Born to talk: an introduction to speech and language development (4th ed.). New York: Pearson Education Inc.</w:t>
      </w:r>
    </w:p>
    <w:p w:rsidR="00275CDC" w:rsidRPr="00F157D1" w:rsidRDefault="00275CDC" w:rsidP="00D05EA2">
      <w:pPr>
        <w:spacing w:line="360" w:lineRule="auto"/>
        <w:rPr>
          <w:rFonts w:ascii="Times New Roman" w:hAnsi="Times New Roman" w:cs="Times New Roman"/>
          <w:sz w:val="24"/>
          <w:szCs w:val="24"/>
        </w:rPr>
      </w:pPr>
      <w:r w:rsidRPr="00E02435">
        <w:rPr>
          <w:rStyle w:val="Hyperlink"/>
          <w:rFonts w:ascii="Times New Roman" w:hAnsi="Times New Roman" w:cs="Times New Roman"/>
          <w:color w:val="auto"/>
          <w:sz w:val="24"/>
          <w:szCs w:val="24"/>
          <w:u w:val="none"/>
        </w:rPr>
        <w:t xml:space="preserve">Lewis, W. G Dr (2011) </w:t>
      </w:r>
      <w:r w:rsidRPr="00E02435">
        <w:rPr>
          <w:rStyle w:val="Hyperlink"/>
          <w:rFonts w:ascii="Times New Roman" w:hAnsi="Times New Roman" w:cs="Times New Roman"/>
          <w:i/>
          <w:color w:val="auto"/>
          <w:sz w:val="24"/>
          <w:szCs w:val="24"/>
          <w:u w:val="none"/>
        </w:rPr>
        <w:t>Addsyg Ddwyieithog yn yr unfed ganrif ar hugain: adolygu’r cyd-destun rhyngwladol.</w:t>
      </w:r>
      <w:r w:rsidRPr="00D05EA2">
        <w:rPr>
          <w:rStyle w:val="Hyperlink"/>
          <w:rFonts w:ascii="Times New Roman" w:hAnsi="Times New Roman" w:cs="Times New Roman"/>
          <w:i/>
          <w:color w:val="auto"/>
          <w:sz w:val="24"/>
          <w:szCs w:val="24"/>
          <w:u w:val="none"/>
        </w:rPr>
        <w:t xml:space="preserve"> </w:t>
      </w:r>
      <w:r w:rsidR="00F157D1">
        <w:rPr>
          <w:rStyle w:val="Hyperlink"/>
          <w:rFonts w:ascii="Times New Roman" w:hAnsi="Times New Roman" w:cs="Times New Roman"/>
          <w:color w:val="auto"/>
          <w:sz w:val="24"/>
          <w:szCs w:val="24"/>
          <w:u w:val="none"/>
        </w:rPr>
        <w:t xml:space="preserve">Ar gael yn: </w:t>
      </w:r>
      <w:hyperlink r:id="rId11" w:history="1">
        <w:r w:rsidR="00F157D1" w:rsidRPr="00E62C1E">
          <w:rPr>
            <w:rStyle w:val="Hyperlink"/>
            <w:rFonts w:ascii="Times New Roman" w:hAnsi="Times New Roman" w:cs="Times New Roman"/>
            <w:sz w:val="24"/>
            <w:szCs w:val="24"/>
          </w:rPr>
          <w:t>https://moodle.uwtsd.ac.uk/pluginfile.php/81973/mod_resource/content/3/Erthygl%20Bl%203%20-%20W%20Gwyn%20Lewis.pdf</w:t>
        </w:r>
      </w:hyperlink>
      <w:r w:rsidR="00F157D1">
        <w:rPr>
          <w:rStyle w:val="Hyperlink"/>
          <w:rFonts w:ascii="Times New Roman" w:hAnsi="Times New Roman" w:cs="Times New Roman"/>
          <w:color w:val="auto"/>
          <w:sz w:val="24"/>
          <w:szCs w:val="24"/>
          <w:u w:val="none"/>
        </w:rPr>
        <w:t xml:space="preserve"> (Darllenwyd: 26 Ionawr 2019)</w:t>
      </w:r>
    </w:p>
    <w:p w:rsidR="00D547E6" w:rsidRPr="00D05EA2" w:rsidRDefault="00D547E6" w:rsidP="00D05EA2">
      <w:pPr>
        <w:spacing w:line="360" w:lineRule="auto"/>
        <w:rPr>
          <w:rStyle w:val="Hyperlink"/>
          <w:rFonts w:ascii="Times New Roman" w:hAnsi="Times New Roman" w:cs="Times New Roman"/>
          <w:sz w:val="24"/>
          <w:szCs w:val="24"/>
        </w:rPr>
      </w:pPr>
      <w:r w:rsidRPr="00D05EA2">
        <w:rPr>
          <w:rFonts w:ascii="Times New Roman" w:hAnsi="Times New Roman" w:cs="Times New Roman"/>
          <w:sz w:val="24"/>
          <w:szCs w:val="24"/>
        </w:rPr>
        <w:t xml:space="preserve">Llywodraeth Cymru (2019) </w:t>
      </w:r>
      <w:r w:rsidRPr="00D05EA2">
        <w:rPr>
          <w:rFonts w:ascii="Times New Roman" w:hAnsi="Times New Roman" w:cs="Times New Roman"/>
          <w:i/>
          <w:sz w:val="24"/>
          <w:szCs w:val="24"/>
        </w:rPr>
        <w:t xml:space="preserve">Welsh Language. </w:t>
      </w:r>
      <w:r w:rsidRPr="00D05EA2">
        <w:rPr>
          <w:rFonts w:ascii="Times New Roman" w:hAnsi="Times New Roman" w:cs="Times New Roman"/>
          <w:sz w:val="24"/>
          <w:szCs w:val="24"/>
        </w:rPr>
        <w:t xml:space="preserve">Ar gael yn: </w:t>
      </w:r>
      <w:hyperlink r:id="rId12" w:history="1">
        <w:r w:rsidRPr="00D05EA2">
          <w:rPr>
            <w:rStyle w:val="Hyperlink"/>
            <w:rFonts w:ascii="Times New Roman" w:hAnsi="Times New Roman" w:cs="Times New Roman"/>
            <w:sz w:val="24"/>
            <w:szCs w:val="24"/>
          </w:rPr>
          <w:t>https://wales.com/language</w:t>
        </w:r>
      </w:hyperlink>
      <w:r w:rsidRPr="00D05EA2">
        <w:rPr>
          <w:rStyle w:val="Hyperlink"/>
          <w:rFonts w:ascii="Times New Roman" w:hAnsi="Times New Roman" w:cs="Times New Roman"/>
          <w:sz w:val="24"/>
          <w:szCs w:val="24"/>
        </w:rPr>
        <w:t xml:space="preserve">  </w:t>
      </w:r>
      <w:r w:rsidRPr="00E02435">
        <w:rPr>
          <w:rStyle w:val="Hyperlink"/>
          <w:rFonts w:ascii="Times New Roman" w:hAnsi="Times New Roman" w:cs="Times New Roman"/>
          <w:color w:val="auto"/>
          <w:sz w:val="24"/>
          <w:szCs w:val="24"/>
        </w:rPr>
        <w:t>(Darllenwyd: 31 Ionawr 2019)</w:t>
      </w:r>
    </w:p>
    <w:p w:rsidR="00D547E6" w:rsidRPr="00D05EA2" w:rsidRDefault="00D547E6" w:rsidP="00D05EA2">
      <w:pPr>
        <w:spacing w:line="360" w:lineRule="auto"/>
        <w:rPr>
          <w:rFonts w:ascii="Times New Roman" w:hAnsi="Times New Roman" w:cs="Times New Roman"/>
          <w:sz w:val="24"/>
          <w:szCs w:val="24"/>
        </w:rPr>
      </w:pPr>
      <w:r w:rsidRPr="00D05EA2">
        <w:rPr>
          <w:rFonts w:ascii="Times New Roman" w:hAnsi="Times New Roman" w:cs="Times New Roman"/>
          <w:sz w:val="24"/>
          <w:szCs w:val="24"/>
        </w:rPr>
        <w:t xml:space="preserve">Robert, M (2016) </w:t>
      </w:r>
      <w:r w:rsidRPr="00D05EA2">
        <w:rPr>
          <w:rFonts w:ascii="Times New Roman" w:hAnsi="Times New Roman" w:cs="Times New Roman"/>
          <w:i/>
          <w:sz w:val="24"/>
          <w:szCs w:val="24"/>
        </w:rPr>
        <w:t>The Bilingual World: a study on bilingualism and its cognitive effects.</w:t>
      </w:r>
      <w:r w:rsidRPr="00D05EA2">
        <w:rPr>
          <w:rFonts w:ascii="Times New Roman" w:hAnsi="Times New Roman" w:cs="Times New Roman"/>
          <w:sz w:val="24"/>
          <w:szCs w:val="24"/>
        </w:rPr>
        <w:t xml:space="preserve"> Ar gael yn: </w:t>
      </w:r>
      <w:hyperlink r:id="rId13" w:history="1">
        <w:r w:rsidRPr="00D05EA2">
          <w:rPr>
            <w:rStyle w:val="Hyperlink"/>
            <w:rFonts w:ascii="Times New Roman" w:hAnsi="Times New Roman" w:cs="Times New Roman"/>
            <w:sz w:val="24"/>
            <w:szCs w:val="24"/>
          </w:rPr>
          <w:t>https://repositori.upf.edu/bitstream/handle/10230/33988/Serras_Robert_2017.pdf?sequence=1&amp;isAllowed=y</w:t>
        </w:r>
      </w:hyperlink>
      <w:r w:rsidRPr="00D05EA2">
        <w:rPr>
          <w:rStyle w:val="Hyperlink"/>
          <w:rFonts w:ascii="Times New Roman" w:hAnsi="Times New Roman" w:cs="Times New Roman"/>
          <w:sz w:val="24"/>
          <w:szCs w:val="24"/>
        </w:rPr>
        <w:t xml:space="preserve"> </w:t>
      </w:r>
      <w:r w:rsidRPr="00E02435">
        <w:rPr>
          <w:rStyle w:val="Hyperlink"/>
          <w:rFonts w:ascii="Times New Roman" w:hAnsi="Times New Roman" w:cs="Times New Roman"/>
          <w:color w:val="auto"/>
          <w:sz w:val="24"/>
          <w:szCs w:val="24"/>
          <w:u w:val="none"/>
        </w:rPr>
        <w:t>(Darllenwyd: 31 Ionawr 2019)</w:t>
      </w:r>
      <w:r w:rsidRPr="00E02435">
        <w:rPr>
          <w:rStyle w:val="Hyperlink"/>
          <w:rFonts w:ascii="Times New Roman" w:hAnsi="Times New Roman" w:cs="Times New Roman"/>
          <w:color w:val="auto"/>
          <w:sz w:val="24"/>
          <w:szCs w:val="24"/>
        </w:rPr>
        <w:t xml:space="preserve"> </w:t>
      </w:r>
    </w:p>
    <w:p w:rsidR="00D547E6" w:rsidRPr="00D05EA2" w:rsidRDefault="00D547E6" w:rsidP="00D05EA2">
      <w:pPr>
        <w:spacing w:line="360" w:lineRule="auto"/>
        <w:rPr>
          <w:rStyle w:val="Hyperlink"/>
          <w:rFonts w:ascii="Times New Roman" w:hAnsi="Times New Roman" w:cs="Times New Roman"/>
          <w:sz w:val="24"/>
          <w:szCs w:val="24"/>
        </w:rPr>
      </w:pPr>
      <w:r w:rsidRPr="00D05EA2">
        <w:rPr>
          <w:rFonts w:ascii="Times New Roman" w:hAnsi="Times New Roman" w:cs="Times New Roman"/>
          <w:sz w:val="24"/>
          <w:szCs w:val="24"/>
        </w:rPr>
        <w:t xml:space="preserve">Stats Wales (2011) </w:t>
      </w:r>
      <w:r w:rsidRPr="00D05EA2">
        <w:rPr>
          <w:rFonts w:ascii="Times New Roman" w:hAnsi="Times New Roman" w:cs="Times New Roman"/>
          <w:bCs/>
          <w:i/>
          <w:sz w:val="24"/>
          <w:szCs w:val="24"/>
          <w:bdr w:val="none" w:sz="0" w:space="0" w:color="auto" w:frame="1"/>
        </w:rPr>
        <w:t xml:space="preserve">Welsh speakers by local authority, gender and detailed age groups, 2011 census. </w:t>
      </w:r>
      <w:r w:rsidRPr="00D05EA2">
        <w:rPr>
          <w:rFonts w:ascii="Times New Roman" w:hAnsi="Times New Roman" w:cs="Times New Roman"/>
          <w:bCs/>
          <w:sz w:val="24"/>
          <w:szCs w:val="24"/>
          <w:bdr w:val="none" w:sz="0" w:space="0" w:color="auto" w:frame="1"/>
        </w:rPr>
        <w:t>Ar gael yn:</w:t>
      </w:r>
      <w:r w:rsidRPr="00D05EA2">
        <w:rPr>
          <w:rFonts w:ascii="Times New Roman" w:hAnsi="Times New Roman" w:cs="Times New Roman"/>
          <w:sz w:val="24"/>
          <w:szCs w:val="24"/>
        </w:rPr>
        <w:t xml:space="preserve"> </w:t>
      </w:r>
      <w:hyperlink r:id="rId14" w:history="1">
        <w:r w:rsidRPr="00D05EA2">
          <w:rPr>
            <w:rStyle w:val="Hyperlink"/>
            <w:rFonts w:ascii="Times New Roman" w:hAnsi="Times New Roman" w:cs="Times New Roman"/>
            <w:sz w:val="24"/>
            <w:szCs w:val="24"/>
          </w:rPr>
          <w:t>https://statswales.gov.wales/Catalogue/Welsh-Language/welshspeakers-by-localauthority-gender-detailedagegroups-2011census</w:t>
        </w:r>
      </w:hyperlink>
      <w:r w:rsidRPr="00D05EA2">
        <w:rPr>
          <w:rStyle w:val="Hyperlink"/>
          <w:rFonts w:ascii="Times New Roman" w:hAnsi="Times New Roman" w:cs="Times New Roman"/>
          <w:sz w:val="24"/>
          <w:szCs w:val="24"/>
        </w:rPr>
        <w:t xml:space="preserve"> </w:t>
      </w:r>
      <w:r w:rsidRPr="00E02435">
        <w:rPr>
          <w:rStyle w:val="Hyperlink"/>
          <w:rFonts w:ascii="Times New Roman" w:hAnsi="Times New Roman" w:cs="Times New Roman"/>
          <w:color w:val="auto"/>
          <w:sz w:val="24"/>
          <w:szCs w:val="24"/>
          <w:u w:val="none"/>
        </w:rPr>
        <w:t>(Darllenwyd: 30 Ionawr 2019)</w:t>
      </w:r>
    </w:p>
    <w:p w:rsidR="0092701E" w:rsidRPr="00D05EA2" w:rsidRDefault="00D547E6" w:rsidP="00D05EA2">
      <w:pPr>
        <w:spacing w:line="360" w:lineRule="auto"/>
        <w:rPr>
          <w:rFonts w:ascii="Times New Roman" w:hAnsi="Times New Roman" w:cs="Times New Roman"/>
          <w:sz w:val="24"/>
          <w:szCs w:val="24"/>
        </w:rPr>
      </w:pPr>
      <w:r w:rsidRPr="00D05EA2">
        <w:rPr>
          <w:rFonts w:ascii="Times New Roman" w:hAnsi="Times New Roman" w:cs="Times New Roman"/>
          <w:sz w:val="24"/>
          <w:szCs w:val="24"/>
        </w:rPr>
        <w:lastRenderedPageBreak/>
        <w:t xml:space="preserve">Yr Adran Addysg a Sgiliau (2012) </w:t>
      </w:r>
      <w:r w:rsidRPr="00D05EA2">
        <w:rPr>
          <w:rFonts w:ascii="Times New Roman" w:hAnsi="Times New Roman" w:cs="Times New Roman"/>
          <w:i/>
          <w:sz w:val="24"/>
          <w:szCs w:val="24"/>
        </w:rPr>
        <w:t xml:space="preserve">Iaith Fyw: Iaith Byw. </w:t>
      </w:r>
      <w:r w:rsidRPr="00D05EA2">
        <w:rPr>
          <w:rFonts w:ascii="Times New Roman" w:hAnsi="Times New Roman" w:cs="Times New Roman"/>
          <w:sz w:val="24"/>
          <w:szCs w:val="24"/>
        </w:rPr>
        <w:t xml:space="preserve">Llywodraeth Cymru: Caerdydd. Ar gael yn: </w:t>
      </w:r>
      <w:hyperlink r:id="rId15" w:history="1">
        <w:r w:rsidRPr="00D05EA2">
          <w:rPr>
            <w:rStyle w:val="Hyperlink"/>
            <w:rFonts w:ascii="Times New Roman" w:hAnsi="Times New Roman" w:cs="Times New Roman"/>
            <w:sz w:val="24"/>
            <w:szCs w:val="24"/>
          </w:rPr>
          <w:t>file:///C:/Users/home/Downloads/Iaith%20fyw%20Iaith%20byw.pdf</w:t>
        </w:r>
      </w:hyperlink>
      <w:r w:rsidRPr="00D05EA2">
        <w:rPr>
          <w:rFonts w:ascii="Times New Roman" w:hAnsi="Times New Roman" w:cs="Times New Roman"/>
          <w:sz w:val="24"/>
          <w:szCs w:val="24"/>
        </w:rPr>
        <w:t xml:space="preserve"> (Darllenwyd: 30 Ionawr 2019)</w:t>
      </w:r>
    </w:p>
    <w:p w:rsidR="00D547E6" w:rsidRPr="00D05EA2" w:rsidRDefault="0092701E" w:rsidP="00D05EA2">
      <w:pPr>
        <w:spacing w:line="360" w:lineRule="auto"/>
        <w:rPr>
          <w:rFonts w:ascii="Times New Roman" w:hAnsi="Times New Roman" w:cs="Times New Roman"/>
          <w:sz w:val="24"/>
          <w:szCs w:val="24"/>
        </w:rPr>
      </w:pPr>
      <w:r w:rsidRPr="00D05EA2">
        <w:rPr>
          <w:rFonts w:ascii="Times New Roman" w:hAnsi="Times New Roman" w:cs="Times New Roman"/>
          <w:sz w:val="24"/>
          <w:szCs w:val="24"/>
        </w:rPr>
        <w:t xml:space="preserve">Yr adran Addysg a sgiliau (2012) </w:t>
      </w:r>
      <w:r w:rsidRPr="00D05EA2">
        <w:rPr>
          <w:rFonts w:ascii="Times New Roman" w:hAnsi="Times New Roman" w:cs="Times New Roman"/>
          <w:i/>
          <w:sz w:val="24"/>
          <w:szCs w:val="24"/>
        </w:rPr>
        <w:t>Un iaith i bawb</w:t>
      </w:r>
      <w:r w:rsidRPr="00D05EA2">
        <w:rPr>
          <w:rFonts w:ascii="Times New Roman" w:hAnsi="Times New Roman" w:cs="Times New Roman"/>
          <w:sz w:val="24"/>
          <w:szCs w:val="24"/>
        </w:rPr>
        <w:t xml:space="preserve">. Llywodraeth Cymru: Caerffili. Ar gael yn: </w:t>
      </w:r>
      <w:hyperlink r:id="rId16" w:history="1">
        <w:r w:rsidRPr="00D05EA2">
          <w:rPr>
            <w:rStyle w:val="Hyperlink"/>
            <w:rFonts w:ascii="Times New Roman" w:hAnsi="Times New Roman" w:cs="Times New Roman"/>
            <w:sz w:val="24"/>
            <w:szCs w:val="24"/>
          </w:rPr>
          <w:t>file:///C:/Users/home/Downloads/Un%20iaith%20i%20bawb.pdf</w:t>
        </w:r>
      </w:hyperlink>
      <w:r w:rsidRPr="00D05EA2">
        <w:rPr>
          <w:rFonts w:ascii="Times New Roman" w:hAnsi="Times New Roman" w:cs="Times New Roman"/>
          <w:sz w:val="24"/>
          <w:szCs w:val="24"/>
        </w:rPr>
        <w:t xml:space="preserve"> (Darllenwyd</w:t>
      </w:r>
      <w:r w:rsidR="00531ABB" w:rsidRPr="00D05EA2">
        <w:rPr>
          <w:rFonts w:ascii="Times New Roman" w:hAnsi="Times New Roman" w:cs="Times New Roman"/>
          <w:sz w:val="24"/>
          <w:szCs w:val="24"/>
        </w:rPr>
        <w:t xml:space="preserve">: 4 Chwefror 2019) </w:t>
      </w:r>
    </w:p>
    <w:p w:rsidR="00D547E6" w:rsidRPr="00D05EA2" w:rsidRDefault="00D547E6" w:rsidP="00D05EA2">
      <w:pPr>
        <w:spacing w:line="360" w:lineRule="auto"/>
        <w:rPr>
          <w:rFonts w:ascii="Times New Roman" w:hAnsi="Times New Roman" w:cs="Times New Roman"/>
          <w:sz w:val="24"/>
          <w:szCs w:val="24"/>
        </w:rPr>
      </w:pPr>
      <w:r w:rsidRPr="00D05EA2">
        <w:rPr>
          <w:rFonts w:ascii="Times New Roman" w:hAnsi="Times New Roman" w:cs="Times New Roman"/>
          <w:sz w:val="24"/>
          <w:szCs w:val="24"/>
        </w:rPr>
        <w:t xml:space="preserve">Y Gyfarwyddiaeth Addysg (2017) </w:t>
      </w:r>
      <w:r w:rsidRPr="00D05EA2">
        <w:rPr>
          <w:rFonts w:ascii="Times New Roman" w:hAnsi="Times New Roman" w:cs="Times New Roman"/>
          <w:i/>
          <w:sz w:val="24"/>
          <w:szCs w:val="24"/>
        </w:rPr>
        <w:t xml:space="preserve">Addysg yng Nghymru: Cenhedaeth ein Cenedl. </w:t>
      </w:r>
      <w:r w:rsidRPr="00D05EA2">
        <w:rPr>
          <w:rFonts w:ascii="Times New Roman" w:hAnsi="Times New Roman" w:cs="Times New Roman"/>
          <w:sz w:val="24"/>
          <w:szCs w:val="24"/>
        </w:rPr>
        <w:t xml:space="preserve">Williams, K. LLywodraeth Cymru: Caerdydd. Ar gael yn: </w:t>
      </w:r>
      <w:hyperlink r:id="rId17" w:history="1">
        <w:r w:rsidRPr="00D05EA2">
          <w:rPr>
            <w:rStyle w:val="Hyperlink"/>
            <w:rFonts w:ascii="Times New Roman" w:hAnsi="Times New Roman" w:cs="Times New Roman"/>
            <w:sz w:val="24"/>
            <w:szCs w:val="24"/>
          </w:rPr>
          <w:t>file:///C:/Users/home/Downloads/Cenhadaeth%20ein%20cenedl.pdf</w:t>
        </w:r>
      </w:hyperlink>
      <w:r w:rsidRPr="00D05EA2">
        <w:rPr>
          <w:rFonts w:ascii="Times New Roman" w:hAnsi="Times New Roman" w:cs="Times New Roman"/>
          <w:sz w:val="24"/>
          <w:szCs w:val="24"/>
        </w:rPr>
        <w:t xml:space="preserve"> (Darllenwyd: 28 Ionawr 2019) </w:t>
      </w:r>
    </w:p>
    <w:p w:rsidR="00D547E6" w:rsidRPr="00D05EA2" w:rsidRDefault="00D547E6" w:rsidP="00D05EA2">
      <w:pPr>
        <w:spacing w:line="360" w:lineRule="auto"/>
        <w:rPr>
          <w:rFonts w:ascii="Times New Roman" w:hAnsi="Times New Roman" w:cs="Times New Roman"/>
          <w:sz w:val="24"/>
          <w:szCs w:val="24"/>
        </w:rPr>
      </w:pPr>
      <w:r w:rsidRPr="00D05EA2">
        <w:rPr>
          <w:rFonts w:ascii="Times New Roman" w:hAnsi="Times New Roman" w:cs="Times New Roman"/>
          <w:sz w:val="24"/>
          <w:szCs w:val="24"/>
        </w:rPr>
        <w:t xml:space="preserve">Yr Adran Gyhoeddiadau (2017) </w:t>
      </w:r>
      <w:r w:rsidRPr="00D05EA2">
        <w:rPr>
          <w:rFonts w:ascii="Times New Roman" w:hAnsi="Times New Roman" w:cs="Times New Roman"/>
          <w:i/>
          <w:sz w:val="24"/>
          <w:szCs w:val="24"/>
        </w:rPr>
        <w:t xml:space="preserve">Arweiniad Atodol. </w:t>
      </w:r>
      <w:proofErr w:type="gramStart"/>
      <w:r w:rsidRPr="00D05EA2">
        <w:rPr>
          <w:rFonts w:ascii="Times New Roman" w:hAnsi="Times New Roman" w:cs="Times New Roman"/>
          <w:sz w:val="24"/>
          <w:szCs w:val="24"/>
        </w:rPr>
        <w:t>Estyn:Caerdydd</w:t>
      </w:r>
      <w:proofErr w:type="gramEnd"/>
      <w:r w:rsidRPr="00D05EA2">
        <w:rPr>
          <w:rFonts w:ascii="Times New Roman" w:hAnsi="Times New Roman" w:cs="Times New Roman"/>
          <w:sz w:val="24"/>
          <w:szCs w:val="24"/>
        </w:rPr>
        <w:t xml:space="preserve">. Ar gael yn: </w:t>
      </w:r>
      <w:hyperlink r:id="rId18" w:history="1">
        <w:r w:rsidRPr="00D05EA2">
          <w:rPr>
            <w:rStyle w:val="Hyperlink"/>
            <w:rFonts w:ascii="Times New Roman" w:hAnsi="Times New Roman" w:cs="Times New Roman"/>
            <w:sz w:val="24"/>
            <w:szCs w:val="24"/>
          </w:rPr>
          <w:t>file:///C:/Users/home/Downloads/Estyn%20Arweiniad%20atodol-%20Cymraeg.pdf</w:t>
        </w:r>
      </w:hyperlink>
      <w:r w:rsidRPr="00D05EA2">
        <w:rPr>
          <w:rFonts w:ascii="Times New Roman" w:hAnsi="Times New Roman" w:cs="Times New Roman"/>
          <w:sz w:val="24"/>
          <w:szCs w:val="24"/>
        </w:rPr>
        <w:t xml:space="preserve"> (Darllenwyd: 29 Ionawr 2019)</w:t>
      </w:r>
    </w:p>
    <w:p w:rsidR="00D547E6" w:rsidRPr="00D05EA2" w:rsidRDefault="00D547E6" w:rsidP="00D05EA2">
      <w:pPr>
        <w:spacing w:line="360" w:lineRule="auto"/>
        <w:rPr>
          <w:rFonts w:ascii="Times New Roman" w:hAnsi="Times New Roman" w:cs="Times New Roman"/>
          <w:sz w:val="24"/>
          <w:szCs w:val="24"/>
        </w:rPr>
      </w:pPr>
      <w:r w:rsidRPr="00D05EA2">
        <w:rPr>
          <w:rFonts w:ascii="Times New Roman" w:hAnsi="Times New Roman" w:cs="Times New Roman"/>
          <w:sz w:val="24"/>
          <w:szCs w:val="24"/>
        </w:rPr>
        <w:t xml:space="preserve">Yr Adran Gyhoeddiadau (2007) </w:t>
      </w:r>
      <w:r w:rsidRPr="00D05EA2">
        <w:rPr>
          <w:rFonts w:ascii="Times New Roman" w:hAnsi="Times New Roman" w:cs="Times New Roman"/>
          <w:i/>
          <w:sz w:val="24"/>
          <w:szCs w:val="24"/>
        </w:rPr>
        <w:t xml:space="preserve">Arfarniad o’r cwrs byr TGAU Cymraeg Ail iaith. </w:t>
      </w:r>
      <w:proofErr w:type="gramStart"/>
      <w:r w:rsidRPr="00D05EA2">
        <w:rPr>
          <w:rFonts w:ascii="Times New Roman" w:hAnsi="Times New Roman" w:cs="Times New Roman"/>
          <w:sz w:val="24"/>
          <w:szCs w:val="24"/>
        </w:rPr>
        <w:t>Estyn:Caerdydd</w:t>
      </w:r>
      <w:proofErr w:type="gramEnd"/>
      <w:r w:rsidRPr="00D05EA2">
        <w:rPr>
          <w:rFonts w:ascii="Times New Roman" w:hAnsi="Times New Roman" w:cs="Times New Roman"/>
          <w:sz w:val="24"/>
          <w:szCs w:val="24"/>
        </w:rPr>
        <w:t xml:space="preserve">. Ar gael yn: </w:t>
      </w:r>
      <w:hyperlink r:id="rId19" w:history="1">
        <w:r w:rsidRPr="00D05EA2">
          <w:rPr>
            <w:rStyle w:val="Hyperlink"/>
            <w:rFonts w:ascii="Times New Roman" w:hAnsi="Times New Roman" w:cs="Times New Roman"/>
            <w:sz w:val="24"/>
            <w:szCs w:val="24"/>
          </w:rPr>
          <w:t>file:///C:/Users/home/Downloads/Arfarniad%20or%20cwrs%20byr%20TGAU%20Cymraeg%20ail%20iaith.pdf</w:t>
        </w:r>
      </w:hyperlink>
      <w:r w:rsidRPr="00D05EA2">
        <w:rPr>
          <w:rFonts w:ascii="Times New Roman" w:hAnsi="Times New Roman" w:cs="Times New Roman"/>
          <w:sz w:val="24"/>
          <w:szCs w:val="24"/>
        </w:rPr>
        <w:t xml:space="preserve"> (Darllenwyd: 26 Ionawr 2019)</w:t>
      </w:r>
    </w:p>
    <w:p w:rsidR="00D547E6" w:rsidRPr="00D05EA2" w:rsidRDefault="00D547E6" w:rsidP="00D05EA2">
      <w:pPr>
        <w:spacing w:line="360" w:lineRule="auto"/>
        <w:rPr>
          <w:rStyle w:val="Hyperlink"/>
          <w:rFonts w:ascii="Times New Roman" w:hAnsi="Times New Roman" w:cs="Times New Roman"/>
          <w:color w:val="auto"/>
          <w:sz w:val="24"/>
          <w:szCs w:val="24"/>
          <w:u w:val="none"/>
        </w:rPr>
      </w:pPr>
      <w:r w:rsidRPr="00D05EA2">
        <w:rPr>
          <w:rStyle w:val="Hyperlink"/>
          <w:rFonts w:ascii="Times New Roman" w:hAnsi="Times New Roman" w:cs="Times New Roman"/>
          <w:color w:val="auto"/>
          <w:sz w:val="24"/>
          <w:szCs w:val="24"/>
          <w:u w:val="none"/>
        </w:rPr>
        <w:t xml:space="preserve">Is-Adran y Gymraeg (2017) </w:t>
      </w:r>
      <w:proofErr w:type="gramStart"/>
      <w:r w:rsidRPr="00D05EA2">
        <w:rPr>
          <w:rStyle w:val="Hyperlink"/>
          <w:rFonts w:ascii="Times New Roman" w:hAnsi="Times New Roman" w:cs="Times New Roman"/>
          <w:i/>
          <w:color w:val="auto"/>
          <w:sz w:val="24"/>
          <w:szCs w:val="24"/>
          <w:u w:val="none"/>
        </w:rPr>
        <w:t>2050:miliwn</w:t>
      </w:r>
      <w:proofErr w:type="gramEnd"/>
      <w:r w:rsidRPr="00D05EA2">
        <w:rPr>
          <w:rStyle w:val="Hyperlink"/>
          <w:rFonts w:ascii="Times New Roman" w:hAnsi="Times New Roman" w:cs="Times New Roman"/>
          <w:i/>
          <w:color w:val="auto"/>
          <w:sz w:val="24"/>
          <w:szCs w:val="24"/>
          <w:u w:val="none"/>
        </w:rPr>
        <w:t xml:space="preserve"> o Siaradwyr. </w:t>
      </w:r>
      <w:r w:rsidRPr="00D05EA2">
        <w:rPr>
          <w:rStyle w:val="Hyperlink"/>
          <w:rFonts w:ascii="Times New Roman" w:hAnsi="Times New Roman" w:cs="Times New Roman"/>
          <w:color w:val="auto"/>
          <w:sz w:val="24"/>
          <w:szCs w:val="24"/>
          <w:u w:val="none"/>
        </w:rPr>
        <w:t xml:space="preserve">  Llywodraeth </w:t>
      </w:r>
      <w:proofErr w:type="gramStart"/>
      <w:r w:rsidRPr="00D05EA2">
        <w:rPr>
          <w:rStyle w:val="Hyperlink"/>
          <w:rFonts w:ascii="Times New Roman" w:hAnsi="Times New Roman" w:cs="Times New Roman"/>
          <w:color w:val="auto"/>
          <w:sz w:val="24"/>
          <w:szCs w:val="24"/>
          <w:u w:val="none"/>
        </w:rPr>
        <w:t>Cymru:Caerdydd</w:t>
      </w:r>
      <w:proofErr w:type="gramEnd"/>
      <w:r w:rsidRPr="00D05EA2">
        <w:rPr>
          <w:rStyle w:val="Hyperlink"/>
          <w:rFonts w:ascii="Times New Roman" w:hAnsi="Times New Roman" w:cs="Times New Roman"/>
          <w:color w:val="auto"/>
          <w:sz w:val="24"/>
          <w:szCs w:val="24"/>
          <w:u w:val="none"/>
        </w:rPr>
        <w:t>. Ar gael yn:</w:t>
      </w:r>
    </w:p>
    <w:p w:rsidR="00D547E6" w:rsidRPr="00D05EA2" w:rsidRDefault="00984E33" w:rsidP="00D05EA2">
      <w:pPr>
        <w:spacing w:line="360" w:lineRule="auto"/>
        <w:rPr>
          <w:rStyle w:val="Hyperlink"/>
          <w:rFonts w:ascii="Times New Roman" w:hAnsi="Times New Roman" w:cs="Times New Roman"/>
          <w:color w:val="auto"/>
          <w:sz w:val="24"/>
          <w:szCs w:val="24"/>
          <w:u w:val="none"/>
        </w:rPr>
      </w:pPr>
      <w:hyperlink r:id="rId20" w:history="1">
        <w:r w:rsidR="00D547E6" w:rsidRPr="00D05EA2">
          <w:rPr>
            <w:rStyle w:val="Hyperlink"/>
            <w:rFonts w:ascii="Times New Roman" w:hAnsi="Times New Roman" w:cs="Times New Roman"/>
            <w:sz w:val="24"/>
            <w:szCs w:val="24"/>
          </w:rPr>
          <w:t>http://www.assembly.wales/laid%20documents/gen-ld11108/gen-ld11108-w.pdf</w:t>
        </w:r>
      </w:hyperlink>
      <w:r w:rsidR="00D547E6" w:rsidRPr="00D05EA2">
        <w:rPr>
          <w:rStyle w:val="Hyperlink"/>
          <w:rFonts w:ascii="Times New Roman" w:hAnsi="Times New Roman" w:cs="Times New Roman"/>
          <w:sz w:val="24"/>
          <w:szCs w:val="24"/>
        </w:rPr>
        <w:t xml:space="preserve"> </w:t>
      </w:r>
      <w:r w:rsidR="00D547E6" w:rsidRPr="00D05EA2">
        <w:rPr>
          <w:rStyle w:val="Hyperlink"/>
          <w:rFonts w:ascii="Times New Roman" w:hAnsi="Times New Roman" w:cs="Times New Roman"/>
          <w:color w:val="auto"/>
          <w:sz w:val="24"/>
          <w:szCs w:val="24"/>
          <w:u w:val="none"/>
        </w:rPr>
        <w:t>(Darllenwyd: 29 Ionawr 2019)</w:t>
      </w:r>
    </w:p>
    <w:p w:rsidR="00275CDC" w:rsidRPr="00D05EA2" w:rsidRDefault="00275CDC" w:rsidP="00D05EA2">
      <w:pPr>
        <w:spacing w:line="360" w:lineRule="auto"/>
        <w:rPr>
          <w:rStyle w:val="Hyperlink"/>
          <w:rFonts w:ascii="Times New Roman" w:hAnsi="Times New Roman" w:cs="Times New Roman"/>
          <w:sz w:val="24"/>
          <w:szCs w:val="24"/>
        </w:rPr>
      </w:pPr>
      <w:r w:rsidRPr="00D05EA2">
        <w:rPr>
          <w:rFonts w:ascii="Times New Roman" w:hAnsi="Times New Roman" w:cs="Times New Roman"/>
          <w:sz w:val="24"/>
          <w:szCs w:val="24"/>
        </w:rPr>
        <w:t xml:space="preserve">Young, S (2016) </w:t>
      </w:r>
      <w:r w:rsidRPr="00D05EA2">
        <w:rPr>
          <w:rFonts w:ascii="Times New Roman" w:hAnsi="Times New Roman" w:cs="Times New Roman"/>
          <w:i/>
          <w:sz w:val="24"/>
          <w:szCs w:val="24"/>
        </w:rPr>
        <w:t xml:space="preserve">The Effects of Bilingualism and Multilingualism on Lexical Retrieval. </w:t>
      </w:r>
      <w:r w:rsidRPr="00D05EA2">
        <w:rPr>
          <w:rFonts w:ascii="Times New Roman" w:hAnsi="Times New Roman" w:cs="Times New Roman"/>
          <w:sz w:val="24"/>
          <w:szCs w:val="24"/>
        </w:rPr>
        <w:t xml:space="preserve">Hult &amp; Howard a Engel de Abreu. Ar gael yn: </w:t>
      </w:r>
      <w:hyperlink r:id="rId21" w:history="1">
        <w:r w:rsidRPr="00D05EA2">
          <w:rPr>
            <w:rStyle w:val="Hyperlink"/>
            <w:rFonts w:ascii="Times New Roman" w:hAnsi="Times New Roman" w:cs="Times New Roman"/>
            <w:sz w:val="24"/>
            <w:szCs w:val="24"/>
          </w:rPr>
          <w:t>https://digitalcommons.cedarville.edu/cgi/viewcontent.cgi?article=1005&amp;context=linguistics_senior_projects</w:t>
        </w:r>
      </w:hyperlink>
      <w:r w:rsidRPr="00D05EA2">
        <w:rPr>
          <w:rStyle w:val="Hyperlink"/>
          <w:rFonts w:ascii="Times New Roman" w:hAnsi="Times New Roman" w:cs="Times New Roman"/>
          <w:sz w:val="24"/>
          <w:szCs w:val="24"/>
        </w:rPr>
        <w:t xml:space="preserve"> </w:t>
      </w:r>
      <w:r w:rsidRPr="00D84ED0">
        <w:rPr>
          <w:rStyle w:val="Hyperlink"/>
          <w:rFonts w:ascii="Times New Roman" w:hAnsi="Times New Roman" w:cs="Times New Roman"/>
          <w:color w:val="auto"/>
          <w:sz w:val="24"/>
          <w:szCs w:val="24"/>
          <w:u w:val="none"/>
        </w:rPr>
        <w:t>(Darllenwyd: 27 Ionawr 2019)</w:t>
      </w:r>
    </w:p>
    <w:p w:rsidR="00275CDC" w:rsidRPr="00D05EA2" w:rsidRDefault="00275CDC" w:rsidP="00D05EA2">
      <w:pPr>
        <w:spacing w:line="360" w:lineRule="auto"/>
        <w:rPr>
          <w:rStyle w:val="Hyperlink"/>
          <w:rFonts w:ascii="Times New Roman" w:hAnsi="Times New Roman" w:cs="Times New Roman"/>
          <w:color w:val="auto"/>
          <w:sz w:val="24"/>
          <w:szCs w:val="24"/>
          <w:u w:val="none"/>
        </w:rPr>
      </w:pPr>
    </w:p>
    <w:p w:rsidR="00D547E6" w:rsidRPr="00D05EA2" w:rsidRDefault="00D547E6" w:rsidP="00D05EA2">
      <w:pPr>
        <w:tabs>
          <w:tab w:val="left" w:pos="5505"/>
        </w:tabs>
        <w:spacing w:line="360" w:lineRule="auto"/>
        <w:rPr>
          <w:rFonts w:ascii="Times New Roman" w:hAnsi="Times New Roman" w:cs="Times New Roman"/>
          <w:sz w:val="24"/>
          <w:szCs w:val="24"/>
        </w:rPr>
      </w:pPr>
    </w:p>
    <w:p w:rsidR="00D547E6" w:rsidRPr="00D05EA2" w:rsidRDefault="00D547E6" w:rsidP="00D05EA2">
      <w:pPr>
        <w:tabs>
          <w:tab w:val="left" w:pos="5505"/>
        </w:tabs>
        <w:spacing w:line="360" w:lineRule="auto"/>
        <w:rPr>
          <w:rFonts w:ascii="Times New Roman" w:hAnsi="Times New Roman" w:cs="Times New Roman"/>
          <w:sz w:val="24"/>
          <w:szCs w:val="24"/>
        </w:rPr>
      </w:pPr>
    </w:p>
    <w:p w:rsidR="00D547E6" w:rsidRPr="00D05EA2" w:rsidRDefault="00D547E6" w:rsidP="00D05EA2">
      <w:pPr>
        <w:tabs>
          <w:tab w:val="left" w:pos="5505"/>
        </w:tabs>
        <w:spacing w:line="360" w:lineRule="auto"/>
        <w:rPr>
          <w:rFonts w:ascii="Times New Roman" w:hAnsi="Times New Roman" w:cs="Times New Roman"/>
          <w:sz w:val="24"/>
          <w:szCs w:val="24"/>
        </w:rPr>
      </w:pPr>
    </w:p>
    <w:sectPr w:rsidR="00D547E6" w:rsidRPr="00D05EA2">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4E33" w:rsidRDefault="00984E33" w:rsidP="00667FBD">
      <w:pPr>
        <w:spacing w:after="0" w:line="240" w:lineRule="auto"/>
      </w:pPr>
      <w:r>
        <w:separator/>
      </w:r>
    </w:p>
  </w:endnote>
  <w:endnote w:type="continuationSeparator" w:id="0">
    <w:p w:rsidR="00984E33" w:rsidRDefault="00984E33" w:rsidP="00667F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2361500"/>
      <w:docPartObj>
        <w:docPartGallery w:val="Page Numbers (Bottom of Page)"/>
        <w:docPartUnique/>
      </w:docPartObj>
    </w:sdtPr>
    <w:sdtEndPr>
      <w:rPr>
        <w:noProof/>
      </w:rPr>
    </w:sdtEndPr>
    <w:sdtContent>
      <w:p w:rsidR="001817B4" w:rsidRDefault="001817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817B4" w:rsidRDefault="00181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4E33" w:rsidRDefault="00984E33" w:rsidP="00667FBD">
      <w:pPr>
        <w:spacing w:after="0" w:line="240" w:lineRule="auto"/>
      </w:pPr>
      <w:r>
        <w:separator/>
      </w:r>
    </w:p>
  </w:footnote>
  <w:footnote w:type="continuationSeparator" w:id="0">
    <w:p w:rsidR="00984E33" w:rsidRDefault="00984E33" w:rsidP="00667F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7FBD" w:rsidRPr="00667FBD" w:rsidRDefault="00667FBD">
    <w:pPr>
      <w:pStyle w:val="Header"/>
      <w:rPr>
        <w:rFonts w:ascii="Times New Roman" w:hAnsi="Times New Roman" w:cs="Times New Roman"/>
        <w:sz w:val="24"/>
        <w:szCs w:val="24"/>
      </w:rPr>
    </w:pPr>
    <w:r w:rsidRPr="00667FBD">
      <w:rPr>
        <w:rFonts w:ascii="Times New Roman" w:hAnsi="Times New Roman" w:cs="Times New Roman"/>
        <w:sz w:val="24"/>
        <w:szCs w:val="24"/>
      </w:rPr>
      <w:t>ECAD6006                                                                                          Rhif Myfyriwr: 1600591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8C3"/>
    <w:rsid w:val="00040F43"/>
    <w:rsid w:val="00072DC6"/>
    <w:rsid w:val="000A5A14"/>
    <w:rsid w:val="000B7842"/>
    <w:rsid w:val="001304E2"/>
    <w:rsid w:val="00134A80"/>
    <w:rsid w:val="001353AB"/>
    <w:rsid w:val="00137543"/>
    <w:rsid w:val="00146F42"/>
    <w:rsid w:val="00150CE2"/>
    <w:rsid w:val="0015334B"/>
    <w:rsid w:val="001627A5"/>
    <w:rsid w:val="00170ABD"/>
    <w:rsid w:val="001817B4"/>
    <w:rsid w:val="001905E6"/>
    <w:rsid w:val="001B0D12"/>
    <w:rsid w:val="001C17CF"/>
    <w:rsid w:val="001D006A"/>
    <w:rsid w:val="001D7FB1"/>
    <w:rsid w:val="001F7CBA"/>
    <w:rsid w:val="00215C56"/>
    <w:rsid w:val="0022253E"/>
    <w:rsid w:val="00222FA0"/>
    <w:rsid w:val="00231F23"/>
    <w:rsid w:val="002416D2"/>
    <w:rsid w:val="002535B5"/>
    <w:rsid w:val="00253EB8"/>
    <w:rsid w:val="002570F2"/>
    <w:rsid w:val="00275CDC"/>
    <w:rsid w:val="00281869"/>
    <w:rsid w:val="002966B0"/>
    <w:rsid w:val="002D52B6"/>
    <w:rsid w:val="003219CF"/>
    <w:rsid w:val="00337944"/>
    <w:rsid w:val="003413EB"/>
    <w:rsid w:val="00371540"/>
    <w:rsid w:val="003848C3"/>
    <w:rsid w:val="00385996"/>
    <w:rsid w:val="003A6B0B"/>
    <w:rsid w:val="003B181B"/>
    <w:rsid w:val="003B662B"/>
    <w:rsid w:val="003C6DFD"/>
    <w:rsid w:val="003D71AF"/>
    <w:rsid w:val="003E1791"/>
    <w:rsid w:val="00406046"/>
    <w:rsid w:val="004106EF"/>
    <w:rsid w:val="00421B22"/>
    <w:rsid w:val="00431EF9"/>
    <w:rsid w:val="0045128B"/>
    <w:rsid w:val="00451DB6"/>
    <w:rsid w:val="00491996"/>
    <w:rsid w:val="00492257"/>
    <w:rsid w:val="004A0A2D"/>
    <w:rsid w:val="004B3A49"/>
    <w:rsid w:val="004C17E4"/>
    <w:rsid w:val="004D0103"/>
    <w:rsid w:val="00502D9D"/>
    <w:rsid w:val="00502F46"/>
    <w:rsid w:val="00531ABB"/>
    <w:rsid w:val="00591AAF"/>
    <w:rsid w:val="005A2284"/>
    <w:rsid w:val="005D1C45"/>
    <w:rsid w:val="006151A0"/>
    <w:rsid w:val="0062716B"/>
    <w:rsid w:val="00633370"/>
    <w:rsid w:val="00643A6C"/>
    <w:rsid w:val="0066034C"/>
    <w:rsid w:val="00661796"/>
    <w:rsid w:val="00667FBD"/>
    <w:rsid w:val="00682EE0"/>
    <w:rsid w:val="006A04BD"/>
    <w:rsid w:val="006B0FEB"/>
    <w:rsid w:val="006B4232"/>
    <w:rsid w:val="007048C7"/>
    <w:rsid w:val="00706ACA"/>
    <w:rsid w:val="007121DD"/>
    <w:rsid w:val="007170D1"/>
    <w:rsid w:val="00721F17"/>
    <w:rsid w:val="00741229"/>
    <w:rsid w:val="00793453"/>
    <w:rsid w:val="00795A4E"/>
    <w:rsid w:val="007B3FF1"/>
    <w:rsid w:val="007C102D"/>
    <w:rsid w:val="007D3E89"/>
    <w:rsid w:val="007F7C2A"/>
    <w:rsid w:val="00801D60"/>
    <w:rsid w:val="008338F8"/>
    <w:rsid w:val="00857A29"/>
    <w:rsid w:val="00893847"/>
    <w:rsid w:val="0089424A"/>
    <w:rsid w:val="008B7AE8"/>
    <w:rsid w:val="008C0F63"/>
    <w:rsid w:val="008E6016"/>
    <w:rsid w:val="008F0991"/>
    <w:rsid w:val="008F109A"/>
    <w:rsid w:val="0090733A"/>
    <w:rsid w:val="0092701E"/>
    <w:rsid w:val="00961214"/>
    <w:rsid w:val="009650B0"/>
    <w:rsid w:val="00975297"/>
    <w:rsid w:val="00984E33"/>
    <w:rsid w:val="00986743"/>
    <w:rsid w:val="00990068"/>
    <w:rsid w:val="00991366"/>
    <w:rsid w:val="009C2353"/>
    <w:rsid w:val="009F1F58"/>
    <w:rsid w:val="00A26C1B"/>
    <w:rsid w:val="00A41509"/>
    <w:rsid w:val="00A56A45"/>
    <w:rsid w:val="00A85BC0"/>
    <w:rsid w:val="00A86C88"/>
    <w:rsid w:val="00A96847"/>
    <w:rsid w:val="00AC5452"/>
    <w:rsid w:val="00B21BA4"/>
    <w:rsid w:val="00B5270A"/>
    <w:rsid w:val="00B654E4"/>
    <w:rsid w:val="00B72661"/>
    <w:rsid w:val="00B74777"/>
    <w:rsid w:val="00BA0EE7"/>
    <w:rsid w:val="00BA1645"/>
    <w:rsid w:val="00BA52F8"/>
    <w:rsid w:val="00BB688D"/>
    <w:rsid w:val="00C07580"/>
    <w:rsid w:val="00C619C1"/>
    <w:rsid w:val="00C651FE"/>
    <w:rsid w:val="00C76C3A"/>
    <w:rsid w:val="00CB12E5"/>
    <w:rsid w:val="00CB4FC7"/>
    <w:rsid w:val="00CC4DFD"/>
    <w:rsid w:val="00CD1C81"/>
    <w:rsid w:val="00CD6FE1"/>
    <w:rsid w:val="00CE2CE2"/>
    <w:rsid w:val="00D05EA2"/>
    <w:rsid w:val="00D25A84"/>
    <w:rsid w:val="00D37904"/>
    <w:rsid w:val="00D44510"/>
    <w:rsid w:val="00D547E6"/>
    <w:rsid w:val="00D604BF"/>
    <w:rsid w:val="00D63968"/>
    <w:rsid w:val="00D643AB"/>
    <w:rsid w:val="00D7485D"/>
    <w:rsid w:val="00D84ED0"/>
    <w:rsid w:val="00DA2733"/>
    <w:rsid w:val="00DB0726"/>
    <w:rsid w:val="00DC0AB2"/>
    <w:rsid w:val="00E02435"/>
    <w:rsid w:val="00E8120A"/>
    <w:rsid w:val="00EB1DDA"/>
    <w:rsid w:val="00EB3BCC"/>
    <w:rsid w:val="00EE4BB2"/>
    <w:rsid w:val="00F157D1"/>
    <w:rsid w:val="00F276AD"/>
    <w:rsid w:val="00F30817"/>
    <w:rsid w:val="00F32F16"/>
    <w:rsid w:val="00F55035"/>
    <w:rsid w:val="00F701FD"/>
    <w:rsid w:val="00F92FCD"/>
    <w:rsid w:val="00FA5FA2"/>
    <w:rsid w:val="00FB3D4C"/>
    <w:rsid w:val="00FC7C2B"/>
    <w:rsid w:val="00FC7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19D2BFE-550B-466A-ABCF-EFBCF798F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7F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FBD"/>
  </w:style>
  <w:style w:type="paragraph" w:styleId="Footer">
    <w:name w:val="footer"/>
    <w:basedOn w:val="Normal"/>
    <w:link w:val="FooterChar"/>
    <w:uiPriority w:val="99"/>
    <w:unhideWhenUsed/>
    <w:rsid w:val="00667F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FBD"/>
  </w:style>
  <w:style w:type="character" w:styleId="Hyperlink">
    <w:name w:val="Hyperlink"/>
    <w:basedOn w:val="DefaultParagraphFont"/>
    <w:uiPriority w:val="99"/>
    <w:unhideWhenUsed/>
    <w:rsid w:val="00D547E6"/>
    <w:rPr>
      <w:color w:val="0563C1" w:themeColor="hyperlink"/>
      <w:u w:val="single"/>
    </w:rPr>
  </w:style>
  <w:style w:type="character" w:styleId="UnresolvedMention">
    <w:name w:val="Unresolved Mention"/>
    <w:basedOn w:val="DefaultParagraphFont"/>
    <w:uiPriority w:val="99"/>
    <w:semiHidden/>
    <w:unhideWhenUsed/>
    <w:rsid w:val="009270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cy.pdf" TargetMode="External"/><Relationship Id="rId13" Type="http://schemas.openxmlformats.org/officeDocument/2006/relationships/hyperlink" Target="https://repositori.upf.edu/bitstream/handle/10230/33988/Serras_Robert_2017.pdf?sequence=1&amp;isAllowed=y" TargetMode="External"/><Relationship Id="rId18" Type="http://schemas.openxmlformats.org/officeDocument/2006/relationships/hyperlink" Target="file:///C:/Users/home/Downloads/Estyn%20Arweiniad%20atodol-%20Cymraeg.pdf" TargetMode="External"/><Relationship Id="rId3" Type="http://schemas.openxmlformats.org/officeDocument/2006/relationships/webSettings" Target="webSettings.xml"/><Relationship Id="rId21" Type="http://schemas.openxmlformats.org/officeDocument/2006/relationships/hyperlink" Target="https://digitalcommons.cedarville.edu/cgi/viewcontent.cgi?article=1005&amp;context=linguistics_senior_projects" TargetMode="External"/><Relationship Id="rId7" Type="http://schemas.openxmlformats.org/officeDocument/2006/relationships/hyperlink" Target="http://www.assembly.wales/NAfW%20Documents/paper_3_-_prof._colin_baker.pdf%20-%2002092010/paper_3_-_prof._colin_baker-English.pdf" TargetMode="External"/><Relationship Id="rId12" Type="http://schemas.openxmlformats.org/officeDocument/2006/relationships/hyperlink" Target="https://wales.com/language" TargetMode="External"/><Relationship Id="rId17" Type="http://schemas.openxmlformats.org/officeDocument/2006/relationships/hyperlink" Target="file:///C:/Users/home/Downloads/Cenhadaeth%20ein%20cenedl.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file:///C:/Users/home/Downloads/Un%20iaith%20i%20bawb.pdf" TargetMode="External"/><Relationship Id="rId20" Type="http://schemas.openxmlformats.org/officeDocument/2006/relationships/hyperlink" Target="http://www.assembly.wales/laid%20documents/gen-ld11108/gen-ld11108-w.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moodle.uwtsd.ac.uk/pluginfile.php/81973/mod_resource/content/3/Erthygl%20Bl%203%20-%20W%20Gwyn%20Lewis.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file:///C:/Users/home/Downloads/Iaith%20fyw%20Iaith%20byw.pdf" TargetMode="External"/><Relationship Id="rId23" Type="http://schemas.openxmlformats.org/officeDocument/2006/relationships/footer" Target="footer1.xml"/><Relationship Id="rId10" Type="http://schemas.openxmlformats.org/officeDocument/2006/relationships/hyperlink" Target="file:///C:/Users/home/Downloads/AddysguAthrawonYfory.pdf" TargetMode="External"/><Relationship Id="rId19" Type="http://schemas.openxmlformats.org/officeDocument/2006/relationships/hyperlink" Target="file:///C:/Users/home/Downloads/Arfarniad%20or%20cwrs%20byr%20TGAU%20Cymraeg%20ail%20iaith.pdf" TargetMode="External"/><Relationship Id="rId4" Type="http://schemas.openxmlformats.org/officeDocument/2006/relationships/footnotes" Target="footnotes.xml"/><Relationship Id="rId9" Type="http://schemas.openxmlformats.org/officeDocument/2006/relationships/hyperlink" Target="https://www.sirgar.llyw.cymru/cartref/gwasanaethaur-cyngor/addysg-ac-ysgolion/addysg-ddwyieithog/manteision-bod-yn-ddwyieithog/" TargetMode="External"/><Relationship Id="rId14" Type="http://schemas.openxmlformats.org/officeDocument/2006/relationships/hyperlink" Target="https://statswales.gov.wales/Catalogue/Welsh-Language/welshspeakers-by-localauthority-gender-detailedagegroups-2011censu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884</TotalTime>
  <Pages>9</Pages>
  <Words>2848</Words>
  <Characters>16238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Saunders</dc:creator>
  <cp:keywords/>
  <dc:description/>
  <cp:lastModifiedBy>Katie Saunders</cp:lastModifiedBy>
  <cp:revision>107</cp:revision>
  <dcterms:created xsi:type="dcterms:W3CDTF">2019-01-28T22:02:00Z</dcterms:created>
  <dcterms:modified xsi:type="dcterms:W3CDTF">2019-02-04T21:03:00Z</dcterms:modified>
</cp:coreProperties>
</file>