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A1E53" w14:textId="64E3267D" w:rsidR="0027467A" w:rsidRPr="00B45C6F" w:rsidRDefault="00EC38FB" w:rsidP="00B45C6F">
      <w:pPr>
        <w:widowControl w:val="0"/>
        <w:spacing w:after="0" w:line="240" w:lineRule="auto"/>
        <w:rPr>
          <w:rFonts w:ascii="Berlin Sans FB Demi" w:eastAsia="Times New Roman" w:hAnsi="Berlin Sans FB Demi" w:cs="Times New Roman"/>
          <w:b/>
          <w:bCs/>
          <w:color w:val="000000" w:themeColor="text1"/>
          <w:sz w:val="36"/>
          <w:szCs w:val="28"/>
          <w:u w:val="single"/>
        </w:rPr>
      </w:pPr>
      <w:r w:rsidRPr="00A406E5">
        <w:rPr>
          <w:rFonts w:ascii="Arial" w:hAnsi="Arial" w:cs="Arial"/>
          <w:noProof/>
          <w:lang w:eastAsia="en-GB"/>
        </w:rPr>
        <w:drawing>
          <wp:anchor distT="0" distB="0" distL="114300" distR="114300" simplePos="0" relativeHeight="251659264" behindDoc="0" locked="0" layoutInCell="1" allowOverlap="1" wp14:anchorId="794871DB" wp14:editId="25B4396C">
            <wp:simplePos x="0" y="0"/>
            <wp:positionH relativeFrom="column">
              <wp:posOffset>66675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980E36" w14:textId="75AD2ADD" w:rsidR="00703F32" w:rsidRDefault="00703F32" w:rsidP="00DD1DF0">
      <w:pPr>
        <w:spacing w:line="360" w:lineRule="auto"/>
        <w:jc w:val="center"/>
        <w:rPr>
          <w:rFonts w:ascii="Berlin Sans FB Demi" w:hAnsi="Berlin Sans FB Demi"/>
          <w:sz w:val="32"/>
        </w:rPr>
      </w:pPr>
    </w:p>
    <w:p w14:paraId="13052357" w14:textId="2F843F30" w:rsidR="00EC38FB" w:rsidRDefault="00EC38FB" w:rsidP="00EC38FB">
      <w:pPr>
        <w:spacing w:line="360" w:lineRule="auto"/>
        <w:rPr>
          <w:rFonts w:ascii="Berlin Sans FB Demi" w:hAnsi="Berlin Sans FB Dem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4F62" w:rsidRPr="00A406E5" w14:paraId="67B8A615" w14:textId="77777777" w:rsidTr="001B4F62">
        <w:trPr>
          <w:jc w:val="center"/>
        </w:trPr>
        <w:tc>
          <w:tcPr>
            <w:tcW w:w="2093" w:type="dxa"/>
          </w:tcPr>
          <w:p w14:paraId="3BE1BFC9" w14:textId="77777777" w:rsidR="001B4F62" w:rsidRPr="00A406E5" w:rsidRDefault="001B4F62" w:rsidP="007A3662">
            <w:pPr>
              <w:spacing w:before="120" w:after="120"/>
              <w:jc w:val="both"/>
              <w:rPr>
                <w:rFonts w:ascii="Arial" w:hAnsi="Arial" w:cs="Arial"/>
                <w:b/>
              </w:rPr>
            </w:pPr>
            <w:r w:rsidRPr="00A406E5">
              <w:rPr>
                <w:rFonts w:ascii="Arial" w:hAnsi="Arial" w:cs="Arial"/>
                <w:b/>
              </w:rPr>
              <w:t>Student name:</w:t>
            </w:r>
          </w:p>
        </w:tc>
        <w:tc>
          <w:tcPr>
            <w:tcW w:w="3293" w:type="dxa"/>
          </w:tcPr>
          <w:p w14:paraId="5E875B8F" w14:textId="0C541572" w:rsidR="001B4F62" w:rsidRPr="00A406E5" w:rsidRDefault="009D780E" w:rsidP="007A3662">
            <w:pPr>
              <w:spacing w:before="120" w:after="120"/>
              <w:jc w:val="both"/>
              <w:rPr>
                <w:rFonts w:ascii="Arial" w:hAnsi="Arial" w:cs="Arial"/>
                <w:b/>
              </w:rPr>
            </w:pPr>
            <w:r w:rsidRPr="009D780E">
              <w:rPr>
                <w:rFonts w:ascii="Arial" w:hAnsi="Arial" w:cs="Arial"/>
                <w:b/>
              </w:rPr>
              <w:t>Imran Qurashi</w:t>
            </w:r>
          </w:p>
        </w:tc>
        <w:tc>
          <w:tcPr>
            <w:tcW w:w="2268" w:type="dxa"/>
            <w:shd w:val="clear" w:color="auto" w:fill="D9D9D9" w:themeFill="background1" w:themeFillShade="D9"/>
          </w:tcPr>
          <w:p w14:paraId="09D0591D" w14:textId="77777777" w:rsidR="001B4F62" w:rsidRPr="00A406E5" w:rsidRDefault="001B4F62" w:rsidP="007A3662">
            <w:pPr>
              <w:spacing w:before="120" w:after="120"/>
              <w:jc w:val="both"/>
              <w:rPr>
                <w:rFonts w:ascii="Arial" w:hAnsi="Arial" w:cs="Arial"/>
                <w:b/>
              </w:rPr>
            </w:pPr>
            <w:r w:rsidRPr="00A406E5">
              <w:rPr>
                <w:rFonts w:ascii="Arial" w:hAnsi="Arial" w:cs="Arial"/>
                <w:b/>
              </w:rPr>
              <w:t>Student ID number:</w:t>
            </w:r>
          </w:p>
        </w:tc>
        <w:tc>
          <w:tcPr>
            <w:tcW w:w="2268" w:type="dxa"/>
          </w:tcPr>
          <w:p w14:paraId="18F7710C" w14:textId="3DC2BD2A" w:rsidR="001B4F62" w:rsidRPr="00A406E5" w:rsidRDefault="009D780E" w:rsidP="007A3662">
            <w:pPr>
              <w:spacing w:before="120" w:after="120"/>
              <w:jc w:val="both"/>
              <w:rPr>
                <w:rFonts w:ascii="Arial" w:hAnsi="Arial" w:cs="Arial"/>
                <w:b/>
              </w:rPr>
            </w:pPr>
            <w:bookmarkStart w:id="0" w:name="_GoBack"/>
            <w:r w:rsidRPr="009D780E">
              <w:rPr>
                <w:rFonts w:ascii="Arial" w:hAnsi="Arial" w:cs="Arial"/>
                <w:b/>
              </w:rPr>
              <w:t>2504456</w:t>
            </w:r>
            <w:bookmarkEnd w:id="0"/>
          </w:p>
        </w:tc>
      </w:tr>
      <w:tr w:rsidR="001B4F62" w:rsidRPr="00A406E5" w14:paraId="7EA6C01C" w14:textId="77777777" w:rsidTr="001B4F62">
        <w:trPr>
          <w:jc w:val="center"/>
        </w:trPr>
        <w:tc>
          <w:tcPr>
            <w:tcW w:w="2093" w:type="dxa"/>
          </w:tcPr>
          <w:p w14:paraId="31C873D5" w14:textId="77777777" w:rsidR="001B4F62" w:rsidRPr="00A406E5" w:rsidRDefault="001B4F62" w:rsidP="007A3662">
            <w:pPr>
              <w:spacing w:before="120" w:after="120"/>
              <w:jc w:val="both"/>
              <w:rPr>
                <w:rFonts w:ascii="Arial" w:hAnsi="Arial" w:cs="Arial"/>
                <w:b/>
              </w:rPr>
            </w:pPr>
            <w:r w:rsidRPr="00A406E5">
              <w:rPr>
                <w:rFonts w:ascii="Arial" w:hAnsi="Arial" w:cs="Arial"/>
                <w:b/>
              </w:rPr>
              <w:t>Programme:</w:t>
            </w:r>
          </w:p>
        </w:tc>
        <w:tc>
          <w:tcPr>
            <w:tcW w:w="7829" w:type="dxa"/>
            <w:gridSpan w:val="3"/>
          </w:tcPr>
          <w:p w14:paraId="7210840C" w14:textId="77777777" w:rsidR="001B4F62" w:rsidRPr="00A406E5" w:rsidRDefault="001B4F62" w:rsidP="007A3662">
            <w:pPr>
              <w:spacing w:before="120" w:after="120"/>
              <w:jc w:val="both"/>
              <w:rPr>
                <w:rFonts w:ascii="Arial" w:hAnsi="Arial" w:cs="Arial"/>
                <w:b/>
              </w:rPr>
            </w:pPr>
            <w:r>
              <w:rPr>
                <w:rFonts w:ascii="Arial" w:hAnsi="Arial" w:cs="Arial"/>
                <w:b/>
              </w:rPr>
              <w:t xml:space="preserve">MA Education Studies </w:t>
            </w:r>
          </w:p>
        </w:tc>
      </w:tr>
      <w:tr w:rsidR="001B4F62" w:rsidRPr="00A406E5" w14:paraId="670EE6F5" w14:textId="77777777" w:rsidTr="001B4F62">
        <w:trPr>
          <w:jc w:val="center"/>
        </w:trPr>
        <w:tc>
          <w:tcPr>
            <w:tcW w:w="2093" w:type="dxa"/>
          </w:tcPr>
          <w:p w14:paraId="5E24E6D5" w14:textId="77777777" w:rsidR="001B4F62" w:rsidRPr="00A406E5" w:rsidRDefault="001B4F62" w:rsidP="007A3662">
            <w:pPr>
              <w:spacing w:before="120" w:after="120"/>
              <w:jc w:val="both"/>
              <w:rPr>
                <w:rFonts w:ascii="Arial" w:hAnsi="Arial" w:cs="Arial"/>
                <w:b/>
              </w:rPr>
            </w:pPr>
            <w:r w:rsidRPr="00A406E5">
              <w:rPr>
                <w:rFonts w:ascii="Arial" w:hAnsi="Arial" w:cs="Arial"/>
                <w:b/>
              </w:rPr>
              <w:t>Module:</w:t>
            </w:r>
          </w:p>
        </w:tc>
        <w:tc>
          <w:tcPr>
            <w:tcW w:w="7829" w:type="dxa"/>
            <w:gridSpan w:val="3"/>
          </w:tcPr>
          <w:p w14:paraId="48B8728A" w14:textId="77777777" w:rsidR="001B4F62" w:rsidRPr="00A406E5" w:rsidRDefault="001B4F62" w:rsidP="007A3662">
            <w:pPr>
              <w:spacing w:before="120" w:after="120"/>
              <w:jc w:val="both"/>
              <w:rPr>
                <w:rFonts w:ascii="Arial" w:hAnsi="Arial" w:cs="Arial"/>
                <w:b/>
              </w:rPr>
            </w:pPr>
            <w:r>
              <w:rPr>
                <w:rFonts w:ascii="Arial" w:hAnsi="Arial" w:cs="Arial"/>
                <w:b/>
              </w:rPr>
              <w:t>Principles Of Pedagogy, Teaching and Learning</w:t>
            </w:r>
          </w:p>
        </w:tc>
      </w:tr>
      <w:tr w:rsidR="001B4F62" w:rsidRPr="00A406E5" w14:paraId="5D6A6947" w14:textId="77777777" w:rsidTr="001B4F62">
        <w:trPr>
          <w:jc w:val="center"/>
        </w:trPr>
        <w:tc>
          <w:tcPr>
            <w:tcW w:w="2093" w:type="dxa"/>
          </w:tcPr>
          <w:p w14:paraId="41BF2224" w14:textId="77777777" w:rsidR="001B4F62" w:rsidRPr="00A406E5" w:rsidRDefault="001B4F62" w:rsidP="007A3662">
            <w:pPr>
              <w:spacing w:before="120" w:after="120"/>
              <w:jc w:val="both"/>
              <w:rPr>
                <w:rFonts w:ascii="Arial" w:hAnsi="Arial" w:cs="Arial"/>
                <w:b/>
              </w:rPr>
            </w:pPr>
            <w:r w:rsidRPr="00A406E5">
              <w:rPr>
                <w:rFonts w:ascii="Arial" w:hAnsi="Arial" w:cs="Arial"/>
                <w:b/>
              </w:rPr>
              <w:t>Module code:</w:t>
            </w:r>
          </w:p>
        </w:tc>
        <w:tc>
          <w:tcPr>
            <w:tcW w:w="3293" w:type="dxa"/>
          </w:tcPr>
          <w:p w14:paraId="5C8D9073" w14:textId="77777777" w:rsidR="001B4F62" w:rsidRPr="00A406E5" w:rsidRDefault="001B4F62" w:rsidP="007A3662">
            <w:pPr>
              <w:spacing w:before="120" w:after="120"/>
              <w:jc w:val="both"/>
              <w:rPr>
                <w:rFonts w:ascii="Arial" w:hAnsi="Arial" w:cs="Arial"/>
                <w:b/>
              </w:rPr>
            </w:pPr>
            <w:r>
              <w:rPr>
                <w:rFonts w:ascii="Arial" w:hAnsi="Arial" w:cs="Arial"/>
                <w:b/>
              </w:rPr>
              <w:t>ECES7004</w:t>
            </w:r>
          </w:p>
        </w:tc>
        <w:tc>
          <w:tcPr>
            <w:tcW w:w="2268" w:type="dxa"/>
            <w:shd w:val="clear" w:color="auto" w:fill="D9D9D9" w:themeFill="background1" w:themeFillShade="D9"/>
          </w:tcPr>
          <w:p w14:paraId="3DEB6FA8" w14:textId="77777777" w:rsidR="001B4F62" w:rsidRPr="004D5E9B" w:rsidRDefault="001B4F62" w:rsidP="007A3662">
            <w:pPr>
              <w:spacing w:before="120" w:after="120"/>
              <w:jc w:val="both"/>
              <w:rPr>
                <w:rFonts w:ascii="Arial" w:hAnsi="Arial" w:cs="Arial"/>
                <w:b/>
                <w:bCs/>
              </w:rPr>
            </w:pPr>
            <w:r w:rsidRPr="4575F5AA">
              <w:rPr>
                <w:rFonts w:ascii="Arial" w:hAnsi="Arial" w:cs="Arial"/>
                <w:b/>
                <w:bCs/>
              </w:rPr>
              <w:t>Contribution to Overall Module Assessment (%):</w:t>
            </w:r>
          </w:p>
        </w:tc>
        <w:tc>
          <w:tcPr>
            <w:tcW w:w="2268" w:type="dxa"/>
          </w:tcPr>
          <w:p w14:paraId="67E4A38B" w14:textId="77777777" w:rsidR="009D780E" w:rsidRDefault="009D780E" w:rsidP="007A3662">
            <w:pPr>
              <w:spacing w:before="120" w:after="120"/>
              <w:jc w:val="both"/>
              <w:rPr>
                <w:rFonts w:ascii="Arial" w:hAnsi="Arial" w:cs="Arial"/>
                <w:b/>
                <w:bCs/>
              </w:rPr>
            </w:pPr>
            <w:r>
              <w:rPr>
                <w:rFonts w:ascii="Arial" w:hAnsi="Arial" w:cs="Arial"/>
                <w:b/>
                <w:bCs/>
              </w:rPr>
              <w:t xml:space="preserve">   </w:t>
            </w:r>
          </w:p>
          <w:p w14:paraId="0C275EBE" w14:textId="16918694" w:rsidR="001B4F62" w:rsidRPr="00A406E5" w:rsidRDefault="009D780E" w:rsidP="009D780E">
            <w:pPr>
              <w:spacing w:before="120" w:after="120"/>
              <w:jc w:val="center"/>
              <w:rPr>
                <w:rFonts w:ascii="Arial" w:hAnsi="Arial" w:cs="Arial"/>
                <w:b/>
                <w:bCs/>
              </w:rPr>
            </w:pPr>
            <w:r w:rsidRPr="009D780E">
              <w:rPr>
                <w:rFonts w:ascii="Arial" w:hAnsi="Arial" w:cs="Arial"/>
                <w:b/>
                <w:bCs/>
              </w:rPr>
              <w:t>50%</w:t>
            </w:r>
          </w:p>
        </w:tc>
      </w:tr>
      <w:tr w:rsidR="001B4F62" w:rsidRPr="00A406E5" w14:paraId="336145B4" w14:textId="77777777" w:rsidTr="001B4F62">
        <w:trPr>
          <w:jc w:val="center"/>
        </w:trPr>
        <w:tc>
          <w:tcPr>
            <w:tcW w:w="2093" w:type="dxa"/>
          </w:tcPr>
          <w:p w14:paraId="5655A2DB" w14:textId="77777777" w:rsidR="001B4F62" w:rsidRPr="00A406E5" w:rsidRDefault="001B4F62" w:rsidP="007A3662">
            <w:pPr>
              <w:spacing w:before="120" w:after="120"/>
              <w:jc w:val="both"/>
              <w:rPr>
                <w:rFonts w:ascii="Arial" w:hAnsi="Arial" w:cs="Arial"/>
                <w:b/>
              </w:rPr>
            </w:pPr>
            <w:r w:rsidRPr="00A406E5">
              <w:rPr>
                <w:rFonts w:ascii="Arial" w:hAnsi="Arial" w:cs="Arial"/>
                <w:b/>
              </w:rPr>
              <w:t>Lecturer:</w:t>
            </w:r>
          </w:p>
        </w:tc>
        <w:tc>
          <w:tcPr>
            <w:tcW w:w="3293" w:type="dxa"/>
          </w:tcPr>
          <w:p w14:paraId="2E559223" w14:textId="77777777" w:rsidR="001B4F62" w:rsidRPr="00A406E5" w:rsidRDefault="001B4F62" w:rsidP="007A3662">
            <w:pPr>
              <w:spacing w:before="120" w:after="120"/>
              <w:jc w:val="both"/>
              <w:rPr>
                <w:rFonts w:ascii="Arial" w:hAnsi="Arial" w:cs="Arial"/>
                <w:b/>
              </w:rPr>
            </w:pPr>
            <w:r>
              <w:rPr>
                <w:rFonts w:ascii="Arial" w:hAnsi="Arial" w:cs="Arial"/>
                <w:b/>
              </w:rPr>
              <w:t xml:space="preserve">Dr. Huw Griffiths </w:t>
            </w:r>
          </w:p>
        </w:tc>
        <w:tc>
          <w:tcPr>
            <w:tcW w:w="2268" w:type="dxa"/>
            <w:shd w:val="clear" w:color="auto" w:fill="D9D9D9" w:themeFill="background1" w:themeFillShade="D9"/>
          </w:tcPr>
          <w:p w14:paraId="23D415BE" w14:textId="77777777" w:rsidR="001B4F62" w:rsidRPr="00A406E5" w:rsidRDefault="001B4F62" w:rsidP="007A3662">
            <w:pPr>
              <w:spacing w:before="120" w:after="120"/>
              <w:jc w:val="both"/>
              <w:rPr>
                <w:rFonts w:ascii="Arial" w:hAnsi="Arial" w:cs="Arial"/>
                <w:b/>
              </w:rPr>
            </w:pPr>
            <w:r w:rsidRPr="00A406E5">
              <w:rPr>
                <w:rFonts w:ascii="Arial" w:hAnsi="Arial" w:cs="Arial"/>
                <w:b/>
              </w:rPr>
              <w:t>Internal Verifier:</w:t>
            </w:r>
          </w:p>
        </w:tc>
        <w:tc>
          <w:tcPr>
            <w:tcW w:w="2268" w:type="dxa"/>
          </w:tcPr>
          <w:p w14:paraId="1A52E960" w14:textId="77777777" w:rsidR="001B4F62" w:rsidRPr="00A406E5" w:rsidRDefault="001B4F62" w:rsidP="007A3662">
            <w:pPr>
              <w:spacing w:before="120" w:after="120"/>
              <w:jc w:val="both"/>
              <w:rPr>
                <w:rFonts w:ascii="Arial" w:hAnsi="Arial" w:cs="Arial"/>
                <w:b/>
              </w:rPr>
            </w:pPr>
            <w:r>
              <w:rPr>
                <w:rFonts w:ascii="Arial" w:hAnsi="Arial" w:cs="Arial"/>
                <w:b/>
              </w:rPr>
              <w:t>Sue James</w:t>
            </w:r>
          </w:p>
          <w:p w14:paraId="79CFC90F" w14:textId="77777777" w:rsidR="001B4F62" w:rsidRPr="00A406E5" w:rsidRDefault="001B4F62" w:rsidP="007A3662">
            <w:pPr>
              <w:spacing w:before="120" w:after="120"/>
              <w:jc w:val="both"/>
              <w:rPr>
                <w:rFonts w:ascii="Arial" w:hAnsi="Arial" w:cs="Arial"/>
                <w:b/>
              </w:rPr>
            </w:pPr>
          </w:p>
        </w:tc>
      </w:tr>
      <w:tr w:rsidR="001B4F62" w:rsidRPr="00A406E5" w14:paraId="6B811AB1" w14:textId="77777777" w:rsidTr="001B4F62">
        <w:trPr>
          <w:jc w:val="center"/>
        </w:trPr>
        <w:tc>
          <w:tcPr>
            <w:tcW w:w="2093" w:type="dxa"/>
          </w:tcPr>
          <w:p w14:paraId="35BBCA9B" w14:textId="77777777" w:rsidR="001B4F62" w:rsidRPr="00A406E5" w:rsidRDefault="001B4F62" w:rsidP="007A3662">
            <w:pPr>
              <w:spacing w:before="120" w:after="120"/>
              <w:jc w:val="both"/>
              <w:rPr>
                <w:rFonts w:ascii="Arial" w:hAnsi="Arial" w:cs="Arial"/>
                <w:b/>
              </w:rPr>
            </w:pPr>
            <w:r w:rsidRPr="00A406E5">
              <w:rPr>
                <w:rFonts w:ascii="Arial" w:hAnsi="Arial" w:cs="Arial"/>
                <w:b/>
              </w:rPr>
              <w:t>Assignment Title:</w:t>
            </w:r>
          </w:p>
        </w:tc>
        <w:tc>
          <w:tcPr>
            <w:tcW w:w="3293" w:type="dxa"/>
          </w:tcPr>
          <w:p w14:paraId="25D4A369" w14:textId="753745AE" w:rsidR="001B4F62" w:rsidRPr="00177D18" w:rsidRDefault="009947EA" w:rsidP="007A3662">
            <w:pPr>
              <w:spacing w:before="120" w:after="120"/>
              <w:jc w:val="both"/>
              <w:rPr>
                <w:rFonts w:ascii="Arial" w:hAnsi="Arial" w:cs="Arial"/>
                <w:b/>
                <w:color w:val="8496B0" w:themeColor="text2" w:themeTint="99"/>
              </w:rPr>
            </w:pPr>
            <w:r w:rsidRPr="009947EA">
              <w:rPr>
                <w:rFonts w:ascii="Arial" w:hAnsi="Arial" w:cs="Arial"/>
                <w:b/>
                <w:color w:val="8496B0" w:themeColor="text2" w:themeTint="99"/>
              </w:rPr>
              <w:t>2). Written – Reflective Critique 50%</w:t>
            </w:r>
          </w:p>
        </w:tc>
        <w:tc>
          <w:tcPr>
            <w:tcW w:w="2268" w:type="dxa"/>
          </w:tcPr>
          <w:p w14:paraId="698DB60E" w14:textId="77777777" w:rsidR="001B4F62" w:rsidRPr="00A406E5" w:rsidRDefault="001B4F62" w:rsidP="007A3662">
            <w:pPr>
              <w:spacing w:before="120" w:after="120"/>
              <w:jc w:val="both"/>
              <w:rPr>
                <w:rFonts w:ascii="Arial" w:hAnsi="Arial" w:cs="Arial"/>
                <w:b/>
              </w:rPr>
            </w:pPr>
            <w:r>
              <w:rPr>
                <w:rFonts w:ascii="Arial" w:hAnsi="Arial" w:cs="Arial"/>
                <w:b/>
              </w:rPr>
              <w:t>Word count (or equivalent):</w:t>
            </w:r>
          </w:p>
        </w:tc>
        <w:tc>
          <w:tcPr>
            <w:tcW w:w="2268" w:type="dxa"/>
          </w:tcPr>
          <w:p w14:paraId="2BD37D77" w14:textId="3EFA1B03" w:rsidR="001B4F62" w:rsidRPr="00A406E5" w:rsidRDefault="00C03623" w:rsidP="007A3662">
            <w:pPr>
              <w:spacing w:before="120" w:after="120"/>
              <w:jc w:val="both"/>
              <w:rPr>
                <w:rFonts w:ascii="Arial" w:hAnsi="Arial" w:cs="Arial"/>
                <w:b/>
              </w:rPr>
            </w:pPr>
            <w:r>
              <w:rPr>
                <w:rFonts w:ascii="Arial" w:hAnsi="Arial" w:cs="Arial"/>
                <w:b/>
              </w:rPr>
              <w:t>3</w:t>
            </w:r>
            <w:r w:rsidR="00493E0A">
              <w:rPr>
                <w:rFonts w:ascii="Arial" w:hAnsi="Arial" w:cs="Arial"/>
                <w:b/>
              </w:rPr>
              <w:t>997</w:t>
            </w:r>
          </w:p>
        </w:tc>
      </w:tr>
      <w:tr w:rsidR="001B4F62" w:rsidRPr="00A406E5" w14:paraId="5204D299" w14:textId="77777777" w:rsidTr="001B4F62">
        <w:trPr>
          <w:jc w:val="center"/>
        </w:trPr>
        <w:tc>
          <w:tcPr>
            <w:tcW w:w="2093" w:type="dxa"/>
          </w:tcPr>
          <w:p w14:paraId="52E9E32F" w14:textId="77777777" w:rsidR="001B4F62" w:rsidRPr="00A406E5" w:rsidRDefault="001B4F62" w:rsidP="007A3662">
            <w:pPr>
              <w:spacing w:before="120" w:after="120"/>
              <w:jc w:val="both"/>
              <w:rPr>
                <w:rFonts w:ascii="Arial" w:hAnsi="Arial" w:cs="Arial"/>
                <w:b/>
              </w:rPr>
            </w:pPr>
            <w:r w:rsidRPr="00A406E5">
              <w:rPr>
                <w:rFonts w:ascii="Arial" w:hAnsi="Arial" w:cs="Arial"/>
                <w:b/>
              </w:rPr>
              <w:t>Submission deadline:</w:t>
            </w:r>
          </w:p>
        </w:tc>
        <w:tc>
          <w:tcPr>
            <w:tcW w:w="3293" w:type="dxa"/>
          </w:tcPr>
          <w:p w14:paraId="71BD7370" w14:textId="77777777" w:rsidR="001B4F62" w:rsidRDefault="001B4F62" w:rsidP="007A3662">
            <w:pPr>
              <w:spacing w:before="120" w:after="120"/>
              <w:jc w:val="center"/>
              <w:rPr>
                <w:rStyle w:val="normaltextrun"/>
                <w:rFonts w:ascii="Arial" w:hAnsi="Arial" w:cs="Arial"/>
                <w:b/>
                <w:bCs/>
                <w:bdr w:val="none" w:sz="0" w:space="0" w:color="auto" w:frame="1"/>
              </w:rPr>
            </w:pPr>
          </w:p>
          <w:p w14:paraId="0C028913" w14:textId="77777777" w:rsidR="001B4F62" w:rsidRPr="00A406E5" w:rsidRDefault="001B4F62" w:rsidP="007A3662">
            <w:pPr>
              <w:spacing w:before="120" w:after="120"/>
              <w:jc w:val="center"/>
              <w:rPr>
                <w:rStyle w:val="normaltextrun"/>
                <w:rFonts w:ascii="Arial" w:hAnsi="Arial" w:cs="Arial"/>
                <w:b/>
                <w:bCs/>
              </w:rPr>
            </w:pPr>
            <w:r w:rsidRPr="29B65A95">
              <w:rPr>
                <w:rStyle w:val="normaltextrun"/>
                <w:rFonts w:ascii="Arial" w:hAnsi="Arial" w:cs="Arial"/>
                <w:b/>
                <w:bCs/>
                <w:bdr w:val="none" w:sz="0" w:space="0" w:color="auto" w:frame="1"/>
              </w:rPr>
              <w:t xml:space="preserve">15 </w:t>
            </w:r>
            <w:r>
              <w:rPr>
                <w:rStyle w:val="normaltextrun"/>
                <w:rFonts w:ascii="Arial" w:hAnsi="Arial" w:cs="Arial"/>
                <w:b/>
                <w:bCs/>
                <w:bdr w:val="none" w:sz="0" w:space="0" w:color="auto" w:frame="1"/>
              </w:rPr>
              <w:t>January</w:t>
            </w:r>
            <w:r w:rsidRPr="29B65A95">
              <w:rPr>
                <w:rStyle w:val="normaltextrun"/>
                <w:rFonts w:ascii="Arial" w:hAnsi="Arial" w:cs="Arial"/>
                <w:b/>
                <w:bCs/>
                <w:bdr w:val="none" w:sz="0" w:space="0" w:color="auto" w:frame="1"/>
              </w:rPr>
              <w:t xml:space="preserve"> 2026</w:t>
            </w:r>
          </w:p>
        </w:tc>
        <w:tc>
          <w:tcPr>
            <w:tcW w:w="2268" w:type="dxa"/>
          </w:tcPr>
          <w:p w14:paraId="58515B44" w14:textId="77777777" w:rsidR="001B4F62" w:rsidRPr="00A406E5" w:rsidRDefault="001B4F62" w:rsidP="007A3662">
            <w:pPr>
              <w:spacing w:before="120" w:after="120"/>
              <w:jc w:val="both"/>
              <w:rPr>
                <w:rFonts w:ascii="Arial" w:hAnsi="Arial" w:cs="Arial"/>
                <w:b/>
                <w:bCs/>
              </w:rPr>
            </w:pPr>
            <w:r w:rsidRPr="29B65A95">
              <w:rPr>
                <w:rFonts w:ascii="Arial" w:hAnsi="Arial" w:cs="Arial"/>
                <w:b/>
                <w:bCs/>
              </w:rPr>
              <w:t>Return date of provisional marks &amp; written feedback:</w:t>
            </w:r>
          </w:p>
        </w:tc>
        <w:tc>
          <w:tcPr>
            <w:tcW w:w="2268" w:type="dxa"/>
          </w:tcPr>
          <w:p w14:paraId="442736D7" w14:textId="77777777" w:rsidR="001B4F62" w:rsidRDefault="001B4F62" w:rsidP="007A3662">
            <w:pPr>
              <w:spacing w:before="120" w:after="120"/>
              <w:jc w:val="both"/>
              <w:rPr>
                <w:rFonts w:ascii="Arial" w:hAnsi="Arial" w:cs="Arial"/>
                <w:b/>
                <w:bCs/>
              </w:rPr>
            </w:pPr>
          </w:p>
          <w:p w14:paraId="2F6FA89A" w14:textId="77777777" w:rsidR="001B4F62" w:rsidRPr="00A406E5" w:rsidRDefault="001B4F62" w:rsidP="007A3662">
            <w:pPr>
              <w:spacing w:before="120" w:after="120"/>
              <w:jc w:val="both"/>
              <w:rPr>
                <w:rFonts w:ascii="Arial" w:hAnsi="Arial" w:cs="Arial"/>
                <w:b/>
                <w:bCs/>
              </w:rPr>
            </w:pPr>
            <w:r w:rsidRPr="4575F5AA">
              <w:rPr>
                <w:rFonts w:ascii="Arial" w:hAnsi="Arial" w:cs="Arial"/>
                <w:b/>
                <w:bCs/>
              </w:rPr>
              <w:t>12 February 2026</w:t>
            </w:r>
          </w:p>
          <w:p w14:paraId="69A3F542" w14:textId="77777777" w:rsidR="001B4F62" w:rsidRPr="00A406E5" w:rsidRDefault="001B4F62" w:rsidP="007A3662">
            <w:pPr>
              <w:spacing w:before="120" w:after="120"/>
              <w:jc w:val="both"/>
              <w:rPr>
                <w:rFonts w:ascii="Arial" w:hAnsi="Arial" w:cs="Arial"/>
                <w:b/>
                <w:bCs/>
              </w:rPr>
            </w:pPr>
          </w:p>
        </w:tc>
      </w:tr>
    </w:tbl>
    <w:p w14:paraId="7F78E3EF" w14:textId="71C112FE" w:rsidR="00EC38FB" w:rsidRDefault="00EC38FB" w:rsidP="00DD1DF0">
      <w:pPr>
        <w:spacing w:line="360" w:lineRule="auto"/>
        <w:jc w:val="center"/>
        <w:rPr>
          <w:rFonts w:ascii="Berlin Sans FB Demi" w:hAnsi="Berlin Sans FB Demi"/>
          <w:sz w:val="32"/>
        </w:rPr>
      </w:pPr>
    </w:p>
    <w:p w14:paraId="52FE10BE" w14:textId="6234F00C" w:rsidR="00EC38FB" w:rsidRDefault="00EC38FB" w:rsidP="009947EA">
      <w:pPr>
        <w:spacing w:line="360" w:lineRule="auto"/>
        <w:rPr>
          <w:rFonts w:ascii="Berlin Sans FB Demi" w:hAnsi="Berlin Sans FB Demi"/>
          <w:sz w:val="32"/>
        </w:rPr>
      </w:pPr>
    </w:p>
    <w:p w14:paraId="23E9F4C5" w14:textId="77777777" w:rsidR="009947EA" w:rsidRDefault="009947EA" w:rsidP="009947EA">
      <w:pPr>
        <w:spacing w:line="360" w:lineRule="auto"/>
        <w:rPr>
          <w:rFonts w:ascii="Berlin Sans FB Demi" w:hAnsi="Berlin Sans FB Demi"/>
          <w:sz w:val="32"/>
        </w:rPr>
      </w:pPr>
    </w:p>
    <w:p w14:paraId="03F48387" w14:textId="6BD19458" w:rsidR="00B45C6F" w:rsidRPr="00CF6682" w:rsidRDefault="009947EA" w:rsidP="009947EA">
      <w:pPr>
        <w:pBdr>
          <w:bottom w:val="single" w:sz="4" w:space="1" w:color="auto"/>
        </w:pBdr>
        <w:spacing w:line="276" w:lineRule="auto"/>
        <w:jc w:val="center"/>
        <w:rPr>
          <w:rFonts w:ascii="Times New Roman" w:hAnsi="Times New Roman" w:cs="Times New Roman"/>
          <w:b/>
          <w:bCs/>
          <w:sz w:val="36"/>
          <w:lang w:val="en-US"/>
        </w:rPr>
      </w:pPr>
      <w:r w:rsidRPr="009947EA">
        <w:rPr>
          <w:rFonts w:ascii="Times New Roman" w:hAnsi="Times New Roman" w:cs="Times New Roman"/>
          <w:b/>
          <w:bCs/>
          <w:sz w:val="36"/>
          <w:lang w:val="en-US"/>
        </w:rPr>
        <w:t>A Critical Reflective Critique of Learning Theories and Their Relevance to Evidence-Informed Pedagogy in 21st-Century Education</w:t>
      </w:r>
    </w:p>
    <w:p w14:paraId="5A856B0B" w14:textId="343483AE" w:rsidR="009479C9" w:rsidRPr="00C74828" w:rsidRDefault="009479C9"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5DAC7656" w14:textId="3C44B010"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32232217" w14:textId="08DFA2C0"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067363CA" w14:textId="77777777"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52FEBA80" w14:textId="77777777" w:rsidR="009479C9" w:rsidRPr="00C74828" w:rsidRDefault="009479C9" w:rsidP="001933E4">
      <w:pPr>
        <w:widowControl w:val="0"/>
        <w:autoSpaceDE w:val="0"/>
        <w:autoSpaceDN w:val="0"/>
        <w:spacing w:before="101" w:after="0" w:line="240" w:lineRule="auto"/>
        <w:ind w:left="721" w:right="986"/>
        <w:jc w:val="center"/>
        <w:rPr>
          <w:rFonts w:ascii="Berlin Sans FB Demi" w:eastAsia="Cambria" w:hAnsi="Berlin Sans FB Demi" w:cs="Times New Roman"/>
          <w:b/>
          <w:bCs/>
          <w:color w:val="446FC4"/>
          <w:sz w:val="28"/>
          <w:szCs w:val="28"/>
          <w:lang w:val="en-US"/>
        </w:rPr>
      </w:pPr>
    </w:p>
    <w:p w14:paraId="125AF1AF" w14:textId="77777777" w:rsidR="001B17E9" w:rsidRDefault="001B17E9"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3FA1F1E3" w14:textId="35FBA126" w:rsidR="009947EA" w:rsidRDefault="009947EA"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11620E31" w14:textId="51F9C390" w:rsidR="00D65D1F" w:rsidRDefault="00D65D1F"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75D048AC" w14:textId="1BEB0D3F" w:rsidR="00D65D1F" w:rsidRDefault="00D65D1F"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2367E47C" w14:textId="63B51E2B" w:rsidR="00493E0A" w:rsidRDefault="00493E0A"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36534F82" w14:textId="77777777" w:rsidR="00493E0A" w:rsidRDefault="00493E0A"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4143A23F" w14:textId="77777777" w:rsidR="009947EA" w:rsidRPr="0003536F" w:rsidRDefault="009947EA" w:rsidP="001B17E9">
      <w:pPr>
        <w:widowControl w:val="0"/>
        <w:spacing w:after="0" w:line="360" w:lineRule="auto"/>
        <w:jc w:val="both"/>
        <w:rPr>
          <w:rFonts w:ascii="Times New Roman" w:eastAsia="Times New Roman" w:hAnsi="Times New Roman" w:cs="Times New Roman"/>
          <w:bCs/>
          <w:color w:val="365F91"/>
          <w:sz w:val="24"/>
          <w:szCs w:val="28"/>
          <w:lang w:val="en-US"/>
        </w:rPr>
      </w:pPr>
    </w:p>
    <w:sdt>
      <w:sdtPr>
        <w:rPr>
          <w:rFonts w:ascii="Times New Roman" w:eastAsiaTheme="minorHAnsi" w:hAnsi="Times New Roman" w:cs="Times New Roman"/>
          <w:color w:val="auto"/>
          <w:sz w:val="24"/>
          <w:szCs w:val="24"/>
          <w:lang w:val="en-GB"/>
        </w:rPr>
        <w:id w:val="479490"/>
        <w:docPartObj>
          <w:docPartGallery w:val="Table of Contents"/>
          <w:docPartUnique/>
        </w:docPartObj>
      </w:sdtPr>
      <w:sdtEndPr>
        <w:rPr>
          <w:bCs/>
          <w:noProof/>
          <w:sz w:val="22"/>
          <w:szCs w:val="22"/>
        </w:rPr>
      </w:sdtEndPr>
      <w:sdtContent>
        <w:p w14:paraId="0124102B" w14:textId="77777777" w:rsidR="001B17E9" w:rsidRPr="00E07036" w:rsidRDefault="001B17E9" w:rsidP="001B17E9">
          <w:pPr>
            <w:pStyle w:val="TOCHeading"/>
            <w:rPr>
              <w:rFonts w:ascii="Times New Roman" w:hAnsi="Times New Roman" w:cs="Times New Roman"/>
              <w:sz w:val="24"/>
              <w:szCs w:val="24"/>
            </w:rPr>
          </w:pPr>
        </w:p>
        <w:p w14:paraId="5F8CEBF4" w14:textId="77777777" w:rsidR="001B17E9" w:rsidRPr="009D780E" w:rsidRDefault="001B17E9" w:rsidP="00054EE7">
          <w:pPr>
            <w:widowControl w:val="0"/>
            <w:pBdr>
              <w:bottom w:val="single" w:sz="4" w:space="1" w:color="auto"/>
            </w:pBdr>
            <w:spacing w:after="0" w:line="240" w:lineRule="auto"/>
            <w:jc w:val="center"/>
            <w:rPr>
              <w:rFonts w:ascii="Berlin Sans FB Demi" w:hAnsi="Berlin Sans FB Demi" w:cs="Times New Roman"/>
              <w:color w:val="4472C4" w:themeColor="accent5"/>
              <w:sz w:val="32"/>
              <w:szCs w:val="24"/>
              <w:lang w:val="en-US"/>
            </w:rPr>
          </w:pPr>
          <w:r w:rsidRPr="009D780E">
            <w:rPr>
              <w:rFonts w:ascii="Berlin Sans FB Demi" w:eastAsia="Times New Roman" w:hAnsi="Berlin Sans FB Demi" w:cs="Times New Roman"/>
              <w:b/>
              <w:bCs/>
              <w:color w:val="4472C4" w:themeColor="accent5"/>
              <w:sz w:val="32"/>
              <w:szCs w:val="24"/>
              <w:lang w:val="en-US"/>
            </w:rPr>
            <w:t>Table of Contents</w:t>
          </w:r>
        </w:p>
        <w:p w14:paraId="3C44E189" w14:textId="77777777" w:rsidR="001B17E9" w:rsidRPr="00E07036" w:rsidRDefault="001B17E9" w:rsidP="001B17E9">
          <w:pPr>
            <w:widowControl w:val="0"/>
            <w:spacing w:after="200" w:line="276" w:lineRule="auto"/>
            <w:rPr>
              <w:rFonts w:ascii="Times New Roman" w:hAnsi="Times New Roman" w:cs="Times New Roman"/>
              <w:sz w:val="24"/>
              <w:szCs w:val="24"/>
              <w:lang w:val="en-US"/>
            </w:rPr>
          </w:pPr>
        </w:p>
        <w:p w14:paraId="398D074E" w14:textId="7416387F" w:rsidR="001B17E9" w:rsidRPr="00D65D1F" w:rsidRDefault="00F0355D" w:rsidP="00054EE7">
          <w:pPr>
            <w:widowControl w:val="0"/>
            <w:tabs>
              <w:tab w:val="right" w:leader="dot" w:pos="9016"/>
            </w:tabs>
            <w:spacing w:after="100" w:line="480" w:lineRule="auto"/>
            <w:rPr>
              <w:rFonts w:ascii="Times New Roman" w:hAnsi="Times New Roman" w:cs="Times New Roman"/>
              <w:sz w:val="24"/>
              <w:szCs w:val="24"/>
            </w:rPr>
          </w:pPr>
          <w:r w:rsidRPr="00F0355D">
            <w:rPr>
              <w:rFonts w:ascii="Times New Roman" w:hAnsi="Times New Roman" w:cs="Times New Roman"/>
              <w:sz w:val="24"/>
              <w:szCs w:val="24"/>
            </w:rPr>
            <w:t>1. Introduction</w:t>
          </w:r>
          <w:r w:rsidR="001B17E9" w:rsidRPr="00D65D1F">
            <w:rPr>
              <w:rFonts w:ascii="Times New Roman" w:hAnsi="Times New Roman" w:cs="Times New Roman"/>
              <w:sz w:val="24"/>
              <w:szCs w:val="24"/>
            </w:rPr>
            <w:tab/>
            <w:t>3</w:t>
          </w:r>
        </w:p>
        <w:p w14:paraId="3EB745BD" w14:textId="05C6ABB5" w:rsidR="001B17E9" w:rsidRPr="00D65D1F" w:rsidRDefault="00D65D1F" w:rsidP="00054EE7">
          <w:pPr>
            <w:widowControl w:val="0"/>
            <w:tabs>
              <w:tab w:val="right" w:leader="dot" w:pos="9016"/>
            </w:tabs>
            <w:spacing w:after="100" w:line="480" w:lineRule="auto"/>
            <w:rPr>
              <w:rFonts w:ascii="Times New Roman" w:hAnsi="Times New Roman" w:cs="Times New Roman"/>
              <w:sz w:val="24"/>
              <w:szCs w:val="24"/>
            </w:rPr>
          </w:pPr>
          <w:r w:rsidRPr="00D65D1F">
            <w:rPr>
              <w:rFonts w:ascii="Times New Roman" w:hAnsi="Times New Roman" w:cs="Times New Roman"/>
              <w:sz w:val="24"/>
              <w:szCs w:val="24"/>
            </w:rPr>
            <w:t>2. Framing Learning, Pedagogy and Critical Reflection</w:t>
          </w:r>
          <w:r w:rsidR="001B17E9" w:rsidRPr="00D65D1F">
            <w:rPr>
              <w:rFonts w:ascii="Times New Roman" w:hAnsi="Times New Roman" w:cs="Times New Roman"/>
              <w:sz w:val="24"/>
              <w:szCs w:val="24"/>
            </w:rPr>
            <w:tab/>
          </w:r>
          <w:r w:rsidRPr="00D65D1F">
            <w:rPr>
              <w:rFonts w:ascii="Times New Roman" w:hAnsi="Times New Roman" w:cs="Times New Roman"/>
              <w:sz w:val="24"/>
              <w:szCs w:val="24"/>
            </w:rPr>
            <w:t>3</w:t>
          </w:r>
        </w:p>
        <w:p w14:paraId="68B56AA3" w14:textId="397981D0" w:rsidR="001B17E9" w:rsidRPr="00D65D1F" w:rsidRDefault="00D65D1F" w:rsidP="00D65D1F">
          <w:pPr>
            <w:widowControl w:val="0"/>
            <w:tabs>
              <w:tab w:val="right" w:leader="dot" w:pos="9016"/>
            </w:tabs>
            <w:spacing w:after="100" w:line="480" w:lineRule="auto"/>
            <w:rPr>
              <w:rFonts w:ascii="Times New Roman" w:hAnsi="Times New Roman" w:cs="Times New Roman"/>
              <w:sz w:val="24"/>
              <w:szCs w:val="24"/>
            </w:rPr>
          </w:pPr>
          <w:r w:rsidRPr="00D65D1F">
            <w:rPr>
              <w:rFonts w:ascii="Times New Roman" w:hAnsi="Times New Roman" w:cs="Times New Roman"/>
              <w:sz w:val="24"/>
              <w:szCs w:val="24"/>
            </w:rPr>
            <w:t>3. Critical Comparison of Learning Theories</w:t>
          </w:r>
          <w:r w:rsidR="001B17E9" w:rsidRPr="00D65D1F">
            <w:rPr>
              <w:rFonts w:ascii="Times New Roman" w:hAnsi="Times New Roman" w:cs="Times New Roman"/>
              <w:sz w:val="24"/>
              <w:szCs w:val="24"/>
            </w:rPr>
            <w:tab/>
          </w:r>
          <w:r w:rsidR="00AD1806" w:rsidRPr="00D65D1F">
            <w:rPr>
              <w:rFonts w:ascii="Times New Roman" w:hAnsi="Times New Roman" w:cs="Times New Roman"/>
              <w:sz w:val="24"/>
              <w:szCs w:val="24"/>
            </w:rPr>
            <w:t>4</w:t>
          </w:r>
        </w:p>
        <w:p w14:paraId="12C8E528" w14:textId="54FE2C70" w:rsidR="001B17E9" w:rsidRPr="00D65D1F" w:rsidRDefault="00D65D1F" w:rsidP="00D65D1F">
          <w:pPr>
            <w:widowControl w:val="0"/>
            <w:tabs>
              <w:tab w:val="right" w:leader="dot" w:pos="9016"/>
            </w:tabs>
            <w:spacing w:after="100" w:line="480" w:lineRule="auto"/>
            <w:rPr>
              <w:rFonts w:ascii="Times New Roman" w:hAnsi="Times New Roman" w:cs="Times New Roman"/>
              <w:sz w:val="24"/>
              <w:szCs w:val="24"/>
            </w:rPr>
          </w:pPr>
          <w:r w:rsidRPr="00D65D1F">
            <w:rPr>
              <w:rFonts w:ascii="Times New Roman" w:hAnsi="Times New Roman" w:cs="Times New Roman"/>
              <w:sz w:val="24"/>
              <w:szCs w:val="24"/>
            </w:rPr>
            <w:t>4. Comparing Learning Theories with Evidence-Informed Teaching</w:t>
          </w:r>
          <w:r w:rsidR="001B17E9" w:rsidRPr="00D65D1F">
            <w:rPr>
              <w:rFonts w:ascii="Times New Roman" w:hAnsi="Times New Roman" w:cs="Times New Roman"/>
              <w:sz w:val="24"/>
              <w:szCs w:val="24"/>
            </w:rPr>
            <w:tab/>
          </w:r>
          <w:r w:rsidRPr="00D65D1F">
            <w:rPr>
              <w:rFonts w:ascii="Times New Roman" w:hAnsi="Times New Roman" w:cs="Times New Roman"/>
              <w:sz w:val="24"/>
              <w:szCs w:val="24"/>
            </w:rPr>
            <w:t>7</w:t>
          </w:r>
        </w:p>
        <w:p w14:paraId="747B6115" w14:textId="3135A6B0" w:rsidR="001B17E9" w:rsidRPr="00D65D1F" w:rsidRDefault="00D65D1F" w:rsidP="00054EE7">
          <w:pPr>
            <w:widowControl w:val="0"/>
            <w:tabs>
              <w:tab w:val="right" w:leader="dot" w:pos="9016"/>
            </w:tabs>
            <w:spacing w:after="100" w:line="480" w:lineRule="auto"/>
            <w:rPr>
              <w:rFonts w:ascii="Times New Roman" w:hAnsi="Times New Roman" w:cs="Times New Roman"/>
              <w:sz w:val="24"/>
              <w:szCs w:val="24"/>
            </w:rPr>
          </w:pPr>
          <w:r w:rsidRPr="00D65D1F">
            <w:rPr>
              <w:rFonts w:ascii="Times New Roman" w:hAnsi="Times New Roman" w:cs="Times New Roman"/>
              <w:sz w:val="24"/>
              <w:szCs w:val="24"/>
            </w:rPr>
            <w:t>5. Reflection on Implemented Teaching Examples</w:t>
          </w:r>
          <w:r w:rsidR="001B17E9" w:rsidRPr="00D65D1F">
            <w:rPr>
              <w:rFonts w:ascii="Times New Roman" w:hAnsi="Times New Roman" w:cs="Times New Roman"/>
              <w:sz w:val="24"/>
              <w:szCs w:val="24"/>
            </w:rPr>
            <w:tab/>
          </w:r>
          <w:r w:rsidR="00AD1806" w:rsidRPr="00D65D1F">
            <w:rPr>
              <w:rFonts w:ascii="Times New Roman" w:hAnsi="Times New Roman" w:cs="Times New Roman"/>
              <w:sz w:val="24"/>
              <w:szCs w:val="24"/>
            </w:rPr>
            <w:t>9</w:t>
          </w:r>
        </w:p>
        <w:p w14:paraId="3C484E14" w14:textId="1C284F64" w:rsidR="001B17E9" w:rsidRPr="00D65D1F" w:rsidRDefault="00D65D1F" w:rsidP="00D65D1F">
          <w:pPr>
            <w:widowControl w:val="0"/>
            <w:tabs>
              <w:tab w:val="right" w:leader="dot" w:pos="9016"/>
            </w:tabs>
            <w:spacing w:after="100" w:line="480" w:lineRule="auto"/>
            <w:rPr>
              <w:rStyle w:val="IntenseReference"/>
              <w:rFonts w:ascii="Times New Roman" w:hAnsi="Times New Roman" w:cs="Times New Roman"/>
              <w:bCs w:val="0"/>
              <w:smallCaps w:val="0"/>
              <w:sz w:val="24"/>
              <w:szCs w:val="24"/>
            </w:rPr>
          </w:pPr>
          <w:r w:rsidRPr="00D65D1F">
            <w:rPr>
              <w:rFonts w:ascii="Times New Roman" w:hAnsi="Times New Roman" w:cs="Times New Roman"/>
              <w:sz w:val="24"/>
              <w:szCs w:val="24"/>
            </w:rPr>
            <w:t>6. 21st-Century Pedagogical Challenges</w:t>
          </w:r>
          <w:r w:rsidR="001B17E9" w:rsidRPr="00D65D1F">
            <w:rPr>
              <w:rFonts w:ascii="Times New Roman" w:hAnsi="Times New Roman" w:cs="Times New Roman"/>
              <w:sz w:val="24"/>
              <w:szCs w:val="24"/>
            </w:rPr>
            <w:tab/>
          </w:r>
          <w:r w:rsidRPr="00D65D1F">
            <w:rPr>
              <w:rFonts w:ascii="Times New Roman" w:hAnsi="Times New Roman" w:cs="Times New Roman"/>
              <w:sz w:val="24"/>
              <w:szCs w:val="24"/>
            </w:rPr>
            <w:t>10</w:t>
          </w:r>
        </w:p>
        <w:p w14:paraId="3CE81B06" w14:textId="40F31588" w:rsidR="001B17E9" w:rsidRPr="00D65D1F" w:rsidRDefault="00D65D1F" w:rsidP="00D65D1F">
          <w:pPr>
            <w:widowControl w:val="0"/>
            <w:tabs>
              <w:tab w:val="right" w:leader="dot" w:pos="9016"/>
            </w:tabs>
            <w:spacing w:after="100" w:line="480" w:lineRule="auto"/>
            <w:rPr>
              <w:rStyle w:val="IntenseReference"/>
              <w:rFonts w:ascii="Times New Roman" w:hAnsi="Times New Roman" w:cs="Times New Roman"/>
              <w:bCs w:val="0"/>
              <w:smallCaps w:val="0"/>
              <w:sz w:val="24"/>
              <w:szCs w:val="24"/>
            </w:rPr>
          </w:pPr>
          <w:r w:rsidRPr="00D65D1F">
            <w:rPr>
              <w:rFonts w:ascii="Times New Roman" w:hAnsi="Times New Roman" w:cs="Times New Roman"/>
              <w:sz w:val="24"/>
              <w:szCs w:val="24"/>
            </w:rPr>
            <w:t>7. Critical Reflective Synthesis</w:t>
          </w:r>
          <w:r w:rsidR="001B17E9" w:rsidRPr="00D65D1F">
            <w:rPr>
              <w:rFonts w:ascii="Times New Roman" w:hAnsi="Times New Roman" w:cs="Times New Roman"/>
              <w:sz w:val="24"/>
              <w:szCs w:val="24"/>
            </w:rPr>
            <w:tab/>
            <w:t>1</w:t>
          </w:r>
          <w:r w:rsidRPr="00D65D1F">
            <w:rPr>
              <w:rFonts w:ascii="Times New Roman" w:hAnsi="Times New Roman" w:cs="Times New Roman"/>
              <w:sz w:val="24"/>
              <w:szCs w:val="24"/>
            </w:rPr>
            <w:t>1</w:t>
          </w:r>
        </w:p>
        <w:p w14:paraId="2F619324" w14:textId="0B4B1FE6" w:rsidR="001B17E9" w:rsidRPr="00D65D1F" w:rsidRDefault="00D65D1F" w:rsidP="00054EE7">
          <w:pPr>
            <w:widowControl w:val="0"/>
            <w:tabs>
              <w:tab w:val="right" w:leader="dot" w:pos="9016"/>
            </w:tabs>
            <w:spacing w:after="100" w:line="480" w:lineRule="auto"/>
            <w:rPr>
              <w:rStyle w:val="IntenseReference"/>
              <w:rFonts w:ascii="Times New Roman" w:hAnsi="Times New Roman" w:cs="Times New Roman"/>
              <w:bCs w:val="0"/>
              <w:smallCaps w:val="0"/>
              <w:sz w:val="24"/>
              <w:szCs w:val="24"/>
            </w:rPr>
          </w:pPr>
          <w:r w:rsidRPr="00D65D1F">
            <w:rPr>
              <w:rFonts w:ascii="Times New Roman" w:hAnsi="Times New Roman" w:cs="Times New Roman"/>
              <w:sz w:val="24"/>
              <w:szCs w:val="24"/>
            </w:rPr>
            <w:t>8. Conclusion</w:t>
          </w:r>
          <w:r w:rsidR="001B17E9" w:rsidRPr="00D65D1F">
            <w:rPr>
              <w:rFonts w:ascii="Times New Roman" w:hAnsi="Times New Roman" w:cs="Times New Roman"/>
              <w:sz w:val="24"/>
              <w:szCs w:val="24"/>
            </w:rPr>
            <w:tab/>
            <w:t>1</w:t>
          </w:r>
          <w:r w:rsidRPr="00D65D1F">
            <w:rPr>
              <w:rFonts w:ascii="Times New Roman" w:hAnsi="Times New Roman" w:cs="Times New Roman"/>
              <w:sz w:val="24"/>
              <w:szCs w:val="24"/>
            </w:rPr>
            <w:t>3</w:t>
          </w:r>
        </w:p>
        <w:p w14:paraId="17FB2C0B" w14:textId="732B7B26" w:rsidR="001B17E9" w:rsidRPr="00D65D1F" w:rsidRDefault="00AD1806" w:rsidP="00054EE7">
          <w:pPr>
            <w:widowControl w:val="0"/>
            <w:tabs>
              <w:tab w:val="right" w:leader="dot" w:pos="9016"/>
            </w:tabs>
            <w:spacing w:after="100" w:line="480" w:lineRule="auto"/>
            <w:rPr>
              <w:rStyle w:val="IntenseReference"/>
              <w:rFonts w:ascii="Times New Roman" w:hAnsi="Times New Roman" w:cs="Times New Roman"/>
              <w:bCs w:val="0"/>
              <w:smallCaps w:val="0"/>
              <w:sz w:val="24"/>
              <w:szCs w:val="24"/>
            </w:rPr>
          </w:pPr>
          <w:r w:rsidRPr="00D65D1F">
            <w:rPr>
              <w:rFonts w:ascii="Times New Roman" w:hAnsi="Times New Roman" w:cs="Times New Roman"/>
              <w:sz w:val="24"/>
              <w:szCs w:val="24"/>
            </w:rPr>
            <w:t>References</w:t>
          </w:r>
          <w:r w:rsidRPr="00D65D1F">
            <w:rPr>
              <w:rFonts w:ascii="Times New Roman" w:hAnsi="Times New Roman" w:cs="Times New Roman"/>
              <w:sz w:val="24"/>
              <w:szCs w:val="24"/>
            </w:rPr>
            <w:tab/>
            <w:t>1</w:t>
          </w:r>
          <w:r w:rsidR="00D65D1F" w:rsidRPr="00D65D1F">
            <w:rPr>
              <w:rFonts w:ascii="Times New Roman" w:hAnsi="Times New Roman" w:cs="Times New Roman"/>
              <w:sz w:val="24"/>
              <w:szCs w:val="24"/>
            </w:rPr>
            <w:t>4</w:t>
          </w:r>
        </w:p>
      </w:sdtContent>
    </w:sdt>
    <w:p w14:paraId="77E2213F" w14:textId="00594CE7" w:rsidR="00710802" w:rsidRDefault="00710802" w:rsidP="00DD1DF0">
      <w:pPr>
        <w:widowControl w:val="0"/>
        <w:tabs>
          <w:tab w:val="right" w:leader="dot" w:pos="9016"/>
        </w:tabs>
        <w:spacing w:after="100" w:line="360" w:lineRule="auto"/>
        <w:jc w:val="both"/>
        <w:rPr>
          <w:rFonts w:ascii="Times New Roman" w:hAnsi="Times New Roman" w:cs="Times New Roman"/>
          <w:b/>
          <w:bCs/>
          <w:sz w:val="32"/>
          <w:lang w:val="en-US"/>
        </w:rPr>
      </w:pPr>
    </w:p>
    <w:p w14:paraId="7CE7DC4F" w14:textId="343E2A6D" w:rsidR="00E47C7A" w:rsidRDefault="00E47C7A" w:rsidP="00DD1DF0">
      <w:pPr>
        <w:widowControl w:val="0"/>
        <w:tabs>
          <w:tab w:val="right" w:leader="dot" w:pos="9016"/>
        </w:tabs>
        <w:spacing w:after="100" w:line="360" w:lineRule="auto"/>
        <w:jc w:val="both"/>
        <w:rPr>
          <w:rFonts w:ascii="Times New Roman" w:hAnsi="Times New Roman" w:cs="Times New Roman"/>
          <w:b/>
          <w:bCs/>
          <w:sz w:val="32"/>
          <w:lang w:val="en-US"/>
        </w:rPr>
      </w:pPr>
    </w:p>
    <w:p w14:paraId="4FEE691E" w14:textId="46A804E6" w:rsidR="00DD1DF0" w:rsidRDefault="00DD1DF0" w:rsidP="00DD1DF0">
      <w:pPr>
        <w:widowControl w:val="0"/>
        <w:tabs>
          <w:tab w:val="right" w:leader="dot" w:pos="9016"/>
        </w:tabs>
        <w:spacing w:after="100" w:line="360" w:lineRule="auto"/>
        <w:jc w:val="both"/>
        <w:rPr>
          <w:rFonts w:ascii="Times New Roman" w:hAnsi="Times New Roman" w:cs="Times New Roman"/>
          <w:b/>
          <w:bCs/>
          <w:sz w:val="32"/>
          <w:lang w:val="en-US"/>
        </w:rPr>
      </w:pPr>
    </w:p>
    <w:p w14:paraId="36D0D0EF" w14:textId="17335BD4" w:rsidR="00DB53F2" w:rsidRDefault="00DB53F2" w:rsidP="00DD1DF0">
      <w:pPr>
        <w:widowControl w:val="0"/>
        <w:tabs>
          <w:tab w:val="right" w:leader="dot" w:pos="9016"/>
        </w:tabs>
        <w:spacing w:after="100" w:line="360" w:lineRule="auto"/>
        <w:jc w:val="both"/>
        <w:rPr>
          <w:rFonts w:ascii="Times New Roman" w:hAnsi="Times New Roman" w:cs="Times New Roman"/>
          <w:b/>
          <w:bCs/>
          <w:sz w:val="32"/>
          <w:lang w:val="en-US"/>
        </w:rPr>
      </w:pPr>
    </w:p>
    <w:p w14:paraId="165B718E" w14:textId="655D63E4" w:rsidR="00EC38FB" w:rsidRDefault="00EC38FB" w:rsidP="00D209F2">
      <w:pPr>
        <w:spacing w:line="360" w:lineRule="auto"/>
        <w:jc w:val="both"/>
        <w:rPr>
          <w:rFonts w:ascii="Berlin Sans FB Demi" w:hAnsi="Berlin Sans FB Demi" w:cs="Times New Roman"/>
          <w:b/>
          <w:bCs/>
          <w:sz w:val="28"/>
          <w:lang w:val="en-US"/>
        </w:rPr>
      </w:pPr>
      <w:bookmarkStart w:id="1" w:name="_Hlk213467955"/>
    </w:p>
    <w:p w14:paraId="68A4C355" w14:textId="351DF9AE" w:rsidR="00D65D1F" w:rsidRDefault="00D65D1F" w:rsidP="009D780E">
      <w:pPr>
        <w:spacing w:line="360" w:lineRule="auto"/>
        <w:jc w:val="both"/>
        <w:rPr>
          <w:rFonts w:ascii="Berlin Sans FB Demi" w:hAnsi="Berlin Sans FB Demi" w:cs="Times New Roman"/>
          <w:b/>
          <w:bCs/>
          <w:sz w:val="28"/>
          <w:lang w:val="en-US"/>
        </w:rPr>
      </w:pPr>
    </w:p>
    <w:p w14:paraId="5A005EAD" w14:textId="77777777" w:rsidR="00493E0A" w:rsidRDefault="00493E0A" w:rsidP="009D780E">
      <w:pPr>
        <w:spacing w:line="360" w:lineRule="auto"/>
        <w:jc w:val="both"/>
        <w:rPr>
          <w:rFonts w:ascii="Times New Roman" w:hAnsi="Times New Roman" w:cs="Times New Roman"/>
          <w:b/>
          <w:bCs/>
          <w:sz w:val="28"/>
          <w:lang w:val="en-US"/>
        </w:rPr>
      </w:pPr>
    </w:p>
    <w:p w14:paraId="3A6D5C65" w14:textId="32DDF2FE" w:rsidR="009947EA" w:rsidRPr="009947EA" w:rsidRDefault="009947EA" w:rsidP="009947EA">
      <w:pPr>
        <w:spacing w:line="360" w:lineRule="auto"/>
        <w:jc w:val="both"/>
        <w:rPr>
          <w:rFonts w:ascii="Times New Roman" w:hAnsi="Times New Roman" w:cs="Times New Roman"/>
          <w:b/>
          <w:bCs/>
          <w:sz w:val="28"/>
          <w:lang w:val="en-US"/>
        </w:rPr>
      </w:pPr>
      <w:bookmarkStart w:id="2" w:name="_Hlk219253876"/>
      <w:r w:rsidRPr="009947EA">
        <w:rPr>
          <w:rFonts w:ascii="Times New Roman" w:hAnsi="Times New Roman" w:cs="Times New Roman"/>
          <w:b/>
          <w:bCs/>
          <w:sz w:val="28"/>
          <w:lang w:val="en-US"/>
        </w:rPr>
        <w:lastRenderedPageBreak/>
        <w:t xml:space="preserve">1. Introduction </w:t>
      </w:r>
    </w:p>
    <w:bookmarkEnd w:id="1"/>
    <w:bookmarkEnd w:id="2"/>
    <w:p w14:paraId="76C4E4AD" w14:textId="52E6BD42" w:rsidR="00B70C20" w:rsidRPr="00B70C20" w:rsidRDefault="00B70C20" w:rsidP="00B70C20">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The critical reflection on the learning theory is also at the heart of the construction of how education works in the context of more complex and evidence-based environments. It is no longer the view that learning is merely the amassing of knowledge, but a process by which individuals create meaning and use understanding and come up with transferable capabilities in real-world situations (Illeris, 2018). Reflective critical practice can thus entail going beyond the description, to explore the way in which theoretical views can inform, limit or transform pedagogical practice.</w:t>
      </w:r>
    </w:p>
    <w:p w14:paraId="7D68F02E" w14:textId="71448D00" w:rsidR="0056427C" w:rsidRPr="0056427C" w:rsidRDefault="00B70C20" w:rsidP="00B70C20">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This assignment is on theories of learning namely behaviorist, cognitivist, constructivist and social learning approaches. Although the theories have had an immense impact on educational philosophy, their applicability to present-day studies and classroom conditions has to be discussed. The idea of juxtaposing the learning theories with evidence-based pedagogy is especially important nowadays when educational practice becomes more and more influenced by the results of the studies in the fields of cognitive science and in-class studies (Deans for Impact, 2015; Jones, 2024). This type of comparison allows us to make a more fined-tuned vision of the interaction between theory and evidence instead of placing them as rival sources of authority.</w:t>
      </w:r>
    </w:p>
    <w:p w14:paraId="1F8D6D26" w14:textId="551177CA" w:rsidR="00B70C20" w:rsidRPr="00B70C20" w:rsidRDefault="00B70C20" w:rsidP="00B70C20">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Modern pedagogy is characterized by an increasing focus on the role of teachers in enhancing active participation in knowledge with the help of reflection, dialogue, and systematic direction, instead of passive transfer. This is a representation of more general theoretical changes conceptualizing learning as purposeful, socially mediated, and context-dependent learning (Hammad et al., 2020; Panthi, 2023).</w:t>
      </w:r>
    </w:p>
    <w:p w14:paraId="661E0372" w14:textId="2248B710" w:rsidR="0056427C" w:rsidRPr="0056427C" w:rsidRDefault="00B70C20" w:rsidP="00B70C20">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The comparison further addresses the main theories of learning critically, relating them to evidence-based teaching, refusing on the adopted practice and discussing the broader issues of pedagogy in the 21st century. In this form, the critique assesses the usefulness, relevance, and constraints of learning theories to contemporary educational practice.</w:t>
      </w:r>
    </w:p>
    <w:p w14:paraId="7D41F58A" w14:textId="0485AFA8" w:rsidR="009947EA" w:rsidRPr="009947EA" w:rsidRDefault="009947EA" w:rsidP="009947EA">
      <w:pPr>
        <w:spacing w:line="360" w:lineRule="auto"/>
        <w:jc w:val="both"/>
        <w:rPr>
          <w:rFonts w:ascii="Times New Roman" w:hAnsi="Times New Roman" w:cs="Times New Roman"/>
          <w:b/>
          <w:bCs/>
          <w:sz w:val="28"/>
          <w:lang w:val="en-US"/>
        </w:rPr>
      </w:pPr>
      <w:r w:rsidRPr="009947EA">
        <w:rPr>
          <w:rFonts w:ascii="Times New Roman" w:hAnsi="Times New Roman" w:cs="Times New Roman"/>
          <w:b/>
          <w:bCs/>
          <w:sz w:val="28"/>
          <w:lang w:val="en-US"/>
        </w:rPr>
        <w:t xml:space="preserve">2. Framing Learning, Pedagogy and Critical Reflection </w:t>
      </w:r>
    </w:p>
    <w:p w14:paraId="6BA50CEA" w14:textId="5A5B0904" w:rsidR="0056427C" w:rsidRPr="0056427C" w:rsidRDefault="00B70C20" w:rsidP="0056427C">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 xml:space="preserve">To be critical of pedagogy, one has to first clarify what learning entails. The definitions learned during the module transcend the interpretation of learning as a data collection process, placing it in the arena of change that entails the acquisition of knowledge, skills, and their intentional use. Learning may be perceived as a comparatively long-term change in the ability to think or </w:t>
      </w:r>
      <w:r w:rsidRPr="00B70C20">
        <w:rPr>
          <w:rFonts w:ascii="Times New Roman" w:hAnsi="Times New Roman" w:cs="Times New Roman"/>
          <w:bCs/>
          <w:sz w:val="24"/>
          <w:lang w:val="en-US"/>
        </w:rPr>
        <w:lastRenderedPageBreak/>
        <w:t>act in an individual due to experience and by being exposed to knowledge and the environment (</w:t>
      </w:r>
      <w:proofErr w:type="spellStart"/>
      <w:r w:rsidRPr="00B70C20">
        <w:rPr>
          <w:rFonts w:ascii="Times New Roman" w:hAnsi="Times New Roman" w:cs="Times New Roman"/>
          <w:bCs/>
          <w:sz w:val="24"/>
          <w:lang w:val="en-US"/>
        </w:rPr>
        <w:t>Gagné</w:t>
      </w:r>
      <w:proofErr w:type="spellEnd"/>
      <w:r w:rsidRPr="00B70C20">
        <w:rPr>
          <w:rFonts w:ascii="Times New Roman" w:hAnsi="Times New Roman" w:cs="Times New Roman"/>
          <w:bCs/>
          <w:sz w:val="24"/>
          <w:lang w:val="en-US"/>
        </w:rPr>
        <w:t xml:space="preserve">, 1972; </w:t>
      </w:r>
      <w:proofErr w:type="spellStart"/>
      <w:r w:rsidRPr="00B70C20">
        <w:rPr>
          <w:rFonts w:ascii="Times New Roman" w:hAnsi="Times New Roman" w:cs="Times New Roman"/>
          <w:bCs/>
          <w:sz w:val="24"/>
          <w:lang w:val="en-US"/>
        </w:rPr>
        <w:t>Illeris</w:t>
      </w:r>
      <w:proofErr w:type="spellEnd"/>
      <w:r w:rsidRPr="00B70C20">
        <w:rPr>
          <w:rFonts w:ascii="Times New Roman" w:hAnsi="Times New Roman" w:cs="Times New Roman"/>
          <w:bCs/>
          <w:sz w:val="24"/>
          <w:lang w:val="en-US"/>
        </w:rPr>
        <w:t>, 2018). This criticizes transmissive approaches to education which identify learning with recall, foregrounding learning as a process of active engagement and meaning making.</w:t>
      </w:r>
    </w:p>
    <w:p w14:paraId="35ED5E73" w14:textId="5ED478B7" w:rsidR="0056427C" w:rsidRPr="0056427C" w:rsidRDefault="00B70C20" w:rsidP="0056427C">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This conceptualization demands an explicit differentiation of pedagogy, curriculum and assessment that is involved in educational practice. Pedagogy has been defined as the provision of learning through methods of instruction, relationship, and conception of learning. Curriculum encompasses what is being taught, which indicates the knowledge of discipline and social priorities. Evaluation is the outcome of pedagogical and curricular decision-making, which offers evidence of learning and at the same time influences the behavior of learners and the focus of instructions (Moore, 2012). Assessment is taking over as the power behind practice, which is why pedagogy is in danger of being reduced to the easily measurable instead of educationally valuable and focusing less on education and more on performance (Waring and Evans, 2014).</w:t>
      </w:r>
    </w:p>
    <w:p w14:paraId="662CCE38" w14:textId="547F67E7" w:rsidR="00B70C20" w:rsidRPr="00B70C20" w:rsidRDefault="00B70C20" w:rsidP="00B70C20">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Critical reflection builds upon critical thinking by asking educators to be interrogative about the assumptions they make when taking pedagogic choices. Instead of only focusing on results, reflective criticism means questioning the conceptualization of learning, knowledge that is prized, and the role of power in educational systems (Brookfield, 2017). This position is especially noteworthy in the evidence-informed discourse, where strategies are occasionally introduced as being effective across the board and not in any context.</w:t>
      </w:r>
    </w:p>
    <w:p w14:paraId="533B69C4" w14:textId="45DA6D05" w:rsidR="0056427C" w:rsidRPr="0056427C" w:rsidRDefault="00B70C20" w:rsidP="00B70C20">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In a digital, high abundance era, synthesis is a factor that is considered more important than information accumulation. Access to information will not be sufficient unless learners synthesize the information they have; they might have challenges connecting ideas or applying learning to new situations (Jones, 2024). Educational wisdom is formed through incorporation, assessment, and practice of knowledge, which resonates with the pedagogical practices where meaning-making and judgement are the main learning outcomes (Beetham and Sharpe, 2019).</w:t>
      </w:r>
    </w:p>
    <w:p w14:paraId="1F3148F2" w14:textId="4D440DFC" w:rsidR="009947EA" w:rsidRPr="009947EA" w:rsidRDefault="009947EA" w:rsidP="009947EA">
      <w:pPr>
        <w:spacing w:line="360" w:lineRule="auto"/>
        <w:jc w:val="both"/>
        <w:rPr>
          <w:rFonts w:ascii="Times New Roman" w:hAnsi="Times New Roman" w:cs="Times New Roman"/>
          <w:b/>
          <w:bCs/>
          <w:sz w:val="28"/>
          <w:lang w:val="en-US"/>
        </w:rPr>
      </w:pPr>
      <w:bookmarkStart w:id="3" w:name="_Hlk219283721"/>
      <w:r w:rsidRPr="009947EA">
        <w:rPr>
          <w:rFonts w:ascii="Times New Roman" w:hAnsi="Times New Roman" w:cs="Times New Roman"/>
          <w:b/>
          <w:bCs/>
          <w:sz w:val="28"/>
          <w:lang w:val="en-US"/>
        </w:rPr>
        <w:t xml:space="preserve">3. Critical Comparison of Learning Theories </w:t>
      </w:r>
    </w:p>
    <w:bookmarkEnd w:id="3"/>
    <w:p w14:paraId="40C839FD" w14:textId="3E7DDC88" w:rsidR="009947EA" w:rsidRPr="009947EA" w:rsidRDefault="00B70C20" w:rsidP="009947EA">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 xml:space="preserve">Theory of learning offers various perspectives in which educational practice can be interpreted, legitimized, and criticized. Their remaining usefulness relies not so much on their historical impact, but on their ability to define the role that learning plays in modern educational settings that are defined by digitalization, diversity, and accountability. This section is a critical </w:t>
      </w:r>
      <w:r w:rsidRPr="00B70C20">
        <w:rPr>
          <w:rFonts w:ascii="Times New Roman" w:hAnsi="Times New Roman" w:cs="Times New Roman"/>
          <w:bCs/>
          <w:sz w:val="24"/>
          <w:lang w:val="en-US"/>
        </w:rPr>
        <w:lastRenderedPageBreak/>
        <w:t>comparison of behaviorism, cognitivism and constructivist and social learning perspectives in terms of conceptualizing learning, and defining the role of both the teacher and the learner and in either facilitating or limiting meaningful learning in contemporary education.</w:t>
      </w:r>
    </w:p>
    <w:p w14:paraId="5C658316" w14:textId="65D7F55C" w:rsidR="009947EA" w:rsidRPr="009947EA" w:rsidRDefault="00B70C20" w:rsidP="009947EA">
      <w:pPr>
        <w:spacing w:line="360" w:lineRule="auto"/>
        <w:jc w:val="both"/>
        <w:rPr>
          <w:rFonts w:ascii="Times New Roman" w:hAnsi="Times New Roman" w:cs="Times New Roman"/>
          <w:bCs/>
          <w:sz w:val="24"/>
          <w:lang w:val="en-US"/>
        </w:rPr>
      </w:pPr>
      <w:r w:rsidRPr="009947EA">
        <w:rPr>
          <w:rFonts w:ascii="Times New Roman" w:hAnsi="Times New Roman" w:cs="Times New Roman"/>
          <w:b/>
          <w:bCs/>
          <w:sz w:val="24"/>
          <w:lang w:val="en-US"/>
        </w:rPr>
        <w:t>Behaviorism</w:t>
      </w:r>
      <w:r w:rsidR="009947EA" w:rsidRPr="009947EA">
        <w:rPr>
          <w:rFonts w:ascii="Times New Roman" w:hAnsi="Times New Roman" w:cs="Times New Roman"/>
          <w:bCs/>
          <w:sz w:val="24"/>
          <w:lang w:val="en-US"/>
        </w:rPr>
        <w:t xml:space="preserve"> </w:t>
      </w:r>
      <w:r w:rsidRPr="00B70C20">
        <w:rPr>
          <w:rFonts w:ascii="Times New Roman" w:hAnsi="Times New Roman" w:cs="Times New Roman"/>
          <w:bCs/>
          <w:sz w:val="24"/>
          <w:lang w:val="en-US"/>
        </w:rPr>
        <w:t xml:space="preserve">defines learning as a change in observable behavior that is measurable as the result of stimulus response interaction and reinforcement. In that regard, internal mental processes are deemed unreachable or unhelpful in the comprehension of learning (Skinner, 1953). Learning is thus perceived to be externally constructed but not internally constructed. The teacher is in a position of relative control by shaping the environment, rewards and punishments to bring about the desired behavioral result whereas the learners are relatively passive subjects of conditioning. </w:t>
      </w:r>
      <w:r w:rsidR="00484F45" w:rsidRPr="00484F45">
        <w:rPr>
          <w:rFonts w:ascii="Times New Roman" w:hAnsi="Times New Roman" w:cs="Times New Roman"/>
          <w:bCs/>
          <w:sz w:val="24"/>
        </w:rPr>
        <w:t>Behaviourism is straightforward, predictable, and effective for teaching routines, procedural skills, and managing behaviour, particularly in early education (Illeris, 2018). However, it prioritises control and observable performance, limiting learner autonomy, meaning-making, motivation, and transfer, making it unsuitable for developing critical thinking and innovation (</w:t>
      </w:r>
      <w:proofErr w:type="spellStart"/>
      <w:r w:rsidR="00484F45" w:rsidRPr="00484F45">
        <w:rPr>
          <w:rFonts w:ascii="Times New Roman" w:hAnsi="Times New Roman" w:cs="Times New Roman"/>
          <w:bCs/>
          <w:sz w:val="24"/>
        </w:rPr>
        <w:t>Hunaepi</w:t>
      </w:r>
      <w:proofErr w:type="spellEnd"/>
      <w:r w:rsidR="00484F45" w:rsidRPr="00484F45">
        <w:rPr>
          <w:rFonts w:ascii="Times New Roman" w:hAnsi="Times New Roman" w:cs="Times New Roman"/>
          <w:bCs/>
          <w:sz w:val="24"/>
        </w:rPr>
        <w:t xml:space="preserve"> et al., 2024).</w:t>
      </w:r>
    </w:p>
    <w:p w14:paraId="3D62DD93" w14:textId="4103B5EC" w:rsidR="009947EA" w:rsidRPr="009947EA" w:rsidRDefault="009947EA" w:rsidP="009947EA">
      <w:pPr>
        <w:spacing w:line="360" w:lineRule="auto"/>
        <w:jc w:val="both"/>
        <w:rPr>
          <w:rFonts w:ascii="Times New Roman" w:hAnsi="Times New Roman" w:cs="Times New Roman"/>
          <w:bCs/>
          <w:sz w:val="24"/>
          <w:lang w:val="en-US"/>
        </w:rPr>
      </w:pPr>
      <w:r w:rsidRPr="009947EA">
        <w:rPr>
          <w:rFonts w:ascii="Times New Roman" w:hAnsi="Times New Roman" w:cs="Times New Roman"/>
          <w:bCs/>
          <w:sz w:val="24"/>
          <w:lang w:val="en-US"/>
        </w:rPr>
        <w:t xml:space="preserve">In contrast, </w:t>
      </w:r>
      <w:r w:rsidRPr="009947EA">
        <w:rPr>
          <w:rFonts w:ascii="Times New Roman" w:hAnsi="Times New Roman" w:cs="Times New Roman"/>
          <w:b/>
          <w:bCs/>
          <w:sz w:val="24"/>
          <w:lang w:val="en-US"/>
        </w:rPr>
        <w:t>cognitivism</w:t>
      </w:r>
      <w:r w:rsidRPr="009947EA">
        <w:rPr>
          <w:rFonts w:ascii="Times New Roman" w:hAnsi="Times New Roman" w:cs="Times New Roman"/>
          <w:bCs/>
          <w:sz w:val="24"/>
          <w:lang w:val="en-US"/>
        </w:rPr>
        <w:t xml:space="preserve"> </w:t>
      </w:r>
      <w:r w:rsidR="00B70C20" w:rsidRPr="00B70C20">
        <w:rPr>
          <w:rFonts w:ascii="Times New Roman" w:hAnsi="Times New Roman" w:cs="Times New Roman"/>
          <w:bCs/>
          <w:sz w:val="24"/>
          <w:lang w:val="en-US"/>
        </w:rPr>
        <w:t xml:space="preserve">changes the perspective of the eyes on inner mind processes. The concept of learning is taken to mean the acquisition, organization and retrieval of knowledge in the memory systems which entails attention, perception and schema building (Gagne et al., 2005). Teachers are essential in organizing content, sequence of instructions and controlling cognitive load in learning and learners process information. The strength of cognitivism is that it has a high explanatory power and is consistent with evidence-based teaching methods based on cognitive science, such as explicit instruction, worked examples, retrieval practice, and spaced learning (Deans for impact, 2015; </w:t>
      </w:r>
      <w:proofErr w:type="spellStart"/>
      <w:r w:rsidR="00B70C20" w:rsidRPr="00B70C20">
        <w:rPr>
          <w:rFonts w:ascii="Times New Roman" w:hAnsi="Times New Roman" w:cs="Times New Roman"/>
          <w:bCs/>
          <w:sz w:val="24"/>
          <w:lang w:val="en-US"/>
        </w:rPr>
        <w:t>Kalyuga</w:t>
      </w:r>
      <w:proofErr w:type="spellEnd"/>
      <w:r w:rsidR="00B70C20" w:rsidRPr="00B70C20">
        <w:rPr>
          <w:rFonts w:ascii="Times New Roman" w:hAnsi="Times New Roman" w:cs="Times New Roman"/>
          <w:bCs/>
          <w:sz w:val="24"/>
          <w:lang w:val="en-US"/>
        </w:rPr>
        <w:t>, 2011). These strategies aid in depth learning as they help in the transfer and long-term learning. Cognitivism, however, has been in criticism of defining learning as mainly an individual cognitive process, and has not adequately addressed the social, cultural, and emotional aspects of learning (Illeris, 2018). Although it decreases the over-control of behaviorism, the teacher remains the key driver of learning, and there is not much regard to the voice, identity, or collaboration of the learners.</w:t>
      </w:r>
    </w:p>
    <w:p w14:paraId="14DB308A" w14:textId="40C47574" w:rsidR="009947EA" w:rsidRPr="009947EA" w:rsidRDefault="009947EA" w:rsidP="009947EA">
      <w:pPr>
        <w:spacing w:line="360" w:lineRule="auto"/>
        <w:jc w:val="both"/>
        <w:rPr>
          <w:rFonts w:ascii="Times New Roman" w:hAnsi="Times New Roman" w:cs="Times New Roman"/>
          <w:bCs/>
          <w:sz w:val="24"/>
          <w:lang w:val="en-US"/>
        </w:rPr>
      </w:pPr>
      <w:r w:rsidRPr="009947EA">
        <w:rPr>
          <w:rFonts w:ascii="Times New Roman" w:hAnsi="Times New Roman" w:cs="Times New Roman"/>
          <w:b/>
          <w:bCs/>
          <w:sz w:val="24"/>
          <w:lang w:val="en-US"/>
        </w:rPr>
        <w:t>Constructivist theories</w:t>
      </w:r>
      <w:r w:rsidRPr="009947EA">
        <w:rPr>
          <w:rFonts w:ascii="Times New Roman" w:hAnsi="Times New Roman" w:cs="Times New Roman"/>
          <w:bCs/>
          <w:sz w:val="24"/>
          <w:lang w:val="en-US"/>
        </w:rPr>
        <w:t xml:space="preserve"> </w:t>
      </w:r>
      <w:r w:rsidR="00B70C20" w:rsidRPr="00B70C20">
        <w:rPr>
          <w:rFonts w:ascii="Times New Roman" w:hAnsi="Times New Roman" w:cs="Times New Roman"/>
          <w:bCs/>
          <w:sz w:val="24"/>
          <w:lang w:val="en-US"/>
        </w:rPr>
        <w:t xml:space="preserve">have a very different concept of learning. The process of learning is considered active where the learners create meaning by incorporating the new information with the preceding knowledge and experience (Piaget, 1970). Knowledge is not passed on in the same manner that teacher to the learner but is an active interpretation and re-building. Thus, teachers are not so much the makers of behavior or dispensers of information, but rather as the </w:t>
      </w:r>
      <w:r w:rsidR="00B70C20" w:rsidRPr="00B70C20">
        <w:rPr>
          <w:rFonts w:ascii="Times New Roman" w:hAnsi="Times New Roman" w:cs="Times New Roman"/>
          <w:bCs/>
          <w:sz w:val="24"/>
          <w:lang w:val="en-US"/>
        </w:rPr>
        <w:lastRenderedPageBreak/>
        <w:t>designers of environments, givers of problems and stimulators of reflection. The key advantage of constructivism is the focus on learner autonomy and deep learning and transfer of learning to new contexts, which go hand in hand with modern educational goals (Beetham and Sharpe, 2019). Nevertheless, constructivism has received a lot of criticism as well. Studies have indicated that minimally guided discovery learning may saturate working memory especially to new learners such that they form misconceptions instead of understanding (Kirschner et al., 2006). This brings to light one of the main weaknesses, namely, although constructivism encourages autonomy, the absence of structure may negatively affect the learning process, particularly the systems that are time-intensive and assessment-based.</w:t>
      </w:r>
    </w:p>
    <w:p w14:paraId="37E1D355" w14:textId="7CB1D5B5" w:rsidR="009947EA" w:rsidRPr="009947EA" w:rsidRDefault="009947EA" w:rsidP="009947EA">
      <w:pPr>
        <w:spacing w:line="360" w:lineRule="auto"/>
        <w:jc w:val="both"/>
        <w:rPr>
          <w:rFonts w:ascii="Times New Roman" w:hAnsi="Times New Roman" w:cs="Times New Roman"/>
          <w:bCs/>
          <w:sz w:val="24"/>
          <w:lang w:val="en-US"/>
        </w:rPr>
      </w:pPr>
      <w:r w:rsidRPr="009947EA">
        <w:rPr>
          <w:rFonts w:ascii="Times New Roman" w:hAnsi="Times New Roman" w:cs="Times New Roman"/>
          <w:b/>
          <w:bCs/>
          <w:sz w:val="24"/>
          <w:lang w:val="en-US"/>
        </w:rPr>
        <w:t>Social constructivism</w:t>
      </w:r>
      <w:r w:rsidRPr="009947EA">
        <w:rPr>
          <w:rFonts w:ascii="Times New Roman" w:hAnsi="Times New Roman" w:cs="Times New Roman"/>
          <w:bCs/>
          <w:sz w:val="24"/>
          <w:lang w:val="en-US"/>
        </w:rPr>
        <w:t xml:space="preserve"> </w:t>
      </w:r>
      <w:r w:rsidR="00B70C20" w:rsidRPr="00B70C20">
        <w:rPr>
          <w:rFonts w:ascii="Times New Roman" w:hAnsi="Times New Roman" w:cs="Times New Roman"/>
          <w:bCs/>
          <w:sz w:val="24"/>
          <w:lang w:val="en-US"/>
        </w:rPr>
        <w:t xml:space="preserve">goes further on constructivist thought by highlighting the essential social aspect of education. Based on the sociocultural theory, learning can be viewed as a process that occurs during interaction, language, and involvement in cultural situations (Vygotsky, 1978). The idea of the zone of proximal development places learning as a social-interactive process where facilitation, scaffolding, and discussion are among the major concerns. The teachers serve as facilitators and co-participators, and they assist learners to transcend the present capabilities by facilitating social interaction. Social constructivism answers the drawbacks of behaviorism and cognitivism by anticipating meaning, identity, and belonging which are also noted to be essential to learner interest and motivation (Giroux and </w:t>
      </w:r>
      <w:proofErr w:type="spellStart"/>
      <w:r w:rsidR="00B70C20" w:rsidRPr="00B70C20">
        <w:rPr>
          <w:rFonts w:ascii="Times New Roman" w:hAnsi="Times New Roman" w:cs="Times New Roman"/>
          <w:bCs/>
          <w:sz w:val="24"/>
          <w:lang w:val="en-US"/>
        </w:rPr>
        <w:t>Filippakou</w:t>
      </w:r>
      <w:proofErr w:type="spellEnd"/>
      <w:r w:rsidR="00B70C20" w:rsidRPr="00B70C20">
        <w:rPr>
          <w:rFonts w:ascii="Times New Roman" w:hAnsi="Times New Roman" w:cs="Times New Roman"/>
          <w:bCs/>
          <w:sz w:val="24"/>
          <w:lang w:val="en-US"/>
        </w:rPr>
        <w:t>, 2020). However, its practical use is a challenge. Mass classes, fixed curriculum, and high-stakes testing may limit the possibility of sustained discussion and cooperative learning, and this begs the question of scalability and consistency of formal education.</w:t>
      </w:r>
    </w:p>
    <w:p w14:paraId="6D753C5E" w14:textId="7519AC51" w:rsidR="009947EA" w:rsidRPr="009947EA" w:rsidRDefault="009947EA" w:rsidP="009947EA">
      <w:pPr>
        <w:spacing w:line="360" w:lineRule="auto"/>
        <w:jc w:val="both"/>
        <w:rPr>
          <w:rFonts w:ascii="Times New Roman" w:hAnsi="Times New Roman" w:cs="Times New Roman"/>
          <w:bCs/>
          <w:sz w:val="24"/>
          <w:lang w:val="en-US"/>
        </w:rPr>
      </w:pPr>
      <w:r w:rsidRPr="009947EA">
        <w:rPr>
          <w:rFonts w:ascii="Times New Roman" w:hAnsi="Times New Roman" w:cs="Times New Roman"/>
          <w:b/>
          <w:bCs/>
          <w:sz w:val="24"/>
          <w:lang w:val="en-US"/>
        </w:rPr>
        <w:t>Social learning theory</w:t>
      </w:r>
      <w:r w:rsidRPr="009947EA">
        <w:rPr>
          <w:rFonts w:ascii="Times New Roman" w:hAnsi="Times New Roman" w:cs="Times New Roman"/>
          <w:bCs/>
          <w:sz w:val="24"/>
          <w:lang w:val="en-US"/>
        </w:rPr>
        <w:t xml:space="preserve"> </w:t>
      </w:r>
      <w:r w:rsidR="00B70C20" w:rsidRPr="00B70C20">
        <w:rPr>
          <w:rFonts w:ascii="Times New Roman" w:hAnsi="Times New Roman" w:cs="Times New Roman"/>
          <w:bCs/>
          <w:sz w:val="24"/>
          <w:lang w:val="en-US"/>
        </w:rPr>
        <w:t>goes ahead to strengthen relational aspects of the learning process by focusing on observation and modelling learning processes and the evolution of self-efficacy in the context of social interactions (Bandura, 1977). The concept of learning is seen to be influenced by contact with colleagues, educators, and communities, which puts emphasis on identity, motivation, and self-belief. Teachers become role models and creators of social space that facilitates belonging, as well as positive learner identities. This view is especially applicable to the inclusion, learner wellbeing, and engagement concerns in the contemporary context. Nevertheless, social learning theory does not provide much advice regarding the order of knowledge acquisition and continuation, which makes it less helpful as an independent curriculum design framework (Khalil et al., 2023).</w:t>
      </w:r>
    </w:p>
    <w:p w14:paraId="4599CFD8" w14:textId="676B8A90" w:rsidR="009947EA" w:rsidRPr="009947EA" w:rsidRDefault="009947EA" w:rsidP="009947EA">
      <w:pPr>
        <w:spacing w:line="360" w:lineRule="auto"/>
        <w:jc w:val="both"/>
        <w:rPr>
          <w:rFonts w:ascii="Times New Roman" w:hAnsi="Times New Roman" w:cs="Times New Roman"/>
          <w:bCs/>
          <w:sz w:val="24"/>
          <w:lang w:val="en-US"/>
        </w:rPr>
      </w:pPr>
      <w:r w:rsidRPr="009947EA">
        <w:rPr>
          <w:rFonts w:ascii="Times New Roman" w:hAnsi="Times New Roman" w:cs="Times New Roman"/>
          <w:bCs/>
          <w:sz w:val="24"/>
          <w:lang w:val="en-US"/>
        </w:rPr>
        <w:lastRenderedPageBreak/>
        <w:t xml:space="preserve">Comparatively, </w:t>
      </w:r>
      <w:r w:rsidR="00B70C20" w:rsidRPr="00B70C20">
        <w:rPr>
          <w:rFonts w:ascii="Times New Roman" w:hAnsi="Times New Roman" w:cs="Times New Roman"/>
          <w:bCs/>
          <w:sz w:val="24"/>
          <w:lang w:val="en-US"/>
        </w:rPr>
        <w:t>the theories expose long term contradictions in education. Behaviorism puts more emphasis on control at the expense of autonomy and depth. Cognitivism increases orderly knowledge at the cost of removing learning from a social setting. Constructivist and social learning theories encourage autonomy and deep learning but should be carefully scaffolded lest cognitive overloading occurs. The difference between personal cognition and social learning highlights the necessity to see learning as the mental and relational process. The modern education does not require the choice of one theoretical standpoint, but the integration of knowledge in all theories by using the empirical data and the professional discretion. This type of synthesis allows pedagogical flexibility and educators to react in a meaning-driven manner to varied learners and complicated educational situations.</w:t>
      </w:r>
    </w:p>
    <w:p w14:paraId="02F8817E" w14:textId="333EEBA6" w:rsidR="009947EA" w:rsidRPr="009947EA" w:rsidRDefault="009947EA" w:rsidP="009947EA">
      <w:pPr>
        <w:spacing w:line="360" w:lineRule="auto"/>
        <w:jc w:val="both"/>
        <w:rPr>
          <w:rFonts w:ascii="Times New Roman" w:hAnsi="Times New Roman" w:cs="Times New Roman"/>
          <w:b/>
          <w:bCs/>
          <w:sz w:val="28"/>
          <w:lang w:val="en-US"/>
        </w:rPr>
      </w:pPr>
      <w:bookmarkStart w:id="4" w:name="_Hlk219283740"/>
      <w:r w:rsidRPr="009947EA">
        <w:rPr>
          <w:rFonts w:ascii="Times New Roman" w:hAnsi="Times New Roman" w:cs="Times New Roman"/>
          <w:b/>
          <w:bCs/>
          <w:sz w:val="28"/>
          <w:lang w:val="en-US"/>
        </w:rPr>
        <w:t xml:space="preserve">4. Comparing Learning Theories with Evidence-Informed Teaching </w:t>
      </w:r>
    </w:p>
    <w:bookmarkEnd w:id="4"/>
    <w:p w14:paraId="4938866B" w14:textId="5E2A56A0" w:rsidR="0056427C" w:rsidRPr="0056427C" w:rsidRDefault="00B70C20" w:rsidP="0056427C">
      <w:pPr>
        <w:spacing w:line="360" w:lineRule="auto"/>
        <w:jc w:val="both"/>
        <w:rPr>
          <w:rFonts w:ascii="Times New Roman" w:hAnsi="Times New Roman" w:cs="Times New Roman"/>
          <w:bCs/>
          <w:sz w:val="24"/>
          <w:lang w:val="en-US"/>
        </w:rPr>
      </w:pPr>
      <w:r w:rsidRPr="00B70C20">
        <w:rPr>
          <w:rFonts w:ascii="Times New Roman" w:hAnsi="Times New Roman" w:cs="Times New Roman"/>
          <w:bCs/>
          <w:sz w:val="24"/>
          <w:lang w:val="en-US"/>
        </w:rPr>
        <w:t>Evidence-based pedagogy has been on the rise as teachers are advised to base pedagogical choices on sound research instead of conventional and intuition. It is also true though that evidence does not exist outside of theory and as such invariably reflects refined and/or challenged underlying assumptions regarding the nature of the learning process. Critical comparison of learning theories and evidence-informed approaches thus provides a useful insight into the way research supports, reforms and limits the practice in pedagogy in modern education.</w:t>
      </w:r>
    </w:p>
    <w:p w14:paraId="1889992E" w14:textId="77FB3245" w:rsidR="0056427C" w:rsidRPr="0056427C" w:rsidRDefault="0056427C" w:rsidP="0056427C">
      <w:pPr>
        <w:spacing w:line="360" w:lineRule="auto"/>
        <w:jc w:val="both"/>
        <w:rPr>
          <w:rFonts w:ascii="Times New Roman" w:hAnsi="Times New Roman" w:cs="Times New Roman"/>
          <w:bCs/>
          <w:sz w:val="24"/>
          <w:lang w:val="en-US"/>
        </w:rPr>
      </w:pPr>
      <w:r w:rsidRPr="0056427C">
        <w:rPr>
          <w:rFonts w:ascii="Times New Roman" w:hAnsi="Times New Roman" w:cs="Times New Roman"/>
          <w:bCs/>
          <w:sz w:val="24"/>
          <w:lang w:val="en-US"/>
        </w:rPr>
        <w:t xml:space="preserve">Research from cognitive science has provided strong empirical support for cognitivist perspectives on learning, particularly in relation to memory, attention, and knowledge acquisition. The </w:t>
      </w:r>
      <w:r w:rsidRPr="0056427C">
        <w:rPr>
          <w:rFonts w:ascii="Times New Roman" w:hAnsi="Times New Roman" w:cs="Times New Roman"/>
          <w:bCs/>
          <w:i/>
          <w:iCs/>
          <w:sz w:val="24"/>
          <w:lang w:val="en-US"/>
        </w:rPr>
        <w:t>Science of Learning</w:t>
      </w:r>
      <w:r w:rsidRPr="0056427C">
        <w:rPr>
          <w:rFonts w:ascii="Times New Roman" w:hAnsi="Times New Roman" w:cs="Times New Roman"/>
          <w:bCs/>
          <w:sz w:val="24"/>
          <w:lang w:val="en-US"/>
        </w:rPr>
        <w:t xml:space="preserve"> </w:t>
      </w:r>
      <w:r w:rsidR="00B70C20" w:rsidRPr="0056427C">
        <w:rPr>
          <w:rFonts w:ascii="Times New Roman" w:hAnsi="Times New Roman" w:cs="Times New Roman"/>
          <w:bCs/>
          <w:sz w:val="24"/>
          <w:lang w:val="en-US"/>
        </w:rPr>
        <w:t>synthesized</w:t>
      </w:r>
      <w:r w:rsidRPr="0056427C">
        <w:rPr>
          <w:rFonts w:ascii="Times New Roman" w:hAnsi="Times New Roman" w:cs="Times New Roman"/>
          <w:bCs/>
          <w:sz w:val="24"/>
          <w:lang w:val="en-US"/>
        </w:rPr>
        <w:t xml:space="preserve"> by Deans for Impact (201</w:t>
      </w:r>
      <w:r w:rsidR="00E20740">
        <w:rPr>
          <w:rFonts w:ascii="Times New Roman" w:hAnsi="Times New Roman" w:cs="Times New Roman"/>
          <w:bCs/>
          <w:sz w:val="24"/>
          <w:lang w:val="en-US"/>
        </w:rPr>
        <w:t>5</w:t>
      </w:r>
      <w:r w:rsidRPr="0056427C">
        <w:rPr>
          <w:rFonts w:ascii="Times New Roman" w:hAnsi="Times New Roman" w:cs="Times New Roman"/>
          <w:bCs/>
          <w:sz w:val="24"/>
          <w:lang w:val="en-US"/>
        </w:rPr>
        <w:t xml:space="preserve">) aligns closely with cognitivist assumptions that learning involves durable changes in long-term memory and that understanding depends on how knowledge is organised, retrieved, and applied. </w:t>
      </w:r>
      <w:r w:rsidR="00B70C20" w:rsidRPr="00B70C20">
        <w:rPr>
          <w:rFonts w:ascii="Times New Roman" w:hAnsi="Times New Roman" w:cs="Times New Roman"/>
          <w:bCs/>
          <w:sz w:val="24"/>
          <w:lang w:val="en-US"/>
        </w:rPr>
        <w:t>Cognitive Load Theory also enhances this correspondence and proves that learning is limited by working memory as it has limited capacity, and it is important to structure instruction, sequence it, and be clear (</w:t>
      </w:r>
      <w:proofErr w:type="spellStart"/>
      <w:r w:rsidR="00B70C20" w:rsidRPr="00B70C20">
        <w:rPr>
          <w:rFonts w:ascii="Times New Roman" w:hAnsi="Times New Roman" w:cs="Times New Roman"/>
          <w:bCs/>
          <w:sz w:val="24"/>
          <w:lang w:val="en-US"/>
        </w:rPr>
        <w:t>Kalyuga</w:t>
      </w:r>
      <w:proofErr w:type="spellEnd"/>
      <w:r w:rsidR="00B70C20" w:rsidRPr="00B70C20">
        <w:rPr>
          <w:rFonts w:ascii="Times New Roman" w:hAnsi="Times New Roman" w:cs="Times New Roman"/>
          <w:bCs/>
          <w:sz w:val="24"/>
          <w:lang w:val="en-US"/>
        </w:rPr>
        <w:t xml:space="preserve"> and Singh, 2016). Instead of disapproving of cognitivism, this evidence narrows it down by providing practical ways on how an instructional design can bring about deep insight as opposed to surface learning.</w:t>
      </w:r>
    </w:p>
    <w:p w14:paraId="5C8C476A" w14:textId="65C730C5"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rPr>
        <w:t>Cognitive findings inform Rosenshine’s Principles of Instruction, including modelling, guided practice, and review, reflecting cognitivist ideas of scaffolding and gradual release of responsibility (</w:t>
      </w:r>
      <w:proofErr w:type="spellStart"/>
      <w:r w:rsidRPr="00484F45">
        <w:rPr>
          <w:rFonts w:ascii="Times New Roman" w:hAnsi="Times New Roman" w:cs="Times New Roman"/>
          <w:bCs/>
          <w:sz w:val="24"/>
        </w:rPr>
        <w:t>Rosenshine</w:t>
      </w:r>
      <w:proofErr w:type="spellEnd"/>
      <w:r w:rsidRPr="00484F45">
        <w:rPr>
          <w:rFonts w:ascii="Times New Roman" w:hAnsi="Times New Roman" w:cs="Times New Roman"/>
          <w:bCs/>
          <w:sz w:val="24"/>
        </w:rPr>
        <w:t xml:space="preserve">, 2012). Evidence challenges strong constructivist approaches, showing unguided discovery overloads novices’ working memory and hinders learning (Lee </w:t>
      </w:r>
      <w:r w:rsidRPr="00484F45">
        <w:rPr>
          <w:rFonts w:ascii="Times New Roman" w:hAnsi="Times New Roman" w:cs="Times New Roman"/>
          <w:bCs/>
          <w:sz w:val="24"/>
        </w:rPr>
        <w:lastRenderedPageBreak/>
        <w:t xml:space="preserve">and Anderson, 2013). Evidence-based teaching therefore clarifies when learner autonomy is appropriate. It also extends beyond </w:t>
      </w:r>
      <w:proofErr w:type="spellStart"/>
      <w:r w:rsidRPr="00484F45">
        <w:rPr>
          <w:rFonts w:ascii="Times New Roman" w:hAnsi="Times New Roman" w:cs="Times New Roman"/>
          <w:bCs/>
          <w:sz w:val="24"/>
        </w:rPr>
        <w:t>behaviorism</w:t>
      </w:r>
      <w:proofErr w:type="spellEnd"/>
      <w:r w:rsidRPr="00484F45">
        <w:rPr>
          <w:rFonts w:ascii="Times New Roman" w:hAnsi="Times New Roman" w:cs="Times New Roman"/>
          <w:bCs/>
          <w:sz w:val="24"/>
        </w:rPr>
        <w:t>: while repetition and reinforcement support procedural learning, they are limited for conceptual understanding and transfer (Willingham, 2021). Learning is strengthened through retrieval, explanation, and active engagement, aligning more with cognitivist and constructivist perspectives (Deans for Impact, 2015).</w:t>
      </w:r>
    </w:p>
    <w:p w14:paraId="0C9CA639" w14:textId="6B18DA53"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Formative assessment is one of the areas where there is a good synthesis between the learning theory and evidence. Studies show that feedback, questioning, and self-assessment are very important in promoting learning since they help people make their thinking visible and to direct their next steps (Wiliam, 2011). These results dispute the limited views of assessment as a post hoc assessment of achievement and instead place assessment as a part and parcel of the learning process. It fits in both social constructivist perspectives of learning being dialogic and iterative as well as upholding cognitive principles of feedback, metacognition and retrieval. Evidence-based assessment practices thus facilitate individual cognition and social interaction as opposed to giving precedence to one over the other.</w:t>
      </w:r>
    </w:p>
    <w:p w14:paraId="70A17DB8" w14:textId="39BAE945" w:rsidR="0056427C" w:rsidRPr="0056427C" w:rsidRDefault="0056427C" w:rsidP="0056427C">
      <w:pPr>
        <w:spacing w:line="360" w:lineRule="auto"/>
        <w:jc w:val="both"/>
        <w:rPr>
          <w:rFonts w:ascii="Times New Roman" w:hAnsi="Times New Roman" w:cs="Times New Roman"/>
          <w:bCs/>
          <w:sz w:val="24"/>
          <w:lang w:val="en-US"/>
        </w:rPr>
      </w:pPr>
      <w:r w:rsidRPr="0056427C">
        <w:rPr>
          <w:rFonts w:ascii="Times New Roman" w:hAnsi="Times New Roman" w:cs="Times New Roman"/>
          <w:bCs/>
          <w:sz w:val="24"/>
          <w:lang w:val="en-US"/>
        </w:rPr>
        <w:t xml:space="preserve">The Great Teaching Toolkit further illustrates this synthesis by </w:t>
      </w:r>
      <w:r w:rsidR="00484F45" w:rsidRPr="0056427C">
        <w:rPr>
          <w:rFonts w:ascii="Times New Roman" w:hAnsi="Times New Roman" w:cs="Times New Roman"/>
          <w:bCs/>
          <w:sz w:val="24"/>
          <w:lang w:val="en-US"/>
        </w:rPr>
        <w:t>conceptualizing</w:t>
      </w:r>
      <w:r w:rsidRPr="0056427C">
        <w:rPr>
          <w:rFonts w:ascii="Times New Roman" w:hAnsi="Times New Roman" w:cs="Times New Roman"/>
          <w:bCs/>
          <w:sz w:val="24"/>
          <w:lang w:val="en-US"/>
        </w:rPr>
        <w:t xml:space="preserve"> effective teaching as a set of dimensions—such as cognitive activation, classroom climate, and instructional clarity—rather than prescriptive methods (Coe et al., 2020). This framework resists reducing evidence-informed teaching to rigid “best practice” recipes, acknowledging that effectiveness depends on how strategies are enacted within specific contexts. In doing so, it implicitly challenges </w:t>
      </w:r>
      <w:r w:rsidR="00484F45" w:rsidRPr="0056427C">
        <w:rPr>
          <w:rFonts w:ascii="Times New Roman" w:hAnsi="Times New Roman" w:cs="Times New Roman"/>
          <w:bCs/>
          <w:sz w:val="24"/>
          <w:lang w:val="en-US"/>
        </w:rPr>
        <w:t>behaviorist</w:t>
      </w:r>
      <w:r w:rsidRPr="0056427C">
        <w:rPr>
          <w:rFonts w:ascii="Times New Roman" w:hAnsi="Times New Roman" w:cs="Times New Roman"/>
          <w:bCs/>
          <w:sz w:val="24"/>
          <w:lang w:val="en-US"/>
        </w:rPr>
        <w:t xml:space="preserve"> notions of control and uniformity, supporting a more relational and responsive view of pedagogy.</w:t>
      </w:r>
    </w:p>
    <w:p w14:paraId="3E4DF1F5" w14:textId="652C5BB3" w:rsidR="00484F45" w:rsidRPr="00484F45" w:rsidRDefault="00484F45" w:rsidP="00484F45">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Another way in which evidence informs the learning theory is in generative learning research. The research on strategy use, including summarizing, explaining and making connections, proves that learners engage in a deeper meaning in a process of constructing it (Fiorella and Mayer, 2016). Although this substantiates the constructivist arguments of active learning, it is also evident that such an undertaking should be well-planned and thinking within its ability. Learning to generate is best supported by teacher guidance to organize student interaction which supports the importance of balancing between autonomy and support.</w:t>
      </w:r>
    </w:p>
    <w:p w14:paraId="3A1A06C9" w14:textId="1E265C2A" w:rsidR="0056427C" w:rsidRDefault="00484F45" w:rsidP="00484F45">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Evidence-based teaching has its advantages, but its use has risks, which can be observed when it is employed blindly. Practices of simplified strategy translation may promote technical, but not professional, adherence to research, excluding ethical and contextual aspects of education (</w:t>
      </w:r>
      <w:proofErr w:type="spellStart"/>
      <w:r w:rsidRPr="00484F45">
        <w:rPr>
          <w:rFonts w:ascii="Times New Roman" w:hAnsi="Times New Roman" w:cs="Times New Roman"/>
          <w:bCs/>
          <w:sz w:val="24"/>
          <w:lang w:val="en-US"/>
        </w:rPr>
        <w:t>Karatsiori</w:t>
      </w:r>
      <w:proofErr w:type="spellEnd"/>
      <w:r w:rsidRPr="00484F45">
        <w:rPr>
          <w:rFonts w:ascii="Times New Roman" w:hAnsi="Times New Roman" w:cs="Times New Roman"/>
          <w:bCs/>
          <w:sz w:val="24"/>
          <w:lang w:val="en-US"/>
        </w:rPr>
        <w:t xml:space="preserve">, 2023). Pedagogical decision-making should therefore not be replaced by evidence </w:t>
      </w:r>
      <w:r w:rsidRPr="00484F45">
        <w:rPr>
          <w:rFonts w:ascii="Times New Roman" w:hAnsi="Times New Roman" w:cs="Times New Roman"/>
          <w:bCs/>
          <w:sz w:val="24"/>
          <w:lang w:val="en-US"/>
        </w:rPr>
        <w:lastRenderedPageBreak/>
        <w:t>but should be informed by it. The quality of teaching is achieved through the processes of reflective synthesis, where theory gives conceptual basis, evidence gives empirical direction and teacher judgement giving response to learners and context.</w:t>
      </w:r>
    </w:p>
    <w:p w14:paraId="50B46B28" w14:textId="532B2AE9" w:rsidR="009947EA" w:rsidRPr="0056427C" w:rsidRDefault="009947EA" w:rsidP="009947EA">
      <w:pPr>
        <w:spacing w:line="360" w:lineRule="auto"/>
        <w:jc w:val="both"/>
        <w:rPr>
          <w:rFonts w:ascii="Times New Roman" w:hAnsi="Times New Roman" w:cs="Times New Roman"/>
          <w:bCs/>
          <w:sz w:val="24"/>
          <w:lang w:val="en-US"/>
        </w:rPr>
      </w:pPr>
      <w:bookmarkStart w:id="5" w:name="_Hlk219283769"/>
      <w:r w:rsidRPr="009947EA">
        <w:rPr>
          <w:rFonts w:ascii="Times New Roman" w:hAnsi="Times New Roman" w:cs="Times New Roman"/>
          <w:b/>
          <w:bCs/>
          <w:sz w:val="28"/>
          <w:lang w:val="en-US"/>
        </w:rPr>
        <w:t xml:space="preserve">5. Reflection on Implemented Teaching Examples </w:t>
      </w:r>
    </w:p>
    <w:bookmarkEnd w:id="5"/>
    <w:p w14:paraId="0DA1AE1E" w14:textId="731F1BBE"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The practices that I have learned and investigated throughout the module offered me great chances to explore how learning theories and evidence-based principles are converted into classroom practice. The examples of explicit instruction, collaborative learning and formative assessment showed that pedagogical effectiveness cannot be obtained because of following only one theoretical stance, but in the context of learner needs and contextual limitations. A consideration of these practices underscores the reason why some methods facilitated learning whereas others show shortcomings when embraced blindly.</w:t>
      </w:r>
    </w:p>
    <w:p w14:paraId="0EA1641B" w14:textId="4255C1EB" w:rsidR="0056427C" w:rsidRPr="0056427C" w:rsidRDefault="0056427C" w:rsidP="0056427C">
      <w:pPr>
        <w:spacing w:line="360" w:lineRule="auto"/>
        <w:jc w:val="both"/>
        <w:rPr>
          <w:rFonts w:ascii="Times New Roman" w:hAnsi="Times New Roman" w:cs="Times New Roman"/>
          <w:bCs/>
          <w:sz w:val="24"/>
          <w:lang w:val="en-US"/>
        </w:rPr>
      </w:pPr>
      <w:r w:rsidRPr="0056427C">
        <w:rPr>
          <w:rFonts w:ascii="Times New Roman" w:hAnsi="Times New Roman" w:cs="Times New Roman"/>
          <w:bCs/>
          <w:sz w:val="24"/>
          <w:lang w:val="en-US"/>
        </w:rPr>
        <w:t>Examples of explicit instruction, including teacher modelling followed by guided and independent practice, reflected strong cognitivist influences. These approaches were particularly effective when introducing new or conceptually demanding material, as structured explanation reduced cognitive load and supported the development of accurate mental representations (</w:t>
      </w:r>
      <w:r w:rsidR="00F177E1" w:rsidRPr="00F177E1">
        <w:rPr>
          <w:rFonts w:ascii="Times New Roman" w:hAnsi="Times New Roman" w:cs="Times New Roman"/>
          <w:bCs/>
          <w:sz w:val="24"/>
        </w:rPr>
        <w:t>Paas</w:t>
      </w:r>
      <w:r w:rsidR="00F177E1">
        <w:rPr>
          <w:rFonts w:ascii="Times New Roman" w:hAnsi="Times New Roman" w:cs="Times New Roman"/>
          <w:bCs/>
          <w:sz w:val="24"/>
        </w:rPr>
        <w:t xml:space="preserve"> et al.</w:t>
      </w:r>
      <w:r w:rsidRPr="0056427C">
        <w:rPr>
          <w:rFonts w:ascii="Times New Roman" w:hAnsi="Times New Roman" w:cs="Times New Roman"/>
          <w:bCs/>
          <w:sz w:val="24"/>
          <w:lang w:val="en-US"/>
        </w:rPr>
        <w:t>, 201</w:t>
      </w:r>
      <w:r w:rsidR="00F177E1">
        <w:rPr>
          <w:rFonts w:ascii="Times New Roman" w:hAnsi="Times New Roman" w:cs="Times New Roman"/>
          <w:bCs/>
          <w:sz w:val="24"/>
          <w:lang w:val="en-US"/>
        </w:rPr>
        <w:t>0</w:t>
      </w:r>
      <w:r w:rsidRPr="0056427C">
        <w:rPr>
          <w:rFonts w:ascii="Times New Roman" w:hAnsi="Times New Roman" w:cs="Times New Roman"/>
          <w:bCs/>
          <w:sz w:val="24"/>
          <w:lang w:val="en-US"/>
        </w:rPr>
        <w:t>). The inclusion of retrieval practice further strengthened retention and understanding, aligning with evidence that active recall enhances learning more effectively than repeated exposure (Deans for Impact, 201</w:t>
      </w:r>
      <w:r w:rsidR="00E20740">
        <w:rPr>
          <w:rFonts w:ascii="Times New Roman" w:hAnsi="Times New Roman" w:cs="Times New Roman"/>
          <w:bCs/>
          <w:sz w:val="24"/>
          <w:lang w:val="en-US"/>
        </w:rPr>
        <w:t>5</w:t>
      </w:r>
      <w:r w:rsidRPr="0056427C">
        <w:rPr>
          <w:rFonts w:ascii="Times New Roman" w:hAnsi="Times New Roman" w:cs="Times New Roman"/>
          <w:bCs/>
          <w:sz w:val="24"/>
          <w:lang w:val="en-US"/>
        </w:rPr>
        <w:t>). However, where explicit instruction was implemented rigidly, with limited opportunities for discussion or application, learning risked becoming procedural and surface-level, reinforcing critiques of overly directive pedagogy.</w:t>
      </w:r>
    </w:p>
    <w:p w14:paraId="608A23EB" w14:textId="5F8CD2D8"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The impact of the social constructivist and social learning theories was demonstrated through collaborative learning activities, especially when learners participated in the organized dialogue, peer explanation, and jointly solving a problem. These practices assisted in further insight since they prompted learners to give reasoning and negotiate meaning, which aligns with sociocultural perspectives of learning, being socially mediated (Hills et al., 2015). It is believed that properly planned cooperation may also assist the motivation and clarity of ideas (Kirylo et al., 2010). Conversely, instances which had a loose structure underscored the weaknesses of considering social interaction as a sole source of learning. Such cases led to the strengthening of misconceptions and are an indication of research warning against the least guidance of group work (Dunham et al., 2020).</w:t>
      </w:r>
    </w:p>
    <w:p w14:paraId="2E90CC7B" w14:textId="491F41EE"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lastRenderedPageBreak/>
        <w:t>The application of formative assessment strategies especially questioning and feedback proved how evidence-based practice can help close the gap between theory and practice. Learners were more engaged and self-regulated when feedback was based on learning processes instead of the performance outcomes, which supports the research indicating that formative assessment should be seen as part of the learning process (Cisterna and Gotwals, 2018). Nevertheless, time pressures and assessment requirement usually restricted the ability to receive continuous feedback, making it less effective.</w:t>
      </w:r>
    </w:p>
    <w:p w14:paraId="040169EC" w14:textId="77777777" w:rsidR="0056427C" w:rsidRPr="0056427C" w:rsidRDefault="0056427C" w:rsidP="0056427C">
      <w:pPr>
        <w:spacing w:line="360" w:lineRule="auto"/>
        <w:jc w:val="both"/>
        <w:rPr>
          <w:rFonts w:ascii="Times New Roman" w:hAnsi="Times New Roman" w:cs="Times New Roman"/>
          <w:bCs/>
          <w:sz w:val="24"/>
          <w:lang w:val="en-US"/>
        </w:rPr>
      </w:pPr>
      <w:r w:rsidRPr="0056427C">
        <w:rPr>
          <w:rFonts w:ascii="Times New Roman" w:hAnsi="Times New Roman" w:cs="Times New Roman"/>
          <w:bCs/>
          <w:sz w:val="24"/>
          <w:lang w:val="en-US"/>
        </w:rPr>
        <w:t>Overall, reflection on implemented teaching examples confirms that effectiveness depends less on the selection of strategies than on professional judgement in enactment. Learning was most powerful where theory and evidence were integrated responsively, rather than applied as rigid prescriptions.</w:t>
      </w:r>
    </w:p>
    <w:p w14:paraId="1A5331B8" w14:textId="5116C474" w:rsidR="0056427C" w:rsidRPr="0056427C" w:rsidRDefault="0056427C" w:rsidP="0056427C">
      <w:pPr>
        <w:spacing w:line="360" w:lineRule="auto"/>
        <w:jc w:val="both"/>
        <w:rPr>
          <w:rFonts w:ascii="Times New Roman" w:hAnsi="Times New Roman" w:cs="Times New Roman"/>
          <w:b/>
          <w:bCs/>
          <w:sz w:val="28"/>
          <w:lang w:val="en-US"/>
        </w:rPr>
      </w:pPr>
      <w:r w:rsidRPr="0056427C">
        <w:rPr>
          <w:rFonts w:ascii="Times New Roman" w:hAnsi="Times New Roman" w:cs="Times New Roman"/>
          <w:b/>
          <w:bCs/>
          <w:sz w:val="28"/>
          <w:lang w:val="en-US"/>
        </w:rPr>
        <w:t xml:space="preserve">6. 21st-Century Pedagogical Challenges </w:t>
      </w:r>
    </w:p>
    <w:p w14:paraId="04A70DC7" w14:textId="79A510D7"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The modern education is working under the circumstances where traditional views of the way learning takes place and the way teaching is performed are being put into question. Among the most important tensions, there is the information overload versus meaningful learning. Students have never been able to access information as much as they can and do at present, but the access is not enough without understanding. Studies show that too much information may impair understanding and transfer of information to the working memory (</w:t>
      </w:r>
      <w:proofErr w:type="spellStart"/>
      <w:r w:rsidRPr="00484F45">
        <w:rPr>
          <w:rFonts w:ascii="Times New Roman" w:hAnsi="Times New Roman" w:cs="Times New Roman"/>
          <w:bCs/>
          <w:sz w:val="24"/>
          <w:lang w:val="en-US"/>
        </w:rPr>
        <w:t>Kalyuga</w:t>
      </w:r>
      <w:proofErr w:type="spellEnd"/>
      <w:r w:rsidRPr="00484F45">
        <w:rPr>
          <w:rFonts w:ascii="Times New Roman" w:hAnsi="Times New Roman" w:cs="Times New Roman"/>
          <w:bCs/>
          <w:sz w:val="24"/>
          <w:lang w:val="en-US"/>
        </w:rPr>
        <w:t>, 2011). Although learning theories, such as classic theory, which focus on knowledge acquisition still apply, they cannot be adequate unless they are coupled with pedagogical methods which are more concerned with synthesis, evaluation, and use as opposed to accumulation.</w:t>
      </w:r>
    </w:p>
    <w:p w14:paraId="17C84C09" w14:textId="2BC02673"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The growth of online learning settings also makes attention and engagement more difficult. Online technologies provide a possibility to collaborate and be personalized, but they also divide the attention and promote shallow engagement with information (Kirschner and De Bruyckere, 2017). The behaviorist techniques of high dependence on external reinforcement also pose a danger to this issue in that they reinforce completion of tasks instead of the understanding. Cognitivist and constructivist approaches, in turn, are much more solid guides to digital pedagogy by focusing on cognitive load management, guided instruction, and purposeful interaction with the learner (Langer, 2009). Nevertheless, these theories need to be critically modified to the online and hybrid contexts, instead of blindly being transferred to the traditional classes.</w:t>
      </w:r>
    </w:p>
    <w:p w14:paraId="7A19A658" w14:textId="5EE18A0E" w:rsidR="0056427C" w:rsidRPr="0056427C" w:rsidRDefault="0056427C" w:rsidP="0056427C">
      <w:pPr>
        <w:spacing w:line="360" w:lineRule="auto"/>
        <w:jc w:val="both"/>
        <w:rPr>
          <w:rFonts w:ascii="Times New Roman" w:hAnsi="Times New Roman" w:cs="Times New Roman"/>
          <w:bCs/>
          <w:sz w:val="24"/>
          <w:lang w:val="en-US"/>
        </w:rPr>
      </w:pPr>
      <w:r w:rsidRPr="0056427C">
        <w:rPr>
          <w:rFonts w:ascii="Times New Roman" w:hAnsi="Times New Roman" w:cs="Times New Roman"/>
          <w:bCs/>
          <w:sz w:val="24"/>
          <w:lang w:val="en-US"/>
        </w:rPr>
        <w:lastRenderedPageBreak/>
        <w:t xml:space="preserve">A further challenge emerges in balancing evidence-informed practice with pedagogical creativity. While empirical research offers valuable insights into effective teaching, uncritical adherence to “what works” risks narrowing pedagogy and reducing teaching to technical compliance (Biesta, 2015). </w:t>
      </w:r>
      <w:r w:rsidR="00484F45" w:rsidRPr="00484F45">
        <w:rPr>
          <w:rFonts w:ascii="Times New Roman" w:hAnsi="Times New Roman" w:cs="Times New Roman"/>
          <w:bCs/>
          <w:sz w:val="24"/>
          <w:lang w:val="en-US"/>
        </w:rPr>
        <w:t>The theories of learning that place emphasis on autonomy, meaning making and exploration underscore the role of creativity in maintaining engagement and intense learning. Evidence-based teaching thus needs professional judgement to strike the right balance between structure and flexibility without giving in to the urge to implement the findings of research as strict instructions (Coe et al., 2020).</w:t>
      </w:r>
    </w:p>
    <w:p w14:paraId="450F7D32" w14:textId="40011339" w:rsidR="0056427C" w:rsidRPr="0056427C" w:rsidRDefault="00484F45" w:rsidP="0056427C">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One more aspect that affects standard pedagogical models is the increasing diversity among learners. Learners come with different cultural identities, past experiences, and needs in learning institutions and one-size fits all becomes ineffective. The social constructivist and the social learning theories prove especially useful when it comes to acknowledging learning as the relational and culturally situated (Vygotsky, 1978). However, without deliberate pedagogical and curricular planning, theory cannot be applied to the problem of systemic inequities. The key to inclusive practice requires the ability of educators to deliver theory and evidence in their context to affirm learner identity and belonging in addition to academic success (Panthi, 2023).</w:t>
      </w:r>
    </w:p>
    <w:p w14:paraId="7E42D17C" w14:textId="58DFFD0C" w:rsidR="0056427C" w:rsidRDefault="0056427C" w:rsidP="0056427C">
      <w:pPr>
        <w:spacing w:line="360" w:lineRule="auto"/>
        <w:jc w:val="both"/>
        <w:rPr>
          <w:rFonts w:ascii="Times New Roman" w:hAnsi="Times New Roman" w:cs="Times New Roman"/>
          <w:bCs/>
          <w:sz w:val="24"/>
          <w:lang w:val="en-US"/>
        </w:rPr>
      </w:pPr>
      <w:r w:rsidRPr="0056427C">
        <w:rPr>
          <w:rFonts w:ascii="Times New Roman" w:hAnsi="Times New Roman" w:cs="Times New Roman"/>
          <w:bCs/>
          <w:sz w:val="24"/>
          <w:lang w:val="en-US"/>
        </w:rPr>
        <w:t xml:space="preserve">Finally, tensions between teacher autonomy and policy accountability continue to shape pedagogical decision-making. High-stakes assessment and </w:t>
      </w:r>
      <w:r w:rsidR="00484F45" w:rsidRPr="0056427C">
        <w:rPr>
          <w:rFonts w:ascii="Times New Roman" w:hAnsi="Times New Roman" w:cs="Times New Roman"/>
          <w:bCs/>
          <w:sz w:val="24"/>
          <w:lang w:val="en-US"/>
        </w:rPr>
        <w:t>standardization</w:t>
      </w:r>
      <w:r w:rsidRPr="0056427C">
        <w:rPr>
          <w:rFonts w:ascii="Times New Roman" w:hAnsi="Times New Roman" w:cs="Times New Roman"/>
          <w:bCs/>
          <w:sz w:val="24"/>
          <w:lang w:val="en-US"/>
        </w:rPr>
        <w:t xml:space="preserve"> often privilege measurable outcomes, reinforcing surface learning and constraining professional discretion (Waring &amp; Evans, 2014). Addressing these challenges requires synthesis across disciplines and an educator who acts as a facilitator of learning, exercising informed judgement to support understanding, agency, and meaningful participation.</w:t>
      </w:r>
    </w:p>
    <w:p w14:paraId="300DF82B" w14:textId="6CFADA1D" w:rsidR="0056427C" w:rsidRPr="0056427C" w:rsidRDefault="0056427C" w:rsidP="0056427C">
      <w:pPr>
        <w:spacing w:line="360" w:lineRule="auto"/>
        <w:jc w:val="both"/>
        <w:rPr>
          <w:rFonts w:ascii="Times New Roman" w:hAnsi="Times New Roman" w:cs="Times New Roman"/>
          <w:b/>
          <w:bCs/>
          <w:sz w:val="28"/>
          <w:lang w:val="en-US"/>
        </w:rPr>
      </w:pPr>
      <w:bookmarkStart w:id="6" w:name="_Hlk219283811"/>
      <w:r w:rsidRPr="0056427C">
        <w:rPr>
          <w:rFonts w:ascii="Times New Roman" w:hAnsi="Times New Roman" w:cs="Times New Roman"/>
          <w:b/>
          <w:bCs/>
          <w:sz w:val="28"/>
          <w:lang w:val="en-US"/>
        </w:rPr>
        <w:t xml:space="preserve">7. Critical Reflective Synthesis </w:t>
      </w:r>
    </w:p>
    <w:bookmarkEnd w:id="6"/>
    <w:p w14:paraId="2C79C38D" w14:textId="1974A2D7" w:rsidR="00C03623" w:rsidRPr="00C03623" w:rsidRDefault="00484F45" w:rsidP="00C03623">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The interaction with the learning theories and evidence-based pedagogy in the module has hugely changed my perception of learning and the role of the teacher. It seemed that initially learning was most conveniently articulated in discrete theoretical stances, all of which were clear and coherent. However, prolonged critical reflection has shown that there is no single theory that can fully explain learning. Rather it comes out as an intricate procedure that is cognitive, social, contextual, and moral. This has changed my mind set by shifting towards the desire to find absolute pedagogical solutions to the need to appreciate informed judgement, flexibility and reflexivity in making decisions in education.</w:t>
      </w:r>
    </w:p>
    <w:p w14:paraId="564FB118" w14:textId="1E3B5782" w:rsidR="00C03623" w:rsidRPr="00C03623" w:rsidRDefault="00C03623" w:rsidP="00C03623">
      <w:pPr>
        <w:spacing w:line="360" w:lineRule="auto"/>
        <w:jc w:val="both"/>
        <w:rPr>
          <w:rFonts w:ascii="Times New Roman" w:hAnsi="Times New Roman" w:cs="Times New Roman"/>
          <w:bCs/>
          <w:sz w:val="24"/>
          <w:lang w:val="en-US"/>
        </w:rPr>
      </w:pPr>
      <w:r w:rsidRPr="00C03623">
        <w:rPr>
          <w:rFonts w:ascii="Times New Roman" w:hAnsi="Times New Roman" w:cs="Times New Roman"/>
          <w:bCs/>
          <w:sz w:val="24"/>
          <w:lang w:val="en-US"/>
        </w:rPr>
        <w:lastRenderedPageBreak/>
        <w:t>Through comparative analysis, I have come to value cognitivist and social constructivist perspectives most strongly, though not uncritically. Cognitivism has deepened my understanding of how learning depends on prior knowledge, memory, and the management of cognitive load, particularly in relation to instructional clarity and sequencing (</w:t>
      </w:r>
      <w:proofErr w:type="spellStart"/>
      <w:r w:rsidR="00F177E1" w:rsidRPr="00F177E1">
        <w:rPr>
          <w:rFonts w:ascii="Times New Roman" w:hAnsi="Times New Roman" w:cs="Times New Roman"/>
          <w:bCs/>
          <w:sz w:val="24"/>
        </w:rPr>
        <w:t>Kalyuga</w:t>
      </w:r>
      <w:proofErr w:type="spellEnd"/>
      <w:r w:rsidRPr="00C03623">
        <w:rPr>
          <w:rFonts w:ascii="Times New Roman" w:hAnsi="Times New Roman" w:cs="Times New Roman"/>
          <w:bCs/>
          <w:sz w:val="24"/>
          <w:lang w:val="en-US"/>
        </w:rPr>
        <w:t>, 2011). Evidence-informed practices such as retrieval and explicit instruction have demonstrated that structure is not opposed to deep learning but often a prerequisite for it (Deans for Impact, 201</w:t>
      </w:r>
      <w:r w:rsidR="00E20740">
        <w:rPr>
          <w:rFonts w:ascii="Times New Roman" w:hAnsi="Times New Roman" w:cs="Times New Roman"/>
          <w:bCs/>
          <w:sz w:val="24"/>
          <w:lang w:val="en-US"/>
        </w:rPr>
        <w:t>5</w:t>
      </w:r>
      <w:r w:rsidRPr="00C03623">
        <w:rPr>
          <w:rFonts w:ascii="Times New Roman" w:hAnsi="Times New Roman" w:cs="Times New Roman"/>
          <w:bCs/>
          <w:sz w:val="24"/>
          <w:lang w:val="en-US"/>
        </w:rPr>
        <w:t>). At the same time, social constructivist and social learning theories have highlighted dimensions that cognitive accounts alone underplay, including dialogue, motivation, identity, and belonging (</w:t>
      </w:r>
      <w:r w:rsidR="00F177E1" w:rsidRPr="00F177E1">
        <w:rPr>
          <w:rFonts w:ascii="Times New Roman" w:hAnsi="Times New Roman" w:cs="Times New Roman"/>
          <w:bCs/>
          <w:sz w:val="24"/>
          <w:lang w:val="en-US"/>
        </w:rPr>
        <w:t>Gredler</w:t>
      </w:r>
      <w:r w:rsidRPr="00C03623">
        <w:rPr>
          <w:rFonts w:ascii="Times New Roman" w:hAnsi="Times New Roman" w:cs="Times New Roman"/>
          <w:bCs/>
          <w:sz w:val="24"/>
          <w:lang w:val="en-US"/>
        </w:rPr>
        <w:t xml:space="preserve">, </w:t>
      </w:r>
      <w:r w:rsidR="00F177E1">
        <w:rPr>
          <w:rFonts w:ascii="Times New Roman" w:hAnsi="Times New Roman" w:cs="Times New Roman"/>
          <w:bCs/>
          <w:sz w:val="24"/>
          <w:lang w:val="en-US"/>
        </w:rPr>
        <w:t>2015</w:t>
      </w:r>
      <w:r w:rsidRPr="00C03623">
        <w:rPr>
          <w:rFonts w:ascii="Times New Roman" w:hAnsi="Times New Roman" w:cs="Times New Roman"/>
          <w:bCs/>
          <w:sz w:val="24"/>
          <w:lang w:val="en-US"/>
        </w:rPr>
        <w:t xml:space="preserve">; Bandura, 1977). I now </w:t>
      </w:r>
      <w:r w:rsidR="00484F45" w:rsidRPr="00C03623">
        <w:rPr>
          <w:rFonts w:ascii="Times New Roman" w:hAnsi="Times New Roman" w:cs="Times New Roman"/>
          <w:bCs/>
          <w:sz w:val="24"/>
          <w:lang w:val="en-US"/>
        </w:rPr>
        <w:t>recognize</w:t>
      </w:r>
      <w:r w:rsidRPr="00C03623">
        <w:rPr>
          <w:rFonts w:ascii="Times New Roman" w:hAnsi="Times New Roman" w:cs="Times New Roman"/>
          <w:bCs/>
          <w:sz w:val="24"/>
          <w:lang w:val="en-US"/>
        </w:rPr>
        <w:t xml:space="preserve"> that meaningful learning depends on the integration of cognitive structure and social mediation rather than privileging one over the other.</w:t>
      </w:r>
    </w:p>
    <w:p w14:paraId="35207F64" w14:textId="73ADC055" w:rsidR="00484F45" w:rsidRPr="00484F45" w:rsidRDefault="00484F45" w:rsidP="00484F45">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rPr>
        <w:t>Evidence-based teaching has reshaped my understanding, revealing evidence not as prescriptive solutions but as a means to clarify theory. Research on formative assessment and generative learning links theory with classroom realities (Wiliam, 2018; Fiorella and Mayer, 2016), while critiques of “what works” reinforce professional judgement and ethical awareness (Biesta, 2015).</w:t>
      </w:r>
    </w:p>
    <w:p w14:paraId="27BED2CE" w14:textId="3AC3F9C4" w:rsidR="00C03623" w:rsidRPr="00E20740" w:rsidRDefault="00484F45" w:rsidP="00484F45">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This combination has contributed to my new professional identity. Teaching is no longer being seen as the process of delivering content or implementation of strategies, it is a reflexive relational practice. The field of facilitator has been put into the limelight where facilitator entails designing learning environments that are structured but need autonomy and guidance and responsive. In the future, I am planning to establish myself as an active learner and a reflective practitioner ready to engage constantly with theory, evidence, and practice based on learners and the situation.</w:t>
      </w:r>
    </w:p>
    <w:p w14:paraId="33BBA71F" w14:textId="00B480D3" w:rsidR="0056427C" w:rsidRPr="00C03623" w:rsidRDefault="0056427C" w:rsidP="0056427C">
      <w:pPr>
        <w:spacing w:line="360" w:lineRule="auto"/>
        <w:jc w:val="both"/>
        <w:rPr>
          <w:rFonts w:ascii="Times New Roman" w:hAnsi="Times New Roman" w:cs="Times New Roman"/>
          <w:bCs/>
          <w:sz w:val="24"/>
          <w:lang w:val="en-US"/>
        </w:rPr>
      </w:pPr>
      <w:bookmarkStart w:id="7" w:name="_Hlk219283837"/>
      <w:r w:rsidRPr="0056427C">
        <w:rPr>
          <w:rFonts w:ascii="Times New Roman" w:hAnsi="Times New Roman" w:cs="Times New Roman"/>
          <w:b/>
          <w:bCs/>
          <w:sz w:val="28"/>
          <w:lang w:val="en-US"/>
        </w:rPr>
        <w:t xml:space="preserve">8. Conclusion </w:t>
      </w:r>
    </w:p>
    <w:bookmarkEnd w:id="7"/>
    <w:p w14:paraId="3FCF2933" w14:textId="15DC2158" w:rsidR="00C03623" w:rsidRPr="00C03623" w:rsidRDefault="00484F45" w:rsidP="00C03623">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 xml:space="preserve">This critical reflection has explored the learning theories and their applications to the evidence-informed teaching method and the modern-day teaching and learning practice and has revealed that their usefulness does not exist in prescriptive practice but can inform professional judgement. The learning theories continue to be very useful as theoretical frameworks that assist teachers to comprehend the way learning takes place, the variance among learners as well as how pedagogical choices influence the result. The behaviorism, cognitivism, constructivism and social learning theories present the various facets of learning and provide an insight into </w:t>
      </w:r>
      <w:r w:rsidRPr="00484F45">
        <w:rPr>
          <w:rFonts w:ascii="Times New Roman" w:hAnsi="Times New Roman" w:cs="Times New Roman"/>
          <w:bCs/>
          <w:sz w:val="24"/>
          <w:lang w:val="en-US"/>
        </w:rPr>
        <w:lastRenderedPageBreak/>
        <w:t>behavior, cognition, meaning-making and social interaction. Nevertheless, not one theory can be applicable to explain the complexity of learning in contemporary learning settings.</w:t>
      </w:r>
    </w:p>
    <w:p w14:paraId="096C4D91" w14:textId="6B1A5B96" w:rsidR="00C03623" w:rsidRPr="00C03623" w:rsidRDefault="00484F45" w:rsidP="00C03623">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Relevancy wise, learning theories will still be relevant if they are interpreted critically and flexibly applied. Modern evidence of cognitive science and classroom studies have narrowed theoretical assumptions and emphasized the role of organized teaching, feedback, and retrieval, as well as reaffirmed the role of dialogue, identity, and belonging. Learning theories thus are not value neutral models, but dynamic prismatic through which they have to subject themselves to empirical tests and contextual realities. They are most relevant in that they promote depth of understanding, learner agency and meaningful transfer, as opposed to surface performance.</w:t>
      </w:r>
    </w:p>
    <w:p w14:paraId="1AE86FEC" w14:textId="77777777" w:rsidR="00C03623" w:rsidRPr="00C03623" w:rsidRDefault="00C03623" w:rsidP="00C03623">
      <w:pPr>
        <w:spacing w:line="360" w:lineRule="auto"/>
        <w:jc w:val="both"/>
        <w:rPr>
          <w:rFonts w:ascii="Times New Roman" w:hAnsi="Times New Roman" w:cs="Times New Roman"/>
          <w:bCs/>
          <w:sz w:val="24"/>
          <w:lang w:val="en-US"/>
        </w:rPr>
      </w:pPr>
      <w:r w:rsidRPr="00C03623">
        <w:rPr>
          <w:rFonts w:ascii="Times New Roman" w:hAnsi="Times New Roman" w:cs="Times New Roman"/>
          <w:bCs/>
          <w:sz w:val="24"/>
          <w:lang w:val="en-US"/>
        </w:rPr>
        <w:t>The analysis has also identified key challenges for education, including information overload, digital distraction, increasing learner diversity, and tensions between accountability and professional autonomy. These challenges expose the limitations of rigid pedagogical approaches and underline the risks of reducing teaching to technical compliance or unstructured creativity.</w:t>
      </w:r>
    </w:p>
    <w:p w14:paraId="621A65B5" w14:textId="1DC5D61D" w:rsidR="00C03623" w:rsidRPr="00C03623" w:rsidRDefault="00484F45" w:rsidP="00C03623">
      <w:pPr>
        <w:spacing w:line="360" w:lineRule="auto"/>
        <w:jc w:val="both"/>
        <w:rPr>
          <w:rFonts w:ascii="Times New Roman" w:hAnsi="Times New Roman" w:cs="Times New Roman"/>
          <w:bCs/>
          <w:sz w:val="24"/>
          <w:lang w:val="en-US"/>
        </w:rPr>
      </w:pPr>
      <w:r w:rsidRPr="00484F45">
        <w:rPr>
          <w:rFonts w:ascii="Times New Roman" w:hAnsi="Times New Roman" w:cs="Times New Roman"/>
          <w:bCs/>
          <w:sz w:val="24"/>
          <w:lang w:val="en-US"/>
        </w:rPr>
        <w:t>In conclusion, the 21st century of pedagogy relies on the combination of theory, evidence and reflective judgment. Learning theories offer conceptual foundation, evidence-driven instruction offers empirical instructional guidelines, and reflections allow the educators to be responsive to the situation and the needs of the learner. It is on this synthesis that responsive, ethical and meaningful educational practice is supported.</w:t>
      </w:r>
    </w:p>
    <w:p w14:paraId="699072E5" w14:textId="77777777" w:rsidR="0056427C" w:rsidRPr="0056427C" w:rsidRDefault="0056427C" w:rsidP="0056427C">
      <w:pPr>
        <w:spacing w:line="360" w:lineRule="auto"/>
        <w:jc w:val="both"/>
        <w:rPr>
          <w:rFonts w:ascii="Times New Roman" w:hAnsi="Times New Roman" w:cs="Times New Roman"/>
          <w:bCs/>
          <w:sz w:val="24"/>
          <w:lang w:val="en-US"/>
        </w:rPr>
      </w:pPr>
    </w:p>
    <w:p w14:paraId="1B3F8ABB" w14:textId="77777777" w:rsidR="0056427C" w:rsidRPr="0056427C" w:rsidRDefault="0056427C" w:rsidP="0056427C">
      <w:pPr>
        <w:spacing w:line="360" w:lineRule="auto"/>
        <w:jc w:val="both"/>
        <w:rPr>
          <w:rFonts w:ascii="Times New Roman" w:hAnsi="Times New Roman" w:cs="Times New Roman"/>
          <w:bCs/>
          <w:sz w:val="24"/>
          <w:lang w:val="en-US"/>
        </w:rPr>
      </w:pPr>
    </w:p>
    <w:p w14:paraId="16BB6CF1" w14:textId="393A2079" w:rsidR="009947EA" w:rsidRDefault="009947EA" w:rsidP="009947EA">
      <w:pPr>
        <w:spacing w:line="360" w:lineRule="auto"/>
        <w:jc w:val="both"/>
        <w:rPr>
          <w:rFonts w:ascii="Times New Roman" w:hAnsi="Times New Roman" w:cs="Times New Roman"/>
          <w:bCs/>
          <w:sz w:val="24"/>
          <w:lang w:val="en-US"/>
        </w:rPr>
      </w:pPr>
    </w:p>
    <w:p w14:paraId="05FCA384" w14:textId="4819C576" w:rsidR="00E20740" w:rsidRDefault="00E20740" w:rsidP="009947EA">
      <w:pPr>
        <w:spacing w:line="360" w:lineRule="auto"/>
        <w:jc w:val="both"/>
        <w:rPr>
          <w:rFonts w:ascii="Times New Roman" w:hAnsi="Times New Roman" w:cs="Times New Roman"/>
          <w:bCs/>
          <w:sz w:val="24"/>
          <w:lang w:val="en-US"/>
        </w:rPr>
      </w:pPr>
    </w:p>
    <w:p w14:paraId="1FB916C9" w14:textId="77777777" w:rsidR="00E20740" w:rsidRDefault="00E20740" w:rsidP="009947EA">
      <w:pPr>
        <w:spacing w:line="360" w:lineRule="auto"/>
        <w:jc w:val="both"/>
        <w:rPr>
          <w:rFonts w:ascii="Times New Roman" w:hAnsi="Times New Roman" w:cs="Times New Roman"/>
          <w:bCs/>
          <w:sz w:val="24"/>
          <w:lang w:val="en-US"/>
        </w:rPr>
      </w:pPr>
    </w:p>
    <w:p w14:paraId="2C83BAF9" w14:textId="77777777" w:rsidR="00484F45" w:rsidRDefault="00484F45" w:rsidP="009947EA">
      <w:pPr>
        <w:spacing w:line="360" w:lineRule="auto"/>
        <w:jc w:val="both"/>
        <w:rPr>
          <w:rFonts w:ascii="Times New Roman" w:hAnsi="Times New Roman" w:cs="Times New Roman"/>
          <w:bCs/>
          <w:sz w:val="24"/>
          <w:lang w:val="en-US"/>
        </w:rPr>
      </w:pPr>
    </w:p>
    <w:p w14:paraId="6874BF78" w14:textId="77777777" w:rsidR="00484F45" w:rsidRDefault="00484F45" w:rsidP="009947EA">
      <w:pPr>
        <w:spacing w:line="360" w:lineRule="auto"/>
        <w:jc w:val="both"/>
        <w:rPr>
          <w:rFonts w:ascii="Times New Roman" w:hAnsi="Times New Roman" w:cs="Times New Roman"/>
          <w:bCs/>
          <w:sz w:val="24"/>
          <w:lang w:val="en-US"/>
        </w:rPr>
      </w:pPr>
    </w:p>
    <w:p w14:paraId="4164ABEC" w14:textId="77777777" w:rsidR="00484F45" w:rsidRDefault="00484F45" w:rsidP="009947EA">
      <w:pPr>
        <w:spacing w:line="360" w:lineRule="auto"/>
        <w:jc w:val="both"/>
        <w:rPr>
          <w:rFonts w:ascii="Times New Roman" w:hAnsi="Times New Roman" w:cs="Times New Roman"/>
          <w:bCs/>
          <w:sz w:val="24"/>
          <w:lang w:val="en-US"/>
        </w:rPr>
      </w:pPr>
    </w:p>
    <w:p w14:paraId="6519C00D" w14:textId="77777777" w:rsidR="00484F45" w:rsidRDefault="00484F45" w:rsidP="009947EA">
      <w:pPr>
        <w:spacing w:line="360" w:lineRule="auto"/>
        <w:jc w:val="both"/>
        <w:rPr>
          <w:rFonts w:ascii="Times New Roman" w:hAnsi="Times New Roman" w:cs="Times New Roman"/>
          <w:bCs/>
          <w:sz w:val="24"/>
          <w:lang w:val="en-US"/>
        </w:rPr>
      </w:pPr>
    </w:p>
    <w:p w14:paraId="1D3371F3" w14:textId="77777777" w:rsidR="00484F45" w:rsidRPr="009947EA" w:rsidRDefault="00484F45" w:rsidP="009947EA">
      <w:pPr>
        <w:spacing w:line="360" w:lineRule="auto"/>
        <w:jc w:val="both"/>
        <w:rPr>
          <w:rFonts w:ascii="Times New Roman" w:hAnsi="Times New Roman" w:cs="Times New Roman"/>
          <w:bCs/>
          <w:sz w:val="24"/>
          <w:lang w:val="en-US"/>
        </w:rPr>
      </w:pPr>
    </w:p>
    <w:p w14:paraId="249F76D8" w14:textId="48E872C1" w:rsidR="007A3662" w:rsidRDefault="00EC706F" w:rsidP="00416875">
      <w:pPr>
        <w:spacing w:line="360" w:lineRule="auto"/>
        <w:jc w:val="both"/>
        <w:rPr>
          <w:rFonts w:ascii="Times New Roman" w:hAnsi="Times New Roman" w:cs="Times New Roman"/>
          <w:b/>
          <w:bCs/>
          <w:sz w:val="28"/>
          <w:lang w:val="en-US"/>
        </w:rPr>
      </w:pPr>
      <w:r w:rsidRPr="001C602F">
        <w:rPr>
          <w:rFonts w:ascii="Times New Roman" w:hAnsi="Times New Roman" w:cs="Times New Roman"/>
          <w:b/>
          <w:bCs/>
          <w:sz w:val="28"/>
          <w:lang w:val="en-US"/>
        </w:rPr>
        <w:lastRenderedPageBreak/>
        <w:t>R</w:t>
      </w:r>
      <w:r w:rsidR="001C602F" w:rsidRPr="001C602F">
        <w:rPr>
          <w:rFonts w:ascii="Times New Roman" w:hAnsi="Times New Roman" w:cs="Times New Roman"/>
          <w:b/>
          <w:bCs/>
          <w:sz w:val="28"/>
          <w:lang w:val="en-US"/>
        </w:rPr>
        <w:t>eferences</w:t>
      </w:r>
    </w:p>
    <w:p w14:paraId="1376E4E3" w14:textId="77777777" w:rsidR="00635EC4" w:rsidRPr="00C55C8C" w:rsidRDefault="00635EC4" w:rsidP="00C55C8C">
      <w:pPr>
        <w:spacing w:line="360" w:lineRule="auto"/>
        <w:jc w:val="both"/>
        <w:rPr>
          <w:rFonts w:ascii="Times New Roman" w:hAnsi="Times New Roman" w:cs="Times New Roman"/>
          <w:bCs/>
          <w:sz w:val="24"/>
          <w:lang w:val="en-US"/>
        </w:rPr>
      </w:pPr>
      <w:r w:rsidRPr="00C55C8C">
        <w:rPr>
          <w:rFonts w:ascii="Times New Roman" w:hAnsi="Times New Roman" w:cs="Times New Roman"/>
          <w:bCs/>
          <w:sz w:val="24"/>
          <w:lang w:val="en-US"/>
        </w:rPr>
        <w:t xml:space="preserve">Bandura, A. (1977) </w:t>
      </w:r>
      <w:r w:rsidRPr="00C55C8C">
        <w:rPr>
          <w:rFonts w:ascii="Times New Roman" w:hAnsi="Times New Roman" w:cs="Times New Roman"/>
          <w:bCs/>
          <w:i/>
          <w:iCs/>
          <w:sz w:val="24"/>
          <w:lang w:val="en-US"/>
        </w:rPr>
        <w:t>Social learning theory</w:t>
      </w:r>
      <w:r w:rsidRPr="00C55C8C">
        <w:rPr>
          <w:rFonts w:ascii="Times New Roman" w:hAnsi="Times New Roman" w:cs="Times New Roman"/>
          <w:bCs/>
          <w:sz w:val="24"/>
          <w:lang w:val="en-US"/>
        </w:rPr>
        <w:t>. Englewood Cliffs, NJ: Prentice Hall.</w:t>
      </w:r>
    </w:p>
    <w:p w14:paraId="53379634" w14:textId="77777777" w:rsidR="00635EC4" w:rsidRPr="00C55C8C" w:rsidRDefault="00635EC4" w:rsidP="00C55C8C">
      <w:pPr>
        <w:spacing w:line="360" w:lineRule="auto"/>
        <w:jc w:val="both"/>
        <w:rPr>
          <w:rFonts w:ascii="Times New Roman" w:hAnsi="Times New Roman" w:cs="Times New Roman"/>
          <w:bCs/>
          <w:sz w:val="24"/>
          <w:lang w:val="en-US"/>
        </w:rPr>
      </w:pPr>
      <w:r w:rsidRPr="00C55C8C">
        <w:rPr>
          <w:rFonts w:ascii="Times New Roman" w:hAnsi="Times New Roman" w:cs="Times New Roman"/>
          <w:bCs/>
          <w:sz w:val="24"/>
          <w:lang w:val="en-US"/>
        </w:rPr>
        <w:t xml:space="preserve">Beetham, H. and Sharpe, R. (eds.) (2019) </w:t>
      </w:r>
      <w:r w:rsidRPr="00C55C8C">
        <w:rPr>
          <w:rFonts w:ascii="Times New Roman" w:hAnsi="Times New Roman" w:cs="Times New Roman"/>
          <w:bCs/>
          <w:i/>
          <w:iCs/>
          <w:sz w:val="24"/>
          <w:lang w:val="en-US"/>
        </w:rPr>
        <w:t>Rethinking pedagogy for a digital age: Principles and practices of design</w:t>
      </w:r>
      <w:r w:rsidRPr="00C55C8C">
        <w:rPr>
          <w:rFonts w:ascii="Times New Roman" w:hAnsi="Times New Roman" w:cs="Times New Roman"/>
          <w:bCs/>
          <w:sz w:val="24"/>
          <w:lang w:val="en-US"/>
        </w:rPr>
        <w:t xml:space="preserve">. 2nd </w:t>
      </w:r>
      <w:proofErr w:type="spellStart"/>
      <w:r w:rsidRPr="00C55C8C">
        <w:rPr>
          <w:rFonts w:ascii="Times New Roman" w:hAnsi="Times New Roman" w:cs="Times New Roman"/>
          <w:bCs/>
          <w:sz w:val="24"/>
          <w:lang w:val="en-US"/>
        </w:rPr>
        <w:t>edn</w:t>
      </w:r>
      <w:proofErr w:type="spellEnd"/>
      <w:r w:rsidRPr="00C55C8C">
        <w:rPr>
          <w:rFonts w:ascii="Times New Roman" w:hAnsi="Times New Roman" w:cs="Times New Roman"/>
          <w:bCs/>
          <w:sz w:val="24"/>
          <w:lang w:val="en-US"/>
        </w:rPr>
        <w:t>. London: Routledge.</w:t>
      </w:r>
    </w:p>
    <w:p w14:paraId="168A3C82" w14:textId="77777777" w:rsidR="00635EC4" w:rsidRPr="00C55C8C" w:rsidRDefault="00635EC4" w:rsidP="00C55C8C">
      <w:pPr>
        <w:spacing w:line="360" w:lineRule="auto"/>
        <w:jc w:val="both"/>
        <w:rPr>
          <w:rFonts w:ascii="Times New Roman" w:hAnsi="Times New Roman" w:cs="Times New Roman"/>
          <w:bCs/>
          <w:sz w:val="24"/>
          <w:lang w:val="en-US"/>
        </w:rPr>
      </w:pPr>
      <w:r w:rsidRPr="00C55C8C">
        <w:rPr>
          <w:rFonts w:ascii="Times New Roman" w:hAnsi="Times New Roman" w:cs="Times New Roman"/>
          <w:bCs/>
          <w:sz w:val="24"/>
          <w:lang w:val="en-US"/>
        </w:rPr>
        <w:t xml:space="preserve">Biesta, G.J. (2015) </w:t>
      </w:r>
      <w:r w:rsidRPr="00C55C8C">
        <w:rPr>
          <w:rFonts w:ascii="Times New Roman" w:hAnsi="Times New Roman" w:cs="Times New Roman"/>
          <w:bCs/>
          <w:i/>
          <w:iCs/>
          <w:sz w:val="24"/>
          <w:lang w:val="en-US"/>
        </w:rPr>
        <w:t>Good education in an age of measurement: Ethics, politics, democracy</w:t>
      </w:r>
      <w:r w:rsidRPr="00C55C8C">
        <w:rPr>
          <w:rFonts w:ascii="Times New Roman" w:hAnsi="Times New Roman" w:cs="Times New Roman"/>
          <w:bCs/>
          <w:sz w:val="24"/>
          <w:lang w:val="en-US"/>
        </w:rPr>
        <w:t>. London: Routledge.</w:t>
      </w:r>
    </w:p>
    <w:p w14:paraId="5040051E" w14:textId="77777777" w:rsidR="00635EC4" w:rsidRPr="00C55C8C" w:rsidRDefault="00635EC4" w:rsidP="00C55C8C">
      <w:pPr>
        <w:spacing w:line="360" w:lineRule="auto"/>
        <w:jc w:val="both"/>
        <w:rPr>
          <w:rFonts w:ascii="Times New Roman" w:hAnsi="Times New Roman" w:cs="Times New Roman"/>
          <w:bCs/>
          <w:sz w:val="24"/>
          <w:lang w:val="en-US"/>
        </w:rPr>
      </w:pPr>
      <w:r w:rsidRPr="00C55C8C">
        <w:rPr>
          <w:rFonts w:ascii="Times New Roman" w:hAnsi="Times New Roman" w:cs="Times New Roman"/>
          <w:bCs/>
          <w:sz w:val="24"/>
          <w:lang w:val="en-US"/>
        </w:rPr>
        <w:t xml:space="preserve">Brookfield, S.D. (2017) </w:t>
      </w:r>
      <w:r w:rsidRPr="00C55C8C">
        <w:rPr>
          <w:rFonts w:ascii="Times New Roman" w:hAnsi="Times New Roman" w:cs="Times New Roman"/>
          <w:bCs/>
          <w:i/>
          <w:iCs/>
          <w:sz w:val="24"/>
          <w:lang w:val="en-US"/>
        </w:rPr>
        <w:t>Becoming a critically reflective teacher</w:t>
      </w:r>
      <w:r w:rsidRPr="00C55C8C">
        <w:rPr>
          <w:rFonts w:ascii="Times New Roman" w:hAnsi="Times New Roman" w:cs="Times New Roman"/>
          <w:bCs/>
          <w:sz w:val="24"/>
          <w:lang w:val="en-US"/>
        </w:rPr>
        <w:t xml:space="preserve">. 2nd </w:t>
      </w:r>
      <w:proofErr w:type="spellStart"/>
      <w:r w:rsidRPr="00C55C8C">
        <w:rPr>
          <w:rFonts w:ascii="Times New Roman" w:hAnsi="Times New Roman" w:cs="Times New Roman"/>
          <w:bCs/>
          <w:sz w:val="24"/>
          <w:lang w:val="en-US"/>
        </w:rPr>
        <w:t>edn</w:t>
      </w:r>
      <w:proofErr w:type="spellEnd"/>
      <w:r w:rsidRPr="00C55C8C">
        <w:rPr>
          <w:rFonts w:ascii="Times New Roman" w:hAnsi="Times New Roman" w:cs="Times New Roman"/>
          <w:bCs/>
          <w:sz w:val="24"/>
          <w:lang w:val="en-US"/>
        </w:rPr>
        <w:t>. Hoboken, NJ: John Wiley &amp; Sons.</w:t>
      </w:r>
    </w:p>
    <w:p w14:paraId="43112B16" w14:textId="77777777" w:rsidR="00635EC4" w:rsidRPr="00C55C8C" w:rsidRDefault="00635EC4" w:rsidP="00C55C8C">
      <w:pPr>
        <w:spacing w:line="360" w:lineRule="auto"/>
        <w:jc w:val="both"/>
        <w:rPr>
          <w:rFonts w:ascii="Times New Roman" w:hAnsi="Times New Roman" w:cs="Times New Roman"/>
          <w:bCs/>
          <w:sz w:val="24"/>
          <w:lang w:val="en-US"/>
        </w:rPr>
      </w:pPr>
      <w:r w:rsidRPr="00C55C8C">
        <w:rPr>
          <w:rFonts w:ascii="Times New Roman" w:hAnsi="Times New Roman" w:cs="Times New Roman"/>
          <w:bCs/>
          <w:sz w:val="24"/>
          <w:lang w:val="en-US"/>
        </w:rPr>
        <w:t xml:space="preserve">Cisterna, D. and Gotwals, A.W. (2018) Enactment of ongoing formative assessment: Challenges and opportunities for professional development and practice. </w:t>
      </w:r>
      <w:r w:rsidRPr="00C55C8C">
        <w:rPr>
          <w:rFonts w:ascii="Times New Roman" w:hAnsi="Times New Roman" w:cs="Times New Roman"/>
          <w:bCs/>
          <w:i/>
          <w:iCs/>
          <w:sz w:val="24"/>
          <w:lang w:val="en-US"/>
        </w:rPr>
        <w:t>Journal of Science Teacher Education</w:t>
      </w:r>
      <w:r w:rsidRPr="00C55C8C">
        <w:rPr>
          <w:rFonts w:ascii="Times New Roman" w:hAnsi="Times New Roman" w:cs="Times New Roman"/>
          <w:bCs/>
          <w:sz w:val="24"/>
          <w:lang w:val="en-US"/>
        </w:rPr>
        <w:t>, 29(3), pp. 200–222.</w:t>
      </w:r>
    </w:p>
    <w:p w14:paraId="04AEC702" w14:textId="77777777" w:rsidR="00635EC4" w:rsidRPr="00C55C8C" w:rsidRDefault="00635EC4" w:rsidP="00C55C8C">
      <w:pPr>
        <w:spacing w:line="360" w:lineRule="auto"/>
        <w:jc w:val="both"/>
        <w:rPr>
          <w:rFonts w:ascii="Times New Roman" w:hAnsi="Times New Roman" w:cs="Times New Roman"/>
          <w:bCs/>
          <w:sz w:val="24"/>
          <w:lang w:val="en-US"/>
        </w:rPr>
      </w:pPr>
      <w:r w:rsidRPr="00C55C8C">
        <w:rPr>
          <w:rFonts w:ascii="Times New Roman" w:hAnsi="Times New Roman" w:cs="Times New Roman"/>
          <w:bCs/>
          <w:sz w:val="24"/>
          <w:lang w:val="en-US"/>
        </w:rPr>
        <w:t xml:space="preserve">Coe, R., Rauch, C.J., Kime, S. and Singleton, D. (2020) </w:t>
      </w:r>
      <w:r w:rsidRPr="00C55C8C">
        <w:rPr>
          <w:rFonts w:ascii="Times New Roman" w:hAnsi="Times New Roman" w:cs="Times New Roman"/>
          <w:bCs/>
          <w:i/>
          <w:iCs/>
          <w:sz w:val="24"/>
          <w:lang w:val="en-US"/>
        </w:rPr>
        <w:t>Great teaching toolkit: Evidence review</w:t>
      </w:r>
      <w:r w:rsidRPr="00C55C8C">
        <w:rPr>
          <w:rFonts w:ascii="Times New Roman" w:hAnsi="Times New Roman" w:cs="Times New Roman"/>
          <w:bCs/>
          <w:sz w:val="24"/>
          <w:lang w:val="en-US"/>
        </w:rPr>
        <w:t>. London: Education Endowment Foundation.</w:t>
      </w:r>
    </w:p>
    <w:p w14:paraId="40154D4D" w14:textId="77777777" w:rsidR="00635EC4" w:rsidRDefault="00635EC4" w:rsidP="001C602F">
      <w:pPr>
        <w:spacing w:line="360" w:lineRule="auto"/>
        <w:jc w:val="both"/>
        <w:rPr>
          <w:rFonts w:ascii="Times New Roman" w:hAnsi="Times New Roman" w:cs="Times New Roman"/>
          <w:bCs/>
          <w:sz w:val="24"/>
        </w:rPr>
      </w:pPr>
      <w:r w:rsidRPr="00635EC4">
        <w:rPr>
          <w:rFonts w:ascii="Times New Roman" w:hAnsi="Times New Roman" w:cs="Times New Roman"/>
          <w:bCs/>
          <w:sz w:val="24"/>
        </w:rPr>
        <w:t xml:space="preserve">Deans for Impact (2015) </w:t>
      </w:r>
      <w:r w:rsidRPr="00635EC4">
        <w:rPr>
          <w:rFonts w:ascii="Times New Roman" w:hAnsi="Times New Roman" w:cs="Times New Roman"/>
          <w:bCs/>
          <w:i/>
          <w:iCs/>
          <w:sz w:val="24"/>
        </w:rPr>
        <w:t>The science of learning</w:t>
      </w:r>
      <w:r w:rsidRPr="00635EC4">
        <w:rPr>
          <w:rFonts w:ascii="Times New Roman" w:hAnsi="Times New Roman" w:cs="Times New Roman"/>
          <w:bCs/>
          <w:sz w:val="24"/>
        </w:rPr>
        <w:t>. Austin, TX: Deans for Impact. Available from:</w:t>
      </w:r>
      <w:r>
        <w:rPr>
          <w:rFonts w:ascii="Times New Roman" w:hAnsi="Times New Roman" w:cs="Times New Roman"/>
          <w:bCs/>
          <w:sz w:val="24"/>
        </w:rPr>
        <w:t xml:space="preserve"> </w:t>
      </w:r>
      <w:hyperlink r:id="rId10" w:history="1">
        <w:r w:rsidRPr="001C4B02">
          <w:rPr>
            <w:rStyle w:val="Hyperlink"/>
            <w:rFonts w:ascii="Times New Roman" w:hAnsi="Times New Roman" w:cs="Times New Roman"/>
            <w:bCs/>
            <w:sz w:val="24"/>
          </w:rPr>
          <w:t>https://www.deansforimpact.org/files/assets/thescienceoflearning.pdf</w:t>
        </w:r>
      </w:hyperlink>
      <w:r>
        <w:rPr>
          <w:rFonts w:ascii="Times New Roman" w:hAnsi="Times New Roman" w:cs="Times New Roman"/>
          <w:bCs/>
          <w:sz w:val="24"/>
        </w:rPr>
        <w:t xml:space="preserve"> </w:t>
      </w:r>
      <w:r w:rsidRPr="00D35CFE">
        <w:rPr>
          <w:rFonts w:ascii="Times New Roman" w:hAnsi="Times New Roman" w:cs="Times New Roman"/>
          <w:bCs/>
          <w:sz w:val="24"/>
        </w:rPr>
        <w:t xml:space="preserve"> (Accessed: 1</w:t>
      </w:r>
      <w:r>
        <w:rPr>
          <w:rFonts w:ascii="Times New Roman" w:hAnsi="Times New Roman" w:cs="Times New Roman"/>
          <w:bCs/>
          <w:sz w:val="24"/>
        </w:rPr>
        <w:t>0</w:t>
      </w:r>
      <w:r w:rsidRPr="00D35CFE">
        <w:rPr>
          <w:rFonts w:ascii="Times New Roman" w:hAnsi="Times New Roman" w:cs="Times New Roman"/>
          <w:bCs/>
          <w:sz w:val="24"/>
        </w:rPr>
        <w:t xml:space="preserve"> January 2026).</w:t>
      </w:r>
    </w:p>
    <w:p w14:paraId="0C4357F2"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Dunham, S., Lee, E. and Persky, A.M. (2020) The psychology of following instructions and its implications. </w:t>
      </w:r>
      <w:r w:rsidRPr="00635EC4">
        <w:rPr>
          <w:rFonts w:ascii="Times New Roman" w:hAnsi="Times New Roman" w:cs="Times New Roman"/>
          <w:bCs/>
          <w:i/>
          <w:iCs/>
          <w:sz w:val="24"/>
          <w:lang w:val="en-US"/>
        </w:rPr>
        <w:t>American Journal of Pharmaceutical Education</w:t>
      </w:r>
      <w:r w:rsidRPr="00635EC4">
        <w:rPr>
          <w:rFonts w:ascii="Times New Roman" w:hAnsi="Times New Roman" w:cs="Times New Roman"/>
          <w:bCs/>
          <w:sz w:val="24"/>
          <w:lang w:val="en-US"/>
        </w:rPr>
        <w:t>, 84(8), article ajpe7779.</w:t>
      </w:r>
    </w:p>
    <w:p w14:paraId="0E9191A5"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Fiorella, L. and Mayer, R.E. (2016) Eight ways to promote generative learning. </w:t>
      </w:r>
      <w:r w:rsidRPr="00635EC4">
        <w:rPr>
          <w:rFonts w:ascii="Times New Roman" w:hAnsi="Times New Roman" w:cs="Times New Roman"/>
          <w:bCs/>
          <w:i/>
          <w:iCs/>
          <w:sz w:val="24"/>
          <w:lang w:val="en-US"/>
        </w:rPr>
        <w:t>Educational Psychology Review</w:t>
      </w:r>
      <w:r w:rsidRPr="00635EC4">
        <w:rPr>
          <w:rFonts w:ascii="Times New Roman" w:hAnsi="Times New Roman" w:cs="Times New Roman"/>
          <w:bCs/>
          <w:sz w:val="24"/>
          <w:lang w:val="en-US"/>
        </w:rPr>
        <w:t>, 28(4), pp. 717–741.</w:t>
      </w:r>
    </w:p>
    <w:p w14:paraId="018D194C"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Gagné, R.M. (1972) </w:t>
      </w:r>
      <w:r w:rsidRPr="00635EC4">
        <w:rPr>
          <w:rFonts w:ascii="Times New Roman" w:hAnsi="Times New Roman" w:cs="Times New Roman"/>
          <w:bCs/>
          <w:i/>
          <w:iCs/>
          <w:sz w:val="24"/>
          <w:lang w:val="en-US"/>
        </w:rPr>
        <w:t>Conditions of learning</w:t>
      </w:r>
      <w:r w:rsidRPr="00635EC4">
        <w:rPr>
          <w:rFonts w:ascii="Times New Roman" w:hAnsi="Times New Roman" w:cs="Times New Roman"/>
          <w:bCs/>
          <w:sz w:val="24"/>
          <w:lang w:val="en-US"/>
        </w:rPr>
        <w:t xml:space="preserve">. 3rd </w:t>
      </w:r>
      <w:proofErr w:type="spellStart"/>
      <w:r w:rsidRPr="00635EC4">
        <w:rPr>
          <w:rFonts w:ascii="Times New Roman" w:hAnsi="Times New Roman" w:cs="Times New Roman"/>
          <w:bCs/>
          <w:sz w:val="24"/>
          <w:lang w:val="en-US"/>
        </w:rPr>
        <w:t>edn</w:t>
      </w:r>
      <w:proofErr w:type="spellEnd"/>
      <w:r w:rsidRPr="00635EC4">
        <w:rPr>
          <w:rFonts w:ascii="Times New Roman" w:hAnsi="Times New Roman" w:cs="Times New Roman"/>
          <w:bCs/>
          <w:sz w:val="24"/>
          <w:lang w:val="en-US"/>
        </w:rPr>
        <w:t>. New York: Holt, Rinehart and Winston.</w:t>
      </w:r>
    </w:p>
    <w:p w14:paraId="1D102E7C"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Gagn</w:t>
      </w:r>
      <w:r>
        <w:rPr>
          <w:rFonts w:ascii="Times New Roman" w:hAnsi="Times New Roman" w:cs="Times New Roman"/>
          <w:bCs/>
          <w:sz w:val="24"/>
          <w:lang w:val="en-US"/>
        </w:rPr>
        <w:t>e</w:t>
      </w:r>
      <w:r w:rsidRPr="00635EC4">
        <w:rPr>
          <w:rFonts w:ascii="Times New Roman" w:hAnsi="Times New Roman" w:cs="Times New Roman"/>
          <w:bCs/>
          <w:sz w:val="24"/>
          <w:lang w:val="en-US"/>
        </w:rPr>
        <w:t xml:space="preserve">, </w:t>
      </w:r>
      <w:proofErr w:type="spellStart"/>
      <w:r w:rsidRPr="00635EC4">
        <w:rPr>
          <w:rFonts w:ascii="Times New Roman" w:hAnsi="Times New Roman" w:cs="Times New Roman"/>
          <w:bCs/>
          <w:sz w:val="24"/>
          <w:lang w:val="en-US"/>
        </w:rPr>
        <w:t>R.M</w:t>
      </w:r>
      <w:proofErr w:type="spellEnd"/>
      <w:r w:rsidRPr="00635EC4">
        <w:rPr>
          <w:rFonts w:ascii="Times New Roman" w:hAnsi="Times New Roman" w:cs="Times New Roman"/>
          <w:bCs/>
          <w:sz w:val="24"/>
          <w:lang w:val="en-US"/>
        </w:rPr>
        <w:t xml:space="preserve">., Wager, W.W., </w:t>
      </w:r>
      <w:proofErr w:type="spellStart"/>
      <w:r w:rsidRPr="00635EC4">
        <w:rPr>
          <w:rFonts w:ascii="Times New Roman" w:hAnsi="Times New Roman" w:cs="Times New Roman"/>
          <w:bCs/>
          <w:sz w:val="24"/>
          <w:lang w:val="en-US"/>
        </w:rPr>
        <w:t>Golas</w:t>
      </w:r>
      <w:proofErr w:type="spellEnd"/>
      <w:r w:rsidRPr="00635EC4">
        <w:rPr>
          <w:rFonts w:ascii="Times New Roman" w:hAnsi="Times New Roman" w:cs="Times New Roman"/>
          <w:bCs/>
          <w:sz w:val="24"/>
          <w:lang w:val="en-US"/>
        </w:rPr>
        <w:t xml:space="preserve">, K.C., Keller, J.M. and Russell, J.D. (2005) </w:t>
      </w:r>
      <w:r w:rsidRPr="00635EC4">
        <w:rPr>
          <w:rFonts w:ascii="Times New Roman" w:hAnsi="Times New Roman" w:cs="Times New Roman"/>
          <w:bCs/>
          <w:i/>
          <w:iCs/>
          <w:sz w:val="24"/>
          <w:lang w:val="en-US"/>
        </w:rPr>
        <w:t>Principles of instructional design</w:t>
      </w:r>
      <w:r w:rsidRPr="00635EC4">
        <w:rPr>
          <w:rFonts w:ascii="Times New Roman" w:hAnsi="Times New Roman" w:cs="Times New Roman"/>
          <w:bCs/>
          <w:sz w:val="24"/>
          <w:lang w:val="en-US"/>
        </w:rPr>
        <w:t xml:space="preserve">. 5th </w:t>
      </w:r>
      <w:proofErr w:type="spellStart"/>
      <w:r w:rsidRPr="00635EC4">
        <w:rPr>
          <w:rFonts w:ascii="Times New Roman" w:hAnsi="Times New Roman" w:cs="Times New Roman"/>
          <w:bCs/>
          <w:sz w:val="24"/>
          <w:lang w:val="en-US"/>
        </w:rPr>
        <w:t>edn</w:t>
      </w:r>
      <w:proofErr w:type="spellEnd"/>
      <w:r w:rsidRPr="00635EC4">
        <w:rPr>
          <w:rFonts w:ascii="Times New Roman" w:hAnsi="Times New Roman" w:cs="Times New Roman"/>
          <w:bCs/>
          <w:sz w:val="24"/>
          <w:lang w:val="en-US"/>
        </w:rPr>
        <w:t>. Belmont, CA: Thomson Wadsworth.</w:t>
      </w:r>
    </w:p>
    <w:p w14:paraId="10D41588"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Giroux, H.A. and </w:t>
      </w:r>
      <w:proofErr w:type="spellStart"/>
      <w:r w:rsidRPr="00635EC4">
        <w:rPr>
          <w:rFonts w:ascii="Times New Roman" w:hAnsi="Times New Roman" w:cs="Times New Roman"/>
          <w:bCs/>
          <w:sz w:val="24"/>
          <w:lang w:val="en-US"/>
        </w:rPr>
        <w:t>Filippakou</w:t>
      </w:r>
      <w:proofErr w:type="spellEnd"/>
      <w:r w:rsidRPr="00635EC4">
        <w:rPr>
          <w:rFonts w:ascii="Times New Roman" w:hAnsi="Times New Roman" w:cs="Times New Roman"/>
          <w:bCs/>
          <w:sz w:val="24"/>
          <w:lang w:val="en-US"/>
        </w:rPr>
        <w:t xml:space="preserve">, O. (2020) </w:t>
      </w:r>
      <w:r w:rsidRPr="00635EC4">
        <w:rPr>
          <w:rFonts w:ascii="Times New Roman" w:hAnsi="Times New Roman" w:cs="Times New Roman"/>
          <w:bCs/>
          <w:i/>
          <w:iCs/>
          <w:sz w:val="24"/>
          <w:lang w:val="en-US"/>
        </w:rPr>
        <w:t>Critical pedagogy in the age of authoritarianism: Challenges and possibilities</w:t>
      </w:r>
      <w:r w:rsidRPr="00635EC4">
        <w:rPr>
          <w:rFonts w:ascii="Times New Roman" w:hAnsi="Times New Roman" w:cs="Times New Roman"/>
          <w:bCs/>
          <w:sz w:val="24"/>
          <w:lang w:val="en-US"/>
        </w:rPr>
        <w:t>. London: Bloomsbury Academic.</w:t>
      </w:r>
    </w:p>
    <w:p w14:paraId="334AB027"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Gredler, M.E. (2012) Understanding Vygotsky for the classroom: Is it too late? </w:t>
      </w:r>
      <w:r w:rsidRPr="00635EC4">
        <w:rPr>
          <w:rFonts w:ascii="Times New Roman" w:hAnsi="Times New Roman" w:cs="Times New Roman"/>
          <w:bCs/>
          <w:i/>
          <w:iCs/>
          <w:sz w:val="24"/>
          <w:lang w:val="en-US"/>
        </w:rPr>
        <w:t>Educational Psychology Review</w:t>
      </w:r>
      <w:r w:rsidRPr="00635EC4">
        <w:rPr>
          <w:rFonts w:ascii="Times New Roman" w:hAnsi="Times New Roman" w:cs="Times New Roman"/>
          <w:bCs/>
          <w:sz w:val="24"/>
          <w:lang w:val="en-US"/>
        </w:rPr>
        <w:t>, 24(1), pp. 113–131.</w:t>
      </w:r>
    </w:p>
    <w:p w14:paraId="53548AAA"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lastRenderedPageBreak/>
        <w:t xml:space="preserve">Hammad, R., Khan, Z., Safieddine, F. and Ahmed, A. (2020) A review of learning theories and models underpinning technology-enhanced learning artefacts. </w:t>
      </w:r>
      <w:r w:rsidRPr="00635EC4">
        <w:rPr>
          <w:rFonts w:ascii="Times New Roman" w:hAnsi="Times New Roman" w:cs="Times New Roman"/>
          <w:bCs/>
          <w:i/>
          <w:iCs/>
          <w:sz w:val="24"/>
          <w:lang w:val="en-US"/>
        </w:rPr>
        <w:t>World Journal of Science, Technology and Sustainable Development</w:t>
      </w:r>
      <w:r w:rsidRPr="00635EC4">
        <w:rPr>
          <w:rFonts w:ascii="Times New Roman" w:hAnsi="Times New Roman" w:cs="Times New Roman"/>
          <w:bCs/>
          <w:sz w:val="24"/>
          <w:lang w:val="en-US"/>
        </w:rPr>
        <w:t>, 17(4), pp. 341–354.</w:t>
      </w:r>
    </w:p>
    <w:p w14:paraId="6D5890AE"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Hills, T.T., Todd, P.M., Lazer, D., Redish, A.D. and </w:t>
      </w:r>
      <w:proofErr w:type="spellStart"/>
      <w:r w:rsidRPr="00635EC4">
        <w:rPr>
          <w:rFonts w:ascii="Times New Roman" w:hAnsi="Times New Roman" w:cs="Times New Roman"/>
          <w:bCs/>
          <w:sz w:val="24"/>
          <w:lang w:val="en-US"/>
        </w:rPr>
        <w:t>Couzin</w:t>
      </w:r>
      <w:proofErr w:type="spellEnd"/>
      <w:r w:rsidRPr="00635EC4">
        <w:rPr>
          <w:rFonts w:ascii="Times New Roman" w:hAnsi="Times New Roman" w:cs="Times New Roman"/>
          <w:bCs/>
          <w:sz w:val="24"/>
          <w:lang w:val="en-US"/>
        </w:rPr>
        <w:t xml:space="preserve">, I.D. (2015) Exploration versus exploitation in space, mind, and society. </w:t>
      </w:r>
      <w:r w:rsidRPr="00635EC4">
        <w:rPr>
          <w:rFonts w:ascii="Times New Roman" w:hAnsi="Times New Roman" w:cs="Times New Roman"/>
          <w:bCs/>
          <w:i/>
          <w:iCs/>
          <w:sz w:val="24"/>
          <w:lang w:val="en-US"/>
        </w:rPr>
        <w:t>Trends in Cognitive Sciences</w:t>
      </w:r>
      <w:r w:rsidRPr="00635EC4">
        <w:rPr>
          <w:rFonts w:ascii="Times New Roman" w:hAnsi="Times New Roman" w:cs="Times New Roman"/>
          <w:bCs/>
          <w:sz w:val="24"/>
          <w:lang w:val="en-US"/>
        </w:rPr>
        <w:t>, 19(1), pp. 46–54.</w:t>
      </w:r>
    </w:p>
    <w:p w14:paraId="79B36189"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Hunaepi, H., </w:t>
      </w:r>
      <w:proofErr w:type="spellStart"/>
      <w:r w:rsidRPr="00635EC4">
        <w:rPr>
          <w:rFonts w:ascii="Times New Roman" w:hAnsi="Times New Roman" w:cs="Times New Roman"/>
          <w:bCs/>
          <w:sz w:val="24"/>
          <w:lang w:val="en-US"/>
        </w:rPr>
        <w:t>Khaeruma</w:t>
      </w:r>
      <w:proofErr w:type="spellEnd"/>
      <w:r w:rsidRPr="00635EC4">
        <w:rPr>
          <w:rFonts w:ascii="Times New Roman" w:hAnsi="Times New Roman" w:cs="Times New Roman"/>
          <w:bCs/>
          <w:sz w:val="24"/>
          <w:lang w:val="en-US"/>
        </w:rPr>
        <w:t xml:space="preserve">, K., Hajiriah, T.L., </w:t>
      </w:r>
      <w:proofErr w:type="spellStart"/>
      <w:r w:rsidRPr="00635EC4">
        <w:rPr>
          <w:rFonts w:ascii="Times New Roman" w:hAnsi="Times New Roman" w:cs="Times New Roman"/>
          <w:bCs/>
          <w:sz w:val="24"/>
          <w:lang w:val="en-US"/>
        </w:rPr>
        <w:t>Wardani</w:t>
      </w:r>
      <w:proofErr w:type="spellEnd"/>
      <w:r w:rsidRPr="00635EC4">
        <w:rPr>
          <w:rFonts w:ascii="Times New Roman" w:hAnsi="Times New Roman" w:cs="Times New Roman"/>
          <w:bCs/>
          <w:sz w:val="24"/>
          <w:lang w:val="en-US"/>
        </w:rPr>
        <w:t xml:space="preserve">, </w:t>
      </w:r>
      <w:proofErr w:type="spellStart"/>
      <w:r w:rsidRPr="00635EC4">
        <w:rPr>
          <w:rFonts w:ascii="Times New Roman" w:hAnsi="Times New Roman" w:cs="Times New Roman"/>
          <w:bCs/>
          <w:sz w:val="24"/>
          <w:lang w:val="en-US"/>
        </w:rPr>
        <w:t>K.S.K</w:t>
      </w:r>
      <w:proofErr w:type="spellEnd"/>
      <w:r w:rsidRPr="00635EC4">
        <w:rPr>
          <w:rFonts w:ascii="Times New Roman" w:hAnsi="Times New Roman" w:cs="Times New Roman"/>
          <w:bCs/>
          <w:sz w:val="24"/>
          <w:lang w:val="en-US"/>
        </w:rPr>
        <w:t xml:space="preserve">., </w:t>
      </w:r>
      <w:proofErr w:type="spellStart"/>
      <w:r w:rsidRPr="00635EC4">
        <w:rPr>
          <w:rFonts w:ascii="Times New Roman" w:hAnsi="Times New Roman" w:cs="Times New Roman"/>
          <w:bCs/>
          <w:sz w:val="24"/>
          <w:lang w:val="en-US"/>
        </w:rPr>
        <w:t>Sukiastini</w:t>
      </w:r>
      <w:proofErr w:type="spellEnd"/>
      <w:r w:rsidRPr="00635EC4">
        <w:rPr>
          <w:rFonts w:ascii="Times New Roman" w:hAnsi="Times New Roman" w:cs="Times New Roman"/>
          <w:bCs/>
          <w:sz w:val="24"/>
          <w:lang w:val="en-US"/>
        </w:rPr>
        <w:t xml:space="preserve">, </w:t>
      </w:r>
      <w:proofErr w:type="spellStart"/>
      <w:r w:rsidRPr="00635EC4">
        <w:rPr>
          <w:rFonts w:ascii="Times New Roman" w:hAnsi="Times New Roman" w:cs="Times New Roman"/>
          <w:bCs/>
          <w:sz w:val="24"/>
          <w:lang w:val="en-US"/>
        </w:rPr>
        <w:t>I.G.A.N.K</w:t>
      </w:r>
      <w:proofErr w:type="spellEnd"/>
      <w:r w:rsidRPr="00635EC4">
        <w:rPr>
          <w:rFonts w:ascii="Times New Roman" w:hAnsi="Times New Roman" w:cs="Times New Roman"/>
          <w:bCs/>
          <w:sz w:val="24"/>
          <w:lang w:val="en-US"/>
        </w:rPr>
        <w:t xml:space="preserve">., </w:t>
      </w:r>
      <w:proofErr w:type="spellStart"/>
      <w:r w:rsidRPr="00635EC4">
        <w:rPr>
          <w:rFonts w:ascii="Times New Roman" w:hAnsi="Times New Roman" w:cs="Times New Roman"/>
          <w:bCs/>
          <w:sz w:val="24"/>
          <w:lang w:val="en-US"/>
        </w:rPr>
        <w:t>Nitiasih</w:t>
      </w:r>
      <w:proofErr w:type="spellEnd"/>
      <w:r w:rsidRPr="00635EC4">
        <w:rPr>
          <w:rFonts w:ascii="Times New Roman" w:hAnsi="Times New Roman" w:cs="Times New Roman"/>
          <w:bCs/>
          <w:sz w:val="24"/>
          <w:lang w:val="en-US"/>
        </w:rPr>
        <w:t xml:space="preserve">, P.K. and </w:t>
      </w:r>
      <w:proofErr w:type="spellStart"/>
      <w:r w:rsidRPr="00635EC4">
        <w:rPr>
          <w:rFonts w:ascii="Times New Roman" w:hAnsi="Times New Roman" w:cs="Times New Roman"/>
          <w:bCs/>
          <w:sz w:val="24"/>
          <w:lang w:val="en-US"/>
        </w:rPr>
        <w:t>Sudatha</w:t>
      </w:r>
      <w:proofErr w:type="spellEnd"/>
      <w:r w:rsidRPr="00635EC4">
        <w:rPr>
          <w:rFonts w:ascii="Times New Roman" w:hAnsi="Times New Roman" w:cs="Times New Roman"/>
          <w:bCs/>
          <w:sz w:val="24"/>
          <w:lang w:val="en-US"/>
        </w:rPr>
        <w:t xml:space="preserve">, I. (2024) Critical pedagogy and student learning outcomes: A systematic literature review. </w:t>
      </w:r>
      <w:r w:rsidRPr="00635EC4">
        <w:rPr>
          <w:rFonts w:ascii="Times New Roman" w:hAnsi="Times New Roman" w:cs="Times New Roman"/>
          <w:bCs/>
          <w:i/>
          <w:iCs/>
          <w:sz w:val="24"/>
          <w:lang w:val="en-US"/>
        </w:rPr>
        <w:t>Path of Science</w:t>
      </w:r>
      <w:r w:rsidRPr="00635EC4">
        <w:rPr>
          <w:rFonts w:ascii="Times New Roman" w:hAnsi="Times New Roman" w:cs="Times New Roman"/>
          <w:bCs/>
          <w:sz w:val="24"/>
          <w:lang w:val="en-US"/>
        </w:rPr>
        <w:t xml:space="preserve">, [Online] 10(5), pp. 3048–3060. Available from: </w:t>
      </w:r>
      <w:hyperlink r:id="rId11" w:history="1">
        <w:r w:rsidRPr="001C4B02">
          <w:rPr>
            <w:rStyle w:val="Hyperlink"/>
            <w:rFonts w:ascii="Times New Roman" w:hAnsi="Times New Roman" w:cs="Times New Roman"/>
            <w:bCs/>
            <w:sz w:val="24"/>
            <w:lang w:val="en-US"/>
          </w:rPr>
          <w:t>https://www.ssoar.info/ssoar/handle/document/94736</w:t>
        </w:r>
      </w:hyperlink>
      <w:r>
        <w:rPr>
          <w:rFonts w:ascii="Times New Roman" w:hAnsi="Times New Roman" w:cs="Times New Roman"/>
          <w:bCs/>
          <w:sz w:val="24"/>
          <w:lang w:val="en-US"/>
        </w:rPr>
        <w:t xml:space="preserve"> </w:t>
      </w:r>
      <w:r w:rsidRPr="00635EC4">
        <w:rPr>
          <w:rFonts w:ascii="Times New Roman" w:hAnsi="Times New Roman" w:cs="Times New Roman"/>
          <w:bCs/>
          <w:sz w:val="24"/>
          <w:lang w:val="en-US"/>
        </w:rPr>
        <w:t xml:space="preserve"> [Accessed 10 January 2026].</w:t>
      </w:r>
    </w:p>
    <w:p w14:paraId="71B1CE8F"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Illeris, K. (2018) </w:t>
      </w:r>
      <w:r w:rsidRPr="00635EC4">
        <w:rPr>
          <w:rFonts w:ascii="Times New Roman" w:hAnsi="Times New Roman" w:cs="Times New Roman"/>
          <w:bCs/>
          <w:i/>
          <w:iCs/>
          <w:sz w:val="24"/>
          <w:lang w:val="en-US"/>
        </w:rPr>
        <w:t>Contemporary theories of learning: Learning theorists in their own words</w:t>
      </w:r>
      <w:r w:rsidRPr="00635EC4">
        <w:rPr>
          <w:rFonts w:ascii="Times New Roman" w:hAnsi="Times New Roman" w:cs="Times New Roman"/>
          <w:bCs/>
          <w:sz w:val="24"/>
          <w:lang w:val="en-US"/>
        </w:rPr>
        <w:t xml:space="preserve">. 2nd </w:t>
      </w:r>
      <w:proofErr w:type="spellStart"/>
      <w:r w:rsidRPr="00635EC4">
        <w:rPr>
          <w:rFonts w:ascii="Times New Roman" w:hAnsi="Times New Roman" w:cs="Times New Roman"/>
          <w:bCs/>
          <w:sz w:val="24"/>
          <w:lang w:val="en-US"/>
        </w:rPr>
        <w:t>edn</w:t>
      </w:r>
      <w:proofErr w:type="spellEnd"/>
      <w:r w:rsidRPr="00635EC4">
        <w:rPr>
          <w:rFonts w:ascii="Times New Roman" w:hAnsi="Times New Roman" w:cs="Times New Roman"/>
          <w:bCs/>
          <w:sz w:val="24"/>
          <w:lang w:val="en-US"/>
        </w:rPr>
        <w:t>. London: Routledge.</w:t>
      </w:r>
    </w:p>
    <w:p w14:paraId="4D4E45A6"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Jones, A.B. (2024) Rethinking evidence-based practice in education: A critical literature review of the ‘what works’ approach. </w:t>
      </w:r>
      <w:r w:rsidRPr="00635EC4">
        <w:rPr>
          <w:rFonts w:ascii="Times New Roman" w:hAnsi="Times New Roman" w:cs="Times New Roman"/>
          <w:bCs/>
          <w:i/>
          <w:iCs/>
          <w:sz w:val="24"/>
          <w:lang w:val="en-US"/>
        </w:rPr>
        <w:t>International Journal of Educational Researchers</w:t>
      </w:r>
      <w:r w:rsidRPr="00635EC4">
        <w:rPr>
          <w:rFonts w:ascii="Times New Roman" w:hAnsi="Times New Roman" w:cs="Times New Roman"/>
          <w:bCs/>
          <w:sz w:val="24"/>
          <w:lang w:val="en-US"/>
        </w:rPr>
        <w:t xml:space="preserve">, [Online] 15(2), pp. 37–51. Available from: </w:t>
      </w:r>
      <w:hyperlink r:id="rId12" w:history="1">
        <w:r w:rsidRPr="001C4B02">
          <w:rPr>
            <w:rStyle w:val="Hyperlink"/>
            <w:rFonts w:ascii="Times New Roman" w:hAnsi="Times New Roman" w:cs="Times New Roman"/>
            <w:bCs/>
            <w:sz w:val="24"/>
            <w:lang w:val="en-US"/>
          </w:rPr>
          <w:t>https://oro.open.ac.uk/103722/</w:t>
        </w:r>
      </w:hyperlink>
      <w:r>
        <w:rPr>
          <w:rFonts w:ascii="Times New Roman" w:hAnsi="Times New Roman" w:cs="Times New Roman"/>
          <w:bCs/>
          <w:sz w:val="24"/>
          <w:lang w:val="en-US"/>
        </w:rPr>
        <w:t xml:space="preserve"> </w:t>
      </w:r>
      <w:r w:rsidRPr="00635EC4">
        <w:rPr>
          <w:rFonts w:ascii="Times New Roman" w:hAnsi="Times New Roman" w:cs="Times New Roman"/>
          <w:bCs/>
          <w:sz w:val="24"/>
          <w:lang w:val="en-US"/>
        </w:rPr>
        <w:t>[Accessed 10 January 2026].</w:t>
      </w:r>
    </w:p>
    <w:p w14:paraId="4ED2DB54" w14:textId="77777777" w:rsidR="00635EC4" w:rsidRPr="00635EC4" w:rsidRDefault="00635EC4" w:rsidP="00635EC4">
      <w:pPr>
        <w:spacing w:line="360" w:lineRule="auto"/>
        <w:jc w:val="both"/>
        <w:rPr>
          <w:rFonts w:ascii="Times New Roman" w:hAnsi="Times New Roman" w:cs="Times New Roman"/>
          <w:bCs/>
          <w:sz w:val="24"/>
          <w:lang w:val="en-US"/>
        </w:rPr>
      </w:pPr>
      <w:proofErr w:type="spellStart"/>
      <w:r w:rsidRPr="00635EC4">
        <w:rPr>
          <w:rFonts w:ascii="Times New Roman" w:hAnsi="Times New Roman" w:cs="Times New Roman"/>
          <w:bCs/>
          <w:sz w:val="24"/>
          <w:lang w:val="en-US"/>
        </w:rPr>
        <w:t>Kalyuga</w:t>
      </w:r>
      <w:proofErr w:type="spellEnd"/>
      <w:r w:rsidRPr="00635EC4">
        <w:rPr>
          <w:rFonts w:ascii="Times New Roman" w:hAnsi="Times New Roman" w:cs="Times New Roman"/>
          <w:bCs/>
          <w:sz w:val="24"/>
          <w:lang w:val="en-US"/>
        </w:rPr>
        <w:t xml:space="preserve">, S. (2011) Cognitive load theory: How many types of load does it really need? </w:t>
      </w:r>
      <w:r w:rsidRPr="00635EC4">
        <w:rPr>
          <w:rFonts w:ascii="Times New Roman" w:hAnsi="Times New Roman" w:cs="Times New Roman"/>
          <w:bCs/>
          <w:i/>
          <w:iCs/>
          <w:sz w:val="24"/>
          <w:lang w:val="en-US"/>
        </w:rPr>
        <w:t>Educational Psychology Review</w:t>
      </w:r>
      <w:r w:rsidRPr="00635EC4">
        <w:rPr>
          <w:rFonts w:ascii="Times New Roman" w:hAnsi="Times New Roman" w:cs="Times New Roman"/>
          <w:bCs/>
          <w:sz w:val="24"/>
          <w:lang w:val="en-US"/>
        </w:rPr>
        <w:t>, 23(1), pp. 1–19.</w:t>
      </w:r>
    </w:p>
    <w:p w14:paraId="0A35002F" w14:textId="77777777" w:rsidR="00635EC4" w:rsidRPr="00635EC4" w:rsidRDefault="00635EC4" w:rsidP="00635EC4">
      <w:pPr>
        <w:spacing w:line="360" w:lineRule="auto"/>
        <w:jc w:val="both"/>
        <w:rPr>
          <w:rFonts w:ascii="Times New Roman" w:hAnsi="Times New Roman" w:cs="Times New Roman"/>
          <w:bCs/>
          <w:sz w:val="24"/>
          <w:lang w:val="en-US"/>
        </w:rPr>
      </w:pPr>
      <w:proofErr w:type="spellStart"/>
      <w:r w:rsidRPr="00635EC4">
        <w:rPr>
          <w:rFonts w:ascii="Times New Roman" w:hAnsi="Times New Roman" w:cs="Times New Roman"/>
          <w:bCs/>
          <w:sz w:val="24"/>
          <w:lang w:val="en-US"/>
        </w:rPr>
        <w:t>Kalyuga</w:t>
      </w:r>
      <w:proofErr w:type="spellEnd"/>
      <w:r w:rsidRPr="00635EC4">
        <w:rPr>
          <w:rFonts w:ascii="Times New Roman" w:hAnsi="Times New Roman" w:cs="Times New Roman"/>
          <w:bCs/>
          <w:sz w:val="24"/>
          <w:lang w:val="en-US"/>
        </w:rPr>
        <w:t xml:space="preserve">, S. and Singh, A.M. (2016) Rethinking the boundaries of cognitive load theory in complex learning. </w:t>
      </w:r>
      <w:r w:rsidRPr="00635EC4">
        <w:rPr>
          <w:rFonts w:ascii="Times New Roman" w:hAnsi="Times New Roman" w:cs="Times New Roman"/>
          <w:bCs/>
          <w:i/>
          <w:iCs/>
          <w:sz w:val="24"/>
          <w:lang w:val="en-US"/>
        </w:rPr>
        <w:t>Educational Psychology Review</w:t>
      </w:r>
      <w:r w:rsidRPr="00635EC4">
        <w:rPr>
          <w:rFonts w:ascii="Times New Roman" w:hAnsi="Times New Roman" w:cs="Times New Roman"/>
          <w:bCs/>
          <w:sz w:val="24"/>
          <w:lang w:val="en-US"/>
        </w:rPr>
        <w:t>, 28(4), pp. 831–852.</w:t>
      </w:r>
    </w:p>
    <w:p w14:paraId="2E54B64F" w14:textId="77777777" w:rsidR="00635EC4" w:rsidRPr="00635EC4" w:rsidRDefault="00635EC4" w:rsidP="00635EC4">
      <w:pPr>
        <w:spacing w:line="360" w:lineRule="auto"/>
        <w:jc w:val="both"/>
        <w:rPr>
          <w:rFonts w:ascii="Times New Roman" w:hAnsi="Times New Roman" w:cs="Times New Roman"/>
          <w:bCs/>
          <w:sz w:val="24"/>
          <w:lang w:val="en-US"/>
        </w:rPr>
      </w:pPr>
      <w:proofErr w:type="spellStart"/>
      <w:r w:rsidRPr="00635EC4">
        <w:rPr>
          <w:rFonts w:ascii="Times New Roman" w:hAnsi="Times New Roman" w:cs="Times New Roman"/>
          <w:bCs/>
          <w:sz w:val="24"/>
          <w:lang w:val="en-US"/>
        </w:rPr>
        <w:t>Karatsiori</w:t>
      </w:r>
      <w:proofErr w:type="spellEnd"/>
      <w:r w:rsidRPr="00635EC4">
        <w:rPr>
          <w:rFonts w:ascii="Times New Roman" w:hAnsi="Times New Roman" w:cs="Times New Roman"/>
          <w:bCs/>
          <w:sz w:val="24"/>
          <w:lang w:val="en-US"/>
        </w:rPr>
        <w:t xml:space="preserve">, M. (2023) In the pursuit of “quality education”: From ancient times to the digital era, can there be a consensus? </w:t>
      </w:r>
      <w:r w:rsidRPr="00635EC4">
        <w:rPr>
          <w:rFonts w:ascii="Times New Roman" w:hAnsi="Times New Roman" w:cs="Times New Roman"/>
          <w:bCs/>
          <w:i/>
          <w:iCs/>
          <w:sz w:val="24"/>
          <w:lang w:val="en-US"/>
        </w:rPr>
        <w:t>Cogent Education</w:t>
      </w:r>
      <w:r w:rsidRPr="00635EC4">
        <w:rPr>
          <w:rFonts w:ascii="Times New Roman" w:hAnsi="Times New Roman" w:cs="Times New Roman"/>
          <w:bCs/>
          <w:sz w:val="24"/>
          <w:lang w:val="en-US"/>
        </w:rPr>
        <w:t xml:space="preserve">, [Online] 10(2), article 2286817. Available from: </w:t>
      </w:r>
      <w:hyperlink r:id="rId13" w:history="1">
        <w:r w:rsidRPr="001C4B02">
          <w:rPr>
            <w:rStyle w:val="Hyperlink"/>
            <w:rFonts w:ascii="Times New Roman" w:hAnsi="Times New Roman" w:cs="Times New Roman"/>
            <w:bCs/>
            <w:sz w:val="24"/>
            <w:lang w:val="en-US"/>
          </w:rPr>
          <w:t>https://www.tandfonline.com/doi/abs/10.1080/2331186X.2023.2286817</w:t>
        </w:r>
      </w:hyperlink>
      <w:r>
        <w:rPr>
          <w:rFonts w:ascii="Times New Roman" w:hAnsi="Times New Roman" w:cs="Times New Roman"/>
          <w:bCs/>
          <w:sz w:val="24"/>
          <w:lang w:val="en-US"/>
        </w:rPr>
        <w:t xml:space="preserve"> </w:t>
      </w:r>
      <w:r w:rsidRPr="00635EC4">
        <w:rPr>
          <w:rFonts w:ascii="Times New Roman" w:hAnsi="Times New Roman" w:cs="Times New Roman"/>
          <w:bCs/>
          <w:sz w:val="24"/>
          <w:lang w:val="en-US"/>
        </w:rPr>
        <w:t xml:space="preserve"> [Accessed 10 January 2026].</w:t>
      </w:r>
    </w:p>
    <w:p w14:paraId="02E2C720"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Khalil, M., Prinsloo, P. and Slade, S. (2023) The use and application of learning theory in learning analytics: A scoping review. </w:t>
      </w:r>
      <w:r w:rsidRPr="00635EC4">
        <w:rPr>
          <w:rFonts w:ascii="Times New Roman" w:hAnsi="Times New Roman" w:cs="Times New Roman"/>
          <w:bCs/>
          <w:i/>
          <w:iCs/>
          <w:sz w:val="24"/>
          <w:lang w:val="en-US"/>
        </w:rPr>
        <w:t>Journal of Computing in Higher Education</w:t>
      </w:r>
      <w:r w:rsidRPr="00635EC4">
        <w:rPr>
          <w:rFonts w:ascii="Times New Roman" w:hAnsi="Times New Roman" w:cs="Times New Roman"/>
          <w:bCs/>
          <w:sz w:val="24"/>
          <w:lang w:val="en-US"/>
        </w:rPr>
        <w:t>, 35(3), pp. 573–594.</w:t>
      </w:r>
    </w:p>
    <w:p w14:paraId="50FDC29B"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Kirschner, P.A. and De Bruyckere, P. (2017) The myths of the digital native and the multitasker. </w:t>
      </w:r>
      <w:r w:rsidRPr="00635EC4">
        <w:rPr>
          <w:rFonts w:ascii="Times New Roman" w:hAnsi="Times New Roman" w:cs="Times New Roman"/>
          <w:bCs/>
          <w:i/>
          <w:iCs/>
          <w:sz w:val="24"/>
          <w:lang w:val="en-US"/>
        </w:rPr>
        <w:t>Teaching and Teacher Education</w:t>
      </w:r>
      <w:r w:rsidRPr="00635EC4">
        <w:rPr>
          <w:rFonts w:ascii="Times New Roman" w:hAnsi="Times New Roman" w:cs="Times New Roman"/>
          <w:bCs/>
          <w:sz w:val="24"/>
          <w:lang w:val="en-US"/>
        </w:rPr>
        <w:t>, 67, pp. 135–142.</w:t>
      </w:r>
    </w:p>
    <w:p w14:paraId="321FA60E"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lastRenderedPageBreak/>
        <w:t xml:space="preserve">Kirschner, P.A., </w:t>
      </w:r>
      <w:proofErr w:type="spellStart"/>
      <w:r w:rsidRPr="00635EC4">
        <w:rPr>
          <w:rFonts w:ascii="Times New Roman" w:hAnsi="Times New Roman" w:cs="Times New Roman"/>
          <w:bCs/>
          <w:sz w:val="24"/>
          <w:lang w:val="en-US"/>
        </w:rPr>
        <w:t>Sweller</w:t>
      </w:r>
      <w:proofErr w:type="spellEnd"/>
      <w:r w:rsidRPr="00635EC4">
        <w:rPr>
          <w:rFonts w:ascii="Times New Roman" w:hAnsi="Times New Roman" w:cs="Times New Roman"/>
          <w:bCs/>
          <w:sz w:val="24"/>
          <w:lang w:val="en-US"/>
        </w:rPr>
        <w:t xml:space="preserve">, J. and Clark, R.E. (2006) Why unguided learning does not work: An analysis of the failure of discovery learning, problem-based learning, experiential learning and inquiry-based learning. </w:t>
      </w:r>
      <w:r w:rsidRPr="00635EC4">
        <w:rPr>
          <w:rFonts w:ascii="Times New Roman" w:hAnsi="Times New Roman" w:cs="Times New Roman"/>
          <w:bCs/>
          <w:i/>
          <w:iCs/>
          <w:sz w:val="24"/>
          <w:lang w:val="en-US"/>
        </w:rPr>
        <w:t>Educational Psychologist</w:t>
      </w:r>
      <w:r w:rsidRPr="00635EC4">
        <w:rPr>
          <w:rFonts w:ascii="Times New Roman" w:hAnsi="Times New Roman" w:cs="Times New Roman"/>
          <w:bCs/>
          <w:sz w:val="24"/>
          <w:lang w:val="en-US"/>
        </w:rPr>
        <w:t>, 41(2), pp. 75–86.</w:t>
      </w:r>
    </w:p>
    <w:p w14:paraId="0332273B" w14:textId="77777777" w:rsidR="00635EC4" w:rsidRPr="00635EC4" w:rsidRDefault="00635EC4" w:rsidP="00635EC4">
      <w:pPr>
        <w:spacing w:line="360" w:lineRule="auto"/>
        <w:jc w:val="both"/>
        <w:rPr>
          <w:rFonts w:ascii="Times New Roman" w:hAnsi="Times New Roman" w:cs="Times New Roman"/>
          <w:bCs/>
          <w:sz w:val="24"/>
          <w:lang w:val="en-US"/>
        </w:rPr>
      </w:pPr>
      <w:proofErr w:type="spellStart"/>
      <w:r w:rsidRPr="00635EC4">
        <w:rPr>
          <w:rFonts w:ascii="Times New Roman" w:hAnsi="Times New Roman" w:cs="Times New Roman"/>
          <w:bCs/>
          <w:sz w:val="24"/>
          <w:lang w:val="en-US"/>
        </w:rPr>
        <w:t>Kirylo</w:t>
      </w:r>
      <w:proofErr w:type="spellEnd"/>
      <w:r w:rsidRPr="00635EC4">
        <w:rPr>
          <w:rFonts w:ascii="Times New Roman" w:hAnsi="Times New Roman" w:cs="Times New Roman"/>
          <w:bCs/>
          <w:sz w:val="24"/>
          <w:lang w:val="en-US"/>
        </w:rPr>
        <w:t xml:space="preserve">, J.D., </w:t>
      </w:r>
      <w:proofErr w:type="spellStart"/>
      <w:r w:rsidRPr="00635EC4">
        <w:rPr>
          <w:rFonts w:ascii="Times New Roman" w:hAnsi="Times New Roman" w:cs="Times New Roman"/>
          <w:bCs/>
          <w:sz w:val="24"/>
          <w:lang w:val="en-US"/>
        </w:rPr>
        <w:t>Thirumurthy</w:t>
      </w:r>
      <w:proofErr w:type="spellEnd"/>
      <w:r w:rsidRPr="00635EC4">
        <w:rPr>
          <w:rFonts w:ascii="Times New Roman" w:hAnsi="Times New Roman" w:cs="Times New Roman"/>
          <w:bCs/>
          <w:sz w:val="24"/>
          <w:lang w:val="en-US"/>
        </w:rPr>
        <w:t xml:space="preserve">, V., Smith, M. and McLaren, P. (2010) Critical pedagogy: An overview. </w:t>
      </w:r>
      <w:r w:rsidRPr="00635EC4">
        <w:rPr>
          <w:rFonts w:ascii="Times New Roman" w:hAnsi="Times New Roman" w:cs="Times New Roman"/>
          <w:bCs/>
          <w:i/>
          <w:iCs/>
          <w:sz w:val="24"/>
          <w:lang w:val="en-US"/>
        </w:rPr>
        <w:t>Childhood Education</w:t>
      </w:r>
      <w:r w:rsidRPr="00635EC4">
        <w:rPr>
          <w:rFonts w:ascii="Times New Roman" w:hAnsi="Times New Roman" w:cs="Times New Roman"/>
          <w:bCs/>
          <w:sz w:val="24"/>
          <w:lang w:val="en-US"/>
        </w:rPr>
        <w:t>, 86(5), pp. 332–334.</w:t>
      </w:r>
    </w:p>
    <w:p w14:paraId="3617A221"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Langer, P. (2009) Situated learning: Whatever happened to educational psychology? </w:t>
      </w:r>
      <w:r w:rsidRPr="00635EC4">
        <w:rPr>
          <w:rFonts w:ascii="Times New Roman" w:hAnsi="Times New Roman" w:cs="Times New Roman"/>
          <w:bCs/>
          <w:i/>
          <w:iCs/>
          <w:sz w:val="24"/>
          <w:lang w:val="en-US"/>
        </w:rPr>
        <w:t>Educational Psychology Review</w:t>
      </w:r>
      <w:r w:rsidRPr="00635EC4">
        <w:rPr>
          <w:rFonts w:ascii="Times New Roman" w:hAnsi="Times New Roman" w:cs="Times New Roman"/>
          <w:bCs/>
          <w:sz w:val="24"/>
          <w:lang w:val="en-US"/>
        </w:rPr>
        <w:t>, 21(2), pp. 181–192.</w:t>
      </w:r>
    </w:p>
    <w:p w14:paraId="43B39F76"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Lee, H.S. and Anderson, J.R. (2013) Student learning: What has instruction got to do with it? </w:t>
      </w:r>
      <w:r w:rsidRPr="00635EC4">
        <w:rPr>
          <w:rFonts w:ascii="Times New Roman" w:hAnsi="Times New Roman" w:cs="Times New Roman"/>
          <w:bCs/>
          <w:i/>
          <w:iCs/>
          <w:sz w:val="24"/>
          <w:lang w:val="en-US"/>
        </w:rPr>
        <w:t>Annual Review of Psychology</w:t>
      </w:r>
      <w:r w:rsidRPr="00635EC4">
        <w:rPr>
          <w:rFonts w:ascii="Times New Roman" w:hAnsi="Times New Roman" w:cs="Times New Roman"/>
          <w:bCs/>
          <w:sz w:val="24"/>
          <w:lang w:val="en-US"/>
        </w:rPr>
        <w:t>, 64(1), pp. 445–469.</w:t>
      </w:r>
    </w:p>
    <w:p w14:paraId="5CF949AF"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Moore, A. (2012) </w:t>
      </w:r>
      <w:r w:rsidRPr="00635EC4">
        <w:rPr>
          <w:rFonts w:ascii="Times New Roman" w:hAnsi="Times New Roman" w:cs="Times New Roman"/>
          <w:bCs/>
          <w:i/>
          <w:iCs/>
          <w:sz w:val="24"/>
          <w:lang w:val="en-US"/>
        </w:rPr>
        <w:t>Teaching and learning: Pedagogy, curriculum and culture</w:t>
      </w:r>
      <w:r w:rsidRPr="00635EC4">
        <w:rPr>
          <w:rFonts w:ascii="Times New Roman" w:hAnsi="Times New Roman" w:cs="Times New Roman"/>
          <w:bCs/>
          <w:sz w:val="24"/>
          <w:lang w:val="en-US"/>
        </w:rPr>
        <w:t>. London: Routledge.</w:t>
      </w:r>
    </w:p>
    <w:p w14:paraId="628C93EA"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Paas, F., Van Gog, T. and </w:t>
      </w:r>
      <w:proofErr w:type="spellStart"/>
      <w:r w:rsidRPr="00635EC4">
        <w:rPr>
          <w:rFonts w:ascii="Times New Roman" w:hAnsi="Times New Roman" w:cs="Times New Roman"/>
          <w:bCs/>
          <w:sz w:val="24"/>
          <w:lang w:val="en-US"/>
        </w:rPr>
        <w:t>Sweller</w:t>
      </w:r>
      <w:proofErr w:type="spellEnd"/>
      <w:r w:rsidRPr="00635EC4">
        <w:rPr>
          <w:rFonts w:ascii="Times New Roman" w:hAnsi="Times New Roman" w:cs="Times New Roman"/>
          <w:bCs/>
          <w:sz w:val="24"/>
          <w:lang w:val="en-US"/>
        </w:rPr>
        <w:t xml:space="preserve">, J. (2010) Cognitive load theory: New conceptualizations, specifications, and integrated research perspectives. </w:t>
      </w:r>
      <w:r w:rsidRPr="00635EC4">
        <w:rPr>
          <w:rFonts w:ascii="Times New Roman" w:hAnsi="Times New Roman" w:cs="Times New Roman"/>
          <w:bCs/>
          <w:i/>
          <w:iCs/>
          <w:sz w:val="24"/>
          <w:lang w:val="en-US"/>
        </w:rPr>
        <w:t>Educational Psychology Review</w:t>
      </w:r>
      <w:r w:rsidRPr="00635EC4">
        <w:rPr>
          <w:rFonts w:ascii="Times New Roman" w:hAnsi="Times New Roman" w:cs="Times New Roman"/>
          <w:bCs/>
          <w:sz w:val="24"/>
          <w:lang w:val="en-US"/>
        </w:rPr>
        <w:t>, 22(2), pp. 115–121.</w:t>
      </w:r>
    </w:p>
    <w:p w14:paraId="461373F0"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Panthi, B.N. (2023) The critical in critical pedagogy: The interface between challenges and opportunities. </w:t>
      </w:r>
      <w:r w:rsidRPr="00635EC4">
        <w:rPr>
          <w:rFonts w:ascii="Times New Roman" w:hAnsi="Times New Roman" w:cs="Times New Roman"/>
          <w:bCs/>
          <w:i/>
          <w:iCs/>
          <w:sz w:val="24"/>
          <w:lang w:val="en-US"/>
        </w:rPr>
        <w:t>Journal of Tilottama</w:t>
      </w:r>
      <w:r w:rsidRPr="00635EC4">
        <w:rPr>
          <w:rFonts w:ascii="Times New Roman" w:hAnsi="Times New Roman" w:cs="Times New Roman"/>
          <w:bCs/>
          <w:sz w:val="24"/>
          <w:lang w:val="en-US"/>
        </w:rPr>
        <w:t>, 1(1), pp. 24–35.</w:t>
      </w:r>
    </w:p>
    <w:p w14:paraId="7353A8A8"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Piaget, J. (1970) </w:t>
      </w:r>
      <w:r w:rsidRPr="00635EC4">
        <w:rPr>
          <w:rFonts w:ascii="Times New Roman" w:hAnsi="Times New Roman" w:cs="Times New Roman"/>
          <w:bCs/>
          <w:i/>
          <w:iCs/>
          <w:sz w:val="24"/>
          <w:lang w:val="en-US"/>
        </w:rPr>
        <w:t>Science of education and the psychology of the child</w:t>
      </w:r>
      <w:r w:rsidRPr="00635EC4">
        <w:rPr>
          <w:rFonts w:ascii="Times New Roman" w:hAnsi="Times New Roman" w:cs="Times New Roman"/>
          <w:bCs/>
          <w:sz w:val="24"/>
          <w:lang w:val="en-US"/>
        </w:rPr>
        <w:t>. Translated by D. Coltman. New York: Orion Press.</w:t>
      </w:r>
    </w:p>
    <w:p w14:paraId="6B7A3981" w14:textId="77777777" w:rsidR="00635EC4" w:rsidRPr="00635EC4" w:rsidRDefault="00635EC4" w:rsidP="00635EC4">
      <w:pPr>
        <w:spacing w:line="360" w:lineRule="auto"/>
        <w:jc w:val="both"/>
        <w:rPr>
          <w:rFonts w:ascii="Times New Roman" w:hAnsi="Times New Roman" w:cs="Times New Roman"/>
          <w:bCs/>
          <w:sz w:val="24"/>
          <w:lang w:val="en-US"/>
        </w:rPr>
      </w:pPr>
      <w:proofErr w:type="spellStart"/>
      <w:r w:rsidRPr="00635EC4">
        <w:rPr>
          <w:rFonts w:ascii="Times New Roman" w:hAnsi="Times New Roman" w:cs="Times New Roman"/>
          <w:bCs/>
          <w:sz w:val="24"/>
          <w:lang w:val="en-US"/>
        </w:rPr>
        <w:t>Rosenshine</w:t>
      </w:r>
      <w:proofErr w:type="spellEnd"/>
      <w:r w:rsidRPr="00635EC4">
        <w:rPr>
          <w:rFonts w:ascii="Times New Roman" w:hAnsi="Times New Roman" w:cs="Times New Roman"/>
          <w:bCs/>
          <w:sz w:val="24"/>
          <w:lang w:val="en-US"/>
        </w:rPr>
        <w:t xml:space="preserve">, B. (2012) Principles of instruction: Research-based strategies that all teachers should know. </w:t>
      </w:r>
      <w:r w:rsidRPr="00635EC4">
        <w:rPr>
          <w:rFonts w:ascii="Times New Roman" w:hAnsi="Times New Roman" w:cs="Times New Roman"/>
          <w:bCs/>
          <w:i/>
          <w:iCs/>
          <w:sz w:val="24"/>
          <w:lang w:val="en-US"/>
        </w:rPr>
        <w:t>American Educator</w:t>
      </w:r>
      <w:r w:rsidRPr="00635EC4">
        <w:rPr>
          <w:rFonts w:ascii="Times New Roman" w:hAnsi="Times New Roman" w:cs="Times New Roman"/>
          <w:bCs/>
          <w:sz w:val="24"/>
          <w:lang w:val="en-US"/>
        </w:rPr>
        <w:t>, 36(1), pp. 12–19.</w:t>
      </w:r>
    </w:p>
    <w:p w14:paraId="4AFCE919"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Skinner, B.F. (1953) </w:t>
      </w:r>
      <w:r w:rsidRPr="00635EC4">
        <w:rPr>
          <w:rFonts w:ascii="Times New Roman" w:hAnsi="Times New Roman" w:cs="Times New Roman"/>
          <w:bCs/>
          <w:i/>
          <w:iCs/>
          <w:sz w:val="24"/>
          <w:lang w:val="en-US"/>
        </w:rPr>
        <w:t xml:space="preserve">Science and human </w:t>
      </w:r>
      <w:proofErr w:type="spellStart"/>
      <w:r w:rsidRPr="00635EC4">
        <w:rPr>
          <w:rFonts w:ascii="Times New Roman" w:hAnsi="Times New Roman" w:cs="Times New Roman"/>
          <w:bCs/>
          <w:i/>
          <w:iCs/>
          <w:sz w:val="24"/>
          <w:lang w:val="en-US"/>
        </w:rPr>
        <w:t>behaviour</w:t>
      </w:r>
      <w:proofErr w:type="spellEnd"/>
      <w:r w:rsidRPr="00635EC4">
        <w:rPr>
          <w:rFonts w:ascii="Times New Roman" w:hAnsi="Times New Roman" w:cs="Times New Roman"/>
          <w:bCs/>
          <w:sz w:val="24"/>
          <w:lang w:val="en-US"/>
        </w:rPr>
        <w:t>. New York: Macmillan.</w:t>
      </w:r>
    </w:p>
    <w:p w14:paraId="638738D3"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Vygotsky, L.S. (1978) </w:t>
      </w:r>
      <w:r w:rsidRPr="00635EC4">
        <w:rPr>
          <w:rFonts w:ascii="Times New Roman" w:hAnsi="Times New Roman" w:cs="Times New Roman"/>
          <w:bCs/>
          <w:i/>
          <w:iCs/>
          <w:sz w:val="24"/>
          <w:lang w:val="en-US"/>
        </w:rPr>
        <w:t>Mind in society: The development of higher psychological processes</w:t>
      </w:r>
      <w:r w:rsidRPr="00635EC4">
        <w:rPr>
          <w:rFonts w:ascii="Times New Roman" w:hAnsi="Times New Roman" w:cs="Times New Roman"/>
          <w:bCs/>
          <w:sz w:val="24"/>
          <w:lang w:val="en-US"/>
        </w:rPr>
        <w:t>. Cambridge, MA: Harvard University Press.</w:t>
      </w:r>
    </w:p>
    <w:p w14:paraId="559BE133"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Waring, M. and Evans, C. (2014) </w:t>
      </w:r>
      <w:r w:rsidRPr="00635EC4">
        <w:rPr>
          <w:rFonts w:ascii="Times New Roman" w:hAnsi="Times New Roman" w:cs="Times New Roman"/>
          <w:bCs/>
          <w:i/>
          <w:iCs/>
          <w:sz w:val="24"/>
          <w:lang w:val="en-US"/>
        </w:rPr>
        <w:t>Understanding pedagogy: Developing a critical approach to teaching and learning</w:t>
      </w:r>
      <w:r w:rsidRPr="00635EC4">
        <w:rPr>
          <w:rFonts w:ascii="Times New Roman" w:hAnsi="Times New Roman" w:cs="Times New Roman"/>
          <w:bCs/>
          <w:sz w:val="24"/>
          <w:lang w:val="en-US"/>
        </w:rPr>
        <w:t>. London: Routledge.</w:t>
      </w:r>
    </w:p>
    <w:p w14:paraId="581B469B"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Wiliam, D. (2011) </w:t>
      </w:r>
      <w:r w:rsidRPr="00635EC4">
        <w:rPr>
          <w:rFonts w:ascii="Times New Roman" w:hAnsi="Times New Roman" w:cs="Times New Roman"/>
          <w:bCs/>
          <w:i/>
          <w:iCs/>
          <w:sz w:val="24"/>
          <w:lang w:val="en-US"/>
        </w:rPr>
        <w:t>Embedded formative assessment</w:t>
      </w:r>
      <w:r w:rsidRPr="00635EC4">
        <w:rPr>
          <w:rFonts w:ascii="Times New Roman" w:hAnsi="Times New Roman" w:cs="Times New Roman"/>
          <w:bCs/>
          <w:sz w:val="24"/>
          <w:lang w:val="en-US"/>
        </w:rPr>
        <w:t>. Bloomington, IN: Solution Tree Press.</w:t>
      </w:r>
    </w:p>
    <w:p w14:paraId="2970836C"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t xml:space="preserve">Wiliam, D. (2018) Feedback: At the heart of—but definitely not all of—formative assessment. </w:t>
      </w:r>
      <w:r w:rsidRPr="00635EC4">
        <w:rPr>
          <w:rFonts w:ascii="Times New Roman" w:hAnsi="Times New Roman" w:cs="Times New Roman"/>
          <w:bCs/>
          <w:i/>
          <w:iCs/>
          <w:sz w:val="24"/>
          <w:lang w:val="en-US"/>
        </w:rPr>
        <w:t>Educational Assessment, Evaluation and Accountability</w:t>
      </w:r>
      <w:r w:rsidRPr="00635EC4">
        <w:rPr>
          <w:rFonts w:ascii="Times New Roman" w:hAnsi="Times New Roman" w:cs="Times New Roman"/>
          <w:bCs/>
          <w:sz w:val="24"/>
          <w:lang w:val="en-US"/>
        </w:rPr>
        <w:t>, 30(3), pp. 207–224.</w:t>
      </w:r>
    </w:p>
    <w:p w14:paraId="5C6E9B47" w14:textId="77777777" w:rsidR="00635EC4" w:rsidRPr="00635EC4" w:rsidRDefault="00635EC4" w:rsidP="00635EC4">
      <w:pPr>
        <w:spacing w:line="360" w:lineRule="auto"/>
        <w:jc w:val="both"/>
        <w:rPr>
          <w:rFonts w:ascii="Times New Roman" w:hAnsi="Times New Roman" w:cs="Times New Roman"/>
          <w:bCs/>
          <w:sz w:val="24"/>
          <w:lang w:val="en-US"/>
        </w:rPr>
      </w:pPr>
      <w:r w:rsidRPr="00635EC4">
        <w:rPr>
          <w:rFonts w:ascii="Times New Roman" w:hAnsi="Times New Roman" w:cs="Times New Roman"/>
          <w:bCs/>
          <w:sz w:val="24"/>
          <w:lang w:val="en-US"/>
        </w:rPr>
        <w:lastRenderedPageBreak/>
        <w:t xml:space="preserve">Willingham, D.T. (2021) </w:t>
      </w:r>
      <w:r w:rsidRPr="00635EC4">
        <w:rPr>
          <w:rFonts w:ascii="Times New Roman" w:hAnsi="Times New Roman" w:cs="Times New Roman"/>
          <w:bCs/>
          <w:i/>
          <w:iCs/>
          <w:sz w:val="24"/>
          <w:lang w:val="en-US"/>
        </w:rPr>
        <w:t>Why don’t students like school? A cognitive scientist answers questions about how the mind works and what it means for the classroom</w:t>
      </w:r>
      <w:r w:rsidRPr="00635EC4">
        <w:rPr>
          <w:rFonts w:ascii="Times New Roman" w:hAnsi="Times New Roman" w:cs="Times New Roman"/>
          <w:bCs/>
          <w:sz w:val="24"/>
          <w:lang w:val="en-US"/>
        </w:rPr>
        <w:t xml:space="preserve">. 2nd </w:t>
      </w:r>
      <w:proofErr w:type="spellStart"/>
      <w:r w:rsidRPr="00635EC4">
        <w:rPr>
          <w:rFonts w:ascii="Times New Roman" w:hAnsi="Times New Roman" w:cs="Times New Roman"/>
          <w:bCs/>
          <w:sz w:val="24"/>
          <w:lang w:val="en-US"/>
        </w:rPr>
        <w:t>edn</w:t>
      </w:r>
      <w:proofErr w:type="spellEnd"/>
      <w:r w:rsidRPr="00635EC4">
        <w:rPr>
          <w:rFonts w:ascii="Times New Roman" w:hAnsi="Times New Roman" w:cs="Times New Roman"/>
          <w:bCs/>
          <w:sz w:val="24"/>
          <w:lang w:val="en-US"/>
        </w:rPr>
        <w:t>. Hoboken, NJ: John Wiley &amp; Sons.</w:t>
      </w:r>
    </w:p>
    <w:p w14:paraId="614D39C8" w14:textId="49AFF699" w:rsidR="00E20740" w:rsidRPr="001C602F" w:rsidRDefault="00E20740" w:rsidP="00635EC4">
      <w:pPr>
        <w:spacing w:line="360" w:lineRule="auto"/>
        <w:jc w:val="both"/>
        <w:rPr>
          <w:rFonts w:ascii="Times New Roman" w:hAnsi="Times New Roman" w:cs="Times New Roman"/>
          <w:bCs/>
          <w:sz w:val="24"/>
          <w:lang w:val="en-US"/>
        </w:rPr>
      </w:pPr>
    </w:p>
    <w:sectPr w:rsidR="00E20740" w:rsidRPr="001C602F" w:rsidSect="00AD1806">
      <w:headerReference w:type="default" r:id="rId14"/>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13775" w14:textId="77777777" w:rsidR="00333234" w:rsidRDefault="00333234" w:rsidP="007B1710">
      <w:pPr>
        <w:spacing w:after="0" w:line="240" w:lineRule="auto"/>
      </w:pPr>
      <w:r>
        <w:separator/>
      </w:r>
    </w:p>
  </w:endnote>
  <w:endnote w:type="continuationSeparator" w:id="0">
    <w:p w14:paraId="48D10D06" w14:textId="77777777" w:rsidR="00333234" w:rsidRDefault="00333234" w:rsidP="007B1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D59DC9" w14:textId="77777777" w:rsidR="00333234" w:rsidRDefault="00333234" w:rsidP="007B1710">
      <w:pPr>
        <w:spacing w:after="0" w:line="240" w:lineRule="auto"/>
      </w:pPr>
      <w:r>
        <w:separator/>
      </w:r>
    </w:p>
  </w:footnote>
  <w:footnote w:type="continuationSeparator" w:id="0">
    <w:p w14:paraId="06D42DC9" w14:textId="77777777" w:rsidR="00333234" w:rsidRDefault="00333234" w:rsidP="007B1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032295"/>
      <w:docPartObj>
        <w:docPartGallery w:val="Page Numbers (Top of Page)"/>
        <w:docPartUnique/>
      </w:docPartObj>
    </w:sdtPr>
    <w:sdtEndPr>
      <w:rPr>
        <w:color w:val="7F7F7F" w:themeColor="background1" w:themeShade="7F"/>
        <w:spacing w:val="60"/>
      </w:rPr>
    </w:sdtEndPr>
    <w:sdtContent>
      <w:p w14:paraId="640867CF" w14:textId="16F279D5" w:rsidR="007A3662" w:rsidRDefault="007A366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EB3087" w14:textId="77777777" w:rsidR="007A3662" w:rsidRDefault="007A36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B16EA"/>
    <w:multiLevelType w:val="multilevel"/>
    <w:tmpl w:val="8E7ED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80AC4"/>
    <w:multiLevelType w:val="multilevel"/>
    <w:tmpl w:val="665C3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4C06FF"/>
    <w:multiLevelType w:val="multilevel"/>
    <w:tmpl w:val="1A2EB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E1CB6"/>
    <w:multiLevelType w:val="multilevel"/>
    <w:tmpl w:val="74AE9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1D1E5A"/>
    <w:multiLevelType w:val="multilevel"/>
    <w:tmpl w:val="1A408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5B5E20"/>
    <w:multiLevelType w:val="multilevel"/>
    <w:tmpl w:val="560A5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61DFC"/>
    <w:multiLevelType w:val="multilevel"/>
    <w:tmpl w:val="F20AF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43AAB"/>
    <w:multiLevelType w:val="multilevel"/>
    <w:tmpl w:val="CB3C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5D2B8C"/>
    <w:multiLevelType w:val="multilevel"/>
    <w:tmpl w:val="CBECB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07FD4"/>
    <w:multiLevelType w:val="multilevel"/>
    <w:tmpl w:val="52E2F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110D97"/>
    <w:multiLevelType w:val="multilevel"/>
    <w:tmpl w:val="27347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FC1C04"/>
    <w:multiLevelType w:val="multilevel"/>
    <w:tmpl w:val="D8E2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352D5"/>
    <w:multiLevelType w:val="hybridMultilevel"/>
    <w:tmpl w:val="F312B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3B0850"/>
    <w:multiLevelType w:val="multilevel"/>
    <w:tmpl w:val="2BCA2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5D5E84"/>
    <w:multiLevelType w:val="multilevel"/>
    <w:tmpl w:val="77FA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CE56BD"/>
    <w:multiLevelType w:val="multilevel"/>
    <w:tmpl w:val="B130F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336DB4"/>
    <w:multiLevelType w:val="multilevel"/>
    <w:tmpl w:val="B0B0E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734637"/>
    <w:multiLevelType w:val="multilevel"/>
    <w:tmpl w:val="045A2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1560E1"/>
    <w:multiLevelType w:val="multilevel"/>
    <w:tmpl w:val="A6A8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9070CE"/>
    <w:multiLevelType w:val="multilevel"/>
    <w:tmpl w:val="DA50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5A1FEC"/>
    <w:multiLevelType w:val="multilevel"/>
    <w:tmpl w:val="BCD8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120B75"/>
    <w:multiLevelType w:val="multilevel"/>
    <w:tmpl w:val="660E9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6F4A98"/>
    <w:multiLevelType w:val="multilevel"/>
    <w:tmpl w:val="B130F9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CC05FF"/>
    <w:multiLevelType w:val="multilevel"/>
    <w:tmpl w:val="5BE6E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EF2AE7"/>
    <w:multiLevelType w:val="multilevel"/>
    <w:tmpl w:val="59BE5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F642B2"/>
    <w:multiLevelType w:val="multilevel"/>
    <w:tmpl w:val="B7944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8A2619"/>
    <w:multiLevelType w:val="multilevel"/>
    <w:tmpl w:val="84ECE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DE36C5"/>
    <w:multiLevelType w:val="multilevel"/>
    <w:tmpl w:val="A1C4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6449C1"/>
    <w:multiLevelType w:val="multilevel"/>
    <w:tmpl w:val="8A428B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4F50037"/>
    <w:multiLevelType w:val="multilevel"/>
    <w:tmpl w:val="EAEAB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B24604"/>
    <w:multiLevelType w:val="multilevel"/>
    <w:tmpl w:val="9A424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D86B63"/>
    <w:multiLevelType w:val="multilevel"/>
    <w:tmpl w:val="00FA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837B72"/>
    <w:multiLevelType w:val="multilevel"/>
    <w:tmpl w:val="4748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F16E0D"/>
    <w:multiLevelType w:val="multilevel"/>
    <w:tmpl w:val="523C5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AD6E63"/>
    <w:multiLevelType w:val="hybridMultilevel"/>
    <w:tmpl w:val="33ACD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2743EA6"/>
    <w:multiLevelType w:val="multilevel"/>
    <w:tmpl w:val="4BCA1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0D5B5F"/>
    <w:multiLevelType w:val="multilevel"/>
    <w:tmpl w:val="4498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997908"/>
    <w:multiLevelType w:val="multilevel"/>
    <w:tmpl w:val="07A0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EF78F5"/>
    <w:multiLevelType w:val="multilevel"/>
    <w:tmpl w:val="5152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E40D53"/>
    <w:multiLevelType w:val="multilevel"/>
    <w:tmpl w:val="A1DE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6C52644"/>
    <w:multiLevelType w:val="multilevel"/>
    <w:tmpl w:val="62DE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2"/>
  </w:num>
  <w:num w:numId="4">
    <w:abstractNumId w:val="36"/>
  </w:num>
  <w:num w:numId="5">
    <w:abstractNumId w:val="3"/>
  </w:num>
  <w:num w:numId="6">
    <w:abstractNumId w:val="40"/>
  </w:num>
  <w:num w:numId="7">
    <w:abstractNumId w:val="30"/>
  </w:num>
  <w:num w:numId="8">
    <w:abstractNumId w:val="7"/>
  </w:num>
  <w:num w:numId="9">
    <w:abstractNumId w:val="29"/>
  </w:num>
  <w:num w:numId="10">
    <w:abstractNumId w:val="35"/>
  </w:num>
  <w:num w:numId="11">
    <w:abstractNumId w:val="9"/>
  </w:num>
  <w:num w:numId="12">
    <w:abstractNumId w:val="37"/>
  </w:num>
  <w:num w:numId="13">
    <w:abstractNumId w:val="25"/>
  </w:num>
  <w:num w:numId="14">
    <w:abstractNumId w:val="38"/>
  </w:num>
  <w:num w:numId="15">
    <w:abstractNumId w:val="0"/>
  </w:num>
  <w:num w:numId="16">
    <w:abstractNumId w:val="23"/>
  </w:num>
  <w:num w:numId="17">
    <w:abstractNumId w:val="27"/>
  </w:num>
  <w:num w:numId="18">
    <w:abstractNumId w:val="8"/>
  </w:num>
  <w:num w:numId="19">
    <w:abstractNumId w:val="6"/>
  </w:num>
  <w:num w:numId="20">
    <w:abstractNumId w:val="24"/>
  </w:num>
  <w:num w:numId="21">
    <w:abstractNumId w:val="19"/>
  </w:num>
  <w:num w:numId="22">
    <w:abstractNumId w:val="17"/>
  </w:num>
  <w:num w:numId="23">
    <w:abstractNumId w:val="31"/>
  </w:num>
  <w:num w:numId="24">
    <w:abstractNumId w:val="26"/>
  </w:num>
  <w:num w:numId="25">
    <w:abstractNumId w:val="14"/>
  </w:num>
  <w:num w:numId="26">
    <w:abstractNumId w:val="20"/>
  </w:num>
  <w:num w:numId="27">
    <w:abstractNumId w:val="5"/>
  </w:num>
  <w:num w:numId="28">
    <w:abstractNumId w:val="34"/>
  </w:num>
  <w:num w:numId="29">
    <w:abstractNumId w:val="18"/>
  </w:num>
  <w:num w:numId="30">
    <w:abstractNumId w:val="15"/>
  </w:num>
  <w:num w:numId="31">
    <w:abstractNumId w:val="22"/>
  </w:num>
  <w:num w:numId="32">
    <w:abstractNumId w:val="33"/>
  </w:num>
  <w:num w:numId="33">
    <w:abstractNumId w:val="32"/>
  </w:num>
  <w:num w:numId="34">
    <w:abstractNumId w:val="4"/>
  </w:num>
  <w:num w:numId="35">
    <w:abstractNumId w:val="13"/>
  </w:num>
  <w:num w:numId="36">
    <w:abstractNumId w:val="21"/>
  </w:num>
  <w:num w:numId="37">
    <w:abstractNumId w:val="28"/>
  </w:num>
  <w:num w:numId="38">
    <w:abstractNumId w:val="39"/>
  </w:num>
  <w:num w:numId="39">
    <w:abstractNumId w:val="16"/>
  </w:num>
  <w:num w:numId="40">
    <w:abstractNumId w:val="11"/>
  </w:num>
  <w:num w:numId="41">
    <w:abstractNumId w:val="1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3E4"/>
    <w:rsid w:val="00004B13"/>
    <w:rsid w:val="000114F4"/>
    <w:rsid w:val="000222AB"/>
    <w:rsid w:val="000245B7"/>
    <w:rsid w:val="00054B2E"/>
    <w:rsid w:val="00054EE7"/>
    <w:rsid w:val="00057125"/>
    <w:rsid w:val="00062287"/>
    <w:rsid w:val="00065C77"/>
    <w:rsid w:val="000740BA"/>
    <w:rsid w:val="00074D21"/>
    <w:rsid w:val="00083DBC"/>
    <w:rsid w:val="00085D04"/>
    <w:rsid w:val="0009178D"/>
    <w:rsid w:val="000A0C70"/>
    <w:rsid w:val="000A452F"/>
    <w:rsid w:val="000A5737"/>
    <w:rsid w:val="000D04D4"/>
    <w:rsid w:val="000D18E0"/>
    <w:rsid w:val="000D389E"/>
    <w:rsid w:val="000D6AB5"/>
    <w:rsid w:val="000E0B07"/>
    <w:rsid w:val="000E205D"/>
    <w:rsid w:val="000F3669"/>
    <w:rsid w:val="000F6AB4"/>
    <w:rsid w:val="00100846"/>
    <w:rsid w:val="00105B3F"/>
    <w:rsid w:val="00107FC0"/>
    <w:rsid w:val="00127CDA"/>
    <w:rsid w:val="00127F07"/>
    <w:rsid w:val="001316E4"/>
    <w:rsid w:val="00133651"/>
    <w:rsid w:val="00161016"/>
    <w:rsid w:val="00164A00"/>
    <w:rsid w:val="0017324D"/>
    <w:rsid w:val="001858B3"/>
    <w:rsid w:val="001900DA"/>
    <w:rsid w:val="001933E4"/>
    <w:rsid w:val="001A2FDC"/>
    <w:rsid w:val="001A5B40"/>
    <w:rsid w:val="001B17E9"/>
    <w:rsid w:val="001B4F62"/>
    <w:rsid w:val="001B577A"/>
    <w:rsid w:val="001B687E"/>
    <w:rsid w:val="001C1E6D"/>
    <w:rsid w:val="001C602F"/>
    <w:rsid w:val="001D1513"/>
    <w:rsid w:val="001F4546"/>
    <w:rsid w:val="00206BBD"/>
    <w:rsid w:val="00214E96"/>
    <w:rsid w:val="00216D88"/>
    <w:rsid w:val="00224345"/>
    <w:rsid w:val="0023122F"/>
    <w:rsid w:val="00234773"/>
    <w:rsid w:val="00235314"/>
    <w:rsid w:val="00244EE3"/>
    <w:rsid w:val="00253B0B"/>
    <w:rsid w:val="00262B87"/>
    <w:rsid w:val="00263F66"/>
    <w:rsid w:val="00271C5B"/>
    <w:rsid w:val="0027467A"/>
    <w:rsid w:val="002919A8"/>
    <w:rsid w:val="002A1B2D"/>
    <w:rsid w:val="002B2B3E"/>
    <w:rsid w:val="002B41EE"/>
    <w:rsid w:val="002B64B8"/>
    <w:rsid w:val="002B7F42"/>
    <w:rsid w:val="002C42C6"/>
    <w:rsid w:val="002C729C"/>
    <w:rsid w:val="002C783D"/>
    <w:rsid w:val="002D1DEF"/>
    <w:rsid w:val="002D1FDD"/>
    <w:rsid w:val="002D2D67"/>
    <w:rsid w:val="002D5D9D"/>
    <w:rsid w:val="002D7AD9"/>
    <w:rsid w:val="002E2C2E"/>
    <w:rsid w:val="002E40C3"/>
    <w:rsid w:val="002E4B67"/>
    <w:rsid w:val="002F02E9"/>
    <w:rsid w:val="003143D3"/>
    <w:rsid w:val="00314B9F"/>
    <w:rsid w:val="0032676D"/>
    <w:rsid w:val="00333234"/>
    <w:rsid w:val="0033453B"/>
    <w:rsid w:val="00341DEB"/>
    <w:rsid w:val="00341E9A"/>
    <w:rsid w:val="003432DB"/>
    <w:rsid w:val="0034484B"/>
    <w:rsid w:val="003476BC"/>
    <w:rsid w:val="00352D90"/>
    <w:rsid w:val="00356AAE"/>
    <w:rsid w:val="00364AFF"/>
    <w:rsid w:val="003776BF"/>
    <w:rsid w:val="003A2A85"/>
    <w:rsid w:val="003A47F4"/>
    <w:rsid w:val="003A77BD"/>
    <w:rsid w:val="003B45DF"/>
    <w:rsid w:val="003B4B58"/>
    <w:rsid w:val="003C0AE1"/>
    <w:rsid w:val="003C4627"/>
    <w:rsid w:val="003D073C"/>
    <w:rsid w:val="003E187D"/>
    <w:rsid w:val="003E547F"/>
    <w:rsid w:val="003F0CB6"/>
    <w:rsid w:val="003F53DA"/>
    <w:rsid w:val="003F5E55"/>
    <w:rsid w:val="003F6C12"/>
    <w:rsid w:val="00403762"/>
    <w:rsid w:val="00407714"/>
    <w:rsid w:val="00413191"/>
    <w:rsid w:val="0041500D"/>
    <w:rsid w:val="00416875"/>
    <w:rsid w:val="00421ED2"/>
    <w:rsid w:val="00434AC4"/>
    <w:rsid w:val="00447B1F"/>
    <w:rsid w:val="00450A62"/>
    <w:rsid w:val="00457267"/>
    <w:rsid w:val="00484F45"/>
    <w:rsid w:val="00485776"/>
    <w:rsid w:val="00493E0A"/>
    <w:rsid w:val="00494C0A"/>
    <w:rsid w:val="00496C2E"/>
    <w:rsid w:val="004A1570"/>
    <w:rsid w:val="004A537B"/>
    <w:rsid w:val="004A5D14"/>
    <w:rsid w:val="004A620E"/>
    <w:rsid w:val="004B2B55"/>
    <w:rsid w:val="004B385D"/>
    <w:rsid w:val="004C19B8"/>
    <w:rsid w:val="004D3E36"/>
    <w:rsid w:val="004E1955"/>
    <w:rsid w:val="004E2244"/>
    <w:rsid w:val="004E24A1"/>
    <w:rsid w:val="004E36B4"/>
    <w:rsid w:val="004E4DDD"/>
    <w:rsid w:val="004E5EE0"/>
    <w:rsid w:val="004F2CB3"/>
    <w:rsid w:val="00500CD5"/>
    <w:rsid w:val="00506619"/>
    <w:rsid w:val="005160DE"/>
    <w:rsid w:val="0051630E"/>
    <w:rsid w:val="00522C6B"/>
    <w:rsid w:val="00525E2D"/>
    <w:rsid w:val="00531A22"/>
    <w:rsid w:val="00534DC0"/>
    <w:rsid w:val="0054372C"/>
    <w:rsid w:val="005475EC"/>
    <w:rsid w:val="00551235"/>
    <w:rsid w:val="00552137"/>
    <w:rsid w:val="00555A5B"/>
    <w:rsid w:val="00557645"/>
    <w:rsid w:val="00563D02"/>
    <w:rsid w:val="0056427C"/>
    <w:rsid w:val="005853FC"/>
    <w:rsid w:val="005864F5"/>
    <w:rsid w:val="005B505F"/>
    <w:rsid w:val="005B7BC4"/>
    <w:rsid w:val="005C1E20"/>
    <w:rsid w:val="005C4CE6"/>
    <w:rsid w:val="005C724D"/>
    <w:rsid w:val="005D10A6"/>
    <w:rsid w:val="005E0A82"/>
    <w:rsid w:val="005E14F4"/>
    <w:rsid w:val="005E53AE"/>
    <w:rsid w:val="005F0FEE"/>
    <w:rsid w:val="005F5A50"/>
    <w:rsid w:val="00606676"/>
    <w:rsid w:val="00620E88"/>
    <w:rsid w:val="00635EC4"/>
    <w:rsid w:val="006362FD"/>
    <w:rsid w:val="006566C6"/>
    <w:rsid w:val="00657AAF"/>
    <w:rsid w:val="00661040"/>
    <w:rsid w:val="0066441F"/>
    <w:rsid w:val="006657E0"/>
    <w:rsid w:val="00676384"/>
    <w:rsid w:val="006857B6"/>
    <w:rsid w:val="00690068"/>
    <w:rsid w:val="006A1C4B"/>
    <w:rsid w:val="006A1CD2"/>
    <w:rsid w:val="006A2B16"/>
    <w:rsid w:val="006A51D5"/>
    <w:rsid w:val="006B421F"/>
    <w:rsid w:val="006B47B3"/>
    <w:rsid w:val="006B6D5F"/>
    <w:rsid w:val="006B753F"/>
    <w:rsid w:val="006C05D5"/>
    <w:rsid w:val="006D287D"/>
    <w:rsid w:val="006F4497"/>
    <w:rsid w:val="00703F32"/>
    <w:rsid w:val="007062D4"/>
    <w:rsid w:val="00710802"/>
    <w:rsid w:val="00742CEA"/>
    <w:rsid w:val="0074489D"/>
    <w:rsid w:val="00744C8C"/>
    <w:rsid w:val="007450DC"/>
    <w:rsid w:val="00752729"/>
    <w:rsid w:val="007621A8"/>
    <w:rsid w:val="00774A66"/>
    <w:rsid w:val="00776116"/>
    <w:rsid w:val="00781C6A"/>
    <w:rsid w:val="00785AD2"/>
    <w:rsid w:val="0079589C"/>
    <w:rsid w:val="007965AA"/>
    <w:rsid w:val="007A3662"/>
    <w:rsid w:val="007B1710"/>
    <w:rsid w:val="007C706F"/>
    <w:rsid w:val="007E4E78"/>
    <w:rsid w:val="007F0679"/>
    <w:rsid w:val="007F1D53"/>
    <w:rsid w:val="007F4BD9"/>
    <w:rsid w:val="00803FC4"/>
    <w:rsid w:val="0081206E"/>
    <w:rsid w:val="00816E7F"/>
    <w:rsid w:val="00837547"/>
    <w:rsid w:val="00877709"/>
    <w:rsid w:val="0088221B"/>
    <w:rsid w:val="0088663C"/>
    <w:rsid w:val="00886819"/>
    <w:rsid w:val="008A0494"/>
    <w:rsid w:val="008A2D3C"/>
    <w:rsid w:val="008B7B59"/>
    <w:rsid w:val="008C21A5"/>
    <w:rsid w:val="008C232D"/>
    <w:rsid w:val="008D2DF4"/>
    <w:rsid w:val="008D5669"/>
    <w:rsid w:val="008E03A2"/>
    <w:rsid w:val="008F4C85"/>
    <w:rsid w:val="008F5885"/>
    <w:rsid w:val="00901B54"/>
    <w:rsid w:val="00912697"/>
    <w:rsid w:val="00920AD4"/>
    <w:rsid w:val="0092233E"/>
    <w:rsid w:val="0093255D"/>
    <w:rsid w:val="00934726"/>
    <w:rsid w:val="009448B6"/>
    <w:rsid w:val="009479C9"/>
    <w:rsid w:val="009501C8"/>
    <w:rsid w:val="009626B8"/>
    <w:rsid w:val="00962F70"/>
    <w:rsid w:val="009947EA"/>
    <w:rsid w:val="009A494D"/>
    <w:rsid w:val="009C0A07"/>
    <w:rsid w:val="009C0B52"/>
    <w:rsid w:val="009D30A6"/>
    <w:rsid w:val="009D780E"/>
    <w:rsid w:val="009E19EB"/>
    <w:rsid w:val="009E4484"/>
    <w:rsid w:val="009F4D55"/>
    <w:rsid w:val="009F552B"/>
    <w:rsid w:val="00A04ADA"/>
    <w:rsid w:val="00A15304"/>
    <w:rsid w:val="00A162B6"/>
    <w:rsid w:val="00A20D5A"/>
    <w:rsid w:val="00A23051"/>
    <w:rsid w:val="00A24804"/>
    <w:rsid w:val="00A24AB6"/>
    <w:rsid w:val="00A3038F"/>
    <w:rsid w:val="00A40BF3"/>
    <w:rsid w:val="00A51BB3"/>
    <w:rsid w:val="00A63665"/>
    <w:rsid w:val="00A83DAE"/>
    <w:rsid w:val="00AC1D5E"/>
    <w:rsid w:val="00AC6D19"/>
    <w:rsid w:val="00AD0B06"/>
    <w:rsid w:val="00AD10B3"/>
    <w:rsid w:val="00AD1806"/>
    <w:rsid w:val="00AD7BA7"/>
    <w:rsid w:val="00AF660F"/>
    <w:rsid w:val="00B01353"/>
    <w:rsid w:val="00B035AC"/>
    <w:rsid w:val="00B34A6E"/>
    <w:rsid w:val="00B35E5B"/>
    <w:rsid w:val="00B4103F"/>
    <w:rsid w:val="00B42B6F"/>
    <w:rsid w:val="00B44C2A"/>
    <w:rsid w:val="00B45C6F"/>
    <w:rsid w:val="00B47458"/>
    <w:rsid w:val="00B55225"/>
    <w:rsid w:val="00B61F77"/>
    <w:rsid w:val="00B641A3"/>
    <w:rsid w:val="00B664C1"/>
    <w:rsid w:val="00B70C20"/>
    <w:rsid w:val="00B72C20"/>
    <w:rsid w:val="00B74ECF"/>
    <w:rsid w:val="00B962D4"/>
    <w:rsid w:val="00BA4750"/>
    <w:rsid w:val="00BB71A2"/>
    <w:rsid w:val="00BC2065"/>
    <w:rsid w:val="00BC2A5E"/>
    <w:rsid w:val="00BC69F1"/>
    <w:rsid w:val="00BE050C"/>
    <w:rsid w:val="00BE7850"/>
    <w:rsid w:val="00BF1616"/>
    <w:rsid w:val="00BF4D43"/>
    <w:rsid w:val="00C03623"/>
    <w:rsid w:val="00C038A2"/>
    <w:rsid w:val="00C07279"/>
    <w:rsid w:val="00C313FD"/>
    <w:rsid w:val="00C3292E"/>
    <w:rsid w:val="00C55C8C"/>
    <w:rsid w:val="00C70CF4"/>
    <w:rsid w:val="00C74828"/>
    <w:rsid w:val="00C775EF"/>
    <w:rsid w:val="00C87E90"/>
    <w:rsid w:val="00CB121E"/>
    <w:rsid w:val="00CB4921"/>
    <w:rsid w:val="00CC4936"/>
    <w:rsid w:val="00CC6D6B"/>
    <w:rsid w:val="00CD1396"/>
    <w:rsid w:val="00CD20C9"/>
    <w:rsid w:val="00CD62E8"/>
    <w:rsid w:val="00CE181F"/>
    <w:rsid w:val="00CE1EA9"/>
    <w:rsid w:val="00CE358F"/>
    <w:rsid w:val="00CE3A34"/>
    <w:rsid w:val="00CF6682"/>
    <w:rsid w:val="00D1543E"/>
    <w:rsid w:val="00D209F2"/>
    <w:rsid w:val="00D35CFE"/>
    <w:rsid w:val="00D36060"/>
    <w:rsid w:val="00D4193C"/>
    <w:rsid w:val="00D650F0"/>
    <w:rsid w:val="00D6550B"/>
    <w:rsid w:val="00D65D1F"/>
    <w:rsid w:val="00D72E38"/>
    <w:rsid w:val="00D8655B"/>
    <w:rsid w:val="00D93022"/>
    <w:rsid w:val="00DA1D45"/>
    <w:rsid w:val="00DB53F2"/>
    <w:rsid w:val="00DB6537"/>
    <w:rsid w:val="00DC0A92"/>
    <w:rsid w:val="00DD1DF0"/>
    <w:rsid w:val="00DE4E7F"/>
    <w:rsid w:val="00E023D6"/>
    <w:rsid w:val="00E124DF"/>
    <w:rsid w:val="00E20740"/>
    <w:rsid w:val="00E2437D"/>
    <w:rsid w:val="00E26075"/>
    <w:rsid w:val="00E43986"/>
    <w:rsid w:val="00E466A1"/>
    <w:rsid w:val="00E47C7A"/>
    <w:rsid w:val="00E67DA1"/>
    <w:rsid w:val="00E72C98"/>
    <w:rsid w:val="00E73EDF"/>
    <w:rsid w:val="00E73FAB"/>
    <w:rsid w:val="00E879D6"/>
    <w:rsid w:val="00E94947"/>
    <w:rsid w:val="00E95446"/>
    <w:rsid w:val="00EA5617"/>
    <w:rsid w:val="00EB57D4"/>
    <w:rsid w:val="00EC1402"/>
    <w:rsid w:val="00EC38FB"/>
    <w:rsid w:val="00EC706F"/>
    <w:rsid w:val="00F02406"/>
    <w:rsid w:val="00F0355D"/>
    <w:rsid w:val="00F177E1"/>
    <w:rsid w:val="00F1781D"/>
    <w:rsid w:val="00F17A76"/>
    <w:rsid w:val="00F21001"/>
    <w:rsid w:val="00F22110"/>
    <w:rsid w:val="00F228F5"/>
    <w:rsid w:val="00F25243"/>
    <w:rsid w:val="00F26DAF"/>
    <w:rsid w:val="00F30F08"/>
    <w:rsid w:val="00F349C6"/>
    <w:rsid w:val="00F65165"/>
    <w:rsid w:val="00F70519"/>
    <w:rsid w:val="00FB08D6"/>
    <w:rsid w:val="00FB0EE9"/>
    <w:rsid w:val="00FB183E"/>
    <w:rsid w:val="00FB3A8E"/>
    <w:rsid w:val="00FB5447"/>
    <w:rsid w:val="00FC0F86"/>
    <w:rsid w:val="00FD18C5"/>
    <w:rsid w:val="00FD5108"/>
    <w:rsid w:val="00FE0788"/>
    <w:rsid w:val="00FF42C9"/>
    <w:rsid w:val="00FF4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4B7033"/>
  <w15:docId w15:val="{E9E2224E-C9D1-4B38-9D5A-AC4DD18E0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B12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E358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E358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3A8E"/>
    <w:rPr>
      <w:color w:val="0563C1" w:themeColor="hyperlink"/>
      <w:u w:val="single"/>
    </w:rPr>
  </w:style>
  <w:style w:type="paragraph" w:styleId="ListParagraph">
    <w:name w:val="List Paragraph"/>
    <w:basedOn w:val="Normal"/>
    <w:uiPriority w:val="34"/>
    <w:qFormat/>
    <w:rsid w:val="00A40BF3"/>
    <w:pPr>
      <w:ind w:left="720"/>
      <w:contextualSpacing/>
    </w:pPr>
  </w:style>
  <w:style w:type="paragraph" w:styleId="IntenseQuote">
    <w:name w:val="Intense Quote"/>
    <w:basedOn w:val="Normal"/>
    <w:next w:val="Normal"/>
    <w:link w:val="IntenseQuoteChar"/>
    <w:uiPriority w:val="30"/>
    <w:qFormat/>
    <w:rsid w:val="002E2C2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E2C2E"/>
    <w:rPr>
      <w:i/>
      <w:iCs/>
      <w:color w:val="5B9BD5" w:themeColor="accent1"/>
    </w:rPr>
  </w:style>
  <w:style w:type="paragraph" w:styleId="NormalWeb">
    <w:name w:val="Normal (Web)"/>
    <w:basedOn w:val="Normal"/>
    <w:semiHidden/>
    <w:unhideWhenUsed/>
    <w:rsid w:val="00A3038F"/>
    <w:rPr>
      <w:rFonts w:ascii="Times New Roman" w:hAnsi="Times New Roman" w:cs="Times New Roman"/>
      <w:sz w:val="24"/>
      <w:szCs w:val="24"/>
    </w:rPr>
  </w:style>
  <w:style w:type="table" w:styleId="TableGrid">
    <w:name w:val="Table Grid"/>
    <w:basedOn w:val="TableNormal"/>
    <w:uiPriority w:val="39"/>
    <w:rsid w:val="009C0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7B1710"/>
    <w:pPr>
      <w:spacing w:after="0" w:line="256" w:lineRule="auto"/>
    </w:pPr>
  </w:style>
  <w:style w:type="paragraph" w:styleId="Header">
    <w:name w:val="header"/>
    <w:basedOn w:val="Normal"/>
    <w:link w:val="HeaderChar"/>
    <w:uiPriority w:val="99"/>
    <w:unhideWhenUsed/>
    <w:rsid w:val="007B17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710"/>
  </w:style>
  <w:style w:type="paragraph" w:styleId="Footer">
    <w:name w:val="footer"/>
    <w:basedOn w:val="Normal"/>
    <w:link w:val="FooterChar"/>
    <w:uiPriority w:val="99"/>
    <w:unhideWhenUsed/>
    <w:rsid w:val="007B17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710"/>
  </w:style>
  <w:style w:type="character" w:styleId="UnresolvedMention">
    <w:name w:val="Unresolved Mention"/>
    <w:basedOn w:val="DefaultParagraphFont"/>
    <w:uiPriority w:val="99"/>
    <w:semiHidden/>
    <w:unhideWhenUsed/>
    <w:rsid w:val="00262B87"/>
    <w:rPr>
      <w:color w:val="605E5C"/>
      <w:shd w:val="clear" w:color="auto" w:fill="E1DFDD"/>
    </w:rPr>
  </w:style>
  <w:style w:type="character" w:styleId="Emphasis">
    <w:name w:val="Emphasis"/>
    <w:basedOn w:val="DefaultParagraphFont"/>
    <w:uiPriority w:val="20"/>
    <w:qFormat/>
    <w:rsid w:val="00A24804"/>
    <w:rPr>
      <w:i/>
      <w:iCs/>
    </w:rPr>
  </w:style>
  <w:style w:type="character" w:styleId="FollowedHyperlink">
    <w:name w:val="FollowedHyperlink"/>
    <w:basedOn w:val="DefaultParagraphFont"/>
    <w:uiPriority w:val="99"/>
    <w:semiHidden/>
    <w:unhideWhenUsed/>
    <w:rsid w:val="006B47B3"/>
    <w:rPr>
      <w:color w:val="954F72" w:themeColor="followedHyperlink"/>
      <w:u w:val="single"/>
    </w:rPr>
  </w:style>
  <w:style w:type="table" w:styleId="GridTable4-Accent6">
    <w:name w:val="Grid Table 4 Accent 6"/>
    <w:basedOn w:val="TableNormal"/>
    <w:uiPriority w:val="49"/>
    <w:rsid w:val="005D10A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1B57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1B57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Strong">
    <w:name w:val="Strong"/>
    <w:basedOn w:val="DefaultParagraphFont"/>
    <w:uiPriority w:val="22"/>
    <w:qFormat/>
    <w:rsid w:val="001B577A"/>
    <w:rPr>
      <w:b/>
      <w:bCs/>
    </w:rPr>
  </w:style>
  <w:style w:type="table" w:styleId="GridTable4-Accent2">
    <w:name w:val="Grid Table 4 Accent 2"/>
    <w:basedOn w:val="TableNormal"/>
    <w:uiPriority w:val="49"/>
    <w:rsid w:val="005475E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2Char">
    <w:name w:val="Heading 2 Char"/>
    <w:basedOn w:val="DefaultParagraphFont"/>
    <w:link w:val="Heading2"/>
    <w:uiPriority w:val="9"/>
    <w:semiHidden/>
    <w:rsid w:val="00CB12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E358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E358F"/>
    <w:rPr>
      <w:rFonts w:asciiTheme="majorHAnsi" w:eastAsiaTheme="majorEastAsia" w:hAnsiTheme="majorHAnsi" w:cstheme="majorBidi"/>
      <w:i/>
      <w:iCs/>
      <w:color w:val="2E74B5" w:themeColor="accent1" w:themeShade="BF"/>
    </w:rPr>
  </w:style>
  <w:style w:type="character" w:customStyle="1" w:styleId="normaltextrun">
    <w:name w:val="normaltextrun"/>
    <w:basedOn w:val="DefaultParagraphFont"/>
    <w:rsid w:val="00EC38FB"/>
  </w:style>
  <w:style w:type="character" w:customStyle="1" w:styleId="Heading1Char">
    <w:name w:val="Heading 1 Char"/>
    <w:basedOn w:val="DefaultParagraphFont"/>
    <w:link w:val="Heading1"/>
    <w:uiPriority w:val="9"/>
    <w:rsid w:val="00EC38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B17E9"/>
    <w:pPr>
      <w:outlineLvl w:val="9"/>
    </w:pPr>
    <w:rPr>
      <w:lang w:val="en-US"/>
    </w:rPr>
  </w:style>
  <w:style w:type="character" w:styleId="IntenseReference">
    <w:name w:val="Intense Reference"/>
    <w:basedOn w:val="DefaultParagraphFont"/>
    <w:uiPriority w:val="32"/>
    <w:qFormat/>
    <w:rsid w:val="001B17E9"/>
    <w:rPr>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856">
      <w:bodyDiv w:val="1"/>
      <w:marLeft w:val="0"/>
      <w:marRight w:val="0"/>
      <w:marTop w:val="0"/>
      <w:marBottom w:val="0"/>
      <w:divBdr>
        <w:top w:val="none" w:sz="0" w:space="0" w:color="auto"/>
        <w:left w:val="none" w:sz="0" w:space="0" w:color="auto"/>
        <w:bottom w:val="none" w:sz="0" w:space="0" w:color="auto"/>
        <w:right w:val="none" w:sz="0" w:space="0" w:color="auto"/>
      </w:divBdr>
    </w:div>
    <w:div w:id="6444509">
      <w:bodyDiv w:val="1"/>
      <w:marLeft w:val="0"/>
      <w:marRight w:val="0"/>
      <w:marTop w:val="0"/>
      <w:marBottom w:val="0"/>
      <w:divBdr>
        <w:top w:val="none" w:sz="0" w:space="0" w:color="auto"/>
        <w:left w:val="none" w:sz="0" w:space="0" w:color="auto"/>
        <w:bottom w:val="none" w:sz="0" w:space="0" w:color="auto"/>
        <w:right w:val="none" w:sz="0" w:space="0" w:color="auto"/>
      </w:divBdr>
    </w:div>
    <w:div w:id="9990328">
      <w:bodyDiv w:val="1"/>
      <w:marLeft w:val="0"/>
      <w:marRight w:val="0"/>
      <w:marTop w:val="0"/>
      <w:marBottom w:val="0"/>
      <w:divBdr>
        <w:top w:val="none" w:sz="0" w:space="0" w:color="auto"/>
        <w:left w:val="none" w:sz="0" w:space="0" w:color="auto"/>
        <w:bottom w:val="none" w:sz="0" w:space="0" w:color="auto"/>
        <w:right w:val="none" w:sz="0" w:space="0" w:color="auto"/>
      </w:divBdr>
    </w:div>
    <w:div w:id="11998336">
      <w:bodyDiv w:val="1"/>
      <w:marLeft w:val="0"/>
      <w:marRight w:val="0"/>
      <w:marTop w:val="0"/>
      <w:marBottom w:val="0"/>
      <w:divBdr>
        <w:top w:val="none" w:sz="0" w:space="0" w:color="auto"/>
        <w:left w:val="none" w:sz="0" w:space="0" w:color="auto"/>
        <w:bottom w:val="none" w:sz="0" w:space="0" w:color="auto"/>
        <w:right w:val="none" w:sz="0" w:space="0" w:color="auto"/>
      </w:divBdr>
    </w:div>
    <w:div w:id="30499079">
      <w:bodyDiv w:val="1"/>
      <w:marLeft w:val="0"/>
      <w:marRight w:val="0"/>
      <w:marTop w:val="0"/>
      <w:marBottom w:val="0"/>
      <w:divBdr>
        <w:top w:val="none" w:sz="0" w:space="0" w:color="auto"/>
        <w:left w:val="none" w:sz="0" w:space="0" w:color="auto"/>
        <w:bottom w:val="none" w:sz="0" w:space="0" w:color="auto"/>
        <w:right w:val="none" w:sz="0" w:space="0" w:color="auto"/>
      </w:divBdr>
    </w:div>
    <w:div w:id="32267537">
      <w:bodyDiv w:val="1"/>
      <w:marLeft w:val="0"/>
      <w:marRight w:val="0"/>
      <w:marTop w:val="0"/>
      <w:marBottom w:val="0"/>
      <w:divBdr>
        <w:top w:val="none" w:sz="0" w:space="0" w:color="auto"/>
        <w:left w:val="none" w:sz="0" w:space="0" w:color="auto"/>
        <w:bottom w:val="none" w:sz="0" w:space="0" w:color="auto"/>
        <w:right w:val="none" w:sz="0" w:space="0" w:color="auto"/>
      </w:divBdr>
    </w:div>
    <w:div w:id="60837306">
      <w:bodyDiv w:val="1"/>
      <w:marLeft w:val="0"/>
      <w:marRight w:val="0"/>
      <w:marTop w:val="0"/>
      <w:marBottom w:val="0"/>
      <w:divBdr>
        <w:top w:val="none" w:sz="0" w:space="0" w:color="auto"/>
        <w:left w:val="none" w:sz="0" w:space="0" w:color="auto"/>
        <w:bottom w:val="none" w:sz="0" w:space="0" w:color="auto"/>
        <w:right w:val="none" w:sz="0" w:space="0" w:color="auto"/>
      </w:divBdr>
    </w:div>
    <w:div w:id="73673005">
      <w:bodyDiv w:val="1"/>
      <w:marLeft w:val="0"/>
      <w:marRight w:val="0"/>
      <w:marTop w:val="0"/>
      <w:marBottom w:val="0"/>
      <w:divBdr>
        <w:top w:val="none" w:sz="0" w:space="0" w:color="auto"/>
        <w:left w:val="none" w:sz="0" w:space="0" w:color="auto"/>
        <w:bottom w:val="none" w:sz="0" w:space="0" w:color="auto"/>
        <w:right w:val="none" w:sz="0" w:space="0" w:color="auto"/>
      </w:divBdr>
    </w:div>
    <w:div w:id="83459124">
      <w:bodyDiv w:val="1"/>
      <w:marLeft w:val="0"/>
      <w:marRight w:val="0"/>
      <w:marTop w:val="0"/>
      <w:marBottom w:val="0"/>
      <w:divBdr>
        <w:top w:val="none" w:sz="0" w:space="0" w:color="auto"/>
        <w:left w:val="none" w:sz="0" w:space="0" w:color="auto"/>
        <w:bottom w:val="none" w:sz="0" w:space="0" w:color="auto"/>
        <w:right w:val="none" w:sz="0" w:space="0" w:color="auto"/>
      </w:divBdr>
    </w:div>
    <w:div w:id="92552309">
      <w:bodyDiv w:val="1"/>
      <w:marLeft w:val="0"/>
      <w:marRight w:val="0"/>
      <w:marTop w:val="0"/>
      <w:marBottom w:val="0"/>
      <w:divBdr>
        <w:top w:val="none" w:sz="0" w:space="0" w:color="auto"/>
        <w:left w:val="none" w:sz="0" w:space="0" w:color="auto"/>
        <w:bottom w:val="none" w:sz="0" w:space="0" w:color="auto"/>
        <w:right w:val="none" w:sz="0" w:space="0" w:color="auto"/>
      </w:divBdr>
      <w:divsChild>
        <w:div w:id="212739180">
          <w:marLeft w:val="0"/>
          <w:marRight w:val="0"/>
          <w:marTop w:val="0"/>
          <w:marBottom w:val="0"/>
          <w:divBdr>
            <w:top w:val="none" w:sz="0" w:space="0" w:color="auto"/>
            <w:left w:val="none" w:sz="0" w:space="0" w:color="auto"/>
            <w:bottom w:val="none" w:sz="0" w:space="0" w:color="auto"/>
            <w:right w:val="none" w:sz="0" w:space="0" w:color="auto"/>
          </w:divBdr>
          <w:divsChild>
            <w:div w:id="601492244">
              <w:marLeft w:val="0"/>
              <w:marRight w:val="0"/>
              <w:marTop w:val="0"/>
              <w:marBottom w:val="0"/>
              <w:divBdr>
                <w:top w:val="none" w:sz="0" w:space="0" w:color="auto"/>
                <w:left w:val="none" w:sz="0" w:space="0" w:color="auto"/>
                <w:bottom w:val="none" w:sz="0" w:space="0" w:color="auto"/>
                <w:right w:val="none" w:sz="0" w:space="0" w:color="auto"/>
              </w:divBdr>
            </w:div>
          </w:divsChild>
        </w:div>
        <w:div w:id="759066695">
          <w:marLeft w:val="0"/>
          <w:marRight w:val="0"/>
          <w:marTop w:val="0"/>
          <w:marBottom w:val="0"/>
          <w:divBdr>
            <w:top w:val="none" w:sz="0" w:space="0" w:color="auto"/>
            <w:left w:val="none" w:sz="0" w:space="0" w:color="auto"/>
            <w:bottom w:val="none" w:sz="0" w:space="0" w:color="auto"/>
            <w:right w:val="none" w:sz="0" w:space="0" w:color="auto"/>
          </w:divBdr>
          <w:divsChild>
            <w:div w:id="140248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7272">
      <w:bodyDiv w:val="1"/>
      <w:marLeft w:val="0"/>
      <w:marRight w:val="0"/>
      <w:marTop w:val="0"/>
      <w:marBottom w:val="0"/>
      <w:divBdr>
        <w:top w:val="none" w:sz="0" w:space="0" w:color="auto"/>
        <w:left w:val="none" w:sz="0" w:space="0" w:color="auto"/>
        <w:bottom w:val="none" w:sz="0" w:space="0" w:color="auto"/>
        <w:right w:val="none" w:sz="0" w:space="0" w:color="auto"/>
      </w:divBdr>
    </w:div>
    <w:div w:id="112287828">
      <w:bodyDiv w:val="1"/>
      <w:marLeft w:val="0"/>
      <w:marRight w:val="0"/>
      <w:marTop w:val="0"/>
      <w:marBottom w:val="0"/>
      <w:divBdr>
        <w:top w:val="none" w:sz="0" w:space="0" w:color="auto"/>
        <w:left w:val="none" w:sz="0" w:space="0" w:color="auto"/>
        <w:bottom w:val="none" w:sz="0" w:space="0" w:color="auto"/>
        <w:right w:val="none" w:sz="0" w:space="0" w:color="auto"/>
      </w:divBdr>
    </w:div>
    <w:div w:id="118883672">
      <w:bodyDiv w:val="1"/>
      <w:marLeft w:val="0"/>
      <w:marRight w:val="0"/>
      <w:marTop w:val="0"/>
      <w:marBottom w:val="0"/>
      <w:divBdr>
        <w:top w:val="none" w:sz="0" w:space="0" w:color="auto"/>
        <w:left w:val="none" w:sz="0" w:space="0" w:color="auto"/>
        <w:bottom w:val="none" w:sz="0" w:space="0" w:color="auto"/>
        <w:right w:val="none" w:sz="0" w:space="0" w:color="auto"/>
      </w:divBdr>
      <w:divsChild>
        <w:div w:id="974337453">
          <w:marLeft w:val="0"/>
          <w:marRight w:val="0"/>
          <w:marTop w:val="0"/>
          <w:marBottom w:val="0"/>
          <w:divBdr>
            <w:top w:val="none" w:sz="0" w:space="0" w:color="auto"/>
            <w:left w:val="none" w:sz="0" w:space="0" w:color="auto"/>
            <w:bottom w:val="none" w:sz="0" w:space="0" w:color="auto"/>
            <w:right w:val="none" w:sz="0" w:space="0" w:color="auto"/>
          </w:divBdr>
        </w:div>
      </w:divsChild>
    </w:div>
    <w:div w:id="122426423">
      <w:bodyDiv w:val="1"/>
      <w:marLeft w:val="0"/>
      <w:marRight w:val="0"/>
      <w:marTop w:val="0"/>
      <w:marBottom w:val="0"/>
      <w:divBdr>
        <w:top w:val="none" w:sz="0" w:space="0" w:color="auto"/>
        <w:left w:val="none" w:sz="0" w:space="0" w:color="auto"/>
        <w:bottom w:val="none" w:sz="0" w:space="0" w:color="auto"/>
        <w:right w:val="none" w:sz="0" w:space="0" w:color="auto"/>
      </w:divBdr>
    </w:div>
    <w:div w:id="125663875">
      <w:bodyDiv w:val="1"/>
      <w:marLeft w:val="0"/>
      <w:marRight w:val="0"/>
      <w:marTop w:val="0"/>
      <w:marBottom w:val="0"/>
      <w:divBdr>
        <w:top w:val="none" w:sz="0" w:space="0" w:color="auto"/>
        <w:left w:val="none" w:sz="0" w:space="0" w:color="auto"/>
        <w:bottom w:val="none" w:sz="0" w:space="0" w:color="auto"/>
        <w:right w:val="none" w:sz="0" w:space="0" w:color="auto"/>
      </w:divBdr>
    </w:div>
    <w:div w:id="135535978">
      <w:bodyDiv w:val="1"/>
      <w:marLeft w:val="0"/>
      <w:marRight w:val="0"/>
      <w:marTop w:val="0"/>
      <w:marBottom w:val="0"/>
      <w:divBdr>
        <w:top w:val="none" w:sz="0" w:space="0" w:color="auto"/>
        <w:left w:val="none" w:sz="0" w:space="0" w:color="auto"/>
        <w:bottom w:val="none" w:sz="0" w:space="0" w:color="auto"/>
        <w:right w:val="none" w:sz="0" w:space="0" w:color="auto"/>
      </w:divBdr>
    </w:div>
    <w:div w:id="136996463">
      <w:bodyDiv w:val="1"/>
      <w:marLeft w:val="0"/>
      <w:marRight w:val="0"/>
      <w:marTop w:val="0"/>
      <w:marBottom w:val="0"/>
      <w:divBdr>
        <w:top w:val="none" w:sz="0" w:space="0" w:color="auto"/>
        <w:left w:val="none" w:sz="0" w:space="0" w:color="auto"/>
        <w:bottom w:val="none" w:sz="0" w:space="0" w:color="auto"/>
        <w:right w:val="none" w:sz="0" w:space="0" w:color="auto"/>
      </w:divBdr>
    </w:div>
    <w:div w:id="137460142">
      <w:bodyDiv w:val="1"/>
      <w:marLeft w:val="0"/>
      <w:marRight w:val="0"/>
      <w:marTop w:val="0"/>
      <w:marBottom w:val="0"/>
      <w:divBdr>
        <w:top w:val="none" w:sz="0" w:space="0" w:color="auto"/>
        <w:left w:val="none" w:sz="0" w:space="0" w:color="auto"/>
        <w:bottom w:val="none" w:sz="0" w:space="0" w:color="auto"/>
        <w:right w:val="none" w:sz="0" w:space="0" w:color="auto"/>
      </w:divBdr>
    </w:div>
    <w:div w:id="148255205">
      <w:bodyDiv w:val="1"/>
      <w:marLeft w:val="0"/>
      <w:marRight w:val="0"/>
      <w:marTop w:val="0"/>
      <w:marBottom w:val="0"/>
      <w:divBdr>
        <w:top w:val="none" w:sz="0" w:space="0" w:color="auto"/>
        <w:left w:val="none" w:sz="0" w:space="0" w:color="auto"/>
        <w:bottom w:val="none" w:sz="0" w:space="0" w:color="auto"/>
        <w:right w:val="none" w:sz="0" w:space="0" w:color="auto"/>
      </w:divBdr>
    </w:div>
    <w:div w:id="156725263">
      <w:bodyDiv w:val="1"/>
      <w:marLeft w:val="0"/>
      <w:marRight w:val="0"/>
      <w:marTop w:val="0"/>
      <w:marBottom w:val="0"/>
      <w:divBdr>
        <w:top w:val="none" w:sz="0" w:space="0" w:color="auto"/>
        <w:left w:val="none" w:sz="0" w:space="0" w:color="auto"/>
        <w:bottom w:val="none" w:sz="0" w:space="0" w:color="auto"/>
        <w:right w:val="none" w:sz="0" w:space="0" w:color="auto"/>
      </w:divBdr>
    </w:div>
    <w:div w:id="170265654">
      <w:bodyDiv w:val="1"/>
      <w:marLeft w:val="0"/>
      <w:marRight w:val="0"/>
      <w:marTop w:val="0"/>
      <w:marBottom w:val="0"/>
      <w:divBdr>
        <w:top w:val="none" w:sz="0" w:space="0" w:color="auto"/>
        <w:left w:val="none" w:sz="0" w:space="0" w:color="auto"/>
        <w:bottom w:val="none" w:sz="0" w:space="0" w:color="auto"/>
        <w:right w:val="none" w:sz="0" w:space="0" w:color="auto"/>
      </w:divBdr>
    </w:div>
    <w:div w:id="186062923">
      <w:bodyDiv w:val="1"/>
      <w:marLeft w:val="0"/>
      <w:marRight w:val="0"/>
      <w:marTop w:val="0"/>
      <w:marBottom w:val="0"/>
      <w:divBdr>
        <w:top w:val="none" w:sz="0" w:space="0" w:color="auto"/>
        <w:left w:val="none" w:sz="0" w:space="0" w:color="auto"/>
        <w:bottom w:val="none" w:sz="0" w:space="0" w:color="auto"/>
        <w:right w:val="none" w:sz="0" w:space="0" w:color="auto"/>
      </w:divBdr>
      <w:divsChild>
        <w:div w:id="427695144">
          <w:marLeft w:val="0"/>
          <w:marRight w:val="0"/>
          <w:marTop w:val="0"/>
          <w:marBottom w:val="0"/>
          <w:divBdr>
            <w:top w:val="single" w:sz="2" w:space="0" w:color="D9D9E3"/>
            <w:left w:val="single" w:sz="2" w:space="0" w:color="D9D9E3"/>
            <w:bottom w:val="single" w:sz="2" w:space="0" w:color="D9D9E3"/>
            <w:right w:val="single" w:sz="2" w:space="0" w:color="D9D9E3"/>
          </w:divBdr>
          <w:divsChild>
            <w:div w:id="752361104">
              <w:marLeft w:val="0"/>
              <w:marRight w:val="0"/>
              <w:marTop w:val="100"/>
              <w:marBottom w:val="100"/>
              <w:divBdr>
                <w:top w:val="single" w:sz="2" w:space="0" w:color="D9D9E3"/>
                <w:left w:val="single" w:sz="2" w:space="0" w:color="D9D9E3"/>
                <w:bottom w:val="single" w:sz="2" w:space="0" w:color="D9D9E3"/>
                <w:right w:val="single" w:sz="2" w:space="0" w:color="D9D9E3"/>
              </w:divBdr>
              <w:divsChild>
                <w:div w:id="330908361">
                  <w:marLeft w:val="0"/>
                  <w:marRight w:val="0"/>
                  <w:marTop w:val="0"/>
                  <w:marBottom w:val="0"/>
                  <w:divBdr>
                    <w:top w:val="single" w:sz="2" w:space="0" w:color="D9D9E3"/>
                    <w:left w:val="single" w:sz="2" w:space="0" w:color="D9D9E3"/>
                    <w:bottom w:val="single" w:sz="2" w:space="0" w:color="D9D9E3"/>
                    <w:right w:val="single" w:sz="2" w:space="0" w:color="D9D9E3"/>
                  </w:divBdr>
                  <w:divsChild>
                    <w:div w:id="52701858">
                      <w:marLeft w:val="0"/>
                      <w:marRight w:val="0"/>
                      <w:marTop w:val="0"/>
                      <w:marBottom w:val="0"/>
                      <w:divBdr>
                        <w:top w:val="single" w:sz="2" w:space="0" w:color="D9D9E3"/>
                        <w:left w:val="single" w:sz="2" w:space="0" w:color="D9D9E3"/>
                        <w:bottom w:val="single" w:sz="2" w:space="0" w:color="D9D9E3"/>
                        <w:right w:val="single" w:sz="2" w:space="0" w:color="D9D9E3"/>
                      </w:divBdr>
                      <w:divsChild>
                        <w:div w:id="651763654">
                          <w:marLeft w:val="0"/>
                          <w:marRight w:val="0"/>
                          <w:marTop w:val="0"/>
                          <w:marBottom w:val="0"/>
                          <w:divBdr>
                            <w:top w:val="single" w:sz="2" w:space="0" w:color="D9D9E3"/>
                            <w:left w:val="single" w:sz="2" w:space="0" w:color="D9D9E3"/>
                            <w:bottom w:val="single" w:sz="2" w:space="0" w:color="D9D9E3"/>
                            <w:right w:val="single" w:sz="2" w:space="0" w:color="D9D9E3"/>
                          </w:divBdr>
                          <w:divsChild>
                            <w:div w:id="738747050">
                              <w:marLeft w:val="0"/>
                              <w:marRight w:val="0"/>
                              <w:marTop w:val="0"/>
                              <w:marBottom w:val="0"/>
                              <w:divBdr>
                                <w:top w:val="single" w:sz="2" w:space="0" w:color="D9D9E3"/>
                                <w:left w:val="single" w:sz="2" w:space="0" w:color="D9D9E3"/>
                                <w:bottom w:val="single" w:sz="2" w:space="0" w:color="D9D9E3"/>
                                <w:right w:val="single" w:sz="2" w:space="0" w:color="D9D9E3"/>
                              </w:divBdr>
                              <w:divsChild>
                                <w:div w:id="904295039">
                                  <w:marLeft w:val="0"/>
                                  <w:marRight w:val="0"/>
                                  <w:marTop w:val="0"/>
                                  <w:marBottom w:val="0"/>
                                  <w:divBdr>
                                    <w:top w:val="single" w:sz="2" w:space="0" w:color="D9D9E3"/>
                                    <w:left w:val="single" w:sz="2" w:space="0" w:color="D9D9E3"/>
                                    <w:bottom w:val="single" w:sz="2" w:space="0" w:color="D9D9E3"/>
                                    <w:right w:val="single" w:sz="2" w:space="0" w:color="D9D9E3"/>
                                  </w:divBdr>
                                  <w:divsChild>
                                    <w:div w:id="498664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4600813">
          <w:marLeft w:val="0"/>
          <w:marRight w:val="0"/>
          <w:marTop w:val="0"/>
          <w:marBottom w:val="0"/>
          <w:divBdr>
            <w:top w:val="single" w:sz="2" w:space="0" w:color="D9D9E3"/>
            <w:left w:val="single" w:sz="2" w:space="0" w:color="D9D9E3"/>
            <w:bottom w:val="single" w:sz="2" w:space="0" w:color="D9D9E3"/>
            <w:right w:val="single" w:sz="2" w:space="0" w:color="D9D9E3"/>
          </w:divBdr>
          <w:divsChild>
            <w:div w:id="1374381025">
              <w:marLeft w:val="0"/>
              <w:marRight w:val="0"/>
              <w:marTop w:val="100"/>
              <w:marBottom w:val="100"/>
              <w:divBdr>
                <w:top w:val="single" w:sz="2" w:space="0" w:color="D9D9E3"/>
                <w:left w:val="single" w:sz="2" w:space="0" w:color="D9D9E3"/>
                <w:bottom w:val="single" w:sz="2" w:space="0" w:color="D9D9E3"/>
                <w:right w:val="single" w:sz="2" w:space="0" w:color="D9D9E3"/>
              </w:divBdr>
              <w:divsChild>
                <w:div w:id="369916381">
                  <w:marLeft w:val="0"/>
                  <w:marRight w:val="0"/>
                  <w:marTop w:val="0"/>
                  <w:marBottom w:val="0"/>
                  <w:divBdr>
                    <w:top w:val="single" w:sz="2" w:space="0" w:color="D9D9E3"/>
                    <w:left w:val="single" w:sz="2" w:space="0" w:color="D9D9E3"/>
                    <w:bottom w:val="single" w:sz="2" w:space="0" w:color="D9D9E3"/>
                    <w:right w:val="single" w:sz="2" w:space="0" w:color="D9D9E3"/>
                  </w:divBdr>
                  <w:divsChild>
                    <w:div w:id="1115320978">
                      <w:marLeft w:val="0"/>
                      <w:marRight w:val="0"/>
                      <w:marTop w:val="0"/>
                      <w:marBottom w:val="0"/>
                      <w:divBdr>
                        <w:top w:val="single" w:sz="2" w:space="0" w:color="D9D9E3"/>
                        <w:left w:val="single" w:sz="2" w:space="0" w:color="D9D9E3"/>
                        <w:bottom w:val="single" w:sz="2" w:space="0" w:color="D9D9E3"/>
                        <w:right w:val="single" w:sz="2" w:space="0" w:color="D9D9E3"/>
                      </w:divBdr>
                      <w:divsChild>
                        <w:div w:id="1532187465">
                          <w:marLeft w:val="0"/>
                          <w:marRight w:val="0"/>
                          <w:marTop w:val="0"/>
                          <w:marBottom w:val="0"/>
                          <w:divBdr>
                            <w:top w:val="single" w:sz="2" w:space="0" w:color="D9D9E3"/>
                            <w:left w:val="single" w:sz="2" w:space="0" w:color="D9D9E3"/>
                            <w:bottom w:val="single" w:sz="2" w:space="0" w:color="D9D9E3"/>
                            <w:right w:val="single" w:sz="2" w:space="0" w:color="D9D9E3"/>
                          </w:divBdr>
                          <w:divsChild>
                            <w:div w:id="344405769">
                              <w:marLeft w:val="0"/>
                              <w:marRight w:val="0"/>
                              <w:marTop w:val="0"/>
                              <w:marBottom w:val="0"/>
                              <w:divBdr>
                                <w:top w:val="single" w:sz="2" w:space="0" w:color="D9D9E3"/>
                                <w:left w:val="single" w:sz="2" w:space="0" w:color="D9D9E3"/>
                                <w:bottom w:val="single" w:sz="2" w:space="0" w:color="D9D9E3"/>
                                <w:right w:val="single" w:sz="2" w:space="0" w:color="D9D9E3"/>
                              </w:divBdr>
                              <w:divsChild>
                                <w:div w:id="1286933809">
                                  <w:marLeft w:val="0"/>
                                  <w:marRight w:val="0"/>
                                  <w:marTop w:val="0"/>
                                  <w:marBottom w:val="0"/>
                                  <w:divBdr>
                                    <w:top w:val="single" w:sz="2" w:space="0" w:color="D9D9E3"/>
                                    <w:left w:val="single" w:sz="2" w:space="0" w:color="D9D9E3"/>
                                    <w:bottom w:val="single" w:sz="2" w:space="0" w:color="D9D9E3"/>
                                    <w:right w:val="single" w:sz="2" w:space="0" w:color="D9D9E3"/>
                                  </w:divBdr>
                                  <w:divsChild>
                                    <w:div w:id="1019938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3594489">
                      <w:marLeft w:val="0"/>
                      <w:marRight w:val="0"/>
                      <w:marTop w:val="0"/>
                      <w:marBottom w:val="0"/>
                      <w:divBdr>
                        <w:top w:val="single" w:sz="2" w:space="0" w:color="D9D9E3"/>
                        <w:left w:val="single" w:sz="2" w:space="0" w:color="D9D9E3"/>
                        <w:bottom w:val="single" w:sz="2" w:space="0" w:color="D9D9E3"/>
                        <w:right w:val="single" w:sz="2" w:space="0" w:color="D9D9E3"/>
                      </w:divBdr>
                      <w:divsChild>
                        <w:div w:id="1813213893">
                          <w:marLeft w:val="0"/>
                          <w:marRight w:val="0"/>
                          <w:marTop w:val="0"/>
                          <w:marBottom w:val="0"/>
                          <w:divBdr>
                            <w:top w:val="single" w:sz="2" w:space="0" w:color="D9D9E3"/>
                            <w:left w:val="single" w:sz="2" w:space="0" w:color="D9D9E3"/>
                            <w:bottom w:val="single" w:sz="2" w:space="0" w:color="D9D9E3"/>
                            <w:right w:val="single" w:sz="2" w:space="0" w:color="D9D9E3"/>
                          </w:divBdr>
                        </w:div>
                        <w:div w:id="1398243085">
                          <w:marLeft w:val="0"/>
                          <w:marRight w:val="0"/>
                          <w:marTop w:val="0"/>
                          <w:marBottom w:val="0"/>
                          <w:divBdr>
                            <w:top w:val="single" w:sz="2" w:space="0" w:color="D9D9E3"/>
                            <w:left w:val="single" w:sz="2" w:space="0" w:color="D9D9E3"/>
                            <w:bottom w:val="single" w:sz="2" w:space="0" w:color="D9D9E3"/>
                            <w:right w:val="single" w:sz="2" w:space="0" w:color="D9D9E3"/>
                          </w:divBdr>
                          <w:divsChild>
                            <w:div w:id="521431940">
                              <w:marLeft w:val="0"/>
                              <w:marRight w:val="0"/>
                              <w:marTop w:val="0"/>
                              <w:marBottom w:val="0"/>
                              <w:divBdr>
                                <w:top w:val="single" w:sz="2" w:space="0" w:color="D9D9E3"/>
                                <w:left w:val="single" w:sz="2" w:space="0" w:color="D9D9E3"/>
                                <w:bottom w:val="single" w:sz="2" w:space="0" w:color="D9D9E3"/>
                                <w:right w:val="single" w:sz="2" w:space="0" w:color="D9D9E3"/>
                              </w:divBdr>
                              <w:divsChild>
                                <w:div w:id="292251219">
                                  <w:marLeft w:val="0"/>
                                  <w:marRight w:val="0"/>
                                  <w:marTop w:val="0"/>
                                  <w:marBottom w:val="0"/>
                                  <w:divBdr>
                                    <w:top w:val="single" w:sz="2" w:space="0" w:color="D9D9E3"/>
                                    <w:left w:val="single" w:sz="2" w:space="0" w:color="D9D9E3"/>
                                    <w:bottom w:val="single" w:sz="2" w:space="0" w:color="D9D9E3"/>
                                    <w:right w:val="single" w:sz="2" w:space="0" w:color="D9D9E3"/>
                                  </w:divBdr>
                                  <w:divsChild>
                                    <w:div w:id="745807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427369">
      <w:bodyDiv w:val="1"/>
      <w:marLeft w:val="0"/>
      <w:marRight w:val="0"/>
      <w:marTop w:val="0"/>
      <w:marBottom w:val="0"/>
      <w:divBdr>
        <w:top w:val="none" w:sz="0" w:space="0" w:color="auto"/>
        <w:left w:val="none" w:sz="0" w:space="0" w:color="auto"/>
        <w:bottom w:val="none" w:sz="0" w:space="0" w:color="auto"/>
        <w:right w:val="none" w:sz="0" w:space="0" w:color="auto"/>
      </w:divBdr>
    </w:div>
    <w:div w:id="199320406">
      <w:bodyDiv w:val="1"/>
      <w:marLeft w:val="0"/>
      <w:marRight w:val="0"/>
      <w:marTop w:val="0"/>
      <w:marBottom w:val="0"/>
      <w:divBdr>
        <w:top w:val="none" w:sz="0" w:space="0" w:color="auto"/>
        <w:left w:val="none" w:sz="0" w:space="0" w:color="auto"/>
        <w:bottom w:val="none" w:sz="0" w:space="0" w:color="auto"/>
        <w:right w:val="none" w:sz="0" w:space="0" w:color="auto"/>
      </w:divBdr>
    </w:div>
    <w:div w:id="213008312">
      <w:bodyDiv w:val="1"/>
      <w:marLeft w:val="0"/>
      <w:marRight w:val="0"/>
      <w:marTop w:val="0"/>
      <w:marBottom w:val="0"/>
      <w:divBdr>
        <w:top w:val="none" w:sz="0" w:space="0" w:color="auto"/>
        <w:left w:val="none" w:sz="0" w:space="0" w:color="auto"/>
        <w:bottom w:val="none" w:sz="0" w:space="0" w:color="auto"/>
        <w:right w:val="none" w:sz="0" w:space="0" w:color="auto"/>
      </w:divBdr>
    </w:div>
    <w:div w:id="217909577">
      <w:bodyDiv w:val="1"/>
      <w:marLeft w:val="0"/>
      <w:marRight w:val="0"/>
      <w:marTop w:val="0"/>
      <w:marBottom w:val="0"/>
      <w:divBdr>
        <w:top w:val="none" w:sz="0" w:space="0" w:color="auto"/>
        <w:left w:val="none" w:sz="0" w:space="0" w:color="auto"/>
        <w:bottom w:val="none" w:sz="0" w:space="0" w:color="auto"/>
        <w:right w:val="none" w:sz="0" w:space="0" w:color="auto"/>
      </w:divBdr>
    </w:div>
    <w:div w:id="222835699">
      <w:bodyDiv w:val="1"/>
      <w:marLeft w:val="0"/>
      <w:marRight w:val="0"/>
      <w:marTop w:val="0"/>
      <w:marBottom w:val="0"/>
      <w:divBdr>
        <w:top w:val="none" w:sz="0" w:space="0" w:color="auto"/>
        <w:left w:val="none" w:sz="0" w:space="0" w:color="auto"/>
        <w:bottom w:val="none" w:sz="0" w:space="0" w:color="auto"/>
        <w:right w:val="none" w:sz="0" w:space="0" w:color="auto"/>
      </w:divBdr>
    </w:div>
    <w:div w:id="234705049">
      <w:bodyDiv w:val="1"/>
      <w:marLeft w:val="0"/>
      <w:marRight w:val="0"/>
      <w:marTop w:val="0"/>
      <w:marBottom w:val="0"/>
      <w:divBdr>
        <w:top w:val="none" w:sz="0" w:space="0" w:color="auto"/>
        <w:left w:val="none" w:sz="0" w:space="0" w:color="auto"/>
        <w:bottom w:val="none" w:sz="0" w:space="0" w:color="auto"/>
        <w:right w:val="none" w:sz="0" w:space="0" w:color="auto"/>
      </w:divBdr>
    </w:div>
    <w:div w:id="244800551">
      <w:bodyDiv w:val="1"/>
      <w:marLeft w:val="0"/>
      <w:marRight w:val="0"/>
      <w:marTop w:val="0"/>
      <w:marBottom w:val="0"/>
      <w:divBdr>
        <w:top w:val="none" w:sz="0" w:space="0" w:color="auto"/>
        <w:left w:val="none" w:sz="0" w:space="0" w:color="auto"/>
        <w:bottom w:val="none" w:sz="0" w:space="0" w:color="auto"/>
        <w:right w:val="none" w:sz="0" w:space="0" w:color="auto"/>
      </w:divBdr>
    </w:div>
    <w:div w:id="246043523">
      <w:bodyDiv w:val="1"/>
      <w:marLeft w:val="0"/>
      <w:marRight w:val="0"/>
      <w:marTop w:val="0"/>
      <w:marBottom w:val="0"/>
      <w:divBdr>
        <w:top w:val="none" w:sz="0" w:space="0" w:color="auto"/>
        <w:left w:val="none" w:sz="0" w:space="0" w:color="auto"/>
        <w:bottom w:val="none" w:sz="0" w:space="0" w:color="auto"/>
        <w:right w:val="none" w:sz="0" w:space="0" w:color="auto"/>
      </w:divBdr>
    </w:div>
    <w:div w:id="246963203">
      <w:bodyDiv w:val="1"/>
      <w:marLeft w:val="0"/>
      <w:marRight w:val="0"/>
      <w:marTop w:val="0"/>
      <w:marBottom w:val="0"/>
      <w:divBdr>
        <w:top w:val="none" w:sz="0" w:space="0" w:color="auto"/>
        <w:left w:val="none" w:sz="0" w:space="0" w:color="auto"/>
        <w:bottom w:val="none" w:sz="0" w:space="0" w:color="auto"/>
        <w:right w:val="none" w:sz="0" w:space="0" w:color="auto"/>
      </w:divBdr>
    </w:div>
    <w:div w:id="248200594">
      <w:bodyDiv w:val="1"/>
      <w:marLeft w:val="0"/>
      <w:marRight w:val="0"/>
      <w:marTop w:val="0"/>
      <w:marBottom w:val="0"/>
      <w:divBdr>
        <w:top w:val="none" w:sz="0" w:space="0" w:color="auto"/>
        <w:left w:val="none" w:sz="0" w:space="0" w:color="auto"/>
        <w:bottom w:val="none" w:sz="0" w:space="0" w:color="auto"/>
        <w:right w:val="none" w:sz="0" w:space="0" w:color="auto"/>
      </w:divBdr>
    </w:div>
    <w:div w:id="254555940">
      <w:bodyDiv w:val="1"/>
      <w:marLeft w:val="0"/>
      <w:marRight w:val="0"/>
      <w:marTop w:val="0"/>
      <w:marBottom w:val="0"/>
      <w:divBdr>
        <w:top w:val="none" w:sz="0" w:space="0" w:color="auto"/>
        <w:left w:val="none" w:sz="0" w:space="0" w:color="auto"/>
        <w:bottom w:val="none" w:sz="0" w:space="0" w:color="auto"/>
        <w:right w:val="none" w:sz="0" w:space="0" w:color="auto"/>
      </w:divBdr>
    </w:div>
    <w:div w:id="254947935">
      <w:bodyDiv w:val="1"/>
      <w:marLeft w:val="0"/>
      <w:marRight w:val="0"/>
      <w:marTop w:val="0"/>
      <w:marBottom w:val="0"/>
      <w:divBdr>
        <w:top w:val="none" w:sz="0" w:space="0" w:color="auto"/>
        <w:left w:val="none" w:sz="0" w:space="0" w:color="auto"/>
        <w:bottom w:val="none" w:sz="0" w:space="0" w:color="auto"/>
        <w:right w:val="none" w:sz="0" w:space="0" w:color="auto"/>
      </w:divBdr>
    </w:div>
    <w:div w:id="272330124">
      <w:bodyDiv w:val="1"/>
      <w:marLeft w:val="0"/>
      <w:marRight w:val="0"/>
      <w:marTop w:val="0"/>
      <w:marBottom w:val="0"/>
      <w:divBdr>
        <w:top w:val="none" w:sz="0" w:space="0" w:color="auto"/>
        <w:left w:val="none" w:sz="0" w:space="0" w:color="auto"/>
        <w:bottom w:val="none" w:sz="0" w:space="0" w:color="auto"/>
        <w:right w:val="none" w:sz="0" w:space="0" w:color="auto"/>
      </w:divBdr>
    </w:div>
    <w:div w:id="273564892">
      <w:bodyDiv w:val="1"/>
      <w:marLeft w:val="0"/>
      <w:marRight w:val="0"/>
      <w:marTop w:val="0"/>
      <w:marBottom w:val="0"/>
      <w:divBdr>
        <w:top w:val="none" w:sz="0" w:space="0" w:color="auto"/>
        <w:left w:val="none" w:sz="0" w:space="0" w:color="auto"/>
        <w:bottom w:val="none" w:sz="0" w:space="0" w:color="auto"/>
        <w:right w:val="none" w:sz="0" w:space="0" w:color="auto"/>
      </w:divBdr>
      <w:divsChild>
        <w:div w:id="1171874703">
          <w:marLeft w:val="0"/>
          <w:marRight w:val="0"/>
          <w:marTop w:val="0"/>
          <w:marBottom w:val="0"/>
          <w:divBdr>
            <w:top w:val="none" w:sz="0" w:space="0" w:color="auto"/>
            <w:left w:val="none" w:sz="0" w:space="0" w:color="auto"/>
            <w:bottom w:val="none" w:sz="0" w:space="0" w:color="auto"/>
            <w:right w:val="none" w:sz="0" w:space="0" w:color="auto"/>
          </w:divBdr>
          <w:divsChild>
            <w:div w:id="18927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64658">
      <w:bodyDiv w:val="1"/>
      <w:marLeft w:val="0"/>
      <w:marRight w:val="0"/>
      <w:marTop w:val="0"/>
      <w:marBottom w:val="0"/>
      <w:divBdr>
        <w:top w:val="none" w:sz="0" w:space="0" w:color="auto"/>
        <w:left w:val="none" w:sz="0" w:space="0" w:color="auto"/>
        <w:bottom w:val="none" w:sz="0" w:space="0" w:color="auto"/>
        <w:right w:val="none" w:sz="0" w:space="0" w:color="auto"/>
      </w:divBdr>
    </w:div>
    <w:div w:id="279993931">
      <w:bodyDiv w:val="1"/>
      <w:marLeft w:val="0"/>
      <w:marRight w:val="0"/>
      <w:marTop w:val="0"/>
      <w:marBottom w:val="0"/>
      <w:divBdr>
        <w:top w:val="none" w:sz="0" w:space="0" w:color="auto"/>
        <w:left w:val="none" w:sz="0" w:space="0" w:color="auto"/>
        <w:bottom w:val="none" w:sz="0" w:space="0" w:color="auto"/>
        <w:right w:val="none" w:sz="0" w:space="0" w:color="auto"/>
      </w:divBdr>
    </w:div>
    <w:div w:id="281806877">
      <w:bodyDiv w:val="1"/>
      <w:marLeft w:val="0"/>
      <w:marRight w:val="0"/>
      <w:marTop w:val="0"/>
      <w:marBottom w:val="0"/>
      <w:divBdr>
        <w:top w:val="none" w:sz="0" w:space="0" w:color="auto"/>
        <w:left w:val="none" w:sz="0" w:space="0" w:color="auto"/>
        <w:bottom w:val="none" w:sz="0" w:space="0" w:color="auto"/>
        <w:right w:val="none" w:sz="0" w:space="0" w:color="auto"/>
      </w:divBdr>
    </w:div>
    <w:div w:id="282885449">
      <w:bodyDiv w:val="1"/>
      <w:marLeft w:val="0"/>
      <w:marRight w:val="0"/>
      <w:marTop w:val="0"/>
      <w:marBottom w:val="0"/>
      <w:divBdr>
        <w:top w:val="none" w:sz="0" w:space="0" w:color="auto"/>
        <w:left w:val="none" w:sz="0" w:space="0" w:color="auto"/>
        <w:bottom w:val="none" w:sz="0" w:space="0" w:color="auto"/>
        <w:right w:val="none" w:sz="0" w:space="0" w:color="auto"/>
      </w:divBdr>
    </w:div>
    <w:div w:id="285476848">
      <w:bodyDiv w:val="1"/>
      <w:marLeft w:val="0"/>
      <w:marRight w:val="0"/>
      <w:marTop w:val="0"/>
      <w:marBottom w:val="0"/>
      <w:divBdr>
        <w:top w:val="none" w:sz="0" w:space="0" w:color="auto"/>
        <w:left w:val="none" w:sz="0" w:space="0" w:color="auto"/>
        <w:bottom w:val="none" w:sz="0" w:space="0" w:color="auto"/>
        <w:right w:val="none" w:sz="0" w:space="0" w:color="auto"/>
      </w:divBdr>
    </w:div>
    <w:div w:id="297879747">
      <w:bodyDiv w:val="1"/>
      <w:marLeft w:val="0"/>
      <w:marRight w:val="0"/>
      <w:marTop w:val="0"/>
      <w:marBottom w:val="0"/>
      <w:divBdr>
        <w:top w:val="none" w:sz="0" w:space="0" w:color="auto"/>
        <w:left w:val="none" w:sz="0" w:space="0" w:color="auto"/>
        <w:bottom w:val="none" w:sz="0" w:space="0" w:color="auto"/>
        <w:right w:val="none" w:sz="0" w:space="0" w:color="auto"/>
      </w:divBdr>
    </w:div>
    <w:div w:id="310790127">
      <w:bodyDiv w:val="1"/>
      <w:marLeft w:val="0"/>
      <w:marRight w:val="0"/>
      <w:marTop w:val="0"/>
      <w:marBottom w:val="0"/>
      <w:divBdr>
        <w:top w:val="none" w:sz="0" w:space="0" w:color="auto"/>
        <w:left w:val="none" w:sz="0" w:space="0" w:color="auto"/>
        <w:bottom w:val="none" w:sz="0" w:space="0" w:color="auto"/>
        <w:right w:val="none" w:sz="0" w:space="0" w:color="auto"/>
      </w:divBdr>
    </w:div>
    <w:div w:id="336928162">
      <w:bodyDiv w:val="1"/>
      <w:marLeft w:val="0"/>
      <w:marRight w:val="0"/>
      <w:marTop w:val="0"/>
      <w:marBottom w:val="0"/>
      <w:divBdr>
        <w:top w:val="none" w:sz="0" w:space="0" w:color="auto"/>
        <w:left w:val="none" w:sz="0" w:space="0" w:color="auto"/>
        <w:bottom w:val="none" w:sz="0" w:space="0" w:color="auto"/>
        <w:right w:val="none" w:sz="0" w:space="0" w:color="auto"/>
      </w:divBdr>
    </w:div>
    <w:div w:id="337387663">
      <w:bodyDiv w:val="1"/>
      <w:marLeft w:val="0"/>
      <w:marRight w:val="0"/>
      <w:marTop w:val="0"/>
      <w:marBottom w:val="0"/>
      <w:divBdr>
        <w:top w:val="none" w:sz="0" w:space="0" w:color="auto"/>
        <w:left w:val="none" w:sz="0" w:space="0" w:color="auto"/>
        <w:bottom w:val="none" w:sz="0" w:space="0" w:color="auto"/>
        <w:right w:val="none" w:sz="0" w:space="0" w:color="auto"/>
      </w:divBdr>
    </w:div>
    <w:div w:id="351692787">
      <w:bodyDiv w:val="1"/>
      <w:marLeft w:val="0"/>
      <w:marRight w:val="0"/>
      <w:marTop w:val="0"/>
      <w:marBottom w:val="0"/>
      <w:divBdr>
        <w:top w:val="none" w:sz="0" w:space="0" w:color="auto"/>
        <w:left w:val="none" w:sz="0" w:space="0" w:color="auto"/>
        <w:bottom w:val="none" w:sz="0" w:space="0" w:color="auto"/>
        <w:right w:val="none" w:sz="0" w:space="0" w:color="auto"/>
      </w:divBdr>
    </w:div>
    <w:div w:id="354842090">
      <w:bodyDiv w:val="1"/>
      <w:marLeft w:val="0"/>
      <w:marRight w:val="0"/>
      <w:marTop w:val="0"/>
      <w:marBottom w:val="0"/>
      <w:divBdr>
        <w:top w:val="none" w:sz="0" w:space="0" w:color="auto"/>
        <w:left w:val="none" w:sz="0" w:space="0" w:color="auto"/>
        <w:bottom w:val="none" w:sz="0" w:space="0" w:color="auto"/>
        <w:right w:val="none" w:sz="0" w:space="0" w:color="auto"/>
      </w:divBdr>
    </w:div>
    <w:div w:id="358941197">
      <w:bodyDiv w:val="1"/>
      <w:marLeft w:val="0"/>
      <w:marRight w:val="0"/>
      <w:marTop w:val="0"/>
      <w:marBottom w:val="0"/>
      <w:divBdr>
        <w:top w:val="none" w:sz="0" w:space="0" w:color="auto"/>
        <w:left w:val="none" w:sz="0" w:space="0" w:color="auto"/>
        <w:bottom w:val="none" w:sz="0" w:space="0" w:color="auto"/>
        <w:right w:val="none" w:sz="0" w:space="0" w:color="auto"/>
      </w:divBdr>
    </w:div>
    <w:div w:id="360403235">
      <w:bodyDiv w:val="1"/>
      <w:marLeft w:val="0"/>
      <w:marRight w:val="0"/>
      <w:marTop w:val="0"/>
      <w:marBottom w:val="0"/>
      <w:divBdr>
        <w:top w:val="none" w:sz="0" w:space="0" w:color="auto"/>
        <w:left w:val="none" w:sz="0" w:space="0" w:color="auto"/>
        <w:bottom w:val="none" w:sz="0" w:space="0" w:color="auto"/>
        <w:right w:val="none" w:sz="0" w:space="0" w:color="auto"/>
      </w:divBdr>
    </w:div>
    <w:div w:id="381248989">
      <w:bodyDiv w:val="1"/>
      <w:marLeft w:val="0"/>
      <w:marRight w:val="0"/>
      <w:marTop w:val="0"/>
      <w:marBottom w:val="0"/>
      <w:divBdr>
        <w:top w:val="none" w:sz="0" w:space="0" w:color="auto"/>
        <w:left w:val="none" w:sz="0" w:space="0" w:color="auto"/>
        <w:bottom w:val="none" w:sz="0" w:space="0" w:color="auto"/>
        <w:right w:val="none" w:sz="0" w:space="0" w:color="auto"/>
      </w:divBdr>
    </w:div>
    <w:div w:id="395200326">
      <w:bodyDiv w:val="1"/>
      <w:marLeft w:val="0"/>
      <w:marRight w:val="0"/>
      <w:marTop w:val="0"/>
      <w:marBottom w:val="0"/>
      <w:divBdr>
        <w:top w:val="none" w:sz="0" w:space="0" w:color="auto"/>
        <w:left w:val="none" w:sz="0" w:space="0" w:color="auto"/>
        <w:bottom w:val="none" w:sz="0" w:space="0" w:color="auto"/>
        <w:right w:val="none" w:sz="0" w:space="0" w:color="auto"/>
      </w:divBdr>
      <w:divsChild>
        <w:div w:id="457142982">
          <w:marLeft w:val="0"/>
          <w:marRight w:val="0"/>
          <w:marTop w:val="0"/>
          <w:marBottom w:val="0"/>
          <w:divBdr>
            <w:top w:val="none" w:sz="0" w:space="0" w:color="auto"/>
            <w:left w:val="none" w:sz="0" w:space="0" w:color="auto"/>
            <w:bottom w:val="none" w:sz="0" w:space="0" w:color="auto"/>
            <w:right w:val="none" w:sz="0" w:space="0" w:color="auto"/>
          </w:divBdr>
        </w:div>
      </w:divsChild>
    </w:div>
    <w:div w:id="395396065">
      <w:bodyDiv w:val="1"/>
      <w:marLeft w:val="0"/>
      <w:marRight w:val="0"/>
      <w:marTop w:val="0"/>
      <w:marBottom w:val="0"/>
      <w:divBdr>
        <w:top w:val="none" w:sz="0" w:space="0" w:color="auto"/>
        <w:left w:val="none" w:sz="0" w:space="0" w:color="auto"/>
        <w:bottom w:val="none" w:sz="0" w:space="0" w:color="auto"/>
        <w:right w:val="none" w:sz="0" w:space="0" w:color="auto"/>
      </w:divBdr>
    </w:div>
    <w:div w:id="398480341">
      <w:bodyDiv w:val="1"/>
      <w:marLeft w:val="0"/>
      <w:marRight w:val="0"/>
      <w:marTop w:val="0"/>
      <w:marBottom w:val="0"/>
      <w:divBdr>
        <w:top w:val="none" w:sz="0" w:space="0" w:color="auto"/>
        <w:left w:val="none" w:sz="0" w:space="0" w:color="auto"/>
        <w:bottom w:val="none" w:sz="0" w:space="0" w:color="auto"/>
        <w:right w:val="none" w:sz="0" w:space="0" w:color="auto"/>
      </w:divBdr>
      <w:divsChild>
        <w:div w:id="883444985">
          <w:marLeft w:val="0"/>
          <w:marRight w:val="0"/>
          <w:marTop w:val="0"/>
          <w:marBottom w:val="0"/>
          <w:divBdr>
            <w:top w:val="none" w:sz="0" w:space="0" w:color="auto"/>
            <w:left w:val="none" w:sz="0" w:space="0" w:color="auto"/>
            <w:bottom w:val="none" w:sz="0" w:space="0" w:color="auto"/>
            <w:right w:val="none" w:sz="0" w:space="0" w:color="auto"/>
          </w:divBdr>
          <w:divsChild>
            <w:div w:id="190186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54814">
      <w:bodyDiv w:val="1"/>
      <w:marLeft w:val="0"/>
      <w:marRight w:val="0"/>
      <w:marTop w:val="0"/>
      <w:marBottom w:val="0"/>
      <w:divBdr>
        <w:top w:val="none" w:sz="0" w:space="0" w:color="auto"/>
        <w:left w:val="none" w:sz="0" w:space="0" w:color="auto"/>
        <w:bottom w:val="none" w:sz="0" w:space="0" w:color="auto"/>
        <w:right w:val="none" w:sz="0" w:space="0" w:color="auto"/>
      </w:divBdr>
    </w:div>
    <w:div w:id="406925752">
      <w:bodyDiv w:val="1"/>
      <w:marLeft w:val="0"/>
      <w:marRight w:val="0"/>
      <w:marTop w:val="0"/>
      <w:marBottom w:val="0"/>
      <w:divBdr>
        <w:top w:val="none" w:sz="0" w:space="0" w:color="auto"/>
        <w:left w:val="none" w:sz="0" w:space="0" w:color="auto"/>
        <w:bottom w:val="none" w:sz="0" w:space="0" w:color="auto"/>
        <w:right w:val="none" w:sz="0" w:space="0" w:color="auto"/>
      </w:divBdr>
    </w:div>
    <w:div w:id="429591226">
      <w:bodyDiv w:val="1"/>
      <w:marLeft w:val="0"/>
      <w:marRight w:val="0"/>
      <w:marTop w:val="0"/>
      <w:marBottom w:val="0"/>
      <w:divBdr>
        <w:top w:val="none" w:sz="0" w:space="0" w:color="auto"/>
        <w:left w:val="none" w:sz="0" w:space="0" w:color="auto"/>
        <w:bottom w:val="none" w:sz="0" w:space="0" w:color="auto"/>
        <w:right w:val="none" w:sz="0" w:space="0" w:color="auto"/>
      </w:divBdr>
    </w:div>
    <w:div w:id="436757682">
      <w:bodyDiv w:val="1"/>
      <w:marLeft w:val="0"/>
      <w:marRight w:val="0"/>
      <w:marTop w:val="0"/>
      <w:marBottom w:val="0"/>
      <w:divBdr>
        <w:top w:val="none" w:sz="0" w:space="0" w:color="auto"/>
        <w:left w:val="none" w:sz="0" w:space="0" w:color="auto"/>
        <w:bottom w:val="none" w:sz="0" w:space="0" w:color="auto"/>
        <w:right w:val="none" w:sz="0" w:space="0" w:color="auto"/>
      </w:divBdr>
    </w:div>
    <w:div w:id="453866401">
      <w:bodyDiv w:val="1"/>
      <w:marLeft w:val="0"/>
      <w:marRight w:val="0"/>
      <w:marTop w:val="0"/>
      <w:marBottom w:val="0"/>
      <w:divBdr>
        <w:top w:val="none" w:sz="0" w:space="0" w:color="auto"/>
        <w:left w:val="none" w:sz="0" w:space="0" w:color="auto"/>
        <w:bottom w:val="none" w:sz="0" w:space="0" w:color="auto"/>
        <w:right w:val="none" w:sz="0" w:space="0" w:color="auto"/>
      </w:divBdr>
    </w:div>
    <w:div w:id="460655799">
      <w:bodyDiv w:val="1"/>
      <w:marLeft w:val="0"/>
      <w:marRight w:val="0"/>
      <w:marTop w:val="0"/>
      <w:marBottom w:val="0"/>
      <w:divBdr>
        <w:top w:val="none" w:sz="0" w:space="0" w:color="auto"/>
        <w:left w:val="none" w:sz="0" w:space="0" w:color="auto"/>
        <w:bottom w:val="none" w:sz="0" w:space="0" w:color="auto"/>
        <w:right w:val="none" w:sz="0" w:space="0" w:color="auto"/>
      </w:divBdr>
    </w:div>
    <w:div w:id="462236204">
      <w:bodyDiv w:val="1"/>
      <w:marLeft w:val="0"/>
      <w:marRight w:val="0"/>
      <w:marTop w:val="0"/>
      <w:marBottom w:val="0"/>
      <w:divBdr>
        <w:top w:val="none" w:sz="0" w:space="0" w:color="auto"/>
        <w:left w:val="none" w:sz="0" w:space="0" w:color="auto"/>
        <w:bottom w:val="none" w:sz="0" w:space="0" w:color="auto"/>
        <w:right w:val="none" w:sz="0" w:space="0" w:color="auto"/>
      </w:divBdr>
    </w:div>
    <w:div w:id="467281121">
      <w:bodyDiv w:val="1"/>
      <w:marLeft w:val="0"/>
      <w:marRight w:val="0"/>
      <w:marTop w:val="0"/>
      <w:marBottom w:val="0"/>
      <w:divBdr>
        <w:top w:val="none" w:sz="0" w:space="0" w:color="auto"/>
        <w:left w:val="none" w:sz="0" w:space="0" w:color="auto"/>
        <w:bottom w:val="none" w:sz="0" w:space="0" w:color="auto"/>
        <w:right w:val="none" w:sz="0" w:space="0" w:color="auto"/>
      </w:divBdr>
    </w:div>
    <w:div w:id="485971754">
      <w:bodyDiv w:val="1"/>
      <w:marLeft w:val="0"/>
      <w:marRight w:val="0"/>
      <w:marTop w:val="0"/>
      <w:marBottom w:val="0"/>
      <w:divBdr>
        <w:top w:val="none" w:sz="0" w:space="0" w:color="auto"/>
        <w:left w:val="none" w:sz="0" w:space="0" w:color="auto"/>
        <w:bottom w:val="none" w:sz="0" w:space="0" w:color="auto"/>
        <w:right w:val="none" w:sz="0" w:space="0" w:color="auto"/>
      </w:divBdr>
    </w:div>
    <w:div w:id="498347740">
      <w:bodyDiv w:val="1"/>
      <w:marLeft w:val="0"/>
      <w:marRight w:val="0"/>
      <w:marTop w:val="0"/>
      <w:marBottom w:val="0"/>
      <w:divBdr>
        <w:top w:val="none" w:sz="0" w:space="0" w:color="auto"/>
        <w:left w:val="none" w:sz="0" w:space="0" w:color="auto"/>
        <w:bottom w:val="none" w:sz="0" w:space="0" w:color="auto"/>
        <w:right w:val="none" w:sz="0" w:space="0" w:color="auto"/>
      </w:divBdr>
    </w:div>
    <w:div w:id="499277426">
      <w:bodyDiv w:val="1"/>
      <w:marLeft w:val="0"/>
      <w:marRight w:val="0"/>
      <w:marTop w:val="0"/>
      <w:marBottom w:val="0"/>
      <w:divBdr>
        <w:top w:val="none" w:sz="0" w:space="0" w:color="auto"/>
        <w:left w:val="none" w:sz="0" w:space="0" w:color="auto"/>
        <w:bottom w:val="none" w:sz="0" w:space="0" w:color="auto"/>
        <w:right w:val="none" w:sz="0" w:space="0" w:color="auto"/>
      </w:divBdr>
    </w:div>
    <w:div w:id="509609140">
      <w:bodyDiv w:val="1"/>
      <w:marLeft w:val="0"/>
      <w:marRight w:val="0"/>
      <w:marTop w:val="0"/>
      <w:marBottom w:val="0"/>
      <w:divBdr>
        <w:top w:val="none" w:sz="0" w:space="0" w:color="auto"/>
        <w:left w:val="none" w:sz="0" w:space="0" w:color="auto"/>
        <w:bottom w:val="none" w:sz="0" w:space="0" w:color="auto"/>
        <w:right w:val="none" w:sz="0" w:space="0" w:color="auto"/>
      </w:divBdr>
    </w:div>
    <w:div w:id="516234793">
      <w:bodyDiv w:val="1"/>
      <w:marLeft w:val="0"/>
      <w:marRight w:val="0"/>
      <w:marTop w:val="0"/>
      <w:marBottom w:val="0"/>
      <w:divBdr>
        <w:top w:val="none" w:sz="0" w:space="0" w:color="auto"/>
        <w:left w:val="none" w:sz="0" w:space="0" w:color="auto"/>
        <w:bottom w:val="none" w:sz="0" w:space="0" w:color="auto"/>
        <w:right w:val="none" w:sz="0" w:space="0" w:color="auto"/>
      </w:divBdr>
    </w:div>
    <w:div w:id="519010258">
      <w:bodyDiv w:val="1"/>
      <w:marLeft w:val="0"/>
      <w:marRight w:val="0"/>
      <w:marTop w:val="0"/>
      <w:marBottom w:val="0"/>
      <w:divBdr>
        <w:top w:val="none" w:sz="0" w:space="0" w:color="auto"/>
        <w:left w:val="none" w:sz="0" w:space="0" w:color="auto"/>
        <w:bottom w:val="none" w:sz="0" w:space="0" w:color="auto"/>
        <w:right w:val="none" w:sz="0" w:space="0" w:color="auto"/>
      </w:divBdr>
    </w:div>
    <w:div w:id="523595829">
      <w:bodyDiv w:val="1"/>
      <w:marLeft w:val="0"/>
      <w:marRight w:val="0"/>
      <w:marTop w:val="0"/>
      <w:marBottom w:val="0"/>
      <w:divBdr>
        <w:top w:val="none" w:sz="0" w:space="0" w:color="auto"/>
        <w:left w:val="none" w:sz="0" w:space="0" w:color="auto"/>
        <w:bottom w:val="none" w:sz="0" w:space="0" w:color="auto"/>
        <w:right w:val="none" w:sz="0" w:space="0" w:color="auto"/>
      </w:divBdr>
    </w:div>
    <w:div w:id="529925572">
      <w:bodyDiv w:val="1"/>
      <w:marLeft w:val="0"/>
      <w:marRight w:val="0"/>
      <w:marTop w:val="0"/>
      <w:marBottom w:val="0"/>
      <w:divBdr>
        <w:top w:val="none" w:sz="0" w:space="0" w:color="auto"/>
        <w:left w:val="none" w:sz="0" w:space="0" w:color="auto"/>
        <w:bottom w:val="none" w:sz="0" w:space="0" w:color="auto"/>
        <w:right w:val="none" w:sz="0" w:space="0" w:color="auto"/>
      </w:divBdr>
      <w:divsChild>
        <w:div w:id="1953976720">
          <w:marLeft w:val="0"/>
          <w:marRight w:val="0"/>
          <w:marTop w:val="0"/>
          <w:marBottom w:val="0"/>
          <w:divBdr>
            <w:top w:val="none" w:sz="0" w:space="0" w:color="auto"/>
            <w:left w:val="none" w:sz="0" w:space="0" w:color="auto"/>
            <w:bottom w:val="none" w:sz="0" w:space="0" w:color="auto"/>
            <w:right w:val="none" w:sz="0" w:space="0" w:color="auto"/>
          </w:divBdr>
          <w:divsChild>
            <w:div w:id="226496840">
              <w:marLeft w:val="0"/>
              <w:marRight w:val="0"/>
              <w:marTop w:val="0"/>
              <w:marBottom w:val="0"/>
              <w:divBdr>
                <w:top w:val="none" w:sz="0" w:space="0" w:color="auto"/>
                <w:left w:val="none" w:sz="0" w:space="0" w:color="auto"/>
                <w:bottom w:val="none" w:sz="0" w:space="0" w:color="auto"/>
                <w:right w:val="none" w:sz="0" w:space="0" w:color="auto"/>
              </w:divBdr>
              <w:divsChild>
                <w:div w:id="1658335709">
                  <w:marLeft w:val="0"/>
                  <w:marRight w:val="0"/>
                  <w:marTop w:val="0"/>
                  <w:marBottom w:val="0"/>
                  <w:divBdr>
                    <w:top w:val="none" w:sz="0" w:space="0" w:color="auto"/>
                    <w:left w:val="none" w:sz="0" w:space="0" w:color="auto"/>
                    <w:bottom w:val="none" w:sz="0" w:space="0" w:color="auto"/>
                    <w:right w:val="none" w:sz="0" w:space="0" w:color="auto"/>
                  </w:divBdr>
                  <w:divsChild>
                    <w:div w:id="180284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351091">
      <w:bodyDiv w:val="1"/>
      <w:marLeft w:val="0"/>
      <w:marRight w:val="0"/>
      <w:marTop w:val="0"/>
      <w:marBottom w:val="0"/>
      <w:divBdr>
        <w:top w:val="none" w:sz="0" w:space="0" w:color="auto"/>
        <w:left w:val="none" w:sz="0" w:space="0" w:color="auto"/>
        <w:bottom w:val="none" w:sz="0" w:space="0" w:color="auto"/>
        <w:right w:val="none" w:sz="0" w:space="0" w:color="auto"/>
      </w:divBdr>
    </w:div>
    <w:div w:id="535311941">
      <w:bodyDiv w:val="1"/>
      <w:marLeft w:val="0"/>
      <w:marRight w:val="0"/>
      <w:marTop w:val="0"/>
      <w:marBottom w:val="0"/>
      <w:divBdr>
        <w:top w:val="none" w:sz="0" w:space="0" w:color="auto"/>
        <w:left w:val="none" w:sz="0" w:space="0" w:color="auto"/>
        <w:bottom w:val="none" w:sz="0" w:space="0" w:color="auto"/>
        <w:right w:val="none" w:sz="0" w:space="0" w:color="auto"/>
      </w:divBdr>
    </w:div>
    <w:div w:id="550196386">
      <w:bodyDiv w:val="1"/>
      <w:marLeft w:val="0"/>
      <w:marRight w:val="0"/>
      <w:marTop w:val="0"/>
      <w:marBottom w:val="0"/>
      <w:divBdr>
        <w:top w:val="none" w:sz="0" w:space="0" w:color="auto"/>
        <w:left w:val="none" w:sz="0" w:space="0" w:color="auto"/>
        <w:bottom w:val="none" w:sz="0" w:space="0" w:color="auto"/>
        <w:right w:val="none" w:sz="0" w:space="0" w:color="auto"/>
      </w:divBdr>
    </w:div>
    <w:div w:id="561450407">
      <w:bodyDiv w:val="1"/>
      <w:marLeft w:val="0"/>
      <w:marRight w:val="0"/>
      <w:marTop w:val="0"/>
      <w:marBottom w:val="0"/>
      <w:divBdr>
        <w:top w:val="none" w:sz="0" w:space="0" w:color="auto"/>
        <w:left w:val="none" w:sz="0" w:space="0" w:color="auto"/>
        <w:bottom w:val="none" w:sz="0" w:space="0" w:color="auto"/>
        <w:right w:val="none" w:sz="0" w:space="0" w:color="auto"/>
      </w:divBdr>
    </w:div>
    <w:div w:id="572786872">
      <w:bodyDiv w:val="1"/>
      <w:marLeft w:val="0"/>
      <w:marRight w:val="0"/>
      <w:marTop w:val="0"/>
      <w:marBottom w:val="0"/>
      <w:divBdr>
        <w:top w:val="none" w:sz="0" w:space="0" w:color="auto"/>
        <w:left w:val="none" w:sz="0" w:space="0" w:color="auto"/>
        <w:bottom w:val="none" w:sz="0" w:space="0" w:color="auto"/>
        <w:right w:val="none" w:sz="0" w:space="0" w:color="auto"/>
      </w:divBdr>
    </w:div>
    <w:div w:id="575676769">
      <w:bodyDiv w:val="1"/>
      <w:marLeft w:val="0"/>
      <w:marRight w:val="0"/>
      <w:marTop w:val="0"/>
      <w:marBottom w:val="0"/>
      <w:divBdr>
        <w:top w:val="none" w:sz="0" w:space="0" w:color="auto"/>
        <w:left w:val="none" w:sz="0" w:space="0" w:color="auto"/>
        <w:bottom w:val="none" w:sz="0" w:space="0" w:color="auto"/>
        <w:right w:val="none" w:sz="0" w:space="0" w:color="auto"/>
      </w:divBdr>
    </w:div>
    <w:div w:id="585918281">
      <w:bodyDiv w:val="1"/>
      <w:marLeft w:val="0"/>
      <w:marRight w:val="0"/>
      <w:marTop w:val="0"/>
      <w:marBottom w:val="0"/>
      <w:divBdr>
        <w:top w:val="none" w:sz="0" w:space="0" w:color="auto"/>
        <w:left w:val="none" w:sz="0" w:space="0" w:color="auto"/>
        <w:bottom w:val="none" w:sz="0" w:space="0" w:color="auto"/>
        <w:right w:val="none" w:sz="0" w:space="0" w:color="auto"/>
      </w:divBdr>
      <w:divsChild>
        <w:div w:id="241990760">
          <w:marLeft w:val="0"/>
          <w:marRight w:val="0"/>
          <w:marTop w:val="0"/>
          <w:marBottom w:val="0"/>
          <w:divBdr>
            <w:top w:val="none" w:sz="0" w:space="0" w:color="auto"/>
            <w:left w:val="none" w:sz="0" w:space="0" w:color="auto"/>
            <w:bottom w:val="none" w:sz="0" w:space="0" w:color="auto"/>
            <w:right w:val="none" w:sz="0" w:space="0" w:color="auto"/>
          </w:divBdr>
          <w:divsChild>
            <w:div w:id="1730305101">
              <w:marLeft w:val="0"/>
              <w:marRight w:val="0"/>
              <w:marTop w:val="0"/>
              <w:marBottom w:val="0"/>
              <w:divBdr>
                <w:top w:val="none" w:sz="0" w:space="0" w:color="auto"/>
                <w:left w:val="none" w:sz="0" w:space="0" w:color="auto"/>
                <w:bottom w:val="none" w:sz="0" w:space="0" w:color="auto"/>
                <w:right w:val="none" w:sz="0" w:space="0" w:color="auto"/>
              </w:divBdr>
            </w:div>
          </w:divsChild>
        </w:div>
        <w:div w:id="492186516">
          <w:marLeft w:val="0"/>
          <w:marRight w:val="0"/>
          <w:marTop w:val="0"/>
          <w:marBottom w:val="0"/>
          <w:divBdr>
            <w:top w:val="none" w:sz="0" w:space="0" w:color="auto"/>
            <w:left w:val="none" w:sz="0" w:space="0" w:color="auto"/>
            <w:bottom w:val="none" w:sz="0" w:space="0" w:color="auto"/>
            <w:right w:val="none" w:sz="0" w:space="0" w:color="auto"/>
          </w:divBdr>
          <w:divsChild>
            <w:div w:id="73219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851752">
      <w:bodyDiv w:val="1"/>
      <w:marLeft w:val="0"/>
      <w:marRight w:val="0"/>
      <w:marTop w:val="0"/>
      <w:marBottom w:val="0"/>
      <w:divBdr>
        <w:top w:val="none" w:sz="0" w:space="0" w:color="auto"/>
        <w:left w:val="none" w:sz="0" w:space="0" w:color="auto"/>
        <w:bottom w:val="none" w:sz="0" w:space="0" w:color="auto"/>
        <w:right w:val="none" w:sz="0" w:space="0" w:color="auto"/>
      </w:divBdr>
    </w:div>
    <w:div w:id="592207579">
      <w:bodyDiv w:val="1"/>
      <w:marLeft w:val="0"/>
      <w:marRight w:val="0"/>
      <w:marTop w:val="0"/>
      <w:marBottom w:val="0"/>
      <w:divBdr>
        <w:top w:val="none" w:sz="0" w:space="0" w:color="auto"/>
        <w:left w:val="none" w:sz="0" w:space="0" w:color="auto"/>
        <w:bottom w:val="none" w:sz="0" w:space="0" w:color="auto"/>
        <w:right w:val="none" w:sz="0" w:space="0" w:color="auto"/>
      </w:divBdr>
    </w:div>
    <w:div w:id="604115915">
      <w:bodyDiv w:val="1"/>
      <w:marLeft w:val="0"/>
      <w:marRight w:val="0"/>
      <w:marTop w:val="0"/>
      <w:marBottom w:val="0"/>
      <w:divBdr>
        <w:top w:val="none" w:sz="0" w:space="0" w:color="auto"/>
        <w:left w:val="none" w:sz="0" w:space="0" w:color="auto"/>
        <w:bottom w:val="none" w:sz="0" w:space="0" w:color="auto"/>
        <w:right w:val="none" w:sz="0" w:space="0" w:color="auto"/>
      </w:divBdr>
    </w:div>
    <w:div w:id="605041991">
      <w:bodyDiv w:val="1"/>
      <w:marLeft w:val="0"/>
      <w:marRight w:val="0"/>
      <w:marTop w:val="0"/>
      <w:marBottom w:val="0"/>
      <w:divBdr>
        <w:top w:val="none" w:sz="0" w:space="0" w:color="auto"/>
        <w:left w:val="none" w:sz="0" w:space="0" w:color="auto"/>
        <w:bottom w:val="none" w:sz="0" w:space="0" w:color="auto"/>
        <w:right w:val="none" w:sz="0" w:space="0" w:color="auto"/>
      </w:divBdr>
    </w:div>
    <w:div w:id="605582240">
      <w:bodyDiv w:val="1"/>
      <w:marLeft w:val="0"/>
      <w:marRight w:val="0"/>
      <w:marTop w:val="0"/>
      <w:marBottom w:val="0"/>
      <w:divBdr>
        <w:top w:val="none" w:sz="0" w:space="0" w:color="auto"/>
        <w:left w:val="none" w:sz="0" w:space="0" w:color="auto"/>
        <w:bottom w:val="none" w:sz="0" w:space="0" w:color="auto"/>
        <w:right w:val="none" w:sz="0" w:space="0" w:color="auto"/>
      </w:divBdr>
    </w:div>
    <w:div w:id="607004914">
      <w:bodyDiv w:val="1"/>
      <w:marLeft w:val="0"/>
      <w:marRight w:val="0"/>
      <w:marTop w:val="0"/>
      <w:marBottom w:val="0"/>
      <w:divBdr>
        <w:top w:val="none" w:sz="0" w:space="0" w:color="auto"/>
        <w:left w:val="none" w:sz="0" w:space="0" w:color="auto"/>
        <w:bottom w:val="none" w:sz="0" w:space="0" w:color="auto"/>
        <w:right w:val="none" w:sz="0" w:space="0" w:color="auto"/>
      </w:divBdr>
    </w:div>
    <w:div w:id="616763618">
      <w:bodyDiv w:val="1"/>
      <w:marLeft w:val="0"/>
      <w:marRight w:val="0"/>
      <w:marTop w:val="0"/>
      <w:marBottom w:val="0"/>
      <w:divBdr>
        <w:top w:val="none" w:sz="0" w:space="0" w:color="auto"/>
        <w:left w:val="none" w:sz="0" w:space="0" w:color="auto"/>
        <w:bottom w:val="none" w:sz="0" w:space="0" w:color="auto"/>
        <w:right w:val="none" w:sz="0" w:space="0" w:color="auto"/>
      </w:divBdr>
    </w:div>
    <w:div w:id="632520415">
      <w:bodyDiv w:val="1"/>
      <w:marLeft w:val="0"/>
      <w:marRight w:val="0"/>
      <w:marTop w:val="0"/>
      <w:marBottom w:val="0"/>
      <w:divBdr>
        <w:top w:val="none" w:sz="0" w:space="0" w:color="auto"/>
        <w:left w:val="none" w:sz="0" w:space="0" w:color="auto"/>
        <w:bottom w:val="none" w:sz="0" w:space="0" w:color="auto"/>
        <w:right w:val="none" w:sz="0" w:space="0" w:color="auto"/>
      </w:divBdr>
    </w:div>
    <w:div w:id="633678491">
      <w:bodyDiv w:val="1"/>
      <w:marLeft w:val="0"/>
      <w:marRight w:val="0"/>
      <w:marTop w:val="0"/>
      <w:marBottom w:val="0"/>
      <w:divBdr>
        <w:top w:val="none" w:sz="0" w:space="0" w:color="auto"/>
        <w:left w:val="none" w:sz="0" w:space="0" w:color="auto"/>
        <w:bottom w:val="none" w:sz="0" w:space="0" w:color="auto"/>
        <w:right w:val="none" w:sz="0" w:space="0" w:color="auto"/>
      </w:divBdr>
    </w:div>
    <w:div w:id="634025020">
      <w:bodyDiv w:val="1"/>
      <w:marLeft w:val="0"/>
      <w:marRight w:val="0"/>
      <w:marTop w:val="0"/>
      <w:marBottom w:val="0"/>
      <w:divBdr>
        <w:top w:val="none" w:sz="0" w:space="0" w:color="auto"/>
        <w:left w:val="none" w:sz="0" w:space="0" w:color="auto"/>
        <w:bottom w:val="none" w:sz="0" w:space="0" w:color="auto"/>
        <w:right w:val="none" w:sz="0" w:space="0" w:color="auto"/>
      </w:divBdr>
    </w:div>
    <w:div w:id="639190369">
      <w:bodyDiv w:val="1"/>
      <w:marLeft w:val="0"/>
      <w:marRight w:val="0"/>
      <w:marTop w:val="0"/>
      <w:marBottom w:val="0"/>
      <w:divBdr>
        <w:top w:val="none" w:sz="0" w:space="0" w:color="auto"/>
        <w:left w:val="none" w:sz="0" w:space="0" w:color="auto"/>
        <w:bottom w:val="none" w:sz="0" w:space="0" w:color="auto"/>
        <w:right w:val="none" w:sz="0" w:space="0" w:color="auto"/>
      </w:divBdr>
    </w:div>
    <w:div w:id="643127147">
      <w:bodyDiv w:val="1"/>
      <w:marLeft w:val="0"/>
      <w:marRight w:val="0"/>
      <w:marTop w:val="0"/>
      <w:marBottom w:val="0"/>
      <w:divBdr>
        <w:top w:val="none" w:sz="0" w:space="0" w:color="auto"/>
        <w:left w:val="none" w:sz="0" w:space="0" w:color="auto"/>
        <w:bottom w:val="none" w:sz="0" w:space="0" w:color="auto"/>
        <w:right w:val="none" w:sz="0" w:space="0" w:color="auto"/>
      </w:divBdr>
    </w:div>
    <w:div w:id="644895212">
      <w:bodyDiv w:val="1"/>
      <w:marLeft w:val="0"/>
      <w:marRight w:val="0"/>
      <w:marTop w:val="0"/>
      <w:marBottom w:val="0"/>
      <w:divBdr>
        <w:top w:val="none" w:sz="0" w:space="0" w:color="auto"/>
        <w:left w:val="none" w:sz="0" w:space="0" w:color="auto"/>
        <w:bottom w:val="none" w:sz="0" w:space="0" w:color="auto"/>
        <w:right w:val="none" w:sz="0" w:space="0" w:color="auto"/>
      </w:divBdr>
    </w:div>
    <w:div w:id="648826544">
      <w:bodyDiv w:val="1"/>
      <w:marLeft w:val="0"/>
      <w:marRight w:val="0"/>
      <w:marTop w:val="0"/>
      <w:marBottom w:val="0"/>
      <w:divBdr>
        <w:top w:val="none" w:sz="0" w:space="0" w:color="auto"/>
        <w:left w:val="none" w:sz="0" w:space="0" w:color="auto"/>
        <w:bottom w:val="none" w:sz="0" w:space="0" w:color="auto"/>
        <w:right w:val="none" w:sz="0" w:space="0" w:color="auto"/>
      </w:divBdr>
    </w:div>
    <w:div w:id="656542760">
      <w:bodyDiv w:val="1"/>
      <w:marLeft w:val="0"/>
      <w:marRight w:val="0"/>
      <w:marTop w:val="0"/>
      <w:marBottom w:val="0"/>
      <w:divBdr>
        <w:top w:val="none" w:sz="0" w:space="0" w:color="auto"/>
        <w:left w:val="none" w:sz="0" w:space="0" w:color="auto"/>
        <w:bottom w:val="none" w:sz="0" w:space="0" w:color="auto"/>
        <w:right w:val="none" w:sz="0" w:space="0" w:color="auto"/>
      </w:divBdr>
    </w:div>
    <w:div w:id="676463566">
      <w:bodyDiv w:val="1"/>
      <w:marLeft w:val="0"/>
      <w:marRight w:val="0"/>
      <w:marTop w:val="0"/>
      <w:marBottom w:val="0"/>
      <w:divBdr>
        <w:top w:val="none" w:sz="0" w:space="0" w:color="auto"/>
        <w:left w:val="none" w:sz="0" w:space="0" w:color="auto"/>
        <w:bottom w:val="none" w:sz="0" w:space="0" w:color="auto"/>
        <w:right w:val="none" w:sz="0" w:space="0" w:color="auto"/>
      </w:divBdr>
      <w:divsChild>
        <w:div w:id="426460900">
          <w:marLeft w:val="0"/>
          <w:marRight w:val="0"/>
          <w:marTop w:val="0"/>
          <w:marBottom w:val="0"/>
          <w:divBdr>
            <w:top w:val="none" w:sz="0" w:space="0" w:color="auto"/>
            <w:left w:val="none" w:sz="0" w:space="0" w:color="auto"/>
            <w:bottom w:val="none" w:sz="0" w:space="0" w:color="auto"/>
            <w:right w:val="none" w:sz="0" w:space="0" w:color="auto"/>
          </w:divBdr>
          <w:divsChild>
            <w:div w:id="571696299">
              <w:marLeft w:val="0"/>
              <w:marRight w:val="0"/>
              <w:marTop w:val="0"/>
              <w:marBottom w:val="0"/>
              <w:divBdr>
                <w:top w:val="none" w:sz="0" w:space="0" w:color="auto"/>
                <w:left w:val="none" w:sz="0" w:space="0" w:color="auto"/>
                <w:bottom w:val="none" w:sz="0" w:space="0" w:color="auto"/>
                <w:right w:val="none" w:sz="0" w:space="0" w:color="auto"/>
              </w:divBdr>
              <w:divsChild>
                <w:div w:id="1102335749">
                  <w:marLeft w:val="0"/>
                  <w:marRight w:val="0"/>
                  <w:marTop w:val="0"/>
                  <w:marBottom w:val="0"/>
                  <w:divBdr>
                    <w:top w:val="none" w:sz="0" w:space="0" w:color="auto"/>
                    <w:left w:val="none" w:sz="0" w:space="0" w:color="auto"/>
                    <w:bottom w:val="none" w:sz="0" w:space="0" w:color="auto"/>
                    <w:right w:val="none" w:sz="0" w:space="0" w:color="auto"/>
                  </w:divBdr>
                  <w:divsChild>
                    <w:div w:id="201472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358578">
      <w:bodyDiv w:val="1"/>
      <w:marLeft w:val="0"/>
      <w:marRight w:val="0"/>
      <w:marTop w:val="0"/>
      <w:marBottom w:val="0"/>
      <w:divBdr>
        <w:top w:val="none" w:sz="0" w:space="0" w:color="auto"/>
        <w:left w:val="none" w:sz="0" w:space="0" w:color="auto"/>
        <w:bottom w:val="none" w:sz="0" w:space="0" w:color="auto"/>
        <w:right w:val="none" w:sz="0" w:space="0" w:color="auto"/>
      </w:divBdr>
    </w:div>
    <w:div w:id="687561120">
      <w:bodyDiv w:val="1"/>
      <w:marLeft w:val="0"/>
      <w:marRight w:val="0"/>
      <w:marTop w:val="0"/>
      <w:marBottom w:val="0"/>
      <w:divBdr>
        <w:top w:val="none" w:sz="0" w:space="0" w:color="auto"/>
        <w:left w:val="none" w:sz="0" w:space="0" w:color="auto"/>
        <w:bottom w:val="none" w:sz="0" w:space="0" w:color="auto"/>
        <w:right w:val="none" w:sz="0" w:space="0" w:color="auto"/>
      </w:divBdr>
    </w:div>
    <w:div w:id="688021031">
      <w:bodyDiv w:val="1"/>
      <w:marLeft w:val="0"/>
      <w:marRight w:val="0"/>
      <w:marTop w:val="0"/>
      <w:marBottom w:val="0"/>
      <w:divBdr>
        <w:top w:val="none" w:sz="0" w:space="0" w:color="auto"/>
        <w:left w:val="none" w:sz="0" w:space="0" w:color="auto"/>
        <w:bottom w:val="none" w:sz="0" w:space="0" w:color="auto"/>
        <w:right w:val="none" w:sz="0" w:space="0" w:color="auto"/>
      </w:divBdr>
    </w:div>
    <w:div w:id="697777203">
      <w:bodyDiv w:val="1"/>
      <w:marLeft w:val="0"/>
      <w:marRight w:val="0"/>
      <w:marTop w:val="0"/>
      <w:marBottom w:val="0"/>
      <w:divBdr>
        <w:top w:val="none" w:sz="0" w:space="0" w:color="auto"/>
        <w:left w:val="none" w:sz="0" w:space="0" w:color="auto"/>
        <w:bottom w:val="none" w:sz="0" w:space="0" w:color="auto"/>
        <w:right w:val="none" w:sz="0" w:space="0" w:color="auto"/>
      </w:divBdr>
      <w:divsChild>
        <w:div w:id="415714576">
          <w:marLeft w:val="0"/>
          <w:marRight w:val="0"/>
          <w:marTop w:val="0"/>
          <w:marBottom w:val="0"/>
          <w:divBdr>
            <w:top w:val="none" w:sz="0" w:space="0" w:color="auto"/>
            <w:left w:val="none" w:sz="0" w:space="0" w:color="auto"/>
            <w:bottom w:val="none" w:sz="0" w:space="0" w:color="auto"/>
            <w:right w:val="none" w:sz="0" w:space="0" w:color="auto"/>
          </w:divBdr>
        </w:div>
      </w:divsChild>
    </w:div>
    <w:div w:id="700279832">
      <w:bodyDiv w:val="1"/>
      <w:marLeft w:val="0"/>
      <w:marRight w:val="0"/>
      <w:marTop w:val="0"/>
      <w:marBottom w:val="0"/>
      <w:divBdr>
        <w:top w:val="none" w:sz="0" w:space="0" w:color="auto"/>
        <w:left w:val="none" w:sz="0" w:space="0" w:color="auto"/>
        <w:bottom w:val="none" w:sz="0" w:space="0" w:color="auto"/>
        <w:right w:val="none" w:sz="0" w:space="0" w:color="auto"/>
      </w:divBdr>
    </w:div>
    <w:div w:id="700284880">
      <w:bodyDiv w:val="1"/>
      <w:marLeft w:val="0"/>
      <w:marRight w:val="0"/>
      <w:marTop w:val="0"/>
      <w:marBottom w:val="0"/>
      <w:divBdr>
        <w:top w:val="none" w:sz="0" w:space="0" w:color="auto"/>
        <w:left w:val="none" w:sz="0" w:space="0" w:color="auto"/>
        <w:bottom w:val="none" w:sz="0" w:space="0" w:color="auto"/>
        <w:right w:val="none" w:sz="0" w:space="0" w:color="auto"/>
      </w:divBdr>
    </w:div>
    <w:div w:id="706952635">
      <w:bodyDiv w:val="1"/>
      <w:marLeft w:val="0"/>
      <w:marRight w:val="0"/>
      <w:marTop w:val="0"/>
      <w:marBottom w:val="0"/>
      <w:divBdr>
        <w:top w:val="none" w:sz="0" w:space="0" w:color="auto"/>
        <w:left w:val="none" w:sz="0" w:space="0" w:color="auto"/>
        <w:bottom w:val="none" w:sz="0" w:space="0" w:color="auto"/>
        <w:right w:val="none" w:sz="0" w:space="0" w:color="auto"/>
      </w:divBdr>
    </w:div>
    <w:div w:id="724335987">
      <w:bodyDiv w:val="1"/>
      <w:marLeft w:val="0"/>
      <w:marRight w:val="0"/>
      <w:marTop w:val="0"/>
      <w:marBottom w:val="0"/>
      <w:divBdr>
        <w:top w:val="none" w:sz="0" w:space="0" w:color="auto"/>
        <w:left w:val="none" w:sz="0" w:space="0" w:color="auto"/>
        <w:bottom w:val="none" w:sz="0" w:space="0" w:color="auto"/>
        <w:right w:val="none" w:sz="0" w:space="0" w:color="auto"/>
      </w:divBdr>
    </w:div>
    <w:div w:id="751196467">
      <w:bodyDiv w:val="1"/>
      <w:marLeft w:val="0"/>
      <w:marRight w:val="0"/>
      <w:marTop w:val="0"/>
      <w:marBottom w:val="0"/>
      <w:divBdr>
        <w:top w:val="none" w:sz="0" w:space="0" w:color="auto"/>
        <w:left w:val="none" w:sz="0" w:space="0" w:color="auto"/>
        <w:bottom w:val="none" w:sz="0" w:space="0" w:color="auto"/>
        <w:right w:val="none" w:sz="0" w:space="0" w:color="auto"/>
      </w:divBdr>
    </w:div>
    <w:div w:id="754402647">
      <w:bodyDiv w:val="1"/>
      <w:marLeft w:val="0"/>
      <w:marRight w:val="0"/>
      <w:marTop w:val="0"/>
      <w:marBottom w:val="0"/>
      <w:divBdr>
        <w:top w:val="none" w:sz="0" w:space="0" w:color="auto"/>
        <w:left w:val="none" w:sz="0" w:space="0" w:color="auto"/>
        <w:bottom w:val="none" w:sz="0" w:space="0" w:color="auto"/>
        <w:right w:val="none" w:sz="0" w:space="0" w:color="auto"/>
      </w:divBdr>
    </w:div>
    <w:div w:id="777140879">
      <w:bodyDiv w:val="1"/>
      <w:marLeft w:val="0"/>
      <w:marRight w:val="0"/>
      <w:marTop w:val="0"/>
      <w:marBottom w:val="0"/>
      <w:divBdr>
        <w:top w:val="none" w:sz="0" w:space="0" w:color="auto"/>
        <w:left w:val="none" w:sz="0" w:space="0" w:color="auto"/>
        <w:bottom w:val="none" w:sz="0" w:space="0" w:color="auto"/>
        <w:right w:val="none" w:sz="0" w:space="0" w:color="auto"/>
      </w:divBdr>
    </w:div>
    <w:div w:id="779255706">
      <w:bodyDiv w:val="1"/>
      <w:marLeft w:val="0"/>
      <w:marRight w:val="0"/>
      <w:marTop w:val="0"/>
      <w:marBottom w:val="0"/>
      <w:divBdr>
        <w:top w:val="none" w:sz="0" w:space="0" w:color="auto"/>
        <w:left w:val="none" w:sz="0" w:space="0" w:color="auto"/>
        <w:bottom w:val="none" w:sz="0" w:space="0" w:color="auto"/>
        <w:right w:val="none" w:sz="0" w:space="0" w:color="auto"/>
      </w:divBdr>
    </w:div>
    <w:div w:id="788666634">
      <w:bodyDiv w:val="1"/>
      <w:marLeft w:val="0"/>
      <w:marRight w:val="0"/>
      <w:marTop w:val="0"/>
      <w:marBottom w:val="0"/>
      <w:divBdr>
        <w:top w:val="none" w:sz="0" w:space="0" w:color="auto"/>
        <w:left w:val="none" w:sz="0" w:space="0" w:color="auto"/>
        <w:bottom w:val="none" w:sz="0" w:space="0" w:color="auto"/>
        <w:right w:val="none" w:sz="0" w:space="0" w:color="auto"/>
      </w:divBdr>
    </w:div>
    <w:div w:id="791679797">
      <w:bodyDiv w:val="1"/>
      <w:marLeft w:val="0"/>
      <w:marRight w:val="0"/>
      <w:marTop w:val="0"/>
      <w:marBottom w:val="0"/>
      <w:divBdr>
        <w:top w:val="none" w:sz="0" w:space="0" w:color="auto"/>
        <w:left w:val="none" w:sz="0" w:space="0" w:color="auto"/>
        <w:bottom w:val="none" w:sz="0" w:space="0" w:color="auto"/>
        <w:right w:val="none" w:sz="0" w:space="0" w:color="auto"/>
      </w:divBdr>
    </w:div>
    <w:div w:id="812723840">
      <w:bodyDiv w:val="1"/>
      <w:marLeft w:val="0"/>
      <w:marRight w:val="0"/>
      <w:marTop w:val="0"/>
      <w:marBottom w:val="0"/>
      <w:divBdr>
        <w:top w:val="none" w:sz="0" w:space="0" w:color="auto"/>
        <w:left w:val="none" w:sz="0" w:space="0" w:color="auto"/>
        <w:bottom w:val="none" w:sz="0" w:space="0" w:color="auto"/>
        <w:right w:val="none" w:sz="0" w:space="0" w:color="auto"/>
      </w:divBdr>
    </w:div>
    <w:div w:id="825708397">
      <w:bodyDiv w:val="1"/>
      <w:marLeft w:val="0"/>
      <w:marRight w:val="0"/>
      <w:marTop w:val="0"/>
      <w:marBottom w:val="0"/>
      <w:divBdr>
        <w:top w:val="none" w:sz="0" w:space="0" w:color="auto"/>
        <w:left w:val="none" w:sz="0" w:space="0" w:color="auto"/>
        <w:bottom w:val="none" w:sz="0" w:space="0" w:color="auto"/>
        <w:right w:val="none" w:sz="0" w:space="0" w:color="auto"/>
      </w:divBdr>
    </w:div>
    <w:div w:id="845166403">
      <w:bodyDiv w:val="1"/>
      <w:marLeft w:val="0"/>
      <w:marRight w:val="0"/>
      <w:marTop w:val="0"/>
      <w:marBottom w:val="0"/>
      <w:divBdr>
        <w:top w:val="none" w:sz="0" w:space="0" w:color="auto"/>
        <w:left w:val="none" w:sz="0" w:space="0" w:color="auto"/>
        <w:bottom w:val="none" w:sz="0" w:space="0" w:color="auto"/>
        <w:right w:val="none" w:sz="0" w:space="0" w:color="auto"/>
      </w:divBdr>
      <w:divsChild>
        <w:div w:id="1246036433">
          <w:marLeft w:val="0"/>
          <w:marRight w:val="0"/>
          <w:marTop w:val="0"/>
          <w:marBottom w:val="0"/>
          <w:divBdr>
            <w:top w:val="none" w:sz="0" w:space="0" w:color="auto"/>
            <w:left w:val="none" w:sz="0" w:space="0" w:color="auto"/>
            <w:bottom w:val="none" w:sz="0" w:space="0" w:color="auto"/>
            <w:right w:val="none" w:sz="0" w:space="0" w:color="auto"/>
          </w:divBdr>
          <w:divsChild>
            <w:div w:id="1915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644447">
      <w:bodyDiv w:val="1"/>
      <w:marLeft w:val="0"/>
      <w:marRight w:val="0"/>
      <w:marTop w:val="0"/>
      <w:marBottom w:val="0"/>
      <w:divBdr>
        <w:top w:val="none" w:sz="0" w:space="0" w:color="auto"/>
        <w:left w:val="none" w:sz="0" w:space="0" w:color="auto"/>
        <w:bottom w:val="none" w:sz="0" w:space="0" w:color="auto"/>
        <w:right w:val="none" w:sz="0" w:space="0" w:color="auto"/>
      </w:divBdr>
    </w:div>
    <w:div w:id="848257306">
      <w:bodyDiv w:val="1"/>
      <w:marLeft w:val="0"/>
      <w:marRight w:val="0"/>
      <w:marTop w:val="0"/>
      <w:marBottom w:val="0"/>
      <w:divBdr>
        <w:top w:val="none" w:sz="0" w:space="0" w:color="auto"/>
        <w:left w:val="none" w:sz="0" w:space="0" w:color="auto"/>
        <w:bottom w:val="none" w:sz="0" w:space="0" w:color="auto"/>
        <w:right w:val="none" w:sz="0" w:space="0" w:color="auto"/>
      </w:divBdr>
    </w:div>
    <w:div w:id="849949500">
      <w:bodyDiv w:val="1"/>
      <w:marLeft w:val="0"/>
      <w:marRight w:val="0"/>
      <w:marTop w:val="0"/>
      <w:marBottom w:val="0"/>
      <w:divBdr>
        <w:top w:val="none" w:sz="0" w:space="0" w:color="auto"/>
        <w:left w:val="none" w:sz="0" w:space="0" w:color="auto"/>
        <w:bottom w:val="none" w:sz="0" w:space="0" w:color="auto"/>
        <w:right w:val="none" w:sz="0" w:space="0" w:color="auto"/>
      </w:divBdr>
    </w:div>
    <w:div w:id="851340433">
      <w:bodyDiv w:val="1"/>
      <w:marLeft w:val="0"/>
      <w:marRight w:val="0"/>
      <w:marTop w:val="0"/>
      <w:marBottom w:val="0"/>
      <w:divBdr>
        <w:top w:val="none" w:sz="0" w:space="0" w:color="auto"/>
        <w:left w:val="none" w:sz="0" w:space="0" w:color="auto"/>
        <w:bottom w:val="none" w:sz="0" w:space="0" w:color="auto"/>
        <w:right w:val="none" w:sz="0" w:space="0" w:color="auto"/>
      </w:divBdr>
    </w:div>
    <w:div w:id="852690203">
      <w:bodyDiv w:val="1"/>
      <w:marLeft w:val="0"/>
      <w:marRight w:val="0"/>
      <w:marTop w:val="0"/>
      <w:marBottom w:val="0"/>
      <w:divBdr>
        <w:top w:val="none" w:sz="0" w:space="0" w:color="auto"/>
        <w:left w:val="none" w:sz="0" w:space="0" w:color="auto"/>
        <w:bottom w:val="none" w:sz="0" w:space="0" w:color="auto"/>
        <w:right w:val="none" w:sz="0" w:space="0" w:color="auto"/>
      </w:divBdr>
    </w:div>
    <w:div w:id="852762956">
      <w:bodyDiv w:val="1"/>
      <w:marLeft w:val="0"/>
      <w:marRight w:val="0"/>
      <w:marTop w:val="0"/>
      <w:marBottom w:val="0"/>
      <w:divBdr>
        <w:top w:val="none" w:sz="0" w:space="0" w:color="auto"/>
        <w:left w:val="none" w:sz="0" w:space="0" w:color="auto"/>
        <w:bottom w:val="none" w:sz="0" w:space="0" w:color="auto"/>
        <w:right w:val="none" w:sz="0" w:space="0" w:color="auto"/>
      </w:divBdr>
    </w:div>
    <w:div w:id="853306828">
      <w:bodyDiv w:val="1"/>
      <w:marLeft w:val="0"/>
      <w:marRight w:val="0"/>
      <w:marTop w:val="0"/>
      <w:marBottom w:val="0"/>
      <w:divBdr>
        <w:top w:val="none" w:sz="0" w:space="0" w:color="auto"/>
        <w:left w:val="none" w:sz="0" w:space="0" w:color="auto"/>
        <w:bottom w:val="none" w:sz="0" w:space="0" w:color="auto"/>
        <w:right w:val="none" w:sz="0" w:space="0" w:color="auto"/>
      </w:divBdr>
    </w:div>
    <w:div w:id="855926571">
      <w:bodyDiv w:val="1"/>
      <w:marLeft w:val="0"/>
      <w:marRight w:val="0"/>
      <w:marTop w:val="0"/>
      <w:marBottom w:val="0"/>
      <w:divBdr>
        <w:top w:val="none" w:sz="0" w:space="0" w:color="auto"/>
        <w:left w:val="none" w:sz="0" w:space="0" w:color="auto"/>
        <w:bottom w:val="none" w:sz="0" w:space="0" w:color="auto"/>
        <w:right w:val="none" w:sz="0" w:space="0" w:color="auto"/>
      </w:divBdr>
    </w:div>
    <w:div w:id="858664080">
      <w:bodyDiv w:val="1"/>
      <w:marLeft w:val="0"/>
      <w:marRight w:val="0"/>
      <w:marTop w:val="0"/>
      <w:marBottom w:val="0"/>
      <w:divBdr>
        <w:top w:val="none" w:sz="0" w:space="0" w:color="auto"/>
        <w:left w:val="none" w:sz="0" w:space="0" w:color="auto"/>
        <w:bottom w:val="none" w:sz="0" w:space="0" w:color="auto"/>
        <w:right w:val="none" w:sz="0" w:space="0" w:color="auto"/>
      </w:divBdr>
    </w:div>
    <w:div w:id="859245491">
      <w:bodyDiv w:val="1"/>
      <w:marLeft w:val="0"/>
      <w:marRight w:val="0"/>
      <w:marTop w:val="0"/>
      <w:marBottom w:val="0"/>
      <w:divBdr>
        <w:top w:val="none" w:sz="0" w:space="0" w:color="auto"/>
        <w:left w:val="none" w:sz="0" w:space="0" w:color="auto"/>
        <w:bottom w:val="none" w:sz="0" w:space="0" w:color="auto"/>
        <w:right w:val="none" w:sz="0" w:space="0" w:color="auto"/>
      </w:divBdr>
    </w:div>
    <w:div w:id="863327669">
      <w:bodyDiv w:val="1"/>
      <w:marLeft w:val="0"/>
      <w:marRight w:val="0"/>
      <w:marTop w:val="0"/>
      <w:marBottom w:val="0"/>
      <w:divBdr>
        <w:top w:val="none" w:sz="0" w:space="0" w:color="auto"/>
        <w:left w:val="none" w:sz="0" w:space="0" w:color="auto"/>
        <w:bottom w:val="none" w:sz="0" w:space="0" w:color="auto"/>
        <w:right w:val="none" w:sz="0" w:space="0" w:color="auto"/>
      </w:divBdr>
    </w:div>
    <w:div w:id="864054063">
      <w:bodyDiv w:val="1"/>
      <w:marLeft w:val="0"/>
      <w:marRight w:val="0"/>
      <w:marTop w:val="0"/>
      <w:marBottom w:val="0"/>
      <w:divBdr>
        <w:top w:val="none" w:sz="0" w:space="0" w:color="auto"/>
        <w:left w:val="none" w:sz="0" w:space="0" w:color="auto"/>
        <w:bottom w:val="none" w:sz="0" w:space="0" w:color="auto"/>
        <w:right w:val="none" w:sz="0" w:space="0" w:color="auto"/>
      </w:divBdr>
    </w:div>
    <w:div w:id="880360595">
      <w:bodyDiv w:val="1"/>
      <w:marLeft w:val="0"/>
      <w:marRight w:val="0"/>
      <w:marTop w:val="0"/>
      <w:marBottom w:val="0"/>
      <w:divBdr>
        <w:top w:val="none" w:sz="0" w:space="0" w:color="auto"/>
        <w:left w:val="none" w:sz="0" w:space="0" w:color="auto"/>
        <w:bottom w:val="none" w:sz="0" w:space="0" w:color="auto"/>
        <w:right w:val="none" w:sz="0" w:space="0" w:color="auto"/>
      </w:divBdr>
    </w:div>
    <w:div w:id="880559038">
      <w:bodyDiv w:val="1"/>
      <w:marLeft w:val="0"/>
      <w:marRight w:val="0"/>
      <w:marTop w:val="0"/>
      <w:marBottom w:val="0"/>
      <w:divBdr>
        <w:top w:val="none" w:sz="0" w:space="0" w:color="auto"/>
        <w:left w:val="none" w:sz="0" w:space="0" w:color="auto"/>
        <w:bottom w:val="none" w:sz="0" w:space="0" w:color="auto"/>
        <w:right w:val="none" w:sz="0" w:space="0" w:color="auto"/>
      </w:divBdr>
    </w:div>
    <w:div w:id="884564393">
      <w:bodyDiv w:val="1"/>
      <w:marLeft w:val="0"/>
      <w:marRight w:val="0"/>
      <w:marTop w:val="0"/>
      <w:marBottom w:val="0"/>
      <w:divBdr>
        <w:top w:val="none" w:sz="0" w:space="0" w:color="auto"/>
        <w:left w:val="none" w:sz="0" w:space="0" w:color="auto"/>
        <w:bottom w:val="none" w:sz="0" w:space="0" w:color="auto"/>
        <w:right w:val="none" w:sz="0" w:space="0" w:color="auto"/>
      </w:divBdr>
    </w:div>
    <w:div w:id="892081542">
      <w:bodyDiv w:val="1"/>
      <w:marLeft w:val="0"/>
      <w:marRight w:val="0"/>
      <w:marTop w:val="0"/>
      <w:marBottom w:val="0"/>
      <w:divBdr>
        <w:top w:val="none" w:sz="0" w:space="0" w:color="auto"/>
        <w:left w:val="none" w:sz="0" w:space="0" w:color="auto"/>
        <w:bottom w:val="none" w:sz="0" w:space="0" w:color="auto"/>
        <w:right w:val="none" w:sz="0" w:space="0" w:color="auto"/>
      </w:divBdr>
    </w:div>
    <w:div w:id="892698241">
      <w:bodyDiv w:val="1"/>
      <w:marLeft w:val="0"/>
      <w:marRight w:val="0"/>
      <w:marTop w:val="0"/>
      <w:marBottom w:val="0"/>
      <w:divBdr>
        <w:top w:val="none" w:sz="0" w:space="0" w:color="auto"/>
        <w:left w:val="none" w:sz="0" w:space="0" w:color="auto"/>
        <w:bottom w:val="none" w:sz="0" w:space="0" w:color="auto"/>
        <w:right w:val="none" w:sz="0" w:space="0" w:color="auto"/>
      </w:divBdr>
    </w:div>
    <w:div w:id="905530437">
      <w:bodyDiv w:val="1"/>
      <w:marLeft w:val="0"/>
      <w:marRight w:val="0"/>
      <w:marTop w:val="0"/>
      <w:marBottom w:val="0"/>
      <w:divBdr>
        <w:top w:val="none" w:sz="0" w:space="0" w:color="auto"/>
        <w:left w:val="none" w:sz="0" w:space="0" w:color="auto"/>
        <w:bottom w:val="none" w:sz="0" w:space="0" w:color="auto"/>
        <w:right w:val="none" w:sz="0" w:space="0" w:color="auto"/>
      </w:divBdr>
    </w:div>
    <w:div w:id="905728701">
      <w:bodyDiv w:val="1"/>
      <w:marLeft w:val="0"/>
      <w:marRight w:val="0"/>
      <w:marTop w:val="0"/>
      <w:marBottom w:val="0"/>
      <w:divBdr>
        <w:top w:val="none" w:sz="0" w:space="0" w:color="auto"/>
        <w:left w:val="none" w:sz="0" w:space="0" w:color="auto"/>
        <w:bottom w:val="none" w:sz="0" w:space="0" w:color="auto"/>
        <w:right w:val="none" w:sz="0" w:space="0" w:color="auto"/>
      </w:divBdr>
    </w:div>
    <w:div w:id="917325720">
      <w:bodyDiv w:val="1"/>
      <w:marLeft w:val="0"/>
      <w:marRight w:val="0"/>
      <w:marTop w:val="0"/>
      <w:marBottom w:val="0"/>
      <w:divBdr>
        <w:top w:val="none" w:sz="0" w:space="0" w:color="auto"/>
        <w:left w:val="none" w:sz="0" w:space="0" w:color="auto"/>
        <w:bottom w:val="none" w:sz="0" w:space="0" w:color="auto"/>
        <w:right w:val="none" w:sz="0" w:space="0" w:color="auto"/>
      </w:divBdr>
    </w:div>
    <w:div w:id="918750614">
      <w:bodyDiv w:val="1"/>
      <w:marLeft w:val="0"/>
      <w:marRight w:val="0"/>
      <w:marTop w:val="0"/>
      <w:marBottom w:val="0"/>
      <w:divBdr>
        <w:top w:val="none" w:sz="0" w:space="0" w:color="auto"/>
        <w:left w:val="none" w:sz="0" w:space="0" w:color="auto"/>
        <w:bottom w:val="none" w:sz="0" w:space="0" w:color="auto"/>
        <w:right w:val="none" w:sz="0" w:space="0" w:color="auto"/>
      </w:divBdr>
      <w:divsChild>
        <w:div w:id="551355873">
          <w:marLeft w:val="0"/>
          <w:marRight w:val="0"/>
          <w:marTop w:val="0"/>
          <w:marBottom w:val="0"/>
          <w:divBdr>
            <w:top w:val="single" w:sz="2" w:space="0" w:color="E3E3E3"/>
            <w:left w:val="single" w:sz="2" w:space="0" w:color="E3E3E3"/>
            <w:bottom w:val="single" w:sz="2" w:space="0" w:color="E3E3E3"/>
            <w:right w:val="single" w:sz="2" w:space="0" w:color="E3E3E3"/>
          </w:divBdr>
          <w:divsChild>
            <w:div w:id="12999948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3463856">
                  <w:marLeft w:val="0"/>
                  <w:marRight w:val="0"/>
                  <w:marTop w:val="0"/>
                  <w:marBottom w:val="0"/>
                  <w:divBdr>
                    <w:top w:val="single" w:sz="2" w:space="0" w:color="E3E3E3"/>
                    <w:left w:val="single" w:sz="2" w:space="0" w:color="E3E3E3"/>
                    <w:bottom w:val="single" w:sz="2" w:space="0" w:color="E3E3E3"/>
                    <w:right w:val="single" w:sz="2" w:space="0" w:color="E3E3E3"/>
                  </w:divBdr>
                  <w:divsChild>
                    <w:div w:id="679431802">
                      <w:marLeft w:val="0"/>
                      <w:marRight w:val="0"/>
                      <w:marTop w:val="0"/>
                      <w:marBottom w:val="0"/>
                      <w:divBdr>
                        <w:top w:val="single" w:sz="2" w:space="0" w:color="E3E3E3"/>
                        <w:left w:val="single" w:sz="2" w:space="0" w:color="E3E3E3"/>
                        <w:bottom w:val="single" w:sz="2" w:space="0" w:color="E3E3E3"/>
                        <w:right w:val="single" w:sz="2" w:space="0" w:color="E3E3E3"/>
                      </w:divBdr>
                      <w:divsChild>
                        <w:div w:id="1583100512">
                          <w:marLeft w:val="0"/>
                          <w:marRight w:val="0"/>
                          <w:marTop w:val="0"/>
                          <w:marBottom w:val="0"/>
                          <w:divBdr>
                            <w:top w:val="single" w:sz="2" w:space="0" w:color="E3E3E3"/>
                            <w:left w:val="single" w:sz="2" w:space="0" w:color="E3E3E3"/>
                            <w:bottom w:val="single" w:sz="2" w:space="0" w:color="E3E3E3"/>
                            <w:right w:val="single" w:sz="2" w:space="0" w:color="E3E3E3"/>
                          </w:divBdr>
                          <w:divsChild>
                            <w:div w:id="362023699">
                              <w:marLeft w:val="0"/>
                              <w:marRight w:val="0"/>
                              <w:marTop w:val="0"/>
                              <w:marBottom w:val="0"/>
                              <w:divBdr>
                                <w:top w:val="single" w:sz="2" w:space="0" w:color="E3E3E3"/>
                                <w:left w:val="single" w:sz="2" w:space="0" w:color="E3E3E3"/>
                                <w:bottom w:val="single" w:sz="2" w:space="0" w:color="E3E3E3"/>
                                <w:right w:val="single" w:sz="2" w:space="0" w:color="E3E3E3"/>
                              </w:divBdr>
                              <w:divsChild>
                                <w:div w:id="1899514168">
                                  <w:marLeft w:val="0"/>
                                  <w:marRight w:val="0"/>
                                  <w:marTop w:val="0"/>
                                  <w:marBottom w:val="0"/>
                                  <w:divBdr>
                                    <w:top w:val="single" w:sz="2" w:space="0" w:color="E3E3E3"/>
                                    <w:left w:val="single" w:sz="2" w:space="0" w:color="E3E3E3"/>
                                    <w:bottom w:val="single" w:sz="2" w:space="0" w:color="E3E3E3"/>
                                    <w:right w:val="single" w:sz="2" w:space="0" w:color="E3E3E3"/>
                                  </w:divBdr>
                                  <w:divsChild>
                                    <w:div w:id="1367556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18754768">
      <w:bodyDiv w:val="1"/>
      <w:marLeft w:val="0"/>
      <w:marRight w:val="0"/>
      <w:marTop w:val="0"/>
      <w:marBottom w:val="0"/>
      <w:divBdr>
        <w:top w:val="none" w:sz="0" w:space="0" w:color="auto"/>
        <w:left w:val="none" w:sz="0" w:space="0" w:color="auto"/>
        <w:bottom w:val="none" w:sz="0" w:space="0" w:color="auto"/>
        <w:right w:val="none" w:sz="0" w:space="0" w:color="auto"/>
      </w:divBdr>
    </w:div>
    <w:div w:id="925306459">
      <w:bodyDiv w:val="1"/>
      <w:marLeft w:val="0"/>
      <w:marRight w:val="0"/>
      <w:marTop w:val="0"/>
      <w:marBottom w:val="0"/>
      <w:divBdr>
        <w:top w:val="none" w:sz="0" w:space="0" w:color="auto"/>
        <w:left w:val="none" w:sz="0" w:space="0" w:color="auto"/>
        <w:bottom w:val="none" w:sz="0" w:space="0" w:color="auto"/>
        <w:right w:val="none" w:sz="0" w:space="0" w:color="auto"/>
      </w:divBdr>
    </w:div>
    <w:div w:id="940727055">
      <w:bodyDiv w:val="1"/>
      <w:marLeft w:val="0"/>
      <w:marRight w:val="0"/>
      <w:marTop w:val="0"/>
      <w:marBottom w:val="0"/>
      <w:divBdr>
        <w:top w:val="none" w:sz="0" w:space="0" w:color="auto"/>
        <w:left w:val="none" w:sz="0" w:space="0" w:color="auto"/>
        <w:bottom w:val="none" w:sz="0" w:space="0" w:color="auto"/>
        <w:right w:val="none" w:sz="0" w:space="0" w:color="auto"/>
      </w:divBdr>
    </w:div>
    <w:div w:id="942761594">
      <w:bodyDiv w:val="1"/>
      <w:marLeft w:val="0"/>
      <w:marRight w:val="0"/>
      <w:marTop w:val="0"/>
      <w:marBottom w:val="0"/>
      <w:divBdr>
        <w:top w:val="none" w:sz="0" w:space="0" w:color="auto"/>
        <w:left w:val="none" w:sz="0" w:space="0" w:color="auto"/>
        <w:bottom w:val="none" w:sz="0" w:space="0" w:color="auto"/>
        <w:right w:val="none" w:sz="0" w:space="0" w:color="auto"/>
      </w:divBdr>
    </w:div>
    <w:div w:id="950207734">
      <w:bodyDiv w:val="1"/>
      <w:marLeft w:val="0"/>
      <w:marRight w:val="0"/>
      <w:marTop w:val="0"/>
      <w:marBottom w:val="0"/>
      <w:divBdr>
        <w:top w:val="none" w:sz="0" w:space="0" w:color="auto"/>
        <w:left w:val="none" w:sz="0" w:space="0" w:color="auto"/>
        <w:bottom w:val="none" w:sz="0" w:space="0" w:color="auto"/>
        <w:right w:val="none" w:sz="0" w:space="0" w:color="auto"/>
      </w:divBdr>
    </w:div>
    <w:div w:id="956176176">
      <w:bodyDiv w:val="1"/>
      <w:marLeft w:val="0"/>
      <w:marRight w:val="0"/>
      <w:marTop w:val="0"/>
      <w:marBottom w:val="0"/>
      <w:divBdr>
        <w:top w:val="none" w:sz="0" w:space="0" w:color="auto"/>
        <w:left w:val="none" w:sz="0" w:space="0" w:color="auto"/>
        <w:bottom w:val="none" w:sz="0" w:space="0" w:color="auto"/>
        <w:right w:val="none" w:sz="0" w:space="0" w:color="auto"/>
      </w:divBdr>
    </w:div>
    <w:div w:id="958688385">
      <w:bodyDiv w:val="1"/>
      <w:marLeft w:val="0"/>
      <w:marRight w:val="0"/>
      <w:marTop w:val="0"/>
      <w:marBottom w:val="0"/>
      <w:divBdr>
        <w:top w:val="none" w:sz="0" w:space="0" w:color="auto"/>
        <w:left w:val="none" w:sz="0" w:space="0" w:color="auto"/>
        <w:bottom w:val="none" w:sz="0" w:space="0" w:color="auto"/>
        <w:right w:val="none" w:sz="0" w:space="0" w:color="auto"/>
      </w:divBdr>
    </w:div>
    <w:div w:id="973292029">
      <w:bodyDiv w:val="1"/>
      <w:marLeft w:val="0"/>
      <w:marRight w:val="0"/>
      <w:marTop w:val="0"/>
      <w:marBottom w:val="0"/>
      <w:divBdr>
        <w:top w:val="none" w:sz="0" w:space="0" w:color="auto"/>
        <w:left w:val="none" w:sz="0" w:space="0" w:color="auto"/>
        <w:bottom w:val="none" w:sz="0" w:space="0" w:color="auto"/>
        <w:right w:val="none" w:sz="0" w:space="0" w:color="auto"/>
      </w:divBdr>
    </w:div>
    <w:div w:id="975833875">
      <w:bodyDiv w:val="1"/>
      <w:marLeft w:val="0"/>
      <w:marRight w:val="0"/>
      <w:marTop w:val="0"/>
      <w:marBottom w:val="0"/>
      <w:divBdr>
        <w:top w:val="none" w:sz="0" w:space="0" w:color="auto"/>
        <w:left w:val="none" w:sz="0" w:space="0" w:color="auto"/>
        <w:bottom w:val="none" w:sz="0" w:space="0" w:color="auto"/>
        <w:right w:val="none" w:sz="0" w:space="0" w:color="auto"/>
      </w:divBdr>
    </w:div>
    <w:div w:id="977149412">
      <w:bodyDiv w:val="1"/>
      <w:marLeft w:val="0"/>
      <w:marRight w:val="0"/>
      <w:marTop w:val="0"/>
      <w:marBottom w:val="0"/>
      <w:divBdr>
        <w:top w:val="none" w:sz="0" w:space="0" w:color="auto"/>
        <w:left w:val="none" w:sz="0" w:space="0" w:color="auto"/>
        <w:bottom w:val="none" w:sz="0" w:space="0" w:color="auto"/>
        <w:right w:val="none" w:sz="0" w:space="0" w:color="auto"/>
      </w:divBdr>
    </w:div>
    <w:div w:id="984705153">
      <w:bodyDiv w:val="1"/>
      <w:marLeft w:val="0"/>
      <w:marRight w:val="0"/>
      <w:marTop w:val="0"/>
      <w:marBottom w:val="0"/>
      <w:divBdr>
        <w:top w:val="none" w:sz="0" w:space="0" w:color="auto"/>
        <w:left w:val="none" w:sz="0" w:space="0" w:color="auto"/>
        <w:bottom w:val="none" w:sz="0" w:space="0" w:color="auto"/>
        <w:right w:val="none" w:sz="0" w:space="0" w:color="auto"/>
      </w:divBdr>
    </w:div>
    <w:div w:id="986012068">
      <w:bodyDiv w:val="1"/>
      <w:marLeft w:val="0"/>
      <w:marRight w:val="0"/>
      <w:marTop w:val="0"/>
      <w:marBottom w:val="0"/>
      <w:divBdr>
        <w:top w:val="none" w:sz="0" w:space="0" w:color="auto"/>
        <w:left w:val="none" w:sz="0" w:space="0" w:color="auto"/>
        <w:bottom w:val="none" w:sz="0" w:space="0" w:color="auto"/>
        <w:right w:val="none" w:sz="0" w:space="0" w:color="auto"/>
      </w:divBdr>
    </w:div>
    <w:div w:id="988822507">
      <w:bodyDiv w:val="1"/>
      <w:marLeft w:val="0"/>
      <w:marRight w:val="0"/>
      <w:marTop w:val="0"/>
      <w:marBottom w:val="0"/>
      <w:divBdr>
        <w:top w:val="none" w:sz="0" w:space="0" w:color="auto"/>
        <w:left w:val="none" w:sz="0" w:space="0" w:color="auto"/>
        <w:bottom w:val="none" w:sz="0" w:space="0" w:color="auto"/>
        <w:right w:val="none" w:sz="0" w:space="0" w:color="auto"/>
      </w:divBdr>
    </w:div>
    <w:div w:id="991062599">
      <w:bodyDiv w:val="1"/>
      <w:marLeft w:val="0"/>
      <w:marRight w:val="0"/>
      <w:marTop w:val="0"/>
      <w:marBottom w:val="0"/>
      <w:divBdr>
        <w:top w:val="none" w:sz="0" w:space="0" w:color="auto"/>
        <w:left w:val="none" w:sz="0" w:space="0" w:color="auto"/>
        <w:bottom w:val="none" w:sz="0" w:space="0" w:color="auto"/>
        <w:right w:val="none" w:sz="0" w:space="0" w:color="auto"/>
      </w:divBdr>
    </w:div>
    <w:div w:id="1000156560">
      <w:bodyDiv w:val="1"/>
      <w:marLeft w:val="0"/>
      <w:marRight w:val="0"/>
      <w:marTop w:val="0"/>
      <w:marBottom w:val="0"/>
      <w:divBdr>
        <w:top w:val="none" w:sz="0" w:space="0" w:color="auto"/>
        <w:left w:val="none" w:sz="0" w:space="0" w:color="auto"/>
        <w:bottom w:val="none" w:sz="0" w:space="0" w:color="auto"/>
        <w:right w:val="none" w:sz="0" w:space="0" w:color="auto"/>
      </w:divBdr>
    </w:div>
    <w:div w:id="1007176519">
      <w:bodyDiv w:val="1"/>
      <w:marLeft w:val="0"/>
      <w:marRight w:val="0"/>
      <w:marTop w:val="0"/>
      <w:marBottom w:val="0"/>
      <w:divBdr>
        <w:top w:val="none" w:sz="0" w:space="0" w:color="auto"/>
        <w:left w:val="none" w:sz="0" w:space="0" w:color="auto"/>
        <w:bottom w:val="none" w:sz="0" w:space="0" w:color="auto"/>
        <w:right w:val="none" w:sz="0" w:space="0" w:color="auto"/>
      </w:divBdr>
    </w:div>
    <w:div w:id="1015493731">
      <w:bodyDiv w:val="1"/>
      <w:marLeft w:val="0"/>
      <w:marRight w:val="0"/>
      <w:marTop w:val="0"/>
      <w:marBottom w:val="0"/>
      <w:divBdr>
        <w:top w:val="none" w:sz="0" w:space="0" w:color="auto"/>
        <w:left w:val="none" w:sz="0" w:space="0" w:color="auto"/>
        <w:bottom w:val="none" w:sz="0" w:space="0" w:color="auto"/>
        <w:right w:val="none" w:sz="0" w:space="0" w:color="auto"/>
      </w:divBdr>
    </w:div>
    <w:div w:id="1021587605">
      <w:bodyDiv w:val="1"/>
      <w:marLeft w:val="0"/>
      <w:marRight w:val="0"/>
      <w:marTop w:val="0"/>
      <w:marBottom w:val="0"/>
      <w:divBdr>
        <w:top w:val="none" w:sz="0" w:space="0" w:color="auto"/>
        <w:left w:val="none" w:sz="0" w:space="0" w:color="auto"/>
        <w:bottom w:val="none" w:sz="0" w:space="0" w:color="auto"/>
        <w:right w:val="none" w:sz="0" w:space="0" w:color="auto"/>
      </w:divBdr>
    </w:div>
    <w:div w:id="1022895214">
      <w:bodyDiv w:val="1"/>
      <w:marLeft w:val="0"/>
      <w:marRight w:val="0"/>
      <w:marTop w:val="0"/>
      <w:marBottom w:val="0"/>
      <w:divBdr>
        <w:top w:val="none" w:sz="0" w:space="0" w:color="auto"/>
        <w:left w:val="none" w:sz="0" w:space="0" w:color="auto"/>
        <w:bottom w:val="none" w:sz="0" w:space="0" w:color="auto"/>
        <w:right w:val="none" w:sz="0" w:space="0" w:color="auto"/>
      </w:divBdr>
    </w:div>
    <w:div w:id="1027101117">
      <w:bodyDiv w:val="1"/>
      <w:marLeft w:val="0"/>
      <w:marRight w:val="0"/>
      <w:marTop w:val="0"/>
      <w:marBottom w:val="0"/>
      <w:divBdr>
        <w:top w:val="none" w:sz="0" w:space="0" w:color="auto"/>
        <w:left w:val="none" w:sz="0" w:space="0" w:color="auto"/>
        <w:bottom w:val="none" w:sz="0" w:space="0" w:color="auto"/>
        <w:right w:val="none" w:sz="0" w:space="0" w:color="auto"/>
      </w:divBdr>
    </w:div>
    <w:div w:id="1032926096">
      <w:bodyDiv w:val="1"/>
      <w:marLeft w:val="0"/>
      <w:marRight w:val="0"/>
      <w:marTop w:val="0"/>
      <w:marBottom w:val="0"/>
      <w:divBdr>
        <w:top w:val="none" w:sz="0" w:space="0" w:color="auto"/>
        <w:left w:val="none" w:sz="0" w:space="0" w:color="auto"/>
        <w:bottom w:val="none" w:sz="0" w:space="0" w:color="auto"/>
        <w:right w:val="none" w:sz="0" w:space="0" w:color="auto"/>
      </w:divBdr>
    </w:div>
    <w:div w:id="1039555058">
      <w:bodyDiv w:val="1"/>
      <w:marLeft w:val="0"/>
      <w:marRight w:val="0"/>
      <w:marTop w:val="0"/>
      <w:marBottom w:val="0"/>
      <w:divBdr>
        <w:top w:val="none" w:sz="0" w:space="0" w:color="auto"/>
        <w:left w:val="none" w:sz="0" w:space="0" w:color="auto"/>
        <w:bottom w:val="none" w:sz="0" w:space="0" w:color="auto"/>
        <w:right w:val="none" w:sz="0" w:space="0" w:color="auto"/>
      </w:divBdr>
    </w:div>
    <w:div w:id="1040978279">
      <w:bodyDiv w:val="1"/>
      <w:marLeft w:val="0"/>
      <w:marRight w:val="0"/>
      <w:marTop w:val="0"/>
      <w:marBottom w:val="0"/>
      <w:divBdr>
        <w:top w:val="none" w:sz="0" w:space="0" w:color="auto"/>
        <w:left w:val="none" w:sz="0" w:space="0" w:color="auto"/>
        <w:bottom w:val="none" w:sz="0" w:space="0" w:color="auto"/>
        <w:right w:val="none" w:sz="0" w:space="0" w:color="auto"/>
      </w:divBdr>
    </w:div>
    <w:div w:id="1058893734">
      <w:bodyDiv w:val="1"/>
      <w:marLeft w:val="0"/>
      <w:marRight w:val="0"/>
      <w:marTop w:val="0"/>
      <w:marBottom w:val="0"/>
      <w:divBdr>
        <w:top w:val="none" w:sz="0" w:space="0" w:color="auto"/>
        <w:left w:val="none" w:sz="0" w:space="0" w:color="auto"/>
        <w:bottom w:val="none" w:sz="0" w:space="0" w:color="auto"/>
        <w:right w:val="none" w:sz="0" w:space="0" w:color="auto"/>
      </w:divBdr>
    </w:div>
    <w:div w:id="1060523653">
      <w:bodyDiv w:val="1"/>
      <w:marLeft w:val="0"/>
      <w:marRight w:val="0"/>
      <w:marTop w:val="0"/>
      <w:marBottom w:val="0"/>
      <w:divBdr>
        <w:top w:val="none" w:sz="0" w:space="0" w:color="auto"/>
        <w:left w:val="none" w:sz="0" w:space="0" w:color="auto"/>
        <w:bottom w:val="none" w:sz="0" w:space="0" w:color="auto"/>
        <w:right w:val="none" w:sz="0" w:space="0" w:color="auto"/>
      </w:divBdr>
    </w:div>
    <w:div w:id="1077215939">
      <w:bodyDiv w:val="1"/>
      <w:marLeft w:val="0"/>
      <w:marRight w:val="0"/>
      <w:marTop w:val="0"/>
      <w:marBottom w:val="0"/>
      <w:divBdr>
        <w:top w:val="none" w:sz="0" w:space="0" w:color="auto"/>
        <w:left w:val="none" w:sz="0" w:space="0" w:color="auto"/>
        <w:bottom w:val="none" w:sz="0" w:space="0" w:color="auto"/>
        <w:right w:val="none" w:sz="0" w:space="0" w:color="auto"/>
      </w:divBdr>
      <w:divsChild>
        <w:div w:id="1864317746">
          <w:marLeft w:val="0"/>
          <w:marRight w:val="0"/>
          <w:marTop w:val="0"/>
          <w:marBottom w:val="0"/>
          <w:divBdr>
            <w:top w:val="none" w:sz="0" w:space="0" w:color="auto"/>
            <w:left w:val="none" w:sz="0" w:space="0" w:color="auto"/>
            <w:bottom w:val="none" w:sz="0" w:space="0" w:color="auto"/>
            <w:right w:val="none" w:sz="0" w:space="0" w:color="auto"/>
          </w:divBdr>
          <w:divsChild>
            <w:div w:id="1882788238">
              <w:marLeft w:val="0"/>
              <w:marRight w:val="0"/>
              <w:marTop w:val="0"/>
              <w:marBottom w:val="0"/>
              <w:divBdr>
                <w:top w:val="none" w:sz="0" w:space="0" w:color="auto"/>
                <w:left w:val="none" w:sz="0" w:space="0" w:color="auto"/>
                <w:bottom w:val="none" w:sz="0" w:space="0" w:color="auto"/>
                <w:right w:val="none" w:sz="0" w:space="0" w:color="auto"/>
              </w:divBdr>
              <w:divsChild>
                <w:div w:id="333994056">
                  <w:marLeft w:val="0"/>
                  <w:marRight w:val="0"/>
                  <w:marTop w:val="0"/>
                  <w:marBottom w:val="0"/>
                  <w:divBdr>
                    <w:top w:val="none" w:sz="0" w:space="0" w:color="auto"/>
                    <w:left w:val="none" w:sz="0" w:space="0" w:color="auto"/>
                    <w:bottom w:val="none" w:sz="0" w:space="0" w:color="auto"/>
                    <w:right w:val="none" w:sz="0" w:space="0" w:color="auto"/>
                  </w:divBdr>
                  <w:divsChild>
                    <w:div w:id="1754276927">
                      <w:marLeft w:val="0"/>
                      <w:marRight w:val="0"/>
                      <w:marTop w:val="0"/>
                      <w:marBottom w:val="0"/>
                      <w:divBdr>
                        <w:top w:val="none" w:sz="0" w:space="0" w:color="auto"/>
                        <w:left w:val="none" w:sz="0" w:space="0" w:color="auto"/>
                        <w:bottom w:val="none" w:sz="0" w:space="0" w:color="auto"/>
                        <w:right w:val="none" w:sz="0" w:space="0" w:color="auto"/>
                      </w:divBdr>
                      <w:divsChild>
                        <w:div w:id="695621087">
                          <w:marLeft w:val="0"/>
                          <w:marRight w:val="0"/>
                          <w:marTop w:val="0"/>
                          <w:marBottom w:val="0"/>
                          <w:divBdr>
                            <w:top w:val="none" w:sz="0" w:space="0" w:color="auto"/>
                            <w:left w:val="none" w:sz="0" w:space="0" w:color="auto"/>
                            <w:bottom w:val="none" w:sz="0" w:space="0" w:color="auto"/>
                            <w:right w:val="none" w:sz="0" w:space="0" w:color="auto"/>
                          </w:divBdr>
                          <w:divsChild>
                            <w:div w:id="1509909031">
                              <w:marLeft w:val="0"/>
                              <w:marRight w:val="0"/>
                              <w:marTop w:val="0"/>
                              <w:marBottom w:val="0"/>
                              <w:divBdr>
                                <w:top w:val="none" w:sz="0" w:space="0" w:color="auto"/>
                                <w:left w:val="none" w:sz="0" w:space="0" w:color="auto"/>
                                <w:bottom w:val="none" w:sz="0" w:space="0" w:color="auto"/>
                                <w:right w:val="none" w:sz="0" w:space="0" w:color="auto"/>
                              </w:divBdr>
                              <w:divsChild>
                                <w:div w:id="1001422375">
                                  <w:marLeft w:val="0"/>
                                  <w:marRight w:val="0"/>
                                  <w:marTop w:val="0"/>
                                  <w:marBottom w:val="0"/>
                                  <w:divBdr>
                                    <w:top w:val="none" w:sz="0" w:space="0" w:color="auto"/>
                                    <w:left w:val="none" w:sz="0" w:space="0" w:color="auto"/>
                                    <w:bottom w:val="none" w:sz="0" w:space="0" w:color="auto"/>
                                    <w:right w:val="none" w:sz="0" w:space="0" w:color="auto"/>
                                  </w:divBdr>
                                  <w:divsChild>
                                    <w:div w:id="19847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4492634">
          <w:marLeft w:val="0"/>
          <w:marRight w:val="0"/>
          <w:marTop w:val="0"/>
          <w:marBottom w:val="0"/>
          <w:divBdr>
            <w:top w:val="none" w:sz="0" w:space="0" w:color="auto"/>
            <w:left w:val="none" w:sz="0" w:space="0" w:color="auto"/>
            <w:bottom w:val="none" w:sz="0" w:space="0" w:color="auto"/>
            <w:right w:val="none" w:sz="0" w:space="0" w:color="auto"/>
          </w:divBdr>
          <w:divsChild>
            <w:div w:id="1557231767">
              <w:marLeft w:val="0"/>
              <w:marRight w:val="0"/>
              <w:marTop w:val="0"/>
              <w:marBottom w:val="0"/>
              <w:divBdr>
                <w:top w:val="none" w:sz="0" w:space="0" w:color="auto"/>
                <w:left w:val="none" w:sz="0" w:space="0" w:color="auto"/>
                <w:bottom w:val="none" w:sz="0" w:space="0" w:color="auto"/>
                <w:right w:val="none" w:sz="0" w:space="0" w:color="auto"/>
              </w:divBdr>
              <w:divsChild>
                <w:div w:id="2138599808">
                  <w:marLeft w:val="0"/>
                  <w:marRight w:val="0"/>
                  <w:marTop w:val="0"/>
                  <w:marBottom w:val="0"/>
                  <w:divBdr>
                    <w:top w:val="none" w:sz="0" w:space="0" w:color="auto"/>
                    <w:left w:val="none" w:sz="0" w:space="0" w:color="auto"/>
                    <w:bottom w:val="none" w:sz="0" w:space="0" w:color="auto"/>
                    <w:right w:val="none" w:sz="0" w:space="0" w:color="auto"/>
                  </w:divBdr>
                  <w:divsChild>
                    <w:div w:id="666905633">
                      <w:marLeft w:val="0"/>
                      <w:marRight w:val="0"/>
                      <w:marTop w:val="0"/>
                      <w:marBottom w:val="0"/>
                      <w:divBdr>
                        <w:top w:val="none" w:sz="0" w:space="0" w:color="auto"/>
                        <w:left w:val="none" w:sz="0" w:space="0" w:color="auto"/>
                        <w:bottom w:val="none" w:sz="0" w:space="0" w:color="auto"/>
                        <w:right w:val="none" w:sz="0" w:space="0" w:color="auto"/>
                      </w:divBdr>
                      <w:divsChild>
                        <w:div w:id="689646226">
                          <w:marLeft w:val="0"/>
                          <w:marRight w:val="0"/>
                          <w:marTop w:val="0"/>
                          <w:marBottom w:val="0"/>
                          <w:divBdr>
                            <w:top w:val="none" w:sz="0" w:space="0" w:color="auto"/>
                            <w:left w:val="none" w:sz="0" w:space="0" w:color="auto"/>
                            <w:bottom w:val="none" w:sz="0" w:space="0" w:color="auto"/>
                            <w:right w:val="none" w:sz="0" w:space="0" w:color="auto"/>
                          </w:divBdr>
                          <w:divsChild>
                            <w:div w:id="1586111638">
                              <w:marLeft w:val="0"/>
                              <w:marRight w:val="0"/>
                              <w:marTop w:val="0"/>
                              <w:marBottom w:val="0"/>
                              <w:divBdr>
                                <w:top w:val="none" w:sz="0" w:space="0" w:color="auto"/>
                                <w:left w:val="none" w:sz="0" w:space="0" w:color="auto"/>
                                <w:bottom w:val="none" w:sz="0" w:space="0" w:color="auto"/>
                                <w:right w:val="none" w:sz="0" w:space="0" w:color="auto"/>
                              </w:divBdr>
                              <w:divsChild>
                                <w:div w:id="642081591">
                                  <w:marLeft w:val="0"/>
                                  <w:marRight w:val="0"/>
                                  <w:marTop w:val="0"/>
                                  <w:marBottom w:val="0"/>
                                  <w:divBdr>
                                    <w:top w:val="none" w:sz="0" w:space="0" w:color="auto"/>
                                    <w:left w:val="none" w:sz="0" w:space="0" w:color="auto"/>
                                    <w:bottom w:val="none" w:sz="0" w:space="0" w:color="auto"/>
                                    <w:right w:val="none" w:sz="0" w:space="0" w:color="auto"/>
                                  </w:divBdr>
                                  <w:divsChild>
                                    <w:div w:id="946156875">
                                      <w:marLeft w:val="0"/>
                                      <w:marRight w:val="0"/>
                                      <w:marTop w:val="0"/>
                                      <w:marBottom w:val="0"/>
                                      <w:divBdr>
                                        <w:top w:val="none" w:sz="0" w:space="0" w:color="auto"/>
                                        <w:left w:val="none" w:sz="0" w:space="0" w:color="auto"/>
                                        <w:bottom w:val="none" w:sz="0" w:space="0" w:color="auto"/>
                                        <w:right w:val="none" w:sz="0" w:space="0" w:color="auto"/>
                                      </w:divBdr>
                                      <w:divsChild>
                                        <w:div w:id="14008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9645943">
          <w:marLeft w:val="0"/>
          <w:marRight w:val="0"/>
          <w:marTop w:val="0"/>
          <w:marBottom w:val="0"/>
          <w:divBdr>
            <w:top w:val="none" w:sz="0" w:space="0" w:color="auto"/>
            <w:left w:val="none" w:sz="0" w:space="0" w:color="auto"/>
            <w:bottom w:val="none" w:sz="0" w:space="0" w:color="auto"/>
            <w:right w:val="none" w:sz="0" w:space="0" w:color="auto"/>
          </w:divBdr>
          <w:divsChild>
            <w:div w:id="38404540">
              <w:marLeft w:val="0"/>
              <w:marRight w:val="0"/>
              <w:marTop w:val="0"/>
              <w:marBottom w:val="0"/>
              <w:divBdr>
                <w:top w:val="none" w:sz="0" w:space="0" w:color="auto"/>
                <w:left w:val="none" w:sz="0" w:space="0" w:color="auto"/>
                <w:bottom w:val="none" w:sz="0" w:space="0" w:color="auto"/>
                <w:right w:val="none" w:sz="0" w:space="0" w:color="auto"/>
              </w:divBdr>
              <w:divsChild>
                <w:div w:id="1739209382">
                  <w:marLeft w:val="0"/>
                  <w:marRight w:val="0"/>
                  <w:marTop w:val="0"/>
                  <w:marBottom w:val="0"/>
                  <w:divBdr>
                    <w:top w:val="none" w:sz="0" w:space="0" w:color="auto"/>
                    <w:left w:val="none" w:sz="0" w:space="0" w:color="auto"/>
                    <w:bottom w:val="none" w:sz="0" w:space="0" w:color="auto"/>
                    <w:right w:val="none" w:sz="0" w:space="0" w:color="auto"/>
                  </w:divBdr>
                  <w:divsChild>
                    <w:div w:id="1938824060">
                      <w:marLeft w:val="0"/>
                      <w:marRight w:val="0"/>
                      <w:marTop w:val="0"/>
                      <w:marBottom w:val="0"/>
                      <w:divBdr>
                        <w:top w:val="none" w:sz="0" w:space="0" w:color="auto"/>
                        <w:left w:val="none" w:sz="0" w:space="0" w:color="auto"/>
                        <w:bottom w:val="none" w:sz="0" w:space="0" w:color="auto"/>
                        <w:right w:val="none" w:sz="0" w:space="0" w:color="auto"/>
                      </w:divBdr>
                      <w:divsChild>
                        <w:div w:id="225844803">
                          <w:marLeft w:val="0"/>
                          <w:marRight w:val="0"/>
                          <w:marTop w:val="0"/>
                          <w:marBottom w:val="0"/>
                          <w:divBdr>
                            <w:top w:val="none" w:sz="0" w:space="0" w:color="auto"/>
                            <w:left w:val="none" w:sz="0" w:space="0" w:color="auto"/>
                            <w:bottom w:val="none" w:sz="0" w:space="0" w:color="auto"/>
                            <w:right w:val="none" w:sz="0" w:space="0" w:color="auto"/>
                          </w:divBdr>
                          <w:divsChild>
                            <w:div w:id="796028632">
                              <w:marLeft w:val="0"/>
                              <w:marRight w:val="0"/>
                              <w:marTop w:val="0"/>
                              <w:marBottom w:val="0"/>
                              <w:divBdr>
                                <w:top w:val="none" w:sz="0" w:space="0" w:color="auto"/>
                                <w:left w:val="none" w:sz="0" w:space="0" w:color="auto"/>
                                <w:bottom w:val="none" w:sz="0" w:space="0" w:color="auto"/>
                                <w:right w:val="none" w:sz="0" w:space="0" w:color="auto"/>
                              </w:divBdr>
                              <w:divsChild>
                                <w:div w:id="1863207842">
                                  <w:marLeft w:val="0"/>
                                  <w:marRight w:val="0"/>
                                  <w:marTop w:val="0"/>
                                  <w:marBottom w:val="0"/>
                                  <w:divBdr>
                                    <w:top w:val="none" w:sz="0" w:space="0" w:color="auto"/>
                                    <w:left w:val="none" w:sz="0" w:space="0" w:color="auto"/>
                                    <w:bottom w:val="none" w:sz="0" w:space="0" w:color="auto"/>
                                    <w:right w:val="none" w:sz="0" w:space="0" w:color="auto"/>
                                  </w:divBdr>
                                  <w:divsChild>
                                    <w:div w:id="213224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467664">
      <w:bodyDiv w:val="1"/>
      <w:marLeft w:val="0"/>
      <w:marRight w:val="0"/>
      <w:marTop w:val="0"/>
      <w:marBottom w:val="0"/>
      <w:divBdr>
        <w:top w:val="none" w:sz="0" w:space="0" w:color="auto"/>
        <w:left w:val="none" w:sz="0" w:space="0" w:color="auto"/>
        <w:bottom w:val="none" w:sz="0" w:space="0" w:color="auto"/>
        <w:right w:val="none" w:sz="0" w:space="0" w:color="auto"/>
      </w:divBdr>
      <w:divsChild>
        <w:div w:id="507670447">
          <w:marLeft w:val="0"/>
          <w:marRight w:val="0"/>
          <w:marTop w:val="0"/>
          <w:marBottom w:val="0"/>
          <w:divBdr>
            <w:top w:val="none" w:sz="0" w:space="0" w:color="auto"/>
            <w:left w:val="none" w:sz="0" w:space="0" w:color="auto"/>
            <w:bottom w:val="none" w:sz="0" w:space="0" w:color="auto"/>
            <w:right w:val="none" w:sz="0" w:space="0" w:color="auto"/>
          </w:divBdr>
          <w:divsChild>
            <w:div w:id="98508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28074">
      <w:bodyDiv w:val="1"/>
      <w:marLeft w:val="0"/>
      <w:marRight w:val="0"/>
      <w:marTop w:val="0"/>
      <w:marBottom w:val="0"/>
      <w:divBdr>
        <w:top w:val="none" w:sz="0" w:space="0" w:color="auto"/>
        <w:left w:val="none" w:sz="0" w:space="0" w:color="auto"/>
        <w:bottom w:val="none" w:sz="0" w:space="0" w:color="auto"/>
        <w:right w:val="none" w:sz="0" w:space="0" w:color="auto"/>
      </w:divBdr>
    </w:div>
    <w:div w:id="1147667700">
      <w:bodyDiv w:val="1"/>
      <w:marLeft w:val="0"/>
      <w:marRight w:val="0"/>
      <w:marTop w:val="0"/>
      <w:marBottom w:val="0"/>
      <w:divBdr>
        <w:top w:val="none" w:sz="0" w:space="0" w:color="auto"/>
        <w:left w:val="none" w:sz="0" w:space="0" w:color="auto"/>
        <w:bottom w:val="none" w:sz="0" w:space="0" w:color="auto"/>
        <w:right w:val="none" w:sz="0" w:space="0" w:color="auto"/>
      </w:divBdr>
    </w:div>
    <w:div w:id="1160000553">
      <w:bodyDiv w:val="1"/>
      <w:marLeft w:val="0"/>
      <w:marRight w:val="0"/>
      <w:marTop w:val="0"/>
      <w:marBottom w:val="0"/>
      <w:divBdr>
        <w:top w:val="none" w:sz="0" w:space="0" w:color="auto"/>
        <w:left w:val="none" w:sz="0" w:space="0" w:color="auto"/>
        <w:bottom w:val="none" w:sz="0" w:space="0" w:color="auto"/>
        <w:right w:val="none" w:sz="0" w:space="0" w:color="auto"/>
      </w:divBdr>
    </w:div>
    <w:div w:id="1161778867">
      <w:bodyDiv w:val="1"/>
      <w:marLeft w:val="0"/>
      <w:marRight w:val="0"/>
      <w:marTop w:val="0"/>
      <w:marBottom w:val="0"/>
      <w:divBdr>
        <w:top w:val="none" w:sz="0" w:space="0" w:color="auto"/>
        <w:left w:val="none" w:sz="0" w:space="0" w:color="auto"/>
        <w:bottom w:val="none" w:sz="0" w:space="0" w:color="auto"/>
        <w:right w:val="none" w:sz="0" w:space="0" w:color="auto"/>
      </w:divBdr>
    </w:div>
    <w:div w:id="1166627239">
      <w:bodyDiv w:val="1"/>
      <w:marLeft w:val="0"/>
      <w:marRight w:val="0"/>
      <w:marTop w:val="0"/>
      <w:marBottom w:val="0"/>
      <w:divBdr>
        <w:top w:val="none" w:sz="0" w:space="0" w:color="auto"/>
        <w:left w:val="none" w:sz="0" w:space="0" w:color="auto"/>
        <w:bottom w:val="none" w:sz="0" w:space="0" w:color="auto"/>
        <w:right w:val="none" w:sz="0" w:space="0" w:color="auto"/>
      </w:divBdr>
    </w:div>
    <w:div w:id="1169557932">
      <w:bodyDiv w:val="1"/>
      <w:marLeft w:val="0"/>
      <w:marRight w:val="0"/>
      <w:marTop w:val="0"/>
      <w:marBottom w:val="0"/>
      <w:divBdr>
        <w:top w:val="none" w:sz="0" w:space="0" w:color="auto"/>
        <w:left w:val="none" w:sz="0" w:space="0" w:color="auto"/>
        <w:bottom w:val="none" w:sz="0" w:space="0" w:color="auto"/>
        <w:right w:val="none" w:sz="0" w:space="0" w:color="auto"/>
      </w:divBdr>
    </w:div>
    <w:div w:id="1170677787">
      <w:bodyDiv w:val="1"/>
      <w:marLeft w:val="0"/>
      <w:marRight w:val="0"/>
      <w:marTop w:val="0"/>
      <w:marBottom w:val="0"/>
      <w:divBdr>
        <w:top w:val="none" w:sz="0" w:space="0" w:color="auto"/>
        <w:left w:val="none" w:sz="0" w:space="0" w:color="auto"/>
        <w:bottom w:val="none" w:sz="0" w:space="0" w:color="auto"/>
        <w:right w:val="none" w:sz="0" w:space="0" w:color="auto"/>
      </w:divBdr>
    </w:div>
    <w:div w:id="1181238604">
      <w:bodyDiv w:val="1"/>
      <w:marLeft w:val="0"/>
      <w:marRight w:val="0"/>
      <w:marTop w:val="0"/>
      <w:marBottom w:val="0"/>
      <w:divBdr>
        <w:top w:val="none" w:sz="0" w:space="0" w:color="auto"/>
        <w:left w:val="none" w:sz="0" w:space="0" w:color="auto"/>
        <w:bottom w:val="none" w:sz="0" w:space="0" w:color="auto"/>
        <w:right w:val="none" w:sz="0" w:space="0" w:color="auto"/>
      </w:divBdr>
      <w:divsChild>
        <w:div w:id="2012944925">
          <w:marLeft w:val="0"/>
          <w:marRight w:val="0"/>
          <w:marTop w:val="0"/>
          <w:marBottom w:val="0"/>
          <w:divBdr>
            <w:top w:val="none" w:sz="0" w:space="0" w:color="auto"/>
            <w:left w:val="none" w:sz="0" w:space="0" w:color="auto"/>
            <w:bottom w:val="none" w:sz="0" w:space="0" w:color="auto"/>
            <w:right w:val="none" w:sz="0" w:space="0" w:color="auto"/>
          </w:divBdr>
        </w:div>
      </w:divsChild>
    </w:div>
    <w:div w:id="1182622364">
      <w:bodyDiv w:val="1"/>
      <w:marLeft w:val="0"/>
      <w:marRight w:val="0"/>
      <w:marTop w:val="0"/>
      <w:marBottom w:val="0"/>
      <w:divBdr>
        <w:top w:val="none" w:sz="0" w:space="0" w:color="auto"/>
        <w:left w:val="none" w:sz="0" w:space="0" w:color="auto"/>
        <w:bottom w:val="none" w:sz="0" w:space="0" w:color="auto"/>
        <w:right w:val="none" w:sz="0" w:space="0" w:color="auto"/>
      </w:divBdr>
    </w:div>
    <w:div w:id="1187913098">
      <w:bodyDiv w:val="1"/>
      <w:marLeft w:val="0"/>
      <w:marRight w:val="0"/>
      <w:marTop w:val="0"/>
      <w:marBottom w:val="0"/>
      <w:divBdr>
        <w:top w:val="none" w:sz="0" w:space="0" w:color="auto"/>
        <w:left w:val="none" w:sz="0" w:space="0" w:color="auto"/>
        <w:bottom w:val="none" w:sz="0" w:space="0" w:color="auto"/>
        <w:right w:val="none" w:sz="0" w:space="0" w:color="auto"/>
      </w:divBdr>
    </w:div>
    <w:div w:id="1190024962">
      <w:bodyDiv w:val="1"/>
      <w:marLeft w:val="0"/>
      <w:marRight w:val="0"/>
      <w:marTop w:val="0"/>
      <w:marBottom w:val="0"/>
      <w:divBdr>
        <w:top w:val="none" w:sz="0" w:space="0" w:color="auto"/>
        <w:left w:val="none" w:sz="0" w:space="0" w:color="auto"/>
        <w:bottom w:val="none" w:sz="0" w:space="0" w:color="auto"/>
        <w:right w:val="none" w:sz="0" w:space="0" w:color="auto"/>
      </w:divBdr>
    </w:div>
    <w:div w:id="1190988958">
      <w:bodyDiv w:val="1"/>
      <w:marLeft w:val="0"/>
      <w:marRight w:val="0"/>
      <w:marTop w:val="0"/>
      <w:marBottom w:val="0"/>
      <w:divBdr>
        <w:top w:val="none" w:sz="0" w:space="0" w:color="auto"/>
        <w:left w:val="none" w:sz="0" w:space="0" w:color="auto"/>
        <w:bottom w:val="none" w:sz="0" w:space="0" w:color="auto"/>
        <w:right w:val="none" w:sz="0" w:space="0" w:color="auto"/>
      </w:divBdr>
    </w:div>
    <w:div w:id="1191993305">
      <w:bodyDiv w:val="1"/>
      <w:marLeft w:val="0"/>
      <w:marRight w:val="0"/>
      <w:marTop w:val="0"/>
      <w:marBottom w:val="0"/>
      <w:divBdr>
        <w:top w:val="none" w:sz="0" w:space="0" w:color="auto"/>
        <w:left w:val="none" w:sz="0" w:space="0" w:color="auto"/>
        <w:bottom w:val="none" w:sz="0" w:space="0" w:color="auto"/>
        <w:right w:val="none" w:sz="0" w:space="0" w:color="auto"/>
      </w:divBdr>
    </w:div>
    <w:div w:id="1195535198">
      <w:bodyDiv w:val="1"/>
      <w:marLeft w:val="0"/>
      <w:marRight w:val="0"/>
      <w:marTop w:val="0"/>
      <w:marBottom w:val="0"/>
      <w:divBdr>
        <w:top w:val="none" w:sz="0" w:space="0" w:color="auto"/>
        <w:left w:val="none" w:sz="0" w:space="0" w:color="auto"/>
        <w:bottom w:val="none" w:sz="0" w:space="0" w:color="auto"/>
        <w:right w:val="none" w:sz="0" w:space="0" w:color="auto"/>
      </w:divBdr>
    </w:div>
    <w:div w:id="1212377253">
      <w:bodyDiv w:val="1"/>
      <w:marLeft w:val="0"/>
      <w:marRight w:val="0"/>
      <w:marTop w:val="0"/>
      <w:marBottom w:val="0"/>
      <w:divBdr>
        <w:top w:val="none" w:sz="0" w:space="0" w:color="auto"/>
        <w:left w:val="none" w:sz="0" w:space="0" w:color="auto"/>
        <w:bottom w:val="none" w:sz="0" w:space="0" w:color="auto"/>
        <w:right w:val="none" w:sz="0" w:space="0" w:color="auto"/>
      </w:divBdr>
    </w:div>
    <w:div w:id="1215044778">
      <w:bodyDiv w:val="1"/>
      <w:marLeft w:val="0"/>
      <w:marRight w:val="0"/>
      <w:marTop w:val="0"/>
      <w:marBottom w:val="0"/>
      <w:divBdr>
        <w:top w:val="none" w:sz="0" w:space="0" w:color="auto"/>
        <w:left w:val="none" w:sz="0" w:space="0" w:color="auto"/>
        <w:bottom w:val="none" w:sz="0" w:space="0" w:color="auto"/>
        <w:right w:val="none" w:sz="0" w:space="0" w:color="auto"/>
      </w:divBdr>
    </w:div>
    <w:div w:id="1229148398">
      <w:bodyDiv w:val="1"/>
      <w:marLeft w:val="0"/>
      <w:marRight w:val="0"/>
      <w:marTop w:val="0"/>
      <w:marBottom w:val="0"/>
      <w:divBdr>
        <w:top w:val="none" w:sz="0" w:space="0" w:color="auto"/>
        <w:left w:val="none" w:sz="0" w:space="0" w:color="auto"/>
        <w:bottom w:val="none" w:sz="0" w:space="0" w:color="auto"/>
        <w:right w:val="none" w:sz="0" w:space="0" w:color="auto"/>
      </w:divBdr>
    </w:div>
    <w:div w:id="1229993088">
      <w:bodyDiv w:val="1"/>
      <w:marLeft w:val="0"/>
      <w:marRight w:val="0"/>
      <w:marTop w:val="0"/>
      <w:marBottom w:val="0"/>
      <w:divBdr>
        <w:top w:val="none" w:sz="0" w:space="0" w:color="auto"/>
        <w:left w:val="none" w:sz="0" w:space="0" w:color="auto"/>
        <w:bottom w:val="none" w:sz="0" w:space="0" w:color="auto"/>
        <w:right w:val="none" w:sz="0" w:space="0" w:color="auto"/>
      </w:divBdr>
    </w:div>
    <w:div w:id="1248684767">
      <w:bodyDiv w:val="1"/>
      <w:marLeft w:val="0"/>
      <w:marRight w:val="0"/>
      <w:marTop w:val="0"/>
      <w:marBottom w:val="0"/>
      <w:divBdr>
        <w:top w:val="none" w:sz="0" w:space="0" w:color="auto"/>
        <w:left w:val="none" w:sz="0" w:space="0" w:color="auto"/>
        <w:bottom w:val="none" w:sz="0" w:space="0" w:color="auto"/>
        <w:right w:val="none" w:sz="0" w:space="0" w:color="auto"/>
      </w:divBdr>
    </w:div>
    <w:div w:id="1260020362">
      <w:bodyDiv w:val="1"/>
      <w:marLeft w:val="0"/>
      <w:marRight w:val="0"/>
      <w:marTop w:val="0"/>
      <w:marBottom w:val="0"/>
      <w:divBdr>
        <w:top w:val="none" w:sz="0" w:space="0" w:color="auto"/>
        <w:left w:val="none" w:sz="0" w:space="0" w:color="auto"/>
        <w:bottom w:val="none" w:sz="0" w:space="0" w:color="auto"/>
        <w:right w:val="none" w:sz="0" w:space="0" w:color="auto"/>
      </w:divBdr>
    </w:div>
    <w:div w:id="1263489161">
      <w:bodyDiv w:val="1"/>
      <w:marLeft w:val="0"/>
      <w:marRight w:val="0"/>
      <w:marTop w:val="0"/>
      <w:marBottom w:val="0"/>
      <w:divBdr>
        <w:top w:val="none" w:sz="0" w:space="0" w:color="auto"/>
        <w:left w:val="none" w:sz="0" w:space="0" w:color="auto"/>
        <w:bottom w:val="none" w:sz="0" w:space="0" w:color="auto"/>
        <w:right w:val="none" w:sz="0" w:space="0" w:color="auto"/>
      </w:divBdr>
    </w:div>
    <w:div w:id="1267156093">
      <w:bodyDiv w:val="1"/>
      <w:marLeft w:val="0"/>
      <w:marRight w:val="0"/>
      <w:marTop w:val="0"/>
      <w:marBottom w:val="0"/>
      <w:divBdr>
        <w:top w:val="none" w:sz="0" w:space="0" w:color="auto"/>
        <w:left w:val="none" w:sz="0" w:space="0" w:color="auto"/>
        <w:bottom w:val="none" w:sz="0" w:space="0" w:color="auto"/>
        <w:right w:val="none" w:sz="0" w:space="0" w:color="auto"/>
      </w:divBdr>
    </w:div>
    <w:div w:id="1270432352">
      <w:bodyDiv w:val="1"/>
      <w:marLeft w:val="0"/>
      <w:marRight w:val="0"/>
      <w:marTop w:val="0"/>
      <w:marBottom w:val="0"/>
      <w:divBdr>
        <w:top w:val="none" w:sz="0" w:space="0" w:color="auto"/>
        <w:left w:val="none" w:sz="0" w:space="0" w:color="auto"/>
        <w:bottom w:val="none" w:sz="0" w:space="0" w:color="auto"/>
        <w:right w:val="none" w:sz="0" w:space="0" w:color="auto"/>
      </w:divBdr>
    </w:div>
    <w:div w:id="1270970410">
      <w:bodyDiv w:val="1"/>
      <w:marLeft w:val="0"/>
      <w:marRight w:val="0"/>
      <w:marTop w:val="0"/>
      <w:marBottom w:val="0"/>
      <w:divBdr>
        <w:top w:val="none" w:sz="0" w:space="0" w:color="auto"/>
        <w:left w:val="none" w:sz="0" w:space="0" w:color="auto"/>
        <w:bottom w:val="none" w:sz="0" w:space="0" w:color="auto"/>
        <w:right w:val="none" w:sz="0" w:space="0" w:color="auto"/>
      </w:divBdr>
    </w:div>
    <w:div w:id="1273709576">
      <w:bodyDiv w:val="1"/>
      <w:marLeft w:val="0"/>
      <w:marRight w:val="0"/>
      <w:marTop w:val="0"/>
      <w:marBottom w:val="0"/>
      <w:divBdr>
        <w:top w:val="none" w:sz="0" w:space="0" w:color="auto"/>
        <w:left w:val="none" w:sz="0" w:space="0" w:color="auto"/>
        <w:bottom w:val="none" w:sz="0" w:space="0" w:color="auto"/>
        <w:right w:val="none" w:sz="0" w:space="0" w:color="auto"/>
      </w:divBdr>
    </w:div>
    <w:div w:id="1277785307">
      <w:bodyDiv w:val="1"/>
      <w:marLeft w:val="0"/>
      <w:marRight w:val="0"/>
      <w:marTop w:val="0"/>
      <w:marBottom w:val="0"/>
      <w:divBdr>
        <w:top w:val="none" w:sz="0" w:space="0" w:color="auto"/>
        <w:left w:val="none" w:sz="0" w:space="0" w:color="auto"/>
        <w:bottom w:val="none" w:sz="0" w:space="0" w:color="auto"/>
        <w:right w:val="none" w:sz="0" w:space="0" w:color="auto"/>
      </w:divBdr>
    </w:div>
    <w:div w:id="1282421579">
      <w:bodyDiv w:val="1"/>
      <w:marLeft w:val="0"/>
      <w:marRight w:val="0"/>
      <w:marTop w:val="0"/>
      <w:marBottom w:val="0"/>
      <w:divBdr>
        <w:top w:val="none" w:sz="0" w:space="0" w:color="auto"/>
        <w:left w:val="none" w:sz="0" w:space="0" w:color="auto"/>
        <w:bottom w:val="none" w:sz="0" w:space="0" w:color="auto"/>
        <w:right w:val="none" w:sz="0" w:space="0" w:color="auto"/>
      </w:divBdr>
    </w:div>
    <w:div w:id="1289318845">
      <w:bodyDiv w:val="1"/>
      <w:marLeft w:val="0"/>
      <w:marRight w:val="0"/>
      <w:marTop w:val="0"/>
      <w:marBottom w:val="0"/>
      <w:divBdr>
        <w:top w:val="none" w:sz="0" w:space="0" w:color="auto"/>
        <w:left w:val="none" w:sz="0" w:space="0" w:color="auto"/>
        <w:bottom w:val="none" w:sz="0" w:space="0" w:color="auto"/>
        <w:right w:val="none" w:sz="0" w:space="0" w:color="auto"/>
      </w:divBdr>
    </w:div>
    <w:div w:id="1293244000">
      <w:bodyDiv w:val="1"/>
      <w:marLeft w:val="0"/>
      <w:marRight w:val="0"/>
      <w:marTop w:val="0"/>
      <w:marBottom w:val="0"/>
      <w:divBdr>
        <w:top w:val="none" w:sz="0" w:space="0" w:color="auto"/>
        <w:left w:val="none" w:sz="0" w:space="0" w:color="auto"/>
        <w:bottom w:val="none" w:sz="0" w:space="0" w:color="auto"/>
        <w:right w:val="none" w:sz="0" w:space="0" w:color="auto"/>
      </w:divBdr>
    </w:div>
    <w:div w:id="1295795588">
      <w:bodyDiv w:val="1"/>
      <w:marLeft w:val="0"/>
      <w:marRight w:val="0"/>
      <w:marTop w:val="0"/>
      <w:marBottom w:val="0"/>
      <w:divBdr>
        <w:top w:val="none" w:sz="0" w:space="0" w:color="auto"/>
        <w:left w:val="none" w:sz="0" w:space="0" w:color="auto"/>
        <w:bottom w:val="none" w:sz="0" w:space="0" w:color="auto"/>
        <w:right w:val="none" w:sz="0" w:space="0" w:color="auto"/>
      </w:divBdr>
    </w:div>
    <w:div w:id="1301109577">
      <w:bodyDiv w:val="1"/>
      <w:marLeft w:val="0"/>
      <w:marRight w:val="0"/>
      <w:marTop w:val="0"/>
      <w:marBottom w:val="0"/>
      <w:divBdr>
        <w:top w:val="none" w:sz="0" w:space="0" w:color="auto"/>
        <w:left w:val="none" w:sz="0" w:space="0" w:color="auto"/>
        <w:bottom w:val="none" w:sz="0" w:space="0" w:color="auto"/>
        <w:right w:val="none" w:sz="0" w:space="0" w:color="auto"/>
      </w:divBdr>
    </w:div>
    <w:div w:id="1312514876">
      <w:bodyDiv w:val="1"/>
      <w:marLeft w:val="0"/>
      <w:marRight w:val="0"/>
      <w:marTop w:val="0"/>
      <w:marBottom w:val="0"/>
      <w:divBdr>
        <w:top w:val="none" w:sz="0" w:space="0" w:color="auto"/>
        <w:left w:val="none" w:sz="0" w:space="0" w:color="auto"/>
        <w:bottom w:val="none" w:sz="0" w:space="0" w:color="auto"/>
        <w:right w:val="none" w:sz="0" w:space="0" w:color="auto"/>
      </w:divBdr>
    </w:div>
    <w:div w:id="1321691329">
      <w:bodyDiv w:val="1"/>
      <w:marLeft w:val="0"/>
      <w:marRight w:val="0"/>
      <w:marTop w:val="0"/>
      <w:marBottom w:val="0"/>
      <w:divBdr>
        <w:top w:val="none" w:sz="0" w:space="0" w:color="auto"/>
        <w:left w:val="none" w:sz="0" w:space="0" w:color="auto"/>
        <w:bottom w:val="none" w:sz="0" w:space="0" w:color="auto"/>
        <w:right w:val="none" w:sz="0" w:space="0" w:color="auto"/>
      </w:divBdr>
    </w:div>
    <w:div w:id="1336491706">
      <w:bodyDiv w:val="1"/>
      <w:marLeft w:val="0"/>
      <w:marRight w:val="0"/>
      <w:marTop w:val="0"/>
      <w:marBottom w:val="0"/>
      <w:divBdr>
        <w:top w:val="none" w:sz="0" w:space="0" w:color="auto"/>
        <w:left w:val="none" w:sz="0" w:space="0" w:color="auto"/>
        <w:bottom w:val="none" w:sz="0" w:space="0" w:color="auto"/>
        <w:right w:val="none" w:sz="0" w:space="0" w:color="auto"/>
      </w:divBdr>
    </w:div>
    <w:div w:id="1343698584">
      <w:bodyDiv w:val="1"/>
      <w:marLeft w:val="0"/>
      <w:marRight w:val="0"/>
      <w:marTop w:val="0"/>
      <w:marBottom w:val="0"/>
      <w:divBdr>
        <w:top w:val="none" w:sz="0" w:space="0" w:color="auto"/>
        <w:left w:val="none" w:sz="0" w:space="0" w:color="auto"/>
        <w:bottom w:val="none" w:sz="0" w:space="0" w:color="auto"/>
        <w:right w:val="none" w:sz="0" w:space="0" w:color="auto"/>
      </w:divBdr>
      <w:divsChild>
        <w:div w:id="1949581927">
          <w:marLeft w:val="0"/>
          <w:marRight w:val="0"/>
          <w:marTop w:val="0"/>
          <w:marBottom w:val="0"/>
          <w:divBdr>
            <w:top w:val="none" w:sz="0" w:space="0" w:color="auto"/>
            <w:left w:val="none" w:sz="0" w:space="0" w:color="auto"/>
            <w:bottom w:val="none" w:sz="0" w:space="0" w:color="auto"/>
            <w:right w:val="none" w:sz="0" w:space="0" w:color="auto"/>
          </w:divBdr>
          <w:divsChild>
            <w:div w:id="105777619">
              <w:marLeft w:val="0"/>
              <w:marRight w:val="0"/>
              <w:marTop w:val="0"/>
              <w:marBottom w:val="0"/>
              <w:divBdr>
                <w:top w:val="none" w:sz="0" w:space="0" w:color="auto"/>
                <w:left w:val="none" w:sz="0" w:space="0" w:color="auto"/>
                <w:bottom w:val="none" w:sz="0" w:space="0" w:color="auto"/>
                <w:right w:val="none" w:sz="0" w:space="0" w:color="auto"/>
              </w:divBdr>
            </w:div>
          </w:divsChild>
        </w:div>
        <w:div w:id="1851142907">
          <w:marLeft w:val="0"/>
          <w:marRight w:val="0"/>
          <w:marTop w:val="0"/>
          <w:marBottom w:val="0"/>
          <w:divBdr>
            <w:top w:val="none" w:sz="0" w:space="0" w:color="auto"/>
            <w:left w:val="none" w:sz="0" w:space="0" w:color="auto"/>
            <w:bottom w:val="none" w:sz="0" w:space="0" w:color="auto"/>
            <w:right w:val="none" w:sz="0" w:space="0" w:color="auto"/>
          </w:divBdr>
          <w:divsChild>
            <w:div w:id="169144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933825">
      <w:bodyDiv w:val="1"/>
      <w:marLeft w:val="0"/>
      <w:marRight w:val="0"/>
      <w:marTop w:val="0"/>
      <w:marBottom w:val="0"/>
      <w:divBdr>
        <w:top w:val="none" w:sz="0" w:space="0" w:color="auto"/>
        <w:left w:val="none" w:sz="0" w:space="0" w:color="auto"/>
        <w:bottom w:val="none" w:sz="0" w:space="0" w:color="auto"/>
        <w:right w:val="none" w:sz="0" w:space="0" w:color="auto"/>
      </w:divBdr>
    </w:div>
    <w:div w:id="1347633567">
      <w:bodyDiv w:val="1"/>
      <w:marLeft w:val="0"/>
      <w:marRight w:val="0"/>
      <w:marTop w:val="0"/>
      <w:marBottom w:val="0"/>
      <w:divBdr>
        <w:top w:val="none" w:sz="0" w:space="0" w:color="auto"/>
        <w:left w:val="none" w:sz="0" w:space="0" w:color="auto"/>
        <w:bottom w:val="none" w:sz="0" w:space="0" w:color="auto"/>
        <w:right w:val="none" w:sz="0" w:space="0" w:color="auto"/>
      </w:divBdr>
    </w:div>
    <w:div w:id="1351295553">
      <w:bodyDiv w:val="1"/>
      <w:marLeft w:val="0"/>
      <w:marRight w:val="0"/>
      <w:marTop w:val="0"/>
      <w:marBottom w:val="0"/>
      <w:divBdr>
        <w:top w:val="none" w:sz="0" w:space="0" w:color="auto"/>
        <w:left w:val="none" w:sz="0" w:space="0" w:color="auto"/>
        <w:bottom w:val="none" w:sz="0" w:space="0" w:color="auto"/>
        <w:right w:val="none" w:sz="0" w:space="0" w:color="auto"/>
      </w:divBdr>
    </w:div>
    <w:div w:id="1352494772">
      <w:bodyDiv w:val="1"/>
      <w:marLeft w:val="0"/>
      <w:marRight w:val="0"/>
      <w:marTop w:val="0"/>
      <w:marBottom w:val="0"/>
      <w:divBdr>
        <w:top w:val="none" w:sz="0" w:space="0" w:color="auto"/>
        <w:left w:val="none" w:sz="0" w:space="0" w:color="auto"/>
        <w:bottom w:val="none" w:sz="0" w:space="0" w:color="auto"/>
        <w:right w:val="none" w:sz="0" w:space="0" w:color="auto"/>
      </w:divBdr>
    </w:div>
    <w:div w:id="1365135410">
      <w:bodyDiv w:val="1"/>
      <w:marLeft w:val="0"/>
      <w:marRight w:val="0"/>
      <w:marTop w:val="0"/>
      <w:marBottom w:val="0"/>
      <w:divBdr>
        <w:top w:val="none" w:sz="0" w:space="0" w:color="auto"/>
        <w:left w:val="none" w:sz="0" w:space="0" w:color="auto"/>
        <w:bottom w:val="none" w:sz="0" w:space="0" w:color="auto"/>
        <w:right w:val="none" w:sz="0" w:space="0" w:color="auto"/>
      </w:divBdr>
    </w:div>
    <w:div w:id="1374959405">
      <w:bodyDiv w:val="1"/>
      <w:marLeft w:val="0"/>
      <w:marRight w:val="0"/>
      <w:marTop w:val="0"/>
      <w:marBottom w:val="0"/>
      <w:divBdr>
        <w:top w:val="none" w:sz="0" w:space="0" w:color="auto"/>
        <w:left w:val="none" w:sz="0" w:space="0" w:color="auto"/>
        <w:bottom w:val="none" w:sz="0" w:space="0" w:color="auto"/>
        <w:right w:val="none" w:sz="0" w:space="0" w:color="auto"/>
      </w:divBdr>
    </w:div>
    <w:div w:id="1375348385">
      <w:bodyDiv w:val="1"/>
      <w:marLeft w:val="0"/>
      <w:marRight w:val="0"/>
      <w:marTop w:val="0"/>
      <w:marBottom w:val="0"/>
      <w:divBdr>
        <w:top w:val="none" w:sz="0" w:space="0" w:color="auto"/>
        <w:left w:val="none" w:sz="0" w:space="0" w:color="auto"/>
        <w:bottom w:val="none" w:sz="0" w:space="0" w:color="auto"/>
        <w:right w:val="none" w:sz="0" w:space="0" w:color="auto"/>
      </w:divBdr>
    </w:div>
    <w:div w:id="1386172949">
      <w:bodyDiv w:val="1"/>
      <w:marLeft w:val="0"/>
      <w:marRight w:val="0"/>
      <w:marTop w:val="0"/>
      <w:marBottom w:val="0"/>
      <w:divBdr>
        <w:top w:val="none" w:sz="0" w:space="0" w:color="auto"/>
        <w:left w:val="none" w:sz="0" w:space="0" w:color="auto"/>
        <w:bottom w:val="none" w:sz="0" w:space="0" w:color="auto"/>
        <w:right w:val="none" w:sz="0" w:space="0" w:color="auto"/>
      </w:divBdr>
    </w:div>
    <w:div w:id="1386637590">
      <w:bodyDiv w:val="1"/>
      <w:marLeft w:val="0"/>
      <w:marRight w:val="0"/>
      <w:marTop w:val="0"/>
      <w:marBottom w:val="0"/>
      <w:divBdr>
        <w:top w:val="none" w:sz="0" w:space="0" w:color="auto"/>
        <w:left w:val="none" w:sz="0" w:space="0" w:color="auto"/>
        <w:bottom w:val="none" w:sz="0" w:space="0" w:color="auto"/>
        <w:right w:val="none" w:sz="0" w:space="0" w:color="auto"/>
      </w:divBdr>
    </w:div>
    <w:div w:id="1395855578">
      <w:bodyDiv w:val="1"/>
      <w:marLeft w:val="0"/>
      <w:marRight w:val="0"/>
      <w:marTop w:val="0"/>
      <w:marBottom w:val="0"/>
      <w:divBdr>
        <w:top w:val="none" w:sz="0" w:space="0" w:color="auto"/>
        <w:left w:val="none" w:sz="0" w:space="0" w:color="auto"/>
        <w:bottom w:val="none" w:sz="0" w:space="0" w:color="auto"/>
        <w:right w:val="none" w:sz="0" w:space="0" w:color="auto"/>
      </w:divBdr>
    </w:div>
    <w:div w:id="1398356779">
      <w:bodyDiv w:val="1"/>
      <w:marLeft w:val="0"/>
      <w:marRight w:val="0"/>
      <w:marTop w:val="0"/>
      <w:marBottom w:val="0"/>
      <w:divBdr>
        <w:top w:val="none" w:sz="0" w:space="0" w:color="auto"/>
        <w:left w:val="none" w:sz="0" w:space="0" w:color="auto"/>
        <w:bottom w:val="none" w:sz="0" w:space="0" w:color="auto"/>
        <w:right w:val="none" w:sz="0" w:space="0" w:color="auto"/>
      </w:divBdr>
    </w:div>
    <w:div w:id="1399787828">
      <w:bodyDiv w:val="1"/>
      <w:marLeft w:val="0"/>
      <w:marRight w:val="0"/>
      <w:marTop w:val="0"/>
      <w:marBottom w:val="0"/>
      <w:divBdr>
        <w:top w:val="none" w:sz="0" w:space="0" w:color="auto"/>
        <w:left w:val="none" w:sz="0" w:space="0" w:color="auto"/>
        <w:bottom w:val="none" w:sz="0" w:space="0" w:color="auto"/>
        <w:right w:val="none" w:sz="0" w:space="0" w:color="auto"/>
      </w:divBdr>
    </w:div>
    <w:div w:id="1408920575">
      <w:bodyDiv w:val="1"/>
      <w:marLeft w:val="0"/>
      <w:marRight w:val="0"/>
      <w:marTop w:val="0"/>
      <w:marBottom w:val="0"/>
      <w:divBdr>
        <w:top w:val="none" w:sz="0" w:space="0" w:color="auto"/>
        <w:left w:val="none" w:sz="0" w:space="0" w:color="auto"/>
        <w:bottom w:val="none" w:sz="0" w:space="0" w:color="auto"/>
        <w:right w:val="none" w:sz="0" w:space="0" w:color="auto"/>
      </w:divBdr>
    </w:div>
    <w:div w:id="1411809165">
      <w:bodyDiv w:val="1"/>
      <w:marLeft w:val="0"/>
      <w:marRight w:val="0"/>
      <w:marTop w:val="0"/>
      <w:marBottom w:val="0"/>
      <w:divBdr>
        <w:top w:val="none" w:sz="0" w:space="0" w:color="auto"/>
        <w:left w:val="none" w:sz="0" w:space="0" w:color="auto"/>
        <w:bottom w:val="none" w:sz="0" w:space="0" w:color="auto"/>
        <w:right w:val="none" w:sz="0" w:space="0" w:color="auto"/>
      </w:divBdr>
    </w:div>
    <w:div w:id="1426147485">
      <w:bodyDiv w:val="1"/>
      <w:marLeft w:val="0"/>
      <w:marRight w:val="0"/>
      <w:marTop w:val="0"/>
      <w:marBottom w:val="0"/>
      <w:divBdr>
        <w:top w:val="none" w:sz="0" w:space="0" w:color="auto"/>
        <w:left w:val="none" w:sz="0" w:space="0" w:color="auto"/>
        <w:bottom w:val="none" w:sz="0" w:space="0" w:color="auto"/>
        <w:right w:val="none" w:sz="0" w:space="0" w:color="auto"/>
      </w:divBdr>
    </w:div>
    <w:div w:id="1430665235">
      <w:bodyDiv w:val="1"/>
      <w:marLeft w:val="0"/>
      <w:marRight w:val="0"/>
      <w:marTop w:val="0"/>
      <w:marBottom w:val="0"/>
      <w:divBdr>
        <w:top w:val="none" w:sz="0" w:space="0" w:color="auto"/>
        <w:left w:val="none" w:sz="0" w:space="0" w:color="auto"/>
        <w:bottom w:val="none" w:sz="0" w:space="0" w:color="auto"/>
        <w:right w:val="none" w:sz="0" w:space="0" w:color="auto"/>
      </w:divBdr>
    </w:div>
    <w:div w:id="1431464830">
      <w:bodyDiv w:val="1"/>
      <w:marLeft w:val="0"/>
      <w:marRight w:val="0"/>
      <w:marTop w:val="0"/>
      <w:marBottom w:val="0"/>
      <w:divBdr>
        <w:top w:val="none" w:sz="0" w:space="0" w:color="auto"/>
        <w:left w:val="none" w:sz="0" w:space="0" w:color="auto"/>
        <w:bottom w:val="none" w:sz="0" w:space="0" w:color="auto"/>
        <w:right w:val="none" w:sz="0" w:space="0" w:color="auto"/>
      </w:divBdr>
    </w:div>
    <w:div w:id="1440832511">
      <w:bodyDiv w:val="1"/>
      <w:marLeft w:val="0"/>
      <w:marRight w:val="0"/>
      <w:marTop w:val="0"/>
      <w:marBottom w:val="0"/>
      <w:divBdr>
        <w:top w:val="none" w:sz="0" w:space="0" w:color="auto"/>
        <w:left w:val="none" w:sz="0" w:space="0" w:color="auto"/>
        <w:bottom w:val="none" w:sz="0" w:space="0" w:color="auto"/>
        <w:right w:val="none" w:sz="0" w:space="0" w:color="auto"/>
      </w:divBdr>
    </w:div>
    <w:div w:id="1442460339">
      <w:bodyDiv w:val="1"/>
      <w:marLeft w:val="0"/>
      <w:marRight w:val="0"/>
      <w:marTop w:val="0"/>
      <w:marBottom w:val="0"/>
      <w:divBdr>
        <w:top w:val="none" w:sz="0" w:space="0" w:color="auto"/>
        <w:left w:val="none" w:sz="0" w:space="0" w:color="auto"/>
        <w:bottom w:val="none" w:sz="0" w:space="0" w:color="auto"/>
        <w:right w:val="none" w:sz="0" w:space="0" w:color="auto"/>
      </w:divBdr>
    </w:div>
    <w:div w:id="1444230772">
      <w:bodyDiv w:val="1"/>
      <w:marLeft w:val="0"/>
      <w:marRight w:val="0"/>
      <w:marTop w:val="0"/>
      <w:marBottom w:val="0"/>
      <w:divBdr>
        <w:top w:val="none" w:sz="0" w:space="0" w:color="auto"/>
        <w:left w:val="none" w:sz="0" w:space="0" w:color="auto"/>
        <w:bottom w:val="none" w:sz="0" w:space="0" w:color="auto"/>
        <w:right w:val="none" w:sz="0" w:space="0" w:color="auto"/>
      </w:divBdr>
    </w:div>
    <w:div w:id="1451900246">
      <w:bodyDiv w:val="1"/>
      <w:marLeft w:val="0"/>
      <w:marRight w:val="0"/>
      <w:marTop w:val="0"/>
      <w:marBottom w:val="0"/>
      <w:divBdr>
        <w:top w:val="none" w:sz="0" w:space="0" w:color="auto"/>
        <w:left w:val="none" w:sz="0" w:space="0" w:color="auto"/>
        <w:bottom w:val="none" w:sz="0" w:space="0" w:color="auto"/>
        <w:right w:val="none" w:sz="0" w:space="0" w:color="auto"/>
      </w:divBdr>
    </w:div>
    <w:div w:id="1475102513">
      <w:bodyDiv w:val="1"/>
      <w:marLeft w:val="0"/>
      <w:marRight w:val="0"/>
      <w:marTop w:val="0"/>
      <w:marBottom w:val="0"/>
      <w:divBdr>
        <w:top w:val="none" w:sz="0" w:space="0" w:color="auto"/>
        <w:left w:val="none" w:sz="0" w:space="0" w:color="auto"/>
        <w:bottom w:val="none" w:sz="0" w:space="0" w:color="auto"/>
        <w:right w:val="none" w:sz="0" w:space="0" w:color="auto"/>
      </w:divBdr>
    </w:div>
    <w:div w:id="1477527300">
      <w:bodyDiv w:val="1"/>
      <w:marLeft w:val="0"/>
      <w:marRight w:val="0"/>
      <w:marTop w:val="0"/>
      <w:marBottom w:val="0"/>
      <w:divBdr>
        <w:top w:val="none" w:sz="0" w:space="0" w:color="auto"/>
        <w:left w:val="none" w:sz="0" w:space="0" w:color="auto"/>
        <w:bottom w:val="none" w:sz="0" w:space="0" w:color="auto"/>
        <w:right w:val="none" w:sz="0" w:space="0" w:color="auto"/>
      </w:divBdr>
      <w:divsChild>
        <w:div w:id="237130804">
          <w:marLeft w:val="0"/>
          <w:marRight w:val="0"/>
          <w:marTop w:val="0"/>
          <w:marBottom w:val="0"/>
          <w:divBdr>
            <w:top w:val="none" w:sz="0" w:space="0" w:color="auto"/>
            <w:left w:val="none" w:sz="0" w:space="0" w:color="auto"/>
            <w:bottom w:val="none" w:sz="0" w:space="0" w:color="auto"/>
            <w:right w:val="none" w:sz="0" w:space="0" w:color="auto"/>
          </w:divBdr>
        </w:div>
      </w:divsChild>
    </w:div>
    <w:div w:id="1478306118">
      <w:bodyDiv w:val="1"/>
      <w:marLeft w:val="0"/>
      <w:marRight w:val="0"/>
      <w:marTop w:val="0"/>
      <w:marBottom w:val="0"/>
      <w:divBdr>
        <w:top w:val="none" w:sz="0" w:space="0" w:color="auto"/>
        <w:left w:val="none" w:sz="0" w:space="0" w:color="auto"/>
        <w:bottom w:val="none" w:sz="0" w:space="0" w:color="auto"/>
        <w:right w:val="none" w:sz="0" w:space="0" w:color="auto"/>
      </w:divBdr>
    </w:div>
    <w:div w:id="1484467300">
      <w:bodyDiv w:val="1"/>
      <w:marLeft w:val="0"/>
      <w:marRight w:val="0"/>
      <w:marTop w:val="0"/>
      <w:marBottom w:val="0"/>
      <w:divBdr>
        <w:top w:val="none" w:sz="0" w:space="0" w:color="auto"/>
        <w:left w:val="none" w:sz="0" w:space="0" w:color="auto"/>
        <w:bottom w:val="none" w:sz="0" w:space="0" w:color="auto"/>
        <w:right w:val="none" w:sz="0" w:space="0" w:color="auto"/>
      </w:divBdr>
    </w:div>
    <w:div w:id="1489050388">
      <w:bodyDiv w:val="1"/>
      <w:marLeft w:val="0"/>
      <w:marRight w:val="0"/>
      <w:marTop w:val="0"/>
      <w:marBottom w:val="0"/>
      <w:divBdr>
        <w:top w:val="none" w:sz="0" w:space="0" w:color="auto"/>
        <w:left w:val="none" w:sz="0" w:space="0" w:color="auto"/>
        <w:bottom w:val="none" w:sz="0" w:space="0" w:color="auto"/>
        <w:right w:val="none" w:sz="0" w:space="0" w:color="auto"/>
      </w:divBdr>
    </w:div>
    <w:div w:id="1496335397">
      <w:bodyDiv w:val="1"/>
      <w:marLeft w:val="0"/>
      <w:marRight w:val="0"/>
      <w:marTop w:val="0"/>
      <w:marBottom w:val="0"/>
      <w:divBdr>
        <w:top w:val="none" w:sz="0" w:space="0" w:color="auto"/>
        <w:left w:val="none" w:sz="0" w:space="0" w:color="auto"/>
        <w:bottom w:val="none" w:sz="0" w:space="0" w:color="auto"/>
        <w:right w:val="none" w:sz="0" w:space="0" w:color="auto"/>
      </w:divBdr>
    </w:div>
    <w:div w:id="1496383843">
      <w:bodyDiv w:val="1"/>
      <w:marLeft w:val="0"/>
      <w:marRight w:val="0"/>
      <w:marTop w:val="0"/>
      <w:marBottom w:val="0"/>
      <w:divBdr>
        <w:top w:val="none" w:sz="0" w:space="0" w:color="auto"/>
        <w:left w:val="none" w:sz="0" w:space="0" w:color="auto"/>
        <w:bottom w:val="none" w:sz="0" w:space="0" w:color="auto"/>
        <w:right w:val="none" w:sz="0" w:space="0" w:color="auto"/>
      </w:divBdr>
    </w:div>
    <w:div w:id="1499733107">
      <w:bodyDiv w:val="1"/>
      <w:marLeft w:val="0"/>
      <w:marRight w:val="0"/>
      <w:marTop w:val="0"/>
      <w:marBottom w:val="0"/>
      <w:divBdr>
        <w:top w:val="none" w:sz="0" w:space="0" w:color="auto"/>
        <w:left w:val="none" w:sz="0" w:space="0" w:color="auto"/>
        <w:bottom w:val="none" w:sz="0" w:space="0" w:color="auto"/>
        <w:right w:val="none" w:sz="0" w:space="0" w:color="auto"/>
      </w:divBdr>
    </w:div>
    <w:div w:id="1503667104">
      <w:bodyDiv w:val="1"/>
      <w:marLeft w:val="0"/>
      <w:marRight w:val="0"/>
      <w:marTop w:val="0"/>
      <w:marBottom w:val="0"/>
      <w:divBdr>
        <w:top w:val="none" w:sz="0" w:space="0" w:color="auto"/>
        <w:left w:val="none" w:sz="0" w:space="0" w:color="auto"/>
        <w:bottom w:val="none" w:sz="0" w:space="0" w:color="auto"/>
        <w:right w:val="none" w:sz="0" w:space="0" w:color="auto"/>
      </w:divBdr>
    </w:div>
    <w:div w:id="1508520468">
      <w:bodyDiv w:val="1"/>
      <w:marLeft w:val="0"/>
      <w:marRight w:val="0"/>
      <w:marTop w:val="0"/>
      <w:marBottom w:val="0"/>
      <w:divBdr>
        <w:top w:val="none" w:sz="0" w:space="0" w:color="auto"/>
        <w:left w:val="none" w:sz="0" w:space="0" w:color="auto"/>
        <w:bottom w:val="none" w:sz="0" w:space="0" w:color="auto"/>
        <w:right w:val="none" w:sz="0" w:space="0" w:color="auto"/>
      </w:divBdr>
    </w:div>
    <w:div w:id="1521894674">
      <w:bodyDiv w:val="1"/>
      <w:marLeft w:val="0"/>
      <w:marRight w:val="0"/>
      <w:marTop w:val="0"/>
      <w:marBottom w:val="0"/>
      <w:divBdr>
        <w:top w:val="none" w:sz="0" w:space="0" w:color="auto"/>
        <w:left w:val="none" w:sz="0" w:space="0" w:color="auto"/>
        <w:bottom w:val="none" w:sz="0" w:space="0" w:color="auto"/>
        <w:right w:val="none" w:sz="0" w:space="0" w:color="auto"/>
      </w:divBdr>
    </w:div>
    <w:div w:id="1533805684">
      <w:bodyDiv w:val="1"/>
      <w:marLeft w:val="0"/>
      <w:marRight w:val="0"/>
      <w:marTop w:val="0"/>
      <w:marBottom w:val="0"/>
      <w:divBdr>
        <w:top w:val="none" w:sz="0" w:space="0" w:color="auto"/>
        <w:left w:val="none" w:sz="0" w:space="0" w:color="auto"/>
        <w:bottom w:val="none" w:sz="0" w:space="0" w:color="auto"/>
        <w:right w:val="none" w:sz="0" w:space="0" w:color="auto"/>
      </w:divBdr>
    </w:div>
    <w:div w:id="1535458054">
      <w:bodyDiv w:val="1"/>
      <w:marLeft w:val="0"/>
      <w:marRight w:val="0"/>
      <w:marTop w:val="0"/>
      <w:marBottom w:val="0"/>
      <w:divBdr>
        <w:top w:val="none" w:sz="0" w:space="0" w:color="auto"/>
        <w:left w:val="none" w:sz="0" w:space="0" w:color="auto"/>
        <w:bottom w:val="none" w:sz="0" w:space="0" w:color="auto"/>
        <w:right w:val="none" w:sz="0" w:space="0" w:color="auto"/>
      </w:divBdr>
    </w:div>
    <w:div w:id="1543244803">
      <w:bodyDiv w:val="1"/>
      <w:marLeft w:val="0"/>
      <w:marRight w:val="0"/>
      <w:marTop w:val="0"/>
      <w:marBottom w:val="0"/>
      <w:divBdr>
        <w:top w:val="none" w:sz="0" w:space="0" w:color="auto"/>
        <w:left w:val="none" w:sz="0" w:space="0" w:color="auto"/>
        <w:bottom w:val="none" w:sz="0" w:space="0" w:color="auto"/>
        <w:right w:val="none" w:sz="0" w:space="0" w:color="auto"/>
      </w:divBdr>
    </w:div>
    <w:div w:id="1543667653">
      <w:bodyDiv w:val="1"/>
      <w:marLeft w:val="0"/>
      <w:marRight w:val="0"/>
      <w:marTop w:val="0"/>
      <w:marBottom w:val="0"/>
      <w:divBdr>
        <w:top w:val="none" w:sz="0" w:space="0" w:color="auto"/>
        <w:left w:val="none" w:sz="0" w:space="0" w:color="auto"/>
        <w:bottom w:val="none" w:sz="0" w:space="0" w:color="auto"/>
        <w:right w:val="none" w:sz="0" w:space="0" w:color="auto"/>
      </w:divBdr>
    </w:div>
    <w:div w:id="1550142791">
      <w:bodyDiv w:val="1"/>
      <w:marLeft w:val="0"/>
      <w:marRight w:val="0"/>
      <w:marTop w:val="0"/>
      <w:marBottom w:val="0"/>
      <w:divBdr>
        <w:top w:val="none" w:sz="0" w:space="0" w:color="auto"/>
        <w:left w:val="none" w:sz="0" w:space="0" w:color="auto"/>
        <w:bottom w:val="none" w:sz="0" w:space="0" w:color="auto"/>
        <w:right w:val="none" w:sz="0" w:space="0" w:color="auto"/>
      </w:divBdr>
    </w:div>
    <w:div w:id="1550651179">
      <w:bodyDiv w:val="1"/>
      <w:marLeft w:val="0"/>
      <w:marRight w:val="0"/>
      <w:marTop w:val="0"/>
      <w:marBottom w:val="0"/>
      <w:divBdr>
        <w:top w:val="none" w:sz="0" w:space="0" w:color="auto"/>
        <w:left w:val="none" w:sz="0" w:space="0" w:color="auto"/>
        <w:bottom w:val="none" w:sz="0" w:space="0" w:color="auto"/>
        <w:right w:val="none" w:sz="0" w:space="0" w:color="auto"/>
      </w:divBdr>
    </w:div>
    <w:div w:id="1577671278">
      <w:bodyDiv w:val="1"/>
      <w:marLeft w:val="0"/>
      <w:marRight w:val="0"/>
      <w:marTop w:val="0"/>
      <w:marBottom w:val="0"/>
      <w:divBdr>
        <w:top w:val="none" w:sz="0" w:space="0" w:color="auto"/>
        <w:left w:val="none" w:sz="0" w:space="0" w:color="auto"/>
        <w:bottom w:val="none" w:sz="0" w:space="0" w:color="auto"/>
        <w:right w:val="none" w:sz="0" w:space="0" w:color="auto"/>
      </w:divBdr>
    </w:div>
    <w:div w:id="1579247480">
      <w:bodyDiv w:val="1"/>
      <w:marLeft w:val="0"/>
      <w:marRight w:val="0"/>
      <w:marTop w:val="0"/>
      <w:marBottom w:val="0"/>
      <w:divBdr>
        <w:top w:val="none" w:sz="0" w:space="0" w:color="auto"/>
        <w:left w:val="none" w:sz="0" w:space="0" w:color="auto"/>
        <w:bottom w:val="none" w:sz="0" w:space="0" w:color="auto"/>
        <w:right w:val="none" w:sz="0" w:space="0" w:color="auto"/>
      </w:divBdr>
    </w:div>
    <w:div w:id="1592855831">
      <w:bodyDiv w:val="1"/>
      <w:marLeft w:val="0"/>
      <w:marRight w:val="0"/>
      <w:marTop w:val="0"/>
      <w:marBottom w:val="0"/>
      <w:divBdr>
        <w:top w:val="none" w:sz="0" w:space="0" w:color="auto"/>
        <w:left w:val="none" w:sz="0" w:space="0" w:color="auto"/>
        <w:bottom w:val="none" w:sz="0" w:space="0" w:color="auto"/>
        <w:right w:val="none" w:sz="0" w:space="0" w:color="auto"/>
      </w:divBdr>
    </w:div>
    <w:div w:id="1596548404">
      <w:bodyDiv w:val="1"/>
      <w:marLeft w:val="0"/>
      <w:marRight w:val="0"/>
      <w:marTop w:val="0"/>
      <w:marBottom w:val="0"/>
      <w:divBdr>
        <w:top w:val="none" w:sz="0" w:space="0" w:color="auto"/>
        <w:left w:val="none" w:sz="0" w:space="0" w:color="auto"/>
        <w:bottom w:val="none" w:sz="0" w:space="0" w:color="auto"/>
        <w:right w:val="none" w:sz="0" w:space="0" w:color="auto"/>
      </w:divBdr>
    </w:div>
    <w:div w:id="1598369360">
      <w:bodyDiv w:val="1"/>
      <w:marLeft w:val="0"/>
      <w:marRight w:val="0"/>
      <w:marTop w:val="0"/>
      <w:marBottom w:val="0"/>
      <w:divBdr>
        <w:top w:val="none" w:sz="0" w:space="0" w:color="auto"/>
        <w:left w:val="none" w:sz="0" w:space="0" w:color="auto"/>
        <w:bottom w:val="none" w:sz="0" w:space="0" w:color="auto"/>
        <w:right w:val="none" w:sz="0" w:space="0" w:color="auto"/>
      </w:divBdr>
    </w:div>
    <w:div w:id="1598708588">
      <w:bodyDiv w:val="1"/>
      <w:marLeft w:val="0"/>
      <w:marRight w:val="0"/>
      <w:marTop w:val="0"/>
      <w:marBottom w:val="0"/>
      <w:divBdr>
        <w:top w:val="none" w:sz="0" w:space="0" w:color="auto"/>
        <w:left w:val="none" w:sz="0" w:space="0" w:color="auto"/>
        <w:bottom w:val="none" w:sz="0" w:space="0" w:color="auto"/>
        <w:right w:val="none" w:sz="0" w:space="0" w:color="auto"/>
      </w:divBdr>
    </w:div>
    <w:div w:id="1606621210">
      <w:bodyDiv w:val="1"/>
      <w:marLeft w:val="0"/>
      <w:marRight w:val="0"/>
      <w:marTop w:val="0"/>
      <w:marBottom w:val="0"/>
      <w:divBdr>
        <w:top w:val="none" w:sz="0" w:space="0" w:color="auto"/>
        <w:left w:val="none" w:sz="0" w:space="0" w:color="auto"/>
        <w:bottom w:val="none" w:sz="0" w:space="0" w:color="auto"/>
        <w:right w:val="none" w:sz="0" w:space="0" w:color="auto"/>
      </w:divBdr>
    </w:div>
    <w:div w:id="1635792909">
      <w:bodyDiv w:val="1"/>
      <w:marLeft w:val="0"/>
      <w:marRight w:val="0"/>
      <w:marTop w:val="0"/>
      <w:marBottom w:val="0"/>
      <w:divBdr>
        <w:top w:val="none" w:sz="0" w:space="0" w:color="auto"/>
        <w:left w:val="none" w:sz="0" w:space="0" w:color="auto"/>
        <w:bottom w:val="none" w:sz="0" w:space="0" w:color="auto"/>
        <w:right w:val="none" w:sz="0" w:space="0" w:color="auto"/>
      </w:divBdr>
    </w:div>
    <w:div w:id="1637880502">
      <w:bodyDiv w:val="1"/>
      <w:marLeft w:val="0"/>
      <w:marRight w:val="0"/>
      <w:marTop w:val="0"/>
      <w:marBottom w:val="0"/>
      <w:divBdr>
        <w:top w:val="none" w:sz="0" w:space="0" w:color="auto"/>
        <w:left w:val="none" w:sz="0" w:space="0" w:color="auto"/>
        <w:bottom w:val="none" w:sz="0" w:space="0" w:color="auto"/>
        <w:right w:val="none" w:sz="0" w:space="0" w:color="auto"/>
      </w:divBdr>
    </w:div>
    <w:div w:id="1641377620">
      <w:bodyDiv w:val="1"/>
      <w:marLeft w:val="0"/>
      <w:marRight w:val="0"/>
      <w:marTop w:val="0"/>
      <w:marBottom w:val="0"/>
      <w:divBdr>
        <w:top w:val="none" w:sz="0" w:space="0" w:color="auto"/>
        <w:left w:val="none" w:sz="0" w:space="0" w:color="auto"/>
        <w:bottom w:val="none" w:sz="0" w:space="0" w:color="auto"/>
        <w:right w:val="none" w:sz="0" w:space="0" w:color="auto"/>
      </w:divBdr>
    </w:div>
    <w:div w:id="1645574865">
      <w:bodyDiv w:val="1"/>
      <w:marLeft w:val="0"/>
      <w:marRight w:val="0"/>
      <w:marTop w:val="0"/>
      <w:marBottom w:val="0"/>
      <w:divBdr>
        <w:top w:val="none" w:sz="0" w:space="0" w:color="auto"/>
        <w:left w:val="none" w:sz="0" w:space="0" w:color="auto"/>
        <w:bottom w:val="none" w:sz="0" w:space="0" w:color="auto"/>
        <w:right w:val="none" w:sz="0" w:space="0" w:color="auto"/>
      </w:divBdr>
    </w:div>
    <w:div w:id="1647053764">
      <w:bodyDiv w:val="1"/>
      <w:marLeft w:val="0"/>
      <w:marRight w:val="0"/>
      <w:marTop w:val="0"/>
      <w:marBottom w:val="0"/>
      <w:divBdr>
        <w:top w:val="none" w:sz="0" w:space="0" w:color="auto"/>
        <w:left w:val="none" w:sz="0" w:space="0" w:color="auto"/>
        <w:bottom w:val="none" w:sz="0" w:space="0" w:color="auto"/>
        <w:right w:val="none" w:sz="0" w:space="0" w:color="auto"/>
      </w:divBdr>
    </w:div>
    <w:div w:id="1647394165">
      <w:bodyDiv w:val="1"/>
      <w:marLeft w:val="0"/>
      <w:marRight w:val="0"/>
      <w:marTop w:val="0"/>
      <w:marBottom w:val="0"/>
      <w:divBdr>
        <w:top w:val="none" w:sz="0" w:space="0" w:color="auto"/>
        <w:left w:val="none" w:sz="0" w:space="0" w:color="auto"/>
        <w:bottom w:val="none" w:sz="0" w:space="0" w:color="auto"/>
        <w:right w:val="none" w:sz="0" w:space="0" w:color="auto"/>
      </w:divBdr>
    </w:div>
    <w:div w:id="1658916243">
      <w:bodyDiv w:val="1"/>
      <w:marLeft w:val="0"/>
      <w:marRight w:val="0"/>
      <w:marTop w:val="0"/>
      <w:marBottom w:val="0"/>
      <w:divBdr>
        <w:top w:val="none" w:sz="0" w:space="0" w:color="auto"/>
        <w:left w:val="none" w:sz="0" w:space="0" w:color="auto"/>
        <w:bottom w:val="none" w:sz="0" w:space="0" w:color="auto"/>
        <w:right w:val="none" w:sz="0" w:space="0" w:color="auto"/>
      </w:divBdr>
    </w:div>
    <w:div w:id="1659962959">
      <w:bodyDiv w:val="1"/>
      <w:marLeft w:val="0"/>
      <w:marRight w:val="0"/>
      <w:marTop w:val="0"/>
      <w:marBottom w:val="0"/>
      <w:divBdr>
        <w:top w:val="none" w:sz="0" w:space="0" w:color="auto"/>
        <w:left w:val="none" w:sz="0" w:space="0" w:color="auto"/>
        <w:bottom w:val="none" w:sz="0" w:space="0" w:color="auto"/>
        <w:right w:val="none" w:sz="0" w:space="0" w:color="auto"/>
      </w:divBdr>
    </w:div>
    <w:div w:id="1660647460">
      <w:bodyDiv w:val="1"/>
      <w:marLeft w:val="0"/>
      <w:marRight w:val="0"/>
      <w:marTop w:val="0"/>
      <w:marBottom w:val="0"/>
      <w:divBdr>
        <w:top w:val="none" w:sz="0" w:space="0" w:color="auto"/>
        <w:left w:val="none" w:sz="0" w:space="0" w:color="auto"/>
        <w:bottom w:val="none" w:sz="0" w:space="0" w:color="auto"/>
        <w:right w:val="none" w:sz="0" w:space="0" w:color="auto"/>
      </w:divBdr>
    </w:div>
    <w:div w:id="1663849212">
      <w:bodyDiv w:val="1"/>
      <w:marLeft w:val="0"/>
      <w:marRight w:val="0"/>
      <w:marTop w:val="0"/>
      <w:marBottom w:val="0"/>
      <w:divBdr>
        <w:top w:val="none" w:sz="0" w:space="0" w:color="auto"/>
        <w:left w:val="none" w:sz="0" w:space="0" w:color="auto"/>
        <w:bottom w:val="none" w:sz="0" w:space="0" w:color="auto"/>
        <w:right w:val="none" w:sz="0" w:space="0" w:color="auto"/>
      </w:divBdr>
      <w:divsChild>
        <w:div w:id="119035814">
          <w:marLeft w:val="0"/>
          <w:marRight w:val="0"/>
          <w:marTop w:val="0"/>
          <w:marBottom w:val="0"/>
          <w:divBdr>
            <w:top w:val="none" w:sz="0" w:space="0" w:color="auto"/>
            <w:left w:val="none" w:sz="0" w:space="0" w:color="auto"/>
            <w:bottom w:val="none" w:sz="0" w:space="0" w:color="auto"/>
            <w:right w:val="none" w:sz="0" w:space="0" w:color="auto"/>
          </w:divBdr>
        </w:div>
      </w:divsChild>
    </w:div>
    <w:div w:id="1668098234">
      <w:bodyDiv w:val="1"/>
      <w:marLeft w:val="0"/>
      <w:marRight w:val="0"/>
      <w:marTop w:val="0"/>
      <w:marBottom w:val="0"/>
      <w:divBdr>
        <w:top w:val="none" w:sz="0" w:space="0" w:color="auto"/>
        <w:left w:val="none" w:sz="0" w:space="0" w:color="auto"/>
        <w:bottom w:val="none" w:sz="0" w:space="0" w:color="auto"/>
        <w:right w:val="none" w:sz="0" w:space="0" w:color="auto"/>
      </w:divBdr>
    </w:div>
    <w:div w:id="1674838819">
      <w:bodyDiv w:val="1"/>
      <w:marLeft w:val="0"/>
      <w:marRight w:val="0"/>
      <w:marTop w:val="0"/>
      <w:marBottom w:val="0"/>
      <w:divBdr>
        <w:top w:val="none" w:sz="0" w:space="0" w:color="auto"/>
        <w:left w:val="none" w:sz="0" w:space="0" w:color="auto"/>
        <w:bottom w:val="none" w:sz="0" w:space="0" w:color="auto"/>
        <w:right w:val="none" w:sz="0" w:space="0" w:color="auto"/>
      </w:divBdr>
    </w:div>
    <w:div w:id="1694841550">
      <w:bodyDiv w:val="1"/>
      <w:marLeft w:val="0"/>
      <w:marRight w:val="0"/>
      <w:marTop w:val="0"/>
      <w:marBottom w:val="0"/>
      <w:divBdr>
        <w:top w:val="none" w:sz="0" w:space="0" w:color="auto"/>
        <w:left w:val="none" w:sz="0" w:space="0" w:color="auto"/>
        <w:bottom w:val="none" w:sz="0" w:space="0" w:color="auto"/>
        <w:right w:val="none" w:sz="0" w:space="0" w:color="auto"/>
      </w:divBdr>
    </w:div>
    <w:div w:id="1700737538">
      <w:bodyDiv w:val="1"/>
      <w:marLeft w:val="0"/>
      <w:marRight w:val="0"/>
      <w:marTop w:val="0"/>
      <w:marBottom w:val="0"/>
      <w:divBdr>
        <w:top w:val="none" w:sz="0" w:space="0" w:color="auto"/>
        <w:left w:val="none" w:sz="0" w:space="0" w:color="auto"/>
        <w:bottom w:val="none" w:sz="0" w:space="0" w:color="auto"/>
        <w:right w:val="none" w:sz="0" w:space="0" w:color="auto"/>
      </w:divBdr>
    </w:div>
    <w:div w:id="1701932042">
      <w:bodyDiv w:val="1"/>
      <w:marLeft w:val="0"/>
      <w:marRight w:val="0"/>
      <w:marTop w:val="0"/>
      <w:marBottom w:val="0"/>
      <w:divBdr>
        <w:top w:val="none" w:sz="0" w:space="0" w:color="auto"/>
        <w:left w:val="none" w:sz="0" w:space="0" w:color="auto"/>
        <w:bottom w:val="none" w:sz="0" w:space="0" w:color="auto"/>
        <w:right w:val="none" w:sz="0" w:space="0" w:color="auto"/>
      </w:divBdr>
    </w:div>
    <w:div w:id="1703750784">
      <w:bodyDiv w:val="1"/>
      <w:marLeft w:val="0"/>
      <w:marRight w:val="0"/>
      <w:marTop w:val="0"/>
      <w:marBottom w:val="0"/>
      <w:divBdr>
        <w:top w:val="none" w:sz="0" w:space="0" w:color="auto"/>
        <w:left w:val="none" w:sz="0" w:space="0" w:color="auto"/>
        <w:bottom w:val="none" w:sz="0" w:space="0" w:color="auto"/>
        <w:right w:val="none" w:sz="0" w:space="0" w:color="auto"/>
      </w:divBdr>
    </w:div>
    <w:div w:id="1717967622">
      <w:bodyDiv w:val="1"/>
      <w:marLeft w:val="0"/>
      <w:marRight w:val="0"/>
      <w:marTop w:val="0"/>
      <w:marBottom w:val="0"/>
      <w:divBdr>
        <w:top w:val="none" w:sz="0" w:space="0" w:color="auto"/>
        <w:left w:val="none" w:sz="0" w:space="0" w:color="auto"/>
        <w:bottom w:val="none" w:sz="0" w:space="0" w:color="auto"/>
        <w:right w:val="none" w:sz="0" w:space="0" w:color="auto"/>
      </w:divBdr>
    </w:div>
    <w:div w:id="1728605746">
      <w:bodyDiv w:val="1"/>
      <w:marLeft w:val="0"/>
      <w:marRight w:val="0"/>
      <w:marTop w:val="0"/>
      <w:marBottom w:val="0"/>
      <w:divBdr>
        <w:top w:val="none" w:sz="0" w:space="0" w:color="auto"/>
        <w:left w:val="none" w:sz="0" w:space="0" w:color="auto"/>
        <w:bottom w:val="none" w:sz="0" w:space="0" w:color="auto"/>
        <w:right w:val="none" w:sz="0" w:space="0" w:color="auto"/>
      </w:divBdr>
    </w:div>
    <w:div w:id="1736970801">
      <w:bodyDiv w:val="1"/>
      <w:marLeft w:val="0"/>
      <w:marRight w:val="0"/>
      <w:marTop w:val="0"/>
      <w:marBottom w:val="0"/>
      <w:divBdr>
        <w:top w:val="none" w:sz="0" w:space="0" w:color="auto"/>
        <w:left w:val="none" w:sz="0" w:space="0" w:color="auto"/>
        <w:bottom w:val="none" w:sz="0" w:space="0" w:color="auto"/>
        <w:right w:val="none" w:sz="0" w:space="0" w:color="auto"/>
      </w:divBdr>
    </w:div>
    <w:div w:id="1744642698">
      <w:bodyDiv w:val="1"/>
      <w:marLeft w:val="0"/>
      <w:marRight w:val="0"/>
      <w:marTop w:val="0"/>
      <w:marBottom w:val="0"/>
      <w:divBdr>
        <w:top w:val="none" w:sz="0" w:space="0" w:color="auto"/>
        <w:left w:val="none" w:sz="0" w:space="0" w:color="auto"/>
        <w:bottom w:val="none" w:sz="0" w:space="0" w:color="auto"/>
        <w:right w:val="none" w:sz="0" w:space="0" w:color="auto"/>
      </w:divBdr>
    </w:div>
    <w:div w:id="1755592337">
      <w:bodyDiv w:val="1"/>
      <w:marLeft w:val="0"/>
      <w:marRight w:val="0"/>
      <w:marTop w:val="0"/>
      <w:marBottom w:val="0"/>
      <w:divBdr>
        <w:top w:val="none" w:sz="0" w:space="0" w:color="auto"/>
        <w:left w:val="none" w:sz="0" w:space="0" w:color="auto"/>
        <w:bottom w:val="none" w:sz="0" w:space="0" w:color="auto"/>
        <w:right w:val="none" w:sz="0" w:space="0" w:color="auto"/>
      </w:divBdr>
    </w:div>
    <w:div w:id="1764063095">
      <w:bodyDiv w:val="1"/>
      <w:marLeft w:val="0"/>
      <w:marRight w:val="0"/>
      <w:marTop w:val="0"/>
      <w:marBottom w:val="0"/>
      <w:divBdr>
        <w:top w:val="none" w:sz="0" w:space="0" w:color="auto"/>
        <w:left w:val="none" w:sz="0" w:space="0" w:color="auto"/>
        <w:bottom w:val="none" w:sz="0" w:space="0" w:color="auto"/>
        <w:right w:val="none" w:sz="0" w:space="0" w:color="auto"/>
      </w:divBdr>
    </w:div>
    <w:div w:id="1764304958">
      <w:bodyDiv w:val="1"/>
      <w:marLeft w:val="0"/>
      <w:marRight w:val="0"/>
      <w:marTop w:val="0"/>
      <w:marBottom w:val="0"/>
      <w:divBdr>
        <w:top w:val="none" w:sz="0" w:space="0" w:color="auto"/>
        <w:left w:val="none" w:sz="0" w:space="0" w:color="auto"/>
        <w:bottom w:val="none" w:sz="0" w:space="0" w:color="auto"/>
        <w:right w:val="none" w:sz="0" w:space="0" w:color="auto"/>
      </w:divBdr>
    </w:div>
    <w:div w:id="1769038257">
      <w:bodyDiv w:val="1"/>
      <w:marLeft w:val="0"/>
      <w:marRight w:val="0"/>
      <w:marTop w:val="0"/>
      <w:marBottom w:val="0"/>
      <w:divBdr>
        <w:top w:val="none" w:sz="0" w:space="0" w:color="auto"/>
        <w:left w:val="none" w:sz="0" w:space="0" w:color="auto"/>
        <w:bottom w:val="none" w:sz="0" w:space="0" w:color="auto"/>
        <w:right w:val="none" w:sz="0" w:space="0" w:color="auto"/>
      </w:divBdr>
    </w:div>
    <w:div w:id="1776290396">
      <w:bodyDiv w:val="1"/>
      <w:marLeft w:val="0"/>
      <w:marRight w:val="0"/>
      <w:marTop w:val="0"/>
      <w:marBottom w:val="0"/>
      <w:divBdr>
        <w:top w:val="none" w:sz="0" w:space="0" w:color="auto"/>
        <w:left w:val="none" w:sz="0" w:space="0" w:color="auto"/>
        <w:bottom w:val="none" w:sz="0" w:space="0" w:color="auto"/>
        <w:right w:val="none" w:sz="0" w:space="0" w:color="auto"/>
      </w:divBdr>
    </w:div>
    <w:div w:id="1787189884">
      <w:bodyDiv w:val="1"/>
      <w:marLeft w:val="0"/>
      <w:marRight w:val="0"/>
      <w:marTop w:val="0"/>
      <w:marBottom w:val="0"/>
      <w:divBdr>
        <w:top w:val="none" w:sz="0" w:space="0" w:color="auto"/>
        <w:left w:val="none" w:sz="0" w:space="0" w:color="auto"/>
        <w:bottom w:val="none" w:sz="0" w:space="0" w:color="auto"/>
        <w:right w:val="none" w:sz="0" w:space="0" w:color="auto"/>
      </w:divBdr>
    </w:div>
    <w:div w:id="1792238178">
      <w:bodyDiv w:val="1"/>
      <w:marLeft w:val="0"/>
      <w:marRight w:val="0"/>
      <w:marTop w:val="0"/>
      <w:marBottom w:val="0"/>
      <w:divBdr>
        <w:top w:val="none" w:sz="0" w:space="0" w:color="auto"/>
        <w:left w:val="none" w:sz="0" w:space="0" w:color="auto"/>
        <w:bottom w:val="none" w:sz="0" w:space="0" w:color="auto"/>
        <w:right w:val="none" w:sz="0" w:space="0" w:color="auto"/>
      </w:divBdr>
    </w:div>
    <w:div w:id="1806198846">
      <w:bodyDiv w:val="1"/>
      <w:marLeft w:val="0"/>
      <w:marRight w:val="0"/>
      <w:marTop w:val="0"/>
      <w:marBottom w:val="0"/>
      <w:divBdr>
        <w:top w:val="none" w:sz="0" w:space="0" w:color="auto"/>
        <w:left w:val="none" w:sz="0" w:space="0" w:color="auto"/>
        <w:bottom w:val="none" w:sz="0" w:space="0" w:color="auto"/>
        <w:right w:val="none" w:sz="0" w:space="0" w:color="auto"/>
      </w:divBdr>
    </w:div>
    <w:div w:id="1816020402">
      <w:bodyDiv w:val="1"/>
      <w:marLeft w:val="0"/>
      <w:marRight w:val="0"/>
      <w:marTop w:val="0"/>
      <w:marBottom w:val="0"/>
      <w:divBdr>
        <w:top w:val="none" w:sz="0" w:space="0" w:color="auto"/>
        <w:left w:val="none" w:sz="0" w:space="0" w:color="auto"/>
        <w:bottom w:val="none" w:sz="0" w:space="0" w:color="auto"/>
        <w:right w:val="none" w:sz="0" w:space="0" w:color="auto"/>
      </w:divBdr>
    </w:div>
    <w:div w:id="1817258989">
      <w:bodyDiv w:val="1"/>
      <w:marLeft w:val="0"/>
      <w:marRight w:val="0"/>
      <w:marTop w:val="0"/>
      <w:marBottom w:val="0"/>
      <w:divBdr>
        <w:top w:val="none" w:sz="0" w:space="0" w:color="auto"/>
        <w:left w:val="none" w:sz="0" w:space="0" w:color="auto"/>
        <w:bottom w:val="none" w:sz="0" w:space="0" w:color="auto"/>
        <w:right w:val="none" w:sz="0" w:space="0" w:color="auto"/>
      </w:divBdr>
    </w:div>
    <w:div w:id="1818567403">
      <w:bodyDiv w:val="1"/>
      <w:marLeft w:val="0"/>
      <w:marRight w:val="0"/>
      <w:marTop w:val="0"/>
      <w:marBottom w:val="0"/>
      <w:divBdr>
        <w:top w:val="none" w:sz="0" w:space="0" w:color="auto"/>
        <w:left w:val="none" w:sz="0" w:space="0" w:color="auto"/>
        <w:bottom w:val="none" w:sz="0" w:space="0" w:color="auto"/>
        <w:right w:val="none" w:sz="0" w:space="0" w:color="auto"/>
      </w:divBdr>
    </w:div>
    <w:div w:id="1819421622">
      <w:bodyDiv w:val="1"/>
      <w:marLeft w:val="0"/>
      <w:marRight w:val="0"/>
      <w:marTop w:val="0"/>
      <w:marBottom w:val="0"/>
      <w:divBdr>
        <w:top w:val="none" w:sz="0" w:space="0" w:color="auto"/>
        <w:left w:val="none" w:sz="0" w:space="0" w:color="auto"/>
        <w:bottom w:val="none" w:sz="0" w:space="0" w:color="auto"/>
        <w:right w:val="none" w:sz="0" w:space="0" w:color="auto"/>
      </w:divBdr>
    </w:div>
    <w:div w:id="1820609286">
      <w:bodyDiv w:val="1"/>
      <w:marLeft w:val="0"/>
      <w:marRight w:val="0"/>
      <w:marTop w:val="0"/>
      <w:marBottom w:val="0"/>
      <w:divBdr>
        <w:top w:val="none" w:sz="0" w:space="0" w:color="auto"/>
        <w:left w:val="none" w:sz="0" w:space="0" w:color="auto"/>
        <w:bottom w:val="none" w:sz="0" w:space="0" w:color="auto"/>
        <w:right w:val="none" w:sz="0" w:space="0" w:color="auto"/>
      </w:divBdr>
    </w:div>
    <w:div w:id="1823155944">
      <w:bodyDiv w:val="1"/>
      <w:marLeft w:val="0"/>
      <w:marRight w:val="0"/>
      <w:marTop w:val="0"/>
      <w:marBottom w:val="0"/>
      <w:divBdr>
        <w:top w:val="none" w:sz="0" w:space="0" w:color="auto"/>
        <w:left w:val="none" w:sz="0" w:space="0" w:color="auto"/>
        <w:bottom w:val="none" w:sz="0" w:space="0" w:color="auto"/>
        <w:right w:val="none" w:sz="0" w:space="0" w:color="auto"/>
      </w:divBdr>
    </w:div>
    <w:div w:id="1828548434">
      <w:bodyDiv w:val="1"/>
      <w:marLeft w:val="0"/>
      <w:marRight w:val="0"/>
      <w:marTop w:val="0"/>
      <w:marBottom w:val="0"/>
      <w:divBdr>
        <w:top w:val="none" w:sz="0" w:space="0" w:color="auto"/>
        <w:left w:val="none" w:sz="0" w:space="0" w:color="auto"/>
        <w:bottom w:val="none" w:sz="0" w:space="0" w:color="auto"/>
        <w:right w:val="none" w:sz="0" w:space="0" w:color="auto"/>
      </w:divBdr>
    </w:div>
    <w:div w:id="1831367450">
      <w:bodyDiv w:val="1"/>
      <w:marLeft w:val="0"/>
      <w:marRight w:val="0"/>
      <w:marTop w:val="0"/>
      <w:marBottom w:val="0"/>
      <w:divBdr>
        <w:top w:val="none" w:sz="0" w:space="0" w:color="auto"/>
        <w:left w:val="none" w:sz="0" w:space="0" w:color="auto"/>
        <w:bottom w:val="none" w:sz="0" w:space="0" w:color="auto"/>
        <w:right w:val="none" w:sz="0" w:space="0" w:color="auto"/>
      </w:divBdr>
    </w:div>
    <w:div w:id="1841387762">
      <w:bodyDiv w:val="1"/>
      <w:marLeft w:val="0"/>
      <w:marRight w:val="0"/>
      <w:marTop w:val="0"/>
      <w:marBottom w:val="0"/>
      <w:divBdr>
        <w:top w:val="none" w:sz="0" w:space="0" w:color="auto"/>
        <w:left w:val="none" w:sz="0" w:space="0" w:color="auto"/>
        <w:bottom w:val="none" w:sz="0" w:space="0" w:color="auto"/>
        <w:right w:val="none" w:sz="0" w:space="0" w:color="auto"/>
      </w:divBdr>
    </w:div>
    <w:div w:id="1842574342">
      <w:bodyDiv w:val="1"/>
      <w:marLeft w:val="0"/>
      <w:marRight w:val="0"/>
      <w:marTop w:val="0"/>
      <w:marBottom w:val="0"/>
      <w:divBdr>
        <w:top w:val="none" w:sz="0" w:space="0" w:color="auto"/>
        <w:left w:val="none" w:sz="0" w:space="0" w:color="auto"/>
        <w:bottom w:val="none" w:sz="0" w:space="0" w:color="auto"/>
        <w:right w:val="none" w:sz="0" w:space="0" w:color="auto"/>
      </w:divBdr>
    </w:div>
    <w:div w:id="1848863888">
      <w:bodyDiv w:val="1"/>
      <w:marLeft w:val="0"/>
      <w:marRight w:val="0"/>
      <w:marTop w:val="0"/>
      <w:marBottom w:val="0"/>
      <w:divBdr>
        <w:top w:val="none" w:sz="0" w:space="0" w:color="auto"/>
        <w:left w:val="none" w:sz="0" w:space="0" w:color="auto"/>
        <w:bottom w:val="none" w:sz="0" w:space="0" w:color="auto"/>
        <w:right w:val="none" w:sz="0" w:space="0" w:color="auto"/>
      </w:divBdr>
    </w:div>
    <w:div w:id="1864594120">
      <w:bodyDiv w:val="1"/>
      <w:marLeft w:val="0"/>
      <w:marRight w:val="0"/>
      <w:marTop w:val="0"/>
      <w:marBottom w:val="0"/>
      <w:divBdr>
        <w:top w:val="none" w:sz="0" w:space="0" w:color="auto"/>
        <w:left w:val="none" w:sz="0" w:space="0" w:color="auto"/>
        <w:bottom w:val="none" w:sz="0" w:space="0" w:color="auto"/>
        <w:right w:val="none" w:sz="0" w:space="0" w:color="auto"/>
      </w:divBdr>
    </w:div>
    <w:div w:id="1873417964">
      <w:bodyDiv w:val="1"/>
      <w:marLeft w:val="0"/>
      <w:marRight w:val="0"/>
      <w:marTop w:val="0"/>
      <w:marBottom w:val="0"/>
      <w:divBdr>
        <w:top w:val="none" w:sz="0" w:space="0" w:color="auto"/>
        <w:left w:val="none" w:sz="0" w:space="0" w:color="auto"/>
        <w:bottom w:val="none" w:sz="0" w:space="0" w:color="auto"/>
        <w:right w:val="none" w:sz="0" w:space="0" w:color="auto"/>
      </w:divBdr>
    </w:div>
    <w:div w:id="1877349299">
      <w:bodyDiv w:val="1"/>
      <w:marLeft w:val="0"/>
      <w:marRight w:val="0"/>
      <w:marTop w:val="0"/>
      <w:marBottom w:val="0"/>
      <w:divBdr>
        <w:top w:val="none" w:sz="0" w:space="0" w:color="auto"/>
        <w:left w:val="none" w:sz="0" w:space="0" w:color="auto"/>
        <w:bottom w:val="none" w:sz="0" w:space="0" w:color="auto"/>
        <w:right w:val="none" w:sz="0" w:space="0" w:color="auto"/>
      </w:divBdr>
    </w:div>
    <w:div w:id="1892378422">
      <w:bodyDiv w:val="1"/>
      <w:marLeft w:val="0"/>
      <w:marRight w:val="0"/>
      <w:marTop w:val="0"/>
      <w:marBottom w:val="0"/>
      <w:divBdr>
        <w:top w:val="none" w:sz="0" w:space="0" w:color="auto"/>
        <w:left w:val="none" w:sz="0" w:space="0" w:color="auto"/>
        <w:bottom w:val="none" w:sz="0" w:space="0" w:color="auto"/>
        <w:right w:val="none" w:sz="0" w:space="0" w:color="auto"/>
      </w:divBdr>
    </w:div>
    <w:div w:id="1907959994">
      <w:bodyDiv w:val="1"/>
      <w:marLeft w:val="0"/>
      <w:marRight w:val="0"/>
      <w:marTop w:val="0"/>
      <w:marBottom w:val="0"/>
      <w:divBdr>
        <w:top w:val="none" w:sz="0" w:space="0" w:color="auto"/>
        <w:left w:val="none" w:sz="0" w:space="0" w:color="auto"/>
        <w:bottom w:val="none" w:sz="0" w:space="0" w:color="auto"/>
        <w:right w:val="none" w:sz="0" w:space="0" w:color="auto"/>
      </w:divBdr>
    </w:div>
    <w:div w:id="1915241415">
      <w:bodyDiv w:val="1"/>
      <w:marLeft w:val="0"/>
      <w:marRight w:val="0"/>
      <w:marTop w:val="0"/>
      <w:marBottom w:val="0"/>
      <w:divBdr>
        <w:top w:val="none" w:sz="0" w:space="0" w:color="auto"/>
        <w:left w:val="none" w:sz="0" w:space="0" w:color="auto"/>
        <w:bottom w:val="none" w:sz="0" w:space="0" w:color="auto"/>
        <w:right w:val="none" w:sz="0" w:space="0" w:color="auto"/>
      </w:divBdr>
    </w:div>
    <w:div w:id="1924560583">
      <w:bodyDiv w:val="1"/>
      <w:marLeft w:val="0"/>
      <w:marRight w:val="0"/>
      <w:marTop w:val="0"/>
      <w:marBottom w:val="0"/>
      <w:divBdr>
        <w:top w:val="none" w:sz="0" w:space="0" w:color="auto"/>
        <w:left w:val="none" w:sz="0" w:space="0" w:color="auto"/>
        <w:bottom w:val="none" w:sz="0" w:space="0" w:color="auto"/>
        <w:right w:val="none" w:sz="0" w:space="0" w:color="auto"/>
      </w:divBdr>
    </w:div>
    <w:div w:id="1926646970">
      <w:bodyDiv w:val="1"/>
      <w:marLeft w:val="0"/>
      <w:marRight w:val="0"/>
      <w:marTop w:val="0"/>
      <w:marBottom w:val="0"/>
      <w:divBdr>
        <w:top w:val="none" w:sz="0" w:space="0" w:color="auto"/>
        <w:left w:val="none" w:sz="0" w:space="0" w:color="auto"/>
        <w:bottom w:val="none" w:sz="0" w:space="0" w:color="auto"/>
        <w:right w:val="none" w:sz="0" w:space="0" w:color="auto"/>
      </w:divBdr>
    </w:div>
    <w:div w:id="1945263732">
      <w:bodyDiv w:val="1"/>
      <w:marLeft w:val="0"/>
      <w:marRight w:val="0"/>
      <w:marTop w:val="0"/>
      <w:marBottom w:val="0"/>
      <w:divBdr>
        <w:top w:val="none" w:sz="0" w:space="0" w:color="auto"/>
        <w:left w:val="none" w:sz="0" w:space="0" w:color="auto"/>
        <w:bottom w:val="none" w:sz="0" w:space="0" w:color="auto"/>
        <w:right w:val="none" w:sz="0" w:space="0" w:color="auto"/>
      </w:divBdr>
    </w:div>
    <w:div w:id="1955402918">
      <w:bodyDiv w:val="1"/>
      <w:marLeft w:val="0"/>
      <w:marRight w:val="0"/>
      <w:marTop w:val="0"/>
      <w:marBottom w:val="0"/>
      <w:divBdr>
        <w:top w:val="none" w:sz="0" w:space="0" w:color="auto"/>
        <w:left w:val="none" w:sz="0" w:space="0" w:color="auto"/>
        <w:bottom w:val="none" w:sz="0" w:space="0" w:color="auto"/>
        <w:right w:val="none" w:sz="0" w:space="0" w:color="auto"/>
      </w:divBdr>
    </w:div>
    <w:div w:id="1962879128">
      <w:bodyDiv w:val="1"/>
      <w:marLeft w:val="0"/>
      <w:marRight w:val="0"/>
      <w:marTop w:val="0"/>
      <w:marBottom w:val="0"/>
      <w:divBdr>
        <w:top w:val="none" w:sz="0" w:space="0" w:color="auto"/>
        <w:left w:val="none" w:sz="0" w:space="0" w:color="auto"/>
        <w:bottom w:val="none" w:sz="0" w:space="0" w:color="auto"/>
        <w:right w:val="none" w:sz="0" w:space="0" w:color="auto"/>
      </w:divBdr>
    </w:div>
    <w:div w:id="1965118204">
      <w:bodyDiv w:val="1"/>
      <w:marLeft w:val="0"/>
      <w:marRight w:val="0"/>
      <w:marTop w:val="0"/>
      <w:marBottom w:val="0"/>
      <w:divBdr>
        <w:top w:val="none" w:sz="0" w:space="0" w:color="auto"/>
        <w:left w:val="none" w:sz="0" w:space="0" w:color="auto"/>
        <w:bottom w:val="none" w:sz="0" w:space="0" w:color="auto"/>
        <w:right w:val="none" w:sz="0" w:space="0" w:color="auto"/>
      </w:divBdr>
    </w:div>
    <w:div w:id="1970742054">
      <w:bodyDiv w:val="1"/>
      <w:marLeft w:val="0"/>
      <w:marRight w:val="0"/>
      <w:marTop w:val="0"/>
      <w:marBottom w:val="0"/>
      <w:divBdr>
        <w:top w:val="none" w:sz="0" w:space="0" w:color="auto"/>
        <w:left w:val="none" w:sz="0" w:space="0" w:color="auto"/>
        <w:bottom w:val="none" w:sz="0" w:space="0" w:color="auto"/>
        <w:right w:val="none" w:sz="0" w:space="0" w:color="auto"/>
      </w:divBdr>
    </w:div>
    <w:div w:id="1974479183">
      <w:bodyDiv w:val="1"/>
      <w:marLeft w:val="0"/>
      <w:marRight w:val="0"/>
      <w:marTop w:val="0"/>
      <w:marBottom w:val="0"/>
      <w:divBdr>
        <w:top w:val="none" w:sz="0" w:space="0" w:color="auto"/>
        <w:left w:val="none" w:sz="0" w:space="0" w:color="auto"/>
        <w:bottom w:val="none" w:sz="0" w:space="0" w:color="auto"/>
        <w:right w:val="none" w:sz="0" w:space="0" w:color="auto"/>
      </w:divBdr>
    </w:div>
    <w:div w:id="1974750669">
      <w:bodyDiv w:val="1"/>
      <w:marLeft w:val="0"/>
      <w:marRight w:val="0"/>
      <w:marTop w:val="0"/>
      <w:marBottom w:val="0"/>
      <w:divBdr>
        <w:top w:val="none" w:sz="0" w:space="0" w:color="auto"/>
        <w:left w:val="none" w:sz="0" w:space="0" w:color="auto"/>
        <w:bottom w:val="none" w:sz="0" w:space="0" w:color="auto"/>
        <w:right w:val="none" w:sz="0" w:space="0" w:color="auto"/>
      </w:divBdr>
      <w:divsChild>
        <w:div w:id="2092311571">
          <w:marLeft w:val="0"/>
          <w:marRight w:val="0"/>
          <w:marTop w:val="0"/>
          <w:marBottom w:val="0"/>
          <w:divBdr>
            <w:top w:val="none" w:sz="0" w:space="0" w:color="auto"/>
            <w:left w:val="none" w:sz="0" w:space="0" w:color="auto"/>
            <w:bottom w:val="none" w:sz="0" w:space="0" w:color="auto"/>
            <w:right w:val="none" w:sz="0" w:space="0" w:color="auto"/>
          </w:divBdr>
          <w:divsChild>
            <w:div w:id="184531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87133">
      <w:bodyDiv w:val="1"/>
      <w:marLeft w:val="0"/>
      <w:marRight w:val="0"/>
      <w:marTop w:val="0"/>
      <w:marBottom w:val="0"/>
      <w:divBdr>
        <w:top w:val="none" w:sz="0" w:space="0" w:color="auto"/>
        <w:left w:val="none" w:sz="0" w:space="0" w:color="auto"/>
        <w:bottom w:val="none" w:sz="0" w:space="0" w:color="auto"/>
        <w:right w:val="none" w:sz="0" w:space="0" w:color="auto"/>
      </w:divBdr>
      <w:divsChild>
        <w:div w:id="1369531749">
          <w:marLeft w:val="0"/>
          <w:marRight w:val="0"/>
          <w:marTop w:val="0"/>
          <w:marBottom w:val="0"/>
          <w:divBdr>
            <w:top w:val="none" w:sz="0" w:space="0" w:color="auto"/>
            <w:left w:val="none" w:sz="0" w:space="0" w:color="auto"/>
            <w:bottom w:val="none" w:sz="0" w:space="0" w:color="auto"/>
            <w:right w:val="none" w:sz="0" w:space="0" w:color="auto"/>
          </w:divBdr>
        </w:div>
      </w:divsChild>
    </w:div>
    <w:div w:id="1992976814">
      <w:bodyDiv w:val="1"/>
      <w:marLeft w:val="0"/>
      <w:marRight w:val="0"/>
      <w:marTop w:val="0"/>
      <w:marBottom w:val="0"/>
      <w:divBdr>
        <w:top w:val="none" w:sz="0" w:space="0" w:color="auto"/>
        <w:left w:val="none" w:sz="0" w:space="0" w:color="auto"/>
        <w:bottom w:val="none" w:sz="0" w:space="0" w:color="auto"/>
        <w:right w:val="none" w:sz="0" w:space="0" w:color="auto"/>
      </w:divBdr>
    </w:div>
    <w:div w:id="1996369265">
      <w:bodyDiv w:val="1"/>
      <w:marLeft w:val="0"/>
      <w:marRight w:val="0"/>
      <w:marTop w:val="0"/>
      <w:marBottom w:val="0"/>
      <w:divBdr>
        <w:top w:val="none" w:sz="0" w:space="0" w:color="auto"/>
        <w:left w:val="none" w:sz="0" w:space="0" w:color="auto"/>
        <w:bottom w:val="none" w:sz="0" w:space="0" w:color="auto"/>
        <w:right w:val="none" w:sz="0" w:space="0" w:color="auto"/>
      </w:divBdr>
    </w:div>
    <w:div w:id="2007708225">
      <w:bodyDiv w:val="1"/>
      <w:marLeft w:val="0"/>
      <w:marRight w:val="0"/>
      <w:marTop w:val="0"/>
      <w:marBottom w:val="0"/>
      <w:divBdr>
        <w:top w:val="none" w:sz="0" w:space="0" w:color="auto"/>
        <w:left w:val="none" w:sz="0" w:space="0" w:color="auto"/>
        <w:bottom w:val="none" w:sz="0" w:space="0" w:color="auto"/>
        <w:right w:val="none" w:sz="0" w:space="0" w:color="auto"/>
      </w:divBdr>
    </w:div>
    <w:div w:id="2019624501">
      <w:bodyDiv w:val="1"/>
      <w:marLeft w:val="0"/>
      <w:marRight w:val="0"/>
      <w:marTop w:val="0"/>
      <w:marBottom w:val="0"/>
      <w:divBdr>
        <w:top w:val="none" w:sz="0" w:space="0" w:color="auto"/>
        <w:left w:val="none" w:sz="0" w:space="0" w:color="auto"/>
        <w:bottom w:val="none" w:sz="0" w:space="0" w:color="auto"/>
        <w:right w:val="none" w:sz="0" w:space="0" w:color="auto"/>
      </w:divBdr>
    </w:div>
    <w:div w:id="2025015298">
      <w:bodyDiv w:val="1"/>
      <w:marLeft w:val="0"/>
      <w:marRight w:val="0"/>
      <w:marTop w:val="0"/>
      <w:marBottom w:val="0"/>
      <w:divBdr>
        <w:top w:val="none" w:sz="0" w:space="0" w:color="auto"/>
        <w:left w:val="none" w:sz="0" w:space="0" w:color="auto"/>
        <w:bottom w:val="none" w:sz="0" w:space="0" w:color="auto"/>
        <w:right w:val="none" w:sz="0" w:space="0" w:color="auto"/>
      </w:divBdr>
    </w:div>
    <w:div w:id="2028869056">
      <w:bodyDiv w:val="1"/>
      <w:marLeft w:val="0"/>
      <w:marRight w:val="0"/>
      <w:marTop w:val="0"/>
      <w:marBottom w:val="0"/>
      <w:divBdr>
        <w:top w:val="none" w:sz="0" w:space="0" w:color="auto"/>
        <w:left w:val="none" w:sz="0" w:space="0" w:color="auto"/>
        <w:bottom w:val="none" w:sz="0" w:space="0" w:color="auto"/>
        <w:right w:val="none" w:sz="0" w:space="0" w:color="auto"/>
      </w:divBdr>
    </w:div>
    <w:div w:id="2041084110">
      <w:bodyDiv w:val="1"/>
      <w:marLeft w:val="0"/>
      <w:marRight w:val="0"/>
      <w:marTop w:val="0"/>
      <w:marBottom w:val="0"/>
      <w:divBdr>
        <w:top w:val="none" w:sz="0" w:space="0" w:color="auto"/>
        <w:left w:val="none" w:sz="0" w:space="0" w:color="auto"/>
        <w:bottom w:val="none" w:sz="0" w:space="0" w:color="auto"/>
        <w:right w:val="none" w:sz="0" w:space="0" w:color="auto"/>
      </w:divBdr>
    </w:div>
    <w:div w:id="2041321444">
      <w:bodyDiv w:val="1"/>
      <w:marLeft w:val="0"/>
      <w:marRight w:val="0"/>
      <w:marTop w:val="0"/>
      <w:marBottom w:val="0"/>
      <w:divBdr>
        <w:top w:val="none" w:sz="0" w:space="0" w:color="auto"/>
        <w:left w:val="none" w:sz="0" w:space="0" w:color="auto"/>
        <w:bottom w:val="none" w:sz="0" w:space="0" w:color="auto"/>
        <w:right w:val="none" w:sz="0" w:space="0" w:color="auto"/>
      </w:divBdr>
    </w:div>
    <w:div w:id="2041543471">
      <w:bodyDiv w:val="1"/>
      <w:marLeft w:val="0"/>
      <w:marRight w:val="0"/>
      <w:marTop w:val="0"/>
      <w:marBottom w:val="0"/>
      <w:divBdr>
        <w:top w:val="none" w:sz="0" w:space="0" w:color="auto"/>
        <w:left w:val="none" w:sz="0" w:space="0" w:color="auto"/>
        <w:bottom w:val="none" w:sz="0" w:space="0" w:color="auto"/>
        <w:right w:val="none" w:sz="0" w:space="0" w:color="auto"/>
      </w:divBdr>
    </w:div>
    <w:div w:id="2050841101">
      <w:bodyDiv w:val="1"/>
      <w:marLeft w:val="0"/>
      <w:marRight w:val="0"/>
      <w:marTop w:val="0"/>
      <w:marBottom w:val="0"/>
      <w:divBdr>
        <w:top w:val="none" w:sz="0" w:space="0" w:color="auto"/>
        <w:left w:val="none" w:sz="0" w:space="0" w:color="auto"/>
        <w:bottom w:val="none" w:sz="0" w:space="0" w:color="auto"/>
        <w:right w:val="none" w:sz="0" w:space="0" w:color="auto"/>
      </w:divBdr>
    </w:div>
    <w:div w:id="2058358351">
      <w:bodyDiv w:val="1"/>
      <w:marLeft w:val="0"/>
      <w:marRight w:val="0"/>
      <w:marTop w:val="0"/>
      <w:marBottom w:val="0"/>
      <w:divBdr>
        <w:top w:val="none" w:sz="0" w:space="0" w:color="auto"/>
        <w:left w:val="none" w:sz="0" w:space="0" w:color="auto"/>
        <w:bottom w:val="none" w:sz="0" w:space="0" w:color="auto"/>
        <w:right w:val="none" w:sz="0" w:space="0" w:color="auto"/>
      </w:divBdr>
    </w:div>
    <w:div w:id="2058815182">
      <w:bodyDiv w:val="1"/>
      <w:marLeft w:val="0"/>
      <w:marRight w:val="0"/>
      <w:marTop w:val="0"/>
      <w:marBottom w:val="0"/>
      <w:divBdr>
        <w:top w:val="none" w:sz="0" w:space="0" w:color="auto"/>
        <w:left w:val="none" w:sz="0" w:space="0" w:color="auto"/>
        <w:bottom w:val="none" w:sz="0" w:space="0" w:color="auto"/>
        <w:right w:val="none" w:sz="0" w:space="0" w:color="auto"/>
      </w:divBdr>
    </w:div>
    <w:div w:id="2059547487">
      <w:bodyDiv w:val="1"/>
      <w:marLeft w:val="0"/>
      <w:marRight w:val="0"/>
      <w:marTop w:val="0"/>
      <w:marBottom w:val="0"/>
      <w:divBdr>
        <w:top w:val="none" w:sz="0" w:space="0" w:color="auto"/>
        <w:left w:val="none" w:sz="0" w:space="0" w:color="auto"/>
        <w:bottom w:val="none" w:sz="0" w:space="0" w:color="auto"/>
        <w:right w:val="none" w:sz="0" w:space="0" w:color="auto"/>
      </w:divBdr>
    </w:div>
    <w:div w:id="2059626895">
      <w:bodyDiv w:val="1"/>
      <w:marLeft w:val="0"/>
      <w:marRight w:val="0"/>
      <w:marTop w:val="0"/>
      <w:marBottom w:val="0"/>
      <w:divBdr>
        <w:top w:val="none" w:sz="0" w:space="0" w:color="auto"/>
        <w:left w:val="none" w:sz="0" w:space="0" w:color="auto"/>
        <w:bottom w:val="none" w:sz="0" w:space="0" w:color="auto"/>
        <w:right w:val="none" w:sz="0" w:space="0" w:color="auto"/>
      </w:divBdr>
    </w:div>
    <w:div w:id="2063946119">
      <w:bodyDiv w:val="1"/>
      <w:marLeft w:val="0"/>
      <w:marRight w:val="0"/>
      <w:marTop w:val="0"/>
      <w:marBottom w:val="0"/>
      <w:divBdr>
        <w:top w:val="none" w:sz="0" w:space="0" w:color="auto"/>
        <w:left w:val="none" w:sz="0" w:space="0" w:color="auto"/>
        <w:bottom w:val="none" w:sz="0" w:space="0" w:color="auto"/>
        <w:right w:val="none" w:sz="0" w:space="0" w:color="auto"/>
      </w:divBdr>
    </w:div>
    <w:div w:id="2070180093">
      <w:bodyDiv w:val="1"/>
      <w:marLeft w:val="0"/>
      <w:marRight w:val="0"/>
      <w:marTop w:val="0"/>
      <w:marBottom w:val="0"/>
      <w:divBdr>
        <w:top w:val="none" w:sz="0" w:space="0" w:color="auto"/>
        <w:left w:val="none" w:sz="0" w:space="0" w:color="auto"/>
        <w:bottom w:val="none" w:sz="0" w:space="0" w:color="auto"/>
        <w:right w:val="none" w:sz="0" w:space="0" w:color="auto"/>
      </w:divBdr>
    </w:div>
    <w:div w:id="2078818475">
      <w:bodyDiv w:val="1"/>
      <w:marLeft w:val="0"/>
      <w:marRight w:val="0"/>
      <w:marTop w:val="0"/>
      <w:marBottom w:val="0"/>
      <w:divBdr>
        <w:top w:val="none" w:sz="0" w:space="0" w:color="auto"/>
        <w:left w:val="none" w:sz="0" w:space="0" w:color="auto"/>
        <w:bottom w:val="none" w:sz="0" w:space="0" w:color="auto"/>
        <w:right w:val="none" w:sz="0" w:space="0" w:color="auto"/>
      </w:divBdr>
    </w:div>
    <w:div w:id="2079598108">
      <w:bodyDiv w:val="1"/>
      <w:marLeft w:val="0"/>
      <w:marRight w:val="0"/>
      <w:marTop w:val="0"/>
      <w:marBottom w:val="0"/>
      <w:divBdr>
        <w:top w:val="none" w:sz="0" w:space="0" w:color="auto"/>
        <w:left w:val="none" w:sz="0" w:space="0" w:color="auto"/>
        <w:bottom w:val="none" w:sz="0" w:space="0" w:color="auto"/>
        <w:right w:val="none" w:sz="0" w:space="0" w:color="auto"/>
      </w:divBdr>
    </w:div>
    <w:div w:id="2082361947">
      <w:bodyDiv w:val="1"/>
      <w:marLeft w:val="0"/>
      <w:marRight w:val="0"/>
      <w:marTop w:val="0"/>
      <w:marBottom w:val="0"/>
      <w:divBdr>
        <w:top w:val="none" w:sz="0" w:space="0" w:color="auto"/>
        <w:left w:val="none" w:sz="0" w:space="0" w:color="auto"/>
        <w:bottom w:val="none" w:sz="0" w:space="0" w:color="auto"/>
        <w:right w:val="none" w:sz="0" w:space="0" w:color="auto"/>
      </w:divBdr>
    </w:div>
    <w:div w:id="2109962588">
      <w:bodyDiv w:val="1"/>
      <w:marLeft w:val="0"/>
      <w:marRight w:val="0"/>
      <w:marTop w:val="0"/>
      <w:marBottom w:val="0"/>
      <w:divBdr>
        <w:top w:val="none" w:sz="0" w:space="0" w:color="auto"/>
        <w:left w:val="none" w:sz="0" w:space="0" w:color="auto"/>
        <w:bottom w:val="none" w:sz="0" w:space="0" w:color="auto"/>
        <w:right w:val="none" w:sz="0" w:space="0" w:color="auto"/>
      </w:divBdr>
    </w:div>
    <w:div w:id="2110084327">
      <w:bodyDiv w:val="1"/>
      <w:marLeft w:val="0"/>
      <w:marRight w:val="0"/>
      <w:marTop w:val="0"/>
      <w:marBottom w:val="0"/>
      <w:divBdr>
        <w:top w:val="none" w:sz="0" w:space="0" w:color="auto"/>
        <w:left w:val="none" w:sz="0" w:space="0" w:color="auto"/>
        <w:bottom w:val="none" w:sz="0" w:space="0" w:color="auto"/>
        <w:right w:val="none" w:sz="0" w:space="0" w:color="auto"/>
      </w:divBdr>
    </w:div>
    <w:div w:id="2110810472">
      <w:bodyDiv w:val="1"/>
      <w:marLeft w:val="0"/>
      <w:marRight w:val="0"/>
      <w:marTop w:val="0"/>
      <w:marBottom w:val="0"/>
      <w:divBdr>
        <w:top w:val="none" w:sz="0" w:space="0" w:color="auto"/>
        <w:left w:val="none" w:sz="0" w:space="0" w:color="auto"/>
        <w:bottom w:val="none" w:sz="0" w:space="0" w:color="auto"/>
        <w:right w:val="none" w:sz="0" w:space="0" w:color="auto"/>
      </w:divBdr>
    </w:div>
    <w:div w:id="2113044287">
      <w:bodyDiv w:val="1"/>
      <w:marLeft w:val="0"/>
      <w:marRight w:val="0"/>
      <w:marTop w:val="0"/>
      <w:marBottom w:val="0"/>
      <w:divBdr>
        <w:top w:val="none" w:sz="0" w:space="0" w:color="auto"/>
        <w:left w:val="none" w:sz="0" w:space="0" w:color="auto"/>
        <w:bottom w:val="none" w:sz="0" w:space="0" w:color="auto"/>
        <w:right w:val="none" w:sz="0" w:space="0" w:color="auto"/>
      </w:divBdr>
    </w:div>
    <w:div w:id="2120559961">
      <w:bodyDiv w:val="1"/>
      <w:marLeft w:val="0"/>
      <w:marRight w:val="0"/>
      <w:marTop w:val="0"/>
      <w:marBottom w:val="0"/>
      <w:divBdr>
        <w:top w:val="none" w:sz="0" w:space="0" w:color="auto"/>
        <w:left w:val="none" w:sz="0" w:space="0" w:color="auto"/>
        <w:bottom w:val="none" w:sz="0" w:space="0" w:color="auto"/>
        <w:right w:val="none" w:sz="0" w:space="0" w:color="auto"/>
      </w:divBdr>
    </w:div>
    <w:div w:id="2135950979">
      <w:bodyDiv w:val="1"/>
      <w:marLeft w:val="0"/>
      <w:marRight w:val="0"/>
      <w:marTop w:val="0"/>
      <w:marBottom w:val="0"/>
      <w:divBdr>
        <w:top w:val="none" w:sz="0" w:space="0" w:color="auto"/>
        <w:left w:val="none" w:sz="0" w:space="0" w:color="auto"/>
        <w:bottom w:val="none" w:sz="0" w:space="0" w:color="auto"/>
        <w:right w:val="none" w:sz="0" w:space="0" w:color="auto"/>
      </w:divBdr>
    </w:div>
    <w:div w:id="2137941541">
      <w:bodyDiv w:val="1"/>
      <w:marLeft w:val="0"/>
      <w:marRight w:val="0"/>
      <w:marTop w:val="0"/>
      <w:marBottom w:val="0"/>
      <w:divBdr>
        <w:top w:val="none" w:sz="0" w:space="0" w:color="auto"/>
        <w:left w:val="none" w:sz="0" w:space="0" w:color="auto"/>
        <w:bottom w:val="none" w:sz="0" w:space="0" w:color="auto"/>
        <w:right w:val="none" w:sz="0" w:space="0" w:color="auto"/>
      </w:divBdr>
    </w:div>
    <w:div w:id="213949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2331186X.2023.228681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ro.open.ac.uk/10372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soar.info/ssoar/handle/document/9473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eansforimpact.org/files/assets/thescienceoflearning.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9EA6A-5896-47AF-9FD1-7AB9C1059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4545</Words>
  <Characters>31454</Characters>
  <DocSecurity>0</DocSecurity>
  <Lines>425</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2026-01-14T22:20:00Z</dcterms:created>
  <dcterms:modified xsi:type="dcterms:W3CDTF">2026-01-14T22:20:00Z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78bf7e6000ba5cddc134aeec423984e27adffc3718585640b27b517c94b6c3ef</vt:lpwstr>
  </property>
</Properties>
</file>