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ACA86D" w14:textId="1F534C9A" w:rsidR="00345633" w:rsidRPr="00345633" w:rsidRDefault="00345633" w:rsidP="00345633">
      <w:pPr>
        <w:rPr>
          <w:rFonts w:ascii="Arial" w:hAnsi="Arial" w:cs="Arial"/>
          <w:b/>
          <w:bCs/>
          <w:sz w:val="40"/>
          <w:szCs w:val="40"/>
        </w:rPr>
      </w:pPr>
      <w:r w:rsidRPr="00345633">
        <w:rPr>
          <w:rFonts w:ascii="Arial" w:hAnsi="Arial" w:cs="Arial"/>
          <w:b/>
          <w:bCs/>
          <w:sz w:val="40"/>
          <w:szCs w:val="40"/>
        </w:rPr>
        <w:t>Research Article Analysis Template</w:t>
      </w:r>
      <w:r w:rsidR="009F4AFC">
        <w:rPr>
          <w:rFonts w:ascii="Arial" w:hAnsi="Arial" w:cs="Arial"/>
          <w:b/>
          <w:bCs/>
          <w:sz w:val="40"/>
          <w:szCs w:val="40"/>
        </w:rPr>
        <w:t xml:space="preserve"> (Kaz)</w:t>
      </w:r>
    </w:p>
    <w:p w14:paraId="4B80502A" w14:textId="27E94C1A" w:rsidR="00DE17AE" w:rsidRPr="00DE17AE" w:rsidRDefault="00DE17AE" w:rsidP="00345633">
      <w:pPr>
        <w:rPr>
          <w:b/>
          <w:bCs/>
          <w:sz w:val="32"/>
          <w:szCs w:val="32"/>
        </w:rPr>
      </w:pPr>
      <w:r w:rsidRPr="00DE17AE">
        <w:rPr>
          <w:b/>
          <w:bCs/>
          <w:sz w:val="32"/>
          <w:szCs w:val="32"/>
        </w:rPr>
        <w:t xml:space="preserve">Paper: Shame Resilience Theory: A grounded Theory Study on Women and Shame </w:t>
      </w:r>
      <w:r w:rsidRPr="00DE17AE">
        <w:rPr>
          <w:sz w:val="32"/>
          <w:szCs w:val="32"/>
        </w:rPr>
        <w:t>(Brown, 2005)</w:t>
      </w:r>
      <w:r>
        <w:rPr>
          <w:sz w:val="32"/>
          <w:szCs w:val="32"/>
        </w:rPr>
        <w:t>.</w:t>
      </w:r>
    </w:p>
    <w:p w14:paraId="27B9DBD4" w14:textId="43811E9D" w:rsidR="00345633" w:rsidRPr="00345633" w:rsidRDefault="00345633" w:rsidP="00345633">
      <w:pPr>
        <w:rPr>
          <w:b/>
          <w:bCs/>
          <w:sz w:val="32"/>
          <w:szCs w:val="32"/>
        </w:rPr>
      </w:pPr>
      <w:r w:rsidRPr="00345633">
        <w:rPr>
          <w:b/>
          <w:bCs/>
          <w:sz w:val="32"/>
          <w:szCs w:val="32"/>
        </w:rPr>
        <w:t>Section 1 – Ontology &amp; Epistemology</w:t>
      </w:r>
    </w:p>
    <w:tbl>
      <w:tblPr>
        <w:tblW w:w="1020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980"/>
        <w:gridCol w:w="8221"/>
      </w:tblGrid>
      <w:tr w:rsidR="00345633" w:rsidRPr="00345633" w14:paraId="1A0B90B0" w14:textId="77777777" w:rsidTr="00182F5E">
        <w:tc>
          <w:tcPr>
            <w:tcW w:w="1980" w:type="dxa"/>
            <w:shd w:val="clear" w:color="auto" w:fill="F2CEED" w:themeFill="accent5" w:themeFillTint="33"/>
          </w:tcPr>
          <w:p w14:paraId="20331548" w14:textId="77777777" w:rsidR="00345633" w:rsidRPr="00345633" w:rsidRDefault="00345633" w:rsidP="00AF259F">
            <w:pPr>
              <w:rPr>
                <w:rFonts w:ascii="Arial" w:hAnsi="Arial" w:cs="Arial"/>
                <w:b/>
                <w:bCs/>
              </w:rPr>
            </w:pPr>
            <w:r w:rsidRPr="00345633">
              <w:rPr>
                <w:rFonts w:ascii="Arial" w:hAnsi="Arial" w:cs="Arial"/>
                <w:b/>
                <w:bCs/>
              </w:rPr>
              <w:t>Element</w:t>
            </w:r>
          </w:p>
        </w:tc>
        <w:tc>
          <w:tcPr>
            <w:tcW w:w="8221" w:type="dxa"/>
            <w:shd w:val="clear" w:color="auto" w:fill="F2CEED" w:themeFill="accent5" w:themeFillTint="33"/>
          </w:tcPr>
          <w:p w14:paraId="62C426A6" w14:textId="77777777" w:rsidR="00345633" w:rsidRPr="00345633" w:rsidRDefault="00345633" w:rsidP="00AF259F">
            <w:pPr>
              <w:rPr>
                <w:rFonts w:ascii="Arial" w:hAnsi="Arial" w:cs="Arial"/>
                <w:b/>
                <w:bCs/>
              </w:rPr>
            </w:pPr>
            <w:r w:rsidRPr="00345633">
              <w:rPr>
                <w:rFonts w:ascii="Arial" w:hAnsi="Arial" w:cs="Arial"/>
                <w:b/>
                <w:bCs/>
              </w:rPr>
              <w:t>Details / Notes</w:t>
            </w:r>
          </w:p>
        </w:tc>
      </w:tr>
      <w:tr w:rsidR="00345633" w:rsidRPr="00B6574C" w14:paraId="453E8370" w14:textId="77777777" w:rsidTr="00182F5E">
        <w:tc>
          <w:tcPr>
            <w:tcW w:w="1980" w:type="dxa"/>
            <w:vAlign w:val="center"/>
          </w:tcPr>
          <w:p w14:paraId="48BA765F" w14:textId="2EAE262E" w:rsidR="00345633" w:rsidRPr="00B6574C" w:rsidRDefault="00345633" w:rsidP="00AF259F">
            <w:pPr>
              <w:rPr>
                <w:rFonts w:ascii="Calibri" w:hAnsi="Calibri" w:cs="Calibri"/>
                <w:b/>
                <w:bCs/>
              </w:rPr>
            </w:pPr>
            <w:r w:rsidRPr="00B6574C">
              <w:rPr>
                <w:rFonts w:ascii="Calibri" w:hAnsi="Calibri" w:cs="Calibri"/>
                <w:b/>
                <w:bCs/>
                <w:sz w:val="28"/>
                <w:szCs w:val="28"/>
              </w:rPr>
              <w:t>Ontology</w:t>
            </w:r>
            <w:r w:rsidR="00B6574C">
              <w:rPr>
                <w:rFonts w:ascii="Calibri" w:hAnsi="Calibri" w:cs="Calibri"/>
                <w:b/>
                <w:bCs/>
                <w:sz w:val="28"/>
                <w:szCs w:val="28"/>
              </w:rPr>
              <w:br/>
            </w:r>
            <w:r w:rsidRPr="00B6574C">
              <w:rPr>
                <w:rFonts w:ascii="Calibri" w:hAnsi="Calibri" w:cs="Calibri"/>
                <w:b/>
                <w:bCs/>
                <w:sz w:val="28"/>
                <w:szCs w:val="28"/>
              </w:rPr>
              <w:t>(Reality)</w:t>
            </w:r>
          </w:p>
        </w:tc>
        <w:tc>
          <w:tcPr>
            <w:tcW w:w="8221" w:type="dxa"/>
          </w:tcPr>
          <w:p w14:paraId="4BF5C6A4" w14:textId="5069C128" w:rsidR="00345633" w:rsidRPr="00B6574C" w:rsidRDefault="00345633" w:rsidP="00AF259F">
            <w:pPr>
              <w:rPr>
                <w:rFonts w:ascii="Calibri" w:hAnsi="Calibri" w:cs="Calibri"/>
              </w:rPr>
            </w:pPr>
            <w:r w:rsidRPr="00B6574C">
              <w:rPr>
                <w:rFonts w:ascii="Segoe UI Symbol" w:hAnsi="Segoe UI Symbol" w:cs="Segoe UI Symbol"/>
              </w:rPr>
              <w:t>☐</w:t>
            </w:r>
            <w:r w:rsidRPr="00B6574C">
              <w:rPr>
                <w:rFonts w:ascii="Calibri" w:hAnsi="Calibri" w:cs="Calibri"/>
              </w:rPr>
              <w:t xml:space="preserve"> Objective / </w:t>
            </w:r>
            <w:r w:rsidR="00182F5E">
              <w:rPr>
                <w:rFonts w:ascii="Calibri" w:hAnsi="Calibri" w:cs="Calibri"/>
              </w:rPr>
              <w:t>x</w:t>
            </w:r>
            <w:r w:rsidRPr="00182F5E">
              <w:rPr>
                <w:rFonts w:ascii="Calibri" w:hAnsi="Calibri" w:cs="Calibri"/>
                <w:b/>
                <w:bCs/>
              </w:rPr>
              <w:t xml:space="preserve"> Subjective</w:t>
            </w:r>
            <w:r w:rsidRPr="00B6574C">
              <w:rPr>
                <w:rFonts w:ascii="Calibri" w:hAnsi="Calibri" w:cs="Calibri"/>
              </w:rPr>
              <w:t xml:space="preserve"> / </w:t>
            </w:r>
            <w:r w:rsidRPr="00B6574C">
              <w:rPr>
                <w:rFonts w:ascii="Segoe UI Symbol" w:hAnsi="Segoe UI Symbol" w:cs="Segoe UI Symbol"/>
              </w:rPr>
              <w:t>☐</w:t>
            </w:r>
            <w:r w:rsidRPr="00B6574C">
              <w:rPr>
                <w:rFonts w:ascii="Calibri" w:hAnsi="Calibri" w:cs="Calibri"/>
              </w:rPr>
              <w:t xml:space="preserve"> Critical Realist</w:t>
            </w:r>
            <w:r w:rsidRPr="00B6574C">
              <w:rPr>
                <w:rFonts w:ascii="Calibri" w:hAnsi="Calibri" w:cs="Calibri"/>
              </w:rPr>
              <w:br/>
              <w:t xml:space="preserve">Notes: </w:t>
            </w:r>
          </w:p>
          <w:p w14:paraId="345BEA76" w14:textId="6B5F73E8" w:rsidR="00B6574C" w:rsidRPr="00B6574C" w:rsidRDefault="00182F5E" w:rsidP="00AF259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Reality is socially constructed (multiple lived understandings (interpretation) of shame)</w:t>
            </w:r>
          </w:p>
        </w:tc>
      </w:tr>
      <w:tr w:rsidR="00345633" w:rsidRPr="00B6574C" w14:paraId="1C07F578" w14:textId="77777777" w:rsidTr="00182F5E">
        <w:tc>
          <w:tcPr>
            <w:tcW w:w="1980" w:type="dxa"/>
            <w:vAlign w:val="center"/>
          </w:tcPr>
          <w:p w14:paraId="0A453FF9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</w:rPr>
            </w:pPr>
            <w:r w:rsidRPr="00B6574C">
              <w:rPr>
                <w:rFonts w:ascii="Calibri" w:hAnsi="Calibri" w:cs="Calibri"/>
                <w:b/>
                <w:bCs/>
                <w:sz w:val="28"/>
                <w:szCs w:val="28"/>
              </w:rPr>
              <w:t>Epistemology (Knowledge)</w:t>
            </w:r>
          </w:p>
        </w:tc>
        <w:tc>
          <w:tcPr>
            <w:tcW w:w="8221" w:type="dxa"/>
          </w:tcPr>
          <w:p w14:paraId="69B73486" w14:textId="3232349E" w:rsidR="00B6574C" w:rsidRPr="00B6574C" w:rsidRDefault="00B6574C" w:rsidP="00AF259F">
            <w:pPr>
              <w:rPr>
                <w:rFonts w:ascii="Calibri" w:hAnsi="Calibri" w:cs="Calibri"/>
              </w:rPr>
            </w:pPr>
            <w:r w:rsidRPr="00B6574C">
              <w:rPr>
                <w:rFonts w:ascii="Segoe UI Symbol" w:hAnsi="Segoe UI Symbol" w:cs="Segoe UI Symbol"/>
              </w:rPr>
              <w:t>☐</w:t>
            </w:r>
            <w:r w:rsidRPr="00B6574C">
              <w:rPr>
                <w:rFonts w:ascii="Calibri" w:hAnsi="Calibri" w:cs="Calibri"/>
              </w:rPr>
              <w:t xml:space="preserve"> Objectivist / </w:t>
            </w:r>
            <w:r w:rsidRPr="00B6574C">
              <w:rPr>
                <w:rFonts w:ascii="Segoe UI Symbol" w:hAnsi="Segoe UI Symbol" w:cs="Segoe UI Symbol"/>
              </w:rPr>
              <w:t>☐</w:t>
            </w:r>
            <w:r w:rsidRPr="00B6574C">
              <w:rPr>
                <w:rFonts w:ascii="Calibri" w:hAnsi="Calibri" w:cs="Calibri"/>
              </w:rPr>
              <w:t xml:space="preserve"> Subjectivist / </w:t>
            </w:r>
            <w:r w:rsidR="00182F5E">
              <w:rPr>
                <w:rFonts w:ascii="Calibri" w:hAnsi="Calibri" w:cs="Calibri"/>
              </w:rPr>
              <w:t xml:space="preserve">x </w:t>
            </w:r>
            <w:r w:rsidRPr="00182F5E">
              <w:rPr>
                <w:rFonts w:ascii="Calibri" w:hAnsi="Calibri" w:cs="Calibri"/>
                <w:b/>
                <w:bCs/>
              </w:rPr>
              <w:t>Constructivist</w:t>
            </w:r>
            <w:r w:rsidRPr="00B6574C">
              <w:rPr>
                <w:rFonts w:ascii="Calibri" w:hAnsi="Calibri" w:cs="Calibri"/>
              </w:rPr>
              <w:t xml:space="preserve"> / </w:t>
            </w:r>
            <w:r w:rsidRPr="00B6574C">
              <w:rPr>
                <w:rFonts w:ascii="Segoe UI Symbol" w:hAnsi="Segoe UI Symbol" w:cs="Segoe UI Symbol"/>
              </w:rPr>
              <w:t>☐</w:t>
            </w:r>
            <w:r w:rsidRPr="00B6574C">
              <w:rPr>
                <w:rFonts w:ascii="Calibri" w:hAnsi="Calibri" w:cs="Calibri"/>
              </w:rPr>
              <w:t xml:space="preserve"> Pragmatist</w:t>
            </w:r>
            <w:r w:rsidRPr="00B6574C">
              <w:rPr>
                <w:rFonts w:ascii="Calibri" w:hAnsi="Calibri" w:cs="Calibri"/>
              </w:rPr>
              <w:br/>
              <w:t xml:space="preserve">Notes: </w:t>
            </w:r>
          </w:p>
          <w:p w14:paraId="1DB3F698" w14:textId="75832721" w:rsidR="00345633" w:rsidRPr="00B6574C" w:rsidRDefault="00182F5E" w:rsidP="00AF259F">
            <w:pPr>
              <w:rPr>
                <w:rFonts w:ascii="Calibri" w:hAnsi="Calibri" w:cs="Calibri"/>
              </w:rPr>
            </w:pPr>
            <w:r w:rsidRPr="00182F5E">
              <w:rPr>
                <w:rFonts w:ascii="Calibri" w:hAnsi="Calibri" w:cs="Calibri"/>
              </w:rPr>
              <w:t xml:space="preserve">Knowledge is </w:t>
            </w:r>
            <w:r w:rsidRPr="00182F5E">
              <w:rPr>
                <w:rFonts w:ascii="Calibri" w:hAnsi="Calibri" w:cs="Calibri"/>
                <w:b/>
                <w:bCs/>
              </w:rPr>
              <w:t>co-created</w:t>
            </w:r>
            <w:r w:rsidRPr="00182F5E">
              <w:rPr>
                <w:rFonts w:ascii="Calibri" w:hAnsi="Calibri" w:cs="Calibri"/>
              </w:rPr>
              <w:t xml:space="preserve"> through </w:t>
            </w:r>
            <w:r w:rsidRPr="00182F5E">
              <w:rPr>
                <w:rFonts w:ascii="Calibri" w:hAnsi="Calibri" w:cs="Calibri"/>
                <w:b/>
                <w:bCs/>
              </w:rPr>
              <w:t>interaction</w:t>
            </w:r>
            <w:r w:rsidRPr="00182F5E">
              <w:rPr>
                <w:rFonts w:ascii="Calibri" w:hAnsi="Calibri" w:cs="Calibri"/>
              </w:rPr>
              <w:t xml:space="preserve"> between </w:t>
            </w:r>
            <w:r w:rsidR="00DE17AE">
              <w:rPr>
                <w:rFonts w:ascii="Calibri" w:hAnsi="Calibri" w:cs="Calibri"/>
              </w:rPr>
              <w:t xml:space="preserve">the </w:t>
            </w:r>
            <w:r w:rsidRPr="00182F5E">
              <w:rPr>
                <w:rFonts w:ascii="Calibri" w:hAnsi="Calibri" w:cs="Calibri"/>
              </w:rPr>
              <w:t>researcher and participants</w:t>
            </w:r>
          </w:p>
        </w:tc>
      </w:tr>
    </w:tbl>
    <w:p w14:paraId="7860C4AC" w14:textId="77777777" w:rsidR="00345633" w:rsidRPr="00B6574C" w:rsidRDefault="00345633" w:rsidP="00345633">
      <w:pPr>
        <w:rPr>
          <w:rFonts w:ascii="Calibri" w:hAnsi="Calibri" w:cs="Calibri"/>
        </w:rPr>
      </w:pPr>
    </w:p>
    <w:p w14:paraId="3365F0A6" w14:textId="77777777" w:rsidR="00345633" w:rsidRPr="00B6574C" w:rsidRDefault="00345633" w:rsidP="00345633">
      <w:pPr>
        <w:rPr>
          <w:rFonts w:ascii="Calibri" w:hAnsi="Calibri" w:cs="Calibri"/>
          <w:b/>
          <w:bCs/>
          <w:sz w:val="28"/>
          <w:szCs w:val="28"/>
        </w:rPr>
      </w:pPr>
      <w:r w:rsidRPr="00B6574C">
        <w:rPr>
          <w:rFonts w:ascii="Calibri" w:hAnsi="Calibri" w:cs="Calibri"/>
          <w:b/>
          <w:bCs/>
          <w:sz w:val="28"/>
          <w:szCs w:val="28"/>
        </w:rPr>
        <w:t>Section 2 – Guiding Paradigm</w:t>
      </w:r>
    </w:p>
    <w:tbl>
      <w:tblPr>
        <w:tblW w:w="1020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980"/>
        <w:gridCol w:w="8221"/>
      </w:tblGrid>
      <w:tr w:rsidR="00345633" w:rsidRPr="00B6574C" w14:paraId="16690FC3" w14:textId="77777777" w:rsidTr="00182F5E">
        <w:tc>
          <w:tcPr>
            <w:tcW w:w="1980" w:type="dxa"/>
            <w:shd w:val="clear" w:color="auto" w:fill="F2CEED" w:themeFill="accent5" w:themeFillTint="33"/>
          </w:tcPr>
          <w:p w14:paraId="68CDD503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</w:rPr>
            </w:pPr>
            <w:r w:rsidRPr="00B6574C">
              <w:rPr>
                <w:rFonts w:ascii="Calibri" w:hAnsi="Calibri" w:cs="Calibri"/>
                <w:b/>
                <w:bCs/>
              </w:rPr>
              <w:t>Element</w:t>
            </w:r>
          </w:p>
        </w:tc>
        <w:tc>
          <w:tcPr>
            <w:tcW w:w="8221" w:type="dxa"/>
            <w:shd w:val="clear" w:color="auto" w:fill="F2CEED" w:themeFill="accent5" w:themeFillTint="33"/>
          </w:tcPr>
          <w:p w14:paraId="3B71C395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</w:rPr>
            </w:pPr>
            <w:r w:rsidRPr="00B6574C">
              <w:rPr>
                <w:rFonts w:ascii="Calibri" w:hAnsi="Calibri" w:cs="Calibri"/>
                <w:b/>
                <w:bCs/>
              </w:rPr>
              <w:t>Details / Notes</w:t>
            </w:r>
          </w:p>
        </w:tc>
      </w:tr>
      <w:tr w:rsidR="00345633" w:rsidRPr="00B6574C" w14:paraId="657131A4" w14:textId="77777777" w:rsidTr="00182F5E">
        <w:tc>
          <w:tcPr>
            <w:tcW w:w="1980" w:type="dxa"/>
            <w:vAlign w:val="center"/>
          </w:tcPr>
          <w:p w14:paraId="578E5D24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</w:rPr>
            </w:pPr>
            <w:r w:rsidRPr="00B6574C">
              <w:rPr>
                <w:rFonts w:ascii="Calibri" w:hAnsi="Calibri" w:cs="Calibri"/>
                <w:b/>
                <w:bCs/>
                <w:sz w:val="28"/>
                <w:szCs w:val="28"/>
              </w:rPr>
              <w:t>Paradigm</w:t>
            </w:r>
          </w:p>
        </w:tc>
        <w:tc>
          <w:tcPr>
            <w:tcW w:w="8221" w:type="dxa"/>
          </w:tcPr>
          <w:p w14:paraId="1B2C0F22" w14:textId="5FE1893A" w:rsidR="00345633" w:rsidRPr="00B6574C" w:rsidRDefault="00B6574C" w:rsidP="00AF259F">
            <w:pPr>
              <w:rPr>
                <w:rFonts w:ascii="Calibri" w:hAnsi="Calibri" w:cs="Calibri"/>
              </w:rPr>
            </w:pPr>
            <w:r w:rsidRPr="00B6574C">
              <w:rPr>
                <w:rFonts w:ascii="Segoe UI Symbol" w:hAnsi="Segoe UI Symbol" w:cs="Segoe UI Symbol"/>
              </w:rPr>
              <w:t>☐</w:t>
            </w:r>
            <w:r w:rsidRPr="00B6574C">
              <w:rPr>
                <w:rFonts w:ascii="Calibri" w:hAnsi="Calibri" w:cs="Calibri"/>
              </w:rPr>
              <w:t xml:space="preserve"> Positivist / </w:t>
            </w:r>
            <w:r w:rsidRPr="00B6574C">
              <w:rPr>
                <w:rFonts w:ascii="Segoe UI Symbol" w:hAnsi="Segoe UI Symbol" w:cs="Segoe UI Symbol"/>
              </w:rPr>
              <w:t>☐</w:t>
            </w:r>
            <w:r w:rsidRPr="00B6574C">
              <w:rPr>
                <w:rFonts w:ascii="Calibri" w:hAnsi="Calibri" w:cs="Calibri"/>
              </w:rPr>
              <w:t xml:space="preserve"> Interpretivist / </w:t>
            </w:r>
            <w:r w:rsidR="00182F5E" w:rsidRPr="00182F5E">
              <w:rPr>
                <w:rFonts w:ascii="Calibri" w:hAnsi="Calibri" w:cs="Calibri"/>
              </w:rPr>
              <w:t>x</w:t>
            </w:r>
            <w:r w:rsidRPr="00182F5E">
              <w:rPr>
                <w:rFonts w:ascii="Calibri" w:hAnsi="Calibri" w:cs="Calibri"/>
              </w:rPr>
              <w:t xml:space="preserve"> </w:t>
            </w:r>
            <w:r w:rsidRPr="00182F5E">
              <w:rPr>
                <w:rStyle w:val="Strong"/>
                <w:rFonts w:ascii="Calibri" w:hAnsi="Calibri" w:cs="Calibri"/>
              </w:rPr>
              <w:t>Constructivist</w:t>
            </w:r>
            <w:r w:rsidRPr="00B6574C">
              <w:rPr>
                <w:rFonts w:ascii="Calibri" w:hAnsi="Calibri" w:cs="Calibri"/>
              </w:rPr>
              <w:t xml:space="preserve"> / </w:t>
            </w:r>
            <w:r w:rsidRPr="00B6574C">
              <w:rPr>
                <w:rFonts w:ascii="Segoe UI Symbol" w:hAnsi="Segoe UI Symbol" w:cs="Segoe UI Symbol"/>
              </w:rPr>
              <w:t>☐</w:t>
            </w:r>
            <w:r w:rsidRPr="00B6574C">
              <w:rPr>
                <w:rFonts w:ascii="Calibri" w:hAnsi="Calibri" w:cs="Calibri"/>
              </w:rPr>
              <w:t xml:space="preserve"> Critical / </w:t>
            </w:r>
            <w:r w:rsidRPr="00B6574C">
              <w:rPr>
                <w:rFonts w:ascii="Segoe UI Symbol" w:hAnsi="Segoe UI Symbol" w:cs="Segoe UI Symbol"/>
              </w:rPr>
              <w:t>☐</w:t>
            </w:r>
            <w:r w:rsidRPr="00B6574C">
              <w:rPr>
                <w:rFonts w:ascii="Calibri" w:hAnsi="Calibri" w:cs="Calibri"/>
              </w:rPr>
              <w:t xml:space="preserve"> Pragmatist</w:t>
            </w:r>
            <w:r w:rsidRPr="00B6574C">
              <w:rPr>
                <w:rFonts w:ascii="Calibri" w:hAnsi="Calibri" w:cs="Calibri"/>
              </w:rPr>
              <w:br/>
              <w:t xml:space="preserve">Notes: </w:t>
            </w:r>
          </w:p>
          <w:p w14:paraId="0B981BDA" w14:textId="0014DBE7" w:rsidR="00B6574C" w:rsidRPr="00B6574C" w:rsidRDefault="00182F5E" w:rsidP="00AF259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Not interpretivist; includes participants' and researchers understanding (meaning). </w:t>
            </w:r>
            <w:r w:rsidRPr="00182F5E">
              <w:rPr>
                <w:rFonts w:ascii="Calibri" w:hAnsi="Calibri" w:cs="Calibri"/>
                <w:b/>
                <w:bCs/>
              </w:rPr>
              <w:t>Grounded Theory</w:t>
            </w:r>
            <w:r>
              <w:rPr>
                <w:rFonts w:ascii="Calibri" w:hAnsi="Calibri" w:cs="Calibri"/>
              </w:rPr>
              <w:t xml:space="preserve"> (theory develops from </w:t>
            </w:r>
            <w:proofErr w:type="gramStart"/>
            <w:r>
              <w:rPr>
                <w:rFonts w:ascii="Calibri" w:hAnsi="Calibri" w:cs="Calibri"/>
              </w:rPr>
              <w:t>the interviews</w:t>
            </w:r>
            <w:proofErr w:type="gramEnd"/>
            <w:r>
              <w:rPr>
                <w:rFonts w:ascii="Calibri" w:hAnsi="Calibri" w:cs="Calibri"/>
              </w:rPr>
              <w:t>).</w:t>
            </w:r>
          </w:p>
        </w:tc>
      </w:tr>
    </w:tbl>
    <w:p w14:paraId="7E3E57B4" w14:textId="77777777" w:rsidR="00345633" w:rsidRDefault="00345633" w:rsidP="00345633">
      <w:pPr>
        <w:rPr>
          <w:rFonts w:ascii="Arial" w:hAnsi="Arial" w:cs="Arial"/>
          <w:b/>
          <w:bCs/>
          <w:sz w:val="28"/>
          <w:szCs w:val="28"/>
        </w:rPr>
      </w:pPr>
    </w:p>
    <w:p w14:paraId="769E3372" w14:textId="77777777" w:rsidR="00345633" w:rsidRDefault="00345633" w:rsidP="00345633">
      <w:pPr>
        <w:rPr>
          <w:rFonts w:ascii="Arial" w:hAnsi="Arial" w:cs="Arial"/>
          <w:b/>
          <w:bCs/>
          <w:sz w:val="28"/>
          <w:szCs w:val="28"/>
        </w:rPr>
      </w:pPr>
    </w:p>
    <w:p w14:paraId="5476D361" w14:textId="77777777" w:rsidR="00345633" w:rsidRDefault="00345633" w:rsidP="00345633">
      <w:pPr>
        <w:rPr>
          <w:rFonts w:ascii="Arial" w:hAnsi="Arial" w:cs="Arial"/>
          <w:b/>
          <w:bCs/>
          <w:sz w:val="28"/>
          <w:szCs w:val="28"/>
        </w:rPr>
      </w:pPr>
    </w:p>
    <w:p w14:paraId="7B96C0A5" w14:textId="77777777" w:rsidR="00345633" w:rsidRDefault="00345633" w:rsidP="00345633">
      <w:pPr>
        <w:rPr>
          <w:rFonts w:ascii="Arial" w:hAnsi="Arial" w:cs="Arial"/>
          <w:b/>
          <w:bCs/>
          <w:sz w:val="28"/>
          <w:szCs w:val="28"/>
        </w:rPr>
      </w:pPr>
    </w:p>
    <w:p w14:paraId="22E7D893" w14:textId="77777777" w:rsidR="00345633" w:rsidRDefault="00345633" w:rsidP="00345633">
      <w:pPr>
        <w:rPr>
          <w:rFonts w:ascii="Arial" w:hAnsi="Arial" w:cs="Arial"/>
          <w:b/>
          <w:bCs/>
          <w:sz w:val="28"/>
          <w:szCs w:val="28"/>
        </w:rPr>
      </w:pPr>
    </w:p>
    <w:p w14:paraId="5C0AAF54" w14:textId="77777777" w:rsidR="00345633" w:rsidRDefault="00345633" w:rsidP="00345633">
      <w:pPr>
        <w:rPr>
          <w:rFonts w:ascii="Arial" w:hAnsi="Arial" w:cs="Arial"/>
          <w:b/>
          <w:bCs/>
          <w:sz w:val="28"/>
          <w:szCs w:val="28"/>
        </w:rPr>
      </w:pPr>
    </w:p>
    <w:p w14:paraId="67E4C185" w14:textId="77777777" w:rsidR="00345633" w:rsidRDefault="00345633" w:rsidP="00345633">
      <w:pPr>
        <w:rPr>
          <w:rFonts w:ascii="Arial" w:hAnsi="Arial" w:cs="Arial"/>
          <w:b/>
          <w:bCs/>
          <w:sz w:val="28"/>
          <w:szCs w:val="28"/>
        </w:rPr>
      </w:pPr>
    </w:p>
    <w:p w14:paraId="4E515120" w14:textId="2E28A23D" w:rsidR="00345633" w:rsidRPr="00345633" w:rsidRDefault="00345633" w:rsidP="00345633">
      <w:pPr>
        <w:rPr>
          <w:rFonts w:ascii="Arial" w:hAnsi="Arial" w:cs="Arial"/>
          <w:b/>
          <w:bCs/>
          <w:sz w:val="32"/>
          <w:szCs w:val="32"/>
        </w:rPr>
      </w:pPr>
      <w:r w:rsidRPr="00345633">
        <w:rPr>
          <w:rFonts w:ascii="Arial" w:hAnsi="Arial" w:cs="Arial"/>
          <w:b/>
          <w:bCs/>
          <w:sz w:val="32"/>
          <w:szCs w:val="32"/>
        </w:rPr>
        <w:lastRenderedPageBreak/>
        <w:t>Section 3 – Research Strategy &amp; Logic</w:t>
      </w:r>
    </w:p>
    <w:tbl>
      <w:tblPr>
        <w:tblW w:w="100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972"/>
        <w:gridCol w:w="7088"/>
      </w:tblGrid>
      <w:tr w:rsidR="00345633" w:rsidRPr="00B6574C" w14:paraId="18C16748" w14:textId="77777777" w:rsidTr="00B6574C">
        <w:tc>
          <w:tcPr>
            <w:tcW w:w="2972" w:type="dxa"/>
            <w:shd w:val="clear" w:color="auto" w:fill="F2CEED" w:themeFill="accent5" w:themeFillTint="33"/>
          </w:tcPr>
          <w:p w14:paraId="20A21AB5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</w:rPr>
            </w:pPr>
            <w:r w:rsidRPr="00B6574C">
              <w:rPr>
                <w:rFonts w:ascii="Calibri" w:hAnsi="Calibri" w:cs="Calibri"/>
                <w:b/>
                <w:bCs/>
              </w:rPr>
              <w:t>Element</w:t>
            </w:r>
          </w:p>
        </w:tc>
        <w:tc>
          <w:tcPr>
            <w:tcW w:w="7088" w:type="dxa"/>
            <w:shd w:val="clear" w:color="auto" w:fill="F2CEED" w:themeFill="accent5" w:themeFillTint="33"/>
          </w:tcPr>
          <w:p w14:paraId="05E762AE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</w:rPr>
            </w:pPr>
            <w:r w:rsidRPr="00B6574C">
              <w:rPr>
                <w:rFonts w:ascii="Calibri" w:hAnsi="Calibri" w:cs="Calibri"/>
                <w:b/>
                <w:bCs/>
              </w:rPr>
              <w:t>Details / Notes</w:t>
            </w:r>
          </w:p>
        </w:tc>
      </w:tr>
      <w:tr w:rsidR="00345633" w:rsidRPr="00B6574C" w14:paraId="78C930E1" w14:textId="77777777" w:rsidTr="00B6574C">
        <w:tc>
          <w:tcPr>
            <w:tcW w:w="2972" w:type="dxa"/>
            <w:vAlign w:val="center"/>
          </w:tcPr>
          <w:p w14:paraId="4EA4063A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 w:rsidRPr="00B6574C">
              <w:rPr>
                <w:rFonts w:ascii="Calibri" w:hAnsi="Calibri" w:cs="Calibri"/>
                <w:b/>
                <w:bCs/>
                <w:sz w:val="28"/>
                <w:szCs w:val="28"/>
              </w:rPr>
              <w:t>Approach</w:t>
            </w:r>
          </w:p>
        </w:tc>
        <w:tc>
          <w:tcPr>
            <w:tcW w:w="7088" w:type="dxa"/>
          </w:tcPr>
          <w:p w14:paraId="058FCD72" w14:textId="6FE50004" w:rsidR="00345633" w:rsidRPr="00B6574C" w:rsidRDefault="00345633" w:rsidP="00AF259F">
            <w:pPr>
              <w:rPr>
                <w:rFonts w:ascii="Calibri" w:hAnsi="Calibri" w:cs="Calibri"/>
              </w:rPr>
            </w:pPr>
            <w:r w:rsidRPr="00B6574C">
              <w:rPr>
                <w:rFonts w:ascii="Segoe UI Symbol" w:hAnsi="Segoe UI Symbol" w:cs="Segoe UI Symbol"/>
              </w:rPr>
              <w:t>☐</w:t>
            </w:r>
            <w:r w:rsidRPr="00B6574C">
              <w:rPr>
                <w:rFonts w:ascii="Calibri" w:hAnsi="Calibri" w:cs="Calibri"/>
              </w:rPr>
              <w:t xml:space="preserve"> Quantitative / </w:t>
            </w:r>
            <w:r w:rsidR="00182F5E">
              <w:rPr>
                <w:rFonts w:ascii="Calibri" w:hAnsi="Calibri" w:cs="Calibri"/>
              </w:rPr>
              <w:t xml:space="preserve">x </w:t>
            </w:r>
            <w:r w:rsidRPr="00182F5E">
              <w:rPr>
                <w:rFonts w:ascii="Calibri" w:hAnsi="Calibri" w:cs="Calibri"/>
                <w:b/>
                <w:bCs/>
              </w:rPr>
              <w:t>Qualitative</w:t>
            </w:r>
            <w:r w:rsidRPr="00B6574C">
              <w:rPr>
                <w:rFonts w:ascii="Calibri" w:hAnsi="Calibri" w:cs="Calibri"/>
              </w:rPr>
              <w:t xml:space="preserve"> / </w:t>
            </w:r>
            <w:r w:rsidRPr="00B6574C">
              <w:rPr>
                <w:rFonts w:ascii="Segoe UI Symbol" w:hAnsi="Segoe UI Symbol" w:cs="Segoe UI Symbol"/>
              </w:rPr>
              <w:t>☐</w:t>
            </w:r>
            <w:r w:rsidRPr="00B6574C">
              <w:rPr>
                <w:rFonts w:ascii="Calibri" w:hAnsi="Calibri" w:cs="Calibri"/>
              </w:rPr>
              <w:t xml:space="preserve"> Mixed</w:t>
            </w:r>
            <w:r w:rsidRPr="00B6574C">
              <w:rPr>
                <w:rFonts w:ascii="Calibri" w:hAnsi="Calibri" w:cs="Calibri"/>
              </w:rPr>
              <w:br/>
              <w:t xml:space="preserve">Notes: </w:t>
            </w:r>
            <w:r w:rsidR="00182F5E">
              <w:rPr>
                <w:rFonts w:ascii="Calibri" w:hAnsi="Calibri" w:cs="Calibri"/>
              </w:rPr>
              <w:t>Q</w:t>
            </w:r>
            <w:r w:rsidR="00182F5E" w:rsidRPr="00182F5E">
              <w:rPr>
                <w:rFonts w:ascii="Calibri" w:hAnsi="Calibri" w:cs="Calibri"/>
              </w:rPr>
              <w:t xml:space="preserve">ualitative methods to explore </w:t>
            </w:r>
            <w:r w:rsidR="00182F5E" w:rsidRPr="00182F5E">
              <w:rPr>
                <w:rFonts w:ascii="Calibri" w:hAnsi="Calibri" w:cs="Calibri"/>
                <w:b/>
                <w:bCs/>
              </w:rPr>
              <w:t>subjective</w:t>
            </w:r>
            <w:r w:rsidR="00182F5E" w:rsidRPr="00182F5E">
              <w:rPr>
                <w:rFonts w:ascii="Calibri" w:hAnsi="Calibri" w:cs="Calibri"/>
              </w:rPr>
              <w:t xml:space="preserve"> experiences</w:t>
            </w:r>
          </w:p>
        </w:tc>
      </w:tr>
      <w:tr w:rsidR="00345633" w:rsidRPr="00B6574C" w14:paraId="7FD966E4" w14:textId="77777777" w:rsidTr="00B6574C">
        <w:tc>
          <w:tcPr>
            <w:tcW w:w="2972" w:type="dxa"/>
            <w:vAlign w:val="center"/>
          </w:tcPr>
          <w:p w14:paraId="596516DB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 w:rsidRPr="00B6574C">
              <w:rPr>
                <w:rFonts w:ascii="Calibri" w:hAnsi="Calibri" w:cs="Calibri"/>
                <w:b/>
                <w:bCs/>
                <w:sz w:val="28"/>
                <w:szCs w:val="28"/>
              </w:rPr>
              <w:t>Logic of Inquiry</w:t>
            </w:r>
          </w:p>
        </w:tc>
        <w:tc>
          <w:tcPr>
            <w:tcW w:w="7088" w:type="dxa"/>
          </w:tcPr>
          <w:p w14:paraId="162AB7C9" w14:textId="5E4C22C7" w:rsidR="00345633" w:rsidRPr="00B6574C" w:rsidRDefault="00345633" w:rsidP="00AF259F">
            <w:pPr>
              <w:rPr>
                <w:rFonts w:ascii="Calibri" w:hAnsi="Calibri" w:cs="Calibri"/>
              </w:rPr>
            </w:pPr>
            <w:r w:rsidRPr="00B6574C">
              <w:rPr>
                <w:rFonts w:ascii="Segoe UI Symbol" w:hAnsi="Segoe UI Symbol" w:cs="Segoe UI Symbol"/>
              </w:rPr>
              <w:t>☐</w:t>
            </w:r>
            <w:r w:rsidRPr="00B6574C">
              <w:rPr>
                <w:rFonts w:ascii="Calibri" w:hAnsi="Calibri" w:cs="Calibri"/>
              </w:rPr>
              <w:t xml:space="preserve"> Deductive / </w:t>
            </w:r>
            <w:r w:rsidR="00182F5E">
              <w:rPr>
                <w:rFonts w:ascii="Calibri" w:hAnsi="Calibri" w:cs="Calibri"/>
              </w:rPr>
              <w:t xml:space="preserve">x </w:t>
            </w:r>
            <w:r w:rsidRPr="00182F5E">
              <w:rPr>
                <w:rFonts w:ascii="Calibri" w:hAnsi="Calibri" w:cs="Calibri"/>
                <w:b/>
                <w:bCs/>
              </w:rPr>
              <w:t>Inductive</w:t>
            </w:r>
            <w:r w:rsidRPr="00B6574C">
              <w:rPr>
                <w:rFonts w:ascii="Calibri" w:hAnsi="Calibri" w:cs="Calibri"/>
              </w:rPr>
              <w:br/>
              <w:t xml:space="preserve">Notes: </w:t>
            </w:r>
            <w:r w:rsidR="00182F5E">
              <w:rPr>
                <w:rFonts w:ascii="Calibri" w:hAnsi="Calibri" w:cs="Calibri"/>
              </w:rPr>
              <w:br/>
              <w:t>Themes evolved (upwards) as data was gathered. C</w:t>
            </w:r>
            <w:r w:rsidR="00182F5E" w:rsidRPr="00182F5E">
              <w:rPr>
                <w:rFonts w:ascii="Calibri" w:hAnsi="Calibri" w:cs="Calibri"/>
              </w:rPr>
              <w:t>onstant comparative analysis</w:t>
            </w:r>
            <w:r w:rsidR="00182F5E">
              <w:rPr>
                <w:rFonts w:ascii="Calibri" w:hAnsi="Calibri" w:cs="Calibri"/>
              </w:rPr>
              <w:t xml:space="preserve"> (cyclical and iterative)</w:t>
            </w:r>
          </w:p>
        </w:tc>
      </w:tr>
      <w:tr w:rsidR="00345633" w:rsidRPr="00B6574C" w14:paraId="4BB50BB0" w14:textId="77777777" w:rsidTr="00B6574C">
        <w:tc>
          <w:tcPr>
            <w:tcW w:w="2972" w:type="dxa"/>
            <w:vAlign w:val="center"/>
          </w:tcPr>
          <w:p w14:paraId="524D46F7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 w:rsidRPr="00B6574C">
              <w:rPr>
                <w:rFonts w:ascii="Calibri" w:hAnsi="Calibri" w:cs="Calibri"/>
                <w:b/>
                <w:bCs/>
                <w:sz w:val="28"/>
                <w:szCs w:val="28"/>
              </w:rPr>
              <w:t>Specific Tradition</w:t>
            </w:r>
          </w:p>
        </w:tc>
        <w:tc>
          <w:tcPr>
            <w:tcW w:w="7088" w:type="dxa"/>
          </w:tcPr>
          <w:p w14:paraId="79A86198" w14:textId="2981C224" w:rsidR="00345633" w:rsidRPr="00B6574C" w:rsidRDefault="00345633" w:rsidP="00AF259F">
            <w:pPr>
              <w:rPr>
                <w:rFonts w:ascii="Calibri" w:hAnsi="Calibri" w:cs="Calibri"/>
              </w:rPr>
            </w:pPr>
            <w:r w:rsidRPr="00B6574C">
              <w:rPr>
                <w:rFonts w:ascii="Segoe UI Symbol" w:hAnsi="Segoe UI Symbol" w:cs="Segoe UI Symbol"/>
              </w:rPr>
              <w:t>☐</w:t>
            </w:r>
            <w:r w:rsidRPr="00B6574C">
              <w:rPr>
                <w:rFonts w:ascii="Calibri" w:hAnsi="Calibri" w:cs="Calibri"/>
              </w:rPr>
              <w:t xml:space="preserve"> Phenomenology / </w:t>
            </w:r>
            <w:r w:rsidR="00182F5E">
              <w:rPr>
                <w:rFonts w:ascii="Calibri" w:hAnsi="Calibri" w:cs="Calibri"/>
              </w:rPr>
              <w:t xml:space="preserve">x </w:t>
            </w:r>
            <w:r w:rsidRPr="00182F5E">
              <w:rPr>
                <w:rFonts w:ascii="Calibri" w:hAnsi="Calibri" w:cs="Calibri"/>
                <w:b/>
                <w:bCs/>
              </w:rPr>
              <w:t>Grounded Theory</w:t>
            </w:r>
            <w:r w:rsidRPr="00B6574C">
              <w:rPr>
                <w:rFonts w:ascii="Calibri" w:hAnsi="Calibri" w:cs="Calibri"/>
              </w:rPr>
              <w:t xml:space="preserve"> / </w:t>
            </w:r>
            <w:r w:rsidRPr="00B6574C">
              <w:rPr>
                <w:rFonts w:ascii="Segoe UI Symbol" w:hAnsi="Segoe UI Symbol" w:cs="Segoe UI Symbol"/>
              </w:rPr>
              <w:t>☐</w:t>
            </w:r>
            <w:r w:rsidRPr="00B6574C">
              <w:rPr>
                <w:rFonts w:ascii="Calibri" w:hAnsi="Calibri" w:cs="Calibri"/>
              </w:rPr>
              <w:t xml:space="preserve"> Case Study / </w:t>
            </w:r>
            <w:r w:rsidRPr="00B6574C">
              <w:rPr>
                <w:rFonts w:ascii="Segoe UI Symbol" w:hAnsi="Segoe UI Symbol" w:cs="Segoe UI Symbol"/>
              </w:rPr>
              <w:t>☐</w:t>
            </w:r>
            <w:r w:rsidRPr="00B6574C">
              <w:rPr>
                <w:rFonts w:ascii="Calibri" w:hAnsi="Calibri" w:cs="Calibri"/>
              </w:rPr>
              <w:t xml:space="preserve"> Ethnography / </w:t>
            </w:r>
            <w:r w:rsidRPr="00B6574C">
              <w:rPr>
                <w:rFonts w:ascii="Segoe UI Symbol" w:hAnsi="Segoe UI Symbol" w:cs="Segoe UI Symbol"/>
              </w:rPr>
              <w:t>☐</w:t>
            </w:r>
            <w:r w:rsidRPr="00B6574C">
              <w:rPr>
                <w:rFonts w:ascii="Calibri" w:hAnsi="Calibri" w:cs="Calibri"/>
              </w:rPr>
              <w:t xml:space="preserve"> Action Research</w:t>
            </w:r>
            <w:r w:rsidRPr="00B6574C">
              <w:rPr>
                <w:rFonts w:ascii="Calibri" w:hAnsi="Calibri" w:cs="Calibri"/>
              </w:rPr>
              <w:br/>
              <w:t xml:space="preserve">Notes: </w:t>
            </w:r>
            <w:r w:rsidR="00182F5E">
              <w:rPr>
                <w:rFonts w:ascii="Calibri" w:hAnsi="Calibri" w:cs="Calibri"/>
              </w:rPr>
              <w:br/>
              <w:t>Methodology</w:t>
            </w:r>
            <w:r w:rsidR="00182F5E" w:rsidRPr="00182F5E">
              <w:rPr>
                <w:rFonts w:ascii="Calibri" w:hAnsi="Calibri" w:cs="Calibri"/>
              </w:rPr>
              <w:t xml:space="preserve"> was used to develop a theory</w:t>
            </w:r>
            <w:r w:rsidR="00182F5E">
              <w:rPr>
                <w:rFonts w:ascii="Calibri" w:hAnsi="Calibri" w:cs="Calibri"/>
              </w:rPr>
              <w:t xml:space="preserve"> - </w:t>
            </w:r>
            <w:r w:rsidR="00182F5E" w:rsidRPr="00182F5E">
              <w:rPr>
                <w:rFonts w:ascii="Calibri" w:hAnsi="Calibri" w:cs="Calibri"/>
              </w:rPr>
              <w:t>Shame Resilience Theory (</w:t>
            </w:r>
            <w:proofErr w:type="spellStart"/>
            <w:r w:rsidR="00182F5E" w:rsidRPr="00182F5E">
              <w:rPr>
                <w:rFonts w:ascii="Calibri" w:hAnsi="Calibri" w:cs="Calibri"/>
              </w:rPr>
              <w:t>SRT</w:t>
            </w:r>
            <w:proofErr w:type="spellEnd"/>
            <w:r w:rsidR="00182F5E" w:rsidRPr="00182F5E">
              <w:rPr>
                <w:rFonts w:ascii="Calibri" w:hAnsi="Calibri" w:cs="Calibri"/>
              </w:rPr>
              <w:t>)</w:t>
            </w:r>
          </w:p>
        </w:tc>
      </w:tr>
    </w:tbl>
    <w:p w14:paraId="7B8E485C" w14:textId="77777777" w:rsidR="00345633" w:rsidRPr="00B6574C" w:rsidRDefault="00345633" w:rsidP="00345633">
      <w:pPr>
        <w:rPr>
          <w:rFonts w:ascii="Calibri" w:hAnsi="Calibri" w:cs="Calibri"/>
        </w:rPr>
      </w:pPr>
    </w:p>
    <w:p w14:paraId="1C7AE111" w14:textId="77777777" w:rsidR="00345633" w:rsidRPr="00B6574C" w:rsidRDefault="00345633" w:rsidP="00345633">
      <w:pPr>
        <w:rPr>
          <w:rFonts w:ascii="Calibri" w:hAnsi="Calibri" w:cs="Calibri"/>
          <w:b/>
          <w:bCs/>
          <w:sz w:val="32"/>
          <w:szCs w:val="32"/>
        </w:rPr>
      </w:pPr>
      <w:r w:rsidRPr="00B6574C">
        <w:rPr>
          <w:rFonts w:ascii="Calibri" w:hAnsi="Calibri" w:cs="Calibri"/>
          <w:b/>
          <w:bCs/>
          <w:sz w:val="32"/>
          <w:szCs w:val="32"/>
        </w:rPr>
        <w:t>Section 4 – The Tools</w:t>
      </w:r>
    </w:p>
    <w:tbl>
      <w:tblPr>
        <w:tblW w:w="1020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972"/>
        <w:gridCol w:w="7229"/>
      </w:tblGrid>
      <w:tr w:rsidR="00345633" w:rsidRPr="00B6574C" w14:paraId="1BE48AB3" w14:textId="77777777" w:rsidTr="00B6574C">
        <w:tc>
          <w:tcPr>
            <w:tcW w:w="2972" w:type="dxa"/>
            <w:shd w:val="clear" w:color="auto" w:fill="F2CEED" w:themeFill="accent5" w:themeFillTint="33"/>
          </w:tcPr>
          <w:p w14:paraId="31191587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</w:rPr>
            </w:pPr>
            <w:r w:rsidRPr="00B6574C">
              <w:rPr>
                <w:rFonts w:ascii="Calibri" w:hAnsi="Calibri" w:cs="Calibri"/>
                <w:b/>
                <w:bCs/>
              </w:rPr>
              <w:t>Element</w:t>
            </w:r>
          </w:p>
        </w:tc>
        <w:tc>
          <w:tcPr>
            <w:tcW w:w="7229" w:type="dxa"/>
            <w:shd w:val="clear" w:color="auto" w:fill="F2CEED" w:themeFill="accent5" w:themeFillTint="33"/>
          </w:tcPr>
          <w:p w14:paraId="2A5BB968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</w:rPr>
            </w:pPr>
            <w:r w:rsidRPr="00B6574C">
              <w:rPr>
                <w:rFonts w:ascii="Calibri" w:hAnsi="Calibri" w:cs="Calibri"/>
                <w:b/>
                <w:bCs/>
              </w:rPr>
              <w:t>Details / Notes</w:t>
            </w:r>
          </w:p>
        </w:tc>
      </w:tr>
      <w:tr w:rsidR="00345633" w:rsidRPr="00B6574C" w14:paraId="3029448D" w14:textId="77777777" w:rsidTr="00B6574C">
        <w:tc>
          <w:tcPr>
            <w:tcW w:w="2972" w:type="dxa"/>
            <w:vAlign w:val="center"/>
          </w:tcPr>
          <w:p w14:paraId="29A9A62F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 w:rsidRPr="00B6574C">
              <w:rPr>
                <w:rFonts w:ascii="Calibri" w:hAnsi="Calibri" w:cs="Calibri"/>
                <w:b/>
                <w:bCs/>
                <w:sz w:val="28"/>
                <w:szCs w:val="28"/>
              </w:rPr>
              <w:t>Data Collection Method</w:t>
            </w:r>
          </w:p>
        </w:tc>
        <w:tc>
          <w:tcPr>
            <w:tcW w:w="7229" w:type="dxa"/>
          </w:tcPr>
          <w:p w14:paraId="6C59128B" w14:textId="295162CA" w:rsidR="00345633" w:rsidRPr="00B6574C" w:rsidRDefault="006E53E9" w:rsidP="00AF259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  <w:b/>
                <w:bCs/>
              </w:rPr>
              <w:t>x</w:t>
            </w:r>
            <w:r w:rsidR="00345633" w:rsidRPr="006E53E9">
              <w:rPr>
                <w:rFonts w:ascii="Calibri" w:hAnsi="Calibri" w:cs="Calibri"/>
                <w:b/>
                <w:bCs/>
              </w:rPr>
              <w:t xml:space="preserve"> Interviews</w:t>
            </w:r>
            <w:r w:rsidR="00345633" w:rsidRPr="00B6574C">
              <w:rPr>
                <w:rFonts w:ascii="Calibri" w:hAnsi="Calibri" w:cs="Calibri"/>
              </w:rPr>
              <w:t xml:space="preserve"> / </w:t>
            </w:r>
            <w:r w:rsidR="00345633" w:rsidRPr="00B6574C">
              <w:rPr>
                <w:rFonts w:ascii="Segoe UI Symbol" w:hAnsi="Segoe UI Symbol" w:cs="Segoe UI Symbol"/>
              </w:rPr>
              <w:t>☐</w:t>
            </w:r>
            <w:r w:rsidR="00345633" w:rsidRPr="00B6574C">
              <w:rPr>
                <w:rFonts w:ascii="Calibri" w:hAnsi="Calibri" w:cs="Calibri"/>
              </w:rPr>
              <w:t xml:space="preserve"> Focus Groups / </w:t>
            </w:r>
            <w:r w:rsidR="00345633" w:rsidRPr="00B6574C">
              <w:rPr>
                <w:rFonts w:ascii="Segoe UI Symbol" w:hAnsi="Segoe UI Symbol" w:cs="Segoe UI Symbol"/>
              </w:rPr>
              <w:t>☐</w:t>
            </w:r>
            <w:r w:rsidR="00345633" w:rsidRPr="00B6574C">
              <w:rPr>
                <w:rFonts w:ascii="Calibri" w:hAnsi="Calibri" w:cs="Calibri"/>
              </w:rPr>
              <w:t xml:space="preserve"> Observation / </w:t>
            </w:r>
            <w:r w:rsidR="00345633" w:rsidRPr="00B6574C">
              <w:rPr>
                <w:rFonts w:ascii="Segoe UI Symbol" w:hAnsi="Segoe UI Symbol" w:cs="Segoe UI Symbol"/>
              </w:rPr>
              <w:t>☐</w:t>
            </w:r>
            <w:r w:rsidR="00345633" w:rsidRPr="00B6574C">
              <w:rPr>
                <w:rFonts w:ascii="Calibri" w:hAnsi="Calibri" w:cs="Calibri"/>
              </w:rPr>
              <w:t xml:space="preserve"> Document Analysis</w:t>
            </w:r>
            <w:r w:rsidR="00345633" w:rsidRPr="00B6574C">
              <w:rPr>
                <w:rFonts w:ascii="Calibri" w:hAnsi="Calibri" w:cs="Calibri"/>
              </w:rPr>
              <w:br/>
              <w:t xml:space="preserve">Notes: </w:t>
            </w:r>
            <w:r>
              <w:rPr>
                <w:rFonts w:ascii="Calibri" w:hAnsi="Calibri" w:cs="Calibri"/>
              </w:rPr>
              <w:br/>
            </w:r>
            <w:r>
              <w:rPr>
                <w:rFonts w:ascii="Calibri" w:hAnsi="Calibri" w:cs="Calibri"/>
              </w:rPr>
              <w:t xml:space="preserve">215 participants. </w:t>
            </w:r>
            <w:r>
              <w:rPr>
                <w:rFonts w:ascii="Calibri" w:hAnsi="Calibri" w:cs="Calibri"/>
              </w:rPr>
              <w:t>In-depth open unstructured interviews. Researchers helped with 65 under instruction. 45 mins to 3 hours each.</w:t>
            </w:r>
          </w:p>
        </w:tc>
      </w:tr>
      <w:tr w:rsidR="00345633" w:rsidRPr="00B6574C" w14:paraId="68046A1C" w14:textId="77777777" w:rsidTr="00B6574C">
        <w:tc>
          <w:tcPr>
            <w:tcW w:w="2972" w:type="dxa"/>
            <w:vAlign w:val="center"/>
          </w:tcPr>
          <w:p w14:paraId="3A3797FC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 w:rsidRPr="00B6574C">
              <w:rPr>
                <w:rFonts w:ascii="Calibri" w:hAnsi="Calibri" w:cs="Calibri"/>
                <w:b/>
                <w:bCs/>
                <w:sz w:val="28"/>
                <w:szCs w:val="28"/>
              </w:rPr>
              <w:t>Unit of Analysis</w:t>
            </w:r>
          </w:p>
        </w:tc>
        <w:tc>
          <w:tcPr>
            <w:tcW w:w="7229" w:type="dxa"/>
          </w:tcPr>
          <w:p w14:paraId="01CE7252" w14:textId="3C70FDF6" w:rsidR="00345633" w:rsidRPr="00B6574C" w:rsidRDefault="006E53E9" w:rsidP="00AF259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  <w:b/>
                <w:bCs/>
              </w:rPr>
              <w:t>x</w:t>
            </w:r>
            <w:r w:rsidR="00345633" w:rsidRPr="006E53E9">
              <w:rPr>
                <w:rFonts w:ascii="Calibri" w:hAnsi="Calibri" w:cs="Calibri"/>
                <w:b/>
                <w:bCs/>
              </w:rPr>
              <w:t xml:space="preserve"> Individual</w:t>
            </w:r>
            <w:r w:rsidR="00345633" w:rsidRPr="00B6574C">
              <w:rPr>
                <w:rFonts w:ascii="Calibri" w:hAnsi="Calibri" w:cs="Calibri"/>
              </w:rPr>
              <w:t xml:space="preserve"> / </w:t>
            </w:r>
            <w:r w:rsidR="00345633" w:rsidRPr="00B6574C">
              <w:rPr>
                <w:rFonts w:ascii="Segoe UI Symbol" w:hAnsi="Segoe UI Symbol" w:cs="Segoe UI Symbol"/>
              </w:rPr>
              <w:t>☐</w:t>
            </w:r>
            <w:r w:rsidR="00345633" w:rsidRPr="00B6574C">
              <w:rPr>
                <w:rFonts w:ascii="Calibri" w:hAnsi="Calibri" w:cs="Calibri"/>
              </w:rPr>
              <w:t xml:space="preserve"> Group / </w:t>
            </w:r>
            <w:r w:rsidR="00345633" w:rsidRPr="00B6574C">
              <w:rPr>
                <w:rFonts w:ascii="Segoe UI Symbol" w:hAnsi="Segoe UI Symbol" w:cs="Segoe UI Symbol"/>
              </w:rPr>
              <w:t>☐</w:t>
            </w:r>
            <w:r w:rsidR="00345633" w:rsidRPr="00B6574C">
              <w:rPr>
                <w:rFonts w:ascii="Calibri" w:hAnsi="Calibri" w:cs="Calibri"/>
              </w:rPr>
              <w:t xml:space="preserve"> </w:t>
            </w:r>
            <w:proofErr w:type="spellStart"/>
            <w:r w:rsidR="00345633" w:rsidRPr="00B6574C">
              <w:rPr>
                <w:rFonts w:ascii="Calibri" w:hAnsi="Calibri" w:cs="Calibri"/>
              </w:rPr>
              <w:t>Organisation</w:t>
            </w:r>
            <w:proofErr w:type="spellEnd"/>
            <w:r w:rsidR="00345633" w:rsidRPr="00B6574C">
              <w:rPr>
                <w:rFonts w:ascii="Calibri" w:hAnsi="Calibri" w:cs="Calibri"/>
              </w:rPr>
              <w:t xml:space="preserve"> / </w:t>
            </w:r>
            <w:r w:rsidR="00345633" w:rsidRPr="00B6574C">
              <w:rPr>
                <w:rFonts w:ascii="Segoe UI Symbol" w:hAnsi="Segoe UI Symbol" w:cs="Segoe UI Symbol"/>
              </w:rPr>
              <w:t>☐</w:t>
            </w:r>
            <w:r w:rsidR="00345633" w:rsidRPr="00B6574C">
              <w:rPr>
                <w:rFonts w:ascii="Calibri" w:hAnsi="Calibri" w:cs="Calibri"/>
              </w:rPr>
              <w:t xml:space="preserve"> Event</w:t>
            </w:r>
            <w:r w:rsidR="00345633" w:rsidRPr="00B6574C">
              <w:rPr>
                <w:rFonts w:ascii="Calibri" w:hAnsi="Calibri" w:cs="Calibri"/>
              </w:rPr>
              <w:br/>
              <w:t xml:space="preserve">Notes: </w:t>
            </w:r>
            <w:r>
              <w:rPr>
                <w:rFonts w:ascii="Calibri" w:hAnsi="Calibri" w:cs="Calibri"/>
              </w:rPr>
              <w:br/>
              <w:t xml:space="preserve">Each individual participant's story (narrative) was analysed. </w:t>
            </w:r>
            <w:r>
              <w:rPr>
                <w:rFonts w:ascii="Calibri" w:hAnsi="Calibri" w:cs="Calibri"/>
              </w:rPr>
              <w:br/>
            </w:r>
            <w:r w:rsidRPr="006E53E9">
              <w:rPr>
                <w:rFonts w:ascii="Calibri" w:hAnsi="Calibri" w:cs="Calibri"/>
                <w:color w:val="EE0000"/>
              </w:rPr>
              <w:t>It did look at the social process of managing shame.</w:t>
            </w:r>
            <w:r>
              <w:rPr>
                <w:rFonts w:ascii="Calibri" w:hAnsi="Calibri" w:cs="Calibri"/>
                <w:color w:val="EE0000"/>
              </w:rPr>
              <w:t xml:space="preserve"> (How does this fit?)</w:t>
            </w:r>
          </w:p>
        </w:tc>
      </w:tr>
      <w:tr w:rsidR="00345633" w:rsidRPr="00B6574C" w14:paraId="1CC2BFEF" w14:textId="77777777" w:rsidTr="00B6574C">
        <w:tc>
          <w:tcPr>
            <w:tcW w:w="2972" w:type="dxa"/>
            <w:vAlign w:val="center"/>
          </w:tcPr>
          <w:p w14:paraId="0C67A877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 w:rsidRPr="00B6574C">
              <w:rPr>
                <w:rFonts w:ascii="Calibri" w:hAnsi="Calibri" w:cs="Calibri"/>
                <w:b/>
                <w:bCs/>
                <w:sz w:val="28"/>
                <w:szCs w:val="28"/>
              </w:rPr>
              <w:t>Data Analysis</w:t>
            </w:r>
          </w:p>
        </w:tc>
        <w:tc>
          <w:tcPr>
            <w:tcW w:w="7229" w:type="dxa"/>
          </w:tcPr>
          <w:p w14:paraId="7FB6A41C" w14:textId="2C40C35D" w:rsidR="00345633" w:rsidRPr="00B6574C" w:rsidRDefault="006E53E9" w:rsidP="00AF259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  <w:b/>
                <w:bCs/>
              </w:rPr>
              <w:t>x</w:t>
            </w:r>
            <w:r w:rsidR="00345633" w:rsidRPr="006E53E9">
              <w:rPr>
                <w:rFonts w:ascii="Calibri" w:hAnsi="Calibri" w:cs="Calibri"/>
                <w:b/>
                <w:bCs/>
              </w:rPr>
              <w:t xml:space="preserve"> Thematic</w:t>
            </w:r>
            <w:r w:rsidR="00345633" w:rsidRPr="00B6574C">
              <w:rPr>
                <w:rFonts w:ascii="Calibri" w:hAnsi="Calibri" w:cs="Calibri"/>
              </w:rPr>
              <w:t xml:space="preserve"> / </w:t>
            </w:r>
            <w:r>
              <w:rPr>
                <w:rFonts w:ascii="Calibri" w:hAnsi="Calibri" w:cs="Calibri"/>
              </w:rPr>
              <w:t>x</w:t>
            </w:r>
            <w:r w:rsidR="00345633" w:rsidRPr="006E53E9">
              <w:rPr>
                <w:rFonts w:ascii="Calibri" w:hAnsi="Calibri" w:cs="Calibri"/>
                <w:b/>
                <w:bCs/>
              </w:rPr>
              <w:t xml:space="preserve"> Discourse </w:t>
            </w:r>
            <w:r w:rsidR="00345633" w:rsidRPr="00B6574C">
              <w:rPr>
                <w:rFonts w:ascii="Calibri" w:hAnsi="Calibri" w:cs="Calibri"/>
              </w:rPr>
              <w:t xml:space="preserve">/ </w:t>
            </w:r>
            <w:r>
              <w:rPr>
                <w:rFonts w:ascii="Calibri" w:hAnsi="Calibri" w:cs="Calibri"/>
              </w:rPr>
              <w:t>x</w:t>
            </w:r>
            <w:r w:rsidR="00345633" w:rsidRPr="006E53E9">
              <w:rPr>
                <w:rFonts w:ascii="Calibri" w:hAnsi="Calibri" w:cs="Calibri"/>
                <w:b/>
                <w:bCs/>
              </w:rPr>
              <w:t xml:space="preserve"> Narrative</w:t>
            </w:r>
            <w:r w:rsidR="00345633" w:rsidRPr="00B6574C">
              <w:rPr>
                <w:rFonts w:ascii="Calibri" w:hAnsi="Calibri" w:cs="Calibri"/>
              </w:rPr>
              <w:t xml:space="preserve"> / </w:t>
            </w:r>
            <w:r w:rsidR="00345633" w:rsidRPr="00B6574C">
              <w:rPr>
                <w:rFonts w:ascii="Segoe UI Symbol" w:hAnsi="Segoe UI Symbol" w:cs="Segoe UI Symbol"/>
              </w:rPr>
              <w:t>☐</w:t>
            </w:r>
            <w:r w:rsidR="00345633" w:rsidRPr="00B6574C">
              <w:rPr>
                <w:rFonts w:ascii="Calibri" w:hAnsi="Calibri" w:cs="Calibri"/>
              </w:rPr>
              <w:t xml:space="preserve"> Content</w:t>
            </w:r>
            <w:r w:rsidR="00345633" w:rsidRPr="00B6574C">
              <w:rPr>
                <w:rFonts w:ascii="Calibri" w:hAnsi="Calibri" w:cs="Calibri"/>
              </w:rPr>
              <w:br/>
              <w:t xml:space="preserve">Notes: </w:t>
            </w:r>
            <w:r>
              <w:rPr>
                <w:rFonts w:ascii="Calibri" w:hAnsi="Calibri" w:cs="Calibri"/>
              </w:rPr>
              <w:br/>
              <w:t xml:space="preserve">Talks of saturation and reflexivity through data comparisons to form connections. Partial Discourse </w:t>
            </w:r>
            <w:r w:rsidR="00F165A7">
              <w:rPr>
                <w:rFonts w:ascii="Calibri" w:hAnsi="Calibri" w:cs="Calibri"/>
              </w:rPr>
              <w:t xml:space="preserve">Partial Narrative, they were not the focus – the thematic analysis and coding was. </w:t>
            </w:r>
          </w:p>
        </w:tc>
      </w:tr>
    </w:tbl>
    <w:p w14:paraId="7649EDBE" w14:textId="77777777" w:rsidR="00345633" w:rsidRPr="00B6574C" w:rsidRDefault="00345633" w:rsidP="00345633">
      <w:pPr>
        <w:rPr>
          <w:rFonts w:ascii="Calibri" w:hAnsi="Calibri" w:cs="Calibri"/>
        </w:rPr>
      </w:pPr>
    </w:p>
    <w:p w14:paraId="0542C343" w14:textId="77777777" w:rsidR="00345633" w:rsidRPr="00B6574C" w:rsidRDefault="00345633" w:rsidP="00345633">
      <w:pPr>
        <w:rPr>
          <w:rFonts w:ascii="Calibri" w:hAnsi="Calibri" w:cs="Calibri"/>
          <w:b/>
          <w:bCs/>
          <w:sz w:val="32"/>
          <w:szCs w:val="32"/>
        </w:rPr>
      </w:pPr>
    </w:p>
    <w:p w14:paraId="3D34CCB3" w14:textId="77777777" w:rsidR="00345633" w:rsidRPr="00B6574C" w:rsidRDefault="00345633" w:rsidP="00345633">
      <w:pPr>
        <w:rPr>
          <w:rFonts w:ascii="Calibri" w:hAnsi="Calibri" w:cs="Calibri"/>
          <w:b/>
          <w:bCs/>
          <w:sz w:val="32"/>
          <w:szCs w:val="32"/>
        </w:rPr>
      </w:pPr>
    </w:p>
    <w:p w14:paraId="0D327B87" w14:textId="6D49A466" w:rsidR="00345633" w:rsidRPr="00B6574C" w:rsidRDefault="00345633" w:rsidP="00345633">
      <w:pPr>
        <w:rPr>
          <w:rFonts w:ascii="Calibri" w:hAnsi="Calibri" w:cs="Calibri"/>
          <w:b/>
          <w:bCs/>
          <w:sz w:val="32"/>
          <w:szCs w:val="32"/>
        </w:rPr>
      </w:pPr>
      <w:r w:rsidRPr="00B6574C">
        <w:rPr>
          <w:rFonts w:ascii="Calibri" w:hAnsi="Calibri" w:cs="Calibri"/>
          <w:b/>
          <w:bCs/>
          <w:sz w:val="32"/>
          <w:szCs w:val="32"/>
        </w:rPr>
        <w:t>Section 5 – Final Synthesis / Coherence Check</w:t>
      </w:r>
    </w:p>
    <w:tbl>
      <w:tblPr>
        <w:tblW w:w="100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830"/>
        <w:gridCol w:w="7230"/>
      </w:tblGrid>
      <w:tr w:rsidR="00345633" w:rsidRPr="00B6574C" w14:paraId="70E2794B" w14:textId="77777777" w:rsidTr="00DE17AE">
        <w:tc>
          <w:tcPr>
            <w:tcW w:w="2830" w:type="dxa"/>
            <w:shd w:val="clear" w:color="auto" w:fill="F2CEED" w:themeFill="accent5" w:themeFillTint="33"/>
          </w:tcPr>
          <w:p w14:paraId="64B993ED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</w:rPr>
            </w:pPr>
            <w:r w:rsidRPr="00B6574C">
              <w:rPr>
                <w:rFonts w:ascii="Calibri" w:hAnsi="Calibri" w:cs="Calibri"/>
                <w:b/>
                <w:bCs/>
              </w:rPr>
              <w:t>Element</w:t>
            </w:r>
          </w:p>
        </w:tc>
        <w:tc>
          <w:tcPr>
            <w:tcW w:w="7230" w:type="dxa"/>
            <w:shd w:val="clear" w:color="auto" w:fill="F2CEED" w:themeFill="accent5" w:themeFillTint="33"/>
          </w:tcPr>
          <w:p w14:paraId="3E6CD98B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</w:rPr>
            </w:pPr>
            <w:r w:rsidRPr="00B6574C">
              <w:rPr>
                <w:rFonts w:ascii="Calibri" w:hAnsi="Calibri" w:cs="Calibri"/>
                <w:b/>
                <w:bCs/>
              </w:rPr>
              <w:t>Details / Notes</w:t>
            </w:r>
          </w:p>
        </w:tc>
      </w:tr>
      <w:tr w:rsidR="00345633" w:rsidRPr="00B6574C" w14:paraId="0F25011D" w14:textId="77777777" w:rsidTr="00DE17AE">
        <w:tc>
          <w:tcPr>
            <w:tcW w:w="2830" w:type="dxa"/>
            <w:vAlign w:val="center"/>
          </w:tcPr>
          <w:p w14:paraId="3B541D3F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 w:rsidRPr="00B6574C">
              <w:rPr>
                <w:rFonts w:ascii="Calibri" w:hAnsi="Calibri" w:cs="Calibri"/>
                <w:b/>
                <w:bCs/>
                <w:sz w:val="28"/>
                <w:szCs w:val="28"/>
              </w:rPr>
              <w:t>Alignment</w:t>
            </w:r>
          </w:p>
        </w:tc>
        <w:tc>
          <w:tcPr>
            <w:tcW w:w="7230" w:type="dxa"/>
          </w:tcPr>
          <w:p w14:paraId="24F2BC0D" w14:textId="487ED419" w:rsidR="00345633" w:rsidRPr="00B6574C" w:rsidRDefault="00345633" w:rsidP="00AF259F">
            <w:pPr>
              <w:rPr>
                <w:rFonts w:ascii="Calibri" w:hAnsi="Calibri" w:cs="Calibri"/>
              </w:rPr>
            </w:pPr>
            <w:r w:rsidRPr="00B6574C">
              <w:rPr>
                <w:rFonts w:ascii="Calibri" w:hAnsi="Calibri" w:cs="Calibri"/>
              </w:rPr>
              <w:t>Is ontology consistent with epistemology and methodology?</w:t>
            </w:r>
            <w:r w:rsidRPr="00B6574C">
              <w:rPr>
                <w:rFonts w:ascii="Calibri" w:hAnsi="Calibri" w:cs="Calibri"/>
              </w:rPr>
              <w:br/>
              <w:t xml:space="preserve">Notes: </w:t>
            </w:r>
            <w:r w:rsidR="00F165A7">
              <w:rPr>
                <w:rFonts w:ascii="Calibri" w:hAnsi="Calibri" w:cs="Calibri"/>
              </w:rPr>
              <w:br/>
              <w:t xml:space="preserve">Yes. </w:t>
            </w:r>
            <w:r w:rsidR="00F165A7">
              <w:rPr>
                <w:rFonts w:ascii="Calibri" w:hAnsi="Calibri" w:cs="Calibri"/>
                <w:b/>
                <w:bCs/>
              </w:rPr>
              <w:t>Constructivist</w:t>
            </w:r>
            <w:r w:rsidR="00F165A7" w:rsidRPr="00F165A7">
              <w:rPr>
                <w:rFonts w:ascii="Calibri" w:hAnsi="Calibri" w:cs="Calibri"/>
                <w:b/>
                <w:bCs/>
              </w:rPr>
              <w:t xml:space="preserve"> ontology</w:t>
            </w:r>
            <w:r w:rsidR="00F165A7" w:rsidRPr="00F165A7">
              <w:rPr>
                <w:rFonts w:ascii="Calibri" w:hAnsi="Calibri" w:cs="Calibri"/>
              </w:rPr>
              <w:t xml:space="preserve"> (multiple realities), </w:t>
            </w:r>
            <w:r w:rsidR="00F165A7" w:rsidRPr="00F165A7">
              <w:rPr>
                <w:rFonts w:ascii="Calibri" w:hAnsi="Calibri" w:cs="Calibri"/>
                <w:b/>
                <w:bCs/>
              </w:rPr>
              <w:t xml:space="preserve">interpretivist </w:t>
            </w:r>
            <w:r w:rsidR="00F165A7">
              <w:rPr>
                <w:rFonts w:ascii="Calibri" w:hAnsi="Calibri" w:cs="Calibri"/>
                <w:b/>
                <w:bCs/>
              </w:rPr>
              <w:t xml:space="preserve">/ constructivist </w:t>
            </w:r>
            <w:r w:rsidR="00F165A7" w:rsidRPr="00F165A7">
              <w:rPr>
                <w:rFonts w:ascii="Calibri" w:hAnsi="Calibri" w:cs="Calibri"/>
                <w:b/>
                <w:bCs/>
              </w:rPr>
              <w:t>epistemology</w:t>
            </w:r>
            <w:r w:rsidR="00F165A7" w:rsidRPr="00F165A7">
              <w:rPr>
                <w:rFonts w:ascii="Calibri" w:hAnsi="Calibri" w:cs="Calibri"/>
              </w:rPr>
              <w:t xml:space="preserve"> (co-created meaning), and grounded theory</w:t>
            </w:r>
            <w:r w:rsidR="00F165A7" w:rsidRPr="00F165A7">
              <w:rPr>
                <w:rFonts w:ascii="Calibri" w:hAnsi="Calibri" w:cs="Calibri"/>
                <w:i/>
                <w:iCs/>
              </w:rPr>
              <w:t xml:space="preserve"> </w:t>
            </w:r>
            <w:r w:rsidR="00F165A7" w:rsidRPr="00F165A7">
              <w:rPr>
                <w:rFonts w:ascii="Calibri" w:hAnsi="Calibri" w:cs="Calibri"/>
              </w:rPr>
              <w:t>(</w:t>
            </w:r>
            <w:r w:rsidR="00F165A7" w:rsidRPr="00F165A7">
              <w:rPr>
                <w:rFonts w:ascii="Calibri" w:hAnsi="Calibri" w:cs="Calibri"/>
                <w:b/>
                <w:bCs/>
              </w:rPr>
              <w:t>inductive</w:t>
            </w:r>
            <w:r w:rsidR="00F165A7" w:rsidRPr="00F165A7">
              <w:rPr>
                <w:rFonts w:ascii="Calibri" w:hAnsi="Calibri" w:cs="Calibri"/>
              </w:rPr>
              <w:t xml:space="preserve"> </w:t>
            </w:r>
            <w:r w:rsidR="00F165A7">
              <w:rPr>
                <w:rFonts w:ascii="Calibri" w:hAnsi="Calibri" w:cs="Calibri"/>
              </w:rPr>
              <w:t xml:space="preserve">to </w:t>
            </w:r>
            <w:r w:rsidR="00F165A7" w:rsidRPr="00F165A7">
              <w:rPr>
                <w:rFonts w:ascii="Calibri" w:hAnsi="Calibri" w:cs="Calibri"/>
                <w:b/>
                <w:bCs/>
              </w:rPr>
              <w:t xml:space="preserve">produce a </w:t>
            </w:r>
            <w:r w:rsidR="00F165A7" w:rsidRPr="00F165A7">
              <w:rPr>
                <w:rFonts w:ascii="Calibri" w:hAnsi="Calibri" w:cs="Calibri"/>
                <w:b/>
                <w:bCs/>
              </w:rPr>
              <w:t>theory</w:t>
            </w:r>
            <w:r w:rsidR="00F165A7" w:rsidRPr="00F165A7">
              <w:rPr>
                <w:rFonts w:ascii="Calibri" w:hAnsi="Calibri" w:cs="Calibri"/>
              </w:rPr>
              <w:t>)</w:t>
            </w:r>
            <w:r w:rsidR="00F165A7">
              <w:rPr>
                <w:rFonts w:ascii="Calibri" w:hAnsi="Calibri" w:cs="Calibri"/>
              </w:rPr>
              <w:t xml:space="preserve">. </w:t>
            </w:r>
            <w:r w:rsidR="00F165A7" w:rsidRPr="00F165A7">
              <w:rPr>
                <w:rFonts w:ascii="Calibri" w:hAnsi="Calibri" w:cs="Calibri"/>
              </w:rPr>
              <w:t xml:space="preserve">The paradigm </w:t>
            </w:r>
            <w:r w:rsidR="00F165A7">
              <w:rPr>
                <w:rFonts w:ascii="Calibri" w:hAnsi="Calibri" w:cs="Calibri"/>
              </w:rPr>
              <w:t xml:space="preserve">= </w:t>
            </w:r>
            <w:r w:rsidR="00F165A7" w:rsidRPr="00F165A7">
              <w:rPr>
                <w:rFonts w:ascii="Calibri" w:hAnsi="Calibri" w:cs="Calibri"/>
                <w:b/>
                <w:bCs/>
              </w:rPr>
              <w:t>developing a theory</w:t>
            </w:r>
            <w:r w:rsidR="00F165A7" w:rsidRPr="00F165A7">
              <w:rPr>
                <w:rFonts w:ascii="Calibri" w:hAnsi="Calibri" w:cs="Calibri"/>
              </w:rPr>
              <w:t xml:space="preserve"> </w:t>
            </w:r>
            <w:r w:rsidR="00F165A7">
              <w:rPr>
                <w:rFonts w:ascii="Calibri" w:hAnsi="Calibri" w:cs="Calibri"/>
              </w:rPr>
              <w:t xml:space="preserve">based on the </w:t>
            </w:r>
            <w:proofErr w:type="gramStart"/>
            <w:r w:rsidR="00F165A7" w:rsidRPr="00F165A7">
              <w:rPr>
                <w:rFonts w:ascii="Calibri" w:hAnsi="Calibri" w:cs="Calibri"/>
              </w:rPr>
              <w:t>women’s</w:t>
            </w:r>
            <w:proofErr w:type="gramEnd"/>
            <w:r w:rsidR="00F165A7" w:rsidRPr="00F165A7">
              <w:rPr>
                <w:rFonts w:ascii="Calibri" w:hAnsi="Calibri" w:cs="Calibri"/>
              </w:rPr>
              <w:t xml:space="preserve"> </w:t>
            </w:r>
            <w:r w:rsidR="00F165A7" w:rsidRPr="00F165A7">
              <w:rPr>
                <w:rFonts w:ascii="Calibri" w:hAnsi="Calibri" w:cs="Calibri"/>
                <w:b/>
                <w:bCs/>
              </w:rPr>
              <w:t>lived experiences</w:t>
            </w:r>
            <w:r w:rsidR="00F165A7">
              <w:rPr>
                <w:rFonts w:ascii="Calibri" w:hAnsi="Calibri" w:cs="Calibri"/>
              </w:rPr>
              <w:t xml:space="preserve"> </w:t>
            </w:r>
            <w:r w:rsidR="00F165A7" w:rsidRPr="00F165A7">
              <w:rPr>
                <w:rFonts w:ascii="Calibri" w:hAnsi="Calibri" w:cs="Calibri"/>
                <w:b/>
                <w:bCs/>
              </w:rPr>
              <w:t>(phenomenological).</w:t>
            </w:r>
          </w:p>
        </w:tc>
      </w:tr>
      <w:tr w:rsidR="00345633" w:rsidRPr="00B6574C" w14:paraId="137926F3" w14:textId="77777777" w:rsidTr="00DE17AE">
        <w:tc>
          <w:tcPr>
            <w:tcW w:w="2830" w:type="dxa"/>
            <w:vAlign w:val="center"/>
          </w:tcPr>
          <w:p w14:paraId="19A86677" w14:textId="77777777" w:rsidR="00345633" w:rsidRPr="00B6574C" w:rsidRDefault="00345633" w:rsidP="00AF259F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 w:rsidRPr="00B6574C">
              <w:rPr>
                <w:rFonts w:ascii="Calibri" w:hAnsi="Calibri" w:cs="Calibri"/>
                <w:b/>
                <w:bCs/>
                <w:sz w:val="28"/>
                <w:szCs w:val="28"/>
              </w:rPr>
              <w:t>Logic &amp; Consistency</w:t>
            </w:r>
          </w:p>
        </w:tc>
        <w:tc>
          <w:tcPr>
            <w:tcW w:w="7230" w:type="dxa"/>
          </w:tcPr>
          <w:p w14:paraId="5C396F56" w14:textId="77777777" w:rsidR="00345633" w:rsidRDefault="00345633" w:rsidP="00AF259F">
            <w:pPr>
              <w:rPr>
                <w:rFonts w:ascii="Calibri" w:hAnsi="Calibri" w:cs="Calibri"/>
              </w:rPr>
            </w:pPr>
            <w:r w:rsidRPr="00B6574C">
              <w:rPr>
                <w:rFonts w:ascii="Calibri" w:hAnsi="Calibri" w:cs="Calibri"/>
              </w:rPr>
              <w:t>Does the reporting match the philosophical stance?</w:t>
            </w:r>
            <w:r w:rsidRPr="00B6574C">
              <w:rPr>
                <w:rFonts w:ascii="Calibri" w:hAnsi="Calibri" w:cs="Calibri"/>
              </w:rPr>
              <w:br/>
              <w:t xml:space="preserve">Notes: </w:t>
            </w:r>
          </w:p>
          <w:p w14:paraId="6C6FAE28" w14:textId="49E88B27" w:rsidR="00345633" w:rsidRPr="00B6574C" w:rsidRDefault="00F165A7" w:rsidP="00AF259F">
            <w:pPr>
              <w:rPr>
                <w:rFonts w:ascii="Calibri" w:hAnsi="Calibri" w:cs="Calibri"/>
              </w:rPr>
            </w:pPr>
            <w:r w:rsidRPr="00F165A7">
              <w:rPr>
                <w:rFonts w:ascii="Calibri" w:hAnsi="Calibri" w:cs="Calibri"/>
                <w:b/>
                <w:bCs/>
              </w:rPr>
              <w:t>Inductive</w:t>
            </w:r>
            <w:r>
              <w:rPr>
                <w:rFonts w:ascii="Calibri" w:hAnsi="Calibri" w:cs="Calibri"/>
              </w:rPr>
              <w:t xml:space="preserve"> reasoning and </w:t>
            </w:r>
            <w:r w:rsidRPr="00F165A7">
              <w:rPr>
                <w:rFonts w:ascii="Calibri" w:hAnsi="Calibri" w:cs="Calibri"/>
                <w:b/>
                <w:bCs/>
              </w:rPr>
              <w:t>reflex</w:t>
            </w:r>
            <w:r>
              <w:rPr>
                <w:rFonts w:ascii="Calibri" w:hAnsi="Calibri" w:cs="Calibri"/>
                <w:b/>
                <w:bCs/>
              </w:rPr>
              <w:t>ivity</w:t>
            </w:r>
            <w:r>
              <w:rPr>
                <w:rFonts w:ascii="Calibri" w:hAnsi="Calibri" w:cs="Calibri"/>
              </w:rPr>
              <w:t>. (Brown states her influence as a female exploring female experiences)</w:t>
            </w:r>
          </w:p>
        </w:tc>
      </w:tr>
    </w:tbl>
    <w:p w14:paraId="29D7F9D7" w14:textId="77777777" w:rsidR="00345633" w:rsidRPr="00B6574C" w:rsidRDefault="00345633" w:rsidP="00345633">
      <w:pPr>
        <w:rPr>
          <w:rFonts w:ascii="Calibri" w:hAnsi="Calibri" w:cs="Calibri"/>
        </w:rPr>
      </w:pPr>
    </w:p>
    <w:p w14:paraId="5D988478" w14:textId="70787200" w:rsidR="00345633" w:rsidRDefault="00345633" w:rsidP="00345633">
      <w:pPr>
        <w:rPr>
          <w:rFonts w:ascii="Calibri" w:hAnsi="Calibri" w:cs="Calibri"/>
          <w:b/>
          <w:bCs/>
          <w:sz w:val="32"/>
          <w:szCs w:val="32"/>
        </w:rPr>
      </w:pPr>
      <w:r w:rsidRPr="00B6574C">
        <w:rPr>
          <w:rFonts w:ascii="Calibri" w:hAnsi="Calibri" w:cs="Calibri"/>
          <w:b/>
          <w:bCs/>
          <w:sz w:val="32"/>
          <w:szCs w:val="32"/>
        </w:rPr>
        <w:t>Word Summary</w:t>
      </w:r>
      <w:r w:rsidR="00DE17AE">
        <w:rPr>
          <w:rFonts w:ascii="Calibri" w:hAnsi="Calibri" w:cs="Calibri"/>
          <w:b/>
          <w:bCs/>
          <w:sz w:val="32"/>
          <w:szCs w:val="32"/>
        </w:rPr>
        <w:t xml:space="preserve"> (150)</w:t>
      </w:r>
    </w:p>
    <w:p w14:paraId="0A86B95F" w14:textId="77777777" w:rsidR="00F165A7" w:rsidRDefault="00F165A7" w:rsidP="00345633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The </w:t>
      </w:r>
      <w:r w:rsidRPr="00F165A7">
        <w:rPr>
          <w:rFonts w:ascii="Calibri" w:hAnsi="Calibri" w:cs="Calibri"/>
          <w:sz w:val="24"/>
          <w:szCs w:val="24"/>
        </w:rPr>
        <w:t xml:space="preserve">study uses a </w:t>
      </w:r>
      <w:r w:rsidRPr="00F165A7">
        <w:rPr>
          <w:rFonts w:ascii="Calibri" w:hAnsi="Calibri" w:cs="Calibri"/>
          <w:b/>
          <w:bCs/>
          <w:sz w:val="24"/>
          <w:szCs w:val="24"/>
        </w:rPr>
        <w:t xml:space="preserve">constructivist grounded theory </w:t>
      </w:r>
      <w:r w:rsidRPr="00F165A7">
        <w:rPr>
          <w:rFonts w:ascii="Calibri" w:hAnsi="Calibri" w:cs="Calibri"/>
          <w:sz w:val="24"/>
          <w:szCs w:val="24"/>
        </w:rPr>
        <w:t xml:space="preserve">approach to explore </w:t>
      </w:r>
      <w:r w:rsidRPr="00F165A7">
        <w:rPr>
          <w:rFonts w:ascii="Calibri" w:hAnsi="Calibri" w:cs="Calibri"/>
          <w:b/>
          <w:bCs/>
          <w:sz w:val="24"/>
          <w:szCs w:val="24"/>
        </w:rPr>
        <w:t>how</w:t>
      </w:r>
      <w:r w:rsidRPr="00F165A7">
        <w:rPr>
          <w:rFonts w:ascii="Calibri" w:hAnsi="Calibri" w:cs="Calibri"/>
          <w:sz w:val="24"/>
          <w:szCs w:val="24"/>
        </w:rPr>
        <w:t xml:space="preserve"> women </w:t>
      </w:r>
      <w:r w:rsidRPr="00F165A7">
        <w:rPr>
          <w:rFonts w:ascii="Calibri" w:hAnsi="Calibri" w:cs="Calibri"/>
          <w:b/>
          <w:bCs/>
          <w:sz w:val="24"/>
          <w:szCs w:val="24"/>
        </w:rPr>
        <w:t>experience</w:t>
      </w:r>
      <w:r w:rsidRPr="00F165A7">
        <w:rPr>
          <w:rFonts w:ascii="Calibri" w:hAnsi="Calibri" w:cs="Calibri"/>
          <w:sz w:val="24"/>
          <w:szCs w:val="24"/>
        </w:rPr>
        <w:t xml:space="preserve"> and recover from shame.</w:t>
      </w:r>
    </w:p>
    <w:p w14:paraId="683B960C" w14:textId="3D60568A" w:rsidR="00F165A7" w:rsidRDefault="00F165A7" w:rsidP="00345633">
      <w:pPr>
        <w:rPr>
          <w:rFonts w:ascii="Calibri" w:hAnsi="Calibri" w:cs="Calibri"/>
          <w:sz w:val="24"/>
          <w:szCs w:val="24"/>
        </w:rPr>
      </w:pPr>
      <w:r w:rsidRPr="00F165A7">
        <w:rPr>
          <w:rFonts w:ascii="Calibri" w:hAnsi="Calibri" w:cs="Calibri"/>
          <w:sz w:val="24"/>
          <w:szCs w:val="24"/>
        </w:rPr>
        <w:t xml:space="preserve">The study assumes that </w:t>
      </w:r>
      <w:r w:rsidRPr="00F165A7">
        <w:rPr>
          <w:rFonts w:ascii="Calibri" w:hAnsi="Calibri" w:cs="Calibri"/>
          <w:b/>
          <w:bCs/>
          <w:sz w:val="24"/>
          <w:szCs w:val="24"/>
        </w:rPr>
        <w:t xml:space="preserve">reality is socially </w:t>
      </w:r>
      <w:r w:rsidRPr="00F165A7">
        <w:rPr>
          <w:rFonts w:ascii="Calibri" w:hAnsi="Calibri" w:cs="Calibri"/>
          <w:b/>
          <w:bCs/>
          <w:sz w:val="24"/>
          <w:szCs w:val="24"/>
        </w:rPr>
        <w:t>constructed,</w:t>
      </w:r>
      <w:r w:rsidRPr="00F165A7">
        <w:rPr>
          <w:rFonts w:ascii="Calibri" w:hAnsi="Calibri" w:cs="Calibri"/>
          <w:sz w:val="24"/>
          <w:szCs w:val="24"/>
        </w:rPr>
        <w:t xml:space="preserve"> and </w:t>
      </w:r>
      <w:r w:rsidRPr="00F165A7">
        <w:rPr>
          <w:rFonts w:ascii="Calibri" w:hAnsi="Calibri" w:cs="Calibri"/>
          <w:b/>
          <w:bCs/>
          <w:sz w:val="24"/>
          <w:szCs w:val="24"/>
        </w:rPr>
        <w:t>knowledge is co-created through interpretation</w:t>
      </w:r>
      <w:r w:rsidRPr="00F165A7">
        <w:rPr>
          <w:rFonts w:ascii="Calibri" w:hAnsi="Calibri" w:cs="Calibri"/>
          <w:sz w:val="24"/>
          <w:szCs w:val="24"/>
        </w:rPr>
        <w:t>.</w:t>
      </w:r>
    </w:p>
    <w:p w14:paraId="6E76121E" w14:textId="73EC160C" w:rsidR="00DE17AE" w:rsidRDefault="00DE17AE" w:rsidP="00345633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The researcher</w:t>
      </w:r>
      <w:r w:rsidR="00F165A7">
        <w:rPr>
          <w:rFonts w:ascii="Calibri" w:hAnsi="Calibri" w:cs="Calibri"/>
          <w:sz w:val="24"/>
          <w:szCs w:val="24"/>
        </w:rPr>
        <w:t xml:space="preserve"> used</w:t>
      </w:r>
      <w:r w:rsidR="00F165A7" w:rsidRPr="00F165A7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constant</w:t>
      </w:r>
      <w:r w:rsidR="00F165A7" w:rsidRPr="00F165A7">
        <w:rPr>
          <w:rFonts w:ascii="Calibri" w:hAnsi="Calibri" w:cs="Calibri"/>
          <w:b/>
          <w:bCs/>
          <w:sz w:val="24"/>
          <w:szCs w:val="24"/>
        </w:rPr>
        <w:t xml:space="preserve"> comparative analysis</w:t>
      </w:r>
      <w:r w:rsidR="00F165A7" w:rsidRPr="00F165A7">
        <w:rPr>
          <w:rFonts w:ascii="Calibri" w:hAnsi="Calibri" w:cs="Calibri"/>
          <w:sz w:val="24"/>
          <w:szCs w:val="24"/>
        </w:rPr>
        <w:t xml:space="preserve"> and </w:t>
      </w:r>
      <w:r w:rsidR="00F165A7" w:rsidRPr="00DE17AE">
        <w:rPr>
          <w:rFonts w:ascii="Calibri" w:hAnsi="Calibri" w:cs="Calibri"/>
          <w:b/>
          <w:bCs/>
          <w:sz w:val="24"/>
          <w:szCs w:val="24"/>
        </w:rPr>
        <w:t>th</w:t>
      </w:r>
      <w:r w:rsidRPr="00DE17AE">
        <w:rPr>
          <w:rFonts w:ascii="Calibri" w:hAnsi="Calibri" w:cs="Calibri"/>
          <w:b/>
          <w:bCs/>
          <w:sz w:val="24"/>
          <w:szCs w:val="24"/>
        </w:rPr>
        <w:t>ematic</w:t>
      </w:r>
      <w:r w:rsidR="00F165A7" w:rsidRPr="00DE17AE">
        <w:rPr>
          <w:rFonts w:ascii="Calibri" w:hAnsi="Calibri" w:cs="Calibri"/>
          <w:b/>
          <w:bCs/>
          <w:sz w:val="24"/>
          <w:szCs w:val="24"/>
        </w:rPr>
        <w:t xml:space="preserve"> coding</w:t>
      </w:r>
      <w:r w:rsidR="00F165A7" w:rsidRPr="00F165A7">
        <w:rPr>
          <w:rFonts w:ascii="Calibri" w:hAnsi="Calibri" w:cs="Calibri"/>
          <w:sz w:val="24"/>
          <w:szCs w:val="24"/>
        </w:rPr>
        <w:t xml:space="preserve"> to </w:t>
      </w:r>
      <w:r w:rsidR="00F165A7" w:rsidRPr="00DE17AE">
        <w:rPr>
          <w:rFonts w:ascii="Calibri" w:hAnsi="Calibri" w:cs="Calibri"/>
          <w:b/>
          <w:bCs/>
          <w:sz w:val="24"/>
          <w:szCs w:val="24"/>
        </w:rPr>
        <w:t>generate categories</w:t>
      </w:r>
      <w:r w:rsidR="00F165A7" w:rsidRPr="00F165A7">
        <w:rPr>
          <w:rFonts w:ascii="Calibri" w:hAnsi="Calibri" w:cs="Calibri"/>
          <w:sz w:val="24"/>
          <w:szCs w:val="24"/>
        </w:rPr>
        <w:t xml:space="preserve"> that explain the process of building shame resilience</w:t>
      </w:r>
      <w:r>
        <w:rPr>
          <w:rFonts w:ascii="Calibri" w:hAnsi="Calibri" w:cs="Calibri"/>
          <w:sz w:val="24"/>
          <w:szCs w:val="24"/>
        </w:rPr>
        <w:t>.</w:t>
      </w:r>
    </w:p>
    <w:p w14:paraId="174EA1AA" w14:textId="245AD5A1" w:rsidR="00DE17AE" w:rsidRDefault="00F165A7" w:rsidP="00345633">
      <w:pPr>
        <w:rPr>
          <w:rFonts w:ascii="Calibri" w:hAnsi="Calibri" w:cs="Calibri"/>
          <w:sz w:val="24"/>
          <w:szCs w:val="24"/>
        </w:rPr>
      </w:pPr>
      <w:r w:rsidRPr="00F165A7">
        <w:rPr>
          <w:rFonts w:ascii="Calibri" w:hAnsi="Calibri" w:cs="Calibri"/>
          <w:sz w:val="24"/>
          <w:szCs w:val="24"/>
        </w:rPr>
        <w:t xml:space="preserve">The study follows an </w:t>
      </w:r>
      <w:r w:rsidRPr="00DE17AE">
        <w:rPr>
          <w:rFonts w:ascii="Calibri" w:hAnsi="Calibri" w:cs="Calibri"/>
          <w:b/>
          <w:bCs/>
          <w:sz w:val="24"/>
          <w:szCs w:val="24"/>
        </w:rPr>
        <w:t>inductive and iterative logic</w:t>
      </w:r>
      <w:r w:rsidRPr="00F165A7">
        <w:rPr>
          <w:rFonts w:ascii="Calibri" w:hAnsi="Calibri" w:cs="Calibri"/>
          <w:sz w:val="24"/>
          <w:szCs w:val="24"/>
        </w:rPr>
        <w:t xml:space="preserve">, </w:t>
      </w:r>
      <w:r w:rsidRPr="00DE17AE">
        <w:rPr>
          <w:rFonts w:ascii="Calibri" w:hAnsi="Calibri" w:cs="Calibri"/>
          <w:b/>
          <w:bCs/>
          <w:sz w:val="24"/>
          <w:szCs w:val="24"/>
        </w:rPr>
        <w:t>grounded</w:t>
      </w:r>
      <w:r w:rsidRPr="00F165A7">
        <w:rPr>
          <w:rFonts w:ascii="Calibri" w:hAnsi="Calibri" w:cs="Calibri"/>
          <w:sz w:val="24"/>
          <w:szCs w:val="24"/>
        </w:rPr>
        <w:t xml:space="preserve"> in participants’ narratives rather than </w:t>
      </w:r>
      <w:r w:rsidR="00DE17AE">
        <w:rPr>
          <w:rFonts w:ascii="Calibri" w:hAnsi="Calibri" w:cs="Calibri"/>
          <w:sz w:val="24"/>
          <w:szCs w:val="24"/>
        </w:rPr>
        <w:t xml:space="preserve">proving or disproving </w:t>
      </w:r>
      <w:r w:rsidRPr="00F165A7">
        <w:rPr>
          <w:rFonts w:ascii="Calibri" w:hAnsi="Calibri" w:cs="Calibri"/>
          <w:sz w:val="24"/>
          <w:szCs w:val="24"/>
        </w:rPr>
        <w:t>pre-set hypotheses</w:t>
      </w:r>
      <w:r w:rsidR="00DE17AE">
        <w:rPr>
          <w:rFonts w:ascii="Calibri" w:hAnsi="Calibri" w:cs="Calibri"/>
          <w:sz w:val="24"/>
          <w:szCs w:val="24"/>
        </w:rPr>
        <w:t xml:space="preserve"> </w:t>
      </w:r>
      <w:r w:rsidR="00DE17AE" w:rsidRPr="00DE17AE">
        <w:rPr>
          <w:rFonts w:ascii="Calibri" w:hAnsi="Calibri" w:cs="Calibri"/>
          <w:b/>
          <w:bCs/>
          <w:sz w:val="24"/>
          <w:szCs w:val="24"/>
        </w:rPr>
        <w:t>(deductive)</w:t>
      </w:r>
      <w:r w:rsidRPr="00DE17AE">
        <w:rPr>
          <w:rFonts w:ascii="Calibri" w:hAnsi="Calibri" w:cs="Calibri"/>
          <w:b/>
          <w:bCs/>
          <w:sz w:val="24"/>
          <w:szCs w:val="24"/>
        </w:rPr>
        <w:t>.</w:t>
      </w:r>
      <w:r w:rsidRPr="00F165A7">
        <w:rPr>
          <w:rFonts w:ascii="Calibri" w:hAnsi="Calibri" w:cs="Calibri"/>
          <w:sz w:val="24"/>
          <w:szCs w:val="24"/>
        </w:rPr>
        <w:t xml:space="preserve"> </w:t>
      </w:r>
    </w:p>
    <w:p w14:paraId="205B6425" w14:textId="77777777" w:rsidR="00DE17AE" w:rsidRDefault="00F165A7" w:rsidP="00345633">
      <w:pPr>
        <w:rPr>
          <w:rFonts w:ascii="Calibri" w:hAnsi="Calibri" w:cs="Calibri"/>
          <w:sz w:val="24"/>
          <w:szCs w:val="24"/>
        </w:rPr>
      </w:pPr>
      <w:r w:rsidRPr="00DE17AE">
        <w:rPr>
          <w:rFonts w:ascii="Calibri" w:hAnsi="Calibri" w:cs="Calibri"/>
          <w:b/>
          <w:bCs/>
          <w:sz w:val="24"/>
          <w:szCs w:val="24"/>
        </w:rPr>
        <w:t>Reflexivity</w:t>
      </w:r>
      <w:r w:rsidRPr="00F165A7">
        <w:rPr>
          <w:rFonts w:ascii="Calibri" w:hAnsi="Calibri" w:cs="Calibri"/>
          <w:sz w:val="24"/>
          <w:szCs w:val="24"/>
        </w:rPr>
        <w:t xml:space="preserve"> </w:t>
      </w:r>
      <w:r w:rsidR="00DE17AE">
        <w:rPr>
          <w:rFonts w:ascii="Calibri" w:hAnsi="Calibri" w:cs="Calibri"/>
          <w:sz w:val="24"/>
          <w:szCs w:val="24"/>
        </w:rPr>
        <w:t xml:space="preserve">is detailed through the researcher's </w:t>
      </w:r>
      <w:r w:rsidR="00DE17AE" w:rsidRPr="00DE17AE">
        <w:rPr>
          <w:rFonts w:ascii="Calibri" w:hAnsi="Calibri" w:cs="Calibri"/>
          <w:b/>
          <w:bCs/>
          <w:sz w:val="24"/>
          <w:szCs w:val="24"/>
        </w:rPr>
        <w:t>critical examination</w:t>
      </w:r>
      <w:r w:rsidR="00DE17AE">
        <w:rPr>
          <w:rFonts w:ascii="Calibri" w:hAnsi="Calibri" w:cs="Calibri"/>
          <w:sz w:val="24"/>
          <w:szCs w:val="24"/>
        </w:rPr>
        <w:t xml:space="preserve"> of her</w:t>
      </w:r>
      <w:r w:rsidRPr="00F165A7">
        <w:rPr>
          <w:rFonts w:ascii="Calibri" w:hAnsi="Calibri" w:cs="Calibri"/>
          <w:sz w:val="24"/>
          <w:szCs w:val="24"/>
        </w:rPr>
        <w:t xml:space="preserve"> position as </w:t>
      </w:r>
      <w:r w:rsidR="00DE17AE">
        <w:rPr>
          <w:rFonts w:ascii="Calibri" w:hAnsi="Calibri" w:cs="Calibri"/>
          <w:sz w:val="24"/>
          <w:szCs w:val="24"/>
        </w:rPr>
        <w:t xml:space="preserve">a female </w:t>
      </w:r>
      <w:r w:rsidRPr="00F165A7">
        <w:rPr>
          <w:rFonts w:ascii="Calibri" w:hAnsi="Calibri" w:cs="Calibri"/>
          <w:sz w:val="24"/>
          <w:szCs w:val="24"/>
        </w:rPr>
        <w:t xml:space="preserve">researcher </w:t>
      </w:r>
      <w:r w:rsidR="00DE17AE">
        <w:rPr>
          <w:rFonts w:ascii="Calibri" w:hAnsi="Calibri" w:cs="Calibri"/>
          <w:sz w:val="24"/>
          <w:szCs w:val="24"/>
        </w:rPr>
        <w:t>interviewing females, acknowledging her role as a</w:t>
      </w:r>
      <w:r w:rsidRPr="00F165A7">
        <w:rPr>
          <w:rFonts w:ascii="Calibri" w:hAnsi="Calibri" w:cs="Calibri"/>
          <w:sz w:val="24"/>
          <w:szCs w:val="24"/>
        </w:rPr>
        <w:t xml:space="preserve"> participant in the </w:t>
      </w:r>
      <w:r w:rsidRPr="00DE17AE">
        <w:rPr>
          <w:rFonts w:ascii="Calibri" w:hAnsi="Calibri" w:cs="Calibri"/>
          <w:b/>
          <w:bCs/>
          <w:sz w:val="24"/>
          <w:szCs w:val="24"/>
        </w:rPr>
        <w:t>meaning-making</w:t>
      </w:r>
      <w:r w:rsidRPr="00F165A7">
        <w:rPr>
          <w:rFonts w:ascii="Calibri" w:hAnsi="Calibri" w:cs="Calibri"/>
          <w:sz w:val="24"/>
          <w:szCs w:val="24"/>
        </w:rPr>
        <w:t xml:space="preserve"> process.</w:t>
      </w:r>
    </w:p>
    <w:p w14:paraId="0AF0FFDE" w14:textId="3208D9E3" w:rsidR="00F165A7" w:rsidRPr="00F165A7" w:rsidRDefault="00F165A7" w:rsidP="00345633">
      <w:pPr>
        <w:rPr>
          <w:rFonts w:ascii="Calibri" w:hAnsi="Calibri" w:cs="Calibri"/>
          <w:sz w:val="24"/>
          <w:szCs w:val="24"/>
        </w:rPr>
      </w:pPr>
      <w:r w:rsidRPr="00F165A7">
        <w:rPr>
          <w:rFonts w:ascii="Calibri" w:hAnsi="Calibri" w:cs="Calibri"/>
          <w:sz w:val="24"/>
          <w:szCs w:val="24"/>
        </w:rPr>
        <w:t xml:space="preserve"> </w:t>
      </w:r>
      <w:r w:rsidR="00DE17AE">
        <w:rPr>
          <w:rFonts w:ascii="Calibri" w:hAnsi="Calibri" w:cs="Calibri"/>
          <w:sz w:val="24"/>
          <w:szCs w:val="24"/>
        </w:rPr>
        <w:t xml:space="preserve">The research </w:t>
      </w:r>
      <w:r w:rsidRPr="00F165A7">
        <w:rPr>
          <w:rFonts w:ascii="Calibri" w:hAnsi="Calibri" w:cs="Calibri"/>
          <w:sz w:val="24"/>
          <w:szCs w:val="24"/>
        </w:rPr>
        <w:t>shows alignment between ontology, epistemology, and methodology</w:t>
      </w:r>
      <w:r w:rsidR="00DE17AE">
        <w:rPr>
          <w:rFonts w:ascii="Calibri" w:hAnsi="Calibri" w:cs="Calibri"/>
          <w:sz w:val="24"/>
          <w:szCs w:val="24"/>
        </w:rPr>
        <w:t xml:space="preserve"> to produce </w:t>
      </w:r>
      <w:r w:rsidRPr="00F165A7">
        <w:rPr>
          <w:rFonts w:ascii="Calibri" w:hAnsi="Calibri" w:cs="Calibri"/>
          <w:sz w:val="24"/>
          <w:szCs w:val="24"/>
        </w:rPr>
        <w:t xml:space="preserve">qualitative research grounded in </w:t>
      </w:r>
      <w:r w:rsidR="00DE17AE">
        <w:rPr>
          <w:rFonts w:ascii="Calibri" w:hAnsi="Calibri" w:cs="Calibri"/>
          <w:sz w:val="24"/>
          <w:szCs w:val="24"/>
        </w:rPr>
        <w:t xml:space="preserve">the </w:t>
      </w:r>
      <w:r w:rsidRPr="00DE17AE">
        <w:rPr>
          <w:rFonts w:ascii="Calibri" w:hAnsi="Calibri" w:cs="Calibri"/>
          <w:b/>
          <w:bCs/>
          <w:sz w:val="24"/>
          <w:szCs w:val="24"/>
        </w:rPr>
        <w:t>interpretive construction</w:t>
      </w:r>
      <w:r w:rsidRPr="00F165A7">
        <w:rPr>
          <w:rFonts w:ascii="Calibri" w:hAnsi="Calibri" w:cs="Calibri"/>
          <w:sz w:val="24"/>
          <w:szCs w:val="24"/>
        </w:rPr>
        <w:t xml:space="preserve"> </w:t>
      </w:r>
      <w:r w:rsidR="00DE17AE">
        <w:rPr>
          <w:rFonts w:ascii="Calibri" w:hAnsi="Calibri" w:cs="Calibri"/>
          <w:sz w:val="24"/>
          <w:szCs w:val="24"/>
        </w:rPr>
        <w:t xml:space="preserve">(constructivism) </w:t>
      </w:r>
      <w:r w:rsidRPr="00F165A7">
        <w:rPr>
          <w:rFonts w:ascii="Calibri" w:hAnsi="Calibri" w:cs="Calibri"/>
          <w:sz w:val="24"/>
          <w:szCs w:val="24"/>
        </w:rPr>
        <w:t>of experience.</w:t>
      </w:r>
    </w:p>
    <w:p w14:paraId="3C0B8ECB" w14:textId="792F3C8B" w:rsidR="00345633" w:rsidRPr="00B6574C" w:rsidRDefault="00345633">
      <w:pPr>
        <w:rPr>
          <w:rFonts w:ascii="Calibri" w:hAnsi="Calibri" w:cs="Calibri"/>
          <w:lang w:val="en-GB"/>
        </w:rPr>
      </w:pPr>
    </w:p>
    <w:sectPr w:rsidR="00345633" w:rsidRPr="00B6574C" w:rsidSect="00345633">
      <w:footerReference w:type="default" r:id="rId6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541FFA" w14:textId="77777777" w:rsidR="00EE7295" w:rsidRDefault="00EE7295" w:rsidP="00DE17AE">
      <w:pPr>
        <w:spacing w:after="0" w:line="240" w:lineRule="auto"/>
      </w:pPr>
      <w:r>
        <w:separator/>
      </w:r>
    </w:p>
  </w:endnote>
  <w:endnote w:type="continuationSeparator" w:id="0">
    <w:p w14:paraId="35823701" w14:textId="77777777" w:rsidR="00EE7295" w:rsidRDefault="00EE7295" w:rsidP="00DE17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79001128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C5763F5" w14:textId="114031A0" w:rsidR="00DE17AE" w:rsidRDefault="00DE17A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rPr>
            <w:noProof/>
          </w:rPr>
          <w:t xml:space="preserve"> </w:t>
        </w:r>
        <w:r w:rsidRPr="00DE17AE">
          <w:rPr>
            <w:noProof/>
            <w:sz w:val="10"/>
            <w:szCs w:val="10"/>
          </w:rPr>
          <w:t>KW/7008/15/10/25</w:t>
        </w:r>
      </w:p>
    </w:sdtContent>
  </w:sdt>
  <w:p w14:paraId="6A91E822" w14:textId="77777777" w:rsidR="00DE17AE" w:rsidRDefault="00DE17A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3911C8" w14:textId="77777777" w:rsidR="00EE7295" w:rsidRDefault="00EE7295" w:rsidP="00DE17AE">
      <w:pPr>
        <w:spacing w:after="0" w:line="240" w:lineRule="auto"/>
      </w:pPr>
      <w:r>
        <w:separator/>
      </w:r>
    </w:p>
  </w:footnote>
  <w:footnote w:type="continuationSeparator" w:id="0">
    <w:p w14:paraId="12B7B08B" w14:textId="77777777" w:rsidR="00EE7295" w:rsidRDefault="00EE7295" w:rsidP="00DE17A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5633"/>
    <w:rsid w:val="000B1DDF"/>
    <w:rsid w:val="001416EA"/>
    <w:rsid w:val="00182F5E"/>
    <w:rsid w:val="00345633"/>
    <w:rsid w:val="006E53E9"/>
    <w:rsid w:val="009114C1"/>
    <w:rsid w:val="009F4AFC"/>
    <w:rsid w:val="00B6574C"/>
    <w:rsid w:val="00D9049F"/>
    <w:rsid w:val="00DC7F35"/>
    <w:rsid w:val="00DE17AE"/>
    <w:rsid w:val="00EE7295"/>
    <w:rsid w:val="00F165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D4DBED4"/>
  <w15:chartTrackingRefBased/>
  <w15:docId w15:val="{104302BB-1178-4670-A5FD-C05D4E818E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45633"/>
    <w:pPr>
      <w:spacing w:after="200" w:line="276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345633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45633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5633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val="en-GB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5633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5633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5633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:lang w:val="en-GB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5633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:lang w:val="en-GB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5633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:lang w:val="en-GB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5633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:lang w:val="en-GB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563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4563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563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563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563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563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563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563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563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563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34563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5633"/>
    <w:pPr>
      <w:numPr>
        <w:ilvl w:val="1"/>
      </w:numPr>
      <w:spacing w:after="160"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val="en-GB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34563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5633"/>
    <w:pPr>
      <w:spacing w:before="160" w:after="160" w:line="278" w:lineRule="auto"/>
      <w:jc w:val="center"/>
    </w:pPr>
    <w:rPr>
      <w:rFonts w:eastAsiaTheme="minorHAnsi"/>
      <w:i/>
      <w:iCs/>
      <w:color w:val="404040" w:themeColor="text1" w:themeTint="BF"/>
      <w:kern w:val="2"/>
      <w:sz w:val="24"/>
      <w:szCs w:val="24"/>
      <w:lang w:val="en-GB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34563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5633"/>
    <w:pPr>
      <w:spacing w:after="160" w:line="278" w:lineRule="auto"/>
      <w:ind w:left="720"/>
      <w:contextualSpacing/>
    </w:pPr>
    <w:rPr>
      <w:rFonts w:eastAsiaTheme="minorHAnsi"/>
      <w:kern w:val="2"/>
      <w:sz w:val="24"/>
      <w:szCs w:val="24"/>
      <w:lang w:val="en-GB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34563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563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eastAsiaTheme="minorHAnsi"/>
      <w:i/>
      <w:iCs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563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5633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B6574C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DE17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E17AE"/>
    <w:rPr>
      <w:rFonts w:eastAsiaTheme="minorEastAsia"/>
      <w:kern w:val="0"/>
      <w:sz w:val="22"/>
      <w:szCs w:val="22"/>
      <w:lang w:val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DE17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E17AE"/>
    <w:rPr>
      <w:rFonts w:eastAsiaTheme="minorEastAsia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3</Pages>
  <Words>491</Words>
  <Characters>3147</Characters>
  <Application>Microsoft Office Word</Application>
  <DocSecurity>0</DocSecurity>
  <Lines>108</Lines>
  <Paragraphs>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Karine Williams</dc:creator>
  <cp:keywords/>
  <dc:description/>
  <cp:lastModifiedBy>Karine Williams</cp:lastModifiedBy>
  <cp:revision>3</cp:revision>
  <dcterms:created xsi:type="dcterms:W3CDTF">2025-10-15T15:25:00Z</dcterms:created>
  <dcterms:modified xsi:type="dcterms:W3CDTF">2025-10-15T15:33:00Z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49a944ea-a188-49a5-8ad3-b233db6f7003</vt:lpwstr>
  </property>
</Properties>
</file>