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B002A" w14:textId="1AAB52F4" w:rsidR="008B1BBB" w:rsidRDefault="001E2A41" w:rsidP="00CD5C7C">
      <w:pPr>
        <w:spacing w:before="200" w:after="200" w:line="360" w:lineRule="auto"/>
        <w:jc w:val="center"/>
        <w:rPr>
          <w:rFonts w:ascii="Arial" w:eastAsia="Arial" w:hAnsi="Arial" w:cs="Arial"/>
          <w:b/>
          <w:sz w:val="36"/>
          <w:szCs w:val="36"/>
          <w:lang w:eastAsia="en-IN"/>
        </w:rPr>
      </w:pPr>
      <w:r>
        <w:rPr>
          <w:rFonts w:ascii="Arial" w:eastAsia="Arial" w:hAnsi="Arial" w:cs="Arial"/>
          <w:b/>
          <w:noProof/>
          <w:sz w:val="36"/>
          <w:szCs w:val="36"/>
          <w:lang w:eastAsia="en-IN"/>
        </w:rPr>
        <w:drawing>
          <wp:inline distT="0" distB="0" distL="0" distR="0" wp14:anchorId="227D99F0" wp14:editId="3D0539EF">
            <wp:extent cx="2962910" cy="1304925"/>
            <wp:effectExtent l="0" t="0" r="8890" b="9525"/>
            <wp:docPr id="53323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304925"/>
                    </a:xfrm>
                    <a:prstGeom prst="rect">
                      <a:avLst/>
                    </a:prstGeom>
                    <a:noFill/>
                  </pic:spPr>
                </pic:pic>
              </a:graphicData>
            </a:graphic>
          </wp:inline>
        </w:drawing>
      </w:r>
    </w:p>
    <w:p w14:paraId="67DBA689" w14:textId="77777777" w:rsidR="008B1BBB" w:rsidRDefault="008B1BBB" w:rsidP="00CD5C7C">
      <w:pPr>
        <w:spacing w:before="200" w:after="200" w:line="360" w:lineRule="auto"/>
        <w:jc w:val="center"/>
        <w:rPr>
          <w:rFonts w:ascii="Arial" w:eastAsia="Arial" w:hAnsi="Arial" w:cs="Arial"/>
          <w:b/>
          <w:sz w:val="36"/>
          <w:szCs w:val="36"/>
          <w:lang w:eastAsia="en-IN"/>
        </w:rPr>
      </w:pPr>
    </w:p>
    <w:p w14:paraId="7F36E595" w14:textId="77777777" w:rsidR="008B1BBB" w:rsidRDefault="008B1BBB" w:rsidP="00CD5C7C">
      <w:pPr>
        <w:spacing w:before="200" w:after="200" w:line="360" w:lineRule="auto"/>
        <w:jc w:val="center"/>
        <w:rPr>
          <w:rFonts w:ascii="Arial" w:eastAsia="Arial" w:hAnsi="Arial" w:cs="Arial"/>
          <w:b/>
          <w:sz w:val="36"/>
          <w:szCs w:val="36"/>
          <w:lang w:eastAsia="en-IN"/>
        </w:rPr>
      </w:pPr>
    </w:p>
    <w:p w14:paraId="55211C46" w14:textId="7090D48C"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Programme: BA(Hons) International Hotel Management</w:t>
      </w:r>
    </w:p>
    <w:p w14:paraId="72468570"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Module: Sustainable Hospitality &amp; Tourism Management</w:t>
      </w:r>
    </w:p>
    <w:p w14:paraId="167A1BFE" w14:textId="1D2B9371"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Module Code: BMIH</w:t>
      </w:r>
      <w:r w:rsidR="006149B1">
        <w:rPr>
          <w:rFonts w:ascii="Arial" w:eastAsia="Arial" w:hAnsi="Arial" w:cs="Arial"/>
          <w:b/>
          <w:sz w:val="32"/>
          <w:szCs w:val="32"/>
          <w:lang w:eastAsia="en-IN"/>
        </w:rPr>
        <w:t>5006</w:t>
      </w:r>
    </w:p>
    <w:p w14:paraId="65908DF4"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Assignment Title: Essay</w:t>
      </w:r>
    </w:p>
    <w:p w14:paraId="75A2A9B2"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Lecturer: Christopher Wilkin</w:t>
      </w:r>
    </w:p>
    <w:p w14:paraId="7C550C9E" w14:textId="57814278"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Student: VASILE PUSCUTA</w:t>
      </w:r>
    </w:p>
    <w:p w14:paraId="65D20C72" w14:textId="14E45660"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ID: 223</w:t>
      </w:r>
      <w:r w:rsidR="006149B1">
        <w:rPr>
          <w:rFonts w:ascii="Arial" w:eastAsia="Arial" w:hAnsi="Arial" w:cs="Arial"/>
          <w:b/>
          <w:sz w:val="32"/>
          <w:szCs w:val="32"/>
          <w:lang w:eastAsia="en-IN"/>
        </w:rPr>
        <w:t>3417</w:t>
      </w:r>
    </w:p>
    <w:p w14:paraId="463465C7" w14:textId="7124C6EE" w:rsidR="00CD5C7C" w:rsidRPr="00CD5C7C" w:rsidRDefault="00CD5C7C" w:rsidP="00CD5C7C">
      <w:pPr>
        <w:spacing w:before="200" w:after="200" w:line="360" w:lineRule="auto"/>
        <w:jc w:val="center"/>
        <w:rPr>
          <w:rFonts w:ascii="Arial" w:eastAsia="Arial" w:hAnsi="Arial" w:cs="Arial"/>
          <w:b/>
          <w:sz w:val="36"/>
          <w:szCs w:val="36"/>
          <w:lang w:eastAsia="en-IN"/>
        </w:rPr>
      </w:pPr>
      <w:r w:rsidRPr="008B1BBB">
        <w:rPr>
          <w:rFonts w:ascii="Arial" w:eastAsia="Arial" w:hAnsi="Arial" w:cs="Arial"/>
          <w:b/>
          <w:sz w:val="32"/>
          <w:szCs w:val="32"/>
          <w:lang w:eastAsia="en-IN"/>
        </w:rPr>
        <w:t xml:space="preserve">Word: </w:t>
      </w:r>
      <w:r w:rsidR="00142B65" w:rsidRPr="008B1BBB">
        <w:rPr>
          <w:rFonts w:ascii="Arial" w:eastAsia="Arial" w:hAnsi="Arial" w:cs="Arial"/>
          <w:b/>
          <w:sz w:val="32"/>
          <w:szCs w:val="32"/>
          <w:lang w:eastAsia="en-IN"/>
        </w:rPr>
        <w:t>2321</w:t>
      </w:r>
      <w:r w:rsidRPr="00CD5C7C">
        <w:rPr>
          <w:rFonts w:ascii="Arial" w:eastAsia="Arial" w:hAnsi="Arial" w:cs="Arial"/>
          <w:b/>
          <w:sz w:val="36"/>
          <w:szCs w:val="36"/>
          <w:lang w:eastAsia="en-IN"/>
        </w:rPr>
        <w:br w:type="page"/>
      </w:r>
    </w:p>
    <w:p w14:paraId="63316080" w14:textId="77777777" w:rsidR="00CD5C7C" w:rsidRPr="00CD5C7C" w:rsidRDefault="00CD5C7C" w:rsidP="00CD5C7C">
      <w:pPr>
        <w:spacing w:before="200" w:after="200" w:line="360" w:lineRule="auto"/>
        <w:rPr>
          <w:rFonts w:ascii="Arial" w:eastAsia="Arial" w:hAnsi="Arial" w:cs="Arial"/>
          <w:b/>
          <w:sz w:val="24"/>
          <w:szCs w:val="24"/>
          <w:lang w:eastAsia="en-IN"/>
        </w:rPr>
      </w:pPr>
    </w:p>
    <w:p w14:paraId="78500D33" w14:textId="77777777" w:rsidR="00CD5C7C" w:rsidRPr="00CD5C7C" w:rsidRDefault="00CD5C7C" w:rsidP="00CD5C7C">
      <w:pPr>
        <w:spacing w:before="200" w:after="200" w:line="360" w:lineRule="auto"/>
        <w:rPr>
          <w:rFonts w:ascii="Arial" w:eastAsia="Arial" w:hAnsi="Arial" w:cs="Arial"/>
          <w:b/>
          <w:bCs/>
          <w:sz w:val="24"/>
          <w:szCs w:val="24"/>
          <w:lang w:eastAsia="en-IN"/>
        </w:rPr>
      </w:pPr>
      <w:r w:rsidRPr="00CD5C7C">
        <w:rPr>
          <w:rFonts w:ascii="Arial" w:eastAsia="Arial" w:hAnsi="Arial" w:cs="Arial"/>
          <w:b/>
          <w:bCs/>
          <w:sz w:val="24"/>
          <w:szCs w:val="24"/>
          <w:lang w:eastAsia="en-IN"/>
        </w:rPr>
        <w:t>AI Declaration:</w:t>
      </w:r>
    </w:p>
    <w:p w14:paraId="321763A6" w14:textId="77777777" w:rsidR="00CD5C7C" w:rsidRPr="00CD5C7C" w:rsidRDefault="00CD5C7C" w:rsidP="00CD5C7C">
      <w:pPr>
        <w:spacing w:before="200" w:after="200" w:line="360" w:lineRule="auto"/>
        <w:jc w:val="center"/>
        <w:rPr>
          <w:rFonts w:ascii="Arial" w:eastAsia="Arial" w:hAnsi="Arial" w:cs="Arial"/>
          <w:b/>
          <w:bCs/>
          <w:sz w:val="36"/>
          <w:szCs w:val="36"/>
          <w:lang w:eastAsia="en-IN"/>
        </w:rPr>
      </w:pPr>
    </w:p>
    <w:p w14:paraId="4656B68A" w14:textId="77777777" w:rsidR="00CD5C7C" w:rsidRPr="00CD5C7C" w:rsidRDefault="00CD5C7C" w:rsidP="00CD5C7C">
      <w:pPr>
        <w:spacing w:before="200" w:after="200" w:line="360" w:lineRule="auto"/>
        <w:jc w:val="center"/>
        <w:rPr>
          <w:rFonts w:ascii="Arial" w:eastAsia="Arial" w:hAnsi="Arial" w:cs="Arial"/>
          <w:b/>
          <w:bCs/>
          <w:sz w:val="36"/>
          <w:szCs w:val="36"/>
          <w:lang w:eastAsia="en-IN"/>
        </w:rPr>
      </w:pPr>
    </w:p>
    <w:p w14:paraId="07A5A0CE" w14:textId="77777777" w:rsidR="00CD5C7C" w:rsidRPr="00CD5C7C" w:rsidRDefault="00CD5C7C" w:rsidP="00CD5C7C">
      <w:pPr>
        <w:spacing w:before="200" w:after="200" w:line="360" w:lineRule="auto"/>
        <w:jc w:val="both"/>
        <w:rPr>
          <w:rFonts w:ascii="Arial" w:eastAsia="Arial" w:hAnsi="Arial" w:cs="Arial"/>
          <w:sz w:val="24"/>
          <w:szCs w:val="24"/>
          <w:lang w:eastAsia="en-IN"/>
        </w:rPr>
      </w:pPr>
      <w:r w:rsidRPr="00CD5C7C">
        <w:rPr>
          <w:rFonts w:ascii="Arial" w:eastAsia="Arial" w:hAnsi="Arial" w:cs="Arial"/>
          <w:sz w:val="24"/>
          <w:szCs w:val="24"/>
          <w:lang w:eastAsia="en-IN"/>
        </w:rPr>
        <w:t>I confirm that I have not used any AI tools in the research and creation of this assignment, and I confirm that I have not presented any AI generated materials as my own work. I confirm I have copies of my drafts, notes, and other resources I used, which I may be asked to provide in evidence.</w:t>
      </w:r>
    </w:p>
    <w:p w14:paraId="7816BC0D" w14:textId="77777777" w:rsidR="00CD5C7C" w:rsidRPr="00CD5C7C" w:rsidRDefault="00CD5C7C" w:rsidP="00CD5C7C">
      <w:pPr>
        <w:spacing w:before="200" w:after="200" w:line="360" w:lineRule="auto"/>
        <w:jc w:val="both"/>
        <w:rPr>
          <w:rFonts w:ascii="Arial" w:eastAsia="Arial" w:hAnsi="Arial" w:cs="Arial"/>
          <w:sz w:val="24"/>
          <w:szCs w:val="24"/>
          <w:lang w:eastAsia="en-IN"/>
        </w:rPr>
      </w:pPr>
    </w:p>
    <w:p w14:paraId="1B3927ED" w14:textId="77777777" w:rsidR="00CD5C7C" w:rsidRPr="00CD5C7C" w:rsidRDefault="00CD5C7C" w:rsidP="00CD5C7C">
      <w:pPr>
        <w:spacing w:before="200" w:after="200" w:line="360" w:lineRule="auto"/>
        <w:jc w:val="both"/>
        <w:rPr>
          <w:rFonts w:ascii="Arial" w:eastAsia="Arial" w:hAnsi="Arial" w:cs="Arial"/>
          <w:sz w:val="24"/>
          <w:szCs w:val="24"/>
          <w:lang w:eastAsia="en-IN"/>
        </w:rPr>
      </w:pPr>
    </w:p>
    <w:p w14:paraId="75631DD4" w14:textId="5607D739" w:rsidR="009019A1" w:rsidRPr="00986643" w:rsidRDefault="00CD5C7C" w:rsidP="00986643">
      <w:pPr>
        <w:spacing w:before="200" w:after="200" w:line="360" w:lineRule="auto"/>
        <w:jc w:val="center"/>
        <w:rPr>
          <w:rFonts w:ascii="Arial" w:eastAsia="Arial" w:hAnsi="Arial" w:cs="Arial"/>
          <w:b/>
          <w:sz w:val="36"/>
          <w:szCs w:val="36"/>
          <w:lang w:eastAsia="en-IN"/>
        </w:rPr>
      </w:pPr>
      <w:r w:rsidRPr="00CD5C7C">
        <w:rPr>
          <w:rFonts w:ascii="Arial" w:eastAsia="Arial" w:hAnsi="Arial" w:cs="Arial"/>
          <w:b/>
          <w:sz w:val="36"/>
          <w:szCs w:val="36"/>
          <w:lang w:eastAsia="en-IN"/>
        </w:rPr>
        <w:br w:type="page"/>
      </w:r>
      <w:bookmarkStart w:id="0" w:name="_heading=h.yqncmhehip07" w:colFirst="0" w:colLast="0"/>
      <w:bookmarkEnd w:id="0"/>
    </w:p>
    <w:p w14:paraId="5F6425FB" w14:textId="60257400" w:rsidR="009019A1" w:rsidRPr="000F0A3B" w:rsidRDefault="00986643" w:rsidP="000F0A3B">
      <w:pPr>
        <w:spacing w:before="200" w:after="200" w:line="360" w:lineRule="auto"/>
        <w:jc w:val="both"/>
        <w:rPr>
          <w:rFonts w:ascii="Arial" w:eastAsia="Arial" w:hAnsi="Arial" w:cs="Arial"/>
          <w:sz w:val="24"/>
          <w:szCs w:val="24"/>
          <w:lang w:eastAsia="en-IN"/>
        </w:rPr>
      </w:pPr>
      <w:r>
        <w:rPr>
          <w:rFonts w:ascii="Arial" w:eastAsia="Arial" w:hAnsi="Arial" w:cs="Arial"/>
          <w:sz w:val="24"/>
          <w:szCs w:val="24"/>
          <w:lang w:eastAsia="en-IN"/>
        </w:rPr>
        <w:lastRenderedPageBreak/>
        <w:t xml:space="preserve">         </w:t>
      </w:r>
      <w:r w:rsidR="008A7177">
        <w:rPr>
          <w:rFonts w:ascii="Arial" w:eastAsia="Arial" w:hAnsi="Arial" w:cs="Arial"/>
          <w:sz w:val="24"/>
          <w:szCs w:val="24"/>
          <w:lang w:eastAsia="en-IN"/>
        </w:rPr>
        <w:t>The</w:t>
      </w:r>
      <w:r w:rsidR="009019A1" w:rsidRPr="000F0A3B">
        <w:rPr>
          <w:rFonts w:ascii="Arial" w:eastAsia="Arial" w:hAnsi="Arial" w:cs="Arial"/>
          <w:sz w:val="24"/>
          <w:szCs w:val="24"/>
          <w:lang w:eastAsia="en-IN"/>
        </w:rPr>
        <w:t xml:space="preserve"> below study will cover the sustainability aspects i.e. green practices in the hospitality sector of the UK. </w:t>
      </w:r>
      <w:r w:rsidR="003C3DF5" w:rsidRPr="000F0A3B">
        <w:rPr>
          <w:rFonts w:ascii="Arial" w:eastAsia="Arial" w:hAnsi="Arial" w:cs="Arial"/>
          <w:sz w:val="24"/>
          <w:szCs w:val="24"/>
          <w:lang w:eastAsia="en-IN"/>
        </w:rPr>
        <w:t xml:space="preserve">The </w:t>
      </w:r>
      <w:r w:rsidR="009019A1" w:rsidRPr="000F0A3B">
        <w:rPr>
          <w:rFonts w:ascii="Arial" w:eastAsia="Arial" w:hAnsi="Arial" w:cs="Arial"/>
          <w:sz w:val="24"/>
          <w:szCs w:val="24"/>
          <w:lang w:eastAsia="en-IN"/>
        </w:rPr>
        <w:t xml:space="preserve">selected hotel for this study is the Savoy Hotel in London. Green/sustainable practices in hospitality focus on lowering environmental influence while improving overall customer/guest experiences. </w:t>
      </w:r>
      <w:r w:rsidR="008A7177">
        <w:rPr>
          <w:rFonts w:ascii="Arial" w:eastAsia="Arial" w:hAnsi="Arial" w:cs="Arial"/>
          <w:sz w:val="24"/>
          <w:szCs w:val="24"/>
          <w:lang w:eastAsia="en-IN"/>
        </w:rPr>
        <w:t>Add</w:t>
      </w:r>
      <w:r w:rsidR="009019A1" w:rsidRPr="000F0A3B">
        <w:rPr>
          <w:rFonts w:ascii="Arial" w:eastAsia="Arial" w:hAnsi="Arial" w:cs="Arial"/>
          <w:sz w:val="24"/>
          <w:szCs w:val="24"/>
          <w:lang w:eastAsia="en-IN"/>
        </w:rPr>
        <w:t xml:space="preserve">itionally, </w:t>
      </w:r>
      <w:r w:rsidR="000F0A3B" w:rsidRPr="000F0A3B">
        <w:rPr>
          <w:rFonts w:ascii="Arial" w:eastAsia="Arial" w:hAnsi="Arial" w:cs="Arial"/>
          <w:sz w:val="24"/>
          <w:szCs w:val="24"/>
          <w:lang w:eastAsia="en-IN"/>
        </w:rPr>
        <w:t xml:space="preserve">this </w:t>
      </w:r>
      <w:r w:rsidR="009019A1" w:rsidRPr="000F0A3B">
        <w:rPr>
          <w:rFonts w:ascii="Arial" w:eastAsia="Arial" w:hAnsi="Arial" w:cs="Arial"/>
          <w:sz w:val="24"/>
          <w:szCs w:val="24"/>
          <w:lang w:eastAsia="en-IN"/>
        </w:rPr>
        <w:t>incorporates energy effectiveness, waste reduction, water conservation, and ethical sourcing of products (</w:t>
      </w:r>
      <w:r w:rsidR="009019A1" w:rsidRPr="000F0A3B">
        <w:rPr>
          <w:rFonts w:ascii="Arial" w:eastAsia="Arial" w:hAnsi="Arial" w:cs="Arial"/>
          <w:sz w:val="24"/>
          <w:szCs w:val="24"/>
          <w:highlight w:val="white"/>
          <w:lang w:eastAsia="en-IN"/>
        </w:rPr>
        <w:t xml:space="preserve">Sloan </w:t>
      </w:r>
      <w:r w:rsidR="009019A1" w:rsidRPr="000F0A3B">
        <w:rPr>
          <w:rFonts w:ascii="Arial" w:eastAsia="Arial" w:hAnsi="Arial" w:cs="Arial"/>
          <w:i/>
          <w:sz w:val="24"/>
          <w:szCs w:val="24"/>
          <w:highlight w:val="white"/>
          <w:lang w:eastAsia="en-IN"/>
        </w:rPr>
        <w:t xml:space="preserve">et al., </w:t>
      </w:r>
      <w:r w:rsidR="009019A1" w:rsidRPr="000F0A3B">
        <w:rPr>
          <w:rFonts w:ascii="Arial" w:eastAsia="Arial" w:hAnsi="Arial" w:cs="Arial"/>
          <w:sz w:val="24"/>
          <w:szCs w:val="24"/>
          <w:highlight w:val="white"/>
          <w:lang w:eastAsia="en-IN"/>
        </w:rPr>
        <w:t>2017</w:t>
      </w:r>
      <w:r w:rsidR="009019A1" w:rsidRPr="000F0A3B">
        <w:rPr>
          <w:rFonts w:ascii="Arial" w:eastAsia="Arial" w:hAnsi="Arial" w:cs="Arial"/>
          <w:sz w:val="24"/>
          <w:szCs w:val="24"/>
          <w:lang w:eastAsia="en-IN"/>
        </w:rPr>
        <w:t xml:space="preserve">). </w:t>
      </w:r>
      <w:r w:rsidR="008A7177">
        <w:rPr>
          <w:rFonts w:ascii="Arial" w:eastAsia="Arial" w:hAnsi="Arial" w:cs="Arial"/>
          <w:sz w:val="24"/>
          <w:szCs w:val="24"/>
          <w:lang w:eastAsia="en-IN"/>
        </w:rPr>
        <w:t>By</w:t>
      </w:r>
      <w:r w:rsidR="009019A1" w:rsidRPr="000F0A3B">
        <w:rPr>
          <w:rFonts w:ascii="Arial" w:eastAsia="Arial" w:hAnsi="Arial" w:cs="Arial"/>
          <w:sz w:val="24"/>
          <w:szCs w:val="24"/>
          <w:lang w:eastAsia="en-IN"/>
        </w:rPr>
        <w:t xml:space="preserve"> incorporating these diverse and effective practices, hotels can address the growing demands for eco-friendly accommodations and contribute to environmental preservation within the area. On the other hand, the Savoy Hotel in London is a historic luxury establishment, the headquarters </w:t>
      </w:r>
      <w:proofErr w:type="gramStart"/>
      <w:r w:rsidR="009019A1" w:rsidRPr="000F0A3B">
        <w:rPr>
          <w:rFonts w:ascii="Arial" w:eastAsia="Arial" w:hAnsi="Arial" w:cs="Arial"/>
          <w:sz w:val="24"/>
          <w:szCs w:val="24"/>
          <w:lang w:eastAsia="en-IN"/>
        </w:rPr>
        <w:t>was located in</w:t>
      </w:r>
      <w:proofErr w:type="gramEnd"/>
      <w:r w:rsidR="009019A1" w:rsidRPr="000F0A3B">
        <w:rPr>
          <w:rFonts w:ascii="Arial" w:eastAsia="Arial" w:hAnsi="Arial" w:cs="Arial"/>
          <w:sz w:val="24"/>
          <w:szCs w:val="24"/>
          <w:lang w:eastAsia="en-IN"/>
        </w:rPr>
        <w:t xml:space="preserve"> the Strand and opened in 1889. It was the first purpose-built luxury hotel in Britain. Additionally, the organisation was founded </w:t>
      </w:r>
      <w:r w:rsidR="000F0A3B" w:rsidRPr="000F0A3B">
        <w:rPr>
          <w:rFonts w:ascii="Arial" w:eastAsia="Arial" w:hAnsi="Arial" w:cs="Arial"/>
          <w:sz w:val="24"/>
          <w:szCs w:val="24"/>
          <w:lang w:eastAsia="en-IN"/>
        </w:rPr>
        <w:t xml:space="preserve">by </w:t>
      </w:r>
      <w:r w:rsidR="009019A1" w:rsidRPr="000F0A3B">
        <w:rPr>
          <w:rFonts w:ascii="Arial" w:eastAsia="Arial" w:hAnsi="Arial" w:cs="Arial"/>
          <w:sz w:val="24"/>
          <w:szCs w:val="24"/>
          <w:lang w:eastAsia="en-IN"/>
        </w:rPr>
        <w:t xml:space="preserve">impresario Richard </w:t>
      </w:r>
      <w:proofErr w:type="spellStart"/>
      <w:r w:rsidR="009019A1" w:rsidRPr="000F0A3B">
        <w:rPr>
          <w:rFonts w:ascii="Arial" w:eastAsia="Arial" w:hAnsi="Arial" w:cs="Arial"/>
          <w:sz w:val="24"/>
          <w:szCs w:val="24"/>
          <w:lang w:eastAsia="en-IN"/>
        </w:rPr>
        <w:t>D’Oyly</w:t>
      </w:r>
      <w:proofErr w:type="spellEnd"/>
      <w:r w:rsidR="009019A1" w:rsidRPr="000F0A3B">
        <w:rPr>
          <w:rFonts w:ascii="Arial" w:eastAsia="Arial" w:hAnsi="Arial" w:cs="Arial"/>
          <w:sz w:val="24"/>
          <w:szCs w:val="24"/>
          <w:lang w:eastAsia="en-IN"/>
        </w:rPr>
        <w:t xml:space="preserve"> Carte, it introduced various innovations, incorporating eclectic lighting and en-suite bathrooms (The Savoy, 2025). However, renowned </w:t>
      </w:r>
      <w:r w:rsidR="000F0A3B" w:rsidRPr="000F0A3B">
        <w:rPr>
          <w:rFonts w:ascii="Arial" w:eastAsia="Arial" w:hAnsi="Arial" w:cs="Arial"/>
          <w:sz w:val="24"/>
          <w:szCs w:val="24"/>
          <w:lang w:eastAsia="en-IN"/>
        </w:rPr>
        <w:t>for</w:t>
      </w:r>
      <w:r w:rsidR="009019A1" w:rsidRPr="000F0A3B">
        <w:rPr>
          <w:rFonts w:ascii="Arial" w:eastAsia="Arial" w:hAnsi="Arial" w:cs="Arial"/>
          <w:sz w:val="24"/>
          <w:szCs w:val="24"/>
          <w:lang w:eastAsia="en-IN"/>
        </w:rPr>
        <w:t xml:space="preserve"> its opulence it has hosted diverse celebrities and dignitaries throughout its history. The organisation has over 500 workers providing high-quality services to their guests maintaining luxury and reputation very effectively. However, the below study will cover the insights into green practices gaps in the hotels and the proposed solutions within the area. </w:t>
      </w:r>
      <w:bookmarkStart w:id="1" w:name="_heading=h.vdpm887uemc2" w:colFirst="0" w:colLast="0"/>
      <w:bookmarkStart w:id="2" w:name="_heading=h.d2ygeb6op0mc" w:colFirst="0" w:colLast="0"/>
      <w:bookmarkEnd w:id="1"/>
      <w:bookmarkEnd w:id="2"/>
    </w:p>
    <w:p w14:paraId="2011F30A"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The Savoy Hotel is giving a strong commitment to sustainability, which has made it the top choice for eco-friendly travellers. Particularly, the hotel now solely relies on renewable energy resources and has removed all single-use plastics from how it operates, which matches current UK legislation that prohibits putting plastic straws and similar items in the hands of consumers (The Savoy, 2025). The hotel has been a symbol of luxury and elegance since its opening in 1889 and has made important strides in sustainability. Additionally, mainly following its £220 million refurbishments (Schwartz</w:t>
      </w:r>
      <w:r w:rsidRPr="000F0A3B">
        <w:rPr>
          <w:rFonts w:ascii="Arial" w:eastAsia="Arial" w:hAnsi="Arial" w:cs="Arial"/>
          <w:i/>
          <w:sz w:val="24"/>
          <w:szCs w:val="24"/>
          <w:lang w:eastAsia="en-IN"/>
        </w:rPr>
        <w:t xml:space="preserve"> et al.,</w:t>
      </w:r>
      <w:r w:rsidRPr="000F0A3B">
        <w:rPr>
          <w:rFonts w:ascii="Arial" w:eastAsia="Arial" w:hAnsi="Arial" w:cs="Arial"/>
          <w:sz w:val="24"/>
          <w:szCs w:val="24"/>
          <w:lang w:eastAsia="en-IN"/>
        </w:rPr>
        <w:t xml:space="preserve"> 2022). This extensive renovation incorporated the installation of £2.7 million worth of green technology aimed at lowering energy bills by around 50% and cutting annual carbon emissions by 3,000 tons (The Savoy London, 2025). Also, the hotel is Green Key certified and has been through a major £220 million refurbishment that focused on investing in new energy-saving features. Nevertheless, these results make it important to start using more advanced techniques to make sustainability planning even more effective. Now, the Savoy needs to find valuable methods that have not been implemented to keep its top position. Adopting the principles of a circular economy is a possible way to advance. Although the hotel is recycling and </w:t>
      </w:r>
      <w:r w:rsidRPr="000F0A3B">
        <w:rPr>
          <w:rFonts w:ascii="Arial" w:eastAsia="Arial" w:hAnsi="Arial" w:cs="Arial"/>
          <w:sz w:val="24"/>
          <w:szCs w:val="24"/>
          <w:lang w:eastAsia="en-IN"/>
        </w:rPr>
        <w:lastRenderedPageBreak/>
        <w:t>composting food, it could add on-site systems that turn organic waste to power. If this happened, resources would not be wasted, and the community could gain from self-reliance in waste management and benefit from extra energy stability.</w:t>
      </w:r>
    </w:p>
    <w:p w14:paraId="6BA58CD7"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Making cities greener by increasing their biodiversity and the amount of green infrastructure is also underutilised. Adding green gardens on roofs, installing green walls, or making spaces safe for pollinators can boost the air, help the local environment, and offer satisfaction to hotel guests. The hotel’s commitment to the environment and UK biodiversity could be made stronger by teaming up with suppliers that apply regenerative agriculture. Still, there is more potential to involve employees and guests in making the company greener. For example, the Savoy hotel could initiate green ambassador programs inside the company, provide sustainability lessons for all staff, and show energy and water use in real time to include guests in being more informed. As a result, sustainability would become an important aspect of the way the company functions and what guests experience (</w:t>
      </w:r>
      <w:proofErr w:type="spellStart"/>
      <w:r w:rsidRPr="000F0A3B">
        <w:rPr>
          <w:rFonts w:ascii="Arial" w:eastAsia="Arial" w:hAnsi="Arial" w:cs="Arial"/>
          <w:sz w:val="24"/>
          <w:szCs w:val="24"/>
          <w:lang w:eastAsia="en-IN"/>
        </w:rPr>
        <w:t>Haski</w:t>
      </w:r>
      <w:proofErr w:type="spellEnd"/>
      <w:r w:rsidRPr="000F0A3B">
        <w:rPr>
          <w:rFonts w:ascii="Arial" w:eastAsia="Arial" w:hAnsi="Arial" w:cs="Arial"/>
          <w:sz w:val="24"/>
          <w:szCs w:val="24"/>
          <w:lang w:eastAsia="en-IN"/>
        </w:rPr>
        <w:t>-Leventhal, 2018). The social sustainability policies ought to be clearer and involve more details. There is a great deal of information about the company’s environmental impact, but details on how they ethically source, offer wages, invest in their communities, and deal with diversity among suppliers are not well-known (Costa and Costa, 2022). By publishing ESG (Environmental, Social, and Governance) reports once a year, your company will keep its commitments to social responsibility, as consumers are asking for more transparency (Mah, 2022). Even though The Savoy has accomplished some big environmental achievements, adhering to circular ideas, protecting nature, involving groups, and focusing on social responsibilities brings more opportunities to grow and be a dedicated pioneer in the regenerative hospitality area.</w:t>
      </w:r>
    </w:p>
    <w:p w14:paraId="4918F583"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As The Savoy already sources 100% of its energy from renewable sources, the recommendation must now shift from basic adoption to innovation in energy optimisation. It’s more effective for the hotel to provide formal sustainability courses and tests for employees, interactive classes for visitors, as well as dashboards that update on the hotel’s sustainability efforts in real time (Cooper, 2021). Partnerships with universities could provide useful experiences and encourage employees to remain committed to helping the environment. They add to what has already been done and move toward better engagement with stakeholders and caring for the environment, solving a major problem for the company to make a real difference.</w:t>
      </w:r>
    </w:p>
    <w:p w14:paraId="012095CF" w14:textId="67699F0D"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lastRenderedPageBreak/>
        <w:t xml:space="preserve">As the Savoy Hotel already sources 100% of its energy from renewable providers, the focus should now shift from energy adoption to advanced optimisation and innovation. More helpful than suggesting efforts that have already been put into practice is to make sure that renewable energy is used more efficiently, reliably, and transparently. The hotel may decide to apply AI systems to monitor consumption and predict any changes to demand, automatically leading to the most efficient use of energy (Prakash </w:t>
      </w:r>
      <w:r w:rsidRPr="000F0A3B">
        <w:rPr>
          <w:rFonts w:ascii="Arial" w:eastAsia="Arial" w:hAnsi="Arial" w:cs="Arial"/>
          <w:i/>
          <w:sz w:val="24"/>
          <w:szCs w:val="24"/>
          <w:lang w:eastAsia="en-IN"/>
        </w:rPr>
        <w:t>et al.,</w:t>
      </w:r>
      <w:r w:rsidRPr="000F0A3B">
        <w:rPr>
          <w:rFonts w:ascii="Arial" w:eastAsia="Arial" w:hAnsi="Arial" w:cs="Arial"/>
          <w:sz w:val="24"/>
          <w:szCs w:val="24"/>
          <w:lang w:eastAsia="en-IN"/>
        </w:rPr>
        <w:t xml:space="preserve"> 2023). As a result, these technologies save energy, cut expenditures, and make information about sustainability available. Besides, adding renewable energy facilities to the site, such as solar microgrids or batteries, would support the facility’s independence and its ability to continue operations while the grid is down. Using this strategy makes the hotel safer from energy disruptions and fits with the latest worldwide standards for regenerative tourism and sustainable energy. Also, showing energy information to guests on screens or online platforms may boost their interest and involvement (</w:t>
      </w:r>
      <w:proofErr w:type="spellStart"/>
      <w:r w:rsidRPr="000F0A3B">
        <w:rPr>
          <w:rFonts w:ascii="Arial" w:eastAsia="Arial" w:hAnsi="Arial" w:cs="Arial"/>
          <w:sz w:val="24"/>
          <w:szCs w:val="24"/>
          <w:lang w:eastAsia="en-IN"/>
        </w:rPr>
        <w:t>Patsatsia</w:t>
      </w:r>
      <w:proofErr w:type="spellEnd"/>
      <w:r w:rsidRPr="000F0A3B">
        <w:rPr>
          <w:rFonts w:ascii="Arial" w:eastAsia="Arial" w:hAnsi="Arial" w:cs="Arial"/>
          <w:sz w:val="24"/>
          <w:szCs w:val="24"/>
          <w:lang w:eastAsia="en-IN"/>
        </w:rPr>
        <w:t>, 2024). This is a modern step in The Savoy’s current sustainability efforts, going from compliance standards to creative approaches that help it continue to lead in the luxury hospitality sector.</w:t>
      </w:r>
    </w:p>
    <w:p w14:paraId="5A1FE789" w14:textId="08E287F1"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There are many luxury hotels which have successfully adopted similar initiatives within the area. </w:t>
      </w:r>
      <w:r w:rsidRPr="000F0A3B">
        <w:rPr>
          <w:rFonts w:ascii="Arial" w:eastAsia="Arial" w:hAnsi="Arial" w:cs="Arial"/>
          <w:b/>
          <w:sz w:val="24"/>
          <w:szCs w:val="24"/>
          <w:lang w:eastAsia="en-IN"/>
        </w:rPr>
        <w:t xml:space="preserve">The Hilton London Bankside </w:t>
      </w:r>
      <w:r w:rsidRPr="000F0A3B">
        <w:rPr>
          <w:rFonts w:ascii="Arial" w:eastAsia="Arial" w:hAnsi="Arial" w:cs="Arial"/>
          <w:sz w:val="24"/>
          <w:szCs w:val="24"/>
          <w:lang w:eastAsia="en-IN"/>
        </w:rPr>
        <w:t xml:space="preserve">has incorporated solar panels and energy-effectiveness systems, achieving an important reduction in its carbon footprint. </w:t>
      </w:r>
      <w:r w:rsidRPr="000F0A3B">
        <w:rPr>
          <w:rFonts w:ascii="Arial" w:eastAsia="Arial" w:hAnsi="Arial" w:cs="Arial"/>
          <w:b/>
          <w:sz w:val="24"/>
          <w:szCs w:val="24"/>
          <w:lang w:eastAsia="en-IN"/>
        </w:rPr>
        <w:t>The Marriott International</w:t>
      </w:r>
      <w:r w:rsidRPr="000F0A3B">
        <w:rPr>
          <w:rFonts w:ascii="Arial" w:eastAsia="Arial" w:hAnsi="Arial" w:cs="Arial"/>
          <w:sz w:val="24"/>
          <w:szCs w:val="24"/>
          <w:lang w:eastAsia="en-IN"/>
        </w:rPr>
        <w:t xml:space="preserve"> chain has committed to sourcing 100% of its energy from renewable sources by this year (2025) across its global portfolio (Marriott, 2025). </w:t>
      </w:r>
      <w:r w:rsidRPr="000F0A3B">
        <w:rPr>
          <w:rFonts w:ascii="Arial" w:eastAsia="Arial" w:hAnsi="Arial" w:cs="Arial"/>
          <w:b/>
          <w:sz w:val="24"/>
          <w:szCs w:val="24"/>
          <w:lang w:eastAsia="en-IN"/>
        </w:rPr>
        <w:t xml:space="preserve">The Fairmount Waterfront, </w:t>
      </w:r>
      <w:r w:rsidRPr="000F0A3B">
        <w:rPr>
          <w:rFonts w:ascii="Arial" w:eastAsia="Arial" w:hAnsi="Arial" w:cs="Arial"/>
          <w:sz w:val="24"/>
          <w:szCs w:val="24"/>
          <w:lang w:eastAsia="en-IN"/>
        </w:rPr>
        <w:t>in Vancouver uses a rooftop garden that helps support solar panels, contributing to its overall sustainability efforts while offering insulation for the building within the area. Even though the Hilton London Bankside, Marriott International, and the Fairmont Waterfront are famous for being sustainably designed, The Savoy is just as environmentally friendly, especially when it comes to energy. The hotel gets its energy from renewable sources and does not allow single-use plastic, putting it in an equal position with, or ahead of, many other hotels in this field (</w:t>
      </w:r>
      <w:proofErr w:type="spellStart"/>
      <w:r w:rsidRPr="000F0A3B">
        <w:rPr>
          <w:rFonts w:ascii="Arial" w:eastAsia="Arial" w:hAnsi="Arial" w:cs="Arial"/>
          <w:sz w:val="24"/>
          <w:szCs w:val="24"/>
          <w:lang w:eastAsia="en-IN"/>
        </w:rPr>
        <w:t>Haski</w:t>
      </w:r>
      <w:proofErr w:type="spellEnd"/>
      <w:r w:rsidRPr="000F0A3B">
        <w:rPr>
          <w:rFonts w:ascii="Arial" w:eastAsia="Arial" w:hAnsi="Arial" w:cs="Arial"/>
          <w:sz w:val="24"/>
          <w:szCs w:val="24"/>
          <w:lang w:eastAsia="en-IN"/>
        </w:rPr>
        <w:t>-Leventhal, 2018).</w:t>
      </w:r>
      <w:r w:rsidR="000F0A3B">
        <w:rPr>
          <w:rFonts w:ascii="Arial" w:eastAsia="Arial" w:hAnsi="Arial" w:cs="Arial"/>
          <w:sz w:val="24"/>
          <w:szCs w:val="24"/>
          <w:lang w:eastAsia="en-IN"/>
        </w:rPr>
        <w:t xml:space="preserve"> </w:t>
      </w:r>
      <w:r w:rsidRPr="000F0A3B">
        <w:rPr>
          <w:rFonts w:ascii="Arial" w:eastAsia="Arial" w:hAnsi="Arial" w:cs="Arial"/>
          <w:sz w:val="24"/>
          <w:szCs w:val="24"/>
          <w:lang w:eastAsia="en-IN"/>
        </w:rPr>
        <w:t>Consequently, instead of comparing The Savoy with what it has accomplished so far, the analysis should consider new and improved ways the company can keep up with the industry.</w:t>
      </w:r>
    </w:p>
    <w:p w14:paraId="15025B99"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 Savoy is now the only one among major hotels to lead in regenerative hospitality, looking not only at protecting the earth but also at making it better. Examples of this </w:t>
      </w:r>
      <w:r w:rsidRPr="000F0A3B">
        <w:rPr>
          <w:rFonts w:ascii="Arial" w:eastAsia="Arial" w:hAnsi="Arial" w:cs="Arial"/>
          <w:sz w:val="24"/>
          <w:szCs w:val="24"/>
          <w:lang w:eastAsia="en-IN"/>
        </w:rPr>
        <w:lastRenderedPageBreak/>
        <w:t xml:space="preserve">would be launching city biodiversity schemes, </w:t>
      </w:r>
      <w:proofErr w:type="spellStart"/>
      <w:r w:rsidRPr="000F0A3B">
        <w:rPr>
          <w:rFonts w:ascii="Arial" w:eastAsia="Arial" w:hAnsi="Arial" w:cs="Arial"/>
          <w:sz w:val="24"/>
          <w:szCs w:val="24"/>
          <w:lang w:eastAsia="en-IN"/>
        </w:rPr>
        <w:t>sy</w:t>
      </w:r>
      <w:proofErr w:type="spellEnd"/>
      <w:r w:rsidRPr="000F0A3B">
        <w:rPr>
          <w:rFonts w:ascii="Arial" w:eastAsia="Arial" w:hAnsi="Arial" w:cs="Arial"/>
          <w:sz w:val="24"/>
          <w:szCs w:val="24"/>
          <w:lang w:eastAsia="en-IN"/>
        </w:rPr>
        <w:t xml:space="preserve"> cheaper disposal, and growing food on rooftops within the building (Marriott, 2025). Furthermore, if The Savoy uses AI-powered energy management and reports ESG information transparently, it could achieve new heights in running the hotel. Underlining where The Savoy is headed shows ambition and moves past previous triumphs to boost the hotel’s world-leading position in eco-concern, providing an example that others in the industry can follow.</w:t>
      </w:r>
    </w:p>
    <w:p w14:paraId="1680BFF2" w14:textId="78029F14"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The proposed initiatives i.e. the implementation of renewable energy within the hotel for a better sustainability approach in the hospitality sector of the UK. It has some diverse and effective benefits which will uplift the overall business of Savoy in the long term.</w:t>
      </w:r>
      <w:r w:rsidR="000E7F29">
        <w:rPr>
          <w:rFonts w:ascii="Arial" w:eastAsia="Arial" w:hAnsi="Arial" w:cs="Arial"/>
          <w:sz w:val="24"/>
          <w:szCs w:val="24"/>
          <w:lang w:eastAsia="en-IN"/>
        </w:rPr>
        <w:t xml:space="preserve"> </w:t>
      </w:r>
      <w:r w:rsidRPr="000F0A3B">
        <w:rPr>
          <w:rFonts w:ascii="Arial" w:eastAsia="Arial" w:hAnsi="Arial" w:cs="Arial"/>
          <w:b/>
          <w:sz w:val="24"/>
          <w:szCs w:val="24"/>
          <w:lang w:eastAsia="en-IN"/>
        </w:rPr>
        <w:t>Environmental influence,</w:t>
      </w:r>
      <w:r w:rsidRPr="000F0A3B">
        <w:rPr>
          <w:rFonts w:ascii="Arial" w:eastAsia="Arial" w:hAnsi="Arial" w:cs="Arial"/>
          <w:sz w:val="24"/>
          <w:szCs w:val="24"/>
          <w:lang w:eastAsia="en-IN"/>
        </w:rPr>
        <w:t xml:space="preserve"> the Savoy has already implemented 100% renewable energy sourcing and active waste recycling initiatives. </w:t>
      </w:r>
      <w:proofErr w:type="gramStart"/>
      <w:r w:rsidRPr="000F0A3B">
        <w:rPr>
          <w:rFonts w:ascii="Arial" w:eastAsia="Arial" w:hAnsi="Arial" w:cs="Arial"/>
          <w:sz w:val="24"/>
          <w:szCs w:val="24"/>
          <w:lang w:eastAsia="en-IN"/>
        </w:rPr>
        <w:t>In order to</w:t>
      </w:r>
      <w:proofErr w:type="gramEnd"/>
      <w:r w:rsidRPr="000F0A3B">
        <w:rPr>
          <w:rFonts w:ascii="Arial" w:eastAsia="Arial" w:hAnsi="Arial" w:cs="Arial"/>
          <w:sz w:val="24"/>
          <w:szCs w:val="24"/>
          <w:lang w:eastAsia="en-IN"/>
        </w:rPr>
        <w:t xml:space="preserve"> have a greater environmental role, the hotel could now study regenerative practices like using waste for energy and using solutions from nature. They would turn the company’s environmental role from following laws to investing in healing the planet, as expected from leading luxury hotels today (Kuo et al., 2022). </w:t>
      </w:r>
      <w:r w:rsidRPr="000F0A3B">
        <w:rPr>
          <w:rFonts w:ascii="Arial" w:eastAsia="Arial" w:hAnsi="Arial" w:cs="Arial"/>
          <w:b/>
          <w:sz w:val="24"/>
          <w:szCs w:val="24"/>
          <w:lang w:eastAsia="en-IN"/>
        </w:rPr>
        <w:t xml:space="preserve">Cost savings, </w:t>
      </w:r>
      <w:r w:rsidRPr="000F0A3B">
        <w:rPr>
          <w:rFonts w:ascii="Arial" w:eastAsia="Arial" w:hAnsi="Arial" w:cs="Arial"/>
          <w:sz w:val="24"/>
          <w:szCs w:val="24"/>
          <w:lang w:eastAsia="en-IN"/>
        </w:rPr>
        <w:t xml:space="preserve">the initial investment in renewal technologies can be substantial, and the long-term savings on energy bills can be important. Moreover, many of the </w:t>
      </w:r>
      <w:proofErr w:type="gramStart"/>
      <w:r w:rsidRPr="000F0A3B">
        <w:rPr>
          <w:rFonts w:ascii="Arial" w:eastAsia="Arial" w:hAnsi="Arial" w:cs="Arial"/>
          <w:sz w:val="24"/>
          <w:szCs w:val="24"/>
          <w:lang w:eastAsia="en-IN"/>
        </w:rPr>
        <w:t>hotels</w:t>
      </w:r>
      <w:proofErr w:type="gramEnd"/>
      <w:r w:rsidRPr="000F0A3B">
        <w:rPr>
          <w:rFonts w:ascii="Arial" w:eastAsia="Arial" w:hAnsi="Arial" w:cs="Arial"/>
          <w:sz w:val="24"/>
          <w:szCs w:val="24"/>
          <w:lang w:eastAsia="en-IN"/>
        </w:rPr>
        <w:t xml:space="preserve"> report lowered operational costs due to the reduced energy expenses after implementing renewable solutions within the area. </w:t>
      </w:r>
      <w:r w:rsidRPr="000F0A3B">
        <w:rPr>
          <w:rFonts w:ascii="Arial" w:eastAsia="Arial" w:hAnsi="Arial" w:cs="Arial"/>
          <w:b/>
          <w:sz w:val="24"/>
          <w:szCs w:val="24"/>
          <w:lang w:eastAsia="en-IN"/>
        </w:rPr>
        <w:t xml:space="preserve">Improved reputation, </w:t>
      </w:r>
      <w:r w:rsidRPr="000F0A3B">
        <w:rPr>
          <w:rFonts w:ascii="Arial" w:eastAsia="Arial" w:hAnsi="Arial" w:cs="Arial"/>
          <w:sz w:val="24"/>
          <w:szCs w:val="24"/>
          <w:lang w:eastAsia="en-IN"/>
        </w:rPr>
        <w:t>as sustainability becomes a diverse and key factor for travellers, improving the overall green credentials can attract eco-conscious customers. Additionally, a commitment to renewal energy will position The Savoy Hotel as a leader in sustainable luxury hospitality, appealing to a growing demographic that mainly prioritises environmental responsibility in the long term (</w:t>
      </w:r>
      <w:r w:rsidRPr="000F0A3B">
        <w:rPr>
          <w:rFonts w:ascii="Arial" w:eastAsia="Arial" w:hAnsi="Arial" w:cs="Arial"/>
          <w:sz w:val="24"/>
          <w:szCs w:val="24"/>
          <w:highlight w:val="white"/>
          <w:lang w:eastAsia="en-IN"/>
        </w:rPr>
        <w:t>Jauhari, 2021</w:t>
      </w:r>
      <w:r w:rsidRPr="000F0A3B">
        <w:rPr>
          <w:rFonts w:ascii="Arial" w:eastAsia="Arial" w:hAnsi="Arial" w:cs="Arial"/>
          <w:sz w:val="24"/>
          <w:szCs w:val="24"/>
          <w:lang w:eastAsia="en-IN"/>
        </w:rPr>
        <w:t xml:space="preserve">). </w:t>
      </w:r>
      <w:r w:rsidRPr="000F0A3B">
        <w:rPr>
          <w:rFonts w:ascii="Arial" w:eastAsia="Arial" w:hAnsi="Arial" w:cs="Arial"/>
          <w:b/>
          <w:sz w:val="24"/>
          <w:szCs w:val="24"/>
          <w:lang w:eastAsia="en-IN"/>
        </w:rPr>
        <w:t xml:space="preserve">Compliance and incentives, </w:t>
      </w:r>
      <w:r w:rsidRPr="000F0A3B">
        <w:rPr>
          <w:rFonts w:ascii="Arial" w:eastAsia="Arial" w:hAnsi="Arial" w:cs="Arial"/>
          <w:sz w:val="24"/>
          <w:szCs w:val="24"/>
          <w:lang w:eastAsia="en-IN"/>
        </w:rPr>
        <w:t xml:space="preserve">the transitioning to a renewal environment can be very helpful for the Savoy Hotel as it complies with the increasing regulations associated with carbon emissions within the sector, Moreover, government incentives for adopting green technologies can offset the initial costs and encourage the overall investments in sustainable practices. </w:t>
      </w:r>
      <w:r w:rsidRPr="000F0A3B">
        <w:rPr>
          <w:rFonts w:ascii="Arial" w:eastAsia="Arial" w:hAnsi="Arial" w:cs="Arial"/>
          <w:b/>
          <w:sz w:val="24"/>
          <w:szCs w:val="24"/>
          <w:lang w:eastAsia="en-IN"/>
        </w:rPr>
        <w:t xml:space="preserve">Employee engagement, </w:t>
      </w:r>
      <w:r w:rsidRPr="000F0A3B">
        <w:rPr>
          <w:rFonts w:ascii="Arial" w:eastAsia="Arial" w:hAnsi="Arial" w:cs="Arial"/>
          <w:sz w:val="24"/>
          <w:szCs w:val="24"/>
          <w:lang w:eastAsia="en-IN"/>
        </w:rPr>
        <w:t xml:space="preserve">an overall commitment to sustainability fosters a sense of pride among the staff and improves the overall engagement among workers (Raza </w:t>
      </w:r>
      <w:r w:rsidRPr="000F0A3B">
        <w:rPr>
          <w:rFonts w:ascii="Arial" w:eastAsia="Arial" w:hAnsi="Arial" w:cs="Arial"/>
          <w:i/>
          <w:sz w:val="24"/>
          <w:szCs w:val="24"/>
          <w:lang w:eastAsia="en-IN"/>
        </w:rPr>
        <w:t xml:space="preserve">et al., </w:t>
      </w:r>
      <w:r w:rsidRPr="000F0A3B">
        <w:rPr>
          <w:rFonts w:ascii="Arial" w:eastAsia="Arial" w:hAnsi="Arial" w:cs="Arial"/>
          <w:sz w:val="24"/>
          <w:szCs w:val="24"/>
          <w:lang w:eastAsia="en-IN"/>
        </w:rPr>
        <w:t xml:space="preserve">2021) The workers are more likely to feel motivated and aligned with the hotel’s overall values when they work for an environmentally responsible business within the area. </w:t>
      </w:r>
      <w:r w:rsidRPr="000F0A3B">
        <w:rPr>
          <w:rFonts w:ascii="Arial" w:eastAsia="Arial" w:hAnsi="Arial" w:cs="Arial"/>
          <w:b/>
          <w:sz w:val="24"/>
          <w:szCs w:val="24"/>
          <w:lang w:eastAsia="en-IN"/>
        </w:rPr>
        <w:t>Community influence,</w:t>
      </w:r>
      <w:r w:rsidRPr="000F0A3B">
        <w:rPr>
          <w:rFonts w:ascii="Arial" w:eastAsia="Arial" w:hAnsi="Arial" w:cs="Arial"/>
          <w:sz w:val="24"/>
          <w:szCs w:val="24"/>
          <w:lang w:eastAsia="en-IN"/>
        </w:rPr>
        <w:t xml:space="preserve"> by sourcing renewal energy on a local basis, the luxury hotel business can support local </w:t>
      </w:r>
      <w:r w:rsidRPr="000F0A3B">
        <w:rPr>
          <w:rFonts w:ascii="Arial" w:eastAsia="Arial" w:hAnsi="Arial" w:cs="Arial"/>
          <w:sz w:val="24"/>
          <w:szCs w:val="24"/>
          <w:lang w:eastAsia="en-IN"/>
        </w:rPr>
        <w:lastRenderedPageBreak/>
        <w:t xml:space="preserve">economies and contribute to the overall community development initiatives. All of these have been focused on sustainability in the long term. </w:t>
      </w:r>
    </w:p>
    <w:p w14:paraId="645065B4" w14:textId="3B0F50B3" w:rsidR="009019A1" w:rsidRPr="000F0A3B" w:rsidRDefault="007F5EC6" w:rsidP="000F0A3B">
      <w:pPr>
        <w:spacing w:before="200" w:after="200" w:line="360" w:lineRule="auto"/>
        <w:jc w:val="both"/>
        <w:rPr>
          <w:rFonts w:ascii="Arial" w:eastAsia="Arial" w:hAnsi="Arial" w:cs="Arial"/>
          <w:sz w:val="24"/>
          <w:szCs w:val="24"/>
          <w:lang w:eastAsia="en-IN"/>
        </w:rPr>
      </w:pPr>
      <w:r>
        <w:rPr>
          <w:rFonts w:ascii="Arial" w:eastAsia="Arial" w:hAnsi="Arial" w:cs="Arial"/>
          <w:sz w:val="24"/>
          <w:szCs w:val="24"/>
          <w:lang w:eastAsia="en-IN"/>
        </w:rPr>
        <w:t xml:space="preserve">          </w:t>
      </w:r>
      <w:r w:rsidR="009019A1" w:rsidRPr="000F0A3B">
        <w:rPr>
          <w:rFonts w:ascii="Arial" w:eastAsia="Arial" w:hAnsi="Arial" w:cs="Arial"/>
          <w:sz w:val="24"/>
          <w:szCs w:val="24"/>
          <w:lang w:eastAsia="en-IN"/>
        </w:rPr>
        <w:t xml:space="preserve">It is seen and understood that the implementation of renewable energy initiatives at the Savoy Hotel highlights a strategic opportunity to fill the gaps in its present sustainable practices. By following the lead of other successful hotels and committing to these greener practices, the Savoy can improve its environmental influence. Additionally, lowering overall operational costs enhances its reputation among eco-conscious customers from around the world, and fosters positive community relationships (Khandare, 2024) Contributing positively to global sustainability will uplift Savoy's overall image as a luxury hotel </w:t>
      </w:r>
      <w:proofErr w:type="gramStart"/>
      <w:r w:rsidR="009019A1" w:rsidRPr="000F0A3B">
        <w:rPr>
          <w:rFonts w:ascii="Arial" w:eastAsia="Arial" w:hAnsi="Arial" w:cs="Arial"/>
          <w:sz w:val="24"/>
          <w:szCs w:val="24"/>
          <w:lang w:eastAsia="en-IN"/>
        </w:rPr>
        <w:t>and also</w:t>
      </w:r>
      <w:proofErr w:type="gramEnd"/>
      <w:r w:rsidR="009019A1" w:rsidRPr="000F0A3B">
        <w:rPr>
          <w:rFonts w:ascii="Arial" w:eastAsia="Arial" w:hAnsi="Arial" w:cs="Arial"/>
          <w:sz w:val="24"/>
          <w:szCs w:val="24"/>
          <w:lang w:eastAsia="en-IN"/>
        </w:rPr>
        <w:t xml:space="preserve"> a pioneer in sustainable hospitality practices within the area. However, implementing a renewal energy initiative at the Savoy Hotel poses various challenges, yet it is both cost-effective and realistic. Additionally, this initiative incorporates transitioning from traditional energy sources to renewal options like as solar and wind power. All of these can importantly lower the hotel’s overall carbon footprint and operational costs over time. Some of the major challenges have been identified and mentioned further. Additionally, </w:t>
      </w:r>
      <w:r w:rsidR="009019A1" w:rsidRPr="000F0A3B">
        <w:rPr>
          <w:rFonts w:ascii="Arial" w:eastAsia="Arial" w:hAnsi="Arial" w:cs="Arial"/>
          <w:b/>
          <w:sz w:val="24"/>
          <w:szCs w:val="24"/>
          <w:lang w:eastAsia="en-IN"/>
        </w:rPr>
        <w:t xml:space="preserve">initial investments, </w:t>
      </w:r>
      <w:r w:rsidR="009019A1" w:rsidRPr="000F0A3B">
        <w:rPr>
          <w:rFonts w:ascii="Arial" w:eastAsia="Arial" w:hAnsi="Arial" w:cs="Arial"/>
          <w:sz w:val="24"/>
          <w:szCs w:val="24"/>
          <w:lang w:eastAsia="en-IN"/>
        </w:rPr>
        <w:t>the upfront costs for installing renewal energy systems, incorporating solar panels, and wind turbines, can be substantial. However, the long-term savings on energy bills are considerable, the initial financial burdens may deter some of the luxury hotels from making a shift (</w:t>
      </w:r>
      <w:proofErr w:type="spellStart"/>
      <w:r w:rsidR="009019A1" w:rsidRPr="000F0A3B">
        <w:rPr>
          <w:rFonts w:ascii="Arial" w:eastAsia="Arial" w:hAnsi="Arial" w:cs="Arial"/>
          <w:sz w:val="24"/>
          <w:szCs w:val="24"/>
          <w:highlight w:val="white"/>
          <w:lang w:eastAsia="en-IN"/>
        </w:rPr>
        <w:t>Karvounidi</w:t>
      </w:r>
      <w:proofErr w:type="spellEnd"/>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 xml:space="preserve">et al., </w:t>
      </w:r>
      <w:r w:rsidR="009019A1" w:rsidRPr="000F0A3B">
        <w:rPr>
          <w:rFonts w:ascii="Arial" w:eastAsia="Arial" w:hAnsi="Arial" w:cs="Arial"/>
          <w:sz w:val="24"/>
          <w:szCs w:val="24"/>
          <w:highlight w:val="white"/>
          <w:lang w:eastAsia="en-IN"/>
        </w:rPr>
        <w:t>2024</w:t>
      </w:r>
      <w:r w:rsidR="009019A1" w:rsidRPr="000F0A3B">
        <w:rPr>
          <w:rFonts w:ascii="Arial" w:eastAsia="Arial" w:hAnsi="Arial" w:cs="Arial"/>
          <w:sz w:val="24"/>
          <w:szCs w:val="24"/>
          <w:lang w:eastAsia="en-IN"/>
        </w:rPr>
        <w:t xml:space="preserve">). </w:t>
      </w:r>
      <w:r w:rsidR="009019A1" w:rsidRPr="000F0A3B">
        <w:rPr>
          <w:rFonts w:ascii="Arial" w:eastAsia="Arial" w:hAnsi="Arial" w:cs="Arial"/>
          <w:b/>
          <w:sz w:val="24"/>
          <w:szCs w:val="24"/>
          <w:lang w:eastAsia="en-IN"/>
        </w:rPr>
        <w:t xml:space="preserve">Space limitations, </w:t>
      </w:r>
      <w:r w:rsidR="009019A1" w:rsidRPr="000F0A3B">
        <w:rPr>
          <w:rFonts w:ascii="Arial" w:eastAsia="Arial" w:hAnsi="Arial" w:cs="Arial"/>
          <w:sz w:val="24"/>
          <w:szCs w:val="24"/>
          <w:lang w:eastAsia="en-IN"/>
        </w:rPr>
        <w:t>the Savoy, located in prime urban areas</w:t>
      </w:r>
      <w:r w:rsidR="00ED7A68">
        <w:rPr>
          <w:rFonts w:ascii="Arial" w:eastAsia="Arial" w:hAnsi="Arial" w:cs="Arial"/>
          <w:sz w:val="24"/>
          <w:szCs w:val="24"/>
          <w:lang w:eastAsia="en-IN"/>
        </w:rPr>
        <w:t>,</w:t>
      </w:r>
      <w:r w:rsidR="009019A1" w:rsidRPr="000F0A3B">
        <w:rPr>
          <w:rFonts w:ascii="Arial" w:eastAsia="Arial" w:hAnsi="Arial" w:cs="Arial"/>
          <w:sz w:val="24"/>
          <w:szCs w:val="24"/>
          <w:lang w:eastAsia="en-IN"/>
        </w:rPr>
        <w:t xml:space="preserve"> may face spatial constraints for installing solar panels or wind turbines. Additionally</w:t>
      </w:r>
      <w:r w:rsidR="003A47E7">
        <w:rPr>
          <w:rFonts w:ascii="Arial" w:eastAsia="Arial" w:hAnsi="Arial" w:cs="Arial"/>
          <w:sz w:val="24"/>
          <w:szCs w:val="24"/>
          <w:lang w:eastAsia="en-IN"/>
        </w:rPr>
        <w:t>,</w:t>
      </w:r>
      <w:r w:rsidR="00ED7A68">
        <w:rPr>
          <w:rFonts w:ascii="Arial" w:eastAsia="Arial" w:hAnsi="Arial" w:cs="Arial"/>
          <w:sz w:val="24"/>
          <w:szCs w:val="24"/>
          <w:lang w:eastAsia="en-IN"/>
        </w:rPr>
        <w:t xml:space="preserve"> </w:t>
      </w:r>
      <w:r w:rsidR="009019A1" w:rsidRPr="000F0A3B">
        <w:rPr>
          <w:rFonts w:ascii="Arial" w:eastAsia="Arial" w:hAnsi="Arial" w:cs="Arial"/>
          <w:sz w:val="24"/>
          <w:szCs w:val="24"/>
          <w:lang w:eastAsia="en-IN"/>
        </w:rPr>
        <w:t xml:space="preserve">rooftop implementation can be very limited by the building’s architecture and surroundings structure. </w:t>
      </w:r>
      <w:r w:rsidR="009019A1" w:rsidRPr="000F0A3B">
        <w:rPr>
          <w:rFonts w:ascii="Arial" w:eastAsia="Arial" w:hAnsi="Arial" w:cs="Arial"/>
          <w:b/>
          <w:sz w:val="24"/>
          <w:szCs w:val="24"/>
          <w:lang w:eastAsia="en-IN"/>
        </w:rPr>
        <w:t xml:space="preserve">Regulatory hurdles, </w:t>
      </w:r>
      <w:r w:rsidR="009019A1" w:rsidRPr="000F0A3B">
        <w:rPr>
          <w:rFonts w:ascii="Arial" w:eastAsia="Arial" w:hAnsi="Arial" w:cs="Arial"/>
          <w:sz w:val="24"/>
          <w:szCs w:val="24"/>
          <w:lang w:eastAsia="en-IN"/>
        </w:rPr>
        <w:t xml:space="preserve">while navigating major regulations associated with the building modification in a historic hotel can be very complex. The Savoy needs to ensure proper compliance with the local laws while pursuing sustainable upgrades within the area. </w:t>
      </w:r>
      <w:r w:rsidR="009019A1" w:rsidRPr="000F0A3B">
        <w:rPr>
          <w:rFonts w:ascii="Arial" w:eastAsia="Arial" w:hAnsi="Arial" w:cs="Arial"/>
          <w:b/>
          <w:sz w:val="24"/>
          <w:szCs w:val="24"/>
          <w:lang w:eastAsia="en-IN"/>
        </w:rPr>
        <w:t xml:space="preserve">Guest experiences, or </w:t>
      </w:r>
      <w:r w:rsidR="009019A1" w:rsidRPr="000F0A3B">
        <w:rPr>
          <w:rFonts w:ascii="Arial" w:eastAsia="Arial" w:hAnsi="Arial" w:cs="Arial"/>
          <w:sz w:val="24"/>
          <w:szCs w:val="24"/>
          <w:lang w:eastAsia="en-IN"/>
        </w:rPr>
        <w:t xml:space="preserve">any of the construction work can temporarily disrupt the overall experiences of customers staying in the location (Lee, 2022). While maintaining luxury standards at the time of renovations as it is crucial for the overall reputation of Savoy. </w:t>
      </w:r>
    </w:p>
    <w:p w14:paraId="466A8A75" w14:textId="553AC73B"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While the initial investments in renewal energy technology may look very high, the long-term advantages often overcome these costs. Additionally, many hotels that have installed renewal energy solutions report important reductions in overall energy </w:t>
      </w:r>
      <w:r w:rsidRPr="000F0A3B">
        <w:rPr>
          <w:rFonts w:ascii="Arial" w:eastAsia="Arial" w:hAnsi="Arial" w:cs="Arial"/>
          <w:sz w:val="24"/>
          <w:szCs w:val="24"/>
          <w:lang w:eastAsia="en-IN"/>
        </w:rPr>
        <w:lastRenderedPageBreak/>
        <w:t xml:space="preserve">expenses by up to 50% in some hotels (Al-Rawashdeh </w:t>
      </w:r>
      <w:r w:rsidRPr="000F0A3B">
        <w:rPr>
          <w:rFonts w:ascii="Arial" w:eastAsia="Arial" w:hAnsi="Arial" w:cs="Arial"/>
          <w:i/>
          <w:sz w:val="24"/>
          <w:szCs w:val="24"/>
          <w:lang w:eastAsia="en-IN"/>
        </w:rPr>
        <w:t xml:space="preserve">et al., </w:t>
      </w:r>
      <w:r w:rsidRPr="000F0A3B">
        <w:rPr>
          <w:rFonts w:ascii="Arial" w:eastAsia="Arial" w:hAnsi="Arial" w:cs="Arial"/>
          <w:sz w:val="24"/>
          <w:szCs w:val="24"/>
          <w:lang w:eastAsia="en-IN"/>
        </w:rPr>
        <w:t xml:space="preserve">2023). The government incentives and tax breaks for green initiatives can further lower the overall costs, making this significant transition more financially viable and </w:t>
      </w:r>
      <w:r w:rsidR="0053736E">
        <w:rPr>
          <w:rFonts w:ascii="Arial" w:eastAsia="Arial" w:hAnsi="Arial" w:cs="Arial"/>
          <w:sz w:val="24"/>
          <w:szCs w:val="24"/>
          <w:lang w:eastAsia="en-IN"/>
        </w:rPr>
        <w:t>yes, it is</w:t>
      </w:r>
      <w:r w:rsidRPr="000F0A3B">
        <w:rPr>
          <w:rFonts w:ascii="Arial" w:eastAsia="Arial" w:hAnsi="Arial" w:cs="Arial"/>
          <w:sz w:val="24"/>
          <w:szCs w:val="24"/>
          <w:lang w:eastAsia="en-IN"/>
        </w:rPr>
        <w:t xml:space="preserve"> cost-effective. Additionally, the transition to renewal energy is realistic for the Savoy. The hotel has highlighted a commitment to sustainability via initiatives like food waste recycling and collaboration with environmental charities (</w:t>
      </w:r>
      <w:r w:rsidRPr="000F0A3B">
        <w:rPr>
          <w:rFonts w:ascii="Arial" w:eastAsia="Arial" w:hAnsi="Arial" w:cs="Arial"/>
          <w:sz w:val="24"/>
          <w:szCs w:val="24"/>
          <w:highlight w:val="white"/>
          <w:lang w:eastAsia="en-IN"/>
        </w:rPr>
        <w:t>Akter and Sarkar, 2024</w:t>
      </w:r>
      <w:r w:rsidRPr="000F0A3B">
        <w:rPr>
          <w:rFonts w:ascii="Arial" w:eastAsia="Arial" w:hAnsi="Arial" w:cs="Arial"/>
          <w:sz w:val="24"/>
          <w:szCs w:val="24"/>
          <w:lang w:eastAsia="en-IN"/>
        </w:rPr>
        <w:t>). On the other hand, some of the environmental benefits are, “lowered carbon emissions, sustainable resource management, improved waste management, community engagement”.  However, while the challenges exist in installing renewable energy initiatives the benefits outweigh these potential barriers (</w:t>
      </w:r>
      <w:r w:rsidRPr="000F0A3B">
        <w:rPr>
          <w:rFonts w:ascii="Arial" w:eastAsia="Arial" w:hAnsi="Arial" w:cs="Arial"/>
          <w:sz w:val="24"/>
          <w:szCs w:val="24"/>
          <w:highlight w:val="white"/>
          <w:lang w:eastAsia="en-IN"/>
        </w:rPr>
        <w:t xml:space="preserve">Lucchi </w:t>
      </w:r>
      <w:r w:rsidRPr="000F0A3B">
        <w:rPr>
          <w:rFonts w:ascii="Arial" w:eastAsia="Arial" w:hAnsi="Arial" w:cs="Arial"/>
          <w:i/>
          <w:sz w:val="24"/>
          <w:szCs w:val="24"/>
          <w:highlight w:val="white"/>
          <w:lang w:eastAsia="en-IN"/>
        </w:rPr>
        <w:t xml:space="preserve">et al., </w:t>
      </w:r>
      <w:r w:rsidRPr="000F0A3B">
        <w:rPr>
          <w:rFonts w:ascii="Arial" w:eastAsia="Arial" w:hAnsi="Arial" w:cs="Arial"/>
          <w:sz w:val="24"/>
          <w:szCs w:val="24"/>
          <w:highlight w:val="white"/>
          <w:lang w:eastAsia="en-IN"/>
        </w:rPr>
        <w:t>2023</w:t>
      </w:r>
      <w:r w:rsidRPr="000F0A3B">
        <w:rPr>
          <w:rFonts w:ascii="Arial" w:eastAsia="Arial" w:hAnsi="Arial" w:cs="Arial"/>
          <w:sz w:val="24"/>
          <w:szCs w:val="24"/>
          <w:lang w:eastAsia="en-IN"/>
        </w:rPr>
        <w:t xml:space="preserve">). With proper and careful planning and consideration of guest experiences, the hotel can successfully shift to renewable energy sources effectively. </w:t>
      </w:r>
      <w:bookmarkStart w:id="3" w:name="_heading=h.okhjihoo9u6q" w:colFirst="0" w:colLast="0"/>
      <w:bookmarkStart w:id="4" w:name="_heading=h.yq9cr1y8hjhj" w:colFirst="0" w:colLast="0"/>
      <w:bookmarkStart w:id="5" w:name="_heading=h.ki1a5fopgrh1" w:colFirst="0" w:colLast="0"/>
      <w:bookmarkEnd w:id="3"/>
      <w:bookmarkEnd w:id="4"/>
      <w:bookmarkEnd w:id="5"/>
    </w:p>
    <w:p w14:paraId="5CAB72FF" w14:textId="2CED936E"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Overall, it is understood that green practices within the hospitality sector are very significant to retaining customers and building a positive brand image. The above study contains detailed insights into the practice gaps within Savoy Hotel in London, </w:t>
      </w:r>
      <w:proofErr w:type="gramStart"/>
      <w:r w:rsidRPr="000F0A3B">
        <w:rPr>
          <w:rFonts w:ascii="Arial" w:eastAsia="Arial" w:hAnsi="Arial" w:cs="Arial"/>
          <w:sz w:val="24"/>
          <w:szCs w:val="24"/>
          <w:lang w:eastAsia="en-IN"/>
        </w:rPr>
        <w:t>The</w:t>
      </w:r>
      <w:proofErr w:type="gramEnd"/>
      <w:r w:rsidRPr="000F0A3B">
        <w:rPr>
          <w:rFonts w:ascii="Arial" w:eastAsia="Arial" w:hAnsi="Arial" w:cs="Arial"/>
          <w:sz w:val="24"/>
          <w:szCs w:val="24"/>
          <w:lang w:eastAsia="en-IN"/>
        </w:rPr>
        <w:t xml:space="preserve"> “renewal energy initiative” has been proposed which allows the organisation to overall these gaps overall within the area. Additionally, the major gaps have been seen are poor energy efficiency within the hotel along with lower waste reduction strategies. These issues are hindering the overall business within the sector. The installation of solar panels and wind turbines on the rooftop of the hotel will contribute significantly to energy saving and improve the overall brand image among customers. However, some of the implementation challenges like “initial investments, space limitation, regulatory hurdles and overall customer experience due to renovation” need to be managed to become a leader in the hospitality sector of the UK. Additionally, some of the environmental benefits are “lowered carbon emissions, sustainable resource management, improved waste management, community engagement”. The initiative is cost-effective </w:t>
      </w:r>
      <w:proofErr w:type="gramStart"/>
      <w:r w:rsidR="006149B1" w:rsidRPr="000F0A3B">
        <w:rPr>
          <w:rFonts w:ascii="Arial" w:eastAsia="Arial" w:hAnsi="Arial" w:cs="Arial"/>
          <w:sz w:val="24"/>
          <w:szCs w:val="24"/>
          <w:lang w:eastAsia="en-IN"/>
        </w:rPr>
        <w:t>and also</w:t>
      </w:r>
      <w:proofErr w:type="gramEnd"/>
      <w:r w:rsidRPr="000F0A3B">
        <w:rPr>
          <w:rFonts w:ascii="Arial" w:eastAsia="Arial" w:hAnsi="Arial" w:cs="Arial"/>
          <w:sz w:val="24"/>
          <w:szCs w:val="24"/>
          <w:lang w:eastAsia="en-IN"/>
        </w:rPr>
        <w:t xml:space="preserve"> realistic in nature which makes this solution a game-changing for Savoy in terms of sustainability within the hospitality sector of the UK. </w:t>
      </w:r>
      <w:bookmarkStart w:id="6" w:name="_heading=h.uz85wvdi5vet" w:colFirst="0" w:colLast="0"/>
      <w:bookmarkEnd w:id="6"/>
      <w:r w:rsidRPr="000F0A3B">
        <w:rPr>
          <w:rFonts w:ascii="Arial" w:eastAsia="Times New Roman" w:hAnsi="Arial" w:cs="Arial"/>
          <w:b/>
          <w:sz w:val="24"/>
          <w:szCs w:val="24"/>
          <w:lang w:eastAsia="en-IN"/>
        </w:rPr>
        <w:br w:type="page"/>
      </w:r>
    </w:p>
    <w:p w14:paraId="386788CA" w14:textId="77777777" w:rsidR="009019A1" w:rsidRPr="000F0A3B" w:rsidRDefault="009019A1" w:rsidP="000F0A3B">
      <w:pPr>
        <w:keepNext/>
        <w:keepLines/>
        <w:spacing w:before="200" w:after="200" w:line="360" w:lineRule="auto"/>
        <w:outlineLvl w:val="0"/>
        <w:rPr>
          <w:rFonts w:ascii="Arial" w:eastAsia="Arial" w:hAnsi="Arial" w:cs="Arial"/>
          <w:b/>
          <w:sz w:val="24"/>
          <w:szCs w:val="24"/>
          <w:lang w:eastAsia="en-IN"/>
        </w:rPr>
      </w:pPr>
      <w:bookmarkStart w:id="7" w:name="_heading=h.2x4bk9yk2h6s" w:colFirst="0" w:colLast="0"/>
      <w:bookmarkEnd w:id="7"/>
      <w:r w:rsidRPr="000F0A3B">
        <w:rPr>
          <w:rFonts w:ascii="Arial" w:eastAsia="Arial" w:hAnsi="Arial" w:cs="Arial"/>
          <w:b/>
          <w:sz w:val="24"/>
          <w:szCs w:val="24"/>
          <w:lang w:eastAsia="en-IN"/>
        </w:rPr>
        <w:lastRenderedPageBreak/>
        <w:t>References</w:t>
      </w:r>
    </w:p>
    <w:p w14:paraId="76F781AD" w14:textId="77777777" w:rsidR="009019A1" w:rsidRPr="000F0A3B" w:rsidRDefault="009019A1" w:rsidP="000F0A3B">
      <w:pPr>
        <w:widowControl w:val="0"/>
        <w:pBdr>
          <w:top w:val="nil"/>
          <w:left w:val="nil"/>
          <w:bottom w:val="nil"/>
          <w:right w:val="nil"/>
          <w:between w:val="nil"/>
        </w:pBdr>
        <w:spacing w:after="0" w:line="360" w:lineRule="auto"/>
        <w:rPr>
          <w:rFonts w:ascii="Arial" w:eastAsia="Arial" w:hAnsi="Arial" w:cs="Arial"/>
          <w:sz w:val="24"/>
          <w:szCs w:val="24"/>
          <w:highlight w:val="white"/>
          <w:lang w:eastAsia="en-IN"/>
        </w:rPr>
      </w:pPr>
    </w:p>
    <w:p w14:paraId="1036B0F4" w14:textId="283D1B6B" w:rsidR="009019A1" w:rsidRPr="000F0A3B" w:rsidRDefault="00E81E73"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Akter,</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 xml:space="preserve">M.S. </w:t>
      </w:r>
      <w:r w:rsidR="007509EE">
        <w:rPr>
          <w:rFonts w:ascii="Arial" w:eastAsia="Arial" w:hAnsi="Arial" w:cs="Arial"/>
          <w:sz w:val="24"/>
          <w:szCs w:val="24"/>
          <w:highlight w:val="white"/>
          <w:lang w:eastAsia="en-IN"/>
        </w:rPr>
        <w:t>and</w:t>
      </w:r>
      <w:r w:rsidR="009019A1" w:rsidRPr="000F0A3B">
        <w:rPr>
          <w:rFonts w:ascii="Arial" w:eastAsia="Arial" w:hAnsi="Arial" w:cs="Arial"/>
          <w:sz w:val="24"/>
          <w:szCs w:val="24"/>
          <w:highlight w:val="white"/>
          <w:lang w:eastAsia="en-IN"/>
        </w:rPr>
        <w:t xml:space="preserve"> </w:t>
      </w:r>
      <w:r w:rsidR="007509EE">
        <w:rPr>
          <w:rFonts w:ascii="Arial" w:eastAsia="Arial" w:hAnsi="Arial" w:cs="Arial"/>
          <w:sz w:val="24"/>
          <w:szCs w:val="24"/>
          <w:highlight w:val="white"/>
          <w:lang w:eastAsia="en-IN"/>
        </w:rPr>
        <w:t>Sarkar</w:t>
      </w:r>
      <w:r w:rsidR="009019A1" w:rsidRPr="000F0A3B">
        <w:rPr>
          <w:rFonts w:ascii="Arial" w:eastAsia="Arial" w:hAnsi="Arial" w:cs="Arial"/>
          <w:sz w:val="24"/>
          <w:szCs w:val="24"/>
          <w:highlight w:val="white"/>
          <w:lang w:eastAsia="en-IN"/>
        </w:rPr>
        <w:t xml:space="preserve">, A., 2024. From Waste to Resource: Circular Waste </w:t>
      </w:r>
      <w:r>
        <w:rPr>
          <w:rFonts w:ascii="Arial" w:eastAsia="Arial" w:hAnsi="Arial" w:cs="Arial"/>
          <w:sz w:val="24"/>
          <w:szCs w:val="24"/>
          <w:highlight w:val="white"/>
          <w:lang w:eastAsia="en-IN"/>
        </w:rPr>
        <w:t>Management</w:t>
      </w:r>
      <w:r w:rsidR="009019A1" w:rsidRPr="000F0A3B">
        <w:rPr>
          <w:rFonts w:ascii="Arial" w:eastAsia="Arial" w:hAnsi="Arial" w:cs="Arial"/>
          <w:sz w:val="24"/>
          <w:szCs w:val="24"/>
          <w:highlight w:val="white"/>
          <w:lang w:eastAsia="en-IN"/>
        </w:rPr>
        <w:t xml:space="preserve"> and</w:t>
      </w:r>
      <w:r w:rsidR="006D762A">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Application of Waste-to-Energy Innovations in Tourism</w:t>
      </w:r>
      <w:r w:rsidR="009019A1" w:rsidRPr="000F0A3B">
        <w:rPr>
          <w:rFonts w:ascii="Arial" w:eastAsia="Arial" w:hAnsi="Arial" w:cs="Arial"/>
          <w:sz w:val="24"/>
          <w:szCs w:val="24"/>
          <w:highlight w:val="white"/>
          <w:lang w:eastAsia="en-IN"/>
        </w:rPr>
        <w:t xml:space="preserve">, </w:t>
      </w:r>
      <w:r w:rsidR="00042119">
        <w:rPr>
          <w:rFonts w:ascii="Arial" w:eastAsia="Arial" w:hAnsi="Arial" w:cs="Arial"/>
          <w:sz w:val="24"/>
          <w:szCs w:val="24"/>
          <w:highlight w:val="white"/>
          <w:lang w:eastAsia="en-IN"/>
        </w:rPr>
        <w:t>p.75</w:t>
      </w:r>
      <w:r w:rsidR="007509EE">
        <w:rPr>
          <w:rFonts w:ascii="Arial" w:eastAsia="Arial" w:hAnsi="Arial" w:cs="Arial"/>
          <w:sz w:val="24"/>
          <w:szCs w:val="24"/>
          <w:highlight w:val="white"/>
          <w:lang w:eastAsia="en-IN"/>
        </w:rPr>
        <w:t>.</w:t>
      </w:r>
    </w:p>
    <w:p w14:paraId="1D2F31B9" w14:textId="1AC465B1" w:rsidR="009019A1" w:rsidRPr="000F0A3B" w:rsidRDefault="00F81ABF"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AI-R</w:t>
      </w:r>
      <w:r w:rsidR="00721D28">
        <w:rPr>
          <w:rFonts w:ascii="Arial" w:eastAsia="Arial" w:hAnsi="Arial" w:cs="Arial"/>
          <w:sz w:val="24"/>
          <w:szCs w:val="24"/>
          <w:highlight w:val="white"/>
          <w:lang w:eastAsia="en-IN"/>
        </w:rPr>
        <w:t>awashdeh</w:t>
      </w:r>
      <w:r w:rsidR="009019A1" w:rsidRPr="000F0A3B">
        <w:rPr>
          <w:rFonts w:ascii="Arial" w:eastAsia="Arial" w:hAnsi="Arial" w:cs="Arial"/>
          <w:sz w:val="24"/>
          <w:szCs w:val="24"/>
          <w:highlight w:val="white"/>
          <w:lang w:eastAsia="en-IN"/>
        </w:rPr>
        <w:t>, H., Al-</w:t>
      </w:r>
      <w:proofErr w:type="spellStart"/>
      <w:r w:rsidR="00682F65">
        <w:rPr>
          <w:rFonts w:ascii="Arial" w:eastAsia="Arial" w:hAnsi="Arial" w:cs="Arial"/>
          <w:sz w:val="24"/>
          <w:szCs w:val="24"/>
          <w:highlight w:val="white"/>
          <w:lang w:eastAsia="en-IN"/>
        </w:rPr>
        <w:t>Khashman</w:t>
      </w:r>
      <w:proofErr w:type="spellEnd"/>
      <w:r w:rsidR="009019A1" w:rsidRPr="000F0A3B">
        <w:rPr>
          <w:rFonts w:ascii="Arial" w:eastAsia="Arial" w:hAnsi="Arial" w:cs="Arial"/>
          <w:sz w:val="24"/>
          <w:szCs w:val="24"/>
          <w:highlight w:val="white"/>
          <w:lang w:eastAsia="en-IN"/>
        </w:rPr>
        <w:t xml:space="preserve">, O.A., Al </w:t>
      </w:r>
      <w:proofErr w:type="spellStart"/>
      <w:r w:rsidR="00E81A04">
        <w:rPr>
          <w:rFonts w:ascii="Arial" w:eastAsia="Arial" w:hAnsi="Arial" w:cs="Arial"/>
          <w:sz w:val="24"/>
          <w:szCs w:val="24"/>
          <w:highlight w:val="white"/>
          <w:lang w:eastAsia="en-IN"/>
        </w:rPr>
        <w:t>Bdour</w:t>
      </w:r>
      <w:proofErr w:type="spellEnd"/>
      <w:r w:rsidR="009019A1" w:rsidRPr="000F0A3B">
        <w:rPr>
          <w:rFonts w:ascii="Arial" w:eastAsia="Arial" w:hAnsi="Arial" w:cs="Arial"/>
          <w:sz w:val="24"/>
          <w:szCs w:val="24"/>
          <w:highlight w:val="white"/>
          <w:lang w:eastAsia="en-IN"/>
        </w:rPr>
        <w:t xml:space="preserve">, J.T., Gomaa, M.R., Rezk, H., </w:t>
      </w:r>
      <w:proofErr w:type="spellStart"/>
      <w:r w:rsidR="004937C6">
        <w:rPr>
          <w:rFonts w:ascii="Arial" w:eastAsia="Arial" w:hAnsi="Arial" w:cs="Arial"/>
          <w:sz w:val="24"/>
          <w:szCs w:val="24"/>
          <w:highlight w:val="white"/>
          <w:lang w:eastAsia="en-IN"/>
        </w:rPr>
        <w:t>Marashli</w:t>
      </w:r>
      <w:proofErr w:type="spellEnd"/>
      <w:r w:rsidR="009019A1" w:rsidRPr="000F0A3B">
        <w:rPr>
          <w:rFonts w:ascii="Arial" w:eastAsia="Arial" w:hAnsi="Arial" w:cs="Arial"/>
          <w:sz w:val="24"/>
          <w:szCs w:val="24"/>
          <w:highlight w:val="white"/>
          <w:lang w:eastAsia="en-IN"/>
        </w:rPr>
        <w:t xml:space="preserve">, A., </w:t>
      </w:r>
      <w:proofErr w:type="spellStart"/>
      <w:r w:rsidR="004937C6">
        <w:rPr>
          <w:rFonts w:ascii="Arial" w:eastAsia="Arial" w:hAnsi="Arial" w:cs="Arial"/>
          <w:sz w:val="24"/>
          <w:szCs w:val="24"/>
          <w:highlight w:val="white"/>
          <w:lang w:eastAsia="en-IN"/>
        </w:rPr>
        <w:t>Arrfou</w:t>
      </w:r>
      <w:proofErr w:type="spellEnd"/>
      <w:r w:rsidR="009019A1" w:rsidRPr="000F0A3B">
        <w:rPr>
          <w:rFonts w:ascii="Arial" w:eastAsia="Arial" w:hAnsi="Arial" w:cs="Arial"/>
          <w:sz w:val="24"/>
          <w:szCs w:val="24"/>
          <w:highlight w:val="white"/>
          <w:lang w:eastAsia="en-IN"/>
        </w:rPr>
        <w:t xml:space="preserve">, L.M. and </w:t>
      </w:r>
      <w:proofErr w:type="spellStart"/>
      <w:r w:rsidR="009019A1" w:rsidRPr="000F0A3B">
        <w:rPr>
          <w:rFonts w:ascii="Arial" w:eastAsia="Arial" w:hAnsi="Arial" w:cs="Arial"/>
          <w:sz w:val="24"/>
          <w:szCs w:val="24"/>
          <w:highlight w:val="white"/>
          <w:lang w:eastAsia="en-IN"/>
        </w:rPr>
        <w:t>Louzazni</w:t>
      </w:r>
      <w:proofErr w:type="spellEnd"/>
      <w:r w:rsidR="009019A1" w:rsidRPr="000F0A3B">
        <w:rPr>
          <w:rFonts w:ascii="Arial" w:eastAsia="Arial" w:hAnsi="Arial" w:cs="Arial"/>
          <w:sz w:val="24"/>
          <w:szCs w:val="24"/>
          <w:highlight w:val="white"/>
          <w:lang w:eastAsia="en-IN"/>
        </w:rPr>
        <w:t xml:space="preserve">, M., 2023. Performance analysis of a hybrid renewable-energy system for green buildings to improve efficiency and reduce GHG emissions with multiple scenarios. </w:t>
      </w:r>
      <w:r w:rsidR="009019A1" w:rsidRPr="000F0A3B">
        <w:rPr>
          <w:rFonts w:ascii="Arial" w:eastAsia="Arial" w:hAnsi="Arial" w:cs="Arial"/>
          <w:i/>
          <w:sz w:val="24"/>
          <w:szCs w:val="24"/>
          <w:highlight w:val="white"/>
          <w:lang w:eastAsia="en-IN"/>
        </w:rPr>
        <w:t>Sustainability</w:t>
      </w:r>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15</w:t>
      </w:r>
      <w:r w:rsidR="009019A1" w:rsidRPr="000F0A3B">
        <w:rPr>
          <w:rFonts w:ascii="Arial" w:eastAsia="Arial" w:hAnsi="Arial" w:cs="Arial"/>
          <w:sz w:val="24"/>
          <w:szCs w:val="24"/>
          <w:highlight w:val="white"/>
          <w:lang w:eastAsia="en-IN"/>
        </w:rPr>
        <w:t>(9), p.7529.</w:t>
      </w:r>
    </w:p>
    <w:p w14:paraId="369338B6" w14:textId="2F559321" w:rsidR="009019A1" w:rsidRPr="000F0A3B" w:rsidRDefault="00E81A04" w:rsidP="000F0A3B">
      <w:pPr>
        <w:spacing w:before="200" w:after="240" w:line="360" w:lineRule="auto"/>
        <w:jc w:val="both"/>
        <w:rPr>
          <w:rFonts w:ascii="Arial" w:eastAsia="Arial" w:hAnsi="Arial" w:cs="Arial"/>
          <w:sz w:val="24"/>
          <w:szCs w:val="24"/>
          <w:lang w:eastAsia="en-IN"/>
        </w:rPr>
      </w:pPr>
      <w:r>
        <w:rPr>
          <w:rFonts w:ascii="Arial" w:eastAsia="Arial" w:hAnsi="Arial" w:cs="Arial"/>
          <w:sz w:val="24"/>
          <w:szCs w:val="24"/>
          <w:lang w:eastAsia="en-IN"/>
        </w:rPr>
        <w:t>Cooper</w:t>
      </w:r>
      <w:r w:rsidR="009019A1" w:rsidRPr="000F0A3B">
        <w:rPr>
          <w:rFonts w:ascii="Arial" w:eastAsia="Arial" w:hAnsi="Arial" w:cs="Arial"/>
          <w:sz w:val="24"/>
          <w:szCs w:val="24"/>
          <w:lang w:eastAsia="en-IN"/>
        </w:rPr>
        <w:t xml:space="preserve">, C. 2021. Essentials of tourism. Third edition. London: </w:t>
      </w:r>
      <w:r w:rsidR="00B456DA">
        <w:rPr>
          <w:rFonts w:ascii="Arial" w:eastAsia="Arial" w:hAnsi="Arial" w:cs="Arial"/>
          <w:sz w:val="24"/>
          <w:szCs w:val="24"/>
          <w:lang w:eastAsia="en-IN"/>
        </w:rPr>
        <w:t>SAGE.</w:t>
      </w:r>
    </w:p>
    <w:p w14:paraId="48F361ED" w14:textId="408A75A0" w:rsidR="009019A1" w:rsidRPr="000F0A3B" w:rsidRDefault="00E81A04"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Costa</w:t>
      </w:r>
      <w:r w:rsidR="009019A1" w:rsidRPr="000F0A3B">
        <w:rPr>
          <w:rFonts w:ascii="Arial" w:eastAsia="Arial" w:hAnsi="Arial" w:cs="Arial"/>
          <w:sz w:val="24"/>
          <w:szCs w:val="24"/>
          <w:highlight w:val="white"/>
          <w:lang w:eastAsia="en-IN"/>
        </w:rPr>
        <w:t>, and Costa, C. 2022. Sustainability and competitiveness in the hospitality industry (Costa &amp; C. Costa, Eds.). Business Science Reference.</w:t>
      </w:r>
    </w:p>
    <w:p w14:paraId="3C00A9B3" w14:textId="59DB3C1D" w:rsidR="009019A1" w:rsidRPr="000F0A3B" w:rsidRDefault="00FB1B16" w:rsidP="000F0A3B">
      <w:pPr>
        <w:spacing w:before="200" w:after="240" w:line="360" w:lineRule="auto"/>
        <w:jc w:val="both"/>
        <w:rPr>
          <w:rFonts w:ascii="Arial" w:eastAsia="Arial" w:hAnsi="Arial" w:cs="Arial"/>
          <w:sz w:val="24"/>
          <w:szCs w:val="24"/>
          <w:lang w:eastAsia="en-IN"/>
        </w:rPr>
      </w:pPr>
      <w:proofErr w:type="spellStart"/>
      <w:r>
        <w:rPr>
          <w:rFonts w:ascii="Arial" w:eastAsia="Arial" w:hAnsi="Arial" w:cs="Arial"/>
          <w:sz w:val="24"/>
          <w:szCs w:val="24"/>
          <w:lang w:eastAsia="en-IN"/>
        </w:rPr>
        <w:t>Haski</w:t>
      </w:r>
      <w:proofErr w:type="spellEnd"/>
      <w:r w:rsidR="009019A1" w:rsidRPr="000F0A3B">
        <w:rPr>
          <w:rFonts w:ascii="Arial" w:eastAsia="Arial" w:hAnsi="Arial" w:cs="Arial"/>
          <w:sz w:val="24"/>
          <w:szCs w:val="24"/>
          <w:lang w:eastAsia="en-IN"/>
        </w:rPr>
        <w:t>-</w:t>
      </w:r>
      <w:r w:rsidR="00CA0ED7">
        <w:rPr>
          <w:rFonts w:ascii="Arial" w:eastAsia="Arial" w:hAnsi="Arial" w:cs="Arial"/>
          <w:sz w:val="24"/>
          <w:szCs w:val="24"/>
          <w:lang w:eastAsia="en-IN"/>
        </w:rPr>
        <w:t>Leventhal,</w:t>
      </w:r>
      <w:r w:rsidR="009019A1" w:rsidRPr="000F0A3B">
        <w:rPr>
          <w:rFonts w:ascii="Arial" w:eastAsia="Arial" w:hAnsi="Arial" w:cs="Arial"/>
          <w:sz w:val="24"/>
          <w:szCs w:val="24"/>
          <w:lang w:eastAsia="en-IN"/>
        </w:rPr>
        <w:t xml:space="preserve"> </w:t>
      </w:r>
      <w:r w:rsidR="00CA0ED7">
        <w:rPr>
          <w:rFonts w:ascii="Arial" w:eastAsia="Arial" w:hAnsi="Arial" w:cs="Arial"/>
          <w:sz w:val="24"/>
          <w:szCs w:val="24"/>
          <w:lang w:eastAsia="en-IN"/>
        </w:rPr>
        <w:t>D.</w:t>
      </w:r>
      <w:r w:rsidR="00183161">
        <w:rPr>
          <w:rFonts w:ascii="Arial" w:eastAsia="Arial" w:hAnsi="Arial" w:cs="Arial"/>
          <w:sz w:val="24"/>
          <w:szCs w:val="24"/>
          <w:lang w:eastAsia="en-IN"/>
        </w:rPr>
        <w:t>2018.</w:t>
      </w:r>
      <w:r w:rsidR="009019A1" w:rsidRPr="000F0A3B">
        <w:rPr>
          <w:rFonts w:ascii="Arial" w:eastAsia="Arial" w:hAnsi="Arial" w:cs="Arial"/>
          <w:sz w:val="24"/>
          <w:szCs w:val="24"/>
          <w:lang w:eastAsia="en-IN"/>
        </w:rPr>
        <w:t xml:space="preserve"> </w:t>
      </w:r>
      <w:r w:rsidR="00183161">
        <w:rPr>
          <w:rFonts w:ascii="Arial" w:eastAsia="Arial" w:hAnsi="Arial" w:cs="Arial"/>
          <w:sz w:val="24"/>
          <w:szCs w:val="24"/>
          <w:lang w:eastAsia="en-IN"/>
        </w:rPr>
        <w:t>Strategic corporate social respon</w:t>
      </w:r>
      <w:r w:rsidR="00FE58D4">
        <w:rPr>
          <w:rFonts w:ascii="Arial" w:eastAsia="Arial" w:hAnsi="Arial" w:cs="Arial"/>
          <w:sz w:val="24"/>
          <w:szCs w:val="24"/>
          <w:lang w:eastAsia="en-IN"/>
        </w:rPr>
        <w:t>sibility</w:t>
      </w:r>
      <w:r w:rsidR="001F2DC5">
        <w:rPr>
          <w:rFonts w:ascii="Arial" w:eastAsia="Arial" w:hAnsi="Arial" w:cs="Arial"/>
          <w:sz w:val="24"/>
          <w:szCs w:val="24"/>
          <w:lang w:eastAsia="en-IN"/>
        </w:rPr>
        <w:t>:</w:t>
      </w:r>
      <w:r w:rsidR="009019A1" w:rsidRPr="000F0A3B">
        <w:rPr>
          <w:rFonts w:ascii="Arial" w:eastAsia="Arial" w:hAnsi="Arial" w:cs="Arial"/>
          <w:sz w:val="24"/>
          <w:szCs w:val="24"/>
          <w:lang w:eastAsia="en-IN"/>
        </w:rPr>
        <w:t xml:space="preserve"> </w:t>
      </w:r>
      <w:r w:rsidR="00FE58D4">
        <w:rPr>
          <w:rFonts w:ascii="Arial" w:eastAsia="Arial" w:hAnsi="Arial" w:cs="Arial"/>
          <w:sz w:val="24"/>
          <w:szCs w:val="24"/>
          <w:lang w:eastAsia="en-IN"/>
        </w:rPr>
        <w:t>tools</w:t>
      </w:r>
      <w:r w:rsidR="009019A1" w:rsidRPr="000F0A3B">
        <w:rPr>
          <w:rFonts w:ascii="Arial" w:eastAsia="Arial" w:hAnsi="Arial" w:cs="Arial"/>
          <w:sz w:val="24"/>
          <w:szCs w:val="24"/>
          <w:lang w:eastAsia="en-IN"/>
        </w:rPr>
        <w:t xml:space="preserve"> &amp; theories </w:t>
      </w:r>
      <w:r w:rsidR="00FE58D4">
        <w:rPr>
          <w:rFonts w:ascii="Arial" w:eastAsia="Arial" w:hAnsi="Arial" w:cs="Arial"/>
          <w:sz w:val="24"/>
          <w:szCs w:val="24"/>
          <w:lang w:eastAsia="en-IN"/>
        </w:rPr>
        <w:t>for</w:t>
      </w:r>
      <w:r w:rsidR="009019A1" w:rsidRPr="000F0A3B">
        <w:rPr>
          <w:rFonts w:ascii="Arial" w:eastAsia="Arial" w:hAnsi="Arial" w:cs="Arial"/>
          <w:sz w:val="24"/>
          <w:szCs w:val="24"/>
          <w:lang w:eastAsia="en-IN"/>
        </w:rPr>
        <w:t xml:space="preserve"> </w:t>
      </w:r>
      <w:r w:rsidR="00FE58D4">
        <w:rPr>
          <w:rFonts w:ascii="Arial" w:eastAsia="Arial" w:hAnsi="Arial" w:cs="Arial"/>
          <w:sz w:val="24"/>
          <w:szCs w:val="24"/>
          <w:lang w:eastAsia="en-IN"/>
        </w:rPr>
        <w:t>responsible</w:t>
      </w:r>
      <w:r>
        <w:rPr>
          <w:rFonts w:ascii="Arial" w:eastAsia="Arial" w:hAnsi="Arial" w:cs="Arial"/>
          <w:sz w:val="24"/>
          <w:szCs w:val="24"/>
          <w:lang w:eastAsia="en-IN"/>
        </w:rPr>
        <w:t xml:space="preserve"> management</w:t>
      </w:r>
      <w:r w:rsidR="009019A1" w:rsidRPr="000F0A3B">
        <w:rPr>
          <w:rFonts w:ascii="Arial" w:eastAsia="Arial" w:hAnsi="Arial" w:cs="Arial"/>
          <w:sz w:val="24"/>
          <w:szCs w:val="24"/>
          <w:lang w:eastAsia="en-IN"/>
        </w:rPr>
        <w:t>. London: SAGE.</w:t>
      </w:r>
    </w:p>
    <w:p w14:paraId="007B0163"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Jauhari, V 2021. ‘Managing Sustainability in the Hospitality and Tourism Industry: Paradigms and Directions for the Future’ 9 </w:t>
      </w:r>
      <w:proofErr w:type="spellStart"/>
      <w:r w:rsidRPr="000F0A3B">
        <w:rPr>
          <w:rFonts w:ascii="Arial" w:eastAsia="Arial" w:hAnsi="Arial" w:cs="Arial"/>
          <w:sz w:val="24"/>
          <w:szCs w:val="24"/>
          <w:highlight w:val="white"/>
          <w:lang w:eastAsia="en-IN"/>
        </w:rPr>
        <w:t>th</w:t>
      </w:r>
      <w:proofErr w:type="spellEnd"/>
      <w:r w:rsidRPr="000F0A3B">
        <w:rPr>
          <w:rFonts w:ascii="Arial" w:eastAsia="Arial" w:hAnsi="Arial" w:cs="Arial"/>
          <w:sz w:val="24"/>
          <w:szCs w:val="24"/>
          <w:highlight w:val="white"/>
          <w:lang w:eastAsia="en-IN"/>
        </w:rPr>
        <w:t xml:space="preserve"> </w:t>
      </w:r>
      <w:proofErr w:type="spellStart"/>
      <w:proofErr w:type="gramStart"/>
      <w:r w:rsidRPr="000F0A3B">
        <w:rPr>
          <w:rFonts w:ascii="Arial" w:eastAsia="Arial" w:hAnsi="Arial" w:cs="Arial"/>
          <w:sz w:val="24"/>
          <w:szCs w:val="24"/>
          <w:highlight w:val="white"/>
          <w:lang w:eastAsia="en-IN"/>
        </w:rPr>
        <w:t>edn.Oakville</w:t>
      </w:r>
      <w:proofErr w:type="spellEnd"/>
      <w:proofErr w:type="gramEnd"/>
      <w:r w:rsidRPr="000F0A3B">
        <w:rPr>
          <w:rFonts w:ascii="Arial" w:eastAsia="Arial" w:hAnsi="Arial" w:cs="Arial"/>
          <w:sz w:val="24"/>
          <w:szCs w:val="24"/>
          <w:highlight w:val="white"/>
          <w:lang w:eastAsia="en-IN"/>
        </w:rPr>
        <w:t>: Apple Academic Press. Inc</w:t>
      </w:r>
    </w:p>
    <w:p w14:paraId="09F0DFC7" w14:textId="4BF9D9C6" w:rsidR="009019A1" w:rsidRPr="000F0A3B" w:rsidRDefault="009019A1" w:rsidP="000F0A3B">
      <w:pPr>
        <w:spacing w:before="200" w:after="240" w:line="360" w:lineRule="auto"/>
        <w:jc w:val="both"/>
        <w:rPr>
          <w:rFonts w:ascii="Arial" w:eastAsia="Arial" w:hAnsi="Arial" w:cs="Arial"/>
          <w:sz w:val="24"/>
          <w:szCs w:val="24"/>
          <w:highlight w:val="white"/>
          <w:lang w:eastAsia="en-IN"/>
        </w:rPr>
      </w:pPr>
      <w:proofErr w:type="spellStart"/>
      <w:r w:rsidRPr="000F0A3B">
        <w:rPr>
          <w:rFonts w:ascii="Arial" w:eastAsia="Arial" w:hAnsi="Arial" w:cs="Arial"/>
          <w:sz w:val="24"/>
          <w:szCs w:val="24"/>
          <w:highlight w:val="white"/>
          <w:lang w:eastAsia="en-IN"/>
        </w:rPr>
        <w:t>Karvounidi</w:t>
      </w:r>
      <w:proofErr w:type="spellEnd"/>
      <w:r w:rsidRPr="000F0A3B">
        <w:rPr>
          <w:rFonts w:ascii="Arial" w:eastAsia="Arial" w:hAnsi="Arial" w:cs="Arial"/>
          <w:sz w:val="24"/>
          <w:szCs w:val="24"/>
          <w:highlight w:val="white"/>
          <w:lang w:eastAsia="en-IN"/>
        </w:rPr>
        <w:t xml:space="preserve">, M.D., </w:t>
      </w:r>
      <w:r w:rsidR="00A75557">
        <w:rPr>
          <w:rFonts w:ascii="Arial" w:eastAsia="Arial" w:hAnsi="Arial" w:cs="Arial"/>
          <w:sz w:val="24"/>
          <w:szCs w:val="24"/>
          <w:highlight w:val="white"/>
          <w:lang w:eastAsia="en-IN"/>
        </w:rPr>
        <w:t>Alexandropoulou</w:t>
      </w:r>
      <w:r w:rsidRPr="000F0A3B">
        <w:rPr>
          <w:rFonts w:ascii="Arial" w:eastAsia="Arial" w:hAnsi="Arial" w:cs="Arial"/>
          <w:sz w:val="24"/>
          <w:szCs w:val="24"/>
          <w:highlight w:val="white"/>
          <w:lang w:eastAsia="en-IN"/>
        </w:rPr>
        <w:t xml:space="preserve">, A.P. and </w:t>
      </w:r>
      <w:proofErr w:type="spellStart"/>
      <w:r w:rsidR="00A75557">
        <w:rPr>
          <w:rFonts w:ascii="Arial" w:eastAsia="Arial" w:hAnsi="Arial" w:cs="Arial"/>
          <w:sz w:val="24"/>
          <w:szCs w:val="24"/>
          <w:highlight w:val="white"/>
          <w:lang w:eastAsia="en-IN"/>
        </w:rPr>
        <w:t>Fousteris</w:t>
      </w:r>
      <w:proofErr w:type="spellEnd"/>
      <w:r w:rsidRPr="000F0A3B">
        <w:rPr>
          <w:rFonts w:ascii="Arial" w:eastAsia="Arial" w:hAnsi="Arial" w:cs="Arial"/>
          <w:sz w:val="24"/>
          <w:szCs w:val="24"/>
          <w:highlight w:val="white"/>
          <w:lang w:eastAsia="en-IN"/>
        </w:rPr>
        <w:t xml:space="preserve">, A.E., 2024. Towards Sustainable </w:t>
      </w:r>
      <w:r w:rsidR="009111F0">
        <w:rPr>
          <w:rFonts w:ascii="Arial" w:eastAsia="Arial" w:hAnsi="Arial" w:cs="Arial"/>
          <w:sz w:val="24"/>
          <w:szCs w:val="24"/>
          <w:highlight w:val="white"/>
          <w:lang w:eastAsia="en-IN"/>
        </w:rPr>
        <w:t>Hospitality</w:t>
      </w:r>
      <w:r w:rsidRPr="000F0A3B">
        <w:rPr>
          <w:rFonts w:ascii="Arial" w:eastAsia="Arial" w:hAnsi="Arial" w:cs="Arial"/>
          <w:sz w:val="24"/>
          <w:szCs w:val="24"/>
          <w:highlight w:val="white"/>
          <w:lang w:eastAsia="en-IN"/>
        </w:rPr>
        <w:t xml:space="preserve">: </w:t>
      </w:r>
      <w:r w:rsidR="00C023F6">
        <w:rPr>
          <w:rFonts w:ascii="Arial" w:eastAsia="Arial" w:hAnsi="Arial" w:cs="Arial"/>
          <w:sz w:val="24"/>
          <w:szCs w:val="24"/>
          <w:highlight w:val="white"/>
          <w:lang w:eastAsia="en-IN"/>
        </w:rPr>
        <w:t>Enhancing Energy Effici</w:t>
      </w:r>
      <w:r w:rsidR="009373EF">
        <w:rPr>
          <w:rFonts w:ascii="Arial" w:eastAsia="Arial" w:hAnsi="Arial" w:cs="Arial"/>
          <w:sz w:val="24"/>
          <w:szCs w:val="24"/>
          <w:highlight w:val="white"/>
          <w:lang w:eastAsia="en-IN"/>
        </w:rPr>
        <w:t>ency</w:t>
      </w:r>
      <w:r w:rsidRPr="000F0A3B">
        <w:rPr>
          <w:rFonts w:ascii="Arial" w:eastAsia="Arial" w:hAnsi="Arial" w:cs="Arial"/>
          <w:sz w:val="24"/>
          <w:szCs w:val="24"/>
          <w:highlight w:val="white"/>
          <w:lang w:eastAsia="en-IN"/>
        </w:rPr>
        <w:t xml:space="preserve"> in Hotels. </w:t>
      </w:r>
      <w:r w:rsidRPr="000F0A3B">
        <w:rPr>
          <w:rFonts w:ascii="Arial" w:eastAsia="Arial" w:hAnsi="Arial" w:cs="Arial"/>
          <w:i/>
          <w:sz w:val="24"/>
          <w:szCs w:val="24"/>
          <w:highlight w:val="white"/>
          <w:lang w:eastAsia="en-IN"/>
        </w:rPr>
        <w:t xml:space="preserve">International Research Journal of Economics </w:t>
      </w:r>
      <w:proofErr w:type="gramStart"/>
      <w:r w:rsidRPr="000F0A3B">
        <w:rPr>
          <w:rFonts w:ascii="Arial" w:eastAsia="Arial" w:hAnsi="Arial" w:cs="Arial"/>
          <w:i/>
          <w:sz w:val="24"/>
          <w:szCs w:val="24"/>
          <w:highlight w:val="white"/>
          <w:lang w:eastAsia="en-IN"/>
        </w:rPr>
        <w:t>And</w:t>
      </w:r>
      <w:proofErr w:type="gramEnd"/>
      <w:r w:rsidRPr="000F0A3B">
        <w:rPr>
          <w:rFonts w:ascii="Arial" w:eastAsia="Arial" w:hAnsi="Arial" w:cs="Arial"/>
          <w:i/>
          <w:sz w:val="24"/>
          <w:szCs w:val="24"/>
          <w:highlight w:val="white"/>
          <w:lang w:eastAsia="en-IN"/>
        </w:rPr>
        <w:t xml:space="preserve"> Management Studies IRJEMS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3</w:t>
      </w:r>
      <w:r w:rsidRPr="000F0A3B">
        <w:rPr>
          <w:rFonts w:ascii="Arial" w:eastAsia="Arial" w:hAnsi="Arial" w:cs="Arial"/>
          <w:sz w:val="24"/>
          <w:szCs w:val="24"/>
          <w:highlight w:val="white"/>
          <w:lang w:eastAsia="en-IN"/>
        </w:rPr>
        <w:t>(6).</w:t>
      </w:r>
    </w:p>
    <w:p w14:paraId="78C57A3B" w14:textId="1538C946"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Khandare, D.M., 2024. </w:t>
      </w:r>
      <w:r w:rsidR="009111F0">
        <w:rPr>
          <w:rFonts w:ascii="Arial" w:eastAsia="Arial" w:hAnsi="Arial" w:cs="Arial"/>
          <w:sz w:val="24"/>
          <w:szCs w:val="24"/>
          <w:highlight w:val="white"/>
          <w:lang w:eastAsia="en-IN"/>
        </w:rPr>
        <w:t>Green</w:t>
      </w:r>
      <w:r w:rsidRPr="000F0A3B">
        <w:rPr>
          <w:rFonts w:ascii="Arial" w:eastAsia="Arial" w:hAnsi="Arial" w:cs="Arial"/>
          <w:sz w:val="24"/>
          <w:szCs w:val="24"/>
          <w:highlight w:val="white"/>
          <w:lang w:eastAsia="en-IN"/>
        </w:rPr>
        <w:t xml:space="preserve"> </w:t>
      </w:r>
      <w:r w:rsidR="009111F0">
        <w:rPr>
          <w:rFonts w:ascii="Arial" w:eastAsia="Arial" w:hAnsi="Arial" w:cs="Arial"/>
          <w:sz w:val="24"/>
          <w:szCs w:val="24"/>
          <w:highlight w:val="white"/>
          <w:lang w:eastAsia="en-IN"/>
        </w:rPr>
        <w:t>Supply</w:t>
      </w:r>
      <w:r w:rsidRPr="000F0A3B">
        <w:rPr>
          <w:rFonts w:ascii="Arial" w:eastAsia="Arial" w:hAnsi="Arial" w:cs="Arial"/>
          <w:sz w:val="24"/>
          <w:szCs w:val="24"/>
          <w:highlight w:val="white"/>
          <w:lang w:eastAsia="en-IN"/>
        </w:rPr>
        <w:t xml:space="preserve"> </w:t>
      </w:r>
      <w:r w:rsidR="00AE1D3E">
        <w:rPr>
          <w:rFonts w:ascii="Arial" w:eastAsia="Arial" w:hAnsi="Arial" w:cs="Arial"/>
          <w:sz w:val="24"/>
          <w:szCs w:val="24"/>
          <w:highlight w:val="white"/>
          <w:lang w:eastAsia="en-IN"/>
        </w:rPr>
        <w:t>Chain</w:t>
      </w:r>
      <w:r w:rsidRPr="000F0A3B">
        <w:rPr>
          <w:rFonts w:ascii="Arial" w:eastAsia="Arial" w:hAnsi="Arial" w:cs="Arial"/>
          <w:sz w:val="24"/>
          <w:szCs w:val="24"/>
          <w:highlight w:val="white"/>
          <w:lang w:eastAsia="en-IN"/>
        </w:rPr>
        <w:t xml:space="preserve"> Management: Strategies </w:t>
      </w:r>
      <w:r w:rsidR="00D7405A">
        <w:rPr>
          <w:rFonts w:ascii="Arial" w:eastAsia="Arial" w:hAnsi="Arial" w:cs="Arial"/>
          <w:sz w:val="24"/>
          <w:szCs w:val="24"/>
          <w:highlight w:val="white"/>
          <w:lang w:eastAsia="en-IN"/>
        </w:rPr>
        <w:t>for</w:t>
      </w:r>
      <w:r w:rsidRPr="000F0A3B">
        <w:rPr>
          <w:rFonts w:ascii="Arial" w:eastAsia="Arial" w:hAnsi="Arial" w:cs="Arial"/>
          <w:sz w:val="24"/>
          <w:szCs w:val="24"/>
          <w:highlight w:val="white"/>
          <w:lang w:eastAsia="en-IN"/>
        </w:rPr>
        <w:t xml:space="preserve"> </w:t>
      </w:r>
      <w:r w:rsidR="009373EF">
        <w:rPr>
          <w:rFonts w:ascii="Arial" w:eastAsia="Arial" w:hAnsi="Arial" w:cs="Arial"/>
          <w:sz w:val="24"/>
          <w:szCs w:val="24"/>
          <w:highlight w:val="white"/>
          <w:lang w:eastAsia="en-IN"/>
        </w:rPr>
        <w:t>Eco-Friendly</w:t>
      </w:r>
      <w:r w:rsidR="00810101">
        <w:rPr>
          <w:rFonts w:ascii="Arial" w:eastAsia="Arial" w:hAnsi="Arial" w:cs="Arial"/>
          <w:sz w:val="24"/>
          <w:szCs w:val="24"/>
          <w:highlight w:val="white"/>
          <w:lang w:eastAsia="en-IN"/>
        </w:rPr>
        <w:t xml:space="preserve"> Business Practices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 xml:space="preserve">Journal of </w:t>
      </w:r>
      <w:proofErr w:type="gramStart"/>
      <w:r w:rsidR="00D7405A">
        <w:rPr>
          <w:rFonts w:ascii="Arial" w:eastAsia="Arial" w:hAnsi="Arial" w:cs="Arial"/>
          <w:i/>
          <w:sz w:val="24"/>
          <w:szCs w:val="24"/>
          <w:highlight w:val="white"/>
          <w:lang w:eastAsia="en-IN"/>
        </w:rPr>
        <w:t xml:space="preserve">Advanced </w:t>
      </w:r>
      <w:r w:rsidRPr="000F0A3B">
        <w:rPr>
          <w:rFonts w:ascii="Arial" w:eastAsia="Arial" w:hAnsi="Arial" w:cs="Arial"/>
          <w:i/>
          <w:sz w:val="24"/>
          <w:szCs w:val="24"/>
          <w:highlight w:val="white"/>
          <w:lang w:eastAsia="en-IN"/>
        </w:rPr>
        <w:t xml:space="preserve"> Zoology</w:t>
      </w:r>
      <w:proofErr w:type="gramEnd"/>
      <w:r w:rsidRPr="000F0A3B">
        <w:rPr>
          <w:rFonts w:ascii="Arial" w:eastAsia="Arial" w:hAnsi="Arial" w:cs="Arial"/>
          <w:sz w:val="24"/>
          <w:szCs w:val="24"/>
          <w:highlight w:val="white"/>
          <w:lang w:eastAsia="en-IN"/>
        </w:rPr>
        <w:t xml:space="preserve">, </w:t>
      </w:r>
      <w:r w:rsidR="00D7405A">
        <w:rPr>
          <w:rFonts w:ascii="Arial" w:eastAsia="Arial" w:hAnsi="Arial" w:cs="Arial"/>
          <w:i/>
          <w:sz w:val="24"/>
          <w:szCs w:val="24"/>
          <w:highlight w:val="white"/>
          <w:lang w:eastAsia="en-IN"/>
        </w:rPr>
        <w:t>45.</w:t>
      </w:r>
    </w:p>
    <w:p w14:paraId="4AEF23D4" w14:textId="0DF54EED" w:rsidR="009019A1" w:rsidRPr="000F0A3B" w:rsidRDefault="009D459B"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Kuo</w:t>
      </w:r>
      <w:r w:rsidR="009019A1" w:rsidRPr="000F0A3B">
        <w:rPr>
          <w:rFonts w:ascii="Arial" w:eastAsia="Arial" w:hAnsi="Arial" w:cs="Arial"/>
          <w:sz w:val="24"/>
          <w:szCs w:val="24"/>
          <w:highlight w:val="white"/>
          <w:lang w:eastAsia="en-IN"/>
        </w:rPr>
        <w:t xml:space="preserve">, F.I., </w:t>
      </w:r>
      <w:r>
        <w:rPr>
          <w:rFonts w:ascii="Arial" w:eastAsia="Arial" w:hAnsi="Arial" w:cs="Arial"/>
          <w:sz w:val="24"/>
          <w:szCs w:val="24"/>
          <w:highlight w:val="white"/>
          <w:lang w:eastAsia="en-IN"/>
        </w:rPr>
        <w:t>Fang</w:t>
      </w:r>
      <w:r w:rsidR="009019A1" w:rsidRPr="000F0A3B">
        <w:rPr>
          <w:rFonts w:ascii="Arial" w:eastAsia="Arial" w:hAnsi="Arial" w:cs="Arial"/>
          <w:sz w:val="24"/>
          <w:szCs w:val="24"/>
          <w:highlight w:val="white"/>
          <w:lang w:eastAsia="en-IN"/>
        </w:rPr>
        <w:t xml:space="preserve">, W.T. and LePage, B.A., 2022. Proactive environmental strategies in the hotel industry: Eco-innovation, </w:t>
      </w:r>
      <w:r>
        <w:rPr>
          <w:rFonts w:ascii="Arial" w:eastAsia="Arial" w:hAnsi="Arial" w:cs="Arial"/>
          <w:sz w:val="24"/>
          <w:szCs w:val="24"/>
          <w:highlight w:val="white"/>
          <w:lang w:eastAsia="en-IN"/>
        </w:rPr>
        <w:t>green</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competitive</w:t>
      </w:r>
      <w:r w:rsidR="009019A1" w:rsidRPr="000F0A3B">
        <w:rPr>
          <w:rFonts w:ascii="Arial" w:eastAsia="Arial" w:hAnsi="Arial" w:cs="Arial"/>
          <w:sz w:val="24"/>
          <w:szCs w:val="24"/>
          <w:highlight w:val="white"/>
          <w:lang w:eastAsia="en-IN"/>
        </w:rPr>
        <w:t xml:space="preserve"> advantage, </w:t>
      </w:r>
      <w:r>
        <w:rPr>
          <w:rFonts w:ascii="Arial" w:eastAsia="Arial" w:hAnsi="Arial" w:cs="Arial"/>
          <w:sz w:val="24"/>
          <w:szCs w:val="24"/>
          <w:highlight w:val="white"/>
          <w:lang w:eastAsia="en-IN"/>
        </w:rPr>
        <w:t>and</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green</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 xml:space="preserve">core </w:t>
      </w:r>
      <w:r w:rsidR="009019A1" w:rsidRPr="000F0A3B">
        <w:rPr>
          <w:rFonts w:ascii="Arial" w:eastAsia="Arial" w:hAnsi="Arial" w:cs="Arial"/>
          <w:sz w:val="24"/>
          <w:szCs w:val="24"/>
          <w:highlight w:val="white"/>
          <w:lang w:eastAsia="en-IN"/>
        </w:rPr>
        <w:t xml:space="preserve">competence. </w:t>
      </w:r>
      <w:r w:rsidR="009019A1" w:rsidRPr="000F0A3B">
        <w:rPr>
          <w:rFonts w:ascii="Arial" w:eastAsia="Arial" w:hAnsi="Arial" w:cs="Arial"/>
          <w:i/>
          <w:sz w:val="24"/>
          <w:szCs w:val="24"/>
          <w:highlight w:val="white"/>
          <w:lang w:eastAsia="en-IN"/>
        </w:rPr>
        <w:t>Journal of Sustainable Tourism</w:t>
      </w:r>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30</w:t>
      </w:r>
      <w:r w:rsidR="009019A1" w:rsidRPr="000F0A3B">
        <w:rPr>
          <w:rFonts w:ascii="Arial" w:eastAsia="Arial" w:hAnsi="Arial" w:cs="Arial"/>
          <w:sz w:val="24"/>
          <w:szCs w:val="24"/>
          <w:highlight w:val="white"/>
          <w:lang w:eastAsia="en-IN"/>
        </w:rPr>
        <w:t>(6), pp.1240-1261.</w:t>
      </w:r>
    </w:p>
    <w:p w14:paraId="533E5DF2"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Lee, C.K.H., 2022. How guest-host interactions affect consumer experiences in the sharing economy: New evidence from a configurational analysis based on consumer reviews. </w:t>
      </w:r>
      <w:r w:rsidRPr="000F0A3B">
        <w:rPr>
          <w:rFonts w:ascii="Arial" w:eastAsia="Arial" w:hAnsi="Arial" w:cs="Arial"/>
          <w:i/>
          <w:sz w:val="24"/>
          <w:szCs w:val="24"/>
          <w:highlight w:val="white"/>
          <w:lang w:eastAsia="en-IN"/>
        </w:rPr>
        <w:t>Decision Support Systems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152</w:t>
      </w:r>
      <w:r w:rsidRPr="000F0A3B">
        <w:rPr>
          <w:rFonts w:ascii="Arial" w:eastAsia="Arial" w:hAnsi="Arial" w:cs="Arial"/>
          <w:sz w:val="24"/>
          <w:szCs w:val="24"/>
          <w:highlight w:val="white"/>
          <w:lang w:eastAsia="en-IN"/>
        </w:rPr>
        <w:t>, p.113634.</w:t>
      </w:r>
    </w:p>
    <w:p w14:paraId="1AA6F644"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lastRenderedPageBreak/>
        <w:t xml:space="preserve">Lucchi, E., Adami, J. and </w:t>
      </w:r>
      <w:proofErr w:type="spellStart"/>
      <w:r w:rsidRPr="000F0A3B">
        <w:rPr>
          <w:rFonts w:ascii="Arial" w:eastAsia="Arial" w:hAnsi="Arial" w:cs="Arial"/>
          <w:sz w:val="24"/>
          <w:szCs w:val="24"/>
          <w:highlight w:val="white"/>
          <w:lang w:eastAsia="en-IN"/>
        </w:rPr>
        <w:t>Stawinoga</w:t>
      </w:r>
      <w:proofErr w:type="spellEnd"/>
      <w:r w:rsidRPr="000F0A3B">
        <w:rPr>
          <w:rFonts w:ascii="Arial" w:eastAsia="Arial" w:hAnsi="Arial" w:cs="Arial"/>
          <w:sz w:val="24"/>
          <w:szCs w:val="24"/>
          <w:highlight w:val="white"/>
          <w:lang w:eastAsia="en-IN"/>
        </w:rPr>
        <w:t xml:space="preserve">, A.E., 2023. Social acceptance of photovoltaic systems in heritage buildings and landscapes: Exploring barriers, benefits, drivers, and challenges for technical stakeholders in northern Italy. </w:t>
      </w:r>
      <w:r w:rsidRPr="000F0A3B">
        <w:rPr>
          <w:rFonts w:ascii="Arial" w:eastAsia="Arial" w:hAnsi="Arial" w:cs="Arial"/>
          <w:i/>
          <w:sz w:val="24"/>
          <w:szCs w:val="24"/>
          <w:highlight w:val="white"/>
          <w:lang w:eastAsia="en-IN"/>
        </w:rPr>
        <w:t>Sustainable Energy Technologies and Assessments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60</w:t>
      </w:r>
      <w:r w:rsidRPr="000F0A3B">
        <w:rPr>
          <w:rFonts w:ascii="Arial" w:eastAsia="Arial" w:hAnsi="Arial" w:cs="Arial"/>
          <w:sz w:val="24"/>
          <w:szCs w:val="24"/>
          <w:highlight w:val="white"/>
          <w:lang w:eastAsia="en-IN"/>
        </w:rPr>
        <w:t>, p.103544.</w:t>
      </w:r>
    </w:p>
    <w:p w14:paraId="12425105"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Mah, A., 2022. </w:t>
      </w:r>
      <w:r w:rsidRPr="000F0A3B">
        <w:rPr>
          <w:rFonts w:ascii="Arial" w:eastAsia="Arial" w:hAnsi="Arial" w:cs="Arial"/>
          <w:i/>
          <w:sz w:val="24"/>
          <w:szCs w:val="24"/>
          <w:highlight w:val="white"/>
          <w:lang w:eastAsia="en-IN"/>
        </w:rPr>
        <w:t>Plastic unlimited: How corporations are fuelling the ecological crisis and what we can do about it</w:t>
      </w:r>
      <w:r w:rsidRPr="000F0A3B">
        <w:rPr>
          <w:rFonts w:ascii="Arial" w:eastAsia="Arial" w:hAnsi="Arial" w:cs="Arial"/>
          <w:sz w:val="24"/>
          <w:szCs w:val="24"/>
          <w:highlight w:val="white"/>
          <w:lang w:eastAsia="en-IN"/>
        </w:rPr>
        <w:t>. John Wiley &amp; Sons.</w:t>
      </w:r>
    </w:p>
    <w:p w14:paraId="152AD6C7" w14:textId="2CC45BC6"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Marriott, 2025. </w:t>
      </w:r>
      <w:r w:rsidRPr="000F0A3B">
        <w:rPr>
          <w:rFonts w:ascii="Arial" w:eastAsia="Arial" w:hAnsi="Arial" w:cs="Arial"/>
          <w:i/>
          <w:sz w:val="24"/>
          <w:szCs w:val="24"/>
          <w:lang w:eastAsia="en-IN"/>
        </w:rPr>
        <w:t>Sustainability &amp; Social Impact Goals Empower Through Opportunity Nurture Our World</w:t>
      </w:r>
      <w:r w:rsidRPr="000F0A3B">
        <w:rPr>
          <w:rFonts w:ascii="Arial" w:eastAsia="Arial" w:hAnsi="Arial" w:cs="Arial"/>
          <w:sz w:val="24"/>
          <w:szCs w:val="24"/>
          <w:lang w:eastAsia="en-IN"/>
        </w:rPr>
        <w:t xml:space="preserve">. [online] Available at: &lt;https://serve360.marriott.com/wp-content/uploads/2019/02/Serve_360_2025_Goals_Dec_14.pdf&gt; [Accessed on: </w:t>
      </w:r>
      <w:r w:rsidR="001F2DC5">
        <w:rPr>
          <w:rFonts w:ascii="Arial" w:eastAsia="Arial" w:hAnsi="Arial" w:cs="Arial"/>
          <w:sz w:val="24"/>
          <w:szCs w:val="24"/>
          <w:lang w:eastAsia="en-IN"/>
        </w:rPr>
        <w:t>3</w:t>
      </w:r>
      <w:r w:rsidRPr="000F0A3B">
        <w:rPr>
          <w:rFonts w:ascii="Arial" w:eastAsia="Arial" w:hAnsi="Arial" w:cs="Arial"/>
          <w:sz w:val="24"/>
          <w:szCs w:val="24"/>
          <w:lang w:eastAsia="en-IN"/>
        </w:rPr>
        <w:t xml:space="preserve"> J</w:t>
      </w:r>
      <w:r w:rsidR="00610AF6">
        <w:rPr>
          <w:rFonts w:ascii="Arial" w:eastAsia="Arial" w:hAnsi="Arial" w:cs="Arial"/>
          <w:sz w:val="24"/>
          <w:szCs w:val="24"/>
          <w:lang w:eastAsia="en-IN"/>
        </w:rPr>
        <w:t>un</w:t>
      </w:r>
      <w:r w:rsidRPr="000F0A3B">
        <w:rPr>
          <w:rFonts w:ascii="Arial" w:eastAsia="Arial" w:hAnsi="Arial" w:cs="Arial"/>
          <w:sz w:val="24"/>
          <w:szCs w:val="24"/>
          <w:lang w:eastAsia="en-IN"/>
        </w:rPr>
        <w:t>. 2025].</w:t>
      </w:r>
    </w:p>
    <w:p w14:paraId="277E5F58"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proofErr w:type="spellStart"/>
      <w:r w:rsidRPr="000F0A3B">
        <w:rPr>
          <w:rFonts w:ascii="Arial" w:eastAsia="Arial" w:hAnsi="Arial" w:cs="Arial"/>
          <w:sz w:val="24"/>
          <w:szCs w:val="24"/>
          <w:highlight w:val="white"/>
          <w:lang w:eastAsia="en-IN"/>
        </w:rPr>
        <w:t>Patsatsia</w:t>
      </w:r>
      <w:proofErr w:type="spellEnd"/>
      <w:r w:rsidRPr="000F0A3B">
        <w:rPr>
          <w:rFonts w:ascii="Arial" w:eastAsia="Arial" w:hAnsi="Arial" w:cs="Arial"/>
          <w:sz w:val="24"/>
          <w:szCs w:val="24"/>
          <w:highlight w:val="white"/>
          <w:lang w:eastAsia="en-IN"/>
        </w:rPr>
        <w:t>, A., 2024. Capital Investment Planning in Renewable Energy in Hospitality Sector: Strategy and Evaluation.</w:t>
      </w:r>
    </w:p>
    <w:p w14:paraId="361C7EA6"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Prakash, S., Sharma, V.P., Singh, R. and </w:t>
      </w:r>
      <w:proofErr w:type="spellStart"/>
      <w:r w:rsidRPr="000F0A3B">
        <w:rPr>
          <w:rFonts w:ascii="Arial" w:eastAsia="Arial" w:hAnsi="Arial" w:cs="Arial"/>
          <w:sz w:val="24"/>
          <w:szCs w:val="24"/>
          <w:highlight w:val="white"/>
          <w:lang w:eastAsia="en-IN"/>
        </w:rPr>
        <w:t>Vijayvargy</w:t>
      </w:r>
      <w:proofErr w:type="spellEnd"/>
      <w:r w:rsidRPr="000F0A3B">
        <w:rPr>
          <w:rFonts w:ascii="Arial" w:eastAsia="Arial" w:hAnsi="Arial" w:cs="Arial"/>
          <w:sz w:val="24"/>
          <w:szCs w:val="24"/>
          <w:highlight w:val="white"/>
          <w:lang w:eastAsia="en-IN"/>
        </w:rPr>
        <w:t xml:space="preserve">, L., 2023. Adopting green and sustainable practices in the hotel industry operations-an analysis of critical performance indicators for improved environmental quality. </w:t>
      </w:r>
      <w:r w:rsidRPr="000F0A3B">
        <w:rPr>
          <w:rFonts w:ascii="Arial" w:eastAsia="Arial" w:hAnsi="Arial" w:cs="Arial"/>
          <w:i/>
          <w:sz w:val="24"/>
          <w:szCs w:val="24"/>
          <w:highlight w:val="white"/>
          <w:lang w:eastAsia="en-IN"/>
        </w:rPr>
        <w:t>Management of Environmental Quality: An International Journal</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34</w:t>
      </w:r>
      <w:r w:rsidRPr="000F0A3B">
        <w:rPr>
          <w:rFonts w:ascii="Arial" w:eastAsia="Arial" w:hAnsi="Arial" w:cs="Arial"/>
          <w:sz w:val="24"/>
          <w:szCs w:val="24"/>
          <w:highlight w:val="white"/>
          <w:lang w:eastAsia="en-IN"/>
        </w:rPr>
        <w:t>(4), pp.1057-1076.</w:t>
      </w:r>
    </w:p>
    <w:p w14:paraId="7E336B4F"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Raza, A., Farrukh, M., Iqbal, M.K., Farhan, M. and Wu, Y., 2021. Corporate social responsibility and employees' voluntary pro</w:t>
      </w:r>
      <w:r w:rsidRPr="000F0A3B">
        <w:rPr>
          <w:rFonts w:ascii="Cambria Math" w:eastAsia="Arial" w:hAnsi="Cambria Math" w:cs="Cambria Math"/>
          <w:sz w:val="24"/>
          <w:szCs w:val="24"/>
          <w:highlight w:val="white"/>
          <w:lang w:eastAsia="en-IN"/>
        </w:rPr>
        <w:t>‐</w:t>
      </w:r>
      <w:r w:rsidRPr="000F0A3B">
        <w:rPr>
          <w:rFonts w:ascii="Arial" w:eastAsia="Arial" w:hAnsi="Arial" w:cs="Arial"/>
          <w:sz w:val="24"/>
          <w:szCs w:val="24"/>
          <w:highlight w:val="white"/>
          <w:lang w:eastAsia="en-IN"/>
        </w:rPr>
        <w:t xml:space="preserve">environmental </w:t>
      </w:r>
      <w:proofErr w:type="spellStart"/>
      <w:r w:rsidRPr="000F0A3B">
        <w:rPr>
          <w:rFonts w:ascii="Arial" w:eastAsia="Arial" w:hAnsi="Arial" w:cs="Arial"/>
          <w:sz w:val="24"/>
          <w:szCs w:val="24"/>
          <w:highlight w:val="white"/>
          <w:lang w:eastAsia="en-IN"/>
        </w:rPr>
        <w:t>behavior</w:t>
      </w:r>
      <w:proofErr w:type="spellEnd"/>
      <w:r w:rsidRPr="000F0A3B">
        <w:rPr>
          <w:rFonts w:ascii="Arial" w:eastAsia="Arial" w:hAnsi="Arial" w:cs="Arial"/>
          <w:sz w:val="24"/>
          <w:szCs w:val="24"/>
          <w:highlight w:val="white"/>
          <w:lang w:eastAsia="en-IN"/>
        </w:rPr>
        <w:t xml:space="preserve">: The role of organizational pride and employee engagement. </w:t>
      </w:r>
      <w:r w:rsidRPr="000F0A3B">
        <w:rPr>
          <w:rFonts w:ascii="Arial" w:eastAsia="Arial" w:hAnsi="Arial" w:cs="Arial"/>
          <w:i/>
          <w:sz w:val="24"/>
          <w:szCs w:val="24"/>
          <w:highlight w:val="white"/>
          <w:lang w:eastAsia="en-IN"/>
        </w:rPr>
        <w:t>Corporate Social Responsibility and Environmental Management</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28</w:t>
      </w:r>
      <w:r w:rsidRPr="000F0A3B">
        <w:rPr>
          <w:rFonts w:ascii="Arial" w:eastAsia="Arial" w:hAnsi="Arial" w:cs="Arial"/>
          <w:sz w:val="24"/>
          <w:szCs w:val="24"/>
          <w:highlight w:val="white"/>
          <w:lang w:eastAsia="en-IN"/>
        </w:rPr>
        <w:t>(3), pp.1104-1116.</w:t>
      </w:r>
    </w:p>
    <w:p w14:paraId="15A8C112" w14:textId="5E49BD59"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Savoy Hotel, 2024. </w:t>
      </w:r>
      <w:r w:rsidRPr="000F0A3B">
        <w:rPr>
          <w:rFonts w:ascii="Arial" w:eastAsia="Arial" w:hAnsi="Arial" w:cs="Arial"/>
          <w:i/>
          <w:sz w:val="24"/>
          <w:szCs w:val="24"/>
          <w:lang w:eastAsia="en-IN"/>
        </w:rPr>
        <w:t xml:space="preserve">Savoy hotel / </w:t>
      </w:r>
      <w:proofErr w:type="spellStart"/>
      <w:r w:rsidRPr="000F0A3B">
        <w:rPr>
          <w:rFonts w:ascii="Arial" w:eastAsia="Arial" w:hAnsi="Arial" w:cs="Arial"/>
          <w:i/>
          <w:sz w:val="24"/>
          <w:szCs w:val="24"/>
          <w:lang w:eastAsia="en-IN"/>
        </w:rPr>
        <w:t>sustainableinfo</w:t>
      </w:r>
      <w:proofErr w:type="spellEnd"/>
      <w:r w:rsidRPr="000F0A3B">
        <w:rPr>
          <w:rFonts w:ascii="Arial" w:eastAsia="Arial" w:hAnsi="Arial" w:cs="Arial"/>
          <w:sz w:val="24"/>
          <w:szCs w:val="24"/>
          <w:lang w:eastAsia="en-IN"/>
        </w:rPr>
        <w:t xml:space="preserve">. [online] Available at: &lt;https://savoyhotel.dk/sustainability/&gt; [Accessed on: </w:t>
      </w:r>
      <w:r w:rsidR="001F2DC5">
        <w:rPr>
          <w:rFonts w:ascii="Arial" w:eastAsia="Arial" w:hAnsi="Arial" w:cs="Arial"/>
          <w:sz w:val="24"/>
          <w:szCs w:val="24"/>
          <w:lang w:eastAsia="en-IN"/>
        </w:rPr>
        <w:t>3</w:t>
      </w:r>
      <w:r w:rsidRPr="000F0A3B">
        <w:rPr>
          <w:rFonts w:ascii="Arial" w:eastAsia="Arial" w:hAnsi="Arial" w:cs="Arial"/>
          <w:sz w:val="24"/>
          <w:szCs w:val="24"/>
          <w:lang w:eastAsia="en-IN"/>
        </w:rPr>
        <w:t xml:space="preserve">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06037D53" w14:textId="77777777" w:rsidR="009019A1" w:rsidRPr="000F0A3B" w:rsidRDefault="009019A1" w:rsidP="000F0A3B">
      <w:pPr>
        <w:spacing w:before="200" w:after="200" w:line="360" w:lineRule="auto"/>
        <w:jc w:val="both"/>
        <w:rPr>
          <w:rFonts w:ascii="Arial" w:eastAsia="Times New Roman" w:hAnsi="Arial" w:cs="Arial"/>
          <w:sz w:val="24"/>
          <w:szCs w:val="24"/>
          <w:lang w:eastAsia="en-IN"/>
        </w:rPr>
      </w:pPr>
      <w:r w:rsidRPr="000F0A3B">
        <w:rPr>
          <w:rFonts w:ascii="Arial" w:eastAsia="Times New Roman" w:hAnsi="Arial" w:cs="Arial"/>
          <w:sz w:val="24"/>
          <w:szCs w:val="24"/>
          <w:lang w:eastAsia="en-IN"/>
        </w:rPr>
        <w:t xml:space="preserve">Schwartz, Y., Raslan, R. and </w:t>
      </w:r>
      <w:proofErr w:type="spellStart"/>
      <w:r w:rsidRPr="000F0A3B">
        <w:rPr>
          <w:rFonts w:ascii="Arial" w:eastAsia="Times New Roman" w:hAnsi="Arial" w:cs="Arial"/>
          <w:sz w:val="24"/>
          <w:szCs w:val="24"/>
          <w:lang w:eastAsia="en-IN"/>
        </w:rPr>
        <w:t>Mumovic</w:t>
      </w:r>
      <w:proofErr w:type="spellEnd"/>
      <w:r w:rsidRPr="000F0A3B">
        <w:rPr>
          <w:rFonts w:ascii="Arial" w:eastAsia="Times New Roman" w:hAnsi="Arial" w:cs="Arial"/>
          <w:sz w:val="24"/>
          <w:szCs w:val="24"/>
          <w:lang w:eastAsia="en-IN"/>
        </w:rPr>
        <w:t>, D., (2022). Refurbish or replace? The life cycle carbon footprint and life cycle cost of refurbished and new residential archetype buildings in London. Energy, 248, p.123585.</w:t>
      </w:r>
    </w:p>
    <w:p w14:paraId="4EEB8BF4"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Sloan, P., Legrand, W. and Chen, J.S. 2017. Sustainability in the hospitality </w:t>
      </w:r>
      <w:proofErr w:type="gramStart"/>
      <w:r w:rsidRPr="000F0A3B">
        <w:rPr>
          <w:rFonts w:ascii="Arial" w:eastAsia="Arial" w:hAnsi="Arial" w:cs="Arial"/>
          <w:sz w:val="24"/>
          <w:szCs w:val="24"/>
          <w:highlight w:val="white"/>
          <w:lang w:eastAsia="en-IN"/>
        </w:rPr>
        <w:t>industry :</w:t>
      </w:r>
      <w:proofErr w:type="gramEnd"/>
      <w:r w:rsidRPr="000F0A3B">
        <w:rPr>
          <w:rFonts w:ascii="Arial" w:eastAsia="Arial" w:hAnsi="Arial" w:cs="Arial"/>
          <w:sz w:val="24"/>
          <w:szCs w:val="24"/>
          <w:highlight w:val="white"/>
          <w:lang w:eastAsia="en-IN"/>
        </w:rPr>
        <w:t xml:space="preserve"> principles of sustainable operations. 3rd </w:t>
      </w:r>
      <w:proofErr w:type="spellStart"/>
      <w:r w:rsidRPr="000F0A3B">
        <w:rPr>
          <w:rFonts w:ascii="Arial" w:eastAsia="Arial" w:hAnsi="Arial" w:cs="Arial"/>
          <w:sz w:val="24"/>
          <w:szCs w:val="24"/>
          <w:highlight w:val="white"/>
          <w:lang w:eastAsia="en-IN"/>
        </w:rPr>
        <w:t>edn</w:t>
      </w:r>
      <w:proofErr w:type="spellEnd"/>
      <w:r w:rsidRPr="000F0A3B">
        <w:rPr>
          <w:rFonts w:ascii="Arial" w:eastAsia="Arial" w:hAnsi="Arial" w:cs="Arial"/>
          <w:sz w:val="24"/>
          <w:szCs w:val="24"/>
          <w:highlight w:val="white"/>
          <w:lang w:eastAsia="en-IN"/>
        </w:rPr>
        <w:t>. London: Butterworth-Heinemann</w:t>
      </w:r>
    </w:p>
    <w:p w14:paraId="3D64EF53" w14:textId="5C272FB5"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lastRenderedPageBreak/>
        <w:t xml:space="preserve">The Savoy London. 2025 </w:t>
      </w:r>
      <w:r w:rsidRPr="000F0A3B">
        <w:rPr>
          <w:rFonts w:ascii="Arial" w:eastAsia="Arial" w:hAnsi="Arial" w:cs="Arial"/>
          <w:i/>
          <w:sz w:val="24"/>
          <w:szCs w:val="24"/>
          <w:lang w:eastAsia="en-IN"/>
        </w:rPr>
        <w:t>Sustainability Initiatives | The Savoy</w:t>
      </w:r>
      <w:r w:rsidRPr="000F0A3B">
        <w:rPr>
          <w:rFonts w:ascii="Arial" w:eastAsia="Arial" w:hAnsi="Arial" w:cs="Arial"/>
          <w:sz w:val="24"/>
          <w:szCs w:val="24"/>
          <w:lang w:eastAsia="en-IN"/>
        </w:rPr>
        <w:t>. [online] Available at: &lt;https://search.app/9WALrJDiMsQxFoEE9&gt; [Accessed on: 3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643E1B44" w14:textId="3230EE6C"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 Savoy, 2025. </w:t>
      </w:r>
      <w:r w:rsidRPr="000F0A3B">
        <w:rPr>
          <w:rFonts w:ascii="Arial" w:eastAsia="Arial" w:hAnsi="Arial" w:cs="Arial"/>
          <w:i/>
          <w:sz w:val="24"/>
          <w:szCs w:val="24"/>
          <w:lang w:eastAsia="en-IN"/>
        </w:rPr>
        <w:t>The Savoy London</w:t>
      </w:r>
      <w:r w:rsidRPr="000F0A3B">
        <w:rPr>
          <w:rFonts w:ascii="Arial" w:eastAsia="Arial" w:hAnsi="Arial" w:cs="Arial"/>
          <w:sz w:val="24"/>
          <w:szCs w:val="24"/>
          <w:lang w:eastAsia="en-IN"/>
        </w:rPr>
        <w:t>. [online] The Savoy London. Available at: &lt;https://www.thesavoylondon.com/&gt; [Accessed on: 3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2D320878" w14:textId="77777777" w:rsidR="006F028B" w:rsidRPr="000F0A3B" w:rsidRDefault="006F028B" w:rsidP="000F0A3B">
      <w:pPr>
        <w:spacing w:line="360" w:lineRule="auto"/>
        <w:rPr>
          <w:rFonts w:ascii="Arial" w:hAnsi="Arial" w:cs="Arial"/>
        </w:rPr>
      </w:pPr>
    </w:p>
    <w:sectPr w:rsidR="006F028B" w:rsidRPr="000F0A3B" w:rsidSect="009019A1">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46E9C" w14:textId="77777777" w:rsidR="00AD78C4" w:rsidRDefault="00AD78C4">
      <w:pPr>
        <w:spacing w:after="0" w:line="240" w:lineRule="auto"/>
      </w:pPr>
      <w:r>
        <w:separator/>
      </w:r>
    </w:p>
  </w:endnote>
  <w:endnote w:type="continuationSeparator" w:id="0">
    <w:p w14:paraId="513210C9" w14:textId="77777777" w:rsidR="00AD78C4" w:rsidRDefault="00AD7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907E6" w14:textId="77777777" w:rsidR="00111732" w:rsidRDefault="009D459B">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53F9D" w14:textId="77777777" w:rsidR="00AD78C4" w:rsidRDefault="00AD78C4">
      <w:pPr>
        <w:spacing w:after="0" w:line="240" w:lineRule="auto"/>
      </w:pPr>
      <w:r>
        <w:separator/>
      </w:r>
    </w:p>
  </w:footnote>
  <w:footnote w:type="continuationSeparator" w:id="0">
    <w:p w14:paraId="0EC725E0" w14:textId="77777777" w:rsidR="00AD78C4" w:rsidRDefault="00AD7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8F0EC" w14:textId="77777777" w:rsidR="00111732" w:rsidRDefault="0011173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A80"/>
    <w:rsid w:val="00015250"/>
    <w:rsid w:val="00042119"/>
    <w:rsid w:val="00055801"/>
    <w:rsid w:val="000E7F29"/>
    <w:rsid w:val="000F0A3B"/>
    <w:rsid w:val="00111732"/>
    <w:rsid w:val="00142B65"/>
    <w:rsid w:val="00183161"/>
    <w:rsid w:val="001E2A41"/>
    <w:rsid w:val="001F2DC5"/>
    <w:rsid w:val="0022043A"/>
    <w:rsid w:val="00352389"/>
    <w:rsid w:val="003A47E7"/>
    <w:rsid w:val="003C3DF5"/>
    <w:rsid w:val="00472799"/>
    <w:rsid w:val="004937C6"/>
    <w:rsid w:val="004B0075"/>
    <w:rsid w:val="0053736E"/>
    <w:rsid w:val="00610AF6"/>
    <w:rsid w:val="00611E6F"/>
    <w:rsid w:val="006149B1"/>
    <w:rsid w:val="00682F65"/>
    <w:rsid w:val="006D762A"/>
    <w:rsid w:val="006F028B"/>
    <w:rsid w:val="00721D28"/>
    <w:rsid w:val="007509EE"/>
    <w:rsid w:val="007A6A80"/>
    <w:rsid w:val="007F5EC6"/>
    <w:rsid w:val="00810101"/>
    <w:rsid w:val="0083125E"/>
    <w:rsid w:val="008A7177"/>
    <w:rsid w:val="008B1BBB"/>
    <w:rsid w:val="009019A1"/>
    <w:rsid w:val="009111F0"/>
    <w:rsid w:val="00932472"/>
    <w:rsid w:val="009373EF"/>
    <w:rsid w:val="00986643"/>
    <w:rsid w:val="009D459B"/>
    <w:rsid w:val="00A75557"/>
    <w:rsid w:val="00AB19AA"/>
    <w:rsid w:val="00AD78C4"/>
    <w:rsid w:val="00AE1D3E"/>
    <w:rsid w:val="00B1331E"/>
    <w:rsid w:val="00B456DA"/>
    <w:rsid w:val="00BC195F"/>
    <w:rsid w:val="00C023F6"/>
    <w:rsid w:val="00C1517D"/>
    <w:rsid w:val="00CA0ED7"/>
    <w:rsid w:val="00CD5C7C"/>
    <w:rsid w:val="00D10077"/>
    <w:rsid w:val="00D7405A"/>
    <w:rsid w:val="00E81A04"/>
    <w:rsid w:val="00E81E73"/>
    <w:rsid w:val="00E92E2C"/>
    <w:rsid w:val="00E95E9C"/>
    <w:rsid w:val="00ED7A68"/>
    <w:rsid w:val="00F4168D"/>
    <w:rsid w:val="00F81ABF"/>
    <w:rsid w:val="00FB1B16"/>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043B"/>
  <w15:chartTrackingRefBased/>
  <w15:docId w15:val="{35E92C28-F6B3-46FD-B75E-35138A0D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A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A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A80"/>
    <w:rPr>
      <w:rFonts w:eastAsiaTheme="majorEastAsia" w:cstheme="majorBidi"/>
      <w:color w:val="272727" w:themeColor="text1" w:themeTint="D8"/>
    </w:rPr>
  </w:style>
  <w:style w:type="paragraph" w:styleId="Title">
    <w:name w:val="Title"/>
    <w:basedOn w:val="Normal"/>
    <w:next w:val="Normal"/>
    <w:link w:val="TitleChar"/>
    <w:uiPriority w:val="10"/>
    <w:qFormat/>
    <w:rsid w:val="007A6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A80"/>
    <w:pPr>
      <w:spacing w:before="160"/>
      <w:jc w:val="center"/>
    </w:pPr>
    <w:rPr>
      <w:i/>
      <w:iCs/>
      <w:color w:val="404040" w:themeColor="text1" w:themeTint="BF"/>
    </w:rPr>
  </w:style>
  <w:style w:type="character" w:customStyle="1" w:styleId="QuoteChar">
    <w:name w:val="Quote Char"/>
    <w:basedOn w:val="DefaultParagraphFont"/>
    <w:link w:val="Quote"/>
    <w:uiPriority w:val="29"/>
    <w:rsid w:val="007A6A80"/>
    <w:rPr>
      <w:i/>
      <w:iCs/>
      <w:color w:val="404040" w:themeColor="text1" w:themeTint="BF"/>
    </w:rPr>
  </w:style>
  <w:style w:type="paragraph" w:styleId="ListParagraph">
    <w:name w:val="List Paragraph"/>
    <w:basedOn w:val="Normal"/>
    <w:uiPriority w:val="34"/>
    <w:qFormat/>
    <w:rsid w:val="007A6A80"/>
    <w:pPr>
      <w:ind w:left="720"/>
      <w:contextualSpacing/>
    </w:pPr>
  </w:style>
  <w:style w:type="character" w:styleId="IntenseEmphasis">
    <w:name w:val="Intense Emphasis"/>
    <w:basedOn w:val="DefaultParagraphFont"/>
    <w:uiPriority w:val="21"/>
    <w:qFormat/>
    <w:rsid w:val="007A6A80"/>
    <w:rPr>
      <w:i/>
      <w:iCs/>
      <w:color w:val="0F4761" w:themeColor="accent1" w:themeShade="BF"/>
    </w:rPr>
  </w:style>
  <w:style w:type="paragraph" w:styleId="IntenseQuote">
    <w:name w:val="Intense Quote"/>
    <w:basedOn w:val="Normal"/>
    <w:next w:val="Normal"/>
    <w:link w:val="IntenseQuoteChar"/>
    <w:uiPriority w:val="30"/>
    <w:qFormat/>
    <w:rsid w:val="007A6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A80"/>
    <w:rPr>
      <w:i/>
      <w:iCs/>
      <w:color w:val="0F4761" w:themeColor="accent1" w:themeShade="BF"/>
    </w:rPr>
  </w:style>
  <w:style w:type="character" w:styleId="IntenseReference">
    <w:name w:val="Intense Reference"/>
    <w:basedOn w:val="DefaultParagraphFont"/>
    <w:uiPriority w:val="32"/>
    <w:qFormat/>
    <w:rsid w:val="007A6A8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11</Pages>
  <Words>3041</Words>
  <Characters>17339</Characters>
  <Application>Microsoft Office Word</Application>
  <DocSecurity>0</DocSecurity>
  <Lines>144</Lines>
  <Paragraphs>40</Paragraphs>
  <ScaleCrop>false</ScaleCrop>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46</cp:revision>
  <dcterms:created xsi:type="dcterms:W3CDTF">2025-06-11T08:10:00Z</dcterms:created>
  <dcterms:modified xsi:type="dcterms:W3CDTF">2025-06-11T10:11:00Z</dcterms:modified>
</cp:coreProperties>
</file>