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2CD25" w14:textId="77777777" w:rsidR="00DB0AE8" w:rsidRDefault="00DB0AE8" w:rsidP="00834F7D">
      <w:pPr>
        <w:spacing w:line="360" w:lineRule="auto"/>
        <w:rPr>
          <w:rFonts w:ascii="Arial" w:hAnsi="Arial" w:cs="Arial"/>
          <w:b/>
          <w:bCs/>
          <w:sz w:val="36"/>
          <w:szCs w:val="36"/>
          <w:u w:val="single"/>
        </w:rPr>
      </w:pPr>
    </w:p>
    <w:p w14:paraId="7FA5AC81" w14:textId="1A342E59" w:rsidR="00ED23FC" w:rsidRPr="0074466E" w:rsidRDefault="00ED23FC" w:rsidP="0074466E">
      <w:pPr>
        <w:spacing w:line="360" w:lineRule="auto"/>
        <w:jc w:val="center"/>
        <w:rPr>
          <w:rFonts w:ascii="Arial" w:hAnsi="Arial" w:cs="Arial"/>
          <w:sz w:val="36"/>
          <w:szCs w:val="36"/>
          <w:u w:val="single"/>
        </w:rPr>
      </w:pPr>
      <w:r w:rsidRPr="0074466E">
        <w:rPr>
          <w:rFonts w:ascii="Arial" w:hAnsi="Arial" w:cs="Arial"/>
          <w:b/>
          <w:bCs/>
          <w:sz w:val="36"/>
          <w:szCs w:val="36"/>
          <w:u w:val="single"/>
        </w:rPr>
        <w:t>Sut mae ysgol yn datblygu un agwedd ar ei Chynllun Datblygu Ysgol: adroddiad sy’n adfyfyrio’n feirniadol ar y camau gweithredu, yr effaith a’r sylfaen dystiolaeth.</w:t>
      </w:r>
    </w:p>
    <w:p w14:paraId="315EA79D" w14:textId="11D7D2DE" w:rsidR="00E56C6B" w:rsidRPr="005D4084" w:rsidRDefault="00E56C6B" w:rsidP="005D4084">
      <w:pPr>
        <w:spacing w:line="360" w:lineRule="auto"/>
        <w:rPr>
          <w:rFonts w:ascii="Arial" w:hAnsi="Arial" w:cs="Arial"/>
        </w:rPr>
      </w:pPr>
    </w:p>
    <w:p w14:paraId="45A3DA65" w14:textId="384917F7" w:rsidR="00ED23FC" w:rsidRPr="0074466E" w:rsidRDefault="00ED23FC" w:rsidP="005D4084">
      <w:pPr>
        <w:spacing w:line="360" w:lineRule="auto"/>
        <w:rPr>
          <w:rFonts w:ascii="Arial" w:hAnsi="Arial" w:cs="Arial"/>
          <w:b/>
          <w:bCs/>
          <w:sz w:val="28"/>
          <w:szCs w:val="28"/>
        </w:rPr>
      </w:pPr>
      <w:r w:rsidRPr="0074466E">
        <w:rPr>
          <w:rFonts w:ascii="Arial" w:hAnsi="Arial" w:cs="Arial"/>
          <w:b/>
          <w:bCs/>
          <w:sz w:val="28"/>
          <w:szCs w:val="28"/>
        </w:rPr>
        <w:t>Rhagarweiniad</w:t>
      </w:r>
    </w:p>
    <w:p w14:paraId="02B6AC0A" w14:textId="72471167" w:rsidR="00101387" w:rsidRPr="0064475D" w:rsidRDefault="00FE3271" w:rsidP="005D4084">
      <w:pPr>
        <w:spacing w:line="360" w:lineRule="auto"/>
        <w:rPr>
          <w:rFonts w:ascii="Arial" w:hAnsi="Arial" w:cs="Arial"/>
        </w:rPr>
      </w:pPr>
      <w:r>
        <w:rPr>
          <w:rFonts w:ascii="Arial" w:hAnsi="Arial" w:cs="Arial"/>
          <w:lang w:val="cy"/>
        </w:rPr>
        <w:t>Pwrpas yr aseiniad hwn yw archwilio un agwedd o gynllun datblygu ysgol fy ysgol lleoliad, i ddatblygu dealltwriaeth o sut mae ysgolion yn gweithio tuag at ddatblygiad. Mae'r ysgol wedi'i gosod yn nhref hanesyddol Gymraeg Caerfyrddin. Mae'r ysgol ei hun yn ysgol cyfrwng Cymraeg, yn dysgu dros 350 o fyfyrwyr. Nod yr ysgol yw darparu addysg o ansawdd uchel i sicrhau bod ei disgyblion yn parchu eu cymuned, eu treftadaeth a'u hamgylchedd (Ysgol * *, 2023). Mae'r cynllun datblygu ysgolion yn seiliedig ar dair blaenoriaeth, sy'n cynnwys; gwella profiadau darllen a darllen ar draws yr ysgol. Yn ail, yw caniatáu mwy o gyfleoedd i fyfyrwyr wneud penderfyniadau'n ymwneud â'u dysgu. Y drydedd flaenoriaeth yw sefydlu arweinyddiaeth ar gyfer y gwahanol feysydd dysgu i ddal i fyny â datblygiadau'r Cwricwlwm i Gymru. Mae gan yr ysgol gyfres ychwanegol o flaenoriaethau parhaus i fyfyrwyr difreintiedig, i weithio tuag at gau'r bwlch cyrhaeddiad, ac i geisio cyflawni'n well na'r disgwyliadau. Mae hyn yn cynnwys strategaethau fel, darparu cyfleoedd a phrofiadau cyfartal ac i barhau cynnig adborth clir a manwl ar lafar iddynt. Yn y ddogfen mae yna dabl ar gyfer pob blaenoriaeth.</w:t>
      </w:r>
      <w:r>
        <w:rPr>
          <w:rFonts w:ascii="Arial" w:hAnsi="Arial" w:cs="Arial"/>
        </w:rPr>
        <w:t xml:space="preserve"> </w:t>
      </w:r>
      <w:r>
        <w:rPr>
          <w:rFonts w:ascii="Arial" w:hAnsi="Arial" w:cs="Arial"/>
          <w:lang w:val="cy"/>
        </w:rPr>
        <w:t>Y flaenoriaeth rwyf wedi dewis i archwilio fel rhan o'r aseiniad hwn, yw datblygiad darllen a'r profiadau dysgu a ddarperir iddynt.</w:t>
      </w:r>
    </w:p>
    <w:p w14:paraId="6D59E0CD" w14:textId="77777777" w:rsidR="00B415F7" w:rsidRPr="005D4084" w:rsidRDefault="00B415F7" w:rsidP="005D4084">
      <w:pPr>
        <w:spacing w:line="360" w:lineRule="auto"/>
        <w:rPr>
          <w:rFonts w:ascii="Arial" w:hAnsi="Arial" w:cs="Arial"/>
          <w:b/>
          <w:bCs/>
          <w:sz w:val="24"/>
          <w:szCs w:val="24"/>
        </w:rPr>
      </w:pPr>
    </w:p>
    <w:p w14:paraId="57A17A82" w14:textId="5D02688B" w:rsidR="009835D8" w:rsidRPr="006C3ADA" w:rsidRDefault="00ED23FC" w:rsidP="005D4084">
      <w:pPr>
        <w:spacing w:line="360" w:lineRule="auto"/>
        <w:rPr>
          <w:rFonts w:ascii="Arial" w:hAnsi="Arial" w:cs="Arial"/>
          <w:b/>
          <w:bCs/>
          <w:sz w:val="28"/>
          <w:szCs w:val="28"/>
        </w:rPr>
      </w:pPr>
      <w:r w:rsidRPr="006C3ADA">
        <w:rPr>
          <w:rFonts w:ascii="Arial" w:hAnsi="Arial" w:cs="Arial"/>
          <w:b/>
          <w:bCs/>
          <w:sz w:val="28"/>
          <w:szCs w:val="28"/>
        </w:rPr>
        <w:t xml:space="preserve">Adolygiad Llenyddiaeth </w:t>
      </w:r>
    </w:p>
    <w:p w14:paraId="052A13E2" w14:textId="0B1472FF" w:rsidR="006C3ADA" w:rsidRPr="006E5387" w:rsidRDefault="00F129AA" w:rsidP="00E7001E">
      <w:pPr>
        <w:spacing w:line="360" w:lineRule="auto"/>
        <w:rPr>
          <w:rFonts w:ascii="Arial" w:hAnsi="Arial" w:cs="Arial"/>
          <w:lang w:val="cy"/>
        </w:rPr>
      </w:pPr>
      <w:r>
        <w:rPr>
          <w:rFonts w:ascii="Arial" w:hAnsi="Arial" w:cs="Arial"/>
          <w:lang w:val="cy"/>
        </w:rPr>
        <w:t xml:space="preserve">Yn unol â'r Cwricwlwm newydd i Gymru, mae canllawiau datblygu ysgolion wedi'u hadnewyddu (Llywodraeth Cymru, 2022). Fodd bynnag, mae'r canllawiau blaenorol yn dal yn berthnasol i drafod datblygiad ysgolion. Yn ôl y cynlluniau Datblygu Ysgolion (2014), pwrpas cynllun datblygu ysgolion yw gwella canlyniadau dysgwyr yn seiliedig ar ganfyddiadau a gasglwyd drwy hunanwerthuso’r ysgol. Mae'r canllawiau newydd yn tynnu sylw at fwy o ddefnydd o hunanwerthuso, gyda defnydd o ddilyniant y camau cynnydd o’r </w:t>
      </w:r>
      <w:r>
        <w:rPr>
          <w:rFonts w:ascii="Arial" w:hAnsi="Arial" w:cs="Arial"/>
          <w:lang w:val="cy"/>
        </w:rPr>
        <w:lastRenderedPageBreak/>
        <w:t>meysydd dysgu a phrofi. Gellir defnyddio'r meysydd dysgu fel fframwaith i arwain ymarferwyr tuag at ddilyniant effeithiol. Yn ogystal, dylai'r pedwar diben cael ei ystyried fel pwynt canolog tuag at eu datblygiadau (ibid). Ym mis Medi 2019, rhoddodd Estyn y gorau i ofyn i ysgolion am eu hadroddiadau hunan werthuso ysgrifenedig. Dadleuodd nad oedd ymddygiadau ysgrifennu a gwerthuso'r adroddiadau o fudd i'r broses o wella ysgolion, oherwydd y pwysau uchel o gynhyrchu myfyrdodau uchel o'u hysgolion (Estyn, 2019). Yn ogystal, rhoddodd Llywodraeth Cymru (2022a) y gorau i'r broses o gategoreiddio cenedlaethol fel modd o awgrymu lefel y mae ysgol yn ei chyflawni. Yn hytrach, mae'r broses o hunanwerthuso yn cael ei dwysáu i gefnogi dilyniant a lles dysgwyr eu myfyrwyr. Mae Davies et al (2003), yn cefnogi hyn drwy eu datganiad sy'n dadlau nad yw cael cynllun datblygu ysgol drwchus yn cefnogi ymarfer yn yr ystafell ddosbarth. Ar ben hynny, cefnogi dull mwy cyfannol tuag at ddatblygu'r ysgol. Gellir gweld y ffyrdd y mae sefydliad yn blaenoriaethu proses datblygu'r ysgol naill ai mewn dull o'r brig i lawr neu ddull o'r gwaelod i lawr. Y dull o'r brig i lawr yw lle mae penderfyniadau'n cael eu gwneud gan hierarchaethau o fewn yr ysgol, heb fawr o ystyriaeth i'r rhai o fewn y sector. Yn dilyn hyn, mae'r staff wedyn yn derbyn eu rolau a'u tasgau newydd, sydd wedyn yn cael eu gweld gan y rhai sydd o fewn safle uwch. Tra bod dull gweithredu o'r gwaelod i fyny yn rhoi mewnbwn gan weithwyr yn gyntaf, ac yna mae mewnbwn sefydliad cyfan yn digwydd. Yna, defnyddir y mewnbwn hwn i greu rolau a thasgau newydd, y gellir wedyn eu hadolygu gan y rhai mewn rolau uwch (Fullan, 1994). Fodd bynnag, mae Fullan (1994) yn dadlau yn erbyn dull o'r brig i lawr oherwydd natur ei wrthdaro. Yn hytrach, mae'n cynnig dull cyfun lle defnyddir cryfderau'r dull gweithredu (y staff), ond maent yn dal i ystyried arweinyddiaeth a chyfeiriad (yr hierarchaeth) (ibid). Mae'r gwaith o ddatblygu'r canllawiau newydd yn cyflwyno ystyriaeth lleisio disgyblion a chyfranogiad ehangach y gymuned (Llywodraeth Cymru, 2022). Sy'n cefnogi hawl plant UNCRC 1989 i fod yn rhan o faterion sy'n effeithio arnyn nhw. Mae ymchwil yn awgrymu, pan fydd cyfleoedd i fyfyrwyr fod yn rhan o faterion sydd yn ei effeithio nhw, nad oes llawer o wahaniaeth i'w dysgu. Fodd bynnag, maen nhw'n dadlau, er mwyn bod yn ymarferwyr llwyddiannus mae'n rhaid gwrando a gwneud defnydd effeithiol o sylwadau eu myfyrwyr (Noyes, 2005). Yn hytrach na gwirio llais disgyblion oddi ar eu rhestr.</w:t>
      </w:r>
    </w:p>
    <w:p w14:paraId="3A49823E" w14:textId="5C3EFF54" w:rsidR="006C3ADA" w:rsidRPr="006C3ADA" w:rsidRDefault="00C334FA" w:rsidP="00E7001E">
      <w:pPr>
        <w:spacing w:line="360" w:lineRule="auto"/>
        <w:rPr>
          <w:rFonts w:ascii="Arial" w:hAnsi="Arial" w:cs="Arial"/>
        </w:rPr>
      </w:pPr>
      <w:r>
        <w:rPr>
          <w:rFonts w:ascii="Arial" w:hAnsi="Arial" w:cs="Arial"/>
          <w:lang w:val="cy"/>
        </w:rPr>
        <w:t xml:space="preserve">Mae sgiliau darllen effeithiol yn hanfodol ym mhob agwedd addysg, ond maen nhw hefyd yn sgiliau sydd eu hangen o fewn ein bywyd bob dydd. Felly, mae pwysigrwydd mawr ar fynd i'r afael â darllen gwael yn gynnar mewn bywyd. Ymchwiliodd Gao et al (2018) i weithredu rhaglenni darllen i wella darllen sgiliau mewn ysgol gynradd yng nghefn gwlad Tsieina. Y dull mwyaf effeithiol a weithredwyd oedd darparu hyfforddiant athrawon ar sut i addysgu darllen effeithiol, megis sgiliau darllen annibynnol. Wrth wneud hynny, mae'r canlyniad cyffredinol wedi creu darllenwyr mwy ymroddedig. Fodd bynnag, gall materion rhwystredig yr </w:t>
      </w:r>
      <w:r>
        <w:rPr>
          <w:rFonts w:ascii="Arial" w:hAnsi="Arial" w:cs="Arial"/>
          <w:lang w:val="cy"/>
        </w:rPr>
        <w:lastRenderedPageBreak/>
        <w:t xml:space="preserve">hyfforddiant angenrheidiol atal yr hyfforddiant, megis dim digon o gyllid i staff neu ddod o hyd i amser priodol i staff. Mae astudiaeth achos Estyn (2018), yn archwilio strategaeth ysgol ar gyfer gwella darllen. Gweithredodd yr ysgol 10 strategaeth ar gyfer gwella darllen, megis gweithgareddau darllen dan arweiniad a phrynu llyfrau ychwanegol. Ond gydag ymchwilio ymhellach, daeth yr ysgol i'r casgliad nad oedd y rhan fwyaf o'u disgyblion wedi parhau â'u darllen gartref. Yna trefnodd yr ysgol gaffi darllen ar-lein sy'n rhoi cynllun darllen addas i bob plentyn ar gyfer eu hoedran darllen a chynorthwyydd addysgu profiadol am gymorth. Roedd y caffi darllen yn dangos cynnydd sylweddol mewn sgiliau darllen ac ymgysylltu, ac fe'u gwelwyd yn gadarnhaol gan gymuned plant yr ysgol. Yn ôl yr astudiaeth sy'n archwilio gwahaniaethau rhyw o fewn cymhwysedd darllen, sgiliau a diddordeb, o'i gymharu â merched, roedd cymhelliad bachgen tuag at ddarllen yn gysylltiedig i raddau helaeth â'u gallu i ddarllen a'u credoau cymhwysedd eu hunain (Logan a Medford, 2011). Felly, gellid dadlau bod y rhai sydd â llai o ddiddordeb mewn darllen yn cael eu gadael i lawr oherwydd lefel amhriodol o lyfrau ac ychydig o hunangred yn eu gallu wrth ddarllen. Felly, mae her fawr i newid eu hagweddau tuag at ddarllen trwy gynnig llyfr lefel priodol i fyfyrwyr. I gloi'r llenyddiaeth sy'n ymwneud â datblygu sgiliau darllen dysgwyr, mae'n ymddangos bod amryw o achosion i sgiliau darllen isel. Felly, wrth geisio cefnogi dysgwyr i ddarllen, rhaid i ni werthuso'n gyntaf a yw myfyrwyr yn derbyn digon o addysgeg ar </w:t>
      </w:r>
      <w:r>
        <w:rPr>
          <w:rFonts w:ascii="Arial" w:hAnsi="Arial" w:cs="Arial"/>
          <w:i/>
          <w:iCs/>
          <w:lang w:val="cy"/>
        </w:rPr>
        <w:t xml:space="preserve">sut </w:t>
      </w:r>
      <w:r>
        <w:rPr>
          <w:rFonts w:ascii="Arial" w:hAnsi="Arial" w:cs="Arial"/>
          <w:lang w:val="cy"/>
        </w:rPr>
        <w:t>i ddarllen, neu o bosib ceisio gwella agweddau dysgwyr tuag at ddysgu.</w:t>
      </w:r>
    </w:p>
    <w:p w14:paraId="0ED0E697" w14:textId="77777777" w:rsidR="009E145F" w:rsidRDefault="009E145F" w:rsidP="005D4084">
      <w:pPr>
        <w:spacing w:line="360" w:lineRule="auto"/>
        <w:rPr>
          <w:rFonts w:ascii="Arial" w:hAnsi="Arial" w:cs="Arial"/>
          <w:sz w:val="24"/>
          <w:szCs w:val="24"/>
        </w:rPr>
      </w:pPr>
    </w:p>
    <w:p w14:paraId="32470C10" w14:textId="2D253270" w:rsidR="00206813" w:rsidRPr="009E145F" w:rsidRDefault="00ED23FC" w:rsidP="005D4084">
      <w:pPr>
        <w:spacing w:line="360" w:lineRule="auto"/>
        <w:rPr>
          <w:rFonts w:ascii="Arial" w:hAnsi="Arial" w:cs="Arial"/>
          <w:b/>
          <w:bCs/>
          <w:sz w:val="28"/>
          <w:szCs w:val="28"/>
        </w:rPr>
      </w:pPr>
      <w:r w:rsidRPr="009E145F">
        <w:rPr>
          <w:rFonts w:ascii="Arial" w:hAnsi="Arial" w:cs="Arial"/>
          <w:b/>
          <w:bCs/>
          <w:sz w:val="28"/>
          <w:szCs w:val="28"/>
        </w:rPr>
        <w:t>Datblygu pwynt gweithredu</w:t>
      </w:r>
    </w:p>
    <w:p w14:paraId="2B45546C" w14:textId="0C0214C0" w:rsidR="00203295" w:rsidRPr="008D37B1" w:rsidRDefault="008D31E8" w:rsidP="005D4084">
      <w:pPr>
        <w:spacing w:line="360" w:lineRule="auto"/>
        <w:rPr>
          <w:rFonts w:ascii="Arial" w:hAnsi="Arial" w:cs="Arial"/>
        </w:rPr>
      </w:pPr>
      <w:r>
        <w:rPr>
          <w:rFonts w:ascii="Arial" w:hAnsi="Arial" w:cs="Arial"/>
        </w:rPr>
        <w:t xml:space="preserve">Mae’r gweithrediad o’r Cwricwlwm i Gymru wedi effeithion cadarnhaol ar y broses o ddatblygu ysgolion. Mae’r newidiadau yn ceisio sicrhau bod y broses yn gysylltiedig ar ofynion y cwricwlwm newydd sef, ystod eang o dystiolaeth ymhob maes ddysgu gan ystyried cynnydd a lles y disgyblion (Llywodraeth Cymru, 2022).  Mae’r Ddeddf Llesiant Cenedlaethau’r Dyfodol Cymru (2015) yn cael ei gefnogi gan y Cwricwlwm i Gymru, a disgwylir i ysgolion hefyd ei gefnogi. Wrth i mi archwilio’r cynllun datblygu fy ysgol leoliad, yn enwedig y flaenoriaeth darllen mae ystyriaeth o’r disgybl yn undod yn amlwg, trwy ystyried </w:t>
      </w:r>
      <w:r>
        <w:rPr>
          <w:rFonts w:ascii="Arial" w:hAnsi="Arial" w:cs="Arial"/>
          <w:i/>
          <w:iCs/>
        </w:rPr>
        <w:t xml:space="preserve">profiadau darllen </w:t>
      </w:r>
      <w:r>
        <w:rPr>
          <w:rFonts w:ascii="Arial" w:hAnsi="Arial" w:cs="Arial"/>
        </w:rPr>
        <w:t>y disgyblion. Gellir dadlau fod y pwyslais ar y profiad o ddarllen yn cefnogi nod o’r ddeddf sef i greu uchelgais ac annog dysgu am oes trwy greu amgylchedd addas ar gyfer eu gallu a diddordebau (Llywodraeth Cymru, 2017). Yn ogystal â hyn, mae gôl y Comisiynydd Cenedlaethau’r Dyfodol Cymru (2023) sef Gymru â diwylliant bywiog lle mae’r Gymraeg yn ffynnu, trwy gefnogi’r iaith wrth godi safonau a phrofiadau darllen ar draws yr ysgol.</w:t>
      </w:r>
    </w:p>
    <w:p w14:paraId="3808D768" w14:textId="283B9BE7" w:rsidR="009118FA" w:rsidRPr="005A1CDE" w:rsidRDefault="006F7F30" w:rsidP="006F7F30">
      <w:pPr>
        <w:spacing w:line="360" w:lineRule="auto"/>
        <w:rPr>
          <w:rFonts w:ascii="Arial" w:hAnsi="Arial" w:cs="Arial"/>
          <w:lang w:val="cy"/>
        </w:rPr>
      </w:pPr>
      <w:r>
        <w:rPr>
          <w:rFonts w:ascii="Arial" w:hAnsi="Arial" w:cs="Arial"/>
        </w:rPr>
        <w:lastRenderedPageBreak/>
        <w:t>Wnaeth Llywodraeth Cymru (2014) yn eu dogfen Cynlluniau Gwella Ysgolion creu cylch llunio er mwyn gwella dealltwriaeth o’r camau i wella ysgol. Er bod y ddogfen wedi cael ei amnewid, mae’n dal yn berthnasol i drefn y cynlluniau. Mae pedwar cam sef hunanwerthuso, cynllunio strategol, gwneud gwelliant ac adolygu’r effaith y cynllun.</w:t>
      </w:r>
      <w:r>
        <w:rPr>
          <w:rFonts w:ascii="Arial" w:hAnsi="Arial" w:cs="Arial"/>
          <w:sz w:val="20"/>
          <w:szCs w:val="20"/>
        </w:rPr>
        <w:t xml:space="preserve"> </w:t>
      </w:r>
      <w:r>
        <w:rPr>
          <w:rFonts w:ascii="Arial" w:hAnsi="Arial" w:cs="Arial"/>
        </w:rPr>
        <w:t>Mae’r camau yn briodol i’r hyn wnes i arsylwi yn yr ysgol a’r ddogfen. Yn ôl Wiyono (2018), hunanwerthusiad yw’r broses lle mae unigolion yn asesu eu hunain o</w:t>
      </w:r>
      <w:r>
        <w:rPr>
          <w:rFonts w:ascii="Arial" w:hAnsi="Arial" w:cs="Arial"/>
          <w:lang w:val="cy"/>
        </w:rPr>
        <w:t xml:space="preserve"> ran eu hymddygiad, eu sgiliau a'u priodoleddau eraill yn ymwneud â nodau cyffredinol eu sefydliad. Yn sefyllfa ysgol, mae’r broses yn cael ei gynnal ar lefel addysgol.  </w:t>
      </w:r>
      <w:r>
        <w:rPr>
          <w:rFonts w:ascii="Arial" w:hAnsi="Arial" w:cs="Arial"/>
        </w:rPr>
        <w:t xml:space="preserve">Ddalodd Llywodraeth Cymru (2020) fod y broses o hunanwerthuso yn fwy pwrpasol pan nad oes cysylltiad gydag ystadegau a chystadlaethau. </w:t>
      </w:r>
      <w:r>
        <w:rPr>
          <w:rFonts w:ascii="Arial" w:hAnsi="Arial" w:cs="Arial"/>
          <w:lang w:val="cy"/>
        </w:rPr>
        <w:t>Felly, mae'r cymhelliad cyffredinol tuag at ddatblygu yn canolbwyntio ar nodau addysg, yn hytrach na graddau a pherfformiad ysgolion. Er hynny, mae dadansoddi data'r disgyblion ac addysgu yn cael ei werthuso yn ystod y cam yma. Gellir adolygu'r ysgol gyda gwell ystyriaeth o'i chyd-destun a lefel uwch o ddata a welir yn addas a pherthnasol (Llywodraeth Cymru, 2022). Yn benodol i'r flaenoriaeth yr wyf wedi'i harchwilio, defnyddiwyd data ac arsylwadau yn ystod y cyfnod hunanasesu. Yr ail gam yw cynllunio strategol ar gyfer gwella, mae’n disgwyl fod y broses hon yn cynnwys pawb tu fewn a thu fas yr ysgol megis, llywodraethwyr lleol, rhieni a’r disgyblion (Llywodraeth Cymru, 2014). Mae hyn yn caniatáu i bawb cael y cyfle i fynegi ei farn am ofidiau posib. Tra bod y trafodaethau yn cael ei gynnal, maent yn dechrau cynllunio drafftiau o flaenoriaethau posib. Er hynny, dim ond ychydig y gellir eu dewis. Felly, mae'r broses o hunanwerthuso yn cael ei weld yn barhaus drwy gydol y broses (ibid). Gwnaeth yr ysgol hon drwy ofyn am safbwyntiau eu staff ar feysydd yr oedd angen eu gwella, ond hefyd drwy roi’r wybodaeth ddiweddaraf iddynt am y flaenoriaeth yn ystod cyfarfodydd staff wythnosol. Roedd hyn yn galluogi pawb i ddeall eu rolau yn llawn. Mae Brown et al (2021) yn cyflwyno'r cysyniad o "change agents" fel corff mewnol neu allanol i’r sefydliad sy'n dal at allu i newid yn gadarnhaol y ffordd y mae'n gweithredu. Mae'r asiantau hyn o newid yn cael eu gweld fel y rhai sy'n fwyaf addas ar gyfer datblygu syniadau a strategaethau ar gyfer newid. Gellir dadlau bod hyn yn ymwneud â chyfnod cynllunio strategol sy'n gofyn am fewnbwn gan bawb sy'n ymwneud â'r ysgol, er mwyn casglu lefel deg o syniadau i ddod o hyd i ba un sy'n fwyaf addas. Yn ogystal ar staff, mae’r ysgol hefyd wedi ystyried llais y plant a chynnig gweithdai i rieni er mwyn cefnogi'r flaenoriaeth o wella darllen.</w:t>
      </w:r>
    </w:p>
    <w:p w14:paraId="6B5833B1" w14:textId="1FC4A69B" w:rsidR="009118FA" w:rsidRPr="008D37B1" w:rsidRDefault="00A876B5" w:rsidP="005D4084">
      <w:pPr>
        <w:spacing w:line="360" w:lineRule="auto"/>
        <w:rPr>
          <w:rFonts w:ascii="Arial" w:hAnsi="Arial" w:cs="Arial"/>
          <w:lang w:val="cy"/>
        </w:rPr>
      </w:pPr>
      <w:r>
        <w:rPr>
          <w:rFonts w:ascii="Arial" w:hAnsi="Arial" w:cs="Arial"/>
          <w:lang w:val="cy"/>
        </w:rPr>
        <w:t xml:space="preserve">Y trydydd cam yw gweithredu ar yr hyn maent wedi strategy. Gwnaeth yr ysgol hon trwy restr o 15 strategaeth yn ôl trefn dymunent iddo gael ei gwblhau. Er hynny ni chawsant nhw ei gwblhau yn union yn y drefn. Wrth iddynt weithredu’r blaenoriaethau bydd y staff yn cael eu gwybod ar lafar am y rôl y byddent yn eu chwarae er mwyn ei chefnogi. Yn ogystal â'r cyfarwyddyd geiriol, mae'r ddogfen yn rhoi arweiniad ar feysydd fel cyfrifoldeb, amserlen, </w:t>
      </w:r>
      <w:r>
        <w:rPr>
          <w:rFonts w:ascii="Arial" w:hAnsi="Arial" w:cs="Arial"/>
          <w:lang w:val="cy"/>
        </w:rPr>
        <w:lastRenderedPageBreak/>
        <w:t>adnoddau ac yn y blaen. Mae hyn yn cefnogi ymhellach y ddealltwriaeth o staff o'r hyn a ddisgwylir ganddynt, ac mae'n cefnogi'r canllawiau a osodwyd gan Lywodraeth Cymru (2014) sy'n awgrymu bod angen lefel uchel o arweiniad ac arweiniad i sicrhau bod staff yn ymwybodol o'u cyfranogiad ac yn parhau i fod wedi ymrwymo. Hefyd, yn ystod cyfarfodydd yr ysgol maent yn trafod y gweithredai er mwyn sicrhau bod pawb yn deall yr hyn sydd angen iddynt gyflawni. Y pedwerydd cam yw adolygu’r effaith mae’r strategaethau wedi cael, felly mae’n rhaid i’r ddogfen fod yn weithiol ac yn fyw (ibid). Felly, mae’r ddogfen yn cael ei golygu er mwyn cadw’n gyfoes. Mae’r broses yn cael ei wneud yn bennaf yn ystod cyfarfodydd yr ysgol, ac ar ddiwedd y cyfnod. Maent yn defnyddio system goleuadau traffig, mae gwyrdd yn golygu fod y weithred wedi’i gwblhau, melyn yn meddwl yn y broses, a coch yw heb ddechrau. Mynegiant fod y defnydd o oleuadau traffig yn effeithlon gan ei fod yn weledol ac yn hawdd i’w deall.</w:t>
      </w:r>
    </w:p>
    <w:p w14:paraId="7DED9927" w14:textId="77777777" w:rsidR="008D37B1" w:rsidRDefault="008D37B1" w:rsidP="005D4084">
      <w:pPr>
        <w:spacing w:line="360" w:lineRule="auto"/>
        <w:rPr>
          <w:rFonts w:ascii="Arial" w:hAnsi="Arial" w:cs="Arial"/>
          <w:sz w:val="24"/>
          <w:szCs w:val="24"/>
        </w:rPr>
      </w:pPr>
    </w:p>
    <w:p w14:paraId="4E4AD7FE" w14:textId="719BB7F8" w:rsidR="00ED23FC" w:rsidRPr="008D37B1" w:rsidRDefault="00ED23FC" w:rsidP="005D4084">
      <w:pPr>
        <w:spacing w:line="360" w:lineRule="auto"/>
        <w:rPr>
          <w:rFonts w:ascii="Arial" w:hAnsi="Arial" w:cs="Arial"/>
          <w:b/>
          <w:bCs/>
          <w:sz w:val="28"/>
          <w:szCs w:val="28"/>
        </w:rPr>
      </w:pPr>
      <w:r w:rsidRPr="008D37B1">
        <w:rPr>
          <w:rFonts w:ascii="Arial" w:hAnsi="Arial" w:cs="Arial"/>
          <w:b/>
          <w:bCs/>
          <w:sz w:val="28"/>
          <w:szCs w:val="28"/>
        </w:rPr>
        <w:t xml:space="preserve">Adfyfyrio a gwerthuso </w:t>
      </w:r>
    </w:p>
    <w:p w14:paraId="3272E27F" w14:textId="4848D3F2" w:rsidR="003F7400" w:rsidRPr="009F6AB6" w:rsidRDefault="00D0785A" w:rsidP="005D4084">
      <w:pPr>
        <w:spacing w:line="360" w:lineRule="auto"/>
        <w:rPr>
          <w:rFonts w:ascii="Arial" w:hAnsi="Arial" w:cs="Arial"/>
        </w:rPr>
      </w:pPr>
      <w:r>
        <w:rPr>
          <w:rFonts w:ascii="Arial" w:hAnsi="Arial" w:cs="Arial"/>
        </w:rPr>
        <w:t xml:space="preserve">Er mwyn werthuso eu cynllun gwella ysgol, byddaf yn rhannu hyn yn dau rhan; y gyntaf ar y cynllun a’i strwythur, ac yna cynnwys a strategaethau'r ddogfen. Wrth i mi fyfyrio ar yr hyn mae’r ysgol wedi gwneud yn eu cynllun datblygu ysgol, mae’n amlwg fod yna llawer o gysylltiadau gyda gofynion y llywodraeth a’r cwricwlwm. Yn gyntaf, mae’r ysgol wedi cadw defnyddio’r hen ganllaw'r llywodraeth ar gyfer datblygu ysgol, sef y cylch llunio (Llywodraeth Cymru, 2014). Er hynny, maent hefyd wedi ystyried datblygiad y cwricwlwm newydd a chynyddu’r proses o hunanwerthuso a’r defnydd o gamau cynnydd i anelu tuag at wella (Llywodraeth Cymru, 2022). Mae hyn yn dangos arfer da, gan ystyried pethau sy’n gweithio iddyn nhw fel ysgol ond hefyd eu gallu i ddatblygu gyda’r Cwricwlwm i Gymru. Wrth edrych yn fwy penodol ar y flaenoriaeth mae’n amlwg fod yr ysgol yn treiali amrywiaeth o 15 strategaethau er mwyn gwneud gwahaniaeth i allu’r darllen y disgyblion. </w:t>
      </w:r>
      <w:r>
        <w:rPr>
          <w:rFonts w:ascii="Arial" w:hAnsi="Arial" w:cs="Arial"/>
          <w:lang w:val="cy"/>
        </w:rPr>
        <w:t>Ar ôl trafod mai 2022-23 oedd ffrâm amser y flaenoriaeth, byddaf wedi dadlau eu bod nhw'n ceisio cyflawni rhy gormod. Fodd bynnag, maent wedi cwblhau neu ddechrau 13/15 o'r strategaethau.</w:t>
      </w:r>
    </w:p>
    <w:p w14:paraId="7C67E2A6" w14:textId="097C44C5" w:rsidR="003F7400" w:rsidRPr="009F6AB6" w:rsidRDefault="00CD6705" w:rsidP="005D4084">
      <w:pPr>
        <w:spacing w:line="360" w:lineRule="auto"/>
        <w:rPr>
          <w:rFonts w:ascii="Arial" w:hAnsi="Arial" w:cs="Arial"/>
        </w:rPr>
      </w:pPr>
      <w:r>
        <w:rPr>
          <w:rFonts w:ascii="Arial" w:hAnsi="Arial" w:cs="Arial"/>
          <w:lang w:val="cy"/>
        </w:rPr>
        <w:t xml:space="preserve">Nawr, canolbwyntir ar eu strategaethau ar gyfer gwella darllen a darllen profiad. Roedd yr ysgol wedi codi ymwybyddiaeth o'r ffaith  bod gan fechgyn darllen is na merched, a bod angen monitro i leihau'r bwlch. Fodd bynnag, wrth ddarllen y strategaethau doedd dim ystyriaeth tuag at gefnogi sgiliau darllen bechgyn.  Wrth i Logan a Medford (2011) drafod yn eu herthygl, mae gan fyfyrwyr gwrywaidd ymdeimlad is o gred yn eu gallu wrth ddarllen sy'n pardduo eu hawydd i ddarllen. O ganlyniad, byddwn yn argymell y dylai'r ysgol weithredu rhywbeth a all gefnogi ac ysgogi myfyrwyr gwrywaidd yn well a fydd yn gweithio tuag at gau'r bwlch, megis darparu adnoddau darllen gwahanol sy'n tynnu eu sylw neu wahanol gyfleoedd </w:t>
      </w:r>
      <w:r>
        <w:rPr>
          <w:rFonts w:ascii="Arial" w:hAnsi="Arial" w:cs="Arial"/>
          <w:lang w:val="cy"/>
        </w:rPr>
        <w:lastRenderedPageBreak/>
        <w:t>gyda darllen yn well. Roedd Llais y Disgybl yn rhan o'u cynllun a ddefnyddiwyd i gefnogi eu dealltwriaeth o sut roedd myfyrwyr yn gweld eu strategaethau. Fodd bynnag, nid oedd unrhyw ystyriaeth o lais disgyblion cyn gweithredu'r strategaethau. Fel y mae Brown et al (2021) yn dadlau, mae angen asiantau newid i gefnogi trawsnewid sefydliad. Fodd bynnag, gellir dadlau bod hyn wedi cyfyngu i'r gweithwyr proffesiynol. Efallai y gallai cynnwys llais disgyblion fod yn ffordd ymlaen at strategaethau llai aneffeithiol. Wedi dweud hyn, roedd cysylltiad mawr gyda rhieni a gwarchodwyr o fewn cynllunio'r flaenoriaeth sy’n arddangos amrywiaeth o unigolion sy'n rhan o broses cynllun datblygu'r ysgol. Drwy wneud hynny, byddai'r ysgol yn arddangos dull o'r gwaelod i fyny drwy ystyried y rhai sy'n ymwneud yn well â'r dysgwyr (Fullan, 1994). Yn olaf, o fewn strategaeth yr ysgol roedden nhw'n trafod bod rhieni a gofalwyr wedi derbyn cefnogaeth ar sut y gallan nhw gymryd mwy o ran a datblygu sgiliau darllen eu plant. O'r adolygiad llenyddiaeth, roedd y syniad o ddarllen y tu hwnt i'r ysgol yn cael ei weld fel mater sy’n arwain at anawsterau darllen (Estyn, 2018). Felly, drwy'r ysgol sicrhau hon maent wedi arddangos dull effeithiol o wella sgiliau darllen eu myfyrwyr.</w:t>
      </w:r>
    </w:p>
    <w:p w14:paraId="6E446E0C" w14:textId="77777777" w:rsidR="009F6AB6" w:rsidRDefault="009F6AB6" w:rsidP="005D4084">
      <w:pPr>
        <w:spacing w:line="360" w:lineRule="auto"/>
        <w:rPr>
          <w:rFonts w:ascii="Arial" w:hAnsi="Arial" w:cs="Arial"/>
          <w:sz w:val="24"/>
          <w:szCs w:val="24"/>
        </w:rPr>
      </w:pPr>
    </w:p>
    <w:p w14:paraId="7D7D99DF" w14:textId="4B8FFF5D" w:rsidR="00ED23FC" w:rsidRPr="009F6AB6" w:rsidRDefault="00ED23FC" w:rsidP="005D4084">
      <w:pPr>
        <w:spacing w:line="360" w:lineRule="auto"/>
        <w:rPr>
          <w:rFonts w:ascii="Arial" w:hAnsi="Arial" w:cs="Arial"/>
          <w:b/>
          <w:bCs/>
          <w:sz w:val="28"/>
          <w:szCs w:val="28"/>
        </w:rPr>
      </w:pPr>
      <w:r w:rsidRPr="009F6AB6">
        <w:rPr>
          <w:rFonts w:ascii="Arial" w:hAnsi="Arial" w:cs="Arial"/>
          <w:b/>
          <w:bCs/>
          <w:sz w:val="28"/>
          <w:szCs w:val="28"/>
        </w:rPr>
        <w:t xml:space="preserve">Casgliad </w:t>
      </w:r>
    </w:p>
    <w:p w14:paraId="164BF944" w14:textId="788E7C51" w:rsidR="005F4E97" w:rsidRPr="005F4E97" w:rsidRDefault="004149AB" w:rsidP="00050F34">
      <w:pPr>
        <w:spacing w:line="360" w:lineRule="auto"/>
        <w:rPr>
          <w:rFonts w:ascii="Arial" w:hAnsi="Arial" w:cs="Arial"/>
        </w:rPr>
      </w:pPr>
      <w:r>
        <w:rPr>
          <w:rFonts w:ascii="Arial" w:hAnsi="Arial" w:cs="Arial"/>
          <w:lang w:val="cy"/>
        </w:rPr>
        <w:t>I gloi'r aseiniad hwn, wrth fyfyrio ar yr elfennau allweddol rwyf wedi'u dysgu ynghylch cynllun datblygu ysgol yw pwysigrwydd hunanwerthuso drwy'r broses gyfan. Gyda dilyniant y cwricwlwm, mae'n bwysicach fyth bod yn rhaid i ni weld ein hysgolion yn wirionedd er mwyn dod o hyd i feysydd sydd angen eu gwella er lles ein dysgwyr. Yn ogystal, rwyf wedi dysgu bod modd gwneud y broses ei hun yn effeithlon drwy ddefnyddio gwaith tîm ac arweinyddiaeth gref. Drwy ystyried hyn, mae gan fudiad yr ysgol gyfan gyfle i fynegi eu pryderon a'u hawgrymiadau, a gellir diweddaru pawb yn gyfoes drwyddi draw. O ran fy natblygiad proffesiynol fy hun, mae'r cyfleoedd mae'r aseiniad hwn wedi'u rhoi imi yn bennaf i'r safon gydweithredu broffesiynol drwy ofyn am gyngor a chefnogaeth (Llywodraeth Cymru, 2022). Mae hyn wedi datblygu fy ngallu i wneud hynny o fewn lleoliad proffesiynol, ac felly wedi datblygu fy nealltwriaeth i gefnogi fy ngwaith academaidd fy hun. Yn olaf, safon arweinyddiaeth broffesiynol drwy gefnogi rolau arweinyddiaeth ffurfiol (ibid). Mae fy ngallu i wneud hynny wedi cynyddu drwy ddatblygu dealltwriaeth o'r broses o fewn ysgol, ac wedi fy mharatoi ar gyfer fy ymarfer fy hun yn y dyfodol.</w:t>
      </w:r>
    </w:p>
    <w:p w14:paraId="4C63EB75" w14:textId="77777777" w:rsidR="00CE51AF" w:rsidRDefault="00CE51AF" w:rsidP="005D4084">
      <w:pPr>
        <w:spacing w:line="360" w:lineRule="auto"/>
        <w:rPr>
          <w:rFonts w:ascii="Arial" w:hAnsi="Arial" w:cs="Arial"/>
          <w:b/>
          <w:bCs/>
          <w:sz w:val="28"/>
          <w:szCs w:val="28"/>
          <w:highlight w:val="green"/>
        </w:rPr>
      </w:pPr>
    </w:p>
    <w:p w14:paraId="18F1F686" w14:textId="6FD794F4" w:rsidR="00013E90" w:rsidRPr="00B17F0A" w:rsidRDefault="00DE773C" w:rsidP="005D4084">
      <w:pPr>
        <w:spacing w:line="360" w:lineRule="auto"/>
        <w:rPr>
          <w:rFonts w:ascii="Arial" w:hAnsi="Arial" w:cs="Arial"/>
          <w:b/>
          <w:bCs/>
          <w:sz w:val="28"/>
          <w:szCs w:val="28"/>
        </w:rPr>
      </w:pPr>
      <w:bookmarkStart w:id="0" w:name="cysill"/>
      <w:bookmarkEnd w:id="0"/>
      <w:r w:rsidRPr="00B17F0A">
        <w:rPr>
          <w:rFonts w:ascii="Arial" w:hAnsi="Arial" w:cs="Arial"/>
          <w:b/>
          <w:bCs/>
          <w:sz w:val="28"/>
          <w:szCs w:val="28"/>
        </w:rPr>
        <w:t>Cyfrif geiriau</w:t>
      </w:r>
      <w:r w:rsidR="00B17F0A" w:rsidRPr="00B17F0A">
        <w:rPr>
          <w:rFonts w:ascii="Arial" w:hAnsi="Arial" w:cs="Arial"/>
          <w:b/>
          <w:bCs/>
          <w:sz w:val="28"/>
          <w:szCs w:val="28"/>
        </w:rPr>
        <w:t xml:space="preserve"> – 2,657</w:t>
      </w:r>
    </w:p>
    <w:p w14:paraId="31DDCA84" w14:textId="1F7FA888" w:rsidR="00C93DE4" w:rsidRPr="009F6AB6" w:rsidRDefault="00C93DE4" w:rsidP="005D4084">
      <w:pPr>
        <w:spacing w:line="360" w:lineRule="auto"/>
        <w:rPr>
          <w:rFonts w:ascii="Arial" w:hAnsi="Arial" w:cs="Arial"/>
          <w:b/>
          <w:bCs/>
          <w:sz w:val="28"/>
          <w:szCs w:val="28"/>
        </w:rPr>
      </w:pPr>
      <w:r w:rsidRPr="009F6AB6">
        <w:rPr>
          <w:rFonts w:ascii="Arial" w:hAnsi="Arial" w:cs="Arial"/>
          <w:b/>
          <w:bCs/>
          <w:sz w:val="28"/>
          <w:szCs w:val="28"/>
        </w:rPr>
        <w:t>Cyfeiriadau</w:t>
      </w:r>
    </w:p>
    <w:p w14:paraId="7F3F0B63" w14:textId="77777777" w:rsidR="00453B6E" w:rsidRPr="00DE773C" w:rsidRDefault="00453B6E" w:rsidP="005D4084">
      <w:pPr>
        <w:spacing w:line="360" w:lineRule="auto"/>
        <w:rPr>
          <w:rFonts w:ascii="Arial" w:hAnsi="Arial" w:cs="Arial"/>
        </w:rPr>
      </w:pPr>
      <w:r w:rsidRPr="00DE773C">
        <w:rPr>
          <w:rFonts w:ascii="Arial" w:hAnsi="Arial" w:cs="Arial"/>
        </w:rPr>
        <w:lastRenderedPageBreak/>
        <w:t xml:space="preserve">Brown C., White R., Kelly A. (2021) ‘Teachers as educational change agents: what do we currently know? Findings from a systematic review’, </w:t>
      </w:r>
      <w:r w:rsidRPr="00DE773C">
        <w:rPr>
          <w:rFonts w:ascii="Arial" w:hAnsi="Arial" w:cs="Arial"/>
          <w:i/>
          <w:iCs/>
        </w:rPr>
        <w:t>Emerald Open Research,</w:t>
      </w:r>
      <w:r w:rsidRPr="00DE773C">
        <w:rPr>
          <w:rFonts w:ascii="Arial" w:hAnsi="Arial" w:cs="Arial"/>
        </w:rPr>
        <w:t xml:space="preserve"> 3(26):26 Accessible Teachers as educational change agents: what... | Emerald Open Research.</w:t>
      </w:r>
    </w:p>
    <w:p w14:paraId="30A4D94A" w14:textId="77777777" w:rsidR="00453B6E" w:rsidRPr="00DE773C" w:rsidRDefault="00453B6E" w:rsidP="005D4084">
      <w:pPr>
        <w:spacing w:line="360" w:lineRule="auto"/>
        <w:rPr>
          <w:rFonts w:ascii="Arial" w:hAnsi="Arial" w:cs="Arial"/>
        </w:rPr>
      </w:pPr>
      <w:r w:rsidRPr="00DE773C">
        <w:rPr>
          <w:rFonts w:ascii="Arial" w:hAnsi="Arial" w:cs="Arial"/>
        </w:rPr>
        <w:t xml:space="preserve">Comisiynydd Cenedlaethau’r Dyfodol Cymru (2023) Cymru â diwylliant bywiog lle mae’r Gymraeg yn ffynnu. Ar gael ar: </w:t>
      </w:r>
      <w:hyperlink r:id="rId5" w:history="1">
        <w:r w:rsidRPr="00DE773C">
          <w:rPr>
            <w:rStyle w:val="Hyperlink"/>
            <w:rFonts w:ascii="Arial" w:hAnsi="Arial" w:cs="Arial"/>
          </w:rPr>
          <w:t>https://www.futuregenerations.wales/cy/aotp/culture-cy/</w:t>
        </w:r>
      </w:hyperlink>
      <w:r w:rsidRPr="00DE773C">
        <w:rPr>
          <w:rFonts w:ascii="Arial" w:hAnsi="Arial" w:cs="Arial"/>
        </w:rPr>
        <w:t xml:space="preserve"> (Cyrchwyd: 11 Ebrill 2023). </w:t>
      </w:r>
    </w:p>
    <w:p w14:paraId="3F30BD55" w14:textId="77777777" w:rsidR="00453B6E" w:rsidRPr="00DE773C" w:rsidRDefault="00453B6E" w:rsidP="005D4084">
      <w:pPr>
        <w:spacing w:line="360" w:lineRule="auto"/>
        <w:rPr>
          <w:rFonts w:ascii="Arial" w:hAnsi="Arial" w:cs="Arial"/>
        </w:rPr>
      </w:pPr>
      <w:r w:rsidRPr="00DE773C">
        <w:rPr>
          <w:rFonts w:ascii="Arial" w:hAnsi="Arial" w:cs="Arial"/>
        </w:rPr>
        <w:t>Davies, B., Ellison, L. and Davies, B. (2003) </w:t>
      </w:r>
      <w:r w:rsidRPr="00DE773C">
        <w:rPr>
          <w:rFonts w:ascii="Arial" w:hAnsi="Arial" w:cs="Arial"/>
          <w:i/>
          <w:iCs/>
        </w:rPr>
        <w:t>Strategic Direction and Development of the School: Key Frameworks for School Improvement Planning</w:t>
      </w:r>
      <w:r w:rsidRPr="00DE773C">
        <w:rPr>
          <w:rFonts w:ascii="Arial" w:hAnsi="Arial" w:cs="Arial"/>
        </w:rPr>
        <w:t>. Place of publication not identified: Routledge.</w:t>
      </w:r>
    </w:p>
    <w:p w14:paraId="4BDC2A5D" w14:textId="77777777" w:rsidR="00453B6E" w:rsidRPr="00DE773C" w:rsidRDefault="00453B6E" w:rsidP="005D4084">
      <w:pPr>
        <w:spacing w:line="360" w:lineRule="auto"/>
        <w:rPr>
          <w:rFonts w:ascii="Arial" w:hAnsi="Arial" w:cs="Arial"/>
        </w:rPr>
      </w:pPr>
      <w:r w:rsidRPr="00DE773C">
        <w:rPr>
          <w:rFonts w:ascii="Arial" w:hAnsi="Arial" w:cs="Arial"/>
        </w:rPr>
        <w:t xml:space="preserve">Estyn (2019) Dull newydd ar gyfer adroddiadau hunanwerthuso – ond beth mae hyn yn ei olygu i ysgolion? Ar gael ar: </w:t>
      </w:r>
      <w:hyperlink r:id="rId6" w:history="1">
        <w:r w:rsidRPr="00DE773C">
          <w:rPr>
            <w:rStyle w:val="Hyperlink"/>
            <w:rFonts w:ascii="Arial" w:hAnsi="Arial" w:cs="Arial"/>
          </w:rPr>
          <w:t>https://www.estyn.llyw.cymru/blog/dull-newydd-ar-gyfer-adroddiadau-hunanwerthuso-ond-beth-mae-hyn-yn-ei-olygu-i-ysgolion?_ga=2.11008125.835836118.1680709992-132580603.1680709992</w:t>
        </w:r>
      </w:hyperlink>
      <w:r w:rsidRPr="00DE773C">
        <w:rPr>
          <w:rFonts w:ascii="Arial" w:hAnsi="Arial" w:cs="Arial"/>
        </w:rPr>
        <w:t xml:space="preserve"> (Accessed: 5 Ebrill 2023). </w:t>
      </w:r>
    </w:p>
    <w:p w14:paraId="58520C5F" w14:textId="77777777" w:rsidR="00453B6E" w:rsidRPr="00DE773C" w:rsidRDefault="00453B6E" w:rsidP="005D4084">
      <w:pPr>
        <w:spacing w:line="360" w:lineRule="auto"/>
        <w:rPr>
          <w:rFonts w:ascii="Arial" w:hAnsi="Arial" w:cs="Arial"/>
        </w:rPr>
      </w:pPr>
      <w:r w:rsidRPr="00DE773C">
        <w:rPr>
          <w:rFonts w:ascii="Arial" w:hAnsi="Arial" w:cs="Arial"/>
        </w:rPr>
        <w:t>Fullan, M. (1994) Coordinating top-down and bottom-up strategies for educational reform. Systemic reform: Perspectives on personalizing education, pp.7-24.</w:t>
      </w:r>
    </w:p>
    <w:p w14:paraId="5EB18981" w14:textId="77777777" w:rsidR="00453B6E" w:rsidRPr="00DE773C" w:rsidRDefault="00453B6E" w:rsidP="005D4084">
      <w:pPr>
        <w:spacing w:line="360" w:lineRule="auto"/>
        <w:rPr>
          <w:rFonts w:ascii="Arial" w:hAnsi="Arial" w:cs="Arial"/>
        </w:rPr>
      </w:pPr>
      <w:r w:rsidRPr="00DE773C">
        <w:rPr>
          <w:rFonts w:ascii="Arial" w:hAnsi="Arial" w:cs="Arial"/>
        </w:rPr>
        <w:t xml:space="preserve">Gao, Q., Wang, H., Mo, D., Shi, Y., Kenny, K., a Rozelle, S. (2018). ‘Can reading programs improve reading skills and academic performance in rural China?’, China Economic Review, 52, 111-125. Available at: </w:t>
      </w:r>
      <w:hyperlink r:id="rId7" w:history="1">
        <w:r w:rsidRPr="00DE773C">
          <w:rPr>
            <w:rStyle w:val="Hyperlink"/>
            <w:rFonts w:ascii="Arial" w:hAnsi="Arial" w:cs="Arial"/>
          </w:rPr>
          <w:t>https://doi.org/10.1016/j.chieco.2018.07.001</w:t>
        </w:r>
      </w:hyperlink>
      <w:r w:rsidRPr="00DE773C">
        <w:rPr>
          <w:rFonts w:ascii="Arial" w:hAnsi="Arial" w:cs="Arial"/>
        </w:rPr>
        <w:t xml:space="preserve"> (Accessed 4 April 2023). </w:t>
      </w:r>
    </w:p>
    <w:p w14:paraId="5BF4F067" w14:textId="77777777" w:rsidR="00453B6E" w:rsidRPr="00DE773C" w:rsidRDefault="00453B6E" w:rsidP="005D4084">
      <w:pPr>
        <w:spacing w:line="360" w:lineRule="auto"/>
        <w:rPr>
          <w:rFonts w:ascii="Arial" w:hAnsi="Arial" w:cs="Arial"/>
        </w:rPr>
      </w:pPr>
      <w:r w:rsidRPr="00DE773C">
        <w:rPr>
          <w:rFonts w:ascii="Arial" w:hAnsi="Arial" w:cs="Arial"/>
        </w:rPr>
        <w:t xml:space="preserve">Llywodraeth Cymru (2014) </w:t>
      </w:r>
      <w:r w:rsidRPr="00DE773C">
        <w:rPr>
          <w:rFonts w:ascii="Arial" w:hAnsi="Arial" w:cs="Arial"/>
          <w:i/>
          <w:iCs/>
        </w:rPr>
        <w:t>Cynlluniau datblygu ysgolion</w:t>
      </w:r>
      <w:r w:rsidRPr="00DE773C">
        <w:rPr>
          <w:rFonts w:ascii="Arial" w:hAnsi="Arial" w:cs="Arial"/>
        </w:rPr>
        <w:t xml:space="preserve">. Ar gael ar: </w:t>
      </w:r>
      <w:hyperlink r:id="rId8" w:history="1">
        <w:r w:rsidRPr="00DE773C">
          <w:rPr>
            <w:rStyle w:val="Hyperlink"/>
            <w:rFonts w:ascii="Arial" w:hAnsi="Arial" w:cs="Arial"/>
          </w:rPr>
          <w:t>https://www.llyw.cymru/sites/default/files/publications/2018-03/cynlluniau-datblygu-ysgolion.pdf</w:t>
        </w:r>
      </w:hyperlink>
      <w:r w:rsidRPr="00DE773C">
        <w:rPr>
          <w:rFonts w:ascii="Arial" w:hAnsi="Arial" w:cs="Arial"/>
        </w:rPr>
        <w:t xml:space="preserve"> (Cyrchwyd: 28 Mawrth 2023). </w:t>
      </w:r>
    </w:p>
    <w:p w14:paraId="5EB797C0" w14:textId="77777777" w:rsidR="00453B6E" w:rsidRPr="00DE773C" w:rsidRDefault="00453B6E" w:rsidP="005D4084">
      <w:pPr>
        <w:spacing w:line="360" w:lineRule="auto"/>
        <w:rPr>
          <w:rFonts w:ascii="Arial" w:hAnsi="Arial" w:cs="Arial"/>
        </w:rPr>
      </w:pPr>
      <w:r w:rsidRPr="00DE773C">
        <w:rPr>
          <w:rFonts w:ascii="Arial" w:hAnsi="Arial" w:cs="Arial"/>
        </w:rPr>
        <w:t xml:space="preserve">Llywodraeth Cymru (2015) Deddf Llesiant Cenedlaethau'r Dyfodol (Cymru), ar gael ar: </w:t>
      </w:r>
      <w:hyperlink r:id="rId9" w:history="1">
        <w:r w:rsidRPr="00DE773C">
          <w:rPr>
            <w:rStyle w:val="Hyperlink"/>
            <w:rFonts w:ascii="Arial" w:hAnsi="Arial" w:cs="Arial"/>
          </w:rPr>
          <w:t>https://www.futuregenerations.wales/wp-content/uploads/2017/01/wfg-essentials-guide-cy.pdf</w:t>
        </w:r>
      </w:hyperlink>
      <w:r w:rsidRPr="00DE773C">
        <w:rPr>
          <w:rFonts w:ascii="Arial" w:hAnsi="Arial" w:cs="Arial"/>
        </w:rPr>
        <w:t xml:space="preserve"> (Cyrchwyd: 11 Ebrill 2023). </w:t>
      </w:r>
    </w:p>
    <w:p w14:paraId="44459603" w14:textId="77777777" w:rsidR="00453B6E" w:rsidRPr="00DE773C" w:rsidRDefault="00453B6E" w:rsidP="005D4084">
      <w:pPr>
        <w:spacing w:line="360" w:lineRule="auto"/>
        <w:rPr>
          <w:rFonts w:ascii="Arial" w:hAnsi="Arial" w:cs="Arial"/>
        </w:rPr>
      </w:pPr>
      <w:r w:rsidRPr="00DE773C">
        <w:rPr>
          <w:rFonts w:ascii="Arial" w:hAnsi="Arial" w:cs="Arial"/>
        </w:rPr>
        <w:t xml:space="preserve">Llywodraeth Cymru (2017) Addysg yng Nghymru: Cenhadaeth ein cenedl. Ar gael ar: </w:t>
      </w:r>
      <w:hyperlink r:id="rId10" w:history="1">
        <w:r w:rsidRPr="00DE773C">
          <w:rPr>
            <w:rStyle w:val="Hyperlink"/>
            <w:rFonts w:ascii="Arial" w:hAnsi="Arial" w:cs="Arial"/>
          </w:rPr>
          <w:t>https://www.llyw.cymru/sites/default/files/publications/2018-03/addysg-yng-nghymru-cenhadaeth-ein-cenedl.pdf</w:t>
        </w:r>
      </w:hyperlink>
      <w:r w:rsidRPr="00DE773C">
        <w:rPr>
          <w:rFonts w:ascii="Arial" w:hAnsi="Arial" w:cs="Arial"/>
        </w:rPr>
        <w:t xml:space="preserve"> (Cyrchwyd: 11 Ebrill 2023). </w:t>
      </w:r>
    </w:p>
    <w:p w14:paraId="3C98D532" w14:textId="77777777" w:rsidR="00453B6E" w:rsidRPr="00DE773C" w:rsidRDefault="00453B6E" w:rsidP="005D4084">
      <w:pPr>
        <w:spacing w:line="360" w:lineRule="auto"/>
        <w:rPr>
          <w:rFonts w:ascii="Arial" w:hAnsi="Arial" w:cs="Arial"/>
        </w:rPr>
      </w:pPr>
      <w:r w:rsidRPr="00DE773C">
        <w:rPr>
          <w:rFonts w:ascii="Arial" w:hAnsi="Arial" w:cs="Arial"/>
        </w:rPr>
        <w:t xml:space="preserve">Llywodraeth Cymru (2020) </w:t>
      </w:r>
      <w:r w:rsidRPr="00DE773C">
        <w:rPr>
          <w:rFonts w:ascii="Arial" w:hAnsi="Arial" w:cs="Arial"/>
          <w:i/>
          <w:iCs/>
        </w:rPr>
        <w:t>Canllawiau gwella ysgolion: asesiad o'r effaith</w:t>
      </w:r>
      <w:r w:rsidRPr="00DE773C">
        <w:rPr>
          <w:rFonts w:ascii="Arial" w:hAnsi="Arial" w:cs="Arial"/>
        </w:rPr>
        <w:t xml:space="preserve">. Ar gael ar: </w:t>
      </w:r>
      <w:hyperlink r:id="rId11" w:history="1">
        <w:r w:rsidRPr="00DE773C">
          <w:rPr>
            <w:rStyle w:val="Hyperlink"/>
            <w:rFonts w:ascii="Arial" w:hAnsi="Arial" w:cs="Arial"/>
          </w:rPr>
          <w:t>https://www.llyw.cymru/canllawiau-gwella-ysgolion-asesiad-or-effaith-html</w:t>
        </w:r>
      </w:hyperlink>
      <w:r w:rsidRPr="00DE773C">
        <w:rPr>
          <w:rFonts w:ascii="Arial" w:hAnsi="Arial" w:cs="Arial"/>
        </w:rPr>
        <w:t xml:space="preserve"> (Cyrchwyd: 28 Mawrth 2023). </w:t>
      </w:r>
    </w:p>
    <w:p w14:paraId="4E37AC6A" w14:textId="77777777" w:rsidR="00453B6E" w:rsidRPr="00DE773C" w:rsidRDefault="00453B6E" w:rsidP="005D4084">
      <w:pPr>
        <w:spacing w:line="360" w:lineRule="auto"/>
        <w:rPr>
          <w:rFonts w:ascii="Arial" w:hAnsi="Arial" w:cs="Arial"/>
        </w:rPr>
      </w:pPr>
      <w:r w:rsidRPr="00DE773C">
        <w:rPr>
          <w:rFonts w:ascii="Arial" w:hAnsi="Arial" w:cs="Arial"/>
        </w:rPr>
        <w:lastRenderedPageBreak/>
        <w:t xml:space="preserve">Llywodraeth Cymru (2022) </w:t>
      </w:r>
      <w:r w:rsidRPr="00DE773C">
        <w:rPr>
          <w:rFonts w:ascii="Arial" w:hAnsi="Arial" w:cs="Arial"/>
          <w:i/>
          <w:iCs/>
        </w:rPr>
        <w:t>Canllawiau gwella ysgolion: fframwaith ar gyfer gwerthuso, gwella ac atebolrwydd</w:t>
      </w:r>
      <w:r w:rsidRPr="00DE773C">
        <w:rPr>
          <w:rFonts w:ascii="Arial" w:hAnsi="Arial" w:cs="Arial"/>
        </w:rPr>
        <w:t xml:space="preserve">. Ar gael ar: </w:t>
      </w:r>
      <w:hyperlink r:id="rId12" w:anchor="information-and-evidence" w:history="1">
        <w:r w:rsidRPr="00DE773C">
          <w:rPr>
            <w:rStyle w:val="Hyperlink"/>
            <w:rFonts w:ascii="Arial" w:hAnsi="Arial" w:cs="Arial"/>
          </w:rPr>
          <w:t>https://hwb.gov.wales/gwerthuso-gwella-ac-atebolrwydd/canllawiau-gwella-ysgolion-fframwaith-ar-gyfer-gwerthuso-gwella-ac-atebolrwydd/#information-and-evidence</w:t>
        </w:r>
      </w:hyperlink>
      <w:r w:rsidRPr="00DE773C">
        <w:rPr>
          <w:rFonts w:ascii="Arial" w:hAnsi="Arial" w:cs="Arial"/>
        </w:rPr>
        <w:t xml:space="preserve"> (Cyrchwyd: 28 Mawrth 2023). </w:t>
      </w:r>
    </w:p>
    <w:p w14:paraId="48DE42C3" w14:textId="77777777" w:rsidR="00453B6E" w:rsidRPr="00DE773C" w:rsidRDefault="00453B6E" w:rsidP="005D4084">
      <w:pPr>
        <w:spacing w:line="360" w:lineRule="auto"/>
        <w:rPr>
          <w:rFonts w:ascii="Arial" w:hAnsi="Arial" w:cs="Arial"/>
        </w:rPr>
      </w:pPr>
      <w:r w:rsidRPr="00DE773C">
        <w:rPr>
          <w:rFonts w:ascii="Arial" w:hAnsi="Arial" w:cs="Arial"/>
        </w:rPr>
        <w:t xml:space="preserve">Llywodraeth Cymru (2022) Safonau proffesiynol ar gyfer addysgu ac arweinyddiaeth. Ar gael ar: </w:t>
      </w:r>
      <w:hyperlink r:id="rId13" w:history="1">
        <w:r w:rsidRPr="00DE773C">
          <w:rPr>
            <w:rStyle w:val="Hyperlink"/>
            <w:rFonts w:ascii="Arial" w:hAnsi="Arial" w:cs="Arial"/>
          </w:rPr>
          <w:t>https://hwb.gov.wales/api/storage/ae783486-0851-4ec6-9e73-2e2b99515cf5/safonau-proffesiynol-ar-gyfer-addysgu-ac-arweinyddiaeth-pdf-rhyngweithiol-ar-gyfer-cyfrifiaduron-personol.pdf</w:t>
        </w:r>
      </w:hyperlink>
      <w:r w:rsidRPr="00DE773C">
        <w:rPr>
          <w:rFonts w:ascii="Arial" w:hAnsi="Arial" w:cs="Arial"/>
        </w:rPr>
        <w:t xml:space="preserve"> (Cyrchwyd: 13 Ebrill 2023). </w:t>
      </w:r>
    </w:p>
    <w:p w14:paraId="11B40E08" w14:textId="5534C612" w:rsidR="00453B6E" w:rsidRPr="00DE773C" w:rsidRDefault="00453B6E" w:rsidP="005D4084">
      <w:pPr>
        <w:spacing w:line="360" w:lineRule="auto"/>
        <w:rPr>
          <w:rFonts w:ascii="Arial" w:hAnsi="Arial" w:cs="Arial"/>
        </w:rPr>
      </w:pPr>
      <w:r w:rsidRPr="00DE773C">
        <w:rPr>
          <w:rFonts w:ascii="Arial" w:hAnsi="Arial" w:cs="Arial"/>
        </w:rPr>
        <w:t xml:space="preserve">Llywodraeth Cymru (2022a) Fframwaith newydd ar gyfer gwella ysgolion i ganolbwyntio ar gynnydd dysgwyr. </w:t>
      </w:r>
      <w:r w:rsidR="00273D78">
        <w:rPr>
          <w:rFonts w:ascii="Arial" w:hAnsi="Arial" w:cs="Arial"/>
        </w:rPr>
        <w:t>Ar gael ar</w:t>
      </w:r>
      <w:r w:rsidRPr="00DE773C">
        <w:rPr>
          <w:rFonts w:ascii="Arial" w:hAnsi="Arial" w:cs="Arial"/>
        </w:rPr>
        <w:t xml:space="preserve">: </w:t>
      </w:r>
      <w:hyperlink r:id="rId14" w:history="1">
        <w:r w:rsidRPr="00DE773C">
          <w:rPr>
            <w:rStyle w:val="Hyperlink"/>
            <w:rFonts w:ascii="Arial" w:hAnsi="Arial" w:cs="Arial"/>
          </w:rPr>
          <w:t>https://media.service.gov.wales/news/new-framework-for-school-improvement-to-focus-on-learner-progression</w:t>
        </w:r>
      </w:hyperlink>
      <w:r w:rsidRPr="00DE773C">
        <w:rPr>
          <w:rFonts w:ascii="Arial" w:hAnsi="Arial" w:cs="Arial"/>
        </w:rPr>
        <w:t xml:space="preserve"> </w:t>
      </w:r>
    </w:p>
    <w:p w14:paraId="438AFE8E" w14:textId="77777777" w:rsidR="00453B6E" w:rsidRPr="00DE773C" w:rsidRDefault="00453B6E" w:rsidP="005D4084">
      <w:pPr>
        <w:spacing w:line="360" w:lineRule="auto"/>
        <w:rPr>
          <w:rFonts w:ascii="Arial" w:hAnsi="Arial" w:cs="Arial"/>
        </w:rPr>
      </w:pPr>
      <w:r w:rsidRPr="00DE773C">
        <w:rPr>
          <w:rFonts w:ascii="Arial" w:hAnsi="Arial" w:cs="Arial"/>
        </w:rPr>
        <w:t xml:space="preserve">Logan, S. and, Medford, E. (2011) ‘Gender differences in the strength of association between motivation, competency beliefs and reading skill’, </w:t>
      </w:r>
      <w:r w:rsidRPr="00DE773C">
        <w:rPr>
          <w:rFonts w:ascii="Arial" w:hAnsi="Arial" w:cs="Arial"/>
          <w:i/>
          <w:iCs/>
        </w:rPr>
        <w:t>Educational Research</w:t>
      </w:r>
      <w:r w:rsidRPr="00DE773C">
        <w:rPr>
          <w:rFonts w:ascii="Arial" w:hAnsi="Arial" w:cs="Arial"/>
        </w:rPr>
        <w:t xml:space="preserve">, 53(1), pp.85-94, DOI: 10.1080/00131881.2011.552242. </w:t>
      </w:r>
    </w:p>
    <w:p w14:paraId="46546986" w14:textId="77777777" w:rsidR="00453B6E" w:rsidRPr="00DE773C" w:rsidRDefault="00453B6E" w:rsidP="005D4084">
      <w:pPr>
        <w:spacing w:line="360" w:lineRule="auto"/>
        <w:rPr>
          <w:rFonts w:ascii="Arial" w:hAnsi="Arial" w:cs="Arial"/>
        </w:rPr>
      </w:pPr>
      <w:r w:rsidRPr="00DE773C">
        <w:rPr>
          <w:rFonts w:ascii="Arial" w:hAnsi="Arial" w:cs="Arial"/>
        </w:rPr>
        <w:t>Noyes, A. (2005). Pupil voice: purpose, power and the possibilities for democratic schooling.</w:t>
      </w:r>
    </w:p>
    <w:p w14:paraId="2F610EA6" w14:textId="54614655" w:rsidR="00453B6E" w:rsidRDefault="00453B6E" w:rsidP="005D4084">
      <w:pPr>
        <w:spacing w:line="360" w:lineRule="auto"/>
        <w:rPr>
          <w:rFonts w:ascii="Arial" w:hAnsi="Arial" w:cs="Arial"/>
        </w:rPr>
      </w:pPr>
      <w:r w:rsidRPr="00DE773C">
        <w:rPr>
          <w:rFonts w:ascii="Arial" w:hAnsi="Arial" w:cs="Arial"/>
        </w:rPr>
        <w:t>Wiyono, B.B. (2018) ‘The effect of self-evaluation on the principals’ transformational leadership, teachers’ work motivation, teamwork effectiveness, and school improvement’, </w:t>
      </w:r>
      <w:r w:rsidRPr="00DE773C">
        <w:rPr>
          <w:rFonts w:ascii="Arial" w:hAnsi="Arial" w:cs="Arial"/>
          <w:i/>
          <w:iCs/>
        </w:rPr>
        <w:t>International journal of leadership in education</w:t>
      </w:r>
      <w:r w:rsidRPr="00DE773C">
        <w:rPr>
          <w:rFonts w:ascii="Arial" w:hAnsi="Arial" w:cs="Arial"/>
        </w:rPr>
        <w:t>, 21(6), pp. 705–725. A</w:t>
      </w:r>
      <w:r w:rsidR="00273D78">
        <w:rPr>
          <w:rFonts w:ascii="Arial" w:hAnsi="Arial" w:cs="Arial"/>
        </w:rPr>
        <w:t>r gael ar</w:t>
      </w:r>
      <w:r w:rsidRPr="00DE773C">
        <w:rPr>
          <w:rFonts w:ascii="Arial" w:hAnsi="Arial" w:cs="Arial"/>
        </w:rPr>
        <w:t xml:space="preserve">: </w:t>
      </w:r>
      <w:hyperlink r:id="rId15" w:history="1">
        <w:r w:rsidRPr="00DE773C">
          <w:rPr>
            <w:rStyle w:val="Hyperlink"/>
            <w:rFonts w:ascii="Arial" w:hAnsi="Arial" w:cs="Arial"/>
          </w:rPr>
          <w:t>https://doi.org/10.1080/13603124.2017.1318960</w:t>
        </w:r>
      </w:hyperlink>
      <w:r w:rsidRPr="00DE773C">
        <w:rPr>
          <w:rFonts w:ascii="Arial" w:hAnsi="Arial" w:cs="Arial"/>
        </w:rPr>
        <w:t>.</w:t>
      </w:r>
    </w:p>
    <w:p w14:paraId="397BCF65" w14:textId="77777777" w:rsidR="00453B6E" w:rsidRPr="00DE773C" w:rsidRDefault="00453B6E" w:rsidP="005D4084">
      <w:pPr>
        <w:spacing w:line="360" w:lineRule="auto"/>
        <w:rPr>
          <w:rFonts w:ascii="Arial" w:hAnsi="Arial" w:cs="Arial"/>
        </w:rPr>
      </w:pPr>
      <w:r>
        <w:rPr>
          <w:rFonts w:ascii="Arial" w:hAnsi="Arial" w:cs="Arial"/>
        </w:rPr>
        <w:t xml:space="preserve">Ysgol * * (2023) </w:t>
      </w:r>
      <w:r w:rsidRPr="00453B6E">
        <w:rPr>
          <w:rFonts w:ascii="Arial" w:hAnsi="Arial" w:cs="Arial"/>
          <w:i/>
          <w:iCs/>
        </w:rPr>
        <w:t>Tudalen cartref</w:t>
      </w:r>
      <w:r>
        <w:rPr>
          <w:rFonts w:ascii="Arial" w:hAnsi="Arial" w:cs="Arial"/>
        </w:rPr>
        <w:t>. Ar gael ar:</w:t>
      </w:r>
      <w:r w:rsidRPr="009F6BFB">
        <w:t xml:space="preserve"> </w:t>
      </w:r>
      <w:hyperlink r:id="rId16" w:history="1">
        <w:r w:rsidRPr="006D1261">
          <w:rPr>
            <w:rStyle w:val="Hyperlink"/>
            <w:rFonts w:ascii="Arial" w:hAnsi="Arial" w:cs="Arial"/>
          </w:rPr>
          <w:t>https:</w:t>
        </w:r>
        <w:r w:rsidRPr="006D1261">
          <w:rPr>
            <w:rStyle w:val="Hyperlink"/>
            <w:rFonts w:ascii="Arial" w:hAnsi="Arial" w:cs="Arial"/>
          </w:rPr>
          <w:t>/</w:t>
        </w:r>
        <w:r w:rsidRPr="006D1261">
          <w:rPr>
            <w:rStyle w:val="Hyperlink"/>
            <w:rFonts w:ascii="Arial" w:hAnsi="Arial" w:cs="Arial"/>
          </w:rPr>
          <w:t>/ysgol</w:t>
        </w:r>
        <w:r w:rsidRPr="006D1261">
          <w:rPr>
            <w:rStyle w:val="Hyperlink"/>
            <w:rFonts w:ascii="Arial" w:hAnsi="Arial" w:cs="Arial"/>
          </w:rPr>
          <w:t>**</w:t>
        </w:r>
        <w:r w:rsidRPr="006D1261">
          <w:rPr>
            <w:rStyle w:val="Hyperlink"/>
            <w:rFonts w:ascii="Arial" w:hAnsi="Arial" w:cs="Arial"/>
          </w:rPr>
          <w:t>.cymru/en/</w:t>
        </w:r>
      </w:hyperlink>
      <w:r>
        <w:rPr>
          <w:rFonts w:ascii="Arial" w:hAnsi="Arial" w:cs="Arial"/>
        </w:rPr>
        <w:t xml:space="preserve"> (Cyrchywyd: 28 Mawrth 2023). </w:t>
      </w:r>
    </w:p>
    <w:sectPr w:rsidR="00453B6E" w:rsidRPr="00DE7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730C2"/>
    <w:multiLevelType w:val="hybridMultilevel"/>
    <w:tmpl w:val="666C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394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3FC"/>
    <w:rsid w:val="000113EE"/>
    <w:rsid w:val="00013E90"/>
    <w:rsid w:val="00015E3C"/>
    <w:rsid w:val="0001712A"/>
    <w:rsid w:val="00023258"/>
    <w:rsid w:val="000357E7"/>
    <w:rsid w:val="0004701B"/>
    <w:rsid w:val="00047D7F"/>
    <w:rsid w:val="00052626"/>
    <w:rsid w:val="0005349A"/>
    <w:rsid w:val="000558F5"/>
    <w:rsid w:val="0005613E"/>
    <w:rsid w:val="00057F7B"/>
    <w:rsid w:val="0006168D"/>
    <w:rsid w:val="000640A8"/>
    <w:rsid w:val="000651D6"/>
    <w:rsid w:val="00066A5C"/>
    <w:rsid w:val="000818B8"/>
    <w:rsid w:val="000831FB"/>
    <w:rsid w:val="000842CD"/>
    <w:rsid w:val="0008437E"/>
    <w:rsid w:val="000871B3"/>
    <w:rsid w:val="00096222"/>
    <w:rsid w:val="000A6551"/>
    <w:rsid w:val="000B16DA"/>
    <w:rsid w:val="000B5A4B"/>
    <w:rsid w:val="000C1743"/>
    <w:rsid w:val="000D072D"/>
    <w:rsid w:val="00101387"/>
    <w:rsid w:val="00102744"/>
    <w:rsid w:val="00103C60"/>
    <w:rsid w:val="00115C54"/>
    <w:rsid w:val="001270F6"/>
    <w:rsid w:val="00133779"/>
    <w:rsid w:val="001342A5"/>
    <w:rsid w:val="001359D2"/>
    <w:rsid w:val="00135CBB"/>
    <w:rsid w:val="00140A3C"/>
    <w:rsid w:val="00144610"/>
    <w:rsid w:val="00151E89"/>
    <w:rsid w:val="00172165"/>
    <w:rsid w:val="00184214"/>
    <w:rsid w:val="00184C08"/>
    <w:rsid w:val="00187045"/>
    <w:rsid w:val="00194E38"/>
    <w:rsid w:val="001A0C5E"/>
    <w:rsid w:val="001A798D"/>
    <w:rsid w:val="001B2872"/>
    <w:rsid w:val="001B62A2"/>
    <w:rsid w:val="001D065C"/>
    <w:rsid w:val="001D0A34"/>
    <w:rsid w:val="001D2B87"/>
    <w:rsid w:val="001E1F82"/>
    <w:rsid w:val="00202397"/>
    <w:rsid w:val="00203295"/>
    <w:rsid w:val="00206813"/>
    <w:rsid w:val="00223F44"/>
    <w:rsid w:val="00227675"/>
    <w:rsid w:val="00231979"/>
    <w:rsid w:val="00236A04"/>
    <w:rsid w:val="002404E7"/>
    <w:rsid w:val="00241F79"/>
    <w:rsid w:val="002448E2"/>
    <w:rsid w:val="00262C5F"/>
    <w:rsid w:val="002653CD"/>
    <w:rsid w:val="00273D78"/>
    <w:rsid w:val="00282B33"/>
    <w:rsid w:val="00295295"/>
    <w:rsid w:val="0029764B"/>
    <w:rsid w:val="002A6AA4"/>
    <w:rsid w:val="002B0F27"/>
    <w:rsid w:val="002B3358"/>
    <w:rsid w:val="002B51DC"/>
    <w:rsid w:val="002B7382"/>
    <w:rsid w:val="002D7ACB"/>
    <w:rsid w:val="002E50A1"/>
    <w:rsid w:val="002E5E9E"/>
    <w:rsid w:val="002F0300"/>
    <w:rsid w:val="002F1095"/>
    <w:rsid w:val="003019CD"/>
    <w:rsid w:val="0030334C"/>
    <w:rsid w:val="00305D5A"/>
    <w:rsid w:val="00311499"/>
    <w:rsid w:val="0031598D"/>
    <w:rsid w:val="00315D29"/>
    <w:rsid w:val="00316209"/>
    <w:rsid w:val="00317BFB"/>
    <w:rsid w:val="00320D73"/>
    <w:rsid w:val="00321212"/>
    <w:rsid w:val="00331D8E"/>
    <w:rsid w:val="00335247"/>
    <w:rsid w:val="0033574D"/>
    <w:rsid w:val="00340FAE"/>
    <w:rsid w:val="003448C0"/>
    <w:rsid w:val="003449FE"/>
    <w:rsid w:val="0035298C"/>
    <w:rsid w:val="00354916"/>
    <w:rsid w:val="00362AB5"/>
    <w:rsid w:val="0038491F"/>
    <w:rsid w:val="00384DF7"/>
    <w:rsid w:val="00393808"/>
    <w:rsid w:val="00396C45"/>
    <w:rsid w:val="00397D52"/>
    <w:rsid w:val="003A2152"/>
    <w:rsid w:val="003A263D"/>
    <w:rsid w:val="003A385E"/>
    <w:rsid w:val="003A74A8"/>
    <w:rsid w:val="003B6FE0"/>
    <w:rsid w:val="003C2301"/>
    <w:rsid w:val="003C7BA0"/>
    <w:rsid w:val="003D456E"/>
    <w:rsid w:val="003E3B3D"/>
    <w:rsid w:val="003E6966"/>
    <w:rsid w:val="003F1A67"/>
    <w:rsid w:val="003F7400"/>
    <w:rsid w:val="003F75CD"/>
    <w:rsid w:val="00413086"/>
    <w:rsid w:val="004146DC"/>
    <w:rsid w:val="004149AB"/>
    <w:rsid w:val="004215E8"/>
    <w:rsid w:val="00434B72"/>
    <w:rsid w:val="004501C8"/>
    <w:rsid w:val="00453B6E"/>
    <w:rsid w:val="00456647"/>
    <w:rsid w:val="004629A4"/>
    <w:rsid w:val="004709A1"/>
    <w:rsid w:val="00474282"/>
    <w:rsid w:val="004833CC"/>
    <w:rsid w:val="0048596B"/>
    <w:rsid w:val="00495454"/>
    <w:rsid w:val="004A3E0B"/>
    <w:rsid w:val="004B2256"/>
    <w:rsid w:val="004B3008"/>
    <w:rsid w:val="004C3AE9"/>
    <w:rsid w:val="004C5D89"/>
    <w:rsid w:val="004E3148"/>
    <w:rsid w:val="004F09B2"/>
    <w:rsid w:val="004F37BD"/>
    <w:rsid w:val="004F6499"/>
    <w:rsid w:val="005003B5"/>
    <w:rsid w:val="005117F9"/>
    <w:rsid w:val="005120F1"/>
    <w:rsid w:val="005132E0"/>
    <w:rsid w:val="005240B6"/>
    <w:rsid w:val="005248BC"/>
    <w:rsid w:val="0052492B"/>
    <w:rsid w:val="005300BD"/>
    <w:rsid w:val="005446A2"/>
    <w:rsid w:val="00546167"/>
    <w:rsid w:val="00553E6A"/>
    <w:rsid w:val="00556AE2"/>
    <w:rsid w:val="005603EB"/>
    <w:rsid w:val="00567A7C"/>
    <w:rsid w:val="005776E3"/>
    <w:rsid w:val="0059178A"/>
    <w:rsid w:val="005A1CDE"/>
    <w:rsid w:val="005A500A"/>
    <w:rsid w:val="005A6542"/>
    <w:rsid w:val="005D17E9"/>
    <w:rsid w:val="005D2E59"/>
    <w:rsid w:val="005D4084"/>
    <w:rsid w:val="005D4AF4"/>
    <w:rsid w:val="005D7EEA"/>
    <w:rsid w:val="005E2E72"/>
    <w:rsid w:val="005E75BD"/>
    <w:rsid w:val="005E7F5F"/>
    <w:rsid w:val="005F4E97"/>
    <w:rsid w:val="005F7AE6"/>
    <w:rsid w:val="00601928"/>
    <w:rsid w:val="00607172"/>
    <w:rsid w:val="00614910"/>
    <w:rsid w:val="00620464"/>
    <w:rsid w:val="00620C0F"/>
    <w:rsid w:val="00625651"/>
    <w:rsid w:val="0063011C"/>
    <w:rsid w:val="00634A9C"/>
    <w:rsid w:val="0064475D"/>
    <w:rsid w:val="00655C4E"/>
    <w:rsid w:val="00656442"/>
    <w:rsid w:val="00672453"/>
    <w:rsid w:val="00680281"/>
    <w:rsid w:val="00693A57"/>
    <w:rsid w:val="006B2272"/>
    <w:rsid w:val="006B71AD"/>
    <w:rsid w:val="006C3ADA"/>
    <w:rsid w:val="006D3D8A"/>
    <w:rsid w:val="006E4824"/>
    <w:rsid w:val="006E5387"/>
    <w:rsid w:val="006F71DE"/>
    <w:rsid w:val="006F7F30"/>
    <w:rsid w:val="00703BE7"/>
    <w:rsid w:val="00723026"/>
    <w:rsid w:val="00726016"/>
    <w:rsid w:val="00740483"/>
    <w:rsid w:val="0074369B"/>
    <w:rsid w:val="0074466E"/>
    <w:rsid w:val="00745625"/>
    <w:rsid w:val="00751BCE"/>
    <w:rsid w:val="007836F3"/>
    <w:rsid w:val="00797E53"/>
    <w:rsid w:val="007A074D"/>
    <w:rsid w:val="007A44D3"/>
    <w:rsid w:val="007B0004"/>
    <w:rsid w:val="007B1235"/>
    <w:rsid w:val="007D56B1"/>
    <w:rsid w:val="007D7730"/>
    <w:rsid w:val="007F70DC"/>
    <w:rsid w:val="00803707"/>
    <w:rsid w:val="00804840"/>
    <w:rsid w:val="00805390"/>
    <w:rsid w:val="00813514"/>
    <w:rsid w:val="0081482E"/>
    <w:rsid w:val="00834F7D"/>
    <w:rsid w:val="008373E0"/>
    <w:rsid w:val="008534B0"/>
    <w:rsid w:val="0086313C"/>
    <w:rsid w:val="00865334"/>
    <w:rsid w:val="00874B5F"/>
    <w:rsid w:val="008777F6"/>
    <w:rsid w:val="00883C97"/>
    <w:rsid w:val="008903CB"/>
    <w:rsid w:val="008A524E"/>
    <w:rsid w:val="008B2BBD"/>
    <w:rsid w:val="008B6DCE"/>
    <w:rsid w:val="008C0856"/>
    <w:rsid w:val="008C2D41"/>
    <w:rsid w:val="008D31E8"/>
    <w:rsid w:val="008D37B1"/>
    <w:rsid w:val="008D5367"/>
    <w:rsid w:val="008D55E9"/>
    <w:rsid w:val="008D58DC"/>
    <w:rsid w:val="008E4D7E"/>
    <w:rsid w:val="00904FBD"/>
    <w:rsid w:val="00906E00"/>
    <w:rsid w:val="009118FA"/>
    <w:rsid w:val="00917C3F"/>
    <w:rsid w:val="0092347F"/>
    <w:rsid w:val="00933F6D"/>
    <w:rsid w:val="009366C8"/>
    <w:rsid w:val="00954064"/>
    <w:rsid w:val="00963D66"/>
    <w:rsid w:val="00967A2E"/>
    <w:rsid w:val="00967F69"/>
    <w:rsid w:val="00970DB1"/>
    <w:rsid w:val="00970EA8"/>
    <w:rsid w:val="00972E60"/>
    <w:rsid w:val="00983233"/>
    <w:rsid w:val="009835D8"/>
    <w:rsid w:val="00991D4F"/>
    <w:rsid w:val="009A04E2"/>
    <w:rsid w:val="009A15E2"/>
    <w:rsid w:val="009B115D"/>
    <w:rsid w:val="009B2910"/>
    <w:rsid w:val="009C1663"/>
    <w:rsid w:val="009C29E9"/>
    <w:rsid w:val="009D6D66"/>
    <w:rsid w:val="009E145F"/>
    <w:rsid w:val="009E1AD1"/>
    <w:rsid w:val="009E34F0"/>
    <w:rsid w:val="009F0506"/>
    <w:rsid w:val="009F6AB6"/>
    <w:rsid w:val="009F6BFB"/>
    <w:rsid w:val="00A00B49"/>
    <w:rsid w:val="00A01D7A"/>
    <w:rsid w:val="00A07AC7"/>
    <w:rsid w:val="00A07C59"/>
    <w:rsid w:val="00A13722"/>
    <w:rsid w:val="00A22CC3"/>
    <w:rsid w:val="00A24831"/>
    <w:rsid w:val="00A319E9"/>
    <w:rsid w:val="00A33ED7"/>
    <w:rsid w:val="00A34077"/>
    <w:rsid w:val="00A36C29"/>
    <w:rsid w:val="00A3780A"/>
    <w:rsid w:val="00A4252E"/>
    <w:rsid w:val="00A4255C"/>
    <w:rsid w:val="00A60A5F"/>
    <w:rsid w:val="00A63E30"/>
    <w:rsid w:val="00A64109"/>
    <w:rsid w:val="00A652BE"/>
    <w:rsid w:val="00A72EED"/>
    <w:rsid w:val="00A870DC"/>
    <w:rsid w:val="00A876B5"/>
    <w:rsid w:val="00A91BA4"/>
    <w:rsid w:val="00AA4EE7"/>
    <w:rsid w:val="00AB63CD"/>
    <w:rsid w:val="00AB7C12"/>
    <w:rsid w:val="00AC5D2D"/>
    <w:rsid w:val="00AD07D0"/>
    <w:rsid w:val="00AE059C"/>
    <w:rsid w:val="00AE2E61"/>
    <w:rsid w:val="00AF0C59"/>
    <w:rsid w:val="00B02341"/>
    <w:rsid w:val="00B0348B"/>
    <w:rsid w:val="00B10E43"/>
    <w:rsid w:val="00B17A39"/>
    <w:rsid w:val="00B17F0A"/>
    <w:rsid w:val="00B34153"/>
    <w:rsid w:val="00B415F7"/>
    <w:rsid w:val="00B522A8"/>
    <w:rsid w:val="00B528F1"/>
    <w:rsid w:val="00B70C25"/>
    <w:rsid w:val="00B76F7E"/>
    <w:rsid w:val="00B779C3"/>
    <w:rsid w:val="00B848DD"/>
    <w:rsid w:val="00B84AC8"/>
    <w:rsid w:val="00B96B4D"/>
    <w:rsid w:val="00BA2D63"/>
    <w:rsid w:val="00BA5812"/>
    <w:rsid w:val="00BB4192"/>
    <w:rsid w:val="00BB6137"/>
    <w:rsid w:val="00BC2BEE"/>
    <w:rsid w:val="00BD267A"/>
    <w:rsid w:val="00BD56D3"/>
    <w:rsid w:val="00BD6330"/>
    <w:rsid w:val="00BE21D8"/>
    <w:rsid w:val="00BF1DE9"/>
    <w:rsid w:val="00BF2258"/>
    <w:rsid w:val="00C01B99"/>
    <w:rsid w:val="00C12469"/>
    <w:rsid w:val="00C132A5"/>
    <w:rsid w:val="00C334FA"/>
    <w:rsid w:val="00C50061"/>
    <w:rsid w:val="00C55BEE"/>
    <w:rsid w:val="00C6064A"/>
    <w:rsid w:val="00C63C74"/>
    <w:rsid w:val="00C72A74"/>
    <w:rsid w:val="00C83C92"/>
    <w:rsid w:val="00C93DE4"/>
    <w:rsid w:val="00CA2C91"/>
    <w:rsid w:val="00CA3091"/>
    <w:rsid w:val="00CA6479"/>
    <w:rsid w:val="00CA781A"/>
    <w:rsid w:val="00CC2D15"/>
    <w:rsid w:val="00CC6BD8"/>
    <w:rsid w:val="00CC760C"/>
    <w:rsid w:val="00CD1FD7"/>
    <w:rsid w:val="00CD4F27"/>
    <w:rsid w:val="00CD6705"/>
    <w:rsid w:val="00CE51AF"/>
    <w:rsid w:val="00D0785A"/>
    <w:rsid w:val="00D17780"/>
    <w:rsid w:val="00D23A77"/>
    <w:rsid w:val="00D2652A"/>
    <w:rsid w:val="00D35098"/>
    <w:rsid w:val="00D65100"/>
    <w:rsid w:val="00D7176B"/>
    <w:rsid w:val="00D72CF9"/>
    <w:rsid w:val="00D73AE6"/>
    <w:rsid w:val="00D80413"/>
    <w:rsid w:val="00D927FB"/>
    <w:rsid w:val="00D9777B"/>
    <w:rsid w:val="00DA29B6"/>
    <w:rsid w:val="00DA782D"/>
    <w:rsid w:val="00DB0AE8"/>
    <w:rsid w:val="00DB0CEE"/>
    <w:rsid w:val="00DB44D8"/>
    <w:rsid w:val="00DB6FCA"/>
    <w:rsid w:val="00DC03A7"/>
    <w:rsid w:val="00DC6D01"/>
    <w:rsid w:val="00DE0B6E"/>
    <w:rsid w:val="00DE773C"/>
    <w:rsid w:val="00DF1C98"/>
    <w:rsid w:val="00E02686"/>
    <w:rsid w:val="00E063DB"/>
    <w:rsid w:val="00E174AF"/>
    <w:rsid w:val="00E20C6A"/>
    <w:rsid w:val="00E2508D"/>
    <w:rsid w:val="00E27403"/>
    <w:rsid w:val="00E4634A"/>
    <w:rsid w:val="00E52645"/>
    <w:rsid w:val="00E56C6B"/>
    <w:rsid w:val="00E724A5"/>
    <w:rsid w:val="00E86817"/>
    <w:rsid w:val="00E90E1D"/>
    <w:rsid w:val="00E975DE"/>
    <w:rsid w:val="00EA3EAD"/>
    <w:rsid w:val="00EA672F"/>
    <w:rsid w:val="00EB26B6"/>
    <w:rsid w:val="00EB73AD"/>
    <w:rsid w:val="00ED0324"/>
    <w:rsid w:val="00ED1E6E"/>
    <w:rsid w:val="00ED23FC"/>
    <w:rsid w:val="00ED2E31"/>
    <w:rsid w:val="00EE2AE1"/>
    <w:rsid w:val="00EE5AC7"/>
    <w:rsid w:val="00EE6EF0"/>
    <w:rsid w:val="00EF30C8"/>
    <w:rsid w:val="00F07AD1"/>
    <w:rsid w:val="00F102C9"/>
    <w:rsid w:val="00F129AA"/>
    <w:rsid w:val="00F17776"/>
    <w:rsid w:val="00F2460B"/>
    <w:rsid w:val="00F34552"/>
    <w:rsid w:val="00F46E78"/>
    <w:rsid w:val="00F52EDB"/>
    <w:rsid w:val="00F547C7"/>
    <w:rsid w:val="00F65B91"/>
    <w:rsid w:val="00F66F30"/>
    <w:rsid w:val="00F7204F"/>
    <w:rsid w:val="00F76148"/>
    <w:rsid w:val="00F806F6"/>
    <w:rsid w:val="00F83663"/>
    <w:rsid w:val="00F85CC8"/>
    <w:rsid w:val="00F90A47"/>
    <w:rsid w:val="00F91F90"/>
    <w:rsid w:val="00FB7F8E"/>
    <w:rsid w:val="00FD3489"/>
    <w:rsid w:val="00FD49E2"/>
    <w:rsid w:val="00FE0F98"/>
    <w:rsid w:val="00FE2683"/>
    <w:rsid w:val="00FE3271"/>
    <w:rsid w:val="00FE5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AAFB4"/>
  <w15:chartTrackingRefBased/>
  <w15:docId w15:val="{3F2C5AC0-ADE9-4211-A9F6-A6551616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DE4"/>
    <w:pPr>
      <w:ind w:left="720"/>
      <w:contextualSpacing/>
    </w:pPr>
  </w:style>
  <w:style w:type="character" w:styleId="Hyperlink">
    <w:name w:val="Hyperlink"/>
    <w:basedOn w:val="DefaultParagraphFont"/>
    <w:uiPriority w:val="99"/>
    <w:unhideWhenUsed/>
    <w:rsid w:val="00C93DE4"/>
    <w:rPr>
      <w:color w:val="0563C1" w:themeColor="hyperlink"/>
      <w:u w:val="single"/>
    </w:rPr>
  </w:style>
  <w:style w:type="character" w:styleId="UnresolvedMention">
    <w:name w:val="Unresolved Mention"/>
    <w:basedOn w:val="DefaultParagraphFont"/>
    <w:uiPriority w:val="99"/>
    <w:semiHidden/>
    <w:unhideWhenUsed/>
    <w:rsid w:val="00A00B49"/>
    <w:rPr>
      <w:color w:val="605E5C"/>
      <w:shd w:val="clear" w:color="auto" w:fill="E1DFDD"/>
    </w:rPr>
  </w:style>
  <w:style w:type="character" w:styleId="FollowedHyperlink">
    <w:name w:val="FollowedHyperlink"/>
    <w:basedOn w:val="DefaultParagraphFont"/>
    <w:uiPriority w:val="99"/>
    <w:semiHidden/>
    <w:unhideWhenUsed/>
    <w:rsid w:val="009F6B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922579">
      <w:bodyDiv w:val="1"/>
      <w:marLeft w:val="0"/>
      <w:marRight w:val="0"/>
      <w:marTop w:val="0"/>
      <w:marBottom w:val="0"/>
      <w:divBdr>
        <w:top w:val="none" w:sz="0" w:space="0" w:color="auto"/>
        <w:left w:val="none" w:sz="0" w:space="0" w:color="auto"/>
        <w:bottom w:val="none" w:sz="0" w:space="0" w:color="auto"/>
        <w:right w:val="none" w:sz="0" w:space="0" w:color="auto"/>
      </w:divBdr>
    </w:div>
    <w:div w:id="972295707">
      <w:bodyDiv w:val="1"/>
      <w:marLeft w:val="0"/>
      <w:marRight w:val="0"/>
      <w:marTop w:val="0"/>
      <w:marBottom w:val="0"/>
      <w:divBdr>
        <w:top w:val="none" w:sz="0" w:space="0" w:color="auto"/>
        <w:left w:val="none" w:sz="0" w:space="0" w:color="auto"/>
        <w:bottom w:val="none" w:sz="0" w:space="0" w:color="auto"/>
        <w:right w:val="none" w:sz="0" w:space="0" w:color="auto"/>
      </w:divBdr>
    </w:div>
    <w:div w:id="1398479275">
      <w:bodyDiv w:val="1"/>
      <w:marLeft w:val="0"/>
      <w:marRight w:val="0"/>
      <w:marTop w:val="0"/>
      <w:marBottom w:val="0"/>
      <w:divBdr>
        <w:top w:val="none" w:sz="0" w:space="0" w:color="auto"/>
        <w:left w:val="none" w:sz="0" w:space="0" w:color="auto"/>
        <w:bottom w:val="none" w:sz="0" w:space="0" w:color="auto"/>
        <w:right w:val="none" w:sz="0" w:space="0" w:color="auto"/>
      </w:divBdr>
    </w:div>
    <w:div w:id="1735813502">
      <w:bodyDiv w:val="1"/>
      <w:marLeft w:val="0"/>
      <w:marRight w:val="0"/>
      <w:marTop w:val="0"/>
      <w:marBottom w:val="0"/>
      <w:divBdr>
        <w:top w:val="none" w:sz="0" w:space="0" w:color="auto"/>
        <w:left w:val="none" w:sz="0" w:space="0" w:color="auto"/>
        <w:bottom w:val="none" w:sz="0" w:space="0" w:color="auto"/>
        <w:right w:val="none" w:sz="0" w:space="0" w:color="auto"/>
      </w:divBdr>
    </w:div>
    <w:div w:id="1907765041">
      <w:bodyDiv w:val="1"/>
      <w:marLeft w:val="0"/>
      <w:marRight w:val="0"/>
      <w:marTop w:val="0"/>
      <w:marBottom w:val="0"/>
      <w:divBdr>
        <w:top w:val="none" w:sz="0" w:space="0" w:color="auto"/>
        <w:left w:val="none" w:sz="0" w:space="0" w:color="auto"/>
        <w:bottom w:val="none" w:sz="0" w:space="0" w:color="auto"/>
        <w:right w:val="none" w:sz="0" w:space="0" w:color="auto"/>
      </w:divBdr>
    </w:div>
    <w:div w:id="2093769810">
      <w:bodyDiv w:val="1"/>
      <w:marLeft w:val="0"/>
      <w:marRight w:val="0"/>
      <w:marTop w:val="0"/>
      <w:marBottom w:val="0"/>
      <w:divBdr>
        <w:top w:val="none" w:sz="0" w:space="0" w:color="auto"/>
        <w:left w:val="none" w:sz="0" w:space="0" w:color="auto"/>
        <w:bottom w:val="none" w:sz="0" w:space="0" w:color="auto"/>
        <w:right w:val="none" w:sz="0" w:space="0" w:color="auto"/>
      </w:divBdr>
    </w:div>
    <w:div w:id="212692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sites/default/files/publications/2018-03/cynlluniau-datblygu-ysgolion.pdf" TargetMode="External"/><Relationship Id="rId13" Type="http://schemas.openxmlformats.org/officeDocument/2006/relationships/hyperlink" Target="https://hwb.gov.wales/api/storage/ae783486-0851-4ec6-9e73-2e2b99515cf5/safonau-proffesiynol-ar-gyfer-addysgu-ac-arweinyddiaeth-pdf-rhyngweithiol-ar-gyfer-cyfrifiaduron-personol.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chieco.2018.07.001" TargetMode="External"/><Relationship Id="rId12" Type="http://schemas.openxmlformats.org/officeDocument/2006/relationships/hyperlink" Target="https://hwb.gov.wales/gwerthuso-gwella-ac-atebolrwydd/canllawiau-gwella-ysgolion-fframwaith-ar-gyfer-gwerthuso-gwella-ac-atebolrwyd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sgol**.cymru/en/" TargetMode="External"/><Relationship Id="rId1" Type="http://schemas.openxmlformats.org/officeDocument/2006/relationships/numbering" Target="numbering.xml"/><Relationship Id="rId6" Type="http://schemas.openxmlformats.org/officeDocument/2006/relationships/hyperlink" Target="https://www.estyn.llyw.cymru/blog/dull-newydd-ar-gyfer-adroddiadau-hunanwerthuso-ond-beth-mae-hyn-yn-ei-olygu-i-ysgolion?_ga=2.11008125.835836118.1680709992-132580603.1680709992" TargetMode="External"/><Relationship Id="rId11" Type="http://schemas.openxmlformats.org/officeDocument/2006/relationships/hyperlink" Target="https://www.llyw.cymru/canllawiau-gwella-ysgolion-asesiad-or-effaith-html" TargetMode="External"/><Relationship Id="rId5" Type="http://schemas.openxmlformats.org/officeDocument/2006/relationships/hyperlink" Target="https://www.futuregenerations.wales/cy/aotp/culture-cy/" TargetMode="External"/><Relationship Id="rId15" Type="http://schemas.openxmlformats.org/officeDocument/2006/relationships/hyperlink" Target="https://doi.org/10.1080/13603124.2017.1318960" TargetMode="External"/><Relationship Id="rId10" Type="http://schemas.openxmlformats.org/officeDocument/2006/relationships/hyperlink" Target="https://www.llyw.cymru/sites/default/files/publications/2018-03/addysg-yng-nghymru-cenhadaeth-ein-cenedl.pdf" TargetMode="External"/><Relationship Id="rId4" Type="http://schemas.openxmlformats.org/officeDocument/2006/relationships/webSettings" Target="webSettings.xml"/><Relationship Id="rId9" Type="http://schemas.openxmlformats.org/officeDocument/2006/relationships/hyperlink" Target="https://www.futuregenerations.wales/wp-content/uploads/2017/01/wfg-essentials-guide-cy.pdf" TargetMode="External"/><Relationship Id="rId14" Type="http://schemas.openxmlformats.org/officeDocument/2006/relationships/hyperlink" Target="https://media.service.gov.wales/news/new-framework-for-school-improvement-to-focus-on-learner-prog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8881</TotalTime>
  <Pages>8</Pages>
  <Words>3220</Words>
  <Characters>18359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405</cp:revision>
  <dcterms:created xsi:type="dcterms:W3CDTF">2023-03-31T12:35:00Z</dcterms:created>
  <dcterms:modified xsi:type="dcterms:W3CDTF">2023-04-17T06:09:00Z</dcterms:modified>
</cp:coreProperties>
</file>