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FD6898" w14:textId="77777777" w:rsidR="004000A3" w:rsidRPr="00B145F4" w:rsidRDefault="004000A3">
      <w:pPr>
        <w:rPr>
          <w:sz w:val="32"/>
          <w:szCs w:val="32"/>
        </w:rPr>
      </w:pPr>
      <w:r w:rsidRPr="00B145F4">
        <w:rPr>
          <w:sz w:val="32"/>
          <w:szCs w:val="32"/>
        </w:rPr>
        <w:t>Student name: Denisa Vonet</w:t>
      </w:r>
    </w:p>
    <w:p w14:paraId="18A282FC" w14:textId="77777777" w:rsidR="004000A3" w:rsidRPr="00B145F4" w:rsidRDefault="004000A3">
      <w:pPr>
        <w:rPr>
          <w:sz w:val="32"/>
          <w:szCs w:val="32"/>
        </w:rPr>
      </w:pPr>
      <w:r w:rsidRPr="00B145F4">
        <w:rPr>
          <w:sz w:val="32"/>
          <w:szCs w:val="32"/>
        </w:rPr>
        <w:t>Student number : 1908353</w:t>
      </w:r>
    </w:p>
    <w:p w14:paraId="2D87C960" w14:textId="77777777" w:rsidR="004000A3" w:rsidRPr="00B145F4" w:rsidRDefault="00A562AD">
      <w:pPr>
        <w:rPr>
          <w:sz w:val="32"/>
          <w:szCs w:val="32"/>
        </w:rPr>
      </w:pPr>
      <w:r w:rsidRPr="00B145F4">
        <w:rPr>
          <w:sz w:val="32"/>
          <w:szCs w:val="32"/>
        </w:rPr>
        <w:t xml:space="preserve">Module title : </w:t>
      </w:r>
      <w:r w:rsidR="0071123F" w:rsidRPr="00B145F4">
        <w:rPr>
          <w:sz w:val="32"/>
          <w:szCs w:val="32"/>
        </w:rPr>
        <w:t xml:space="preserve">Principles of Health and Social Care </w:t>
      </w:r>
      <w:r w:rsidR="00D8206E" w:rsidRPr="00B145F4">
        <w:rPr>
          <w:sz w:val="32"/>
          <w:szCs w:val="32"/>
        </w:rPr>
        <w:t xml:space="preserve">Practice </w:t>
      </w:r>
    </w:p>
    <w:p w14:paraId="4D453AD2" w14:textId="77777777" w:rsidR="00D8206E" w:rsidRPr="00B145F4" w:rsidRDefault="00487371">
      <w:pPr>
        <w:rPr>
          <w:sz w:val="32"/>
          <w:szCs w:val="32"/>
        </w:rPr>
      </w:pPr>
      <w:r w:rsidRPr="00B145F4">
        <w:rPr>
          <w:sz w:val="32"/>
          <w:szCs w:val="32"/>
        </w:rPr>
        <w:t xml:space="preserve">Module code : </w:t>
      </w:r>
      <w:r w:rsidR="00A85D38" w:rsidRPr="00B145F4">
        <w:rPr>
          <w:sz w:val="32"/>
          <w:szCs w:val="32"/>
        </w:rPr>
        <w:t>BMHP</w:t>
      </w:r>
      <w:r w:rsidR="007B7CA6" w:rsidRPr="00B145F4">
        <w:rPr>
          <w:sz w:val="32"/>
          <w:szCs w:val="32"/>
        </w:rPr>
        <w:t>5002</w:t>
      </w:r>
    </w:p>
    <w:p w14:paraId="73EE670C" w14:textId="77777777" w:rsidR="007B7CA6" w:rsidRPr="00B145F4" w:rsidRDefault="000D051F">
      <w:pPr>
        <w:rPr>
          <w:sz w:val="32"/>
          <w:szCs w:val="32"/>
        </w:rPr>
      </w:pPr>
      <w:r w:rsidRPr="00B145F4">
        <w:rPr>
          <w:sz w:val="32"/>
          <w:szCs w:val="32"/>
        </w:rPr>
        <w:t xml:space="preserve">Lecturer name : </w:t>
      </w:r>
      <w:r w:rsidR="007D6CD2" w:rsidRPr="00B145F4">
        <w:rPr>
          <w:sz w:val="32"/>
          <w:szCs w:val="32"/>
        </w:rPr>
        <w:t xml:space="preserve">Barbara </w:t>
      </w:r>
      <w:r w:rsidR="00074799" w:rsidRPr="00B145F4">
        <w:rPr>
          <w:sz w:val="32"/>
          <w:szCs w:val="32"/>
        </w:rPr>
        <w:t>Ch</w:t>
      </w:r>
      <w:r w:rsidR="00956ADA" w:rsidRPr="00B145F4">
        <w:rPr>
          <w:sz w:val="32"/>
          <w:szCs w:val="32"/>
        </w:rPr>
        <w:t>iny</w:t>
      </w:r>
      <w:r w:rsidR="0035567C" w:rsidRPr="00B145F4">
        <w:rPr>
          <w:sz w:val="32"/>
          <w:szCs w:val="32"/>
        </w:rPr>
        <w:t>ani</w:t>
      </w:r>
    </w:p>
    <w:p w14:paraId="1BF4329E" w14:textId="77777777" w:rsidR="00204B8A" w:rsidRPr="00B145F4" w:rsidRDefault="00204B8A">
      <w:pPr>
        <w:rPr>
          <w:sz w:val="32"/>
          <w:szCs w:val="32"/>
        </w:rPr>
      </w:pPr>
    </w:p>
    <w:p w14:paraId="0246A999" w14:textId="77777777" w:rsidR="00204B8A" w:rsidRDefault="00204B8A"/>
    <w:p w14:paraId="6BE51005" w14:textId="77777777" w:rsidR="00204B8A" w:rsidRDefault="00204B8A"/>
    <w:p w14:paraId="4DA48DEC" w14:textId="77777777" w:rsidR="00204B8A" w:rsidRDefault="00204B8A"/>
    <w:p w14:paraId="3CE57C1D" w14:textId="77777777" w:rsidR="00204B8A" w:rsidRDefault="00204B8A"/>
    <w:p w14:paraId="4AD73528" w14:textId="77777777" w:rsidR="00204B8A" w:rsidRDefault="00204B8A"/>
    <w:p w14:paraId="3D1F2A74" w14:textId="77777777" w:rsidR="00AC7251" w:rsidRDefault="00AC7251"/>
    <w:p w14:paraId="6FAC85B2" w14:textId="77777777" w:rsidR="00AC7251" w:rsidRDefault="00AC7251"/>
    <w:p w14:paraId="4891EA89" w14:textId="77777777" w:rsidR="00AC7251" w:rsidRDefault="00AC7251"/>
    <w:p w14:paraId="20DF60C3" w14:textId="77777777" w:rsidR="00AC7251" w:rsidRDefault="00AC7251"/>
    <w:p w14:paraId="348FEE42" w14:textId="77777777" w:rsidR="00AC7251" w:rsidRDefault="00AC7251"/>
    <w:p w14:paraId="10B43684" w14:textId="77777777" w:rsidR="00AC7251" w:rsidRDefault="00AC7251"/>
    <w:p w14:paraId="6C9C25F1" w14:textId="77777777" w:rsidR="00AC7251" w:rsidRDefault="00AC7251"/>
    <w:p w14:paraId="3D686D09" w14:textId="77777777" w:rsidR="00AC7251" w:rsidRDefault="00AC7251"/>
    <w:p w14:paraId="6A2BCE0E" w14:textId="77777777" w:rsidR="00AC7251" w:rsidRDefault="00AC7251"/>
    <w:p w14:paraId="2D8CDC7C" w14:textId="77777777" w:rsidR="00AC7251" w:rsidRDefault="00AC7251"/>
    <w:p w14:paraId="0FF33C05" w14:textId="77777777" w:rsidR="00AC7251" w:rsidRDefault="00AC7251"/>
    <w:p w14:paraId="01523D6C" w14:textId="77777777" w:rsidR="00AC7251" w:rsidRDefault="00AC7251"/>
    <w:p w14:paraId="4B0B1527" w14:textId="77777777" w:rsidR="00AC7251" w:rsidRDefault="00AC7251"/>
    <w:p w14:paraId="03374680" w14:textId="77777777" w:rsidR="00AC7251" w:rsidRDefault="00AC7251"/>
    <w:p w14:paraId="7A984675" w14:textId="77777777" w:rsidR="00AC7251" w:rsidRDefault="00AC7251"/>
    <w:p w14:paraId="3ED3EBEB" w14:textId="77777777" w:rsidR="00AC7251" w:rsidRDefault="00AC7251"/>
    <w:p w14:paraId="630E790D" w14:textId="77777777" w:rsidR="00AC7251" w:rsidRDefault="00AC7251"/>
    <w:p w14:paraId="3D46CA07" w14:textId="77777777" w:rsidR="00AC7251" w:rsidRDefault="00AC7251"/>
    <w:p w14:paraId="5FC1545E" w14:textId="77777777" w:rsidR="00AC7251" w:rsidRDefault="00AC7251"/>
    <w:p w14:paraId="16CE9496" w14:textId="77777777" w:rsidR="00AC7251" w:rsidRDefault="00AC7251"/>
    <w:p w14:paraId="0E26EA54" w14:textId="77777777" w:rsidR="00AC7251" w:rsidRDefault="00AC7251"/>
    <w:p w14:paraId="05F855F6" w14:textId="77777777" w:rsidR="00AC7251" w:rsidRDefault="00AC7251"/>
    <w:p w14:paraId="23066FBF" w14:textId="77777777" w:rsidR="00AC7251" w:rsidRDefault="00AC7251"/>
    <w:p w14:paraId="48F9C0C3" w14:textId="77777777" w:rsidR="00AC7251" w:rsidRDefault="00AC7251"/>
    <w:p w14:paraId="3064D288" w14:textId="77777777" w:rsidR="00AC7251" w:rsidRDefault="00AC7251"/>
    <w:p w14:paraId="26ED6F25" w14:textId="77777777" w:rsidR="00AC7251" w:rsidRDefault="00AC7251"/>
    <w:p w14:paraId="7DCD99B5" w14:textId="77777777" w:rsidR="00AC7251" w:rsidRDefault="00AC7251"/>
    <w:p w14:paraId="538EA898" w14:textId="77777777" w:rsidR="00AC7251" w:rsidRDefault="00AC7251"/>
    <w:p w14:paraId="22E6A22B" w14:textId="77777777" w:rsidR="00AC7251" w:rsidRDefault="00AC7251"/>
    <w:p w14:paraId="04E80206" w14:textId="77777777" w:rsidR="00AC7251" w:rsidRDefault="00AC7251"/>
    <w:p w14:paraId="53A24EB6" w14:textId="77777777" w:rsidR="00AC7251" w:rsidRDefault="00AC7251"/>
    <w:p w14:paraId="14B26E3E" w14:textId="77777777" w:rsidR="00AC7251" w:rsidRDefault="00AC7251"/>
    <w:p w14:paraId="1C3BF700" w14:textId="77777777" w:rsidR="00AC7251" w:rsidRDefault="00AC7251"/>
    <w:p w14:paraId="437F7080" w14:textId="77777777" w:rsidR="00AC7251" w:rsidRDefault="00AC7251"/>
    <w:p w14:paraId="0B0BAC81" w14:textId="77777777" w:rsidR="00AC7251" w:rsidRDefault="00AC7251"/>
    <w:p w14:paraId="59E587B6" w14:textId="77777777" w:rsidR="00AC7251" w:rsidRDefault="00AC7251"/>
    <w:p w14:paraId="55942975" w14:textId="77777777" w:rsidR="00AC7251" w:rsidRDefault="00AC7251"/>
    <w:p w14:paraId="30074D43" w14:textId="77777777" w:rsidR="00AC7251" w:rsidRDefault="00AC7251"/>
    <w:p w14:paraId="232BE26D" w14:textId="77777777" w:rsidR="00AC7251" w:rsidRDefault="00AC7251"/>
    <w:p w14:paraId="659A3654" w14:textId="77777777" w:rsidR="00AC7251" w:rsidRDefault="00AC7251"/>
    <w:p w14:paraId="68232056" w14:textId="77777777" w:rsidR="00AC7251" w:rsidRDefault="00CD4B34">
      <w:pPr>
        <w:rPr>
          <w:b/>
          <w:bCs/>
          <w:sz w:val="34"/>
          <w:szCs w:val="34"/>
        </w:rPr>
      </w:pPr>
      <w:r>
        <w:rPr>
          <w:b/>
          <w:bCs/>
          <w:sz w:val="34"/>
          <w:szCs w:val="34"/>
        </w:rPr>
        <w:t xml:space="preserve">Introduction: </w:t>
      </w:r>
    </w:p>
    <w:p w14:paraId="269C6BB2" w14:textId="77777777" w:rsidR="00CD4B34" w:rsidRDefault="00CD4B34">
      <w:pPr>
        <w:rPr>
          <w:b/>
          <w:bCs/>
          <w:sz w:val="34"/>
          <w:szCs w:val="34"/>
        </w:rPr>
      </w:pPr>
    </w:p>
    <w:p w14:paraId="59DC4715" w14:textId="77777777" w:rsidR="00642592" w:rsidRDefault="00642592">
      <w:pPr>
        <w:rPr>
          <w:b/>
          <w:bCs/>
          <w:sz w:val="34"/>
          <w:szCs w:val="34"/>
        </w:rPr>
      </w:pPr>
    </w:p>
    <w:p w14:paraId="729FCC0A" w14:textId="77777777" w:rsidR="00CD4B34" w:rsidRPr="00A01AA0" w:rsidRDefault="00642592" w:rsidP="001474C9">
      <w:pPr>
        <w:divId w:val="928393956"/>
        <w:rPr>
          <w:rFonts w:ascii="Times New Roman" w:eastAsia="Times New Roman" w:hAnsi="Times New Roman" w:cs="Times New Roman"/>
          <w:sz w:val="24"/>
          <w:szCs w:val="24"/>
        </w:rPr>
      </w:pPr>
      <w:r w:rsidRPr="00A01AA0">
        <w:rPr>
          <w:rFonts w:ascii="Times" w:eastAsia="Times New Roman" w:hAnsi="Times" w:cs="Times New Roman"/>
          <w:color w:val="444444"/>
          <w:sz w:val="24"/>
          <w:szCs w:val="24"/>
        </w:rPr>
        <w:t xml:space="preserve">The following report </w:t>
      </w:r>
      <w:r w:rsidR="005C70BB" w:rsidRPr="00A01AA0">
        <w:rPr>
          <w:rFonts w:ascii="Times" w:eastAsia="Times New Roman" w:hAnsi="Times" w:cs="Times New Roman"/>
          <w:color w:val="444444"/>
          <w:sz w:val="24"/>
          <w:szCs w:val="24"/>
        </w:rPr>
        <w:t xml:space="preserve">shows </w:t>
      </w:r>
      <w:r w:rsidRPr="00A01AA0">
        <w:rPr>
          <w:rFonts w:ascii="Times" w:eastAsia="Times New Roman" w:hAnsi="Times" w:cs="Times New Roman"/>
          <w:color w:val="444444"/>
          <w:sz w:val="24"/>
          <w:szCs w:val="24"/>
        </w:rPr>
        <w:t xml:space="preserve"> the elements and conditions of person centred-care as first advanced by its main theorists, while highlighting the benefits of its implementation, as well as the circumstances . Both its feasibility and outputs are analysed within a case study on dementia as a condition which demands person centred-care through its wide spectrum of manifestations that can differ from one individual to another. The report is concluded through a set of recommendations to complement enacted policies and established practices.</w:t>
      </w:r>
    </w:p>
    <w:p w14:paraId="77638C8C" w14:textId="77777777" w:rsidR="001474C9" w:rsidRPr="00A01AA0" w:rsidRDefault="001474C9" w:rsidP="001474C9">
      <w:pPr>
        <w:divId w:val="928393956"/>
        <w:rPr>
          <w:rFonts w:ascii="Times New Roman" w:eastAsia="Times New Roman" w:hAnsi="Times New Roman" w:cs="Times New Roman"/>
          <w:sz w:val="24"/>
          <w:szCs w:val="24"/>
        </w:rPr>
      </w:pPr>
    </w:p>
    <w:p w14:paraId="4113CCDF" w14:textId="77777777" w:rsidR="001474C9" w:rsidRPr="00A01AA0" w:rsidRDefault="001474C9" w:rsidP="001474C9">
      <w:pPr>
        <w:divId w:val="928393956"/>
        <w:rPr>
          <w:rFonts w:ascii="Times New Roman" w:eastAsia="Times New Roman" w:hAnsi="Times New Roman" w:cs="Times New Roman"/>
          <w:sz w:val="24"/>
          <w:szCs w:val="24"/>
        </w:rPr>
      </w:pPr>
    </w:p>
    <w:p w14:paraId="2FA76426" w14:textId="77777777" w:rsidR="004E7519" w:rsidRPr="00A01AA0" w:rsidRDefault="004E7519" w:rsidP="001474C9">
      <w:pPr>
        <w:divId w:val="928393956"/>
        <w:rPr>
          <w:rFonts w:ascii="Times New Roman" w:eastAsia="Times New Roman" w:hAnsi="Times New Roman" w:cs="Times New Roman"/>
          <w:sz w:val="24"/>
          <w:szCs w:val="24"/>
        </w:rPr>
      </w:pPr>
    </w:p>
    <w:p w14:paraId="43B9D72D"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4B80BD3A"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24E838C8"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7BD71AE8"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063036B6"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02AFA47C"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2745DDA6"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3E54F06A"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5B97EB72"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6E30658E"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51B4DD10"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22919EFB"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478CD9CD"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018C666B"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0241BB4A"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2EBAC400"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4DFE093A"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25B4E3BB"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27913D13"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09E0C7F7"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0F63FBD7"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09C127EC"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522540C8"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7A330D66" w14:textId="7D2DDC7C" w:rsidR="004E7519" w:rsidRDefault="004E7519">
      <w:pPr>
        <w:pStyle w:val="s4"/>
        <w:spacing w:before="0" w:beforeAutospacing="0" w:after="0" w:afterAutospacing="0"/>
        <w:divId w:val="2140027733"/>
        <w:rPr>
          <w:rFonts w:ascii="-webkit-standard" w:hAnsi="-webkit-standard"/>
          <w:color w:val="000000"/>
          <w:sz w:val="27"/>
          <w:szCs w:val="27"/>
        </w:rPr>
      </w:pPr>
    </w:p>
    <w:p w14:paraId="63706A3F" w14:textId="6AA8CD9F" w:rsidR="00A01AA0" w:rsidRDefault="00A01AA0">
      <w:pPr>
        <w:pStyle w:val="s4"/>
        <w:spacing w:before="0" w:beforeAutospacing="0" w:after="0" w:afterAutospacing="0"/>
        <w:divId w:val="2140027733"/>
        <w:rPr>
          <w:rFonts w:ascii="-webkit-standard" w:hAnsi="-webkit-standard"/>
          <w:color w:val="000000"/>
          <w:sz w:val="27"/>
          <w:szCs w:val="27"/>
        </w:rPr>
      </w:pPr>
    </w:p>
    <w:p w14:paraId="68E54BB0" w14:textId="77777777" w:rsidR="00A01AA0" w:rsidRDefault="00A01AA0">
      <w:pPr>
        <w:pStyle w:val="s4"/>
        <w:spacing w:before="0" w:beforeAutospacing="0" w:after="0" w:afterAutospacing="0"/>
        <w:divId w:val="2140027733"/>
        <w:rPr>
          <w:rFonts w:ascii="-webkit-standard" w:hAnsi="-webkit-standard"/>
          <w:color w:val="000000"/>
          <w:sz w:val="27"/>
          <w:szCs w:val="27"/>
        </w:rPr>
      </w:pPr>
    </w:p>
    <w:p w14:paraId="1395EC9B"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79A2B52C"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720D4208"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01AB203A"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1CFFF32A"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22205E8A" w14:textId="77777777" w:rsidR="004E7519" w:rsidRDefault="004E7519">
      <w:pPr>
        <w:pStyle w:val="s4"/>
        <w:spacing w:before="0" w:beforeAutospacing="0" w:after="0" w:afterAutospacing="0"/>
        <w:divId w:val="2140027733"/>
        <w:rPr>
          <w:rFonts w:ascii="-webkit-standard" w:hAnsi="-webkit-standard"/>
          <w:color w:val="000000"/>
          <w:sz w:val="27"/>
          <w:szCs w:val="27"/>
        </w:rPr>
      </w:pPr>
    </w:p>
    <w:p w14:paraId="4ED79B2A" w14:textId="77777777" w:rsidR="004E7519" w:rsidRDefault="004E7519">
      <w:pPr>
        <w:pStyle w:val="s4"/>
        <w:spacing w:before="0" w:beforeAutospacing="0" w:after="0" w:afterAutospacing="0"/>
        <w:divId w:val="2140027733"/>
        <w:rPr>
          <w:rFonts w:ascii="-webkit-standard" w:hAnsi="-webkit-standard"/>
          <w:color w:val="000000"/>
          <w:sz w:val="27"/>
          <w:szCs w:val="27"/>
        </w:rPr>
      </w:pPr>
      <w:r>
        <w:rPr>
          <w:rFonts w:ascii="-webkit-standard" w:hAnsi="-webkit-standard"/>
          <w:color w:val="000000"/>
          <w:sz w:val="27"/>
          <w:szCs w:val="27"/>
        </w:rPr>
        <w:t>​</w:t>
      </w:r>
      <w:r>
        <w:rPr>
          <w:rStyle w:val="bumpedfont15"/>
          <w:b/>
          <w:bCs/>
          <w:color w:val="444444"/>
          <w:sz w:val="27"/>
          <w:szCs w:val="27"/>
        </w:rPr>
        <w:t>Underlying concept of person-centred care</w:t>
      </w:r>
      <w:r>
        <w:rPr>
          <w:rStyle w:val="apple-converted-space"/>
          <w:b/>
          <w:bCs/>
          <w:color w:val="444444"/>
          <w:sz w:val="27"/>
          <w:szCs w:val="27"/>
        </w:rPr>
        <w:t> :</w:t>
      </w:r>
    </w:p>
    <w:p w14:paraId="40687B97" w14:textId="77777777" w:rsidR="004E7519" w:rsidRDefault="004E7519">
      <w:pPr>
        <w:pStyle w:val="s4"/>
        <w:spacing w:before="0" w:beforeAutospacing="0" w:after="0" w:afterAutospacing="0"/>
        <w:divId w:val="2140027733"/>
        <w:rPr>
          <w:rFonts w:ascii="-webkit-standard" w:hAnsi="-webkit-standard"/>
          <w:color w:val="000000"/>
          <w:sz w:val="27"/>
          <w:szCs w:val="27"/>
        </w:rPr>
      </w:pPr>
      <w:r>
        <w:rPr>
          <w:rFonts w:ascii="-webkit-standard" w:hAnsi="-webkit-standard"/>
          <w:color w:val="000000"/>
          <w:sz w:val="27"/>
          <w:szCs w:val="27"/>
        </w:rPr>
        <w:t> </w:t>
      </w:r>
    </w:p>
    <w:p w14:paraId="035A27D3" w14:textId="77777777" w:rsidR="004E7519" w:rsidRPr="00A01AA0" w:rsidRDefault="004E7519">
      <w:pPr>
        <w:pStyle w:val="s7"/>
        <w:spacing w:before="0" w:beforeAutospacing="0" w:after="0" w:afterAutospacing="0"/>
        <w:jc w:val="both"/>
        <w:divId w:val="2140027733"/>
        <w:rPr>
          <w:rFonts w:ascii="-webkit-standard" w:hAnsi="-webkit-standard"/>
          <w:color w:val="000000"/>
        </w:rPr>
      </w:pPr>
      <w:proofErr w:type="spellStart"/>
      <w:r w:rsidRPr="00A01AA0">
        <w:rPr>
          <w:rStyle w:val="bumpedfont15"/>
          <w:color w:val="444444"/>
        </w:rPr>
        <w:t>Person-centered</w:t>
      </w:r>
      <w:proofErr w:type="spellEnd"/>
      <w:r w:rsidRPr="00A01AA0">
        <w:rPr>
          <w:rStyle w:val="bumpedfont15"/>
          <w:color w:val="444444"/>
        </w:rPr>
        <w:t xml:space="preserve"> care engages the beneficiary as a partner within health related decision making. (Moore et al, 2020)</w:t>
      </w:r>
      <w:r w:rsidRPr="00A01AA0">
        <w:rPr>
          <w:rStyle w:val="apple-converted-space"/>
          <w:color w:val="444444"/>
        </w:rPr>
        <w:t> </w:t>
      </w:r>
      <w:r w:rsidRPr="00A01AA0">
        <w:rPr>
          <w:rStyle w:val="bumpedfont15"/>
          <w:color w:val="444444"/>
        </w:rPr>
        <w:t xml:space="preserve">Healthcare is consequently designed in accordance to personal circumstances, catering the beneficiary’s needs, lifestyle and preferences. Communication represents the sine qua non condition of care efficiency, both within the initial planning phase, but also continuous feedback ( Lewis, 2009). </w:t>
      </w:r>
      <w:proofErr w:type="spellStart"/>
      <w:r w:rsidRPr="00A01AA0">
        <w:rPr>
          <w:rStyle w:val="bumpedfont15"/>
          <w:color w:val="444444"/>
        </w:rPr>
        <w:t>Hoowever</w:t>
      </w:r>
      <w:proofErr w:type="spellEnd"/>
      <w:r w:rsidRPr="00A01AA0">
        <w:rPr>
          <w:rStyle w:val="bumpedfont15"/>
          <w:color w:val="444444"/>
        </w:rPr>
        <w:t>, healthcare decisions</w:t>
      </w:r>
      <w:r w:rsidRPr="00A01AA0">
        <w:rPr>
          <w:rStyle w:val="apple-converted-space"/>
          <w:color w:val="444444"/>
        </w:rPr>
        <w:t> </w:t>
      </w:r>
      <w:r w:rsidRPr="00A01AA0">
        <w:rPr>
          <w:rStyle w:val="bumpedfont15"/>
          <w:color w:val="444444"/>
        </w:rPr>
        <w:t xml:space="preserve">are not only communicated, but also consulted with each person to be affected by them (Mitchell, </w:t>
      </w:r>
      <w:proofErr w:type="spellStart"/>
      <w:r w:rsidRPr="00A01AA0">
        <w:rPr>
          <w:rStyle w:val="bumpedfont15"/>
          <w:color w:val="444444"/>
        </w:rPr>
        <w:t>Agnelli</w:t>
      </w:r>
      <w:proofErr w:type="spellEnd"/>
      <w:r w:rsidRPr="00A01AA0">
        <w:rPr>
          <w:rStyle w:val="bumpedfont15"/>
          <w:color w:val="444444"/>
        </w:rPr>
        <w:t>, 2015)</w:t>
      </w:r>
      <w:r w:rsidRPr="00A01AA0">
        <w:rPr>
          <w:rStyle w:val="apple-converted-space"/>
          <w:color w:val="444444"/>
        </w:rPr>
        <w:t> </w:t>
      </w:r>
      <w:r w:rsidRPr="00A01AA0">
        <w:rPr>
          <w:rStyle w:val="bumpedfont15"/>
          <w:color w:val="444444"/>
        </w:rPr>
        <w:t xml:space="preserve">The core argument in support of </w:t>
      </w:r>
      <w:proofErr w:type="spellStart"/>
      <w:r w:rsidRPr="00A01AA0">
        <w:rPr>
          <w:rStyle w:val="bumpedfont15"/>
          <w:color w:val="444444"/>
        </w:rPr>
        <w:t>person-centered</w:t>
      </w:r>
      <w:proofErr w:type="spellEnd"/>
      <w:r w:rsidRPr="00A01AA0">
        <w:rPr>
          <w:rStyle w:val="bumpedfont15"/>
          <w:color w:val="444444"/>
        </w:rPr>
        <w:t xml:space="preserve"> care is that the same treatment which proves efficiency for one, can, not only confirm different results on another, but may also be unnecessary, or even avoidable in their health planning. (The Heart Foundation)</w:t>
      </w:r>
    </w:p>
    <w:p w14:paraId="34B68692" w14:textId="77777777" w:rsidR="004E7519" w:rsidRPr="00A01AA0" w:rsidRDefault="004E7519">
      <w:pPr>
        <w:pStyle w:val="s7"/>
        <w:spacing w:before="0" w:beforeAutospacing="0" w:after="0" w:afterAutospacing="0"/>
        <w:jc w:val="both"/>
        <w:divId w:val="2140027733"/>
        <w:rPr>
          <w:rFonts w:ascii="-webkit-standard" w:hAnsi="-webkit-standard"/>
          <w:color w:val="000000"/>
        </w:rPr>
      </w:pPr>
      <w:proofErr w:type="spellStart"/>
      <w:r w:rsidRPr="00A01AA0">
        <w:rPr>
          <w:rStyle w:val="bumpedfont15"/>
          <w:color w:val="444444"/>
        </w:rPr>
        <w:t>Hannan</w:t>
      </w:r>
      <w:proofErr w:type="spellEnd"/>
      <w:r w:rsidRPr="00A01AA0">
        <w:rPr>
          <w:rStyle w:val="bumpedfont15"/>
          <w:color w:val="444444"/>
        </w:rPr>
        <w:t xml:space="preserve"> (2019) signals the necessity of a clear distinction between </w:t>
      </w:r>
      <w:proofErr w:type="spellStart"/>
      <w:r w:rsidRPr="00A01AA0">
        <w:rPr>
          <w:rStyle w:val="bumpedfont15"/>
          <w:color w:val="444444"/>
        </w:rPr>
        <w:t>person-centered</w:t>
      </w:r>
      <w:proofErr w:type="spellEnd"/>
      <w:r w:rsidRPr="00A01AA0">
        <w:rPr>
          <w:rStyle w:val="bumpedfont15"/>
          <w:color w:val="444444"/>
        </w:rPr>
        <w:t xml:space="preserve"> and </w:t>
      </w:r>
      <w:proofErr w:type="spellStart"/>
      <w:r w:rsidRPr="00A01AA0">
        <w:rPr>
          <w:rStyle w:val="bumpedfont15"/>
          <w:color w:val="444444"/>
        </w:rPr>
        <w:t>patient-centered</w:t>
      </w:r>
      <w:proofErr w:type="spellEnd"/>
      <w:r w:rsidRPr="00A01AA0">
        <w:rPr>
          <w:rStyle w:val="bumpedfont15"/>
          <w:color w:val="444444"/>
        </w:rPr>
        <w:t>. While the beneficiary is involved in any decision regarding their health, the term</w:t>
      </w:r>
      <w:r w:rsidRPr="00A01AA0">
        <w:rPr>
          <w:rStyle w:val="apple-converted-space"/>
          <w:color w:val="444444"/>
        </w:rPr>
        <w:t> </w:t>
      </w:r>
      <w:r w:rsidRPr="00A01AA0">
        <w:rPr>
          <w:rStyle w:val="bumpedfont15"/>
          <w:color w:val="444444"/>
        </w:rPr>
        <w:t>‘patient’</w:t>
      </w:r>
      <w:r w:rsidRPr="00A01AA0">
        <w:rPr>
          <w:rStyle w:val="apple-converted-space"/>
          <w:color w:val="444444"/>
        </w:rPr>
        <w:t> </w:t>
      </w:r>
      <w:r w:rsidRPr="00A01AA0">
        <w:rPr>
          <w:rStyle w:val="bumpedfont15"/>
          <w:color w:val="444444"/>
        </w:rPr>
        <w:t>reflects passivity.</w:t>
      </w:r>
      <w:r w:rsidRPr="00A01AA0">
        <w:rPr>
          <w:rStyle w:val="apple-converted-space"/>
          <w:color w:val="444444"/>
        </w:rPr>
        <w:t> </w:t>
      </w:r>
    </w:p>
    <w:p w14:paraId="59555C5D" w14:textId="77777777" w:rsidR="004E7519" w:rsidRPr="00A01AA0" w:rsidRDefault="004E7519">
      <w:pPr>
        <w:pStyle w:val="s7"/>
        <w:spacing w:before="0" w:beforeAutospacing="0" w:after="0" w:afterAutospacing="0"/>
        <w:jc w:val="both"/>
        <w:divId w:val="2140027733"/>
        <w:rPr>
          <w:rFonts w:ascii="-webkit-standard" w:hAnsi="-webkit-standard"/>
          <w:color w:val="000000"/>
        </w:rPr>
      </w:pPr>
      <w:r w:rsidRPr="00A01AA0">
        <w:rPr>
          <w:rStyle w:val="bumpedfont15"/>
          <w:color w:val="444444"/>
        </w:rPr>
        <w:t xml:space="preserve">The UK health system has accommodated person-centred care as a pilar for both legislative policies, as well best practice guidelines since 2001, ensuring its integrating within each regulatory revision (Mitchell, </w:t>
      </w:r>
      <w:proofErr w:type="spellStart"/>
      <w:r w:rsidRPr="00A01AA0">
        <w:rPr>
          <w:rStyle w:val="bumpedfont15"/>
          <w:color w:val="444444"/>
        </w:rPr>
        <w:t>Agnelli</w:t>
      </w:r>
      <w:proofErr w:type="spellEnd"/>
      <w:r w:rsidRPr="00A01AA0">
        <w:rPr>
          <w:rStyle w:val="bumpedfont15"/>
          <w:color w:val="444444"/>
        </w:rPr>
        <w:t>, 2015)</w:t>
      </w:r>
      <w:r w:rsidRPr="00A01AA0">
        <w:rPr>
          <w:rStyle w:val="apple-converted-space"/>
          <w:color w:val="444444"/>
        </w:rPr>
        <w:t> </w:t>
      </w:r>
      <w:proofErr w:type="spellStart"/>
      <w:r w:rsidRPr="00A01AA0">
        <w:rPr>
          <w:rStyle w:val="bumpedfont15"/>
          <w:color w:val="444444"/>
        </w:rPr>
        <w:t>Patient-centered</w:t>
      </w:r>
      <w:proofErr w:type="spellEnd"/>
      <w:r w:rsidRPr="00A01AA0">
        <w:rPr>
          <w:rStyle w:val="bumpedfont15"/>
          <w:color w:val="444444"/>
        </w:rPr>
        <w:t xml:space="preserve"> care also transpires from the Care Act 2014 which stipulates the beneficiary’s prerogative to be actively engaged and even control the planning of their care. Furthermore, the Care Act 2014 calls for inter-institutional cooperation which also accommodates the contribution of</w:t>
      </w:r>
      <w:r w:rsidRPr="00A01AA0">
        <w:rPr>
          <w:rStyle w:val="apple-converted-space"/>
          <w:color w:val="444444"/>
        </w:rPr>
        <w:t> </w:t>
      </w:r>
      <w:r w:rsidRPr="00A01AA0">
        <w:rPr>
          <w:rStyle w:val="bumpedfont15"/>
          <w:color w:val="444444"/>
        </w:rPr>
        <w:t>‘key partners’.</w:t>
      </w:r>
      <w:r w:rsidRPr="00A01AA0">
        <w:rPr>
          <w:rStyle w:val="apple-converted-space"/>
          <w:color w:val="444444"/>
        </w:rPr>
        <w:t> </w:t>
      </w:r>
      <w:r w:rsidRPr="00A01AA0">
        <w:rPr>
          <w:rStyle w:val="bumpedfont15"/>
          <w:color w:val="444444"/>
        </w:rPr>
        <w:t xml:space="preserve">Fundamental to the efficiency of the </w:t>
      </w:r>
      <w:proofErr w:type="spellStart"/>
      <w:r w:rsidRPr="00A01AA0">
        <w:rPr>
          <w:rStyle w:val="bumpedfont15"/>
          <w:color w:val="444444"/>
        </w:rPr>
        <w:t>person-centered</w:t>
      </w:r>
      <w:proofErr w:type="spellEnd"/>
      <w:r w:rsidRPr="00A01AA0">
        <w:rPr>
          <w:rStyle w:val="bumpedfont15"/>
          <w:color w:val="444444"/>
        </w:rPr>
        <w:t xml:space="preserve"> therapy, the</w:t>
      </w:r>
      <w:r w:rsidRPr="00A01AA0">
        <w:rPr>
          <w:rStyle w:val="apple-converted-space"/>
          <w:color w:val="444444"/>
        </w:rPr>
        <w:t> </w:t>
      </w:r>
      <w:r w:rsidRPr="00A01AA0">
        <w:rPr>
          <w:rStyle w:val="bumpedfont15"/>
          <w:color w:val="444444"/>
        </w:rPr>
        <w:t>support provided by the</w:t>
      </w:r>
      <w:r w:rsidRPr="00A01AA0">
        <w:rPr>
          <w:rStyle w:val="apple-converted-space"/>
          <w:color w:val="444444"/>
        </w:rPr>
        <w:t> </w:t>
      </w:r>
      <w:r w:rsidRPr="00A01AA0">
        <w:rPr>
          <w:rStyle w:val="bumpedfont15"/>
          <w:color w:val="444444"/>
        </w:rPr>
        <w:t>beneficiary’s relatives can qualify within this description.</w:t>
      </w:r>
    </w:p>
    <w:p w14:paraId="3AC54702" w14:textId="77777777" w:rsidR="004E7519" w:rsidRPr="00A01AA0" w:rsidRDefault="004E7519">
      <w:pPr>
        <w:pStyle w:val="s7"/>
        <w:spacing w:before="0" w:beforeAutospacing="0" w:after="0" w:afterAutospacing="0"/>
        <w:jc w:val="both"/>
        <w:divId w:val="2140027733"/>
        <w:rPr>
          <w:rFonts w:ascii="-webkit-standard" w:hAnsi="-webkit-standard"/>
          <w:color w:val="000000"/>
        </w:rPr>
      </w:pPr>
      <w:r w:rsidRPr="00A01AA0">
        <w:rPr>
          <w:rStyle w:val="bumpedfont15"/>
          <w:color w:val="444444"/>
        </w:rPr>
        <w:t>Person-centred care ensures the holistic approach recommended by the World Health Organisation (WHO).</w:t>
      </w:r>
    </w:p>
    <w:p w14:paraId="3D41EECB" w14:textId="77777777" w:rsidR="004E7519" w:rsidRPr="00A01AA0" w:rsidRDefault="004E7519" w:rsidP="001474C9">
      <w:pPr>
        <w:divId w:val="928393956"/>
        <w:rPr>
          <w:rFonts w:ascii="Times New Roman" w:eastAsia="Times New Roman" w:hAnsi="Times New Roman" w:cs="Times New Roman"/>
          <w:sz w:val="24"/>
          <w:szCs w:val="24"/>
        </w:rPr>
      </w:pPr>
    </w:p>
    <w:p w14:paraId="2572BE22" w14:textId="77777777" w:rsidR="008127E4" w:rsidRDefault="008127E4" w:rsidP="001474C9">
      <w:pPr>
        <w:divId w:val="928393956"/>
        <w:rPr>
          <w:rFonts w:ascii="Times New Roman" w:eastAsia="Times New Roman" w:hAnsi="Times New Roman" w:cs="Times New Roman"/>
          <w:sz w:val="24"/>
          <w:szCs w:val="24"/>
        </w:rPr>
      </w:pPr>
    </w:p>
    <w:p w14:paraId="3DF4F6C4" w14:textId="77777777" w:rsidR="008E6720" w:rsidRDefault="008E6720">
      <w:pPr>
        <w:pStyle w:val="s4"/>
        <w:spacing w:before="0" w:beforeAutospacing="0" w:after="0" w:afterAutospacing="0"/>
        <w:divId w:val="2007004455"/>
        <w:rPr>
          <w:rStyle w:val="bumpedfont15"/>
          <w:b/>
          <w:bCs/>
          <w:color w:val="444444"/>
          <w:sz w:val="27"/>
          <w:szCs w:val="27"/>
        </w:rPr>
      </w:pPr>
      <w:r>
        <w:rPr>
          <w:rStyle w:val="bumpedfont15"/>
          <w:b/>
          <w:bCs/>
          <w:color w:val="444444"/>
          <w:sz w:val="27"/>
          <w:szCs w:val="27"/>
        </w:rPr>
        <w:t xml:space="preserve">Theoretical underpinning of person-centred care: </w:t>
      </w:r>
    </w:p>
    <w:p w14:paraId="79ABA3ED" w14:textId="77777777" w:rsidR="008E6720" w:rsidRDefault="008E6720">
      <w:pPr>
        <w:pStyle w:val="s4"/>
        <w:spacing w:before="0" w:beforeAutospacing="0" w:after="0" w:afterAutospacing="0"/>
        <w:divId w:val="2007004455"/>
        <w:rPr>
          <w:rStyle w:val="bumpedfont15"/>
          <w:b/>
          <w:bCs/>
          <w:color w:val="444444"/>
          <w:sz w:val="27"/>
          <w:szCs w:val="27"/>
        </w:rPr>
      </w:pPr>
    </w:p>
    <w:p w14:paraId="48BCBC6C" w14:textId="77777777" w:rsidR="008E6720" w:rsidRDefault="008E6720">
      <w:pPr>
        <w:pStyle w:val="s4"/>
        <w:spacing w:before="0" w:beforeAutospacing="0" w:after="0" w:afterAutospacing="0"/>
        <w:divId w:val="2007004455"/>
        <w:rPr>
          <w:rFonts w:ascii="-webkit-standard" w:hAnsi="-webkit-standard"/>
          <w:color w:val="000000"/>
          <w:sz w:val="27"/>
          <w:szCs w:val="27"/>
        </w:rPr>
      </w:pPr>
      <w:r>
        <w:rPr>
          <w:rStyle w:val="apple-converted-space"/>
          <w:b/>
          <w:bCs/>
          <w:color w:val="444444"/>
          <w:sz w:val="27"/>
          <w:szCs w:val="27"/>
        </w:rPr>
        <w:t> </w:t>
      </w:r>
    </w:p>
    <w:p w14:paraId="0B9568DC" w14:textId="77777777" w:rsidR="00745329" w:rsidRPr="00B145F4" w:rsidRDefault="008E6720">
      <w:pPr>
        <w:pStyle w:val="s7"/>
        <w:spacing w:before="0" w:beforeAutospacing="0" w:after="0" w:afterAutospacing="0"/>
        <w:jc w:val="both"/>
        <w:divId w:val="110634345"/>
        <w:rPr>
          <w:rFonts w:ascii="-webkit-standard" w:hAnsi="-webkit-standard"/>
          <w:color w:val="000000"/>
        </w:rPr>
      </w:pPr>
      <w:r>
        <w:rPr>
          <w:rFonts w:ascii="-webkit-standard" w:hAnsi="-webkit-standard"/>
          <w:color w:val="000000"/>
          <w:sz w:val="27"/>
          <w:szCs w:val="27"/>
        </w:rPr>
        <w:t> </w:t>
      </w:r>
      <w:r w:rsidR="00745329" w:rsidRPr="00B145F4">
        <w:rPr>
          <w:rStyle w:val="bumpedfont15"/>
          <w:color w:val="444444"/>
        </w:rPr>
        <w:t xml:space="preserve">Person-centred care can be traced to the work of Carl Rogers in the early 1960es. (Mitchell, </w:t>
      </w:r>
      <w:proofErr w:type="spellStart"/>
      <w:r w:rsidR="00745329" w:rsidRPr="00B145F4">
        <w:rPr>
          <w:rStyle w:val="bumpedfont15"/>
          <w:color w:val="444444"/>
        </w:rPr>
        <w:t>Agnelli</w:t>
      </w:r>
      <w:proofErr w:type="spellEnd"/>
      <w:r w:rsidR="00745329" w:rsidRPr="00B145F4">
        <w:rPr>
          <w:rStyle w:val="bumpedfont15"/>
          <w:color w:val="444444"/>
        </w:rPr>
        <w:t>, 2015).</w:t>
      </w:r>
      <w:r w:rsidR="00745329" w:rsidRPr="00B145F4">
        <w:rPr>
          <w:rStyle w:val="apple-converted-space"/>
          <w:color w:val="444444"/>
        </w:rPr>
        <w:t> </w:t>
      </w:r>
      <w:r w:rsidR="00745329" w:rsidRPr="00B145F4">
        <w:rPr>
          <w:rStyle w:val="bumpedfont15"/>
          <w:color w:val="444444"/>
        </w:rPr>
        <w:t>Prioritising the patient’s contribution towards their own care, in contrast to the clinician’s input within the healing process, Carl Rogers envisioned an efficient therapy as a synergy between empathy, congruence and unconditional positive regard which excludes any biased, judgemental intervention from the carer.</w:t>
      </w:r>
    </w:p>
    <w:p w14:paraId="7DE4696E" w14:textId="6BE45133" w:rsidR="00745329" w:rsidRPr="00B145F4" w:rsidRDefault="00745329">
      <w:pPr>
        <w:pStyle w:val="s7"/>
        <w:spacing w:before="0" w:beforeAutospacing="0" w:after="0" w:afterAutospacing="0"/>
        <w:jc w:val="both"/>
        <w:divId w:val="110634345"/>
        <w:rPr>
          <w:rStyle w:val="bumpedfont15"/>
          <w:color w:val="444444"/>
        </w:rPr>
      </w:pPr>
      <w:r w:rsidRPr="00B145F4">
        <w:rPr>
          <w:rStyle w:val="bumpedfont15"/>
          <w:color w:val="444444"/>
        </w:rPr>
        <w:t>The approach was further perfected by George Engel in his 1977 biopsychosocial model of health. According to the American psychiatrist care should be elaborated at the juxtaposition between the patient’s general health, eventual generic vulnerabilities and responses to medication as biological factors, peer support, family circumstances and bonds, as social factors within which the latter two are also extended towards psychological factors that in addition, also encompass mental health, self esteem, social skills and coping mechanisms.</w:t>
      </w:r>
    </w:p>
    <w:p w14:paraId="0E56D278" w14:textId="33D4EE22" w:rsidR="00B145F4" w:rsidRDefault="00B145F4">
      <w:pPr>
        <w:pStyle w:val="s7"/>
        <w:spacing w:before="0" w:beforeAutospacing="0" w:after="0" w:afterAutospacing="0"/>
        <w:jc w:val="both"/>
        <w:divId w:val="110634345"/>
        <w:rPr>
          <w:rStyle w:val="bumpedfont15"/>
          <w:color w:val="444444"/>
        </w:rPr>
      </w:pPr>
    </w:p>
    <w:p w14:paraId="0AC05799" w14:textId="0FED3E1F" w:rsidR="00B145F4" w:rsidRDefault="00B145F4">
      <w:pPr>
        <w:pStyle w:val="s7"/>
        <w:spacing w:before="0" w:beforeAutospacing="0" w:after="0" w:afterAutospacing="0"/>
        <w:jc w:val="both"/>
        <w:divId w:val="110634345"/>
        <w:rPr>
          <w:rStyle w:val="bumpedfont15"/>
          <w:color w:val="444444"/>
        </w:rPr>
      </w:pPr>
    </w:p>
    <w:p w14:paraId="1B74E991" w14:textId="6F3127A4" w:rsidR="00B145F4" w:rsidRDefault="00B145F4">
      <w:pPr>
        <w:pStyle w:val="s7"/>
        <w:spacing w:before="0" w:beforeAutospacing="0" w:after="0" w:afterAutospacing="0"/>
        <w:jc w:val="both"/>
        <w:divId w:val="110634345"/>
        <w:rPr>
          <w:rStyle w:val="bumpedfont15"/>
          <w:color w:val="444444"/>
        </w:rPr>
      </w:pPr>
    </w:p>
    <w:p w14:paraId="4BCABD78" w14:textId="3BD382A1" w:rsidR="00B145F4" w:rsidRDefault="00B145F4">
      <w:pPr>
        <w:pStyle w:val="s7"/>
        <w:spacing w:before="0" w:beforeAutospacing="0" w:after="0" w:afterAutospacing="0"/>
        <w:jc w:val="both"/>
        <w:divId w:val="110634345"/>
        <w:rPr>
          <w:rStyle w:val="bumpedfont15"/>
          <w:color w:val="444444"/>
        </w:rPr>
      </w:pPr>
    </w:p>
    <w:p w14:paraId="3C4732C1" w14:textId="1272EEE8" w:rsidR="00B145F4" w:rsidRDefault="00B145F4">
      <w:pPr>
        <w:pStyle w:val="s7"/>
        <w:spacing w:before="0" w:beforeAutospacing="0" w:after="0" w:afterAutospacing="0"/>
        <w:jc w:val="both"/>
        <w:divId w:val="110634345"/>
        <w:rPr>
          <w:rStyle w:val="bumpedfont15"/>
          <w:color w:val="444444"/>
        </w:rPr>
      </w:pPr>
    </w:p>
    <w:p w14:paraId="5E43F71F" w14:textId="77777777" w:rsidR="00B145F4" w:rsidRPr="00B145F4" w:rsidRDefault="00B145F4">
      <w:pPr>
        <w:pStyle w:val="s7"/>
        <w:spacing w:before="0" w:beforeAutospacing="0" w:after="0" w:afterAutospacing="0"/>
        <w:jc w:val="both"/>
        <w:divId w:val="110634345"/>
        <w:rPr>
          <w:rStyle w:val="bumpedfont15"/>
          <w:color w:val="444444"/>
        </w:rPr>
      </w:pPr>
    </w:p>
    <w:p w14:paraId="1B901188" w14:textId="77777777" w:rsidR="00B145F4" w:rsidRPr="00B145F4" w:rsidRDefault="00B145F4">
      <w:pPr>
        <w:pStyle w:val="s7"/>
        <w:spacing w:before="0" w:beforeAutospacing="0" w:after="0" w:afterAutospacing="0"/>
        <w:jc w:val="both"/>
        <w:divId w:val="110634345"/>
        <w:rPr>
          <w:rStyle w:val="bumpedfont15"/>
          <w:color w:val="444444"/>
        </w:rPr>
      </w:pPr>
    </w:p>
    <w:p w14:paraId="3EAD92ED" w14:textId="77777777" w:rsidR="001D4D00" w:rsidRDefault="001D4D00" w:rsidP="001D4D00">
      <w:pPr>
        <w:divId w:val="1308819953"/>
        <w:rPr>
          <w:rFonts w:ascii="Times New Roman" w:eastAsia="Times New Roman" w:hAnsi="Times New Roman" w:cs="Times New Roman"/>
          <w:b/>
          <w:bCs/>
          <w:color w:val="444444"/>
          <w:sz w:val="27"/>
          <w:szCs w:val="27"/>
        </w:rPr>
      </w:pPr>
      <w:r w:rsidRPr="001D4D00">
        <w:rPr>
          <w:rFonts w:ascii="Times New Roman" w:eastAsia="Times New Roman" w:hAnsi="Times New Roman" w:cs="Times New Roman"/>
          <w:b/>
          <w:bCs/>
          <w:color w:val="444444"/>
          <w:sz w:val="27"/>
          <w:szCs w:val="27"/>
        </w:rPr>
        <w:t>Ethical underpinning of person-centred care</w:t>
      </w:r>
      <w:r>
        <w:rPr>
          <w:rFonts w:ascii="Times New Roman" w:eastAsia="Times New Roman" w:hAnsi="Times New Roman" w:cs="Times New Roman"/>
          <w:b/>
          <w:bCs/>
          <w:color w:val="444444"/>
          <w:sz w:val="27"/>
          <w:szCs w:val="27"/>
        </w:rPr>
        <w:t>:</w:t>
      </w:r>
    </w:p>
    <w:p w14:paraId="23EA7294" w14:textId="77777777" w:rsidR="001D4D00" w:rsidRDefault="001D4D00" w:rsidP="001D4D00">
      <w:pPr>
        <w:divId w:val="1308819953"/>
        <w:rPr>
          <w:rFonts w:ascii="Times New Roman" w:eastAsia="Times New Roman" w:hAnsi="Times New Roman" w:cs="Times New Roman"/>
          <w:b/>
          <w:bCs/>
          <w:color w:val="444444"/>
          <w:sz w:val="27"/>
          <w:szCs w:val="27"/>
        </w:rPr>
      </w:pPr>
    </w:p>
    <w:p w14:paraId="743A617E" w14:textId="77777777" w:rsidR="001D4D00" w:rsidRDefault="001D4D00" w:rsidP="001D4D00">
      <w:pPr>
        <w:divId w:val="1308819953"/>
        <w:rPr>
          <w:rFonts w:ascii="Times New Roman" w:eastAsia="Times New Roman" w:hAnsi="Times New Roman" w:cs="Times New Roman"/>
          <w:b/>
          <w:bCs/>
          <w:color w:val="444444"/>
          <w:sz w:val="27"/>
          <w:szCs w:val="27"/>
        </w:rPr>
      </w:pPr>
    </w:p>
    <w:p w14:paraId="7EBB14C8" w14:textId="77777777" w:rsidR="00936B48" w:rsidRPr="00B145F4" w:rsidRDefault="00936B48">
      <w:pPr>
        <w:pStyle w:val="s7"/>
        <w:spacing w:before="0" w:beforeAutospacing="0" w:after="0" w:afterAutospacing="0"/>
        <w:jc w:val="both"/>
        <w:divId w:val="1901554441"/>
        <w:rPr>
          <w:rFonts w:ascii="-webkit-standard" w:hAnsi="-webkit-standard"/>
          <w:color w:val="000000"/>
        </w:rPr>
      </w:pPr>
      <w:r w:rsidRPr="00B145F4">
        <w:rPr>
          <w:rStyle w:val="bumpedfont15"/>
          <w:color w:val="444444"/>
        </w:rPr>
        <w:t>Empathy, dignity and consideration represent the pillars of patient-centred care.</w:t>
      </w:r>
      <w:r w:rsidRPr="00B145F4">
        <w:rPr>
          <w:rStyle w:val="apple-converted-space"/>
          <w:color w:val="444444"/>
        </w:rPr>
        <w:t> </w:t>
      </w:r>
      <w:r w:rsidRPr="00B145F4">
        <w:rPr>
          <w:rStyle w:val="bumpedfont15"/>
          <w:color w:val="444444"/>
        </w:rPr>
        <w:t xml:space="preserve">On such grounds, </w:t>
      </w:r>
      <w:proofErr w:type="spellStart"/>
      <w:r w:rsidRPr="00B145F4">
        <w:rPr>
          <w:rStyle w:val="bumpedfont15"/>
          <w:color w:val="444444"/>
        </w:rPr>
        <w:t>person-centered</w:t>
      </w:r>
      <w:proofErr w:type="spellEnd"/>
      <w:r w:rsidRPr="00B145F4">
        <w:rPr>
          <w:rStyle w:val="bumpedfont15"/>
          <w:color w:val="444444"/>
        </w:rPr>
        <w:t xml:space="preserve"> care becomes an ethical response to voices  against patients being treated according to their diagnosis or symptoms, while their needs, beliefs and psycho-emotional state are either overlooked or poorly considered. (Royal College of Psychiatrists)</w:t>
      </w:r>
    </w:p>
    <w:p w14:paraId="6A194027" w14:textId="77777777" w:rsidR="00936B48" w:rsidRPr="00B145F4" w:rsidRDefault="00936B48">
      <w:pPr>
        <w:pStyle w:val="s7"/>
        <w:spacing w:before="0" w:beforeAutospacing="0" w:after="0" w:afterAutospacing="0"/>
        <w:jc w:val="both"/>
        <w:divId w:val="1901554441"/>
        <w:rPr>
          <w:rFonts w:ascii="-webkit-standard" w:hAnsi="-webkit-standard"/>
          <w:color w:val="000000"/>
        </w:rPr>
      </w:pPr>
      <w:r w:rsidRPr="00B145F4">
        <w:rPr>
          <w:rStyle w:val="bumpedfont15"/>
          <w:color w:val="444444"/>
        </w:rPr>
        <w:t>Decision sharing starts with a clinician-beneficiary consultation sustained to produce a care plan which encompasses health issues, prevention, but also the deployment of usual social activities and interactions.For accountability purposes, it is advisable that clinicians be trained</w:t>
      </w:r>
      <w:r w:rsidRPr="00B145F4">
        <w:rPr>
          <w:rStyle w:val="apple-converted-space"/>
          <w:color w:val="444444"/>
        </w:rPr>
        <w:t> </w:t>
      </w:r>
      <w:r w:rsidRPr="00B145F4">
        <w:rPr>
          <w:rStyle w:val="bumpedfont15"/>
          <w:color w:val="444444"/>
        </w:rPr>
        <w:t>in</w:t>
      </w:r>
      <w:r w:rsidRPr="00B145F4">
        <w:rPr>
          <w:rStyle w:val="apple-converted-space"/>
          <w:color w:val="444444"/>
        </w:rPr>
        <w:t> </w:t>
      </w:r>
      <w:r w:rsidR="00BE2936" w:rsidRPr="00B145F4">
        <w:rPr>
          <w:rStyle w:val="bumpedfont15"/>
          <w:color w:val="444444"/>
        </w:rPr>
        <w:t>accordance</w:t>
      </w:r>
      <w:r w:rsidR="00515F48" w:rsidRPr="00B145F4">
        <w:rPr>
          <w:rStyle w:val="bumpedfont15"/>
          <w:color w:val="444444"/>
        </w:rPr>
        <w:t xml:space="preserve"> to</w:t>
      </w:r>
      <w:r w:rsidRPr="00B145F4">
        <w:rPr>
          <w:rStyle w:val="bumpedfont15"/>
          <w:color w:val="444444"/>
        </w:rPr>
        <w:t xml:space="preserve"> their involvement and that of their patients.</w:t>
      </w:r>
      <w:r w:rsidRPr="00B145F4">
        <w:rPr>
          <w:rStyle w:val="apple-converted-space"/>
          <w:color w:val="444444"/>
        </w:rPr>
        <w:t> </w:t>
      </w:r>
      <w:r w:rsidRPr="00B145F4">
        <w:rPr>
          <w:rStyle w:val="bumpedfont15"/>
          <w:color w:val="444444"/>
        </w:rPr>
        <w:t>Healthcare diligence demands that self-management be encouraged in a responsive approach, that facilitates the beneficiary’s access to customised knowledge, interventions and task programmes. Nevertheless, clinicians’</w:t>
      </w:r>
      <w:r w:rsidRPr="00B145F4">
        <w:rPr>
          <w:rStyle w:val="apple-converted-space"/>
          <w:color w:val="444444"/>
        </w:rPr>
        <w:t> </w:t>
      </w:r>
      <w:r w:rsidRPr="00B145F4">
        <w:rPr>
          <w:rStyle w:val="bumpedfont15"/>
          <w:color w:val="444444"/>
        </w:rPr>
        <w:t>ethics imposes that they don’t overlook the necessity of monitoring risks to which the beneficiary’s health may be exposed to.</w:t>
      </w:r>
      <w:r w:rsidRPr="00B145F4">
        <w:rPr>
          <w:rStyle w:val="apple-converted-space"/>
          <w:color w:val="444444"/>
        </w:rPr>
        <w:t> </w:t>
      </w:r>
      <w:r w:rsidRPr="00B145F4">
        <w:rPr>
          <w:rStyle w:val="bumpedfont15"/>
          <w:color w:val="444444"/>
        </w:rPr>
        <w:t>An ethical practician-beneficiary cooperation</w:t>
      </w:r>
      <w:r w:rsidRPr="00B145F4">
        <w:rPr>
          <w:rStyle w:val="apple-converted-space"/>
          <w:color w:val="444444"/>
        </w:rPr>
        <w:t> </w:t>
      </w:r>
      <w:r w:rsidRPr="00B145F4">
        <w:rPr>
          <w:rStyle w:val="bumpedfont15"/>
          <w:color w:val="444444"/>
        </w:rPr>
        <w:t>may</w:t>
      </w:r>
      <w:r w:rsidRPr="00B145F4">
        <w:rPr>
          <w:rStyle w:val="apple-converted-space"/>
          <w:color w:val="444444"/>
        </w:rPr>
        <w:t> </w:t>
      </w:r>
      <w:r w:rsidRPr="00B145F4">
        <w:rPr>
          <w:rStyle w:val="bumpedfont15"/>
          <w:color w:val="444444"/>
        </w:rPr>
        <w:t>also consider reintegrating a person to their everyday life after having been cared for in hospital.(Richmond Group, 2012)</w:t>
      </w:r>
    </w:p>
    <w:p w14:paraId="65BF0FFA" w14:textId="77777777" w:rsidR="00936B48" w:rsidRPr="00B145F4" w:rsidRDefault="00936B48">
      <w:pPr>
        <w:pStyle w:val="s7"/>
        <w:spacing w:before="0" w:beforeAutospacing="0" w:after="0" w:afterAutospacing="0"/>
        <w:jc w:val="both"/>
        <w:divId w:val="1901554441"/>
        <w:rPr>
          <w:rFonts w:ascii="-webkit-standard" w:hAnsi="-webkit-standard"/>
          <w:color w:val="000000"/>
        </w:rPr>
      </w:pPr>
      <w:r w:rsidRPr="00B145F4">
        <w:rPr>
          <w:rStyle w:val="bumpedfont15"/>
          <w:color w:val="444444"/>
        </w:rPr>
        <w:t xml:space="preserve">Since one’s interpretation filters are strongly influenced by one’s heritage, thus person-centred care should be adjusted to the receiver’s own background. Understandingly, when considering cultural sensitivity, carers must avoid assumptions that may stereotype the beneficiary. (Mathers, </w:t>
      </w:r>
      <w:proofErr w:type="spellStart"/>
      <w:r w:rsidRPr="00B145F4">
        <w:rPr>
          <w:rStyle w:val="bumpedfont15"/>
          <w:color w:val="444444"/>
        </w:rPr>
        <w:t>Bansal</w:t>
      </w:r>
      <w:proofErr w:type="spellEnd"/>
      <w:r w:rsidRPr="00B145F4">
        <w:rPr>
          <w:rStyle w:val="bumpedfont15"/>
          <w:color w:val="444444"/>
        </w:rPr>
        <w:t>, 2016)</w:t>
      </w:r>
    </w:p>
    <w:p w14:paraId="6DD4D4AA" w14:textId="77777777" w:rsidR="001D4D00" w:rsidRDefault="001D4D00" w:rsidP="001D4D00">
      <w:pPr>
        <w:divId w:val="1308819953"/>
        <w:rPr>
          <w:rFonts w:ascii="Times New Roman" w:eastAsia="Times New Roman" w:hAnsi="Times New Roman" w:cs="Times New Roman"/>
          <w:sz w:val="24"/>
          <w:szCs w:val="24"/>
        </w:rPr>
      </w:pPr>
    </w:p>
    <w:p w14:paraId="18EF7EB6" w14:textId="77777777" w:rsidR="00A37C46" w:rsidRDefault="00A37C46" w:rsidP="001D4D00">
      <w:pPr>
        <w:divId w:val="1308819953"/>
        <w:rPr>
          <w:rFonts w:ascii="Times New Roman" w:eastAsia="Times New Roman" w:hAnsi="Times New Roman" w:cs="Times New Roman"/>
          <w:sz w:val="24"/>
          <w:szCs w:val="24"/>
        </w:rPr>
      </w:pPr>
    </w:p>
    <w:p w14:paraId="36DCD6D2" w14:textId="77777777" w:rsidR="00A37C46" w:rsidRDefault="00A37C46" w:rsidP="00A37C46">
      <w:pPr>
        <w:divId w:val="1814562721"/>
        <w:rPr>
          <w:rFonts w:ascii="Times New Roman" w:eastAsia="Times New Roman" w:hAnsi="Times New Roman" w:cs="Times New Roman"/>
          <w:b/>
          <w:bCs/>
          <w:color w:val="444444"/>
          <w:sz w:val="27"/>
          <w:szCs w:val="27"/>
        </w:rPr>
      </w:pPr>
      <w:r w:rsidRPr="00A37C46">
        <w:rPr>
          <w:rFonts w:ascii="Times New Roman" w:eastAsia="Times New Roman" w:hAnsi="Times New Roman" w:cs="Times New Roman"/>
          <w:b/>
          <w:bCs/>
          <w:color w:val="444444"/>
          <w:sz w:val="27"/>
          <w:szCs w:val="27"/>
        </w:rPr>
        <w:t>Main benefits of person-centred care</w:t>
      </w:r>
      <w:r>
        <w:rPr>
          <w:rFonts w:ascii="Times New Roman" w:eastAsia="Times New Roman" w:hAnsi="Times New Roman" w:cs="Times New Roman"/>
          <w:b/>
          <w:bCs/>
          <w:color w:val="444444"/>
          <w:sz w:val="27"/>
          <w:szCs w:val="27"/>
        </w:rPr>
        <w:t>:</w:t>
      </w:r>
    </w:p>
    <w:p w14:paraId="512A13CD" w14:textId="77777777" w:rsidR="00A37C46" w:rsidRDefault="00A37C46" w:rsidP="00A37C46">
      <w:pPr>
        <w:divId w:val="1814562721"/>
        <w:rPr>
          <w:rFonts w:ascii="Times New Roman" w:eastAsia="Times New Roman" w:hAnsi="Times New Roman" w:cs="Times New Roman"/>
          <w:b/>
          <w:bCs/>
          <w:color w:val="444444"/>
          <w:sz w:val="27"/>
          <w:szCs w:val="27"/>
        </w:rPr>
      </w:pPr>
    </w:p>
    <w:p w14:paraId="56466D52" w14:textId="77777777" w:rsidR="00FC4C72" w:rsidRPr="00B145F4" w:rsidRDefault="00FC4C72">
      <w:pPr>
        <w:pStyle w:val="s7"/>
        <w:spacing w:before="0" w:beforeAutospacing="0" w:after="0" w:afterAutospacing="0"/>
        <w:jc w:val="both"/>
        <w:divId w:val="2057194696"/>
        <w:rPr>
          <w:rFonts w:ascii="-webkit-standard" w:hAnsi="-webkit-standard"/>
          <w:color w:val="000000"/>
        </w:rPr>
      </w:pPr>
      <w:r w:rsidRPr="00B145F4">
        <w:rPr>
          <w:rStyle w:val="bumpedfont15"/>
          <w:color w:val="444444"/>
        </w:rPr>
        <w:t>The beneficiary’s cooperation leads to a more exhaustive understanding of risks, extended towards a higher focus on prevention, whereas receptivity and participation is expressed to amenability in regards to</w:t>
      </w:r>
      <w:r w:rsidRPr="00B145F4">
        <w:rPr>
          <w:rStyle w:val="apple-converted-space"/>
          <w:b/>
          <w:bCs/>
          <w:color w:val="444444"/>
        </w:rPr>
        <w:t> </w:t>
      </w:r>
      <w:r w:rsidRPr="00B145F4">
        <w:rPr>
          <w:rStyle w:val="bumpedfont15"/>
          <w:color w:val="444444"/>
        </w:rPr>
        <w:t xml:space="preserve">clinical recommendation. Nevertheless, </w:t>
      </w:r>
      <w:proofErr w:type="spellStart"/>
      <w:r w:rsidRPr="00B145F4">
        <w:rPr>
          <w:rStyle w:val="bumpedfont15"/>
          <w:color w:val="444444"/>
        </w:rPr>
        <w:t>person-centered</w:t>
      </w:r>
      <w:proofErr w:type="spellEnd"/>
      <w:r w:rsidRPr="00B145F4">
        <w:rPr>
          <w:rStyle w:val="bumpedfont15"/>
          <w:color w:val="444444"/>
        </w:rPr>
        <w:t xml:space="preserve"> care is demonstrated to decrease rates in elective procedures. (Moore et al, 2020)</w:t>
      </w:r>
    </w:p>
    <w:p w14:paraId="66DCD86D" w14:textId="77777777" w:rsidR="00FC4C72" w:rsidRPr="00B145F4" w:rsidRDefault="00FC4C72">
      <w:pPr>
        <w:pStyle w:val="s7"/>
        <w:spacing w:before="0" w:beforeAutospacing="0" w:after="0" w:afterAutospacing="0"/>
        <w:jc w:val="both"/>
        <w:divId w:val="2057194696"/>
        <w:rPr>
          <w:rFonts w:ascii="-webkit-standard" w:hAnsi="-webkit-standard"/>
          <w:color w:val="000000"/>
        </w:rPr>
      </w:pPr>
      <w:r w:rsidRPr="00B145F4">
        <w:rPr>
          <w:rStyle w:val="bumpedfont15"/>
          <w:color w:val="444444"/>
        </w:rPr>
        <w:t xml:space="preserve">Beyond a higher patient satisfaction, the pipelines such as education through which the beneficiary is engaged in </w:t>
      </w:r>
      <w:proofErr w:type="spellStart"/>
      <w:r w:rsidRPr="00B145F4">
        <w:rPr>
          <w:rStyle w:val="bumpedfont15"/>
          <w:color w:val="444444"/>
        </w:rPr>
        <w:t>person-centered</w:t>
      </w:r>
      <w:proofErr w:type="spellEnd"/>
      <w:r w:rsidRPr="00B145F4">
        <w:rPr>
          <w:rStyle w:val="bumpedfont15"/>
          <w:color w:val="444444"/>
        </w:rPr>
        <w:t xml:space="preserve"> care can also produce lifestyle changes.</w:t>
      </w:r>
      <w:r w:rsidRPr="00B145F4">
        <w:rPr>
          <w:rStyle w:val="apple-converted-space"/>
          <w:color w:val="444444"/>
        </w:rPr>
        <w:t> </w:t>
      </w:r>
      <w:r w:rsidRPr="00B145F4">
        <w:rPr>
          <w:rStyle w:val="bumpedfont15"/>
          <w:color w:val="444444"/>
        </w:rPr>
        <w:t>(HIN)</w:t>
      </w:r>
    </w:p>
    <w:p w14:paraId="4167AE2E" w14:textId="77777777" w:rsidR="00FC4C72" w:rsidRPr="00B145F4" w:rsidRDefault="00FC4C72">
      <w:pPr>
        <w:pStyle w:val="s7"/>
        <w:spacing w:before="0" w:beforeAutospacing="0" w:after="0" w:afterAutospacing="0"/>
        <w:jc w:val="both"/>
        <w:divId w:val="2057194696"/>
        <w:rPr>
          <w:rFonts w:ascii="-webkit-standard" w:hAnsi="-webkit-standard"/>
          <w:color w:val="000000"/>
        </w:rPr>
      </w:pPr>
      <w:r w:rsidRPr="00B145F4">
        <w:rPr>
          <w:rStyle w:val="bumpedfont15"/>
          <w:color w:val="444444"/>
        </w:rPr>
        <w:t>Patient-centred care ensures convenience by limiting unnecessary trips and displacements (Lewis, 2020).</w:t>
      </w:r>
      <w:r w:rsidRPr="00B145F4">
        <w:rPr>
          <w:rStyle w:val="apple-converted-space"/>
          <w:color w:val="444444"/>
        </w:rPr>
        <w:t> </w:t>
      </w:r>
      <w:r w:rsidRPr="00B145F4">
        <w:rPr>
          <w:rStyle w:val="bumpedfont15"/>
          <w:color w:val="444444"/>
        </w:rPr>
        <w:t>Improved self-management abilities are accounted by the Health Innovation Network as a factor influencing reduced requests of institutional care services. Such dynamics in assisted care are argued to reduce the costs within a country’s health system.Furthermore, timeliness descends as a direct product of treatment individualisation, since care is received when needed within monitored and adjusted intervals (Lewis, 2009).</w:t>
      </w:r>
    </w:p>
    <w:p w14:paraId="4191F9B8" w14:textId="77777777" w:rsidR="00FC4C72" w:rsidRPr="00B145F4" w:rsidRDefault="00FC4C72">
      <w:pPr>
        <w:pStyle w:val="s7"/>
        <w:spacing w:before="0" w:beforeAutospacing="0" w:after="0" w:afterAutospacing="0"/>
        <w:jc w:val="both"/>
        <w:divId w:val="2057194696"/>
        <w:rPr>
          <w:rFonts w:ascii="-webkit-standard" w:hAnsi="-webkit-standard"/>
          <w:color w:val="000000"/>
        </w:rPr>
      </w:pPr>
      <w:proofErr w:type="spellStart"/>
      <w:r w:rsidRPr="00B145F4">
        <w:rPr>
          <w:rStyle w:val="bumpedfont15"/>
          <w:color w:val="444444"/>
        </w:rPr>
        <w:t>Person-centered</w:t>
      </w:r>
      <w:proofErr w:type="spellEnd"/>
      <w:r w:rsidRPr="00B145F4">
        <w:rPr>
          <w:rStyle w:val="bumpedfont15"/>
          <w:color w:val="444444"/>
        </w:rPr>
        <w:t xml:space="preserve"> care creates or consolidates coordination between</w:t>
      </w:r>
      <w:r w:rsidRPr="00B145F4">
        <w:rPr>
          <w:rStyle w:val="apple-converted-space"/>
          <w:color w:val="444444"/>
        </w:rPr>
        <w:t> </w:t>
      </w:r>
      <w:r w:rsidRPr="00B145F4">
        <w:rPr>
          <w:rStyle w:val="bumpedfont15"/>
          <w:color w:val="444444"/>
        </w:rPr>
        <w:t>the</w:t>
      </w:r>
      <w:r w:rsidRPr="00B145F4">
        <w:rPr>
          <w:rStyle w:val="apple-converted-space"/>
          <w:color w:val="444444"/>
        </w:rPr>
        <w:t> </w:t>
      </w:r>
      <w:r w:rsidRPr="00B145F4">
        <w:rPr>
          <w:rStyle w:val="bumpedfont15"/>
          <w:color w:val="444444"/>
        </w:rPr>
        <w:t>expertise required for various conditions.Communication facilitates comprehensive e-health resources, as the beneficiary’s participation allows maintaining an accurate data base grounded on monitoring and measurement (Lewis, 2009).</w:t>
      </w:r>
    </w:p>
    <w:p w14:paraId="1825EDF9" w14:textId="77777777" w:rsidR="00FC4C72" w:rsidRPr="00B145F4" w:rsidRDefault="00FC4C72">
      <w:pPr>
        <w:pStyle w:val="s7"/>
        <w:spacing w:before="0" w:beforeAutospacing="0" w:after="0" w:afterAutospacing="0"/>
        <w:jc w:val="both"/>
        <w:divId w:val="2057194696"/>
        <w:rPr>
          <w:rFonts w:ascii="-webkit-standard" w:hAnsi="-webkit-standard"/>
          <w:color w:val="000000"/>
        </w:rPr>
      </w:pPr>
      <w:r w:rsidRPr="00B145F4">
        <w:rPr>
          <w:rStyle w:val="bumpedfont15"/>
          <w:color w:val="444444"/>
        </w:rPr>
        <w:lastRenderedPageBreak/>
        <w:t>Nevertheless, the cooperation encountered by health professionals can elevate self-efficacy and increase their confidence about their abilities.</w:t>
      </w:r>
    </w:p>
    <w:p w14:paraId="0227330A" w14:textId="77777777" w:rsidR="00FC4C72" w:rsidRPr="00B145F4" w:rsidRDefault="00FC4C72" w:rsidP="00A37C46">
      <w:pPr>
        <w:divId w:val="1814562721"/>
        <w:rPr>
          <w:rFonts w:ascii="Times New Roman" w:eastAsia="Times New Roman" w:hAnsi="Times New Roman" w:cs="Times New Roman"/>
          <w:b/>
          <w:bCs/>
          <w:color w:val="444444"/>
          <w:sz w:val="24"/>
          <w:szCs w:val="24"/>
        </w:rPr>
      </w:pPr>
    </w:p>
    <w:p w14:paraId="34DDC859" w14:textId="77777777" w:rsidR="00D9529D" w:rsidRPr="00B145F4" w:rsidRDefault="00D9529D" w:rsidP="00A37C46">
      <w:pPr>
        <w:divId w:val="1814562721"/>
        <w:rPr>
          <w:rFonts w:ascii="Times New Roman" w:eastAsia="Times New Roman" w:hAnsi="Times New Roman" w:cs="Times New Roman"/>
          <w:b/>
          <w:bCs/>
          <w:color w:val="444444"/>
          <w:sz w:val="24"/>
          <w:szCs w:val="24"/>
        </w:rPr>
      </w:pPr>
    </w:p>
    <w:p w14:paraId="3B5BBD46" w14:textId="77777777" w:rsidR="00377886" w:rsidRDefault="00377886" w:rsidP="00377886">
      <w:pPr>
        <w:divId w:val="153568856"/>
        <w:rPr>
          <w:rFonts w:ascii="Times New Roman" w:eastAsia="Times New Roman" w:hAnsi="Times New Roman" w:cs="Times New Roman"/>
          <w:sz w:val="24"/>
          <w:szCs w:val="24"/>
        </w:rPr>
      </w:pPr>
      <w:r w:rsidRPr="00377886">
        <w:rPr>
          <w:rFonts w:ascii="Times New Roman" w:eastAsia="Times New Roman" w:hAnsi="Times New Roman" w:cs="Times New Roman"/>
          <w:b/>
          <w:bCs/>
          <w:color w:val="444444"/>
          <w:sz w:val="27"/>
          <w:szCs w:val="27"/>
        </w:rPr>
        <w:t>Main limitation of person-centred care </w:t>
      </w:r>
      <w:r>
        <w:rPr>
          <w:rFonts w:ascii="Times New Roman" w:eastAsia="Times New Roman" w:hAnsi="Times New Roman" w:cs="Times New Roman"/>
          <w:sz w:val="24"/>
          <w:szCs w:val="24"/>
        </w:rPr>
        <w:t>:</w:t>
      </w:r>
    </w:p>
    <w:p w14:paraId="49790716" w14:textId="77777777" w:rsidR="00377886" w:rsidRDefault="00377886" w:rsidP="00377886">
      <w:pPr>
        <w:divId w:val="153568856"/>
        <w:rPr>
          <w:rFonts w:ascii="Times New Roman" w:eastAsia="Times New Roman" w:hAnsi="Times New Roman" w:cs="Times New Roman"/>
          <w:sz w:val="24"/>
          <w:szCs w:val="24"/>
        </w:rPr>
      </w:pPr>
    </w:p>
    <w:p w14:paraId="4311BCF8" w14:textId="77777777" w:rsidR="00BF3799" w:rsidRPr="00B145F4" w:rsidRDefault="00BF3799" w:rsidP="00BF3799">
      <w:pPr>
        <w:divId w:val="789478139"/>
        <w:rPr>
          <w:rFonts w:ascii="Times New Roman" w:eastAsia="Times New Roman" w:hAnsi="Times New Roman" w:cs="Times New Roman"/>
          <w:sz w:val="24"/>
          <w:szCs w:val="24"/>
        </w:rPr>
      </w:pPr>
      <w:r w:rsidRPr="00B145F4">
        <w:rPr>
          <w:rFonts w:ascii="Times New Roman" w:eastAsia="Times New Roman" w:hAnsi="Times New Roman" w:cs="Times New Roman"/>
          <w:color w:val="444444"/>
          <w:sz w:val="24"/>
          <w:szCs w:val="24"/>
        </w:rPr>
        <w:t xml:space="preserve">Barriers identified by Joseph- Williams et al within the implementation of </w:t>
      </w:r>
      <w:proofErr w:type="spellStart"/>
      <w:r w:rsidRPr="00B145F4">
        <w:rPr>
          <w:rFonts w:ascii="Times New Roman" w:eastAsia="Times New Roman" w:hAnsi="Times New Roman" w:cs="Times New Roman"/>
          <w:color w:val="444444"/>
          <w:sz w:val="24"/>
          <w:szCs w:val="24"/>
        </w:rPr>
        <w:t>person-centered</w:t>
      </w:r>
      <w:proofErr w:type="spellEnd"/>
      <w:r w:rsidRPr="00B145F4">
        <w:rPr>
          <w:rFonts w:ascii="Times New Roman" w:eastAsia="Times New Roman" w:hAnsi="Times New Roman" w:cs="Times New Roman"/>
          <w:color w:val="444444"/>
          <w:sz w:val="24"/>
          <w:szCs w:val="24"/>
        </w:rPr>
        <w:t xml:space="preserve"> care can be linked either to the practitioner’s assumptions regarding the treatment itself (in which they may perceive decision-making as ‘immeasurable’), the beneficiary (who they may consider as not receptive to sharing decisions) or their own time management. Furthermore, such obstacles may include the clinician’s presumption of having already shared decision-making, while lacking the appropriate resources to accomplish such requirement. (</w:t>
      </w:r>
      <w:proofErr w:type="spellStart"/>
      <w:r w:rsidRPr="00B145F4">
        <w:rPr>
          <w:rFonts w:ascii="Times New Roman" w:eastAsia="Times New Roman" w:hAnsi="Times New Roman" w:cs="Times New Roman"/>
          <w:color w:val="444444"/>
          <w:sz w:val="24"/>
          <w:szCs w:val="24"/>
        </w:rPr>
        <w:t>Hannan</w:t>
      </w:r>
      <w:proofErr w:type="spellEnd"/>
      <w:r w:rsidRPr="00B145F4">
        <w:rPr>
          <w:rFonts w:ascii="Times New Roman" w:eastAsia="Times New Roman" w:hAnsi="Times New Roman" w:cs="Times New Roman"/>
          <w:color w:val="444444"/>
          <w:sz w:val="24"/>
          <w:szCs w:val="24"/>
        </w:rPr>
        <w:t>, 2019)</w:t>
      </w:r>
    </w:p>
    <w:p w14:paraId="1A8B581A" w14:textId="77777777" w:rsidR="00377886" w:rsidRPr="00B145F4" w:rsidRDefault="00377886" w:rsidP="00377886">
      <w:pPr>
        <w:divId w:val="153568856"/>
        <w:rPr>
          <w:rFonts w:ascii="Times New Roman" w:eastAsia="Times New Roman" w:hAnsi="Times New Roman" w:cs="Times New Roman"/>
          <w:sz w:val="24"/>
          <w:szCs w:val="24"/>
        </w:rPr>
      </w:pPr>
    </w:p>
    <w:p w14:paraId="6EBFA766" w14:textId="77777777" w:rsidR="003E4EEE" w:rsidRDefault="003E4EEE" w:rsidP="003E4EEE">
      <w:pPr>
        <w:divId w:val="1048190685"/>
        <w:rPr>
          <w:rFonts w:ascii="Times New Roman" w:eastAsia="Times New Roman" w:hAnsi="Times New Roman" w:cs="Times New Roman"/>
          <w:color w:val="444444"/>
          <w:sz w:val="27"/>
          <w:szCs w:val="27"/>
          <w:u w:val="single"/>
        </w:rPr>
      </w:pPr>
    </w:p>
    <w:p w14:paraId="4985D89C" w14:textId="77777777" w:rsidR="0016036E" w:rsidRPr="00060D0A" w:rsidRDefault="00060D0A" w:rsidP="003E4EEE">
      <w:pPr>
        <w:divId w:val="1048190685"/>
        <w:rPr>
          <w:rFonts w:ascii="Times New Roman" w:eastAsia="Times New Roman" w:hAnsi="Times New Roman" w:cs="Times New Roman"/>
          <w:b/>
          <w:bCs/>
          <w:color w:val="444444"/>
          <w:sz w:val="27"/>
          <w:szCs w:val="27"/>
        </w:rPr>
      </w:pPr>
      <w:r w:rsidRPr="00060D0A">
        <w:rPr>
          <w:rFonts w:ascii="Times New Roman" w:eastAsia="Times New Roman" w:hAnsi="Times New Roman" w:cs="Times New Roman"/>
          <w:b/>
          <w:bCs/>
          <w:color w:val="444444"/>
          <w:sz w:val="27"/>
          <w:szCs w:val="27"/>
        </w:rPr>
        <w:t>Person centred care for people living with dementia:</w:t>
      </w:r>
    </w:p>
    <w:p w14:paraId="2ED3A985" w14:textId="77777777" w:rsidR="00060D0A" w:rsidRPr="00060D0A" w:rsidRDefault="00060D0A" w:rsidP="003E4EEE">
      <w:pPr>
        <w:divId w:val="1048190685"/>
        <w:rPr>
          <w:rFonts w:ascii="Times New Roman" w:eastAsia="Times New Roman" w:hAnsi="Times New Roman" w:cs="Times New Roman"/>
          <w:b/>
          <w:bCs/>
          <w:sz w:val="24"/>
          <w:szCs w:val="24"/>
        </w:rPr>
      </w:pPr>
    </w:p>
    <w:p w14:paraId="091B2CC9" w14:textId="77777777" w:rsidR="00A37C46" w:rsidRDefault="00A37C46" w:rsidP="001D4D00">
      <w:pPr>
        <w:divId w:val="1308819953"/>
        <w:rPr>
          <w:rFonts w:ascii="Times New Roman" w:eastAsia="Times New Roman" w:hAnsi="Times New Roman" w:cs="Times New Roman"/>
          <w:sz w:val="24"/>
          <w:szCs w:val="24"/>
        </w:rPr>
      </w:pPr>
    </w:p>
    <w:p w14:paraId="7291C9D9" w14:textId="77777777" w:rsidR="00716ED5" w:rsidRPr="00B145F4" w:rsidRDefault="00716ED5">
      <w:pPr>
        <w:pStyle w:val="s7"/>
        <w:spacing w:before="0" w:beforeAutospacing="0" w:after="0" w:afterAutospacing="0"/>
        <w:jc w:val="both"/>
        <w:divId w:val="1116212415"/>
        <w:rPr>
          <w:rFonts w:ascii="-webkit-standard" w:hAnsi="-webkit-standard"/>
          <w:color w:val="000000"/>
        </w:rPr>
      </w:pPr>
      <w:r w:rsidRPr="00B145F4">
        <w:rPr>
          <w:rStyle w:val="bumpedfont15"/>
          <w:color w:val="444444"/>
        </w:rPr>
        <w:t xml:space="preserve">Defined by the WHO as a syndrome of brain function </w:t>
      </w:r>
      <w:proofErr w:type="spellStart"/>
      <w:r w:rsidRPr="00B145F4">
        <w:rPr>
          <w:rStyle w:val="bumpedfont15"/>
          <w:color w:val="444444"/>
        </w:rPr>
        <w:t>impairement</w:t>
      </w:r>
      <w:proofErr w:type="spellEnd"/>
      <w:r w:rsidRPr="00B145F4">
        <w:rPr>
          <w:rStyle w:val="bumpedfont15"/>
          <w:color w:val="444444"/>
        </w:rPr>
        <w:t>, dementia affects</w:t>
      </w:r>
      <w:r w:rsidRPr="00B145F4">
        <w:rPr>
          <w:rStyle w:val="apple-converted-space"/>
          <w:color w:val="444444"/>
        </w:rPr>
        <w:t> </w:t>
      </w:r>
      <w:r w:rsidRPr="00B145F4">
        <w:rPr>
          <w:rStyle w:val="bumpedfont15"/>
          <w:color w:val="444444"/>
        </w:rPr>
        <w:t>cognition, perception, visual-spatial orientation, speech articulation, reasoning, task management, memory and personality.</w:t>
      </w:r>
      <w:r w:rsidRPr="00B145F4">
        <w:rPr>
          <w:rStyle w:val="apple-converted-space"/>
          <w:color w:val="444444"/>
        </w:rPr>
        <w:t> </w:t>
      </w:r>
      <w:r w:rsidRPr="00B145F4">
        <w:rPr>
          <w:rStyle w:val="bumpedfont15"/>
          <w:color w:val="444444"/>
        </w:rPr>
        <w:t>Depression and delirium are often confirmed as side manifestation of dementia.</w:t>
      </w:r>
      <w:r w:rsidRPr="00B145F4">
        <w:rPr>
          <w:rStyle w:val="apple-converted-space"/>
          <w:color w:val="444444"/>
        </w:rPr>
        <w:t> </w:t>
      </w:r>
    </w:p>
    <w:p w14:paraId="5DF977D3" w14:textId="77777777" w:rsidR="00716ED5" w:rsidRPr="00B145F4" w:rsidRDefault="00716ED5">
      <w:pPr>
        <w:pStyle w:val="s7"/>
        <w:spacing w:before="0" w:beforeAutospacing="0" w:after="0" w:afterAutospacing="0"/>
        <w:jc w:val="both"/>
        <w:divId w:val="1116212415"/>
        <w:rPr>
          <w:rFonts w:ascii="-webkit-standard" w:hAnsi="-webkit-standard"/>
          <w:color w:val="000000"/>
        </w:rPr>
      </w:pPr>
      <w:r w:rsidRPr="00B145F4">
        <w:rPr>
          <w:rStyle w:val="bumpedfont15"/>
          <w:color w:val="444444"/>
        </w:rPr>
        <w:t>An accurate estimation of dementia cases in the UK is difficult to fathom as a consequence to both the wide spectrum of the</w:t>
      </w:r>
      <w:r w:rsidRPr="00B145F4">
        <w:rPr>
          <w:rStyle w:val="apple-converted-space"/>
          <w:color w:val="444444"/>
        </w:rPr>
        <w:t> </w:t>
      </w:r>
      <w:r w:rsidRPr="00B145F4">
        <w:rPr>
          <w:rStyle w:val="bumpedfont15"/>
          <w:color w:val="444444"/>
        </w:rPr>
        <w:t>disease which encompasses more than 100 distinctive types, but also to the poor rates in which a formal diagnosis has</w:t>
      </w:r>
      <w:r w:rsidRPr="00B145F4">
        <w:rPr>
          <w:rStyle w:val="apple-converted-space"/>
          <w:color w:val="444444"/>
        </w:rPr>
        <w:t> </w:t>
      </w:r>
      <w:r w:rsidRPr="00B145F4">
        <w:rPr>
          <w:rStyle w:val="bumpedfont15"/>
          <w:color w:val="444444"/>
        </w:rPr>
        <w:t>been</w:t>
      </w:r>
      <w:r w:rsidRPr="00B145F4">
        <w:rPr>
          <w:rStyle w:val="apple-converted-space"/>
          <w:color w:val="444444"/>
        </w:rPr>
        <w:t> </w:t>
      </w:r>
      <w:r w:rsidRPr="00B145F4">
        <w:rPr>
          <w:rStyle w:val="bumpedfont15"/>
          <w:color w:val="444444"/>
        </w:rPr>
        <w:t xml:space="preserve">applied. However, registered cases indicate Alzheimer’s disease, vascular dementia, mixed dementia and </w:t>
      </w:r>
      <w:proofErr w:type="spellStart"/>
      <w:r w:rsidRPr="00B145F4">
        <w:rPr>
          <w:rStyle w:val="bumpedfont15"/>
          <w:color w:val="444444"/>
        </w:rPr>
        <w:t>Lewy</w:t>
      </w:r>
      <w:proofErr w:type="spellEnd"/>
      <w:r w:rsidRPr="00B145F4">
        <w:rPr>
          <w:rStyle w:val="bumpedfont15"/>
          <w:color w:val="444444"/>
        </w:rPr>
        <w:t xml:space="preserve"> body disease as the more common</w:t>
      </w:r>
      <w:r w:rsidRPr="00B145F4">
        <w:rPr>
          <w:rStyle w:val="apple-converted-space"/>
          <w:color w:val="444444"/>
        </w:rPr>
        <w:t> </w:t>
      </w:r>
      <w:r w:rsidRPr="00B145F4">
        <w:rPr>
          <w:rStyle w:val="bumpedfont15"/>
          <w:color w:val="444444"/>
        </w:rPr>
        <w:t>forms</w:t>
      </w:r>
      <w:r w:rsidRPr="00B145F4">
        <w:rPr>
          <w:rStyle w:val="apple-converted-space"/>
          <w:color w:val="444444"/>
        </w:rPr>
        <w:t> </w:t>
      </w:r>
      <w:r w:rsidRPr="00B145F4">
        <w:rPr>
          <w:rStyle w:val="bumpedfont15"/>
          <w:color w:val="444444"/>
        </w:rPr>
        <w:t xml:space="preserve">of the condition in the UK.(Mitchell, </w:t>
      </w:r>
      <w:proofErr w:type="spellStart"/>
      <w:r w:rsidRPr="00B145F4">
        <w:rPr>
          <w:rStyle w:val="bumpedfont15"/>
          <w:color w:val="444444"/>
        </w:rPr>
        <w:t>Agnelli</w:t>
      </w:r>
      <w:proofErr w:type="spellEnd"/>
      <w:r w:rsidRPr="00B145F4">
        <w:rPr>
          <w:rStyle w:val="bumpedfont15"/>
          <w:color w:val="444444"/>
        </w:rPr>
        <w:t>, 2015)</w:t>
      </w:r>
    </w:p>
    <w:p w14:paraId="4676CC5E" w14:textId="77777777" w:rsidR="00716ED5" w:rsidRPr="00B145F4" w:rsidRDefault="00716ED5">
      <w:pPr>
        <w:pStyle w:val="s7"/>
        <w:spacing w:before="0" w:beforeAutospacing="0" w:after="0" w:afterAutospacing="0"/>
        <w:jc w:val="both"/>
        <w:divId w:val="1116212415"/>
        <w:rPr>
          <w:rFonts w:ascii="-webkit-standard" w:hAnsi="-webkit-standard"/>
          <w:color w:val="000000"/>
        </w:rPr>
      </w:pPr>
      <w:r w:rsidRPr="00B145F4">
        <w:rPr>
          <w:rStyle w:val="bumpedfont15"/>
          <w:color w:val="444444"/>
        </w:rPr>
        <w:t>Person-centred care</w:t>
      </w:r>
      <w:r w:rsidRPr="00B145F4">
        <w:rPr>
          <w:rStyle w:val="apple-converted-space"/>
          <w:color w:val="444444"/>
        </w:rPr>
        <w:t> </w:t>
      </w:r>
      <w:r w:rsidRPr="00B145F4">
        <w:rPr>
          <w:rStyle w:val="bumpedfont15"/>
          <w:color w:val="444444"/>
        </w:rPr>
        <w:t>becomes</w:t>
      </w:r>
      <w:r w:rsidRPr="00B145F4">
        <w:rPr>
          <w:rStyle w:val="apple-converted-space"/>
          <w:color w:val="444444"/>
        </w:rPr>
        <w:t> </w:t>
      </w:r>
      <w:r w:rsidRPr="00B145F4">
        <w:rPr>
          <w:rStyle w:val="bumpedfont15"/>
          <w:color w:val="444444"/>
        </w:rPr>
        <w:t>pivotal for dementia, as each type of the condition highlights its own particular</w:t>
      </w:r>
      <w:r w:rsidRPr="00B145F4">
        <w:rPr>
          <w:rStyle w:val="apple-converted-space"/>
          <w:color w:val="444444"/>
        </w:rPr>
        <w:t> </w:t>
      </w:r>
      <w:r w:rsidRPr="00B145F4">
        <w:rPr>
          <w:rStyle w:val="bumpedfont15"/>
          <w:color w:val="444444"/>
        </w:rPr>
        <w:t>clinical manifestations.</w:t>
      </w:r>
      <w:r w:rsidRPr="00B145F4">
        <w:rPr>
          <w:rStyle w:val="apple-converted-space"/>
          <w:color w:val="444444"/>
        </w:rPr>
        <w:t> </w:t>
      </w:r>
      <w:r w:rsidRPr="00B145F4">
        <w:rPr>
          <w:rStyle w:val="bumpedfont15"/>
          <w:color w:val="444444"/>
        </w:rPr>
        <w:t>Furthermore, diagnosis of mixed dementia can confirm more than one type with their own corresponding manifestations.</w:t>
      </w:r>
      <w:r w:rsidRPr="00B145F4">
        <w:rPr>
          <w:rStyle w:val="apple-converted-space"/>
          <w:color w:val="444444"/>
        </w:rPr>
        <w:t> </w:t>
      </w:r>
      <w:r w:rsidRPr="00B145F4">
        <w:rPr>
          <w:rStyle w:val="bumpedfont15"/>
          <w:color w:val="444444"/>
        </w:rPr>
        <w:t xml:space="preserve">The patient could also confirm </w:t>
      </w:r>
      <w:proofErr w:type="spellStart"/>
      <w:r w:rsidRPr="00B145F4">
        <w:rPr>
          <w:rStyle w:val="bumpedfont15"/>
          <w:color w:val="444444"/>
        </w:rPr>
        <w:t>multimorbidity</w:t>
      </w:r>
      <w:proofErr w:type="spellEnd"/>
      <w:r w:rsidRPr="00B145F4">
        <w:rPr>
          <w:rStyle w:val="bumpedfont15"/>
          <w:color w:val="444444"/>
        </w:rPr>
        <w:t xml:space="preserve"> which should not confused with mixed dementia, as it may not necessarily account long term conditions. (</w:t>
      </w:r>
      <w:proofErr w:type="spellStart"/>
      <w:r w:rsidRPr="00B145F4">
        <w:rPr>
          <w:rStyle w:val="bumpedfont15"/>
          <w:color w:val="444444"/>
        </w:rPr>
        <w:t>Hannan</w:t>
      </w:r>
      <w:proofErr w:type="spellEnd"/>
      <w:r w:rsidRPr="00B145F4">
        <w:rPr>
          <w:rStyle w:val="bumpedfont15"/>
          <w:color w:val="444444"/>
        </w:rPr>
        <w:t>, 2019)Nevertheless, a person’s response to dementia can also be influenced by their own life experiences.</w:t>
      </w:r>
      <w:r w:rsidRPr="00B145F4">
        <w:rPr>
          <w:rStyle w:val="apple-converted-space"/>
          <w:color w:val="444444"/>
        </w:rPr>
        <w:t> </w:t>
      </w:r>
      <w:r w:rsidRPr="00B145F4">
        <w:rPr>
          <w:rStyle w:val="bumpedfont15"/>
          <w:color w:val="444444"/>
        </w:rPr>
        <w:t>Through a progressive condition, dementia can allow a certain degree of independence, which varies according to the person’s age and general health status.</w:t>
      </w:r>
    </w:p>
    <w:p w14:paraId="568B0F82" w14:textId="77777777" w:rsidR="00716ED5" w:rsidRPr="00B145F4" w:rsidRDefault="00716ED5">
      <w:pPr>
        <w:pStyle w:val="s7"/>
        <w:spacing w:before="0" w:beforeAutospacing="0" w:after="0" w:afterAutospacing="0"/>
        <w:jc w:val="both"/>
        <w:divId w:val="1116212415"/>
        <w:rPr>
          <w:rFonts w:ascii="-webkit-standard" w:hAnsi="-webkit-standard"/>
          <w:color w:val="000000"/>
        </w:rPr>
      </w:pPr>
      <w:r w:rsidRPr="00B145F4">
        <w:rPr>
          <w:rStyle w:val="bumpedfont15"/>
          <w:color w:val="444444"/>
        </w:rPr>
        <w:t xml:space="preserve">Tom </w:t>
      </w:r>
      <w:proofErr w:type="spellStart"/>
      <w:r w:rsidRPr="00B145F4">
        <w:rPr>
          <w:rStyle w:val="bumpedfont15"/>
          <w:color w:val="444444"/>
        </w:rPr>
        <w:t>Kitwood’s</w:t>
      </w:r>
      <w:proofErr w:type="spellEnd"/>
      <w:r w:rsidRPr="00B145F4">
        <w:rPr>
          <w:rStyle w:val="bumpedfont15"/>
          <w:color w:val="444444"/>
        </w:rPr>
        <w:t xml:space="preserve"> work has been praised as referential for dementia care.</w:t>
      </w:r>
      <w:r w:rsidRPr="00B145F4">
        <w:rPr>
          <w:rStyle w:val="apple-converted-space"/>
          <w:color w:val="444444"/>
        </w:rPr>
        <w:t> </w:t>
      </w:r>
      <w:r w:rsidRPr="00B145F4">
        <w:rPr>
          <w:rStyle w:val="bumpedfont15"/>
          <w:color w:val="444444"/>
        </w:rPr>
        <w:t xml:space="preserve">Professor </w:t>
      </w:r>
      <w:proofErr w:type="spellStart"/>
      <w:r w:rsidRPr="00B145F4">
        <w:rPr>
          <w:rStyle w:val="bumpedfont15"/>
          <w:color w:val="444444"/>
        </w:rPr>
        <w:t>Kitwood</w:t>
      </w:r>
      <w:proofErr w:type="spellEnd"/>
      <w:r w:rsidRPr="00B145F4">
        <w:rPr>
          <w:rStyle w:val="apple-converted-space"/>
          <w:color w:val="444444"/>
        </w:rPr>
        <w:t> </w:t>
      </w:r>
      <w:r w:rsidRPr="00B145F4">
        <w:rPr>
          <w:rStyle w:val="bumpedfont15"/>
          <w:color w:val="444444"/>
        </w:rPr>
        <w:t xml:space="preserve">argued his theory by </w:t>
      </w:r>
      <w:proofErr w:type="spellStart"/>
      <w:r w:rsidRPr="00B145F4">
        <w:rPr>
          <w:rStyle w:val="bumpedfont15"/>
          <w:color w:val="444444"/>
        </w:rPr>
        <w:t>signaling</w:t>
      </w:r>
      <w:proofErr w:type="spellEnd"/>
      <w:r w:rsidRPr="00B145F4">
        <w:rPr>
          <w:rStyle w:val="bumpedfont15"/>
          <w:color w:val="444444"/>
        </w:rPr>
        <w:t xml:space="preserve"> the how a person’s own environment has a similar effect on their neurology as their brain may mould their abilities. His 1988 findings have particularly indicated the impact of social circumstances, without, however, neglecting personal attributes and individual psychology.</w:t>
      </w:r>
      <w:r w:rsidRPr="00B145F4">
        <w:rPr>
          <w:rStyle w:val="apple-converted-space"/>
          <w:color w:val="444444"/>
        </w:rPr>
        <w:t> </w:t>
      </w:r>
      <w:r w:rsidRPr="00B145F4">
        <w:rPr>
          <w:rStyle w:val="bumpedfont15"/>
          <w:color w:val="444444"/>
        </w:rPr>
        <w:t>(Fazio et al, 2018)</w:t>
      </w:r>
    </w:p>
    <w:p w14:paraId="2FDED481" w14:textId="77777777" w:rsidR="00716ED5" w:rsidRPr="00B145F4" w:rsidRDefault="00716ED5">
      <w:pPr>
        <w:pStyle w:val="s7"/>
        <w:spacing w:before="0" w:beforeAutospacing="0" w:after="0" w:afterAutospacing="0"/>
        <w:jc w:val="both"/>
        <w:divId w:val="1116212415"/>
        <w:rPr>
          <w:rFonts w:ascii="-webkit-standard" w:hAnsi="-webkit-standard"/>
          <w:color w:val="000000"/>
        </w:rPr>
      </w:pPr>
      <w:r w:rsidRPr="00B145F4">
        <w:rPr>
          <w:rStyle w:val="bumpedfont15"/>
          <w:color w:val="444444"/>
        </w:rPr>
        <w:t xml:space="preserve">Introducing the concept of personhood which encompasses acknowledgement and consideration, </w:t>
      </w:r>
      <w:proofErr w:type="spellStart"/>
      <w:r w:rsidRPr="00B145F4">
        <w:rPr>
          <w:rStyle w:val="bumpedfont15"/>
          <w:color w:val="444444"/>
        </w:rPr>
        <w:t>Kitwood</w:t>
      </w:r>
      <w:proofErr w:type="spellEnd"/>
      <w:r w:rsidRPr="00B145F4">
        <w:rPr>
          <w:rStyle w:val="bumpedfont15"/>
          <w:color w:val="444444"/>
        </w:rPr>
        <w:t xml:space="preserve"> warned about how dementia care may be perceived as undermining by patients, as treatments risk depriving them of one’s rightful senses of attachment, inclusion and identity. Such affects were further advance by </w:t>
      </w:r>
      <w:proofErr w:type="spellStart"/>
      <w:r w:rsidRPr="00B145F4">
        <w:rPr>
          <w:rStyle w:val="bumpedfont15"/>
          <w:color w:val="444444"/>
        </w:rPr>
        <w:t>Kitwood</w:t>
      </w:r>
      <w:proofErr w:type="spellEnd"/>
      <w:r w:rsidRPr="00B145F4">
        <w:rPr>
          <w:rStyle w:val="bumpedfont15"/>
          <w:color w:val="444444"/>
        </w:rPr>
        <w:t xml:space="preserve"> when coining the concept of malignant social psychology as a treatment which neglects patient’s personhood and, consequently their wellbeing.</w:t>
      </w:r>
      <w:r w:rsidRPr="00B145F4">
        <w:rPr>
          <w:rStyle w:val="apple-converted-space"/>
          <w:color w:val="444444"/>
        </w:rPr>
        <w:t> </w:t>
      </w:r>
      <w:r w:rsidRPr="00B145F4">
        <w:rPr>
          <w:rStyle w:val="bumpedfont15"/>
          <w:color w:val="444444"/>
        </w:rPr>
        <w:t xml:space="preserve">Malignancy can be conducted towards the patient’s abilities (disempowerment), behaviour (treachery, disruption, imposition), needs (withholding), cognitive assimilation (accusation, outpacing), </w:t>
      </w:r>
      <w:r w:rsidRPr="00B145F4">
        <w:rPr>
          <w:rStyle w:val="bumpedfont15"/>
          <w:color w:val="444444"/>
        </w:rPr>
        <w:lastRenderedPageBreak/>
        <w:t xml:space="preserve">perception of reality (invalidation), such as it can be directed towards a person’s physical presence (banishment, ignoring). Malignancy can be affirmed both in the direct communication with the patient (through infantilisation, intimidation, stigmatisation, objectification, mockery, or disparagement), but also in reference to them (labelling). In contrast, </w:t>
      </w:r>
      <w:proofErr w:type="spellStart"/>
      <w:r w:rsidRPr="00B145F4">
        <w:rPr>
          <w:rStyle w:val="bumpedfont15"/>
          <w:color w:val="444444"/>
        </w:rPr>
        <w:t>Kitwood</w:t>
      </w:r>
      <w:proofErr w:type="spellEnd"/>
      <w:r w:rsidRPr="00B145F4">
        <w:rPr>
          <w:rStyle w:val="bumpedfont15"/>
          <w:color w:val="444444"/>
        </w:rPr>
        <w:t xml:space="preserve"> proposes recognition of the person’s needs, validation of their reality, negotiation in regards to their preferred care, and collaboration. A person’s position in regards to their environment can be managed through holding and facilitation. Leisure and self expression complete the dimension of positive care through play, creation, achievement celebration, relaxation and </w:t>
      </w:r>
      <w:proofErr w:type="spellStart"/>
      <w:r w:rsidRPr="00B145F4">
        <w:rPr>
          <w:rStyle w:val="bumpedfont15"/>
          <w:color w:val="444444"/>
        </w:rPr>
        <w:t>timalation</w:t>
      </w:r>
      <w:proofErr w:type="spellEnd"/>
      <w:r w:rsidRPr="00B145F4">
        <w:rPr>
          <w:rStyle w:val="bumpedfont15"/>
          <w:color w:val="444444"/>
        </w:rPr>
        <w:t xml:space="preserve">. Nevertheless, a positive psychology can be extended towards the acceptance of any signs of kindness dedicated by the patient to their carer. (Mitchell, </w:t>
      </w:r>
      <w:proofErr w:type="spellStart"/>
      <w:r w:rsidRPr="00B145F4">
        <w:rPr>
          <w:rStyle w:val="bumpedfont15"/>
          <w:color w:val="444444"/>
        </w:rPr>
        <w:t>Agnelli</w:t>
      </w:r>
      <w:proofErr w:type="spellEnd"/>
      <w:r w:rsidRPr="00B145F4">
        <w:rPr>
          <w:rStyle w:val="bumpedfont15"/>
          <w:color w:val="444444"/>
        </w:rPr>
        <w:t>, 2015).</w:t>
      </w:r>
    </w:p>
    <w:p w14:paraId="128B3062" w14:textId="77777777" w:rsidR="00716ED5" w:rsidRPr="00B145F4" w:rsidRDefault="00716ED5">
      <w:pPr>
        <w:pStyle w:val="s7"/>
        <w:spacing w:before="0" w:beforeAutospacing="0" w:after="0" w:afterAutospacing="0"/>
        <w:jc w:val="both"/>
        <w:divId w:val="1116212415"/>
        <w:rPr>
          <w:rFonts w:ascii="-webkit-standard" w:hAnsi="-webkit-standard"/>
          <w:color w:val="000000"/>
        </w:rPr>
      </w:pPr>
      <w:proofErr w:type="spellStart"/>
      <w:r w:rsidRPr="00B145F4">
        <w:rPr>
          <w:rStyle w:val="bumpedfont15"/>
          <w:color w:val="444444"/>
        </w:rPr>
        <w:t>Kitwood’s</w:t>
      </w:r>
      <w:proofErr w:type="spellEnd"/>
      <w:r w:rsidRPr="00B145F4">
        <w:rPr>
          <w:rStyle w:val="bumpedfont15"/>
          <w:color w:val="444444"/>
        </w:rPr>
        <w:t xml:space="preserve"> work can be considered as extended by his colleague Dawn </w:t>
      </w:r>
      <w:proofErr w:type="spellStart"/>
      <w:r w:rsidRPr="00B145F4">
        <w:rPr>
          <w:rStyle w:val="bumpedfont15"/>
          <w:color w:val="444444"/>
        </w:rPr>
        <w:t>Brooker</w:t>
      </w:r>
      <w:proofErr w:type="spellEnd"/>
      <w:r w:rsidRPr="00B145F4">
        <w:rPr>
          <w:rStyle w:val="bumpedfont15"/>
          <w:color w:val="444444"/>
        </w:rPr>
        <w:t xml:space="preserve"> (2004) who advances four key components to be considered in the person- </w:t>
      </w:r>
      <w:proofErr w:type="spellStart"/>
      <w:r w:rsidRPr="00B145F4">
        <w:rPr>
          <w:rStyle w:val="bumpedfont15"/>
          <w:color w:val="444444"/>
        </w:rPr>
        <w:t>centered</w:t>
      </w:r>
      <w:proofErr w:type="spellEnd"/>
      <w:r w:rsidRPr="00B145F4">
        <w:rPr>
          <w:rStyle w:val="bumpedfont15"/>
          <w:color w:val="444444"/>
        </w:rPr>
        <w:t xml:space="preserve"> care of people living with dementia. Respect and acknowledgement of both the beneficiary, as well as their close ones  (1) represents the foundation in which the further three components: therapy individualisation in accordance to their unique needs (2), an understanding and validation of the perspective launched by dementia (3) and the creation of a safe environment ensuring the wellbeing of people living with the </w:t>
      </w:r>
      <w:proofErr w:type="spellStart"/>
      <w:r w:rsidRPr="00B145F4">
        <w:rPr>
          <w:rStyle w:val="bumpedfont15"/>
          <w:color w:val="444444"/>
        </w:rPr>
        <w:t>desease</w:t>
      </w:r>
      <w:proofErr w:type="spellEnd"/>
      <w:r w:rsidRPr="00B145F4">
        <w:rPr>
          <w:rStyle w:val="bumpedfont15"/>
          <w:color w:val="444444"/>
        </w:rPr>
        <w:t xml:space="preserve"> (4)</w:t>
      </w:r>
      <w:r w:rsidRPr="00B145F4">
        <w:rPr>
          <w:rStyle w:val="apple-converted-space"/>
          <w:color w:val="444444"/>
        </w:rPr>
        <w:t> </w:t>
      </w:r>
      <w:r w:rsidRPr="00B145F4">
        <w:rPr>
          <w:rStyle w:val="bumpedfont15"/>
          <w:color w:val="444444"/>
        </w:rPr>
        <w:t>(Fazio et al, 2018)</w:t>
      </w:r>
    </w:p>
    <w:p w14:paraId="00CBD913" w14:textId="77777777" w:rsidR="00716ED5" w:rsidRPr="00B145F4" w:rsidRDefault="00716ED5">
      <w:pPr>
        <w:pStyle w:val="s7"/>
        <w:spacing w:before="0" w:beforeAutospacing="0" w:after="0" w:afterAutospacing="0"/>
        <w:jc w:val="both"/>
        <w:divId w:val="1116212415"/>
        <w:rPr>
          <w:rFonts w:ascii="-webkit-standard" w:hAnsi="-webkit-standard"/>
          <w:color w:val="000000"/>
        </w:rPr>
      </w:pPr>
      <w:proofErr w:type="spellStart"/>
      <w:r w:rsidRPr="00B145F4">
        <w:rPr>
          <w:rStyle w:val="bumpedfont15"/>
          <w:color w:val="444444"/>
        </w:rPr>
        <w:t>Brooker</w:t>
      </w:r>
      <w:proofErr w:type="spellEnd"/>
      <w:r w:rsidRPr="00B145F4">
        <w:rPr>
          <w:rStyle w:val="apple-converted-space"/>
          <w:color w:val="444444"/>
        </w:rPr>
        <w:t> </w:t>
      </w:r>
      <w:r w:rsidRPr="00B145F4">
        <w:rPr>
          <w:rStyle w:val="bumpedfont15"/>
          <w:color w:val="444444"/>
        </w:rPr>
        <w:t>has also</w:t>
      </w:r>
      <w:r w:rsidRPr="00B145F4">
        <w:rPr>
          <w:rStyle w:val="apple-converted-space"/>
          <w:color w:val="444444"/>
        </w:rPr>
        <w:t> </w:t>
      </w:r>
      <w:r w:rsidRPr="00B145F4">
        <w:rPr>
          <w:rStyle w:val="bumpedfont15"/>
          <w:color w:val="444444"/>
        </w:rPr>
        <w:t>identified four levels in which person-centred care can cater the disease.</w:t>
      </w:r>
      <w:r w:rsidRPr="00B145F4">
        <w:rPr>
          <w:rStyle w:val="apple-converted-space"/>
          <w:color w:val="444444"/>
        </w:rPr>
        <w:t> </w:t>
      </w:r>
      <w:r w:rsidRPr="00B145F4">
        <w:rPr>
          <w:rStyle w:val="bumpedfont15"/>
          <w:color w:val="444444"/>
        </w:rPr>
        <w:t>The first one falls in the responsibility of directors or senior managers and demands a clear vision translated into a service environment. The appointment and training of human resources converges towards the designated quality standards that shall also dictate governance within a corresponding ethos. The second plan corresponds to clinical leads designed to individualise the fore-mentioned mission with care pipelines, planning and reviews.</w:t>
      </w:r>
      <w:r w:rsidRPr="00B145F4">
        <w:rPr>
          <w:rStyle w:val="apple-converted-space"/>
          <w:color w:val="444444"/>
        </w:rPr>
        <w:t> </w:t>
      </w:r>
      <w:r w:rsidRPr="00B145F4">
        <w:rPr>
          <w:rStyle w:val="bumpedfont15"/>
          <w:color w:val="444444"/>
        </w:rPr>
        <w:t>The third level corresponds to shift leaders focusing on communication, decision making, attendance to physical needs and behavioural challenges which are fulfilled with empathy and risk management.</w:t>
      </w:r>
      <w:r w:rsidRPr="00B145F4">
        <w:rPr>
          <w:rStyle w:val="apple-converted-space"/>
          <w:color w:val="444444"/>
        </w:rPr>
        <w:t> </w:t>
      </w:r>
      <w:r w:rsidRPr="00B145F4">
        <w:rPr>
          <w:rStyle w:val="bumpedfont15"/>
          <w:color w:val="444444"/>
        </w:rPr>
        <w:t>The fourth and most comprehensive level engages both the beneficiary’s family, as well as their community, appealing to inclusion, respect, empathy, validation and empowerment.</w:t>
      </w:r>
    </w:p>
    <w:p w14:paraId="27536D98" w14:textId="77777777" w:rsidR="00716ED5" w:rsidRPr="00B145F4" w:rsidRDefault="00716ED5">
      <w:pPr>
        <w:pStyle w:val="s7"/>
        <w:spacing w:before="0" w:beforeAutospacing="0" w:after="0" w:afterAutospacing="0"/>
        <w:jc w:val="both"/>
        <w:divId w:val="1116212415"/>
        <w:rPr>
          <w:rFonts w:ascii="-webkit-standard" w:hAnsi="-webkit-standard"/>
          <w:color w:val="000000"/>
        </w:rPr>
      </w:pPr>
      <w:r w:rsidRPr="00B145F4">
        <w:rPr>
          <w:rStyle w:val="bumpedfont15"/>
          <w:color w:val="444444"/>
        </w:rPr>
        <w:t>An insight in the perspective shaped by dementia can be facilitated through various observational tools. The DCM which operates on scaling the detraction and enhancement detected in coding frames of moods and behaviour.</w:t>
      </w:r>
      <w:r w:rsidRPr="00B145F4">
        <w:rPr>
          <w:rStyle w:val="apple-converted-space"/>
          <w:color w:val="444444"/>
        </w:rPr>
        <w:t> </w:t>
      </w:r>
      <w:r w:rsidRPr="00B145F4">
        <w:rPr>
          <w:rStyle w:val="bumpedfont15"/>
          <w:color w:val="444444"/>
        </w:rPr>
        <w:t xml:space="preserve">Tools assess the effectiveness and efficiency of person-centred care through criteria such as the therapy itself, </w:t>
      </w:r>
      <w:proofErr w:type="spellStart"/>
      <w:r w:rsidRPr="00B145F4">
        <w:rPr>
          <w:rStyle w:val="bumpedfont15"/>
          <w:color w:val="444444"/>
        </w:rPr>
        <w:t>organizational</w:t>
      </w:r>
      <w:proofErr w:type="spellEnd"/>
      <w:r w:rsidRPr="00B145F4">
        <w:rPr>
          <w:rStyle w:val="bumpedfont15"/>
          <w:color w:val="444444"/>
        </w:rPr>
        <w:t xml:space="preserve"> support, environment, knowledge regarding the beneficiary, their autonomy, carer-patient communication, family involvement, and social connectedness, among others.</w:t>
      </w:r>
      <w:r w:rsidRPr="00B145F4">
        <w:rPr>
          <w:rStyle w:val="apple-converted-space"/>
          <w:color w:val="444444"/>
        </w:rPr>
        <w:t> </w:t>
      </w:r>
      <w:r w:rsidRPr="00B145F4">
        <w:rPr>
          <w:rStyle w:val="bumpedfont15"/>
          <w:color w:val="444444"/>
        </w:rPr>
        <w:t>(Fazio et al, 2018)</w:t>
      </w:r>
    </w:p>
    <w:p w14:paraId="46A022D5" w14:textId="77777777" w:rsidR="00716ED5" w:rsidRPr="00B145F4" w:rsidRDefault="00716ED5">
      <w:pPr>
        <w:pStyle w:val="s7"/>
        <w:spacing w:before="0" w:beforeAutospacing="0" w:after="0" w:afterAutospacing="0"/>
        <w:jc w:val="both"/>
        <w:divId w:val="1116212415"/>
        <w:rPr>
          <w:rFonts w:ascii="-webkit-standard" w:hAnsi="-webkit-standard"/>
          <w:color w:val="000000"/>
        </w:rPr>
      </w:pPr>
      <w:r w:rsidRPr="00B145F4">
        <w:rPr>
          <w:rStyle w:val="bumpedfont15"/>
          <w:color w:val="444444"/>
        </w:rPr>
        <w:t xml:space="preserve">Individuality is framed within four coordinates. The appearance and composing element may include </w:t>
      </w:r>
      <w:proofErr w:type="spellStart"/>
      <w:r w:rsidRPr="00B145F4">
        <w:rPr>
          <w:rStyle w:val="bumpedfont15"/>
          <w:color w:val="444444"/>
        </w:rPr>
        <w:t>jewelry</w:t>
      </w:r>
      <w:proofErr w:type="spellEnd"/>
      <w:r w:rsidRPr="00B145F4">
        <w:rPr>
          <w:rStyle w:val="bumpedfont15"/>
          <w:color w:val="444444"/>
        </w:rPr>
        <w:t xml:space="preserve"> or clothing items which are attributed a particular importance by the beneficiary. Caring relations may be built around how an individual perceives and values a relationship, how the act of care is expressed, how the mutual acknowledgement is conducted, how empathy is received and how power and balance shape the dynamics of a relationship.</w:t>
      </w:r>
      <w:r w:rsidRPr="00B145F4">
        <w:rPr>
          <w:rStyle w:val="apple-converted-space"/>
          <w:color w:val="444444"/>
        </w:rPr>
        <w:t> </w:t>
      </w:r>
      <w:r w:rsidRPr="00B145F4">
        <w:rPr>
          <w:rStyle w:val="bumpedfont15"/>
          <w:color w:val="444444"/>
        </w:rPr>
        <w:t>A nurse’s competences are evaluated according to qualifications, experience, narrative caregiving, professional relationship and personal approach to work.</w:t>
      </w:r>
      <w:r w:rsidRPr="00B145F4">
        <w:rPr>
          <w:rStyle w:val="apple-converted-space"/>
          <w:color w:val="444444"/>
        </w:rPr>
        <w:t> </w:t>
      </w:r>
      <w:r w:rsidRPr="00B145F4">
        <w:rPr>
          <w:rStyle w:val="bumpedfont15"/>
          <w:color w:val="444444"/>
        </w:rPr>
        <w:t>The context of care descends from the material input, physical parameters such as location and work culture.</w:t>
      </w:r>
      <w:r w:rsidRPr="00B145F4">
        <w:rPr>
          <w:rStyle w:val="apple-converted-space"/>
          <w:color w:val="444444"/>
        </w:rPr>
        <w:t> </w:t>
      </w:r>
      <w:r w:rsidRPr="00B145F4">
        <w:rPr>
          <w:rStyle w:val="bumpedfont15"/>
          <w:color w:val="444444"/>
        </w:rPr>
        <w:t xml:space="preserve">Last, but not least, wellbeing as a desired outcomes of care is assessed from a physical, psychological and social perspective. (Van </w:t>
      </w:r>
      <w:proofErr w:type="spellStart"/>
      <w:r w:rsidRPr="00B145F4">
        <w:rPr>
          <w:rStyle w:val="bumpedfont15"/>
          <w:color w:val="444444"/>
        </w:rPr>
        <w:t>der</w:t>
      </w:r>
      <w:proofErr w:type="spellEnd"/>
      <w:r w:rsidRPr="00B145F4">
        <w:rPr>
          <w:rStyle w:val="bumpedfont15"/>
          <w:color w:val="444444"/>
        </w:rPr>
        <w:t xml:space="preserve"> </w:t>
      </w:r>
      <w:proofErr w:type="spellStart"/>
      <w:r w:rsidRPr="00B145F4">
        <w:rPr>
          <w:rStyle w:val="bumpedfont15"/>
          <w:color w:val="444444"/>
        </w:rPr>
        <w:t>Cingel</w:t>
      </w:r>
      <w:proofErr w:type="spellEnd"/>
      <w:r w:rsidRPr="00B145F4">
        <w:rPr>
          <w:rStyle w:val="bumpedfont15"/>
          <w:color w:val="444444"/>
        </w:rPr>
        <w:t xml:space="preserve"> et al, 2016)</w:t>
      </w:r>
    </w:p>
    <w:p w14:paraId="086516B8" w14:textId="77777777" w:rsidR="00716ED5" w:rsidRPr="00B145F4" w:rsidRDefault="00716ED5">
      <w:pPr>
        <w:pStyle w:val="s7"/>
        <w:spacing w:before="0" w:beforeAutospacing="0" w:after="0" w:afterAutospacing="0"/>
        <w:jc w:val="both"/>
        <w:divId w:val="1116212415"/>
        <w:rPr>
          <w:rFonts w:ascii="-webkit-standard" w:hAnsi="-webkit-standard"/>
          <w:color w:val="000000"/>
        </w:rPr>
      </w:pPr>
      <w:r w:rsidRPr="00B145F4">
        <w:rPr>
          <w:rStyle w:val="bumpedfont15"/>
          <w:color w:val="444444"/>
        </w:rPr>
        <w:lastRenderedPageBreak/>
        <w:t>The SPACE principles part of the long term plan advanced by the NHS dementia care focuses of staff expertise, clinician-carer joint efforts, early-detection and post diagnostic support, personalised care plans and environmental adjustments (Royal College of Nursing, 2019)</w:t>
      </w:r>
      <w:r w:rsidRPr="00B145F4">
        <w:rPr>
          <w:rStyle w:val="apple-converted-space"/>
          <w:color w:val="444444"/>
        </w:rPr>
        <w:t> </w:t>
      </w:r>
      <w:r w:rsidRPr="00B145F4">
        <w:rPr>
          <w:rStyle w:val="bumpedfont15"/>
          <w:color w:val="444444"/>
        </w:rPr>
        <w:t xml:space="preserve">Since interaction with NHS professionals is limited to only a couple of hours/year (7, in contrast to other  8753 of autonomous care, according to Dr. </w:t>
      </w:r>
      <w:proofErr w:type="spellStart"/>
      <w:r w:rsidRPr="00B145F4">
        <w:rPr>
          <w:rStyle w:val="bumpedfont15"/>
          <w:color w:val="444444"/>
        </w:rPr>
        <w:t>Demian</w:t>
      </w:r>
      <w:proofErr w:type="spellEnd"/>
      <w:r w:rsidRPr="00B145F4">
        <w:rPr>
          <w:rStyle w:val="bumpedfont15"/>
          <w:color w:val="444444"/>
        </w:rPr>
        <w:t>), self-management dominates care strategies for long term conditions. As a terminal disease, dementia care may accommodate principles found in the treatment of long-term conditions which call for a coordinated interdependence between the person, their carers and clinicians. Recognising the patient’s own potential, practical support may be aimed towards tacking health illiteracy through education, training and the access to appropriate technologies and resources. (Eaton et al, 2015)</w:t>
      </w:r>
    </w:p>
    <w:p w14:paraId="292537A9" w14:textId="77777777" w:rsidR="00716ED5" w:rsidRPr="00B145F4" w:rsidRDefault="00716ED5">
      <w:pPr>
        <w:pStyle w:val="s7"/>
        <w:spacing w:before="0" w:beforeAutospacing="0" w:after="0" w:afterAutospacing="0"/>
        <w:jc w:val="both"/>
        <w:divId w:val="1116212415"/>
        <w:rPr>
          <w:rFonts w:ascii="-webkit-standard" w:hAnsi="-webkit-standard"/>
          <w:color w:val="000000"/>
        </w:rPr>
      </w:pPr>
      <w:r w:rsidRPr="00B145F4">
        <w:rPr>
          <w:rStyle w:val="bumpedfont15"/>
          <w:color w:val="444444"/>
        </w:rPr>
        <w:t xml:space="preserve">Nursing homes and hospitals have also certified the efficiency of the Senses Framework which focus on security, continuity (notably, one’s ability to built and sustain connections), belonging (particular, the feeling of inclusion and engagement), purpose (the ability to accommodate goals), </w:t>
      </w:r>
      <w:proofErr w:type="spellStart"/>
      <w:r w:rsidRPr="00B145F4">
        <w:rPr>
          <w:rStyle w:val="bumpedfont15"/>
          <w:color w:val="444444"/>
        </w:rPr>
        <w:t>fulfillment</w:t>
      </w:r>
      <w:proofErr w:type="spellEnd"/>
      <w:r w:rsidRPr="00B145F4">
        <w:rPr>
          <w:rStyle w:val="bumpedfont15"/>
          <w:color w:val="444444"/>
        </w:rPr>
        <w:t xml:space="preserve"> (the commitment put into advancing towards goals) and significance (the feeling of being valued.) (Van </w:t>
      </w:r>
      <w:proofErr w:type="spellStart"/>
      <w:r w:rsidRPr="00B145F4">
        <w:rPr>
          <w:rStyle w:val="bumpedfont15"/>
          <w:color w:val="444444"/>
        </w:rPr>
        <w:t>der</w:t>
      </w:r>
      <w:proofErr w:type="spellEnd"/>
      <w:r w:rsidRPr="00B145F4">
        <w:rPr>
          <w:rStyle w:val="bumpedfont15"/>
          <w:color w:val="444444"/>
        </w:rPr>
        <w:t xml:space="preserve"> </w:t>
      </w:r>
      <w:proofErr w:type="spellStart"/>
      <w:r w:rsidRPr="00B145F4">
        <w:rPr>
          <w:rStyle w:val="bumpedfont15"/>
          <w:color w:val="444444"/>
        </w:rPr>
        <w:t>Cingel</w:t>
      </w:r>
      <w:proofErr w:type="spellEnd"/>
      <w:r w:rsidRPr="00B145F4">
        <w:rPr>
          <w:rStyle w:val="bumpedfont15"/>
          <w:color w:val="444444"/>
        </w:rPr>
        <w:t xml:space="preserve"> et al, 2016)</w:t>
      </w:r>
    </w:p>
    <w:p w14:paraId="13D50552" w14:textId="77777777" w:rsidR="00716ED5" w:rsidRDefault="00716ED5" w:rsidP="001D4D00">
      <w:pPr>
        <w:divId w:val="1308819953"/>
        <w:rPr>
          <w:rFonts w:ascii="Times New Roman" w:eastAsia="Times New Roman" w:hAnsi="Times New Roman" w:cs="Times New Roman"/>
          <w:sz w:val="24"/>
          <w:szCs w:val="24"/>
        </w:rPr>
      </w:pPr>
    </w:p>
    <w:p w14:paraId="6E39D3BB" w14:textId="77777777" w:rsidR="00716ED5" w:rsidRDefault="00716ED5" w:rsidP="001D4D00">
      <w:pPr>
        <w:divId w:val="1308819953"/>
        <w:rPr>
          <w:rFonts w:ascii="Times New Roman" w:eastAsia="Times New Roman" w:hAnsi="Times New Roman" w:cs="Times New Roman"/>
          <w:sz w:val="24"/>
          <w:szCs w:val="24"/>
        </w:rPr>
      </w:pPr>
    </w:p>
    <w:p w14:paraId="3B7CAEEF" w14:textId="77777777" w:rsidR="00A37C46" w:rsidRPr="001D4D00" w:rsidRDefault="00A37C46" w:rsidP="001D4D00">
      <w:pPr>
        <w:divId w:val="1308819953"/>
        <w:rPr>
          <w:rFonts w:ascii="Times New Roman" w:eastAsia="Times New Roman" w:hAnsi="Times New Roman" w:cs="Times New Roman"/>
          <w:sz w:val="24"/>
          <w:szCs w:val="24"/>
        </w:rPr>
      </w:pPr>
    </w:p>
    <w:p w14:paraId="394FE65C" w14:textId="77777777" w:rsidR="007A3380" w:rsidRDefault="007A3380" w:rsidP="007A3380">
      <w:pPr>
        <w:divId w:val="1764759982"/>
        <w:rPr>
          <w:rFonts w:ascii="Times New Roman" w:eastAsia="Times New Roman" w:hAnsi="Times New Roman" w:cs="Times New Roman"/>
          <w:b/>
          <w:bCs/>
          <w:color w:val="444444"/>
          <w:sz w:val="27"/>
          <w:szCs w:val="27"/>
        </w:rPr>
      </w:pPr>
      <w:r w:rsidRPr="007A3380">
        <w:rPr>
          <w:rFonts w:ascii="Times New Roman" w:eastAsia="Times New Roman" w:hAnsi="Times New Roman" w:cs="Times New Roman"/>
          <w:b/>
          <w:bCs/>
          <w:color w:val="444444"/>
          <w:sz w:val="27"/>
          <w:szCs w:val="27"/>
        </w:rPr>
        <w:t>Recommendation for improving person-centred care</w:t>
      </w:r>
      <w:r>
        <w:rPr>
          <w:rFonts w:ascii="Times New Roman" w:eastAsia="Times New Roman" w:hAnsi="Times New Roman" w:cs="Times New Roman"/>
          <w:b/>
          <w:bCs/>
          <w:color w:val="444444"/>
          <w:sz w:val="27"/>
          <w:szCs w:val="27"/>
        </w:rPr>
        <w:t xml:space="preserve">: </w:t>
      </w:r>
    </w:p>
    <w:p w14:paraId="4945219A" w14:textId="77777777" w:rsidR="007A3380" w:rsidRDefault="007A3380" w:rsidP="007A3380">
      <w:pPr>
        <w:divId w:val="1764759982"/>
        <w:rPr>
          <w:rFonts w:ascii="Times New Roman" w:eastAsia="Times New Roman" w:hAnsi="Times New Roman" w:cs="Times New Roman"/>
          <w:b/>
          <w:bCs/>
          <w:color w:val="444444"/>
          <w:sz w:val="27"/>
          <w:szCs w:val="27"/>
        </w:rPr>
      </w:pPr>
    </w:p>
    <w:p w14:paraId="7C26E40A" w14:textId="77777777" w:rsidR="007A3380" w:rsidRPr="007A3380" w:rsidRDefault="007A3380" w:rsidP="007A3380">
      <w:pPr>
        <w:divId w:val="1764759982"/>
        <w:rPr>
          <w:rFonts w:ascii="Times New Roman" w:eastAsia="Times New Roman" w:hAnsi="Times New Roman" w:cs="Times New Roman"/>
          <w:sz w:val="24"/>
          <w:szCs w:val="24"/>
        </w:rPr>
      </w:pPr>
    </w:p>
    <w:p w14:paraId="7B073E54" w14:textId="77777777" w:rsidR="00063145" w:rsidRPr="00B145F4" w:rsidRDefault="00063145" w:rsidP="00063145">
      <w:pPr>
        <w:ind w:hanging="285"/>
        <w:jc w:val="both"/>
        <w:divId w:val="1672684776"/>
        <w:rPr>
          <w:rFonts w:ascii="-webkit-standard" w:eastAsia="Times New Roman" w:hAnsi="-webkit-standard" w:cs="Times New Roman"/>
          <w:color w:val="000000"/>
          <w:sz w:val="24"/>
          <w:szCs w:val="24"/>
        </w:rPr>
      </w:pPr>
      <w:r w:rsidRPr="00063145">
        <w:rPr>
          <w:rFonts w:ascii="Helvetica" w:eastAsia="Times New Roman" w:hAnsi="Helvetica" w:cs="Times New Roman"/>
          <w:color w:val="000000"/>
          <w:sz w:val="17"/>
          <w:szCs w:val="17"/>
        </w:rPr>
        <w:t>1. </w:t>
      </w:r>
      <w:r w:rsidRPr="00B145F4">
        <w:rPr>
          <w:rFonts w:ascii="Times New Roman" w:eastAsia="Times New Roman" w:hAnsi="Times New Roman" w:cs="Times New Roman"/>
          <w:color w:val="444444"/>
          <w:sz w:val="24"/>
          <w:szCs w:val="24"/>
        </w:rPr>
        <w:t>Though the general ethos may be aligned towards delivering </w:t>
      </w:r>
      <w:proofErr w:type="spellStart"/>
      <w:r w:rsidRPr="00B145F4">
        <w:rPr>
          <w:rFonts w:ascii="Times New Roman" w:eastAsia="Times New Roman" w:hAnsi="Times New Roman" w:cs="Times New Roman"/>
          <w:color w:val="444444"/>
          <w:sz w:val="24"/>
          <w:szCs w:val="24"/>
        </w:rPr>
        <w:t>person-centered</w:t>
      </w:r>
      <w:proofErr w:type="spellEnd"/>
      <w:r w:rsidRPr="00B145F4">
        <w:rPr>
          <w:rFonts w:ascii="Times New Roman" w:eastAsia="Times New Roman" w:hAnsi="Times New Roman" w:cs="Times New Roman"/>
          <w:color w:val="444444"/>
          <w:sz w:val="24"/>
          <w:szCs w:val="24"/>
        </w:rPr>
        <w:t xml:space="preserve"> care, decision makers may revise challenges towards actual implementation, by identifying disruptions within care synergies. When it comes to institutional cooperation, Richmond Group (2012) warns about policy barriers that may intervene between healthcare and health and social services. Such discontinuity may be linked not to interdisciplinary collaboration in cases of </w:t>
      </w:r>
      <w:proofErr w:type="spellStart"/>
      <w:r w:rsidRPr="00B145F4">
        <w:rPr>
          <w:rFonts w:ascii="Times New Roman" w:eastAsia="Times New Roman" w:hAnsi="Times New Roman" w:cs="Times New Roman"/>
          <w:color w:val="444444"/>
          <w:sz w:val="24"/>
          <w:szCs w:val="24"/>
        </w:rPr>
        <w:t>multimorbidity</w:t>
      </w:r>
      <w:proofErr w:type="spellEnd"/>
      <w:r w:rsidRPr="00B145F4">
        <w:rPr>
          <w:rFonts w:ascii="Times New Roman" w:eastAsia="Times New Roman" w:hAnsi="Times New Roman" w:cs="Times New Roman"/>
          <w:color w:val="444444"/>
          <w:sz w:val="24"/>
          <w:szCs w:val="24"/>
        </w:rPr>
        <w:t>, but to exchanges between various participants (ex: charities) and stakeholders (ex: families).  On an institutional level, patient-centred care is hindered by informational sharing which can delay or disrupt coordinated treatment.  (</w:t>
      </w:r>
      <w:proofErr w:type="spellStart"/>
      <w:r w:rsidRPr="00B145F4">
        <w:rPr>
          <w:rFonts w:ascii="Times New Roman" w:eastAsia="Times New Roman" w:hAnsi="Times New Roman" w:cs="Times New Roman"/>
          <w:color w:val="444444"/>
          <w:sz w:val="24"/>
          <w:szCs w:val="24"/>
        </w:rPr>
        <w:t>Hannan</w:t>
      </w:r>
      <w:proofErr w:type="spellEnd"/>
      <w:r w:rsidRPr="00B145F4">
        <w:rPr>
          <w:rFonts w:ascii="Times New Roman" w:eastAsia="Times New Roman" w:hAnsi="Times New Roman" w:cs="Times New Roman"/>
          <w:color w:val="444444"/>
          <w:sz w:val="24"/>
          <w:szCs w:val="24"/>
        </w:rPr>
        <w:t xml:space="preserve">, 2019) Decision-makers are recommended to evaluate various data management alternatives so that the goal of disrupted synergies may not be compromised by bureaucracy. </w:t>
      </w:r>
      <w:proofErr w:type="spellStart"/>
      <w:r w:rsidRPr="00B145F4">
        <w:rPr>
          <w:rFonts w:ascii="Times New Roman" w:eastAsia="Times New Roman" w:hAnsi="Times New Roman" w:cs="Times New Roman"/>
          <w:color w:val="444444"/>
          <w:sz w:val="24"/>
          <w:szCs w:val="24"/>
        </w:rPr>
        <w:t>Caresynergies</w:t>
      </w:r>
      <w:proofErr w:type="spellEnd"/>
      <w:r w:rsidRPr="00B145F4">
        <w:rPr>
          <w:rFonts w:ascii="Times New Roman" w:eastAsia="Times New Roman" w:hAnsi="Times New Roman" w:cs="Times New Roman"/>
          <w:color w:val="444444"/>
          <w:sz w:val="24"/>
          <w:szCs w:val="24"/>
        </w:rPr>
        <w:t xml:space="preserve"> should be overviewed to prevent informational conflicts (</w:t>
      </w:r>
      <w:proofErr w:type="spellStart"/>
      <w:r w:rsidRPr="00B145F4">
        <w:rPr>
          <w:rFonts w:ascii="Times New Roman" w:eastAsia="Times New Roman" w:hAnsi="Times New Roman" w:cs="Times New Roman"/>
          <w:color w:val="444444"/>
          <w:sz w:val="24"/>
          <w:szCs w:val="24"/>
        </w:rPr>
        <w:t>Demian</w:t>
      </w:r>
      <w:proofErr w:type="spellEnd"/>
      <w:r w:rsidRPr="00B145F4">
        <w:rPr>
          <w:rFonts w:ascii="Times New Roman" w:eastAsia="Times New Roman" w:hAnsi="Times New Roman" w:cs="Times New Roman"/>
          <w:color w:val="444444"/>
          <w:sz w:val="24"/>
          <w:szCs w:val="24"/>
        </w:rPr>
        <w:t xml:space="preserve">). Institutional cooperation is recommended to be considered from the angle of its purpose and </w:t>
      </w:r>
      <w:proofErr w:type="spellStart"/>
      <w:r w:rsidRPr="00B145F4">
        <w:rPr>
          <w:rFonts w:ascii="Times New Roman" w:eastAsia="Times New Roman" w:hAnsi="Times New Roman" w:cs="Times New Roman"/>
          <w:color w:val="444444"/>
          <w:sz w:val="24"/>
          <w:szCs w:val="24"/>
        </w:rPr>
        <w:t>destinatary</w:t>
      </w:r>
      <w:proofErr w:type="spellEnd"/>
      <w:r w:rsidRPr="00B145F4">
        <w:rPr>
          <w:rFonts w:ascii="Times New Roman" w:eastAsia="Times New Roman" w:hAnsi="Times New Roman" w:cs="Times New Roman"/>
          <w:color w:val="444444"/>
          <w:sz w:val="24"/>
          <w:szCs w:val="24"/>
        </w:rPr>
        <w:t>, notably the person benefiting of care. On such grounds, institutions should revise  communication plans and assess whether each party benefits of the exact same information. Measurement and monitoring may be challenged by the lack of routine information, thus carers are recommended to plan an adjustable assessment calendar which can be revised according to the person’s own health status.</w:t>
      </w:r>
    </w:p>
    <w:p w14:paraId="5FEF0F87" w14:textId="77777777" w:rsidR="00063145" w:rsidRPr="00B145F4" w:rsidRDefault="00063145" w:rsidP="00063145">
      <w:pPr>
        <w:ind w:hanging="285"/>
        <w:jc w:val="both"/>
        <w:divId w:val="1802966378"/>
        <w:rPr>
          <w:rFonts w:ascii="-webkit-standard" w:eastAsia="Times New Roman" w:hAnsi="-webkit-standard" w:cs="Times New Roman"/>
          <w:color w:val="000000"/>
          <w:sz w:val="26"/>
          <w:szCs w:val="26"/>
        </w:rPr>
      </w:pPr>
      <w:r w:rsidRPr="00063145">
        <w:rPr>
          <w:rFonts w:ascii="Helvetica" w:eastAsia="Times New Roman" w:hAnsi="Helvetica" w:cs="Times New Roman"/>
          <w:color w:val="000000"/>
          <w:sz w:val="17"/>
          <w:szCs w:val="17"/>
        </w:rPr>
        <w:t>2. </w:t>
      </w:r>
      <w:proofErr w:type="spellStart"/>
      <w:r w:rsidRPr="00B145F4">
        <w:rPr>
          <w:rFonts w:ascii="Times New Roman" w:eastAsia="Times New Roman" w:hAnsi="Times New Roman" w:cs="Times New Roman"/>
          <w:color w:val="444444"/>
          <w:sz w:val="26"/>
          <w:szCs w:val="26"/>
        </w:rPr>
        <w:t>Hannan</w:t>
      </w:r>
      <w:proofErr w:type="spellEnd"/>
      <w:r w:rsidRPr="00B145F4">
        <w:rPr>
          <w:rFonts w:ascii="Times New Roman" w:eastAsia="Times New Roman" w:hAnsi="Times New Roman" w:cs="Times New Roman"/>
          <w:color w:val="444444"/>
          <w:sz w:val="26"/>
          <w:szCs w:val="26"/>
        </w:rPr>
        <w:t xml:space="preserve"> (2019) warns about how person-centred care is genuinely accomplished when considering the beneficiary’s willingness to be accounted in decision making, as such responsibility may have a different effect on each individual. Furthermore, such prospect should also be considered by clinicians when communicating to the beneficiary’s family, since relatives are bound to become themselves active ‘participants’ in healthcare. Therefore, person-centred care is recommended to not be </w:t>
      </w:r>
      <w:r w:rsidRPr="00B145F4">
        <w:rPr>
          <w:rFonts w:ascii="Times New Roman" w:eastAsia="Times New Roman" w:hAnsi="Times New Roman" w:cs="Times New Roman"/>
          <w:color w:val="444444"/>
          <w:sz w:val="26"/>
          <w:szCs w:val="26"/>
        </w:rPr>
        <w:lastRenderedPageBreak/>
        <w:t>considered a priori as the appropriate health approached, but presented to the beneficiary and adjusted in accordance to each potential participant’s receptivity.</w:t>
      </w:r>
    </w:p>
    <w:p w14:paraId="7133A759" w14:textId="77777777" w:rsidR="00063145" w:rsidRPr="00B145F4" w:rsidRDefault="00063145" w:rsidP="00063145">
      <w:pPr>
        <w:ind w:hanging="285"/>
        <w:jc w:val="both"/>
        <w:divId w:val="102191418"/>
        <w:rPr>
          <w:rFonts w:ascii="-webkit-standard" w:eastAsia="Times New Roman" w:hAnsi="-webkit-standard" w:cs="Times New Roman"/>
          <w:color w:val="000000"/>
          <w:sz w:val="24"/>
          <w:szCs w:val="24"/>
        </w:rPr>
      </w:pPr>
      <w:r w:rsidRPr="00063145">
        <w:rPr>
          <w:rFonts w:ascii="Helvetica" w:eastAsia="Times New Roman" w:hAnsi="Helvetica" w:cs="Times New Roman"/>
          <w:color w:val="000000"/>
          <w:sz w:val="17"/>
          <w:szCs w:val="17"/>
        </w:rPr>
        <w:t>3. </w:t>
      </w:r>
      <w:r w:rsidRPr="00B145F4">
        <w:rPr>
          <w:rFonts w:ascii="Times New Roman" w:eastAsia="Times New Roman" w:hAnsi="Times New Roman" w:cs="Times New Roman"/>
          <w:color w:val="444444"/>
          <w:sz w:val="24"/>
          <w:szCs w:val="24"/>
        </w:rPr>
        <w:t>According to Dr </w:t>
      </w:r>
      <w:proofErr w:type="spellStart"/>
      <w:r w:rsidRPr="00B145F4">
        <w:rPr>
          <w:rFonts w:ascii="Times New Roman" w:eastAsia="Times New Roman" w:hAnsi="Times New Roman" w:cs="Times New Roman"/>
          <w:color w:val="444444"/>
          <w:sz w:val="24"/>
          <w:szCs w:val="24"/>
        </w:rPr>
        <w:t>Demian</w:t>
      </w:r>
      <w:proofErr w:type="spellEnd"/>
      <w:r w:rsidRPr="00B145F4">
        <w:rPr>
          <w:rFonts w:ascii="Times New Roman" w:eastAsia="Times New Roman" w:hAnsi="Times New Roman" w:cs="Times New Roman"/>
          <w:color w:val="444444"/>
          <w:sz w:val="24"/>
          <w:szCs w:val="24"/>
        </w:rPr>
        <w:t xml:space="preserve">, care for </w:t>
      </w:r>
      <w:proofErr w:type="spellStart"/>
      <w:r w:rsidRPr="00B145F4">
        <w:rPr>
          <w:rFonts w:ascii="Times New Roman" w:eastAsia="Times New Roman" w:hAnsi="Times New Roman" w:cs="Times New Roman"/>
          <w:color w:val="444444"/>
          <w:sz w:val="24"/>
          <w:szCs w:val="24"/>
        </w:rPr>
        <w:t>multimorbidity</w:t>
      </w:r>
      <w:proofErr w:type="spellEnd"/>
      <w:r w:rsidRPr="00B145F4">
        <w:rPr>
          <w:rFonts w:ascii="Times New Roman" w:eastAsia="Times New Roman" w:hAnsi="Times New Roman" w:cs="Times New Roman"/>
          <w:color w:val="444444"/>
          <w:sz w:val="24"/>
          <w:szCs w:val="24"/>
        </w:rPr>
        <w:t xml:space="preserve"> should favour </w:t>
      </w:r>
      <w:proofErr w:type="spellStart"/>
      <w:r w:rsidRPr="00B145F4">
        <w:rPr>
          <w:rFonts w:ascii="Times New Roman" w:eastAsia="Times New Roman" w:hAnsi="Times New Roman" w:cs="Times New Roman"/>
          <w:color w:val="444444"/>
          <w:sz w:val="24"/>
          <w:szCs w:val="24"/>
        </w:rPr>
        <w:t>person-centered</w:t>
      </w:r>
      <w:proofErr w:type="spellEnd"/>
      <w:r w:rsidRPr="00B145F4">
        <w:rPr>
          <w:rFonts w:ascii="Times New Roman" w:eastAsia="Times New Roman" w:hAnsi="Times New Roman" w:cs="Times New Roman"/>
          <w:color w:val="444444"/>
          <w:sz w:val="24"/>
          <w:szCs w:val="24"/>
        </w:rPr>
        <w:t xml:space="preserve"> approaches to Evidence Based Practice. On such grounds, carers are recommended to incorporate as much variables as feasible when conceiving a tailored programme and register potential variances in the beneficiary’s response to it. </w:t>
      </w:r>
    </w:p>
    <w:p w14:paraId="65A80474" w14:textId="77777777" w:rsidR="00063145" w:rsidRPr="00B145F4" w:rsidRDefault="00063145" w:rsidP="00063145">
      <w:pPr>
        <w:ind w:hanging="285"/>
        <w:jc w:val="both"/>
        <w:divId w:val="807626202"/>
        <w:rPr>
          <w:rFonts w:ascii="-webkit-standard" w:eastAsia="Times New Roman" w:hAnsi="-webkit-standard" w:cs="Times New Roman"/>
          <w:color w:val="000000"/>
          <w:sz w:val="24"/>
          <w:szCs w:val="24"/>
        </w:rPr>
      </w:pPr>
      <w:r w:rsidRPr="00063145">
        <w:rPr>
          <w:rFonts w:ascii="Helvetica" w:eastAsia="Times New Roman" w:hAnsi="Helvetica" w:cs="Times New Roman"/>
          <w:color w:val="000000"/>
          <w:sz w:val="17"/>
          <w:szCs w:val="17"/>
        </w:rPr>
        <w:t>4. </w:t>
      </w:r>
      <w:r w:rsidRPr="00B145F4">
        <w:rPr>
          <w:rFonts w:ascii="Times New Roman" w:eastAsia="Times New Roman" w:hAnsi="Times New Roman" w:cs="Times New Roman"/>
          <w:color w:val="444444"/>
          <w:sz w:val="24"/>
          <w:szCs w:val="24"/>
        </w:rPr>
        <w:t xml:space="preserve">In addition to </w:t>
      </w:r>
      <w:proofErr w:type="spellStart"/>
      <w:r w:rsidRPr="00B145F4">
        <w:rPr>
          <w:rFonts w:ascii="Times New Roman" w:eastAsia="Times New Roman" w:hAnsi="Times New Roman" w:cs="Times New Roman"/>
          <w:color w:val="444444"/>
          <w:sz w:val="24"/>
          <w:szCs w:val="24"/>
        </w:rPr>
        <w:t>multimorbidity</w:t>
      </w:r>
      <w:proofErr w:type="spellEnd"/>
      <w:r w:rsidRPr="00B145F4">
        <w:rPr>
          <w:rFonts w:ascii="Times New Roman" w:eastAsia="Times New Roman" w:hAnsi="Times New Roman" w:cs="Times New Roman"/>
          <w:color w:val="444444"/>
          <w:sz w:val="24"/>
          <w:szCs w:val="24"/>
        </w:rPr>
        <w:t xml:space="preserve">, Bill Thomas warns about what he describes as the three ‘‘intolerable plagues’’ overwhelming residents of nursing homes: loneliness, helplessness, and boredom. (Fazio et al, 2018) Such impacts may trigger the exact dynamics identified by Tom </w:t>
      </w:r>
      <w:proofErr w:type="spellStart"/>
      <w:r w:rsidRPr="00B145F4">
        <w:rPr>
          <w:rFonts w:ascii="Times New Roman" w:eastAsia="Times New Roman" w:hAnsi="Times New Roman" w:cs="Times New Roman"/>
          <w:color w:val="444444"/>
          <w:sz w:val="24"/>
          <w:szCs w:val="24"/>
        </w:rPr>
        <w:t>Kitwood</w:t>
      </w:r>
      <w:proofErr w:type="spellEnd"/>
      <w:r w:rsidRPr="00B145F4">
        <w:rPr>
          <w:rFonts w:ascii="Times New Roman" w:eastAsia="Times New Roman" w:hAnsi="Times New Roman" w:cs="Times New Roman"/>
          <w:color w:val="444444"/>
          <w:sz w:val="24"/>
          <w:szCs w:val="24"/>
        </w:rPr>
        <w:t xml:space="preserve"> when indicating the effect of the social context on the brain. The focus on a dementia-friendly social environments can also be implemented by reducing nursing care homes to housing models with a reduced number of residents in which one can find a pattern of familiarity that may appear similar to that of a household. (Van </w:t>
      </w:r>
      <w:proofErr w:type="spellStart"/>
      <w:r w:rsidRPr="00B145F4">
        <w:rPr>
          <w:rFonts w:ascii="Times New Roman" w:eastAsia="Times New Roman" w:hAnsi="Times New Roman" w:cs="Times New Roman"/>
          <w:color w:val="444444"/>
          <w:sz w:val="24"/>
          <w:szCs w:val="24"/>
        </w:rPr>
        <w:t>der</w:t>
      </w:r>
      <w:proofErr w:type="spellEnd"/>
      <w:r w:rsidRPr="00B145F4">
        <w:rPr>
          <w:rFonts w:ascii="Times New Roman" w:eastAsia="Times New Roman" w:hAnsi="Times New Roman" w:cs="Times New Roman"/>
          <w:color w:val="444444"/>
          <w:sz w:val="24"/>
          <w:szCs w:val="24"/>
        </w:rPr>
        <w:t xml:space="preserve"> </w:t>
      </w:r>
      <w:proofErr w:type="spellStart"/>
      <w:r w:rsidRPr="00B145F4">
        <w:rPr>
          <w:rFonts w:ascii="Times New Roman" w:eastAsia="Times New Roman" w:hAnsi="Times New Roman" w:cs="Times New Roman"/>
          <w:color w:val="444444"/>
          <w:sz w:val="24"/>
          <w:szCs w:val="24"/>
        </w:rPr>
        <w:t>Cingel</w:t>
      </w:r>
      <w:proofErr w:type="spellEnd"/>
      <w:r w:rsidRPr="00B145F4">
        <w:rPr>
          <w:rFonts w:ascii="Times New Roman" w:eastAsia="Times New Roman" w:hAnsi="Times New Roman" w:cs="Times New Roman"/>
          <w:color w:val="444444"/>
          <w:sz w:val="24"/>
          <w:szCs w:val="24"/>
        </w:rPr>
        <w:t xml:space="preserve"> et al, 2016) Such approach can be implemented both for demential care, as well as in general nursing, since it ensures an appropriate level of familiarity facilitating both manageable references, as well as overall sociability.</w:t>
      </w:r>
    </w:p>
    <w:p w14:paraId="79BFD18B" w14:textId="77777777" w:rsidR="006B4BEB" w:rsidRPr="00B145F4" w:rsidRDefault="006B4BEB">
      <w:pPr>
        <w:pStyle w:val="s7"/>
        <w:spacing w:before="0" w:beforeAutospacing="0" w:after="0" w:afterAutospacing="0"/>
        <w:jc w:val="both"/>
        <w:divId w:val="110634345"/>
        <w:rPr>
          <w:rFonts w:ascii="-webkit-standard" w:hAnsi="-webkit-standard"/>
          <w:color w:val="000000"/>
        </w:rPr>
      </w:pPr>
    </w:p>
    <w:p w14:paraId="4ED6C7EB" w14:textId="77777777" w:rsidR="00063145" w:rsidRDefault="00063145">
      <w:pPr>
        <w:pStyle w:val="s7"/>
        <w:spacing w:before="0" w:beforeAutospacing="0" w:after="0" w:afterAutospacing="0"/>
        <w:jc w:val="both"/>
        <w:divId w:val="110634345"/>
        <w:rPr>
          <w:rFonts w:ascii="-webkit-standard" w:hAnsi="-webkit-standard"/>
          <w:color w:val="000000"/>
          <w:sz w:val="27"/>
          <w:szCs w:val="27"/>
        </w:rPr>
      </w:pPr>
    </w:p>
    <w:p w14:paraId="20C0571E" w14:textId="77777777" w:rsidR="00063145" w:rsidRDefault="00063145">
      <w:pPr>
        <w:pStyle w:val="s7"/>
        <w:spacing w:before="0" w:beforeAutospacing="0" w:after="0" w:afterAutospacing="0"/>
        <w:jc w:val="both"/>
        <w:divId w:val="110634345"/>
        <w:rPr>
          <w:rFonts w:ascii="-webkit-standard" w:hAnsi="-webkit-standard"/>
          <w:color w:val="000000"/>
          <w:sz w:val="27"/>
          <w:szCs w:val="27"/>
        </w:rPr>
      </w:pPr>
    </w:p>
    <w:p w14:paraId="0DDADE16" w14:textId="77777777" w:rsidR="00063145" w:rsidRDefault="00063145">
      <w:pPr>
        <w:pStyle w:val="s7"/>
        <w:spacing w:before="0" w:beforeAutospacing="0" w:after="0" w:afterAutospacing="0"/>
        <w:jc w:val="both"/>
        <w:divId w:val="110634345"/>
        <w:rPr>
          <w:rFonts w:ascii="-webkit-standard" w:hAnsi="-webkit-standard"/>
          <w:color w:val="000000"/>
          <w:sz w:val="27"/>
          <w:szCs w:val="27"/>
        </w:rPr>
      </w:pPr>
    </w:p>
    <w:p w14:paraId="2086B0B6" w14:textId="5C44A21D" w:rsidR="00063145" w:rsidRDefault="00063145">
      <w:pPr>
        <w:pStyle w:val="s7"/>
        <w:spacing w:before="0" w:beforeAutospacing="0" w:after="0" w:afterAutospacing="0"/>
        <w:jc w:val="both"/>
        <w:divId w:val="110634345"/>
        <w:rPr>
          <w:rFonts w:ascii="-webkit-standard" w:hAnsi="-webkit-standard"/>
          <w:color w:val="000000"/>
          <w:sz w:val="27"/>
          <w:szCs w:val="27"/>
        </w:rPr>
      </w:pPr>
    </w:p>
    <w:p w14:paraId="500C2493" w14:textId="7CE406C5" w:rsidR="00B145F4" w:rsidRDefault="00B145F4">
      <w:pPr>
        <w:pStyle w:val="s7"/>
        <w:spacing w:before="0" w:beforeAutospacing="0" w:after="0" w:afterAutospacing="0"/>
        <w:jc w:val="both"/>
        <w:divId w:val="110634345"/>
        <w:rPr>
          <w:rFonts w:ascii="-webkit-standard" w:hAnsi="-webkit-standard"/>
          <w:color w:val="000000"/>
          <w:sz w:val="27"/>
          <w:szCs w:val="27"/>
        </w:rPr>
      </w:pPr>
    </w:p>
    <w:p w14:paraId="52E4BEEF" w14:textId="2C7DAAF8" w:rsidR="00B145F4" w:rsidRDefault="00B145F4">
      <w:pPr>
        <w:pStyle w:val="s7"/>
        <w:spacing w:before="0" w:beforeAutospacing="0" w:after="0" w:afterAutospacing="0"/>
        <w:jc w:val="both"/>
        <w:divId w:val="110634345"/>
        <w:rPr>
          <w:rFonts w:ascii="-webkit-standard" w:hAnsi="-webkit-standard"/>
          <w:color w:val="000000"/>
          <w:sz w:val="27"/>
          <w:szCs w:val="27"/>
        </w:rPr>
      </w:pPr>
    </w:p>
    <w:p w14:paraId="6C14C542" w14:textId="73E054A8" w:rsidR="00B145F4" w:rsidRDefault="00B145F4">
      <w:pPr>
        <w:pStyle w:val="s7"/>
        <w:spacing w:before="0" w:beforeAutospacing="0" w:after="0" w:afterAutospacing="0"/>
        <w:jc w:val="both"/>
        <w:divId w:val="110634345"/>
        <w:rPr>
          <w:rFonts w:ascii="-webkit-standard" w:hAnsi="-webkit-standard"/>
          <w:color w:val="000000"/>
          <w:sz w:val="27"/>
          <w:szCs w:val="27"/>
        </w:rPr>
      </w:pPr>
    </w:p>
    <w:p w14:paraId="001CAF97" w14:textId="6788DF63" w:rsidR="00B145F4" w:rsidRDefault="00B145F4">
      <w:pPr>
        <w:pStyle w:val="s7"/>
        <w:spacing w:before="0" w:beforeAutospacing="0" w:after="0" w:afterAutospacing="0"/>
        <w:jc w:val="both"/>
        <w:divId w:val="110634345"/>
        <w:rPr>
          <w:rFonts w:ascii="-webkit-standard" w:hAnsi="-webkit-standard"/>
          <w:color w:val="000000"/>
          <w:sz w:val="27"/>
          <w:szCs w:val="27"/>
        </w:rPr>
      </w:pPr>
    </w:p>
    <w:p w14:paraId="08EEC744" w14:textId="4B5F2596" w:rsidR="00B145F4" w:rsidRDefault="00B145F4">
      <w:pPr>
        <w:pStyle w:val="s7"/>
        <w:spacing w:before="0" w:beforeAutospacing="0" w:after="0" w:afterAutospacing="0"/>
        <w:jc w:val="both"/>
        <w:divId w:val="110634345"/>
        <w:rPr>
          <w:rFonts w:ascii="-webkit-standard" w:hAnsi="-webkit-standard"/>
          <w:color w:val="000000"/>
          <w:sz w:val="27"/>
          <w:szCs w:val="27"/>
        </w:rPr>
      </w:pPr>
    </w:p>
    <w:p w14:paraId="1C31D9F0" w14:textId="3F829BFD" w:rsidR="00B145F4" w:rsidRDefault="00B145F4">
      <w:pPr>
        <w:pStyle w:val="s7"/>
        <w:spacing w:before="0" w:beforeAutospacing="0" w:after="0" w:afterAutospacing="0"/>
        <w:jc w:val="both"/>
        <w:divId w:val="110634345"/>
        <w:rPr>
          <w:rFonts w:ascii="-webkit-standard" w:hAnsi="-webkit-standard"/>
          <w:color w:val="000000"/>
          <w:sz w:val="27"/>
          <w:szCs w:val="27"/>
        </w:rPr>
      </w:pPr>
    </w:p>
    <w:p w14:paraId="10A6FD8C" w14:textId="7159A605" w:rsidR="00B145F4" w:rsidRDefault="00B145F4">
      <w:pPr>
        <w:pStyle w:val="s7"/>
        <w:spacing w:before="0" w:beforeAutospacing="0" w:after="0" w:afterAutospacing="0"/>
        <w:jc w:val="both"/>
        <w:divId w:val="110634345"/>
        <w:rPr>
          <w:rFonts w:ascii="-webkit-standard" w:hAnsi="-webkit-standard"/>
          <w:color w:val="000000"/>
          <w:sz w:val="27"/>
          <w:szCs w:val="27"/>
        </w:rPr>
      </w:pPr>
    </w:p>
    <w:p w14:paraId="1742F692" w14:textId="7EF9F01D" w:rsidR="00B145F4" w:rsidRDefault="00B145F4">
      <w:pPr>
        <w:pStyle w:val="s7"/>
        <w:spacing w:before="0" w:beforeAutospacing="0" w:after="0" w:afterAutospacing="0"/>
        <w:jc w:val="both"/>
        <w:divId w:val="110634345"/>
        <w:rPr>
          <w:rFonts w:ascii="-webkit-standard" w:hAnsi="-webkit-standard"/>
          <w:color w:val="000000"/>
          <w:sz w:val="27"/>
          <w:szCs w:val="27"/>
        </w:rPr>
      </w:pPr>
    </w:p>
    <w:p w14:paraId="557D87C3" w14:textId="4BCE2E2A" w:rsidR="00B145F4" w:rsidRDefault="00B145F4">
      <w:pPr>
        <w:pStyle w:val="s7"/>
        <w:spacing w:before="0" w:beforeAutospacing="0" w:after="0" w:afterAutospacing="0"/>
        <w:jc w:val="both"/>
        <w:divId w:val="110634345"/>
        <w:rPr>
          <w:rFonts w:ascii="-webkit-standard" w:hAnsi="-webkit-standard"/>
          <w:color w:val="000000"/>
          <w:sz w:val="27"/>
          <w:szCs w:val="27"/>
        </w:rPr>
      </w:pPr>
    </w:p>
    <w:p w14:paraId="3FCDD16E" w14:textId="55E85070" w:rsidR="00B145F4" w:rsidRDefault="00B145F4">
      <w:pPr>
        <w:pStyle w:val="s7"/>
        <w:spacing w:before="0" w:beforeAutospacing="0" w:after="0" w:afterAutospacing="0"/>
        <w:jc w:val="both"/>
        <w:divId w:val="110634345"/>
        <w:rPr>
          <w:rFonts w:ascii="-webkit-standard" w:hAnsi="-webkit-standard"/>
          <w:color w:val="000000"/>
          <w:sz w:val="27"/>
          <w:szCs w:val="27"/>
        </w:rPr>
      </w:pPr>
    </w:p>
    <w:p w14:paraId="4C62AC9B" w14:textId="0084A0F0" w:rsidR="00B145F4" w:rsidRDefault="00B145F4">
      <w:pPr>
        <w:pStyle w:val="s7"/>
        <w:spacing w:before="0" w:beforeAutospacing="0" w:after="0" w:afterAutospacing="0"/>
        <w:jc w:val="both"/>
        <w:divId w:val="110634345"/>
        <w:rPr>
          <w:rFonts w:ascii="-webkit-standard" w:hAnsi="-webkit-standard"/>
          <w:color w:val="000000"/>
          <w:sz w:val="27"/>
          <w:szCs w:val="27"/>
        </w:rPr>
      </w:pPr>
    </w:p>
    <w:p w14:paraId="7B1EB681" w14:textId="644C7038" w:rsidR="00B145F4" w:rsidRDefault="00B145F4">
      <w:pPr>
        <w:pStyle w:val="s7"/>
        <w:spacing w:before="0" w:beforeAutospacing="0" w:after="0" w:afterAutospacing="0"/>
        <w:jc w:val="both"/>
        <w:divId w:val="110634345"/>
        <w:rPr>
          <w:rFonts w:ascii="-webkit-standard" w:hAnsi="-webkit-standard"/>
          <w:color w:val="000000"/>
          <w:sz w:val="27"/>
          <w:szCs w:val="27"/>
        </w:rPr>
      </w:pPr>
    </w:p>
    <w:p w14:paraId="6379F560" w14:textId="58C74654" w:rsidR="00B145F4" w:rsidRDefault="00B145F4">
      <w:pPr>
        <w:pStyle w:val="s7"/>
        <w:spacing w:before="0" w:beforeAutospacing="0" w:after="0" w:afterAutospacing="0"/>
        <w:jc w:val="both"/>
        <w:divId w:val="110634345"/>
        <w:rPr>
          <w:rFonts w:ascii="-webkit-standard" w:hAnsi="-webkit-standard"/>
          <w:color w:val="000000"/>
          <w:sz w:val="27"/>
          <w:szCs w:val="27"/>
        </w:rPr>
      </w:pPr>
    </w:p>
    <w:p w14:paraId="6FE1F847" w14:textId="4AFEADFC" w:rsidR="00B145F4" w:rsidRDefault="00B145F4">
      <w:pPr>
        <w:pStyle w:val="s7"/>
        <w:spacing w:before="0" w:beforeAutospacing="0" w:after="0" w:afterAutospacing="0"/>
        <w:jc w:val="both"/>
        <w:divId w:val="110634345"/>
        <w:rPr>
          <w:rFonts w:ascii="-webkit-standard" w:hAnsi="-webkit-standard"/>
          <w:color w:val="000000"/>
          <w:sz w:val="27"/>
          <w:szCs w:val="27"/>
        </w:rPr>
      </w:pPr>
    </w:p>
    <w:p w14:paraId="27656F7F" w14:textId="79731188" w:rsidR="00B145F4" w:rsidRDefault="00B145F4">
      <w:pPr>
        <w:pStyle w:val="s7"/>
        <w:spacing w:before="0" w:beforeAutospacing="0" w:after="0" w:afterAutospacing="0"/>
        <w:jc w:val="both"/>
        <w:divId w:val="110634345"/>
        <w:rPr>
          <w:rFonts w:ascii="-webkit-standard" w:hAnsi="-webkit-standard"/>
          <w:color w:val="000000"/>
          <w:sz w:val="27"/>
          <w:szCs w:val="27"/>
        </w:rPr>
      </w:pPr>
    </w:p>
    <w:p w14:paraId="4E7489AA" w14:textId="67D210F4" w:rsidR="00B145F4" w:rsidRDefault="00B145F4">
      <w:pPr>
        <w:pStyle w:val="s7"/>
        <w:spacing w:before="0" w:beforeAutospacing="0" w:after="0" w:afterAutospacing="0"/>
        <w:jc w:val="both"/>
        <w:divId w:val="110634345"/>
        <w:rPr>
          <w:rFonts w:ascii="-webkit-standard" w:hAnsi="-webkit-standard"/>
          <w:color w:val="000000"/>
          <w:sz w:val="27"/>
          <w:szCs w:val="27"/>
        </w:rPr>
      </w:pPr>
    </w:p>
    <w:p w14:paraId="00E14473" w14:textId="5D0BA127" w:rsidR="00B145F4" w:rsidRDefault="00B145F4">
      <w:pPr>
        <w:pStyle w:val="s7"/>
        <w:spacing w:before="0" w:beforeAutospacing="0" w:after="0" w:afterAutospacing="0"/>
        <w:jc w:val="both"/>
        <w:divId w:val="110634345"/>
        <w:rPr>
          <w:rFonts w:ascii="-webkit-standard" w:hAnsi="-webkit-standard"/>
          <w:color w:val="000000"/>
          <w:sz w:val="27"/>
          <w:szCs w:val="27"/>
        </w:rPr>
      </w:pPr>
    </w:p>
    <w:p w14:paraId="223249E9" w14:textId="7E4A2E6E" w:rsidR="00B145F4" w:rsidRDefault="00B145F4">
      <w:pPr>
        <w:pStyle w:val="s7"/>
        <w:spacing w:before="0" w:beforeAutospacing="0" w:after="0" w:afterAutospacing="0"/>
        <w:jc w:val="both"/>
        <w:divId w:val="110634345"/>
        <w:rPr>
          <w:rFonts w:ascii="-webkit-standard" w:hAnsi="-webkit-standard"/>
          <w:color w:val="000000"/>
          <w:sz w:val="27"/>
          <w:szCs w:val="27"/>
        </w:rPr>
      </w:pPr>
    </w:p>
    <w:p w14:paraId="7EE43A67" w14:textId="14A178C8" w:rsidR="00B145F4" w:rsidRDefault="00B145F4">
      <w:pPr>
        <w:pStyle w:val="s7"/>
        <w:spacing w:before="0" w:beforeAutospacing="0" w:after="0" w:afterAutospacing="0"/>
        <w:jc w:val="both"/>
        <w:divId w:val="110634345"/>
        <w:rPr>
          <w:rFonts w:ascii="-webkit-standard" w:hAnsi="-webkit-standard"/>
          <w:color w:val="000000"/>
          <w:sz w:val="27"/>
          <w:szCs w:val="27"/>
        </w:rPr>
      </w:pPr>
    </w:p>
    <w:p w14:paraId="304FAC84" w14:textId="7B9A0643" w:rsidR="00B145F4" w:rsidRDefault="00B145F4">
      <w:pPr>
        <w:pStyle w:val="s7"/>
        <w:spacing w:before="0" w:beforeAutospacing="0" w:after="0" w:afterAutospacing="0"/>
        <w:jc w:val="both"/>
        <w:divId w:val="110634345"/>
        <w:rPr>
          <w:rFonts w:ascii="-webkit-standard" w:hAnsi="-webkit-standard"/>
          <w:color w:val="000000"/>
          <w:sz w:val="27"/>
          <w:szCs w:val="27"/>
        </w:rPr>
      </w:pPr>
    </w:p>
    <w:p w14:paraId="5EEF2F06" w14:textId="77777777" w:rsidR="00B145F4" w:rsidRDefault="00B145F4">
      <w:pPr>
        <w:pStyle w:val="s7"/>
        <w:spacing w:before="0" w:beforeAutospacing="0" w:after="0" w:afterAutospacing="0"/>
        <w:jc w:val="both"/>
        <w:divId w:val="110634345"/>
        <w:rPr>
          <w:rFonts w:ascii="-webkit-standard" w:hAnsi="-webkit-standard"/>
          <w:color w:val="000000"/>
          <w:sz w:val="27"/>
          <w:szCs w:val="27"/>
        </w:rPr>
      </w:pPr>
    </w:p>
    <w:p w14:paraId="6A35EADD" w14:textId="77777777" w:rsidR="00063145" w:rsidRDefault="00063145">
      <w:pPr>
        <w:pStyle w:val="s7"/>
        <w:spacing w:before="0" w:beforeAutospacing="0" w:after="0" w:afterAutospacing="0"/>
        <w:jc w:val="both"/>
        <w:divId w:val="110634345"/>
        <w:rPr>
          <w:rFonts w:ascii="-webkit-standard" w:hAnsi="-webkit-standard"/>
          <w:color w:val="000000"/>
          <w:sz w:val="27"/>
          <w:szCs w:val="27"/>
        </w:rPr>
      </w:pPr>
    </w:p>
    <w:p w14:paraId="31801BB1" w14:textId="77777777" w:rsidR="00063145" w:rsidRDefault="00063145">
      <w:pPr>
        <w:pStyle w:val="s7"/>
        <w:spacing w:before="0" w:beforeAutospacing="0" w:after="0" w:afterAutospacing="0"/>
        <w:jc w:val="both"/>
        <w:divId w:val="110634345"/>
        <w:rPr>
          <w:rFonts w:ascii="-webkit-standard" w:hAnsi="-webkit-standard"/>
          <w:color w:val="000000"/>
          <w:sz w:val="27"/>
          <w:szCs w:val="27"/>
        </w:rPr>
      </w:pPr>
    </w:p>
    <w:p w14:paraId="1AB3355D" w14:textId="77777777" w:rsidR="00063145" w:rsidRDefault="00063145">
      <w:pPr>
        <w:pStyle w:val="s7"/>
        <w:spacing w:before="0" w:beforeAutospacing="0" w:after="0" w:afterAutospacing="0"/>
        <w:jc w:val="both"/>
        <w:divId w:val="110634345"/>
        <w:rPr>
          <w:rFonts w:ascii="-webkit-standard" w:hAnsi="-webkit-standard"/>
          <w:b/>
          <w:bCs/>
          <w:color w:val="000000"/>
          <w:sz w:val="27"/>
          <w:szCs w:val="27"/>
        </w:rPr>
      </w:pPr>
      <w:r>
        <w:rPr>
          <w:rFonts w:ascii="-webkit-standard" w:hAnsi="-webkit-standard"/>
          <w:b/>
          <w:bCs/>
          <w:color w:val="000000"/>
          <w:sz w:val="27"/>
          <w:szCs w:val="27"/>
        </w:rPr>
        <w:t xml:space="preserve">References: </w:t>
      </w:r>
    </w:p>
    <w:p w14:paraId="6812DF04" w14:textId="77777777" w:rsidR="00063145" w:rsidRDefault="00063145">
      <w:pPr>
        <w:pStyle w:val="s7"/>
        <w:spacing w:before="0" w:beforeAutospacing="0" w:after="0" w:afterAutospacing="0"/>
        <w:jc w:val="both"/>
        <w:divId w:val="110634345"/>
        <w:rPr>
          <w:rFonts w:ascii="-webkit-standard" w:hAnsi="-webkit-standard"/>
          <w:b/>
          <w:bCs/>
          <w:color w:val="000000"/>
          <w:sz w:val="27"/>
          <w:szCs w:val="27"/>
        </w:rPr>
      </w:pPr>
    </w:p>
    <w:p w14:paraId="37027911" w14:textId="77777777" w:rsidR="00E426CF" w:rsidRPr="00063145" w:rsidRDefault="00E426CF">
      <w:pPr>
        <w:pStyle w:val="s7"/>
        <w:spacing w:before="0" w:beforeAutospacing="0" w:after="0" w:afterAutospacing="0"/>
        <w:jc w:val="both"/>
        <w:divId w:val="110634345"/>
        <w:rPr>
          <w:rFonts w:ascii="-webkit-standard" w:hAnsi="-webkit-standard"/>
          <w:b/>
          <w:bCs/>
          <w:color w:val="000000"/>
          <w:sz w:val="27"/>
          <w:szCs w:val="27"/>
        </w:rPr>
      </w:pPr>
    </w:p>
    <w:p w14:paraId="74EB4821" w14:textId="77777777" w:rsidR="008E6720" w:rsidRDefault="008E6720">
      <w:pPr>
        <w:pStyle w:val="s4"/>
        <w:spacing w:before="0" w:beforeAutospacing="0" w:after="0" w:afterAutospacing="0"/>
        <w:divId w:val="2007004455"/>
        <w:rPr>
          <w:rFonts w:ascii="-webkit-standard" w:hAnsi="-webkit-standard"/>
          <w:color w:val="000000"/>
          <w:sz w:val="27"/>
          <w:szCs w:val="27"/>
        </w:rPr>
      </w:pPr>
    </w:p>
    <w:p w14:paraId="013B1AB8" w14:textId="77777777" w:rsidR="002F1FBB" w:rsidRDefault="002F1FBB">
      <w:pPr>
        <w:pStyle w:val="s4"/>
        <w:spacing w:before="0" w:beforeAutospacing="0" w:after="0" w:afterAutospacing="0"/>
        <w:divId w:val="199435838"/>
        <w:rPr>
          <w:rFonts w:ascii="-webkit-standard" w:hAnsi="-webkit-standard"/>
          <w:color w:val="000000"/>
          <w:sz w:val="27"/>
          <w:szCs w:val="27"/>
        </w:rPr>
      </w:pPr>
      <w:r>
        <w:rPr>
          <w:rStyle w:val="bumpedfont15"/>
          <w:i/>
          <w:iCs/>
          <w:color w:val="444444"/>
          <w:sz w:val="27"/>
          <w:szCs w:val="27"/>
        </w:rPr>
        <w:t>Biopsychosocial Model</w:t>
      </w:r>
      <w:r>
        <w:rPr>
          <w:rStyle w:val="bumpedfont15"/>
          <w:color w:val="444444"/>
          <w:sz w:val="27"/>
          <w:szCs w:val="27"/>
        </w:rPr>
        <w:t>, available at</w:t>
      </w:r>
      <w:r>
        <w:rPr>
          <w:rStyle w:val="apple-converted-space"/>
          <w:color w:val="444444"/>
          <w:sz w:val="27"/>
          <w:szCs w:val="27"/>
        </w:rPr>
        <w:t> </w:t>
      </w:r>
      <w:hyperlink r:id="rId6" w:history="1">
        <w:r>
          <w:rPr>
            <w:rStyle w:val="bumpedfont15"/>
            <w:color w:val="444444"/>
            <w:sz w:val="27"/>
            <w:szCs w:val="27"/>
            <w:u w:val="single"/>
          </w:rPr>
          <w:t>https://www.physio-pedia.com/Biopsychosocial_Model#cite_note-biopsych_link-2</w:t>
        </w:r>
      </w:hyperlink>
      <w:r>
        <w:rPr>
          <w:rStyle w:val="bumpedfont15"/>
          <w:color w:val="444444"/>
          <w:sz w:val="27"/>
          <w:szCs w:val="27"/>
        </w:rPr>
        <w:t>, accessed on the 27th of December 2020</w:t>
      </w:r>
    </w:p>
    <w:p w14:paraId="537CBAB7" w14:textId="77777777" w:rsidR="002F1FBB" w:rsidRDefault="002F1FBB">
      <w:pPr>
        <w:pStyle w:val="s7"/>
        <w:spacing w:before="0" w:beforeAutospacing="0" w:after="0" w:afterAutospacing="0"/>
        <w:jc w:val="both"/>
        <w:divId w:val="199435838"/>
        <w:rPr>
          <w:rFonts w:ascii="-webkit-standard" w:hAnsi="-webkit-standard"/>
          <w:color w:val="000000"/>
          <w:sz w:val="27"/>
          <w:szCs w:val="27"/>
        </w:rPr>
      </w:pPr>
      <w:proofErr w:type="spellStart"/>
      <w:r>
        <w:rPr>
          <w:rStyle w:val="bumpedfont15"/>
          <w:color w:val="444444"/>
          <w:sz w:val="27"/>
          <w:szCs w:val="27"/>
        </w:rPr>
        <w:t>BROOKER</w:t>
      </w:r>
      <w:proofErr w:type="spellEnd"/>
      <w:r>
        <w:rPr>
          <w:rStyle w:val="bumpedfont15"/>
          <w:color w:val="444444"/>
          <w:sz w:val="27"/>
          <w:szCs w:val="27"/>
        </w:rPr>
        <w:t xml:space="preserve"> Dawn Prof,</w:t>
      </w:r>
      <w:r>
        <w:rPr>
          <w:rStyle w:val="apple-converted-space"/>
          <w:color w:val="444444"/>
          <w:sz w:val="27"/>
          <w:szCs w:val="27"/>
        </w:rPr>
        <w:t> </w:t>
      </w:r>
      <w:proofErr w:type="spellStart"/>
      <w:r>
        <w:rPr>
          <w:rStyle w:val="bumpedfont15"/>
          <w:i/>
          <w:iCs/>
          <w:color w:val="444444"/>
          <w:sz w:val="27"/>
          <w:szCs w:val="27"/>
        </w:rPr>
        <w:t>Person-centered</w:t>
      </w:r>
      <w:proofErr w:type="spellEnd"/>
      <w:r>
        <w:rPr>
          <w:rStyle w:val="bumpedfont15"/>
          <w:i/>
          <w:iCs/>
          <w:color w:val="444444"/>
          <w:sz w:val="27"/>
          <w:szCs w:val="27"/>
        </w:rPr>
        <w:t xml:space="preserve"> Dementia Care: Are We There Yet?,</w:t>
      </w:r>
      <w:r>
        <w:rPr>
          <w:rStyle w:val="apple-converted-space"/>
          <w:color w:val="444444"/>
          <w:sz w:val="27"/>
          <w:szCs w:val="27"/>
        </w:rPr>
        <w:t> </w:t>
      </w:r>
      <w:r>
        <w:rPr>
          <w:rStyle w:val="bumpedfont15"/>
          <w:color w:val="444444"/>
          <w:sz w:val="27"/>
          <w:szCs w:val="27"/>
        </w:rPr>
        <w:t>available</w:t>
      </w:r>
      <w:r>
        <w:rPr>
          <w:rStyle w:val="apple-converted-space"/>
          <w:color w:val="444444"/>
          <w:sz w:val="27"/>
          <w:szCs w:val="27"/>
        </w:rPr>
        <w:t> </w:t>
      </w:r>
      <w:hyperlink r:id="rId7" w:history="1">
        <w:r>
          <w:rPr>
            <w:rStyle w:val="bumpedfont15"/>
            <w:color w:val="444444"/>
            <w:sz w:val="27"/>
            <w:szCs w:val="27"/>
            <w:u w:val="single"/>
          </w:rPr>
          <w:t>https://www.dementiaaction.org.uk/assets/0003/9986/Person_centred_dementia_care_-_Are_we_there_yet_-_Professor_Dawn_Brooker__University_of_Worcester.pdf</w:t>
        </w:r>
      </w:hyperlink>
      <w:r>
        <w:rPr>
          <w:rStyle w:val="bumpedfont15"/>
          <w:color w:val="444444"/>
          <w:sz w:val="27"/>
          <w:szCs w:val="27"/>
        </w:rPr>
        <w:t>, accessed the 27th of December 2020</w:t>
      </w:r>
    </w:p>
    <w:p w14:paraId="7313EF52" w14:textId="77777777" w:rsidR="002F1FBB" w:rsidRDefault="002F1FBB">
      <w:pPr>
        <w:pStyle w:val="s4"/>
        <w:spacing w:before="0" w:beforeAutospacing="0" w:after="0" w:afterAutospacing="0"/>
        <w:divId w:val="199435838"/>
        <w:rPr>
          <w:rFonts w:ascii="-webkit-standard" w:hAnsi="-webkit-standard"/>
          <w:color w:val="000000"/>
          <w:sz w:val="27"/>
          <w:szCs w:val="27"/>
        </w:rPr>
      </w:pPr>
      <w:r>
        <w:rPr>
          <w:rStyle w:val="bumpedfont15"/>
          <w:color w:val="444444"/>
          <w:sz w:val="27"/>
          <w:szCs w:val="27"/>
        </w:rPr>
        <w:t>DEMIAN Sara Dr,</w:t>
      </w:r>
      <w:r>
        <w:rPr>
          <w:rStyle w:val="apple-converted-space"/>
          <w:color w:val="444444"/>
          <w:sz w:val="27"/>
          <w:szCs w:val="27"/>
        </w:rPr>
        <w:t> </w:t>
      </w:r>
      <w:r>
        <w:rPr>
          <w:rStyle w:val="bumpedfont15"/>
          <w:i/>
          <w:iCs/>
          <w:color w:val="444444"/>
          <w:sz w:val="27"/>
          <w:szCs w:val="27"/>
        </w:rPr>
        <w:t>Person-centred care and evidence based practice,</w:t>
      </w:r>
      <w:r>
        <w:rPr>
          <w:rStyle w:val="apple-converted-space"/>
          <w:i/>
          <w:iCs/>
          <w:color w:val="444444"/>
          <w:sz w:val="27"/>
          <w:szCs w:val="27"/>
        </w:rPr>
        <w:t> </w:t>
      </w:r>
      <w:r>
        <w:rPr>
          <w:rStyle w:val="bumpedfont15"/>
          <w:color w:val="444444"/>
          <w:sz w:val="27"/>
          <w:szCs w:val="27"/>
        </w:rPr>
        <w:t xml:space="preserve">Chartered Society of </w:t>
      </w:r>
      <w:proofErr w:type="spellStart"/>
      <w:r>
        <w:rPr>
          <w:rStyle w:val="bumpedfont15"/>
          <w:color w:val="444444"/>
          <w:sz w:val="27"/>
          <w:szCs w:val="27"/>
        </w:rPr>
        <w:t>Physiotheraoy</w:t>
      </w:r>
      <w:proofErr w:type="spellEnd"/>
      <w:r>
        <w:rPr>
          <w:rStyle w:val="bumpedfont15"/>
          <w:color w:val="444444"/>
          <w:sz w:val="27"/>
          <w:szCs w:val="27"/>
        </w:rPr>
        <w:t>, available at</w:t>
      </w:r>
      <w:r>
        <w:rPr>
          <w:rStyle w:val="apple-converted-space"/>
          <w:color w:val="444444"/>
          <w:sz w:val="27"/>
          <w:szCs w:val="27"/>
        </w:rPr>
        <w:t> </w:t>
      </w:r>
      <w:hyperlink r:id="rId8" w:history="1">
        <w:r>
          <w:rPr>
            <w:rStyle w:val="bumpedfont15"/>
            <w:color w:val="444444"/>
            <w:sz w:val="27"/>
            <w:szCs w:val="27"/>
            <w:u w:val="single"/>
          </w:rPr>
          <w:t>https://www.csp.org.uk/system/files/person-centred_care_and_evidence_based_practice.pdf</w:t>
        </w:r>
      </w:hyperlink>
      <w:r>
        <w:rPr>
          <w:rStyle w:val="bumpedfont15"/>
          <w:color w:val="444444"/>
          <w:sz w:val="27"/>
          <w:szCs w:val="27"/>
        </w:rPr>
        <w:t>, accessed the 29th of December 2020</w:t>
      </w:r>
    </w:p>
    <w:p w14:paraId="5ED11738" w14:textId="77777777" w:rsidR="002F1FBB" w:rsidRDefault="002F1FBB">
      <w:pPr>
        <w:pStyle w:val="s4"/>
        <w:spacing w:before="0" w:beforeAutospacing="0" w:after="0" w:afterAutospacing="0"/>
        <w:divId w:val="199435838"/>
        <w:rPr>
          <w:rFonts w:ascii="-webkit-standard" w:hAnsi="-webkit-standard"/>
          <w:color w:val="000000"/>
          <w:sz w:val="27"/>
          <w:szCs w:val="27"/>
        </w:rPr>
      </w:pPr>
      <w:r>
        <w:rPr>
          <w:rStyle w:val="bumpedfont15"/>
          <w:color w:val="444444"/>
          <w:sz w:val="27"/>
          <w:szCs w:val="27"/>
        </w:rPr>
        <w:t>EATON Simon, ROBERTS Sue, TURNER Bridget (2015),</w:t>
      </w:r>
      <w:r>
        <w:rPr>
          <w:rStyle w:val="apple-converted-space"/>
          <w:color w:val="444444"/>
          <w:sz w:val="27"/>
          <w:szCs w:val="27"/>
        </w:rPr>
        <w:t> </w:t>
      </w:r>
      <w:r>
        <w:rPr>
          <w:rStyle w:val="bumpedfont15"/>
          <w:i/>
          <w:iCs/>
          <w:color w:val="444444"/>
          <w:sz w:val="27"/>
          <w:szCs w:val="27"/>
        </w:rPr>
        <w:t>Delivering person centred care in long term conditions,</w:t>
      </w:r>
      <w:r>
        <w:rPr>
          <w:rStyle w:val="apple-converted-space"/>
          <w:i/>
          <w:iCs/>
          <w:color w:val="444444"/>
          <w:sz w:val="27"/>
          <w:szCs w:val="27"/>
        </w:rPr>
        <w:t> </w:t>
      </w:r>
      <w:r>
        <w:rPr>
          <w:rStyle w:val="bumpedfont15"/>
          <w:color w:val="444444"/>
          <w:sz w:val="27"/>
          <w:szCs w:val="27"/>
        </w:rPr>
        <w:t xml:space="preserve">BMJ 2015;350:h181 </w:t>
      </w:r>
      <w:proofErr w:type="spellStart"/>
      <w:r>
        <w:rPr>
          <w:rStyle w:val="bumpedfont15"/>
          <w:color w:val="444444"/>
          <w:sz w:val="27"/>
          <w:szCs w:val="27"/>
        </w:rPr>
        <w:t>doi</w:t>
      </w:r>
      <w:proofErr w:type="spellEnd"/>
      <w:r>
        <w:rPr>
          <w:rStyle w:val="bumpedfont15"/>
          <w:color w:val="444444"/>
          <w:sz w:val="27"/>
          <w:szCs w:val="27"/>
        </w:rPr>
        <w:t>: 10.1136/</w:t>
      </w:r>
      <w:proofErr w:type="spellStart"/>
      <w:r>
        <w:rPr>
          <w:rStyle w:val="bumpedfont15"/>
          <w:color w:val="444444"/>
          <w:sz w:val="27"/>
          <w:szCs w:val="27"/>
        </w:rPr>
        <w:t>bmj.h181</w:t>
      </w:r>
      <w:proofErr w:type="spellEnd"/>
    </w:p>
    <w:p w14:paraId="1674B80E" w14:textId="77777777" w:rsidR="002F1FBB" w:rsidRDefault="002F1FBB">
      <w:pPr>
        <w:pStyle w:val="s7"/>
        <w:spacing w:before="0" w:beforeAutospacing="0" w:after="0" w:afterAutospacing="0"/>
        <w:jc w:val="both"/>
        <w:divId w:val="199435838"/>
        <w:rPr>
          <w:rFonts w:ascii="-webkit-standard" w:hAnsi="-webkit-standard"/>
          <w:color w:val="000000"/>
          <w:sz w:val="27"/>
          <w:szCs w:val="27"/>
        </w:rPr>
      </w:pPr>
      <w:r>
        <w:rPr>
          <w:rStyle w:val="bumpedfont15"/>
          <w:color w:val="444444"/>
          <w:sz w:val="27"/>
          <w:szCs w:val="27"/>
        </w:rPr>
        <w:t xml:space="preserve">FAZIO Sam, PACE Douglas, </w:t>
      </w:r>
      <w:proofErr w:type="spellStart"/>
      <w:r>
        <w:rPr>
          <w:rStyle w:val="bumpedfont15"/>
          <w:color w:val="444444"/>
          <w:sz w:val="27"/>
          <w:szCs w:val="27"/>
        </w:rPr>
        <w:t>FLINNER</w:t>
      </w:r>
      <w:proofErr w:type="spellEnd"/>
      <w:r>
        <w:rPr>
          <w:rStyle w:val="bumpedfont15"/>
          <w:color w:val="444444"/>
          <w:sz w:val="27"/>
          <w:szCs w:val="27"/>
        </w:rPr>
        <w:t xml:space="preserve"> Janice, </w:t>
      </w:r>
      <w:proofErr w:type="spellStart"/>
      <w:r>
        <w:rPr>
          <w:rStyle w:val="bumpedfont15"/>
          <w:color w:val="444444"/>
          <w:sz w:val="27"/>
          <w:szCs w:val="27"/>
        </w:rPr>
        <w:t>KALLMYER</w:t>
      </w:r>
      <w:proofErr w:type="spellEnd"/>
      <w:r>
        <w:rPr>
          <w:rStyle w:val="bumpedfont15"/>
          <w:color w:val="444444"/>
          <w:sz w:val="27"/>
          <w:szCs w:val="27"/>
        </w:rPr>
        <w:t xml:space="preserve"> Beth (2018),</w:t>
      </w:r>
      <w:r>
        <w:rPr>
          <w:rStyle w:val="apple-converted-space"/>
          <w:color w:val="444444"/>
          <w:sz w:val="27"/>
          <w:szCs w:val="27"/>
        </w:rPr>
        <w:t> </w:t>
      </w:r>
      <w:r>
        <w:rPr>
          <w:rStyle w:val="bumpedfont15"/>
          <w:i/>
          <w:iCs/>
          <w:color w:val="444444"/>
          <w:sz w:val="27"/>
          <w:szCs w:val="27"/>
        </w:rPr>
        <w:t xml:space="preserve">The Fundamentals of </w:t>
      </w:r>
      <w:proofErr w:type="spellStart"/>
      <w:r>
        <w:rPr>
          <w:rStyle w:val="bumpedfont15"/>
          <w:i/>
          <w:iCs/>
          <w:color w:val="444444"/>
          <w:sz w:val="27"/>
          <w:szCs w:val="27"/>
        </w:rPr>
        <w:t>Person-Centered</w:t>
      </w:r>
      <w:proofErr w:type="spellEnd"/>
      <w:r>
        <w:rPr>
          <w:rStyle w:val="bumpedfont15"/>
          <w:i/>
          <w:iCs/>
          <w:color w:val="444444"/>
          <w:sz w:val="27"/>
          <w:szCs w:val="27"/>
        </w:rPr>
        <w:t xml:space="preserve"> Care for Individuals With Dementia</w:t>
      </w:r>
      <w:r>
        <w:rPr>
          <w:rStyle w:val="bumpedfont15"/>
          <w:color w:val="444444"/>
          <w:sz w:val="27"/>
          <w:szCs w:val="27"/>
        </w:rPr>
        <w:t>,</w:t>
      </w:r>
      <w:r>
        <w:rPr>
          <w:rStyle w:val="apple-converted-space"/>
          <w:color w:val="444444"/>
          <w:sz w:val="27"/>
          <w:szCs w:val="27"/>
        </w:rPr>
        <w:t> </w:t>
      </w:r>
      <w:r>
        <w:rPr>
          <w:rStyle w:val="bumpedfont15"/>
          <w:color w:val="444444"/>
          <w:sz w:val="27"/>
          <w:szCs w:val="27"/>
        </w:rPr>
        <w:t xml:space="preserve">The Gerontologist 2018, Vol. 58, No. S1, S10–S19 </w:t>
      </w:r>
      <w:proofErr w:type="spellStart"/>
      <w:r>
        <w:rPr>
          <w:rStyle w:val="bumpedfont15"/>
          <w:color w:val="444444"/>
          <w:sz w:val="27"/>
          <w:szCs w:val="27"/>
        </w:rPr>
        <w:t>doi:10.1093</w:t>
      </w:r>
      <w:proofErr w:type="spellEnd"/>
      <w:r>
        <w:rPr>
          <w:rStyle w:val="bumpedfont15"/>
          <w:color w:val="444444"/>
          <w:sz w:val="27"/>
          <w:szCs w:val="27"/>
        </w:rPr>
        <w:t>/</w:t>
      </w:r>
      <w:proofErr w:type="spellStart"/>
      <w:r>
        <w:rPr>
          <w:rStyle w:val="bumpedfont15"/>
          <w:color w:val="444444"/>
          <w:sz w:val="27"/>
          <w:szCs w:val="27"/>
        </w:rPr>
        <w:t>geront</w:t>
      </w:r>
      <w:proofErr w:type="spellEnd"/>
      <w:r>
        <w:rPr>
          <w:rStyle w:val="bumpedfont15"/>
          <w:color w:val="444444"/>
          <w:sz w:val="27"/>
          <w:szCs w:val="27"/>
        </w:rPr>
        <w:t>/</w:t>
      </w:r>
      <w:proofErr w:type="spellStart"/>
      <w:r>
        <w:rPr>
          <w:rStyle w:val="bumpedfont15"/>
          <w:color w:val="444444"/>
          <w:sz w:val="27"/>
          <w:szCs w:val="27"/>
        </w:rPr>
        <w:t>gnx122</w:t>
      </w:r>
      <w:proofErr w:type="spellEnd"/>
      <w:r>
        <w:rPr>
          <w:rStyle w:val="apple-converted-space"/>
          <w:color w:val="444444"/>
          <w:sz w:val="27"/>
          <w:szCs w:val="27"/>
        </w:rPr>
        <w:t> </w:t>
      </w:r>
    </w:p>
    <w:p w14:paraId="16C5BC77" w14:textId="77777777" w:rsidR="002F1FBB" w:rsidRDefault="002F1FBB">
      <w:pPr>
        <w:pStyle w:val="s4"/>
        <w:spacing w:before="0" w:beforeAutospacing="0" w:after="0" w:afterAutospacing="0"/>
        <w:divId w:val="199435838"/>
        <w:rPr>
          <w:rFonts w:ascii="-webkit-standard" w:hAnsi="-webkit-standard"/>
          <w:color w:val="000000"/>
          <w:sz w:val="27"/>
          <w:szCs w:val="27"/>
        </w:rPr>
      </w:pPr>
      <w:r>
        <w:rPr>
          <w:rStyle w:val="bumpedfont15"/>
          <w:color w:val="444444"/>
          <w:sz w:val="27"/>
          <w:szCs w:val="27"/>
        </w:rPr>
        <w:t>HANNAN Ben (2019),</w:t>
      </w:r>
      <w:r>
        <w:rPr>
          <w:rStyle w:val="apple-converted-space"/>
          <w:color w:val="444444"/>
          <w:sz w:val="27"/>
          <w:szCs w:val="27"/>
        </w:rPr>
        <w:t> </w:t>
      </w:r>
      <w:r>
        <w:rPr>
          <w:rStyle w:val="bumpedfont15"/>
          <w:i/>
          <w:iCs/>
          <w:color w:val="444444"/>
          <w:sz w:val="27"/>
          <w:szCs w:val="27"/>
        </w:rPr>
        <w:t>What Are The Critical Components For, And Obstacles To, Implementing Person-centred, Coordinated Care?</w:t>
      </w:r>
      <w:r>
        <w:rPr>
          <w:rStyle w:val="apple-converted-space"/>
          <w:color w:val="444444"/>
          <w:sz w:val="27"/>
          <w:szCs w:val="27"/>
        </w:rPr>
        <w:t> </w:t>
      </w:r>
      <w:r>
        <w:rPr>
          <w:rStyle w:val="bumpedfont15"/>
          <w:color w:val="444444"/>
          <w:sz w:val="27"/>
          <w:szCs w:val="27"/>
        </w:rPr>
        <w:t>- Journal of Pharmacy Management</w:t>
      </w:r>
      <w:r>
        <w:rPr>
          <w:rStyle w:val="apple-converted-space"/>
          <w:color w:val="444444"/>
          <w:sz w:val="27"/>
          <w:szCs w:val="27"/>
        </w:rPr>
        <w:t> </w:t>
      </w:r>
      <w:r>
        <w:rPr>
          <w:rStyle w:val="bumpedfont15"/>
          <w:color w:val="444444"/>
          <w:sz w:val="27"/>
          <w:szCs w:val="27"/>
        </w:rPr>
        <w:t>•</w:t>
      </w:r>
      <w:r>
        <w:rPr>
          <w:rStyle w:val="apple-converted-space"/>
          <w:color w:val="444444"/>
          <w:sz w:val="27"/>
          <w:szCs w:val="27"/>
        </w:rPr>
        <w:t> </w:t>
      </w:r>
      <w:r>
        <w:rPr>
          <w:rStyle w:val="bumpedfont15"/>
          <w:color w:val="444444"/>
          <w:sz w:val="27"/>
          <w:szCs w:val="27"/>
        </w:rPr>
        <w:t>Volume 35</w:t>
      </w:r>
      <w:r>
        <w:rPr>
          <w:rStyle w:val="apple-converted-space"/>
          <w:color w:val="444444"/>
          <w:sz w:val="27"/>
          <w:szCs w:val="27"/>
        </w:rPr>
        <w:t> </w:t>
      </w:r>
      <w:r>
        <w:rPr>
          <w:rStyle w:val="bumpedfont15"/>
          <w:color w:val="444444"/>
          <w:sz w:val="27"/>
          <w:szCs w:val="27"/>
        </w:rPr>
        <w:t>•</w:t>
      </w:r>
      <w:r>
        <w:rPr>
          <w:rStyle w:val="apple-converted-space"/>
          <w:color w:val="444444"/>
          <w:sz w:val="27"/>
          <w:szCs w:val="27"/>
        </w:rPr>
        <w:t> </w:t>
      </w:r>
      <w:r>
        <w:rPr>
          <w:rStyle w:val="bumpedfont15"/>
          <w:color w:val="444444"/>
          <w:sz w:val="27"/>
          <w:szCs w:val="27"/>
        </w:rPr>
        <w:t>Issue 1</w:t>
      </w:r>
    </w:p>
    <w:p w14:paraId="3ADBF0BB" w14:textId="77777777" w:rsidR="002F1FBB" w:rsidRDefault="002F1FBB">
      <w:pPr>
        <w:pStyle w:val="s7"/>
        <w:spacing w:before="0" w:beforeAutospacing="0" w:after="0" w:afterAutospacing="0"/>
        <w:jc w:val="both"/>
        <w:divId w:val="199435838"/>
        <w:rPr>
          <w:rFonts w:ascii="-webkit-standard" w:hAnsi="-webkit-standard"/>
          <w:color w:val="000000"/>
          <w:sz w:val="27"/>
          <w:szCs w:val="27"/>
        </w:rPr>
      </w:pPr>
      <w:r>
        <w:rPr>
          <w:rStyle w:val="bumpedfont15"/>
          <w:color w:val="444444"/>
          <w:sz w:val="27"/>
          <w:szCs w:val="27"/>
        </w:rPr>
        <w:t>HEALTH INNOVATION NETWORK,</w:t>
      </w:r>
      <w:r>
        <w:rPr>
          <w:rStyle w:val="apple-converted-space"/>
          <w:color w:val="444444"/>
          <w:sz w:val="27"/>
          <w:szCs w:val="27"/>
        </w:rPr>
        <w:t> </w:t>
      </w:r>
      <w:r>
        <w:rPr>
          <w:rStyle w:val="bumpedfont15"/>
          <w:i/>
          <w:iCs/>
          <w:color w:val="444444"/>
          <w:sz w:val="27"/>
          <w:szCs w:val="27"/>
        </w:rPr>
        <w:t>What is person-centred care and why is it important?</w:t>
      </w:r>
      <w:r>
        <w:rPr>
          <w:rStyle w:val="apple-converted-space"/>
          <w:color w:val="444444"/>
          <w:sz w:val="27"/>
          <w:szCs w:val="27"/>
        </w:rPr>
        <w:t> </w:t>
      </w:r>
      <w:r>
        <w:rPr>
          <w:rStyle w:val="bumpedfont15"/>
          <w:color w:val="444444"/>
          <w:sz w:val="27"/>
          <w:szCs w:val="27"/>
        </w:rPr>
        <w:t>available at</w:t>
      </w:r>
      <w:r>
        <w:rPr>
          <w:rStyle w:val="apple-converted-space"/>
          <w:color w:val="444444"/>
          <w:sz w:val="27"/>
          <w:szCs w:val="27"/>
        </w:rPr>
        <w:t> </w:t>
      </w:r>
      <w:hyperlink r:id="rId9" w:history="1">
        <w:r>
          <w:rPr>
            <w:rStyle w:val="bumpedfont15"/>
            <w:color w:val="444444"/>
            <w:sz w:val="27"/>
            <w:szCs w:val="27"/>
            <w:u w:val="single"/>
          </w:rPr>
          <w:t>http://healthinnovationnetwork.com/system/ckeditor_assets/attachments/41/what_is_person-centred_care_and_why_is_it_important.pdf</w:t>
        </w:r>
      </w:hyperlink>
      <w:r>
        <w:rPr>
          <w:rStyle w:val="bumpedfont15"/>
          <w:color w:val="444444"/>
          <w:sz w:val="27"/>
          <w:szCs w:val="27"/>
        </w:rPr>
        <w:t>, accessed the 26th of December 2020</w:t>
      </w:r>
    </w:p>
    <w:p w14:paraId="22AF050F" w14:textId="77777777" w:rsidR="002F1FBB" w:rsidRDefault="002F1FBB">
      <w:pPr>
        <w:pStyle w:val="s4"/>
        <w:spacing w:before="0" w:beforeAutospacing="0" w:after="0" w:afterAutospacing="0"/>
        <w:divId w:val="199435838"/>
        <w:rPr>
          <w:rFonts w:ascii="-webkit-standard" w:hAnsi="-webkit-standard"/>
          <w:color w:val="000000"/>
          <w:sz w:val="27"/>
          <w:szCs w:val="27"/>
        </w:rPr>
      </w:pPr>
      <w:r>
        <w:rPr>
          <w:rStyle w:val="bumpedfont15"/>
          <w:color w:val="444444"/>
          <w:sz w:val="27"/>
          <w:szCs w:val="27"/>
        </w:rPr>
        <w:t>LEWIS Steven (2009),</w:t>
      </w:r>
      <w:r>
        <w:rPr>
          <w:rStyle w:val="apple-converted-space"/>
          <w:color w:val="444444"/>
          <w:sz w:val="27"/>
          <w:szCs w:val="27"/>
        </w:rPr>
        <w:t> </w:t>
      </w:r>
      <w:proofErr w:type="spellStart"/>
      <w:r>
        <w:rPr>
          <w:rStyle w:val="bumpedfont15"/>
          <w:i/>
          <w:iCs/>
          <w:color w:val="444444"/>
          <w:sz w:val="27"/>
          <w:szCs w:val="27"/>
        </w:rPr>
        <w:t>Patient-Centered</w:t>
      </w:r>
      <w:proofErr w:type="spellEnd"/>
      <w:r>
        <w:rPr>
          <w:rStyle w:val="bumpedfont15"/>
          <w:i/>
          <w:iCs/>
          <w:color w:val="444444"/>
          <w:sz w:val="27"/>
          <w:szCs w:val="27"/>
        </w:rPr>
        <w:t xml:space="preserve"> Care: An Introduction to What It Is and How to Achieve It</w:t>
      </w:r>
      <w:r>
        <w:rPr>
          <w:rStyle w:val="bumpedfont15"/>
          <w:color w:val="444444"/>
          <w:sz w:val="27"/>
          <w:szCs w:val="27"/>
        </w:rPr>
        <w:t>, A Discussion Paper for the Saskatchewan Ministry of Health</w:t>
      </w:r>
      <w:r>
        <w:rPr>
          <w:rStyle w:val="apple-converted-space"/>
          <w:color w:val="444444"/>
          <w:sz w:val="27"/>
          <w:szCs w:val="27"/>
        </w:rPr>
        <w:t> </w:t>
      </w:r>
    </w:p>
    <w:p w14:paraId="2F61E319" w14:textId="77777777" w:rsidR="002F1FBB" w:rsidRDefault="002F1FBB">
      <w:pPr>
        <w:pStyle w:val="s4"/>
        <w:spacing w:before="0" w:beforeAutospacing="0" w:after="0" w:afterAutospacing="0"/>
        <w:divId w:val="199435838"/>
        <w:rPr>
          <w:rFonts w:ascii="-webkit-standard" w:hAnsi="-webkit-standard"/>
          <w:color w:val="000000"/>
          <w:sz w:val="27"/>
          <w:szCs w:val="27"/>
        </w:rPr>
      </w:pPr>
      <w:r>
        <w:rPr>
          <w:rStyle w:val="bumpedfont15"/>
          <w:color w:val="444444"/>
          <w:sz w:val="27"/>
          <w:szCs w:val="27"/>
        </w:rPr>
        <w:t>MATHERS Nigel, BANSAL Aarti (2016),</w:t>
      </w:r>
      <w:r>
        <w:rPr>
          <w:rStyle w:val="apple-converted-space"/>
          <w:color w:val="444444"/>
          <w:sz w:val="27"/>
          <w:szCs w:val="27"/>
        </w:rPr>
        <w:t> </w:t>
      </w:r>
      <w:proofErr w:type="spellStart"/>
      <w:r>
        <w:rPr>
          <w:rStyle w:val="bumpedfont15"/>
          <w:i/>
          <w:iCs/>
          <w:color w:val="444444"/>
          <w:sz w:val="27"/>
          <w:szCs w:val="27"/>
        </w:rPr>
        <w:t>Patient-centered</w:t>
      </w:r>
      <w:proofErr w:type="spellEnd"/>
      <w:r>
        <w:rPr>
          <w:rStyle w:val="bumpedfont15"/>
          <w:i/>
          <w:iCs/>
          <w:color w:val="444444"/>
          <w:sz w:val="27"/>
          <w:szCs w:val="27"/>
        </w:rPr>
        <w:t xml:space="preserve"> care in a multicultural world</w:t>
      </w:r>
      <w:r>
        <w:rPr>
          <w:rStyle w:val="bumpedfont15"/>
          <w:color w:val="444444"/>
          <w:sz w:val="27"/>
          <w:szCs w:val="27"/>
        </w:rPr>
        <w:t>, Family Medicine and Community Health 2016;4(4):1–3 www.fmch-journal.org DOI 10.15212/FMCH.2016.0123</w:t>
      </w:r>
      <w:r>
        <w:rPr>
          <w:rStyle w:val="apple-converted-space"/>
          <w:color w:val="444444"/>
          <w:sz w:val="27"/>
          <w:szCs w:val="27"/>
        </w:rPr>
        <w:t> </w:t>
      </w:r>
    </w:p>
    <w:p w14:paraId="5951F6F8" w14:textId="77777777" w:rsidR="002F1FBB" w:rsidRDefault="002F1FBB">
      <w:pPr>
        <w:pStyle w:val="s7"/>
        <w:spacing w:before="0" w:beforeAutospacing="0" w:after="0" w:afterAutospacing="0"/>
        <w:jc w:val="both"/>
        <w:divId w:val="199435838"/>
        <w:rPr>
          <w:rFonts w:ascii="-webkit-standard" w:hAnsi="-webkit-standard"/>
          <w:color w:val="000000"/>
          <w:sz w:val="27"/>
          <w:szCs w:val="27"/>
        </w:rPr>
      </w:pPr>
      <w:r>
        <w:rPr>
          <w:rStyle w:val="bumpedfont15"/>
          <w:color w:val="444444"/>
          <w:sz w:val="27"/>
          <w:szCs w:val="27"/>
        </w:rPr>
        <w:t>McLEOD Saul (2019),</w:t>
      </w:r>
      <w:r>
        <w:rPr>
          <w:rStyle w:val="apple-converted-space"/>
          <w:color w:val="444444"/>
          <w:sz w:val="27"/>
          <w:szCs w:val="27"/>
        </w:rPr>
        <w:t> </w:t>
      </w:r>
      <w:r>
        <w:rPr>
          <w:rStyle w:val="bumpedfont15"/>
          <w:i/>
          <w:iCs/>
          <w:color w:val="444444"/>
          <w:sz w:val="27"/>
          <w:szCs w:val="27"/>
        </w:rPr>
        <w:t xml:space="preserve">Person </w:t>
      </w:r>
      <w:proofErr w:type="spellStart"/>
      <w:r>
        <w:rPr>
          <w:rStyle w:val="bumpedfont15"/>
          <w:i/>
          <w:iCs/>
          <w:color w:val="444444"/>
          <w:sz w:val="27"/>
          <w:szCs w:val="27"/>
        </w:rPr>
        <w:t>Centered</w:t>
      </w:r>
      <w:proofErr w:type="spellEnd"/>
      <w:r>
        <w:rPr>
          <w:rStyle w:val="bumpedfont15"/>
          <w:i/>
          <w:iCs/>
          <w:color w:val="444444"/>
          <w:sz w:val="27"/>
          <w:szCs w:val="27"/>
        </w:rPr>
        <w:t xml:space="preserve"> Therapy</w:t>
      </w:r>
      <w:r>
        <w:rPr>
          <w:rStyle w:val="bumpedfont15"/>
          <w:color w:val="444444"/>
          <w:sz w:val="27"/>
          <w:szCs w:val="27"/>
        </w:rPr>
        <w:t xml:space="preserve">, available </w:t>
      </w:r>
      <w:proofErr w:type="spellStart"/>
      <w:r>
        <w:rPr>
          <w:rStyle w:val="bumpedfont15"/>
          <w:color w:val="444444"/>
          <w:sz w:val="27"/>
          <w:szCs w:val="27"/>
        </w:rPr>
        <w:t>at</w:t>
      </w:r>
      <w:hyperlink r:id="rId10" w:history="1">
        <w:r>
          <w:rPr>
            <w:rStyle w:val="bumpedfont15"/>
            <w:color w:val="444444"/>
            <w:sz w:val="27"/>
            <w:szCs w:val="27"/>
            <w:u w:val="single"/>
          </w:rPr>
          <w:t>https</w:t>
        </w:r>
        <w:proofErr w:type="spellEnd"/>
        <w:r>
          <w:rPr>
            <w:rStyle w:val="bumpedfont15"/>
            <w:color w:val="444444"/>
            <w:sz w:val="27"/>
            <w:szCs w:val="27"/>
            <w:u w:val="single"/>
          </w:rPr>
          <w:t>://www.simplypsychology.org/client-centred-therapy.html</w:t>
        </w:r>
      </w:hyperlink>
      <w:r>
        <w:rPr>
          <w:rStyle w:val="bumpedfont15"/>
          <w:color w:val="444444"/>
          <w:sz w:val="27"/>
          <w:szCs w:val="27"/>
        </w:rPr>
        <w:t>, accessed on the 26th of December 2020</w:t>
      </w:r>
    </w:p>
    <w:p w14:paraId="387C6D79" w14:textId="77777777" w:rsidR="002F1FBB" w:rsidRDefault="002F1FBB">
      <w:pPr>
        <w:pStyle w:val="s4"/>
        <w:spacing w:before="0" w:beforeAutospacing="0" w:after="0" w:afterAutospacing="0"/>
        <w:divId w:val="199435838"/>
        <w:rPr>
          <w:rFonts w:ascii="-webkit-standard" w:hAnsi="-webkit-standard"/>
          <w:color w:val="000000"/>
          <w:sz w:val="27"/>
          <w:szCs w:val="27"/>
        </w:rPr>
      </w:pPr>
      <w:r>
        <w:rPr>
          <w:rStyle w:val="bumpedfont15"/>
          <w:color w:val="444444"/>
          <w:sz w:val="27"/>
          <w:szCs w:val="27"/>
        </w:rPr>
        <w:t>MITCHELL</w:t>
      </w:r>
      <w:r>
        <w:rPr>
          <w:rStyle w:val="apple-converted-space"/>
          <w:color w:val="444444"/>
          <w:sz w:val="27"/>
          <w:szCs w:val="27"/>
        </w:rPr>
        <w:t> </w:t>
      </w:r>
      <w:r>
        <w:rPr>
          <w:rStyle w:val="bumpedfont15"/>
          <w:color w:val="444444"/>
          <w:sz w:val="27"/>
          <w:szCs w:val="27"/>
        </w:rPr>
        <w:t xml:space="preserve">G, </w:t>
      </w:r>
      <w:proofErr w:type="spellStart"/>
      <w:r>
        <w:rPr>
          <w:rStyle w:val="bumpedfont15"/>
          <w:color w:val="444444"/>
          <w:sz w:val="27"/>
          <w:szCs w:val="27"/>
        </w:rPr>
        <w:t>AGNELLI</w:t>
      </w:r>
      <w:proofErr w:type="spellEnd"/>
      <w:r>
        <w:rPr>
          <w:rStyle w:val="apple-converted-space"/>
          <w:color w:val="444444"/>
          <w:sz w:val="27"/>
          <w:szCs w:val="27"/>
        </w:rPr>
        <w:t> </w:t>
      </w:r>
      <w:r>
        <w:rPr>
          <w:rStyle w:val="bumpedfont15"/>
          <w:color w:val="444444"/>
          <w:sz w:val="27"/>
          <w:szCs w:val="27"/>
        </w:rPr>
        <w:t>J (2015)</w:t>
      </w:r>
      <w:r>
        <w:rPr>
          <w:rStyle w:val="apple-converted-space"/>
          <w:color w:val="444444"/>
          <w:sz w:val="27"/>
          <w:szCs w:val="27"/>
        </w:rPr>
        <w:t> </w:t>
      </w:r>
      <w:r>
        <w:rPr>
          <w:rStyle w:val="bumpedfont15"/>
          <w:i/>
          <w:iCs/>
          <w:color w:val="444444"/>
          <w:sz w:val="27"/>
          <w:szCs w:val="27"/>
        </w:rPr>
        <w:t xml:space="preserve">Person-centred care for people with dementia: </w:t>
      </w:r>
      <w:proofErr w:type="spellStart"/>
      <w:r>
        <w:rPr>
          <w:rStyle w:val="bumpedfont15"/>
          <w:i/>
          <w:iCs/>
          <w:color w:val="444444"/>
          <w:sz w:val="27"/>
          <w:szCs w:val="27"/>
        </w:rPr>
        <w:t>Kitwood</w:t>
      </w:r>
      <w:proofErr w:type="spellEnd"/>
      <w:r>
        <w:rPr>
          <w:rStyle w:val="bumpedfont15"/>
          <w:i/>
          <w:iCs/>
          <w:color w:val="444444"/>
          <w:sz w:val="27"/>
          <w:szCs w:val="27"/>
        </w:rPr>
        <w:t xml:space="preserve"> reconsidered</w:t>
      </w:r>
      <w:r>
        <w:rPr>
          <w:rStyle w:val="bumpedfont15"/>
          <w:color w:val="444444"/>
          <w:sz w:val="27"/>
          <w:szCs w:val="27"/>
        </w:rPr>
        <w:t>, Nursing Standard. 30, 7, 46-50.  </w:t>
      </w:r>
    </w:p>
    <w:p w14:paraId="18808B95" w14:textId="77777777" w:rsidR="002F1FBB" w:rsidRDefault="002F1FBB">
      <w:pPr>
        <w:pStyle w:val="s4"/>
        <w:spacing w:before="0" w:beforeAutospacing="0" w:after="0" w:afterAutospacing="0"/>
        <w:divId w:val="199435838"/>
        <w:rPr>
          <w:rFonts w:ascii="-webkit-standard" w:hAnsi="-webkit-standard"/>
          <w:color w:val="000000"/>
          <w:sz w:val="27"/>
          <w:szCs w:val="27"/>
        </w:rPr>
      </w:pPr>
      <w:r>
        <w:rPr>
          <w:rStyle w:val="bumpedfont15"/>
          <w:color w:val="444444"/>
          <w:sz w:val="27"/>
          <w:szCs w:val="27"/>
        </w:rPr>
        <w:lastRenderedPageBreak/>
        <w:t xml:space="preserve">MOORE H.L., </w:t>
      </w:r>
      <w:proofErr w:type="spellStart"/>
      <w:r>
        <w:rPr>
          <w:rStyle w:val="bumpedfont15"/>
          <w:color w:val="444444"/>
          <w:sz w:val="27"/>
          <w:szCs w:val="27"/>
        </w:rPr>
        <w:t>FARNWORTH</w:t>
      </w:r>
      <w:proofErr w:type="spellEnd"/>
      <w:r>
        <w:rPr>
          <w:rStyle w:val="bumpedfont15"/>
          <w:color w:val="444444"/>
          <w:sz w:val="27"/>
          <w:szCs w:val="27"/>
        </w:rPr>
        <w:t xml:space="preserve"> A., WATSON R. et al.,</w:t>
      </w:r>
      <w:r>
        <w:rPr>
          <w:rStyle w:val="apple-converted-space"/>
          <w:color w:val="444444"/>
          <w:sz w:val="27"/>
          <w:szCs w:val="27"/>
        </w:rPr>
        <w:t> </w:t>
      </w:r>
      <w:r>
        <w:rPr>
          <w:rStyle w:val="bumpedfont15"/>
          <w:i/>
          <w:iCs/>
          <w:color w:val="444444"/>
          <w:sz w:val="27"/>
          <w:szCs w:val="27"/>
        </w:rPr>
        <w:t>Inclusion of person-centred care in medical and nursing undergraduate curricula in the UK: Interviews and documentary analysis</w:t>
      </w:r>
      <w:r>
        <w:rPr>
          <w:rStyle w:val="bumpedfont15"/>
          <w:color w:val="444444"/>
          <w:sz w:val="27"/>
          <w:szCs w:val="27"/>
        </w:rPr>
        <w:t xml:space="preserve">, Patient </w:t>
      </w:r>
      <w:proofErr w:type="spellStart"/>
      <w:r>
        <w:rPr>
          <w:rStyle w:val="bumpedfont15"/>
          <w:color w:val="444444"/>
          <w:sz w:val="27"/>
          <w:szCs w:val="27"/>
        </w:rPr>
        <w:t>Educ</w:t>
      </w:r>
      <w:proofErr w:type="spellEnd"/>
      <w:r>
        <w:rPr>
          <w:rStyle w:val="bumpedfont15"/>
          <w:color w:val="444444"/>
          <w:sz w:val="27"/>
          <w:szCs w:val="27"/>
        </w:rPr>
        <w:t xml:space="preserve"> </w:t>
      </w:r>
      <w:proofErr w:type="spellStart"/>
      <w:r>
        <w:rPr>
          <w:rStyle w:val="bumpedfont15"/>
          <w:color w:val="444444"/>
          <w:sz w:val="27"/>
          <w:szCs w:val="27"/>
        </w:rPr>
        <w:t>Couns</w:t>
      </w:r>
      <w:proofErr w:type="spellEnd"/>
      <w:r>
        <w:rPr>
          <w:rStyle w:val="bumpedfont15"/>
          <w:color w:val="444444"/>
          <w:sz w:val="27"/>
          <w:szCs w:val="27"/>
        </w:rPr>
        <w:t>, https://doi.org/10.1016/j.pec.2020.09.030</w:t>
      </w:r>
      <w:r>
        <w:rPr>
          <w:rStyle w:val="apple-converted-space"/>
          <w:color w:val="444444"/>
          <w:sz w:val="27"/>
          <w:szCs w:val="27"/>
        </w:rPr>
        <w:t> </w:t>
      </w:r>
    </w:p>
    <w:p w14:paraId="167797B1" w14:textId="77777777" w:rsidR="002F1FBB" w:rsidRDefault="002F1FBB">
      <w:pPr>
        <w:pStyle w:val="s7"/>
        <w:spacing w:before="0" w:beforeAutospacing="0" w:after="0" w:afterAutospacing="0"/>
        <w:jc w:val="both"/>
        <w:divId w:val="199435838"/>
        <w:rPr>
          <w:rFonts w:ascii="-webkit-standard" w:hAnsi="-webkit-standard"/>
          <w:color w:val="000000"/>
          <w:sz w:val="27"/>
          <w:szCs w:val="27"/>
        </w:rPr>
      </w:pPr>
      <w:r>
        <w:rPr>
          <w:rStyle w:val="bumpedfont15"/>
          <w:color w:val="444444"/>
          <w:sz w:val="27"/>
          <w:szCs w:val="27"/>
        </w:rPr>
        <w:t>NICE (2017),</w:t>
      </w:r>
      <w:r>
        <w:rPr>
          <w:rStyle w:val="apple-converted-space"/>
          <w:color w:val="444444"/>
          <w:sz w:val="27"/>
          <w:szCs w:val="27"/>
        </w:rPr>
        <w:t> </w:t>
      </w:r>
      <w:r>
        <w:rPr>
          <w:rStyle w:val="bumpedfont15"/>
          <w:i/>
          <w:iCs/>
          <w:color w:val="444444"/>
          <w:sz w:val="27"/>
          <w:szCs w:val="27"/>
        </w:rPr>
        <w:t>Tailored resources:</w:t>
      </w:r>
      <w:r>
        <w:rPr>
          <w:rStyle w:val="apple-converted-space"/>
          <w:i/>
          <w:iCs/>
          <w:color w:val="444444"/>
          <w:sz w:val="27"/>
          <w:szCs w:val="27"/>
        </w:rPr>
        <w:t> </w:t>
      </w:r>
      <w:r>
        <w:rPr>
          <w:rStyle w:val="bumpedfont15"/>
          <w:i/>
          <w:iCs/>
          <w:color w:val="444444"/>
          <w:sz w:val="27"/>
          <w:szCs w:val="27"/>
        </w:rPr>
        <w:t>Tailored service improvement support,</w:t>
      </w:r>
      <w:r>
        <w:rPr>
          <w:rStyle w:val="apple-converted-space"/>
          <w:color w:val="444444"/>
          <w:sz w:val="27"/>
          <w:szCs w:val="27"/>
        </w:rPr>
        <w:t> </w:t>
      </w:r>
      <w:r>
        <w:rPr>
          <w:rStyle w:val="bumpedfont15"/>
          <w:color w:val="444444"/>
          <w:sz w:val="27"/>
          <w:szCs w:val="27"/>
        </w:rPr>
        <w:t>available at</w:t>
      </w:r>
      <w:r>
        <w:rPr>
          <w:rStyle w:val="apple-converted-space"/>
          <w:color w:val="444444"/>
          <w:sz w:val="27"/>
          <w:szCs w:val="27"/>
        </w:rPr>
        <w:t> </w:t>
      </w:r>
      <w:hyperlink r:id="rId11" w:history="1">
        <w:r>
          <w:rPr>
            <w:rStyle w:val="bumpedfont15"/>
            <w:color w:val="444444"/>
            <w:sz w:val="27"/>
            <w:szCs w:val="27"/>
            <w:u w:val="single"/>
          </w:rPr>
          <w:t>https://www.nice.org.uk/guidance/ng53/resources/working-with-adults-to-ensure-personcentred-care-and-support-for-admission-to-and-discharge-from-inpatient-mental-health-settings-pdf-5740302628069</w:t>
        </w:r>
      </w:hyperlink>
      <w:r>
        <w:rPr>
          <w:rStyle w:val="bumpedfont15"/>
          <w:color w:val="444444"/>
          <w:sz w:val="27"/>
          <w:szCs w:val="27"/>
        </w:rPr>
        <w:t>, accessed 28th of December 2020</w:t>
      </w:r>
    </w:p>
    <w:p w14:paraId="05031C80" w14:textId="77777777" w:rsidR="002F1FBB" w:rsidRDefault="002F1FBB">
      <w:pPr>
        <w:pStyle w:val="s4"/>
        <w:spacing w:before="0" w:beforeAutospacing="0" w:after="0" w:afterAutospacing="0"/>
        <w:divId w:val="199435838"/>
        <w:rPr>
          <w:rFonts w:ascii="-webkit-standard" w:hAnsi="-webkit-standard"/>
          <w:color w:val="000000"/>
          <w:sz w:val="27"/>
          <w:szCs w:val="27"/>
        </w:rPr>
      </w:pPr>
      <w:r>
        <w:rPr>
          <w:rStyle w:val="bumpedfont15"/>
          <w:color w:val="444444"/>
          <w:sz w:val="27"/>
          <w:szCs w:val="27"/>
        </w:rPr>
        <w:t>ROYAL COLLEGE OF NURSING</w:t>
      </w:r>
      <w:r>
        <w:rPr>
          <w:rStyle w:val="apple-converted-space"/>
          <w:color w:val="444444"/>
          <w:sz w:val="27"/>
          <w:szCs w:val="27"/>
        </w:rPr>
        <w:t> </w:t>
      </w:r>
      <w:r>
        <w:rPr>
          <w:rStyle w:val="bumpedfont15"/>
          <w:color w:val="444444"/>
          <w:sz w:val="27"/>
          <w:szCs w:val="27"/>
        </w:rPr>
        <w:t>(2019)</w:t>
      </w:r>
      <w:r>
        <w:rPr>
          <w:rStyle w:val="apple-converted-space"/>
          <w:i/>
          <w:iCs/>
          <w:color w:val="444444"/>
          <w:sz w:val="27"/>
          <w:szCs w:val="27"/>
        </w:rPr>
        <w:t> </w:t>
      </w:r>
      <w:r>
        <w:rPr>
          <w:rStyle w:val="bumpedfont15"/>
          <w:i/>
          <w:iCs/>
          <w:color w:val="444444"/>
          <w:sz w:val="27"/>
          <w:szCs w:val="27"/>
        </w:rPr>
        <w:t>Commitment to Care of People living with Dementia: SPACE principles</w:t>
      </w:r>
    </w:p>
    <w:p w14:paraId="6368FAA4" w14:textId="77777777" w:rsidR="002F1FBB" w:rsidRDefault="002F1FBB">
      <w:pPr>
        <w:pStyle w:val="s7"/>
        <w:spacing w:before="0" w:beforeAutospacing="0" w:after="0" w:afterAutospacing="0"/>
        <w:jc w:val="both"/>
        <w:divId w:val="199435838"/>
        <w:rPr>
          <w:rFonts w:ascii="-webkit-standard" w:hAnsi="-webkit-standard"/>
          <w:color w:val="000000"/>
          <w:sz w:val="27"/>
          <w:szCs w:val="27"/>
        </w:rPr>
      </w:pPr>
      <w:r>
        <w:rPr>
          <w:rStyle w:val="bumpedfont15"/>
          <w:color w:val="444444"/>
          <w:sz w:val="27"/>
          <w:szCs w:val="27"/>
        </w:rPr>
        <w:t>RICHMOND GROUP (2012),</w:t>
      </w:r>
      <w:r>
        <w:rPr>
          <w:rStyle w:val="apple-converted-space"/>
          <w:color w:val="444444"/>
          <w:sz w:val="27"/>
          <w:szCs w:val="27"/>
        </w:rPr>
        <w:t> </w:t>
      </w:r>
      <w:r>
        <w:rPr>
          <w:rStyle w:val="bumpedfont15"/>
          <w:i/>
          <w:iCs/>
          <w:color w:val="444444"/>
          <w:sz w:val="27"/>
          <w:szCs w:val="27"/>
        </w:rPr>
        <w:t>From vision to action:</w:t>
      </w:r>
      <w:r>
        <w:rPr>
          <w:rStyle w:val="apple-converted-space"/>
          <w:i/>
          <w:iCs/>
          <w:color w:val="444444"/>
          <w:sz w:val="27"/>
          <w:szCs w:val="27"/>
        </w:rPr>
        <w:t> </w:t>
      </w:r>
      <w:r>
        <w:rPr>
          <w:rStyle w:val="bumpedfont15"/>
          <w:i/>
          <w:iCs/>
          <w:color w:val="444444"/>
          <w:sz w:val="27"/>
          <w:szCs w:val="27"/>
        </w:rPr>
        <w:t>Making patient-centred care a reality</w:t>
      </w:r>
      <w:r>
        <w:rPr>
          <w:rStyle w:val="apple-converted-space"/>
          <w:i/>
          <w:iCs/>
          <w:color w:val="444444"/>
          <w:sz w:val="27"/>
          <w:szCs w:val="27"/>
        </w:rPr>
        <w:t> </w:t>
      </w:r>
    </w:p>
    <w:p w14:paraId="4D6462DC" w14:textId="77777777" w:rsidR="002F1FBB" w:rsidRDefault="002F1FBB">
      <w:pPr>
        <w:pStyle w:val="s7"/>
        <w:spacing w:before="0" w:beforeAutospacing="0" w:after="0" w:afterAutospacing="0"/>
        <w:jc w:val="both"/>
        <w:divId w:val="199435838"/>
        <w:rPr>
          <w:rFonts w:ascii="-webkit-standard" w:hAnsi="-webkit-standard"/>
          <w:color w:val="000000"/>
          <w:sz w:val="27"/>
          <w:szCs w:val="27"/>
        </w:rPr>
      </w:pPr>
      <w:r>
        <w:rPr>
          <w:rStyle w:val="bumpedfont15"/>
          <w:color w:val="444444"/>
          <w:sz w:val="27"/>
          <w:szCs w:val="27"/>
        </w:rPr>
        <w:t>ROYAL COLLEGE OF PSYCHIATRISTS (2018),</w:t>
      </w:r>
      <w:r>
        <w:rPr>
          <w:rStyle w:val="apple-converted-space"/>
          <w:color w:val="444444"/>
          <w:sz w:val="27"/>
          <w:szCs w:val="27"/>
        </w:rPr>
        <w:t> </w:t>
      </w:r>
      <w:r>
        <w:rPr>
          <w:rStyle w:val="bumpedfont15"/>
          <w:i/>
          <w:iCs/>
          <w:color w:val="444444"/>
          <w:sz w:val="27"/>
          <w:szCs w:val="27"/>
        </w:rPr>
        <w:t>Person-centred care: implications for training in psychiatry</w:t>
      </w:r>
      <w:r>
        <w:rPr>
          <w:rStyle w:val="bumpedfont15"/>
          <w:color w:val="444444"/>
          <w:sz w:val="27"/>
          <w:szCs w:val="27"/>
        </w:rPr>
        <w:t>, available at</w:t>
      </w:r>
      <w:r>
        <w:rPr>
          <w:rStyle w:val="apple-converted-space"/>
          <w:color w:val="444444"/>
          <w:sz w:val="27"/>
          <w:szCs w:val="27"/>
        </w:rPr>
        <w:t> </w:t>
      </w:r>
      <w:hyperlink r:id="rId12" w:history="1">
        <w:r>
          <w:rPr>
            <w:rStyle w:val="bumpedfont15"/>
            <w:color w:val="444444"/>
            <w:sz w:val="27"/>
            <w:szCs w:val="27"/>
            <w:u w:val="single"/>
          </w:rPr>
          <w:t>https://www.rcpsych.ac.uk/docs/default-source/improving-care/better-mh-policy/college-reports/college-report-cr215.pdf?sfvrsn=7863b905_2</w:t>
        </w:r>
      </w:hyperlink>
      <w:r>
        <w:rPr>
          <w:rStyle w:val="bumpedfont15"/>
          <w:color w:val="444444"/>
          <w:sz w:val="27"/>
          <w:szCs w:val="27"/>
        </w:rPr>
        <w:t>, accessed the 29th of December 2020</w:t>
      </w:r>
    </w:p>
    <w:p w14:paraId="1F316060" w14:textId="77777777" w:rsidR="002F1FBB" w:rsidRDefault="002F1FBB">
      <w:pPr>
        <w:pStyle w:val="s7"/>
        <w:spacing w:before="0" w:beforeAutospacing="0" w:after="0" w:afterAutospacing="0"/>
        <w:jc w:val="both"/>
        <w:divId w:val="199435838"/>
        <w:rPr>
          <w:rFonts w:ascii="-webkit-standard" w:hAnsi="-webkit-standard"/>
          <w:color w:val="000000"/>
          <w:sz w:val="27"/>
          <w:szCs w:val="27"/>
        </w:rPr>
      </w:pPr>
      <w:r>
        <w:rPr>
          <w:rStyle w:val="bumpedfont15"/>
          <w:color w:val="444444"/>
          <w:sz w:val="27"/>
          <w:szCs w:val="27"/>
        </w:rPr>
        <w:t>THE HEART FOUNDATION (2016),</w:t>
      </w:r>
      <w:r>
        <w:rPr>
          <w:rStyle w:val="apple-converted-space"/>
          <w:color w:val="444444"/>
          <w:sz w:val="27"/>
          <w:szCs w:val="27"/>
        </w:rPr>
        <w:t> </w:t>
      </w:r>
      <w:r>
        <w:rPr>
          <w:rStyle w:val="bumpedfont15"/>
          <w:i/>
          <w:iCs/>
          <w:color w:val="444444"/>
          <w:sz w:val="27"/>
          <w:szCs w:val="27"/>
        </w:rPr>
        <w:t>Person-centred care made simple What everyone should know about person-centred care</w:t>
      </w:r>
      <w:r>
        <w:rPr>
          <w:rStyle w:val="bumpedfont15"/>
          <w:color w:val="444444"/>
          <w:sz w:val="27"/>
          <w:szCs w:val="27"/>
        </w:rPr>
        <w:t>, available at</w:t>
      </w:r>
      <w:r>
        <w:rPr>
          <w:rStyle w:val="apple-converted-space"/>
          <w:color w:val="444444"/>
          <w:sz w:val="27"/>
          <w:szCs w:val="27"/>
        </w:rPr>
        <w:t> </w:t>
      </w:r>
      <w:hyperlink r:id="rId13" w:history="1">
        <w:r>
          <w:rPr>
            <w:rStyle w:val="bumpedfont15"/>
            <w:color w:val="444444"/>
            <w:sz w:val="27"/>
            <w:szCs w:val="27"/>
            <w:u w:val="single"/>
          </w:rPr>
          <w:t>https://www.health.org.uk/sites/default/files/PersonCentredCareMadeSimple.pdf</w:t>
        </w:r>
      </w:hyperlink>
      <w:r>
        <w:rPr>
          <w:rStyle w:val="bumpedfont15"/>
          <w:color w:val="444444"/>
          <w:sz w:val="27"/>
          <w:szCs w:val="27"/>
        </w:rPr>
        <w:t>, accessed the 27th of December 2020</w:t>
      </w:r>
    </w:p>
    <w:p w14:paraId="444AFD2B" w14:textId="77777777" w:rsidR="002F1FBB" w:rsidRDefault="002F1FBB">
      <w:pPr>
        <w:pStyle w:val="s7"/>
        <w:spacing w:before="0" w:beforeAutospacing="0" w:after="0" w:afterAutospacing="0"/>
        <w:jc w:val="both"/>
        <w:divId w:val="199435838"/>
        <w:rPr>
          <w:rFonts w:ascii="-webkit-standard" w:hAnsi="-webkit-standard"/>
          <w:color w:val="000000"/>
          <w:sz w:val="27"/>
          <w:szCs w:val="27"/>
        </w:rPr>
      </w:pPr>
      <w:r>
        <w:rPr>
          <w:rStyle w:val="bumpedfont15"/>
          <w:color w:val="444444"/>
          <w:sz w:val="27"/>
          <w:szCs w:val="27"/>
        </w:rPr>
        <w:t>VAN DER CINGEL</w:t>
      </w:r>
      <w:r>
        <w:rPr>
          <w:rStyle w:val="apple-converted-space"/>
          <w:color w:val="444444"/>
          <w:sz w:val="27"/>
          <w:szCs w:val="27"/>
        </w:rPr>
        <w:t> </w:t>
      </w:r>
      <w:proofErr w:type="spellStart"/>
      <w:r>
        <w:rPr>
          <w:rStyle w:val="bumpedfont15"/>
          <w:color w:val="444444"/>
          <w:sz w:val="27"/>
          <w:szCs w:val="27"/>
        </w:rPr>
        <w:t>Margreet</w:t>
      </w:r>
      <w:proofErr w:type="spellEnd"/>
      <w:r>
        <w:rPr>
          <w:rStyle w:val="bumpedfont15"/>
          <w:color w:val="444444"/>
          <w:sz w:val="27"/>
          <w:szCs w:val="27"/>
        </w:rPr>
        <w:t xml:space="preserve">, </w:t>
      </w:r>
      <w:proofErr w:type="spellStart"/>
      <w:r>
        <w:rPr>
          <w:rStyle w:val="bumpedfont15"/>
          <w:color w:val="444444"/>
          <w:sz w:val="27"/>
          <w:szCs w:val="27"/>
        </w:rPr>
        <w:t>BRANDSMA</w:t>
      </w:r>
      <w:proofErr w:type="spellEnd"/>
      <w:r>
        <w:rPr>
          <w:rStyle w:val="apple-converted-space"/>
          <w:color w:val="444444"/>
          <w:sz w:val="27"/>
          <w:szCs w:val="27"/>
        </w:rPr>
        <w:t> </w:t>
      </w:r>
      <w:proofErr w:type="spellStart"/>
      <w:r>
        <w:rPr>
          <w:rStyle w:val="bumpedfont15"/>
          <w:color w:val="444444"/>
          <w:sz w:val="27"/>
          <w:szCs w:val="27"/>
        </w:rPr>
        <w:t>Lobke</w:t>
      </w:r>
      <w:proofErr w:type="spellEnd"/>
      <w:r>
        <w:rPr>
          <w:rStyle w:val="bumpedfont15"/>
          <w:color w:val="444444"/>
          <w:sz w:val="27"/>
          <w:szCs w:val="27"/>
        </w:rPr>
        <w:t>, VAN DAM</w:t>
      </w:r>
      <w:r>
        <w:rPr>
          <w:rStyle w:val="apple-converted-space"/>
          <w:color w:val="444444"/>
          <w:sz w:val="27"/>
          <w:szCs w:val="27"/>
        </w:rPr>
        <w:t> </w:t>
      </w:r>
      <w:r>
        <w:rPr>
          <w:rStyle w:val="bumpedfont15"/>
          <w:color w:val="444444"/>
          <w:sz w:val="27"/>
          <w:szCs w:val="27"/>
        </w:rPr>
        <w:t>Mirjam, VAN DORST</w:t>
      </w:r>
      <w:r>
        <w:rPr>
          <w:rStyle w:val="apple-converted-space"/>
          <w:color w:val="444444"/>
          <w:sz w:val="27"/>
          <w:szCs w:val="27"/>
        </w:rPr>
        <w:t> </w:t>
      </w:r>
      <w:r>
        <w:rPr>
          <w:rStyle w:val="bumpedfont15"/>
          <w:color w:val="444444"/>
          <w:sz w:val="27"/>
          <w:szCs w:val="27"/>
        </w:rPr>
        <w:t xml:space="preserve">Marcella, </w:t>
      </w:r>
      <w:proofErr w:type="spellStart"/>
      <w:r>
        <w:rPr>
          <w:rStyle w:val="bumpedfont15"/>
          <w:color w:val="444444"/>
          <w:sz w:val="27"/>
          <w:szCs w:val="27"/>
        </w:rPr>
        <w:t>VANKAAT</w:t>
      </w:r>
      <w:proofErr w:type="spellEnd"/>
      <w:r>
        <w:rPr>
          <w:rStyle w:val="apple-converted-space"/>
          <w:color w:val="444444"/>
          <w:sz w:val="27"/>
          <w:szCs w:val="27"/>
        </w:rPr>
        <w:t> </w:t>
      </w:r>
      <w:r>
        <w:rPr>
          <w:rStyle w:val="bumpedfont15"/>
          <w:color w:val="444444"/>
          <w:sz w:val="27"/>
          <w:szCs w:val="27"/>
        </w:rPr>
        <w:t>Claudia, VAN DER VELDE</w:t>
      </w:r>
      <w:r>
        <w:rPr>
          <w:rStyle w:val="apple-converted-space"/>
          <w:color w:val="444444"/>
          <w:sz w:val="27"/>
          <w:szCs w:val="27"/>
        </w:rPr>
        <w:t> </w:t>
      </w:r>
      <w:proofErr w:type="spellStart"/>
      <w:r>
        <w:rPr>
          <w:rStyle w:val="bumpedfont15"/>
          <w:color w:val="444444"/>
          <w:sz w:val="27"/>
          <w:szCs w:val="27"/>
        </w:rPr>
        <w:t>Cilleke</w:t>
      </w:r>
      <w:proofErr w:type="spellEnd"/>
      <w:r>
        <w:rPr>
          <w:rStyle w:val="apple-converted-space"/>
          <w:color w:val="444444"/>
          <w:sz w:val="27"/>
          <w:szCs w:val="27"/>
        </w:rPr>
        <w:t> </w:t>
      </w:r>
      <w:r>
        <w:rPr>
          <w:rStyle w:val="bumpedfont15"/>
          <w:color w:val="444444"/>
          <w:sz w:val="27"/>
          <w:szCs w:val="27"/>
        </w:rPr>
        <w:t>(2016),</w:t>
      </w:r>
      <w:r>
        <w:rPr>
          <w:rStyle w:val="apple-converted-space"/>
          <w:color w:val="444444"/>
          <w:sz w:val="27"/>
          <w:szCs w:val="27"/>
        </w:rPr>
        <w:t> </w:t>
      </w:r>
      <w:r>
        <w:rPr>
          <w:rStyle w:val="bumpedfont15"/>
          <w:i/>
          <w:iCs/>
          <w:color w:val="444444"/>
          <w:sz w:val="27"/>
          <w:szCs w:val="27"/>
        </w:rPr>
        <w:t>Concepts of person-centred care: a framework analysis of</w:t>
      </w:r>
      <w:r>
        <w:rPr>
          <w:rStyle w:val="apple-converted-space"/>
          <w:i/>
          <w:iCs/>
          <w:color w:val="444444"/>
          <w:sz w:val="27"/>
          <w:szCs w:val="27"/>
        </w:rPr>
        <w:t> </w:t>
      </w:r>
      <w:r>
        <w:rPr>
          <w:rStyle w:val="bumpedfont15"/>
          <w:i/>
          <w:iCs/>
          <w:color w:val="444444"/>
          <w:sz w:val="27"/>
          <w:szCs w:val="27"/>
        </w:rPr>
        <w:t>five studies in daily care practices</w:t>
      </w:r>
      <w:r>
        <w:rPr>
          <w:rStyle w:val="bumpedfont15"/>
          <w:color w:val="444444"/>
          <w:sz w:val="27"/>
          <w:szCs w:val="27"/>
        </w:rPr>
        <w:t>,</w:t>
      </w:r>
      <w:r>
        <w:rPr>
          <w:rStyle w:val="apple-converted-space"/>
          <w:color w:val="444444"/>
          <w:sz w:val="27"/>
          <w:szCs w:val="27"/>
        </w:rPr>
        <w:t> </w:t>
      </w:r>
      <w:r>
        <w:rPr>
          <w:rStyle w:val="bumpedfont15"/>
          <w:color w:val="444444"/>
          <w:sz w:val="27"/>
          <w:szCs w:val="27"/>
        </w:rPr>
        <w:t>International Practice Development Journal 6 (2) [6]</w:t>
      </w:r>
    </w:p>
    <w:p w14:paraId="0BDF409A" w14:textId="77777777" w:rsidR="008E6720" w:rsidRPr="001474C9" w:rsidRDefault="008E6720" w:rsidP="001474C9">
      <w:pPr>
        <w:divId w:val="928393956"/>
        <w:rPr>
          <w:rFonts w:ascii="Times New Roman" w:eastAsia="Times New Roman" w:hAnsi="Times New Roman" w:cs="Times New Roman"/>
          <w:sz w:val="24"/>
          <w:szCs w:val="24"/>
        </w:rPr>
      </w:pPr>
    </w:p>
    <w:sectPr w:rsidR="008E6720" w:rsidRPr="001474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8EE36" w14:textId="77777777" w:rsidR="00B145F4" w:rsidRDefault="00B145F4" w:rsidP="00B145F4">
      <w:r>
        <w:separator/>
      </w:r>
    </w:p>
  </w:endnote>
  <w:endnote w:type="continuationSeparator" w:id="0">
    <w:p w14:paraId="3E60FD17" w14:textId="77777777" w:rsidR="00B145F4" w:rsidRDefault="00B145F4" w:rsidP="00B14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Times">
    <w:altName w:val="Arial"/>
    <w:panose1 w:val="020B0604020202020204"/>
    <w:charset w:val="00"/>
    <w:family w:val="roman"/>
    <w:pitch w:val="default"/>
  </w:font>
  <w:font w:name="-webkit-standard">
    <w:altName w:val="Arial"/>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3108B2" w14:textId="77777777" w:rsidR="00B145F4" w:rsidRDefault="00B145F4" w:rsidP="00B145F4">
      <w:r>
        <w:separator/>
      </w:r>
    </w:p>
  </w:footnote>
  <w:footnote w:type="continuationSeparator" w:id="0">
    <w:p w14:paraId="41134457" w14:textId="77777777" w:rsidR="00B145F4" w:rsidRDefault="00B145F4" w:rsidP="00B145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0A3"/>
    <w:rsid w:val="00060D0A"/>
    <w:rsid w:val="00063145"/>
    <w:rsid w:val="00074799"/>
    <w:rsid w:val="000D051F"/>
    <w:rsid w:val="001474C9"/>
    <w:rsid w:val="0016036E"/>
    <w:rsid w:val="001D4D00"/>
    <w:rsid w:val="00204B8A"/>
    <w:rsid w:val="002F1FBB"/>
    <w:rsid w:val="0035567C"/>
    <w:rsid w:val="00377886"/>
    <w:rsid w:val="00386232"/>
    <w:rsid w:val="003E4EEE"/>
    <w:rsid w:val="004000A3"/>
    <w:rsid w:val="00487371"/>
    <w:rsid w:val="004E7519"/>
    <w:rsid w:val="00515F48"/>
    <w:rsid w:val="005C70BB"/>
    <w:rsid w:val="00642592"/>
    <w:rsid w:val="006B4BEB"/>
    <w:rsid w:val="0071123F"/>
    <w:rsid w:val="00716ED5"/>
    <w:rsid w:val="00745329"/>
    <w:rsid w:val="007A3380"/>
    <w:rsid w:val="007B7CA6"/>
    <w:rsid w:val="007D6CD2"/>
    <w:rsid w:val="008127E4"/>
    <w:rsid w:val="008E6720"/>
    <w:rsid w:val="00936B48"/>
    <w:rsid w:val="00956ADA"/>
    <w:rsid w:val="00A01AA0"/>
    <w:rsid w:val="00A37C46"/>
    <w:rsid w:val="00A562AD"/>
    <w:rsid w:val="00A85D38"/>
    <w:rsid w:val="00AC7251"/>
    <w:rsid w:val="00B10929"/>
    <w:rsid w:val="00B145F4"/>
    <w:rsid w:val="00BA38AE"/>
    <w:rsid w:val="00BB1E44"/>
    <w:rsid w:val="00BE2936"/>
    <w:rsid w:val="00BF3799"/>
    <w:rsid w:val="00CD4B34"/>
    <w:rsid w:val="00D726F3"/>
    <w:rsid w:val="00D8206E"/>
    <w:rsid w:val="00D9529D"/>
    <w:rsid w:val="00DB5737"/>
    <w:rsid w:val="00E426CF"/>
    <w:rsid w:val="00FC4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F58086"/>
  <w15:chartTrackingRefBased/>
  <w15:docId w15:val="{36948185-646F-3B41-8C81-F15BAE55C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4">
    <w:name w:val="s4"/>
    <w:basedOn w:val="Normal"/>
    <w:rsid w:val="004E7519"/>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4E7519"/>
  </w:style>
  <w:style w:type="character" w:customStyle="1" w:styleId="apple-converted-space">
    <w:name w:val="apple-converted-space"/>
    <w:basedOn w:val="DefaultParagraphFont"/>
    <w:rsid w:val="004E7519"/>
  </w:style>
  <w:style w:type="paragraph" w:customStyle="1" w:styleId="s7">
    <w:name w:val="s7"/>
    <w:basedOn w:val="Normal"/>
    <w:rsid w:val="004E7519"/>
    <w:pPr>
      <w:spacing w:before="100" w:beforeAutospacing="1" w:after="100" w:afterAutospacing="1"/>
    </w:pPr>
    <w:rPr>
      <w:rFonts w:ascii="Times New Roman" w:hAnsi="Times New Roman" w:cs="Times New Roman"/>
      <w:sz w:val="24"/>
      <w:szCs w:val="24"/>
    </w:rPr>
  </w:style>
  <w:style w:type="character" w:customStyle="1" w:styleId="s12">
    <w:name w:val="s12"/>
    <w:basedOn w:val="DefaultParagraphFont"/>
    <w:rsid w:val="00063145"/>
  </w:style>
  <w:style w:type="paragraph" w:styleId="Header">
    <w:name w:val="header"/>
    <w:basedOn w:val="Normal"/>
    <w:link w:val="HeaderChar"/>
    <w:uiPriority w:val="99"/>
    <w:unhideWhenUsed/>
    <w:rsid w:val="00B145F4"/>
    <w:pPr>
      <w:tabs>
        <w:tab w:val="center" w:pos="4513"/>
        <w:tab w:val="right" w:pos="9026"/>
      </w:tabs>
    </w:pPr>
  </w:style>
  <w:style w:type="character" w:customStyle="1" w:styleId="HeaderChar">
    <w:name w:val="Header Char"/>
    <w:basedOn w:val="DefaultParagraphFont"/>
    <w:link w:val="Header"/>
    <w:uiPriority w:val="99"/>
    <w:rsid w:val="00B145F4"/>
  </w:style>
  <w:style w:type="paragraph" w:styleId="Footer">
    <w:name w:val="footer"/>
    <w:basedOn w:val="Normal"/>
    <w:link w:val="FooterChar"/>
    <w:uiPriority w:val="99"/>
    <w:unhideWhenUsed/>
    <w:rsid w:val="00B145F4"/>
    <w:pPr>
      <w:tabs>
        <w:tab w:val="center" w:pos="4513"/>
        <w:tab w:val="right" w:pos="9026"/>
      </w:tabs>
    </w:pPr>
  </w:style>
  <w:style w:type="character" w:customStyle="1" w:styleId="FooterChar">
    <w:name w:val="Footer Char"/>
    <w:basedOn w:val="DefaultParagraphFont"/>
    <w:link w:val="Footer"/>
    <w:uiPriority w:val="99"/>
    <w:rsid w:val="00B14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8393956">
      <w:bodyDiv w:val="1"/>
      <w:marLeft w:val="0"/>
      <w:marRight w:val="0"/>
      <w:marTop w:val="0"/>
      <w:marBottom w:val="0"/>
      <w:divBdr>
        <w:top w:val="none" w:sz="0" w:space="0" w:color="auto"/>
        <w:left w:val="none" w:sz="0" w:space="0" w:color="auto"/>
        <w:bottom w:val="none" w:sz="0" w:space="0" w:color="auto"/>
        <w:right w:val="none" w:sz="0" w:space="0" w:color="auto"/>
      </w:divBdr>
      <w:divsChild>
        <w:div w:id="2140027733">
          <w:marLeft w:val="0"/>
          <w:marRight w:val="0"/>
          <w:marTop w:val="0"/>
          <w:marBottom w:val="0"/>
          <w:divBdr>
            <w:top w:val="none" w:sz="0" w:space="0" w:color="auto"/>
            <w:left w:val="none" w:sz="0" w:space="0" w:color="auto"/>
            <w:bottom w:val="none" w:sz="0" w:space="0" w:color="auto"/>
            <w:right w:val="none" w:sz="0" w:space="0" w:color="auto"/>
          </w:divBdr>
        </w:div>
        <w:div w:id="2007004455">
          <w:marLeft w:val="0"/>
          <w:marRight w:val="0"/>
          <w:marTop w:val="0"/>
          <w:marBottom w:val="0"/>
          <w:divBdr>
            <w:top w:val="none" w:sz="0" w:space="0" w:color="auto"/>
            <w:left w:val="none" w:sz="0" w:space="0" w:color="auto"/>
            <w:bottom w:val="none" w:sz="0" w:space="0" w:color="auto"/>
            <w:right w:val="none" w:sz="0" w:space="0" w:color="auto"/>
          </w:divBdr>
          <w:divsChild>
            <w:div w:id="110634345">
              <w:marLeft w:val="0"/>
              <w:marRight w:val="0"/>
              <w:marTop w:val="0"/>
              <w:marBottom w:val="0"/>
              <w:divBdr>
                <w:top w:val="none" w:sz="0" w:space="0" w:color="auto"/>
                <w:left w:val="none" w:sz="0" w:space="0" w:color="auto"/>
                <w:bottom w:val="none" w:sz="0" w:space="0" w:color="auto"/>
                <w:right w:val="none" w:sz="0" w:space="0" w:color="auto"/>
              </w:divBdr>
              <w:divsChild>
                <w:div w:id="1308819953">
                  <w:marLeft w:val="0"/>
                  <w:marRight w:val="0"/>
                  <w:marTop w:val="0"/>
                  <w:marBottom w:val="0"/>
                  <w:divBdr>
                    <w:top w:val="none" w:sz="0" w:space="0" w:color="auto"/>
                    <w:left w:val="none" w:sz="0" w:space="0" w:color="auto"/>
                    <w:bottom w:val="none" w:sz="0" w:space="0" w:color="auto"/>
                    <w:right w:val="none" w:sz="0" w:space="0" w:color="auto"/>
                  </w:divBdr>
                  <w:divsChild>
                    <w:div w:id="1901554441">
                      <w:marLeft w:val="0"/>
                      <w:marRight w:val="0"/>
                      <w:marTop w:val="0"/>
                      <w:marBottom w:val="0"/>
                      <w:divBdr>
                        <w:top w:val="none" w:sz="0" w:space="0" w:color="auto"/>
                        <w:left w:val="none" w:sz="0" w:space="0" w:color="auto"/>
                        <w:bottom w:val="none" w:sz="0" w:space="0" w:color="auto"/>
                        <w:right w:val="none" w:sz="0" w:space="0" w:color="auto"/>
                      </w:divBdr>
                    </w:div>
                    <w:div w:id="1814562721">
                      <w:marLeft w:val="0"/>
                      <w:marRight w:val="0"/>
                      <w:marTop w:val="0"/>
                      <w:marBottom w:val="0"/>
                      <w:divBdr>
                        <w:top w:val="none" w:sz="0" w:space="0" w:color="auto"/>
                        <w:left w:val="none" w:sz="0" w:space="0" w:color="auto"/>
                        <w:bottom w:val="none" w:sz="0" w:space="0" w:color="auto"/>
                        <w:right w:val="none" w:sz="0" w:space="0" w:color="auto"/>
                      </w:divBdr>
                      <w:divsChild>
                        <w:div w:id="2057194696">
                          <w:marLeft w:val="0"/>
                          <w:marRight w:val="0"/>
                          <w:marTop w:val="0"/>
                          <w:marBottom w:val="0"/>
                          <w:divBdr>
                            <w:top w:val="none" w:sz="0" w:space="0" w:color="auto"/>
                            <w:left w:val="none" w:sz="0" w:space="0" w:color="auto"/>
                            <w:bottom w:val="none" w:sz="0" w:space="0" w:color="auto"/>
                            <w:right w:val="none" w:sz="0" w:space="0" w:color="auto"/>
                          </w:divBdr>
                        </w:div>
                        <w:div w:id="153568856">
                          <w:marLeft w:val="0"/>
                          <w:marRight w:val="0"/>
                          <w:marTop w:val="0"/>
                          <w:marBottom w:val="0"/>
                          <w:divBdr>
                            <w:top w:val="none" w:sz="0" w:space="0" w:color="auto"/>
                            <w:left w:val="none" w:sz="0" w:space="0" w:color="auto"/>
                            <w:bottom w:val="none" w:sz="0" w:space="0" w:color="auto"/>
                            <w:right w:val="none" w:sz="0" w:space="0" w:color="auto"/>
                          </w:divBdr>
                          <w:divsChild>
                            <w:div w:id="78947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90685">
                      <w:marLeft w:val="0"/>
                      <w:marRight w:val="0"/>
                      <w:marTop w:val="0"/>
                      <w:marBottom w:val="0"/>
                      <w:divBdr>
                        <w:top w:val="none" w:sz="0" w:space="0" w:color="auto"/>
                        <w:left w:val="none" w:sz="0" w:space="0" w:color="auto"/>
                        <w:bottom w:val="none" w:sz="0" w:space="0" w:color="auto"/>
                        <w:right w:val="none" w:sz="0" w:space="0" w:color="auto"/>
                      </w:divBdr>
                    </w:div>
                    <w:div w:id="1116212415">
                      <w:marLeft w:val="0"/>
                      <w:marRight w:val="0"/>
                      <w:marTop w:val="0"/>
                      <w:marBottom w:val="0"/>
                      <w:divBdr>
                        <w:top w:val="none" w:sz="0" w:space="0" w:color="auto"/>
                        <w:left w:val="none" w:sz="0" w:space="0" w:color="auto"/>
                        <w:bottom w:val="none" w:sz="0" w:space="0" w:color="auto"/>
                        <w:right w:val="none" w:sz="0" w:space="0" w:color="auto"/>
                      </w:divBdr>
                    </w:div>
                  </w:divsChild>
                </w:div>
                <w:div w:id="1764759982">
                  <w:marLeft w:val="0"/>
                  <w:marRight w:val="0"/>
                  <w:marTop w:val="0"/>
                  <w:marBottom w:val="0"/>
                  <w:divBdr>
                    <w:top w:val="none" w:sz="0" w:space="0" w:color="auto"/>
                    <w:left w:val="none" w:sz="0" w:space="0" w:color="auto"/>
                    <w:bottom w:val="none" w:sz="0" w:space="0" w:color="auto"/>
                    <w:right w:val="none" w:sz="0" w:space="0" w:color="auto"/>
                  </w:divBdr>
                </w:div>
                <w:div w:id="103118706">
                  <w:marLeft w:val="0"/>
                  <w:marRight w:val="0"/>
                  <w:marTop w:val="0"/>
                  <w:marBottom w:val="0"/>
                  <w:divBdr>
                    <w:top w:val="none" w:sz="0" w:space="0" w:color="auto"/>
                    <w:left w:val="none" w:sz="0" w:space="0" w:color="auto"/>
                    <w:bottom w:val="none" w:sz="0" w:space="0" w:color="auto"/>
                    <w:right w:val="none" w:sz="0" w:space="0" w:color="auto"/>
                  </w:divBdr>
                  <w:divsChild>
                    <w:div w:id="1672684776">
                      <w:marLeft w:val="285"/>
                      <w:marRight w:val="0"/>
                      <w:marTop w:val="0"/>
                      <w:marBottom w:val="0"/>
                      <w:divBdr>
                        <w:top w:val="none" w:sz="0" w:space="0" w:color="auto"/>
                        <w:left w:val="none" w:sz="0" w:space="0" w:color="auto"/>
                        <w:bottom w:val="none" w:sz="0" w:space="0" w:color="auto"/>
                        <w:right w:val="none" w:sz="0" w:space="0" w:color="auto"/>
                      </w:divBdr>
                    </w:div>
                    <w:div w:id="1802966378">
                      <w:marLeft w:val="285"/>
                      <w:marRight w:val="0"/>
                      <w:marTop w:val="0"/>
                      <w:marBottom w:val="0"/>
                      <w:divBdr>
                        <w:top w:val="none" w:sz="0" w:space="0" w:color="auto"/>
                        <w:left w:val="none" w:sz="0" w:space="0" w:color="auto"/>
                        <w:bottom w:val="none" w:sz="0" w:space="0" w:color="auto"/>
                        <w:right w:val="none" w:sz="0" w:space="0" w:color="auto"/>
                      </w:divBdr>
                    </w:div>
                    <w:div w:id="102191418">
                      <w:marLeft w:val="285"/>
                      <w:marRight w:val="0"/>
                      <w:marTop w:val="0"/>
                      <w:marBottom w:val="0"/>
                      <w:divBdr>
                        <w:top w:val="none" w:sz="0" w:space="0" w:color="auto"/>
                        <w:left w:val="none" w:sz="0" w:space="0" w:color="auto"/>
                        <w:bottom w:val="none" w:sz="0" w:space="0" w:color="auto"/>
                        <w:right w:val="none" w:sz="0" w:space="0" w:color="auto"/>
                      </w:divBdr>
                    </w:div>
                    <w:div w:id="807626202">
                      <w:marLeft w:val="2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5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p.org.uk/system/files/person-centred_care_and_evidence_based_practice.pdf" TargetMode="External"/><Relationship Id="rId13" Type="http://schemas.openxmlformats.org/officeDocument/2006/relationships/hyperlink" Target="https://www.health.org.uk/sites/default/files/PersonCentredCareMadeSimple.pdf" TargetMode="External"/><Relationship Id="rId3" Type="http://schemas.openxmlformats.org/officeDocument/2006/relationships/webSettings" Target="webSettings.xml"/><Relationship Id="rId7" Type="http://schemas.openxmlformats.org/officeDocument/2006/relationships/hyperlink" Target="https://www.dementiaaction.org.uk/assets/0003/9986/Person_centred_dementia_care_-_Are_we_there_yet_-_Professor_Dawn_Brooker__University_of_Worcester.pdf" TargetMode="External"/><Relationship Id="rId12" Type="http://schemas.openxmlformats.org/officeDocument/2006/relationships/hyperlink" Target="https://www.rcpsych.ac.uk/docs/default-source/improving-care/better-mh-policy/college-reports/college-report-cr215.pdf?sfvrsn=7863b905_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hysio-pedia.com/Biopsychosocial_Model%23cite_note-biopsych_link-2" TargetMode="External"/><Relationship Id="rId11" Type="http://schemas.openxmlformats.org/officeDocument/2006/relationships/hyperlink" Target="https://www.nice.org.uk/guidance/ng53/resources/working-with-adults-to-ensure-personcentred-care-and-support-for-admission-to-and-discharge-from-inpatient-mental-health-settings-pdf-5740302628069"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implypsychology.org/client-centred-therapy.html" TargetMode="External"/><Relationship Id="rId4" Type="http://schemas.openxmlformats.org/officeDocument/2006/relationships/footnotes" Target="footnotes.xml"/><Relationship Id="rId9" Type="http://schemas.openxmlformats.org/officeDocument/2006/relationships/hyperlink" Target="http://healthinnovationnetwork.com/system/ckeditor_assets/attachments/41/what_is_person-centred_care_and_why_is_it_importan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3457</Words>
  <Characters>19707</Characters>
  <Application>Microsoft Office Word</Application>
  <DocSecurity>0</DocSecurity>
  <Lines>164</Lines>
  <Paragraphs>46</Paragraphs>
  <ScaleCrop>false</ScaleCrop>
  <Company/>
  <LinksUpToDate>false</LinksUpToDate>
  <CharactersWithSpaces>23118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Petruta Vonet (1908353)</dc:creator>
  <cp:keywords/>
  <dc:description/>
  <cp:lastModifiedBy>Denisa Petruta Vonet (1908353)</cp:lastModifiedBy>
  <cp:revision>2</cp:revision>
  <dcterms:created xsi:type="dcterms:W3CDTF">2021-01-15T19:28:00Z</dcterms:created>
  <dcterms:modified xsi:type="dcterms:W3CDTF">2021-01-15T19:28:00Z</dcterms:modified>
</cp:coreProperties>
</file>