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0E2E7E" w:rsidRDefault="000E2E7E">
      <w:pPr>
        <w:rPr>
          <w:b/>
          <w:bCs/>
          <w:sz w:val="52"/>
          <w:szCs w:val="52"/>
        </w:rPr>
      </w:pPr>
      <w:r w:rsidRPr="000E2E7E">
        <w:rPr>
          <w:b/>
          <w:bCs/>
          <w:sz w:val="52"/>
          <w:szCs w:val="52"/>
        </w:rPr>
        <w:t>Module Code:</w:t>
      </w:r>
      <w:r>
        <w:rPr>
          <w:b/>
          <w:bCs/>
          <w:sz w:val="52"/>
          <w:szCs w:val="52"/>
        </w:rPr>
        <w:t xml:space="preserve">  </w:t>
      </w:r>
      <w:r w:rsidRPr="0037546F">
        <w:rPr>
          <w:b/>
          <w:bCs/>
          <w:sz w:val="48"/>
          <w:szCs w:val="48"/>
        </w:rPr>
        <w:t>ECAD</w:t>
      </w:r>
      <w:r w:rsidR="00510D18" w:rsidRPr="0037546F">
        <w:rPr>
          <w:b/>
          <w:bCs/>
          <w:sz w:val="48"/>
          <w:szCs w:val="48"/>
        </w:rPr>
        <w:t>501</w:t>
      </w:r>
      <w:r w:rsidR="00D163BC" w:rsidRPr="0037546F">
        <w:rPr>
          <w:b/>
          <w:bCs/>
          <w:sz w:val="48"/>
          <w:szCs w:val="48"/>
        </w:rPr>
        <w:t>5</w:t>
      </w:r>
    </w:p>
    <w:p w14:paraId="10FFAE95" w14:textId="77777777" w:rsidR="000E2E7E" w:rsidRPr="000E2E7E" w:rsidRDefault="000E2E7E">
      <w:pPr>
        <w:rPr>
          <w:b/>
          <w:bCs/>
          <w:sz w:val="52"/>
          <w:szCs w:val="52"/>
        </w:rPr>
      </w:pPr>
    </w:p>
    <w:p w14:paraId="78DCE9B9" w14:textId="553AE9B7" w:rsidR="000E2E7E" w:rsidRPr="0037546F" w:rsidRDefault="000E2E7E" w:rsidP="00D163BC">
      <w:pPr>
        <w:rPr>
          <w:b/>
          <w:bCs/>
          <w:sz w:val="52"/>
          <w:szCs w:val="52"/>
        </w:rPr>
      </w:pPr>
      <w:r w:rsidRPr="000E2E7E">
        <w:rPr>
          <w:b/>
          <w:bCs/>
          <w:sz w:val="52"/>
          <w:szCs w:val="52"/>
        </w:rPr>
        <w:t>Assignment Title:</w:t>
      </w:r>
      <w:r>
        <w:rPr>
          <w:b/>
          <w:bCs/>
          <w:sz w:val="52"/>
          <w:szCs w:val="52"/>
        </w:rPr>
        <w:t xml:space="preserve"> </w:t>
      </w:r>
      <w:r w:rsidR="00D163BC" w:rsidRPr="0037546F">
        <w:rPr>
          <w:b/>
          <w:bCs/>
          <w:sz w:val="52"/>
          <w:szCs w:val="52"/>
        </w:rPr>
        <w:t xml:space="preserve">Deepening Practice </w:t>
      </w:r>
    </w:p>
    <w:p w14:paraId="32D7A0CD" w14:textId="4C25CDA2" w:rsidR="00D163BC" w:rsidRPr="0037546F" w:rsidRDefault="00D163BC" w:rsidP="00D163BC">
      <w:pPr>
        <w:rPr>
          <w:b/>
          <w:bCs/>
          <w:sz w:val="52"/>
          <w:szCs w:val="52"/>
        </w:rPr>
      </w:pPr>
      <w:r w:rsidRPr="0037546F">
        <w:rPr>
          <w:b/>
          <w:bCs/>
          <w:sz w:val="52"/>
          <w:szCs w:val="52"/>
        </w:rPr>
        <w:t xml:space="preserve">ALN – Part 1 Journal </w:t>
      </w:r>
    </w:p>
    <w:p w14:paraId="47D65DC0" w14:textId="46419C5D" w:rsidR="000E2E7E" w:rsidRPr="0037546F" w:rsidRDefault="000E2E7E">
      <w:pPr>
        <w:rPr>
          <w:b/>
          <w:bCs/>
          <w:sz w:val="52"/>
          <w:szCs w:val="52"/>
          <w:lang w:val="de-DE"/>
        </w:rPr>
      </w:pPr>
      <w:r w:rsidRPr="0037546F">
        <w:rPr>
          <w:b/>
          <w:bCs/>
          <w:sz w:val="52"/>
          <w:szCs w:val="52"/>
          <w:lang w:val="de-DE"/>
        </w:rPr>
        <w:t>Student Name:</w:t>
      </w:r>
      <w:r w:rsidR="0037546F" w:rsidRPr="0037546F">
        <w:rPr>
          <w:b/>
          <w:bCs/>
          <w:sz w:val="52"/>
          <w:szCs w:val="52"/>
          <w:lang w:val="de-DE"/>
        </w:rPr>
        <w:t xml:space="preserve"> Maisie Llewelyn-Da</w:t>
      </w:r>
      <w:r w:rsidR="0037546F">
        <w:rPr>
          <w:b/>
          <w:bCs/>
          <w:sz w:val="52"/>
          <w:szCs w:val="52"/>
          <w:lang w:val="de-DE"/>
        </w:rPr>
        <w:t>vies</w:t>
      </w:r>
    </w:p>
    <w:p w14:paraId="1025240F" w14:textId="573FF84F" w:rsidR="000E2E7E" w:rsidRPr="00096503" w:rsidRDefault="000E2E7E">
      <w:pPr>
        <w:rPr>
          <w:b/>
          <w:bCs/>
          <w:sz w:val="52"/>
          <w:szCs w:val="52"/>
        </w:rPr>
      </w:pPr>
      <w:r w:rsidRPr="00096503">
        <w:rPr>
          <w:b/>
          <w:bCs/>
          <w:sz w:val="52"/>
          <w:szCs w:val="52"/>
        </w:rPr>
        <w:t>Student Number:</w:t>
      </w:r>
      <w:r w:rsidR="0037546F">
        <w:rPr>
          <w:b/>
          <w:bCs/>
          <w:sz w:val="52"/>
          <w:szCs w:val="52"/>
        </w:rPr>
        <w:t xml:space="preserve"> 2304024</w:t>
      </w:r>
    </w:p>
    <w:p w14:paraId="66EB3C44" w14:textId="3EA69FAC" w:rsidR="000E2E7E" w:rsidRPr="00096503" w:rsidRDefault="000E2E7E">
      <w:pPr>
        <w:rPr>
          <w:b/>
          <w:bCs/>
          <w:sz w:val="52"/>
          <w:szCs w:val="52"/>
        </w:rPr>
      </w:pPr>
      <w:r w:rsidRPr="00096503">
        <w:rPr>
          <w:b/>
          <w:bCs/>
          <w:sz w:val="52"/>
          <w:szCs w:val="52"/>
        </w:rPr>
        <w:t>BA Primary Education (QTS)</w:t>
      </w:r>
    </w:p>
    <w:p w14:paraId="097A6454" w14:textId="77777777" w:rsidR="000E2E7E" w:rsidRPr="00096503" w:rsidRDefault="000E2E7E">
      <w:pPr>
        <w:rPr>
          <w:b/>
          <w:bCs/>
          <w:sz w:val="52"/>
          <w:szCs w:val="52"/>
        </w:rPr>
      </w:pPr>
    </w:p>
    <w:p w14:paraId="64318BB7" w14:textId="77777777" w:rsidR="004E589A" w:rsidRDefault="004E589A" w:rsidP="000E2E7E">
      <w:pPr>
        <w:rPr>
          <w:b/>
          <w:bCs/>
          <w:sz w:val="32"/>
          <w:szCs w:val="32"/>
          <w:u w:val="single"/>
        </w:rPr>
      </w:pPr>
    </w:p>
    <w:p w14:paraId="6980AB7B" w14:textId="77777777" w:rsidR="004E589A" w:rsidRDefault="004E589A" w:rsidP="000E2E7E">
      <w:pPr>
        <w:rPr>
          <w:b/>
          <w:bCs/>
          <w:sz w:val="32"/>
          <w:szCs w:val="32"/>
          <w:u w:val="single"/>
        </w:rPr>
      </w:pPr>
    </w:p>
    <w:p w14:paraId="203703CB" w14:textId="77777777" w:rsidR="0037546F" w:rsidRDefault="0037546F" w:rsidP="000E2E7E">
      <w:pPr>
        <w:rPr>
          <w:b/>
          <w:bCs/>
          <w:sz w:val="32"/>
          <w:szCs w:val="32"/>
          <w:u w:val="single"/>
        </w:rPr>
      </w:pPr>
    </w:p>
    <w:p w14:paraId="07D5C275" w14:textId="77777777" w:rsidR="0037546F" w:rsidRDefault="0037546F" w:rsidP="000E2E7E">
      <w:pPr>
        <w:rPr>
          <w:b/>
          <w:bCs/>
          <w:sz w:val="32"/>
          <w:szCs w:val="32"/>
          <w:u w:val="single"/>
        </w:rPr>
      </w:pPr>
    </w:p>
    <w:p w14:paraId="73FF460C" w14:textId="081F54A5" w:rsidR="004E589A" w:rsidRPr="004E589A" w:rsidRDefault="000E2E7E" w:rsidP="000E2E7E">
      <w:pPr>
        <w:rPr>
          <w:b/>
          <w:bCs/>
          <w:sz w:val="32"/>
          <w:szCs w:val="32"/>
          <w:u w:val="single"/>
        </w:rPr>
      </w:pPr>
      <w:r w:rsidRPr="00096503">
        <w:rPr>
          <w:b/>
          <w:bCs/>
          <w:sz w:val="32"/>
          <w:szCs w:val="32"/>
          <w:u w:val="single"/>
        </w:rPr>
        <w:lastRenderedPageBreak/>
        <w:t>AI Acknowledgement</w:t>
      </w:r>
    </w:p>
    <w:p w14:paraId="623F5F4D" w14:textId="1CD6B58B" w:rsidR="000E2E7E" w:rsidRPr="00096503" w:rsidRDefault="000E2E7E" w:rsidP="000E2E7E">
      <w:r w:rsidRPr="00096503">
        <w:t xml:space="preserve">I confirm that I have not presented any AI generated materials as my own work. </w:t>
      </w:r>
    </w:p>
    <w:p w14:paraId="2009F732" w14:textId="27F096F6" w:rsidR="000E2E7E" w:rsidRPr="008900CA" w:rsidRDefault="000E2E7E" w:rsidP="000E2E7E">
      <w:r w:rsidRPr="00096503">
        <w:t>I confirm that I have copies of my drafts, notes, and other resources I used, which I may be asked to provide in evidence.</w:t>
      </w:r>
    </w:p>
    <w:p w14:paraId="395CF8DB" w14:textId="0F2F494F" w:rsidR="000E2E7E" w:rsidRPr="00096503" w:rsidRDefault="000E2E7E" w:rsidP="000E2E7E">
      <w:r w:rsidRPr="00096503">
        <w:t xml:space="preserve">I acknowledge the use of </w:t>
      </w:r>
      <w:r w:rsidR="002F73EF">
        <w:t xml:space="preserve">Chat GPT </w:t>
      </w:r>
      <w:r w:rsidRPr="00096503">
        <w:t>(</w:t>
      </w:r>
      <w:r w:rsidR="006E5BD0" w:rsidRPr="006E5BD0">
        <w:t>https://chatgpt.com</w:t>
      </w:r>
      <w:r w:rsidRPr="00096503">
        <w:t xml:space="preserve">) on </w:t>
      </w:r>
      <w:r w:rsidR="006E5BD0">
        <w:t>15/</w:t>
      </w:r>
      <w:r w:rsidR="00BB73F3">
        <w:t>05/2025</w:t>
      </w:r>
      <w:r w:rsidRPr="00096503">
        <w:t xml:space="preserve"> to </w:t>
      </w:r>
      <w:r w:rsidR="00BB73F3">
        <w:t>find research</w:t>
      </w:r>
      <w:r w:rsidRPr="00096503">
        <w:t xml:space="preserve">. I used the prompt(s): </w:t>
      </w:r>
    </w:p>
    <w:p w14:paraId="3EC3AC2C" w14:textId="2C9D8704" w:rsidR="000E2E7E" w:rsidRPr="00096503" w:rsidRDefault="000E2E7E" w:rsidP="000E2E7E">
      <w:r w:rsidRPr="00096503">
        <w:t xml:space="preserve">1. </w:t>
      </w:r>
      <w:r w:rsidR="00A05F83">
        <w:t xml:space="preserve">Inclusive strategies </w:t>
      </w:r>
      <w:r w:rsidR="009B4F39">
        <w:t>and their positives and negatives</w:t>
      </w:r>
      <w:r w:rsidRPr="00096503">
        <w:t xml:space="preserve"> </w:t>
      </w:r>
    </w:p>
    <w:p w14:paraId="62A10BDA" w14:textId="6A6F67AB" w:rsidR="000E2E7E" w:rsidRDefault="000E2E7E" w:rsidP="000E2E7E">
      <w:r w:rsidRPr="00096503">
        <w:t xml:space="preserve">2. </w:t>
      </w:r>
      <w:r w:rsidR="009B4F39">
        <w:t xml:space="preserve">What researchers </w:t>
      </w:r>
      <w:r w:rsidR="003F1C70">
        <w:t>agree with this strategy?</w:t>
      </w:r>
    </w:p>
    <w:p w14:paraId="2FF26FDC" w14:textId="7A5D1C3F" w:rsidR="008900CA" w:rsidRPr="00096503" w:rsidRDefault="008900CA" w:rsidP="000E2E7E">
      <w:r w:rsidRPr="00096503">
        <w:t xml:space="preserve">I acknowledge the use of </w:t>
      </w:r>
      <w:r>
        <w:t>Grammarly</w:t>
      </w:r>
      <w:r>
        <w:t xml:space="preserve"> </w:t>
      </w:r>
      <w:r w:rsidRPr="00096503">
        <w:t>(</w:t>
      </w:r>
      <w:r w:rsidRPr="008900CA">
        <w:t>https://app.grammarly.com</w:t>
      </w:r>
      <w:r w:rsidRPr="00096503">
        <w:t xml:space="preserve">) on </w:t>
      </w:r>
      <w:r>
        <w:t>1</w:t>
      </w:r>
      <w:r>
        <w:t>6</w:t>
      </w:r>
      <w:r>
        <w:t>/05/2025</w:t>
      </w:r>
      <w:r w:rsidRPr="00096503">
        <w:t xml:space="preserve"> to </w:t>
      </w:r>
      <w:r>
        <w:t>check punct</w:t>
      </w:r>
      <w:r w:rsidR="00DB3661">
        <w:t xml:space="preserve">uation and spelling. </w:t>
      </w:r>
    </w:p>
    <w:p w14:paraId="57509DCF" w14:textId="77777777" w:rsidR="000E2E7E" w:rsidRPr="00096503" w:rsidRDefault="000E2E7E" w:rsidP="000E2E7E">
      <w:r w:rsidRPr="00096503">
        <w:t xml:space="preserve">I confirm that I have not presented any AI generated text as my own work. </w:t>
      </w:r>
    </w:p>
    <w:p w14:paraId="4AC2F274" w14:textId="77777777" w:rsidR="000E2E7E" w:rsidRPr="00096503" w:rsidRDefault="000E2E7E" w:rsidP="000E2E7E">
      <w:r w:rsidRPr="00096503">
        <w:t xml:space="preserve">I confirm that I have copies of my drafts, notes, and other resources I used before and after the use of AI tools which I may be asked to provide in evidence. </w:t>
      </w:r>
    </w:p>
    <w:p w14:paraId="6CDE5B9A" w14:textId="77777777" w:rsidR="000E2E7E" w:rsidRPr="00096503" w:rsidRDefault="000E2E7E" w:rsidP="000E2E7E">
      <w:pPr>
        <w:rPr>
          <w:sz w:val="16"/>
          <w:szCs w:val="16"/>
        </w:rPr>
      </w:pPr>
    </w:p>
    <w:p w14:paraId="576F22A4" w14:textId="77777777" w:rsidR="000E2E7E" w:rsidRPr="00096503"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096503" w14:paraId="0ADB3F25" w14:textId="77777777" w:rsidTr="000E2E7E">
        <w:trPr>
          <w:trHeight w:val="360"/>
        </w:trPr>
        <w:tc>
          <w:tcPr>
            <w:tcW w:w="3256" w:type="dxa"/>
          </w:tcPr>
          <w:p w14:paraId="2110C93E" w14:textId="45B7432A" w:rsidR="000E2E7E" w:rsidRPr="00096503" w:rsidRDefault="000E2E7E" w:rsidP="00AE36BB">
            <w:pPr>
              <w:rPr>
                <w:b/>
                <w:bCs/>
                <w:color w:val="FFFFFF"/>
                <w:sz w:val="28"/>
                <w:szCs w:val="28"/>
                <w:lang w:val="cy-GB"/>
              </w:rPr>
            </w:pPr>
            <w:r w:rsidRPr="00096503">
              <w:rPr>
                <w:b/>
                <w:bCs/>
                <w:sz w:val="28"/>
                <w:szCs w:val="28"/>
                <w:lang w:val="cy-GB"/>
              </w:rPr>
              <w:t>Targets from previous module</w:t>
            </w:r>
          </w:p>
        </w:tc>
        <w:tc>
          <w:tcPr>
            <w:tcW w:w="3118" w:type="dxa"/>
          </w:tcPr>
          <w:p w14:paraId="1C0504E0" w14:textId="648CF4FC" w:rsidR="000E2E7E" w:rsidRPr="00096503" w:rsidRDefault="000E2E7E" w:rsidP="00AE36BB">
            <w:pPr>
              <w:rPr>
                <w:b/>
                <w:bCs/>
                <w:color w:val="FFFFFF"/>
                <w:sz w:val="28"/>
                <w:szCs w:val="28"/>
                <w:lang w:val="cy-GB"/>
              </w:rPr>
            </w:pPr>
            <w:r w:rsidRPr="00096503">
              <w:rPr>
                <w:b/>
                <w:bCs/>
                <w:sz w:val="28"/>
                <w:szCs w:val="28"/>
                <w:lang w:val="cy-GB"/>
              </w:rPr>
              <w:t>How I have worked on these?</w:t>
            </w:r>
          </w:p>
        </w:tc>
        <w:tc>
          <w:tcPr>
            <w:tcW w:w="2908" w:type="dxa"/>
          </w:tcPr>
          <w:p w14:paraId="0ED8A1ED" w14:textId="77777777" w:rsidR="000E2E7E" w:rsidRPr="00096503" w:rsidRDefault="000E2E7E" w:rsidP="00AE36BB">
            <w:pPr>
              <w:rPr>
                <w:rFonts w:ascii="Calibri" w:hAnsi="Calibri" w:cs="Calibri"/>
                <w:b/>
                <w:bCs/>
                <w:sz w:val="28"/>
                <w:szCs w:val="28"/>
                <w:lang w:val="cy-GB"/>
              </w:rPr>
            </w:pPr>
            <w:r w:rsidRPr="00096503">
              <w:rPr>
                <w:rFonts w:ascii="Calibri" w:hAnsi="Calibri" w:cs="Calibri"/>
                <w:b/>
                <w:bCs/>
                <w:sz w:val="28"/>
                <w:szCs w:val="28"/>
                <w:lang w:val="cy-GB"/>
              </w:rPr>
              <w:t>An example can be seen on…</w:t>
            </w:r>
          </w:p>
          <w:p w14:paraId="0798C571" w14:textId="146BBBF0" w:rsidR="000E2E7E" w:rsidRPr="00096503" w:rsidRDefault="000E2E7E" w:rsidP="00AE36BB">
            <w:pPr>
              <w:rPr>
                <w:b/>
                <w:bCs/>
                <w:color w:val="FFFFFF"/>
                <w:sz w:val="28"/>
                <w:szCs w:val="28"/>
                <w:lang w:val="cy-GB"/>
              </w:rPr>
            </w:pPr>
          </w:p>
        </w:tc>
      </w:tr>
      <w:tr w:rsidR="000E2E7E" w:rsidRPr="00096503" w14:paraId="0EC7171C" w14:textId="77777777" w:rsidTr="000E2E7E">
        <w:trPr>
          <w:trHeight w:val="338"/>
        </w:trPr>
        <w:tc>
          <w:tcPr>
            <w:tcW w:w="3256" w:type="dxa"/>
          </w:tcPr>
          <w:p w14:paraId="18121FAC" w14:textId="64D168B0" w:rsidR="000E2E7E" w:rsidRPr="00096503" w:rsidRDefault="00971D9D" w:rsidP="00971D9D">
            <w:pPr>
              <w:spacing w:after="160" w:line="278" w:lineRule="auto"/>
              <w:rPr>
                <w:lang w:val="cy-GB"/>
              </w:rPr>
            </w:pPr>
            <w:r w:rsidRPr="00971D9D">
              <w:t>Avoid over reliance on websites - try to use the recommended reading list and look for academic papers that have been peer reviewed.</w:t>
            </w:r>
          </w:p>
        </w:tc>
        <w:tc>
          <w:tcPr>
            <w:tcW w:w="3118" w:type="dxa"/>
          </w:tcPr>
          <w:p w14:paraId="0A55C9ED" w14:textId="6AB540A6" w:rsidR="000E2E7E" w:rsidRPr="00096503" w:rsidRDefault="000D45FE" w:rsidP="00AE36BB">
            <w:pPr>
              <w:rPr>
                <w:lang w:val="cy-GB"/>
              </w:rPr>
            </w:pPr>
            <w:r>
              <w:rPr>
                <w:lang w:val="cy-GB"/>
              </w:rPr>
              <w:t xml:space="preserve">I have tried to find more reliable sources such as books and estyn websites.  </w:t>
            </w:r>
          </w:p>
        </w:tc>
        <w:tc>
          <w:tcPr>
            <w:tcW w:w="2908" w:type="dxa"/>
          </w:tcPr>
          <w:p w14:paraId="2A09B980" w14:textId="77777777" w:rsidR="0041206E" w:rsidRPr="0041206E" w:rsidRDefault="0005783E" w:rsidP="0041206E">
            <w:r>
              <w:rPr>
                <w:lang w:val="cy-GB"/>
              </w:rPr>
              <w:t>I used a book</w:t>
            </w:r>
            <w:r w:rsidR="0041206E">
              <w:rPr>
                <w:lang w:val="cy-GB"/>
              </w:rPr>
              <w:t xml:space="preserve"> in my research: </w:t>
            </w:r>
            <w:r w:rsidR="0041206E" w:rsidRPr="0041206E">
              <w:t>(Rutherford et al., 2020, pp.11–22)</w:t>
            </w:r>
          </w:p>
          <w:p w14:paraId="183044AB" w14:textId="521E1C12" w:rsidR="000E2E7E" w:rsidRPr="0041206E" w:rsidRDefault="000E2E7E" w:rsidP="00AE36BB"/>
        </w:tc>
      </w:tr>
      <w:tr w:rsidR="000E2E7E" w:rsidRPr="00096503" w14:paraId="388E36FE" w14:textId="77777777" w:rsidTr="000E2E7E">
        <w:trPr>
          <w:trHeight w:val="338"/>
        </w:trPr>
        <w:tc>
          <w:tcPr>
            <w:tcW w:w="3256" w:type="dxa"/>
          </w:tcPr>
          <w:p w14:paraId="49A00C83" w14:textId="49642708" w:rsidR="00971D9D" w:rsidRPr="00971D9D" w:rsidRDefault="00971D9D" w:rsidP="00971D9D">
            <w:pPr>
              <w:spacing w:after="160" w:line="278" w:lineRule="auto"/>
            </w:pPr>
            <w:r w:rsidRPr="00971D9D">
              <w:t>Use your professional standards and relevant literature to guide next steps. What impact will your findings have on your own future teaching practice? </w:t>
            </w:r>
          </w:p>
          <w:p w14:paraId="2740262D" w14:textId="77777777" w:rsidR="000E2E7E" w:rsidRPr="00096503" w:rsidRDefault="000E2E7E" w:rsidP="00AE36BB">
            <w:pPr>
              <w:rPr>
                <w:lang w:val="cy-GB"/>
              </w:rPr>
            </w:pPr>
          </w:p>
          <w:p w14:paraId="06CE4F7D" w14:textId="77777777" w:rsidR="000E2E7E" w:rsidRPr="00096503" w:rsidRDefault="000E2E7E" w:rsidP="00AE36BB">
            <w:pPr>
              <w:rPr>
                <w:lang w:val="cy-GB"/>
              </w:rPr>
            </w:pPr>
          </w:p>
        </w:tc>
        <w:tc>
          <w:tcPr>
            <w:tcW w:w="3118" w:type="dxa"/>
          </w:tcPr>
          <w:p w14:paraId="33CC185F" w14:textId="6056DD73" w:rsidR="000E2E7E" w:rsidRPr="00096503" w:rsidRDefault="0041206E" w:rsidP="00AE36BB">
            <w:pPr>
              <w:rPr>
                <w:lang w:val="cy-GB"/>
              </w:rPr>
            </w:pPr>
            <w:r>
              <w:rPr>
                <w:lang w:val="cy-GB"/>
              </w:rPr>
              <w:t xml:space="preserve">I </w:t>
            </w:r>
            <w:r w:rsidR="00403688">
              <w:rPr>
                <w:lang w:val="cy-GB"/>
              </w:rPr>
              <w:t xml:space="preserve">related my research </w:t>
            </w:r>
            <w:r w:rsidR="00A4063C">
              <w:rPr>
                <w:lang w:val="cy-GB"/>
              </w:rPr>
              <w:t>to the professional standards and explained how I will used this in my future practice</w:t>
            </w:r>
            <w:r w:rsidR="00B16F2E">
              <w:rPr>
                <w:lang w:val="cy-GB"/>
              </w:rPr>
              <w:t xml:space="preserve">. </w:t>
            </w:r>
          </w:p>
        </w:tc>
        <w:tc>
          <w:tcPr>
            <w:tcW w:w="2908" w:type="dxa"/>
          </w:tcPr>
          <w:p w14:paraId="32CC4B30" w14:textId="77777777" w:rsidR="000E2E7E" w:rsidRPr="001A2232" w:rsidRDefault="0012189E" w:rsidP="00AE36BB">
            <w:pPr>
              <w:rPr>
                <w:lang w:val="cy-GB"/>
              </w:rPr>
            </w:pPr>
            <w:r w:rsidRPr="001A2232">
              <w:rPr>
                <w:lang w:val="cy-GB"/>
              </w:rPr>
              <w:t xml:space="preserve">In my work: </w:t>
            </w:r>
          </w:p>
          <w:p w14:paraId="6190E2AA" w14:textId="77777777" w:rsidR="001A2232" w:rsidRPr="001A2232" w:rsidRDefault="001A2232" w:rsidP="00AE36BB">
            <w:pPr>
              <w:rPr>
                <w:i/>
                <w:iCs/>
              </w:rPr>
            </w:pPr>
            <w:r w:rsidRPr="001A2232">
              <w:rPr>
                <w:i/>
                <w:iCs/>
              </w:rPr>
              <w:t>This standard’s Qualified Teacher Status (QTS) strand on wider reading and research</w:t>
            </w:r>
            <w:r w:rsidRPr="001A2232">
              <w:rPr>
                <w:i/>
                <w:iCs/>
              </w:rPr>
              <w:t>.</w:t>
            </w:r>
          </w:p>
          <w:p w14:paraId="74D33560" w14:textId="1E47A615" w:rsidR="001A2232" w:rsidRPr="001A2232" w:rsidRDefault="001A2232" w:rsidP="00AE36BB">
            <w:pPr>
              <w:rPr>
                <w:i/>
                <w:iCs/>
              </w:rPr>
            </w:pPr>
            <w:r w:rsidRPr="001A2232">
              <w:rPr>
                <w:i/>
                <w:iCs/>
              </w:rPr>
              <w:t>In my future practice, I will use the insight of this research to develop my skills further into implementing inclusive strategies</w:t>
            </w:r>
            <w:r w:rsidR="0037546F">
              <w:rPr>
                <w:i/>
                <w:iCs/>
              </w:rPr>
              <w:t xml:space="preserve">. </w:t>
            </w:r>
          </w:p>
          <w:p w14:paraId="37CFC390" w14:textId="2656FE79" w:rsidR="001A2232" w:rsidRPr="001A2232" w:rsidRDefault="001A2232" w:rsidP="00AE36BB">
            <w:pPr>
              <w:rPr>
                <w:i/>
                <w:iCs/>
                <w:lang w:val="cy-GB"/>
              </w:rPr>
            </w:pPr>
          </w:p>
        </w:tc>
      </w:tr>
    </w:tbl>
    <w:p w14:paraId="6C88B412" w14:textId="16A15000" w:rsidR="00D46B35" w:rsidRPr="00D46B35" w:rsidRDefault="003A3341" w:rsidP="00D46B35">
      <w:pPr>
        <w:rPr>
          <w:sz w:val="22"/>
          <w:szCs w:val="22"/>
        </w:rPr>
      </w:pPr>
      <w:r w:rsidRPr="00096503">
        <w:rPr>
          <w:noProof/>
        </w:rPr>
        <w:lastRenderedPageBreak/>
        <w:drawing>
          <wp:anchor distT="0" distB="0" distL="114300" distR="114300" simplePos="0" relativeHeight="251658240" behindDoc="1" locked="0" layoutInCell="1" allowOverlap="1" wp14:anchorId="3EA4D7E4" wp14:editId="7F57D0F1">
            <wp:simplePos x="0" y="0"/>
            <wp:positionH relativeFrom="margin">
              <wp:align>center</wp:align>
            </wp:positionH>
            <wp:positionV relativeFrom="paragraph">
              <wp:posOffset>2992046</wp:posOffset>
            </wp:positionV>
            <wp:extent cx="5941060" cy="4198620"/>
            <wp:effectExtent l="0" t="0" r="2540" b="0"/>
            <wp:wrapTight wrapText="bothSides">
              <wp:wrapPolygon edited="0">
                <wp:start x="0" y="0"/>
                <wp:lineTo x="0" y="21463"/>
                <wp:lineTo x="21540" y="21463"/>
                <wp:lineTo x="21540" y="0"/>
                <wp:lineTo x="0" y="0"/>
              </wp:wrapPolygon>
            </wp:wrapTight>
            <wp:docPr id="1129881501" name="Picture 1" descr="Additional Learning Needs and Education Tribunal (Wales) Act – Gowerton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ditional Learning Needs and Education Tribunal (Wales) Act – Gowerton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060" cy="4198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2F4F" w:rsidRPr="00096503">
        <w:rPr>
          <w:noProof/>
        </w:rPr>
        <mc:AlternateContent>
          <mc:Choice Requires="wps">
            <w:drawing>
              <wp:anchor distT="0" distB="0" distL="114300" distR="114300" simplePos="0" relativeHeight="251660288" behindDoc="1" locked="0" layoutInCell="1" allowOverlap="1" wp14:anchorId="1C846182" wp14:editId="4886F1B2">
                <wp:simplePos x="0" y="0"/>
                <wp:positionH relativeFrom="margin">
                  <wp:posOffset>36830</wp:posOffset>
                </wp:positionH>
                <wp:positionV relativeFrom="paragraph">
                  <wp:posOffset>7230700</wp:posOffset>
                </wp:positionV>
                <wp:extent cx="5941060" cy="635"/>
                <wp:effectExtent l="0" t="0" r="2540" b="0"/>
                <wp:wrapTight wrapText="bothSides">
                  <wp:wrapPolygon edited="0">
                    <wp:start x="0" y="0"/>
                    <wp:lineTo x="0" y="20057"/>
                    <wp:lineTo x="21540" y="20057"/>
                    <wp:lineTo x="21540" y="0"/>
                    <wp:lineTo x="0" y="0"/>
                  </wp:wrapPolygon>
                </wp:wrapTight>
                <wp:docPr id="722370160" name="Text Box 1"/>
                <wp:cNvGraphicFramePr/>
                <a:graphic xmlns:a="http://schemas.openxmlformats.org/drawingml/2006/main">
                  <a:graphicData uri="http://schemas.microsoft.com/office/word/2010/wordprocessingShape">
                    <wps:wsp>
                      <wps:cNvSpPr txBox="1"/>
                      <wps:spPr>
                        <a:xfrm>
                          <a:off x="0" y="0"/>
                          <a:ext cx="5941060" cy="635"/>
                        </a:xfrm>
                        <a:prstGeom prst="rect">
                          <a:avLst/>
                        </a:prstGeom>
                        <a:solidFill>
                          <a:prstClr val="white"/>
                        </a:solidFill>
                        <a:ln>
                          <a:noFill/>
                        </a:ln>
                      </wps:spPr>
                      <wps:txbx>
                        <w:txbxContent>
                          <w:p w14:paraId="203DA2AD" w14:textId="6BD3A1AF" w:rsidR="00AB4DDE" w:rsidRDefault="00AB4DDE" w:rsidP="00AB4DDE">
                            <w:pPr>
                              <w:pStyle w:val="Caption"/>
                              <w:rPr>
                                <w:noProof/>
                              </w:rPr>
                            </w:pPr>
                            <w:r>
                              <w:t xml:space="preserve">Figure </w:t>
                            </w:r>
                            <w:r>
                              <w:fldChar w:fldCharType="begin"/>
                            </w:r>
                            <w:r>
                              <w:instrText xml:space="preserve"> SEQ Figure \* ARABIC </w:instrText>
                            </w:r>
                            <w:r>
                              <w:fldChar w:fldCharType="separate"/>
                            </w:r>
                            <w:r w:rsidR="00A8745B">
                              <w:rPr>
                                <w:noProof/>
                              </w:rPr>
                              <w:t>1</w:t>
                            </w:r>
                            <w:r>
                              <w:fldChar w:fldCharType="end"/>
                            </w:r>
                            <w:r w:rsidRPr="00A977B4">
                              <w:t>(</w:t>
                            </w:r>
                            <w:proofErr w:type="spellStart"/>
                            <w:r w:rsidRPr="00A977B4">
                              <w:t>Gowerton</w:t>
                            </w:r>
                            <w:proofErr w:type="spellEnd"/>
                            <w:r w:rsidRPr="00A977B4">
                              <w:t xml:space="preserve"> School,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C846182" id="_x0000_t202" coordsize="21600,21600" o:spt="202" path="m,l,21600r21600,l21600,xe">
                <v:stroke joinstyle="miter"/>
                <v:path gradientshapeok="t" o:connecttype="rect"/>
              </v:shapetype>
              <v:shape id="Text Box 1" o:spid="_x0000_s1026" type="#_x0000_t202" style="position:absolute;margin-left:2.9pt;margin-top:569.35pt;width:467.8pt;height:.05pt;z-index:-2516561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" stroked="f">
                <v:textbox style="mso-fit-shape-to-text:t" inset="0,0,0,0">
                  <w:txbxContent>
                    <w:p w14:paraId="203DA2AD" w14:textId="6BD3A1AF" w:rsidR="00AB4DDE" w:rsidRDefault="00AB4DDE" w:rsidP="00AB4DDE">
                      <w:pPr>
                        <w:pStyle w:val="Caption"/>
                        <w:rPr>
                          <w:noProof/>
                        </w:rPr>
                      </w:pPr>
                      <w:r>
                        <w:t xml:space="preserve">Figure </w:t>
                      </w:r>
                      <w:r>
                        <w:fldChar w:fldCharType="begin"/>
                      </w:r>
                      <w:r>
                        <w:instrText xml:space="preserve"> SEQ Figure \* ARABIC </w:instrText>
                      </w:r>
                      <w:r>
                        <w:fldChar w:fldCharType="separate"/>
                      </w:r>
                      <w:r w:rsidR="00A8745B">
                        <w:rPr>
                          <w:noProof/>
                        </w:rPr>
                        <w:t>1</w:t>
                      </w:r>
                      <w:r>
                        <w:fldChar w:fldCharType="end"/>
                      </w:r>
                      <w:r w:rsidRPr="00A977B4">
                        <w:t>(</w:t>
                      </w:r>
                      <w:proofErr w:type="spellStart"/>
                      <w:r w:rsidRPr="00A977B4">
                        <w:t>Gowerton</w:t>
                      </w:r>
                      <w:proofErr w:type="spellEnd"/>
                      <w:r w:rsidRPr="00A977B4">
                        <w:t xml:space="preserve"> School, 2023)</w:t>
                      </w:r>
                    </w:p>
                  </w:txbxContent>
                </v:textbox>
                <w10:wrap type="tight" anchorx="margin"/>
              </v:shape>
            </w:pict>
          </mc:Fallback>
        </mc:AlternateContent>
      </w:r>
      <w:r w:rsidR="00D46B35" w:rsidRPr="00D46B35">
        <w:rPr>
          <w:sz w:val="22"/>
          <w:szCs w:val="22"/>
        </w:rPr>
        <w:t xml:space="preserve"> </w:t>
      </w:r>
      <w:r w:rsidR="00D46B35" w:rsidRPr="00D46B35">
        <w:rPr>
          <w:sz w:val="22"/>
          <w:szCs w:val="22"/>
        </w:rPr>
        <w:t>Additional Learning Needs (ALN) in education is grounded in the principles of inclusive practice, which aim to provide accessible learning opportunities for all pupils, regardless of individual differences or difficulties (Welsh Government, 2021). According to the Additional Learning Needs and Education Tribunal (Wales) Act (2018), a person is considered to have ALN if they have a learning difficulty or disability that requires additional support to access or benefit from education in the same way as their peers (Welsh Government, 2022). Wales has undergone a significant transformation in supporting learners with ALN by introducing the Additional Learning Needs and Education Tribunal (Wales) Act 2018. This Act replaces the former Special Educational Needs (SEN) system with a person-centred framework that was gradually introduced in September 2021. Its purpose is to improve the identification of needs, the effectiveness of support, and the monitoring of interventions for children and young people aged 0–25. A key feature of the Act is the replacement of multiple plans with a single statutory Individual Development Plan (IDP), designed to ensure tailored support through coordinated planning, delivery, and review (Welsh Government, 2018).</w:t>
      </w:r>
    </w:p>
    <w:p w14:paraId="5A606282" w14:textId="77777777" w:rsidR="00C0330E" w:rsidRPr="00D46B35" w:rsidRDefault="00C0330E" w:rsidP="00C0330E">
      <w:pPr>
        <w:rPr>
          <w:sz w:val="22"/>
          <w:szCs w:val="22"/>
        </w:rPr>
      </w:pPr>
      <w:r w:rsidRPr="00D46B35">
        <w:rPr>
          <w:sz w:val="22"/>
          <w:szCs w:val="22"/>
        </w:rPr>
        <w:t xml:space="preserve">Despite these ambitions, implementation has not been without challenges. According to Joint Trade Union (2023), many teachers and support staff have received insufficient training on the new ALN system and the completion of Individual Development Plans (IDPs), making effective implementation difficult. The IDP process is time-consuming, contributing to increased workload and reducing the time available for direct student support. Inconsistencies in funding across local authorities have led to unequal access to essential services, while financial </w:t>
      </w:r>
      <w:r w:rsidRPr="00D46B35">
        <w:rPr>
          <w:sz w:val="22"/>
          <w:szCs w:val="22"/>
        </w:rPr>
        <w:lastRenderedPageBreak/>
        <w:t xml:space="preserve">pressures have forced schools to make difficult decisions with limited resources. Additionally, a lack of clarity around the roles and responsibilities of schools and local authorities has created confusion, further complicating the delivery of consistent and effective support for learners with ALN (Joint Trade Union, 2023). This is supported by the School Census Data (2022), which found that in February 2022, there were 18,000 fewer pupils identified with ALN compared to April 2021, suggesting potential under-identification or delays in the implementation of the new system (Welsh Government, 2022a). </w:t>
      </w:r>
    </w:p>
    <w:p w14:paraId="4C3ABDD4" w14:textId="77777777" w:rsidR="00C0330E" w:rsidRPr="00D46B35" w:rsidRDefault="00C0330E" w:rsidP="00C0330E">
      <w:pPr>
        <w:rPr>
          <w:sz w:val="22"/>
          <w:szCs w:val="22"/>
        </w:rPr>
      </w:pPr>
      <w:r w:rsidRPr="00D46B35">
        <w:rPr>
          <w:sz w:val="22"/>
          <w:szCs w:val="22"/>
        </w:rPr>
        <w:t xml:space="preserve">Vygotsky’s Social Constructivism emphasises the role of social interaction and scaffolding in learning. He proposed that children develop through guided participation in meaningful activities within their Zone of Proximal Development (ZPD). For learners with ALN, support from adults or peers helps bridge gaps in understanding, promoting progression. This aligns with inclusive education, which maintains that all children can learn when appropriately supported (Wibowo, </w:t>
      </w:r>
      <w:proofErr w:type="spellStart"/>
      <w:r w:rsidRPr="00D46B35">
        <w:rPr>
          <w:sz w:val="22"/>
          <w:szCs w:val="22"/>
        </w:rPr>
        <w:t>Wangid</w:t>
      </w:r>
      <w:proofErr w:type="spellEnd"/>
      <w:r w:rsidRPr="00D46B35">
        <w:rPr>
          <w:sz w:val="22"/>
          <w:szCs w:val="22"/>
        </w:rPr>
        <w:t xml:space="preserve"> and Firdaus, 2025). In a case study from Whitmore High School, mixed-ability teaching is used throughout the school to create an inclusive environment where all students can succeed. This approach encourages peer learning and supports individual needs through strategies like questioning, modelling, and scaffolding. It benefits pupils with Additional Learning Needs (ALN) by promoting both academic and social development through collaborative learning (ESTYN, 2024).</w:t>
      </w:r>
    </w:p>
    <w:p w14:paraId="36E34474" w14:textId="0DA8B7F9" w:rsidR="00005511" w:rsidRPr="00D46B35" w:rsidRDefault="007429C7" w:rsidP="00005511">
      <w:pPr>
        <w:rPr>
          <w:sz w:val="22"/>
          <w:szCs w:val="22"/>
        </w:rPr>
      </w:pPr>
      <w:r w:rsidRPr="00096503">
        <w:rPr>
          <w:noProof/>
          <w:sz w:val="22"/>
          <w:szCs w:val="22"/>
        </w:rPr>
        <w:drawing>
          <wp:anchor distT="0" distB="0" distL="114300" distR="114300" simplePos="0" relativeHeight="251661312" behindDoc="1" locked="0" layoutInCell="1" allowOverlap="1" wp14:anchorId="7A0318E5" wp14:editId="75482168">
            <wp:simplePos x="0" y="0"/>
            <wp:positionH relativeFrom="margin">
              <wp:align>right</wp:align>
            </wp:positionH>
            <wp:positionV relativeFrom="paragraph">
              <wp:posOffset>1422218</wp:posOffset>
            </wp:positionV>
            <wp:extent cx="1891665" cy="1905635"/>
            <wp:effectExtent l="0" t="0" r="0" b="0"/>
            <wp:wrapTight wrapText="bothSides">
              <wp:wrapPolygon edited="0">
                <wp:start x="0" y="0"/>
                <wp:lineTo x="0" y="21377"/>
                <wp:lineTo x="21317" y="21377"/>
                <wp:lineTo x="21317" y="0"/>
                <wp:lineTo x="0" y="0"/>
              </wp:wrapPolygon>
            </wp:wrapTight>
            <wp:docPr id="1053960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96048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91665" cy="1905635"/>
                    </a:xfrm>
                    <a:prstGeom prst="rect">
                      <a:avLst/>
                    </a:prstGeom>
                  </pic:spPr>
                </pic:pic>
              </a:graphicData>
            </a:graphic>
            <wp14:sizeRelH relativeFrom="margin">
              <wp14:pctWidth>0</wp14:pctWidth>
            </wp14:sizeRelH>
            <wp14:sizeRelV relativeFrom="margin">
              <wp14:pctHeight>0</wp14:pctHeight>
            </wp14:sizeRelV>
          </wp:anchor>
        </w:drawing>
      </w:r>
      <w:r w:rsidRPr="00096503">
        <w:rPr>
          <w:noProof/>
        </w:rPr>
        <mc:AlternateContent>
          <mc:Choice Requires="wps">
            <w:drawing>
              <wp:anchor distT="0" distB="0" distL="114300" distR="114300" simplePos="0" relativeHeight="251663360" behindDoc="1" locked="0" layoutInCell="1" allowOverlap="1" wp14:anchorId="1BCE1C3D" wp14:editId="13E3CE53">
                <wp:simplePos x="0" y="0"/>
                <wp:positionH relativeFrom="column">
                  <wp:posOffset>3924771</wp:posOffset>
                </wp:positionH>
                <wp:positionV relativeFrom="paragraph">
                  <wp:posOffset>3350486</wp:posOffset>
                </wp:positionV>
                <wp:extent cx="2219325" cy="635"/>
                <wp:effectExtent l="0" t="0" r="0" b="0"/>
                <wp:wrapTight wrapText="bothSides">
                  <wp:wrapPolygon edited="0">
                    <wp:start x="0" y="0"/>
                    <wp:lineTo x="0" y="21600"/>
                    <wp:lineTo x="21600" y="21600"/>
                    <wp:lineTo x="21600" y="0"/>
                  </wp:wrapPolygon>
                </wp:wrapTight>
                <wp:docPr id="376374538" name="Text Box 1"/>
                <wp:cNvGraphicFramePr/>
                <a:graphic xmlns:a="http://schemas.openxmlformats.org/drawingml/2006/main">
                  <a:graphicData uri="http://schemas.microsoft.com/office/word/2010/wordprocessingShape">
                    <wps:wsp>
                      <wps:cNvSpPr txBox="1"/>
                      <wps:spPr>
                        <a:xfrm>
                          <a:off x="0" y="0"/>
                          <a:ext cx="2219325" cy="635"/>
                        </a:xfrm>
                        <a:prstGeom prst="rect">
                          <a:avLst/>
                        </a:prstGeom>
                        <a:solidFill>
                          <a:prstClr val="white"/>
                        </a:solidFill>
                        <a:ln>
                          <a:noFill/>
                        </a:ln>
                      </wps:spPr>
                      <wps:txbx>
                        <w:txbxContent>
                          <w:p w14:paraId="1785411F" w14:textId="178B2DC2" w:rsidR="005C1036" w:rsidRPr="00E82D42" w:rsidRDefault="005C1036" w:rsidP="005C1036">
                            <w:pPr>
                              <w:pStyle w:val="Caption"/>
                              <w:rPr>
                                <w:sz w:val="22"/>
                                <w:szCs w:val="22"/>
                              </w:rPr>
                            </w:pPr>
                            <w:r>
                              <w:t xml:space="preserve">Figure </w:t>
                            </w:r>
                            <w:r>
                              <w:fldChar w:fldCharType="begin"/>
                            </w:r>
                            <w:r>
                              <w:instrText xml:space="preserve"> SEQ Figure \* ARABIC </w:instrText>
                            </w:r>
                            <w:r>
                              <w:fldChar w:fldCharType="separate"/>
                            </w:r>
                            <w:r w:rsidR="00A8745B">
                              <w:rPr>
                                <w:noProof/>
                              </w:rPr>
                              <w:t>2</w:t>
                            </w:r>
                            <w:r>
                              <w:fldChar w:fldCharType="end"/>
                            </w:r>
                            <w:r w:rsidRPr="00BA6105">
                              <w:t>(</w:t>
                            </w:r>
                            <w:proofErr w:type="spellStart"/>
                            <w:r w:rsidRPr="00BA6105">
                              <w:t>youclevermonkey</w:t>
                            </w:r>
                            <w:proofErr w:type="spellEnd"/>
                            <w:r w:rsidRPr="00BA6105">
                              <w:t>,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CE1C3D" id="_x0000_s1027" type="#_x0000_t202" style="position:absolute;margin-left:309.05pt;margin-top:263.8pt;width:174.7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" stroked="f">
                <v:textbox style="mso-fit-shape-to-text:t" inset="0,0,0,0">
                  <w:txbxContent>
                    <w:p w14:paraId="1785411F" w14:textId="178B2DC2" w:rsidR="005C1036" w:rsidRPr="00E82D42" w:rsidRDefault="005C1036" w:rsidP="005C1036">
                      <w:pPr>
                        <w:pStyle w:val="Caption"/>
                        <w:rPr>
                          <w:sz w:val="22"/>
                          <w:szCs w:val="22"/>
                        </w:rPr>
                      </w:pPr>
                      <w:r>
                        <w:t xml:space="preserve">Figure </w:t>
                      </w:r>
                      <w:r>
                        <w:fldChar w:fldCharType="begin"/>
                      </w:r>
                      <w:r>
                        <w:instrText xml:space="preserve"> SEQ Figure \* ARABIC </w:instrText>
                      </w:r>
                      <w:r>
                        <w:fldChar w:fldCharType="separate"/>
                      </w:r>
                      <w:r w:rsidR="00A8745B">
                        <w:rPr>
                          <w:noProof/>
                        </w:rPr>
                        <w:t>2</w:t>
                      </w:r>
                      <w:r>
                        <w:fldChar w:fldCharType="end"/>
                      </w:r>
                      <w:r w:rsidRPr="00BA6105">
                        <w:t>(</w:t>
                      </w:r>
                      <w:proofErr w:type="spellStart"/>
                      <w:r w:rsidRPr="00BA6105">
                        <w:t>youclevermonkey</w:t>
                      </w:r>
                      <w:proofErr w:type="spellEnd"/>
                      <w:r w:rsidRPr="00BA6105">
                        <w:t>, n.d.)</w:t>
                      </w:r>
                    </w:p>
                  </w:txbxContent>
                </v:textbox>
                <w10:wrap type="tight"/>
              </v:shape>
            </w:pict>
          </mc:Fallback>
        </mc:AlternateContent>
      </w:r>
      <w:r w:rsidR="009B1599" w:rsidRPr="00096503">
        <w:rPr>
          <w:sz w:val="22"/>
          <w:szCs w:val="22"/>
        </w:rPr>
        <w:t>Cr</w:t>
      </w:r>
      <w:r w:rsidR="00005511" w:rsidRPr="00005511">
        <w:rPr>
          <w:sz w:val="22"/>
          <w:szCs w:val="22"/>
        </w:rPr>
        <w:t xml:space="preserve"> </w:t>
      </w:r>
      <w:r w:rsidR="00005511" w:rsidRPr="00D46B35">
        <w:rPr>
          <w:sz w:val="22"/>
          <w:szCs w:val="22"/>
        </w:rPr>
        <w:t>Creating an inclusive classroom involves designing learning environments that are accessible, equitable, and supportive of all learners (</w:t>
      </w:r>
      <w:proofErr w:type="spellStart"/>
      <w:r w:rsidR="00005511" w:rsidRPr="00D46B35">
        <w:rPr>
          <w:sz w:val="22"/>
          <w:szCs w:val="22"/>
        </w:rPr>
        <w:t>ProActive</w:t>
      </w:r>
      <w:proofErr w:type="spellEnd"/>
      <w:r w:rsidR="00005511" w:rsidRPr="00D46B35">
        <w:rPr>
          <w:sz w:val="22"/>
          <w:szCs w:val="22"/>
        </w:rPr>
        <w:t xml:space="preserve"> Approaches, 2024). This section critically explores practical strategies and, the use of visual timetables and calm corners, that can make classrooms more inclusive, particularly benefiting learners with Additional Learning Needs (ALN). Using classroom experience, research, and case studies, this section also considers the challenges involved in implementing these strategies and suggests possible solutions. </w:t>
      </w:r>
    </w:p>
    <w:p w14:paraId="7ECB04E1" w14:textId="77777777" w:rsidR="00005511" w:rsidRPr="00D46B35" w:rsidRDefault="00005511" w:rsidP="00005511">
      <w:pPr>
        <w:rPr>
          <w:sz w:val="22"/>
          <w:szCs w:val="22"/>
        </w:rPr>
      </w:pPr>
      <w:r w:rsidRPr="00D46B35">
        <w:rPr>
          <w:sz w:val="22"/>
          <w:szCs w:val="22"/>
        </w:rPr>
        <w:t xml:space="preserve">Visual timetables use pictures or symbols to represent daily activities, helping children understand the sequence of events throughout their day (Norfolk, 2025). According to Rutherford et al. (2020), visual timetables support learners with Additional Learning Needs (ALN) by providing clear, structured information about daily activities, which enhances predictability and reduces anxiety. They promote greater independence by allowing students to manage transitions with less reliance on teachers. Additionally, visual timetables help improve communication and understanding, particularly for those with language difficulties or autism, by using symbols and images that are easier to comprehend. In their study, they found that 73% of pupils had used visual timetables frequently during the past week (Rutherford et al., 2020, pp.11–22). </w:t>
      </w:r>
    </w:p>
    <w:p w14:paraId="4A626B8F" w14:textId="719CA268" w:rsidR="00005511" w:rsidRPr="00D46B35" w:rsidRDefault="00005511" w:rsidP="00005511">
      <w:pPr>
        <w:rPr>
          <w:sz w:val="22"/>
          <w:szCs w:val="22"/>
        </w:rPr>
      </w:pPr>
      <w:r w:rsidRPr="00D46B35">
        <w:rPr>
          <w:sz w:val="22"/>
          <w:szCs w:val="22"/>
        </w:rPr>
        <w:t xml:space="preserve">From my own experience, the use of a visual timetable in a year 4 class proved to be valuable for all learners. It helped create a structured and predictable environment, reducing anxiety and improving focus, particularly during transitions between activities. Pupils were more settled and independent, and those with ALN especially benefited from the visual cues that supported their </w:t>
      </w:r>
      <w:r w:rsidRPr="00D46B35">
        <w:rPr>
          <w:sz w:val="22"/>
          <w:szCs w:val="22"/>
        </w:rPr>
        <w:lastRenderedPageBreak/>
        <w:t>understanding and routine. This simple yet effective strategy contributed to a calmer, more inclusive classroom atmosphere.</w:t>
      </w:r>
    </w:p>
    <w:p w14:paraId="3CC53852" w14:textId="77777777" w:rsidR="00005511" w:rsidRPr="00D46B35" w:rsidRDefault="00005511" w:rsidP="00005511">
      <w:pPr>
        <w:rPr>
          <w:sz w:val="22"/>
          <w:szCs w:val="22"/>
        </w:rPr>
      </w:pPr>
      <w:r w:rsidRPr="00D46B35">
        <w:rPr>
          <w:sz w:val="22"/>
          <w:szCs w:val="22"/>
        </w:rPr>
        <w:t xml:space="preserve">However, a study by Waters, Lerman and </w:t>
      </w:r>
      <w:proofErr w:type="spellStart"/>
      <w:r w:rsidRPr="00D46B35">
        <w:rPr>
          <w:sz w:val="22"/>
          <w:szCs w:val="22"/>
        </w:rPr>
        <w:t>Hovanetz</w:t>
      </w:r>
      <w:proofErr w:type="spellEnd"/>
      <w:r w:rsidRPr="00D46B35">
        <w:rPr>
          <w:sz w:val="22"/>
          <w:szCs w:val="22"/>
        </w:rPr>
        <w:t xml:space="preserve"> (2009), found that visual timetables have a limited impact on reducing challenging behaviours. Their research shows that using visual timetables by themselves does not significantly lessen disruptive behaviour, especially when moving from enjoyable to less preferred activities. To overcome this, pairing visual timetables with other methods, such as extinction and differential reinforcement of other behaviour (DRO), visual timetables can be effective for all pupils, especially those with ALN (Waters, Lerman and </w:t>
      </w:r>
      <w:proofErr w:type="spellStart"/>
      <w:r w:rsidRPr="00D46B35">
        <w:rPr>
          <w:sz w:val="22"/>
          <w:szCs w:val="22"/>
        </w:rPr>
        <w:t>Hovanetz</w:t>
      </w:r>
      <w:proofErr w:type="spellEnd"/>
      <w:r w:rsidRPr="00D46B35">
        <w:rPr>
          <w:sz w:val="22"/>
          <w:szCs w:val="22"/>
        </w:rPr>
        <w:t>, 2009). Furthermore, creating visual timetables can be time-consuming for teachers to create and add extra workload, particularly when they need to be tailored to meet the diverse needs of individual learners and updated regularly to reflect changes in the daily routine (Milledge, 2022). From my experience, involving learners in creating their visual timetables not only reduced the teacher’s workload but also led to a more engaging and inclusive lesson. It gave pupils a sense of ownership, helping them feel valued as contributors to the classroom environment.</w:t>
      </w:r>
    </w:p>
    <w:p w14:paraId="3CAD24DF" w14:textId="2C153AD1" w:rsidR="000A33D8" w:rsidRPr="00D46B35" w:rsidRDefault="00155037" w:rsidP="000A33D8">
      <w:pPr>
        <w:rPr>
          <w:sz w:val="22"/>
          <w:szCs w:val="22"/>
        </w:rPr>
      </w:pPr>
      <w:r w:rsidRPr="00096503">
        <w:rPr>
          <w:noProof/>
        </w:rPr>
        <w:drawing>
          <wp:anchor distT="0" distB="0" distL="114300" distR="114300" simplePos="0" relativeHeight="251664384" behindDoc="1" locked="0" layoutInCell="1" allowOverlap="1" wp14:anchorId="72482EDB" wp14:editId="5FAD2EC4">
            <wp:simplePos x="0" y="0"/>
            <wp:positionH relativeFrom="margin">
              <wp:align>left</wp:align>
            </wp:positionH>
            <wp:positionV relativeFrom="paragraph">
              <wp:posOffset>808289</wp:posOffset>
            </wp:positionV>
            <wp:extent cx="2840355" cy="2840355"/>
            <wp:effectExtent l="0" t="0" r="0" b="0"/>
            <wp:wrapTight wrapText="bothSides">
              <wp:wrapPolygon edited="0">
                <wp:start x="0" y="0"/>
                <wp:lineTo x="0" y="21441"/>
                <wp:lineTo x="21441" y="21441"/>
                <wp:lineTo x="21441" y="0"/>
                <wp:lineTo x="0" y="0"/>
              </wp:wrapPolygon>
            </wp:wrapTight>
            <wp:docPr id="942823635" name="Picture 3" descr="At-Home Calming-Corner Ideas | PS UK Pare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Home Calming-Corner Ideas | PS UK Parent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0355" cy="2840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6503">
        <w:rPr>
          <w:noProof/>
        </w:rPr>
        <mc:AlternateContent>
          <mc:Choice Requires="wps">
            <w:drawing>
              <wp:anchor distT="0" distB="0" distL="114300" distR="114300" simplePos="0" relativeHeight="251666432" behindDoc="1" locked="0" layoutInCell="1" allowOverlap="1" wp14:anchorId="478FF265" wp14:editId="38EAABAC">
                <wp:simplePos x="0" y="0"/>
                <wp:positionH relativeFrom="margin">
                  <wp:align>left</wp:align>
                </wp:positionH>
                <wp:positionV relativeFrom="paragraph">
                  <wp:posOffset>3753222</wp:posOffset>
                </wp:positionV>
                <wp:extent cx="2840355" cy="635"/>
                <wp:effectExtent l="0" t="0" r="0" b="0"/>
                <wp:wrapTight wrapText="bothSides">
                  <wp:wrapPolygon edited="0">
                    <wp:start x="0" y="0"/>
                    <wp:lineTo x="0" y="20057"/>
                    <wp:lineTo x="21441" y="20057"/>
                    <wp:lineTo x="21441" y="0"/>
                    <wp:lineTo x="0" y="0"/>
                  </wp:wrapPolygon>
                </wp:wrapTight>
                <wp:docPr id="1091660879" name="Text Box 1"/>
                <wp:cNvGraphicFramePr/>
                <a:graphic xmlns:a="http://schemas.openxmlformats.org/drawingml/2006/main">
                  <a:graphicData uri="http://schemas.microsoft.com/office/word/2010/wordprocessingShape">
                    <wps:wsp>
                      <wps:cNvSpPr txBox="1"/>
                      <wps:spPr>
                        <a:xfrm>
                          <a:off x="0" y="0"/>
                          <a:ext cx="2840355" cy="635"/>
                        </a:xfrm>
                        <a:prstGeom prst="rect">
                          <a:avLst/>
                        </a:prstGeom>
                        <a:solidFill>
                          <a:prstClr val="white"/>
                        </a:solidFill>
                        <a:ln>
                          <a:noFill/>
                        </a:ln>
                      </wps:spPr>
                      <wps:txbx>
                        <w:txbxContent>
                          <w:p w14:paraId="25220872" w14:textId="6D03EDA6" w:rsidR="00F87A16" w:rsidRDefault="00F87A16" w:rsidP="00F87A16">
                            <w:pPr>
                              <w:pStyle w:val="Caption"/>
                              <w:rPr>
                                <w:noProof/>
                              </w:rPr>
                            </w:pPr>
                            <w:r>
                              <w:t xml:space="preserve">Figure </w:t>
                            </w:r>
                            <w:r>
                              <w:fldChar w:fldCharType="begin"/>
                            </w:r>
                            <w:r>
                              <w:instrText xml:space="preserve"> SEQ Figure \* ARABIC </w:instrText>
                            </w:r>
                            <w:r>
                              <w:fldChar w:fldCharType="separate"/>
                            </w:r>
                            <w:r w:rsidR="00A8745B">
                              <w:rPr>
                                <w:noProof/>
                              </w:rPr>
                              <w:t>3</w:t>
                            </w:r>
                            <w:r>
                              <w:fldChar w:fldCharType="end"/>
                            </w:r>
                            <w:r w:rsidRPr="006369A5">
                              <w:t>(Moroney,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8FF265" id="_x0000_s1028" type="#_x0000_t202" style="position:absolute;margin-left:0;margin-top:295.55pt;width:223.65pt;height:.05pt;z-index:-2516500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L8dGgIAAD8EAAAOAAAAZHJzL2Uyb0RvYy54bWysU99v2jAQfp+0/8Hy+wjQUVURoWJUTJNQ&#10;W4lOfTaOQyw5Pu9sSNhfv7NDoOv2NO3FufjO9+P7vpv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" stroked="f">
                <v:textbox style="mso-fit-shape-to-text:t" inset="0,0,0,0">
                  <w:txbxContent>
                    <w:p w14:paraId="25220872" w14:textId="6D03EDA6" w:rsidR="00F87A16" w:rsidRDefault="00F87A16" w:rsidP="00F87A16">
                      <w:pPr>
                        <w:pStyle w:val="Caption"/>
                        <w:rPr>
                          <w:noProof/>
                        </w:rPr>
                      </w:pPr>
                      <w:r>
                        <w:t xml:space="preserve">Figure </w:t>
                      </w:r>
                      <w:r>
                        <w:fldChar w:fldCharType="begin"/>
                      </w:r>
                      <w:r>
                        <w:instrText xml:space="preserve"> SEQ Figure \* ARABIC </w:instrText>
                      </w:r>
                      <w:r>
                        <w:fldChar w:fldCharType="separate"/>
                      </w:r>
                      <w:r w:rsidR="00A8745B">
                        <w:rPr>
                          <w:noProof/>
                        </w:rPr>
                        <w:t>3</w:t>
                      </w:r>
                      <w:r>
                        <w:fldChar w:fldCharType="end"/>
                      </w:r>
                      <w:r w:rsidRPr="006369A5">
                        <w:t>(Moroney, 2020)</w:t>
                      </w:r>
                    </w:p>
                  </w:txbxContent>
                </v:textbox>
                <w10:wrap type="tight" anchorx="margin"/>
              </v:shape>
            </w:pict>
          </mc:Fallback>
        </mc:AlternateContent>
      </w:r>
      <w:r w:rsidR="00476078" w:rsidRPr="00096503">
        <w:rPr>
          <w:sz w:val="22"/>
          <w:szCs w:val="22"/>
        </w:rPr>
        <w:t>A f</w:t>
      </w:r>
      <w:r w:rsidR="000A33D8" w:rsidRPr="000A33D8">
        <w:rPr>
          <w:sz w:val="22"/>
          <w:szCs w:val="22"/>
        </w:rPr>
        <w:t xml:space="preserve"> </w:t>
      </w:r>
      <w:r w:rsidR="000A33D8" w:rsidRPr="00D46B35">
        <w:rPr>
          <w:sz w:val="22"/>
          <w:szCs w:val="22"/>
        </w:rPr>
        <w:t xml:space="preserve">A further inclusive strategy that could be used to support learners is calm corners. A calm corner is a specific area within a classroom designed to provide a safe and supportive environment for children to retreat to when they feel overwhelmed, helping them regulate their emotions and regain control (Action for Healthy Kids, 2019). The purpose of a calm corner is to support students in building emotional resilience at school using mindfulness techniques. While often promoted as a trauma-informed or ALN approach, calm corners can positively impact the entire classroom by offering a space for any student feeling overwhelmed, frustrated, or anxious to regain emotional stability. These spaces may feature a variety of calming tools to help pupils refocus and return to a learning mindset. Importantly, they give students the autonomy to choose how they manage their emotions, which can enhance their engagement and willingness to participate in classroom activities (Thompson, 2021). </w:t>
      </w:r>
    </w:p>
    <w:p w14:paraId="56D2F485" w14:textId="77777777" w:rsidR="00D37E7D" w:rsidRPr="00096503" w:rsidRDefault="00D37E7D" w:rsidP="00E53F7B">
      <w:pPr>
        <w:rPr>
          <w:sz w:val="22"/>
          <w:szCs w:val="22"/>
        </w:rPr>
      </w:pPr>
    </w:p>
    <w:p w14:paraId="28548E00" w14:textId="77777777" w:rsidR="000A33D8" w:rsidRPr="00D46B35" w:rsidRDefault="000A33D8" w:rsidP="000A33D8">
      <w:pPr>
        <w:rPr>
          <w:sz w:val="22"/>
          <w:szCs w:val="22"/>
        </w:rPr>
      </w:pPr>
      <w:r w:rsidRPr="00D46B35">
        <w:rPr>
          <w:sz w:val="22"/>
          <w:szCs w:val="22"/>
        </w:rPr>
        <w:t xml:space="preserve">A case study from Herbert Thompson Primary School in Cardiff demonstrates the positive impact of calm spaces on pupil wellbeing. The school created ‘Herbies Havens,’ dedicated rooms for emotional regulation, alongside structured routines and a full-time emotional wellbeing assistant. These calm areas led to improved pupil focus, reduced behavioural incidents, and better emotional resilience for all pupils. This example highlights how calm spaces or corners can effectively support learners, particularly those with ALN, by offering a </w:t>
      </w:r>
      <w:r w:rsidRPr="00D46B35">
        <w:rPr>
          <w:sz w:val="22"/>
          <w:szCs w:val="22"/>
        </w:rPr>
        <w:lastRenderedPageBreak/>
        <w:t xml:space="preserve">safe environment to self-regulate and return to learning with greater confidence and control (Estyn, 2020). </w:t>
      </w:r>
    </w:p>
    <w:p w14:paraId="33192589" w14:textId="77777777" w:rsidR="000A33D8" w:rsidRDefault="00AA51D5" w:rsidP="000A33D8">
      <w:pPr>
        <w:rPr>
          <w:sz w:val="22"/>
          <w:szCs w:val="22"/>
        </w:rPr>
      </w:pPr>
      <w:r w:rsidRPr="00096503">
        <w:rPr>
          <w:noProof/>
        </w:rPr>
        <mc:AlternateContent>
          <mc:Choice Requires="wps">
            <w:drawing>
              <wp:anchor distT="0" distB="0" distL="114300" distR="114300" simplePos="0" relativeHeight="251669504" behindDoc="1" locked="0" layoutInCell="1" allowOverlap="1" wp14:anchorId="0399C0BC" wp14:editId="451BD2B6">
                <wp:simplePos x="0" y="0"/>
                <wp:positionH relativeFrom="column">
                  <wp:posOffset>4261651</wp:posOffset>
                </wp:positionH>
                <wp:positionV relativeFrom="paragraph">
                  <wp:posOffset>2197266</wp:posOffset>
                </wp:positionV>
                <wp:extent cx="2305685" cy="635"/>
                <wp:effectExtent l="0" t="0" r="0" b="0"/>
                <wp:wrapTight wrapText="bothSides">
                  <wp:wrapPolygon edited="0">
                    <wp:start x="0" y="0"/>
                    <wp:lineTo x="0" y="20057"/>
                    <wp:lineTo x="21416" y="20057"/>
                    <wp:lineTo x="21416" y="0"/>
                    <wp:lineTo x="0" y="0"/>
                  </wp:wrapPolygon>
                </wp:wrapTight>
                <wp:docPr id="2012158607" name="Text Box 1"/>
                <wp:cNvGraphicFramePr/>
                <a:graphic xmlns:a="http://schemas.openxmlformats.org/drawingml/2006/main">
                  <a:graphicData uri="http://schemas.microsoft.com/office/word/2010/wordprocessingShape">
                    <wps:wsp>
                      <wps:cNvSpPr txBox="1"/>
                      <wps:spPr>
                        <a:xfrm>
                          <a:off x="0" y="0"/>
                          <a:ext cx="2305685" cy="635"/>
                        </a:xfrm>
                        <a:prstGeom prst="rect">
                          <a:avLst/>
                        </a:prstGeom>
                        <a:solidFill>
                          <a:prstClr val="white"/>
                        </a:solidFill>
                        <a:ln>
                          <a:noFill/>
                        </a:ln>
                      </wps:spPr>
                      <wps:txbx>
                        <w:txbxContent>
                          <w:p w14:paraId="592946A9" w14:textId="6892E419" w:rsidR="00EA6845" w:rsidRPr="004C0367" w:rsidRDefault="00EA6845" w:rsidP="00EA6845">
                            <w:pPr>
                              <w:pStyle w:val="Caption"/>
                              <w:rPr>
                                <w:sz w:val="22"/>
                                <w:szCs w:val="22"/>
                              </w:rPr>
                            </w:pPr>
                            <w:r>
                              <w:t xml:space="preserve">Figure </w:t>
                            </w:r>
                            <w:r>
                              <w:fldChar w:fldCharType="begin"/>
                            </w:r>
                            <w:r>
                              <w:instrText xml:space="preserve"> SEQ Figure \* ARABIC </w:instrText>
                            </w:r>
                            <w:r>
                              <w:fldChar w:fldCharType="separate"/>
                            </w:r>
                            <w:r w:rsidR="00A8745B">
                              <w:rPr>
                                <w:noProof/>
                              </w:rPr>
                              <w:t>4</w:t>
                            </w:r>
                            <w:r>
                              <w:fldChar w:fldCharType="end"/>
                            </w:r>
                            <w:r>
                              <w:t xml:space="preserve"> </w:t>
                            </w:r>
                            <w:r w:rsidRPr="000B5ECC">
                              <w:t>(littleyellowstarteaches.com,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399C0BC" id="_x0000_s1029" type="#_x0000_t202" style="position:absolute;margin-left:335.55pt;margin-top:173pt;width:181.55pt;height:.05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" stroked="f">
                <v:textbox style="mso-fit-shape-to-text:t" inset="0,0,0,0">
                  <w:txbxContent>
                    <w:p w14:paraId="592946A9" w14:textId="6892E419" w:rsidR="00EA6845" w:rsidRPr="004C0367" w:rsidRDefault="00EA6845" w:rsidP="00EA6845">
                      <w:pPr>
                        <w:pStyle w:val="Caption"/>
                        <w:rPr>
                          <w:sz w:val="22"/>
                          <w:szCs w:val="22"/>
                        </w:rPr>
                      </w:pPr>
                      <w:r>
                        <w:t xml:space="preserve">Figure </w:t>
                      </w:r>
                      <w:r>
                        <w:fldChar w:fldCharType="begin"/>
                      </w:r>
                      <w:r>
                        <w:instrText xml:space="preserve"> SEQ Figure \* ARABIC </w:instrText>
                      </w:r>
                      <w:r>
                        <w:fldChar w:fldCharType="separate"/>
                      </w:r>
                      <w:r w:rsidR="00A8745B">
                        <w:rPr>
                          <w:noProof/>
                        </w:rPr>
                        <w:t>4</w:t>
                      </w:r>
                      <w:r>
                        <w:fldChar w:fldCharType="end"/>
                      </w:r>
                      <w:r>
                        <w:t xml:space="preserve"> </w:t>
                      </w:r>
                      <w:r w:rsidRPr="000B5ECC">
                        <w:t>(littleyellowstarteaches.com, 2024)</w:t>
                      </w:r>
                    </w:p>
                  </w:txbxContent>
                </v:textbox>
                <w10:wrap type="tight"/>
              </v:shape>
            </w:pict>
          </mc:Fallback>
        </mc:AlternateContent>
      </w:r>
      <w:r w:rsidR="00EA6845" w:rsidRPr="00096503">
        <w:rPr>
          <w:sz w:val="22"/>
          <w:szCs w:val="22"/>
        </w:rPr>
        <w:drawing>
          <wp:anchor distT="0" distB="0" distL="114300" distR="114300" simplePos="0" relativeHeight="251667456" behindDoc="1" locked="0" layoutInCell="1" allowOverlap="1" wp14:anchorId="23CE4998" wp14:editId="35E5D1B5">
            <wp:simplePos x="0" y="0"/>
            <wp:positionH relativeFrom="column">
              <wp:posOffset>4102625</wp:posOffset>
            </wp:positionH>
            <wp:positionV relativeFrom="paragraph">
              <wp:posOffset>106377</wp:posOffset>
            </wp:positionV>
            <wp:extent cx="2106930" cy="2116455"/>
            <wp:effectExtent l="0" t="0" r="7620" b="0"/>
            <wp:wrapTight wrapText="bothSides">
              <wp:wrapPolygon edited="0">
                <wp:start x="0" y="0"/>
                <wp:lineTo x="0" y="21386"/>
                <wp:lineTo x="21483" y="21386"/>
                <wp:lineTo x="21483" y="0"/>
                <wp:lineTo x="0" y="0"/>
              </wp:wrapPolygon>
            </wp:wrapTight>
            <wp:docPr id="994706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70636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06930" cy="2116455"/>
                    </a:xfrm>
                    <a:prstGeom prst="rect">
                      <a:avLst/>
                    </a:prstGeom>
                  </pic:spPr>
                </pic:pic>
              </a:graphicData>
            </a:graphic>
            <wp14:sizeRelH relativeFrom="margin">
              <wp14:pctWidth>0</wp14:pctWidth>
            </wp14:sizeRelH>
            <wp14:sizeRelV relativeFrom="margin">
              <wp14:pctHeight>0</wp14:pctHeight>
            </wp14:sizeRelV>
          </wp:anchor>
        </w:drawing>
      </w:r>
    </w:p>
    <w:p w14:paraId="2404E1BF" w14:textId="3F9F073D" w:rsidR="004077D7" w:rsidRPr="00096503" w:rsidRDefault="000A33D8" w:rsidP="000A33D8">
      <w:pPr>
        <w:rPr>
          <w:sz w:val="22"/>
          <w:szCs w:val="22"/>
        </w:rPr>
      </w:pPr>
      <w:r w:rsidRPr="00D46B35">
        <w:rPr>
          <w:sz w:val="22"/>
          <w:szCs w:val="22"/>
        </w:rPr>
        <w:t xml:space="preserve">Nevertheless, some argue that calm corners encourage young people to hide their emotions. Using a calm-down corner may suggest that strong or “negative” feelings are unwelcome. Additionally, placing too much emphasis on calming down might distract from addressing children’s emotions, teaching them to suppress rather than openly express their feelings (Conway, 2021). Furthermore, lack of space can be a barrier for many teachers when incorporating a calm corner. To overcome this, a calm-down caddy provides a mobile and adaptable option compared to a fixed calm corner. It enables students to use self-regulation tools anywhere in the classroom, making it ideal for spaces where dedicated areas are limited (littleyellowstarteaches.com, 2024). </w:t>
      </w:r>
      <w:r w:rsidR="00EA6845" w:rsidRPr="00096503">
        <w:rPr>
          <w:sz w:val="22"/>
          <w:szCs w:val="22"/>
        </w:rPr>
        <w:t xml:space="preserve"> </w:t>
      </w:r>
    </w:p>
    <w:p w14:paraId="30D95C58" w14:textId="6A9A2662" w:rsidR="000A33D8" w:rsidRPr="00D46B35" w:rsidRDefault="00A8745B" w:rsidP="000A33D8">
      <w:pPr>
        <w:rPr>
          <w:sz w:val="22"/>
          <w:szCs w:val="22"/>
        </w:rPr>
      </w:pPr>
      <w:r w:rsidRPr="00096503">
        <w:rPr>
          <w:noProof/>
        </w:rPr>
        <mc:AlternateContent>
          <mc:Choice Requires="wps">
            <w:drawing>
              <wp:anchor distT="0" distB="0" distL="114300" distR="114300" simplePos="0" relativeHeight="251672576" behindDoc="1" locked="0" layoutInCell="1" allowOverlap="1" wp14:anchorId="45D38BED" wp14:editId="69953E76">
                <wp:simplePos x="0" y="0"/>
                <wp:positionH relativeFrom="column">
                  <wp:posOffset>3251835</wp:posOffset>
                </wp:positionH>
                <wp:positionV relativeFrom="paragraph">
                  <wp:posOffset>2560320</wp:posOffset>
                </wp:positionV>
                <wp:extent cx="2752725" cy="635"/>
                <wp:effectExtent l="0" t="0" r="0" b="0"/>
                <wp:wrapTight wrapText="bothSides">
                  <wp:wrapPolygon edited="0">
                    <wp:start x="0" y="0"/>
                    <wp:lineTo x="0" y="21600"/>
                    <wp:lineTo x="21600" y="21600"/>
                    <wp:lineTo x="21600" y="0"/>
                  </wp:wrapPolygon>
                </wp:wrapTight>
                <wp:docPr id="419887048" name="Text Box 1"/>
                <wp:cNvGraphicFramePr/>
                <a:graphic xmlns:a="http://schemas.openxmlformats.org/drawingml/2006/main">
                  <a:graphicData uri="http://schemas.microsoft.com/office/word/2010/wordprocessingShape">
                    <wps:wsp>
                      <wps:cNvSpPr txBox="1"/>
                      <wps:spPr>
                        <a:xfrm>
                          <a:off x="0" y="0"/>
                          <a:ext cx="2752725" cy="635"/>
                        </a:xfrm>
                        <a:prstGeom prst="rect">
                          <a:avLst/>
                        </a:prstGeom>
                        <a:solidFill>
                          <a:prstClr val="white"/>
                        </a:solidFill>
                        <a:ln>
                          <a:noFill/>
                        </a:ln>
                      </wps:spPr>
                      <wps:txbx>
                        <w:txbxContent>
                          <w:p w14:paraId="40D68D5B" w14:textId="605502C1" w:rsidR="00A8745B" w:rsidRPr="0095628B" w:rsidRDefault="00A8745B" w:rsidP="00A8745B">
                            <w:pPr>
                              <w:pStyle w:val="Caption"/>
                              <w:rPr>
                                <w:sz w:val="22"/>
                                <w:szCs w:val="22"/>
                              </w:rPr>
                            </w:pPr>
                            <w:r>
                              <w:t xml:space="preserve">Figure </w:t>
                            </w:r>
                            <w:r>
                              <w:fldChar w:fldCharType="begin"/>
                            </w:r>
                            <w:r>
                              <w:instrText xml:space="preserve"> SEQ Figure \* ARABIC </w:instrText>
                            </w:r>
                            <w:r>
                              <w:fldChar w:fldCharType="separate"/>
                            </w:r>
                            <w:r>
                              <w:rPr>
                                <w:noProof/>
                              </w:rPr>
                              <w:t>5</w:t>
                            </w:r>
                            <w:r>
                              <w:fldChar w:fldCharType="end"/>
                            </w:r>
                            <w:r>
                              <w:t xml:space="preserve"> </w:t>
                            </w:r>
                            <w:r w:rsidRPr="009625CC">
                              <w:t>(Welsh Government,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D38BED" id="_x0000_s1030" type="#_x0000_t202" style="position:absolute;margin-left:256.05pt;margin-top:201.6pt;width:216.7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" stroked="f">
                <v:textbox style="mso-fit-shape-to-text:t" inset="0,0,0,0">
                  <w:txbxContent>
                    <w:p w14:paraId="40D68D5B" w14:textId="605502C1" w:rsidR="00A8745B" w:rsidRPr="0095628B" w:rsidRDefault="00A8745B" w:rsidP="00A8745B">
                      <w:pPr>
                        <w:pStyle w:val="Caption"/>
                        <w:rPr>
                          <w:sz w:val="22"/>
                          <w:szCs w:val="22"/>
                        </w:rPr>
                      </w:pPr>
                      <w:r>
                        <w:t xml:space="preserve">Figure </w:t>
                      </w:r>
                      <w:r>
                        <w:fldChar w:fldCharType="begin"/>
                      </w:r>
                      <w:r>
                        <w:instrText xml:space="preserve"> SEQ Figure \* ARABIC </w:instrText>
                      </w:r>
                      <w:r>
                        <w:fldChar w:fldCharType="separate"/>
                      </w:r>
                      <w:r>
                        <w:rPr>
                          <w:noProof/>
                        </w:rPr>
                        <w:t>5</w:t>
                      </w:r>
                      <w:r>
                        <w:fldChar w:fldCharType="end"/>
                      </w:r>
                      <w:r>
                        <w:t xml:space="preserve"> </w:t>
                      </w:r>
                      <w:r w:rsidRPr="009625CC">
                        <w:t>(Welsh Government, 2017).</w:t>
                      </w:r>
                    </w:p>
                  </w:txbxContent>
                </v:textbox>
                <w10:wrap type="tight"/>
              </v:shape>
            </w:pict>
          </mc:Fallback>
        </mc:AlternateContent>
      </w:r>
      <w:r w:rsidR="007344C6" w:rsidRPr="00096503">
        <w:rPr>
          <w:sz w:val="22"/>
          <w:szCs w:val="22"/>
        </w:rPr>
        <w:drawing>
          <wp:anchor distT="0" distB="0" distL="114300" distR="114300" simplePos="0" relativeHeight="251670528" behindDoc="1" locked="0" layoutInCell="1" allowOverlap="1" wp14:anchorId="486A4C2E" wp14:editId="0FF93D19">
            <wp:simplePos x="0" y="0"/>
            <wp:positionH relativeFrom="column">
              <wp:posOffset>3251938</wp:posOffset>
            </wp:positionH>
            <wp:positionV relativeFrom="paragraph">
              <wp:posOffset>644510</wp:posOffset>
            </wp:positionV>
            <wp:extent cx="2752725" cy="1859280"/>
            <wp:effectExtent l="0" t="0" r="9525" b="7620"/>
            <wp:wrapTight wrapText="bothSides">
              <wp:wrapPolygon edited="0">
                <wp:start x="0" y="0"/>
                <wp:lineTo x="0" y="21467"/>
                <wp:lineTo x="21525" y="21467"/>
                <wp:lineTo x="21525" y="0"/>
                <wp:lineTo x="0" y="0"/>
              </wp:wrapPolygon>
            </wp:wrapTight>
            <wp:docPr id="216080378" name="Picture 1" descr="A diagram of values and id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080378" name="Picture 1" descr="A diagram of values and idea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52725" cy="1859280"/>
                    </a:xfrm>
                    <a:prstGeom prst="rect">
                      <a:avLst/>
                    </a:prstGeom>
                  </pic:spPr>
                </pic:pic>
              </a:graphicData>
            </a:graphic>
            <wp14:sizeRelH relativeFrom="page">
              <wp14:pctWidth>0</wp14:pctWidth>
            </wp14:sizeRelH>
            <wp14:sizeRelV relativeFrom="page">
              <wp14:pctHeight>0</wp14:pctHeight>
            </wp14:sizeRelV>
          </wp:anchor>
        </w:drawing>
      </w:r>
      <w:r w:rsidR="00F377E6" w:rsidRPr="00096503">
        <w:rPr>
          <w:sz w:val="22"/>
          <w:szCs w:val="22"/>
        </w:rPr>
        <w:t>Th</w:t>
      </w:r>
      <w:r w:rsidR="000A33D8" w:rsidRPr="000A33D8">
        <w:rPr>
          <w:sz w:val="22"/>
          <w:szCs w:val="22"/>
        </w:rPr>
        <w:t xml:space="preserve"> </w:t>
      </w:r>
      <w:r w:rsidR="000A33D8" w:rsidRPr="00D46B35">
        <w:rPr>
          <w:sz w:val="22"/>
          <w:szCs w:val="22"/>
        </w:rPr>
        <w:t xml:space="preserve">The research and strategies related to Additional Learning Needs (ALN) align closely with the Professional Standards for Teaching and Leadership in Wales, especially the professional learning standard for teaching and leadership. This standard’s Qualified Teacher Status (QTS) strand on wider reading and research highlights that teachers are expected to develop confidence in understanding relevant theories and research concerning assessment, pedagogy, child and adolescent development, and learning, which then guide their planning and daily teaching practice. This is especially relevant when planning support for learners with ALN. By engaging with current research and practice, teachers are better equipped to implement inclusive strategies that meet the diverse needs of all learners (Welsh Government, 2017). </w:t>
      </w:r>
    </w:p>
    <w:p w14:paraId="1DB87523" w14:textId="77777777" w:rsidR="000A33D8" w:rsidRDefault="000A33D8" w:rsidP="000A33D8">
      <w:pPr>
        <w:rPr>
          <w:sz w:val="22"/>
          <w:szCs w:val="22"/>
        </w:rPr>
      </w:pPr>
      <w:r w:rsidRPr="00D46B35">
        <w:rPr>
          <w:sz w:val="22"/>
          <w:szCs w:val="22"/>
        </w:rPr>
        <w:t>In my future practice, I will use the insight of this research to develop my skills further in implementing inclusive strategies and emotional support techniques for all pupils while supporting those with ALN. I aim to create a classroom environment that values diversity, promotes well-being, and enables every learner to reach their full potential through informed, reflective, and responsive teaching.</w:t>
      </w:r>
    </w:p>
    <w:p w14:paraId="67C0F660" w14:textId="48727909" w:rsidR="00C23629" w:rsidRDefault="00C23629" w:rsidP="000A33D8">
      <w:pPr>
        <w:spacing w:line="276" w:lineRule="auto"/>
        <w:rPr>
          <w:sz w:val="22"/>
          <w:szCs w:val="22"/>
        </w:rPr>
      </w:pPr>
    </w:p>
    <w:p w14:paraId="66C8502D" w14:textId="1A9FBA4C" w:rsidR="00EA6845" w:rsidRPr="004077D7" w:rsidRDefault="00EA6845" w:rsidP="00196262">
      <w:pPr>
        <w:rPr>
          <w:sz w:val="22"/>
          <w:szCs w:val="22"/>
        </w:rPr>
      </w:pPr>
    </w:p>
    <w:p w14:paraId="14058153" w14:textId="0D7F4E9A" w:rsidR="004077D7" w:rsidRPr="00E53F7B" w:rsidRDefault="004077D7" w:rsidP="00E53F7B">
      <w:pPr>
        <w:rPr>
          <w:sz w:val="22"/>
          <w:szCs w:val="22"/>
        </w:rPr>
      </w:pPr>
    </w:p>
    <w:p w14:paraId="6BDA9480" w14:textId="07E1701C" w:rsidR="00632BFE" w:rsidRDefault="00632BFE" w:rsidP="00D163BC">
      <w:pPr>
        <w:rPr>
          <w:sz w:val="22"/>
          <w:szCs w:val="22"/>
        </w:rPr>
      </w:pPr>
    </w:p>
    <w:p w14:paraId="7F827681" w14:textId="3AF18DE4" w:rsidR="0070481A" w:rsidRDefault="0070481A" w:rsidP="00D163BC">
      <w:pPr>
        <w:rPr>
          <w:sz w:val="22"/>
          <w:szCs w:val="22"/>
        </w:rPr>
      </w:pPr>
    </w:p>
    <w:p w14:paraId="795CEB72" w14:textId="77777777" w:rsidR="001E0182" w:rsidRPr="001E0182" w:rsidRDefault="001E0182" w:rsidP="001E0182">
      <w:pPr>
        <w:rPr>
          <w:b/>
          <w:bCs/>
          <w:sz w:val="22"/>
          <w:szCs w:val="22"/>
        </w:rPr>
      </w:pPr>
      <w:r w:rsidRPr="001E0182">
        <w:rPr>
          <w:b/>
          <w:bCs/>
          <w:sz w:val="22"/>
          <w:szCs w:val="22"/>
        </w:rPr>
        <w:lastRenderedPageBreak/>
        <w:t>Reference list</w:t>
      </w:r>
    </w:p>
    <w:p w14:paraId="7CC1628E" w14:textId="77777777" w:rsidR="001E0182" w:rsidRPr="001E0182" w:rsidRDefault="001E0182" w:rsidP="001E0182">
      <w:pPr>
        <w:rPr>
          <w:sz w:val="22"/>
          <w:szCs w:val="22"/>
        </w:rPr>
      </w:pPr>
      <w:r w:rsidRPr="001E0182">
        <w:rPr>
          <w:sz w:val="22"/>
          <w:szCs w:val="22"/>
        </w:rPr>
        <w:t xml:space="preserve">Action For Healthy Kids (2019). </w:t>
      </w:r>
      <w:r w:rsidRPr="001E0182">
        <w:rPr>
          <w:i/>
          <w:iCs/>
          <w:sz w:val="22"/>
          <w:szCs w:val="22"/>
        </w:rPr>
        <w:t>Calm Down Corner</w:t>
      </w:r>
      <w:r w:rsidRPr="001E0182">
        <w:rPr>
          <w:sz w:val="22"/>
          <w:szCs w:val="22"/>
        </w:rPr>
        <w:t>. [online] Action for Healthy Kids. Available at: https://www.actionforhealthykids.org/activity/calm-down-corner/ [Accessed 15 May 2025].</w:t>
      </w:r>
    </w:p>
    <w:p w14:paraId="21EEE264" w14:textId="77777777" w:rsidR="001E0182" w:rsidRPr="001E0182" w:rsidRDefault="001E0182" w:rsidP="001E0182">
      <w:pPr>
        <w:rPr>
          <w:sz w:val="22"/>
          <w:szCs w:val="22"/>
        </w:rPr>
      </w:pPr>
      <w:r w:rsidRPr="001E0182">
        <w:rPr>
          <w:sz w:val="22"/>
          <w:szCs w:val="22"/>
        </w:rPr>
        <w:t xml:space="preserve">Conway, S. (2021). </w:t>
      </w:r>
      <w:r w:rsidRPr="001E0182">
        <w:rPr>
          <w:i/>
          <w:iCs/>
          <w:sz w:val="22"/>
          <w:szCs w:val="22"/>
        </w:rPr>
        <w:t>Does a calm down corner teach kids to hide emotions?</w:t>
      </w:r>
      <w:r w:rsidRPr="001E0182">
        <w:rPr>
          <w:sz w:val="22"/>
          <w:szCs w:val="22"/>
        </w:rPr>
        <w:t xml:space="preserve"> [online] Mindful Little Minds Psychology. Available at: https://www.mindfullittleminds.com/calm-down-corner-shut-down-emotions/ [Accessed 16 May 2025].</w:t>
      </w:r>
    </w:p>
    <w:p w14:paraId="646FD318" w14:textId="77777777" w:rsidR="001E0182" w:rsidRPr="001E0182" w:rsidRDefault="001E0182" w:rsidP="001E0182">
      <w:pPr>
        <w:rPr>
          <w:sz w:val="22"/>
          <w:szCs w:val="22"/>
        </w:rPr>
      </w:pPr>
      <w:proofErr w:type="spellStart"/>
      <w:r w:rsidRPr="001E0182">
        <w:rPr>
          <w:sz w:val="22"/>
          <w:szCs w:val="22"/>
        </w:rPr>
        <w:t>currigan</w:t>
      </w:r>
      <w:proofErr w:type="spellEnd"/>
      <w:r w:rsidRPr="001E0182">
        <w:rPr>
          <w:sz w:val="22"/>
          <w:szCs w:val="22"/>
        </w:rPr>
        <w:t xml:space="preserve">, </w:t>
      </w:r>
      <w:proofErr w:type="spellStart"/>
      <w:r w:rsidRPr="001E0182">
        <w:rPr>
          <w:sz w:val="22"/>
          <w:szCs w:val="22"/>
        </w:rPr>
        <w:t>simon</w:t>
      </w:r>
      <w:proofErr w:type="spellEnd"/>
      <w:r w:rsidRPr="001E0182">
        <w:rPr>
          <w:sz w:val="22"/>
          <w:szCs w:val="22"/>
        </w:rPr>
        <w:t xml:space="preserve"> and Shackleton, E. (2023). </w:t>
      </w:r>
      <w:r w:rsidRPr="001E0182">
        <w:rPr>
          <w:i/>
          <w:iCs/>
          <w:sz w:val="22"/>
          <w:szCs w:val="22"/>
        </w:rPr>
        <w:t>Quick-fire strategies: Can Visual Timetables Be Bad?</w:t>
      </w:r>
      <w:r w:rsidRPr="001E0182">
        <w:rPr>
          <w:sz w:val="22"/>
          <w:szCs w:val="22"/>
        </w:rPr>
        <w:t xml:space="preserve"> [online] beaconschoolsupport.co.uk. Available at: https://beaconschoolsupport.co.uk/podcast/quick-fire-strategies-can-visual-timetables-be-bad [Accessed 15 May 2025].</w:t>
      </w:r>
    </w:p>
    <w:p w14:paraId="31022579" w14:textId="77777777" w:rsidR="001E0182" w:rsidRPr="001E0182" w:rsidRDefault="001E0182" w:rsidP="001E0182">
      <w:pPr>
        <w:rPr>
          <w:sz w:val="22"/>
          <w:szCs w:val="22"/>
        </w:rPr>
      </w:pPr>
      <w:r w:rsidRPr="001E0182">
        <w:rPr>
          <w:sz w:val="22"/>
          <w:szCs w:val="22"/>
        </w:rPr>
        <w:t xml:space="preserve">ESTYN (2024). </w:t>
      </w:r>
      <w:r w:rsidRPr="001E0182">
        <w:rPr>
          <w:i/>
          <w:iCs/>
          <w:sz w:val="22"/>
          <w:szCs w:val="22"/>
        </w:rPr>
        <w:t>The additional learning needs system: Progress of schools, settings and local authorities in supporting pupils with additional learning needs</w:t>
      </w:r>
      <w:r w:rsidRPr="001E0182">
        <w:rPr>
          <w:sz w:val="22"/>
          <w:szCs w:val="22"/>
        </w:rPr>
        <w:t>. [online] Available at: https://estyn.gov.wales/app/uploads/2024/12/The-additional-learning-needs-system.pdf [Accessed 15 May 2025].</w:t>
      </w:r>
    </w:p>
    <w:p w14:paraId="3A64600F" w14:textId="77777777" w:rsidR="001E0182" w:rsidRPr="001E0182" w:rsidRDefault="001E0182" w:rsidP="001E0182">
      <w:pPr>
        <w:rPr>
          <w:sz w:val="22"/>
          <w:szCs w:val="22"/>
        </w:rPr>
      </w:pPr>
      <w:r w:rsidRPr="001E0182">
        <w:rPr>
          <w:sz w:val="22"/>
          <w:szCs w:val="22"/>
        </w:rPr>
        <w:t xml:space="preserve">Estyn (2020). </w:t>
      </w:r>
      <w:r w:rsidRPr="001E0182">
        <w:rPr>
          <w:i/>
          <w:iCs/>
          <w:sz w:val="22"/>
          <w:szCs w:val="22"/>
        </w:rPr>
        <w:t>Effective School Support for Disadvantaged and Vulnerable Pupils -case Studies of Good Practice</w:t>
      </w:r>
      <w:r w:rsidRPr="001E0182">
        <w:rPr>
          <w:sz w:val="22"/>
          <w:szCs w:val="22"/>
        </w:rPr>
        <w:t>. [online] Available at: https://www.estyn.gov.wales/system/files/2022-01/Effective%2520school%2520support%2520for%2520disadvantaged%2520and%2520vulnerable%2520pupils%2520en_0.pdf [Accessed 15 May 2025].</w:t>
      </w:r>
    </w:p>
    <w:p w14:paraId="37C5F5C4" w14:textId="77777777" w:rsidR="001E0182" w:rsidRPr="001E0182" w:rsidRDefault="001E0182" w:rsidP="001E0182">
      <w:pPr>
        <w:rPr>
          <w:sz w:val="22"/>
          <w:szCs w:val="22"/>
        </w:rPr>
      </w:pPr>
      <w:proofErr w:type="spellStart"/>
      <w:r w:rsidRPr="001E0182">
        <w:rPr>
          <w:sz w:val="22"/>
          <w:szCs w:val="22"/>
        </w:rPr>
        <w:t>Gowerton</w:t>
      </w:r>
      <w:proofErr w:type="spellEnd"/>
      <w:r w:rsidRPr="001E0182">
        <w:rPr>
          <w:sz w:val="22"/>
          <w:szCs w:val="22"/>
        </w:rPr>
        <w:t xml:space="preserve"> School (2023). </w:t>
      </w:r>
      <w:r w:rsidRPr="001E0182">
        <w:rPr>
          <w:i/>
          <w:iCs/>
          <w:sz w:val="22"/>
          <w:szCs w:val="22"/>
        </w:rPr>
        <w:t>Additional Learning Needs and Education Tribunal (Wales) Act</w:t>
      </w:r>
      <w:r w:rsidRPr="001E0182">
        <w:rPr>
          <w:sz w:val="22"/>
          <w:szCs w:val="22"/>
        </w:rPr>
        <w:t xml:space="preserve">. [online] </w:t>
      </w:r>
      <w:proofErr w:type="spellStart"/>
      <w:r w:rsidRPr="001E0182">
        <w:rPr>
          <w:sz w:val="22"/>
          <w:szCs w:val="22"/>
        </w:rPr>
        <w:t>Gowerton</w:t>
      </w:r>
      <w:proofErr w:type="spellEnd"/>
      <w:r w:rsidRPr="001E0182">
        <w:rPr>
          <w:sz w:val="22"/>
          <w:szCs w:val="22"/>
        </w:rPr>
        <w:t xml:space="preserve"> School. Available at: https://gowertonschool.com/additional-learning-needs-and-education-tribunal-wales-act/ [Accessed 15 May 2025].</w:t>
      </w:r>
    </w:p>
    <w:p w14:paraId="407243A2" w14:textId="77777777" w:rsidR="001E0182" w:rsidRPr="001E0182" w:rsidRDefault="001E0182" w:rsidP="001E0182">
      <w:pPr>
        <w:rPr>
          <w:sz w:val="22"/>
          <w:szCs w:val="22"/>
        </w:rPr>
      </w:pPr>
      <w:r w:rsidRPr="001E0182">
        <w:rPr>
          <w:sz w:val="22"/>
          <w:szCs w:val="22"/>
        </w:rPr>
        <w:t xml:space="preserve">Joint Trade Union (2023). </w:t>
      </w:r>
      <w:r w:rsidRPr="001E0182">
        <w:rPr>
          <w:i/>
          <w:iCs/>
          <w:sz w:val="22"/>
          <w:szCs w:val="22"/>
        </w:rPr>
        <w:t>Additional Learning Needs and Tribunals (Wales) Act Joint union positions -May 2023</w:t>
      </w:r>
      <w:r w:rsidRPr="001E0182">
        <w:rPr>
          <w:sz w:val="22"/>
          <w:szCs w:val="22"/>
        </w:rPr>
        <w:t>. [online] Available at: https://business.senedd.wales/documents/s140950/AEC%2069%20Joint%20Trade%20Union.pdf?utm_source= [Accessed 14 May 2025].</w:t>
      </w:r>
    </w:p>
    <w:p w14:paraId="7A99791C" w14:textId="77777777" w:rsidR="001E0182" w:rsidRPr="001E0182" w:rsidRDefault="001E0182" w:rsidP="001E0182">
      <w:pPr>
        <w:rPr>
          <w:sz w:val="22"/>
          <w:szCs w:val="22"/>
        </w:rPr>
      </w:pPr>
      <w:r w:rsidRPr="001E0182">
        <w:rPr>
          <w:sz w:val="22"/>
          <w:szCs w:val="22"/>
        </w:rPr>
        <w:t xml:space="preserve">littleyellowstarteaches.com (2024). </w:t>
      </w:r>
      <w:r w:rsidRPr="001E0182">
        <w:rPr>
          <w:i/>
          <w:iCs/>
          <w:sz w:val="22"/>
          <w:szCs w:val="22"/>
        </w:rPr>
        <w:t xml:space="preserve">An Alternative To Calming Corner: The Calm Down Caddy - </w:t>
      </w:r>
      <w:proofErr w:type="spellStart"/>
      <w:r w:rsidRPr="001E0182">
        <w:rPr>
          <w:i/>
          <w:iCs/>
          <w:sz w:val="22"/>
          <w:szCs w:val="22"/>
        </w:rPr>
        <w:t>LittleYellowStar</w:t>
      </w:r>
      <w:proofErr w:type="spellEnd"/>
      <w:r w:rsidRPr="001E0182">
        <w:rPr>
          <w:sz w:val="22"/>
          <w:szCs w:val="22"/>
        </w:rPr>
        <w:t xml:space="preserve">. [online] </w:t>
      </w:r>
      <w:proofErr w:type="spellStart"/>
      <w:r w:rsidRPr="001E0182">
        <w:rPr>
          <w:sz w:val="22"/>
          <w:szCs w:val="22"/>
        </w:rPr>
        <w:t>LittleYellowStar</w:t>
      </w:r>
      <w:proofErr w:type="spellEnd"/>
      <w:r w:rsidRPr="001E0182">
        <w:rPr>
          <w:sz w:val="22"/>
          <w:szCs w:val="22"/>
        </w:rPr>
        <w:t>. Available at: https://littleyellowstarteaches.com/2024/08/06/an-alternative-to-calming-corner-the-calm-down-caddy/ [Accessed 16 May 2025].</w:t>
      </w:r>
    </w:p>
    <w:p w14:paraId="6CC83083" w14:textId="77777777" w:rsidR="001E0182" w:rsidRPr="001E0182" w:rsidRDefault="001E0182" w:rsidP="001E0182">
      <w:pPr>
        <w:rPr>
          <w:sz w:val="22"/>
          <w:szCs w:val="22"/>
        </w:rPr>
      </w:pPr>
      <w:r w:rsidRPr="001E0182">
        <w:rPr>
          <w:sz w:val="22"/>
          <w:szCs w:val="22"/>
        </w:rPr>
        <w:t xml:space="preserve">Milledge, T. (2022). </w:t>
      </w:r>
      <w:r w:rsidRPr="001E0182">
        <w:rPr>
          <w:i/>
          <w:iCs/>
          <w:sz w:val="22"/>
          <w:szCs w:val="22"/>
        </w:rPr>
        <w:t>How to transform your classroom with a visual timetable - teachers will love this simple daily schedule template!</w:t>
      </w:r>
      <w:r w:rsidRPr="001E0182">
        <w:rPr>
          <w:sz w:val="22"/>
          <w:szCs w:val="22"/>
        </w:rPr>
        <w:t xml:space="preserve"> [online] Mrs Learning Bee. Available at: https://mrslearningbee.com/learn/blog/visual-timetable-2 [Accessed 15 May 2025].</w:t>
      </w:r>
    </w:p>
    <w:p w14:paraId="56FA0FD8" w14:textId="77777777" w:rsidR="001E0182" w:rsidRPr="001E0182" w:rsidRDefault="001E0182" w:rsidP="001E0182">
      <w:pPr>
        <w:rPr>
          <w:sz w:val="22"/>
          <w:szCs w:val="22"/>
        </w:rPr>
      </w:pPr>
      <w:r w:rsidRPr="001E0182">
        <w:rPr>
          <w:sz w:val="22"/>
          <w:szCs w:val="22"/>
        </w:rPr>
        <w:t xml:space="preserve">Moroney, M. (2020). </w:t>
      </w:r>
      <w:r w:rsidRPr="001E0182">
        <w:rPr>
          <w:i/>
          <w:iCs/>
          <w:sz w:val="22"/>
          <w:szCs w:val="22"/>
        </w:rPr>
        <w:t>At-Home Calming-Corner Ideas</w:t>
      </w:r>
      <w:r w:rsidRPr="001E0182">
        <w:rPr>
          <w:sz w:val="22"/>
          <w:szCs w:val="22"/>
        </w:rPr>
        <w:t xml:space="preserve">. [online] </w:t>
      </w:r>
      <w:proofErr w:type="spellStart"/>
      <w:r w:rsidRPr="001E0182">
        <w:rPr>
          <w:sz w:val="22"/>
          <w:szCs w:val="22"/>
        </w:rPr>
        <w:t>Popsugar</w:t>
      </w:r>
      <w:proofErr w:type="spellEnd"/>
      <w:r w:rsidRPr="001E0182">
        <w:rPr>
          <w:sz w:val="22"/>
          <w:szCs w:val="22"/>
        </w:rPr>
        <w:t xml:space="preserve"> UK. Available at: https://www.popsugar.co.uk/parenting/at-home-calming-corner-ideas-47666375 [Accessed 15 May 2025].</w:t>
      </w:r>
    </w:p>
    <w:p w14:paraId="523EADDB" w14:textId="77777777" w:rsidR="001E0182" w:rsidRPr="001E0182" w:rsidRDefault="001E0182" w:rsidP="001E0182">
      <w:pPr>
        <w:rPr>
          <w:sz w:val="22"/>
          <w:szCs w:val="22"/>
        </w:rPr>
      </w:pPr>
      <w:r w:rsidRPr="001E0182">
        <w:rPr>
          <w:sz w:val="22"/>
          <w:szCs w:val="22"/>
        </w:rPr>
        <w:t xml:space="preserve">Norfolk, J.O. (2025). </w:t>
      </w:r>
      <w:r w:rsidRPr="001E0182">
        <w:rPr>
          <w:i/>
          <w:iCs/>
          <w:sz w:val="22"/>
          <w:szCs w:val="22"/>
        </w:rPr>
        <w:t>Visual Timetable</w:t>
      </w:r>
      <w:r w:rsidRPr="001E0182">
        <w:rPr>
          <w:sz w:val="22"/>
          <w:szCs w:val="22"/>
        </w:rPr>
        <w:t>. [online] Just One Norfolk. Available at: https://www.justonenorfolk.nhs.uk/speech-language/using-visuals/visual-timetable/ [Accessed 15 May 2025].</w:t>
      </w:r>
    </w:p>
    <w:p w14:paraId="49A082F9" w14:textId="77777777" w:rsidR="001E0182" w:rsidRPr="001E0182" w:rsidRDefault="001E0182" w:rsidP="001E0182">
      <w:pPr>
        <w:rPr>
          <w:sz w:val="22"/>
          <w:szCs w:val="22"/>
        </w:rPr>
      </w:pPr>
      <w:proofErr w:type="spellStart"/>
      <w:r w:rsidRPr="001E0182">
        <w:rPr>
          <w:sz w:val="22"/>
          <w:szCs w:val="22"/>
        </w:rPr>
        <w:lastRenderedPageBreak/>
        <w:t>ProActive</w:t>
      </w:r>
      <w:proofErr w:type="spellEnd"/>
      <w:r w:rsidRPr="001E0182">
        <w:rPr>
          <w:sz w:val="22"/>
          <w:szCs w:val="22"/>
        </w:rPr>
        <w:t xml:space="preserve"> Approaches (2024). </w:t>
      </w:r>
      <w:r w:rsidRPr="001E0182">
        <w:rPr>
          <w:i/>
          <w:iCs/>
          <w:sz w:val="22"/>
          <w:szCs w:val="22"/>
        </w:rPr>
        <w:t>Inclusive Education: Creating an Environment that Welcomes and Supports All Students</w:t>
      </w:r>
      <w:r w:rsidRPr="001E0182">
        <w:rPr>
          <w:sz w:val="22"/>
          <w:szCs w:val="22"/>
        </w:rPr>
        <w:t>. [online] +</w:t>
      </w:r>
      <w:proofErr w:type="spellStart"/>
      <w:r w:rsidRPr="001E0182">
        <w:rPr>
          <w:sz w:val="22"/>
          <w:szCs w:val="22"/>
        </w:rPr>
        <w:t>ProActive</w:t>
      </w:r>
      <w:proofErr w:type="spellEnd"/>
      <w:r w:rsidRPr="001E0182">
        <w:rPr>
          <w:sz w:val="22"/>
          <w:szCs w:val="22"/>
        </w:rPr>
        <w:t xml:space="preserve"> Approaches. Available at: https://proactiveapproaches.co.uk/inclusive-education-creating-an-environment-that-welcomes-and-supports-all-students/ [Accessed 15 May 2025].</w:t>
      </w:r>
    </w:p>
    <w:p w14:paraId="2DCD712F" w14:textId="77777777" w:rsidR="001E0182" w:rsidRPr="001E0182" w:rsidRDefault="001E0182" w:rsidP="001E0182">
      <w:pPr>
        <w:rPr>
          <w:sz w:val="22"/>
          <w:szCs w:val="22"/>
        </w:rPr>
      </w:pPr>
      <w:r w:rsidRPr="001E0182">
        <w:rPr>
          <w:sz w:val="22"/>
          <w:szCs w:val="22"/>
        </w:rPr>
        <w:t xml:space="preserve">Rutherford, M., </w:t>
      </w:r>
      <w:proofErr w:type="spellStart"/>
      <w:r w:rsidRPr="001E0182">
        <w:rPr>
          <w:sz w:val="22"/>
          <w:szCs w:val="22"/>
        </w:rPr>
        <w:t>Lahood</w:t>
      </w:r>
      <w:proofErr w:type="spellEnd"/>
      <w:r w:rsidRPr="001E0182">
        <w:rPr>
          <w:sz w:val="22"/>
          <w:szCs w:val="22"/>
        </w:rPr>
        <w:t xml:space="preserve">-Kullberg, B., Baxter, J., Johnston, L. and Cebula, K. (2020). </w:t>
      </w:r>
      <w:r w:rsidRPr="001E0182">
        <w:rPr>
          <w:i/>
          <w:iCs/>
          <w:sz w:val="22"/>
          <w:szCs w:val="22"/>
        </w:rPr>
        <w:t>Pupils’ views on visual timetables and labels in mainstream primary classrooms</w:t>
      </w:r>
      <w:r w:rsidRPr="001E0182">
        <w:rPr>
          <w:sz w:val="22"/>
          <w:szCs w:val="22"/>
        </w:rPr>
        <w:t>. [online] pp.11–22. Available at: https://research-ebsco-com.ezproxy.uwtsd.ac.uk/linkprocessor/plink?id=747600ee-a82a-3428-ad5b-f6f065fdaa74 [Accessed 15 May 2025].</w:t>
      </w:r>
    </w:p>
    <w:p w14:paraId="3D7BF30A" w14:textId="77777777" w:rsidR="001E0182" w:rsidRPr="001E0182" w:rsidRDefault="001E0182" w:rsidP="001E0182">
      <w:pPr>
        <w:rPr>
          <w:sz w:val="22"/>
          <w:szCs w:val="22"/>
        </w:rPr>
      </w:pPr>
      <w:r w:rsidRPr="001E0182">
        <w:rPr>
          <w:sz w:val="22"/>
          <w:szCs w:val="22"/>
        </w:rPr>
        <w:t xml:space="preserve">Thompson, C. (2021). </w:t>
      </w:r>
      <w:r w:rsidRPr="001E0182">
        <w:rPr>
          <w:i/>
          <w:iCs/>
          <w:sz w:val="22"/>
          <w:szCs w:val="22"/>
        </w:rPr>
        <w:t>The Impact of a Classroom Calm Down Corner in a Primary Classroom</w:t>
      </w:r>
      <w:r w:rsidRPr="001E0182">
        <w:rPr>
          <w:sz w:val="22"/>
          <w:szCs w:val="22"/>
        </w:rPr>
        <w:t>. [online] Available at: https://nwcommons.nwciowa.edu/cgi/viewcontent.cgi?article=1304&amp;context=education_masters [Accessed 15 May 2025].</w:t>
      </w:r>
    </w:p>
    <w:p w14:paraId="57278DBD" w14:textId="77777777" w:rsidR="001E0182" w:rsidRPr="001E0182" w:rsidRDefault="001E0182" w:rsidP="001E0182">
      <w:pPr>
        <w:rPr>
          <w:sz w:val="22"/>
          <w:szCs w:val="22"/>
        </w:rPr>
      </w:pPr>
      <w:r w:rsidRPr="001E0182">
        <w:rPr>
          <w:sz w:val="22"/>
          <w:szCs w:val="22"/>
        </w:rPr>
        <w:t xml:space="preserve">Waters, M.B., Lerman, D.C. and </w:t>
      </w:r>
      <w:proofErr w:type="spellStart"/>
      <w:r w:rsidRPr="001E0182">
        <w:rPr>
          <w:sz w:val="22"/>
          <w:szCs w:val="22"/>
        </w:rPr>
        <w:t>Hovanetz</w:t>
      </w:r>
      <w:proofErr w:type="spellEnd"/>
      <w:r w:rsidRPr="001E0182">
        <w:rPr>
          <w:sz w:val="22"/>
          <w:szCs w:val="22"/>
        </w:rPr>
        <w:t xml:space="preserve">, A.N. (2009). SEPARATE AND COMBINED EFFECTS OF VISUAL SCHEDULES AND EXTINCTION PLUS DIFFERENTIAL REINFORCEMENT ON PROBLEM BEHAVIOR OCCASIONED BY TRANSITIONS. </w:t>
      </w:r>
      <w:r w:rsidRPr="001E0182">
        <w:rPr>
          <w:i/>
          <w:iCs/>
          <w:sz w:val="22"/>
          <w:szCs w:val="22"/>
        </w:rPr>
        <w:t xml:space="preserve">Journal of Applied </w:t>
      </w:r>
      <w:proofErr w:type="spellStart"/>
      <w:r w:rsidRPr="001E0182">
        <w:rPr>
          <w:i/>
          <w:iCs/>
          <w:sz w:val="22"/>
          <w:szCs w:val="22"/>
        </w:rPr>
        <w:t>Behavior</w:t>
      </w:r>
      <w:proofErr w:type="spellEnd"/>
      <w:r w:rsidRPr="001E0182">
        <w:rPr>
          <w:i/>
          <w:iCs/>
          <w:sz w:val="22"/>
          <w:szCs w:val="22"/>
        </w:rPr>
        <w:t xml:space="preserve"> Analysis</w:t>
      </w:r>
      <w:r w:rsidRPr="001E0182">
        <w:rPr>
          <w:sz w:val="22"/>
          <w:szCs w:val="22"/>
        </w:rPr>
        <w:t xml:space="preserve">, [online] 42(2), pp.309–313. </w:t>
      </w:r>
      <w:proofErr w:type="spellStart"/>
      <w:r w:rsidRPr="001E0182">
        <w:rPr>
          <w:sz w:val="22"/>
          <w:szCs w:val="22"/>
        </w:rPr>
        <w:t>doi:https</w:t>
      </w:r>
      <w:proofErr w:type="spellEnd"/>
      <w:r w:rsidRPr="001E0182">
        <w:rPr>
          <w:sz w:val="22"/>
          <w:szCs w:val="22"/>
        </w:rPr>
        <w:t>://doi.org/10.1901/jaba.2009.42-309.</w:t>
      </w:r>
    </w:p>
    <w:p w14:paraId="237573F6" w14:textId="77777777" w:rsidR="001E0182" w:rsidRPr="001E0182" w:rsidRDefault="001E0182" w:rsidP="001E0182">
      <w:pPr>
        <w:rPr>
          <w:sz w:val="22"/>
          <w:szCs w:val="22"/>
        </w:rPr>
      </w:pPr>
      <w:r w:rsidRPr="001E0182">
        <w:rPr>
          <w:sz w:val="22"/>
          <w:szCs w:val="22"/>
        </w:rPr>
        <w:t xml:space="preserve">Welsh Government (2017). </w:t>
      </w:r>
      <w:r w:rsidRPr="001E0182">
        <w:rPr>
          <w:i/>
          <w:iCs/>
          <w:sz w:val="22"/>
          <w:szCs w:val="22"/>
        </w:rPr>
        <w:t>Professional Standards for Teaching and Leadership</w:t>
      </w:r>
      <w:r w:rsidRPr="001E0182">
        <w:rPr>
          <w:sz w:val="22"/>
          <w:szCs w:val="22"/>
        </w:rPr>
        <w:t xml:space="preserve">. [online] </w:t>
      </w:r>
      <w:r w:rsidRPr="001E0182">
        <w:rPr>
          <w:i/>
          <w:iCs/>
          <w:sz w:val="22"/>
          <w:szCs w:val="22"/>
        </w:rPr>
        <w:t>Hwb</w:t>
      </w:r>
      <w:r w:rsidRPr="001E0182">
        <w:rPr>
          <w:sz w:val="22"/>
          <w:szCs w:val="22"/>
        </w:rPr>
        <w:t>. Welsh Government. Available at: https://hwb.gov.wales/api/storage/19bc948b-8a3f-41e0-944a-7bf2cadf7d18/professional-standards-for-teaching-and-leadership-interactive-pdf-for-pc.pdf [Accessed 16 May 2025].</w:t>
      </w:r>
    </w:p>
    <w:p w14:paraId="6BEE7836" w14:textId="77777777" w:rsidR="001E0182" w:rsidRPr="001E0182" w:rsidRDefault="001E0182" w:rsidP="001E0182">
      <w:pPr>
        <w:rPr>
          <w:sz w:val="22"/>
          <w:szCs w:val="22"/>
        </w:rPr>
      </w:pPr>
      <w:r w:rsidRPr="001E0182">
        <w:rPr>
          <w:sz w:val="22"/>
          <w:szCs w:val="22"/>
        </w:rPr>
        <w:t xml:space="preserve">Welsh Government (2018). </w:t>
      </w:r>
      <w:r w:rsidRPr="001E0182">
        <w:rPr>
          <w:i/>
          <w:iCs/>
          <w:sz w:val="22"/>
          <w:szCs w:val="22"/>
        </w:rPr>
        <w:t>The ALN Transformation Programme</w:t>
      </w:r>
      <w:r w:rsidRPr="001E0182">
        <w:rPr>
          <w:sz w:val="22"/>
          <w:szCs w:val="22"/>
        </w:rPr>
        <w:t>. [online] Available at: https://www.gov.wales/sites/default/files/publications/2018-04/the-aln-transformation-programme-presentation_0.pdf [Accessed 14 May 2025].</w:t>
      </w:r>
    </w:p>
    <w:p w14:paraId="36869346" w14:textId="77777777" w:rsidR="001E0182" w:rsidRPr="001E0182" w:rsidRDefault="001E0182" w:rsidP="001E0182">
      <w:pPr>
        <w:rPr>
          <w:sz w:val="22"/>
          <w:szCs w:val="22"/>
        </w:rPr>
      </w:pPr>
      <w:r w:rsidRPr="001E0182">
        <w:rPr>
          <w:sz w:val="22"/>
          <w:szCs w:val="22"/>
        </w:rPr>
        <w:t xml:space="preserve">Welsh Government (2021). </w:t>
      </w:r>
      <w:r w:rsidRPr="001E0182">
        <w:rPr>
          <w:i/>
          <w:iCs/>
          <w:sz w:val="22"/>
          <w:szCs w:val="22"/>
        </w:rPr>
        <w:t>The Additional Learning Needs Code for Wales 2021 WG21-23</w:t>
      </w:r>
      <w:r w:rsidRPr="001E0182">
        <w:rPr>
          <w:sz w:val="22"/>
          <w:szCs w:val="22"/>
        </w:rPr>
        <w:t>. [online] Available at: https://www.gov.wales/sites/default/files/publications/2024-04/220622-the-additional-learning-needs-code-for-wales-2021%20%282%29.pdf [Accessed 14 May 2025].</w:t>
      </w:r>
    </w:p>
    <w:p w14:paraId="63CCAE62" w14:textId="77777777" w:rsidR="001E0182" w:rsidRPr="001E0182" w:rsidRDefault="001E0182" w:rsidP="001E0182">
      <w:pPr>
        <w:rPr>
          <w:sz w:val="22"/>
          <w:szCs w:val="22"/>
        </w:rPr>
      </w:pPr>
      <w:r w:rsidRPr="001E0182">
        <w:rPr>
          <w:sz w:val="22"/>
          <w:szCs w:val="22"/>
        </w:rPr>
        <w:t xml:space="preserve">Welsh Government (2022a). </w:t>
      </w:r>
      <w:r w:rsidRPr="001E0182">
        <w:rPr>
          <w:i/>
          <w:iCs/>
          <w:sz w:val="22"/>
          <w:szCs w:val="22"/>
        </w:rPr>
        <w:t>Schools’ census results: February 2022</w:t>
      </w:r>
      <w:r w:rsidRPr="001E0182">
        <w:rPr>
          <w:sz w:val="22"/>
          <w:szCs w:val="22"/>
        </w:rPr>
        <w:t>. [online] GOV.WALES. Available at: https://www.gov.wales/schools-census-results-february-2022-html#104296 [Accessed 14 May 2025].</w:t>
      </w:r>
    </w:p>
    <w:p w14:paraId="3E4ACA28" w14:textId="77777777" w:rsidR="001E0182" w:rsidRPr="001E0182" w:rsidRDefault="001E0182" w:rsidP="001E0182">
      <w:pPr>
        <w:rPr>
          <w:sz w:val="22"/>
          <w:szCs w:val="22"/>
        </w:rPr>
      </w:pPr>
      <w:r w:rsidRPr="001E0182">
        <w:rPr>
          <w:sz w:val="22"/>
          <w:szCs w:val="22"/>
        </w:rPr>
        <w:t xml:space="preserve">Welsh Government (2022b). </w:t>
      </w:r>
      <w:r w:rsidRPr="001E0182">
        <w:rPr>
          <w:i/>
          <w:iCs/>
          <w:sz w:val="22"/>
          <w:szCs w:val="22"/>
        </w:rPr>
        <w:t>The additional learning needs transformation programme: frequently asked questions [HTML]</w:t>
      </w:r>
      <w:r w:rsidRPr="001E0182">
        <w:rPr>
          <w:sz w:val="22"/>
          <w:szCs w:val="22"/>
        </w:rPr>
        <w:t>. [online] GOV.WALES. Available at: https://www.gov.wales/additional-learning-needs-transformation-programme-frequently-asked-questions-html [Accessed 14 May 2025].</w:t>
      </w:r>
    </w:p>
    <w:p w14:paraId="36B2E9D0" w14:textId="77777777" w:rsidR="00B914B0" w:rsidRDefault="001E0182" w:rsidP="001E0182">
      <w:pPr>
        <w:rPr>
          <w:sz w:val="22"/>
          <w:szCs w:val="22"/>
        </w:rPr>
      </w:pPr>
      <w:r w:rsidRPr="001E0182">
        <w:rPr>
          <w:sz w:val="22"/>
          <w:szCs w:val="22"/>
        </w:rPr>
        <w:t xml:space="preserve">Wibowo, S., </w:t>
      </w:r>
      <w:proofErr w:type="spellStart"/>
      <w:r w:rsidRPr="001E0182">
        <w:rPr>
          <w:sz w:val="22"/>
          <w:szCs w:val="22"/>
        </w:rPr>
        <w:t>Wangid</w:t>
      </w:r>
      <w:proofErr w:type="spellEnd"/>
      <w:r w:rsidRPr="001E0182">
        <w:rPr>
          <w:sz w:val="22"/>
          <w:szCs w:val="22"/>
        </w:rPr>
        <w:t xml:space="preserve">, M.N. and Firdaus, F.M. (2025). </w:t>
      </w:r>
      <w:r w:rsidRPr="001E0182">
        <w:rPr>
          <w:i/>
          <w:iCs/>
          <w:sz w:val="22"/>
          <w:szCs w:val="22"/>
        </w:rPr>
        <w:t>The relevance of Vygotsky’s constructivism learning theory with the differentiated learning primary schools</w:t>
      </w:r>
      <w:r w:rsidRPr="001E0182">
        <w:rPr>
          <w:sz w:val="22"/>
          <w:szCs w:val="22"/>
        </w:rPr>
        <w:t>. [online] ResearchGate. Available at: https://www.researchgate.net/publication/382885430_The_relevance_of_Vygotsky [Accessed 15 May 2025].</w:t>
      </w:r>
    </w:p>
    <w:p w14:paraId="117F6FF7" w14:textId="1DCC039A" w:rsidR="001E0182" w:rsidRPr="001E0182" w:rsidRDefault="001E0182" w:rsidP="001E0182">
      <w:pPr>
        <w:rPr>
          <w:sz w:val="22"/>
          <w:szCs w:val="22"/>
        </w:rPr>
      </w:pPr>
      <w:proofErr w:type="spellStart"/>
      <w:r w:rsidRPr="001E0182">
        <w:rPr>
          <w:sz w:val="22"/>
          <w:szCs w:val="22"/>
        </w:rPr>
        <w:lastRenderedPageBreak/>
        <w:t>youclevermonkey</w:t>
      </w:r>
      <w:proofErr w:type="spellEnd"/>
      <w:r w:rsidRPr="001E0182">
        <w:rPr>
          <w:sz w:val="22"/>
          <w:szCs w:val="22"/>
        </w:rPr>
        <w:t xml:space="preserve"> (n.d.). </w:t>
      </w:r>
      <w:r w:rsidRPr="001E0182">
        <w:rPr>
          <w:i/>
          <w:iCs/>
          <w:sz w:val="22"/>
          <w:szCs w:val="22"/>
        </w:rPr>
        <w:t>WHY AND HOW TO USE A VISUAL TIMETABLE EFFECTIVELY</w:t>
      </w:r>
      <w:r w:rsidRPr="001E0182">
        <w:rPr>
          <w:sz w:val="22"/>
          <w:szCs w:val="22"/>
        </w:rPr>
        <w:t>. [online] you clever monkey. Available at: https://www.youclevermonkey.com/2016/01/visual-timetable.html.</w:t>
      </w:r>
    </w:p>
    <w:p w14:paraId="3D20CC18" w14:textId="77D7F1AE" w:rsidR="0070481A" w:rsidRDefault="0070481A" w:rsidP="00D163BC">
      <w:pPr>
        <w:rPr>
          <w:sz w:val="22"/>
          <w:szCs w:val="22"/>
        </w:rPr>
      </w:pPr>
    </w:p>
    <w:p w14:paraId="7CC9FEBB" w14:textId="4C2BD5A1" w:rsidR="002B222A" w:rsidRPr="002B222A" w:rsidRDefault="002B222A" w:rsidP="00D163BC">
      <w:pPr>
        <w:rPr>
          <w:sz w:val="22"/>
          <w:szCs w:val="22"/>
        </w:rPr>
      </w:pPr>
    </w:p>
    <w:sectPr w:rsidR="002B222A" w:rsidRPr="002B22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F45458"/>
    <w:multiLevelType w:val="multilevel"/>
    <w:tmpl w:val="E44E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4C25A2"/>
    <w:multiLevelType w:val="multilevel"/>
    <w:tmpl w:val="BEBEF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5255995">
    <w:abstractNumId w:val="0"/>
  </w:num>
  <w:num w:numId="2" w16cid:durableId="757100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030B8"/>
    <w:rsid w:val="000051CE"/>
    <w:rsid w:val="00005511"/>
    <w:rsid w:val="00022136"/>
    <w:rsid w:val="000225FF"/>
    <w:rsid w:val="000242B2"/>
    <w:rsid w:val="00032124"/>
    <w:rsid w:val="00037168"/>
    <w:rsid w:val="0005783E"/>
    <w:rsid w:val="000744A6"/>
    <w:rsid w:val="0008314A"/>
    <w:rsid w:val="000909FB"/>
    <w:rsid w:val="00096503"/>
    <w:rsid w:val="000A33D8"/>
    <w:rsid w:val="000A594A"/>
    <w:rsid w:val="000A5D61"/>
    <w:rsid w:val="000D45FE"/>
    <w:rsid w:val="000E2E7E"/>
    <w:rsid w:val="000F13B7"/>
    <w:rsid w:val="00112782"/>
    <w:rsid w:val="00113E18"/>
    <w:rsid w:val="00114610"/>
    <w:rsid w:val="0012189E"/>
    <w:rsid w:val="00121BB2"/>
    <w:rsid w:val="00145A69"/>
    <w:rsid w:val="00155037"/>
    <w:rsid w:val="001675AC"/>
    <w:rsid w:val="0017183C"/>
    <w:rsid w:val="00173824"/>
    <w:rsid w:val="0018281A"/>
    <w:rsid w:val="00191CFB"/>
    <w:rsid w:val="00196262"/>
    <w:rsid w:val="001A2232"/>
    <w:rsid w:val="001C3262"/>
    <w:rsid w:val="001C4212"/>
    <w:rsid w:val="001D6D11"/>
    <w:rsid w:val="001E0182"/>
    <w:rsid w:val="001E698E"/>
    <w:rsid w:val="001F1157"/>
    <w:rsid w:val="00225B72"/>
    <w:rsid w:val="00233263"/>
    <w:rsid w:val="00247F71"/>
    <w:rsid w:val="0025679D"/>
    <w:rsid w:val="002B222A"/>
    <w:rsid w:val="002C3B94"/>
    <w:rsid w:val="002F23EF"/>
    <w:rsid w:val="002F73EF"/>
    <w:rsid w:val="003101A9"/>
    <w:rsid w:val="003131AF"/>
    <w:rsid w:val="00331202"/>
    <w:rsid w:val="0035745C"/>
    <w:rsid w:val="00363DED"/>
    <w:rsid w:val="00365074"/>
    <w:rsid w:val="00371AC6"/>
    <w:rsid w:val="00372668"/>
    <w:rsid w:val="0037546F"/>
    <w:rsid w:val="003A3341"/>
    <w:rsid w:val="003A7750"/>
    <w:rsid w:val="003B03DE"/>
    <w:rsid w:val="003C20B7"/>
    <w:rsid w:val="003E1450"/>
    <w:rsid w:val="003F1C70"/>
    <w:rsid w:val="003F543E"/>
    <w:rsid w:val="00403688"/>
    <w:rsid w:val="00403714"/>
    <w:rsid w:val="004038E7"/>
    <w:rsid w:val="004077D7"/>
    <w:rsid w:val="0041206E"/>
    <w:rsid w:val="0042421B"/>
    <w:rsid w:val="00446B2B"/>
    <w:rsid w:val="00455D28"/>
    <w:rsid w:val="00476078"/>
    <w:rsid w:val="00485568"/>
    <w:rsid w:val="0049314C"/>
    <w:rsid w:val="00493349"/>
    <w:rsid w:val="004E589A"/>
    <w:rsid w:val="004F7702"/>
    <w:rsid w:val="00504994"/>
    <w:rsid w:val="00507215"/>
    <w:rsid w:val="00510D18"/>
    <w:rsid w:val="005424F8"/>
    <w:rsid w:val="00550C51"/>
    <w:rsid w:val="005752D3"/>
    <w:rsid w:val="00591EFE"/>
    <w:rsid w:val="005A2626"/>
    <w:rsid w:val="005B0C57"/>
    <w:rsid w:val="005C1036"/>
    <w:rsid w:val="005C49FF"/>
    <w:rsid w:val="005F7EFC"/>
    <w:rsid w:val="00604703"/>
    <w:rsid w:val="00611676"/>
    <w:rsid w:val="00632BFE"/>
    <w:rsid w:val="006510E5"/>
    <w:rsid w:val="0065155E"/>
    <w:rsid w:val="0065185E"/>
    <w:rsid w:val="006560CA"/>
    <w:rsid w:val="006A2447"/>
    <w:rsid w:val="006D550D"/>
    <w:rsid w:val="006E5BD0"/>
    <w:rsid w:val="0070481A"/>
    <w:rsid w:val="007176F6"/>
    <w:rsid w:val="007344C6"/>
    <w:rsid w:val="00742759"/>
    <w:rsid w:val="007429C7"/>
    <w:rsid w:val="007569CB"/>
    <w:rsid w:val="00763887"/>
    <w:rsid w:val="00776EAA"/>
    <w:rsid w:val="007C10F3"/>
    <w:rsid w:val="007C4A6C"/>
    <w:rsid w:val="007E2532"/>
    <w:rsid w:val="007F0482"/>
    <w:rsid w:val="007F244B"/>
    <w:rsid w:val="007F52AF"/>
    <w:rsid w:val="007F6488"/>
    <w:rsid w:val="008568A6"/>
    <w:rsid w:val="008835BC"/>
    <w:rsid w:val="008900CA"/>
    <w:rsid w:val="00890151"/>
    <w:rsid w:val="008C1852"/>
    <w:rsid w:val="008C5066"/>
    <w:rsid w:val="008F0B48"/>
    <w:rsid w:val="008F6E47"/>
    <w:rsid w:val="00927D0E"/>
    <w:rsid w:val="00944E57"/>
    <w:rsid w:val="00961502"/>
    <w:rsid w:val="00963630"/>
    <w:rsid w:val="00965B69"/>
    <w:rsid w:val="009665C2"/>
    <w:rsid w:val="00971D9D"/>
    <w:rsid w:val="00986025"/>
    <w:rsid w:val="009B1599"/>
    <w:rsid w:val="009B4F39"/>
    <w:rsid w:val="009D31A8"/>
    <w:rsid w:val="009D3FF5"/>
    <w:rsid w:val="009F47A5"/>
    <w:rsid w:val="00A05F83"/>
    <w:rsid w:val="00A06B3C"/>
    <w:rsid w:val="00A222EE"/>
    <w:rsid w:val="00A303ED"/>
    <w:rsid w:val="00A4063C"/>
    <w:rsid w:val="00A4551E"/>
    <w:rsid w:val="00A60BE9"/>
    <w:rsid w:val="00A6447C"/>
    <w:rsid w:val="00A64BA1"/>
    <w:rsid w:val="00A67CC2"/>
    <w:rsid w:val="00A80F00"/>
    <w:rsid w:val="00A8745B"/>
    <w:rsid w:val="00AA51D5"/>
    <w:rsid w:val="00AB328F"/>
    <w:rsid w:val="00AB4DDE"/>
    <w:rsid w:val="00AB5565"/>
    <w:rsid w:val="00AB70E0"/>
    <w:rsid w:val="00B11AE9"/>
    <w:rsid w:val="00B16F2E"/>
    <w:rsid w:val="00B24B5F"/>
    <w:rsid w:val="00B304CF"/>
    <w:rsid w:val="00B5285D"/>
    <w:rsid w:val="00B533C2"/>
    <w:rsid w:val="00B567F7"/>
    <w:rsid w:val="00B71C70"/>
    <w:rsid w:val="00B769A9"/>
    <w:rsid w:val="00B76BFE"/>
    <w:rsid w:val="00B870B1"/>
    <w:rsid w:val="00B914B0"/>
    <w:rsid w:val="00BB73F3"/>
    <w:rsid w:val="00BC2D8C"/>
    <w:rsid w:val="00BC73DF"/>
    <w:rsid w:val="00BD50E7"/>
    <w:rsid w:val="00BD6B04"/>
    <w:rsid w:val="00BE0238"/>
    <w:rsid w:val="00BF26BF"/>
    <w:rsid w:val="00BF33C2"/>
    <w:rsid w:val="00BF463E"/>
    <w:rsid w:val="00C0330E"/>
    <w:rsid w:val="00C04313"/>
    <w:rsid w:val="00C0493E"/>
    <w:rsid w:val="00C21AEC"/>
    <w:rsid w:val="00C23629"/>
    <w:rsid w:val="00C24C82"/>
    <w:rsid w:val="00C40641"/>
    <w:rsid w:val="00C51DB4"/>
    <w:rsid w:val="00C71295"/>
    <w:rsid w:val="00C9065A"/>
    <w:rsid w:val="00CA79F1"/>
    <w:rsid w:val="00CB7FBA"/>
    <w:rsid w:val="00CC3A26"/>
    <w:rsid w:val="00D163BC"/>
    <w:rsid w:val="00D359E1"/>
    <w:rsid w:val="00D37E7D"/>
    <w:rsid w:val="00D46B35"/>
    <w:rsid w:val="00D5790A"/>
    <w:rsid w:val="00DA2A57"/>
    <w:rsid w:val="00DB325F"/>
    <w:rsid w:val="00DB3661"/>
    <w:rsid w:val="00DC268C"/>
    <w:rsid w:val="00DD54EE"/>
    <w:rsid w:val="00DF09B3"/>
    <w:rsid w:val="00DF5719"/>
    <w:rsid w:val="00DF73B5"/>
    <w:rsid w:val="00E172A5"/>
    <w:rsid w:val="00E352FA"/>
    <w:rsid w:val="00E5184C"/>
    <w:rsid w:val="00E52280"/>
    <w:rsid w:val="00E53F7B"/>
    <w:rsid w:val="00E639E7"/>
    <w:rsid w:val="00EA6845"/>
    <w:rsid w:val="00EB66FE"/>
    <w:rsid w:val="00EC1FCD"/>
    <w:rsid w:val="00EF4D25"/>
    <w:rsid w:val="00F02118"/>
    <w:rsid w:val="00F111D4"/>
    <w:rsid w:val="00F32F4F"/>
    <w:rsid w:val="00F377E6"/>
    <w:rsid w:val="00F41A20"/>
    <w:rsid w:val="00F65454"/>
    <w:rsid w:val="00F66413"/>
    <w:rsid w:val="00F66D5A"/>
    <w:rsid w:val="00F87A16"/>
    <w:rsid w:val="00F91F1E"/>
    <w:rsid w:val="00FC4FD5"/>
    <w:rsid w:val="00FC6ABB"/>
    <w:rsid w:val="00FD7D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B4DDE"/>
    <w:pPr>
      <w:spacing w:after="200" w:line="240" w:lineRule="auto"/>
    </w:pPr>
    <w:rPr>
      <w:i/>
      <w:iCs/>
      <w:color w:val="0E2841" w:themeColor="text2"/>
      <w:sz w:val="18"/>
      <w:szCs w:val="18"/>
    </w:rPr>
  </w:style>
  <w:style w:type="paragraph" w:styleId="NormalWeb">
    <w:name w:val="Normal (Web)"/>
    <w:basedOn w:val="Normal"/>
    <w:uiPriority w:val="99"/>
    <w:semiHidden/>
    <w:unhideWhenUsed/>
    <w:rsid w:val="0035745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36985">
      <w:bodyDiv w:val="1"/>
      <w:marLeft w:val="0"/>
      <w:marRight w:val="0"/>
      <w:marTop w:val="0"/>
      <w:marBottom w:val="0"/>
      <w:divBdr>
        <w:top w:val="none" w:sz="0" w:space="0" w:color="auto"/>
        <w:left w:val="none" w:sz="0" w:space="0" w:color="auto"/>
        <w:bottom w:val="none" w:sz="0" w:space="0" w:color="auto"/>
        <w:right w:val="none" w:sz="0" w:space="0" w:color="auto"/>
      </w:divBdr>
    </w:div>
    <w:div w:id="72245871">
      <w:bodyDiv w:val="1"/>
      <w:marLeft w:val="0"/>
      <w:marRight w:val="0"/>
      <w:marTop w:val="0"/>
      <w:marBottom w:val="0"/>
      <w:divBdr>
        <w:top w:val="none" w:sz="0" w:space="0" w:color="auto"/>
        <w:left w:val="none" w:sz="0" w:space="0" w:color="auto"/>
        <w:bottom w:val="none" w:sz="0" w:space="0" w:color="auto"/>
        <w:right w:val="none" w:sz="0" w:space="0" w:color="auto"/>
      </w:divBdr>
    </w:div>
    <w:div w:id="163472547">
      <w:bodyDiv w:val="1"/>
      <w:marLeft w:val="0"/>
      <w:marRight w:val="0"/>
      <w:marTop w:val="0"/>
      <w:marBottom w:val="0"/>
      <w:divBdr>
        <w:top w:val="none" w:sz="0" w:space="0" w:color="auto"/>
        <w:left w:val="none" w:sz="0" w:space="0" w:color="auto"/>
        <w:bottom w:val="none" w:sz="0" w:space="0" w:color="auto"/>
        <w:right w:val="none" w:sz="0" w:space="0" w:color="auto"/>
      </w:divBdr>
    </w:div>
    <w:div w:id="172768937">
      <w:bodyDiv w:val="1"/>
      <w:marLeft w:val="0"/>
      <w:marRight w:val="0"/>
      <w:marTop w:val="0"/>
      <w:marBottom w:val="0"/>
      <w:divBdr>
        <w:top w:val="none" w:sz="0" w:space="0" w:color="auto"/>
        <w:left w:val="none" w:sz="0" w:space="0" w:color="auto"/>
        <w:bottom w:val="none" w:sz="0" w:space="0" w:color="auto"/>
        <w:right w:val="none" w:sz="0" w:space="0" w:color="auto"/>
      </w:divBdr>
    </w:div>
    <w:div w:id="238058864">
      <w:bodyDiv w:val="1"/>
      <w:marLeft w:val="0"/>
      <w:marRight w:val="0"/>
      <w:marTop w:val="0"/>
      <w:marBottom w:val="0"/>
      <w:divBdr>
        <w:top w:val="none" w:sz="0" w:space="0" w:color="auto"/>
        <w:left w:val="none" w:sz="0" w:space="0" w:color="auto"/>
        <w:bottom w:val="none" w:sz="0" w:space="0" w:color="auto"/>
        <w:right w:val="none" w:sz="0" w:space="0" w:color="auto"/>
      </w:divBdr>
    </w:div>
    <w:div w:id="256446539">
      <w:bodyDiv w:val="1"/>
      <w:marLeft w:val="0"/>
      <w:marRight w:val="0"/>
      <w:marTop w:val="0"/>
      <w:marBottom w:val="0"/>
      <w:divBdr>
        <w:top w:val="none" w:sz="0" w:space="0" w:color="auto"/>
        <w:left w:val="none" w:sz="0" w:space="0" w:color="auto"/>
        <w:bottom w:val="none" w:sz="0" w:space="0" w:color="auto"/>
        <w:right w:val="none" w:sz="0" w:space="0" w:color="auto"/>
      </w:divBdr>
      <w:divsChild>
        <w:div w:id="1037854330">
          <w:marLeft w:val="0"/>
          <w:marRight w:val="0"/>
          <w:marTop w:val="0"/>
          <w:marBottom w:val="0"/>
          <w:divBdr>
            <w:top w:val="none" w:sz="0" w:space="0" w:color="auto"/>
            <w:left w:val="none" w:sz="0" w:space="0" w:color="auto"/>
            <w:bottom w:val="none" w:sz="0" w:space="0" w:color="auto"/>
            <w:right w:val="none" w:sz="0" w:space="0" w:color="auto"/>
          </w:divBdr>
        </w:div>
      </w:divsChild>
    </w:div>
    <w:div w:id="371423720">
      <w:bodyDiv w:val="1"/>
      <w:marLeft w:val="0"/>
      <w:marRight w:val="0"/>
      <w:marTop w:val="0"/>
      <w:marBottom w:val="0"/>
      <w:divBdr>
        <w:top w:val="none" w:sz="0" w:space="0" w:color="auto"/>
        <w:left w:val="none" w:sz="0" w:space="0" w:color="auto"/>
        <w:bottom w:val="none" w:sz="0" w:space="0" w:color="auto"/>
        <w:right w:val="none" w:sz="0" w:space="0" w:color="auto"/>
      </w:divBdr>
      <w:divsChild>
        <w:div w:id="1759403412">
          <w:marLeft w:val="0"/>
          <w:marRight w:val="0"/>
          <w:marTop w:val="0"/>
          <w:marBottom w:val="0"/>
          <w:divBdr>
            <w:top w:val="none" w:sz="0" w:space="0" w:color="auto"/>
            <w:left w:val="none" w:sz="0" w:space="0" w:color="auto"/>
            <w:bottom w:val="none" w:sz="0" w:space="0" w:color="auto"/>
            <w:right w:val="none" w:sz="0" w:space="0" w:color="auto"/>
          </w:divBdr>
          <w:divsChild>
            <w:div w:id="1654723481">
              <w:marLeft w:val="0"/>
              <w:marRight w:val="0"/>
              <w:marTop w:val="0"/>
              <w:marBottom w:val="0"/>
              <w:divBdr>
                <w:top w:val="none" w:sz="0" w:space="0" w:color="auto"/>
                <w:left w:val="none" w:sz="0" w:space="0" w:color="auto"/>
                <w:bottom w:val="none" w:sz="0" w:space="0" w:color="auto"/>
                <w:right w:val="none" w:sz="0" w:space="0" w:color="auto"/>
              </w:divBdr>
              <w:divsChild>
                <w:div w:id="1551384603">
                  <w:marLeft w:val="0"/>
                  <w:marRight w:val="0"/>
                  <w:marTop w:val="0"/>
                  <w:marBottom w:val="0"/>
                  <w:divBdr>
                    <w:top w:val="none" w:sz="0" w:space="0" w:color="auto"/>
                    <w:left w:val="none" w:sz="0" w:space="0" w:color="auto"/>
                    <w:bottom w:val="none" w:sz="0" w:space="0" w:color="auto"/>
                    <w:right w:val="none" w:sz="0" w:space="0" w:color="auto"/>
                  </w:divBdr>
                  <w:divsChild>
                    <w:div w:id="1995447050">
                      <w:marLeft w:val="0"/>
                      <w:marRight w:val="0"/>
                      <w:marTop w:val="0"/>
                      <w:marBottom w:val="0"/>
                      <w:divBdr>
                        <w:top w:val="none" w:sz="0" w:space="0" w:color="auto"/>
                        <w:left w:val="none" w:sz="0" w:space="0" w:color="auto"/>
                        <w:bottom w:val="none" w:sz="0" w:space="0" w:color="auto"/>
                        <w:right w:val="none" w:sz="0" w:space="0" w:color="auto"/>
                      </w:divBdr>
                      <w:divsChild>
                        <w:div w:id="404570103">
                          <w:marLeft w:val="0"/>
                          <w:marRight w:val="0"/>
                          <w:marTop w:val="0"/>
                          <w:marBottom w:val="0"/>
                          <w:divBdr>
                            <w:top w:val="none" w:sz="0" w:space="0" w:color="auto"/>
                            <w:left w:val="none" w:sz="0" w:space="0" w:color="auto"/>
                            <w:bottom w:val="none" w:sz="0" w:space="0" w:color="auto"/>
                            <w:right w:val="none" w:sz="0" w:space="0" w:color="auto"/>
                          </w:divBdr>
                          <w:divsChild>
                            <w:div w:id="1965573005">
                              <w:marLeft w:val="0"/>
                              <w:marRight w:val="0"/>
                              <w:marTop w:val="0"/>
                              <w:marBottom w:val="0"/>
                              <w:divBdr>
                                <w:top w:val="none" w:sz="0" w:space="0" w:color="auto"/>
                                <w:left w:val="none" w:sz="0" w:space="0" w:color="auto"/>
                                <w:bottom w:val="none" w:sz="0" w:space="0" w:color="auto"/>
                                <w:right w:val="none" w:sz="0" w:space="0" w:color="auto"/>
                              </w:divBdr>
                              <w:divsChild>
                                <w:div w:id="2061896314">
                                  <w:marLeft w:val="0"/>
                                  <w:marRight w:val="0"/>
                                  <w:marTop w:val="0"/>
                                  <w:marBottom w:val="0"/>
                                  <w:divBdr>
                                    <w:top w:val="none" w:sz="0" w:space="0" w:color="auto"/>
                                    <w:left w:val="none" w:sz="0" w:space="0" w:color="auto"/>
                                    <w:bottom w:val="none" w:sz="0" w:space="0" w:color="auto"/>
                                    <w:right w:val="none" w:sz="0" w:space="0" w:color="auto"/>
                                  </w:divBdr>
                                  <w:divsChild>
                                    <w:div w:id="136906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654786">
                          <w:marLeft w:val="0"/>
                          <w:marRight w:val="0"/>
                          <w:marTop w:val="0"/>
                          <w:marBottom w:val="0"/>
                          <w:divBdr>
                            <w:top w:val="none" w:sz="0" w:space="0" w:color="auto"/>
                            <w:left w:val="none" w:sz="0" w:space="0" w:color="auto"/>
                            <w:bottom w:val="none" w:sz="0" w:space="0" w:color="auto"/>
                            <w:right w:val="none" w:sz="0" w:space="0" w:color="auto"/>
                          </w:divBdr>
                          <w:divsChild>
                            <w:div w:id="182011658">
                              <w:marLeft w:val="0"/>
                              <w:marRight w:val="0"/>
                              <w:marTop w:val="0"/>
                              <w:marBottom w:val="0"/>
                              <w:divBdr>
                                <w:top w:val="none" w:sz="0" w:space="0" w:color="auto"/>
                                <w:left w:val="none" w:sz="0" w:space="0" w:color="auto"/>
                                <w:bottom w:val="none" w:sz="0" w:space="0" w:color="auto"/>
                                <w:right w:val="none" w:sz="0" w:space="0" w:color="auto"/>
                              </w:divBdr>
                              <w:divsChild>
                                <w:div w:id="197637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385387">
      <w:bodyDiv w:val="1"/>
      <w:marLeft w:val="0"/>
      <w:marRight w:val="0"/>
      <w:marTop w:val="0"/>
      <w:marBottom w:val="0"/>
      <w:divBdr>
        <w:top w:val="none" w:sz="0" w:space="0" w:color="auto"/>
        <w:left w:val="none" w:sz="0" w:space="0" w:color="auto"/>
        <w:bottom w:val="none" w:sz="0" w:space="0" w:color="auto"/>
        <w:right w:val="none" w:sz="0" w:space="0" w:color="auto"/>
      </w:divBdr>
    </w:div>
    <w:div w:id="383869579">
      <w:bodyDiv w:val="1"/>
      <w:marLeft w:val="0"/>
      <w:marRight w:val="0"/>
      <w:marTop w:val="0"/>
      <w:marBottom w:val="0"/>
      <w:divBdr>
        <w:top w:val="none" w:sz="0" w:space="0" w:color="auto"/>
        <w:left w:val="none" w:sz="0" w:space="0" w:color="auto"/>
        <w:bottom w:val="none" w:sz="0" w:space="0" w:color="auto"/>
        <w:right w:val="none" w:sz="0" w:space="0" w:color="auto"/>
      </w:divBdr>
    </w:div>
    <w:div w:id="389770722">
      <w:bodyDiv w:val="1"/>
      <w:marLeft w:val="0"/>
      <w:marRight w:val="0"/>
      <w:marTop w:val="0"/>
      <w:marBottom w:val="0"/>
      <w:divBdr>
        <w:top w:val="none" w:sz="0" w:space="0" w:color="auto"/>
        <w:left w:val="none" w:sz="0" w:space="0" w:color="auto"/>
        <w:bottom w:val="none" w:sz="0" w:space="0" w:color="auto"/>
        <w:right w:val="none" w:sz="0" w:space="0" w:color="auto"/>
      </w:divBdr>
    </w:div>
    <w:div w:id="418405007">
      <w:bodyDiv w:val="1"/>
      <w:marLeft w:val="0"/>
      <w:marRight w:val="0"/>
      <w:marTop w:val="0"/>
      <w:marBottom w:val="0"/>
      <w:divBdr>
        <w:top w:val="none" w:sz="0" w:space="0" w:color="auto"/>
        <w:left w:val="none" w:sz="0" w:space="0" w:color="auto"/>
        <w:bottom w:val="none" w:sz="0" w:space="0" w:color="auto"/>
        <w:right w:val="none" w:sz="0" w:space="0" w:color="auto"/>
      </w:divBdr>
    </w:div>
    <w:div w:id="424572378">
      <w:bodyDiv w:val="1"/>
      <w:marLeft w:val="0"/>
      <w:marRight w:val="0"/>
      <w:marTop w:val="0"/>
      <w:marBottom w:val="0"/>
      <w:divBdr>
        <w:top w:val="none" w:sz="0" w:space="0" w:color="auto"/>
        <w:left w:val="none" w:sz="0" w:space="0" w:color="auto"/>
        <w:bottom w:val="none" w:sz="0" w:space="0" w:color="auto"/>
        <w:right w:val="none" w:sz="0" w:space="0" w:color="auto"/>
      </w:divBdr>
    </w:div>
    <w:div w:id="425150391">
      <w:bodyDiv w:val="1"/>
      <w:marLeft w:val="0"/>
      <w:marRight w:val="0"/>
      <w:marTop w:val="0"/>
      <w:marBottom w:val="0"/>
      <w:divBdr>
        <w:top w:val="none" w:sz="0" w:space="0" w:color="auto"/>
        <w:left w:val="none" w:sz="0" w:space="0" w:color="auto"/>
        <w:bottom w:val="none" w:sz="0" w:space="0" w:color="auto"/>
        <w:right w:val="none" w:sz="0" w:space="0" w:color="auto"/>
      </w:divBdr>
    </w:div>
    <w:div w:id="486482392">
      <w:bodyDiv w:val="1"/>
      <w:marLeft w:val="0"/>
      <w:marRight w:val="0"/>
      <w:marTop w:val="0"/>
      <w:marBottom w:val="0"/>
      <w:divBdr>
        <w:top w:val="none" w:sz="0" w:space="0" w:color="auto"/>
        <w:left w:val="none" w:sz="0" w:space="0" w:color="auto"/>
        <w:bottom w:val="none" w:sz="0" w:space="0" w:color="auto"/>
        <w:right w:val="none" w:sz="0" w:space="0" w:color="auto"/>
      </w:divBdr>
    </w:div>
    <w:div w:id="581336250">
      <w:bodyDiv w:val="1"/>
      <w:marLeft w:val="0"/>
      <w:marRight w:val="0"/>
      <w:marTop w:val="0"/>
      <w:marBottom w:val="0"/>
      <w:divBdr>
        <w:top w:val="none" w:sz="0" w:space="0" w:color="auto"/>
        <w:left w:val="none" w:sz="0" w:space="0" w:color="auto"/>
        <w:bottom w:val="none" w:sz="0" w:space="0" w:color="auto"/>
        <w:right w:val="none" w:sz="0" w:space="0" w:color="auto"/>
      </w:divBdr>
    </w:div>
    <w:div w:id="591476831">
      <w:bodyDiv w:val="1"/>
      <w:marLeft w:val="0"/>
      <w:marRight w:val="0"/>
      <w:marTop w:val="0"/>
      <w:marBottom w:val="0"/>
      <w:divBdr>
        <w:top w:val="none" w:sz="0" w:space="0" w:color="auto"/>
        <w:left w:val="none" w:sz="0" w:space="0" w:color="auto"/>
        <w:bottom w:val="none" w:sz="0" w:space="0" w:color="auto"/>
        <w:right w:val="none" w:sz="0" w:space="0" w:color="auto"/>
      </w:divBdr>
    </w:div>
    <w:div w:id="597102561">
      <w:bodyDiv w:val="1"/>
      <w:marLeft w:val="0"/>
      <w:marRight w:val="0"/>
      <w:marTop w:val="0"/>
      <w:marBottom w:val="0"/>
      <w:divBdr>
        <w:top w:val="none" w:sz="0" w:space="0" w:color="auto"/>
        <w:left w:val="none" w:sz="0" w:space="0" w:color="auto"/>
        <w:bottom w:val="none" w:sz="0" w:space="0" w:color="auto"/>
        <w:right w:val="none" w:sz="0" w:space="0" w:color="auto"/>
      </w:divBdr>
    </w:div>
    <w:div w:id="625238914">
      <w:bodyDiv w:val="1"/>
      <w:marLeft w:val="0"/>
      <w:marRight w:val="0"/>
      <w:marTop w:val="0"/>
      <w:marBottom w:val="0"/>
      <w:divBdr>
        <w:top w:val="none" w:sz="0" w:space="0" w:color="auto"/>
        <w:left w:val="none" w:sz="0" w:space="0" w:color="auto"/>
        <w:bottom w:val="none" w:sz="0" w:space="0" w:color="auto"/>
        <w:right w:val="none" w:sz="0" w:space="0" w:color="auto"/>
      </w:divBdr>
    </w:div>
    <w:div w:id="691614243">
      <w:bodyDiv w:val="1"/>
      <w:marLeft w:val="0"/>
      <w:marRight w:val="0"/>
      <w:marTop w:val="0"/>
      <w:marBottom w:val="0"/>
      <w:divBdr>
        <w:top w:val="none" w:sz="0" w:space="0" w:color="auto"/>
        <w:left w:val="none" w:sz="0" w:space="0" w:color="auto"/>
        <w:bottom w:val="none" w:sz="0" w:space="0" w:color="auto"/>
        <w:right w:val="none" w:sz="0" w:space="0" w:color="auto"/>
      </w:divBdr>
    </w:div>
    <w:div w:id="708262946">
      <w:bodyDiv w:val="1"/>
      <w:marLeft w:val="0"/>
      <w:marRight w:val="0"/>
      <w:marTop w:val="0"/>
      <w:marBottom w:val="0"/>
      <w:divBdr>
        <w:top w:val="none" w:sz="0" w:space="0" w:color="auto"/>
        <w:left w:val="none" w:sz="0" w:space="0" w:color="auto"/>
        <w:bottom w:val="none" w:sz="0" w:space="0" w:color="auto"/>
        <w:right w:val="none" w:sz="0" w:space="0" w:color="auto"/>
      </w:divBdr>
    </w:div>
    <w:div w:id="729570827">
      <w:bodyDiv w:val="1"/>
      <w:marLeft w:val="0"/>
      <w:marRight w:val="0"/>
      <w:marTop w:val="0"/>
      <w:marBottom w:val="0"/>
      <w:divBdr>
        <w:top w:val="none" w:sz="0" w:space="0" w:color="auto"/>
        <w:left w:val="none" w:sz="0" w:space="0" w:color="auto"/>
        <w:bottom w:val="none" w:sz="0" w:space="0" w:color="auto"/>
        <w:right w:val="none" w:sz="0" w:space="0" w:color="auto"/>
      </w:divBdr>
    </w:div>
    <w:div w:id="756248637">
      <w:bodyDiv w:val="1"/>
      <w:marLeft w:val="0"/>
      <w:marRight w:val="0"/>
      <w:marTop w:val="0"/>
      <w:marBottom w:val="0"/>
      <w:divBdr>
        <w:top w:val="none" w:sz="0" w:space="0" w:color="auto"/>
        <w:left w:val="none" w:sz="0" w:space="0" w:color="auto"/>
        <w:bottom w:val="none" w:sz="0" w:space="0" w:color="auto"/>
        <w:right w:val="none" w:sz="0" w:space="0" w:color="auto"/>
      </w:divBdr>
    </w:div>
    <w:div w:id="798760481">
      <w:bodyDiv w:val="1"/>
      <w:marLeft w:val="0"/>
      <w:marRight w:val="0"/>
      <w:marTop w:val="0"/>
      <w:marBottom w:val="0"/>
      <w:divBdr>
        <w:top w:val="none" w:sz="0" w:space="0" w:color="auto"/>
        <w:left w:val="none" w:sz="0" w:space="0" w:color="auto"/>
        <w:bottom w:val="none" w:sz="0" w:space="0" w:color="auto"/>
        <w:right w:val="none" w:sz="0" w:space="0" w:color="auto"/>
      </w:divBdr>
    </w:div>
    <w:div w:id="827595847">
      <w:bodyDiv w:val="1"/>
      <w:marLeft w:val="0"/>
      <w:marRight w:val="0"/>
      <w:marTop w:val="0"/>
      <w:marBottom w:val="0"/>
      <w:divBdr>
        <w:top w:val="none" w:sz="0" w:space="0" w:color="auto"/>
        <w:left w:val="none" w:sz="0" w:space="0" w:color="auto"/>
        <w:bottom w:val="none" w:sz="0" w:space="0" w:color="auto"/>
        <w:right w:val="none" w:sz="0" w:space="0" w:color="auto"/>
      </w:divBdr>
    </w:div>
    <w:div w:id="873151120">
      <w:bodyDiv w:val="1"/>
      <w:marLeft w:val="0"/>
      <w:marRight w:val="0"/>
      <w:marTop w:val="0"/>
      <w:marBottom w:val="0"/>
      <w:divBdr>
        <w:top w:val="none" w:sz="0" w:space="0" w:color="auto"/>
        <w:left w:val="none" w:sz="0" w:space="0" w:color="auto"/>
        <w:bottom w:val="none" w:sz="0" w:space="0" w:color="auto"/>
        <w:right w:val="none" w:sz="0" w:space="0" w:color="auto"/>
      </w:divBdr>
    </w:div>
    <w:div w:id="879392132">
      <w:bodyDiv w:val="1"/>
      <w:marLeft w:val="0"/>
      <w:marRight w:val="0"/>
      <w:marTop w:val="0"/>
      <w:marBottom w:val="0"/>
      <w:divBdr>
        <w:top w:val="none" w:sz="0" w:space="0" w:color="auto"/>
        <w:left w:val="none" w:sz="0" w:space="0" w:color="auto"/>
        <w:bottom w:val="none" w:sz="0" w:space="0" w:color="auto"/>
        <w:right w:val="none" w:sz="0" w:space="0" w:color="auto"/>
      </w:divBdr>
    </w:div>
    <w:div w:id="893274905">
      <w:bodyDiv w:val="1"/>
      <w:marLeft w:val="0"/>
      <w:marRight w:val="0"/>
      <w:marTop w:val="0"/>
      <w:marBottom w:val="0"/>
      <w:divBdr>
        <w:top w:val="none" w:sz="0" w:space="0" w:color="auto"/>
        <w:left w:val="none" w:sz="0" w:space="0" w:color="auto"/>
        <w:bottom w:val="none" w:sz="0" w:space="0" w:color="auto"/>
        <w:right w:val="none" w:sz="0" w:space="0" w:color="auto"/>
      </w:divBdr>
    </w:div>
    <w:div w:id="938948115">
      <w:bodyDiv w:val="1"/>
      <w:marLeft w:val="0"/>
      <w:marRight w:val="0"/>
      <w:marTop w:val="0"/>
      <w:marBottom w:val="0"/>
      <w:divBdr>
        <w:top w:val="none" w:sz="0" w:space="0" w:color="auto"/>
        <w:left w:val="none" w:sz="0" w:space="0" w:color="auto"/>
        <w:bottom w:val="none" w:sz="0" w:space="0" w:color="auto"/>
        <w:right w:val="none" w:sz="0" w:space="0" w:color="auto"/>
      </w:divBdr>
    </w:div>
    <w:div w:id="960107662">
      <w:bodyDiv w:val="1"/>
      <w:marLeft w:val="0"/>
      <w:marRight w:val="0"/>
      <w:marTop w:val="0"/>
      <w:marBottom w:val="0"/>
      <w:divBdr>
        <w:top w:val="none" w:sz="0" w:space="0" w:color="auto"/>
        <w:left w:val="none" w:sz="0" w:space="0" w:color="auto"/>
        <w:bottom w:val="none" w:sz="0" w:space="0" w:color="auto"/>
        <w:right w:val="none" w:sz="0" w:space="0" w:color="auto"/>
      </w:divBdr>
    </w:div>
    <w:div w:id="961766523">
      <w:bodyDiv w:val="1"/>
      <w:marLeft w:val="0"/>
      <w:marRight w:val="0"/>
      <w:marTop w:val="0"/>
      <w:marBottom w:val="0"/>
      <w:divBdr>
        <w:top w:val="none" w:sz="0" w:space="0" w:color="auto"/>
        <w:left w:val="none" w:sz="0" w:space="0" w:color="auto"/>
        <w:bottom w:val="none" w:sz="0" w:space="0" w:color="auto"/>
        <w:right w:val="none" w:sz="0" w:space="0" w:color="auto"/>
      </w:divBdr>
    </w:div>
    <w:div w:id="1014499525">
      <w:bodyDiv w:val="1"/>
      <w:marLeft w:val="0"/>
      <w:marRight w:val="0"/>
      <w:marTop w:val="0"/>
      <w:marBottom w:val="0"/>
      <w:divBdr>
        <w:top w:val="none" w:sz="0" w:space="0" w:color="auto"/>
        <w:left w:val="none" w:sz="0" w:space="0" w:color="auto"/>
        <w:bottom w:val="none" w:sz="0" w:space="0" w:color="auto"/>
        <w:right w:val="none" w:sz="0" w:space="0" w:color="auto"/>
      </w:divBdr>
    </w:div>
    <w:div w:id="1053820090">
      <w:bodyDiv w:val="1"/>
      <w:marLeft w:val="0"/>
      <w:marRight w:val="0"/>
      <w:marTop w:val="0"/>
      <w:marBottom w:val="0"/>
      <w:divBdr>
        <w:top w:val="none" w:sz="0" w:space="0" w:color="auto"/>
        <w:left w:val="none" w:sz="0" w:space="0" w:color="auto"/>
        <w:bottom w:val="none" w:sz="0" w:space="0" w:color="auto"/>
        <w:right w:val="none" w:sz="0" w:space="0" w:color="auto"/>
      </w:divBdr>
      <w:divsChild>
        <w:div w:id="77872834">
          <w:marLeft w:val="0"/>
          <w:marRight w:val="0"/>
          <w:marTop w:val="0"/>
          <w:marBottom w:val="0"/>
          <w:divBdr>
            <w:top w:val="none" w:sz="0" w:space="0" w:color="auto"/>
            <w:left w:val="none" w:sz="0" w:space="0" w:color="auto"/>
            <w:bottom w:val="none" w:sz="0" w:space="0" w:color="auto"/>
            <w:right w:val="none" w:sz="0" w:space="0" w:color="auto"/>
          </w:divBdr>
        </w:div>
      </w:divsChild>
    </w:div>
    <w:div w:id="1057240541">
      <w:bodyDiv w:val="1"/>
      <w:marLeft w:val="0"/>
      <w:marRight w:val="0"/>
      <w:marTop w:val="0"/>
      <w:marBottom w:val="0"/>
      <w:divBdr>
        <w:top w:val="none" w:sz="0" w:space="0" w:color="auto"/>
        <w:left w:val="none" w:sz="0" w:space="0" w:color="auto"/>
        <w:bottom w:val="none" w:sz="0" w:space="0" w:color="auto"/>
        <w:right w:val="none" w:sz="0" w:space="0" w:color="auto"/>
      </w:divBdr>
    </w:div>
    <w:div w:id="1071319021">
      <w:bodyDiv w:val="1"/>
      <w:marLeft w:val="0"/>
      <w:marRight w:val="0"/>
      <w:marTop w:val="0"/>
      <w:marBottom w:val="0"/>
      <w:divBdr>
        <w:top w:val="none" w:sz="0" w:space="0" w:color="auto"/>
        <w:left w:val="none" w:sz="0" w:space="0" w:color="auto"/>
        <w:bottom w:val="none" w:sz="0" w:space="0" w:color="auto"/>
        <w:right w:val="none" w:sz="0" w:space="0" w:color="auto"/>
      </w:divBdr>
    </w:div>
    <w:div w:id="1180703284">
      <w:bodyDiv w:val="1"/>
      <w:marLeft w:val="0"/>
      <w:marRight w:val="0"/>
      <w:marTop w:val="0"/>
      <w:marBottom w:val="0"/>
      <w:divBdr>
        <w:top w:val="none" w:sz="0" w:space="0" w:color="auto"/>
        <w:left w:val="none" w:sz="0" w:space="0" w:color="auto"/>
        <w:bottom w:val="none" w:sz="0" w:space="0" w:color="auto"/>
        <w:right w:val="none" w:sz="0" w:space="0" w:color="auto"/>
      </w:divBdr>
    </w:div>
    <w:div w:id="1209341688">
      <w:bodyDiv w:val="1"/>
      <w:marLeft w:val="0"/>
      <w:marRight w:val="0"/>
      <w:marTop w:val="0"/>
      <w:marBottom w:val="0"/>
      <w:divBdr>
        <w:top w:val="none" w:sz="0" w:space="0" w:color="auto"/>
        <w:left w:val="none" w:sz="0" w:space="0" w:color="auto"/>
        <w:bottom w:val="none" w:sz="0" w:space="0" w:color="auto"/>
        <w:right w:val="none" w:sz="0" w:space="0" w:color="auto"/>
      </w:divBdr>
    </w:div>
    <w:div w:id="1270432388">
      <w:bodyDiv w:val="1"/>
      <w:marLeft w:val="0"/>
      <w:marRight w:val="0"/>
      <w:marTop w:val="0"/>
      <w:marBottom w:val="0"/>
      <w:divBdr>
        <w:top w:val="none" w:sz="0" w:space="0" w:color="auto"/>
        <w:left w:val="none" w:sz="0" w:space="0" w:color="auto"/>
        <w:bottom w:val="none" w:sz="0" w:space="0" w:color="auto"/>
        <w:right w:val="none" w:sz="0" w:space="0" w:color="auto"/>
      </w:divBdr>
    </w:div>
    <w:div w:id="1323002443">
      <w:bodyDiv w:val="1"/>
      <w:marLeft w:val="0"/>
      <w:marRight w:val="0"/>
      <w:marTop w:val="0"/>
      <w:marBottom w:val="0"/>
      <w:divBdr>
        <w:top w:val="none" w:sz="0" w:space="0" w:color="auto"/>
        <w:left w:val="none" w:sz="0" w:space="0" w:color="auto"/>
        <w:bottom w:val="none" w:sz="0" w:space="0" w:color="auto"/>
        <w:right w:val="none" w:sz="0" w:space="0" w:color="auto"/>
      </w:divBdr>
    </w:div>
    <w:div w:id="1336108641">
      <w:bodyDiv w:val="1"/>
      <w:marLeft w:val="0"/>
      <w:marRight w:val="0"/>
      <w:marTop w:val="0"/>
      <w:marBottom w:val="0"/>
      <w:divBdr>
        <w:top w:val="none" w:sz="0" w:space="0" w:color="auto"/>
        <w:left w:val="none" w:sz="0" w:space="0" w:color="auto"/>
        <w:bottom w:val="none" w:sz="0" w:space="0" w:color="auto"/>
        <w:right w:val="none" w:sz="0" w:space="0" w:color="auto"/>
      </w:divBdr>
    </w:div>
    <w:div w:id="1349335851">
      <w:bodyDiv w:val="1"/>
      <w:marLeft w:val="0"/>
      <w:marRight w:val="0"/>
      <w:marTop w:val="0"/>
      <w:marBottom w:val="0"/>
      <w:divBdr>
        <w:top w:val="none" w:sz="0" w:space="0" w:color="auto"/>
        <w:left w:val="none" w:sz="0" w:space="0" w:color="auto"/>
        <w:bottom w:val="none" w:sz="0" w:space="0" w:color="auto"/>
        <w:right w:val="none" w:sz="0" w:space="0" w:color="auto"/>
      </w:divBdr>
    </w:div>
    <w:div w:id="1396397508">
      <w:bodyDiv w:val="1"/>
      <w:marLeft w:val="0"/>
      <w:marRight w:val="0"/>
      <w:marTop w:val="0"/>
      <w:marBottom w:val="0"/>
      <w:divBdr>
        <w:top w:val="none" w:sz="0" w:space="0" w:color="auto"/>
        <w:left w:val="none" w:sz="0" w:space="0" w:color="auto"/>
        <w:bottom w:val="none" w:sz="0" w:space="0" w:color="auto"/>
        <w:right w:val="none" w:sz="0" w:space="0" w:color="auto"/>
      </w:divBdr>
    </w:div>
    <w:div w:id="1443451938">
      <w:bodyDiv w:val="1"/>
      <w:marLeft w:val="0"/>
      <w:marRight w:val="0"/>
      <w:marTop w:val="0"/>
      <w:marBottom w:val="0"/>
      <w:divBdr>
        <w:top w:val="none" w:sz="0" w:space="0" w:color="auto"/>
        <w:left w:val="none" w:sz="0" w:space="0" w:color="auto"/>
        <w:bottom w:val="none" w:sz="0" w:space="0" w:color="auto"/>
        <w:right w:val="none" w:sz="0" w:space="0" w:color="auto"/>
      </w:divBdr>
    </w:div>
    <w:div w:id="1447655650">
      <w:bodyDiv w:val="1"/>
      <w:marLeft w:val="0"/>
      <w:marRight w:val="0"/>
      <w:marTop w:val="0"/>
      <w:marBottom w:val="0"/>
      <w:divBdr>
        <w:top w:val="none" w:sz="0" w:space="0" w:color="auto"/>
        <w:left w:val="none" w:sz="0" w:space="0" w:color="auto"/>
        <w:bottom w:val="none" w:sz="0" w:space="0" w:color="auto"/>
        <w:right w:val="none" w:sz="0" w:space="0" w:color="auto"/>
      </w:divBdr>
    </w:div>
    <w:div w:id="1512450045">
      <w:bodyDiv w:val="1"/>
      <w:marLeft w:val="0"/>
      <w:marRight w:val="0"/>
      <w:marTop w:val="0"/>
      <w:marBottom w:val="0"/>
      <w:divBdr>
        <w:top w:val="none" w:sz="0" w:space="0" w:color="auto"/>
        <w:left w:val="none" w:sz="0" w:space="0" w:color="auto"/>
        <w:bottom w:val="none" w:sz="0" w:space="0" w:color="auto"/>
        <w:right w:val="none" w:sz="0" w:space="0" w:color="auto"/>
      </w:divBdr>
    </w:div>
    <w:div w:id="1617634760">
      <w:bodyDiv w:val="1"/>
      <w:marLeft w:val="0"/>
      <w:marRight w:val="0"/>
      <w:marTop w:val="0"/>
      <w:marBottom w:val="0"/>
      <w:divBdr>
        <w:top w:val="none" w:sz="0" w:space="0" w:color="auto"/>
        <w:left w:val="none" w:sz="0" w:space="0" w:color="auto"/>
        <w:bottom w:val="none" w:sz="0" w:space="0" w:color="auto"/>
        <w:right w:val="none" w:sz="0" w:space="0" w:color="auto"/>
      </w:divBdr>
    </w:div>
    <w:div w:id="1652445871">
      <w:bodyDiv w:val="1"/>
      <w:marLeft w:val="0"/>
      <w:marRight w:val="0"/>
      <w:marTop w:val="0"/>
      <w:marBottom w:val="0"/>
      <w:divBdr>
        <w:top w:val="none" w:sz="0" w:space="0" w:color="auto"/>
        <w:left w:val="none" w:sz="0" w:space="0" w:color="auto"/>
        <w:bottom w:val="none" w:sz="0" w:space="0" w:color="auto"/>
        <w:right w:val="none" w:sz="0" w:space="0" w:color="auto"/>
      </w:divBdr>
    </w:div>
    <w:div w:id="1730953661">
      <w:bodyDiv w:val="1"/>
      <w:marLeft w:val="0"/>
      <w:marRight w:val="0"/>
      <w:marTop w:val="0"/>
      <w:marBottom w:val="0"/>
      <w:divBdr>
        <w:top w:val="none" w:sz="0" w:space="0" w:color="auto"/>
        <w:left w:val="none" w:sz="0" w:space="0" w:color="auto"/>
        <w:bottom w:val="none" w:sz="0" w:space="0" w:color="auto"/>
        <w:right w:val="none" w:sz="0" w:space="0" w:color="auto"/>
      </w:divBdr>
    </w:div>
    <w:div w:id="1747149201">
      <w:bodyDiv w:val="1"/>
      <w:marLeft w:val="0"/>
      <w:marRight w:val="0"/>
      <w:marTop w:val="0"/>
      <w:marBottom w:val="0"/>
      <w:divBdr>
        <w:top w:val="none" w:sz="0" w:space="0" w:color="auto"/>
        <w:left w:val="none" w:sz="0" w:space="0" w:color="auto"/>
        <w:bottom w:val="none" w:sz="0" w:space="0" w:color="auto"/>
        <w:right w:val="none" w:sz="0" w:space="0" w:color="auto"/>
      </w:divBdr>
    </w:div>
    <w:div w:id="1799253224">
      <w:bodyDiv w:val="1"/>
      <w:marLeft w:val="0"/>
      <w:marRight w:val="0"/>
      <w:marTop w:val="0"/>
      <w:marBottom w:val="0"/>
      <w:divBdr>
        <w:top w:val="none" w:sz="0" w:space="0" w:color="auto"/>
        <w:left w:val="none" w:sz="0" w:space="0" w:color="auto"/>
        <w:bottom w:val="none" w:sz="0" w:space="0" w:color="auto"/>
        <w:right w:val="none" w:sz="0" w:space="0" w:color="auto"/>
      </w:divBdr>
    </w:div>
    <w:div w:id="1802114166">
      <w:bodyDiv w:val="1"/>
      <w:marLeft w:val="0"/>
      <w:marRight w:val="0"/>
      <w:marTop w:val="0"/>
      <w:marBottom w:val="0"/>
      <w:divBdr>
        <w:top w:val="none" w:sz="0" w:space="0" w:color="auto"/>
        <w:left w:val="none" w:sz="0" w:space="0" w:color="auto"/>
        <w:bottom w:val="none" w:sz="0" w:space="0" w:color="auto"/>
        <w:right w:val="none" w:sz="0" w:space="0" w:color="auto"/>
      </w:divBdr>
    </w:div>
    <w:div w:id="1821264429">
      <w:bodyDiv w:val="1"/>
      <w:marLeft w:val="0"/>
      <w:marRight w:val="0"/>
      <w:marTop w:val="0"/>
      <w:marBottom w:val="0"/>
      <w:divBdr>
        <w:top w:val="none" w:sz="0" w:space="0" w:color="auto"/>
        <w:left w:val="none" w:sz="0" w:space="0" w:color="auto"/>
        <w:bottom w:val="none" w:sz="0" w:space="0" w:color="auto"/>
        <w:right w:val="none" w:sz="0" w:space="0" w:color="auto"/>
      </w:divBdr>
    </w:div>
    <w:div w:id="1823234543">
      <w:bodyDiv w:val="1"/>
      <w:marLeft w:val="0"/>
      <w:marRight w:val="0"/>
      <w:marTop w:val="0"/>
      <w:marBottom w:val="0"/>
      <w:divBdr>
        <w:top w:val="none" w:sz="0" w:space="0" w:color="auto"/>
        <w:left w:val="none" w:sz="0" w:space="0" w:color="auto"/>
        <w:bottom w:val="none" w:sz="0" w:space="0" w:color="auto"/>
        <w:right w:val="none" w:sz="0" w:space="0" w:color="auto"/>
      </w:divBdr>
    </w:div>
    <w:div w:id="1827241159">
      <w:bodyDiv w:val="1"/>
      <w:marLeft w:val="0"/>
      <w:marRight w:val="0"/>
      <w:marTop w:val="0"/>
      <w:marBottom w:val="0"/>
      <w:divBdr>
        <w:top w:val="none" w:sz="0" w:space="0" w:color="auto"/>
        <w:left w:val="none" w:sz="0" w:space="0" w:color="auto"/>
        <w:bottom w:val="none" w:sz="0" w:space="0" w:color="auto"/>
        <w:right w:val="none" w:sz="0" w:space="0" w:color="auto"/>
      </w:divBdr>
    </w:div>
    <w:div w:id="1908883003">
      <w:bodyDiv w:val="1"/>
      <w:marLeft w:val="0"/>
      <w:marRight w:val="0"/>
      <w:marTop w:val="0"/>
      <w:marBottom w:val="0"/>
      <w:divBdr>
        <w:top w:val="none" w:sz="0" w:space="0" w:color="auto"/>
        <w:left w:val="none" w:sz="0" w:space="0" w:color="auto"/>
        <w:bottom w:val="none" w:sz="0" w:space="0" w:color="auto"/>
        <w:right w:val="none" w:sz="0" w:space="0" w:color="auto"/>
      </w:divBdr>
      <w:divsChild>
        <w:div w:id="101535115">
          <w:marLeft w:val="0"/>
          <w:marRight w:val="0"/>
          <w:marTop w:val="0"/>
          <w:marBottom w:val="0"/>
          <w:divBdr>
            <w:top w:val="none" w:sz="0" w:space="0" w:color="auto"/>
            <w:left w:val="none" w:sz="0" w:space="0" w:color="auto"/>
            <w:bottom w:val="none" w:sz="0" w:space="0" w:color="auto"/>
            <w:right w:val="none" w:sz="0" w:space="0" w:color="auto"/>
          </w:divBdr>
          <w:divsChild>
            <w:div w:id="2091538014">
              <w:marLeft w:val="0"/>
              <w:marRight w:val="0"/>
              <w:marTop w:val="0"/>
              <w:marBottom w:val="0"/>
              <w:divBdr>
                <w:top w:val="none" w:sz="0" w:space="0" w:color="auto"/>
                <w:left w:val="none" w:sz="0" w:space="0" w:color="auto"/>
                <w:bottom w:val="none" w:sz="0" w:space="0" w:color="auto"/>
                <w:right w:val="none" w:sz="0" w:space="0" w:color="auto"/>
              </w:divBdr>
              <w:divsChild>
                <w:div w:id="1400059814">
                  <w:marLeft w:val="0"/>
                  <w:marRight w:val="0"/>
                  <w:marTop w:val="0"/>
                  <w:marBottom w:val="0"/>
                  <w:divBdr>
                    <w:top w:val="none" w:sz="0" w:space="0" w:color="auto"/>
                    <w:left w:val="none" w:sz="0" w:space="0" w:color="auto"/>
                    <w:bottom w:val="none" w:sz="0" w:space="0" w:color="auto"/>
                    <w:right w:val="none" w:sz="0" w:space="0" w:color="auto"/>
                  </w:divBdr>
                  <w:divsChild>
                    <w:div w:id="1073814405">
                      <w:marLeft w:val="0"/>
                      <w:marRight w:val="0"/>
                      <w:marTop w:val="0"/>
                      <w:marBottom w:val="0"/>
                      <w:divBdr>
                        <w:top w:val="none" w:sz="0" w:space="0" w:color="auto"/>
                        <w:left w:val="none" w:sz="0" w:space="0" w:color="auto"/>
                        <w:bottom w:val="none" w:sz="0" w:space="0" w:color="auto"/>
                        <w:right w:val="none" w:sz="0" w:space="0" w:color="auto"/>
                      </w:divBdr>
                      <w:divsChild>
                        <w:div w:id="858081402">
                          <w:marLeft w:val="0"/>
                          <w:marRight w:val="0"/>
                          <w:marTop w:val="0"/>
                          <w:marBottom w:val="0"/>
                          <w:divBdr>
                            <w:top w:val="none" w:sz="0" w:space="0" w:color="auto"/>
                            <w:left w:val="none" w:sz="0" w:space="0" w:color="auto"/>
                            <w:bottom w:val="none" w:sz="0" w:space="0" w:color="auto"/>
                            <w:right w:val="none" w:sz="0" w:space="0" w:color="auto"/>
                          </w:divBdr>
                          <w:divsChild>
                            <w:div w:id="1347976442">
                              <w:marLeft w:val="0"/>
                              <w:marRight w:val="0"/>
                              <w:marTop w:val="0"/>
                              <w:marBottom w:val="0"/>
                              <w:divBdr>
                                <w:top w:val="none" w:sz="0" w:space="0" w:color="auto"/>
                                <w:left w:val="none" w:sz="0" w:space="0" w:color="auto"/>
                                <w:bottom w:val="none" w:sz="0" w:space="0" w:color="auto"/>
                                <w:right w:val="none" w:sz="0" w:space="0" w:color="auto"/>
                              </w:divBdr>
                              <w:divsChild>
                                <w:div w:id="389614848">
                                  <w:marLeft w:val="0"/>
                                  <w:marRight w:val="0"/>
                                  <w:marTop w:val="0"/>
                                  <w:marBottom w:val="0"/>
                                  <w:divBdr>
                                    <w:top w:val="none" w:sz="0" w:space="0" w:color="auto"/>
                                    <w:left w:val="none" w:sz="0" w:space="0" w:color="auto"/>
                                    <w:bottom w:val="none" w:sz="0" w:space="0" w:color="auto"/>
                                    <w:right w:val="none" w:sz="0" w:space="0" w:color="auto"/>
                                  </w:divBdr>
                                  <w:divsChild>
                                    <w:div w:id="117919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050684">
                          <w:marLeft w:val="0"/>
                          <w:marRight w:val="0"/>
                          <w:marTop w:val="0"/>
                          <w:marBottom w:val="0"/>
                          <w:divBdr>
                            <w:top w:val="none" w:sz="0" w:space="0" w:color="auto"/>
                            <w:left w:val="none" w:sz="0" w:space="0" w:color="auto"/>
                            <w:bottom w:val="none" w:sz="0" w:space="0" w:color="auto"/>
                            <w:right w:val="none" w:sz="0" w:space="0" w:color="auto"/>
                          </w:divBdr>
                          <w:divsChild>
                            <w:div w:id="149248715">
                              <w:marLeft w:val="0"/>
                              <w:marRight w:val="0"/>
                              <w:marTop w:val="0"/>
                              <w:marBottom w:val="0"/>
                              <w:divBdr>
                                <w:top w:val="none" w:sz="0" w:space="0" w:color="auto"/>
                                <w:left w:val="none" w:sz="0" w:space="0" w:color="auto"/>
                                <w:bottom w:val="none" w:sz="0" w:space="0" w:color="auto"/>
                                <w:right w:val="none" w:sz="0" w:space="0" w:color="auto"/>
                              </w:divBdr>
                              <w:divsChild>
                                <w:div w:id="11267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9380122">
      <w:bodyDiv w:val="1"/>
      <w:marLeft w:val="0"/>
      <w:marRight w:val="0"/>
      <w:marTop w:val="0"/>
      <w:marBottom w:val="0"/>
      <w:divBdr>
        <w:top w:val="none" w:sz="0" w:space="0" w:color="auto"/>
        <w:left w:val="none" w:sz="0" w:space="0" w:color="auto"/>
        <w:bottom w:val="none" w:sz="0" w:space="0" w:color="auto"/>
        <w:right w:val="none" w:sz="0" w:space="0" w:color="auto"/>
      </w:divBdr>
    </w:div>
    <w:div w:id="2016414596">
      <w:bodyDiv w:val="1"/>
      <w:marLeft w:val="0"/>
      <w:marRight w:val="0"/>
      <w:marTop w:val="0"/>
      <w:marBottom w:val="0"/>
      <w:divBdr>
        <w:top w:val="none" w:sz="0" w:space="0" w:color="auto"/>
        <w:left w:val="none" w:sz="0" w:space="0" w:color="auto"/>
        <w:bottom w:val="none" w:sz="0" w:space="0" w:color="auto"/>
        <w:right w:val="none" w:sz="0" w:space="0" w:color="auto"/>
      </w:divBdr>
    </w:div>
    <w:div w:id="2085836654">
      <w:bodyDiv w:val="1"/>
      <w:marLeft w:val="0"/>
      <w:marRight w:val="0"/>
      <w:marTop w:val="0"/>
      <w:marBottom w:val="0"/>
      <w:divBdr>
        <w:top w:val="none" w:sz="0" w:space="0" w:color="auto"/>
        <w:left w:val="none" w:sz="0" w:space="0" w:color="auto"/>
        <w:bottom w:val="none" w:sz="0" w:space="0" w:color="auto"/>
        <w:right w:val="none" w:sz="0" w:space="0" w:color="auto"/>
      </w:divBdr>
    </w:div>
    <w:div w:id="2095395973">
      <w:bodyDiv w:val="1"/>
      <w:marLeft w:val="0"/>
      <w:marRight w:val="0"/>
      <w:marTop w:val="0"/>
      <w:marBottom w:val="0"/>
      <w:divBdr>
        <w:top w:val="none" w:sz="0" w:space="0" w:color="auto"/>
        <w:left w:val="none" w:sz="0" w:space="0" w:color="auto"/>
        <w:bottom w:val="none" w:sz="0" w:space="0" w:color="auto"/>
        <w:right w:val="none" w:sz="0" w:space="0" w:color="auto"/>
      </w:divBdr>
    </w:div>
    <w:div w:id="2111706123">
      <w:bodyDiv w:val="1"/>
      <w:marLeft w:val="0"/>
      <w:marRight w:val="0"/>
      <w:marTop w:val="0"/>
      <w:marBottom w:val="0"/>
      <w:divBdr>
        <w:top w:val="none" w:sz="0" w:space="0" w:color="auto"/>
        <w:left w:val="none" w:sz="0" w:space="0" w:color="auto"/>
        <w:bottom w:val="none" w:sz="0" w:space="0" w:color="auto"/>
        <w:right w:val="none" w:sz="0" w:space="0" w:color="auto"/>
      </w:divBdr>
    </w:div>
    <w:div w:id="213204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0573c287b930b3aa4660e0a69fa4970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8d7f07f1a4e969a661958625ba4b23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904FFD23-0A64-400B-9FC4-880798BFF76F}">
  <ds:schemaRefs>
    <ds:schemaRef ds:uri="http://schemas.microsoft.com/sharepoint/v3/contenttype/forms"/>
  </ds:schemaRefs>
</ds:datastoreItem>
</file>

<file path=customXml/itemProps2.xml><?xml version="1.0" encoding="utf-8"?>
<ds:datastoreItem xmlns:ds="http://schemas.openxmlformats.org/officeDocument/2006/customXml" ds:itemID="{5617ACED-98AE-4D67-8D33-2122D9F1FF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AEA141-46FF-4FEB-B9A8-76177019E723}">
  <ds:schemaRefs>
    <ds:schemaRef ds:uri="http://schemas.openxmlformats.org/officeDocument/2006/bibliography"/>
  </ds:schemaRefs>
</ds:datastoreItem>
</file>

<file path=customXml/itemProps4.xml><?xml version="1.0" encoding="utf-8"?>
<ds:datastoreItem xmlns:ds="http://schemas.openxmlformats.org/officeDocument/2006/customXml" ds:itemID="{709CF152-B1AB-46AD-97CE-CFF51C966907}">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2384</TotalTime>
  <Pages>9</Pages>
  <Words>2613</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Maisie Llewelyn-Davies (2304024)</cp:lastModifiedBy>
  <cp:revision>192</cp:revision>
  <dcterms:created xsi:type="dcterms:W3CDTF">2025-05-14T19:46:00Z</dcterms:created>
  <dcterms:modified xsi:type="dcterms:W3CDTF">2025-05-16T13:17:00Z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