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4DFA7C4" w14:textId="1E50957C" w:rsidR="003775F8" w:rsidRPr="00D67AAE" w:rsidRDefault="003775F8">
      <w:pPr>
        <w:rPr>
          <w:rFonts w:ascii="Calibri" w:hAnsi="Calibri" w:cs="Calibri"/>
          <w:sz w:val="36"/>
          <w:szCs w:val="36"/>
        </w:rPr>
      </w:pPr>
      <w:r w:rsidRPr="00D67AAE">
        <w:rPr>
          <w:rFonts w:ascii="Calibri" w:hAnsi="Calibri" w:cs="Calibri"/>
          <w:sz w:val="36"/>
          <w:szCs w:val="36"/>
        </w:rPr>
        <w:t xml:space="preserve">Case Study: Barbara </w:t>
      </w:r>
    </w:p>
    <w:p w14:paraId="122337F5" w14:textId="5A3DBDC1" w:rsidR="003775F8" w:rsidRDefault="003775F8">
      <w:pPr>
        <w:rPr>
          <w:rFonts w:ascii="Calibri" w:hAnsi="Calibri" w:cs="Calibri"/>
          <w:sz w:val="36"/>
          <w:szCs w:val="36"/>
        </w:rPr>
      </w:pPr>
      <w:r w:rsidRPr="00D67AAE">
        <w:rPr>
          <w:rFonts w:ascii="Calibri" w:hAnsi="Calibri" w:cs="Calibri"/>
          <w:sz w:val="36"/>
          <w:szCs w:val="36"/>
        </w:rPr>
        <w:t xml:space="preserve">Introduction </w:t>
      </w:r>
    </w:p>
    <w:p w14:paraId="1F8CED95" w14:textId="7A66ADB6" w:rsidR="003775F8" w:rsidRPr="00D67AAE" w:rsidRDefault="003775F8">
      <w:pPr>
        <w:rPr>
          <w:rFonts w:ascii="Calibri" w:hAnsi="Calibri" w:cs="Calibri"/>
          <w:sz w:val="36"/>
          <w:szCs w:val="36"/>
        </w:rPr>
      </w:pPr>
      <w:r w:rsidRPr="00D67AAE">
        <w:rPr>
          <w:rFonts w:ascii="Calibri" w:hAnsi="Calibri" w:cs="Calibri"/>
          <w:sz w:val="36"/>
          <w:szCs w:val="36"/>
        </w:rPr>
        <w:t>Loneliness and social exclusion is something that many people experience throughout their lifespan to various degrees.</w:t>
      </w:r>
      <w:r w:rsidR="007E38F8">
        <w:rPr>
          <w:rFonts w:ascii="Calibri" w:hAnsi="Calibri" w:cs="Calibri"/>
          <w:sz w:val="36"/>
          <w:szCs w:val="36"/>
        </w:rPr>
        <w:t xml:space="preserve"> It can be best described as being “</w:t>
      </w:r>
      <w:r w:rsidR="007E38F8" w:rsidRPr="007E38F8">
        <w:rPr>
          <w:rFonts w:ascii="Calibri" w:hAnsi="Calibri" w:cs="Calibri"/>
          <w:color w:val="000000" w:themeColor="text1"/>
          <w:sz w:val="36"/>
          <w:szCs w:val="36"/>
        </w:rPr>
        <w:t>can be caused by the lack of intimate and meaningful relationships or a sense of belonging to a society</w:t>
      </w:r>
      <w:r w:rsidR="007E38F8">
        <w:rPr>
          <w:rFonts w:ascii="Calibri" w:hAnsi="Calibri" w:cs="Calibri"/>
          <w:sz w:val="36"/>
          <w:szCs w:val="36"/>
        </w:rPr>
        <w:t xml:space="preserve">” </w:t>
      </w:r>
      <w:sdt>
        <w:sdtPr>
          <w:rPr>
            <w:rFonts w:ascii="Calibri" w:hAnsi="Calibri" w:cs="Calibri"/>
            <w:sz w:val="36"/>
            <w:szCs w:val="36"/>
          </w:rPr>
          <w:id w:val="1963304790"/>
          <w:citation/>
        </w:sdtPr>
        <w:sdtContent>
          <w:r w:rsidR="007E38F8">
            <w:rPr>
              <w:rFonts w:ascii="Calibri" w:hAnsi="Calibri" w:cs="Calibri"/>
              <w:sz w:val="36"/>
              <w:szCs w:val="36"/>
            </w:rPr>
            <w:fldChar w:fldCharType="begin"/>
          </w:r>
          <w:r w:rsidR="007E38F8">
            <w:rPr>
              <w:rFonts w:ascii="Calibri" w:hAnsi="Calibri" w:cs="Calibri"/>
              <w:sz w:val="36"/>
              <w:szCs w:val="36"/>
            </w:rPr>
            <w:instrText xml:space="preserve"> CITATION Coy12 \l 2057 </w:instrText>
          </w:r>
          <w:r w:rsidR="007E38F8">
            <w:rPr>
              <w:rFonts w:ascii="Calibri" w:hAnsi="Calibri" w:cs="Calibri"/>
              <w:sz w:val="36"/>
              <w:szCs w:val="36"/>
            </w:rPr>
            <w:fldChar w:fldCharType="separate"/>
          </w:r>
          <w:r w:rsidR="007E38F8" w:rsidRPr="007E38F8">
            <w:rPr>
              <w:rFonts w:ascii="Calibri" w:hAnsi="Calibri" w:cs="Calibri"/>
              <w:noProof/>
              <w:sz w:val="36"/>
              <w:szCs w:val="36"/>
            </w:rPr>
            <w:t>(Coyle &amp; Dugan, 2012)</w:t>
          </w:r>
          <w:r w:rsidR="007E38F8">
            <w:rPr>
              <w:rFonts w:ascii="Calibri" w:hAnsi="Calibri" w:cs="Calibri"/>
              <w:sz w:val="36"/>
              <w:szCs w:val="36"/>
            </w:rPr>
            <w:fldChar w:fldCharType="end"/>
          </w:r>
        </w:sdtContent>
      </w:sdt>
      <w:r w:rsidR="007E38F8">
        <w:rPr>
          <w:rFonts w:ascii="Calibri" w:hAnsi="Calibri" w:cs="Calibri"/>
          <w:sz w:val="36"/>
          <w:szCs w:val="36"/>
        </w:rPr>
        <w:t>.</w:t>
      </w:r>
      <w:r w:rsidRPr="007E38F8">
        <w:rPr>
          <w:rFonts w:ascii="Calibri" w:hAnsi="Calibri" w:cs="Calibri"/>
          <w:sz w:val="36"/>
          <w:szCs w:val="36"/>
        </w:rPr>
        <w:t xml:space="preserve"> </w:t>
      </w:r>
      <w:r w:rsidRPr="00D67AAE">
        <w:rPr>
          <w:rFonts w:ascii="Calibri" w:hAnsi="Calibri" w:cs="Calibri"/>
          <w:sz w:val="36"/>
          <w:szCs w:val="36"/>
        </w:rPr>
        <w:t>Some people suffer from what may be described as mild loneliness while others experience extreme and crippling loneliness which heavily impacts their life. The effects of loneliness and social exclusion are experienced by all ages especially those who are elderly such as the example of the case study (Barbara</w:t>
      </w:r>
      <w:r w:rsidR="00D67AAE">
        <w:rPr>
          <w:rFonts w:ascii="Calibri" w:hAnsi="Calibri" w:cs="Calibri"/>
          <w:sz w:val="36"/>
          <w:szCs w:val="36"/>
        </w:rPr>
        <w:t xml:space="preserve"> See Appendices 1</w:t>
      </w:r>
      <w:r w:rsidRPr="00D67AAE">
        <w:rPr>
          <w:rFonts w:ascii="Calibri" w:hAnsi="Calibri" w:cs="Calibri"/>
          <w:sz w:val="36"/>
          <w:szCs w:val="36"/>
        </w:rPr>
        <w:t xml:space="preserve">). This essay will aim to critically discuss the cognitive, emotional and social effects loneliness and social exclusion has on an individual. Particularly one which is of an elderly age in relation to Barbara the case study. </w:t>
      </w:r>
    </w:p>
    <w:p w14:paraId="4DF10732" w14:textId="39412B90" w:rsidR="003775F8" w:rsidRDefault="003775F8">
      <w:pPr>
        <w:rPr>
          <w:rFonts w:ascii="Calibri" w:hAnsi="Calibri" w:cs="Calibri"/>
          <w:sz w:val="36"/>
          <w:szCs w:val="36"/>
        </w:rPr>
      </w:pPr>
      <w:r w:rsidRPr="00D67AAE">
        <w:rPr>
          <w:rFonts w:ascii="Calibri" w:hAnsi="Calibri" w:cs="Calibri"/>
          <w:sz w:val="36"/>
          <w:szCs w:val="36"/>
        </w:rPr>
        <w:t xml:space="preserve">Cognitive </w:t>
      </w:r>
      <w:r w:rsidR="007E38F8">
        <w:rPr>
          <w:rFonts w:ascii="Calibri" w:hAnsi="Calibri" w:cs="Calibri"/>
          <w:sz w:val="36"/>
          <w:szCs w:val="36"/>
        </w:rPr>
        <w:t xml:space="preserve">effects on loneliness </w:t>
      </w:r>
    </w:p>
    <w:p w14:paraId="7E454063" w14:textId="0D090E95" w:rsidR="003775F8" w:rsidRPr="002768B7" w:rsidRDefault="00600AB3">
      <w:pPr>
        <w:rPr>
          <w:rFonts w:ascii="Calibri" w:hAnsi="Calibri" w:cs="Calibri"/>
          <w:sz w:val="36"/>
          <w:szCs w:val="36"/>
        </w:rPr>
      </w:pPr>
      <w:r>
        <w:rPr>
          <w:rFonts w:ascii="Calibri" w:hAnsi="Calibri" w:cs="Calibri"/>
          <w:sz w:val="36"/>
          <w:szCs w:val="36"/>
        </w:rPr>
        <w:t xml:space="preserve">Cognitively isolation and loneliness has major effect on an </w:t>
      </w:r>
      <w:r w:rsidR="007E38F8">
        <w:rPr>
          <w:rFonts w:ascii="Calibri" w:hAnsi="Calibri" w:cs="Calibri"/>
          <w:sz w:val="36"/>
          <w:szCs w:val="36"/>
        </w:rPr>
        <w:t>individual’s</w:t>
      </w:r>
      <w:r>
        <w:rPr>
          <w:rFonts w:ascii="Calibri" w:hAnsi="Calibri" w:cs="Calibri"/>
          <w:sz w:val="36"/>
          <w:szCs w:val="36"/>
        </w:rPr>
        <w:t xml:space="preserve"> abilities to develop as well as function. Loneliness can affect </w:t>
      </w:r>
      <w:r w:rsidR="007E38F8">
        <w:rPr>
          <w:rFonts w:ascii="Calibri" w:hAnsi="Calibri" w:cs="Calibri"/>
          <w:sz w:val="36"/>
          <w:szCs w:val="36"/>
        </w:rPr>
        <w:t>cognitive</w:t>
      </w:r>
      <w:r>
        <w:rPr>
          <w:rFonts w:ascii="Calibri" w:hAnsi="Calibri" w:cs="Calibri"/>
          <w:sz w:val="36"/>
          <w:szCs w:val="36"/>
        </w:rPr>
        <w:t xml:space="preserve"> functions by impairing an </w:t>
      </w:r>
      <w:r w:rsidR="007E38F8">
        <w:rPr>
          <w:rFonts w:ascii="Calibri" w:hAnsi="Calibri" w:cs="Calibri"/>
          <w:sz w:val="36"/>
          <w:szCs w:val="36"/>
        </w:rPr>
        <w:t>individual’s</w:t>
      </w:r>
      <w:r>
        <w:rPr>
          <w:rFonts w:ascii="Calibri" w:hAnsi="Calibri" w:cs="Calibri"/>
          <w:sz w:val="36"/>
          <w:szCs w:val="36"/>
        </w:rPr>
        <w:t xml:space="preserve"> ability for </w:t>
      </w:r>
      <w:r w:rsidR="005A53C6">
        <w:rPr>
          <w:rFonts w:ascii="Calibri" w:hAnsi="Calibri" w:cs="Calibri"/>
          <w:sz w:val="36"/>
          <w:szCs w:val="36"/>
        </w:rPr>
        <w:t xml:space="preserve">decision making and increasing negative thought patterns therefore leading to increased reckless and damaging behaviours. </w:t>
      </w:r>
      <w:r w:rsidR="00096EAA">
        <w:rPr>
          <w:rFonts w:ascii="Calibri" w:hAnsi="Calibri" w:cs="Calibri"/>
          <w:sz w:val="36"/>
          <w:szCs w:val="36"/>
        </w:rPr>
        <w:t xml:space="preserve">It is important for individuals who are lonely to remain as socially active as possible and surround themselves in an environment that is both pleasurable and </w:t>
      </w:r>
      <w:r w:rsidR="00096EAA">
        <w:rPr>
          <w:rFonts w:ascii="Calibri" w:hAnsi="Calibri" w:cs="Calibri"/>
          <w:sz w:val="36"/>
          <w:szCs w:val="36"/>
        </w:rPr>
        <w:lastRenderedPageBreak/>
        <w:t>rewarding allowing for proper cognitive functions to not be impaired through a lack of social stimulation: “</w:t>
      </w:r>
      <w:r w:rsidR="00096EAA" w:rsidRPr="00096EAA">
        <w:rPr>
          <w:rFonts w:ascii="Calibri" w:hAnsi="Calibri" w:cs="Calibri"/>
          <w:color w:val="000000" w:themeColor="text1"/>
          <w:sz w:val="36"/>
          <w:szCs w:val="36"/>
          <w:shd w:val="clear" w:color="auto" w:fill="FFFFFF"/>
        </w:rPr>
        <w:t xml:space="preserve">use a rich environment to stimulate brain functioning (including cognitive activity, social engagement, or other </w:t>
      </w:r>
      <w:r w:rsidR="00096EAA" w:rsidRPr="00096EAA">
        <w:rPr>
          <w:rFonts w:ascii="Calibri" w:hAnsi="Calibri" w:cs="Calibri"/>
          <w:color w:val="000000" w:themeColor="text1"/>
          <w:sz w:val="36"/>
          <w:szCs w:val="36"/>
          <w:shd w:val="clear" w:color="auto" w:fill="FFFFFF"/>
        </w:rPr>
        <w:t>behaviours</w:t>
      </w:r>
      <w:r w:rsidR="00096EAA" w:rsidRPr="00096EAA">
        <w:rPr>
          <w:rFonts w:ascii="Calibri" w:hAnsi="Calibri" w:cs="Calibri"/>
          <w:color w:val="000000" w:themeColor="text1"/>
          <w:sz w:val="36"/>
          <w:szCs w:val="36"/>
          <w:shd w:val="clear" w:color="auto" w:fill="FFFFFF"/>
        </w:rPr>
        <w:t>) can influence their level of cognitive function</w:t>
      </w:r>
      <w:r w:rsidR="00096EAA">
        <w:rPr>
          <w:rFonts w:ascii="Calibri" w:hAnsi="Calibri" w:cs="Calibri"/>
          <w:color w:val="000000" w:themeColor="text1"/>
          <w:sz w:val="36"/>
          <w:szCs w:val="36"/>
          <w:shd w:val="clear" w:color="auto" w:fill="FFFFFF"/>
        </w:rPr>
        <w:t xml:space="preserve">” </w:t>
      </w:r>
      <w:sdt>
        <w:sdtPr>
          <w:rPr>
            <w:rFonts w:ascii="Calibri" w:hAnsi="Calibri" w:cs="Calibri"/>
            <w:color w:val="000000" w:themeColor="text1"/>
            <w:sz w:val="36"/>
            <w:szCs w:val="36"/>
            <w:shd w:val="clear" w:color="auto" w:fill="FFFFFF"/>
          </w:rPr>
          <w:id w:val="1436562997"/>
          <w:citation/>
        </w:sdtPr>
        <w:sdtContent>
          <w:r w:rsidR="00096EAA">
            <w:rPr>
              <w:rFonts w:ascii="Calibri" w:hAnsi="Calibri" w:cs="Calibri"/>
              <w:color w:val="000000" w:themeColor="text1"/>
              <w:sz w:val="36"/>
              <w:szCs w:val="36"/>
              <w:shd w:val="clear" w:color="auto" w:fill="FFFFFF"/>
            </w:rPr>
            <w:fldChar w:fldCharType="begin"/>
          </w:r>
          <w:r w:rsidR="00096EAA">
            <w:rPr>
              <w:rFonts w:ascii="Calibri" w:hAnsi="Calibri" w:cs="Calibri"/>
              <w:color w:val="000000" w:themeColor="text1"/>
              <w:sz w:val="36"/>
              <w:szCs w:val="36"/>
              <w:shd w:val="clear" w:color="auto" w:fill="FFFFFF"/>
            </w:rPr>
            <w:instrText xml:space="preserve"> CITATION Zhu23 \l 2057 </w:instrText>
          </w:r>
          <w:r w:rsidR="00096EAA">
            <w:rPr>
              <w:rFonts w:ascii="Calibri" w:hAnsi="Calibri" w:cs="Calibri"/>
              <w:color w:val="000000" w:themeColor="text1"/>
              <w:sz w:val="36"/>
              <w:szCs w:val="36"/>
              <w:shd w:val="clear" w:color="auto" w:fill="FFFFFF"/>
            </w:rPr>
            <w:fldChar w:fldCharType="separate"/>
          </w:r>
          <w:r w:rsidR="00096EAA" w:rsidRPr="00096EAA">
            <w:rPr>
              <w:rFonts w:ascii="Calibri" w:hAnsi="Calibri" w:cs="Calibri"/>
              <w:noProof/>
              <w:color w:val="000000" w:themeColor="text1"/>
              <w:sz w:val="36"/>
              <w:szCs w:val="36"/>
              <w:shd w:val="clear" w:color="auto" w:fill="FFFFFF"/>
            </w:rPr>
            <w:t>(Zhu, Lin, Yang, Jin, &amp; Chiu, 2023)</w:t>
          </w:r>
          <w:r w:rsidR="00096EAA">
            <w:rPr>
              <w:rFonts w:ascii="Calibri" w:hAnsi="Calibri" w:cs="Calibri"/>
              <w:color w:val="000000" w:themeColor="text1"/>
              <w:sz w:val="36"/>
              <w:szCs w:val="36"/>
              <w:shd w:val="clear" w:color="auto" w:fill="FFFFFF"/>
            </w:rPr>
            <w:fldChar w:fldCharType="end"/>
          </w:r>
        </w:sdtContent>
      </w:sdt>
      <w:r w:rsidR="00096EAA">
        <w:rPr>
          <w:rFonts w:ascii="Calibri" w:hAnsi="Calibri" w:cs="Calibri"/>
          <w:color w:val="000000" w:themeColor="text1"/>
          <w:sz w:val="36"/>
          <w:szCs w:val="36"/>
          <w:shd w:val="clear" w:color="auto" w:fill="FFFFFF"/>
        </w:rPr>
        <w:t xml:space="preserve">. In the case of Barbara it is important for her to combat loneliness to prevent cognitive decline by surrounding herself in a high positive stimuli environment so in her specific case being around her friends and family will allow her to experience pleasurable experiences and gain serotonin. However one major difficulty with this is that many who experience loneliness are unable to </w:t>
      </w:r>
      <w:r w:rsidR="007E38F8">
        <w:rPr>
          <w:rFonts w:ascii="Calibri" w:hAnsi="Calibri" w:cs="Calibri"/>
          <w:color w:val="000000" w:themeColor="text1"/>
          <w:sz w:val="36"/>
          <w:szCs w:val="36"/>
          <w:shd w:val="clear" w:color="auto" w:fill="FFFFFF"/>
        </w:rPr>
        <w:t>recognise</w:t>
      </w:r>
      <w:r w:rsidR="00096EAA">
        <w:rPr>
          <w:rFonts w:ascii="Calibri" w:hAnsi="Calibri" w:cs="Calibri"/>
          <w:color w:val="000000" w:themeColor="text1"/>
          <w:sz w:val="36"/>
          <w:szCs w:val="36"/>
          <w:shd w:val="clear" w:color="auto" w:fill="FFFFFF"/>
        </w:rPr>
        <w:t xml:space="preserve"> or understand the need for social interaction as they become complacent and accept their current circumstances as </w:t>
      </w:r>
      <w:r w:rsidR="002768B7">
        <w:rPr>
          <w:rFonts w:ascii="Calibri" w:hAnsi="Calibri" w:cs="Calibri"/>
          <w:color w:val="000000" w:themeColor="text1"/>
          <w:sz w:val="36"/>
          <w:szCs w:val="36"/>
          <w:shd w:val="clear" w:color="auto" w:fill="FFFFFF"/>
        </w:rPr>
        <w:t>the current reality which in there mind it is unable to be changed: “</w:t>
      </w:r>
      <w:r w:rsidR="00E9571E" w:rsidRPr="002768B7">
        <w:rPr>
          <w:rFonts w:ascii="Calibri" w:hAnsi="Calibri" w:cs="Calibri"/>
          <w:sz w:val="36"/>
          <w:szCs w:val="36"/>
        </w:rPr>
        <w:t>For example, certain cognitive biases triggered by loneliness may cause people to perceive their social environment as threatening</w:t>
      </w:r>
      <w:r w:rsidR="002768B7">
        <w:rPr>
          <w:rFonts w:ascii="Calibri" w:hAnsi="Calibri" w:cs="Calibri"/>
          <w:sz w:val="36"/>
          <w:szCs w:val="36"/>
        </w:rPr>
        <w:t>”</w:t>
      </w:r>
      <w:r w:rsidR="00E9571E" w:rsidRPr="002768B7">
        <w:rPr>
          <w:rFonts w:ascii="Calibri" w:hAnsi="Calibri" w:cs="Calibri"/>
          <w:sz w:val="36"/>
          <w:szCs w:val="36"/>
        </w:rPr>
        <w:t xml:space="preserve"> </w:t>
      </w:r>
      <w:sdt>
        <w:sdtPr>
          <w:rPr>
            <w:rFonts w:ascii="Calibri" w:hAnsi="Calibri" w:cs="Calibri"/>
            <w:sz w:val="36"/>
            <w:szCs w:val="36"/>
          </w:rPr>
          <w:id w:val="-284971499"/>
          <w:citation/>
        </w:sdtPr>
        <w:sdtContent>
          <w:r w:rsidR="002768B7" w:rsidRPr="002768B7">
            <w:rPr>
              <w:rFonts w:ascii="Calibri" w:hAnsi="Calibri" w:cs="Calibri"/>
              <w:sz w:val="36"/>
              <w:szCs w:val="36"/>
            </w:rPr>
            <w:fldChar w:fldCharType="begin"/>
          </w:r>
          <w:r w:rsidR="002768B7" w:rsidRPr="002768B7">
            <w:rPr>
              <w:rFonts w:ascii="Calibri" w:hAnsi="Calibri" w:cs="Calibri"/>
              <w:sz w:val="36"/>
              <w:szCs w:val="36"/>
            </w:rPr>
            <w:instrText xml:space="preserve"> CITATION NgS20 \l 2057 </w:instrText>
          </w:r>
          <w:r w:rsidR="002768B7" w:rsidRPr="002768B7">
            <w:rPr>
              <w:rFonts w:ascii="Calibri" w:hAnsi="Calibri" w:cs="Calibri"/>
              <w:sz w:val="36"/>
              <w:szCs w:val="36"/>
            </w:rPr>
            <w:fldChar w:fldCharType="separate"/>
          </w:r>
          <w:r w:rsidR="002768B7" w:rsidRPr="002768B7">
            <w:rPr>
              <w:rFonts w:ascii="Calibri" w:hAnsi="Calibri" w:cs="Calibri"/>
              <w:noProof/>
              <w:sz w:val="36"/>
              <w:szCs w:val="36"/>
            </w:rPr>
            <w:t>(Ng &amp; Lee, 2020)</w:t>
          </w:r>
          <w:r w:rsidR="002768B7" w:rsidRPr="002768B7">
            <w:rPr>
              <w:rFonts w:ascii="Calibri" w:hAnsi="Calibri" w:cs="Calibri"/>
              <w:sz w:val="36"/>
              <w:szCs w:val="36"/>
            </w:rPr>
            <w:fldChar w:fldCharType="end"/>
          </w:r>
        </w:sdtContent>
      </w:sdt>
      <w:r w:rsidR="00E9571E" w:rsidRPr="002768B7">
        <w:rPr>
          <w:rFonts w:ascii="Calibri" w:hAnsi="Calibri" w:cs="Calibri"/>
          <w:sz w:val="36"/>
          <w:szCs w:val="36"/>
        </w:rPr>
        <w:t xml:space="preserve"> </w:t>
      </w:r>
      <w:r w:rsidR="002768B7">
        <w:rPr>
          <w:rFonts w:ascii="Calibri" w:hAnsi="Calibri" w:cs="Calibri"/>
          <w:sz w:val="36"/>
          <w:szCs w:val="36"/>
        </w:rPr>
        <w:t>“</w:t>
      </w:r>
      <w:r w:rsidR="00E9571E" w:rsidRPr="002768B7">
        <w:rPr>
          <w:rFonts w:ascii="Calibri" w:hAnsi="Calibri" w:cs="Calibri"/>
          <w:sz w:val="36"/>
          <w:szCs w:val="36"/>
        </w:rPr>
        <w:t>and become cynical with social encounters</w:t>
      </w:r>
      <w:r w:rsidR="002768B7">
        <w:rPr>
          <w:rFonts w:ascii="Calibri" w:hAnsi="Calibri" w:cs="Calibri"/>
          <w:sz w:val="36"/>
          <w:szCs w:val="36"/>
        </w:rPr>
        <w:t>”</w:t>
      </w:r>
      <w:r w:rsidR="00E9571E" w:rsidRPr="002768B7">
        <w:rPr>
          <w:rFonts w:ascii="Calibri" w:hAnsi="Calibri" w:cs="Calibri"/>
          <w:sz w:val="36"/>
          <w:szCs w:val="36"/>
        </w:rPr>
        <w:t xml:space="preserve"> </w:t>
      </w:r>
      <w:sdt>
        <w:sdtPr>
          <w:rPr>
            <w:rFonts w:ascii="Calibri" w:hAnsi="Calibri" w:cs="Calibri"/>
            <w:sz w:val="36"/>
            <w:szCs w:val="36"/>
          </w:rPr>
          <w:id w:val="1356307008"/>
          <w:citation/>
        </w:sdtPr>
        <w:sdtContent>
          <w:r w:rsidR="00E9571E" w:rsidRPr="002768B7">
            <w:rPr>
              <w:rFonts w:ascii="Calibri" w:hAnsi="Calibri" w:cs="Calibri"/>
              <w:sz w:val="36"/>
              <w:szCs w:val="36"/>
            </w:rPr>
            <w:fldChar w:fldCharType="begin"/>
          </w:r>
          <w:r w:rsidR="00E9571E" w:rsidRPr="002768B7">
            <w:rPr>
              <w:rFonts w:ascii="Calibri" w:hAnsi="Calibri" w:cs="Calibri"/>
              <w:sz w:val="36"/>
              <w:szCs w:val="36"/>
            </w:rPr>
            <w:instrText xml:space="preserve"> CITATION Goh21 \l 2057 </w:instrText>
          </w:r>
          <w:r w:rsidR="00E9571E" w:rsidRPr="002768B7">
            <w:rPr>
              <w:rFonts w:ascii="Calibri" w:hAnsi="Calibri" w:cs="Calibri"/>
              <w:sz w:val="36"/>
              <w:szCs w:val="36"/>
            </w:rPr>
            <w:fldChar w:fldCharType="separate"/>
          </w:r>
          <w:r w:rsidR="00E9571E" w:rsidRPr="002768B7">
            <w:rPr>
              <w:rFonts w:ascii="Calibri" w:hAnsi="Calibri" w:cs="Calibri"/>
              <w:noProof/>
              <w:sz w:val="36"/>
              <w:szCs w:val="36"/>
            </w:rPr>
            <w:t>(Goh, Tandoc, &amp; Ng, 2021)</w:t>
          </w:r>
          <w:r w:rsidR="00E9571E" w:rsidRPr="002768B7">
            <w:rPr>
              <w:rFonts w:ascii="Calibri" w:hAnsi="Calibri" w:cs="Calibri"/>
              <w:sz w:val="36"/>
              <w:szCs w:val="36"/>
            </w:rPr>
            <w:fldChar w:fldCharType="end"/>
          </w:r>
        </w:sdtContent>
      </w:sdt>
      <w:r w:rsidR="002768B7">
        <w:rPr>
          <w:rFonts w:ascii="Calibri" w:hAnsi="Calibri" w:cs="Calibri"/>
          <w:sz w:val="36"/>
          <w:szCs w:val="36"/>
        </w:rPr>
        <w:t xml:space="preserve">. </w:t>
      </w:r>
      <w:r w:rsidR="00C2698B">
        <w:rPr>
          <w:rFonts w:ascii="Calibri" w:hAnsi="Calibri" w:cs="Calibri"/>
          <w:sz w:val="36"/>
          <w:szCs w:val="36"/>
        </w:rPr>
        <w:t>Therefore it is important that when the treatment and support of individuals who experience loneliness is looked at that this potential cognitive decline be taken into consideration as treatment methods may remain ineffective as they have become complacent in their current living conditions and situation.</w:t>
      </w:r>
      <w:r w:rsidR="00FF5AA8">
        <w:rPr>
          <w:rFonts w:ascii="Calibri" w:hAnsi="Calibri" w:cs="Calibri"/>
          <w:sz w:val="36"/>
          <w:szCs w:val="36"/>
        </w:rPr>
        <w:t xml:space="preserve"> To further expand upon this the perceived state of an </w:t>
      </w:r>
      <w:r w:rsidR="00404650">
        <w:rPr>
          <w:rFonts w:ascii="Calibri" w:hAnsi="Calibri" w:cs="Calibri"/>
          <w:sz w:val="36"/>
          <w:szCs w:val="36"/>
        </w:rPr>
        <w:t>individual’s</w:t>
      </w:r>
      <w:r w:rsidR="00FF5AA8">
        <w:rPr>
          <w:rFonts w:ascii="Calibri" w:hAnsi="Calibri" w:cs="Calibri"/>
          <w:sz w:val="36"/>
          <w:szCs w:val="36"/>
        </w:rPr>
        <w:t xml:space="preserve"> ability to </w:t>
      </w:r>
      <w:r w:rsidR="00404650">
        <w:rPr>
          <w:rFonts w:ascii="Calibri" w:hAnsi="Calibri" w:cs="Calibri"/>
          <w:sz w:val="36"/>
          <w:szCs w:val="36"/>
        </w:rPr>
        <w:t>interact</w:t>
      </w:r>
      <w:r w:rsidR="00FF5AA8">
        <w:rPr>
          <w:rFonts w:ascii="Calibri" w:hAnsi="Calibri" w:cs="Calibri"/>
          <w:sz w:val="36"/>
          <w:szCs w:val="36"/>
        </w:rPr>
        <w:t xml:space="preserve"> with others (and therefore alleviate their loneliness) and their actual ability can be wildly </w:t>
      </w:r>
      <w:r w:rsidR="00FF5AA8">
        <w:rPr>
          <w:rFonts w:ascii="Calibri" w:hAnsi="Calibri" w:cs="Calibri"/>
          <w:sz w:val="36"/>
          <w:szCs w:val="36"/>
        </w:rPr>
        <w:lastRenderedPageBreak/>
        <w:t>different: “</w:t>
      </w:r>
      <w:r w:rsidR="00FF5AA8" w:rsidRPr="00FF5AA8">
        <w:rPr>
          <w:rFonts w:ascii="Calibri" w:hAnsi="Calibri" w:cs="Calibri"/>
          <w:color w:val="000000" w:themeColor="text1"/>
          <w:sz w:val="36"/>
          <w:szCs w:val="36"/>
        </w:rPr>
        <w:t>therefore often referred to as perceived or subjective social isolation as opposed to objective social isolation</w:t>
      </w:r>
      <w:r w:rsidR="00FF5AA8">
        <w:rPr>
          <w:rFonts w:ascii="Calibri" w:hAnsi="Calibri" w:cs="Calibri"/>
          <w:sz w:val="36"/>
          <w:szCs w:val="36"/>
        </w:rPr>
        <w:t xml:space="preserve">” </w:t>
      </w:r>
      <w:sdt>
        <w:sdtPr>
          <w:rPr>
            <w:rFonts w:ascii="Calibri" w:hAnsi="Calibri" w:cs="Calibri"/>
            <w:sz w:val="36"/>
            <w:szCs w:val="36"/>
          </w:rPr>
          <w:id w:val="-1185512321"/>
          <w:citation/>
        </w:sdtPr>
        <w:sdtContent>
          <w:r w:rsidR="00FF5AA8">
            <w:rPr>
              <w:rFonts w:ascii="Calibri" w:hAnsi="Calibri" w:cs="Calibri"/>
              <w:sz w:val="36"/>
              <w:szCs w:val="36"/>
            </w:rPr>
            <w:fldChar w:fldCharType="begin"/>
          </w:r>
          <w:r w:rsidR="00FF5AA8">
            <w:rPr>
              <w:rFonts w:ascii="Calibri" w:hAnsi="Calibri" w:cs="Calibri"/>
              <w:sz w:val="36"/>
              <w:szCs w:val="36"/>
            </w:rPr>
            <w:instrText xml:space="preserve"> CITATION Bel18 \l 2057 </w:instrText>
          </w:r>
          <w:r w:rsidR="00FF5AA8">
            <w:rPr>
              <w:rFonts w:ascii="Calibri" w:hAnsi="Calibri" w:cs="Calibri"/>
              <w:sz w:val="36"/>
              <w:szCs w:val="36"/>
            </w:rPr>
            <w:fldChar w:fldCharType="separate"/>
          </w:r>
          <w:r w:rsidR="00FF5AA8" w:rsidRPr="00FF5AA8">
            <w:rPr>
              <w:rFonts w:ascii="Calibri" w:hAnsi="Calibri" w:cs="Calibri"/>
              <w:noProof/>
              <w:sz w:val="36"/>
              <w:szCs w:val="36"/>
            </w:rPr>
            <w:t>(Beller &amp; Wagner, 2018)</w:t>
          </w:r>
          <w:r w:rsidR="00FF5AA8">
            <w:rPr>
              <w:rFonts w:ascii="Calibri" w:hAnsi="Calibri" w:cs="Calibri"/>
              <w:sz w:val="36"/>
              <w:szCs w:val="36"/>
            </w:rPr>
            <w:fldChar w:fldCharType="end"/>
          </w:r>
        </w:sdtContent>
      </w:sdt>
      <w:r w:rsidR="00FF5AA8">
        <w:rPr>
          <w:rFonts w:ascii="Calibri" w:hAnsi="Calibri" w:cs="Calibri"/>
          <w:sz w:val="36"/>
          <w:szCs w:val="36"/>
        </w:rPr>
        <w:t xml:space="preserve"> this cognitive dissonance, prevents many individuals who experience loneliness from reaching out to those close to them as they believe themselves to be isolated from them. In the case of Barbara this could refer to her son who she perceives as being busy all the time whereas it begins to reason that if she reached out herself the likelihood of him answering her is high. Furthermore the case is the same with her friends who she herself has isolated from.</w:t>
      </w:r>
      <w:r w:rsidR="00EE7C18">
        <w:rPr>
          <w:rFonts w:ascii="Calibri" w:hAnsi="Calibri" w:cs="Calibri"/>
          <w:sz w:val="36"/>
          <w:szCs w:val="36"/>
        </w:rPr>
        <w:t xml:space="preserve"> </w:t>
      </w:r>
      <w:r w:rsidR="00C2698B" w:rsidRPr="00FF5AA8">
        <w:rPr>
          <w:rFonts w:ascii="Calibri" w:hAnsi="Calibri" w:cs="Calibri"/>
          <w:sz w:val="36"/>
          <w:szCs w:val="36"/>
        </w:rPr>
        <w:t xml:space="preserve"> </w:t>
      </w:r>
      <w:r w:rsidR="00C2698B">
        <w:rPr>
          <w:rFonts w:ascii="Calibri" w:hAnsi="Calibri" w:cs="Calibri"/>
          <w:sz w:val="36"/>
          <w:szCs w:val="36"/>
        </w:rPr>
        <w:t xml:space="preserve">Another major factor that cognitive effects can have on individuals with loneliness is </w:t>
      </w:r>
      <w:r w:rsidR="007E38F8">
        <w:rPr>
          <w:rFonts w:ascii="Calibri" w:hAnsi="Calibri" w:cs="Calibri"/>
          <w:sz w:val="36"/>
          <w:szCs w:val="36"/>
        </w:rPr>
        <w:t>its</w:t>
      </w:r>
      <w:r w:rsidR="00C2698B">
        <w:rPr>
          <w:rFonts w:ascii="Calibri" w:hAnsi="Calibri" w:cs="Calibri"/>
          <w:sz w:val="36"/>
          <w:szCs w:val="36"/>
        </w:rPr>
        <w:t xml:space="preserve"> impact on serotonin levels. Low levels of serotonin are generally associated with loneliness and can cause a range of </w:t>
      </w:r>
      <w:r w:rsidR="00E46C98">
        <w:rPr>
          <w:rFonts w:ascii="Calibri" w:hAnsi="Calibri" w:cs="Calibri"/>
          <w:sz w:val="36"/>
          <w:szCs w:val="36"/>
        </w:rPr>
        <w:t xml:space="preserve">alterations in mood regulation leading to impacts on anxiety levels, sadness and especially depression. It was important to  note the </w:t>
      </w:r>
      <w:r w:rsidR="00126473">
        <w:rPr>
          <w:rFonts w:ascii="Calibri" w:hAnsi="Calibri" w:cs="Calibri"/>
          <w:sz w:val="36"/>
          <w:szCs w:val="36"/>
        </w:rPr>
        <w:t>“</w:t>
      </w:r>
      <w:r w:rsidR="00E46C98" w:rsidRPr="00126473">
        <w:rPr>
          <w:rFonts w:ascii="Calibri" w:hAnsi="Calibri" w:cs="Calibri"/>
          <w:color w:val="000000" w:themeColor="text1"/>
          <w:sz w:val="36"/>
          <w:szCs w:val="36"/>
        </w:rPr>
        <w:t>the serotonin receptor gene</w:t>
      </w:r>
      <w:r w:rsidR="00126473" w:rsidRPr="00126473">
        <w:rPr>
          <w:rFonts w:ascii="Calibri" w:hAnsi="Calibri" w:cs="Calibri"/>
          <w:color w:val="000000" w:themeColor="text1"/>
          <w:sz w:val="36"/>
          <w:szCs w:val="36"/>
        </w:rPr>
        <w:t>”</w:t>
      </w:r>
      <w:r w:rsidR="00126473" w:rsidRPr="00126473">
        <w:rPr>
          <w:color w:val="000000" w:themeColor="text1"/>
        </w:rPr>
        <w:t xml:space="preserve"> </w:t>
      </w:r>
      <w:r w:rsidR="00C2698B" w:rsidRPr="00126473">
        <w:rPr>
          <w:rFonts w:ascii="Calibri" w:hAnsi="Calibri" w:cs="Calibri"/>
          <w:color w:val="000000" w:themeColor="text1"/>
          <w:sz w:val="36"/>
          <w:szCs w:val="36"/>
        </w:rPr>
        <w:t xml:space="preserve"> </w:t>
      </w:r>
      <w:r w:rsidR="00126473">
        <w:rPr>
          <w:rFonts w:ascii="Calibri" w:hAnsi="Calibri" w:cs="Calibri"/>
          <w:color w:val="000000" w:themeColor="text1"/>
          <w:sz w:val="36"/>
          <w:szCs w:val="36"/>
        </w:rPr>
        <w:t xml:space="preserve">does have </w:t>
      </w:r>
      <w:r w:rsidR="00126473" w:rsidRPr="00126473">
        <w:rPr>
          <w:rFonts w:ascii="Calibri" w:hAnsi="Calibri" w:cs="Calibri"/>
          <w:color w:val="000000" w:themeColor="text1"/>
          <w:sz w:val="36"/>
          <w:szCs w:val="36"/>
        </w:rPr>
        <w:t>“</w:t>
      </w:r>
      <w:r w:rsidR="00126473" w:rsidRPr="00126473">
        <w:rPr>
          <w:rFonts w:ascii="Calibri" w:hAnsi="Calibri" w:cs="Calibri"/>
          <w:color w:val="000000" w:themeColor="text1"/>
          <w:sz w:val="36"/>
          <w:szCs w:val="36"/>
        </w:rPr>
        <w:t>relation to several loneliness measures in adolescents, adults and elderly</w:t>
      </w:r>
      <w:r w:rsidR="00126473">
        <w:rPr>
          <w:rFonts w:ascii="Calibri" w:hAnsi="Calibri" w:cs="Calibri"/>
          <w:color w:val="000000" w:themeColor="text1"/>
          <w:sz w:val="36"/>
          <w:szCs w:val="36"/>
        </w:rPr>
        <w:t xml:space="preserve">” </w:t>
      </w:r>
      <w:sdt>
        <w:sdtPr>
          <w:rPr>
            <w:rFonts w:ascii="Calibri" w:hAnsi="Calibri" w:cs="Calibri"/>
            <w:color w:val="000000" w:themeColor="text1"/>
            <w:sz w:val="36"/>
            <w:szCs w:val="36"/>
          </w:rPr>
          <w:id w:val="1703587402"/>
          <w:citation/>
        </w:sdtPr>
        <w:sdtContent>
          <w:r w:rsidR="00126473">
            <w:rPr>
              <w:rFonts w:ascii="Calibri" w:hAnsi="Calibri" w:cs="Calibri"/>
              <w:color w:val="000000" w:themeColor="text1"/>
              <w:sz w:val="36"/>
              <w:szCs w:val="36"/>
            </w:rPr>
            <w:fldChar w:fldCharType="begin"/>
          </w:r>
          <w:r w:rsidR="00126473">
            <w:rPr>
              <w:rFonts w:ascii="Calibri" w:hAnsi="Calibri" w:cs="Calibri"/>
              <w:color w:val="000000" w:themeColor="text1"/>
              <w:sz w:val="36"/>
              <w:szCs w:val="36"/>
            </w:rPr>
            <w:instrText xml:space="preserve"> CITATION Ver14 \l 2057 </w:instrText>
          </w:r>
          <w:r w:rsidR="00126473">
            <w:rPr>
              <w:rFonts w:ascii="Calibri" w:hAnsi="Calibri" w:cs="Calibri"/>
              <w:color w:val="000000" w:themeColor="text1"/>
              <w:sz w:val="36"/>
              <w:szCs w:val="36"/>
            </w:rPr>
            <w:fldChar w:fldCharType="separate"/>
          </w:r>
          <w:r w:rsidR="00126473" w:rsidRPr="00126473">
            <w:rPr>
              <w:rFonts w:ascii="Calibri" w:hAnsi="Calibri" w:cs="Calibri"/>
              <w:noProof/>
              <w:color w:val="000000" w:themeColor="text1"/>
              <w:sz w:val="36"/>
              <w:szCs w:val="36"/>
            </w:rPr>
            <w:t>(Verhagen, van Roekel, &amp; Engels, 2014)</w:t>
          </w:r>
          <w:r w:rsidR="00126473">
            <w:rPr>
              <w:rFonts w:ascii="Calibri" w:hAnsi="Calibri" w:cs="Calibri"/>
              <w:color w:val="000000" w:themeColor="text1"/>
              <w:sz w:val="36"/>
              <w:szCs w:val="36"/>
            </w:rPr>
            <w:fldChar w:fldCharType="end"/>
          </w:r>
        </w:sdtContent>
      </w:sdt>
      <w:r w:rsidR="00FF5AA8">
        <w:rPr>
          <w:rFonts w:ascii="Calibri" w:hAnsi="Calibri" w:cs="Calibri"/>
          <w:color w:val="000000" w:themeColor="text1"/>
          <w:sz w:val="36"/>
          <w:szCs w:val="36"/>
        </w:rPr>
        <w:t xml:space="preserve">. </w:t>
      </w:r>
      <w:r w:rsidR="00EE7C18">
        <w:rPr>
          <w:rFonts w:ascii="Calibri" w:hAnsi="Calibri" w:cs="Calibri"/>
          <w:color w:val="000000" w:themeColor="text1"/>
          <w:sz w:val="36"/>
          <w:szCs w:val="36"/>
        </w:rPr>
        <w:t xml:space="preserve">In order to understand cognitive decline throughout the ageing process many </w:t>
      </w:r>
      <w:r w:rsidR="00F94E27">
        <w:rPr>
          <w:rFonts w:ascii="Calibri" w:hAnsi="Calibri" w:cs="Calibri"/>
          <w:color w:val="000000" w:themeColor="text1"/>
          <w:sz w:val="36"/>
          <w:szCs w:val="36"/>
        </w:rPr>
        <w:t>psychologists</w:t>
      </w:r>
      <w:r w:rsidR="00EE7C18">
        <w:rPr>
          <w:rFonts w:ascii="Calibri" w:hAnsi="Calibri" w:cs="Calibri"/>
          <w:color w:val="000000" w:themeColor="text1"/>
          <w:sz w:val="36"/>
          <w:szCs w:val="36"/>
        </w:rPr>
        <w:t xml:space="preserve"> have reasoned that there is a link between the two. It was found that loneliness impacts our </w:t>
      </w:r>
      <w:r w:rsidR="00EE7C18" w:rsidRPr="00EE7C18">
        <w:rPr>
          <w:rFonts w:ascii="Calibri" w:hAnsi="Calibri" w:cs="Calibri"/>
          <w:color w:val="000000" w:themeColor="text1"/>
          <w:sz w:val="36"/>
          <w:szCs w:val="36"/>
        </w:rPr>
        <w:t>“</w:t>
      </w:r>
      <w:r w:rsidR="00EE7C18" w:rsidRPr="00EE7C18">
        <w:rPr>
          <w:rFonts w:ascii="Calibri" w:hAnsi="Calibri" w:cs="Calibri"/>
          <w:color w:val="000000" w:themeColor="text1"/>
          <w:sz w:val="36"/>
          <w:szCs w:val="36"/>
          <w:shd w:val="clear" w:color="auto" w:fill="F7F7F7"/>
        </w:rPr>
        <w:t> </w:t>
      </w:r>
      <w:r w:rsidR="00EE7C18" w:rsidRPr="00F94E27">
        <w:rPr>
          <w:rFonts w:ascii="Calibri" w:hAnsi="Calibri" w:cs="Calibri"/>
          <w:color w:val="000000" w:themeColor="text1"/>
          <w:sz w:val="36"/>
          <w:szCs w:val="36"/>
          <w:shd w:val="clear" w:color="auto" w:fill="F7F7F7"/>
        </w:rPr>
        <w:t>event-based prospective memory, i.e., our capability to remember and execute intentions in the future</w:t>
      </w:r>
      <w:r w:rsidR="00EE7C18" w:rsidRPr="00F94E27">
        <w:rPr>
          <w:rFonts w:ascii="Calibri" w:hAnsi="Calibri" w:cs="Calibri"/>
          <w:color w:val="000000" w:themeColor="text1"/>
          <w:sz w:val="36"/>
          <w:szCs w:val="36"/>
          <w:shd w:val="clear" w:color="auto" w:fill="F7F7F7"/>
        </w:rPr>
        <w:t xml:space="preserve">” </w:t>
      </w:r>
      <w:sdt>
        <w:sdtPr>
          <w:rPr>
            <w:rFonts w:ascii="Calibri" w:hAnsi="Calibri" w:cs="Calibri"/>
            <w:color w:val="000000" w:themeColor="text1"/>
            <w:sz w:val="36"/>
            <w:szCs w:val="36"/>
            <w:shd w:val="clear" w:color="auto" w:fill="F7F7F7"/>
          </w:rPr>
          <w:id w:val="1389142634"/>
          <w:citation/>
        </w:sdtPr>
        <w:sdtContent>
          <w:r w:rsidR="00EE7C18" w:rsidRPr="00F94E27">
            <w:rPr>
              <w:rFonts w:ascii="Calibri" w:hAnsi="Calibri" w:cs="Calibri"/>
              <w:color w:val="000000" w:themeColor="text1"/>
              <w:sz w:val="36"/>
              <w:szCs w:val="36"/>
              <w:shd w:val="clear" w:color="auto" w:fill="F7F7F7"/>
            </w:rPr>
            <w:fldChar w:fldCharType="begin"/>
          </w:r>
          <w:r w:rsidR="00EE7C18" w:rsidRPr="00F94E27">
            <w:rPr>
              <w:rFonts w:ascii="Calibri" w:hAnsi="Calibri" w:cs="Calibri"/>
              <w:color w:val="000000" w:themeColor="text1"/>
              <w:sz w:val="36"/>
              <w:szCs w:val="36"/>
              <w:shd w:val="clear" w:color="auto" w:fill="F7F7F7"/>
            </w:rPr>
            <w:instrText xml:space="preserve"> CITATION Aki21 \l 2057 </w:instrText>
          </w:r>
          <w:r w:rsidR="00EE7C18" w:rsidRPr="00F94E27">
            <w:rPr>
              <w:rFonts w:ascii="Calibri" w:hAnsi="Calibri" w:cs="Calibri"/>
              <w:color w:val="000000" w:themeColor="text1"/>
              <w:sz w:val="36"/>
              <w:szCs w:val="36"/>
              <w:shd w:val="clear" w:color="auto" w:fill="F7F7F7"/>
            </w:rPr>
            <w:fldChar w:fldCharType="separate"/>
          </w:r>
          <w:r w:rsidR="00EE7C18" w:rsidRPr="00F94E27">
            <w:rPr>
              <w:rFonts w:ascii="Calibri" w:hAnsi="Calibri" w:cs="Calibri"/>
              <w:noProof/>
              <w:color w:val="000000" w:themeColor="text1"/>
              <w:sz w:val="36"/>
              <w:szCs w:val="36"/>
              <w:shd w:val="clear" w:color="auto" w:fill="F7F7F7"/>
            </w:rPr>
            <w:t>(Kyröläinen, Kyröläinen, &amp; Kuperman, 2021)</w:t>
          </w:r>
          <w:r w:rsidR="00EE7C18" w:rsidRPr="00F94E27">
            <w:rPr>
              <w:rFonts w:ascii="Calibri" w:hAnsi="Calibri" w:cs="Calibri"/>
              <w:color w:val="000000" w:themeColor="text1"/>
              <w:sz w:val="36"/>
              <w:szCs w:val="36"/>
              <w:shd w:val="clear" w:color="auto" w:fill="F7F7F7"/>
            </w:rPr>
            <w:fldChar w:fldCharType="end"/>
          </w:r>
        </w:sdtContent>
      </w:sdt>
      <w:r w:rsidR="00EE7C18" w:rsidRPr="00F94E27">
        <w:rPr>
          <w:rFonts w:ascii="Calibri" w:hAnsi="Calibri" w:cs="Calibri"/>
          <w:color w:val="000000" w:themeColor="text1"/>
          <w:sz w:val="36"/>
          <w:szCs w:val="36"/>
          <w:shd w:val="clear" w:color="auto" w:fill="F7F7F7"/>
        </w:rPr>
        <w:t xml:space="preserve"> this infers a clear link between cognitive decline and loneliness </w:t>
      </w:r>
      <w:r w:rsidR="00F94E27" w:rsidRPr="00F94E27">
        <w:rPr>
          <w:rFonts w:ascii="Calibri" w:hAnsi="Calibri" w:cs="Calibri"/>
          <w:color w:val="000000" w:themeColor="text1"/>
          <w:sz w:val="36"/>
          <w:szCs w:val="36"/>
          <w:shd w:val="clear" w:color="auto" w:fill="F7F7F7"/>
        </w:rPr>
        <w:t>showing how it impairs an individuals ability to think even in as the</w:t>
      </w:r>
      <w:r w:rsidR="00F94E27">
        <w:rPr>
          <w:rFonts w:ascii="Calibri" w:hAnsi="Calibri" w:cs="Calibri"/>
          <w:color w:val="000000" w:themeColor="text1"/>
          <w:sz w:val="36"/>
          <w:szCs w:val="36"/>
          <w:shd w:val="clear" w:color="auto" w:fill="F7F7F7"/>
        </w:rPr>
        <w:t xml:space="preserve"> study </w:t>
      </w:r>
      <w:r w:rsidR="00F94E27">
        <w:rPr>
          <w:rFonts w:ascii="Calibri" w:hAnsi="Calibri" w:cs="Calibri"/>
          <w:color w:val="000000" w:themeColor="text1"/>
          <w:sz w:val="36"/>
          <w:szCs w:val="36"/>
          <w:shd w:val="clear" w:color="auto" w:fill="F7F7F7"/>
        </w:rPr>
        <w:lastRenderedPageBreak/>
        <w:t xml:space="preserve">explains in healthy young adults therefore, it shows the importance of ensuring loneliness is combatted against to ensure this cognitive decline across the lifespan is prevented and cases such as Barbara are prevented. </w:t>
      </w:r>
    </w:p>
    <w:p w14:paraId="1A820225" w14:textId="1491D869" w:rsidR="003775F8" w:rsidRPr="00D67AAE" w:rsidRDefault="003775F8">
      <w:pPr>
        <w:rPr>
          <w:rFonts w:ascii="Calibri" w:hAnsi="Calibri" w:cs="Calibri"/>
          <w:sz w:val="36"/>
          <w:szCs w:val="36"/>
        </w:rPr>
      </w:pPr>
      <w:r w:rsidRPr="00D67AAE">
        <w:rPr>
          <w:rFonts w:ascii="Calibri" w:hAnsi="Calibri" w:cs="Calibri"/>
          <w:sz w:val="36"/>
          <w:szCs w:val="36"/>
        </w:rPr>
        <w:t>Emot</w:t>
      </w:r>
      <w:r w:rsidR="00D67AAE">
        <w:rPr>
          <w:rFonts w:ascii="Calibri" w:hAnsi="Calibri" w:cs="Calibri"/>
          <w:sz w:val="36"/>
          <w:szCs w:val="36"/>
        </w:rPr>
        <w:t xml:space="preserve">ional </w:t>
      </w:r>
      <w:r w:rsidR="007E38F8">
        <w:rPr>
          <w:rFonts w:ascii="Calibri" w:hAnsi="Calibri" w:cs="Calibri"/>
          <w:sz w:val="36"/>
          <w:szCs w:val="36"/>
        </w:rPr>
        <w:t xml:space="preserve">effects on loneliness </w:t>
      </w:r>
    </w:p>
    <w:p w14:paraId="7E9ABC22" w14:textId="62939DB5" w:rsidR="003775F8" w:rsidRPr="00D67AAE" w:rsidRDefault="00D67AAE">
      <w:pPr>
        <w:rPr>
          <w:rFonts w:ascii="Calibri" w:hAnsi="Calibri" w:cs="Calibri"/>
          <w:sz w:val="36"/>
          <w:szCs w:val="36"/>
        </w:rPr>
      </w:pPr>
      <w:r>
        <w:rPr>
          <w:rFonts w:ascii="Calibri" w:hAnsi="Calibri" w:cs="Calibri"/>
          <w:sz w:val="36"/>
          <w:szCs w:val="36"/>
        </w:rPr>
        <w:t xml:space="preserve">The emotional effects of loneliness can be crippling many people who experience this tend to become withdrawn and shut themselves off from the outside world such as in the case of Barbara who has stopped continuing her dance lessons and regularly ringing her son. In particular through the loss of her husband Barabara has become socially withdrawn and emotionally unavailable many other elderly individuals also similarly experience this as they </w:t>
      </w:r>
      <w:r w:rsidR="00412726">
        <w:rPr>
          <w:rFonts w:ascii="Calibri" w:hAnsi="Calibri" w:cs="Calibri"/>
          <w:sz w:val="36"/>
          <w:szCs w:val="36"/>
        </w:rPr>
        <w:t>lose</w:t>
      </w:r>
      <w:r>
        <w:rPr>
          <w:rFonts w:ascii="Calibri" w:hAnsi="Calibri" w:cs="Calibri"/>
          <w:sz w:val="36"/>
          <w:szCs w:val="36"/>
        </w:rPr>
        <w:t xml:space="preserve"> a great deal of motivation </w:t>
      </w:r>
      <w:r w:rsidR="00E9571E">
        <w:rPr>
          <w:rFonts w:ascii="Calibri" w:hAnsi="Calibri" w:cs="Calibri"/>
          <w:sz w:val="36"/>
          <w:szCs w:val="36"/>
        </w:rPr>
        <w:t xml:space="preserve">leading to many negative thoughts and feelings: </w:t>
      </w:r>
      <w:r w:rsidR="00E9571E" w:rsidRPr="00E9571E">
        <w:rPr>
          <w:rFonts w:ascii="Calibri" w:hAnsi="Calibri" w:cs="Calibri"/>
          <w:sz w:val="36"/>
          <w:szCs w:val="36"/>
        </w:rPr>
        <w:t>“Loneliness may result in the downward spiral of the individuals’ wellbeing if it leads them to maladaptive responses”</w:t>
      </w:r>
      <w:r w:rsidR="00E9571E">
        <w:rPr>
          <w:rFonts w:ascii="Calibri" w:hAnsi="Calibri" w:cs="Calibri"/>
          <w:sz w:val="36"/>
          <w:szCs w:val="36"/>
        </w:rPr>
        <w:t xml:space="preserve"> </w:t>
      </w:r>
      <w:sdt>
        <w:sdtPr>
          <w:rPr>
            <w:rFonts w:ascii="Calibri" w:hAnsi="Calibri" w:cs="Calibri"/>
            <w:sz w:val="36"/>
            <w:szCs w:val="36"/>
          </w:rPr>
          <w:id w:val="-1344312733"/>
          <w:citation/>
        </w:sdtPr>
        <w:sdtContent>
          <w:r w:rsidR="00E9571E">
            <w:rPr>
              <w:rFonts w:ascii="Calibri" w:hAnsi="Calibri" w:cs="Calibri"/>
              <w:sz w:val="36"/>
              <w:szCs w:val="36"/>
            </w:rPr>
            <w:fldChar w:fldCharType="begin"/>
          </w:r>
          <w:r w:rsidR="00E9571E">
            <w:rPr>
              <w:rFonts w:ascii="Calibri" w:hAnsi="Calibri" w:cs="Calibri"/>
              <w:sz w:val="36"/>
              <w:szCs w:val="36"/>
            </w:rPr>
            <w:instrText xml:space="preserve"> CITATION Goh21 \l 2057 </w:instrText>
          </w:r>
          <w:r w:rsidR="00E9571E">
            <w:rPr>
              <w:rFonts w:ascii="Calibri" w:hAnsi="Calibri" w:cs="Calibri"/>
              <w:sz w:val="36"/>
              <w:szCs w:val="36"/>
            </w:rPr>
            <w:fldChar w:fldCharType="separate"/>
          </w:r>
          <w:r w:rsidR="00E9571E" w:rsidRPr="00E9571E">
            <w:rPr>
              <w:rFonts w:ascii="Calibri" w:hAnsi="Calibri" w:cs="Calibri"/>
              <w:noProof/>
              <w:sz w:val="36"/>
              <w:szCs w:val="36"/>
            </w:rPr>
            <w:t>(Goh, Tandoc, &amp; Ng, 2021)</w:t>
          </w:r>
          <w:r w:rsidR="00E9571E">
            <w:rPr>
              <w:rFonts w:ascii="Calibri" w:hAnsi="Calibri" w:cs="Calibri"/>
              <w:sz w:val="36"/>
              <w:szCs w:val="36"/>
            </w:rPr>
            <w:fldChar w:fldCharType="end"/>
          </w:r>
        </w:sdtContent>
      </w:sdt>
      <w:r w:rsidR="00E9571E">
        <w:rPr>
          <w:rFonts w:ascii="Calibri" w:hAnsi="Calibri" w:cs="Calibri"/>
          <w:sz w:val="36"/>
          <w:szCs w:val="36"/>
        </w:rPr>
        <w:t xml:space="preserve">. This </w:t>
      </w:r>
      <w:r w:rsidR="00412726">
        <w:rPr>
          <w:rFonts w:ascii="Calibri" w:hAnsi="Calibri" w:cs="Calibri"/>
          <w:sz w:val="36"/>
          <w:szCs w:val="36"/>
        </w:rPr>
        <w:t>continual</w:t>
      </w:r>
      <w:r w:rsidR="00E9571E">
        <w:rPr>
          <w:rFonts w:ascii="Calibri" w:hAnsi="Calibri" w:cs="Calibri"/>
          <w:sz w:val="36"/>
          <w:szCs w:val="36"/>
        </w:rPr>
        <w:t xml:space="preserve"> spiral of negative thinking leads individuals to further shutting themselves off from the world and further social isolation. This especially impacts elderly </w:t>
      </w:r>
      <w:r w:rsidR="00412726">
        <w:rPr>
          <w:rFonts w:ascii="Calibri" w:hAnsi="Calibri" w:cs="Calibri"/>
          <w:sz w:val="36"/>
          <w:szCs w:val="36"/>
        </w:rPr>
        <w:t>individuals</w:t>
      </w:r>
      <w:r w:rsidR="00E9571E">
        <w:rPr>
          <w:rFonts w:ascii="Calibri" w:hAnsi="Calibri" w:cs="Calibri"/>
          <w:sz w:val="36"/>
          <w:szCs w:val="36"/>
        </w:rPr>
        <w:t xml:space="preserve"> as it can lead to them developing unhealthy life patterns and lead to a </w:t>
      </w:r>
      <w:r w:rsidR="00412726">
        <w:rPr>
          <w:rFonts w:ascii="Calibri" w:hAnsi="Calibri" w:cs="Calibri"/>
          <w:sz w:val="36"/>
          <w:szCs w:val="36"/>
        </w:rPr>
        <w:t>deteriorated</w:t>
      </w:r>
      <w:r w:rsidR="00E9571E">
        <w:rPr>
          <w:rFonts w:ascii="Calibri" w:hAnsi="Calibri" w:cs="Calibri"/>
          <w:sz w:val="36"/>
          <w:szCs w:val="36"/>
        </w:rPr>
        <w:t xml:space="preserve"> health and life style. The emotional effects of this withdrawal can also lead to individuals failing to properly look after themselves as depressive thoughts and feelings leading to low motivation to continue proper hygiene and cleanliness. Furthermore an increase in loneliness can lead to </w:t>
      </w:r>
      <w:r w:rsidR="00E9571E">
        <w:rPr>
          <w:rFonts w:ascii="Calibri" w:hAnsi="Calibri" w:cs="Calibri"/>
          <w:sz w:val="36"/>
          <w:szCs w:val="36"/>
        </w:rPr>
        <w:lastRenderedPageBreak/>
        <w:t xml:space="preserve">increased </w:t>
      </w:r>
      <w:r w:rsidR="00D92398">
        <w:rPr>
          <w:rFonts w:ascii="Calibri" w:hAnsi="Calibri" w:cs="Calibri"/>
          <w:sz w:val="36"/>
          <w:szCs w:val="36"/>
        </w:rPr>
        <w:t>levels of stress, anxiety and depression where a person can develop fears of social interaction and the outside world. This can lead to them becoming emotionally unavailable to others from the outside where they reject social interaction and develop unhealthy behaviour patterns. The loss of an individual close to an elderly person can also have an increase in loneliness such as in the case of Barbara who lost her husband which can impact Barbara’s emotional loneliness which can be described as “</w:t>
      </w:r>
      <w:r w:rsidR="00D92398" w:rsidRPr="00D92398">
        <w:rPr>
          <w:rFonts w:ascii="Calibri" w:hAnsi="Calibri" w:cs="Calibri"/>
          <w:sz w:val="36"/>
          <w:szCs w:val="36"/>
          <w:shd w:val="clear" w:color="auto" w:fill="FFFFFF"/>
        </w:rPr>
        <w:t>the absence of a close attachment in one’s life”</w:t>
      </w:r>
      <w:r w:rsidR="00D92398">
        <w:rPr>
          <w:rFonts w:ascii="Calibri" w:hAnsi="Calibri" w:cs="Calibri"/>
          <w:sz w:val="36"/>
          <w:szCs w:val="36"/>
          <w:shd w:val="clear" w:color="auto" w:fill="FFFFFF"/>
        </w:rPr>
        <w:t xml:space="preserve"> </w:t>
      </w:r>
      <w:sdt>
        <w:sdtPr>
          <w:rPr>
            <w:rFonts w:ascii="Calibri" w:hAnsi="Calibri" w:cs="Calibri"/>
            <w:sz w:val="36"/>
            <w:szCs w:val="36"/>
            <w:shd w:val="clear" w:color="auto" w:fill="FFFFFF"/>
          </w:rPr>
          <w:id w:val="1220251809"/>
          <w:citation/>
        </w:sdtPr>
        <w:sdtContent>
          <w:r w:rsidR="00D92398">
            <w:rPr>
              <w:rFonts w:ascii="Calibri" w:hAnsi="Calibri" w:cs="Calibri"/>
              <w:sz w:val="36"/>
              <w:szCs w:val="36"/>
              <w:shd w:val="clear" w:color="auto" w:fill="FFFFFF"/>
            </w:rPr>
            <w:fldChar w:fldCharType="begin"/>
          </w:r>
          <w:r w:rsidR="00D92398">
            <w:rPr>
              <w:rFonts w:ascii="Calibri" w:hAnsi="Calibri" w:cs="Calibri"/>
              <w:sz w:val="36"/>
              <w:szCs w:val="36"/>
              <w:shd w:val="clear" w:color="auto" w:fill="FFFFFF"/>
            </w:rPr>
            <w:instrText xml:space="preserve"> CITATION Swi21 \l 2057 </w:instrText>
          </w:r>
          <w:r w:rsidR="00D92398">
            <w:rPr>
              <w:rFonts w:ascii="Calibri" w:hAnsi="Calibri" w:cs="Calibri"/>
              <w:sz w:val="36"/>
              <w:szCs w:val="36"/>
              <w:shd w:val="clear" w:color="auto" w:fill="FFFFFF"/>
            </w:rPr>
            <w:fldChar w:fldCharType="separate"/>
          </w:r>
          <w:r w:rsidR="00D92398" w:rsidRPr="00D92398">
            <w:rPr>
              <w:rFonts w:ascii="Calibri" w:hAnsi="Calibri" w:cs="Calibri"/>
              <w:noProof/>
              <w:sz w:val="36"/>
              <w:szCs w:val="36"/>
              <w:shd w:val="clear" w:color="auto" w:fill="FFFFFF"/>
            </w:rPr>
            <w:t>(Switsers, Dierckx, Domènech-Abella, De Donder, &amp; Dury, 2021)</w:t>
          </w:r>
          <w:r w:rsidR="00D92398">
            <w:rPr>
              <w:rFonts w:ascii="Calibri" w:hAnsi="Calibri" w:cs="Calibri"/>
              <w:sz w:val="36"/>
              <w:szCs w:val="36"/>
              <w:shd w:val="clear" w:color="auto" w:fill="FFFFFF"/>
            </w:rPr>
            <w:fldChar w:fldCharType="end"/>
          </w:r>
        </w:sdtContent>
      </w:sdt>
      <w:r w:rsidR="004F3B5F">
        <w:rPr>
          <w:rFonts w:ascii="Calibri" w:hAnsi="Calibri" w:cs="Calibri"/>
          <w:sz w:val="36"/>
          <w:szCs w:val="36"/>
          <w:shd w:val="clear" w:color="auto" w:fill="FFFFFF"/>
        </w:rPr>
        <w:t xml:space="preserve">. Through losing someone close to you individuals who are experiencing loneliness can have great challenges and difficulties forming and maintain relationships with others leading to, many suffering from a great sense of disconnection to others and therefore lack the emotional support they need to properly carry on through life and support them through a difficult time following the loss of someone close to them. These new increased feelings of insecurity and hopelessness can lead to many finding it hard to open up to others and trust new people therefore, they may be more inclined to not seek out pleasurable and engaging social interactions that would bring happiness and a much needed reprieve which can aid them in recovering from a tragic loss. As seen in the case of Barbara she now does not seek out the support from her friends who she used to previously go to them and spend time such as going to her dancing activities. This increased social exclusion can lead to </w:t>
      </w:r>
      <w:r w:rsidR="004F3B5F">
        <w:rPr>
          <w:rFonts w:ascii="Calibri" w:hAnsi="Calibri" w:cs="Calibri"/>
          <w:sz w:val="36"/>
          <w:szCs w:val="36"/>
          <w:shd w:val="clear" w:color="auto" w:fill="FFFFFF"/>
        </w:rPr>
        <w:lastRenderedPageBreak/>
        <w:t xml:space="preserve">further experiences of loneliness and further push people such as Barbara to become more socially withdrawn. </w:t>
      </w:r>
    </w:p>
    <w:p w14:paraId="064F8734" w14:textId="15D09C56" w:rsidR="003775F8" w:rsidRPr="00D67AAE" w:rsidRDefault="003775F8">
      <w:pPr>
        <w:rPr>
          <w:rFonts w:ascii="Calibri" w:hAnsi="Calibri" w:cs="Calibri"/>
          <w:sz w:val="36"/>
          <w:szCs w:val="36"/>
        </w:rPr>
      </w:pPr>
      <w:r w:rsidRPr="00D67AAE">
        <w:rPr>
          <w:rFonts w:ascii="Calibri" w:hAnsi="Calibri" w:cs="Calibri"/>
          <w:sz w:val="36"/>
          <w:szCs w:val="36"/>
        </w:rPr>
        <w:t xml:space="preserve">Social </w:t>
      </w:r>
      <w:r w:rsidR="007E38F8">
        <w:rPr>
          <w:rFonts w:ascii="Calibri" w:hAnsi="Calibri" w:cs="Calibri"/>
          <w:sz w:val="36"/>
          <w:szCs w:val="36"/>
        </w:rPr>
        <w:t xml:space="preserve">effects on loneliness </w:t>
      </w:r>
    </w:p>
    <w:p w14:paraId="26E8842A" w14:textId="6C0ED8B4" w:rsidR="0024557D" w:rsidRPr="00AC3C14" w:rsidRDefault="0024557D">
      <w:pPr>
        <w:rPr>
          <w:rFonts w:ascii="Calibri" w:hAnsi="Calibri" w:cs="Calibri"/>
          <w:sz w:val="36"/>
          <w:szCs w:val="36"/>
          <w:shd w:val="clear" w:color="auto" w:fill="FFFFFF"/>
        </w:rPr>
      </w:pPr>
      <w:r>
        <w:rPr>
          <w:rFonts w:ascii="Calibri" w:hAnsi="Calibri" w:cs="Calibri"/>
          <w:sz w:val="36"/>
          <w:szCs w:val="36"/>
        </w:rPr>
        <w:t>Social loneliness can be best described as “</w:t>
      </w:r>
      <w:r w:rsidRPr="0024557D">
        <w:rPr>
          <w:rFonts w:ascii="Calibri" w:hAnsi="Calibri" w:cs="Calibri"/>
          <w:sz w:val="36"/>
          <w:szCs w:val="36"/>
          <w:shd w:val="clear" w:color="auto" w:fill="FFFFFF"/>
        </w:rPr>
        <w:t>the absence of a social network”</w:t>
      </w:r>
      <w:r>
        <w:rPr>
          <w:rFonts w:ascii="Calibri" w:hAnsi="Calibri" w:cs="Calibri"/>
          <w:sz w:val="36"/>
          <w:szCs w:val="36"/>
          <w:shd w:val="clear" w:color="auto" w:fill="FFFFFF"/>
        </w:rPr>
        <w:t xml:space="preserve"> </w:t>
      </w:r>
      <w:sdt>
        <w:sdtPr>
          <w:rPr>
            <w:rFonts w:ascii="Calibri" w:hAnsi="Calibri" w:cs="Calibri"/>
            <w:sz w:val="36"/>
            <w:szCs w:val="36"/>
            <w:shd w:val="clear" w:color="auto" w:fill="FFFFFF"/>
          </w:rPr>
          <w:id w:val="194352856"/>
          <w:citation/>
        </w:sdtPr>
        <w:sdtContent>
          <w:r>
            <w:rPr>
              <w:rFonts w:ascii="Calibri" w:hAnsi="Calibri" w:cs="Calibri"/>
              <w:sz w:val="36"/>
              <w:szCs w:val="36"/>
              <w:shd w:val="clear" w:color="auto" w:fill="FFFFFF"/>
            </w:rPr>
            <w:fldChar w:fldCharType="begin"/>
          </w:r>
          <w:r>
            <w:rPr>
              <w:rFonts w:ascii="Calibri" w:hAnsi="Calibri" w:cs="Calibri"/>
              <w:sz w:val="36"/>
              <w:szCs w:val="36"/>
              <w:shd w:val="clear" w:color="auto" w:fill="FFFFFF"/>
            </w:rPr>
            <w:instrText xml:space="preserve"> CITATION Swi21 \l 2057 </w:instrText>
          </w:r>
          <w:r>
            <w:rPr>
              <w:rFonts w:ascii="Calibri" w:hAnsi="Calibri" w:cs="Calibri"/>
              <w:sz w:val="36"/>
              <w:szCs w:val="36"/>
              <w:shd w:val="clear" w:color="auto" w:fill="FFFFFF"/>
            </w:rPr>
            <w:fldChar w:fldCharType="separate"/>
          </w:r>
          <w:r w:rsidRPr="0024557D">
            <w:rPr>
              <w:rFonts w:ascii="Calibri" w:hAnsi="Calibri" w:cs="Calibri"/>
              <w:noProof/>
              <w:sz w:val="36"/>
              <w:szCs w:val="36"/>
              <w:shd w:val="clear" w:color="auto" w:fill="FFFFFF"/>
            </w:rPr>
            <w:t>(Switsers, Dierckx, Domènech-Abella, De Donder, &amp; Dury, 2021)</w:t>
          </w:r>
          <w:r>
            <w:rPr>
              <w:rFonts w:ascii="Calibri" w:hAnsi="Calibri" w:cs="Calibri"/>
              <w:sz w:val="36"/>
              <w:szCs w:val="36"/>
              <w:shd w:val="clear" w:color="auto" w:fill="FFFFFF"/>
            </w:rPr>
            <w:fldChar w:fldCharType="end"/>
          </w:r>
        </w:sdtContent>
      </w:sdt>
      <w:r>
        <w:rPr>
          <w:rFonts w:ascii="Calibri" w:hAnsi="Calibri" w:cs="Calibri"/>
          <w:sz w:val="36"/>
          <w:szCs w:val="36"/>
          <w:shd w:val="clear" w:color="auto" w:fill="FFFFFF"/>
        </w:rPr>
        <w:t xml:space="preserve"> this impacts so many people not just including the elderly where people withdraw from friendships and lack the social structure and support network needed to support them through daily life. As humanity is an ever social species the necessity of social interaction and social circles cannot be stated enough. To remove this vital lifeline would be to remove a basic fundamental part of all of our lives. </w:t>
      </w:r>
      <w:r w:rsidR="0024383E">
        <w:rPr>
          <w:rFonts w:ascii="Calibri" w:hAnsi="Calibri" w:cs="Calibri"/>
          <w:sz w:val="36"/>
          <w:szCs w:val="36"/>
          <w:shd w:val="clear" w:color="auto" w:fill="FFFFFF"/>
        </w:rPr>
        <w:t xml:space="preserve">In the case of Barbara she has increasingly lost contact and withdrawn from her social circle through her dance clubs this can have increasingly adverse effects on their mental wellbeing and the feelings of not belonging in a particular social circle. To further expand on that Barbara has an increased feeling of social exclusion in her neighbourhood where she feels there is no longer a proper sense of community and that everyone has become withdrawn there. </w:t>
      </w:r>
      <w:r w:rsidR="00731CF6">
        <w:rPr>
          <w:rFonts w:ascii="Calibri" w:hAnsi="Calibri" w:cs="Calibri"/>
          <w:sz w:val="36"/>
          <w:szCs w:val="36"/>
          <w:shd w:val="clear" w:color="auto" w:fill="FFFFFF"/>
        </w:rPr>
        <w:t xml:space="preserve">It is vital for an individual to not feel socially excluded and develop social loneliness and the importance of the local environment and social network in preventing this cannot be stated enough: </w:t>
      </w:r>
      <w:r w:rsidR="0024383E" w:rsidRPr="0024383E">
        <w:rPr>
          <w:rFonts w:ascii="Calibri" w:hAnsi="Calibri" w:cs="Calibri"/>
          <w:sz w:val="36"/>
          <w:szCs w:val="36"/>
          <w:shd w:val="clear" w:color="auto" w:fill="FFFFFF"/>
        </w:rPr>
        <w:t>“</w:t>
      </w:r>
      <w:r w:rsidR="0024383E" w:rsidRPr="0024383E">
        <w:rPr>
          <w:rFonts w:ascii="Calibri" w:hAnsi="Calibri" w:cs="Calibri"/>
          <w:sz w:val="36"/>
          <w:szCs w:val="36"/>
        </w:rPr>
        <w:t>the importance of place and local neighbourhoods as settings for the development of social networks</w:t>
      </w:r>
      <w:r w:rsidR="0024383E">
        <w:rPr>
          <w:rFonts w:ascii="Calibri" w:hAnsi="Calibri" w:cs="Calibri"/>
          <w:sz w:val="36"/>
          <w:szCs w:val="36"/>
        </w:rPr>
        <w:t xml:space="preserve">” </w:t>
      </w:r>
      <w:sdt>
        <w:sdtPr>
          <w:rPr>
            <w:rFonts w:ascii="Calibri" w:hAnsi="Calibri" w:cs="Calibri"/>
            <w:sz w:val="36"/>
            <w:szCs w:val="36"/>
          </w:rPr>
          <w:id w:val="654263330"/>
          <w:citation/>
        </w:sdtPr>
        <w:sdtContent>
          <w:r w:rsidR="0024383E">
            <w:rPr>
              <w:rFonts w:ascii="Calibri" w:hAnsi="Calibri" w:cs="Calibri"/>
              <w:sz w:val="36"/>
              <w:szCs w:val="36"/>
            </w:rPr>
            <w:fldChar w:fldCharType="begin"/>
          </w:r>
          <w:r w:rsidR="0024383E">
            <w:rPr>
              <w:rFonts w:ascii="Calibri" w:hAnsi="Calibri" w:cs="Calibri"/>
              <w:sz w:val="36"/>
              <w:szCs w:val="36"/>
            </w:rPr>
            <w:instrText xml:space="preserve"> CITATION Ste22 \l 2057 </w:instrText>
          </w:r>
          <w:r w:rsidR="0024383E">
            <w:rPr>
              <w:rFonts w:ascii="Calibri" w:hAnsi="Calibri" w:cs="Calibri"/>
              <w:sz w:val="36"/>
              <w:szCs w:val="36"/>
            </w:rPr>
            <w:fldChar w:fldCharType="separate"/>
          </w:r>
          <w:r w:rsidR="0024383E" w:rsidRPr="0024383E">
            <w:rPr>
              <w:rFonts w:ascii="Calibri" w:hAnsi="Calibri" w:cs="Calibri"/>
              <w:noProof/>
              <w:sz w:val="36"/>
              <w:szCs w:val="36"/>
            </w:rPr>
            <w:t>(Stephens &amp; Phillips, 2022)</w:t>
          </w:r>
          <w:r w:rsidR="0024383E">
            <w:rPr>
              <w:rFonts w:ascii="Calibri" w:hAnsi="Calibri" w:cs="Calibri"/>
              <w:sz w:val="36"/>
              <w:szCs w:val="36"/>
            </w:rPr>
            <w:fldChar w:fldCharType="end"/>
          </w:r>
        </w:sdtContent>
      </w:sdt>
      <w:r w:rsidR="00731CF6">
        <w:rPr>
          <w:rFonts w:ascii="Calibri" w:hAnsi="Calibri" w:cs="Calibri"/>
          <w:sz w:val="36"/>
          <w:szCs w:val="36"/>
        </w:rPr>
        <w:t xml:space="preserve">. In the case of Barbara </w:t>
      </w:r>
      <w:r w:rsidR="00731CF6">
        <w:rPr>
          <w:rFonts w:ascii="Calibri" w:hAnsi="Calibri" w:cs="Calibri"/>
          <w:sz w:val="36"/>
          <w:szCs w:val="36"/>
        </w:rPr>
        <w:lastRenderedPageBreak/>
        <w:t xml:space="preserve">in order to alleviate her feelings of social isolation and loneliness a potential remedy for this would be for her to return to her previous activities of dancing and continue to push for her to meet up with her friends. This will allow Barbara to increase her social interaction and continue to strengthen and develop her social network which is important for her to prevent loneliness. Another potential viable method for Barbara to help combat social loneliness is through the internet as this can be a way in which individuals who may live on their own and have limited social interactions and circles to develop new ways to communicate with others: </w:t>
      </w:r>
      <w:r w:rsidR="00731CF6" w:rsidRPr="00874346">
        <w:rPr>
          <w:rFonts w:ascii="Calibri" w:hAnsi="Calibri" w:cs="Calibri"/>
          <w:sz w:val="36"/>
          <w:szCs w:val="36"/>
        </w:rPr>
        <w:t>“</w:t>
      </w:r>
      <w:r w:rsidR="00731CF6" w:rsidRPr="00874346">
        <w:rPr>
          <w:rFonts w:ascii="Calibri" w:hAnsi="Calibri" w:cs="Calibri"/>
          <w:sz w:val="36"/>
          <w:szCs w:val="36"/>
          <w:shd w:val="clear" w:color="auto" w:fill="FFFFFF"/>
        </w:rPr>
        <w:t>has been associated with the increased social connectivity, the enrichment of isolated elderly people as well as lower life stress</w:t>
      </w:r>
      <w:r w:rsidR="00874346" w:rsidRPr="00874346">
        <w:rPr>
          <w:rFonts w:ascii="Calibri" w:hAnsi="Calibri" w:cs="Calibri"/>
          <w:sz w:val="36"/>
          <w:szCs w:val="36"/>
          <w:shd w:val="clear" w:color="auto" w:fill="FFFFFF"/>
        </w:rPr>
        <w:t>”</w:t>
      </w:r>
      <w:r w:rsidR="00874346">
        <w:rPr>
          <w:rFonts w:ascii="Calibri" w:hAnsi="Calibri" w:cs="Calibri"/>
          <w:sz w:val="36"/>
          <w:szCs w:val="36"/>
          <w:shd w:val="clear" w:color="auto" w:fill="FFFFFF"/>
        </w:rPr>
        <w:t xml:space="preserve"> </w:t>
      </w:r>
      <w:sdt>
        <w:sdtPr>
          <w:rPr>
            <w:rFonts w:ascii="Calibri" w:hAnsi="Calibri" w:cs="Calibri"/>
            <w:sz w:val="36"/>
            <w:szCs w:val="36"/>
            <w:shd w:val="clear" w:color="auto" w:fill="FFFFFF"/>
          </w:rPr>
          <w:id w:val="-2036573095"/>
          <w:citation/>
        </w:sdtPr>
        <w:sdtContent>
          <w:r w:rsidR="00874346">
            <w:rPr>
              <w:rFonts w:ascii="Calibri" w:hAnsi="Calibri" w:cs="Calibri"/>
              <w:sz w:val="36"/>
              <w:szCs w:val="36"/>
              <w:shd w:val="clear" w:color="auto" w:fill="FFFFFF"/>
            </w:rPr>
            <w:fldChar w:fldCharType="begin"/>
          </w:r>
          <w:r w:rsidR="00874346">
            <w:rPr>
              <w:rFonts w:ascii="Calibri" w:hAnsi="Calibri" w:cs="Calibri"/>
              <w:sz w:val="36"/>
              <w:szCs w:val="36"/>
              <w:shd w:val="clear" w:color="auto" w:fill="FFFFFF"/>
            </w:rPr>
            <w:instrText xml:space="preserve"> CITATION Wój22 \l 2057 </w:instrText>
          </w:r>
          <w:r w:rsidR="00874346">
            <w:rPr>
              <w:rFonts w:ascii="Calibri" w:hAnsi="Calibri" w:cs="Calibri"/>
              <w:sz w:val="36"/>
              <w:szCs w:val="36"/>
              <w:shd w:val="clear" w:color="auto" w:fill="FFFFFF"/>
            </w:rPr>
            <w:fldChar w:fldCharType="separate"/>
          </w:r>
          <w:r w:rsidR="00874346" w:rsidRPr="00874346">
            <w:rPr>
              <w:rFonts w:ascii="Calibri" w:hAnsi="Calibri" w:cs="Calibri"/>
              <w:noProof/>
              <w:sz w:val="36"/>
              <w:szCs w:val="36"/>
              <w:shd w:val="clear" w:color="auto" w:fill="FFFFFF"/>
            </w:rPr>
            <w:t>(Wójcik, Kniaziuk, Zawisza, Tobiasz-Adamczyk, &amp; Grodzicki, 2022)</w:t>
          </w:r>
          <w:r w:rsidR="00874346">
            <w:rPr>
              <w:rFonts w:ascii="Calibri" w:hAnsi="Calibri" w:cs="Calibri"/>
              <w:sz w:val="36"/>
              <w:szCs w:val="36"/>
              <w:shd w:val="clear" w:color="auto" w:fill="FFFFFF"/>
            </w:rPr>
            <w:fldChar w:fldCharType="end"/>
          </w:r>
        </w:sdtContent>
      </w:sdt>
      <w:r w:rsidR="00874346">
        <w:rPr>
          <w:rFonts w:ascii="Calibri" w:hAnsi="Calibri" w:cs="Calibri"/>
          <w:sz w:val="36"/>
          <w:szCs w:val="36"/>
          <w:shd w:val="clear" w:color="auto" w:fill="FFFFFF"/>
        </w:rPr>
        <w:t xml:space="preserve"> </w:t>
      </w:r>
      <w:r w:rsidR="00C00792">
        <w:rPr>
          <w:rFonts w:ascii="Calibri" w:hAnsi="Calibri" w:cs="Calibri"/>
          <w:sz w:val="36"/>
          <w:szCs w:val="36"/>
          <w:shd w:val="clear" w:color="auto" w:fill="FFFFFF"/>
        </w:rPr>
        <w:t xml:space="preserve">the usage of the internet for elderly individuals can allow for them to remain socially active and help prevent social isolation. However a major flaw in this line of thinking is that for the vast majority of elderly individuals they struggle to use the internet due to their age and limited modern technological experience therefore the reach and benefits that the internet may be used for is limited to only those who can easily and efficiently access it. Furthermore if the elderly become increasingly reliant </w:t>
      </w:r>
      <w:r w:rsidR="00AC3C14">
        <w:rPr>
          <w:rFonts w:ascii="Calibri" w:hAnsi="Calibri" w:cs="Calibri"/>
          <w:sz w:val="36"/>
          <w:szCs w:val="36"/>
          <w:shd w:val="clear" w:color="auto" w:fill="FFFFFF"/>
        </w:rPr>
        <w:t xml:space="preserve">on using the internet it could have adverse negative effects on an </w:t>
      </w:r>
      <w:r w:rsidR="005C25AF">
        <w:rPr>
          <w:rFonts w:ascii="Calibri" w:hAnsi="Calibri" w:cs="Calibri"/>
          <w:sz w:val="36"/>
          <w:szCs w:val="36"/>
          <w:shd w:val="clear" w:color="auto" w:fill="FFFFFF"/>
        </w:rPr>
        <w:t>individual’s</w:t>
      </w:r>
      <w:r w:rsidR="00AC3C14">
        <w:rPr>
          <w:rFonts w:ascii="Calibri" w:hAnsi="Calibri" w:cs="Calibri"/>
          <w:sz w:val="36"/>
          <w:szCs w:val="36"/>
          <w:shd w:val="clear" w:color="auto" w:fill="FFFFFF"/>
        </w:rPr>
        <w:t xml:space="preserve"> ability to interact with others due to them becoming reliant on the usage of the internet to complete everyday activities: “</w:t>
      </w:r>
      <w:r w:rsidR="00AC3C14" w:rsidRPr="00AC3C14">
        <w:rPr>
          <w:rFonts w:ascii="Calibri" w:hAnsi="Calibri" w:cs="Calibri"/>
          <w:sz w:val="36"/>
          <w:szCs w:val="36"/>
          <w:shd w:val="clear" w:color="auto" w:fill="FFFFFF"/>
        </w:rPr>
        <w:t xml:space="preserve">internet use for instrumental </w:t>
      </w:r>
      <w:r w:rsidR="00AC3C14" w:rsidRPr="00AC3C14">
        <w:rPr>
          <w:rFonts w:ascii="Calibri" w:hAnsi="Calibri" w:cs="Calibri"/>
          <w:sz w:val="36"/>
          <w:szCs w:val="36"/>
          <w:shd w:val="clear" w:color="auto" w:fill="FFFFFF"/>
        </w:rPr>
        <w:lastRenderedPageBreak/>
        <w:t>tasks, such as shopping and banking, was negatively associated with community engagement</w:t>
      </w:r>
      <w:r w:rsidR="00AC3C14">
        <w:rPr>
          <w:rFonts w:ascii="Calibri" w:hAnsi="Calibri" w:cs="Calibri"/>
          <w:sz w:val="36"/>
          <w:szCs w:val="36"/>
          <w:shd w:val="clear" w:color="auto" w:fill="FFFFFF"/>
        </w:rPr>
        <w:t xml:space="preserve">” </w:t>
      </w:r>
      <w:sdt>
        <w:sdtPr>
          <w:rPr>
            <w:rFonts w:ascii="Calibri" w:hAnsi="Calibri" w:cs="Calibri"/>
            <w:sz w:val="36"/>
            <w:szCs w:val="36"/>
            <w:shd w:val="clear" w:color="auto" w:fill="FFFFFF"/>
          </w:rPr>
          <w:id w:val="2136597600"/>
          <w:citation/>
        </w:sdtPr>
        <w:sdtContent>
          <w:r w:rsidR="00AC3C14">
            <w:rPr>
              <w:rFonts w:ascii="Calibri" w:hAnsi="Calibri" w:cs="Calibri"/>
              <w:sz w:val="36"/>
              <w:szCs w:val="36"/>
              <w:shd w:val="clear" w:color="auto" w:fill="FFFFFF"/>
            </w:rPr>
            <w:fldChar w:fldCharType="begin"/>
          </w:r>
          <w:r w:rsidR="00AC3C14">
            <w:rPr>
              <w:rFonts w:ascii="Calibri" w:hAnsi="Calibri" w:cs="Calibri"/>
              <w:sz w:val="36"/>
              <w:szCs w:val="36"/>
              <w:shd w:val="clear" w:color="auto" w:fill="FFFFFF"/>
            </w:rPr>
            <w:instrText xml:space="preserve"> CITATION Cho13 \l 2057 </w:instrText>
          </w:r>
          <w:r w:rsidR="00AC3C14">
            <w:rPr>
              <w:rFonts w:ascii="Calibri" w:hAnsi="Calibri" w:cs="Calibri"/>
              <w:sz w:val="36"/>
              <w:szCs w:val="36"/>
              <w:shd w:val="clear" w:color="auto" w:fill="FFFFFF"/>
            </w:rPr>
            <w:fldChar w:fldCharType="separate"/>
          </w:r>
          <w:r w:rsidR="00AC3C14" w:rsidRPr="00AC3C14">
            <w:rPr>
              <w:rFonts w:ascii="Calibri" w:hAnsi="Calibri" w:cs="Calibri"/>
              <w:noProof/>
              <w:sz w:val="36"/>
              <w:szCs w:val="36"/>
              <w:shd w:val="clear" w:color="auto" w:fill="FFFFFF"/>
            </w:rPr>
            <w:t>(Choi &amp; Dinitto, 2013)</w:t>
          </w:r>
          <w:r w:rsidR="00AC3C14">
            <w:rPr>
              <w:rFonts w:ascii="Calibri" w:hAnsi="Calibri" w:cs="Calibri"/>
              <w:sz w:val="36"/>
              <w:szCs w:val="36"/>
              <w:shd w:val="clear" w:color="auto" w:fill="FFFFFF"/>
            </w:rPr>
            <w:fldChar w:fldCharType="end"/>
          </w:r>
        </w:sdtContent>
      </w:sdt>
      <w:r w:rsidR="005C25AF">
        <w:rPr>
          <w:rFonts w:ascii="Calibri" w:hAnsi="Calibri" w:cs="Calibri"/>
          <w:sz w:val="36"/>
          <w:szCs w:val="36"/>
          <w:shd w:val="clear" w:color="auto" w:fill="FFFFFF"/>
        </w:rPr>
        <w:t xml:space="preserve">. This increase of reliance on the internet can be particularly dangerous as due to the potential naivety of the elderly they are more likely to fall to potential scams than younger people are. Barbara herself has increasingly relied on the television and radio to work as a distraction to her loneliness this parasocial interaction can be </w:t>
      </w:r>
      <w:r w:rsidR="00404650">
        <w:rPr>
          <w:rFonts w:ascii="Calibri" w:hAnsi="Calibri" w:cs="Calibri"/>
          <w:sz w:val="36"/>
          <w:szCs w:val="36"/>
          <w:shd w:val="clear" w:color="auto" w:fill="FFFFFF"/>
        </w:rPr>
        <w:t>described</w:t>
      </w:r>
      <w:r w:rsidR="005C25AF">
        <w:rPr>
          <w:rFonts w:ascii="Calibri" w:hAnsi="Calibri" w:cs="Calibri"/>
          <w:sz w:val="36"/>
          <w:szCs w:val="36"/>
          <w:shd w:val="clear" w:color="auto" w:fill="FFFFFF"/>
        </w:rPr>
        <w:t xml:space="preserve"> by many to be </w:t>
      </w:r>
      <w:r w:rsidR="00404650">
        <w:rPr>
          <w:rFonts w:ascii="Calibri" w:hAnsi="Calibri" w:cs="Calibri"/>
          <w:sz w:val="36"/>
          <w:szCs w:val="36"/>
          <w:shd w:val="clear" w:color="auto" w:fill="FFFFFF"/>
        </w:rPr>
        <w:t>extremely</w:t>
      </w:r>
      <w:r w:rsidR="005C25AF">
        <w:rPr>
          <w:rFonts w:ascii="Calibri" w:hAnsi="Calibri" w:cs="Calibri"/>
          <w:sz w:val="36"/>
          <w:szCs w:val="36"/>
          <w:shd w:val="clear" w:color="auto" w:fill="FFFFFF"/>
        </w:rPr>
        <w:t xml:space="preserve"> harmful for her and others social interaction. Many elderly </w:t>
      </w:r>
      <w:r w:rsidR="00404650">
        <w:rPr>
          <w:rFonts w:ascii="Calibri" w:hAnsi="Calibri" w:cs="Calibri"/>
          <w:sz w:val="36"/>
          <w:szCs w:val="36"/>
          <w:shd w:val="clear" w:color="auto" w:fill="FFFFFF"/>
        </w:rPr>
        <w:t>individuals</w:t>
      </w:r>
      <w:r w:rsidR="005C25AF">
        <w:rPr>
          <w:rFonts w:ascii="Calibri" w:hAnsi="Calibri" w:cs="Calibri"/>
          <w:sz w:val="36"/>
          <w:szCs w:val="36"/>
          <w:shd w:val="clear" w:color="auto" w:fill="FFFFFF"/>
        </w:rPr>
        <w:t xml:space="preserve"> rely heavily on using tv and radio to cope with being on their own however this can ensure that they remain housebound and limit their social interactions with others. Much of the driving force behind elderly people using these devices is simply the </w:t>
      </w:r>
      <w:r w:rsidR="00404650">
        <w:rPr>
          <w:rFonts w:ascii="Calibri" w:hAnsi="Calibri" w:cs="Calibri"/>
          <w:sz w:val="36"/>
          <w:szCs w:val="36"/>
          <w:shd w:val="clear" w:color="auto" w:fill="FFFFFF"/>
        </w:rPr>
        <w:t>convenience</w:t>
      </w:r>
      <w:r w:rsidR="005C25AF">
        <w:rPr>
          <w:rFonts w:ascii="Calibri" w:hAnsi="Calibri" w:cs="Calibri"/>
          <w:sz w:val="36"/>
          <w:szCs w:val="36"/>
          <w:shd w:val="clear" w:color="auto" w:fill="FFFFFF"/>
        </w:rPr>
        <w:t xml:space="preserve"> of them as, when individuals fall into the spiral of loneliness and social isolation they begin to develop a lack of motivation therefore, using tv and radio becomes </w:t>
      </w:r>
      <w:r w:rsidR="006B47E9">
        <w:rPr>
          <w:rFonts w:ascii="Calibri" w:hAnsi="Calibri" w:cs="Calibri"/>
          <w:sz w:val="36"/>
          <w:szCs w:val="36"/>
          <w:shd w:val="clear" w:color="auto" w:fill="FFFFFF"/>
        </w:rPr>
        <w:t>extremely</w:t>
      </w:r>
      <w:r w:rsidR="005C25AF">
        <w:rPr>
          <w:rFonts w:ascii="Calibri" w:hAnsi="Calibri" w:cs="Calibri"/>
          <w:sz w:val="36"/>
          <w:szCs w:val="36"/>
          <w:shd w:val="clear" w:color="auto" w:fill="FFFFFF"/>
        </w:rPr>
        <w:t xml:space="preserve"> attractive to them as it is a form of escapism.</w:t>
      </w:r>
      <w:r w:rsidR="006B47E9">
        <w:rPr>
          <w:rFonts w:ascii="Calibri" w:hAnsi="Calibri" w:cs="Calibri"/>
          <w:sz w:val="36"/>
          <w:szCs w:val="36"/>
          <w:shd w:val="clear" w:color="auto" w:fill="FFFFFF"/>
        </w:rPr>
        <w:t xml:space="preserve"> These can delude elderly </w:t>
      </w:r>
      <w:r w:rsidR="00404650">
        <w:rPr>
          <w:rFonts w:ascii="Calibri" w:hAnsi="Calibri" w:cs="Calibri"/>
          <w:sz w:val="36"/>
          <w:szCs w:val="36"/>
          <w:shd w:val="clear" w:color="auto" w:fill="FFFFFF"/>
        </w:rPr>
        <w:t>individuals</w:t>
      </w:r>
      <w:r w:rsidR="006B47E9">
        <w:rPr>
          <w:rFonts w:ascii="Calibri" w:hAnsi="Calibri" w:cs="Calibri"/>
          <w:sz w:val="36"/>
          <w:szCs w:val="36"/>
          <w:shd w:val="clear" w:color="auto" w:fill="FFFFFF"/>
        </w:rPr>
        <w:t xml:space="preserve"> into thinking that this parasocial interaction between tv and radio personalities and themselves are healthy while in reality it is having a negative effect on them:</w:t>
      </w:r>
      <w:r w:rsidR="005C25AF">
        <w:rPr>
          <w:rFonts w:ascii="Calibri" w:hAnsi="Calibri" w:cs="Calibri"/>
          <w:sz w:val="36"/>
          <w:szCs w:val="36"/>
          <w:shd w:val="clear" w:color="auto" w:fill="FFFFFF"/>
        </w:rPr>
        <w:t xml:space="preserve"> </w:t>
      </w:r>
      <w:r w:rsidR="006B47E9">
        <w:rPr>
          <w:rFonts w:ascii="Calibri" w:hAnsi="Calibri" w:cs="Calibri"/>
          <w:sz w:val="36"/>
          <w:szCs w:val="36"/>
          <w:shd w:val="clear" w:color="auto" w:fill="FFFFFF"/>
        </w:rPr>
        <w:t>“</w:t>
      </w:r>
      <w:r w:rsidR="006B47E9" w:rsidRPr="006B47E9">
        <w:rPr>
          <w:rFonts w:ascii="Calibri" w:hAnsi="Calibri" w:cs="Calibri"/>
          <w:sz w:val="36"/>
          <w:szCs w:val="36"/>
        </w:rPr>
        <w:t>older consumers’ interaction with TV</w:t>
      </w:r>
      <w:r w:rsidR="006B47E9" w:rsidRPr="006B47E9">
        <w:rPr>
          <w:rFonts w:ascii="Calibri" w:hAnsi="Calibri" w:cs="Calibri"/>
          <w:sz w:val="36"/>
          <w:szCs w:val="36"/>
        </w:rPr>
        <w:t xml:space="preserve"> … </w:t>
      </w:r>
      <w:r w:rsidR="006B47E9" w:rsidRPr="006B47E9">
        <w:rPr>
          <w:rFonts w:ascii="Calibri" w:hAnsi="Calibri" w:cs="Calibri"/>
          <w:sz w:val="36"/>
          <w:szCs w:val="36"/>
        </w:rPr>
        <w:t>influences their positive illusions that such illusions have strong positive effects on their mental and physica</w:t>
      </w:r>
      <w:r w:rsidR="006B47E9" w:rsidRPr="006B47E9">
        <w:rPr>
          <w:rFonts w:ascii="Calibri" w:hAnsi="Calibri" w:cs="Calibri"/>
          <w:sz w:val="36"/>
          <w:szCs w:val="36"/>
        </w:rPr>
        <w:t>l</w:t>
      </w:r>
      <w:r w:rsidR="006B47E9">
        <w:rPr>
          <w:rFonts w:ascii="Calibri" w:hAnsi="Calibri" w:cs="Calibri"/>
          <w:sz w:val="36"/>
          <w:szCs w:val="36"/>
        </w:rPr>
        <w:t xml:space="preserve">” </w:t>
      </w:r>
      <w:sdt>
        <w:sdtPr>
          <w:rPr>
            <w:rFonts w:ascii="Calibri" w:hAnsi="Calibri" w:cs="Calibri"/>
            <w:sz w:val="36"/>
            <w:szCs w:val="36"/>
          </w:rPr>
          <w:id w:val="609399260"/>
          <w:citation/>
        </w:sdtPr>
        <w:sdtContent>
          <w:r w:rsidR="006B47E9">
            <w:rPr>
              <w:rFonts w:ascii="Calibri" w:hAnsi="Calibri" w:cs="Calibri"/>
              <w:sz w:val="36"/>
              <w:szCs w:val="36"/>
            </w:rPr>
            <w:fldChar w:fldCharType="begin"/>
          </w:r>
          <w:r w:rsidR="006B47E9">
            <w:rPr>
              <w:rFonts w:ascii="Calibri" w:hAnsi="Calibri" w:cs="Calibri"/>
              <w:sz w:val="36"/>
              <w:szCs w:val="36"/>
            </w:rPr>
            <w:instrText xml:space="preserve"> CITATION Lim11 \l 2057 </w:instrText>
          </w:r>
          <w:r w:rsidR="006B47E9">
            <w:rPr>
              <w:rFonts w:ascii="Calibri" w:hAnsi="Calibri" w:cs="Calibri"/>
              <w:sz w:val="36"/>
              <w:szCs w:val="36"/>
            </w:rPr>
            <w:fldChar w:fldCharType="separate"/>
          </w:r>
          <w:r w:rsidR="006B47E9" w:rsidRPr="006B47E9">
            <w:rPr>
              <w:rFonts w:ascii="Calibri" w:hAnsi="Calibri" w:cs="Calibri"/>
              <w:noProof/>
              <w:sz w:val="36"/>
              <w:szCs w:val="36"/>
            </w:rPr>
            <w:t>(Lim &amp; Kim, 2011)</w:t>
          </w:r>
          <w:r w:rsidR="006B47E9">
            <w:rPr>
              <w:rFonts w:ascii="Calibri" w:hAnsi="Calibri" w:cs="Calibri"/>
              <w:sz w:val="36"/>
              <w:szCs w:val="36"/>
            </w:rPr>
            <w:fldChar w:fldCharType="end"/>
          </w:r>
        </w:sdtContent>
      </w:sdt>
      <w:r w:rsidR="006B47E9">
        <w:rPr>
          <w:rFonts w:ascii="Calibri" w:hAnsi="Calibri" w:cs="Calibri"/>
          <w:sz w:val="36"/>
          <w:szCs w:val="36"/>
        </w:rPr>
        <w:t xml:space="preserve">. </w:t>
      </w:r>
      <w:r w:rsidR="000F6646">
        <w:rPr>
          <w:rFonts w:ascii="Calibri" w:hAnsi="Calibri" w:cs="Calibri"/>
          <w:sz w:val="36"/>
          <w:szCs w:val="36"/>
        </w:rPr>
        <w:t xml:space="preserve">In order to combat this over reliance on television and radio increased interaction is necessary with friends/family one such potential remedy to the problem could be for these </w:t>
      </w:r>
      <w:r w:rsidR="000F6646">
        <w:rPr>
          <w:rFonts w:ascii="Calibri" w:hAnsi="Calibri" w:cs="Calibri"/>
          <w:sz w:val="36"/>
          <w:szCs w:val="36"/>
        </w:rPr>
        <w:lastRenderedPageBreak/>
        <w:t xml:space="preserve">radio and tv stations to advertise to the elderly the benefits of local clubs/activities suitable for them or their friends and family where, they would be able to actively take part in activities that could help combat loneliness such as the ones Barbara is suffering from. </w:t>
      </w:r>
    </w:p>
    <w:p w14:paraId="61B16506" w14:textId="5D2458D6" w:rsidR="00D67AAE" w:rsidRDefault="00404650">
      <w:pPr>
        <w:rPr>
          <w:rFonts w:ascii="Calibri" w:hAnsi="Calibri" w:cs="Calibri"/>
          <w:sz w:val="36"/>
          <w:szCs w:val="36"/>
        </w:rPr>
      </w:pPr>
      <w:r>
        <w:rPr>
          <w:rFonts w:ascii="Calibri" w:hAnsi="Calibri" w:cs="Calibri"/>
          <w:sz w:val="36"/>
          <w:szCs w:val="36"/>
        </w:rPr>
        <w:t xml:space="preserve">To conclude the impact loneliness has on various cognitive, emotional and social functions is clear and the importance of protecting those such as Barbara against loneliness through different programs and mental health support. The cognitive aspects of </w:t>
      </w:r>
      <w:r w:rsidR="000E1837">
        <w:rPr>
          <w:rFonts w:ascii="Calibri" w:hAnsi="Calibri" w:cs="Calibri"/>
          <w:sz w:val="36"/>
          <w:szCs w:val="36"/>
        </w:rPr>
        <w:t>individuals</w:t>
      </w:r>
      <w:r>
        <w:rPr>
          <w:rFonts w:ascii="Calibri" w:hAnsi="Calibri" w:cs="Calibri"/>
          <w:sz w:val="36"/>
          <w:szCs w:val="36"/>
        </w:rPr>
        <w:t xml:space="preserve"> with loneliness show that in cases such as Barbara there is clear examples of cognitive decline such as serotonin levels dropping and memory issues being present. Barbara who herself most likely suffers from low serotonin levels lacking motivation the studies such as </w:t>
      </w:r>
      <w:sdt>
        <w:sdtPr>
          <w:rPr>
            <w:rFonts w:ascii="Calibri" w:hAnsi="Calibri" w:cs="Calibri"/>
            <w:sz w:val="36"/>
            <w:szCs w:val="36"/>
          </w:rPr>
          <w:id w:val="1693648458"/>
          <w:citation/>
        </w:sdtPr>
        <w:sdtContent>
          <w:r>
            <w:rPr>
              <w:rFonts w:ascii="Calibri" w:hAnsi="Calibri" w:cs="Calibri"/>
              <w:sz w:val="36"/>
              <w:szCs w:val="36"/>
            </w:rPr>
            <w:fldChar w:fldCharType="begin"/>
          </w:r>
          <w:r>
            <w:rPr>
              <w:rFonts w:ascii="Calibri" w:hAnsi="Calibri" w:cs="Calibri"/>
              <w:sz w:val="36"/>
              <w:szCs w:val="36"/>
            </w:rPr>
            <w:instrText xml:space="preserve"> CITATION Ver14 \l 2057 </w:instrText>
          </w:r>
          <w:r>
            <w:rPr>
              <w:rFonts w:ascii="Calibri" w:hAnsi="Calibri" w:cs="Calibri"/>
              <w:sz w:val="36"/>
              <w:szCs w:val="36"/>
            </w:rPr>
            <w:fldChar w:fldCharType="separate"/>
          </w:r>
          <w:r w:rsidRPr="00404650">
            <w:rPr>
              <w:rFonts w:ascii="Calibri" w:hAnsi="Calibri" w:cs="Calibri"/>
              <w:noProof/>
              <w:sz w:val="36"/>
              <w:szCs w:val="36"/>
            </w:rPr>
            <w:t>(Verhagen, van Roekel, &amp; Engels, 2014)</w:t>
          </w:r>
          <w:r>
            <w:rPr>
              <w:rFonts w:ascii="Calibri" w:hAnsi="Calibri" w:cs="Calibri"/>
              <w:sz w:val="36"/>
              <w:szCs w:val="36"/>
            </w:rPr>
            <w:fldChar w:fldCharType="end"/>
          </w:r>
        </w:sdtContent>
      </w:sdt>
      <w:r>
        <w:rPr>
          <w:rFonts w:ascii="Calibri" w:hAnsi="Calibri" w:cs="Calibri"/>
          <w:sz w:val="36"/>
          <w:szCs w:val="36"/>
        </w:rPr>
        <w:t xml:space="preserve"> and </w:t>
      </w:r>
      <w:sdt>
        <w:sdtPr>
          <w:rPr>
            <w:rFonts w:ascii="Calibri" w:hAnsi="Calibri" w:cs="Calibri"/>
            <w:sz w:val="36"/>
            <w:szCs w:val="36"/>
          </w:rPr>
          <w:id w:val="370504515"/>
          <w:citation/>
        </w:sdtPr>
        <w:sdtContent>
          <w:r>
            <w:rPr>
              <w:rFonts w:ascii="Calibri" w:hAnsi="Calibri" w:cs="Calibri"/>
              <w:sz w:val="36"/>
              <w:szCs w:val="36"/>
            </w:rPr>
            <w:fldChar w:fldCharType="begin"/>
          </w:r>
          <w:r>
            <w:rPr>
              <w:rFonts w:ascii="Calibri" w:hAnsi="Calibri" w:cs="Calibri"/>
              <w:sz w:val="36"/>
              <w:szCs w:val="36"/>
            </w:rPr>
            <w:instrText xml:space="preserve"> CITATION Aki21 \l 2057 </w:instrText>
          </w:r>
          <w:r>
            <w:rPr>
              <w:rFonts w:ascii="Calibri" w:hAnsi="Calibri" w:cs="Calibri"/>
              <w:sz w:val="36"/>
              <w:szCs w:val="36"/>
            </w:rPr>
            <w:fldChar w:fldCharType="separate"/>
          </w:r>
          <w:r w:rsidRPr="00404650">
            <w:rPr>
              <w:rFonts w:ascii="Calibri" w:hAnsi="Calibri" w:cs="Calibri"/>
              <w:noProof/>
              <w:sz w:val="36"/>
              <w:szCs w:val="36"/>
            </w:rPr>
            <w:t>(Kyröläinen, Kyröläinen, &amp; Kuperman, 2021)</w:t>
          </w:r>
          <w:r>
            <w:rPr>
              <w:rFonts w:ascii="Calibri" w:hAnsi="Calibri" w:cs="Calibri"/>
              <w:sz w:val="36"/>
              <w:szCs w:val="36"/>
            </w:rPr>
            <w:fldChar w:fldCharType="end"/>
          </w:r>
        </w:sdtContent>
      </w:sdt>
      <w:r>
        <w:rPr>
          <w:rFonts w:ascii="Calibri" w:hAnsi="Calibri" w:cs="Calibri"/>
          <w:sz w:val="36"/>
          <w:szCs w:val="36"/>
        </w:rPr>
        <w:t xml:space="preserve"> show how </w:t>
      </w:r>
      <w:r w:rsidR="00E261F5">
        <w:rPr>
          <w:rFonts w:ascii="Calibri" w:hAnsi="Calibri" w:cs="Calibri"/>
          <w:sz w:val="36"/>
          <w:szCs w:val="36"/>
        </w:rPr>
        <w:t xml:space="preserve">loneliness can affect cognitive decline which Barbara has herself showed examples of. The emotional effects that loneliness can have on an individual is also very much present where examples of loss of Barbara’s husband led to clear emotional damage where examples from </w:t>
      </w:r>
      <w:sdt>
        <w:sdtPr>
          <w:rPr>
            <w:rFonts w:ascii="Calibri" w:hAnsi="Calibri" w:cs="Calibri"/>
            <w:sz w:val="36"/>
            <w:szCs w:val="36"/>
          </w:rPr>
          <w:id w:val="-109438271"/>
          <w:citation/>
        </w:sdtPr>
        <w:sdtContent>
          <w:r w:rsidR="00E261F5">
            <w:rPr>
              <w:rFonts w:ascii="Calibri" w:hAnsi="Calibri" w:cs="Calibri"/>
              <w:sz w:val="36"/>
              <w:szCs w:val="36"/>
            </w:rPr>
            <w:fldChar w:fldCharType="begin"/>
          </w:r>
          <w:r w:rsidR="00E261F5">
            <w:rPr>
              <w:rFonts w:ascii="Calibri" w:hAnsi="Calibri" w:cs="Calibri"/>
              <w:sz w:val="36"/>
              <w:szCs w:val="36"/>
            </w:rPr>
            <w:instrText xml:space="preserve"> CITATION Goh21 \l 2057 </w:instrText>
          </w:r>
          <w:r w:rsidR="00E261F5">
            <w:rPr>
              <w:rFonts w:ascii="Calibri" w:hAnsi="Calibri" w:cs="Calibri"/>
              <w:sz w:val="36"/>
              <w:szCs w:val="36"/>
            </w:rPr>
            <w:fldChar w:fldCharType="separate"/>
          </w:r>
          <w:r w:rsidR="00E261F5" w:rsidRPr="00E261F5">
            <w:rPr>
              <w:rFonts w:ascii="Calibri" w:hAnsi="Calibri" w:cs="Calibri"/>
              <w:noProof/>
              <w:sz w:val="36"/>
              <w:szCs w:val="36"/>
            </w:rPr>
            <w:t>(Goh, Tandoc, &amp; Ng, 2021)</w:t>
          </w:r>
          <w:r w:rsidR="00E261F5">
            <w:rPr>
              <w:rFonts w:ascii="Calibri" w:hAnsi="Calibri" w:cs="Calibri"/>
              <w:sz w:val="36"/>
              <w:szCs w:val="36"/>
            </w:rPr>
            <w:fldChar w:fldCharType="end"/>
          </w:r>
        </w:sdtContent>
      </w:sdt>
      <w:r w:rsidR="00E261F5">
        <w:rPr>
          <w:rFonts w:ascii="Calibri" w:hAnsi="Calibri" w:cs="Calibri"/>
          <w:sz w:val="36"/>
          <w:szCs w:val="36"/>
        </w:rPr>
        <w:t xml:space="preserve"> showed how negative thoughts and behaviours can spiral out of control following the loss of one who is close to them (in Barbaras case her husband) and that these emotional effects can isolate her from the outside world. To further expand on the isolation aspect the social impacts were </w:t>
      </w:r>
      <w:r w:rsidR="00CD4609">
        <w:rPr>
          <w:rFonts w:ascii="Calibri" w:hAnsi="Calibri" w:cs="Calibri"/>
          <w:sz w:val="36"/>
          <w:szCs w:val="36"/>
        </w:rPr>
        <w:t>extremely</w:t>
      </w:r>
      <w:r w:rsidR="00E261F5">
        <w:rPr>
          <w:rFonts w:ascii="Calibri" w:hAnsi="Calibri" w:cs="Calibri"/>
          <w:sz w:val="36"/>
          <w:szCs w:val="36"/>
        </w:rPr>
        <w:t xml:space="preserve"> prevalent too as through her loneliness she isolated herself </w:t>
      </w:r>
      <w:r w:rsidR="00E261F5">
        <w:rPr>
          <w:rFonts w:ascii="Calibri" w:hAnsi="Calibri" w:cs="Calibri"/>
          <w:sz w:val="36"/>
          <w:szCs w:val="36"/>
        </w:rPr>
        <w:lastRenderedPageBreak/>
        <w:t xml:space="preserve">from her friends and family and suffered greatly only finding comfort in radio or tv which other elderly people have also become so reliant on. </w:t>
      </w:r>
    </w:p>
    <w:p w14:paraId="17CB7771" w14:textId="1A280F4E" w:rsidR="00E261F5" w:rsidRDefault="00E261F5">
      <w:pPr>
        <w:rPr>
          <w:rFonts w:ascii="Calibri" w:hAnsi="Calibri" w:cs="Calibri"/>
          <w:sz w:val="36"/>
          <w:szCs w:val="36"/>
        </w:rPr>
      </w:pPr>
      <w:r>
        <w:rPr>
          <w:rFonts w:ascii="Calibri" w:hAnsi="Calibri" w:cs="Calibri"/>
          <w:sz w:val="36"/>
          <w:szCs w:val="36"/>
        </w:rPr>
        <w:t>Therefore</w:t>
      </w:r>
      <w:r w:rsidR="00CD4609">
        <w:rPr>
          <w:rFonts w:ascii="Calibri" w:hAnsi="Calibri" w:cs="Calibri"/>
          <w:sz w:val="36"/>
          <w:szCs w:val="36"/>
        </w:rPr>
        <w:t>,</w:t>
      </w:r>
      <w:r>
        <w:rPr>
          <w:rFonts w:ascii="Calibri" w:hAnsi="Calibri" w:cs="Calibri"/>
          <w:sz w:val="36"/>
          <w:szCs w:val="36"/>
        </w:rPr>
        <w:t xml:space="preserve"> the effects that most relate to Barbara and her suffering are the social aspects where she is clearly unable to see the support that is there for her through her friends and family so continues to suffer in silence not gaining the support she desperately needs. This case is so similar to so many people with loneliness across all ages who many of them have the social network available to support them they just are unable to see that it is there for them. </w:t>
      </w:r>
    </w:p>
    <w:p w14:paraId="1213F215" w14:textId="77777777" w:rsidR="00177819" w:rsidRDefault="00177819">
      <w:pPr>
        <w:rPr>
          <w:rFonts w:ascii="Calibri" w:hAnsi="Calibri" w:cs="Calibri"/>
          <w:sz w:val="36"/>
          <w:szCs w:val="36"/>
        </w:rPr>
      </w:pPr>
    </w:p>
    <w:p w14:paraId="4591FB01" w14:textId="77777777" w:rsidR="00177819" w:rsidRDefault="00177819">
      <w:pPr>
        <w:rPr>
          <w:rFonts w:ascii="Calibri" w:hAnsi="Calibri" w:cs="Calibri"/>
          <w:sz w:val="36"/>
          <w:szCs w:val="36"/>
        </w:rPr>
      </w:pPr>
    </w:p>
    <w:p w14:paraId="06BADB14" w14:textId="77777777" w:rsidR="00177819" w:rsidRDefault="00177819">
      <w:pPr>
        <w:rPr>
          <w:rFonts w:ascii="Calibri" w:hAnsi="Calibri" w:cs="Calibri"/>
          <w:sz w:val="36"/>
          <w:szCs w:val="36"/>
        </w:rPr>
      </w:pPr>
    </w:p>
    <w:p w14:paraId="6315E591" w14:textId="77777777" w:rsidR="00177819" w:rsidRDefault="00177819">
      <w:pPr>
        <w:rPr>
          <w:rFonts w:ascii="Calibri" w:hAnsi="Calibri" w:cs="Calibri"/>
          <w:sz w:val="36"/>
          <w:szCs w:val="36"/>
        </w:rPr>
      </w:pPr>
    </w:p>
    <w:p w14:paraId="6E879578" w14:textId="77777777" w:rsidR="00177819" w:rsidRDefault="00177819">
      <w:pPr>
        <w:rPr>
          <w:rFonts w:ascii="Calibri" w:hAnsi="Calibri" w:cs="Calibri"/>
          <w:sz w:val="36"/>
          <w:szCs w:val="36"/>
        </w:rPr>
      </w:pPr>
    </w:p>
    <w:p w14:paraId="1A34FA85" w14:textId="77777777" w:rsidR="00177819" w:rsidRDefault="00177819">
      <w:pPr>
        <w:rPr>
          <w:rFonts w:ascii="Calibri" w:hAnsi="Calibri" w:cs="Calibri"/>
          <w:sz w:val="36"/>
          <w:szCs w:val="36"/>
        </w:rPr>
      </w:pPr>
    </w:p>
    <w:p w14:paraId="03892AC2" w14:textId="77777777" w:rsidR="00177819" w:rsidRDefault="00177819">
      <w:pPr>
        <w:rPr>
          <w:rFonts w:ascii="Calibri" w:hAnsi="Calibri" w:cs="Calibri"/>
          <w:sz w:val="36"/>
          <w:szCs w:val="36"/>
        </w:rPr>
      </w:pPr>
    </w:p>
    <w:p w14:paraId="0EC59C81" w14:textId="77777777" w:rsidR="00177819" w:rsidRDefault="00177819">
      <w:pPr>
        <w:rPr>
          <w:rFonts w:ascii="Calibri" w:hAnsi="Calibri" w:cs="Calibri"/>
          <w:sz w:val="36"/>
          <w:szCs w:val="36"/>
        </w:rPr>
      </w:pPr>
    </w:p>
    <w:p w14:paraId="1862BDBA" w14:textId="77777777" w:rsidR="00177819" w:rsidRDefault="00177819">
      <w:pPr>
        <w:rPr>
          <w:rFonts w:ascii="Calibri" w:hAnsi="Calibri" w:cs="Calibri"/>
          <w:sz w:val="36"/>
          <w:szCs w:val="36"/>
        </w:rPr>
      </w:pPr>
    </w:p>
    <w:p w14:paraId="5746EC9E" w14:textId="77777777" w:rsidR="00177819" w:rsidRDefault="00177819">
      <w:pPr>
        <w:rPr>
          <w:rFonts w:ascii="Calibri" w:hAnsi="Calibri" w:cs="Calibri"/>
          <w:sz w:val="36"/>
          <w:szCs w:val="36"/>
        </w:rPr>
      </w:pPr>
    </w:p>
    <w:sdt>
      <w:sdtPr>
        <w:id w:val="-751053109"/>
        <w:docPartObj>
          <w:docPartGallery w:val="Bibliographies"/>
          <w:docPartUnique/>
        </w:docPartObj>
      </w:sdtPr>
      <w:sdtEndPr>
        <w:rPr>
          <w:rFonts w:asciiTheme="minorHAnsi" w:eastAsiaTheme="minorHAnsi" w:hAnsiTheme="minorHAnsi" w:cstheme="minorBidi"/>
          <w:color w:val="auto"/>
          <w:sz w:val="24"/>
          <w:szCs w:val="24"/>
        </w:rPr>
      </w:sdtEndPr>
      <w:sdtContent>
        <w:p w14:paraId="0ABD8537" w14:textId="6391C0CA" w:rsidR="00D5031B" w:rsidRDefault="00D5031B">
          <w:pPr>
            <w:pStyle w:val="Heading1"/>
          </w:pPr>
          <w:r>
            <w:t>References</w:t>
          </w:r>
        </w:p>
        <w:sdt>
          <w:sdtPr>
            <w:id w:val="-573587230"/>
            <w:bibliography/>
          </w:sdtPr>
          <w:sdtContent>
            <w:p w14:paraId="59B7F7F5" w14:textId="77777777" w:rsidR="00D5031B" w:rsidRDefault="00D5031B" w:rsidP="00D5031B">
              <w:pPr>
                <w:pStyle w:val="Bibliography"/>
                <w:ind w:left="720" w:hanging="720"/>
                <w:rPr>
                  <w:noProof/>
                  <w:kern w:val="0"/>
                  <w14:ligatures w14:val="none"/>
                </w:rPr>
              </w:pPr>
              <w:r>
                <w:fldChar w:fldCharType="begin"/>
              </w:r>
              <w:r>
                <w:instrText>BIBLIOGRAPHY</w:instrText>
              </w:r>
              <w:r>
                <w:fldChar w:fldCharType="separate"/>
              </w:r>
              <w:r>
                <w:rPr>
                  <w:noProof/>
                </w:rPr>
                <w:t xml:space="preserve">Beller, J., &amp; Wagner, A. (2018). Disentangling Loneliness: Differential Effects of Subjective Loneliness, Network Quality, Network Size, and Living Alone on Physical, Mental, and Cognitive Health. </w:t>
              </w:r>
              <w:r>
                <w:rPr>
                  <w:i/>
                  <w:iCs/>
                  <w:noProof/>
                </w:rPr>
                <w:t>Journal of aging and health</w:t>
              </w:r>
              <w:r>
                <w:rPr>
                  <w:noProof/>
                </w:rPr>
                <w:t>, p.521-539.</w:t>
              </w:r>
            </w:p>
            <w:p w14:paraId="01B05DAE" w14:textId="77777777" w:rsidR="00D5031B" w:rsidRDefault="00D5031B" w:rsidP="00D5031B">
              <w:pPr>
                <w:pStyle w:val="Bibliography"/>
                <w:ind w:left="720" w:hanging="720"/>
                <w:rPr>
                  <w:noProof/>
                </w:rPr>
              </w:pPr>
              <w:r>
                <w:rPr>
                  <w:noProof/>
                </w:rPr>
                <w:t xml:space="preserve">Choi, N. G., &amp; Dinitto, D. M. (2013). Internet use among older adults: association with health needs, psychological capital, and social capital. </w:t>
              </w:r>
              <w:r>
                <w:rPr>
                  <w:i/>
                  <w:iCs/>
                  <w:noProof/>
                </w:rPr>
                <w:t>Journal of medical Internet research</w:t>
              </w:r>
              <w:r>
                <w:rPr>
                  <w:noProof/>
                </w:rPr>
                <w:t>, p.e97-e97.</w:t>
              </w:r>
            </w:p>
            <w:p w14:paraId="6606905C" w14:textId="77777777" w:rsidR="00D5031B" w:rsidRDefault="00D5031B" w:rsidP="00D5031B">
              <w:pPr>
                <w:pStyle w:val="Bibliography"/>
                <w:ind w:left="720" w:hanging="720"/>
                <w:rPr>
                  <w:noProof/>
                </w:rPr>
              </w:pPr>
              <w:r>
                <w:rPr>
                  <w:noProof/>
                </w:rPr>
                <w:t xml:space="preserve">Coyle, C. E., &amp; Dugan, E. (2012). Social Isolation, Loneliness and Health Among Older Adults. </w:t>
              </w:r>
              <w:r>
                <w:rPr>
                  <w:i/>
                  <w:iCs/>
                  <w:noProof/>
                </w:rPr>
                <w:t>Journal of aging and health</w:t>
              </w:r>
              <w:r>
                <w:rPr>
                  <w:noProof/>
                </w:rPr>
                <w:t>, p.1346-1363.</w:t>
              </w:r>
            </w:p>
            <w:p w14:paraId="24DD0373" w14:textId="77777777" w:rsidR="00D5031B" w:rsidRDefault="00D5031B" w:rsidP="00D5031B">
              <w:pPr>
                <w:pStyle w:val="Bibliography"/>
                <w:ind w:left="720" w:hanging="720"/>
                <w:rPr>
                  <w:noProof/>
                </w:rPr>
              </w:pPr>
              <w:r>
                <w:rPr>
                  <w:noProof/>
                </w:rPr>
                <w:t xml:space="preserve">Goh, Z. H., Tandoc, E. C., &amp; Ng, B. (2021). "Live" Together with You: Livestream Views Mitigate the Effects of Loneliness on Well-being. </w:t>
              </w:r>
              <w:r>
                <w:rPr>
                  <w:i/>
                  <w:iCs/>
                  <w:noProof/>
                </w:rPr>
                <w:t>Journal of broadcasting &amp; electronic media</w:t>
              </w:r>
              <w:r>
                <w:rPr>
                  <w:noProof/>
                </w:rPr>
                <w:t>, p.505-524.</w:t>
              </w:r>
            </w:p>
            <w:p w14:paraId="4DDA1E14" w14:textId="77777777" w:rsidR="00D5031B" w:rsidRPr="00D5031B" w:rsidRDefault="00D5031B" w:rsidP="00D5031B">
              <w:pPr>
                <w:pStyle w:val="Bibliography"/>
                <w:ind w:left="720" w:hanging="720"/>
                <w:rPr>
                  <w:noProof/>
                  <w:lang w:val="nl-NL"/>
                </w:rPr>
              </w:pPr>
              <w:r>
                <w:rPr>
                  <w:noProof/>
                </w:rPr>
                <w:t xml:space="preserve">Kyröläinen, A.-J., Kyröläinen, A.-J., &amp; Kuperman, V. (2021). The Effect of Loneliness on Cognitive Functioning Among Healthy Individuals in Mid- and Late-Adulthood: Evidence From the Canadian Longitudinal Study on Aging (CLSA). </w:t>
              </w:r>
              <w:r w:rsidRPr="00D5031B">
                <w:rPr>
                  <w:i/>
                  <w:iCs/>
                  <w:noProof/>
                  <w:lang w:val="nl-NL"/>
                </w:rPr>
                <w:t>Frontiers in psychology</w:t>
              </w:r>
              <w:r w:rsidRPr="00D5031B">
                <w:rPr>
                  <w:noProof/>
                  <w:lang w:val="nl-NL"/>
                </w:rPr>
                <w:t>, Vol-12.</w:t>
              </w:r>
            </w:p>
            <w:p w14:paraId="43C0D429" w14:textId="77777777" w:rsidR="00D5031B" w:rsidRDefault="00D5031B" w:rsidP="00D5031B">
              <w:pPr>
                <w:pStyle w:val="Bibliography"/>
                <w:ind w:left="720" w:hanging="720"/>
                <w:rPr>
                  <w:noProof/>
                </w:rPr>
              </w:pPr>
              <w:r w:rsidRPr="00D5031B">
                <w:rPr>
                  <w:noProof/>
                  <w:lang w:val="nl-NL"/>
                </w:rPr>
                <w:t xml:space="preserve">Lim, C. M., &amp; Kim, Y.-K. (2011). </w:t>
              </w:r>
              <w:r>
                <w:rPr>
                  <w:noProof/>
                </w:rPr>
                <w:t xml:space="preserve">Older consumers' Tv home shopping: Loneliness, parasocial interaction, and perceived convenience. </w:t>
              </w:r>
              <w:r>
                <w:rPr>
                  <w:i/>
                  <w:iCs/>
                  <w:noProof/>
                </w:rPr>
                <w:t>A Wiley Company; Psychology &amp; marketing</w:t>
              </w:r>
              <w:r>
                <w:rPr>
                  <w:noProof/>
                </w:rPr>
                <w:t>, p.763-780.</w:t>
              </w:r>
            </w:p>
            <w:p w14:paraId="5797FC24" w14:textId="77777777" w:rsidR="00D5031B" w:rsidRDefault="00D5031B" w:rsidP="00D5031B">
              <w:pPr>
                <w:pStyle w:val="Bibliography"/>
                <w:ind w:left="720" w:hanging="720"/>
                <w:rPr>
                  <w:noProof/>
                </w:rPr>
              </w:pPr>
              <w:r>
                <w:rPr>
                  <w:noProof/>
                </w:rPr>
                <w:t xml:space="preserve">Ng, S. M., &amp; Lee, T. M. (2020). The mediating role of hardiness in the relationship between perceived loneliness and depressive symptoms among older. </w:t>
              </w:r>
              <w:r>
                <w:rPr>
                  <w:i/>
                  <w:iCs/>
                  <w:noProof/>
                </w:rPr>
                <w:t>Aging &amp; mental health</w:t>
              </w:r>
              <w:r>
                <w:rPr>
                  <w:noProof/>
                </w:rPr>
                <w:t>, p.805-810.</w:t>
              </w:r>
            </w:p>
            <w:p w14:paraId="7CB0C359" w14:textId="77777777" w:rsidR="00D5031B" w:rsidRDefault="00D5031B" w:rsidP="00D5031B">
              <w:pPr>
                <w:pStyle w:val="Bibliography"/>
                <w:ind w:left="720" w:hanging="720"/>
                <w:rPr>
                  <w:noProof/>
                </w:rPr>
              </w:pPr>
              <w:r>
                <w:rPr>
                  <w:noProof/>
                </w:rPr>
                <w:t xml:space="preserve">Stephens, C., &amp; Phillips, H. (2022). Older People’s Neighborhood Perceptions Are Related to Social and Emotional Loneliness and Mediated by Social Network Type. </w:t>
              </w:r>
              <w:r>
                <w:rPr>
                  <w:i/>
                  <w:iCs/>
                  <w:noProof/>
                </w:rPr>
                <w:t>The Gerontologist</w:t>
              </w:r>
              <w:r>
                <w:rPr>
                  <w:noProof/>
                </w:rPr>
                <w:t>, p.1336-1346.</w:t>
              </w:r>
            </w:p>
            <w:p w14:paraId="2443181B" w14:textId="77777777" w:rsidR="00D5031B" w:rsidRPr="00D5031B" w:rsidRDefault="00D5031B" w:rsidP="00D5031B">
              <w:pPr>
                <w:pStyle w:val="Bibliography"/>
                <w:ind w:left="720" w:hanging="720"/>
                <w:rPr>
                  <w:noProof/>
                  <w:lang w:val="nl-NL"/>
                </w:rPr>
              </w:pPr>
              <w:r>
                <w:rPr>
                  <w:noProof/>
                </w:rPr>
                <w:t xml:space="preserve">Switsers, L., Dierckx, E., Domènech-Abella, J., De Donder, L., &amp; Dury, S. (2021). Negative old-age life events and well-being in later life: the moderating and mediating role of loneliness. </w:t>
              </w:r>
              <w:r w:rsidRPr="00D5031B">
                <w:rPr>
                  <w:i/>
                  <w:iCs/>
                  <w:noProof/>
                  <w:lang w:val="nl-NL"/>
                </w:rPr>
                <w:t>International psychogeriatrics</w:t>
              </w:r>
              <w:r w:rsidRPr="00D5031B">
                <w:rPr>
                  <w:noProof/>
                  <w:lang w:val="nl-NL"/>
                </w:rPr>
                <w:t>, p.1265-1276.</w:t>
              </w:r>
            </w:p>
            <w:p w14:paraId="3D009781" w14:textId="77777777" w:rsidR="00D5031B" w:rsidRDefault="00D5031B" w:rsidP="00D5031B">
              <w:pPr>
                <w:pStyle w:val="Bibliography"/>
                <w:ind w:left="720" w:hanging="720"/>
                <w:rPr>
                  <w:noProof/>
                </w:rPr>
              </w:pPr>
              <w:r w:rsidRPr="00D5031B">
                <w:rPr>
                  <w:noProof/>
                  <w:lang w:val="nl-NL"/>
                </w:rPr>
                <w:t xml:space="preserve">Verhagen, M., van Roekel, E., &amp; Engels, R. C. (2014). </w:t>
              </w:r>
              <w:r>
                <w:rPr>
                  <w:noProof/>
                </w:rPr>
                <w:t xml:space="preserve">Involvement of the BDNF gene in loneliness in adolescence: a report of opposite gene effects in boys and girls. </w:t>
              </w:r>
              <w:r>
                <w:rPr>
                  <w:i/>
                  <w:iCs/>
                  <w:noProof/>
                </w:rPr>
                <w:t>PloS one</w:t>
              </w:r>
              <w:r>
                <w:rPr>
                  <w:noProof/>
                </w:rPr>
                <w:t>, p.e92768-e92768.</w:t>
              </w:r>
            </w:p>
            <w:p w14:paraId="5AC10594" w14:textId="77777777" w:rsidR="00D5031B" w:rsidRDefault="00D5031B" w:rsidP="00D5031B">
              <w:pPr>
                <w:pStyle w:val="Bibliography"/>
                <w:ind w:left="720" w:hanging="720"/>
                <w:rPr>
                  <w:noProof/>
                </w:rPr>
              </w:pPr>
              <w:r>
                <w:rPr>
                  <w:noProof/>
                </w:rPr>
                <w:t xml:space="preserve">Wójcik, G., Kniaziuk, K., Zawisza, K., Tobiasz-Adamczyk, B., &amp; Grodzicki, T. (2022). Internet use for instrumental purposes in relation to the quality of life among elderly females and males in Poland - mediating effects of loneliness and social </w:t>
              </w:r>
              <w:r>
                <w:rPr>
                  <w:noProof/>
                </w:rPr>
                <w:lastRenderedPageBreak/>
                <w:t xml:space="preserve">support. </w:t>
              </w:r>
              <w:r>
                <w:rPr>
                  <w:i/>
                  <w:iCs/>
                  <w:noProof/>
                </w:rPr>
                <w:t>International journal of occupational medicine and environmental health</w:t>
              </w:r>
              <w:r>
                <w:rPr>
                  <w:noProof/>
                </w:rPr>
                <w:t>, p.169-185.</w:t>
              </w:r>
            </w:p>
            <w:p w14:paraId="39FFF72D" w14:textId="77777777" w:rsidR="00D5031B" w:rsidRDefault="00D5031B" w:rsidP="00D5031B">
              <w:pPr>
                <w:pStyle w:val="Bibliography"/>
                <w:ind w:left="720" w:hanging="720"/>
                <w:rPr>
                  <w:noProof/>
                </w:rPr>
              </w:pPr>
              <w:r>
                <w:rPr>
                  <w:noProof/>
                </w:rPr>
                <w:t>Zhu, Y.</w:t>
              </w:r>
              <w:r>
                <w:rPr>
                  <w:rFonts w:ascii="Cambria Math" w:hAnsi="Cambria Math" w:cs="Cambria Math"/>
                  <w:noProof/>
                </w:rPr>
                <w:t>‐</w:t>
              </w:r>
              <w:r>
                <w:rPr>
                  <w:noProof/>
                </w:rPr>
                <w:t>Z., Lin, C.</w:t>
              </w:r>
              <w:r>
                <w:rPr>
                  <w:rFonts w:ascii="Cambria Math" w:hAnsi="Cambria Math" w:cs="Cambria Math"/>
                  <w:noProof/>
                </w:rPr>
                <w:t>‐</w:t>
              </w:r>
              <w:r>
                <w:rPr>
                  <w:noProof/>
                </w:rPr>
                <w:t>F., Yang, H.</w:t>
              </w:r>
              <w:r>
                <w:rPr>
                  <w:rFonts w:ascii="Cambria Math" w:hAnsi="Cambria Math" w:cs="Cambria Math"/>
                  <w:noProof/>
                </w:rPr>
                <w:t>‐</w:t>
              </w:r>
              <w:r>
                <w:rPr>
                  <w:noProof/>
                </w:rPr>
                <w:t>L., Jin, G., &amp; Chiu, H.</w:t>
              </w:r>
              <w:r>
                <w:rPr>
                  <w:rFonts w:ascii="Cambria Math" w:hAnsi="Cambria Math" w:cs="Cambria Math"/>
                  <w:noProof/>
                </w:rPr>
                <w:t>‐</w:t>
              </w:r>
              <w:r>
                <w:rPr>
                  <w:noProof/>
                </w:rPr>
                <w:t xml:space="preserve">L. (2023). Effects of exergaming on cognitive functions and loneliness of older adults with cognitive frailty. </w:t>
              </w:r>
              <w:r>
                <w:rPr>
                  <w:i/>
                  <w:iCs/>
                  <w:noProof/>
                </w:rPr>
                <w:t>International journal of geriatric psychiatry</w:t>
              </w:r>
              <w:r>
                <w:rPr>
                  <w:noProof/>
                </w:rPr>
                <w:t>, p.e5944-n/a.</w:t>
              </w:r>
            </w:p>
            <w:p w14:paraId="23AC399E" w14:textId="66C6615B" w:rsidR="00D5031B" w:rsidRDefault="00D5031B" w:rsidP="00D5031B">
              <w:r>
                <w:rPr>
                  <w:b/>
                  <w:bCs/>
                </w:rPr>
                <w:fldChar w:fldCharType="end"/>
              </w:r>
            </w:p>
          </w:sdtContent>
        </w:sdt>
      </w:sdtContent>
    </w:sdt>
    <w:p w14:paraId="5E21A0DC" w14:textId="77777777" w:rsidR="00177819" w:rsidRDefault="00177819">
      <w:pPr>
        <w:rPr>
          <w:rFonts w:ascii="Calibri" w:hAnsi="Calibri" w:cs="Calibri"/>
          <w:sz w:val="36"/>
          <w:szCs w:val="36"/>
        </w:rPr>
      </w:pPr>
    </w:p>
    <w:p w14:paraId="5E449CC8" w14:textId="77777777" w:rsidR="00E25505" w:rsidRDefault="00E25505">
      <w:pPr>
        <w:rPr>
          <w:rFonts w:ascii="Calibri" w:hAnsi="Calibri" w:cs="Calibri"/>
          <w:sz w:val="36"/>
          <w:szCs w:val="36"/>
        </w:rPr>
      </w:pPr>
    </w:p>
    <w:p w14:paraId="64579AA2" w14:textId="77777777" w:rsidR="00E25505" w:rsidRDefault="00E25505">
      <w:pPr>
        <w:rPr>
          <w:rFonts w:ascii="Calibri" w:hAnsi="Calibri" w:cs="Calibri"/>
          <w:sz w:val="36"/>
          <w:szCs w:val="36"/>
        </w:rPr>
      </w:pPr>
    </w:p>
    <w:p w14:paraId="59D77431" w14:textId="77777777" w:rsidR="00E25505" w:rsidRDefault="00E25505">
      <w:pPr>
        <w:rPr>
          <w:rFonts w:ascii="Calibri" w:hAnsi="Calibri" w:cs="Calibri"/>
          <w:sz w:val="36"/>
          <w:szCs w:val="36"/>
        </w:rPr>
      </w:pPr>
    </w:p>
    <w:p w14:paraId="1755C8D7" w14:textId="77777777" w:rsidR="00E25505" w:rsidRDefault="00E25505">
      <w:pPr>
        <w:rPr>
          <w:rFonts w:ascii="Calibri" w:hAnsi="Calibri" w:cs="Calibri"/>
          <w:sz w:val="36"/>
          <w:szCs w:val="36"/>
        </w:rPr>
      </w:pPr>
    </w:p>
    <w:p w14:paraId="0521C3C0" w14:textId="77777777" w:rsidR="00E25505" w:rsidRDefault="00E25505">
      <w:pPr>
        <w:rPr>
          <w:rFonts w:ascii="Calibri" w:hAnsi="Calibri" w:cs="Calibri"/>
          <w:sz w:val="36"/>
          <w:szCs w:val="36"/>
        </w:rPr>
      </w:pPr>
    </w:p>
    <w:p w14:paraId="154773B5" w14:textId="77777777" w:rsidR="00E25505" w:rsidRDefault="00E25505">
      <w:pPr>
        <w:rPr>
          <w:rFonts w:ascii="Calibri" w:hAnsi="Calibri" w:cs="Calibri"/>
          <w:sz w:val="36"/>
          <w:szCs w:val="36"/>
        </w:rPr>
      </w:pPr>
    </w:p>
    <w:p w14:paraId="25160D24" w14:textId="77777777" w:rsidR="00E25505" w:rsidRDefault="00E25505">
      <w:pPr>
        <w:rPr>
          <w:rFonts w:ascii="Calibri" w:hAnsi="Calibri" w:cs="Calibri"/>
          <w:sz w:val="36"/>
          <w:szCs w:val="36"/>
        </w:rPr>
      </w:pPr>
    </w:p>
    <w:p w14:paraId="3B6CEC65" w14:textId="77777777" w:rsidR="00E25505" w:rsidRDefault="00E25505">
      <w:pPr>
        <w:rPr>
          <w:rFonts w:ascii="Calibri" w:hAnsi="Calibri" w:cs="Calibri"/>
          <w:sz w:val="36"/>
          <w:szCs w:val="36"/>
        </w:rPr>
      </w:pPr>
    </w:p>
    <w:p w14:paraId="3F9AEBED" w14:textId="77777777" w:rsidR="00E25505" w:rsidRDefault="00E25505">
      <w:pPr>
        <w:rPr>
          <w:rFonts w:ascii="Calibri" w:hAnsi="Calibri" w:cs="Calibri"/>
          <w:sz w:val="36"/>
          <w:szCs w:val="36"/>
        </w:rPr>
      </w:pPr>
    </w:p>
    <w:p w14:paraId="504482C1" w14:textId="77777777" w:rsidR="00E25505" w:rsidRDefault="00E25505">
      <w:pPr>
        <w:rPr>
          <w:rFonts w:ascii="Calibri" w:hAnsi="Calibri" w:cs="Calibri"/>
          <w:sz w:val="36"/>
          <w:szCs w:val="36"/>
        </w:rPr>
      </w:pPr>
    </w:p>
    <w:p w14:paraId="441548AD" w14:textId="77777777" w:rsidR="00E25505" w:rsidRDefault="00E25505">
      <w:pPr>
        <w:rPr>
          <w:rFonts w:ascii="Calibri" w:hAnsi="Calibri" w:cs="Calibri"/>
          <w:sz w:val="36"/>
          <w:szCs w:val="36"/>
        </w:rPr>
      </w:pPr>
    </w:p>
    <w:p w14:paraId="1B3CB619" w14:textId="77777777" w:rsidR="00E25505" w:rsidRDefault="00E25505">
      <w:pPr>
        <w:rPr>
          <w:rFonts w:ascii="Calibri" w:hAnsi="Calibri" w:cs="Calibri"/>
          <w:sz w:val="36"/>
          <w:szCs w:val="36"/>
        </w:rPr>
      </w:pPr>
    </w:p>
    <w:p w14:paraId="60330E11" w14:textId="77777777" w:rsidR="00E25505" w:rsidRDefault="00E25505">
      <w:pPr>
        <w:rPr>
          <w:rFonts w:ascii="Calibri" w:hAnsi="Calibri" w:cs="Calibri"/>
          <w:sz w:val="36"/>
          <w:szCs w:val="36"/>
        </w:rPr>
      </w:pPr>
    </w:p>
    <w:p w14:paraId="683A9FD4" w14:textId="77777777" w:rsidR="00E25505" w:rsidRDefault="00E25505">
      <w:pPr>
        <w:rPr>
          <w:rFonts w:ascii="Calibri" w:hAnsi="Calibri" w:cs="Calibri"/>
          <w:sz w:val="36"/>
          <w:szCs w:val="36"/>
        </w:rPr>
      </w:pPr>
    </w:p>
    <w:p w14:paraId="59F2ECB3" w14:textId="77777777" w:rsidR="00E25505" w:rsidRDefault="00E25505">
      <w:pPr>
        <w:rPr>
          <w:rFonts w:ascii="Calibri" w:hAnsi="Calibri" w:cs="Calibri"/>
          <w:sz w:val="36"/>
          <w:szCs w:val="36"/>
        </w:rPr>
      </w:pPr>
    </w:p>
    <w:p w14:paraId="46F09CB1" w14:textId="77777777" w:rsidR="00E25505" w:rsidRDefault="00E25505">
      <w:pPr>
        <w:rPr>
          <w:rFonts w:ascii="Calibri" w:hAnsi="Calibri" w:cs="Calibri"/>
          <w:sz w:val="36"/>
          <w:szCs w:val="36"/>
        </w:rPr>
      </w:pPr>
    </w:p>
    <w:p w14:paraId="094F42EB" w14:textId="4307BDF1" w:rsidR="00E25505" w:rsidRDefault="00E25505">
      <w:pPr>
        <w:rPr>
          <w:rFonts w:ascii="Calibri" w:hAnsi="Calibri" w:cs="Calibri"/>
          <w:sz w:val="36"/>
          <w:szCs w:val="36"/>
        </w:rPr>
      </w:pPr>
      <w:r>
        <w:rPr>
          <w:rFonts w:ascii="Calibri" w:hAnsi="Calibri" w:cs="Calibri"/>
          <w:sz w:val="36"/>
          <w:szCs w:val="36"/>
        </w:rPr>
        <w:lastRenderedPageBreak/>
        <w:t xml:space="preserve">Appendices </w:t>
      </w:r>
    </w:p>
    <w:p w14:paraId="1C795F00" w14:textId="170E2092" w:rsidR="00E25505" w:rsidRDefault="00E25505">
      <w:pPr>
        <w:rPr>
          <w:rFonts w:ascii="Calibri" w:hAnsi="Calibri" w:cs="Calibri"/>
          <w:sz w:val="36"/>
          <w:szCs w:val="36"/>
        </w:rPr>
      </w:pPr>
      <w:r>
        <w:rPr>
          <w:rFonts w:ascii="Calibri" w:hAnsi="Calibri" w:cs="Calibri"/>
          <w:sz w:val="36"/>
          <w:szCs w:val="36"/>
        </w:rPr>
        <w:t>Appendices 1</w:t>
      </w:r>
    </w:p>
    <w:p w14:paraId="03537B9E" w14:textId="4935868D" w:rsidR="00E25505" w:rsidRPr="00E25505" w:rsidRDefault="00E25505">
      <w:pPr>
        <w:rPr>
          <w:rFonts w:ascii="Calibri" w:hAnsi="Calibri" w:cs="Calibri"/>
          <w:sz w:val="36"/>
          <w:szCs w:val="36"/>
        </w:rPr>
      </w:pPr>
      <w:r w:rsidRPr="00E25505">
        <w:rPr>
          <w:rFonts w:ascii="Calibri" w:hAnsi="Calibri" w:cs="Calibri"/>
          <w:sz w:val="36"/>
          <w:szCs w:val="36"/>
        </w:rPr>
        <w:t xml:space="preserve">SCENARIO: BARBARA Barbara is seventy-six years old and has lived alone in her own home in a village since her husband died four years ago. She has one son, who now lives with his wife and three children 310 miles away from Barbara. A usually outgoing woman with a positive outlook on life, until her retirement, eleven years ago, she worked as a teacher in her local primary school, knowing many families in the area and often stopping to chat with them. Since then, these schoolchildren have grown to adulthood and a number of new families have moved into the area. Barbara and her husband had been regular attenders at a ballroom dancing club once a week and had also enjoyed coach trips around the UK and Europe, with an increase in trips since their retirement. Barbara had never needed to learn to drive, as her husband drove their car. Since her bereavement, Barbara has stopped her dancing activities, as they reminded her of her loss. Although she has the financial means to afford holidays, Barbara no longer takes coach trips, as she has no-one to travel with. Most of her close friends are of a similar age and are either unable or unwilling to travel far from the local area. Barbara does meet with a couple of older close friends, but these visits are becoming less frequent; her friends have children and grandchildren living locally and they spend much of their time with those family members. </w:t>
      </w:r>
      <w:r w:rsidRPr="00E25505">
        <w:rPr>
          <w:rFonts w:ascii="Calibri" w:hAnsi="Calibri" w:cs="Calibri"/>
          <w:sz w:val="36"/>
          <w:szCs w:val="36"/>
        </w:rPr>
        <w:lastRenderedPageBreak/>
        <w:t>Recently, Barbara has relied more on her television and radio for company, along with occasional phone calls from her son and grandchildren. She does not like to phone her son too often, as he is frequently busy with work, so she has begun waiting for him to phone her. Sometimes a few weeks can go by with no call from him. With few reasons to leave the house, other than brief shopping trips and medical and dental appointments, Barbara spends time tending to her garden and reading, but she has noticed that she increasingly feels tired and cold in the afternoons, often needing a nap. She now routinely goes to bed by nine o’clock in the evening, as she feels warmer in bed. Barbara misses the community feel of the village when she knew almost everyone and felt seen by people, who would ask how she was. She now feels lonely and left out of village life</w:t>
      </w:r>
    </w:p>
    <w:p w14:paraId="6607B8BB" w14:textId="77777777" w:rsidR="00177819" w:rsidRDefault="00177819">
      <w:pPr>
        <w:rPr>
          <w:rFonts w:ascii="Calibri" w:hAnsi="Calibri" w:cs="Calibri"/>
          <w:sz w:val="36"/>
          <w:szCs w:val="36"/>
        </w:rPr>
      </w:pPr>
    </w:p>
    <w:p w14:paraId="2371DCAB" w14:textId="77777777" w:rsidR="00177819" w:rsidRDefault="00177819">
      <w:pPr>
        <w:rPr>
          <w:rFonts w:ascii="Calibri" w:hAnsi="Calibri" w:cs="Calibri"/>
          <w:sz w:val="36"/>
          <w:szCs w:val="36"/>
        </w:rPr>
      </w:pPr>
    </w:p>
    <w:p w14:paraId="34B72E44" w14:textId="77777777" w:rsidR="00177819" w:rsidRDefault="00177819">
      <w:pPr>
        <w:rPr>
          <w:rFonts w:ascii="Calibri" w:hAnsi="Calibri" w:cs="Calibri"/>
          <w:sz w:val="36"/>
          <w:szCs w:val="36"/>
        </w:rPr>
      </w:pPr>
    </w:p>
    <w:p w14:paraId="4FA5F31A" w14:textId="77777777" w:rsidR="00177819" w:rsidRDefault="00177819">
      <w:pPr>
        <w:rPr>
          <w:rFonts w:ascii="Calibri" w:hAnsi="Calibri" w:cs="Calibri"/>
          <w:sz w:val="36"/>
          <w:szCs w:val="36"/>
        </w:rPr>
      </w:pPr>
    </w:p>
    <w:p w14:paraId="45B301C8" w14:textId="77777777" w:rsidR="00177819" w:rsidRDefault="00177819">
      <w:pPr>
        <w:rPr>
          <w:rFonts w:ascii="Calibri" w:hAnsi="Calibri" w:cs="Calibri"/>
          <w:sz w:val="36"/>
          <w:szCs w:val="36"/>
        </w:rPr>
      </w:pPr>
    </w:p>
    <w:p w14:paraId="72D2C772" w14:textId="77777777" w:rsidR="00177819" w:rsidRDefault="00177819">
      <w:pPr>
        <w:rPr>
          <w:rFonts w:ascii="Calibri" w:hAnsi="Calibri" w:cs="Calibri"/>
          <w:sz w:val="36"/>
          <w:szCs w:val="36"/>
        </w:rPr>
      </w:pPr>
    </w:p>
    <w:p w14:paraId="2A45D763" w14:textId="77777777" w:rsidR="00177819" w:rsidRDefault="00177819">
      <w:pPr>
        <w:rPr>
          <w:rFonts w:ascii="Calibri" w:hAnsi="Calibri" w:cs="Calibri"/>
          <w:sz w:val="36"/>
          <w:szCs w:val="36"/>
        </w:rPr>
      </w:pPr>
    </w:p>
    <w:p w14:paraId="382FC4BE" w14:textId="77777777" w:rsidR="00177819" w:rsidRDefault="00177819">
      <w:pPr>
        <w:rPr>
          <w:rFonts w:ascii="Calibri" w:hAnsi="Calibri" w:cs="Calibri"/>
          <w:sz w:val="36"/>
          <w:szCs w:val="36"/>
        </w:rPr>
      </w:pPr>
    </w:p>
    <w:p w14:paraId="3957F509" w14:textId="77777777" w:rsidR="00177819" w:rsidRDefault="00177819">
      <w:pPr>
        <w:rPr>
          <w:rFonts w:ascii="Calibri" w:hAnsi="Calibri" w:cs="Calibri"/>
          <w:sz w:val="36"/>
          <w:szCs w:val="36"/>
        </w:rPr>
      </w:pPr>
    </w:p>
    <w:p w14:paraId="494C23E8" w14:textId="77777777" w:rsidR="00177819" w:rsidRDefault="00177819">
      <w:pPr>
        <w:rPr>
          <w:rFonts w:ascii="Calibri" w:hAnsi="Calibri" w:cs="Calibri"/>
          <w:sz w:val="36"/>
          <w:szCs w:val="36"/>
        </w:rPr>
      </w:pPr>
    </w:p>
    <w:p w14:paraId="6E2B0404" w14:textId="77777777" w:rsidR="00177819" w:rsidRDefault="00177819">
      <w:pPr>
        <w:rPr>
          <w:rFonts w:ascii="Calibri" w:hAnsi="Calibri" w:cs="Calibri"/>
          <w:sz w:val="36"/>
          <w:szCs w:val="36"/>
        </w:rPr>
      </w:pPr>
    </w:p>
    <w:p w14:paraId="2E565C82" w14:textId="77777777" w:rsidR="00177819" w:rsidRDefault="00177819">
      <w:pPr>
        <w:rPr>
          <w:rFonts w:ascii="Calibri" w:hAnsi="Calibri" w:cs="Calibri"/>
          <w:sz w:val="36"/>
          <w:szCs w:val="36"/>
        </w:rPr>
      </w:pPr>
    </w:p>
    <w:p w14:paraId="084C4731" w14:textId="77777777" w:rsidR="00177819" w:rsidRDefault="00177819">
      <w:pPr>
        <w:rPr>
          <w:rFonts w:ascii="Calibri" w:hAnsi="Calibri" w:cs="Calibri"/>
          <w:sz w:val="36"/>
          <w:szCs w:val="36"/>
        </w:rPr>
      </w:pPr>
    </w:p>
    <w:p w14:paraId="3B0D93E9" w14:textId="77777777" w:rsidR="00177819" w:rsidRDefault="00177819">
      <w:pPr>
        <w:rPr>
          <w:rFonts w:ascii="Calibri" w:hAnsi="Calibri" w:cs="Calibri"/>
          <w:sz w:val="36"/>
          <w:szCs w:val="36"/>
        </w:rPr>
      </w:pPr>
    </w:p>
    <w:p w14:paraId="217F1435" w14:textId="77777777" w:rsidR="00177819" w:rsidRDefault="00177819">
      <w:pPr>
        <w:rPr>
          <w:rFonts w:ascii="Calibri" w:hAnsi="Calibri" w:cs="Calibri"/>
          <w:sz w:val="36"/>
          <w:szCs w:val="36"/>
        </w:rPr>
      </w:pPr>
    </w:p>
    <w:p w14:paraId="0CA7DE51" w14:textId="77777777" w:rsidR="00177819" w:rsidRDefault="00177819">
      <w:pPr>
        <w:rPr>
          <w:rFonts w:ascii="Calibri" w:hAnsi="Calibri" w:cs="Calibri"/>
          <w:sz w:val="36"/>
          <w:szCs w:val="36"/>
        </w:rPr>
      </w:pPr>
    </w:p>
    <w:p w14:paraId="232E0148" w14:textId="77777777" w:rsidR="00177819" w:rsidRDefault="00177819">
      <w:pPr>
        <w:rPr>
          <w:rFonts w:ascii="Calibri" w:hAnsi="Calibri" w:cs="Calibri"/>
          <w:sz w:val="36"/>
          <w:szCs w:val="36"/>
        </w:rPr>
      </w:pPr>
    </w:p>
    <w:p w14:paraId="48335B31" w14:textId="77777777" w:rsidR="00177819" w:rsidRDefault="00177819">
      <w:pPr>
        <w:rPr>
          <w:rFonts w:ascii="Calibri" w:hAnsi="Calibri" w:cs="Calibri"/>
          <w:sz w:val="36"/>
          <w:szCs w:val="36"/>
        </w:rPr>
      </w:pPr>
    </w:p>
    <w:p w14:paraId="6E5FBAF9" w14:textId="77777777" w:rsidR="00177819" w:rsidRDefault="00177819">
      <w:pPr>
        <w:rPr>
          <w:rFonts w:ascii="Calibri" w:hAnsi="Calibri" w:cs="Calibri"/>
          <w:sz w:val="36"/>
          <w:szCs w:val="36"/>
        </w:rPr>
      </w:pPr>
    </w:p>
    <w:p w14:paraId="43E4D833" w14:textId="77777777" w:rsidR="00177819" w:rsidRDefault="00177819">
      <w:pPr>
        <w:rPr>
          <w:rFonts w:ascii="Calibri" w:hAnsi="Calibri" w:cs="Calibri"/>
          <w:sz w:val="36"/>
          <w:szCs w:val="36"/>
        </w:rPr>
      </w:pPr>
    </w:p>
    <w:p w14:paraId="0517286F" w14:textId="289053A0" w:rsidR="00D67AAE" w:rsidRDefault="00D67AAE">
      <w:pPr>
        <w:rPr>
          <w:rFonts w:ascii="Calibri" w:hAnsi="Calibri" w:cs="Calibri"/>
          <w:sz w:val="36"/>
          <w:szCs w:val="36"/>
        </w:rPr>
      </w:pPr>
      <w:r>
        <w:rPr>
          <w:rFonts w:ascii="Calibri" w:hAnsi="Calibri" w:cs="Calibri"/>
          <w:sz w:val="36"/>
          <w:szCs w:val="36"/>
        </w:rPr>
        <w:t xml:space="preserve">Appendix </w:t>
      </w:r>
    </w:p>
    <w:p w14:paraId="276D4827" w14:textId="77777777" w:rsidR="00177819" w:rsidRPr="00D67AAE" w:rsidRDefault="00177819">
      <w:pPr>
        <w:rPr>
          <w:rFonts w:ascii="Calibri" w:hAnsi="Calibri" w:cs="Calibri"/>
          <w:sz w:val="36"/>
          <w:szCs w:val="36"/>
        </w:rPr>
      </w:pPr>
    </w:p>
    <w:p w14:paraId="45E72DC8" w14:textId="77777777" w:rsidR="003775F8" w:rsidRPr="00D67AAE" w:rsidRDefault="003775F8">
      <w:pPr>
        <w:rPr>
          <w:rFonts w:ascii="Calibri" w:hAnsi="Calibri" w:cs="Calibri"/>
          <w:sz w:val="36"/>
          <w:szCs w:val="36"/>
        </w:rPr>
      </w:pPr>
    </w:p>
    <w:p w14:paraId="77BEB868" w14:textId="77777777" w:rsidR="003775F8" w:rsidRPr="0024557D" w:rsidRDefault="003775F8">
      <w:pPr>
        <w:rPr>
          <w:rFonts w:ascii="Calibri" w:hAnsi="Calibri" w:cs="Calibri"/>
          <w:sz w:val="36"/>
          <w:szCs w:val="36"/>
        </w:rPr>
      </w:pPr>
    </w:p>
    <w:sectPr w:rsidR="003775F8" w:rsidRPr="002455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75F8"/>
    <w:rsid w:val="00096EAA"/>
    <w:rsid w:val="000E1837"/>
    <w:rsid w:val="000F6646"/>
    <w:rsid w:val="00126473"/>
    <w:rsid w:val="00177819"/>
    <w:rsid w:val="0024383E"/>
    <w:rsid w:val="0024557D"/>
    <w:rsid w:val="002768B7"/>
    <w:rsid w:val="003775F8"/>
    <w:rsid w:val="00404650"/>
    <w:rsid w:val="00412726"/>
    <w:rsid w:val="004F3B5F"/>
    <w:rsid w:val="005A53C6"/>
    <w:rsid w:val="005C25AF"/>
    <w:rsid w:val="00600AB3"/>
    <w:rsid w:val="006B47E9"/>
    <w:rsid w:val="00731CF6"/>
    <w:rsid w:val="007E38F8"/>
    <w:rsid w:val="00874346"/>
    <w:rsid w:val="00AC3C14"/>
    <w:rsid w:val="00B54DBA"/>
    <w:rsid w:val="00C00792"/>
    <w:rsid w:val="00C2698B"/>
    <w:rsid w:val="00CD4609"/>
    <w:rsid w:val="00D5031B"/>
    <w:rsid w:val="00D67AAE"/>
    <w:rsid w:val="00D92398"/>
    <w:rsid w:val="00DC40B0"/>
    <w:rsid w:val="00E25505"/>
    <w:rsid w:val="00E261F5"/>
    <w:rsid w:val="00E46C98"/>
    <w:rsid w:val="00E9571E"/>
    <w:rsid w:val="00EE7C18"/>
    <w:rsid w:val="00F94E27"/>
    <w:rsid w:val="00FF5A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F5534E"/>
  <w15:chartTrackingRefBased/>
  <w15:docId w15:val="{99E5C8C5-E0A5-49A9-99C5-C0F2425B91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75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775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775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75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75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75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75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75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75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75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775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775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75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75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75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75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75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75F8"/>
    <w:rPr>
      <w:rFonts w:eastAsiaTheme="majorEastAsia" w:cstheme="majorBidi"/>
      <w:color w:val="272727" w:themeColor="text1" w:themeTint="D8"/>
    </w:rPr>
  </w:style>
  <w:style w:type="paragraph" w:styleId="Title">
    <w:name w:val="Title"/>
    <w:basedOn w:val="Normal"/>
    <w:next w:val="Normal"/>
    <w:link w:val="TitleChar"/>
    <w:uiPriority w:val="10"/>
    <w:qFormat/>
    <w:rsid w:val="003775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75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75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75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75F8"/>
    <w:pPr>
      <w:spacing w:before="160"/>
      <w:jc w:val="center"/>
    </w:pPr>
    <w:rPr>
      <w:i/>
      <w:iCs/>
      <w:color w:val="404040" w:themeColor="text1" w:themeTint="BF"/>
    </w:rPr>
  </w:style>
  <w:style w:type="character" w:customStyle="1" w:styleId="QuoteChar">
    <w:name w:val="Quote Char"/>
    <w:basedOn w:val="DefaultParagraphFont"/>
    <w:link w:val="Quote"/>
    <w:uiPriority w:val="29"/>
    <w:rsid w:val="003775F8"/>
    <w:rPr>
      <w:i/>
      <w:iCs/>
      <w:color w:val="404040" w:themeColor="text1" w:themeTint="BF"/>
    </w:rPr>
  </w:style>
  <w:style w:type="paragraph" w:styleId="ListParagraph">
    <w:name w:val="List Paragraph"/>
    <w:basedOn w:val="Normal"/>
    <w:uiPriority w:val="34"/>
    <w:qFormat/>
    <w:rsid w:val="003775F8"/>
    <w:pPr>
      <w:ind w:left="720"/>
      <w:contextualSpacing/>
    </w:pPr>
  </w:style>
  <w:style w:type="character" w:styleId="IntenseEmphasis">
    <w:name w:val="Intense Emphasis"/>
    <w:basedOn w:val="DefaultParagraphFont"/>
    <w:uiPriority w:val="21"/>
    <w:qFormat/>
    <w:rsid w:val="003775F8"/>
    <w:rPr>
      <w:i/>
      <w:iCs/>
      <w:color w:val="0F4761" w:themeColor="accent1" w:themeShade="BF"/>
    </w:rPr>
  </w:style>
  <w:style w:type="paragraph" w:styleId="IntenseQuote">
    <w:name w:val="Intense Quote"/>
    <w:basedOn w:val="Normal"/>
    <w:next w:val="Normal"/>
    <w:link w:val="IntenseQuoteChar"/>
    <w:uiPriority w:val="30"/>
    <w:qFormat/>
    <w:rsid w:val="003775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75F8"/>
    <w:rPr>
      <w:i/>
      <w:iCs/>
      <w:color w:val="0F4761" w:themeColor="accent1" w:themeShade="BF"/>
    </w:rPr>
  </w:style>
  <w:style w:type="character" w:styleId="IntenseReference">
    <w:name w:val="Intense Reference"/>
    <w:basedOn w:val="DefaultParagraphFont"/>
    <w:uiPriority w:val="32"/>
    <w:qFormat/>
    <w:rsid w:val="003775F8"/>
    <w:rPr>
      <w:b/>
      <w:bCs/>
      <w:smallCaps/>
      <w:color w:val="0F4761" w:themeColor="accent1" w:themeShade="BF"/>
      <w:spacing w:val="5"/>
    </w:rPr>
  </w:style>
  <w:style w:type="paragraph" w:styleId="Bibliography">
    <w:name w:val="Bibliography"/>
    <w:basedOn w:val="Normal"/>
    <w:next w:val="Normal"/>
    <w:uiPriority w:val="37"/>
    <w:unhideWhenUsed/>
    <w:rsid w:val="00D503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353491">
      <w:bodyDiv w:val="1"/>
      <w:marLeft w:val="0"/>
      <w:marRight w:val="0"/>
      <w:marTop w:val="0"/>
      <w:marBottom w:val="0"/>
      <w:divBdr>
        <w:top w:val="none" w:sz="0" w:space="0" w:color="auto"/>
        <w:left w:val="none" w:sz="0" w:space="0" w:color="auto"/>
        <w:bottom w:val="none" w:sz="0" w:space="0" w:color="auto"/>
        <w:right w:val="none" w:sz="0" w:space="0" w:color="auto"/>
      </w:divBdr>
    </w:div>
    <w:div w:id="144401565">
      <w:bodyDiv w:val="1"/>
      <w:marLeft w:val="0"/>
      <w:marRight w:val="0"/>
      <w:marTop w:val="0"/>
      <w:marBottom w:val="0"/>
      <w:divBdr>
        <w:top w:val="none" w:sz="0" w:space="0" w:color="auto"/>
        <w:left w:val="none" w:sz="0" w:space="0" w:color="auto"/>
        <w:bottom w:val="none" w:sz="0" w:space="0" w:color="auto"/>
        <w:right w:val="none" w:sz="0" w:space="0" w:color="auto"/>
      </w:divBdr>
    </w:div>
    <w:div w:id="156658417">
      <w:bodyDiv w:val="1"/>
      <w:marLeft w:val="0"/>
      <w:marRight w:val="0"/>
      <w:marTop w:val="0"/>
      <w:marBottom w:val="0"/>
      <w:divBdr>
        <w:top w:val="none" w:sz="0" w:space="0" w:color="auto"/>
        <w:left w:val="none" w:sz="0" w:space="0" w:color="auto"/>
        <w:bottom w:val="none" w:sz="0" w:space="0" w:color="auto"/>
        <w:right w:val="none" w:sz="0" w:space="0" w:color="auto"/>
      </w:divBdr>
    </w:div>
    <w:div w:id="289022330">
      <w:bodyDiv w:val="1"/>
      <w:marLeft w:val="0"/>
      <w:marRight w:val="0"/>
      <w:marTop w:val="0"/>
      <w:marBottom w:val="0"/>
      <w:divBdr>
        <w:top w:val="none" w:sz="0" w:space="0" w:color="auto"/>
        <w:left w:val="none" w:sz="0" w:space="0" w:color="auto"/>
        <w:bottom w:val="none" w:sz="0" w:space="0" w:color="auto"/>
        <w:right w:val="none" w:sz="0" w:space="0" w:color="auto"/>
      </w:divBdr>
    </w:div>
    <w:div w:id="493690942">
      <w:bodyDiv w:val="1"/>
      <w:marLeft w:val="0"/>
      <w:marRight w:val="0"/>
      <w:marTop w:val="0"/>
      <w:marBottom w:val="0"/>
      <w:divBdr>
        <w:top w:val="none" w:sz="0" w:space="0" w:color="auto"/>
        <w:left w:val="none" w:sz="0" w:space="0" w:color="auto"/>
        <w:bottom w:val="none" w:sz="0" w:space="0" w:color="auto"/>
        <w:right w:val="none" w:sz="0" w:space="0" w:color="auto"/>
      </w:divBdr>
    </w:div>
    <w:div w:id="556404476">
      <w:bodyDiv w:val="1"/>
      <w:marLeft w:val="0"/>
      <w:marRight w:val="0"/>
      <w:marTop w:val="0"/>
      <w:marBottom w:val="0"/>
      <w:divBdr>
        <w:top w:val="none" w:sz="0" w:space="0" w:color="auto"/>
        <w:left w:val="none" w:sz="0" w:space="0" w:color="auto"/>
        <w:bottom w:val="none" w:sz="0" w:space="0" w:color="auto"/>
        <w:right w:val="none" w:sz="0" w:space="0" w:color="auto"/>
      </w:divBdr>
    </w:div>
    <w:div w:id="693044932">
      <w:bodyDiv w:val="1"/>
      <w:marLeft w:val="0"/>
      <w:marRight w:val="0"/>
      <w:marTop w:val="0"/>
      <w:marBottom w:val="0"/>
      <w:divBdr>
        <w:top w:val="none" w:sz="0" w:space="0" w:color="auto"/>
        <w:left w:val="none" w:sz="0" w:space="0" w:color="auto"/>
        <w:bottom w:val="none" w:sz="0" w:space="0" w:color="auto"/>
        <w:right w:val="none" w:sz="0" w:space="0" w:color="auto"/>
      </w:divBdr>
    </w:div>
    <w:div w:id="1168835328">
      <w:bodyDiv w:val="1"/>
      <w:marLeft w:val="0"/>
      <w:marRight w:val="0"/>
      <w:marTop w:val="0"/>
      <w:marBottom w:val="0"/>
      <w:divBdr>
        <w:top w:val="none" w:sz="0" w:space="0" w:color="auto"/>
        <w:left w:val="none" w:sz="0" w:space="0" w:color="auto"/>
        <w:bottom w:val="none" w:sz="0" w:space="0" w:color="auto"/>
        <w:right w:val="none" w:sz="0" w:space="0" w:color="auto"/>
      </w:divBdr>
    </w:div>
    <w:div w:id="1324550507">
      <w:bodyDiv w:val="1"/>
      <w:marLeft w:val="0"/>
      <w:marRight w:val="0"/>
      <w:marTop w:val="0"/>
      <w:marBottom w:val="0"/>
      <w:divBdr>
        <w:top w:val="none" w:sz="0" w:space="0" w:color="auto"/>
        <w:left w:val="none" w:sz="0" w:space="0" w:color="auto"/>
        <w:bottom w:val="none" w:sz="0" w:space="0" w:color="auto"/>
        <w:right w:val="none" w:sz="0" w:space="0" w:color="auto"/>
      </w:divBdr>
    </w:div>
    <w:div w:id="1511603559">
      <w:bodyDiv w:val="1"/>
      <w:marLeft w:val="0"/>
      <w:marRight w:val="0"/>
      <w:marTop w:val="0"/>
      <w:marBottom w:val="0"/>
      <w:divBdr>
        <w:top w:val="none" w:sz="0" w:space="0" w:color="auto"/>
        <w:left w:val="none" w:sz="0" w:space="0" w:color="auto"/>
        <w:bottom w:val="none" w:sz="0" w:space="0" w:color="auto"/>
        <w:right w:val="none" w:sz="0" w:space="0" w:color="auto"/>
      </w:divBdr>
    </w:div>
    <w:div w:id="1516992636">
      <w:bodyDiv w:val="1"/>
      <w:marLeft w:val="0"/>
      <w:marRight w:val="0"/>
      <w:marTop w:val="0"/>
      <w:marBottom w:val="0"/>
      <w:divBdr>
        <w:top w:val="none" w:sz="0" w:space="0" w:color="auto"/>
        <w:left w:val="none" w:sz="0" w:space="0" w:color="auto"/>
        <w:bottom w:val="none" w:sz="0" w:space="0" w:color="auto"/>
        <w:right w:val="none" w:sz="0" w:space="0" w:color="auto"/>
      </w:divBdr>
    </w:div>
    <w:div w:id="1614289843">
      <w:bodyDiv w:val="1"/>
      <w:marLeft w:val="0"/>
      <w:marRight w:val="0"/>
      <w:marTop w:val="0"/>
      <w:marBottom w:val="0"/>
      <w:divBdr>
        <w:top w:val="none" w:sz="0" w:space="0" w:color="auto"/>
        <w:left w:val="none" w:sz="0" w:space="0" w:color="auto"/>
        <w:bottom w:val="none" w:sz="0" w:space="0" w:color="auto"/>
        <w:right w:val="none" w:sz="0" w:space="0" w:color="auto"/>
      </w:divBdr>
    </w:div>
    <w:div w:id="1673222382">
      <w:bodyDiv w:val="1"/>
      <w:marLeft w:val="0"/>
      <w:marRight w:val="0"/>
      <w:marTop w:val="0"/>
      <w:marBottom w:val="0"/>
      <w:divBdr>
        <w:top w:val="none" w:sz="0" w:space="0" w:color="auto"/>
        <w:left w:val="none" w:sz="0" w:space="0" w:color="auto"/>
        <w:bottom w:val="none" w:sz="0" w:space="0" w:color="auto"/>
        <w:right w:val="none" w:sz="0" w:space="0" w:color="auto"/>
      </w:divBdr>
    </w:div>
    <w:div w:id="1709332710">
      <w:bodyDiv w:val="1"/>
      <w:marLeft w:val="0"/>
      <w:marRight w:val="0"/>
      <w:marTop w:val="0"/>
      <w:marBottom w:val="0"/>
      <w:divBdr>
        <w:top w:val="none" w:sz="0" w:space="0" w:color="auto"/>
        <w:left w:val="none" w:sz="0" w:space="0" w:color="auto"/>
        <w:bottom w:val="none" w:sz="0" w:space="0" w:color="auto"/>
        <w:right w:val="none" w:sz="0" w:space="0" w:color="auto"/>
      </w:divBdr>
    </w:div>
    <w:div w:id="1724865587">
      <w:bodyDiv w:val="1"/>
      <w:marLeft w:val="0"/>
      <w:marRight w:val="0"/>
      <w:marTop w:val="0"/>
      <w:marBottom w:val="0"/>
      <w:divBdr>
        <w:top w:val="none" w:sz="0" w:space="0" w:color="auto"/>
        <w:left w:val="none" w:sz="0" w:space="0" w:color="auto"/>
        <w:bottom w:val="none" w:sz="0" w:space="0" w:color="auto"/>
        <w:right w:val="none" w:sz="0" w:space="0" w:color="auto"/>
      </w:divBdr>
    </w:div>
    <w:div w:id="1883858630">
      <w:bodyDiv w:val="1"/>
      <w:marLeft w:val="0"/>
      <w:marRight w:val="0"/>
      <w:marTop w:val="0"/>
      <w:marBottom w:val="0"/>
      <w:divBdr>
        <w:top w:val="none" w:sz="0" w:space="0" w:color="auto"/>
        <w:left w:val="none" w:sz="0" w:space="0" w:color="auto"/>
        <w:bottom w:val="none" w:sz="0" w:space="0" w:color="auto"/>
        <w:right w:val="none" w:sz="0" w:space="0" w:color="auto"/>
      </w:divBdr>
    </w:div>
    <w:div w:id="1924992222">
      <w:bodyDiv w:val="1"/>
      <w:marLeft w:val="0"/>
      <w:marRight w:val="0"/>
      <w:marTop w:val="0"/>
      <w:marBottom w:val="0"/>
      <w:divBdr>
        <w:top w:val="none" w:sz="0" w:space="0" w:color="auto"/>
        <w:left w:val="none" w:sz="0" w:space="0" w:color="auto"/>
        <w:bottom w:val="none" w:sz="0" w:space="0" w:color="auto"/>
        <w:right w:val="none" w:sz="0" w:space="0" w:color="auto"/>
      </w:divBdr>
    </w:div>
    <w:div w:id="20048968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Goh21</b:Tag>
    <b:SourceType>JournalArticle</b:SourceType>
    <b:Guid>{A047C068-49BA-44FF-BEC1-2B0E971FAD72}</b:Guid>
    <b:Author>
      <b:Author>
        <b:NameList>
          <b:Person>
            <b:Last>Goh</b:Last>
            <b:First>Zhang</b:First>
            <b:Middle>Hao</b:Middle>
          </b:Person>
          <b:Person>
            <b:Last>Tandoc</b:Last>
            <b:First>Edson</b:First>
            <b:Middle>C.</b:Middle>
          </b:Person>
          <b:Person>
            <b:Last>Ng</b:Last>
            <b:First>Bin</b:First>
          </b:Person>
        </b:NameList>
      </b:Author>
    </b:Author>
    <b:Title>"Live" Together with You: Livestream Views Mitigate the Effects of Loneliness on Well-being</b:Title>
    <b:JournalName>Journal of broadcasting &amp; electronic media</b:JournalName>
    <b:Year>2021</b:Year>
    <b:Pages>p.505-524</b:Pages>
    <b:RefOrder>4</b:RefOrder>
  </b:Source>
  <b:Source>
    <b:Tag>Swi21</b:Tag>
    <b:SourceType>JournalArticle</b:SourceType>
    <b:Guid>{DEE46EDF-5D3A-472D-ABFB-FC930DCE46C5}</b:Guid>
    <b:Author>
      <b:Author>
        <b:NameList>
          <b:Person>
            <b:Last>Switsers</b:Last>
            <b:First>Lise</b:First>
          </b:Person>
          <b:Person>
            <b:Last>Dierckx</b:Last>
            <b:First>Eva</b:First>
          </b:Person>
          <b:Person>
            <b:Last>Domènech-Abella</b:Last>
            <b:First>Joan</b:First>
          </b:Person>
          <b:Person>
            <b:Last>De Donder</b:Last>
            <b:First>Liesbeth</b:First>
          </b:Person>
          <b:Person>
            <b:Last>Dury</b:Last>
            <b:First>Sarah</b:First>
          </b:Person>
        </b:NameList>
      </b:Author>
    </b:Author>
    <b:Title>Negative old-age life events and well-being in later life: the moderating and mediating role of loneliness</b:Title>
    <b:JournalName>International psychogeriatrics</b:JournalName>
    <b:Year>2021</b:Year>
    <b:Pages>p.1265-1276</b:Pages>
    <b:RefOrder>8</b:RefOrder>
  </b:Source>
  <b:Source>
    <b:Tag>Ste22</b:Tag>
    <b:SourceType>JournalArticle</b:SourceType>
    <b:Guid>{EB84E9FE-57CA-4AAF-B4A3-7BAD2A8EB540}</b:Guid>
    <b:Author>
      <b:Author>
        <b:NameList>
          <b:Person>
            <b:Last>Stephens</b:Last>
            <b:First>Christine</b:First>
          </b:Person>
          <b:Person>
            <b:Last>Phillips</b:Last>
            <b:First>Hannah</b:First>
          </b:Person>
        </b:NameList>
      </b:Author>
    </b:Author>
    <b:Title>Older People’s Neighborhood Perceptions Are Related to Social and Emotional Loneliness and Mediated by Social Network Type</b:Title>
    <b:JournalName>The Gerontologist</b:JournalName>
    <b:Year>2022</b:Year>
    <b:Pages>p.1336-1346</b:Pages>
    <b:RefOrder>9</b:RefOrder>
  </b:Source>
  <b:Source>
    <b:Tag>Wój22</b:Tag>
    <b:SourceType>JournalArticle</b:SourceType>
    <b:Guid>{513118BC-BA37-4967-83C8-5B4A8047B3D2}</b:Guid>
    <b:Author>
      <b:Author>
        <b:NameList>
          <b:Person>
            <b:Last>Wójcik</b:Last>
            <b:First>Grzegorz</b:First>
          </b:Person>
          <b:Person>
            <b:Last>Kniaziuk</b:Last>
            <b:First>Karolina</b:First>
          </b:Person>
          <b:Person>
            <b:Last>Zawisza</b:Last>
            <b:First>Katarzyna</b:First>
          </b:Person>
          <b:Person>
            <b:Last>Tobiasz-Adamczyk</b:Last>
            <b:First>Beata</b:First>
          </b:Person>
          <b:Person>
            <b:Last>Grodzicki</b:Last>
            <b:First>Tomasz</b:First>
          </b:Person>
        </b:NameList>
      </b:Author>
    </b:Author>
    <b:Title>Internet use for instrumental purposes in relation to the quality of life among elderly females and males in Poland - mediating effects of loneliness and social support</b:Title>
    <b:JournalName>International journal of occupational medicine and environmental health</b:JournalName>
    <b:Year>2022</b:Year>
    <b:Pages>p.169-185</b:Pages>
    <b:RefOrder>10</b:RefOrder>
  </b:Source>
  <b:Source>
    <b:Tag>Cho13</b:Tag>
    <b:SourceType>JournalArticle</b:SourceType>
    <b:Guid>{F48B5A8E-3777-4A48-A901-7408ACD721ED}</b:Guid>
    <b:Author>
      <b:Author>
        <b:NameList>
          <b:Person>
            <b:Last>Choi</b:Last>
            <b:First>Namkee</b:First>
            <b:Middle>G</b:Middle>
          </b:Person>
          <b:Person>
            <b:Last>Dinitto</b:Last>
            <b:First>Diana</b:First>
            <b:Middle>M</b:Middle>
          </b:Person>
        </b:NameList>
      </b:Author>
    </b:Author>
    <b:Title>Internet use among older adults: association with health needs, psychological capital, and social capital</b:Title>
    <b:JournalName>Journal of medical Internet research</b:JournalName>
    <b:Year>2013</b:Year>
    <b:Pages>p.e97-e97</b:Pages>
    <b:RefOrder>11</b:RefOrder>
  </b:Source>
  <b:Source>
    <b:Tag>Lim11</b:Tag>
    <b:SourceType>JournalArticle</b:SourceType>
    <b:Guid>{24B97CC6-16B7-4967-BE19-532C3B6E5DE9}</b:Guid>
    <b:Author>
      <b:Author>
        <b:NameList>
          <b:Person>
            <b:Last>Lim</b:Last>
            <b:First>Chae</b:First>
            <b:Middle>Mi</b:Middle>
          </b:Person>
          <b:Person>
            <b:Last>Kim</b:Last>
            <b:First>Youn-Kyung</b:First>
          </b:Person>
        </b:NameList>
      </b:Author>
    </b:Author>
    <b:Title>Older consumers' Tv home shopping: Loneliness, parasocial interaction, and perceived convenience</b:Title>
    <b:JournalName>A Wiley Company; Psychology &amp; marketing</b:JournalName>
    <b:Year>2011</b:Year>
    <b:Pages>p.763-780</b:Pages>
    <b:RefOrder>12</b:RefOrder>
  </b:Source>
  <b:Source>
    <b:Tag>Zhu23</b:Tag>
    <b:SourceType>JournalArticle</b:SourceType>
    <b:Guid>{843032BE-D709-4498-8419-0FD387235FB6}</b:Guid>
    <b:Author>
      <b:Author>
        <b:NameList>
          <b:Person>
            <b:Last>Zhu</b:Last>
            <b:First>Yu‐Zhen</b:First>
          </b:Person>
          <b:Person>
            <b:Last>Lin</b:Last>
            <b:First>Chiou‐Fen</b:First>
          </b:Person>
          <b:Person>
            <b:Last>Yang</b:Last>
            <b:First>Hui‐Ling</b:First>
          </b:Person>
          <b:Person>
            <b:Last>Jin</b:Last>
            <b:First>Grace</b:First>
          </b:Person>
          <b:Person>
            <b:Last>Chiu</b:Last>
            <b:First>Huei‐Ling</b:First>
          </b:Person>
        </b:NameList>
      </b:Author>
    </b:Author>
    <b:Title>Effects of exergaming on cognitive functions and loneliness of older adults with cognitive frailty</b:Title>
    <b:JournalName>International journal of geriatric psychiatry</b:JournalName>
    <b:Year>2023</b:Year>
    <b:Pages>p.e5944-n/a</b:Pages>
    <b:RefOrder>2</b:RefOrder>
  </b:Source>
  <b:Source>
    <b:Tag>NgS20</b:Tag>
    <b:SourceType>JournalArticle</b:SourceType>
    <b:Guid>{97C9FDAF-4386-4EDC-98CA-D40E003DBD21}</b:Guid>
    <b:Author>
      <b:Author>
        <b:NameList>
          <b:Person>
            <b:Last>Ng</b:Last>
            <b:First>Sin</b:First>
            <b:Middle>Man</b:Middle>
          </b:Person>
          <b:Person>
            <b:Last>Lee</b:Last>
            <b:First>Tatia</b:First>
            <b:Middle>M. C.</b:Middle>
          </b:Person>
        </b:NameList>
      </b:Author>
    </b:Author>
    <b:Title>The mediating role of hardiness in the relationship between perceived loneliness and depressive symptoms among older</b:Title>
    <b:JournalName>Aging &amp; mental health</b:JournalName>
    <b:Year>2020</b:Year>
    <b:Pages>p.805-810</b:Pages>
    <b:RefOrder>3</b:RefOrder>
  </b:Source>
  <b:Source>
    <b:Tag>Ver14</b:Tag>
    <b:SourceType>JournalArticle</b:SourceType>
    <b:Guid>{221A2457-30F4-4B4A-BD3C-AA8B5156C9F1}</b:Guid>
    <b:Author>
      <b:Author>
        <b:NameList>
          <b:Person>
            <b:Last>Verhagen</b:Last>
            <b:First>Maaike</b:First>
          </b:Person>
          <b:Person>
            <b:Last>van Roekel</b:Last>
            <b:First>Eeske</b:First>
          </b:Person>
          <b:Person>
            <b:Last>Engels</b:Last>
            <b:First>Rutger</b:First>
            <b:Middle>C M E</b:Middle>
          </b:Person>
        </b:NameList>
      </b:Author>
    </b:Author>
    <b:Title>Involvement of the BDNF gene in loneliness in adolescence: a report of opposite gene effects in boys and girls</b:Title>
    <b:JournalName>PloS one</b:JournalName>
    <b:Year>2014</b:Year>
    <b:Pages>p.e92768-e92768</b:Pages>
    <b:RefOrder>6</b:RefOrder>
  </b:Source>
  <b:Source>
    <b:Tag>Coy12</b:Tag>
    <b:SourceType>JournalArticle</b:SourceType>
    <b:Guid>{C3BE83DC-E0A7-4AD7-B395-5422EC5F9830}</b:Guid>
    <b:Author>
      <b:Author>
        <b:NameList>
          <b:Person>
            <b:Last>Coyle</b:Last>
            <b:First>Caitlin</b:First>
            <b:Middle>E.</b:Middle>
          </b:Person>
          <b:Person>
            <b:Last>Dugan</b:Last>
            <b:First>Elizabeth</b:First>
          </b:Person>
        </b:NameList>
      </b:Author>
    </b:Author>
    <b:Title>Social Isolation, Loneliness and Health Among Older Adults</b:Title>
    <b:JournalName>Journal of aging and health</b:JournalName>
    <b:Year>2012</b:Year>
    <b:Pages>p.1346-1363</b:Pages>
    <b:RefOrder>1</b:RefOrder>
  </b:Source>
  <b:Source>
    <b:Tag>Bel18</b:Tag>
    <b:SourceType>JournalArticle</b:SourceType>
    <b:Guid>{157CE16A-00EB-42E6-AA42-E7F1F319AD41}</b:Guid>
    <b:Author>
      <b:Author>
        <b:NameList>
          <b:Person>
            <b:Last>Beller</b:Last>
            <b:First>Johannes</b:First>
          </b:Person>
          <b:Person>
            <b:Last>Wagner</b:Last>
            <b:First>Adina</b:First>
          </b:Person>
        </b:NameList>
      </b:Author>
    </b:Author>
    <b:Title>Disentangling Loneliness: Differential Effects of Subjective Loneliness, Network Quality, Network Size, and Living Alone on Physical, Mental, and Cognitive Health</b:Title>
    <b:JournalName>Journal of aging and health</b:JournalName>
    <b:Year>2018</b:Year>
    <b:Pages>p.521-539</b:Pages>
    <b:RefOrder>5</b:RefOrder>
  </b:Source>
  <b:Source>
    <b:Tag>Aki21</b:Tag>
    <b:SourceType>JournalArticle</b:SourceType>
    <b:Guid>{22771326-0E01-4E4F-ACA1-56452A2907F6}</b:Guid>
    <b:Author>
      <b:Author>
        <b:NameList>
          <b:Person>
            <b:Last>Kyröläinen</b:Last>
            <b:First>Aki-Juhani</b:First>
          </b:Person>
          <b:Person>
            <b:Last>Kyröläinen</b:Last>
            <b:First>Aki-Juhani</b:First>
          </b:Person>
          <b:Person>
            <b:Last>Kuperman</b:Last>
            <b:First>Victor</b:First>
          </b:Person>
        </b:NameList>
      </b:Author>
    </b:Author>
    <b:Title>The Effect of Loneliness on Cognitive Functioning Among Healthy Individuals in Mid- and Late-Adulthood: Evidence From the Canadian Longitudinal Study on Aging (CLSA)</b:Title>
    <b:JournalName>Frontiers in psychology</b:JournalName>
    <b:Year>2021</b:Year>
    <b:Pages>Vol-12</b:Pages>
    <b:RefOrder>7</b:RefOrder>
  </b:Source>
</b:Sources>
</file>

<file path=customXml/itemProps1.xml><?xml version="1.0" encoding="utf-8"?>
<ds:datastoreItem xmlns:ds="http://schemas.openxmlformats.org/officeDocument/2006/customXml" ds:itemID="{7B88C1CB-F131-40FE-9AA3-4E8F414AC4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2981</Words>
  <Characters>16996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Zach Evans</dc:creator>
  <cp:keywords/>
  <dc:description/>
  <cp:lastModifiedBy>Zach Evans</cp:lastModifiedBy>
  <cp:revision>17</cp:revision>
  <dcterms:created xsi:type="dcterms:W3CDTF">2024-04-16T15:13:00Z</dcterms:created>
  <dcterms:modified xsi:type="dcterms:W3CDTF">2024-04-16T20:04:00Z</dcterms:modified>
</cp:coreProperties>
</file>