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21771" w14:textId="77777777" w:rsidR="00D908F5" w:rsidRPr="00E862B9" w:rsidRDefault="00D908F5" w:rsidP="00D908F5">
      <w:pPr>
        <w:jc w:val="center"/>
        <w:rPr>
          <w:rFonts w:cs="Calibri"/>
          <w:sz w:val="40"/>
          <w:szCs w:val="40"/>
          <w:u w:val="single"/>
        </w:rPr>
      </w:pPr>
    </w:p>
    <w:p w14:paraId="7F7A1473" w14:textId="77777777" w:rsidR="00D908F5" w:rsidRPr="00E862B9" w:rsidRDefault="00D908F5" w:rsidP="00D908F5">
      <w:pPr>
        <w:jc w:val="center"/>
        <w:rPr>
          <w:rFonts w:cs="Calibri"/>
          <w:sz w:val="40"/>
          <w:szCs w:val="40"/>
          <w:u w:val="single"/>
        </w:rPr>
      </w:pPr>
      <w:r w:rsidRPr="00E862B9">
        <w:rPr>
          <w:rFonts w:cs="Calibri"/>
          <w:sz w:val="40"/>
          <w:szCs w:val="40"/>
          <w:u w:val="single"/>
        </w:rPr>
        <w:t>University of Wales Trinity Saint David</w:t>
      </w:r>
    </w:p>
    <w:p w14:paraId="096F8E25" w14:textId="77777777" w:rsidR="00D908F5" w:rsidRPr="00E862B9" w:rsidRDefault="00D908F5" w:rsidP="00D908F5">
      <w:pPr>
        <w:jc w:val="center"/>
        <w:rPr>
          <w:rFonts w:cs="Calibri"/>
          <w:sz w:val="44"/>
          <w:szCs w:val="72"/>
          <w:u w:val="single"/>
        </w:rPr>
      </w:pPr>
    </w:p>
    <w:p w14:paraId="17ACD96A" w14:textId="77777777" w:rsidR="00D908F5" w:rsidRPr="00E862B9" w:rsidRDefault="00D908F5" w:rsidP="00D908F5">
      <w:pPr>
        <w:jc w:val="center"/>
        <w:rPr>
          <w:rFonts w:cs="Calibri"/>
          <w:sz w:val="96"/>
          <w:szCs w:val="76"/>
          <w:u w:val="single"/>
        </w:rPr>
      </w:pPr>
    </w:p>
    <w:p w14:paraId="5D1D8548" w14:textId="0C808C73" w:rsidR="00D908F5" w:rsidRPr="00E862B9" w:rsidRDefault="00D908F5" w:rsidP="00D908F5">
      <w:pPr>
        <w:jc w:val="center"/>
        <w:rPr>
          <w:rFonts w:cs="Calibri"/>
          <w:sz w:val="72"/>
          <w:szCs w:val="80"/>
          <w:u w:val="single"/>
        </w:rPr>
      </w:pPr>
      <w:r w:rsidRPr="00E862B9">
        <w:rPr>
          <w:rFonts w:cs="Calibri"/>
          <w:sz w:val="72"/>
          <w:szCs w:val="80"/>
          <w:u w:val="single"/>
        </w:rPr>
        <w:t xml:space="preserve">Design Portfolio </w:t>
      </w:r>
      <w:r w:rsidR="004B13C5" w:rsidRPr="00E862B9">
        <w:rPr>
          <w:rFonts w:cs="Calibri"/>
          <w:sz w:val="72"/>
          <w:szCs w:val="80"/>
          <w:u w:val="single"/>
        </w:rPr>
        <w:t>-</w:t>
      </w:r>
      <w:r w:rsidRPr="00E862B9">
        <w:rPr>
          <w:rFonts w:cs="Calibri"/>
          <w:sz w:val="72"/>
          <w:szCs w:val="80"/>
          <w:u w:val="single"/>
        </w:rPr>
        <w:t xml:space="preserve"> Catapult Range Experiment</w:t>
      </w:r>
    </w:p>
    <w:p w14:paraId="508F09D3" w14:textId="77777777" w:rsidR="00D908F5" w:rsidRPr="00E862B9" w:rsidRDefault="00D908F5" w:rsidP="00D908F5">
      <w:pPr>
        <w:jc w:val="center"/>
        <w:rPr>
          <w:rFonts w:cs="Calibri"/>
          <w:sz w:val="96"/>
          <w:szCs w:val="80"/>
          <w:u w:val="single"/>
        </w:rPr>
      </w:pPr>
      <w:r w:rsidRPr="00E862B9">
        <w:rPr>
          <w:rFonts w:cs="Calibri"/>
          <w:color w:val="000000" w:themeColor="text1"/>
          <w:sz w:val="40"/>
          <w:u w:val="single"/>
        </w:rPr>
        <w:t xml:space="preserve">ACDA 5021: </w:t>
      </w:r>
      <w:r w:rsidRPr="00E862B9">
        <w:rPr>
          <w:rFonts w:cs="Calibri"/>
          <w:sz w:val="40"/>
          <w:szCs w:val="36"/>
          <w:u w:val="single"/>
        </w:rPr>
        <w:t>Level 5 Systems Engineering</w:t>
      </w:r>
      <w:r w:rsidRPr="00E862B9">
        <w:rPr>
          <w:rFonts w:cs="Calibri"/>
          <w:sz w:val="96"/>
          <w:szCs w:val="80"/>
          <w:u w:val="single"/>
        </w:rPr>
        <w:t xml:space="preserve"> </w:t>
      </w:r>
    </w:p>
    <w:p w14:paraId="1A78C85C" w14:textId="77777777" w:rsidR="00D908F5" w:rsidRPr="00E862B9" w:rsidRDefault="00D908F5" w:rsidP="00D908F5">
      <w:pPr>
        <w:jc w:val="center"/>
        <w:rPr>
          <w:rFonts w:cs="Calibri"/>
          <w:sz w:val="36"/>
          <w:u w:val="single"/>
        </w:rPr>
      </w:pPr>
    </w:p>
    <w:p w14:paraId="26AB29B2" w14:textId="77777777" w:rsidR="00D908F5" w:rsidRPr="00E862B9" w:rsidRDefault="00D908F5" w:rsidP="00D908F5">
      <w:pPr>
        <w:jc w:val="center"/>
        <w:rPr>
          <w:rFonts w:cs="Calibri"/>
          <w:sz w:val="80"/>
          <w:szCs w:val="80"/>
          <w:u w:val="single"/>
        </w:rPr>
      </w:pPr>
    </w:p>
    <w:p w14:paraId="0F6B54F4" w14:textId="77777777" w:rsidR="00D908F5" w:rsidRPr="00E862B9" w:rsidRDefault="00D908F5" w:rsidP="00D908F5">
      <w:pPr>
        <w:jc w:val="center"/>
        <w:rPr>
          <w:rFonts w:cs="Calibri"/>
          <w:sz w:val="72"/>
          <w:szCs w:val="72"/>
          <w:u w:val="single"/>
        </w:rPr>
      </w:pPr>
    </w:p>
    <w:p w14:paraId="23A6CC77" w14:textId="77777777" w:rsidR="00D908F5" w:rsidRPr="00E862B9" w:rsidRDefault="00D908F5" w:rsidP="00D908F5">
      <w:pPr>
        <w:jc w:val="center"/>
        <w:rPr>
          <w:rFonts w:cs="Calibri"/>
          <w:sz w:val="36"/>
          <w:szCs w:val="72"/>
          <w:u w:val="single"/>
        </w:rPr>
      </w:pPr>
    </w:p>
    <w:p w14:paraId="50FEB112" w14:textId="77777777" w:rsidR="00D908F5" w:rsidRPr="00E862B9" w:rsidRDefault="00D908F5" w:rsidP="00D908F5">
      <w:pPr>
        <w:jc w:val="center"/>
        <w:rPr>
          <w:rFonts w:cs="Calibri"/>
          <w:sz w:val="40"/>
          <w:szCs w:val="40"/>
          <w:u w:val="single"/>
        </w:rPr>
      </w:pPr>
      <w:r w:rsidRPr="00E862B9">
        <w:rPr>
          <w:rFonts w:cs="Calibri"/>
          <w:sz w:val="40"/>
          <w:szCs w:val="40"/>
          <w:u w:val="single"/>
        </w:rPr>
        <w:t>Name - Luke Brown (ID-2309075)</w:t>
      </w:r>
    </w:p>
    <w:p w14:paraId="55DBD016" w14:textId="77777777" w:rsidR="00D908F5" w:rsidRPr="00E862B9" w:rsidRDefault="00D908F5" w:rsidP="00D908F5">
      <w:pPr>
        <w:jc w:val="center"/>
        <w:rPr>
          <w:rFonts w:cs="Calibri"/>
          <w:sz w:val="40"/>
          <w:szCs w:val="40"/>
          <w:u w:val="single"/>
        </w:rPr>
      </w:pPr>
      <w:r w:rsidRPr="00E862B9">
        <w:rPr>
          <w:rFonts w:cs="Calibri"/>
          <w:sz w:val="40"/>
          <w:szCs w:val="40"/>
          <w:u w:val="single"/>
        </w:rPr>
        <w:t>Course – Ordnance, Munitions and Explosives (OME)</w:t>
      </w:r>
    </w:p>
    <w:p w14:paraId="6CCABFF2" w14:textId="77777777" w:rsidR="00D908F5" w:rsidRPr="00E862B9" w:rsidRDefault="00D908F5" w:rsidP="00D908F5">
      <w:pPr>
        <w:jc w:val="center"/>
        <w:rPr>
          <w:rFonts w:cs="Calibri"/>
          <w:sz w:val="40"/>
          <w:szCs w:val="40"/>
          <w:u w:val="single"/>
        </w:rPr>
      </w:pPr>
      <w:r w:rsidRPr="00E862B9">
        <w:rPr>
          <w:rFonts w:cs="Calibri"/>
          <w:sz w:val="40"/>
          <w:szCs w:val="40"/>
          <w:u w:val="single"/>
        </w:rPr>
        <w:t>Lecturer – Dave Holley</w:t>
      </w:r>
    </w:p>
    <w:p w14:paraId="39328C98" w14:textId="012D1C14" w:rsidR="00D908F5" w:rsidRPr="00E862B9" w:rsidRDefault="00D908F5" w:rsidP="00D908F5">
      <w:pPr>
        <w:spacing w:line="240" w:lineRule="auto"/>
        <w:jc w:val="center"/>
        <w:rPr>
          <w:rFonts w:cs="Calibri"/>
          <w:color w:val="000000" w:themeColor="text1"/>
          <w:sz w:val="40"/>
          <w:szCs w:val="40"/>
          <w:u w:val="single"/>
        </w:rPr>
      </w:pPr>
      <w:r w:rsidRPr="00E862B9">
        <w:rPr>
          <w:rFonts w:cs="Calibri"/>
          <w:sz w:val="40"/>
          <w:szCs w:val="40"/>
          <w:u w:val="single"/>
        </w:rPr>
        <w:t xml:space="preserve">Submission Deadline – </w:t>
      </w:r>
      <w:r w:rsidRPr="00E862B9">
        <w:rPr>
          <w:rFonts w:cs="Calibri"/>
          <w:color w:val="000000" w:themeColor="text1"/>
          <w:sz w:val="40"/>
          <w:szCs w:val="40"/>
          <w:u w:val="single"/>
        </w:rPr>
        <w:t>20</w:t>
      </w:r>
      <w:r w:rsidRPr="00E862B9">
        <w:rPr>
          <w:rFonts w:cs="Calibri"/>
          <w:color w:val="000000" w:themeColor="text1"/>
          <w:sz w:val="40"/>
          <w:szCs w:val="40"/>
          <w:u w:val="single"/>
          <w:vertAlign w:val="superscript"/>
        </w:rPr>
        <w:t>th</w:t>
      </w:r>
      <w:r w:rsidRPr="00E862B9">
        <w:rPr>
          <w:rFonts w:cs="Calibri"/>
          <w:color w:val="000000" w:themeColor="text1"/>
          <w:sz w:val="40"/>
          <w:szCs w:val="40"/>
          <w:u w:val="single"/>
        </w:rPr>
        <w:t xml:space="preserve"> April 2026</w:t>
      </w:r>
    </w:p>
    <w:p w14:paraId="54E1DBEF" w14:textId="77777777" w:rsidR="008B5C19" w:rsidRPr="00E862B9" w:rsidRDefault="008B5C19" w:rsidP="00D908F5">
      <w:pPr>
        <w:spacing w:line="240" w:lineRule="auto"/>
        <w:jc w:val="center"/>
        <w:rPr>
          <w:rFonts w:cs="Calibri"/>
          <w:color w:val="000000" w:themeColor="text1"/>
          <w:sz w:val="40"/>
          <w:szCs w:val="40"/>
          <w:u w:val="single"/>
        </w:rPr>
      </w:pPr>
    </w:p>
    <w:p w14:paraId="0D5EDD19" w14:textId="77777777" w:rsidR="008B5C19" w:rsidRPr="00E862B9" w:rsidRDefault="008B5C19" w:rsidP="00D908F5">
      <w:pPr>
        <w:spacing w:line="240" w:lineRule="auto"/>
        <w:jc w:val="center"/>
        <w:rPr>
          <w:rFonts w:cs="Calibri"/>
          <w:color w:val="000000" w:themeColor="text1"/>
          <w:sz w:val="40"/>
          <w:szCs w:val="40"/>
          <w:u w:val="single"/>
        </w:rPr>
        <w:sectPr w:rsidR="008B5C19" w:rsidRPr="00E862B9">
          <w:pgSz w:w="11906" w:h="16838"/>
          <w:pgMar w:top="1440" w:right="1440" w:bottom="1440" w:left="1440" w:header="708" w:footer="708" w:gutter="0"/>
          <w:cols w:space="708"/>
          <w:docGrid w:linePitch="360"/>
        </w:sectPr>
      </w:pPr>
    </w:p>
    <w:p w14:paraId="5EFD32A6" w14:textId="77777777" w:rsidR="00C7661C" w:rsidRPr="00E862B9" w:rsidRDefault="00C7661C" w:rsidP="008B5C19">
      <w:pPr>
        <w:jc w:val="center"/>
        <w:rPr>
          <w:rFonts w:cs="Calibri"/>
          <w:color w:val="000000" w:themeColor="text1"/>
          <w:sz w:val="40"/>
          <w:szCs w:val="40"/>
          <w:u w:val="single"/>
        </w:rPr>
      </w:pPr>
      <w:r w:rsidRPr="00E862B9">
        <w:rPr>
          <w:rFonts w:cs="Calibri"/>
          <w:color w:val="000000" w:themeColor="text1"/>
          <w:sz w:val="40"/>
          <w:szCs w:val="40"/>
          <w:u w:val="single"/>
        </w:rPr>
        <w:lastRenderedPageBreak/>
        <w:t>Table of Contents:</w:t>
      </w:r>
    </w:p>
    <w:p w14:paraId="328CE92A" w14:textId="77777777" w:rsidR="00C7661C" w:rsidRPr="003D700E" w:rsidRDefault="00C7661C" w:rsidP="00C7661C">
      <w:pPr>
        <w:jc w:val="center"/>
        <w:rPr>
          <w:rFonts w:cs="Calibri"/>
          <w:color w:val="000000" w:themeColor="text1"/>
          <w:sz w:val="32"/>
          <w:szCs w:val="32"/>
          <w:u w:val="single"/>
        </w:rPr>
      </w:pPr>
    </w:p>
    <w:p w14:paraId="62D9C872" w14:textId="6F9FA274" w:rsidR="00C7661C" w:rsidRPr="00E862B9" w:rsidRDefault="00C7661C" w:rsidP="00C7661C">
      <w:pPr>
        <w:rPr>
          <w:rFonts w:cs="Calibri"/>
          <w:sz w:val="28"/>
        </w:rPr>
      </w:pPr>
      <w:r w:rsidRPr="00E862B9">
        <w:rPr>
          <w:rFonts w:cs="Calibri"/>
          <w:sz w:val="28"/>
          <w:u w:val="single"/>
        </w:rPr>
        <w:t xml:space="preserve">Section 1 – </w:t>
      </w:r>
      <w:r w:rsidR="00FC397A" w:rsidRPr="00E862B9">
        <w:rPr>
          <w:rFonts w:cs="Calibri"/>
          <w:sz w:val="28"/>
          <w:u w:val="single"/>
        </w:rPr>
        <w:t>Objective</w:t>
      </w:r>
      <w:r w:rsidR="00743D9B" w:rsidRPr="00E862B9">
        <w:rPr>
          <w:rFonts w:cs="Calibri"/>
          <w:sz w:val="28"/>
          <w:u w:val="single"/>
        </w:rPr>
        <w:t>s</w:t>
      </w:r>
    </w:p>
    <w:p w14:paraId="57EBB599" w14:textId="25B1C864" w:rsidR="00C7661C" w:rsidRPr="00E862B9" w:rsidRDefault="00C7661C" w:rsidP="00C7661C">
      <w:pPr>
        <w:tabs>
          <w:tab w:val="left" w:pos="6560"/>
        </w:tabs>
        <w:rPr>
          <w:rFonts w:cs="Calibri"/>
          <w:sz w:val="12"/>
          <w:szCs w:val="12"/>
        </w:rPr>
      </w:pPr>
    </w:p>
    <w:p w14:paraId="08A295E9" w14:textId="17467A89" w:rsidR="00C7661C" w:rsidRPr="00892426" w:rsidRDefault="00274261" w:rsidP="00C7661C">
      <w:pPr>
        <w:pStyle w:val="ListParagraph"/>
        <w:numPr>
          <w:ilvl w:val="1"/>
          <w:numId w:val="1"/>
        </w:numPr>
        <w:spacing w:line="276" w:lineRule="auto"/>
        <w:rPr>
          <w:rFonts w:cs="Calibri"/>
          <w:sz w:val="24"/>
        </w:rPr>
      </w:pPr>
      <w:r w:rsidRPr="00892426">
        <w:rPr>
          <w:rFonts w:cs="Calibri"/>
          <w:sz w:val="24"/>
        </w:rPr>
        <w:t>Introduction to the Taguchi me</w:t>
      </w:r>
      <w:r w:rsidR="007D46B9" w:rsidRPr="00892426">
        <w:rPr>
          <w:rFonts w:cs="Calibri"/>
          <w:sz w:val="24"/>
        </w:rPr>
        <w:t>t</w:t>
      </w:r>
      <w:r w:rsidRPr="00892426">
        <w:rPr>
          <w:rFonts w:cs="Calibri"/>
          <w:sz w:val="24"/>
        </w:rPr>
        <w:t>hod</w:t>
      </w:r>
      <w:r w:rsidR="00C7661C" w:rsidRPr="00892426">
        <w:rPr>
          <w:rFonts w:cs="Calibri"/>
          <w:sz w:val="24"/>
        </w:rPr>
        <w:t xml:space="preserve"> …………………………………………………………</w:t>
      </w:r>
      <w:proofErr w:type="gramStart"/>
      <w:r w:rsidR="00C7661C" w:rsidRPr="00892426">
        <w:rPr>
          <w:rFonts w:cs="Calibri"/>
          <w:sz w:val="24"/>
        </w:rPr>
        <w:t>…</w:t>
      </w:r>
      <w:r w:rsidR="00892426">
        <w:rPr>
          <w:rFonts w:cs="Calibri"/>
          <w:sz w:val="24"/>
        </w:rPr>
        <w:t>..</w:t>
      </w:r>
      <w:proofErr w:type="gramEnd"/>
      <w:r w:rsidR="00C7661C" w:rsidRPr="00892426">
        <w:rPr>
          <w:rFonts w:cs="Calibri"/>
          <w:sz w:val="24"/>
        </w:rPr>
        <w:t xml:space="preserve"> (Page </w:t>
      </w:r>
      <w:r w:rsidR="00984033" w:rsidRPr="00892426">
        <w:rPr>
          <w:rFonts w:cs="Calibri"/>
          <w:sz w:val="24"/>
        </w:rPr>
        <w:t>1</w:t>
      </w:r>
      <w:r w:rsidR="00C7661C" w:rsidRPr="00892426">
        <w:rPr>
          <w:rFonts w:cs="Calibri"/>
          <w:sz w:val="24"/>
        </w:rPr>
        <w:t>)</w:t>
      </w:r>
    </w:p>
    <w:p w14:paraId="605DD1A0" w14:textId="0A90880C" w:rsidR="00C7661C" w:rsidRPr="00892426" w:rsidRDefault="007D46B9" w:rsidP="00C7661C">
      <w:pPr>
        <w:pStyle w:val="ListParagraph"/>
        <w:numPr>
          <w:ilvl w:val="1"/>
          <w:numId w:val="1"/>
        </w:numPr>
        <w:spacing w:line="276" w:lineRule="auto"/>
        <w:rPr>
          <w:rFonts w:cs="Calibri"/>
          <w:sz w:val="24"/>
        </w:rPr>
      </w:pPr>
      <w:r w:rsidRPr="00892426">
        <w:rPr>
          <w:rFonts w:cs="Calibri"/>
          <w:sz w:val="24"/>
        </w:rPr>
        <w:t xml:space="preserve">Application to </w:t>
      </w:r>
      <w:r w:rsidR="00C5572A" w:rsidRPr="00892426">
        <w:rPr>
          <w:rFonts w:cs="Calibri"/>
          <w:sz w:val="24"/>
        </w:rPr>
        <w:t xml:space="preserve">a </w:t>
      </w:r>
      <w:r w:rsidRPr="00892426">
        <w:rPr>
          <w:rFonts w:cs="Calibri"/>
          <w:sz w:val="24"/>
        </w:rPr>
        <w:t>catapult experiment</w:t>
      </w:r>
      <w:r w:rsidR="00C7661C" w:rsidRPr="00892426">
        <w:rPr>
          <w:rFonts w:cs="Calibri"/>
          <w:sz w:val="24"/>
        </w:rPr>
        <w:t xml:space="preserve"> …………………………………………………………</w:t>
      </w:r>
      <w:r w:rsidR="00892426">
        <w:rPr>
          <w:rFonts w:cs="Calibri"/>
          <w:sz w:val="24"/>
        </w:rPr>
        <w:t>…</w:t>
      </w:r>
      <w:r w:rsidR="00C7661C" w:rsidRPr="00892426">
        <w:rPr>
          <w:rFonts w:cs="Calibri"/>
          <w:sz w:val="24"/>
        </w:rPr>
        <w:t xml:space="preserve"> (Page </w:t>
      </w:r>
      <w:r w:rsidR="00472FAD" w:rsidRPr="00892426">
        <w:rPr>
          <w:rFonts w:cs="Calibri"/>
          <w:sz w:val="24"/>
        </w:rPr>
        <w:t>1</w:t>
      </w:r>
      <w:r w:rsidR="00C7661C" w:rsidRPr="00892426">
        <w:rPr>
          <w:rFonts w:cs="Calibri"/>
          <w:sz w:val="24"/>
        </w:rPr>
        <w:t>)</w:t>
      </w:r>
    </w:p>
    <w:p w14:paraId="6226A602" w14:textId="1F1C3671" w:rsidR="007A3D13" w:rsidRPr="00892426" w:rsidRDefault="007A3D13" w:rsidP="007A3D13">
      <w:pPr>
        <w:pStyle w:val="ListParagraph"/>
        <w:numPr>
          <w:ilvl w:val="1"/>
          <w:numId w:val="1"/>
        </w:numPr>
        <w:spacing w:line="276" w:lineRule="auto"/>
        <w:rPr>
          <w:rFonts w:cs="Calibri"/>
          <w:sz w:val="24"/>
        </w:rPr>
      </w:pPr>
      <w:r w:rsidRPr="00892426">
        <w:rPr>
          <w:rFonts w:cs="Calibri"/>
          <w:sz w:val="24"/>
        </w:rPr>
        <w:t>Relevance to defence engineering ……………………………………………………………</w:t>
      </w:r>
      <w:proofErr w:type="gramStart"/>
      <w:r w:rsidRPr="00892426">
        <w:rPr>
          <w:rFonts w:cs="Calibri"/>
          <w:sz w:val="24"/>
        </w:rPr>
        <w:t>…</w:t>
      </w:r>
      <w:r w:rsidR="00892426">
        <w:rPr>
          <w:rFonts w:cs="Calibri"/>
          <w:sz w:val="24"/>
        </w:rPr>
        <w:t>..</w:t>
      </w:r>
      <w:proofErr w:type="gramEnd"/>
      <w:r w:rsidRPr="00892426">
        <w:rPr>
          <w:rFonts w:cs="Calibri"/>
          <w:sz w:val="24"/>
        </w:rPr>
        <w:t xml:space="preserve"> (Page </w:t>
      </w:r>
      <w:r w:rsidR="00472FAD" w:rsidRPr="00892426">
        <w:rPr>
          <w:rFonts w:cs="Calibri"/>
          <w:sz w:val="24"/>
        </w:rPr>
        <w:t>1</w:t>
      </w:r>
      <w:r w:rsidRPr="00892426">
        <w:rPr>
          <w:rFonts w:cs="Calibri"/>
          <w:sz w:val="24"/>
        </w:rPr>
        <w:t>)</w:t>
      </w:r>
    </w:p>
    <w:p w14:paraId="45529C26" w14:textId="77777777" w:rsidR="00C7661C" w:rsidRPr="00E862B9" w:rsidRDefault="00C7661C" w:rsidP="00C7661C">
      <w:pPr>
        <w:rPr>
          <w:rFonts w:cs="Calibri"/>
          <w:color w:val="000000" w:themeColor="text1"/>
          <w:sz w:val="12"/>
          <w:szCs w:val="12"/>
        </w:rPr>
      </w:pPr>
    </w:p>
    <w:p w14:paraId="0D3D3699" w14:textId="43BA4D4D" w:rsidR="00C7661C" w:rsidRPr="00E862B9" w:rsidRDefault="00C7661C" w:rsidP="00C7661C">
      <w:pPr>
        <w:rPr>
          <w:rFonts w:cs="Calibri"/>
          <w:sz w:val="28"/>
        </w:rPr>
      </w:pPr>
      <w:r w:rsidRPr="00E862B9">
        <w:rPr>
          <w:rFonts w:cs="Calibri"/>
          <w:sz w:val="28"/>
          <w:u w:val="single"/>
        </w:rPr>
        <w:t xml:space="preserve">Section 2 – </w:t>
      </w:r>
      <w:r w:rsidR="00FC397A" w:rsidRPr="00E862B9">
        <w:rPr>
          <w:rFonts w:cs="Calibri"/>
          <w:sz w:val="28"/>
          <w:u w:val="single"/>
        </w:rPr>
        <w:t>Method and apparatus</w:t>
      </w:r>
    </w:p>
    <w:p w14:paraId="0064486E" w14:textId="77777777" w:rsidR="00C7661C" w:rsidRPr="00B05733" w:rsidRDefault="00C7661C" w:rsidP="00C7661C">
      <w:pPr>
        <w:rPr>
          <w:rFonts w:cs="Calibri"/>
          <w:sz w:val="12"/>
          <w:szCs w:val="12"/>
        </w:rPr>
      </w:pPr>
    </w:p>
    <w:p w14:paraId="223B43F5" w14:textId="6998A2D0" w:rsidR="00C7661C" w:rsidRPr="00892426" w:rsidRDefault="007A3D13" w:rsidP="00C7661C">
      <w:pPr>
        <w:pStyle w:val="ListParagraph"/>
        <w:numPr>
          <w:ilvl w:val="1"/>
          <w:numId w:val="2"/>
        </w:numPr>
        <w:spacing w:line="276" w:lineRule="auto"/>
        <w:rPr>
          <w:rFonts w:cs="Calibri"/>
          <w:sz w:val="24"/>
        </w:rPr>
      </w:pPr>
      <w:r w:rsidRPr="00892426">
        <w:rPr>
          <w:rFonts w:cs="Calibri"/>
          <w:sz w:val="24"/>
        </w:rPr>
        <w:t>Apparatus and equipment</w:t>
      </w:r>
      <w:r w:rsidR="00C7661C" w:rsidRPr="00892426">
        <w:rPr>
          <w:rFonts w:cs="Calibri"/>
          <w:sz w:val="24"/>
        </w:rPr>
        <w:t xml:space="preserve"> …………………………………………………………………………</w:t>
      </w:r>
      <w:r w:rsidRPr="00892426">
        <w:rPr>
          <w:rFonts w:cs="Calibri"/>
          <w:sz w:val="24"/>
        </w:rPr>
        <w:t>….</w:t>
      </w:r>
      <w:r w:rsidR="00C7661C" w:rsidRPr="00892426">
        <w:rPr>
          <w:rFonts w:cs="Calibri"/>
          <w:sz w:val="24"/>
        </w:rPr>
        <w:t xml:space="preserve"> (Page </w:t>
      </w:r>
      <w:r w:rsidR="00A23E59">
        <w:rPr>
          <w:rFonts w:cs="Calibri"/>
          <w:sz w:val="24"/>
        </w:rPr>
        <w:t>2</w:t>
      </w:r>
      <w:r w:rsidR="00C7661C" w:rsidRPr="00892426">
        <w:rPr>
          <w:rFonts w:cs="Calibri"/>
          <w:sz w:val="24"/>
        </w:rPr>
        <w:t>)</w:t>
      </w:r>
    </w:p>
    <w:p w14:paraId="56AAD6FC" w14:textId="6A81E88E" w:rsidR="00C7661C" w:rsidRPr="00892426" w:rsidRDefault="007A3D13" w:rsidP="00C7661C">
      <w:pPr>
        <w:pStyle w:val="ListParagraph"/>
        <w:numPr>
          <w:ilvl w:val="1"/>
          <w:numId w:val="2"/>
        </w:numPr>
        <w:spacing w:line="276" w:lineRule="auto"/>
        <w:rPr>
          <w:rFonts w:cs="Calibri"/>
          <w:sz w:val="24"/>
        </w:rPr>
      </w:pPr>
      <w:r w:rsidRPr="00892426">
        <w:rPr>
          <w:rFonts w:cs="Calibri"/>
          <w:sz w:val="24"/>
        </w:rPr>
        <w:t xml:space="preserve">Experimental method </w:t>
      </w:r>
      <w:r w:rsidR="00C7661C" w:rsidRPr="00892426">
        <w:rPr>
          <w:rFonts w:cs="Calibri"/>
          <w:sz w:val="24"/>
        </w:rPr>
        <w:t>……………………………………………………………………………… (Page</w:t>
      </w:r>
      <w:r w:rsidR="000E6E4D">
        <w:rPr>
          <w:rFonts w:cs="Calibri"/>
          <w:sz w:val="24"/>
        </w:rPr>
        <w:t>s</w:t>
      </w:r>
      <w:r w:rsidR="00C7661C" w:rsidRPr="00892426">
        <w:rPr>
          <w:rFonts w:cs="Calibri"/>
          <w:sz w:val="24"/>
        </w:rPr>
        <w:t xml:space="preserve"> </w:t>
      </w:r>
      <w:r w:rsidR="00A23E59">
        <w:rPr>
          <w:rFonts w:cs="Calibri"/>
          <w:sz w:val="24"/>
        </w:rPr>
        <w:t>2</w:t>
      </w:r>
      <w:r w:rsidR="000E6E4D">
        <w:rPr>
          <w:rFonts w:cs="Calibri"/>
          <w:sz w:val="24"/>
        </w:rPr>
        <w:t>-3</w:t>
      </w:r>
      <w:r w:rsidR="00C7661C" w:rsidRPr="00892426">
        <w:rPr>
          <w:rFonts w:cs="Calibri"/>
          <w:sz w:val="24"/>
        </w:rPr>
        <w:t>)</w:t>
      </w:r>
    </w:p>
    <w:p w14:paraId="3C554809" w14:textId="20088A48" w:rsidR="007A3D13" w:rsidRPr="00892426" w:rsidRDefault="00F1553C" w:rsidP="007A3D13">
      <w:pPr>
        <w:pStyle w:val="ListParagraph"/>
        <w:numPr>
          <w:ilvl w:val="1"/>
          <w:numId w:val="2"/>
        </w:numPr>
        <w:spacing w:line="276" w:lineRule="auto"/>
        <w:rPr>
          <w:rFonts w:cs="Calibri"/>
          <w:sz w:val="24"/>
        </w:rPr>
      </w:pPr>
      <w:r>
        <w:rPr>
          <w:rFonts w:cs="Calibri"/>
          <w:sz w:val="24"/>
        </w:rPr>
        <w:t>Variables</w:t>
      </w:r>
      <w:r w:rsidR="000F3227">
        <w:rPr>
          <w:rFonts w:cs="Calibri"/>
          <w:sz w:val="24"/>
        </w:rPr>
        <w:t>,</w:t>
      </w:r>
      <w:r>
        <w:rPr>
          <w:rFonts w:cs="Calibri"/>
          <w:sz w:val="24"/>
        </w:rPr>
        <w:t xml:space="preserve"> c</w:t>
      </w:r>
      <w:r w:rsidR="007A3D13" w:rsidRPr="00892426">
        <w:rPr>
          <w:rFonts w:cs="Calibri"/>
          <w:sz w:val="24"/>
        </w:rPr>
        <w:t xml:space="preserve">ontrol factors and levels ……………………………………………………………… (Page </w:t>
      </w:r>
      <w:r w:rsidR="000C47B0">
        <w:rPr>
          <w:rFonts w:cs="Calibri"/>
          <w:sz w:val="24"/>
        </w:rPr>
        <w:t>3</w:t>
      </w:r>
      <w:r w:rsidR="007A3D13" w:rsidRPr="00892426">
        <w:rPr>
          <w:rFonts w:cs="Calibri"/>
          <w:sz w:val="24"/>
        </w:rPr>
        <w:t>)</w:t>
      </w:r>
    </w:p>
    <w:p w14:paraId="6BC9EB50" w14:textId="4E87C0FE" w:rsidR="007A3D13" w:rsidRPr="00892426" w:rsidRDefault="002D2A6A" w:rsidP="007A3D13">
      <w:pPr>
        <w:pStyle w:val="ListParagraph"/>
        <w:numPr>
          <w:ilvl w:val="1"/>
          <w:numId w:val="2"/>
        </w:numPr>
        <w:spacing w:line="276" w:lineRule="auto"/>
        <w:rPr>
          <w:rFonts w:cs="Calibri"/>
          <w:sz w:val="24"/>
        </w:rPr>
      </w:pPr>
      <w:r w:rsidRPr="00892426">
        <w:rPr>
          <w:rFonts w:cs="Calibri"/>
          <w:sz w:val="24"/>
        </w:rPr>
        <w:t>Experimental design</w:t>
      </w:r>
      <w:r w:rsidR="007A3D13" w:rsidRPr="00892426">
        <w:rPr>
          <w:rFonts w:cs="Calibri"/>
          <w:sz w:val="24"/>
        </w:rPr>
        <w:t xml:space="preserve"> ………………………………………………………………</w:t>
      </w:r>
      <w:r w:rsidRPr="00892426">
        <w:rPr>
          <w:rFonts w:cs="Calibri"/>
          <w:sz w:val="24"/>
        </w:rPr>
        <w:t>…………………</w:t>
      </w:r>
      <w:proofErr w:type="gramStart"/>
      <w:r w:rsidRPr="00892426">
        <w:rPr>
          <w:rFonts w:cs="Calibri"/>
          <w:sz w:val="24"/>
        </w:rPr>
        <w:t>…..</w:t>
      </w:r>
      <w:proofErr w:type="gramEnd"/>
      <w:r w:rsidR="007A3D13" w:rsidRPr="00892426">
        <w:rPr>
          <w:rFonts w:cs="Calibri"/>
          <w:sz w:val="24"/>
        </w:rPr>
        <w:t xml:space="preserve"> (Page </w:t>
      </w:r>
      <w:r w:rsidR="00167BB0">
        <w:rPr>
          <w:rFonts w:cs="Calibri"/>
          <w:sz w:val="24"/>
        </w:rPr>
        <w:t>4</w:t>
      </w:r>
      <w:r w:rsidR="007A3D13" w:rsidRPr="00892426">
        <w:rPr>
          <w:rFonts w:cs="Calibri"/>
          <w:sz w:val="24"/>
        </w:rPr>
        <w:t>)</w:t>
      </w:r>
    </w:p>
    <w:p w14:paraId="72025AF2" w14:textId="77777777" w:rsidR="00C7661C" w:rsidRPr="00E862B9" w:rsidRDefault="00C7661C" w:rsidP="00C7661C">
      <w:pPr>
        <w:rPr>
          <w:rFonts w:cs="Calibri"/>
          <w:color w:val="000000" w:themeColor="text1"/>
          <w:sz w:val="12"/>
          <w:szCs w:val="12"/>
        </w:rPr>
      </w:pPr>
    </w:p>
    <w:p w14:paraId="5F67F0DF" w14:textId="46072BFA" w:rsidR="00C7661C" w:rsidRPr="00E862B9" w:rsidRDefault="00C7661C" w:rsidP="00C7661C">
      <w:pPr>
        <w:rPr>
          <w:rFonts w:cs="Calibri"/>
          <w:sz w:val="28"/>
        </w:rPr>
      </w:pPr>
      <w:r w:rsidRPr="00E862B9">
        <w:rPr>
          <w:rFonts w:cs="Calibri"/>
          <w:sz w:val="28"/>
          <w:u w:val="single"/>
        </w:rPr>
        <w:t xml:space="preserve">Section 3 – </w:t>
      </w:r>
      <w:r w:rsidR="00CA47EB" w:rsidRPr="00E862B9">
        <w:rPr>
          <w:rFonts w:cs="Calibri"/>
          <w:sz w:val="28"/>
          <w:u w:val="single"/>
        </w:rPr>
        <w:t>Experimental data</w:t>
      </w:r>
    </w:p>
    <w:p w14:paraId="319077B3" w14:textId="77777777" w:rsidR="00C7661C" w:rsidRPr="00E862B9" w:rsidRDefault="00C7661C" w:rsidP="00C7661C">
      <w:pPr>
        <w:rPr>
          <w:rFonts w:cs="Calibri"/>
          <w:sz w:val="12"/>
          <w:szCs w:val="12"/>
        </w:rPr>
      </w:pPr>
    </w:p>
    <w:p w14:paraId="0E4CDBF5" w14:textId="7E5B59D1" w:rsidR="00C7661C" w:rsidRPr="00892426" w:rsidRDefault="002D2A6A" w:rsidP="00C7661C">
      <w:pPr>
        <w:pStyle w:val="ListParagraph"/>
        <w:numPr>
          <w:ilvl w:val="1"/>
          <w:numId w:val="3"/>
        </w:numPr>
        <w:spacing w:line="276" w:lineRule="auto"/>
        <w:rPr>
          <w:rFonts w:cs="Calibri"/>
          <w:sz w:val="24"/>
        </w:rPr>
      </w:pPr>
      <w:r w:rsidRPr="00892426">
        <w:rPr>
          <w:rFonts w:cs="Calibri"/>
          <w:sz w:val="24"/>
        </w:rPr>
        <w:t xml:space="preserve">Effects of control factor </w:t>
      </w:r>
      <w:r w:rsidR="00B47A1C" w:rsidRPr="00892426">
        <w:rPr>
          <w:rFonts w:cs="Calibri"/>
          <w:sz w:val="24"/>
        </w:rPr>
        <w:t>variation</w:t>
      </w:r>
      <w:r w:rsidR="00C7661C" w:rsidRPr="00892426">
        <w:rPr>
          <w:rFonts w:cs="Calibri"/>
          <w:sz w:val="24"/>
        </w:rPr>
        <w:t xml:space="preserve"> …………………………………………………………………</w:t>
      </w:r>
      <w:r w:rsidR="00B47A1C" w:rsidRPr="00892426">
        <w:rPr>
          <w:rFonts w:cs="Calibri"/>
          <w:sz w:val="24"/>
        </w:rPr>
        <w:t>.</w:t>
      </w:r>
      <w:r w:rsidR="00C7661C" w:rsidRPr="00892426">
        <w:rPr>
          <w:rFonts w:cs="Calibri"/>
          <w:sz w:val="24"/>
        </w:rPr>
        <w:t xml:space="preserve"> (Page </w:t>
      </w:r>
      <w:r w:rsidR="00D47F95">
        <w:rPr>
          <w:rFonts w:cs="Calibri"/>
          <w:sz w:val="24"/>
        </w:rPr>
        <w:t>5</w:t>
      </w:r>
      <w:r w:rsidR="00C7661C" w:rsidRPr="00892426">
        <w:rPr>
          <w:rFonts w:cs="Calibri"/>
          <w:sz w:val="24"/>
        </w:rPr>
        <w:t>)</w:t>
      </w:r>
    </w:p>
    <w:p w14:paraId="359EF5E2" w14:textId="6D67E859" w:rsidR="00C7661C" w:rsidRPr="00892426" w:rsidRDefault="00B47A1C" w:rsidP="00C7661C">
      <w:pPr>
        <w:pStyle w:val="ListParagraph"/>
        <w:numPr>
          <w:ilvl w:val="1"/>
          <w:numId w:val="3"/>
        </w:numPr>
        <w:spacing w:line="276" w:lineRule="auto"/>
        <w:rPr>
          <w:rFonts w:cs="Calibri"/>
          <w:sz w:val="24"/>
        </w:rPr>
      </w:pPr>
      <w:r w:rsidRPr="00892426">
        <w:rPr>
          <w:rFonts w:cs="Calibri"/>
          <w:sz w:val="24"/>
        </w:rPr>
        <w:t xml:space="preserve">Prediction of range using control </w:t>
      </w:r>
      <w:r w:rsidR="000B2C08" w:rsidRPr="00892426">
        <w:rPr>
          <w:rFonts w:cs="Calibri"/>
          <w:sz w:val="24"/>
        </w:rPr>
        <w:t>data</w:t>
      </w:r>
      <w:r w:rsidR="00C7661C" w:rsidRPr="00892426">
        <w:rPr>
          <w:rFonts w:cs="Calibri"/>
          <w:sz w:val="24"/>
        </w:rPr>
        <w:t xml:space="preserve"> ………….…………………………………………</w:t>
      </w:r>
      <w:r w:rsidR="000B2C08" w:rsidRPr="00892426">
        <w:rPr>
          <w:rFonts w:cs="Calibri"/>
          <w:sz w:val="24"/>
        </w:rPr>
        <w:t>……</w:t>
      </w:r>
      <w:r w:rsidR="00C7661C" w:rsidRPr="00892426">
        <w:rPr>
          <w:rFonts w:cs="Calibri"/>
          <w:sz w:val="24"/>
        </w:rPr>
        <w:t xml:space="preserve"> (Page </w:t>
      </w:r>
      <w:r w:rsidR="00D47F95">
        <w:rPr>
          <w:rFonts w:cs="Calibri"/>
          <w:sz w:val="24"/>
        </w:rPr>
        <w:t>6</w:t>
      </w:r>
      <w:r w:rsidR="00C7661C" w:rsidRPr="00892426">
        <w:rPr>
          <w:rFonts w:cs="Calibri"/>
          <w:sz w:val="24"/>
        </w:rPr>
        <w:t>)</w:t>
      </w:r>
    </w:p>
    <w:p w14:paraId="5B422945" w14:textId="77777777" w:rsidR="00C7661C" w:rsidRPr="00E862B9" w:rsidRDefault="00C7661C" w:rsidP="00C7661C">
      <w:pPr>
        <w:spacing w:line="276" w:lineRule="auto"/>
        <w:rPr>
          <w:rFonts w:cs="Calibri"/>
          <w:sz w:val="12"/>
          <w:szCs w:val="12"/>
        </w:rPr>
      </w:pPr>
    </w:p>
    <w:p w14:paraId="14361768" w14:textId="02827A07" w:rsidR="00C7661C" w:rsidRPr="00E862B9" w:rsidRDefault="00C7661C" w:rsidP="00C7661C">
      <w:pPr>
        <w:rPr>
          <w:rFonts w:cs="Calibri"/>
          <w:sz w:val="28"/>
        </w:rPr>
      </w:pPr>
      <w:r w:rsidRPr="00E862B9">
        <w:rPr>
          <w:rFonts w:cs="Calibri"/>
          <w:sz w:val="28"/>
          <w:u w:val="single"/>
        </w:rPr>
        <w:t xml:space="preserve">Section 4 – </w:t>
      </w:r>
      <w:r w:rsidR="00CA47EB" w:rsidRPr="00E862B9">
        <w:rPr>
          <w:rFonts w:cs="Calibri"/>
          <w:sz w:val="28"/>
          <w:u w:val="single"/>
        </w:rPr>
        <w:t>Interpretation of results</w:t>
      </w:r>
    </w:p>
    <w:p w14:paraId="7A2CB45D" w14:textId="77777777" w:rsidR="00C7661C" w:rsidRPr="00E862B9" w:rsidRDefault="00C7661C" w:rsidP="00C7661C">
      <w:pPr>
        <w:rPr>
          <w:rFonts w:cs="Calibri"/>
          <w:sz w:val="12"/>
          <w:szCs w:val="12"/>
        </w:rPr>
      </w:pPr>
    </w:p>
    <w:p w14:paraId="20104DD8" w14:textId="5DCFE491" w:rsidR="00C7661C" w:rsidRPr="00892426" w:rsidRDefault="00FD00C1" w:rsidP="00C7661C">
      <w:pPr>
        <w:pStyle w:val="ListParagraph"/>
        <w:numPr>
          <w:ilvl w:val="1"/>
          <w:numId w:val="4"/>
        </w:numPr>
        <w:spacing w:line="276" w:lineRule="auto"/>
        <w:rPr>
          <w:rFonts w:cs="Calibri"/>
          <w:sz w:val="24"/>
        </w:rPr>
      </w:pPr>
      <w:r w:rsidRPr="00892426">
        <w:rPr>
          <w:rFonts w:cs="Calibri"/>
          <w:sz w:val="24"/>
        </w:rPr>
        <w:t>Analysis of control factor influence</w:t>
      </w:r>
      <w:r w:rsidR="00C7661C" w:rsidRPr="00892426">
        <w:rPr>
          <w:rFonts w:cs="Calibri"/>
          <w:sz w:val="24"/>
        </w:rPr>
        <w:t xml:space="preserve"> ……………………………………………………………</w:t>
      </w:r>
      <w:r w:rsidRPr="00892426">
        <w:rPr>
          <w:rFonts w:cs="Calibri"/>
          <w:sz w:val="24"/>
        </w:rPr>
        <w:t>….</w:t>
      </w:r>
      <w:r w:rsidR="00C7661C" w:rsidRPr="00892426">
        <w:rPr>
          <w:rFonts w:cs="Calibri"/>
          <w:sz w:val="24"/>
        </w:rPr>
        <w:t xml:space="preserve"> (Page </w:t>
      </w:r>
      <w:r w:rsidR="002C3F2D">
        <w:rPr>
          <w:rFonts w:cs="Calibri"/>
          <w:sz w:val="24"/>
        </w:rPr>
        <w:t>6</w:t>
      </w:r>
      <w:r w:rsidR="00C7661C" w:rsidRPr="00892426">
        <w:rPr>
          <w:rFonts w:cs="Calibri"/>
          <w:sz w:val="24"/>
        </w:rPr>
        <w:t>)</w:t>
      </w:r>
    </w:p>
    <w:p w14:paraId="2C872D43" w14:textId="0C52869E" w:rsidR="00C7661C" w:rsidRPr="00892426" w:rsidRDefault="00FD00C1" w:rsidP="00C7661C">
      <w:pPr>
        <w:pStyle w:val="ListParagraph"/>
        <w:numPr>
          <w:ilvl w:val="1"/>
          <w:numId w:val="4"/>
        </w:numPr>
        <w:spacing w:line="276" w:lineRule="auto"/>
        <w:rPr>
          <w:rFonts w:cs="Calibri"/>
          <w:sz w:val="24"/>
        </w:rPr>
      </w:pPr>
      <w:r w:rsidRPr="00892426">
        <w:rPr>
          <w:rFonts w:cs="Calibri"/>
          <w:sz w:val="24"/>
        </w:rPr>
        <w:t>Identification of key control factors</w:t>
      </w:r>
      <w:r w:rsidR="00C7661C" w:rsidRPr="00892426">
        <w:rPr>
          <w:rFonts w:cs="Calibri"/>
          <w:sz w:val="24"/>
        </w:rPr>
        <w:t xml:space="preserve"> ………….………………………………………………</w:t>
      </w:r>
      <w:proofErr w:type="gramStart"/>
      <w:r w:rsidR="00C7661C" w:rsidRPr="00892426">
        <w:rPr>
          <w:rFonts w:cs="Calibri"/>
          <w:sz w:val="24"/>
        </w:rPr>
        <w:t>…</w:t>
      </w:r>
      <w:r w:rsidRPr="00892426">
        <w:rPr>
          <w:rFonts w:cs="Calibri"/>
          <w:sz w:val="24"/>
        </w:rPr>
        <w:t>..</w:t>
      </w:r>
      <w:proofErr w:type="gramEnd"/>
      <w:r w:rsidR="00C7661C" w:rsidRPr="00892426">
        <w:rPr>
          <w:rFonts w:cs="Calibri"/>
          <w:sz w:val="24"/>
        </w:rPr>
        <w:t xml:space="preserve"> (Page </w:t>
      </w:r>
      <w:r w:rsidR="002C3F2D">
        <w:rPr>
          <w:rFonts w:cs="Calibri"/>
          <w:sz w:val="24"/>
        </w:rPr>
        <w:t>6</w:t>
      </w:r>
      <w:r w:rsidR="00C7661C" w:rsidRPr="00892426">
        <w:rPr>
          <w:rFonts w:cs="Calibri"/>
          <w:sz w:val="24"/>
        </w:rPr>
        <w:t>)</w:t>
      </w:r>
    </w:p>
    <w:p w14:paraId="055BCC15" w14:textId="4A22236E" w:rsidR="00F65EDB" w:rsidRPr="00892426" w:rsidRDefault="00BF4ED3" w:rsidP="00C7661C">
      <w:pPr>
        <w:pStyle w:val="ListParagraph"/>
        <w:numPr>
          <w:ilvl w:val="1"/>
          <w:numId w:val="4"/>
        </w:numPr>
        <w:spacing w:line="276" w:lineRule="auto"/>
        <w:rPr>
          <w:rFonts w:cs="Calibri"/>
          <w:sz w:val="24"/>
        </w:rPr>
      </w:pPr>
      <w:r w:rsidRPr="00892426">
        <w:rPr>
          <w:rFonts w:cs="Calibri"/>
          <w:sz w:val="24"/>
        </w:rPr>
        <w:t>Range prediction and accuracy …………………………………………………………………</w:t>
      </w:r>
      <w:proofErr w:type="gramStart"/>
      <w:r w:rsidRPr="00892426">
        <w:rPr>
          <w:rFonts w:cs="Calibri"/>
          <w:sz w:val="24"/>
        </w:rPr>
        <w:t>…</w:t>
      </w:r>
      <w:r w:rsidR="00FC2AF5" w:rsidRPr="00892426">
        <w:rPr>
          <w:rFonts w:cs="Calibri"/>
          <w:sz w:val="24"/>
        </w:rPr>
        <w:t>..</w:t>
      </w:r>
      <w:proofErr w:type="gramEnd"/>
      <w:r w:rsidRPr="00892426">
        <w:rPr>
          <w:rFonts w:cs="Calibri"/>
          <w:sz w:val="24"/>
        </w:rPr>
        <w:t xml:space="preserve"> (Page </w:t>
      </w:r>
      <w:r w:rsidR="002373CD">
        <w:rPr>
          <w:rFonts w:cs="Calibri"/>
          <w:sz w:val="24"/>
        </w:rPr>
        <w:t>7</w:t>
      </w:r>
      <w:r w:rsidRPr="00892426">
        <w:rPr>
          <w:rFonts w:cs="Calibri"/>
          <w:sz w:val="24"/>
        </w:rPr>
        <w:t>)</w:t>
      </w:r>
    </w:p>
    <w:p w14:paraId="2993B629" w14:textId="4A8CBFAF" w:rsidR="00AD0794" w:rsidRPr="00892426" w:rsidRDefault="00AD0794" w:rsidP="00AD0794">
      <w:pPr>
        <w:pStyle w:val="ListParagraph"/>
        <w:numPr>
          <w:ilvl w:val="1"/>
          <w:numId w:val="4"/>
        </w:numPr>
        <w:spacing w:line="276" w:lineRule="auto"/>
        <w:rPr>
          <w:rFonts w:cs="Calibri"/>
          <w:sz w:val="24"/>
        </w:rPr>
      </w:pPr>
      <w:r w:rsidRPr="00892426">
        <w:rPr>
          <w:rFonts w:cs="Calibri"/>
          <w:sz w:val="24"/>
        </w:rPr>
        <w:t>Noise and sources of error ………….……………………………………………………………</w:t>
      </w:r>
      <w:proofErr w:type="gramStart"/>
      <w:r w:rsidRPr="00892426">
        <w:rPr>
          <w:rFonts w:cs="Calibri"/>
          <w:sz w:val="24"/>
        </w:rPr>
        <w:t>…..</w:t>
      </w:r>
      <w:proofErr w:type="gramEnd"/>
      <w:r w:rsidRPr="00892426">
        <w:rPr>
          <w:rFonts w:cs="Calibri"/>
          <w:sz w:val="24"/>
        </w:rPr>
        <w:t xml:space="preserve"> (Page </w:t>
      </w:r>
      <w:r w:rsidR="0058687B">
        <w:rPr>
          <w:rFonts w:cs="Calibri"/>
          <w:sz w:val="24"/>
        </w:rPr>
        <w:t>7</w:t>
      </w:r>
      <w:r w:rsidRPr="00892426">
        <w:rPr>
          <w:rFonts w:cs="Calibri"/>
          <w:sz w:val="24"/>
        </w:rPr>
        <w:t>)</w:t>
      </w:r>
    </w:p>
    <w:p w14:paraId="2D7840CF" w14:textId="77777777" w:rsidR="00C7661C" w:rsidRPr="00E862B9" w:rsidRDefault="00C7661C" w:rsidP="00C7661C">
      <w:pPr>
        <w:spacing w:line="276" w:lineRule="auto"/>
        <w:rPr>
          <w:rFonts w:cs="Calibri"/>
          <w:sz w:val="12"/>
          <w:szCs w:val="12"/>
        </w:rPr>
      </w:pPr>
    </w:p>
    <w:p w14:paraId="795AFF31" w14:textId="6F3ED708" w:rsidR="00C7661C" w:rsidRPr="00E862B9" w:rsidRDefault="00C7661C" w:rsidP="00C7661C">
      <w:pPr>
        <w:rPr>
          <w:rFonts w:cs="Calibri"/>
          <w:sz w:val="28"/>
        </w:rPr>
      </w:pPr>
      <w:r w:rsidRPr="00E862B9">
        <w:rPr>
          <w:rFonts w:cs="Calibri"/>
          <w:sz w:val="28"/>
          <w:u w:val="single"/>
        </w:rPr>
        <w:t xml:space="preserve">Section 5 – </w:t>
      </w:r>
      <w:r w:rsidR="00AD0794" w:rsidRPr="00E862B9">
        <w:rPr>
          <w:rFonts w:cs="Calibri"/>
          <w:sz w:val="28"/>
          <w:u w:val="single"/>
        </w:rPr>
        <w:t>Conclusions</w:t>
      </w:r>
    </w:p>
    <w:p w14:paraId="32FCEB45" w14:textId="77777777" w:rsidR="00C7661C" w:rsidRPr="00E862B9" w:rsidRDefault="00C7661C" w:rsidP="00C7661C">
      <w:pPr>
        <w:rPr>
          <w:rFonts w:cs="Calibri"/>
          <w:sz w:val="12"/>
          <w:szCs w:val="12"/>
        </w:rPr>
      </w:pPr>
    </w:p>
    <w:p w14:paraId="2BDA8245" w14:textId="167156D0" w:rsidR="00C7661C" w:rsidRPr="00892426" w:rsidRDefault="00AD0794" w:rsidP="00C7661C">
      <w:pPr>
        <w:pStyle w:val="ListParagraph"/>
        <w:numPr>
          <w:ilvl w:val="1"/>
          <w:numId w:val="5"/>
        </w:numPr>
        <w:spacing w:line="276" w:lineRule="auto"/>
        <w:rPr>
          <w:rFonts w:cs="Calibri"/>
          <w:sz w:val="24"/>
        </w:rPr>
      </w:pPr>
      <w:r w:rsidRPr="00892426">
        <w:rPr>
          <w:rFonts w:cs="Calibri"/>
          <w:sz w:val="24"/>
        </w:rPr>
        <w:t>Summary of key findings</w:t>
      </w:r>
      <w:r w:rsidR="00C7661C" w:rsidRPr="00892426">
        <w:rPr>
          <w:rFonts w:cs="Calibri"/>
          <w:sz w:val="24"/>
        </w:rPr>
        <w:t xml:space="preserve"> …………………………………………………………………………</w:t>
      </w:r>
      <w:r w:rsidR="00CA17A3" w:rsidRPr="00892426">
        <w:rPr>
          <w:rFonts w:cs="Calibri"/>
          <w:sz w:val="24"/>
        </w:rPr>
        <w:t>……</w:t>
      </w:r>
      <w:r w:rsidR="00C7661C" w:rsidRPr="00892426">
        <w:rPr>
          <w:rFonts w:cs="Calibri"/>
          <w:sz w:val="24"/>
        </w:rPr>
        <w:t xml:space="preserve"> (Page </w:t>
      </w:r>
      <w:r w:rsidR="003B4086">
        <w:rPr>
          <w:rFonts w:cs="Calibri"/>
          <w:sz w:val="24"/>
        </w:rPr>
        <w:t>7</w:t>
      </w:r>
      <w:r w:rsidR="00C7661C" w:rsidRPr="00892426">
        <w:rPr>
          <w:rFonts w:cs="Calibri"/>
          <w:sz w:val="24"/>
        </w:rPr>
        <w:t>)</w:t>
      </w:r>
    </w:p>
    <w:p w14:paraId="7990CC78" w14:textId="0A8E099F" w:rsidR="00CA17A3" w:rsidRPr="00892426" w:rsidRDefault="00E97AC5" w:rsidP="00CA17A3">
      <w:pPr>
        <w:pStyle w:val="ListParagraph"/>
        <w:numPr>
          <w:ilvl w:val="1"/>
          <w:numId w:val="5"/>
        </w:numPr>
        <w:spacing w:line="276" w:lineRule="auto"/>
        <w:rPr>
          <w:rFonts w:cs="Calibri"/>
          <w:sz w:val="24"/>
        </w:rPr>
      </w:pPr>
      <w:r w:rsidRPr="00892426">
        <w:rPr>
          <w:rFonts w:cs="Calibri"/>
          <w:sz w:val="24"/>
        </w:rPr>
        <w:t>Validity of the Taguchi method</w:t>
      </w:r>
      <w:r w:rsidR="00CA17A3" w:rsidRPr="00892426">
        <w:rPr>
          <w:rFonts w:cs="Calibri"/>
          <w:sz w:val="24"/>
        </w:rPr>
        <w:t xml:space="preserve"> …………………………………………………………………</w:t>
      </w:r>
      <w:proofErr w:type="gramStart"/>
      <w:r w:rsidR="00CA17A3" w:rsidRPr="00892426">
        <w:rPr>
          <w:rFonts w:cs="Calibri"/>
          <w:sz w:val="24"/>
        </w:rPr>
        <w:t>…</w:t>
      </w:r>
      <w:r w:rsidR="00DF2B29" w:rsidRPr="00892426">
        <w:rPr>
          <w:rFonts w:cs="Calibri"/>
          <w:sz w:val="24"/>
        </w:rPr>
        <w:t>.</w:t>
      </w:r>
      <w:r w:rsidR="003B4086">
        <w:rPr>
          <w:rFonts w:cs="Calibri"/>
          <w:sz w:val="24"/>
        </w:rPr>
        <w:t>.</w:t>
      </w:r>
      <w:proofErr w:type="gramEnd"/>
      <w:r w:rsidR="00CA17A3" w:rsidRPr="00892426">
        <w:rPr>
          <w:rFonts w:cs="Calibri"/>
          <w:sz w:val="24"/>
        </w:rPr>
        <w:t xml:space="preserve"> (Page </w:t>
      </w:r>
      <w:r w:rsidR="003B4086">
        <w:rPr>
          <w:rFonts w:cs="Calibri"/>
          <w:sz w:val="24"/>
        </w:rPr>
        <w:t>8</w:t>
      </w:r>
      <w:r w:rsidR="00CA17A3" w:rsidRPr="00892426">
        <w:rPr>
          <w:rFonts w:cs="Calibri"/>
          <w:sz w:val="24"/>
        </w:rPr>
        <w:t>)</w:t>
      </w:r>
    </w:p>
    <w:p w14:paraId="21DAD575" w14:textId="77777777" w:rsidR="003F4BCF" w:rsidRPr="00E862B9" w:rsidRDefault="003F4BCF" w:rsidP="003F4BCF">
      <w:pPr>
        <w:spacing w:line="276" w:lineRule="auto"/>
        <w:rPr>
          <w:rFonts w:cs="Calibri"/>
          <w:sz w:val="12"/>
          <w:szCs w:val="12"/>
        </w:rPr>
      </w:pPr>
    </w:p>
    <w:p w14:paraId="75173059" w14:textId="77777777" w:rsidR="00D2216B" w:rsidRDefault="00D2216B" w:rsidP="003F4BCF">
      <w:pPr>
        <w:rPr>
          <w:rFonts w:cs="Calibri"/>
          <w:sz w:val="28"/>
          <w:u w:val="single"/>
        </w:rPr>
      </w:pPr>
    </w:p>
    <w:p w14:paraId="37BCC2BB" w14:textId="77777777" w:rsidR="00D2216B" w:rsidRPr="00E862B9" w:rsidRDefault="00D2216B" w:rsidP="003F4BCF">
      <w:pPr>
        <w:rPr>
          <w:rFonts w:cs="Calibri"/>
          <w:sz w:val="28"/>
          <w:u w:val="single"/>
        </w:rPr>
      </w:pPr>
    </w:p>
    <w:p w14:paraId="633BA2AC" w14:textId="15A6B6BA" w:rsidR="003F4BCF" w:rsidRPr="00E862B9" w:rsidRDefault="003F4BCF" w:rsidP="003F4BCF">
      <w:pPr>
        <w:rPr>
          <w:rFonts w:cs="Calibri"/>
          <w:sz w:val="28"/>
        </w:rPr>
      </w:pPr>
      <w:r w:rsidRPr="00E862B9">
        <w:rPr>
          <w:rFonts w:cs="Calibri"/>
          <w:sz w:val="28"/>
          <w:u w:val="single"/>
        </w:rPr>
        <w:lastRenderedPageBreak/>
        <w:t>Section 6 – Reflection</w:t>
      </w:r>
    </w:p>
    <w:p w14:paraId="01DC9108" w14:textId="77777777" w:rsidR="003F4BCF" w:rsidRPr="00E862B9" w:rsidRDefault="003F4BCF" w:rsidP="003F4BCF">
      <w:pPr>
        <w:rPr>
          <w:rFonts w:cs="Calibri"/>
          <w:sz w:val="12"/>
          <w:szCs w:val="12"/>
        </w:rPr>
      </w:pPr>
    </w:p>
    <w:p w14:paraId="05B48CA4" w14:textId="1827A711" w:rsidR="003F4BCF" w:rsidRPr="00892426" w:rsidRDefault="00614F56" w:rsidP="00892426">
      <w:pPr>
        <w:pStyle w:val="ListParagraph"/>
        <w:numPr>
          <w:ilvl w:val="1"/>
          <w:numId w:val="6"/>
        </w:numPr>
        <w:spacing w:line="276" w:lineRule="auto"/>
        <w:rPr>
          <w:rFonts w:cs="Calibri"/>
          <w:sz w:val="24"/>
        </w:rPr>
      </w:pPr>
      <w:r w:rsidRPr="00892426">
        <w:rPr>
          <w:rFonts w:cs="Calibri"/>
          <w:sz w:val="24"/>
        </w:rPr>
        <w:t>Experimental limitations</w:t>
      </w:r>
      <w:r w:rsidR="003F4BCF" w:rsidRPr="00892426">
        <w:rPr>
          <w:rFonts w:cs="Calibri"/>
          <w:sz w:val="24"/>
        </w:rPr>
        <w:t xml:space="preserve"> ………………………………………………………………………………. (Page </w:t>
      </w:r>
      <w:r w:rsidR="004979DF">
        <w:rPr>
          <w:rFonts w:cs="Calibri"/>
          <w:sz w:val="24"/>
        </w:rPr>
        <w:t>8</w:t>
      </w:r>
      <w:r w:rsidR="003F4BCF" w:rsidRPr="00892426">
        <w:rPr>
          <w:rFonts w:cs="Calibri"/>
          <w:sz w:val="24"/>
        </w:rPr>
        <w:t>)</w:t>
      </w:r>
    </w:p>
    <w:p w14:paraId="7A8433E9" w14:textId="080403BF" w:rsidR="003F4BCF" w:rsidRPr="00892426" w:rsidRDefault="00614F56" w:rsidP="00892426">
      <w:pPr>
        <w:pStyle w:val="ListParagraph"/>
        <w:numPr>
          <w:ilvl w:val="1"/>
          <w:numId w:val="6"/>
        </w:numPr>
        <w:spacing w:line="276" w:lineRule="auto"/>
        <w:rPr>
          <w:rFonts w:cs="Calibri"/>
          <w:sz w:val="24"/>
        </w:rPr>
      </w:pPr>
      <w:r w:rsidRPr="00892426">
        <w:rPr>
          <w:rFonts w:cs="Calibri"/>
          <w:sz w:val="24"/>
        </w:rPr>
        <w:t>Suggested improvements</w:t>
      </w:r>
      <w:r w:rsidR="003F4BCF" w:rsidRPr="00892426">
        <w:rPr>
          <w:rFonts w:cs="Calibri"/>
          <w:sz w:val="24"/>
        </w:rPr>
        <w:t xml:space="preserve"> …………………………………………………………………………</w:t>
      </w:r>
      <w:proofErr w:type="gramStart"/>
      <w:r w:rsidR="003F4BCF" w:rsidRPr="00892426">
        <w:rPr>
          <w:rFonts w:cs="Calibri"/>
          <w:sz w:val="24"/>
        </w:rPr>
        <w:t>…</w:t>
      </w:r>
      <w:r w:rsidRPr="00892426">
        <w:rPr>
          <w:rFonts w:cs="Calibri"/>
          <w:sz w:val="24"/>
        </w:rPr>
        <w:t>..</w:t>
      </w:r>
      <w:proofErr w:type="gramEnd"/>
      <w:r w:rsidR="003F4BCF" w:rsidRPr="00892426">
        <w:rPr>
          <w:rFonts w:cs="Calibri"/>
          <w:sz w:val="24"/>
        </w:rPr>
        <w:t xml:space="preserve"> (Page </w:t>
      </w:r>
      <w:r w:rsidR="004979DF">
        <w:rPr>
          <w:rFonts w:cs="Calibri"/>
          <w:sz w:val="24"/>
        </w:rPr>
        <w:t>8</w:t>
      </w:r>
      <w:r w:rsidR="003F4BCF" w:rsidRPr="00892426">
        <w:rPr>
          <w:rFonts w:cs="Calibri"/>
          <w:sz w:val="24"/>
        </w:rPr>
        <w:t>)</w:t>
      </w:r>
    </w:p>
    <w:p w14:paraId="78C4607D" w14:textId="77777777" w:rsidR="00C7661C" w:rsidRPr="005F033E" w:rsidRDefault="00C7661C" w:rsidP="005F033E">
      <w:pPr>
        <w:rPr>
          <w:rFonts w:cs="Calibri"/>
          <w:color w:val="000000" w:themeColor="text1"/>
          <w:sz w:val="12"/>
          <w:szCs w:val="12"/>
          <w:u w:val="single"/>
        </w:rPr>
      </w:pPr>
    </w:p>
    <w:p w14:paraId="42E37EF7" w14:textId="3ACD521F" w:rsidR="000B2C08" w:rsidRPr="00E862B9" w:rsidRDefault="000B2C08" w:rsidP="000B2C08">
      <w:pPr>
        <w:rPr>
          <w:rFonts w:cs="Calibri"/>
          <w:sz w:val="28"/>
        </w:rPr>
      </w:pPr>
      <w:r w:rsidRPr="00E862B9">
        <w:rPr>
          <w:rFonts w:cs="Calibri"/>
          <w:sz w:val="28"/>
          <w:u w:val="single"/>
        </w:rPr>
        <w:t>Section 7 – References</w:t>
      </w:r>
    </w:p>
    <w:p w14:paraId="2C8AA2F9" w14:textId="77777777" w:rsidR="000B2C08" w:rsidRPr="00E862B9" w:rsidRDefault="000B2C08" w:rsidP="000B2C08">
      <w:pPr>
        <w:rPr>
          <w:rFonts w:cs="Calibri"/>
          <w:sz w:val="12"/>
          <w:szCs w:val="12"/>
        </w:rPr>
      </w:pPr>
    </w:p>
    <w:p w14:paraId="4DA4B5E9" w14:textId="65D8A4ED" w:rsidR="000B2C08" w:rsidRPr="00892426" w:rsidRDefault="000B2C08" w:rsidP="00892426">
      <w:pPr>
        <w:pStyle w:val="ListParagraph"/>
        <w:numPr>
          <w:ilvl w:val="1"/>
          <w:numId w:val="7"/>
        </w:numPr>
        <w:spacing w:line="276" w:lineRule="auto"/>
        <w:rPr>
          <w:rFonts w:cs="Calibri"/>
          <w:sz w:val="24"/>
        </w:rPr>
      </w:pPr>
      <w:r w:rsidRPr="00892426">
        <w:rPr>
          <w:rFonts w:cs="Calibri"/>
          <w:sz w:val="24"/>
        </w:rPr>
        <w:t>All referenced citations ……………………………………………………………………………</w:t>
      </w:r>
      <w:r w:rsidR="004979DF">
        <w:rPr>
          <w:rFonts w:cs="Calibri"/>
          <w:sz w:val="24"/>
        </w:rPr>
        <w:t>.</w:t>
      </w:r>
      <w:r w:rsidRPr="00892426">
        <w:rPr>
          <w:rFonts w:cs="Calibri"/>
          <w:sz w:val="24"/>
        </w:rPr>
        <w:t xml:space="preserve"> (Page</w:t>
      </w:r>
      <w:r w:rsidR="004979DF">
        <w:rPr>
          <w:rFonts w:cs="Calibri"/>
          <w:sz w:val="24"/>
        </w:rPr>
        <w:t>s</w:t>
      </w:r>
      <w:r w:rsidRPr="00892426">
        <w:rPr>
          <w:rFonts w:cs="Calibri"/>
          <w:sz w:val="24"/>
        </w:rPr>
        <w:t xml:space="preserve"> </w:t>
      </w:r>
      <w:r w:rsidR="004979DF">
        <w:rPr>
          <w:rFonts w:cs="Calibri"/>
          <w:sz w:val="24"/>
        </w:rPr>
        <w:t>8-9</w:t>
      </w:r>
      <w:r w:rsidRPr="00892426">
        <w:rPr>
          <w:rFonts w:cs="Calibri"/>
          <w:sz w:val="24"/>
        </w:rPr>
        <w:t>)</w:t>
      </w:r>
    </w:p>
    <w:p w14:paraId="155ADCBB" w14:textId="77777777" w:rsidR="00850474" w:rsidRPr="00E862B9" w:rsidRDefault="00850474" w:rsidP="00C7661C">
      <w:pPr>
        <w:pStyle w:val="ListParagraph"/>
        <w:ind w:left="370"/>
        <w:jc w:val="center"/>
        <w:rPr>
          <w:rFonts w:cs="Calibri"/>
          <w:color w:val="000000" w:themeColor="text1"/>
          <w:sz w:val="40"/>
          <w:szCs w:val="40"/>
          <w:u w:val="single"/>
        </w:rPr>
      </w:pPr>
    </w:p>
    <w:p w14:paraId="6C236EC9" w14:textId="77777777" w:rsidR="007334CE" w:rsidRPr="00E862B9" w:rsidRDefault="007334CE" w:rsidP="00C7661C">
      <w:pPr>
        <w:pStyle w:val="ListParagraph"/>
        <w:ind w:left="370"/>
        <w:jc w:val="center"/>
        <w:rPr>
          <w:rFonts w:cs="Calibri"/>
          <w:color w:val="000000" w:themeColor="text1"/>
          <w:u w:val="single"/>
        </w:rPr>
      </w:pPr>
    </w:p>
    <w:p w14:paraId="20B689EE" w14:textId="1422C7E2" w:rsidR="00C7661C" w:rsidRPr="00E862B9" w:rsidRDefault="00C7661C" w:rsidP="00C7661C">
      <w:pPr>
        <w:pStyle w:val="ListParagraph"/>
        <w:ind w:left="370"/>
        <w:jc w:val="center"/>
        <w:rPr>
          <w:rFonts w:cs="Calibri"/>
          <w:color w:val="000000" w:themeColor="text1"/>
          <w:sz w:val="40"/>
          <w:szCs w:val="40"/>
          <w:u w:val="single"/>
        </w:rPr>
      </w:pPr>
      <w:r w:rsidRPr="00E862B9">
        <w:rPr>
          <w:rFonts w:cs="Calibri"/>
          <w:color w:val="000000" w:themeColor="text1"/>
          <w:sz w:val="40"/>
          <w:szCs w:val="40"/>
          <w:u w:val="single"/>
        </w:rPr>
        <w:t>List of Figures and Tables:</w:t>
      </w:r>
    </w:p>
    <w:p w14:paraId="15D6464E" w14:textId="77777777" w:rsidR="00C7661C" w:rsidRPr="003D700E" w:rsidRDefault="00C7661C" w:rsidP="00C7661C">
      <w:pPr>
        <w:spacing w:line="276" w:lineRule="auto"/>
        <w:jc w:val="center"/>
        <w:rPr>
          <w:rFonts w:cs="Calibri"/>
          <w:sz w:val="32"/>
          <w:szCs w:val="32"/>
        </w:rPr>
      </w:pPr>
    </w:p>
    <w:p w14:paraId="5853E5D1" w14:textId="77777777" w:rsidR="00C7661C" w:rsidRPr="00E862B9" w:rsidRDefault="00C7661C" w:rsidP="00C7661C">
      <w:pPr>
        <w:spacing w:line="276" w:lineRule="auto"/>
        <w:rPr>
          <w:rFonts w:cs="Calibri"/>
          <w:sz w:val="28"/>
          <w:u w:val="single"/>
        </w:rPr>
      </w:pPr>
      <w:r w:rsidRPr="00E862B9">
        <w:rPr>
          <w:rFonts w:cs="Calibri"/>
          <w:sz w:val="28"/>
          <w:u w:val="single"/>
        </w:rPr>
        <w:t>Figures:</w:t>
      </w:r>
    </w:p>
    <w:p w14:paraId="25A467B5" w14:textId="77777777" w:rsidR="00C7661C" w:rsidRPr="00DF11FE" w:rsidRDefault="00C7661C" w:rsidP="00C7661C">
      <w:pPr>
        <w:spacing w:line="276" w:lineRule="auto"/>
        <w:rPr>
          <w:rFonts w:cs="Calibri"/>
          <w:sz w:val="24"/>
          <w:szCs w:val="24"/>
          <w:u w:val="single"/>
        </w:rPr>
      </w:pPr>
    </w:p>
    <w:p w14:paraId="7D00BE46" w14:textId="205CE552" w:rsidR="00B94818" w:rsidRPr="00892426" w:rsidRDefault="00B94818" w:rsidP="003D700E">
      <w:pPr>
        <w:spacing w:line="600" w:lineRule="auto"/>
        <w:rPr>
          <w:rFonts w:cs="Calibri"/>
          <w:sz w:val="24"/>
          <w:szCs w:val="24"/>
        </w:rPr>
      </w:pPr>
      <w:r w:rsidRPr="00892426">
        <w:rPr>
          <w:rFonts w:cs="Calibri"/>
          <w:sz w:val="24"/>
          <w:szCs w:val="24"/>
        </w:rPr>
        <w:t xml:space="preserve">Figure 1 – </w:t>
      </w:r>
      <w:r w:rsidR="000E6E4D">
        <w:rPr>
          <w:rFonts w:cs="Calibri"/>
          <w:sz w:val="24"/>
          <w:szCs w:val="24"/>
        </w:rPr>
        <w:t xml:space="preserve">Mechanical catapult </w:t>
      </w:r>
      <w:r w:rsidR="004A6D12">
        <w:rPr>
          <w:rFonts w:cs="Calibri"/>
          <w:sz w:val="24"/>
          <w:szCs w:val="24"/>
        </w:rPr>
        <w:t xml:space="preserve">[3] </w:t>
      </w:r>
      <w:r w:rsidRPr="00892426">
        <w:rPr>
          <w:rFonts w:cs="Calibri"/>
          <w:sz w:val="24"/>
          <w:szCs w:val="24"/>
        </w:rPr>
        <w:t xml:space="preserve">…………………………………………………………………………… (Page </w:t>
      </w:r>
      <w:r w:rsidR="000E6E4D">
        <w:rPr>
          <w:rFonts w:cs="Calibri"/>
          <w:sz w:val="24"/>
          <w:szCs w:val="24"/>
        </w:rPr>
        <w:t>2</w:t>
      </w:r>
      <w:r w:rsidRPr="00892426">
        <w:rPr>
          <w:rFonts w:cs="Calibri"/>
          <w:sz w:val="24"/>
          <w:szCs w:val="24"/>
        </w:rPr>
        <w:t>)</w:t>
      </w:r>
    </w:p>
    <w:p w14:paraId="20908AD4" w14:textId="4F1EDC4F" w:rsidR="00B94818" w:rsidRPr="00892426" w:rsidRDefault="00B94818" w:rsidP="003D700E">
      <w:pPr>
        <w:spacing w:line="600" w:lineRule="auto"/>
        <w:rPr>
          <w:rFonts w:cs="Calibri"/>
          <w:color w:val="000000" w:themeColor="text1"/>
          <w:sz w:val="24"/>
          <w:szCs w:val="24"/>
          <w:u w:val="single"/>
        </w:rPr>
      </w:pPr>
      <w:r w:rsidRPr="00892426">
        <w:rPr>
          <w:rFonts w:cs="Calibri"/>
          <w:sz w:val="24"/>
          <w:szCs w:val="24"/>
        </w:rPr>
        <w:t xml:space="preserve">Figure 2 – </w:t>
      </w:r>
      <w:r w:rsidR="00145745">
        <w:rPr>
          <w:rFonts w:cs="Calibri"/>
          <w:sz w:val="24"/>
          <w:szCs w:val="24"/>
        </w:rPr>
        <w:t xml:space="preserve">Control factor variation </w:t>
      </w:r>
      <w:r w:rsidRPr="00892426">
        <w:rPr>
          <w:rFonts w:cs="Calibri"/>
          <w:sz w:val="24"/>
          <w:szCs w:val="24"/>
        </w:rPr>
        <w:t xml:space="preserve">…………………………………………………………………………… (Page </w:t>
      </w:r>
      <w:r w:rsidR="00145745">
        <w:rPr>
          <w:rFonts w:cs="Calibri"/>
          <w:sz w:val="24"/>
          <w:szCs w:val="24"/>
        </w:rPr>
        <w:t>5</w:t>
      </w:r>
      <w:r w:rsidRPr="00892426">
        <w:rPr>
          <w:rFonts w:cs="Calibri"/>
          <w:sz w:val="24"/>
          <w:szCs w:val="24"/>
        </w:rPr>
        <w:t>)</w:t>
      </w:r>
    </w:p>
    <w:p w14:paraId="3DECD64C" w14:textId="77777777" w:rsidR="00C7661C" w:rsidRPr="00DF11FE" w:rsidRDefault="00C7661C" w:rsidP="00C7661C">
      <w:pPr>
        <w:spacing w:line="276" w:lineRule="auto"/>
        <w:rPr>
          <w:rFonts w:cs="Calibri"/>
          <w:sz w:val="24"/>
          <w:szCs w:val="24"/>
        </w:rPr>
      </w:pPr>
    </w:p>
    <w:p w14:paraId="41E5F47B" w14:textId="77777777" w:rsidR="00C7661C" w:rsidRPr="00E862B9" w:rsidRDefault="00C7661C" w:rsidP="00C7661C">
      <w:pPr>
        <w:spacing w:line="276" w:lineRule="auto"/>
        <w:rPr>
          <w:rFonts w:cs="Calibri"/>
          <w:sz w:val="28"/>
          <w:u w:val="single"/>
        </w:rPr>
      </w:pPr>
      <w:r w:rsidRPr="00E862B9">
        <w:rPr>
          <w:rFonts w:cs="Calibri"/>
          <w:sz w:val="28"/>
          <w:u w:val="single"/>
        </w:rPr>
        <w:t>Tables:</w:t>
      </w:r>
    </w:p>
    <w:p w14:paraId="1AFF0D58" w14:textId="77777777" w:rsidR="000C5C96" w:rsidRPr="00DF11FE" w:rsidRDefault="000C5C96" w:rsidP="00C7661C">
      <w:pPr>
        <w:spacing w:line="276" w:lineRule="auto"/>
        <w:rPr>
          <w:rFonts w:cs="Calibri"/>
          <w:sz w:val="24"/>
          <w:szCs w:val="24"/>
          <w:u w:val="single"/>
        </w:rPr>
      </w:pPr>
    </w:p>
    <w:p w14:paraId="135F71A3" w14:textId="5EFE3799" w:rsidR="00882E74" w:rsidRDefault="000C5C96" w:rsidP="003D700E">
      <w:pPr>
        <w:spacing w:line="600" w:lineRule="auto"/>
        <w:rPr>
          <w:rFonts w:cs="Calibri"/>
          <w:sz w:val="24"/>
          <w:szCs w:val="24"/>
        </w:rPr>
      </w:pPr>
      <w:r w:rsidRPr="00892426">
        <w:rPr>
          <w:rFonts w:cs="Calibri"/>
          <w:sz w:val="24"/>
          <w:szCs w:val="24"/>
        </w:rPr>
        <w:t xml:space="preserve">Table 1 – </w:t>
      </w:r>
      <w:r w:rsidR="00882E74">
        <w:rPr>
          <w:rFonts w:cs="Calibri"/>
          <w:sz w:val="24"/>
          <w:szCs w:val="24"/>
        </w:rPr>
        <w:t>L</w:t>
      </w:r>
      <w:r w:rsidR="00882E74">
        <w:rPr>
          <w:rFonts w:cs="Calibri"/>
          <w:sz w:val="24"/>
          <w:szCs w:val="24"/>
          <w:vertAlign w:val="subscript"/>
        </w:rPr>
        <w:t xml:space="preserve">8 </w:t>
      </w:r>
      <w:r w:rsidR="00882E74">
        <w:rPr>
          <w:rFonts w:cs="Calibri"/>
          <w:sz w:val="24"/>
          <w:szCs w:val="24"/>
        </w:rPr>
        <w:t xml:space="preserve">orthogonal array </w:t>
      </w:r>
      <w:r w:rsidR="00882E74" w:rsidRPr="00892426">
        <w:rPr>
          <w:rFonts w:cs="Calibri"/>
          <w:sz w:val="24"/>
          <w:szCs w:val="24"/>
        </w:rPr>
        <w:t>…………………………………………………………………………………</w:t>
      </w:r>
      <w:r w:rsidR="004F4C50">
        <w:rPr>
          <w:rFonts w:cs="Calibri"/>
          <w:sz w:val="24"/>
          <w:szCs w:val="24"/>
        </w:rPr>
        <w:t>….</w:t>
      </w:r>
      <w:r w:rsidR="00882E74" w:rsidRPr="00892426">
        <w:rPr>
          <w:rFonts w:cs="Calibri"/>
          <w:sz w:val="24"/>
          <w:szCs w:val="24"/>
        </w:rPr>
        <w:t xml:space="preserve"> (Page </w:t>
      </w:r>
      <w:r w:rsidR="00882E74">
        <w:rPr>
          <w:rFonts w:cs="Calibri"/>
          <w:sz w:val="24"/>
          <w:szCs w:val="24"/>
        </w:rPr>
        <w:t>4</w:t>
      </w:r>
      <w:r w:rsidR="00882E74" w:rsidRPr="00892426">
        <w:rPr>
          <w:rFonts w:cs="Calibri"/>
          <w:sz w:val="24"/>
          <w:szCs w:val="24"/>
        </w:rPr>
        <w:t>)</w:t>
      </w:r>
    </w:p>
    <w:p w14:paraId="0E97C1E8" w14:textId="4300117D" w:rsidR="00882E74" w:rsidRDefault="000C5C96" w:rsidP="003D700E">
      <w:pPr>
        <w:spacing w:line="600" w:lineRule="auto"/>
        <w:rPr>
          <w:rFonts w:cs="Calibri"/>
          <w:sz w:val="24"/>
          <w:szCs w:val="24"/>
        </w:rPr>
      </w:pPr>
      <w:r w:rsidRPr="00892426">
        <w:rPr>
          <w:rFonts w:cs="Calibri"/>
          <w:sz w:val="24"/>
          <w:szCs w:val="24"/>
        </w:rPr>
        <w:t xml:space="preserve">Table 2 – </w:t>
      </w:r>
      <w:r w:rsidR="00882E74">
        <w:rPr>
          <w:rFonts w:cs="Calibri"/>
          <w:sz w:val="24"/>
          <w:szCs w:val="24"/>
        </w:rPr>
        <w:t xml:space="preserve">Midpoint prediction and comparison matrix </w:t>
      </w:r>
      <w:r w:rsidR="00882E74" w:rsidRPr="00892426">
        <w:rPr>
          <w:rFonts w:cs="Calibri"/>
          <w:sz w:val="24"/>
          <w:szCs w:val="24"/>
        </w:rPr>
        <w:t>…………………………………………</w:t>
      </w:r>
      <w:proofErr w:type="gramStart"/>
      <w:r w:rsidR="00882E74" w:rsidRPr="00892426">
        <w:rPr>
          <w:rFonts w:cs="Calibri"/>
          <w:sz w:val="24"/>
          <w:szCs w:val="24"/>
        </w:rPr>
        <w:t>…</w:t>
      </w:r>
      <w:r w:rsidR="004F4C50">
        <w:rPr>
          <w:rFonts w:cs="Calibri"/>
          <w:sz w:val="24"/>
          <w:szCs w:val="24"/>
        </w:rPr>
        <w:t>..</w:t>
      </w:r>
      <w:proofErr w:type="gramEnd"/>
      <w:r w:rsidR="00882E74" w:rsidRPr="00892426">
        <w:rPr>
          <w:rFonts w:cs="Calibri"/>
          <w:sz w:val="24"/>
          <w:szCs w:val="24"/>
        </w:rPr>
        <w:t xml:space="preserve"> (Page </w:t>
      </w:r>
      <w:r w:rsidR="00882E74">
        <w:rPr>
          <w:rFonts w:cs="Calibri"/>
          <w:sz w:val="24"/>
          <w:szCs w:val="24"/>
        </w:rPr>
        <w:t>4</w:t>
      </w:r>
      <w:r w:rsidR="00882E74" w:rsidRPr="00892426">
        <w:rPr>
          <w:rFonts w:cs="Calibri"/>
          <w:sz w:val="24"/>
          <w:szCs w:val="24"/>
        </w:rPr>
        <w:t>)</w:t>
      </w:r>
    </w:p>
    <w:p w14:paraId="44AE1C21" w14:textId="6E2D7EC2" w:rsidR="000C5C96" w:rsidRDefault="000C5C96" w:rsidP="003D700E">
      <w:pPr>
        <w:spacing w:line="600" w:lineRule="auto"/>
        <w:rPr>
          <w:rFonts w:cs="Calibri"/>
          <w:sz w:val="24"/>
          <w:szCs w:val="24"/>
        </w:rPr>
      </w:pPr>
      <w:r w:rsidRPr="00892426">
        <w:rPr>
          <w:rFonts w:cs="Calibri"/>
          <w:sz w:val="24"/>
          <w:szCs w:val="24"/>
        </w:rPr>
        <w:t xml:space="preserve">Table 3 – </w:t>
      </w:r>
      <w:r w:rsidR="00145745" w:rsidRPr="00145745">
        <w:rPr>
          <w:sz w:val="24"/>
          <w:szCs w:val="24"/>
        </w:rPr>
        <w:t>Orthogonal array results matrix</w:t>
      </w:r>
      <w:r w:rsidR="00145745" w:rsidRPr="00892426">
        <w:rPr>
          <w:rFonts w:cs="Calibri"/>
          <w:sz w:val="24"/>
          <w:szCs w:val="24"/>
        </w:rPr>
        <w:t xml:space="preserve"> </w:t>
      </w:r>
      <w:r w:rsidRPr="00892426">
        <w:rPr>
          <w:rFonts w:cs="Calibri"/>
          <w:sz w:val="24"/>
          <w:szCs w:val="24"/>
        </w:rPr>
        <w:t>………………………………………………</w:t>
      </w:r>
      <w:r w:rsidR="008F174A" w:rsidRPr="00892426">
        <w:rPr>
          <w:rFonts w:cs="Calibri"/>
          <w:sz w:val="24"/>
          <w:szCs w:val="24"/>
        </w:rPr>
        <w:t>………………</w:t>
      </w:r>
      <w:r w:rsidR="00145745">
        <w:rPr>
          <w:rFonts w:cs="Calibri"/>
          <w:sz w:val="24"/>
          <w:szCs w:val="24"/>
        </w:rPr>
        <w:t>…</w:t>
      </w:r>
      <w:r w:rsidRPr="00892426">
        <w:rPr>
          <w:rFonts w:cs="Calibri"/>
          <w:sz w:val="24"/>
          <w:szCs w:val="24"/>
        </w:rPr>
        <w:t xml:space="preserve"> (Page</w:t>
      </w:r>
      <w:r w:rsidR="00124B3B" w:rsidRPr="00892426">
        <w:rPr>
          <w:rFonts w:cs="Calibri"/>
          <w:sz w:val="24"/>
          <w:szCs w:val="24"/>
        </w:rPr>
        <w:t xml:space="preserve"> </w:t>
      </w:r>
      <w:r w:rsidR="00145745">
        <w:rPr>
          <w:rFonts w:cs="Calibri"/>
          <w:sz w:val="24"/>
          <w:szCs w:val="24"/>
        </w:rPr>
        <w:t>5</w:t>
      </w:r>
      <w:r w:rsidRPr="00892426">
        <w:rPr>
          <w:rFonts w:cs="Calibri"/>
          <w:sz w:val="24"/>
          <w:szCs w:val="24"/>
        </w:rPr>
        <w:t>)</w:t>
      </w:r>
    </w:p>
    <w:p w14:paraId="5416CD71" w14:textId="21984BAB" w:rsidR="000342AA" w:rsidRDefault="000342AA" w:rsidP="003D700E">
      <w:pPr>
        <w:spacing w:line="600" w:lineRule="auto"/>
        <w:rPr>
          <w:rFonts w:cs="Calibri"/>
          <w:sz w:val="24"/>
          <w:szCs w:val="24"/>
        </w:rPr>
      </w:pPr>
      <w:r>
        <w:rPr>
          <w:rFonts w:cs="Calibri"/>
          <w:sz w:val="24"/>
          <w:szCs w:val="24"/>
        </w:rPr>
        <w:t>Table 4 – Midpoint prediction and validation results ……………………………………………</w:t>
      </w:r>
      <w:proofErr w:type="gramStart"/>
      <w:r>
        <w:rPr>
          <w:rFonts w:cs="Calibri"/>
          <w:sz w:val="24"/>
          <w:szCs w:val="24"/>
        </w:rPr>
        <w:t>…..</w:t>
      </w:r>
      <w:proofErr w:type="gramEnd"/>
      <w:r>
        <w:rPr>
          <w:rFonts w:cs="Calibri"/>
          <w:sz w:val="24"/>
          <w:szCs w:val="24"/>
        </w:rPr>
        <w:t xml:space="preserve"> (Page 6)</w:t>
      </w:r>
    </w:p>
    <w:p w14:paraId="25CED131" w14:textId="77777777" w:rsidR="000342AA" w:rsidRPr="00892426" w:rsidRDefault="000342AA" w:rsidP="000C5C96">
      <w:pPr>
        <w:spacing w:line="480" w:lineRule="auto"/>
        <w:rPr>
          <w:rFonts w:cs="Calibri"/>
          <w:sz w:val="24"/>
          <w:szCs w:val="24"/>
        </w:rPr>
      </w:pPr>
    </w:p>
    <w:p w14:paraId="7356680E" w14:textId="77777777" w:rsidR="008B5C19" w:rsidRPr="00DF11FE" w:rsidRDefault="008B5C19" w:rsidP="00747E29">
      <w:pPr>
        <w:rPr>
          <w:rFonts w:cs="Calibri"/>
          <w:sz w:val="24"/>
          <w:szCs w:val="24"/>
        </w:rPr>
        <w:sectPr w:rsidR="008B5C19" w:rsidRPr="00DF11FE" w:rsidSect="008F174A">
          <w:footerReference w:type="default" r:id="rId8"/>
          <w:pgSz w:w="11906" w:h="16838"/>
          <w:pgMar w:top="1440" w:right="1440" w:bottom="1440" w:left="1440" w:header="708" w:footer="708" w:gutter="0"/>
          <w:pgNumType w:start="1"/>
          <w:cols w:space="708"/>
          <w:docGrid w:linePitch="360"/>
        </w:sectPr>
      </w:pPr>
    </w:p>
    <w:p w14:paraId="39722ADE" w14:textId="29F7D0AD" w:rsidR="00C5572A" w:rsidRPr="00E862B9" w:rsidRDefault="00C5572A" w:rsidP="00C5572A">
      <w:pPr>
        <w:spacing w:line="240" w:lineRule="auto"/>
        <w:rPr>
          <w:rFonts w:cs="Calibri"/>
          <w:color w:val="FF0000"/>
        </w:rPr>
      </w:pPr>
      <w:r w:rsidRPr="00E862B9">
        <w:rPr>
          <w:rFonts w:cs="Calibri"/>
          <w:sz w:val="28"/>
          <w:u w:val="single"/>
        </w:rPr>
        <w:lastRenderedPageBreak/>
        <w:t>Section 1 - Objective</w:t>
      </w:r>
      <w:r w:rsidR="00743D9B" w:rsidRPr="00E862B9">
        <w:rPr>
          <w:rFonts w:cs="Calibri"/>
          <w:sz w:val="28"/>
          <w:u w:val="single"/>
        </w:rPr>
        <w:t>s</w:t>
      </w:r>
      <w:r w:rsidRPr="00E862B9">
        <w:rPr>
          <w:rFonts w:cs="Calibri"/>
          <w:sz w:val="28"/>
          <w:u w:val="single"/>
        </w:rPr>
        <w:t>:</w:t>
      </w:r>
    </w:p>
    <w:p w14:paraId="594BA8EA" w14:textId="77777777" w:rsidR="00907EBC" w:rsidRDefault="00907EBC" w:rsidP="00C5572A">
      <w:pPr>
        <w:rPr>
          <w:rFonts w:cs="Calibri"/>
          <w:color w:val="FF0000"/>
          <w:sz w:val="18"/>
        </w:rPr>
      </w:pPr>
    </w:p>
    <w:p w14:paraId="0EA2D9F2" w14:textId="54624707" w:rsidR="00C5572A" w:rsidRDefault="00C5572A" w:rsidP="00C5572A">
      <w:pPr>
        <w:rPr>
          <w:rFonts w:cs="Calibri"/>
          <w:szCs w:val="22"/>
          <w:u w:val="single"/>
        </w:rPr>
      </w:pPr>
      <w:r w:rsidRPr="00E862B9">
        <w:rPr>
          <w:rFonts w:cs="Calibri"/>
          <w:szCs w:val="22"/>
          <w:u w:val="single"/>
        </w:rPr>
        <w:t>1.1- Introduction to the Taguchi method:</w:t>
      </w:r>
    </w:p>
    <w:p w14:paraId="537888C9" w14:textId="77777777" w:rsidR="00502419" w:rsidRDefault="00502419" w:rsidP="00C5572A">
      <w:pPr>
        <w:rPr>
          <w:rFonts w:cs="Calibri"/>
          <w:szCs w:val="22"/>
          <w:u w:val="single"/>
        </w:rPr>
      </w:pPr>
    </w:p>
    <w:p w14:paraId="627DA277" w14:textId="4AFB4E1A" w:rsidR="00C37FE2" w:rsidRPr="00C37FE2" w:rsidRDefault="00C37FE2" w:rsidP="00C5572A">
      <w:pPr>
        <w:rPr>
          <w:rFonts w:cs="Calibri"/>
          <w:szCs w:val="22"/>
        </w:rPr>
      </w:pPr>
      <w:r w:rsidRPr="00C37FE2">
        <w:rPr>
          <w:rFonts w:cs="Calibri"/>
          <w:szCs w:val="22"/>
        </w:rPr>
        <w:t>The Taguchi method is a statistical design of experiments (DOE) approach used to analyse how multiple variables influence system performance. Its primary purpose is to identify key control factors, reduce variability caused by noise, and improve performance efficiently. It uses orthogonal arrays to minimise the number of experiments required while still enabling effective comparison of variables. A key principle is the separation of controllable factors from noise factors, supporting the development of robust designs. The method is widely used as it saves time and resources compared to full factorial testing and provides clear identification of the most influential factors and their optimal settings</w:t>
      </w:r>
      <w:r w:rsidR="00984033">
        <w:rPr>
          <w:rFonts w:cs="Calibri"/>
          <w:szCs w:val="22"/>
        </w:rPr>
        <w:t xml:space="preserve"> </w:t>
      </w:r>
      <w:sdt>
        <w:sdtPr>
          <w:rPr>
            <w:rFonts w:cs="Calibri"/>
            <w:szCs w:val="22"/>
          </w:rPr>
          <w:id w:val="-348726737"/>
          <w:citation/>
        </w:sdtPr>
        <w:sdtContent>
          <w:r w:rsidR="00984033">
            <w:rPr>
              <w:rFonts w:cs="Calibri"/>
              <w:szCs w:val="22"/>
            </w:rPr>
            <w:fldChar w:fldCharType="begin"/>
          </w:r>
          <w:r w:rsidR="00984033">
            <w:rPr>
              <w:rFonts w:cs="Calibri"/>
              <w:szCs w:val="22"/>
            </w:rPr>
            <w:instrText xml:space="preserve"> CITATION Kar12 \l 2057 </w:instrText>
          </w:r>
          <w:r w:rsidR="00984033">
            <w:rPr>
              <w:rFonts w:cs="Calibri"/>
              <w:szCs w:val="22"/>
            </w:rPr>
            <w:fldChar w:fldCharType="separate"/>
          </w:r>
          <w:r w:rsidR="00B96AC2" w:rsidRPr="00B96AC2">
            <w:rPr>
              <w:rFonts w:cs="Calibri"/>
              <w:noProof/>
              <w:szCs w:val="22"/>
            </w:rPr>
            <w:t>[1]</w:t>
          </w:r>
          <w:r w:rsidR="00984033">
            <w:rPr>
              <w:rFonts w:cs="Calibri"/>
              <w:szCs w:val="22"/>
            </w:rPr>
            <w:fldChar w:fldCharType="end"/>
          </w:r>
        </w:sdtContent>
      </w:sdt>
      <w:r w:rsidRPr="00C37FE2">
        <w:rPr>
          <w:rFonts w:cs="Calibri"/>
          <w:szCs w:val="22"/>
        </w:rPr>
        <w:t>.</w:t>
      </w:r>
    </w:p>
    <w:p w14:paraId="0D9E911E" w14:textId="77777777" w:rsidR="00C5572A" w:rsidRPr="00E862B9" w:rsidRDefault="00C5572A" w:rsidP="00747E29">
      <w:pPr>
        <w:rPr>
          <w:rFonts w:cs="Calibri"/>
          <w:szCs w:val="22"/>
        </w:rPr>
      </w:pPr>
    </w:p>
    <w:p w14:paraId="6F89D516" w14:textId="12B7A13D" w:rsidR="00C5572A" w:rsidRPr="00E862B9" w:rsidRDefault="00C5572A" w:rsidP="00747E29">
      <w:pPr>
        <w:rPr>
          <w:rFonts w:cs="Calibri"/>
          <w:szCs w:val="22"/>
          <w:u w:val="single"/>
        </w:rPr>
      </w:pPr>
      <w:r w:rsidRPr="00E862B9">
        <w:rPr>
          <w:rFonts w:cs="Calibri"/>
          <w:szCs w:val="22"/>
          <w:u w:val="single"/>
        </w:rPr>
        <w:t>1.2- Application to a catapult experiment:</w:t>
      </w:r>
    </w:p>
    <w:p w14:paraId="03527DA2" w14:textId="77777777" w:rsidR="00C5572A" w:rsidRDefault="00C5572A" w:rsidP="00747E29">
      <w:pPr>
        <w:rPr>
          <w:rFonts w:cs="Calibri"/>
          <w:szCs w:val="22"/>
          <w:u w:val="single"/>
        </w:rPr>
      </w:pPr>
    </w:p>
    <w:p w14:paraId="088D3989" w14:textId="01315E28" w:rsidR="00BC455B" w:rsidRPr="00BC455B" w:rsidRDefault="00BC455B" w:rsidP="00747E29">
      <w:pPr>
        <w:rPr>
          <w:rFonts w:cs="Calibri"/>
          <w:szCs w:val="22"/>
        </w:rPr>
      </w:pPr>
      <w:r w:rsidRPr="00BC455B">
        <w:rPr>
          <w:rFonts w:cs="Calibri"/>
          <w:szCs w:val="22"/>
        </w:rPr>
        <w:t>In this experiment, the Taguchi method is applied to analyse how different catapult settings influence projectile range. A mechanical catapult system is used, with several control factors varied systematically. Projectile range is measured as the performance output. An orthogonal array is used to test combinations of settings efficiently across multiple runs. The aim is to identify which factors most significantly affect range and determine an optimal configuration. The results are then used to predict the range at a chosen set of control settings.</w:t>
      </w:r>
    </w:p>
    <w:p w14:paraId="7A5F2B69" w14:textId="77777777" w:rsidR="00C5572A" w:rsidRPr="00E862B9" w:rsidRDefault="00C5572A" w:rsidP="00747E29">
      <w:pPr>
        <w:rPr>
          <w:rFonts w:cs="Calibri"/>
          <w:szCs w:val="22"/>
          <w:u w:val="single"/>
        </w:rPr>
      </w:pPr>
    </w:p>
    <w:p w14:paraId="23AE1C3C" w14:textId="6698B357" w:rsidR="00C5572A" w:rsidRPr="00E862B9" w:rsidRDefault="00C5572A" w:rsidP="00747E29">
      <w:pPr>
        <w:rPr>
          <w:rFonts w:cs="Calibri"/>
          <w:szCs w:val="22"/>
          <w:u w:val="single"/>
        </w:rPr>
      </w:pPr>
      <w:r w:rsidRPr="00E862B9">
        <w:rPr>
          <w:rFonts w:cs="Calibri"/>
          <w:szCs w:val="22"/>
          <w:u w:val="single"/>
        </w:rPr>
        <w:t>1.3- Relevance to defence engineering:</w:t>
      </w:r>
    </w:p>
    <w:p w14:paraId="62737A5D" w14:textId="77777777" w:rsidR="00743D9B" w:rsidRPr="00E862B9" w:rsidRDefault="00743D9B" w:rsidP="00747E29">
      <w:pPr>
        <w:rPr>
          <w:rFonts w:cs="Calibri"/>
          <w:szCs w:val="22"/>
          <w:u w:val="single"/>
        </w:rPr>
      </w:pPr>
    </w:p>
    <w:p w14:paraId="4FBF087C" w14:textId="217CABF2" w:rsidR="00743D9B" w:rsidRDefault="00472FAD" w:rsidP="00747E29">
      <w:pPr>
        <w:rPr>
          <w:rFonts w:cs="Calibri"/>
          <w:szCs w:val="22"/>
        </w:rPr>
      </w:pPr>
      <w:r w:rsidRPr="00472FAD">
        <w:rPr>
          <w:rFonts w:cs="Calibri"/>
          <w:szCs w:val="22"/>
        </w:rPr>
        <w:t>Reliable performance is critical in defence engineering, where systems must operate consistently under varying conditions. Similar principles apply to launch systems, munitions, and missile delivery mechanisms. The Taguchi method helps identify key parameters affecting performance while reducing sensitivity to environmental and operational variability. This supports robust design, ensuring systems remain effective despite noise such as temperature or handling effects. It also improves efficiency by reducing testing requirements. In this experiment, the catapult represents a simplified launch system, demonstrating how performance and consistency can be optimised</w:t>
      </w:r>
      <w:r w:rsidR="00FA344A">
        <w:rPr>
          <w:rFonts w:cs="Calibri"/>
          <w:szCs w:val="22"/>
        </w:rPr>
        <w:t xml:space="preserve"> </w:t>
      </w:r>
      <w:sdt>
        <w:sdtPr>
          <w:rPr>
            <w:rFonts w:cs="Calibri"/>
            <w:szCs w:val="22"/>
          </w:rPr>
          <w:id w:val="1358853559"/>
          <w:citation/>
        </w:sdtPr>
        <w:sdtContent>
          <w:r w:rsidR="00FA344A">
            <w:rPr>
              <w:rFonts w:cs="Calibri"/>
              <w:szCs w:val="22"/>
            </w:rPr>
            <w:fldChar w:fldCharType="begin"/>
          </w:r>
          <w:r w:rsidR="00FA344A">
            <w:rPr>
              <w:rFonts w:cs="Calibri"/>
              <w:szCs w:val="22"/>
            </w:rPr>
            <w:instrText xml:space="preserve"> CITATION For96 \l 2057 </w:instrText>
          </w:r>
          <w:r w:rsidR="00FA344A">
            <w:rPr>
              <w:rFonts w:cs="Calibri"/>
              <w:szCs w:val="22"/>
            </w:rPr>
            <w:fldChar w:fldCharType="separate"/>
          </w:r>
          <w:r w:rsidR="00B96AC2" w:rsidRPr="00B96AC2">
            <w:rPr>
              <w:rFonts w:cs="Calibri"/>
              <w:noProof/>
              <w:szCs w:val="22"/>
            </w:rPr>
            <w:t>[2]</w:t>
          </w:r>
          <w:r w:rsidR="00FA344A">
            <w:rPr>
              <w:rFonts w:cs="Calibri"/>
              <w:szCs w:val="22"/>
            </w:rPr>
            <w:fldChar w:fldCharType="end"/>
          </w:r>
        </w:sdtContent>
      </w:sdt>
      <w:r w:rsidRPr="00472FAD">
        <w:rPr>
          <w:rFonts w:cs="Calibri"/>
          <w:szCs w:val="22"/>
        </w:rPr>
        <w:t>.</w:t>
      </w:r>
    </w:p>
    <w:p w14:paraId="7C1004D7" w14:textId="77777777" w:rsidR="00472FAD" w:rsidRDefault="00472FAD" w:rsidP="00747E29">
      <w:pPr>
        <w:rPr>
          <w:rFonts w:cs="Calibri"/>
          <w:szCs w:val="22"/>
          <w:u w:val="single"/>
        </w:rPr>
      </w:pPr>
    </w:p>
    <w:p w14:paraId="2659F1A2" w14:textId="77777777" w:rsidR="005E0693" w:rsidRDefault="005E0693" w:rsidP="00747E29">
      <w:pPr>
        <w:rPr>
          <w:rFonts w:cs="Calibri"/>
          <w:szCs w:val="22"/>
          <w:u w:val="single"/>
        </w:rPr>
      </w:pPr>
    </w:p>
    <w:p w14:paraId="49CD350E" w14:textId="77777777" w:rsidR="005E0693" w:rsidRDefault="005E0693" w:rsidP="00747E29">
      <w:pPr>
        <w:rPr>
          <w:rFonts w:cs="Calibri"/>
          <w:szCs w:val="22"/>
          <w:u w:val="single"/>
        </w:rPr>
      </w:pPr>
    </w:p>
    <w:p w14:paraId="248D7F7D" w14:textId="77777777" w:rsidR="005E0693" w:rsidRDefault="005E0693" w:rsidP="00747E29">
      <w:pPr>
        <w:rPr>
          <w:rFonts w:cs="Calibri"/>
          <w:szCs w:val="22"/>
          <w:u w:val="single"/>
        </w:rPr>
      </w:pPr>
    </w:p>
    <w:p w14:paraId="0C30D2F9" w14:textId="77777777" w:rsidR="005E0693" w:rsidRDefault="005E0693" w:rsidP="00747E29">
      <w:pPr>
        <w:rPr>
          <w:rFonts w:cs="Calibri"/>
          <w:szCs w:val="22"/>
          <w:u w:val="single"/>
        </w:rPr>
      </w:pPr>
    </w:p>
    <w:p w14:paraId="37659661" w14:textId="77777777" w:rsidR="005E0693" w:rsidRPr="00E862B9" w:rsidRDefault="005E0693" w:rsidP="00747E29">
      <w:pPr>
        <w:rPr>
          <w:rFonts w:cs="Calibri"/>
          <w:szCs w:val="22"/>
          <w:u w:val="single"/>
        </w:rPr>
      </w:pPr>
    </w:p>
    <w:p w14:paraId="65D77949" w14:textId="6F54F996" w:rsidR="00743D9B" w:rsidRPr="00E862B9" w:rsidRDefault="00743D9B" w:rsidP="00743D9B">
      <w:pPr>
        <w:spacing w:line="240" w:lineRule="auto"/>
        <w:rPr>
          <w:rFonts w:cs="Calibri"/>
          <w:color w:val="FF0000"/>
        </w:rPr>
      </w:pPr>
      <w:r w:rsidRPr="00E862B9">
        <w:rPr>
          <w:rFonts w:cs="Calibri"/>
          <w:sz w:val="28"/>
          <w:u w:val="single"/>
        </w:rPr>
        <w:lastRenderedPageBreak/>
        <w:t>Section 2 - Method and apparatus:</w:t>
      </w:r>
    </w:p>
    <w:p w14:paraId="1654C8BA" w14:textId="0299D389" w:rsidR="00743D9B" w:rsidRPr="00E862B9" w:rsidRDefault="00743D9B" w:rsidP="00743D9B">
      <w:pPr>
        <w:rPr>
          <w:rFonts w:cs="Calibri"/>
          <w:color w:val="FF0000"/>
          <w:sz w:val="18"/>
        </w:rPr>
      </w:pPr>
    </w:p>
    <w:p w14:paraId="4DA54DED" w14:textId="3ECA3C55" w:rsidR="00743D9B" w:rsidRPr="00E862B9" w:rsidRDefault="00743D9B" w:rsidP="00743D9B">
      <w:pPr>
        <w:rPr>
          <w:rFonts w:cs="Calibri"/>
          <w:szCs w:val="22"/>
          <w:u w:val="single"/>
        </w:rPr>
      </w:pPr>
      <w:r w:rsidRPr="00E862B9">
        <w:rPr>
          <w:rFonts w:cs="Calibri"/>
          <w:szCs w:val="22"/>
          <w:u w:val="single"/>
        </w:rPr>
        <w:t>2.1- Apparatus and equipment:</w:t>
      </w:r>
    </w:p>
    <w:p w14:paraId="656F910C" w14:textId="77777777" w:rsidR="00F82B25" w:rsidRDefault="00F82B25" w:rsidP="00070236">
      <w:pPr>
        <w:spacing w:line="276" w:lineRule="auto"/>
        <w:rPr>
          <w:rFonts w:cs="Calibri"/>
          <w:szCs w:val="22"/>
          <w:u w:val="single"/>
        </w:rPr>
      </w:pPr>
    </w:p>
    <w:p w14:paraId="2FEA1592" w14:textId="71381AD2" w:rsidR="00183067" w:rsidRDefault="00183067" w:rsidP="00692911">
      <w:pPr>
        <w:numPr>
          <w:ilvl w:val="0"/>
          <w:numId w:val="8"/>
        </w:numPr>
        <w:spacing w:line="240" w:lineRule="auto"/>
        <w:rPr>
          <w:rFonts w:cs="Calibri"/>
          <w:szCs w:val="22"/>
        </w:rPr>
      </w:pPr>
      <w:r w:rsidRPr="00183067">
        <w:rPr>
          <w:rFonts w:cs="Calibri"/>
          <w:szCs w:val="22"/>
        </w:rPr>
        <w:t xml:space="preserve">Bench-mounted mechanical catapult </w:t>
      </w:r>
      <w:r w:rsidR="00B32B97" w:rsidRPr="00B32B97">
        <w:rPr>
          <w:rFonts w:cs="Calibri"/>
          <w:szCs w:val="22"/>
        </w:rPr>
        <w:t xml:space="preserve">(including elastic bands, adjustable pins, an integrated protractor, a </w:t>
      </w:r>
      <w:r w:rsidR="00FC2C02">
        <w:rPr>
          <w:rFonts w:cs="Calibri"/>
          <w:szCs w:val="22"/>
        </w:rPr>
        <w:t>projectile</w:t>
      </w:r>
      <w:r w:rsidR="00B32B97" w:rsidRPr="00B32B97">
        <w:rPr>
          <w:rFonts w:cs="Calibri"/>
          <w:szCs w:val="22"/>
        </w:rPr>
        <w:t xml:space="preserve"> cup, and a clam</w:t>
      </w:r>
      <w:r w:rsidR="00895454">
        <w:rPr>
          <w:rFonts w:cs="Calibri"/>
          <w:szCs w:val="22"/>
        </w:rPr>
        <w:t>p</w:t>
      </w:r>
      <w:r w:rsidR="007D2B92">
        <w:rPr>
          <w:rFonts w:cs="Calibri"/>
          <w:szCs w:val="22"/>
        </w:rPr>
        <w:t>)</w:t>
      </w:r>
      <w:r w:rsidR="00244120">
        <w:rPr>
          <w:rFonts w:cs="Calibri"/>
          <w:szCs w:val="22"/>
        </w:rPr>
        <w:t>.</w:t>
      </w:r>
    </w:p>
    <w:p w14:paraId="4C014F09" w14:textId="772DB79E" w:rsidR="00902C86" w:rsidRDefault="00D74C6F" w:rsidP="00692911">
      <w:pPr>
        <w:numPr>
          <w:ilvl w:val="0"/>
          <w:numId w:val="8"/>
        </w:numPr>
        <w:spacing w:line="240" w:lineRule="auto"/>
        <w:rPr>
          <w:rFonts w:cs="Calibri"/>
          <w:szCs w:val="22"/>
        </w:rPr>
      </w:pPr>
      <w:r>
        <w:rPr>
          <w:rFonts w:cs="Calibri"/>
          <w:szCs w:val="22"/>
        </w:rPr>
        <w:t>Rubber ball projectile.</w:t>
      </w:r>
    </w:p>
    <w:p w14:paraId="11C1112D" w14:textId="31E26495" w:rsidR="00D74C6F" w:rsidRDefault="00D74C6F" w:rsidP="00692911">
      <w:pPr>
        <w:numPr>
          <w:ilvl w:val="0"/>
          <w:numId w:val="8"/>
        </w:numPr>
        <w:spacing w:line="240" w:lineRule="auto"/>
        <w:rPr>
          <w:rFonts w:cs="Calibri"/>
          <w:szCs w:val="22"/>
        </w:rPr>
      </w:pPr>
      <w:r>
        <w:rPr>
          <w:rFonts w:cs="Calibri"/>
          <w:szCs w:val="22"/>
        </w:rPr>
        <w:t>Tape measure</w:t>
      </w:r>
      <w:r w:rsidR="00402464">
        <w:rPr>
          <w:rFonts w:cs="Calibri"/>
          <w:szCs w:val="22"/>
        </w:rPr>
        <w:t>.</w:t>
      </w:r>
    </w:p>
    <w:p w14:paraId="51F219CF" w14:textId="4A978C9D" w:rsidR="00E24D37" w:rsidRPr="005E4546" w:rsidRDefault="005E4546" w:rsidP="00692911">
      <w:pPr>
        <w:numPr>
          <w:ilvl w:val="0"/>
          <w:numId w:val="8"/>
        </w:numPr>
        <w:spacing w:line="240" w:lineRule="auto"/>
        <w:rPr>
          <w:rFonts w:cs="Calibri"/>
          <w:szCs w:val="22"/>
        </w:rPr>
      </w:pPr>
      <w:r>
        <w:rPr>
          <w:rFonts w:cs="Calibri"/>
          <w:szCs w:val="22"/>
        </w:rPr>
        <w:t>Table setup.</w:t>
      </w:r>
    </w:p>
    <w:p w14:paraId="306960E2" w14:textId="77777777" w:rsidR="00E96EC3" w:rsidRDefault="00E96EC3" w:rsidP="00747E29">
      <w:pPr>
        <w:rPr>
          <w:rFonts w:cs="Calibri"/>
          <w:szCs w:val="22"/>
          <w:u w:val="single"/>
        </w:rPr>
      </w:pPr>
    </w:p>
    <w:p w14:paraId="6D04D8AA" w14:textId="2954662A" w:rsidR="000E6E4D" w:rsidRDefault="000E6E4D" w:rsidP="000E6E4D">
      <w:pPr>
        <w:keepNext/>
        <w:jc w:val="center"/>
      </w:pPr>
      <w:r w:rsidRPr="000E6E4D">
        <w:rPr>
          <w:rFonts w:cs="Calibri"/>
          <w:noProof/>
          <w:szCs w:val="22"/>
        </w:rPr>
        <w:drawing>
          <wp:inline distT="0" distB="0" distL="0" distR="0" wp14:anchorId="1BBFFE28" wp14:editId="79C35275">
            <wp:extent cx="2452451" cy="2456121"/>
            <wp:effectExtent l="0" t="0" r="5080" b="1905"/>
            <wp:docPr id="113521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15139" name=""/>
                    <pic:cNvPicPr/>
                  </pic:nvPicPr>
                  <pic:blipFill rotWithShape="1">
                    <a:blip r:embed="rId9"/>
                    <a:srcRect b="1092"/>
                    <a:stretch>
                      <a:fillRect/>
                    </a:stretch>
                  </pic:blipFill>
                  <pic:spPr bwMode="auto">
                    <a:xfrm>
                      <a:off x="0" y="0"/>
                      <a:ext cx="2477370" cy="2481077"/>
                    </a:xfrm>
                    <a:prstGeom prst="rect">
                      <a:avLst/>
                    </a:prstGeom>
                    <a:ln>
                      <a:noFill/>
                    </a:ln>
                    <a:extLst>
                      <a:ext uri="{53640926-AAD7-44D8-BBD7-CCE9431645EC}">
                        <a14:shadowObscured xmlns:a14="http://schemas.microsoft.com/office/drawing/2010/main"/>
                      </a:ext>
                    </a:extLst>
                  </pic:spPr>
                </pic:pic>
              </a:graphicData>
            </a:graphic>
          </wp:inline>
        </w:drawing>
      </w:r>
      <w:r w:rsidR="004305D7" w:rsidRPr="004305D7">
        <w:rPr>
          <w:noProof/>
        </w:rPr>
        <w:drawing>
          <wp:inline distT="0" distB="0" distL="0" distR="0" wp14:anchorId="25E033B3" wp14:editId="40AA7485">
            <wp:extent cx="2566087" cy="2453005"/>
            <wp:effectExtent l="0" t="0" r="5715" b="4445"/>
            <wp:docPr id="331472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72322" name=""/>
                    <pic:cNvPicPr/>
                  </pic:nvPicPr>
                  <pic:blipFill>
                    <a:blip r:embed="rId10"/>
                    <a:stretch>
                      <a:fillRect/>
                    </a:stretch>
                  </pic:blipFill>
                  <pic:spPr>
                    <a:xfrm>
                      <a:off x="0" y="0"/>
                      <a:ext cx="2581318" cy="2467565"/>
                    </a:xfrm>
                    <a:prstGeom prst="rect">
                      <a:avLst/>
                    </a:prstGeom>
                  </pic:spPr>
                </pic:pic>
              </a:graphicData>
            </a:graphic>
          </wp:inline>
        </w:drawing>
      </w:r>
    </w:p>
    <w:p w14:paraId="3322F491" w14:textId="0617EBB9" w:rsidR="000E6E4D" w:rsidRDefault="000E6E4D" w:rsidP="000E6E4D">
      <w:pPr>
        <w:pStyle w:val="Caption"/>
        <w:jc w:val="center"/>
        <w:rPr>
          <w:rFonts w:cs="Calibri"/>
          <w:szCs w:val="22"/>
          <w:u w:val="single"/>
        </w:rPr>
      </w:pPr>
      <w:r>
        <w:t xml:space="preserve">Figure </w:t>
      </w:r>
      <w:fldSimple w:instr=" SEQ Figure \* ARABIC ">
        <w:r w:rsidR="00F66A2E">
          <w:rPr>
            <w:noProof/>
          </w:rPr>
          <w:t>1</w:t>
        </w:r>
      </w:fldSimple>
      <w:r>
        <w:t xml:space="preserve"> - Mechanical catapult</w:t>
      </w:r>
      <w:sdt>
        <w:sdtPr>
          <w:id w:val="1906868964"/>
          <w:citation/>
        </w:sdtPr>
        <w:sdtContent>
          <w:r w:rsidR="00A50B7F">
            <w:fldChar w:fldCharType="begin"/>
          </w:r>
          <w:r w:rsidR="007166A7">
            <w:instrText xml:space="preserve">CITATION Lea \l 2057 </w:instrText>
          </w:r>
          <w:r w:rsidR="00A50B7F">
            <w:fldChar w:fldCharType="separate"/>
          </w:r>
          <w:r w:rsidR="007166A7">
            <w:rPr>
              <w:noProof/>
            </w:rPr>
            <w:t xml:space="preserve"> </w:t>
          </w:r>
          <w:r w:rsidR="007166A7" w:rsidRPr="007166A7">
            <w:rPr>
              <w:noProof/>
            </w:rPr>
            <w:t>[3]</w:t>
          </w:r>
          <w:r w:rsidR="00A50B7F">
            <w:fldChar w:fldCharType="end"/>
          </w:r>
        </w:sdtContent>
      </w:sdt>
    </w:p>
    <w:p w14:paraId="0F84D304" w14:textId="77777777" w:rsidR="000E6E4D" w:rsidRPr="00E862B9" w:rsidRDefault="000E6E4D" w:rsidP="000E6E4D">
      <w:pPr>
        <w:jc w:val="center"/>
        <w:rPr>
          <w:rFonts w:cs="Calibri"/>
          <w:szCs w:val="22"/>
          <w:u w:val="single"/>
        </w:rPr>
      </w:pPr>
    </w:p>
    <w:p w14:paraId="49333BA4" w14:textId="5021B040" w:rsidR="00E96EC3" w:rsidRPr="00E862B9" w:rsidRDefault="00E96EC3" w:rsidP="00E96EC3">
      <w:pPr>
        <w:rPr>
          <w:rFonts w:cs="Calibri"/>
          <w:szCs w:val="22"/>
          <w:u w:val="single"/>
        </w:rPr>
      </w:pPr>
      <w:r w:rsidRPr="00E862B9">
        <w:rPr>
          <w:rFonts w:cs="Calibri"/>
          <w:szCs w:val="22"/>
          <w:u w:val="single"/>
        </w:rPr>
        <w:t>2.2- Experimental method:</w:t>
      </w:r>
    </w:p>
    <w:p w14:paraId="58297325" w14:textId="77777777" w:rsidR="00E96EC3" w:rsidRDefault="00E96EC3" w:rsidP="00747E29">
      <w:pPr>
        <w:rPr>
          <w:rFonts w:cs="Calibri"/>
          <w:szCs w:val="22"/>
          <w:u w:val="single"/>
        </w:rPr>
      </w:pPr>
    </w:p>
    <w:p w14:paraId="2D1445C4" w14:textId="02A3C730" w:rsidR="001936B7" w:rsidRDefault="003158FD" w:rsidP="00240F39">
      <w:pPr>
        <w:numPr>
          <w:ilvl w:val="0"/>
          <w:numId w:val="8"/>
        </w:numPr>
        <w:spacing w:line="240" w:lineRule="auto"/>
        <w:rPr>
          <w:rFonts w:cs="Calibri"/>
          <w:szCs w:val="22"/>
        </w:rPr>
      </w:pPr>
      <w:r>
        <w:rPr>
          <w:rFonts w:cs="Calibri"/>
          <w:szCs w:val="22"/>
        </w:rPr>
        <w:t xml:space="preserve">Prior to </w:t>
      </w:r>
      <w:r w:rsidR="002D2F38">
        <w:rPr>
          <w:rFonts w:cs="Calibri"/>
          <w:szCs w:val="22"/>
        </w:rPr>
        <w:t>the experiment</w:t>
      </w:r>
      <w:r w:rsidR="00E56C5F">
        <w:rPr>
          <w:rFonts w:cs="Calibri"/>
          <w:szCs w:val="22"/>
        </w:rPr>
        <w:t>,</w:t>
      </w:r>
      <w:r>
        <w:rPr>
          <w:rFonts w:cs="Calibri"/>
          <w:szCs w:val="22"/>
        </w:rPr>
        <w:t xml:space="preserve"> the</w:t>
      </w:r>
      <w:r w:rsidR="001936B7">
        <w:rPr>
          <w:rFonts w:cs="Calibri"/>
          <w:szCs w:val="22"/>
        </w:rPr>
        <w:t xml:space="preserve"> </w:t>
      </w:r>
      <w:r w:rsidR="00CF5F71">
        <w:rPr>
          <w:rFonts w:cs="Calibri"/>
          <w:szCs w:val="22"/>
        </w:rPr>
        <w:t>catapult</w:t>
      </w:r>
      <w:r w:rsidR="00D24C20">
        <w:rPr>
          <w:rFonts w:cs="Calibri"/>
          <w:szCs w:val="22"/>
        </w:rPr>
        <w:t xml:space="preserve"> risk assessment is </w:t>
      </w:r>
      <w:r w:rsidR="002D2F38">
        <w:rPr>
          <w:rFonts w:cs="Calibri"/>
          <w:szCs w:val="22"/>
        </w:rPr>
        <w:t>reviewed</w:t>
      </w:r>
      <w:r w:rsidR="00D24C20">
        <w:rPr>
          <w:rFonts w:cs="Calibri"/>
          <w:szCs w:val="22"/>
        </w:rPr>
        <w:t xml:space="preserve"> and understood.</w:t>
      </w:r>
    </w:p>
    <w:p w14:paraId="293C517A" w14:textId="51A11E4D" w:rsidR="00240F39" w:rsidRDefault="00240F39" w:rsidP="00240F39">
      <w:pPr>
        <w:numPr>
          <w:ilvl w:val="0"/>
          <w:numId w:val="8"/>
        </w:numPr>
        <w:spacing w:line="240" w:lineRule="auto"/>
        <w:rPr>
          <w:rFonts w:cs="Calibri"/>
          <w:szCs w:val="22"/>
        </w:rPr>
      </w:pPr>
      <w:r>
        <w:rPr>
          <w:rFonts w:cs="Calibri"/>
          <w:szCs w:val="22"/>
        </w:rPr>
        <w:t>The catapult is clamped securely to a table setup.</w:t>
      </w:r>
    </w:p>
    <w:p w14:paraId="0A0E74A3" w14:textId="69996EC7" w:rsidR="00240F39" w:rsidRDefault="00240F39" w:rsidP="00240F39">
      <w:pPr>
        <w:numPr>
          <w:ilvl w:val="0"/>
          <w:numId w:val="8"/>
        </w:numPr>
        <w:spacing w:line="240" w:lineRule="auto"/>
        <w:rPr>
          <w:rFonts w:cs="Calibri"/>
          <w:szCs w:val="22"/>
        </w:rPr>
      </w:pPr>
      <w:r>
        <w:rPr>
          <w:rFonts w:cs="Calibri"/>
          <w:szCs w:val="22"/>
        </w:rPr>
        <w:t>A tape measure is aligned along the expected launch direction.</w:t>
      </w:r>
    </w:p>
    <w:p w14:paraId="679D5758" w14:textId="23B6A3C5" w:rsidR="00240F39" w:rsidRDefault="00240F39" w:rsidP="00240F39">
      <w:pPr>
        <w:numPr>
          <w:ilvl w:val="0"/>
          <w:numId w:val="8"/>
        </w:numPr>
        <w:spacing w:line="240" w:lineRule="auto"/>
        <w:rPr>
          <w:rFonts w:cs="Calibri"/>
          <w:szCs w:val="22"/>
        </w:rPr>
      </w:pPr>
      <w:r>
        <w:rPr>
          <w:rFonts w:cs="Calibri"/>
          <w:szCs w:val="22"/>
        </w:rPr>
        <w:t>Control factors are set according to the Taguchi orthogonal array:</w:t>
      </w:r>
    </w:p>
    <w:p w14:paraId="1621259E" w14:textId="4986F9A5" w:rsidR="00240F39" w:rsidRDefault="00EF7287" w:rsidP="00EF7287">
      <w:pPr>
        <w:numPr>
          <w:ilvl w:val="1"/>
          <w:numId w:val="8"/>
        </w:numPr>
        <w:spacing w:line="240" w:lineRule="auto"/>
        <w:rPr>
          <w:rFonts w:cs="Calibri"/>
          <w:szCs w:val="22"/>
        </w:rPr>
      </w:pPr>
      <w:r>
        <w:rPr>
          <w:rFonts w:cs="Calibri"/>
          <w:szCs w:val="22"/>
        </w:rPr>
        <w:t>The operator is selected.</w:t>
      </w:r>
    </w:p>
    <w:p w14:paraId="335213C0" w14:textId="5D64E761" w:rsidR="00EF7287" w:rsidRDefault="00EF7287" w:rsidP="00EF7287">
      <w:pPr>
        <w:numPr>
          <w:ilvl w:val="1"/>
          <w:numId w:val="8"/>
        </w:numPr>
        <w:spacing w:line="240" w:lineRule="auto"/>
        <w:rPr>
          <w:rFonts w:cs="Calibri"/>
          <w:szCs w:val="22"/>
        </w:rPr>
      </w:pPr>
      <w:r>
        <w:rPr>
          <w:rFonts w:cs="Calibri"/>
          <w:szCs w:val="22"/>
        </w:rPr>
        <w:t>Pin positions are adjusted.</w:t>
      </w:r>
    </w:p>
    <w:p w14:paraId="33BDA14E" w14:textId="61678CFA" w:rsidR="00EF7287" w:rsidRDefault="00EF7287" w:rsidP="00EF7287">
      <w:pPr>
        <w:numPr>
          <w:ilvl w:val="1"/>
          <w:numId w:val="8"/>
        </w:numPr>
        <w:spacing w:line="240" w:lineRule="auto"/>
        <w:rPr>
          <w:rFonts w:cs="Calibri"/>
          <w:szCs w:val="22"/>
        </w:rPr>
      </w:pPr>
      <w:r>
        <w:rPr>
          <w:rFonts w:cs="Calibri"/>
          <w:szCs w:val="22"/>
        </w:rPr>
        <w:t>The elastic band is attached accordingly.</w:t>
      </w:r>
    </w:p>
    <w:p w14:paraId="71100EDD" w14:textId="0AD4DA8E" w:rsidR="0009687A" w:rsidRDefault="0009687A" w:rsidP="00EF7287">
      <w:pPr>
        <w:numPr>
          <w:ilvl w:val="1"/>
          <w:numId w:val="8"/>
        </w:numPr>
        <w:spacing w:line="240" w:lineRule="auto"/>
        <w:rPr>
          <w:rFonts w:cs="Calibri"/>
          <w:szCs w:val="22"/>
        </w:rPr>
      </w:pPr>
      <w:r>
        <w:rPr>
          <w:rFonts w:cs="Calibri"/>
          <w:szCs w:val="22"/>
        </w:rPr>
        <w:t>The pull back angle is identified.</w:t>
      </w:r>
    </w:p>
    <w:p w14:paraId="1A2CCBC6" w14:textId="35EC9C29" w:rsidR="00240F39" w:rsidRDefault="0009687A" w:rsidP="00240F39">
      <w:pPr>
        <w:numPr>
          <w:ilvl w:val="0"/>
          <w:numId w:val="8"/>
        </w:numPr>
        <w:spacing w:line="240" w:lineRule="auto"/>
        <w:rPr>
          <w:rFonts w:cs="Calibri"/>
          <w:szCs w:val="22"/>
        </w:rPr>
      </w:pPr>
      <w:r>
        <w:rPr>
          <w:rFonts w:cs="Calibri"/>
          <w:szCs w:val="22"/>
        </w:rPr>
        <w:t>The projectile is placed in the cup.</w:t>
      </w:r>
    </w:p>
    <w:p w14:paraId="6FEDE202" w14:textId="223D166D" w:rsidR="0009687A" w:rsidRDefault="00FD21DF" w:rsidP="00240F39">
      <w:pPr>
        <w:numPr>
          <w:ilvl w:val="0"/>
          <w:numId w:val="8"/>
        </w:numPr>
        <w:spacing w:line="240" w:lineRule="auto"/>
        <w:rPr>
          <w:rFonts w:cs="Calibri"/>
          <w:szCs w:val="22"/>
        </w:rPr>
      </w:pPr>
      <w:r>
        <w:rPr>
          <w:rFonts w:cs="Calibri"/>
          <w:szCs w:val="22"/>
        </w:rPr>
        <w:lastRenderedPageBreak/>
        <w:t>The arm is pulled back to the specified angle using the integrated protractor and released.</w:t>
      </w:r>
    </w:p>
    <w:p w14:paraId="2B371DC8" w14:textId="15C51B65" w:rsidR="00FD21DF" w:rsidRDefault="00FD21DF" w:rsidP="00240F39">
      <w:pPr>
        <w:numPr>
          <w:ilvl w:val="0"/>
          <w:numId w:val="8"/>
        </w:numPr>
        <w:spacing w:line="240" w:lineRule="auto"/>
        <w:rPr>
          <w:rFonts w:cs="Calibri"/>
          <w:szCs w:val="22"/>
        </w:rPr>
      </w:pPr>
      <w:r>
        <w:rPr>
          <w:rFonts w:cs="Calibri"/>
          <w:szCs w:val="22"/>
        </w:rPr>
        <w:t>The first launch is conducted as a trial</w:t>
      </w:r>
      <w:r w:rsidR="00BB34F1">
        <w:rPr>
          <w:rFonts w:cs="Calibri"/>
          <w:szCs w:val="22"/>
        </w:rPr>
        <w:t xml:space="preserve"> and distance is not recorded.</w:t>
      </w:r>
    </w:p>
    <w:p w14:paraId="56BC5EC4" w14:textId="1C3C6CD7" w:rsidR="00BB34F1" w:rsidRDefault="00BB34F1" w:rsidP="00240F39">
      <w:pPr>
        <w:numPr>
          <w:ilvl w:val="0"/>
          <w:numId w:val="8"/>
        </w:numPr>
        <w:spacing w:line="240" w:lineRule="auto"/>
        <w:rPr>
          <w:rFonts w:cs="Calibri"/>
          <w:szCs w:val="22"/>
        </w:rPr>
      </w:pPr>
      <w:r>
        <w:rPr>
          <w:rFonts w:cs="Calibri"/>
          <w:szCs w:val="22"/>
        </w:rPr>
        <w:t>Three subsequent launches are measured and range is averaged.</w:t>
      </w:r>
    </w:p>
    <w:p w14:paraId="7FEDD786" w14:textId="58359533" w:rsidR="00BB34F1" w:rsidRDefault="00BB34F1" w:rsidP="00240F39">
      <w:pPr>
        <w:numPr>
          <w:ilvl w:val="0"/>
          <w:numId w:val="8"/>
        </w:numPr>
        <w:spacing w:line="240" w:lineRule="auto"/>
        <w:rPr>
          <w:rFonts w:cs="Calibri"/>
          <w:szCs w:val="22"/>
        </w:rPr>
      </w:pPr>
      <w:r>
        <w:rPr>
          <w:rFonts w:cs="Calibri"/>
          <w:szCs w:val="22"/>
        </w:rPr>
        <w:t>Results are recorded in a structured table.</w:t>
      </w:r>
    </w:p>
    <w:p w14:paraId="797BBD7F" w14:textId="21D3D896" w:rsidR="00BB34F1" w:rsidRDefault="00BB34F1" w:rsidP="00240F39">
      <w:pPr>
        <w:numPr>
          <w:ilvl w:val="0"/>
          <w:numId w:val="8"/>
        </w:numPr>
        <w:spacing w:line="240" w:lineRule="auto"/>
        <w:rPr>
          <w:rFonts w:cs="Calibri"/>
          <w:szCs w:val="22"/>
        </w:rPr>
      </w:pPr>
      <w:r>
        <w:rPr>
          <w:rFonts w:cs="Calibri"/>
          <w:szCs w:val="22"/>
        </w:rPr>
        <w:t>The process is repeated for all configurations</w:t>
      </w:r>
      <w:r w:rsidR="005E58FD">
        <w:rPr>
          <w:rFonts w:cs="Calibri"/>
          <w:szCs w:val="22"/>
        </w:rPr>
        <w:t xml:space="preserve"> in the experimental matrix.</w:t>
      </w:r>
    </w:p>
    <w:p w14:paraId="50428C6F" w14:textId="0B277C3F" w:rsidR="005E58FD" w:rsidRDefault="005E58FD" w:rsidP="00240F39">
      <w:pPr>
        <w:numPr>
          <w:ilvl w:val="0"/>
          <w:numId w:val="8"/>
        </w:numPr>
        <w:spacing w:line="240" w:lineRule="auto"/>
        <w:rPr>
          <w:rFonts w:cs="Calibri"/>
          <w:szCs w:val="22"/>
        </w:rPr>
      </w:pPr>
      <w:r>
        <w:rPr>
          <w:rFonts w:cs="Calibri"/>
          <w:szCs w:val="22"/>
        </w:rPr>
        <w:t>The matrix is used to determine the relationship between control factors and range</w:t>
      </w:r>
      <w:r w:rsidR="001236CC">
        <w:rPr>
          <w:rFonts w:cs="Calibri"/>
          <w:szCs w:val="22"/>
        </w:rPr>
        <w:t>.</w:t>
      </w:r>
    </w:p>
    <w:p w14:paraId="362A7134" w14:textId="15320FF6" w:rsidR="00F32CFB" w:rsidRDefault="00F32CFB" w:rsidP="001236CC">
      <w:pPr>
        <w:numPr>
          <w:ilvl w:val="0"/>
          <w:numId w:val="8"/>
        </w:numPr>
        <w:spacing w:line="240" w:lineRule="auto"/>
        <w:rPr>
          <w:rFonts w:cs="Calibri"/>
          <w:szCs w:val="22"/>
        </w:rPr>
      </w:pPr>
      <w:r>
        <w:rPr>
          <w:rFonts w:cs="Calibri"/>
          <w:szCs w:val="22"/>
        </w:rPr>
        <w:t xml:space="preserve">The </w:t>
      </w:r>
      <w:r w:rsidR="000E1D85">
        <w:rPr>
          <w:rFonts w:cs="Calibri"/>
          <w:szCs w:val="22"/>
        </w:rPr>
        <w:t xml:space="preserve">two </w:t>
      </w:r>
      <w:r>
        <w:rPr>
          <w:rFonts w:cs="Calibri"/>
          <w:szCs w:val="22"/>
        </w:rPr>
        <w:t xml:space="preserve">most influential </w:t>
      </w:r>
      <w:r w:rsidR="00E151B8">
        <w:rPr>
          <w:rFonts w:cs="Calibri"/>
          <w:szCs w:val="22"/>
        </w:rPr>
        <w:t>control factors are identified.</w:t>
      </w:r>
    </w:p>
    <w:p w14:paraId="4FCA2EB3" w14:textId="60ED32D9" w:rsidR="004A1A7B" w:rsidRDefault="003A00A3" w:rsidP="001236CC">
      <w:pPr>
        <w:numPr>
          <w:ilvl w:val="0"/>
          <w:numId w:val="8"/>
        </w:numPr>
        <w:spacing w:line="240" w:lineRule="auto"/>
        <w:rPr>
          <w:rFonts w:cs="Calibri"/>
          <w:szCs w:val="22"/>
        </w:rPr>
      </w:pPr>
      <w:r>
        <w:rPr>
          <w:rFonts w:cs="Calibri"/>
          <w:szCs w:val="22"/>
        </w:rPr>
        <w:t xml:space="preserve">Tests are repeated </w:t>
      </w:r>
      <w:r w:rsidR="008F2920">
        <w:rPr>
          <w:rFonts w:cs="Calibri"/>
          <w:szCs w:val="22"/>
        </w:rPr>
        <w:t xml:space="preserve">with only the two most </w:t>
      </w:r>
      <w:r w:rsidR="001236CC">
        <w:rPr>
          <w:rFonts w:cs="Calibri"/>
          <w:szCs w:val="22"/>
        </w:rPr>
        <w:t>i</w:t>
      </w:r>
      <w:r w:rsidR="00B4583D">
        <w:rPr>
          <w:rFonts w:cs="Calibri"/>
          <w:szCs w:val="22"/>
        </w:rPr>
        <w:t>mportant</w:t>
      </w:r>
      <w:r w:rsidR="008F2920">
        <w:rPr>
          <w:rFonts w:cs="Calibri"/>
          <w:szCs w:val="22"/>
        </w:rPr>
        <w:t xml:space="preserve"> </w:t>
      </w:r>
      <w:r w:rsidR="005F67D0">
        <w:rPr>
          <w:rFonts w:cs="Calibri"/>
          <w:szCs w:val="22"/>
        </w:rPr>
        <w:t xml:space="preserve">control </w:t>
      </w:r>
      <w:r w:rsidR="008F2920">
        <w:rPr>
          <w:rFonts w:cs="Calibri"/>
          <w:szCs w:val="22"/>
        </w:rPr>
        <w:t>factors altered.</w:t>
      </w:r>
    </w:p>
    <w:p w14:paraId="2B8D6689" w14:textId="5B90B0BD" w:rsidR="00E151B8" w:rsidRDefault="00E151B8" w:rsidP="001236CC">
      <w:pPr>
        <w:numPr>
          <w:ilvl w:val="0"/>
          <w:numId w:val="8"/>
        </w:numPr>
        <w:spacing w:line="240" w:lineRule="auto"/>
        <w:rPr>
          <w:rFonts w:cs="Calibri"/>
          <w:szCs w:val="22"/>
        </w:rPr>
      </w:pPr>
      <w:r>
        <w:rPr>
          <w:rFonts w:cs="Calibri"/>
          <w:szCs w:val="22"/>
        </w:rPr>
        <w:t xml:space="preserve">A midpoint combination of </w:t>
      </w:r>
      <w:r w:rsidR="00B60805">
        <w:rPr>
          <w:rFonts w:cs="Calibri"/>
          <w:szCs w:val="22"/>
        </w:rPr>
        <w:t>dominant</w:t>
      </w:r>
      <w:r w:rsidR="002320BB">
        <w:rPr>
          <w:rFonts w:cs="Calibri"/>
          <w:szCs w:val="22"/>
        </w:rPr>
        <w:t xml:space="preserve"> </w:t>
      </w:r>
      <w:r>
        <w:rPr>
          <w:rFonts w:cs="Calibri"/>
          <w:szCs w:val="22"/>
        </w:rPr>
        <w:t>factor levels is selected.</w:t>
      </w:r>
    </w:p>
    <w:p w14:paraId="795115CA" w14:textId="70FE2524" w:rsidR="00E151B8" w:rsidRDefault="002338CC" w:rsidP="001236CC">
      <w:pPr>
        <w:numPr>
          <w:ilvl w:val="0"/>
          <w:numId w:val="8"/>
        </w:numPr>
        <w:spacing w:line="240" w:lineRule="auto"/>
        <w:rPr>
          <w:rFonts w:cs="Calibri"/>
          <w:szCs w:val="22"/>
        </w:rPr>
      </w:pPr>
      <w:r>
        <w:rPr>
          <w:rFonts w:cs="Calibri"/>
          <w:szCs w:val="22"/>
        </w:rPr>
        <w:t xml:space="preserve">Previously obtained data is used to predict the </w:t>
      </w:r>
      <w:r w:rsidR="005A0B83">
        <w:rPr>
          <w:rFonts w:cs="Calibri"/>
          <w:szCs w:val="22"/>
        </w:rPr>
        <w:t>corresponding</w:t>
      </w:r>
      <w:r w:rsidR="00586CFB">
        <w:rPr>
          <w:rFonts w:cs="Calibri"/>
          <w:szCs w:val="22"/>
        </w:rPr>
        <w:t xml:space="preserve"> </w:t>
      </w:r>
      <w:r>
        <w:rPr>
          <w:rFonts w:cs="Calibri"/>
          <w:szCs w:val="22"/>
        </w:rPr>
        <w:t>range.</w:t>
      </w:r>
    </w:p>
    <w:p w14:paraId="2CFC0D0D" w14:textId="02B75279" w:rsidR="000352D3" w:rsidRDefault="002338CC" w:rsidP="000352D3">
      <w:pPr>
        <w:numPr>
          <w:ilvl w:val="0"/>
          <w:numId w:val="8"/>
        </w:numPr>
        <w:spacing w:line="240" w:lineRule="auto"/>
        <w:rPr>
          <w:rFonts w:cs="Calibri"/>
          <w:szCs w:val="22"/>
        </w:rPr>
      </w:pPr>
      <w:r>
        <w:rPr>
          <w:rFonts w:cs="Calibri"/>
          <w:szCs w:val="22"/>
        </w:rPr>
        <w:t>The experiment is repeated at this</w:t>
      </w:r>
      <w:r w:rsidR="001F5E2E">
        <w:rPr>
          <w:rFonts w:cs="Calibri"/>
          <w:szCs w:val="22"/>
        </w:rPr>
        <w:t xml:space="preserve"> midpoint</w:t>
      </w:r>
      <w:r w:rsidR="001E6378">
        <w:rPr>
          <w:rFonts w:cs="Calibri"/>
          <w:szCs w:val="22"/>
        </w:rPr>
        <w:t xml:space="preserve"> </w:t>
      </w:r>
      <w:r>
        <w:rPr>
          <w:rFonts w:cs="Calibri"/>
          <w:szCs w:val="22"/>
        </w:rPr>
        <w:t xml:space="preserve">setting, and the predicted range is compared </w:t>
      </w:r>
      <w:r w:rsidR="00134D5D">
        <w:rPr>
          <w:rFonts w:cs="Calibri"/>
          <w:szCs w:val="22"/>
        </w:rPr>
        <w:t>t</w:t>
      </w:r>
      <w:r>
        <w:rPr>
          <w:rFonts w:cs="Calibri"/>
          <w:szCs w:val="22"/>
        </w:rPr>
        <w:t>o the measured result.</w:t>
      </w:r>
    </w:p>
    <w:p w14:paraId="50BCF263" w14:textId="77777777" w:rsidR="000E6E4D" w:rsidRDefault="000E6E4D" w:rsidP="000352D3">
      <w:pPr>
        <w:spacing w:line="240" w:lineRule="auto"/>
        <w:rPr>
          <w:rFonts w:cs="Calibri"/>
          <w:szCs w:val="22"/>
          <w:u w:val="single"/>
        </w:rPr>
      </w:pPr>
    </w:p>
    <w:p w14:paraId="666B131E" w14:textId="4CE642AD" w:rsidR="00E96EC3" w:rsidRPr="000352D3" w:rsidRDefault="00E96EC3" w:rsidP="000352D3">
      <w:pPr>
        <w:spacing w:line="240" w:lineRule="auto"/>
        <w:rPr>
          <w:rFonts w:cs="Calibri"/>
          <w:szCs w:val="22"/>
        </w:rPr>
      </w:pPr>
      <w:r w:rsidRPr="000352D3">
        <w:rPr>
          <w:rFonts w:cs="Calibri"/>
          <w:szCs w:val="22"/>
          <w:u w:val="single"/>
        </w:rPr>
        <w:t xml:space="preserve">2.3- </w:t>
      </w:r>
      <w:r w:rsidR="00F1553C">
        <w:rPr>
          <w:rFonts w:cs="Calibri"/>
          <w:szCs w:val="22"/>
          <w:u w:val="single"/>
        </w:rPr>
        <w:t>Variables</w:t>
      </w:r>
      <w:r w:rsidR="000F3227">
        <w:rPr>
          <w:rFonts w:cs="Calibri"/>
          <w:szCs w:val="22"/>
          <w:u w:val="single"/>
        </w:rPr>
        <w:t>,</w:t>
      </w:r>
      <w:r w:rsidR="00F1553C">
        <w:rPr>
          <w:rFonts w:cs="Calibri"/>
          <w:szCs w:val="22"/>
          <w:u w:val="single"/>
        </w:rPr>
        <w:t xml:space="preserve"> c</w:t>
      </w:r>
      <w:r w:rsidRPr="000352D3">
        <w:rPr>
          <w:rFonts w:cs="Calibri"/>
          <w:szCs w:val="22"/>
          <w:u w:val="single"/>
        </w:rPr>
        <w:t>ontrol factors and levels:</w:t>
      </w:r>
    </w:p>
    <w:p w14:paraId="2CA6E992" w14:textId="77777777" w:rsidR="00E96EC3" w:rsidRDefault="00E96EC3" w:rsidP="00747E29">
      <w:pPr>
        <w:rPr>
          <w:rFonts w:cs="Calibri"/>
          <w:szCs w:val="22"/>
          <w:u w:val="single"/>
        </w:rPr>
      </w:pPr>
    </w:p>
    <w:p w14:paraId="1180F22B" w14:textId="2427BA45" w:rsidR="005B6524" w:rsidRDefault="00F836A6" w:rsidP="00747E29">
      <w:pPr>
        <w:rPr>
          <w:rFonts w:cs="Calibri"/>
          <w:szCs w:val="22"/>
        </w:rPr>
      </w:pPr>
      <w:r w:rsidRPr="00F836A6">
        <w:rPr>
          <w:rFonts w:cs="Calibri"/>
          <w:szCs w:val="22"/>
        </w:rPr>
        <w:t xml:space="preserve">Control factors are </w:t>
      </w:r>
      <w:r w:rsidR="002D2196">
        <w:rPr>
          <w:rFonts w:cs="Calibri"/>
          <w:szCs w:val="22"/>
        </w:rPr>
        <w:t>parameters</w:t>
      </w:r>
      <w:r w:rsidRPr="00F836A6">
        <w:rPr>
          <w:rFonts w:cs="Calibri"/>
          <w:szCs w:val="22"/>
        </w:rPr>
        <w:t xml:space="preserve"> deliberately altered to observe their effect on catapult range</w:t>
      </w:r>
      <w:r>
        <w:rPr>
          <w:rFonts w:cs="Calibri"/>
          <w:szCs w:val="22"/>
        </w:rPr>
        <w:t>; they include:</w:t>
      </w:r>
    </w:p>
    <w:p w14:paraId="2402FE74" w14:textId="77777777" w:rsidR="00F836A6" w:rsidRDefault="00F836A6" w:rsidP="00747E29">
      <w:pPr>
        <w:rPr>
          <w:rFonts w:cs="Calibri"/>
          <w:szCs w:val="22"/>
        </w:rPr>
      </w:pPr>
    </w:p>
    <w:p w14:paraId="48085F8B" w14:textId="03B74F11" w:rsidR="009C51EE" w:rsidRDefault="009C51EE" w:rsidP="009C51EE">
      <w:pPr>
        <w:numPr>
          <w:ilvl w:val="0"/>
          <w:numId w:val="8"/>
        </w:numPr>
        <w:spacing w:line="240" w:lineRule="auto"/>
        <w:rPr>
          <w:rFonts w:cs="Calibri"/>
          <w:szCs w:val="22"/>
        </w:rPr>
      </w:pPr>
      <w:r>
        <w:rPr>
          <w:rFonts w:cs="Calibri"/>
          <w:szCs w:val="22"/>
        </w:rPr>
        <w:t>Band front position (1 and 3).</w:t>
      </w:r>
    </w:p>
    <w:p w14:paraId="04463011" w14:textId="76AE3AC4" w:rsidR="009C51EE" w:rsidRDefault="00B81A0B" w:rsidP="009C51EE">
      <w:pPr>
        <w:numPr>
          <w:ilvl w:val="0"/>
          <w:numId w:val="8"/>
        </w:numPr>
        <w:spacing w:line="240" w:lineRule="auto"/>
        <w:rPr>
          <w:rFonts w:cs="Calibri"/>
          <w:szCs w:val="22"/>
        </w:rPr>
      </w:pPr>
      <w:r>
        <w:rPr>
          <w:rFonts w:cs="Calibri"/>
          <w:szCs w:val="22"/>
        </w:rPr>
        <w:t xml:space="preserve">Band anchor position </w:t>
      </w:r>
      <w:r w:rsidR="005D115E">
        <w:rPr>
          <w:rFonts w:cs="Calibri"/>
          <w:szCs w:val="22"/>
        </w:rPr>
        <w:t>(2 and 4).</w:t>
      </w:r>
    </w:p>
    <w:p w14:paraId="5A57E798" w14:textId="47568F26" w:rsidR="005D115E" w:rsidRDefault="005D115E" w:rsidP="009C51EE">
      <w:pPr>
        <w:numPr>
          <w:ilvl w:val="0"/>
          <w:numId w:val="8"/>
        </w:numPr>
        <w:spacing w:line="240" w:lineRule="auto"/>
        <w:rPr>
          <w:rFonts w:cs="Calibri"/>
          <w:szCs w:val="22"/>
        </w:rPr>
      </w:pPr>
      <w:r>
        <w:rPr>
          <w:rFonts w:cs="Calibri"/>
          <w:szCs w:val="22"/>
        </w:rPr>
        <w:t>Stop position (1 and 3).</w:t>
      </w:r>
    </w:p>
    <w:p w14:paraId="4F2F790A" w14:textId="6106C0E6" w:rsidR="005D115E" w:rsidRDefault="005D115E" w:rsidP="009C51EE">
      <w:pPr>
        <w:numPr>
          <w:ilvl w:val="0"/>
          <w:numId w:val="8"/>
        </w:numPr>
        <w:spacing w:line="240" w:lineRule="auto"/>
        <w:rPr>
          <w:rFonts w:cs="Calibri"/>
          <w:szCs w:val="22"/>
        </w:rPr>
      </w:pPr>
      <w:r>
        <w:rPr>
          <w:rFonts w:cs="Calibri"/>
          <w:szCs w:val="22"/>
        </w:rPr>
        <w:t>Pull back angle (140</w:t>
      </w:r>
      <w:r w:rsidR="00DF1D65" w:rsidRPr="00DF1D65">
        <w:rPr>
          <w:rFonts w:cs="Calibri"/>
          <w:szCs w:val="22"/>
        </w:rPr>
        <w:t>°</w:t>
      </w:r>
      <w:r w:rsidR="00DF1D65">
        <w:rPr>
          <w:rFonts w:cs="Calibri"/>
          <w:szCs w:val="22"/>
        </w:rPr>
        <w:t xml:space="preserve"> and 170</w:t>
      </w:r>
      <w:r w:rsidR="00DF1D65" w:rsidRPr="00DF1D65">
        <w:rPr>
          <w:rFonts w:cs="Calibri"/>
          <w:szCs w:val="22"/>
        </w:rPr>
        <w:t>°</w:t>
      </w:r>
      <w:r w:rsidR="00DF1D65">
        <w:rPr>
          <w:rFonts w:cs="Calibri"/>
          <w:szCs w:val="22"/>
        </w:rPr>
        <w:t>).</w:t>
      </w:r>
    </w:p>
    <w:p w14:paraId="6D8428A9" w14:textId="02F91E1A" w:rsidR="00DF1D65" w:rsidRDefault="00F765CB" w:rsidP="009C51EE">
      <w:pPr>
        <w:numPr>
          <w:ilvl w:val="0"/>
          <w:numId w:val="8"/>
        </w:numPr>
        <w:spacing w:line="240" w:lineRule="auto"/>
        <w:rPr>
          <w:rFonts w:cs="Calibri"/>
          <w:szCs w:val="22"/>
        </w:rPr>
      </w:pPr>
      <w:r>
        <w:rPr>
          <w:rFonts w:cs="Calibri"/>
          <w:szCs w:val="22"/>
        </w:rPr>
        <w:t>Operator (A and B).</w:t>
      </w:r>
    </w:p>
    <w:p w14:paraId="309D6332" w14:textId="77777777" w:rsidR="009C51EE" w:rsidRDefault="009C51EE" w:rsidP="009C51EE">
      <w:pPr>
        <w:rPr>
          <w:rFonts w:cs="Calibri"/>
          <w:szCs w:val="22"/>
        </w:rPr>
      </w:pPr>
    </w:p>
    <w:p w14:paraId="50D64A05" w14:textId="77777777" w:rsidR="001E745F" w:rsidRDefault="001E745F" w:rsidP="00747E29">
      <w:pPr>
        <w:rPr>
          <w:rFonts w:cs="Calibri"/>
          <w:szCs w:val="22"/>
        </w:rPr>
      </w:pPr>
      <w:r w:rsidRPr="001E745F">
        <w:rPr>
          <w:rFonts w:cs="Calibri"/>
          <w:szCs w:val="22"/>
        </w:rPr>
        <w:t>The control factors were chosen as they represent realistic variations in catapult setup and operation. Each factor is expected to have a measurable effect on launch performance, allowing their influence on range to be assessed.</w:t>
      </w:r>
    </w:p>
    <w:p w14:paraId="58FED310" w14:textId="77777777" w:rsidR="001E745F" w:rsidRDefault="001E745F" w:rsidP="00747E29">
      <w:pPr>
        <w:rPr>
          <w:rFonts w:cs="Calibri"/>
          <w:szCs w:val="22"/>
        </w:rPr>
      </w:pPr>
    </w:p>
    <w:p w14:paraId="3A39976A" w14:textId="47F90B05" w:rsidR="00F765CB" w:rsidRDefault="007F5DDD" w:rsidP="00747E29">
      <w:pPr>
        <w:rPr>
          <w:rFonts w:cs="Calibri"/>
          <w:szCs w:val="22"/>
        </w:rPr>
      </w:pPr>
      <w:r w:rsidRPr="007F5DDD">
        <w:rPr>
          <w:rFonts w:cs="Calibri"/>
          <w:szCs w:val="22"/>
        </w:rPr>
        <w:t>Variables are used to understand relationships within a system</w:t>
      </w:r>
      <w:r>
        <w:rPr>
          <w:rFonts w:cs="Calibri"/>
          <w:szCs w:val="22"/>
        </w:rPr>
        <w:t>; they include:</w:t>
      </w:r>
    </w:p>
    <w:p w14:paraId="06748134" w14:textId="77777777" w:rsidR="007F5DDD" w:rsidRDefault="007F5DDD" w:rsidP="00747E29">
      <w:pPr>
        <w:rPr>
          <w:rFonts w:cs="Calibri"/>
          <w:szCs w:val="22"/>
          <w:u w:val="single"/>
        </w:rPr>
      </w:pPr>
    </w:p>
    <w:p w14:paraId="597E3388" w14:textId="601C33EA" w:rsidR="00746B78" w:rsidRDefault="00A509D4" w:rsidP="00747E29">
      <w:pPr>
        <w:rPr>
          <w:rFonts w:cs="Calibri"/>
          <w:szCs w:val="22"/>
        </w:rPr>
      </w:pPr>
      <w:r w:rsidRPr="00A509D4">
        <w:rPr>
          <w:rFonts w:cs="Calibri"/>
          <w:szCs w:val="22"/>
        </w:rPr>
        <w:t xml:space="preserve">Independent – </w:t>
      </w:r>
      <w:r w:rsidR="008104C9">
        <w:rPr>
          <w:rFonts w:cs="Calibri"/>
          <w:szCs w:val="22"/>
        </w:rPr>
        <w:t>Control factors.</w:t>
      </w:r>
    </w:p>
    <w:p w14:paraId="3305DBAD" w14:textId="1DAB2781" w:rsidR="008104C9" w:rsidRDefault="008104C9" w:rsidP="00747E29">
      <w:pPr>
        <w:rPr>
          <w:rFonts w:cs="Calibri"/>
          <w:szCs w:val="22"/>
        </w:rPr>
      </w:pPr>
      <w:r>
        <w:rPr>
          <w:rFonts w:cs="Calibri"/>
          <w:szCs w:val="22"/>
        </w:rPr>
        <w:t xml:space="preserve">Dependent – </w:t>
      </w:r>
      <w:r w:rsidR="003E0084">
        <w:rPr>
          <w:rFonts w:cs="Calibri"/>
          <w:szCs w:val="22"/>
        </w:rPr>
        <w:t>Projectile range.</w:t>
      </w:r>
    </w:p>
    <w:p w14:paraId="17C2D57E" w14:textId="77777777" w:rsidR="006E25B6" w:rsidRDefault="003E0084" w:rsidP="00E96EC3">
      <w:pPr>
        <w:rPr>
          <w:rFonts w:cs="Calibri"/>
          <w:szCs w:val="22"/>
        </w:rPr>
      </w:pPr>
      <w:r>
        <w:rPr>
          <w:rFonts w:cs="Calibri"/>
          <w:szCs w:val="22"/>
        </w:rPr>
        <w:t>Control – Type of projectile, catapult setup and environment,</w:t>
      </w:r>
      <w:r w:rsidR="00630DD2">
        <w:rPr>
          <w:rFonts w:cs="Calibri"/>
          <w:szCs w:val="22"/>
        </w:rPr>
        <w:t xml:space="preserve"> measurement method, launch </w:t>
      </w:r>
      <w:r w:rsidR="003A593F">
        <w:rPr>
          <w:rFonts w:cs="Calibri"/>
          <w:szCs w:val="22"/>
        </w:rPr>
        <w:t>position</w:t>
      </w:r>
      <w:r w:rsidR="00630DD2">
        <w:rPr>
          <w:rFonts w:cs="Calibri"/>
          <w:szCs w:val="22"/>
        </w:rPr>
        <w:t>.</w:t>
      </w:r>
    </w:p>
    <w:p w14:paraId="646D9DEA" w14:textId="478D6E07" w:rsidR="00E96EC3" w:rsidRPr="006E25B6" w:rsidRDefault="00E96EC3" w:rsidP="00E96EC3">
      <w:pPr>
        <w:rPr>
          <w:rFonts w:cs="Calibri"/>
          <w:szCs w:val="22"/>
        </w:rPr>
      </w:pPr>
      <w:r w:rsidRPr="00E862B9">
        <w:rPr>
          <w:rFonts w:cs="Calibri"/>
          <w:szCs w:val="22"/>
          <w:u w:val="single"/>
        </w:rPr>
        <w:lastRenderedPageBreak/>
        <w:t>2.4- Experimental design:</w:t>
      </w:r>
    </w:p>
    <w:p w14:paraId="26E61984" w14:textId="77777777" w:rsidR="00E96EC3" w:rsidRDefault="00E96EC3" w:rsidP="00747E29">
      <w:pPr>
        <w:rPr>
          <w:rFonts w:cs="Calibri"/>
          <w:szCs w:val="22"/>
          <w:u w:val="single"/>
        </w:rPr>
      </w:pPr>
    </w:p>
    <w:p w14:paraId="792A369C" w14:textId="226F3C64" w:rsidR="00F66A2E" w:rsidRPr="00FF3683" w:rsidRDefault="00FF3683" w:rsidP="00747E29">
      <w:pPr>
        <w:rPr>
          <w:rFonts w:cs="Calibri"/>
          <w:szCs w:val="22"/>
        </w:rPr>
      </w:pPr>
      <w:r w:rsidRPr="00FF3683">
        <w:rPr>
          <w:rFonts w:cs="Calibri"/>
          <w:szCs w:val="22"/>
        </w:rPr>
        <w:t>A Taguchi orthogonal array was used to structure the experiment. The primary design utilised an L</w:t>
      </w:r>
      <w:r w:rsidR="00DC2E2D">
        <w:rPr>
          <w:rFonts w:cs="Calibri"/>
          <w:szCs w:val="22"/>
          <w:vertAlign w:val="subscript"/>
        </w:rPr>
        <w:t>8</w:t>
      </w:r>
      <w:r w:rsidRPr="00FF3683">
        <w:rPr>
          <w:rFonts w:cs="Calibri"/>
          <w:szCs w:val="22"/>
        </w:rPr>
        <w:t xml:space="preserve"> array</w:t>
      </w:r>
      <w:r w:rsidR="00996437">
        <w:rPr>
          <w:rFonts w:cs="Calibri"/>
          <w:szCs w:val="22"/>
        </w:rPr>
        <w:t xml:space="preserve">, as seen in </w:t>
      </w:r>
      <w:r w:rsidR="00CE05A1">
        <w:rPr>
          <w:rFonts w:cs="Calibri"/>
          <w:szCs w:val="22"/>
        </w:rPr>
        <w:t>Table</w:t>
      </w:r>
      <w:r w:rsidRPr="00FF3683">
        <w:rPr>
          <w:rFonts w:cs="Calibri"/>
          <w:szCs w:val="22"/>
        </w:rPr>
        <w:t xml:space="preserve"> </w:t>
      </w:r>
      <w:r w:rsidR="00CE05A1">
        <w:rPr>
          <w:rFonts w:cs="Calibri"/>
          <w:szCs w:val="22"/>
        </w:rPr>
        <w:t>1</w:t>
      </w:r>
      <w:r w:rsidRPr="00FF3683">
        <w:rPr>
          <w:rFonts w:cs="Calibri"/>
          <w:szCs w:val="22"/>
        </w:rPr>
        <w:t>, where each row represents an experimental run and each column a control factor, with cells indicating level settings</w:t>
      </w:r>
      <w:r w:rsidR="006754E3">
        <w:rPr>
          <w:rFonts w:cs="Calibri"/>
          <w:szCs w:val="22"/>
        </w:rPr>
        <w:t xml:space="preserve"> </w:t>
      </w:r>
      <w:sdt>
        <w:sdtPr>
          <w:rPr>
            <w:rFonts w:cs="Calibri"/>
            <w:szCs w:val="22"/>
          </w:rPr>
          <w:id w:val="-413466435"/>
          <w:citation/>
        </w:sdtPr>
        <w:sdtContent>
          <w:r w:rsidR="00EF4817">
            <w:rPr>
              <w:rFonts w:cs="Calibri"/>
              <w:szCs w:val="22"/>
            </w:rPr>
            <w:fldChar w:fldCharType="begin"/>
          </w:r>
          <w:r w:rsidR="00EF4817">
            <w:rPr>
              <w:rFonts w:cs="Calibri"/>
              <w:szCs w:val="22"/>
            </w:rPr>
            <w:instrText xml:space="preserve"> CITATION Roy10 \l 2057 </w:instrText>
          </w:r>
          <w:r w:rsidR="00EF4817">
            <w:rPr>
              <w:rFonts w:cs="Calibri"/>
              <w:szCs w:val="22"/>
            </w:rPr>
            <w:fldChar w:fldCharType="separate"/>
          </w:r>
          <w:r w:rsidR="00B96AC2" w:rsidRPr="00B96AC2">
            <w:rPr>
              <w:rFonts w:cs="Calibri"/>
              <w:noProof/>
              <w:szCs w:val="22"/>
            </w:rPr>
            <w:t>[4]</w:t>
          </w:r>
          <w:r w:rsidR="00EF4817">
            <w:rPr>
              <w:rFonts w:cs="Calibri"/>
              <w:szCs w:val="22"/>
            </w:rPr>
            <w:fldChar w:fldCharType="end"/>
          </w:r>
        </w:sdtContent>
      </w:sdt>
      <w:r w:rsidRPr="00FF3683">
        <w:rPr>
          <w:rFonts w:cs="Calibri"/>
          <w:szCs w:val="22"/>
        </w:rPr>
        <w:t>. This ensured a balanced comparison of factors while reducing the number of tests. Each configuration was tested and the corresponding range recorded.</w:t>
      </w:r>
    </w:p>
    <w:p w14:paraId="289B929B" w14:textId="77777777" w:rsidR="00F66A2E" w:rsidRDefault="00F66A2E" w:rsidP="00747E29">
      <w:pPr>
        <w:rPr>
          <w:rFonts w:cs="Calibri"/>
          <w:szCs w:val="22"/>
          <w:u w:val="single"/>
        </w:rPr>
      </w:pPr>
    </w:p>
    <w:p w14:paraId="6D342C91" w14:textId="2D9083B8" w:rsidR="006C3F84" w:rsidRDefault="005D39DD" w:rsidP="00B26865">
      <w:pPr>
        <w:pStyle w:val="Caption"/>
        <w:keepNext/>
      </w:pPr>
      <w:r>
        <w:t xml:space="preserve">Table </w:t>
      </w:r>
      <w:fldSimple w:instr=" SEQ Table \* ARABIC ">
        <w:r w:rsidR="002A54C4">
          <w:rPr>
            <w:noProof/>
          </w:rPr>
          <w:t>1</w:t>
        </w:r>
      </w:fldSimple>
      <w:r>
        <w:t xml:space="preserve"> </w:t>
      </w:r>
      <w:r w:rsidR="00EA3992">
        <w:t>–</w:t>
      </w:r>
      <w:r>
        <w:t xml:space="preserve"> </w:t>
      </w:r>
      <w:r w:rsidRPr="00307B5F">
        <w:t>L</w:t>
      </w:r>
      <w:r w:rsidR="00EA3992">
        <w:rPr>
          <w:vertAlign w:val="subscript"/>
        </w:rPr>
        <w:t>8</w:t>
      </w:r>
      <w:r w:rsidRPr="00307B5F">
        <w:t xml:space="preserve"> orthogonal array</w:t>
      </w:r>
    </w:p>
    <w:p w14:paraId="2D3131F1" w14:textId="3661365F" w:rsidR="00196D12" w:rsidRDefault="00196D12" w:rsidP="005D39DD">
      <w:pPr>
        <w:keepNext/>
        <w:jc w:val="center"/>
      </w:pPr>
      <w:r w:rsidRPr="00196D12">
        <w:rPr>
          <w:noProof/>
        </w:rPr>
        <w:drawing>
          <wp:inline distT="0" distB="0" distL="0" distR="0" wp14:anchorId="4A6FA19E" wp14:editId="193B50CF">
            <wp:extent cx="5727600" cy="2052000"/>
            <wp:effectExtent l="0" t="0" r="6985" b="5715"/>
            <wp:docPr id="3183452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345218" name=""/>
                    <pic:cNvPicPr/>
                  </pic:nvPicPr>
                  <pic:blipFill rotWithShape="1">
                    <a:blip r:embed="rId11"/>
                    <a:srcRect l="341" t="1608" r="154" b="794"/>
                    <a:stretch>
                      <a:fillRect/>
                    </a:stretch>
                  </pic:blipFill>
                  <pic:spPr bwMode="auto">
                    <a:xfrm>
                      <a:off x="0" y="0"/>
                      <a:ext cx="5727600" cy="2052000"/>
                    </a:xfrm>
                    <a:prstGeom prst="rect">
                      <a:avLst/>
                    </a:prstGeom>
                    <a:ln>
                      <a:noFill/>
                    </a:ln>
                    <a:extLst>
                      <a:ext uri="{53640926-AAD7-44D8-BBD7-CCE9431645EC}">
                        <a14:shadowObscured xmlns:a14="http://schemas.microsoft.com/office/drawing/2010/main"/>
                      </a:ext>
                    </a:extLst>
                  </pic:spPr>
                </pic:pic>
              </a:graphicData>
            </a:graphic>
          </wp:inline>
        </w:drawing>
      </w:r>
    </w:p>
    <w:p w14:paraId="629C113F" w14:textId="77777777" w:rsidR="00814B08" w:rsidRDefault="00814B08" w:rsidP="00814B08"/>
    <w:p w14:paraId="165C6059" w14:textId="35D20B0B" w:rsidR="00814B08" w:rsidRDefault="00057378" w:rsidP="00814B08">
      <w:r w:rsidRPr="00057378">
        <w:t xml:space="preserve">A second matrix, as shown in </w:t>
      </w:r>
      <w:r w:rsidR="00847BE6">
        <w:t>Table</w:t>
      </w:r>
      <w:r w:rsidRPr="00057378">
        <w:t xml:space="preserve"> </w:t>
      </w:r>
      <w:r w:rsidR="00847BE6">
        <w:t>2</w:t>
      </w:r>
      <w:r w:rsidRPr="00057378">
        <w:t>, was used for midpoint prediction and comparison. Results from the L</w:t>
      </w:r>
      <w:r>
        <w:rPr>
          <w:vertAlign w:val="subscript"/>
        </w:rPr>
        <w:t>8</w:t>
      </w:r>
      <w:r w:rsidRPr="00057378">
        <w:t xml:space="preserve"> array were first used to identify the key control factors. The second matrix was then used to estimate the midpoint range based on these factors, which was subsequently tested experimentally and compared to the predicted value.</w:t>
      </w:r>
    </w:p>
    <w:p w14:paraId="255651A6" w14:textId="77777777" w:rsidR="00057378" w:rsidRPr="00814B08" w:rsidRDefault="00057378" w:rsidP="00814B08"/>
    <w:p w14:paraId="585B14CD" w14:textId="7F9C9C38" w:rsidR="00EA3992" w:rsidRDefault="00EA3992" w:rsidP="00EA3992">
      <w:pPr>
        <w:pStyle w:val="Caption"/>
        <w:keepNext/>
      </w:pPr>
      <w:r>
        <w:t xml:space="preserve">Table </w:t>
      </w:r>
      <w:fldSimple w:instr=" SEQ Table \* ARABIC ">
        <w:r w:rsidR="002A54C4">
          <w:rPr>
            <w:noProof/>
          </w:rPr>
          <w:t>2</w:t>
        </w:r>
      </w:fldSimple>
      <w:r>
        <w:t xml:space="preserve"> - </w:t>
      </w:r>
      <w:r w:rsidRPr="00880487">
        <w:t>Midpoint prediction and comparison matrix</w:t>
      </w:r>
    </w:p>
    <w:p w14:paraId="635E51C4" w14:textId="42F495FE" w:rsidR="00FC0E38" w:rsidRPr="00EA3992" w:rsidRDefault="00A22CCC" w:rsidP="00EA3992">
      <w:pPr>
        <w:keepNext/>
        <w:jc w:val="center"/>
      </w:pPr>
      <w:r w:rsidRPr="00A22CCC">
        <w:rPr>
          <w:rFonts w:cs="Calibri"/>
          <w:noProof/>
          <w:szCs w:val="22"/>
        </w:rPr>
        <w:drawing>
          <wp:inline distT="0" distB="0" distL="0" distR="0" wp14:anchorId="6E1101FF" wp14:editId="0B3EF09E">
            <wp:extent cx="5729695" cy="2425700"/>
            <wp:effectExtent l="0" t="0" r="4445" b="0"/>
            <wp:docPr id="97148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83846" name=""/>
                    <pic:cNvPicPr/>
                  </pic:nvPicPr>
                  <pic:blipFill rotWithShape="1">
                    <a:blip r:embed="rId12"/>
                    <a:srcRect l="278" t="2197" r="593" b="881"/>
                    <a:stretch>
                      <a:fillRect/>
                    </a:stretch>
                  </pic:blipFill>
                  <pic:spPr bwMode="auto">
                    <a:xfrm>
                      <a:off x="0" y="0"/>
                      <a:ext cx="5733360" cy="2427252"/>
                    </a:xfrm>
                    <a:prstGeom prst="rect">
                      <a:avLst/>
                    </a:prstGeom>
                    <a:ln>
                      <a:noFill/>
                    </a:ln>
                    <a:extLst>
                      <a:ext uri="{53640926-AAD7-44D8-BBD7-CCE9431645EC}">
                        <a14:shadowObscured xmlns:a14="http://schemas.microsoft.com/office/drawing/2010/main"/>
                      </a:ext>
                    </a:extLst>
                  </pic:spPr>
                </pic:pic>
              </a:graphicData>
            </a:graphic>
          </wp:inline>
        </w:drawing>
      </w:r>
    </w:p>
    <w:p w14:paraId="23A9B6B3" w14:textId="77777777" w:rsidR="006C3F84" w:rsidRPr="00E862B9" w:rsidRDefault="006C3F84" w:rsidP="00747E29">
      <w:pPr>
        <w:rPr>
          <w:rFonts w:cs="Calibri"/>
          <w:szCs w:val="22"/>
          <w:u w:val="single"/>
        </w:rPr>
      </w:pPr>
    </w:p>
    <w:p w14:paraId="136A7A71" w14:textId="77777777" w:rsidR="00167BB0" w:rsidRPr="00E862B9" w:rsidRDefault="00167BB0" w:rsidP="00747E29">
      <w:pPr>
        <w:rPr>
          <w:rFonts w:cs="Calibri"/>
          <w:szCs w:val="22"/>
          <w:u w:val="single"/>
        </w:rPr>
      </w:pPr>
    </w:p>
    <w:p w14:paraId="6C27B9E6" w14:textId="44F6C099" w:rsidR="00F01034" w:rsidRPr="00E862B9" w:rsidRDefault="00F01034" w:rsidP="00F01034">
      <w:pPr>
        <w:spacing w:line="240" w:lineRule="auto"/>
        <w:rPr>
          <w:rFonts w:cs="Calibri"/>
          <w:color w:val="FF0000"/>
        </w:rPr>
      </w:pPr>
      <w:r w:rsidRPr="00E862B9">
        <w:rPr>
          <w:rFonts w:cs="Calibri"/>
          <w:sz w:val="28"/>
          <w:u w:val="single"/>
        </w:rPr>
        <w:lastRenderedPageBreak/>
        <w:t>Section 3 – Experimental data:</w:t>
      </w:r>
    </w:p>
    <w:p w14:paraId="4B13A8DC" w14:textId="2CA96207" w:rsidR="00F01034" w:rsidRPr="00E862B9" w:rsidRDefault="00F01034" w:rsidP="00F01034">
      <w:pPr>
        <w:rPr>
          <w:rFonts w:cs="Calibri"/>
          <w:color w:val="FF0000"/>
          <w:sz w:val="18"/>
        </w:rPr>
      </w:pPr>
    </w:p>
    <w:p w14:paraId="4C41E6F3" w14:textId="59BEEB94" w:rsidR="00F01034" w:rsidRPr="00E862B9" w:rsidRDefault="00F01034" w:rsidP="00F01034">
      <w:pPr>
        <w:rPr>
          <w:rFonts w:cs="Calibri"/>
          <w:szCs w:val="22"/>
          <w:u w:val="single"/>
        </w:rPr>
      </w:pPr>
      <w:r w:rsidRPr="00E862B9">
        <w:rPr>
          <w:rFonts w:cs="Calibri"/>
          <w:szCs w:val="22"/>
          <w:u w:val="single"/>
        </w:rPr>
        <w:t>3.1- Effects of control factor variation:</w:t>
      </w:r>
    </w:p>
    <w:p w14:paraId="418BA785" w14:textId="77777777" w:rsidR="00E96EC3" w:rsidRPr="0042309B" w:rsidRDefault="00E96EC3" w:rsidP="00747E29">
      <w:pPr>
        <w:rPr>
          <w:rFonts w:cs="Calibri"/>
          <w:szCs w:val="22"/>
        </w:rPr>
      </w:pPr>
    </w:p>
    <w:p w14:paraId="7761D3F9" w14:textId="3C799722" w:rsidR="00383B9F" w:rsidRPr="0042309B" w:rsidRDefault="000A6C0A" w:rsidP="00747E29">
      <w:pPr>
        <w:rPr>
          <w:rFonts w:cs="Calibri"/>
          <w:szCs w:val="22"/>
        </w:rPr>
      </w:pPr>
      <w:r w:rsidRPr="000A6C0A">
        <w:rPr>
          <w:rFonts w:cs="Calibri"/>
          <w:szCs w:val="22"/>
        </w:rPr>
        <w:t>The results are presented in Table 3, where three launches for each configuration were averaged to improve reliability. These averages were used to generate the plots shown in Figure 2, illustrating the effect of each control factor on range. From these plots, the most influential factors can be identified, with band front position and pull</w:t>
      </w:r>
      <w:r>
        <w:rPr>
          <w:rFonts w:cs="Calibri"/>
          <w:szCs w:val="22"/>
        </w:rPr>
        <w:t xml:space="preserve"> </w:t>
      </w:r>
      <w:r w:rsidRPr="000A6C0A">
        <w:rPr>
          <w:rFonts w:cs="Calibri"/>
          <w:szCs w:val="22"/>
        </w:rPr>
        <w:t xml:space="preserve">back angle showing the greatest impact on </w:t>
      </w:r>
      <w:r w:rsidR="00AD3B23" w:rsidRPr="000A6C0A">
        <w:rPr>
          <w:rFonts w:cs="Calibri"/>
          <w:szCs w:val="22"/>
        </w:rPr>
        <w:t>performance.</w:t>
      </w:r>
    </w:p>
    <w:p w14:paraId="56EE340A" w14:textId="77777777" w:rsidR="00383B9F" w:rsidRPr="0042309B" w:rsidRDefault="00383B9F" w:rsidP="00747E29">
      <w:pPr>
        <w:rPr>
          <w:rFonts w:cs="Calibri"/>
          <w:szCs w:val="22"/>
        </w:rPr>
      </w:pPr>
    </w:p>
    <w:p w14:paraId="1928DDD8" w14:textId="7126C9E4" w:rsidR="00E2666B" w:rsidRDefault="00E2666B" w:rsidP="00E2666B">
      <w:pPr>
        <w:pStyle w:val="Caption"/>
        <w:keepNext/>
      </w:pPr>
      <w:r>
        <w:t xml:space="preserve">Table </w:t>
      </w:r>
      <w:fldSimple w:instr=" SEQ Table \* ARABIC ">
        <w:r w:rsidR="002A54C4">
          <w:rPr>
            <w:noProof/>
          </w:rPr>
          <w:t>3</w:t>
        </w:r>
      </w:fldSimple>
      <w:r>
        <w:t xml:space="preserve"> - Orthogonal array results matrix</w:t>
      </w:r>
    </w:p>
    <w:p w14:paraId="1A7401DC" w14:textId="36051430" w:rsidR="00C407C1" w:rsidRDefault="00C84E2E" w:rsidP="005C2D92">
      <w:pPr>
        <w:jc w:val="center"/>
        <w:rPr>
          <w:rFonts w:cs="Calibri"/>
          <w:szCs w:val="22"/>
          <w:u w:val="single"/>
        </w:rPr>
      </w:pPr>
      <w:r w:rsidRPr="00C84E2E">
        <w:rPr>
          <w:rFonts w:cs="Calibri"/>
          <w:noProof/>
          <w:szCs w:val="22"/>
        </w:rPr>
        <w:drawing>
          <wp:anchor distT="0" distB="0" distL="114300" distR="114300" simplePos="0" relativeHeight="251663360" behindDoc="0" locked="0" layoutInCell="1" allowOverlap="1" wp14:anchorId="0D9F0C15" wp14:editId="53505F3B">
            <wp:simplePos x="0" y="0"/>
            <wp:positionH relativeFrom="margin">
              <wp:align>left</wp:align>
            </wp:positionH>
            <wp:positionV relativeFrom="paragraph">
              <wp:posOffset>1389562</wp:posOffset>
            </wp:positionV>
            <wp:extent cx="5727600" cy="763200"/>
            <wp:effectExtent l="0" t="0" r="0" b="0"/>
            <wp:wrapNone/>
            <wp:docPr id="197696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68949" name=""/>
                    <pic:cNvPicPr/>
                  </pic:nvPicPr>
                  <pic:blipFill rotWithShape="1">
                    <a:blip r:embed="rId13">
                      <a:extLst>
                        <a:ext uri="{28A0092B-C50C-407E-A947-70E740481C1C}">
                          <a14:useLocalDpi xmlns:a14="http://schemas.microsoft.com/office/drawing/2010/main" val="0"/>
                        </a:ext>
                      </a:extLst>
                    </a:blip>
                    <a:srcRect l="261" t="1924" b="-4"/>
                    <a:stretch>
                      <a:fillRect/>
                    </a:stretch>
                  </pic:blipFill>
                  <pic:spPr bwMode="auto">
                    <a:xfrm>
                      <a:off x="0" y="0"/>
                      <a:ext cx="5727600" cy="76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41B6" w:rsidRPr="003441B6">
        <w:rPr>
          <w:rFonts w:cs="Calibri"/>
          <w:noProof/>
          <w:szCs w:val="22"/>
        </w:rPr>
        <w:drawing>
          <wp:inline distT="0" distB="0" distL="0" distR="0" wp14:anchorId="089E80E2" wp14:editId="1578FA62">
            <wp:extent cx="5724240" cy="1701800"/>
            <wp:effectExtent l="0" t="0" r="0" b="0"/>
            <wp:docPr id="139894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45001" name=""/>
                    <pic:cNvPicPr/>
                  </pic:nvPicPr>
                  <pic:blipFill rotWithShape="1">
                    <a:blip r:embed="rId14"/>
                    <a:srcRect l="347" t="1856" r="246" b="-19263"/>
                    <a:stretch>
                      <a:fillRect/>
                    </a:stretch>
                  </pic:blipFill>
                  <pic:spPr bwMode="auto">
                    <a:xfrm>
                      <a:off x="0" y="0"/>
                      <a:ext cx="5753232" cy="1710419"/>
                    </a:xfrm>
                    <a:prstGeom prst="rect">
                      <a:avLst/>
                    </a:prstGeom>
                    <a:ln>
                      <a:noFill/>
                    </a:ln>
                    <a:extLst>
                      <a:ext uri="{53640926-AAD7-44D8-BBD7-CCE9431645EC}">
                        <a14:shadowObscured xmlns:a14="http://schemas.microsoft.com/office/drawing/2010/main"/>
                      </a:ext>
                    </a:extLst>
                  </pic:spPr>
                </pic:pic>
              </a:graphicData>
            </a:graphic>
          </wp:inline>
        </w:drawing>
      </w:r>
    </w:p>
    <w:p w14:paraId="22A8FF98" w14:textId="65FF86FB" w:rsidR="00833B51" w:rsidRDefault="00833B51" w:rsidP="00833B51">
      <w:pPr>
        <w:jc w:val="center"/>
        <w:rPr>
          <w:rFonts w:cs="Calibri"/>
          <w:szCs w:val="22"/>
          <w:u w:val="single"/>
        </w:rPr>
      </w:pPr>
    </w:p>
    <w:p w14:paraId="35F2188D" w14:textId="6A4361A0" w:rsidR="009D4DE9" w:rsidRDefault="009D4DE9" w:rsidP="00833B51">
      <w:pPr>
        <w:jc w:val="center"/>
        <w:rPr>
          <w:rFonts w:cs="Calibri"/>
          <w:szCs w:val="22"/>
          <w:u w:val="single"/>
        </w:rPr>
      </w:pPr>
    </w:p>
    <w:p w14:paraId="17E003C1" w14:textId="77777777" w:rsidR="00D47F95" w:rsidRDefault="00D47F95" w:rsidP="00747E29">
      <w:pPr>
        <w:rPr>
          <w:rFonts w:cs="Calibri"/>
          <w:szCs w:val="22"/>
          <w:u w:val="single"/>
        </w:rPr>
      </w:pPr>
    </w:p>
    <w:p w14:paraId="6B87FB7B" w14:textId="4858417D" w:rsidR="00C407C1" w:rsidRDefault="002D0594" w:rsidP="00747E29">
      <w:pPr>
        <w:rPr>
          <w:noProof/>
        </w:rPr>
      </w:pPr>
      <w:r>
        <w:rPr>
          <w:noProof/>
        </w:rPr>
        <w:drawing>
          <wp:anchor distT="0" distB="0" distL="114300" distR="114300" simplePos="0" relativeHeight="251658240" behindDoc="0" locked="0" layoutInCell="1" allowOverlap="1" wp14:anchorId="2317B9ED" wp14:editId="46E766C4">
            <wp:simplePos x="0" y="0"/>
            <wp:positionH relativeFrom="margin">
              <wp:posOffset>3602567</wp:posOffset>
            </wp:positionH>
            <wp:positionV relativeFrom="paragraph">
              <wp:posOffset>1335616</wp:posOffset>
            </wp:positionV>
            <wp:extent cx="1421765" cy="1336675"/>
            <wp:effectExtent l="0" t="0" r="6985" b="15875"/>
            <wp:wrapNone/>
            <wp:docPr id="1426770534" name="Chart 1">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2916B3C" wp14:editId="35FBF2A9">
            <wp:simplePos x="0" y="0"/>
            <wp:positionH relativeFrom="margin">
              <wp:align>center</wp:align>
            </wp:positionH>
            <wp:positionV relativeFrom="paragraph">
              <wp:posOffset>1342390</wp:posOffset>
            </wp:positionV>
            <wp:extent cx="1414780" cy="1328209"/>
            <wp:effectExtent l="0" t="0" r="13970" b="5715"/>
            <wp:wrapNone/>
            <wp:docPr id="638332923" name="Chart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00726715">
        <w:rPr>
          <w:noProof/>
        </w:rPr>
        <w:drawing>
          <wp:anchor distT="0" distB="0" distL="114300" distR="114300" simplePos="0" relativeHeight="251660288" behindDoc="0" locked="0" layoutInCell="1" allowOverlap="1" wp14:anchorId="12D8BDFD" wp14:editId="1D991CEE">
            <wp:simplePos x="0" y="0"/>
            <wp:positionH relativeFrom="margin">
              <wp:posOffset>692997</wp:posOffset>
            </wp:positionH>
            <wp:positionV relativeFrom="paragraph">
              <wp:posOffset>1335405</wp:posOffset>
            </wp:positionV>
            <wp:extent cx="1421765" cy="1336675"/>
            <wp:effectExtent l="0" t="0" r="6985" b="15875"/>
            <wp:wrapNone/>
            <wp:docPr id="707602438"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r w:rsidR="00C512B0">
        <w:rPr>
          <w:noProof/>
        </w:rPr>
        <w:drawing>
          <wp:inline distT="0" distB="0" distL="0" distR="0" wp14:anchorId="11F222BF" wp14:editId="2926CB6F">
            <wp:extent cx="1414780" cy="1328420"/>
            <wp:effectExtent l="0" t="0" r="13970" b="5080"/>
            <wp:docPr id="570895456"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9570E9" w:rsidRPr="009570E9">
        <w:rPr>
          <w:noProof/>
        </w:rPr>
        <w:t xml:space="preserve"> </w:t>
      </w:r>
      <w:r w:rsidR="009570E9">
        <w:rPr>
          <w:noProof/>
        </w:rPr>
        <w:drawing>
          <wp:inline distT="0" distB="0" distL="0" distR="0" wp14:anchorId="19A3E31A" wp14:editId="5750EB79">
            <wp:extent cx="1414780" cy="1333500"/>
            <wp:effectExtent l="0" t="0" r="13970" b="0"/>
            <wp:docPr id="2010396174"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0F5CEC" w:rsidRPr="000F5CEC">
        <w:rPr>
          <w:noProof/>
        </w:rPr>
        <w:t xml:space="preserve"> </w:t>
      </w:r>
      <w:r w:rsidR="000F5CEC">
        <w:rPr>
          <w:noProof/>
        </w:rPr>
        <w:drawing>
          <wp:inline distT="0" distB="0" distL="0" distR="0" wp14:anchorId="739FDF57" wp14:editId="09F661AD">
            <wp:extent cx="1343771" cy="1328420"/>
            <wp:effectExtent l="0" t="0" r="8890" b="5080"/>
            <wp:docPr id="112897432"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0F5CEC" w:rsidRPr="000F5CEC">
        <w:rPr>
          <w:noProof/>
        </w:rPr>
        <w:t xml:space="preserve"> </w:t>
      </w:r>
      <w:r w:rsidR="000F5CEC">
        <w:rPr>
          <w:noProof/>
        </w:rPr>
        <w:drawing>
          <wp:inline distT="0" distB="0" distL="0" distR="0" wp14:anchorId="24CB224F" wp14:editId="744547D1">
            <wp:extent cx="1398849" cy="1327785"/>
            <wp:effectExtent l="0" t="0" r="11430" b="5715"/>
            <wp:docPr id="132856707"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DFB4D49" w14:textId="77353679" w:rsidR="00612230" w:rsidRDefault="000926BE" w:rsidP="00747E29">
      <w:pPr>
        <w:rPr>
          <w:noProof/>
        </w:rPr>
      </w:pPr>
      <w:r w:rsidRPr="000926BE">
        <w:rPr>
          <w:noProof/>
        </w:rPr>
        <w:t xml:space="preserve"> </w:t>
      </w:r>
    </w:p>
    <w:p w14:paraId="4E69C102" w14:textId="00C39C9F" w:rsidR="00511596" w:rsidRDefault="00511596" w:rsidP="00747E29">
      <w:pPr>
        <w:rPr>
          <w:noProof/>
        </w:rPr>
      </w:pPr>
    </w:p>
    <w:p w14:paraId="58F25090" w14:textId="42525F98" w:rsidR="000926BE" w:rsidRDefault="000926BE" w:rsidP="00747E29">
      <w:pPr>
        <w:rPr>
          <w:rFonts w:cs="Calibri"/>
          <w:szCs w:val="22"/>
          <w:u w:val="single"/>
        </w:rPr>
      </w:pPr>
    </w:p>
    <w:p w14:paraId="73150264" w14:textId="776D4075" w:rsidR="00064386" w:rsidRDefault="00D13ED5" w:rsidP="00747E29">
      <w:pPr>
        <w:rPr>
          <w:rFonts w:cs="Calibri"/>
          <w:szCs w:val="22"/>
          <w:u w:val="single"/>
        </w:rPr>
      </w:pPr>
      <w:r w:rsidRPr="00D04B64">
        <w:rPr>
          <w:rFonts w:cs="Calibri"/>
          <w:noProof/>
          <w:szCs w:val="22"/>
          <w:u w:val="single"/>
        </w:rPr>
        <mc:AlternateContent>
          <mc:Choice Requires="wps">
            <w:drawing>
              <wp:anchor distT="45720" distB="45720" distL="114300" distR="114300" simplePos="0" relativeHeight="251662336" behindDoc="0" locked="0" layoutInCell="1" allowOverlap="1" wp14:anchorId="6A6B0126" wp14:editId="0EF06E95">
                <wp:simplePos x="0" y="0"/>
                <wp:positionH relativeFrom="column">
                  <wp:posOffset>2452370</wp:posOffset>
                </wp:positionH>
                <wp:positionV relativeFrom="paragraph">
                  <wp:posOffset>145249</wp:posOffset>
                </wp:positionV>
                <wp:extent cx="992638" cy="21468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638" cy="214685"/>
                        </a:xfrm>
                        <a:prstGeom prst="rect">
                          <a:avLst/>
                        </a:prstGeom>
                        <a:solidFill>
                          <a:srgbClr val="FFFFFF"/>
                        </a:solidFill>
                        <a:ln w="9525">
                          <a:noFill/>
                          <a:miter lim="800000"/>
                          <a:headEnd/>
                          <a:tailEnd/>
                        </a:ln>
                      </wps:spPr>
                      <wps:txbx>
                        <w:txbxContent>
                          <w:p w14:paraId="033EABA5" w14:textId="41493DB3" w:rsidR="00D04B64" w:rsidRPr="00917764" w:rsidRDefault="00D04B64">
                            <w:pPr>
                              <w:rPr>
                                <w:rFonts w:asciiTheme="minorHAnsi" w:hAnsiTheme="minorHAnsi"/>
                                <w:color w:val="595959" w:themeColor="text1" w:themeTint="A6"/>
                                <w:sz w:val="18"/>
                                <w:szCs w:val="18"/>
                              </w:rPr>
                            </w:pPr>
                            <w:r w:rsidRPr="00917764">
                              <w:rPr>
                                <w:rFonts w:asciiTheme="minorHAnsi" w:hAnsiTheme="minorHAnsi"/>
                                <w:color w:val="595959" w:themeColor="text1" w:themeTint="A6"/>
                                <w:sz w:val="18"/>
                                <w:szCs w:val="18"/>
                              </w:rPr>
                              <w:t xml:space="preserve">level 1  </w:t>
                            </w:r>
                            <w:r w:rsidR="00D13ED5" w:rsidRPr="00917764">
                              <w:rPr>
                                <w:rFonts w:asciiTheme="minorHAnsi" w:hAnsiTheme="minorHAnsi"/>
                                <w:color w:val="595959" w:themeColor="text1" w:themeTint="A6"/>
                                <w:sz w:val="18"/>
                                <w:szCs w:val="18"/>
                              </w:rPr>
                              <w:t xml:space="preserve"> </w:t>
                            </w:r>
                            <w:r w:rsidRPr="00917764">
                              <w:rPr>
                                <w:rFonts w:asciiTheme="minorHAnsi" w:hAnsiTheme="minorHAnsi"/>
                                <w:color w:val="595959" w:themeColor="text1" w:themeTint="A6"/>
                                <w:sz w:val="18"/>
                                <w:szCs w:val="18"/>
                              </w:rPr>
                              <w:t xml:space="preserve">   Level2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6B0126" id="_x0000_t202" coordsize="21600,21600" o:spt="202" path="m,l,21600r21600,l21600,xe">
                <v:stroke joinstyle="miter"/>
                <v:path gradientshapeok="t" o:connecttype="rect"/>
              </v:shapetype>
              <v:shape id="Text Box 2" o:spid="_x0000_s1026" type="#_x0000_t202" style="position:absolute;margin-left:193.1pt;margin-top:11.45pt;width:78.15pt;height:16.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" stroked="f">
                <v:textbox>
                  <w:txbxContent>
                    <w:p w14:paraId="033EABA5" w14:textId="41493DB3" w:rsidR="00D04B64" w:rsidRPr="00917764" w:rsidRDefault="00D04B64">
                      <w:pPr>
                        <w:rPr>
                          <w:rFonts w:asciiTheme="minorHAnsi" w:hAnsiTheme="minorHAnsi"/>
                          <w:color w:val="595959" w:themeColor="text1" w:themeTint="A6"/>
                          <w:sz w:val="18"/>
                          <w:szCs w:val="18"/>
                        </w:rPr>
                      </w:pPr>
                      <w:r w:rsidRPr="00917764">
                        <w:rPr>
                          <w:rFonts w:asciiTheme="minorHAnsi" w:hAnsiTheme="minorHAnsi"/>
                          <w:color w:val="595959" w:themeColor="text1" w:themeTint="A6"/>
                          <w:sz w:val="18"/>
                          <w:szCs w:val="18"/>
                        </w:rPr>
                        <w:t xml:space="preserve">level 1  </w:t>
                      </w:r>
                      <w:r w:rsidR="00D13ED5" w:rsidRPr="00917764">
                        <w:rPr>
                          <w:rFonts w:asciiTheme="minorHAnsi" w:hAnsiTheme="minorHAnsi"/>
                          <w:color w:val="595959" w:themeColor="text1" w:themeTint="A6"/>
                          <w:sz w:val="18"/>
                          <w:szCs w:val="18"/>
                        </w:rPr>
                        <w:t xml:space="preserve"> </w:t>
                      </w:r>
                      <w:r w:rsidRPr="00917764">
                        <w:rPr>
                          <w:rFonts w:asciiTheme="minorHAnsi" w:hAnsiTheme="minorHAnsi"/>
                          <w:color w:val="595959" w:themeColor="text1" w:themeTint="A6"/>
                          <w:sz w:val="18"/>
                          <w:szCs w:val="18"/>
                        </w:rPr>
                        <w:t xml:space="preserve">   Level2</w:t>
                      </w:r>
                    </w:p>
                  </w:txbxContent>
                </v:textbox>
              </v:shape>
            </w:pict>
          </mc:Fallback>
        </mc:AlternateContent>
      </w:r>
    </w:p>
    <w:p w14:paraId="689DB47D" w14:textId="56EA5936" w:rsidR="00064386" w:rsidRDefault="00064386" w:rsidP="00747E29">
      <w:pPr>
        <w:rPr>
          <w:rFonts w:cs="Calibri"/>
          <w:szCs w:val="22"/>
          <w:u w:val="single"/>
        </w:rPr>
      </w:pPr>
    </w:p>
    <w:p w14:paraId="3657027C" w14:textId="3A87B628" w:rsidR="00CB5CD4" w:rsidRDefault="00CB5CD4" w:rsidP="00CB5CD4">
      <w:pPr>
        <w:pStyle w:val="Caption"/>
        <w:jc w:val="center"/>
        <w:rPr>
          <w:rFonts w:cs="Calibri"/>
          <w:szCs w:val="22"/>
          <w:u w:val="single"/>
        </w:rPr>
      </w:pPr>
      <w:r>
        <w:t xml:space="preserve">Figure 2 – Control factor </w:t>
      </w:r>
      <w:r w:rsidR="00145745">
        <w:t>variation</w:t>
      </w:r>
    </w:p>
    <w:p w14:paraId="7CE198F6" w14:textId="77777777" w:rsidR="00D3562C" w:rsidRDefault="00D3562C" w:rsidP="00F01034">
      <w:pPr>
        <w:rPr>
          <w:rFonts w:cs="Calibri"/>
          <w:szCs w:val="22"/>
          <w:u w:val="single"/>
        </w:rPr>
      </w:pPr>
    </w:p>
    <w:p w14:paraId="76A8BAD2" w14:textId="77777777" w:rsidR="00843E3B" w:rsidRDefault="00843E3B" w:rsidP="00F01034">
      <w:pPr>
        <w:rPr>
          <w:rFonts w:cs="Calibri"/>
          <w:szCs w:val="22"/>
          <w:u w:val="single"/>
        </w:rPr>
      </w:pPr>
    </w:p>
    <w:p w14:paraId="772F4FE7" w14:textId="12AFA063" w:rsidR="00F01034" w:rsidRPr="00E862B9" w:rsidRDefault="00F01034" w:rsidP="00F01034">
      <w:pPr>
        <w:rPr>
          <w:rFonts w:cs="Calibri"/>
          <w:szCs w:val="22"/>
          <w:u w:val="single"/>
        </w:rPr>
      </w:pPr>
      <w:r w:rsidRPr="00E862B9">
        <w:rPr>
          <w:rFonts w:cs="Calibri"/>
          <w:szCs w:val="22"/>
          <w:u w:val="single"/>
        </w:rPr>
        <w:lastRenderedPageBreak/>
        <w:t>3.2- Prediction of range using control data:</w:t>
      </w:r>
    </w:p>
    <w:p w14:paraId="05E32C83" w14:textId="77777777" w:rsidR="00F01034" w:rsidRPr="00E862B9" w:rsidRDefault="00F01034" w:rsidP="00747E29">
      <w:pPr>
        <w:rPr>
          <w:rFonts w:cs="Calibri"/>
          <w:szCs w:val="22"/>
          <w:u w:val="single"/>
        </w:rPr>
      </w:pPr>
    </w:p>
    <w:p w14:paraId="259464C3" w14:textId="77777777" w:rsidR="00D3562C" w:rsidRDefault="00D3562C" w:rsidP="00D3562C">
      <w:pPr>
        <w:rPr>
          <w:rFonts w:cs="Calibri"/>
          <w:szCs w:val="22"/>
        </w:rPr>
      </w:pPr>
      <w:r w:rsidRPr="00B42F04">
        <w:rPr>
          <w:rFonts w:cs="Calibri"/>
          <w:szCs w:val="22"/>
        </w:rPr>
        <w:t>From previous analysis, it can be predicted that a front position of 1 and a higher pull</w:t>
      </w:r>
      <w:r>
        <w:rPr>
          <w:rFonts w:cs="Calibri"/>
          <w:szCs w:val="22"/>
        </w:rPr>
        <w:t xml:space="preserve"> </w:t>
      </w:r>
      <w:r w:rsidRPr="00B42F04">
        <w:rPr>
          <w:rFonts w:cs="Calibri"/>
          <w:szCs w:val="22"/>
        </w:rPr>
        <w:t>back angle of 170° will increase projectile range. Using Table 4, additional runs were conducted with other control factors held constant. The midpoint values for the key factors were calculated and combined to</w:t>
      </w:r>
      <w:r>
        <w:rPr>
          <w:rFonts w:cs="Calibri"/>
          <w:szCs w:val="22"/>
        </w:rPr>
        <w:t xml:space="preserve"> </w:t>
      </w:r>
      <w:r w:rsidRPr="00B42F04">
        <w:rPr>
          <w:rFonts w:cs="Calibri"/>
          <w:szCs w:val="22"/>
        </w:rPr>
        <w:t>predict a range</w:t>
      </w:r>
      <w:r>
        <w:rPr>
          <w:rFonts w:cs="Calibri"/>
          <w:szCs w:val="22"/>
        </w:rPr>
        <w:t xml:space="preserve"> of 140.25cm</w:t>
      </w:r>
      <w:r w:rsidRPr="00B42F04">
        <w:rPr>
          <w:rFonts w:cs="Calibri"/>
          <w:szCs w:val="22"/>
        </w:rPr>
        <w:t xml:space="preserve">. A further experimental run (Firing 5) was then performed at this midpoint setting, </w:t>
      </w:r>
      <w:r>
        <w:rPr>
          <w:rFonts w:cs="Calibri"/>
          <w:szCs w:val="22"/>
        </w:rPr>
        <w:t>producing</w:t>
      </w:r>
      <w:r w:rsidRPr="00B42F04">
        <w:rPr>
          <w:rFonts w:cs="Calibri"/>
          <w:szCs w:val="22"/>
        </w:rPr>
        <w:t xml:space="preserve"> a measured result </w:t>
      </w:r>
      <w:r>
        <w:rPr>
          <w:rFonts w:cs="Calibri"/>
          <w:szCs w:val="22"/>
        </w:rPr>
        <w:t xml:space="preserve">of 140cm </w:t>
      </w:r>
      <w:r w:rsidRPr="00B42F04">
        <w:rPr>
          <w:rFonts w:cs="Calibri"/>
          <w:szCs w:val="22"/>
        </w:rPr>
        <w:t>for comparison with the predicted value.</w:t>
      </w:r>
    </w:p>
    <w:p w14:paraId="78F0B5C7" w14:textId="77777777" w:rsidR="00F01034" w:rsidRDefault="00F01034" w:rsidP="00747E29">
      <w:pPr>
        <w:rPr>
          <w:rFonts w:cs="Calibri"/>
          <w:szCs w:val="22"/>
          <w:u w:val="single"/>
        </w:rPr>
      </w:pPr>
    </w:p>
    <w:p w14:paraId="4773E7B7" w14:textId="697BAA1D" w:rsidR="002A54C4" w:rsidRDefault="002A54C4" w:rsidP="002A54C4">
      <w:pPr>
        <w:pStyle w:val="Caption"/>
        <w:keepNext/>
      </w:pPr>
      <w:r>
        <w:t xml:space="preserve">Table </w:t>
      </w:r>
      <w:fldSimple w:instr=" SEQ Table \* ARABIC ">
        <w:r>
          <w:rPr>
            <w:noProof/>
          </w:rPr>
          <w:t>4</w:t>
        </w:r>
      </w:fldSimple>
      <w:r>
        <w:t xml:space="preserve"> </w:t>
      </w:r>
      <w:r w:rsidR="00550526">
        <w:t>–</w:t>
      </w:r>
      <w:r>
        <w:t xml:space="preserve"> </w:t>
      </w:r>
      <w:r w:rsidR="00550526">
        <w:t>Midpoint prediction and validation results</w:t>
      </w:r>
    </w:p>
    <w:p w14:paraId="34BA43CD" w14:textId="68C7ECE8" w:rsidR="00D3562C" w:rsidRDefault="00D3562C" w:rsidP="00747E29">
      <w:pPr>
        <w:rPr>
          <w:rFonts w:cs="Calibri"/>
          <w:szCs w:val="22"/>
          <w:u w:val="single"/>
        </w:rPr>
      </w:pPr>
      <w:r w:rsidRPr="00D35C3D">
        <w:rPr>
          <w:rFonts w:cs="Calibri"/>
          <w:noProof/>
          <w:szCs w:val="22"/>
        </w:rPr>
        <w:drawing>
          <wp:inline distT="0" distB="0" distL="0" distR="0" wp14:anchorId="58D86D87" wp14:editId="01EEA771">
            <wp:extent cx="5681414" cy="2088479"/>
            <wp:effectExtent l="0" t="0" r="0" b="7620"/>
            <wp:docPr id="1829683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83961" name=""/>
                    <pic:cNvPicPr/>
                  </pic:nvPicPr>
                  <pic:blipFill rotWithShape="1">
                    <a:blip r:embed="rId22"/>
                    <a:srcRect l="386" t="1638" r="443" b="1213"/>
                    <a:stretch>
                      <a:fillRect/>
                    </a:stretch>
                  </pic:blipFill>
                  <pic:spPr bwMode="auto">
                    <a:xfrm>
                      <a:off x="0" y="0"/>
                      <a:ext cx="5683926" cy="2089402"/>
                    </a:xfrm>
                    <a:prstGeom prst="rect">
                      <a:avLst/>
                    </a:prstGeom>
                    <a:ln>
                      <a:noFill/>
                    </a:ln>
                    <a:extLst>
                      <a:ext uri="{53640926-AAD7-44D8-BBD7-CCE9431645EC}">
                        <a14:shadowObscured xmlns:a14="http://schemas.microsoft.com/office/drawing/2010/main"/>
                      </a:ext>
                    </a:extLst>
                  </pic:spPr>
                </pic:pic>
              </a:graphicData>
            </a:graphic>
          </wp:inline>
        </w:drawing>
      </w:r>
    </w:p>
    <w:p w14:paraId="34C92D3A" w14:textId="77777777" w:rsidR="00D3562C" w:rsidRPr="00E862B9" w:rsidRDefault="00D3562C" w:rsidP="00747E29">
      <w:pPr>
        <w:rPr>
          <w:rFonts w:cs="Calibri"/>
          <w:szCs w:val="22"/>
          <w:u w:val="single"/>
        </w:rPr>
      </w:pPr>
    </w:p>
    <w:p w14:paraId="05DFD586" w14:textId="0AF95A38" w:rsidR="00F01034" w:rsidRPr="00E862B9" w:rsidRDefault="00F01034" w:rsidP="00F01034">
      <w:pPr>
        <w:spacing w:line="240" w:lineRule="auto"/>
        <w:rPr>
          <w:rFonts w:cs="Calibri"/>
          <w:color w:val="FF0000"/>
        </w:rPr>
      </w:pPr>
      <w:r w:rsidRPr="00E862B9">
        <w:rPr>
          <w:rFonts w:cs="Calibri"/>
          <w:sz w:val="28"/>
          <w:u w:val="single"/>
        </w:rPr>
        <w:t>Section 4 – Interpretation of results:</w:t>
      </w:r>
    </w:p>
    <w:p w14:paraId="770F3930" w14:textId="1F8F1EF6" w:rsidR="00F01034" w:rsidRPr="00E862B9" w:rsidRDefault="00F01034" w:rsidP="00F01034">
      <w:pPr>
        <w:rPr>
          <w:rFonts w:cs="Calibri"/>
          <w:color w:val="FF0000"/>
          <w:sz w:val="18"/>
        </w:rPr>
      </w:pPr>
    </w:p>
    <w:p w14:paraId="09A48A75" w14:textId="4043BB28" w:rsidR="00F01034" w:rsidRPr="00E862B9" w:rsidRDefault="00F01034" w:rsidP="00747E29">
      <w:pPr>
        <w:rPr>
          <w:rFonts w:cs="Calibri"/>
          <w:szCs w:val="22"/>
          <w:u w:val="single"/>
        </w:rPr>
      </w:pPr>
      <w:r w:rsidRPr="00E862B9">
        <w:rPr>
          <w:rFonts w:cs="Calibri"/>
          <w:szCs w:val="22"/>
          <w:u w:val="single"/>
        </w:rPr>
        <w:t>4.1- Analysis of control factor influence:</w:t>
      </w:r>
    </w:p>
    <w:p w14:paraId="71B53885" w14:textId="77777777" w:rsidR="00F01034" w:rsidRPr="00E862B9" w:rsidRDefault="00F01034" w:rsidP="00747E29">
      <w:pPr>
        <w:rPr>
          <w:rFonts w:cs="Calibri"/>
          <w:szCs w:val="22"/>
          <w:u w:val="single"/>
        </w:rPr>
      </w:pPr>
    </w:p>
    <w:p w14:paraId="2CEE84E0" w14:textId="58D1ADC8" w:rsidR="002A66E7" w:rsidRDefault="00802E48" w:rsidP="00747E29">
      <w:pPr>
        <w:rPr>
          <w:rFonts w:cs="Calibri"/>
          <w:szCs w:val="22"/>
        </w:rPr>
      </w:pPr>
      <w:r w:rsidRPr="00802E48">
        <w:rPr>
          <w:rFonts w:cs="Calibri"/>
          <w:szCs w:val="22"/>
        </w:rPr>
        <w:t>Each control factor affects range through different physical mechanisms. Increasing pull</w:t>
      </w:r>
      <w:r w:rsidR="00CA387B">
        <w:rPr>
          <w:rFonts w:cs="Calibri"/>
          <w:szCs w:val="22"/>
        </w:rPr>
        <w:t xml:space="preserve"> </w:t>
      </w:r>
      <w:r w:rsidRPr="00802E48">
        <w:rPr>
          <w:rFonts w:cs="Calibri"/>
          <w:szCs w:val="22"/>
        </w:rPr>
        <w:t>back angle increases stored elastic potential energy, resulting in greater launch velocity and range. A higher band front position improves force transfer efficiency, increasing range. Band anchor position affects band tension, causing smaller changes in launch force. Stop position influences release angle but showed minimal variation, and operator had little effect. AB and BC interactions showed negligible change, indicating the factors act largely independently.</w:t>
      </w:r>
    </w:p>
    <w:p w14:paraId="05B73B66" w14:textId="77777777" w:rsidR="00802E48" w:rsidRPr="00E862B9" w:rsidRDefault="00802E48" w:rsidP="00747E29">
      <w:pPr>
        <w:rPr>
          <w:rFonts w:cs="Calibri"/>
          <w:szCs w:val="22"/>
          <w:u w:val="single"/>
        </w:rPr>
      </w:pPr>
    </w:p>
    <w:p w14:paraId="3EDA8814" w14:textId="061BDF65" w:rsidR="00F01034" w:rsidRPr="00E862B9" w:rsidRDefault="00F01034" w:rsidP="00F01034">
      <w:pPr>
        <w:rPr>
          <w:rFonts w:cs="Calibri"/>
          <w:szCs w:val="22"/>
          <w:u w:val="single"/>
        </w:rPr>
      </w:pPr>
      <w:r w:rsidRPr="00E862B9">
        <w:rPr>
          <w:rFonts w:cs="Calibri"/>
          <w:szCs w:val="22"/>
          <w:u w:val="single"/>
        </w:rPr>
        <w:t>4.2- Identification of key control factors:</w:t>
      </w:r>
    </w:p>
    <w:p w14:paraId="2E99017B" w14:textId="77777777" w:rsidR="00F01034" w:rsidRPr="00E862B9" w:rsidRDefault="00F01034" w:rsidP="00747E29">
      <w:pPr>
        <w:rPr>
          <w:rFonts w:cs="Calibri"/>
          <w:szCs w:val="22"/>
          <w:u w:val="single"/>
        </w:rPr>
      </w:pPr>
    </w:p>
    <w:p w14:paraId="35F9DDF0" w14:textId="740455F8" w:rsidR="00F01034" w:rsidRPr="0002758D" w:rsidRDefault="004B3B46" w:rsidP="00747E29">
      <w:pPr>
        <w:rPr>
          <w:rFonts w:cs="Calibri"/>
          <w:szCs w:val="22"/>
        </w:rPr>
      </w:pPr>
      <w:r w:rsidRPr="0002758D">
        <w:rPr>
          <w:rFonts w:cs="Calibri"/>
          <w:szCs w:val="22"/>
        </w:rPr>
        <w:t>As previously noted, band front position and pull</w:t>
      </w:r>
      <w:r w:rsidR="00231DE9" w:rsidRPr="0002758D">
        <w:rPr>
          <w:rFonts w:cs="Calibri"/>
          <w:szCs w:val="22"/>
        </w:rPr>
        <w:t xml:space="preserve"> </w:t>
      </w:r>
      <w:r w:rsidRPr="0002758D">
        <w:rPr>
          <w:rFonts w:cs="Calibri"/>
          <w:szCs w:val="22"/>
        </w:rPr>
        <w:t>back angle were identified as the most influential control factors due to</w:t>
      </w:r>
      <w:r w:rsidR="008F50C5">
        <w:rPr>
          <w:rFonts w:cs="Calibri"/>
          <w:szCs w:val="22"/>
        </w:rPr>
        <w:t xml:space="preserve"> showing</w:t>
      </w:r>
      <w:r w:rsidRPr="0002758D">
        <w:rPr>
          <w:rFonts w:cs="Calibri"/>
          <w:szCs w:val="22"/>
        </w:rPr>
        <w:t xml:space="preserve"> the largest variation in range observed in the plots. This indicates they have the greatest impact on catapult performance. Therefore, these factors </w:t>
      </w:r>
      <w:r w:rsidR="007A3E79">
        <w:rPr>
          <w:rFonts w:cs="Calibri"/>
          <w:szCs w:val="22"/>
        </w:rPr>
        <w:t>were</w:t>
      </w:r>
      <w:r w:rsidRPr="0002758D">
        <w:rPr>
          <w:rFonts w:cs="Calibri"/>
          <w:szCs w:val="22"/>
        </w:rPr>
        <w:t xml:space="preserve"> carried forward into the next section for further analysis</w:t>
      </w:r>
      <w:r w:rsidR="0002758D" w:rsidRPr="0002758D">
        <w:rPr>
          <w:rFonts w:cs="Calibri"/>
          <w:szCs w:val="22"/>
        </w:rPr>
        <w:t>.</w:t>
      </w:r>
    </w:p>
    <w:p w14:paraId="744FF690" w14:textId="77777777" w:rsidR="00DC0547" w:rsidRPr="00E862B9" w:rsidRDefault="00DC0547" w:rsidP="00747E29">
      <w:pPr>
        <w:rPr>
          <w:rFonts w:cs="Calibri"/>
          <w:szCs w:val="22"/>
          <w:u w:val="single"/>
        </w:rPr>
      </w:pPr>
    </w:p>
    <w:p w14:paraId="77E507AD" w14:textId="421D8C77" w:rsidR="00F01034" w:rsidRPr="00E862B9" w:rsidRDefault="00F01034" w:rsidP="00747E29">
      <w:pPr>
        <w:rPr>
          <w:rFonts w:cs="Calibri"/>
          <w:szCs w:val="22"/>
          <w:u w:val="single"/>
        </w:rPr>
      </w:pPr>
      <w:r w:rsidRPr="00E862B9">
        <w:rPr>
          <w:rFonts w:cs="Calibri"/>
          <w:szCs w:val="22"/>
          <w:u w:val="single"/>
        </w:rPr>
        <w:lastRenderedPageBreak/>
        <w:t>4.3- Range prediction and accuracy:</w:t>
      </w:r>
    </w:p>
    <w:p w14:paraId="4F687BCA" w14:textId="77777777" w:rsidR="00F01034" w:rsidRPr="00E862B9" w:rsidRDefault="00F01034" w:rsidP="00747E29">
      <w:pPr>
        <w:rPr>
          <w:rFonts w:cs="Calibri"/>
          <w:szCs w:val="22"/>
          <w:u w:val="single"/>
        </w:rPr>
      </w:pPr>
    </w:p>
    <w:p w14:paraId="6EC2DDA9" w14:textId="716EE1E4" w:rsidR="00F01034" w:rsidRDefault="00A07282" w:rsidP="00747E29">
      <w:pPr>
        <w:rPr>
          <w:rFonts w:cs="Calibri"/>
          <w:szCs w:val="22"/>
        </w:rPr>
      </w:pPr>
      <w:r w:rsidRPr="00A07282">
        <w:rPr>
          <w:rFonts w:cs="Calibri"/>
          <w:szCs w:val="22"/>
        </w:rPr>
        <w:t xml:space="preserve">The key control factors were </w:t>
      </w:r>
      <w:r w:rsidR="001D4076">
        <w:rPr>
          <w:rFonts w:cs="Calibri"/>
          <w:szCs w:val="22"/>
        </w:rPr>
        <w:t>tested</w:t>
      </w:r>
      <w:r w:rsidRPr="00A07282">
        <w:rPr>
          <w:rFonts w:cs="Calibri"/>
          <w:szCs w:val="22"/>
        </w:rPr>
        <w:t xml:space="preserve"> and their midpoint values used to predict the projectile range. This resulted in a predicted value of 140.25cm, compared to an experimental result of 140cm, showing a very close agreement with only a 0.25cm difference. However, this value was an average, with a spread of 14cm across the three runs, indicating limited precision. This demonstrates that the Taguchi method is effective for prediction, although the presence of noise within the system reduces consistency.</w:t>
      </w:r>
    </w:p>
    <w:p w14:paraId="77406FA0" w14:textId="77777777" w:rsidR="00A07282" w:rsidRPr="00E862B9" w:rsidRDefault="00A07282" w:rsidP="00747E29">
      <w:pPr>
        <w:rPr>
          <w:rFonts w:cs="Calibri"/>
          <w:szCs w:val="22"/>
          <w:u w:val="single"/>
        </w:rPr>
      </w:pPr>
    </w:p>
    <w:p w14:paraId="52C1E18E" w14:textId="236DEA43" w:rsidR="00F01034" w:rsidRPr="00E862B9" w:rsidRDefault="00F01034" w:rsidP="00F01034">
      <w:pPr>
        <w:rPr>
          <w:rFonts w:cs="Calibri"/>
          <w:szCs w:val="22"/>
          <w:u w:val="single"/>
        </w:rPr>
      </w:pPr>
      <w:r w:rsidRPr="00E862B9">
        <w:rPr>
          <w:rFonts w:cs="Calibri"/>
          <w:szCs w:val="22"/>
          <w:u w:val="single"/>
        </w:rPr>
        <w:t>4.4- Noise and sources of error:</w:t>
      </w:r>
    </w:p>
    <w:p w14:paraId="5D85029B" w14:textId="77777777" w:rsidR="00F01034" w:rsidRPr="00E862B9" w:rsidRDefault="00F01034" w:rsidP="00747E29">
      <w:pPr>
        <w:rPr>
          <w:rFonts w:cs="Calibri"/>
          <w:szCs w:val="22"/>
          <w:u w:val="single"/>
        </w:rPr>
      </w:pPr>
    </w:p>
    <w:p w14:paraId="40867849" w14:textId="3ECEB1D9" w:rsidR="0058687B" w:rsidRDefault="003E7069" w:rsidP="00747E29">
      <w:pPr>
        <w:rPr>
          <w:rFonts w:cs="Calibri"/>
          <w:szCs w:val="22"/>
        </w:rPr>
      </w:pPr>
      <w:r w:rsidRPr="003E7069">
        <w:rPr>
          <w:rFonts w:cs="Calibri"/>
          <w:szCs w:val="22"/>
        </w:rPr>
        <w:t xml:space="preserve">Noise refers to uncontrolled variables that affect the experimental results and introduce variability into the </w:t>
      </w:r>
      <w:r w:rsidRPr="00CE67B8">
        <w:rPr>
          <w:rFonts w:cs="Calibri"/>
          <w:szCs w:val="22"/>
        </w:rPr>
        <w:t>measured range</w:t>
      </w:r>
      <w:r w:rsidR="00D232DD" w:rsidRPr="00CE67B8">
        <w:rPr>
          <w:rFonts w:cs="Calibri"/>
          <w:szCs w:val="22"/>
        </w:rPr>
        <w:t xml:space="preserve"> </w:t>
      </w:r>
      <w:sdt>
        <w:sdtPr>
          <w:rPr>
            <w:rFonts w:cs="Calibri"/>
            <w:szCs w:val="22"/>
          </w:rPr>
          <w:id w:val="165983424"/>
          <w:citation/>
        </w:sdtPr>
        <w:sdtContent>
          <w:r w:rsidR="00CE67B8" w:rsidRPr="00CE67B8">
            <w:rPr>
              <w:rFonts w:cs="Calibri"/>
              <w:szCs w:val="22"/>
            </w:rPr>
            <w:fldChar w:fldCharType="begin"/>
          </w:r>
          <w:r w:rsidR="00C43D6D">
            <w:rPr>
              <w:rFonts w:cs="Calibri"/>
              <w:szCs w:val="22"/>
            </w:rPr>
            <w:instrText xml:space="preserve">CITATION Una91 \p 2 \l 2057 </w:instrText>
          </w:r>
          <w:r w:rsidR="00CE67B8" w:rsidRPr="00CE67B8">
            <w:rPr>
              <w:rFonts w:cs="Calibri"/>
              <w:szCs w:val="22"/>
            </w:rPr>
            <w:fldChar w:fldCharType="separate"/>
          </w:r>
          <w:r w:rsidR="00B96AC2" w:rsidRPr="00B96AC2">
            <w:rPr>
              <w:rFonts w:cs="Calibri"/>
              <w:noProof/>
              <w:szCs w:val="22"/>
            </w:rPr>
            <w:t>[5, p. 2]</w:t>
          </w:r>
          <w:r w:rsidR="00CE67B8" w:rsidRPr="00CE67B8">
            <w:rPr>
              <w:rFonts w:cs="Calibri"/>
              <w:szCs w:val="22"/>
            </w:rPr>
            <w:fldChar w:fldCharType="end"/>
          </w:r>
        </w:sdtContent>
      </w:sdt>
      <w:r w:rsidRPr="00CE67B8">
        <w:rPr>
          <w:rFonts w:cs="Calibri"/>
          <w:szCs w:val="22"/>
        </w:rPr>
        <w:t xml:space="preserve">. In </w:t>
      </w:r>
      <w:r w:rsidRPr="003E7069">
        <w:rPr>
          <w:rFonts w:cs="Calibri"/>
          <w:szCs w:val="22"/>
        </w:rPr>
        <w:t>this experiment, sources of noise included</w:t>
      </w:r>
      <w:r w:rsidR="0058687B">
        <w:rPr>
          <w:rFonts w:cs="Calibri"/>
          <w:szCs w:val="22"/>
        </w:rPr>
        <w:t>:</w:t>
      </w:r>
    </w:p>
    <w:p w14:paraId="6B540A75" w14:textId="77777777" w:rsidR="0058687B" w:rsidRDefault="0058687B" w:rsidP="00747E29">
      <w:pPr>
        <w:rPr>
          <w:rFonts w:cs="Calibri"/>
          <w:szCs w:val="22"/>
        </w:rPr>
      </w:pPr>
    </w:p>
    <w:p w14:paraId="7592AC4A" w14:textId="2E362056" w:rsidR="004156CB" w:rsidRDefault="00D60DD3" w:rsidP="004156CB">
      <w:pPr>
        <w:numPr>
          <w:ilvl w:val="0"/>
          <w:numId w:val="8"/>
        </w:numPr>
        <w:spacing w:line="240" w:lineRule="auto"/>
        <w:rPr>
          <w:rFonts w:cs="Calibri"/>
          <w:szCs w:val="22"/>
        </w:rPr>
      </w:pPr>
      <w:r>
        <w:rPr>
          <w:rFonts w:cs="Calibri"/>
          <w:szCs w:val="22"/>
        </w:rPr>
        <w:t>Variability in elastic band positioning.</w:t>
      </w:r>
    </w:p>
    <w:p w14:paraId="16E894D0" w14:textId="578D556A" w:rsidR="004156CB" w:rsidRDefault="00B85486" w:rsidP="004156CB">
      <w:pPr>
        <w:numPr>
          <w:ilvl w:val="0"/>
          <w:numId w:val="8"/>
        </w:numPr>
        <w:spacing w:line="240" w:lineRule="auto"/>
        <w:rPr>
          <w:rFonts w:cs="Calibri"/>
          <w:szCs w:val="22"/>
        </w:rPr>
      </w:pPr>
      <w:r>
        <w:rPr>
          <w:rFonts w:cs="Calibri"/>
          <w:szCs w:val="22"/>
        </w:rPr>
        <w:t>Inconsistent</w:t>
      </w:r>
      <w:r w:rsidR="00D60DD3">
        <w:rPr>
          <w:rFonts w:cs="Calibri"/>
          <w:szCs w:val="22"/>
        </w:rPr>
        <w:t xml:space="preserve"> ball placement</w:t>
      </w:r>
      <w:r w:rsidR="00E47286">
        <w:rPr>
          <w:rFonts w:cs="Calibri"/>
          <w:szCs w:val="22"/>
        </w:rPr>
        <w:t>.</w:t>
      </w:r>
    </w:p>
    <w:p w14:paraId="19823589" w14:textId="77777777" w:rsidR="00B85486" w:rsidRDefault="00B85486" w:rsidP="00B85486">
      <w:pPr>
        <w:numPr>
          <w:ilvl w:val="0"/>
          <w:numId w:val="8"/>
        </w:numPr>
        <w:spacing w:line="240" w:lineRule="auto"/>
        <w:rPr>
          <w:rFonts w:cs="Calibri"/>
          <w:szCs w:val="22"/>
        </w:rPr>
      </w:pPr>
      <w:r>
        <w:rPr>
          <w:rFonts w:cs="Calibri"/>
          <w:szCs w:val="22"/>
        </w:rPr>
        <w:t>A loose catapult arm.</w:t>
      </w:r>
    </w:p>
    <w:p w14:paraId="052FE574" w14:textId="1B55B4CE" w:rsidR="00B85486" w:rsidRDefault="00103563" w:rsidP="004156CB">
      <w:pPr>
        <w:numPr>
          <w:ilvl w:val="0"/>
          <w:numId w:val="8"/>
        </w:numPr>
        <w:spacing w:line="240" w:lineRule="auto"/>
        <w:rPr>
          <w:rFonts w:cs="Calibri"/>
          <w:szCs w:val="22"/>
        </w:rPr>
      </w:pPr>
      <w:r>
        <w:rPr>
          <w:rFonts w:cs="Calibri"/>
          <w:szCs w:val="22"/>
        </w:rPr>
        <w:t>An unstable table setup.</w:t>
      </w:r>
    </w:p>
    <w:p w14:paraId="7B9E9786" w14:textId="5A17BCB6" w:rsidR="00103563" w:rsidRDefault="00103563" w:rsidP="004156CB">
      <w:pPr>
        <w:numPr>
          <w:ilvl w:val="0"/>
          <w:numId w:val="8"/>
        </w:numPr>
        <w:spacing w:line="240" w:lineRule="auto"/>
        <w:rPr>
          <w:rFonts w:cs="Calibri"/>
          <w:szCs w:val="22"/>
        </w:rPr>
      </w:pPr>
      <w:r>
        <w:rPr>
          <w:rFonts w:cs="Calibri"/>
          <w:szCs w:val="22"/>
        </w:rPr>
        <w:t>Loose pins.</w:t>
      </w:r>
    </w:p>
    <w:p w14:paraId="7700A2D1" w14:textId="51FD99B6" w:rsidR="00103563" w:rsidRDefault="00103563" w:rsidP="004156CB">
      <w:pPr>
        <w:numPr>
          <w:ilvl w:val="0"/>
          <w:numId w:val="8"/>
        </w:numPr>
        <w:spacing w:line="240" w:lineRule="auto"/>
        <w:rPr>
          <w:rFonts w:cs="Calibri"/>
          <w:szCs w:val="22"/>
        </w:rPr>
      </w:pPr>
      <w:r>
        <w:rPr>
          <w:rFonts w:cs="Calibri"/>
          <w:szCs w:val="22"/>
        </w:rPr>
        <w:t>Tape measure misalignment.</w:t>
      </w:r>
    </w:p>
    <w:p w14:paraId="3239A118" w14:textId="745EA72B" w:rsidR="00103563" w:rsidRDefault="00E47286" w:rsidP="004156CB">
      <w:pPr>
        <w:numPr>
          <w:ilvl w:val="0"/>
          <w:numId w:val="8"/>
        </w:numPr>
        <w:spacing w:line="240" w:lineRule="auto"/>
        <w:rPr>
          <w:rFonts w:cs="Calibri"/>
          <w:szCs w:val="22"/>
        </w:rPr>
      </w:pPr>
      <w:r>
        <w:rPr>
          <w:rFonts w:cs="Calibri"/>
          <w:szCs w:val="22"/>
        </w:rPr>
        <w:t>Human judgement in estimating landing points.</w:t>
      </w:r>
    </w:p>
    <w:p w14:paraId="41EFC09E" w14:textId="77777777" w:rsidR="0058687B" w:rsidRDefault="0058687B" w:rsidP="00747E29">
      <w:pPr>
        <w:rPr>
          <w:rFonts w:cs="Calibri"/>
          <w:szCs w:val="22"/>
        </w:rPr>
      </w:pPr>
    </w:p>
    <w:p w14:paraId="39A06F52" w14:textId="2E7B0EB3" w:rsidR="00F01034" w:rsidRDefault="003E7069" w:rsidP="00747E29">
      <w:pPr>
        <w:rPr>
          <w:rFonts w:cs="Calibri"/>
          <w:szCs w:val="22"/>
        </w:rPr>
      </w:pPr>
      <w:r w:rsidRPr="003E7069">
        <w:rPr>
          <w:rFonts w:cs="Calibri"/>
          <w:szCs w:val="22"/>
        </w:rPr>
        <w:t>These noise factors increased spread in the results, reducing repeatability and prediction accuracy. The Taguchi method aims to minimise sensitivity to such noise and improve robustness of the system.</w:t>
      </w:r>
    </w:p>
    <w:p w14:paraId="73FC76B6" w14:textId="77777777" w:rsidR="003E7069" w:rsidRPr="00E862B9" w:rsidRDefault="003E7069" w:rsidP="00747E29">
      <w:pPr>
        <w:rPr>
          <w:rFonts w:cs="Calibri"/>
          <w:szCs w:val="22"/>
          <w:u w:val="single"/>
        </w:rPr>
      </w:pPr>
    </w:p>
    <w:p w14:paraId="3C776594" w14:textId="328459CD" w:rsidR="00F01034" w:rsidRPr="00E862B9" w:rsidRDefault="00F01034" w:rsidP="00F01034">
      <w:pPr>
        <w:spacing w:line="240" w:lineRule="auto"/>
        <w:rPr>
          <w:rFonts w:cs="Calibri"/>
          <w:color w:val="FF0000"/>
        </w:rPr>
      </w:pPr>
      <w:r w:rsidRPr="00E862B9">
        <w:rPr>
          <w:rFonts w:cs="Calibri"/>
          <w:sz w:val="28"/>
          <w:u w:val="single"/>
        </w:rPr>
        <w:t>Section 5 – Conclusions:</w:t>
      </w:r>
    </w:p>
    <w:p w14:paraId="4B80B382" w14:textId="0C4CA325" w:rsidR="00F01034" w:rsidRPr="00E862B9" w:rsidRDefault="00F01034" w:rsidP="00F01034">
      <w:pPr>
        <w:rPr>
          <w:rFonts w:cs="Calibri"/>
          <w:color w:val="FF0000"/>
          <w:sz w:val="18"/>
        </w:rPr>
      </w:pPr>
    </w:p>
    <w:p w14:paraId="23736CC7" w14:textId="646A9A18" w:rsidR="00F01034" w:rsidRPr="00E862B9" w:rsidRDefault="00F01034" w:rsidP="00F01034">
      <w:pPr>
        <w:rPr>
          <w:rFonts w:cs="Calibri"/>
          <w:szCs w:val="22"/>
          <w:u w:val="single"/>
        </w:rPr>
      </w:pPr>
      <w:r w:rsidRPr="00E862B9">
        <w:rPr>
          <w:rFonts w:cs="Calibri"/>
          <w:szCs w:val="22"/>
          <w:u w:val="single"/>
        </w:rPr>
        <w:t>5.1- Summary of key findings:</w:t>
      </w:r>
    </w:p>
    <w:p w14:paraId="2F6E7B27" w14:textId="77777777" w:rsidR="00F01034" w:rsidRPr="00E862B9" w:rsidRDefault="00F01034" w:rsidP="00747E29">
      <w:pPr>
        <w:rPr>
          <w:rFonts w:cs="Calibri"/>
          <w:szCs w:val="22"/>
          <w:u w:val="single"/>
        </w:rPr>
      </w:pPr>
    </w:p>
    <w:p w14:paraId="6C375808" w14:textId="43D0479B" w:rsidR="000B2B19" w:rsidRDefault="009B118F" w:rsidP="00747E29">
      <w:pPr>
        <w:rPr>
          <w:rFonts w:cs="Calibri"/>
          <w:szCs w:val="22"/>
        </w:rPr>
      </w:pPr>
      <w:r w:rsidRPr="009B118F">
        <w:rPr>
          <w:rFonts w:cs="Calibri"/>
          <w:szCs w:val="22"/>
        </w:rPr>
        <w:t>The most influential control factors were identified as pull</w:t>
      </w:r>
      <w:r w:rsidR="00B46508">
        <w:rPr>
          <w:rFonts w:cs="Calibri"/>
          <w:szCs w:val="22"/>
        </w:rPr>
        <w:t xml:space="preserve"> </w:t>
      </w:r>
      <w:r w:rsidRPr="009B118F">
        <w:rPr>
          <w:rFonts w:cs="Calibri"/>
          <w:szCs w:val="22"/>
        </w:rPr>
        <w:t xml:space="preserve">back angle and band front position. Results showed that increasing </w:t>
      </w:r>
      <w:r w:rsidR="00FD545B">
        <w:rPr>
          <w:rFonts w:cs="Calibri"/>
          <w:szCs w:val="22"/>
        </w:rPr>
        <w:t>the</w:t>
      </w:r>
      <w:r w:rsidRPr="009B118F">
        <w:rPr>
          <w:rFonts w:cs="Calibri"/>
          <w:szCs w:val="22"/>
        </w:rPr>
        <w:t xml:space="preserve"> angle and </w:t>
      </w:r>
      <w:r w:rsidR="005E3FBE">
        <w:rPr>
          <w:rFonts w:cs="Calibri"/>
          <w:szCs w:val="22"/>
        </w:rPr>
        <w:t>using a higher front pin position</w:t>
      </w:r>
      <w:r w:rsidRPr="009B118F">
        <w:rPr>
          <w:rFonts w:cs="Calibri"/>
          <w:szCs w:val="22"/>
        </w:rPr>
        <w:t xml:space="preserve"> increased range. Overall, control factors were found to significantly affect catapult performance. The objective of identifying the key factors influencing range </w:t>
      </w:r>
      <w:r w:rsidR="00D309EE">
        <w:rPr>
          <w:rFonts w:cs="Calibri"/>
          <w:szCs w:val="22"/>
        </w:rPr>
        <w:t xml:space="preserve">and predicting results </w:t>
      </w:r>
      <w:r w:rsidRPr="009B118F">
        <w:rPr>
          <w:rFonts w:cs="Calibri"/>
          <w:szCs w:val="22"/>
        </w:rPr>
        <w:t>was successfully achieved.</w:t>
      </w:r>
    </w:p>
    <w:p w14:paraId="56EC886F" w14:textId="77777777" w:rsidR="009B118F" w:rsidRPr="00E862B9" w:rsidRDefault="009B118F" w:rsidP="00747E29">
      <w:pPr>
        <w:rPr>
          <w:rFonts w:cs="Calibri"/>
          <w:szCs w:val="22"/>
          <w:u w:val="single"/>
        </w:rPr>
      </w:pPr>
    </w:p>
    <w:p w14:paraId="11A540DB" w14:textId="1F115C57" w:rsidR="000B2B19" w:rsidRPr="00E862B9" w:rsidRDefault="000B2B19" w:rsidP="000B2B19">
      <w:pPr>
        <w:rPr>
          <w:rFonts w:cs="Calibri"/>
          <w:szCs w:val="22"/>
          <w:u w:val="single"/>
        </w:rPr>
      </w:pPr>
      <w:r w:rsidRPr="00E862B9">
        <w:rPr>
          <w:rFonts w:cs="Calibri"/>
          <w:szCs w:val="22"/>
          <w:u w:val="single"/>
        </w:rPr>
        <w:lastRenderedPageBreak/>
        <w:t>5.2- Validity of the Taguchi method:</w:t>
      </w:r>
    </w:p>
    <w:p w14:paraId="064EA1E3" w14:textId="77777777" w:rsidR="000B2B19" w:rsidRPr="00E862B9" w:rsidRDefault="000B2B19" w:rsidP="00747E29">
      <w:pPr>
        <w:rPr>
          <w:rFonts w:cs="Calibri"/>
          <w:szCs w:val="22"/>
          <w:u w:val="single"/>
        </w:rPr>
      </w:pPr>
    </w:p>
    <w:p w14:paraId="1E314814" w14:textId="18C888F1" w:rsidR="000B2B19" w:rsidRDefault="00454C56" w:rsidP="00747E29">
      <w:pPr>
        <w:rPr>
          <w:rFonts w:cs="Calibri"/>
          <w:szCs w:val="22"/>
        </w:rPr>
      </w:pPr>
      <w:r w:rsidRPr="00454C56">
        <w:rPr>
          <w:rFonts w:cs="Calibri"/>
          <w:szCs w:val="22"/>
        </w:rPr>
        <w:t>The Taguchi method proved effective in identifying key control factors and provided an accurate prediction of range. It reduced the number of experiments required while still producing reliable results. Despite noise and variability in the system, the method remained robust, demonstrating it is a valid and efficient approach for this type of analysis</w:t>
      </w:r>
      <w:sdt>
        <w:sdtPr>
          <w:rPr>
            <w:rFonts w:cs="Calibri"/>
            <w:szCs w:val="22"/>
          </w:rPr>
          <w:id w:val="-652296041"/>
          <w:citation/>
        </w:sdtPr>
        <w:sdtContent>
          <w:r w:rsidR="00B96AC2">
            <w:rPr>
              <w:rFonts w:cs="Calibri"/>
              <w:szCs w:val="22"/>
            </w:rPr>
            <w:fldChar w:fldCharType="begin"/>
          </w:r>
          <w:r w:rsidR="00B96AC2">
            <w:rPr>
              <w:rFonts w:cs="Calibri"/>
              <w:szCs w:val="22"/>
            </w:rPr>
            <w:instrText xml:space="preserve"> CITATION The24 \l 2057 </w:instrText>
          </w:r>
          <w:r w:rsidR="00B96AC2">
            <w:rPr>
              <w:rFonts w:cs="Calibri"/>
              <w:szCs w:val="22"/>
            </w:rPr>
            <w:fldChar w:fldCharType="separate"/>
          </w:r>
          <w:r w:rsidR="00B96AC2">
            <w:rPr>
              <w:rFonts w:cs="Calibri"/>
              <w:noProof/>
              <w:szCs w:val="22"/>
            </w:rPr>
            <w:t xml:space="preserve"> </w:t>
          </w:r>
          <w:r w:rsidR="00B96AC2" w:rsidRPr="00B96AC2">
            <w:rPr>
              <w:rFonts w:cs="Calibri"/>
              <w:noProof/>
              <w:szCs w:val="22"/>
            </w:rPr>
            <w:t>[6]</w:t>
          </w:r>
          <w:r w:rsidR="00B96AC2">
            <w:rPr>
              <w:rFonts w:cs="Calibri"/>
              <w:szCs w:val="22"/>
            </w:rPr>
            <w:fldChar w:fldCharType="end"/>
          </w:r>
        </w:sdtContent>
      </w:sdt>
      <w:r w:rsidRPr="00454C56">
        <w:rPr>
          <w:rFonts w:cs="Calibri"/>
          <w:szCs w:val="22"/>
        </w:rPr>
        <w:t>.</w:t>
      </w:r>
    </w:p>
    <w:p w14:paraId="720564B7" w14:textId="77777777" w:rsidR="00454C56" w:rsidRPr="00E862B9" w:rsidRDefault="00454C56" w:rsidP="00747E29">
      <w:pPr>
        <w:rPr>
          <w:rFonts w:cs="Calibri"/>
          <w:szCs w:val="22"/>
          <w:u w:val="single"/>
        </w:rPr>
      </w:pPr>
    </w:p>
    <w:p w14:paraId="77CAB29E" w14:textId="4508D3A4" w:rsidR="000B2B19" w:rsidRPr="00E862B9" w:rsidRDefault="000B2B19" w:rsidP="000B2B19">
      <w:pPr>
        <w:spacing w:line="240" w:lineRule="auto"/>
        <w:rPr>
          <w:rFonts w:cs="Calibri"/>
          <w:color w:val="FF0000"/>
        </w:rPr>
      </w:pPr>
      <w:r w:rsidRPr="00E862B9">
        <w:rPr>
          <w:rFonts w:cs="Calibri"/>
          <w:sz w:val="28"/>
          <w:u w:val="single"/>
        </w:rPr>
        <w:t>Section 6 – Reflection:</w:t>
      </w:r>
    </w:p>
    <w:p w14:paraId="36333F1A" w14:textId="7DA7B161" w:rsidR="000B2B19" w:rsidRPr="00E862B9" w:rsidRDefault="000B2B19" w:rsidP="000B2B19">
      <w:pPr>
        <w:rPr>
          <w:rFonts w:cs="Calibri"/>
          <w:color w:val="FF0000"/>
          <w:sz w:val="18"/>
        </w:rPr>
      </w:pPr>
    </w:p>
    <w:p w14:paraId="67088AE8" w14:textId="4066D6A5" w:rsidR="000B2B19" w:rsidRPr="00E862B9" w:rsidRDefault="000B2B19" w:rsidP="000B2B19">
      <w:pPr>
        <w:rPr>
          <w:rFonts w:cs="Calibri"/>
          <w:szCs w:val="22"/>
          <w:u w:val="single"/>
        </w:rPr>
      </w:pPr>
      <w:r w:rsidRPr="00E862B9">
        <w:rPr>
          <w:rFonts w:cs="Calibri"/>
          <w:szCs w:val="22"/>
          <w:u w:val="single"/>
        </w:rPr>
        <w:t>6.1- Experimental limitations:</w:t>
      </w:r>
    </w:p>
    <w:p w14:paraId="13E5F3E7" w14:textId="77777777" w:rsidR="000B2B19" w:rsidRPr="00E862B9" w:rsidRDefault="000B2B19" w:rsidP="00747E29">
      <w:pPr>
        <w:rPr>
          <w:rFonts w:cs="Calibri"/>
          <w:szCs w:val="22"/>
          <w:u w:val="single"/>
        </w:rPr>
      </w:pPr>
    </w:p>
    <w:p w14:paraId="16B5799C" w14:textId="3AFA5423" w:rsidR="000B2B19" w:rsidRPr="00B878EE" w:rsidRDefault="00B878EE" w:rsidP="00747E29">
      <w:pPr>
        <w:rPr>
          <w:rFonts w:cs="Calibri"/>
          <w:szCs w:val="22"/>
        </w:rPr>
      </w:pPr>
      <w:r w:rsidRPr="00B878EE">
        <w:rPr>
          <w:rFonts w:cs="Calibri"/>
          <w:szCs w:val="22"/>
        </w:rPr>
        <w:t>The experiment was limited by general sources of noise such as loose components and measurement uncertainty. Human factors introduced some variability, and the limited number of trials reduced statistical reliability. Additionally, the setup was relatively simplistic, only loosely representing real-world defence systems rather than accurately replicating their complexity.</w:t>
      </w:r>
    </w:p>
    <w:p w14:paraId="13716DCF" w14:textId="77777777" w:rsidR="00B878EE" w:rsidRPr="00E862B9" w:rsidRDefault="00B878EE" w:rsidP="00747E29">
      <w:pPr>
        <w:rPr>
          <w:rFonts w:cs="Calibri"/>
          <w:szCs w:val="22"/>
          <w:u w:val="single"/>
        </w:rPr>
      </w:pPr>
    </w:p>
    <w:p w14:paraId="1EF60F86" w14:textId="4019A591" w:rsidR="000B2B19" w:rsidRPr="00E862B9" w:rsidRDefault="000B2B19" w:rsidP="000B2B19">
      <w:pPr>
        <w:rPr>
          <w:rFonts w:cs="Calibri"/>
          <w:szCs w:val="22"/>
          <w:u w:val="single"/>
        </w:rPr>
      </w:pPr>
      <w:r w:rsidRPr="00E862B9">
        <w:rPr>
          <w:rFonts w:cs="Calibri"/>
          <w:szCs w:val="22"/>
          <w:u w:val="single"/>
        </w:rPr>
        <w:t>6.2- Suggested improvements:</w:t>
      </w:r>
    </w:p>
    <w:p w14:paraId="4EB8AB61" w14:textId="77777777" w:rsidR="000B2B19" w:rsidRDefault="000B2B19" w:rsidP="00747E29">
      <w:pPr>
        <w:rPr>
          <w:rFonts w:cs="Calibri"/>
          <w:szCs w:val="22"/>
        </w:rPr>
      </w:pPr>
    </w:p>
    <w:p w14:paraId="0401FF23" w14:textId="5A967C34" w:rsidR="00E50872" w:rsidRPr="00E50872" w:rsidRDefault="00E50872" w:rsidP="00747E29">
      <w:pPr>
        <w:rPr>
          <w:rFonts w:cs="Calibri"/>
          <w:szCs w:val="22"/>
        </w:rPr>
      </w:pPr>
      <w:r w:rsidRPr="00E50872">
        <w:rPr>
          <w:rFonts w:cs="Calibri"/>
          <w:szCs w:val="22"/>
        </w:rPr>
        <w:t>Improvements include securing the catapult arm and pins, fixing elastic band positions, and using a stable, clamped base. Measurement accuracy could be improved with fixed markers and aligned equipment. Human error can be reduced through consistent release and placement, while increasing trials would improve reliability and validation</w:t>
      </w:r>
      <w:r w:rsidR="00A856C9">
        <w:rPr>
          <w:rFonts w:cs="Calibri"/>
          <w:szCs w:val="22"/>
        </w:rPr>
        <w:t xml:space="preserve"> at the cost of time.</w:t>
      </w:r>
    </w:p>
    <w:p w14:paraId="5514F26D" w14:textId="77777777" w:rsidR="00E50872" w:rsidRPr="00E862B9" w:rsidRDefault="00E50872" w:rsidP="00747E29">
      <w:pPr>
        <w:rPr>
          <w:rFonts w:cs="Calibri"/>
          <w:szCs w:val="22"/>
          <w:u w:val="single"/>
        </w:rPr>
      </w:pPr>
    </w:p>
    <w:sdt>
      <w:sdtPr>
        <w:rPr>
          <w:rFonts w:cs="Calibri"/>
        </w:rPr>
        <w:id w:val="-1682107429"/>
        <w:docPartObj>
          <w:docPartGallery w:val="Bibliographies"/>
          <w:docPartUnique/>
        </w:docPartObj>
      </w:sdtPr>
      <w:sdtContent>
        <w:sdt>
          <w:sdtPr>
            <w:rPr>
              <w:rFonts w:cs="Calibri"/>
            </w:rPr>
            <w:id w:val="688027656"/>
            <w:docPartObj>
              <w:docPartGallery w:val="Bibliographies"/>
              <w:docPartUnique/>
            </w:docPartObj>
          </w:sdtPr>
          <w:sdtEndPr>
            <w:rPr>
              <w:szCs w:val="22"/>
            </w:rPr>
          </w:sdtEndPr>
          <w:sdtContent>
            <w:p w14:paraId="615010E1" w14:textId="338C6BB4" w:rsidR="00AF5424" w:rsidRPr="00E862B9" w:rsidRDefault="00AF5424" w:rsidP="00AF5424">
              <w:pPr>
                <w:spacing w:line="240" w:lineRule="auto"/>
                <w:rPr>
                  <w:rFonts w:cs="Calibri"/>
                  <w:color w:val="FF0000"/>
                  <w:sz w:val="28"/>
                </w:rPr>
              </w:pPr>
              <w:r w:rsidRPr="00E862B9">
                <w:rPr>
                  <w:rFonts w:cs="Calibri"/>
                  <w:sz w:val="28"/>
                  <w:u w:val="single"/>
                </w:rPr>
                <w:t xml:space="preserve">Section </w:t>
              </w:r>
              <w:r w:rsidR="00973878" w:rsidRPr="00E862B9">
                <w:rPr>
                  <w:rFonts w:cs="Calibri"/>
                  <w:sz w:val="28"/>
                  <w:u w:val="single"/>
                </w:rPr>
                <w:t>7</w:t>
              </w:r>
              <w:r w:rsidRPr="00E862B9">
                <w:rPr>
                  <w:rFonts w:cs="Calibri"/>
                  <w:sz w:val="28"/>
                  <w:u w:val="single"/>
                </w:rPr>
                <w:t>– References:</w:t>
              </w:r>
              <w:r w:rsidRPr="00E862B9">
                <w:rPr>
                  <w:rFonts w:cs="Calibri"/>
                  <w:color w:val="FF0000"/>
                  <w:sz w:val="28"/>
                </w:rPr>
                <w:t xml:space="preserve"> </w:t>
              </w:r>
            </w:p>
            <w:p w14:paraId="57A469E5" w14:textId="77777777" w:rsidR="00AF5424" w:rsidRPr="00E862B9" w:rsidRDefault="00AF5424" w:rsidP="00AF5424">
              <w:pPr>
                <w:spacing w:line="240" w:lineRule="auto"/>
                <w:rPr>
                  <w:rFonts w:cs="Calibri"/>
                  <w:color w:val="FF0000"/>
                  <w:sz w:val="18"/>
                  <w:szCs w:val="18"/>
                </w:rPr>
              </w:pPr>
            </w:p>
            <w:p w14:paraId="597F4E15" w14:textId="58C0958C" w:rsidR="00AF5424" w:rsidRPr="009366A9" w:rsidRDefault="00973878" w:rsidP="00AF5424">
              <w:pPr>
                <w:rPr>
                  <w:rFonts w:cs="Calibri"/>
                  <w:szCs w:val="22"/>
                </w:rPr>
              </w:pPr>
              <w:r w:rsidRPr="00E862B9">
                <w:rPr>
                  <w:rFonts w:cs="Calibri"/>
                  <w:szCs w:val="22"/>
                  <w:u w:val="single"/>
                </w:rPr>
                <w:t>7</w:t>
              </w:r>
              <w:r w:rsidR="00AF5424" w:rsidRPr="00E862B9">
                <w:rPr>
                  <w:rFonts w:cs="Calibri"/>
                  <w:szCs w:val="22"/>
                  <w:u w:val="single"/>
                </w:rPr>
                <w:t>.1- All referenced citatio</w:t>
              </w:r>
              <w:r w:rsidR="00AF5424" w:rsidRPr="009366A9">
                <w:rPr>
                  <w:rFonts w:cs="Calibri"/>
                  <w:szCs w:val="22"/>
                  <w:u w:val="single"/>
                </w:rPr>
                <w:t>ns:</w:t>
              </w:r>
            </w:p>
          </w:sdtContent>
        </w:sdt>
        <w:sdt>
          <w:sdtPr>
            <w:rPr>
              <w:rFonts w:cs="Calibri"/>
              <w:szCs w:val="22"/>
            </w:rPr>
            <w:id w:val="-573587230"/>
            <w:bibliography/>
          </w:sdtPr>
          <w:sdtEndPr>
            <w:rPr>
              <w:szCs w:val="28"/>
            </w:rPr>
          </w:sdtEndPr>
          <w:sdtContent>
            <w:p w14:paraId="00ED7B8F" w14:textId="77777777" w:rsidR="00B96AC2" w:rsidRDefault="000B2B19">
              <w:pPr>
                <w:rPr>
                  <w:noProof/>
                </w:rPr>
              </w:pPr>
              <w:r w:rsidRPr="009366A9">
                <w:rPr>
                  <w:rFonts w:cs="Calibri"/>
                  <w:szCs w:val="22"/>
                </w:rPr>
                <w:fldChar w:fldCharType="begin"/>
              </w:r>
              <w:r w:rsidRPr="009366A9">
                <w:rPr>
                  <w:rFonts w:cs="Calibri"/>
                  <w:szCs w:val="22"/>
                </w:rPr>
                <w:instrText xml:space="preserve"> BIBLIOGRAPHY </w:instrText>
              </w:r>
              <w:r w:rsidRPr="009366A9">
                <w:rPr>
                  <w:rFonts w:cs="Calibri"/>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96AC2" w14:paraId="65F9E07B" w14:textId="77777777">
                <w:trPr>
                  <w:divId w:val="1582526675"/>
                  <w:tblCellSpacing w:w="15" w:type="dxa"/>
                </w:trPr>
                <w:tc>
                  <w:tcPr>
                    <w:tcW w:w="50" w:type="pct"/>
                    <w:hideMark/>
                  </w:tcPr>
                  <w:p w14:paraId="7ED82043" w14:textId="4D16DB72" w:rsidR="00B96AC2" w:rsidRDefault="00B96AC2">
                    <w:pPr>
                      <w:pStyle w:val="Bibliography"/>
                      <w:rPr>
                        <w:noProof/>
                        <w:kern w:val="0"/>
                        <w:sz w:val="24"/>
                        <w:szCs w:val="24"/>
                        <w14:ligatures w14:val="none"/>
                      </w:rPr>
                    </w:pPr>
                    <w:r>
                      <w:rPr>
                        <w:noProof/>
                      </w:rPr>
                      <w:t xml:space="preserve">[1] </w:t>
                    </w:r>
                  </w:p>
                </w:tc>
                <w:tc>
                  <w:tcPr>
                    <w:tcW w:w="0" w:type="auto"/>
                    <w:hideMark/>
                  </w:tcPr>
                  <w:p w14:paraId="445AAF0A" w14:textId="1A851BEC" w:rsidR="00B96AC2" w:rsidRDefault="00B96AC2">
                    <w:pPr>
                      <w:pStyle w:val="Bibliography"/>
                      <w:rPr>
                        <w:noProof/>
                      </w:rPr>
                    </w:pPr>
                    <w:r>
                      <w:rPr>
                        <w:noProof/>
                      </w:rPr>
                      <w:t xml:space="preserve">S. K. Karna and R. Sahai, “An overview on Taguchi method,” </w:t>
                    </w:r>
                    <w:r>
                      <w:rPr>
                        <w:i/>
                        <w:iCs/>
                        <w:noProof/>
                      </w:rPr>
                      <w:t xml:space="preserve">International Journal of Engineering and Mathematical Sciences, </w:t>
                    </w:r>
                    <w:r>
                      <w:rPr>
                        <w:noProof/>
                      </w:rPr>
                      <w:t xml:space="preserve">vol. 1, pp. 11-17, 2012. </w:t>
                    </w:r>
                    <w:r w:rsidR="004A0FDD">
                      <w:rPr>
                        <w:noProof/>
                      </w:rPr>
                      <w:t xml:space="preserve">[Online]. </w:t>
                    </w:r>
                    <w:r w:rsidR="00900632">
                      <w:rPr>
                        <w:noProof/>
                      </w:rPr>
                      <w:t xml:space="preserve">Available: </w:t>
                    </w:r>
                    <w:hyperlink r:id="rId23" w:history="1">
                      <w:r w:rsidR="00900632">
                        <w:rPr>
                          <w:rStyle w:val="Hyperlink"/>
                          <w:rFonts w:cs="Calibri"/>
                          <w:szCs w:val="22"/>
                        </w:rPr>
                        <w:t>Link</w:t>
                      </w:r>
                    </w:hyperlink>
                    <w:r w:rsidR="00D73464">
                      <w:t>. [Accessed 8</w:t>
                    </w:r>
                    <w:r w:rsidR="00D73464" w:rsidRPr="00D73464">
                      <w:rPr>
                        <w:vertAlign w:val="superscript"/>
                      </w:rPr>
                      <w:t>th</w:t>
                    </w:r>
                    <w:r w:rsidR="00D73464">
                      <w:t xml:space="preserve"> April 2026]</w:t>
                    </w:r>
                    <w:r w:rsidR="007166A7">
                      <w:t>.</w:t>
                    </w:r>
                  </w:p>
                </w:tc>
              </w:tr>
              <w:tr w:rsidR="00B96AC2" w14:paraId="18D64186" w14:textId="77777777">
                <w:trPr>
                  <w:divId w:val="1582526675"/>
                  <w:tblCellSpacing w:w="15" w:type="dxa"/>
                </w:trPr>
                <w:tc>
                  <w:tcPr>
                    <w:tcW w:w="50" w:type="pct"/>
                    <w:hideMark/>
                  </w:tcPr>
                  <w:p w14:paraId="3E25C452" w14:textId="77777777" w:rsidR="00B96AC2" w:rsidRDefault="00B96AC2">
                    <w:pPr>
                      <w:pStyle w:val="Bibliography"/>
                      <w:rPr>
                        <w:noProof/>
                      </w:rPr>
                    </w:pPr>
                    <w:r>
                      <w:rPr>
                        <w:noProof/>
                      </w:rPr>
                      <w:t xml:space="preserve">[2] </w:t>
                    </w:r>
                  </w:p>
                </w:tc>
                <w:tc>
                  <w:tcPr>
                    <w:tcW w:w="0" w:type="auto"/>
                    <w:hideMark/>
                  </w:tcPr>
                  <w:p w14:paraId="49E95E5F" w14:textId="654EC915" w:rsidR="00B96AC2" w:rsidRDefault="00B96AC2">
                    <w:pPr>
                      <w:pStyle w:val="Bibliography"/>
                      <w:rPr>
                        <w:noProof/>
                      </w:rPr>
                    </w:pPr>
                    <w:r>
                      <w:rPr>
                        <w:noProof/>
                      </w:rPr>
                      <w:t xml:space="preserve">M. W. Fortanbary, B. K. Mansager and C. F. Newberry, “Supporting acquisition decisions through effective experimental design,” </w:t>
                    </w:r>
                    <w:r>
                      <w:rPr>
                        <w:i/>
                        <w:iCs/>
                        <w:noProof/>
                      </w:rPr>
                      <w:t xml:space="preserve">Mathematical and Computer Modelling, </w:t>
                    </w:r>
                    <w:r>
                      <w:rPr>
                        <w:noProof/>
                      </w:rPr>
                      <w:t xml:space="preserve">vol. 23, no. 1-2, pp. 81-90, 1996. </w:t>
                    </w:r>
                    <w:r w:rsidR="00D73464">
                      <w:rPr>
                        <w:noProof/>
                      </w:rPr>
                      <w:t xml:space="preserve">[Online]. Available: </w:t>
                    </w:r>
                    <w:hyperlink r:id="rId24" w:history="1">
                      <w:r w:rsidR="00D73464">
                        <w:rPr>
                          <w:rStyle w:val="Hyperlink"/>
                          <w:rFonts w:cs="Calibri"/>
                          <w:szCs w:val="22"/>
                        </w:rPr>
                        <w:t>Link</w:t>
                      </w:r>
                    </w:hyperlink>
                    <w:r w:rsidR="00D73464">
                      <w:t>. [Accessed 8</w:t>
                    </w:r>
                    <w:r w:rsidR="00D73464" w:rsidRPr="00D73464">
                      <w:rPr>
                        <w:vertAlign w:val="superscript"/>
                      </w:rPr>
                      <w:t>th</w:t>
                    </w:r>
                    <w:r w:rsidR="00D73464">
                      <w:t xml:space="preserve"> April 2026</w:t>
                    </w:r>
                    <w:r w:rsidR="00A942D7">
                      <w:t>]</w:t>
                    </w:r>
                    <w:r w:rsidR="007166A7">
                      <w:t>.</w:t>
                    </w:r>
                  </w:p>
                </w:tc>
              </w:tr>
              <w:tr w:rsidR="00B96AC2" w14:paraId="0B425781" w14:textId="77777777">
                <w:trPr>
                  <w:divId w:val="1582526675"/>
                  <w:tblCellSpacing w:w="15" w:type="dxa"/>
                </w:trPr>
                <w:tc>
                  <w:tcPr>
                    <w:tcW w:w="50" w:type="pct"/>
                    <w:hideMark/>
                  </w:tcPr>
                  <w:p w14:paraId="6E9C7171" w14:textId="77777777" w:rsidR="00B96AC2" w:rsidRDefault="00B96AC2">
                    <w:pPr>
                      <w:pStyle w:val="Bibliography"/>
                      <w:rPr>
                        <w:noProof/>
                      </w:rPr>
                    </w:pPr>
                    <w:r>
                      <w:rPr>
                        <w:noProof/>
                      </w:rPr>
                      <w:t xml:space="preserve">[3] </w:t>
                    </w:r>
                  </w:p>
                </w:tc>
                <w:tc>
                  <w:tcPr>
                    <w:tcW w:w="0" w:type="auto"/>
                    <w:hideMark/>
                  </w:tcPr>
                  <w:p w14:paraId="02B8EBFF" w14:textId="5343A647" w:rsidR="00B96AC2" w:rsidRDefault="00B96AC2">
                    <w:pPr>
                      <w:pStyle w:val="Bibliography"/>
                      <w:rPr>
                        <w:noProof/>
                      </w:rPr>
                    </w:pPr>
                    <w:r>
                      <w:rPr>
                        <w:noProof/>
                      </w:rPr>
                      <w:t xml:space="preserve">Lean Games, “The Lean Six Sigma Catapult kit with soft padded bag,” [Online]. </w:t>
                    </w:r>
                    <w:r w:rsidR="00A942D7">
                      <w:rPr>
                        <w:noProof/>
                      </w:rPr>
                      <w:t xml:space="preserve">Available: </w:t>
                    </w:r>
                    <w:hyperlink r:id="rId25" w:history="1">
                      <w:r w:rsidR="00A942D7">
                        <w:rPr>
                          <w:rStyle w:val="Hyperlink"/>
                          <w:rFonts w:cs="Calibri"/>
                          <w:szCs w:val="22"/>
                        </w:rPr>
                        <w:t>Link</w:t>
                      </w:r>
                    </w:hyperlink>
                    <w:r w:rsidR="00A942D7">
                      <w:t>. [Accessed 11</w:t>
                    </w:r>
                    <w:r w:rsidR="00A942D7" w:rsidRPr="00A942D7">
                      <w:rPr>
                        <w:vertAlign w:val="superscript"/>
                      </w:rPr>
                      <w:t>th</w:t>
                    </w:r>
                    <w:r w:rsidR="00A942D7">
                      <w:t xml:space="preserve"> April 2026]</w:t>
                    </w:r>
                    <w:r w:rsidR="007166A7">
                      <w:t>.</w:t>
                    </w:r>
                  </w:p>
                </w:tc>
              </w:tr>
              <w:tr w:rsidR="00B96AC2" w14:paraId="732C9468" w14:textId="77777777">
                <w:trPr>
                  <w:divId w:val="1582526675"/>
                  <w:tblCellSpacing w:w="15" w:type="dxa"/>
                </w:trPr>
                <w:tc>
                  <w:tcPr>
                    <w:tcW w:w="50" w:type="pct"/>
                    <w:hideMark/>
                  </w:tcPr>
                  <w:p w14:paraId="0B239662" w14:textId="77777777" w:rsidR="00B96AC2" w:rsidRDefault="00B96AC2">
                    <w:pPr>
                      <w:pStyle w:val="Bibliography"/>
                      <w:rPr>
                        <w:noProof/>
                      </w:rPr>
                    </w:pPr>
                    <w:r>
                      <w:rPr>
                        <w:noProof/>
                      </w:rPr>
                      <w:lastRenderedPageBreak/>
                      <w:t xml:space="preserve">[4] </w:t>
                    </w:r>
                  </w:p>
                </w:tc>
                <w:tc>
                  <w:tcPr>
                    <w:tcW w:w="0" w:type="auto"/>
                    <w:hideMark/>
                  </w:tcPr>
                  <w:p w14:paraId="6F4CDFA4" w14:textId="26FD248E" w:rsidR="00B96AC2" w:rsidRDefault="00B96AC2">
                    <w:pPr>
                      <w:pStyle w:val="Bibliography"/>
                      <w:rPr>
                        <w:noProof/>
                      </w:rPr>
                    </w:pPr>
                    <w:r>
                      <w:rPr>
                        <w:noProof/>
                      </w:rPr>
                      <w:t>R. K. Roy, A primer on the Taguchi method, Dearborn: Society of Manafacturing Engineers, 2010.</w:t>
                    </w:r>
                    <w:r w:rsidR="0090066C">
                      <w:rPr>
                        <w:noProof/>
                      </w:rPr>
                      <w:t xml:space="preserve"> [Online]. Available:</w:t>
                    </w:r>
                    <w:r>
                      <w:rPr>
                        <w:noProof/>
                      </w:rPr>
                      <w:t xml:space="preserve"> </w:t>
                    </w:r>
                    <w:hyperlink r:id="rId26" w:anchor="v=onepage&amp;q=taguchi%20method&amp;f=false" w:history="1">
                      <w:r w:rsidR="0090066C">
                        <w:rPr>
                          <w:rStyle w:val="Hyperlink"/>
                          <w:rFonts w:cs="Calibri"/>
                          <w:szCs w:val="22"/>
                        </w:rPr>
                        <w:t>Link</w:t>
                      </w:r>
                    </w:hyperlink>
                    <w:r w:rsidR="0090066C">
                      <w:t xml:space="preserve">. </w:t>
                    </w:r>
                    <w:r w:rsidR="00223078">
                      <w:t>[</w:t>
                    </w:r>
                    <w:r w:rsidR="0090066C">
                      <w:t>Accessed 11</w:t>
                    </w:r>
                    <w:r w:rsidR="0090066C" w:rsidRPr="0090066C">
                      <w:rPr>
                        <w:vertAlign w:val="superscript"/>
                      </w:rPr>
                      <w:t>th</w:t>
                    </w:r>
                    <w:r w:rsidR="0090066C">
                      <w:t xml:space="preserve"> April 2026].</w:t>
                    </w:r>
                  </w:p>
                </w:tc>
              </w:tr>
              <w:tr w:rsidR="00B96AC2" w14:paraId="282EB234" w14:textId="77777777">
                <w:trPr>
                  <w:divId w:val="1582526675"/>
                  <w:tblCellSpacing w:w="15" w:type="dxa"/>
                </w:trPr>
                <w:tc>
                  <w:tcPr>
                    <w:tcW w:w="50" w:type="pct"/>
                    <w:hideMark/>
                  </w:tcPr>
                  <w:p w14:paraId="1046606E" w14:textId="77777777" w:rsidR="00B96AC2" w:rsidRDefault="00B96AC2">
                    <w:pPr>
                      <w:pStyle w:val="Bibliography"/>
                      <w:rPr>
                        <w:noProof/>
                      </w:rPr>
                    </w:pPr>
                    <w:r>
                      <w:rPr>
                        <w:noProof/>
                      </w:rPr>
                      <w:t xml:space="preserve">[5] </w:t>
                    </w:r>
                  </w:p>
                </w:tc>
                <w:tc>
                  <w:tcPr>
                    <w:tcW w:w="0" w:type="auto"/>
                    <w:hideMark/>
                  </w:tcPr>
                  <w:p w14:paraId="76EE1F2B" w14:textId="59DCF7D1" w:rsidR="00B96AC2" w:rsidRDefault="00B96AC2">
                    <w:pPr>
                      <w:pStyle w:val="Bibliography"/>
                      <w:rPr>
                        <w:noProof/>
                      </w:rPr>
                    </w:pPr>
                    <w:r>
                      <w:rPr>
                        <w:noProof/>
                      </w:rPr>
                      <w:t>R. Unal and E. B. Dean, “TAGUCHI APPROACH TO DESIGN OPTIMIZATION FOR QUALITY AND COST: AN OVERVIEW,” Annual Conference of the International Society of Parametric Analysts, 1991.</w:t>
                    </w:r>
                    <w:r w:rsidR="0090066C">
                      <w:rPr>
                        <w:noProof/>
                      </w:rPr>
                      <w:t xml:space="preserve"> [Online]. Available: </w:t>
                    </w:r>
                    <w:hyperlink r:id="rId27" w:history="1">
                      <w:r w:rsidR="0090066C">
                        <w:rPr>
                          <w:rStyle w:val="Hyperlink"/>
                          <w:rFonts w:cs="Calibri"/>
                          <w:szCs w:val="22"/>
                        </w:rPr>
                        <w:t>Link</w:t>
                      </w:r>
                    </w:hyperlink>
                    <w:r w:rsidR="0090066C">
                      <w:rPr>
                        <w:rFonts w:cs="Calibri"/>
                        <w:szCs w:val="22"/>
                      </w:rPr>
                      <w:t xml:space="preserve">. </w:t>
                    </w:r>
                    <w:r w:rsidR="00223078">
                      <w:rPr>
                        <w:rFonts w:cs="Calibri"/>
                        <w:szCs w:val="22"/>
                      </w:rPr>
                      <w:t>[Accessed 18</w:t>
                    </w:r>
                    <w:r w:rsidR="00223078" w:rsidRPr="00223078">
                      <w:rPr>
                        <w:rFonts w:cs="Calibri"/>
                        <w:szCs w:val="22"/>
                        <w:vertAlign w:val="superscript"/>
                      </w:rPr>
                      <w:t>th</w:t>
                    </w:r>
                    <w:r w:rsidR="00223078">
                      <w:rPr>
                        <w:rFonts w:cs="Calibri"/>
                        <w:szCs w:val="22"/>
                      </w:rPr>
                      <w:t xml:space="preserve"> April 2026].</w:t>
                    </w:r>
                  </w:p>
                </w:tc>
              </w:tr>
              <w:tr w:rsidR="00B96AC2" w14:paraId="16D5A4A1" w14:textId="77777777">
                <w:trPr>
                  <w:divId w:val="1582526675"/>
                  <w:tblCellSpacing w:w="15" w:type="dxa"/>
                </w:trPr>
                <w:tc>
                  <w:tcPr>
                    <w:tcW w:w="50" w:type="pct"/>
                    <w:hideMark/>
                  </w:tcPr>
                  <w:p w14:paraId="227738DA" w14:textId="77777777" w:rsidR="00B96AC2" w:rsidRDefault="00B96AC2">
                    <w:pPr>
                      <w:pStyle w:val="Bibliography"/>
                      <w:rPr>
                        <w:noProof/>
                      </w:rPr>
                    </w:pPr>
                    <w:r>
                      <w:rPr>
                        <w:noProof/>
                      </w:rPr>
                      <w:t xml:space="preserve">[6] </w:t>
                    </w:r>
                  </w:p>
                </w:tc>
                <w:tc>
                  <w:tcPr>
                    <w:tcW w:w="0" w:type="auto"/>
                    <w:hideMark/>
                  </w:tcPr>
                  <w:p w14:paraId="52CCD35E" w14:textId="1E00FD6F" w:rsidR="00B96AC2" w:rsidRDefault="00B96AC2">
                    <w:pPr>
                      <w:pStyle w:val="Bibliography"/>
                      <w:rPr>
                        <w:noProof/>
                      </w:rPr>
                    </w:pPr>
                    <w:r>
                      <w:rPr>
                        <w:noProof/>
                      </w:rPr>
                      <w:t xml:space="preserve">6sigma.us, “The Guide to the Taguchi Method: A Robust Quality and Efficient Experimentation,” Lean Six Sigma Training Certification, 8 October 2024. [Online]. </w:t>
                    </w:r>
                    <w:r w:rsidR="00223078">
                      <w:rPr>
                        <w:noProof/>
                      </w:rPr>
                      <w:t xml:space="preserve">Available: </w:t>
                    </w:r>
                    <w:hyperlink r:id="rId28" w:history="1">
                      <w:r w:rsidR="00223078">
                        <w:rPr>
                          <w:rStyle w:val="Hyperlink"/>
                          <w:rFonts w:cs="Calibri"/>
                          <w:szCs w:val="22"/>
                        </w:rPr>
                        <w:t>Link</w:t>
                      </w:r>
                    </w:hyperlink>
                    <w:r w:rsidR="00223078">
                      <w:rPr>
                        <w:rFonts w:cs="Calibri"/>
                        <w:szCs w:val="22"/>
                      </w:rPr>
                      <w:t>. [Accessed 18</w:t>
                    </w:r>
                    <w:r w:rsidR="00223078" w:rsidRPr="00223078">
                      <w:rPr>
                        <w:rFonts w:cs="Calibri"/>
                        <w:szCs w:val="22"/>
                        <w:vertAlign w:val="superscript"/>
                      </w:rPr>
                      <w:t>th</w:t>
                    </w:r>
                    <w:r w:rsidR="00223078">
                      <w:rPr>
                        <w:rFonts w:cs="Calibri"/>
                        <w:szCs w:val="22"/>
                      </w:rPr>
                      <w:t xml:space="preserve"> April 2026].</w:t>
                    </w:r>
                  </w:p>
                </w:tc>
              </w:tr>
            </w:tbl>
            <w:p w14:paraId="1D19620C" w14:textId="77777777" w:rsidR="00B96AC2" w:rsidRDefault="00B96AC2">
              <w:pPr>
                <w:divId w:val="1582526675"/>
                <w:rPr>
                  <w:rFonts w:eastAsia="Times New Roman"/>
                  <w:noProof/>
                </w:rPr>
              </w:pPr>
            </w:p>
            <w:p w14:paraId="3D9EA5C6" w14:textId="5656128D" w:rsidR="00E12338" w:rsidRPr="005A5C21" w:rsidRDefault="000B2B19" w:rsidP="00747E29">
              <w:pPr>
                <w:rPr>
                  <w:rFonts w:cs="Calibri"/>
                </w:rPr>
              </w:pPr>
              <w:r w:rsidRPr="009366A9">
                <w:rPr>
                  <w:rFonts w:cs="Calibri"/>
                  <w:b/>
                  <w:bCs/>
                  <w:noProof/>
                  <w:szCs w:val="22"/>
                </w:rPr>
                <w:fldChar w:fldCharType="end"/>
              </w:r>
            </w:p>
          </w:sdtContent>
        </w:sdt>
      </w:sdtContent>
    </w:sdt>
    <w:sectPr w:rsidR="00E12338" w:rsidRPr="005A5C21" w:rsidSect="008F174A">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6C6C3" w14:textId="77777777" w:rsidR="00B5666B" w:rsidRDefault="00B5666B" w:rsidP="008B5C19">
      <w:pPr>
        <w:spacing w:after="0" w:line="240" w:lineRule="auto"/>
      </w:pPr>
      <w:r>
        <w:separator/>
      </w:r>
    </w:p>
  </w:endnote>
  <w:endnote w:type="continuationSeparator" w:id="0">
    <w:p w14:paraId="5EA08384" w14:textId="77777777" w:rsidR="00B5666B" w:rsidRDefault="00B5666B" w:rsidP="008B5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788547"/>
      <w:docPartObj>
        <w:docPartGallery w:val="Page Numbers (Bottom of Page)"/>
        <w:docPartUnique/>
      </w:docPartObj>
    </w:sdtPr>
    <w:sdtEndPr>
      <w:rPr>
        <w:noProof/>
      </w:rPr>
    </w:sdtEndPr>
    <w:sdtContent>
      <w:p w14:paraId="45533550" w14:textId="42D358B5" w:rsidR="008F174A" w:rsidRDefault="008F174A">
        <w:pPr>
          <w:pStyle w:val="Footer"/>
          <w:jc w:val="center"/>
        </w:pPr>
        <w:r>
          <w:fldChar w:fldCharType="begin"/>
        </w:r>
        <w:r>
          <w:instrText xml:space="preserve"> PAGE  \* roman  \* MERGEFORMAT </w:instrText>
        </w:r>
        <w:r>
          <w:fldChar w:fldCharType="separate"/>
        </w:r>
        <w:r>
          <w:rPr>
            <w:noProof/>
          </w:rPr>
          <w:t>ii</w:t>
        </w:r>
        <w:r>
          <w:fldChar w:fldCharType="end"/>
        </w:r>
      </w:p>
    </w:sdtContent>
  </w:sdt>
  <w:p w14:paraId="21956D52" w14:textId="77777777" w:rsidR="008F174A" w:rsidRDefault="008F1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7801603"/>
      <w:docPartObj>
        <w:docPartGallery w:val="Page Numbers (Bottom of Page)"/>
        <w:docPartUnique/>
      </w:docPartObj>
    </w:sdtPr>
    <w:sdtEndPr>
      <w:rPr>
        <w:noProof/>
      </w:rPr>
    </w:sdtEndPr>
    <w:sdtContent>
      <w:p w14:paraId="3B3329EB" w14:textId="0764556A" w:rsidR="008F174A" w:rsidRDefault="008F174A">
        <w:pPr>
          <w:pStyle w:val="Footer"/>
          <w:jc w:val="center"/>
        </w:pPr>
        <w:r>
          <w:fldChar w:fldCharType="begin"/>
        </w:r>
        <w:r>
          <w:instrText xml:space="preserve"> PAGE  \* Arabic  \* MERGEFORMAT </w:instrText>
        </w:r>
        <w:r>
          <w:fldChar w:fldCharType="separate"/>
        </w:r>
        <w:r>
          <w:rPr>
            <w:noProof/>
          </w:rPr>
          <w:t>1</w:t>
        </w:r>
        <w:r>
          <w:fldChar w:fldCharType="end"/>
        </w:r>
      </w:p>
    </w:sdtContent>
  </w:sdt>
  <w:p w14:paraId="34DBF16A" w14:textId="77777777" w:rsidR="008F174A" w:rsidRDefault="008F1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DC59" w14:textId="77777777" w:rsidR="00B5666B" w:rsidRDefault="00B5666B" w:rsidP="008B5C19">
      <w:pPr>
        <w:spacing w:after="0" w:line="240" w:lineRule="auto"/>
      </w:pPr>
      <w:r>
        <w:separator/>
      </w:r>
    </w:p>
  </w:footnote>
  <w:footnote w:type="continuationSeparator" w:id="0">
    <w:p w14:paraId="37E3D80B" w14:textId="77777777" w:rsidR="00B5666B" w:rsidRDefault="00B5666B" w:rsidP="008B5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77B"/>
    <w:multiLevelType w:val="multilevel"/>
    <w:tmpl w:val="A0C2B360"/>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6115B0"/>
    <w:multiLevelType w:val="multilevel"/>
    <w:tmpl w:val="56B86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3242C"/>
    <w:multiLevelType w:val="multilevel"/>
    <w:tmpl w:val="51F8F178"/>
    <w:lvl w:ilvl="0">
      <w:start w:val="2"/>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DD272EC"/>
    <w:multiLevelType w:val="multilevel"/>
    <w:tmpl w:val="4B1A9338"/>
    <w:lvl w:ilvl="0">
      <w:start w:val="3"/>
      <w:numFmt w:val="decimal"/>
      <w:lvlText w:val="%1."/>
      <w:lvlJc w:val="left"/>
      <w:pPr>
        <w:ind w:left="370" w:hanging="370"/>
      </w:pPr>
      <w:rPr>
        <w:rFonts w:hint="default"/>
        <w:color w:val="auto"/>
      </w:rPr>
    </w:lvl>
    <w:lvl w:ilvl="1">
      <w:start w:val="1"/>
      <w:numFmt w:val="decimal"/>
      <w:lvlText w:val="5.%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11DB1FE3"/>
    <w:multiLevelType w:val="multilevel"/>
    <w:tmpl w:val="3BACA4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C5B4C"/>
    <w:multiLevelType w:val="multilevel"/>
    <w:tmpl w:val="6DBC398A"/>
    <w:lvl w:ilvl="0">
      <w:start w:val="3"/>
      <w:numFmt w:val="decimal"/>
      <w:lvlText w:val="%1."/>
      <w:lvlJc w:val="left"/>
      <w:pPr>
        <w:ind w:left="370" w:hanging="370"/>
      </w:pPr>
      <w:rPr>
        <w:rFonts w:hint="default"/>
        <w:color w:val="auto"/>
      </w:rPr>
    </w:lvl>
    <w:lvl w:ilvl="1">
      <w:start w:val="1"/>
      <w:numFmt w:val="decimal"/>
      <w:lvlText w:val="4.%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2586321"/>
    <w:multiLevelType w:val="multilevel"/>
    <w:tmpl w:val="6E7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D4FF1"/>
    <w:multiLevelType w:val="multilevel"/>
    <w:tmpl w:val="3AA2E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62656"/>
    <w:multiLevelType w:val="multilevel"/>
    <w:tmpl w:val="BCC8B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D72AB6"/>
    <w:multiLevelType w:val="multilevel"/>
    <w:tmpl w:val="B8C85894"/>
    <w:lvl w:ilvl="0">
      <w:start w:val="3"/>
      <w:numFmt w:val="decimal"/>
      <w:lvlText w:val="%1."/>
      <w:lvlJc w:val="left"/>
      <w:pPr>
        <w:ind w:left="370" w:hanging="370"/>
      </w:pPr>
      <w:rPr>
        <w:rFonts w:hint="default"/>
        <w:color w:val="auto"/>
      </w:rPr>
    </w:lvl>
    <w:lvl w:ilvl="1">
      <w:start w:val="1"/>
      <w:numFmt w:val="decimal"/>
      <w:lvlText w:val="7.%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2017378C"/>
    <w:multiLevelType w:val="multilevel"/>
    <w:tmpl w:val="8AA08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9549D"/>
    <w:multiLevelType w:val="multilevel"/>
    <w:tmpl w:val="A57CF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361826"/>
    <w:multiLevelType w:val="multilevel"/>
    <w:tmpl w:val="DBF24A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97466"/>
    <w:multiLevelType w:val="multilevel"/>
    <w:tmpl w:val="7AFEE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A6927"/>
    <w:multiLevelType w:val="multilevel"/>
    <w:tmpl w:val="940AC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98797A"/>
    <w:multiLevelType w:val="multilevel"/>
    <w:tmpl w:val="166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21672"/>
    <w:multiLevelType w:val="multilevel"/>
    <w:tmpl w:val="7B284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91B41"/>
    <w:multiLevelType w:val="multilevel"/>
    <w:tmpl w:val="5E5C87C4"/>
    <w:lvl w:ilvl="0">
      <w:start w:val="3"/>
      <w:numFmt w:val="decimal"/>
      <w:lvlText w:val="%1."/>
      <w:lvlJc w:val="left"/>
      <w:pPr>
        <w:ind w:left="370" w:hanging="370"/>
      </w:pPr>
      <w:rPr>
        <w:rFonts w:hint="default"/>
        <w:color w:val="auto"/>
      </w:rPr>
    </w:lvl>
    <w:lvl w:ilvl="1">
      <w:start w:val="1"/>
      <w:numFmt w:val="decimal"/>
      <w:lvlText w:val="6.%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04B3EE9"/>
    <w:multiLevelType w:val="multilevel"/>
    <w:tmpl w:val="4DD4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B02EF0"/>
    <w:multiLevelType w:val="multilevel"/>
    <w:tmpl w:val="F70AE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455B4E"/>
    <w:multiLevelType w:val="multilevel"/>
    <w:tmpl w:val="29F4F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A16ECB"/>
    <w:multiLevelType w:val="multilevel"/>
    <w:tmpl w:val="57F0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9E0DFB"/>
    <w:multiLevelType w:val="hybridMultilevel"/>
    <w:tmpl w:val="F00A6FD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0092ED2"/>
    <w:multiLevelType w:val="multilevel"/>
    <w:tmpl w:val="F514851A"/>
    <w:lvl w:ilvl="0">
      <w:start w:val="3"/>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54F0552A"/>
    <w:multiLevelType w:val="multilevel"/>
    <w:tmpl w:val="DDC8E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8D54C5"/>
    <w:multiLevelType w:val="multilevel"/>
    <w:tmpl w:val="B7DC2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CD0C84"/>
    <w:multiLevelType w:val="multilevel"/>
    <w:tmpl w:val="C40C9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9714F8"/>
    <w:multiLevelType w:val="multilevel"/>
    <w:tmpl w:val="2C80B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5459172">
    <w:abstractNumId w:val="0"/>
  </w:num>
  <w:num w:numId="2" w16cid:durableId="20713107">
    <w:abstractNumId w:val="2"/>
  </w:num>
  <w:num w:numId="3" w16cid:durableId="2140295073">
    <w:abstractNumId w:val="23"/>
  </w:num>
  <w:num w:numId="4" w16cid:durableId="965164296">
    <w:abstractNumId w:val="5"/>
  </w:num>
  <w:num w:numId="5" w16cid:durableId="332495456">
    <w:abstractNumId w:val="3"/>
  </w:num>
  <w:num w:numId="6" w16cid:durableId="850997506">
    <w:abstractNumId w:val="17"/>
  </w:num>
  <w:num w:numId="7" w16cid:durableId="906189381">
    <w:abstractNumId w:val="9"/>
  </w:num>
  <w:num w:numId="8" w16cid:durableId="1575772260">
    <w:abstractNumId w:val="4"/>
  </w:num>
  <w:num w:numId="9" w16cid:durableId="380056148">
    <w:abstractNumId w:val="24"/>
  </w:num>
  <w:num w:numId="10" w16cid:durableId="559512850">
    <w:abstractNumId w:val="10"/>
  </w:num>
  <w:num w:numId="11" w16cid:durableId="340082112">
    <w:abstractNumId w:val="7"/>
  </w:num>
  <w:num w:numId="12" w16cid:durableId="875197566">
    <w:abstractNumId w:val="14"/>
  </w:num>
  <w:num w:numId="13" w16cid:durableId="581452857">
    <w:abstractNumId w:val="21"/>
  </w:num>
  <w:num w:numId="14" w16cid:durableId="817650378">
    <w:abstractNumId w:val="6"/>
  </w:num>
  <w:num w:numId="15" w16cid:durableId="1487553951">
    <w:abstractNumId w:val="15"/>
  </w:num>
  <w:num w:numId="16" w16cid:durableId="1729180889">
    <w:abstractNumId w:val="27"/>
  </w:num>
  <w:num w:numId="17" w16cid:durableId="2132555016">
    <w:abstractNumId w:val="1"/>
  </w:num>
  <w:num w:numId="18" w16cid:durableId="1841316096">
    <w:abstractNumId w:val="26"/>
  </w:num>
  <w:num w:numId="19" w16cid:durableId="974875319">
    <w:abstractNumId w:val="19"/>
  </w:num>
  <w:num w:numId="20" w16cid:durableId="608708110">
    <w:abstractNumId w:val="16"/>
  </w:num>
  <w:num w:numId="21" w16cid:durableId="1088579069">
    <w:abstractNumId w:val="20"/>
  </w:num>
  <w:num w:numId="22" w16cid:durableId="2142723403">
    <w:abstractNumId w:val="11"/>
  </w:num>
  <w:num w:numId="23" w16cid:durableId="897935170">
    <w:abstractNumId w:val="13"/>
  </w:num>
  <w:num w:numId="24" w16cid:durableId="496504381">
    <w:abstractNumId w:val="25"/>
  </w:num>
  <w:num w:numId="25" w16cid:durableId="1365130373">
    <w:abstractNumId w:val="8"/>
  </w:num>
  <w:num w:numId="26" w16cid:durableId="2002585581">
    <w:abstractNumId w:val="18"/>
  </w:num>
  <w:num w:numId="27" w16cid:durableId="1009522016">
    <w:abstractNumId w:val="22"/>
  </w:num>
  <w:num w:numId="28" w16cid:durableId="2014868421">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F5"/>
    <w:rsid w:val="0001270F"/>
    <w:rsid w:val="00014663"/>
    <w:rsid w:val="0002758D"/>
    <w:rsid w:val="000342AA"/>
    <w:rsid w:val="000352D3"/>
    <w:rsid w:val="0003664C"/>
    <w:rsid w:val="00051D54"/>
    <w:rsid w:val="00054643"/>
    <w:rsid w:val="00057378"/>
    <w:rsid w:val="00064386"/>
    <w:rsid w:val="00064ECB"/>
    <w:rsid w:val="00066859"/>
    <w:rsid w:val="00070236"/>
    <w:rsid w:val="00073A0B"/>
    <w:rsid w:val="000926BE"/>
    <w:rsid w:val="0009687A"/>
    <w:rsid w:val="000A0FB7"/>
    <w:rsid w:val="000A1C02"/>
    <w:rsid w:val="000A5913"/>
    <w:rsid w:val="000A6C0A"/>
    <w:rsid w:val="000B2B19"/>
    <w:rsid w:val="000B2C08"/>
    <w:rsid w:val="000C47B0"/>
    <w:rsid w:val="000C5C96"/>
    <w:rsid w:val="000C6EBD"/>
    <w:rsid w:val="000E1D85"/>
    <w:rsid w:val="000E3198"/>
    <w:rsid w:val="000E3E39"/>
    <w:rsid w:val="000E6E4D"/>
    <w:rsid w:val="000E78C1"/>
    <w:rsid w:val="000F3227"/>
    <w:rsid w:val="000F453A"/>
    <w:rsid w:val="000F5CEC"/>
    <w:rsid w:val="000F6A26"/>
    <w:rsid w:val="00103563"/>
    <w:rsid w:val="001236CC"/>
    <w:rsid w:val="00124B3B"/>
    <w:rsid w:val="001257A3"/>
    <w:rsid w:val="00132B22"/>
    <w:rsid w:val="00134D5D"/>
    <w:rsid w:val="00136029"/>
    <w:rsid w:val="00145745"/>
    <w:rsid w:val="001465BD"/>
    <w:rsid w:val="00167BB0"/>
    <w:rsid w:val="00173DC7"/>
    <w:rsid w:val="00176ACF"/>
    <w:rsid w:val="001803D7"/>
    <w:rsid w:val="00183067"/>
    <w:rsid w:val="001911CC"/>
    <w:rsid w:val="001936B7"/>
    <w:rsid w:val="0019466C"/>
    <w:rsid w:val="0019664C"/>
    <w:rsid w:val="00196D0D"/>
    <w:rsid w:val="00196D12"/>
    <w:rsid w:val="00197A0F"/>
    <w:rsid w:val="001A1578"/>
    <w:rsid w:val="001A58B8"/>
    <w:rsid w:val="001A737B"/>
    <w:rsid w:val="001A7935"/>
    <w:rsid w:val="001D4076"/>
    <w:rsid w:val="001E0AB4"/>
    <w:rsid w:val="001E6378"/>
    <w:rsid w:val="001E6C9D"/>
    <w:rsid w:val="001E745F"/>
    <w:rsid w:val="001F2790"/>
    <w:rsid w:val="001F5E2E"/>
    <w:rsid w:val="001F5ED6"/>
    <w:rsid w:val="00203386"/>
    <w:rsid w:val="00206025"/>
    <w:rsid w:val="0021157C"/>
    <w:rsid w:val="00214EB5"/>
    <w:rsid w:val="00217587"/>
    <w:rsid w:val="00223078"/>
    <w:rsid w:val="00231DE9"/>
    <w:rsid w:val="002320BB"/>
    <w:rsid w:val="002330A6"/>
    <w:rsid w:val="002338CC"/>
    <w:rsid w:val="002373CD"/>
    <w:rsid w:val="002406BB"/>
    <w:rsid w:val="00240F01"/>
    <w:rsid w:val="00240F39"/>
    <w:rsid w:val="002413F3"/>
    <w:rsid w:val="00241860"/>
    <w:rsid w:val="00243C2B"/>
    <w:rsid w:val="00244120"/>
    <w:rsid w:val="002469A7"/>
    <w:rsid w:val="0026024C"/>
    <w:rsid w:val="002633F6"/>
    <w:rsid w:val="00265925"/>
    <w:rsid w:val="0027134C"/>
    <w:rsid w:val="00274261"/>
    <w:rsid w:val="00282FAB"/>
    <w:rsid w:val="00284ED9"/>
    <w:rsid w:val="0029095D"/>
    <w:rsid w:val="002916A3"/>
    <w:rsid w:val="00297673"/>
    <w:rsid w:val="002A446E"/>
    <w:rsid w:val="002A54C4"/>
    <w:rsid w:val="002A66E7"/>
    <w:rsid w:val="002C032D"/>
    <w:rsid w:val="002C1820"/>
    <w:rsid w:val="002C3F2D"/>
    <w:rsid w:val="002C403D"/>
    <w:rsid w:val="002C61AB"/>
    <w:rsid w:val="002D0594"/>
    <w:rsid w:val="002D2196"/>
    <w:rsid w:val="002D2A6A"/>
    <w:rsid w:val="002D2F38"/>
    <w:rsid w:val="003054A4"/>
    <w:rsid w:val="003158FD"/>
    <w:rsid w:val="00326F1F"/>
    <w:rsid w:val="00341637"/>
    <w:rsid w:val="003441B6"/>
    <w:rsid w:val="00373750"/>
    <w:rsid w:val="0038337D"/>
    <w:rsid w:val="00383B9F"/>
    <w:rsid w:val="003A00A3"/>
    <w:rsid w:val="003A2FCD"/>
    <w:rsid w:val="003A31D6"/>
    <w:rsid w:val="003A593F"/>
    <w:rsid w:val="003B1A3D"/>
    <w:rsid w:val="003B4086"/>
    <w:rsid w:val="003C2130"/>
    <w:rsid w:val="003C5BDE"/>
    <w:rsid w:val="003D700E"/>
    <w:rsid w:val="003E0084"/>
    <w:rsid w:val="003E340E"/>
    <w:rsid w:val="003E7069"/>
    <w:rsid w:val="003F4BCF"/>
    <w:rsid w:val="00402464"/>
    <w:rsid w:val="00403EE7"/>
    <w:rsid w:val="004156CB"/>
    <w:rsid w:val="00420D5B"/>
    <w:rsid w:val="0042309B"/>
    <w:rsid w:val="004300B6"/>
    <w:rsid w:val="004305D7"/>
    <w:rsid w:val="00434BFE"/>
    <w:rsid w:val="00437D75"/>
    <w:rsid w:val="0044768B"/>
    <w:rsid w:val="00454C56"/>
    <w:rsid w:val="004604C6"/>
    <w:rsid w:val="00472FAD"/>
    <w:rsid w:val="00476481"/>
    <w:rsid w:val="00495E17"/>
    <w:rsid w:val="004979DF"/>
    <w:rsid w:val="004A0FDD"/>
    <w:rsid w:val="004A1A7B"/>
    <w:rsid w:val="004A2E31"/>
    <w:rsid w:val="004A5B87"/>
    <w:rsid w:val="004A6900"/>
    <w:rsid w:val="004A6D12"/>
    <w:rsid w:val="004B13C5"/>
    <w:rsid w:val="004B3B46"/>
    <w:rsid w:val="004E7A1D"/>
    <w:rsid w:val="004F060A"/>
    <w:rsid w:val="004F4C50"/>
    <w:rsid w:val="00502419"/>
    <w:rsid w:val="00510366"/>
    <w:rsid w:val="00511596"/>
    <w:rsid w:val="00511933"/>
    <w:rsid w:val="00535DAA"/>
    <w:rsid w:val="0053645E"/>
    <w:rsid w:val="00536EBB"/>
    <w:rsid w:val="0054329E"/>
    <w:rsid w:val="00547B83"/>
    <w:rsid w:val="00550526"/>
    <w:rsid w:val="00553168"/>
    <w:rsid w:val="005553C0"/>
    <w:rsid w:val="00557A5D"/>
    <w:rsid w:val="00557EC5"/>
    <w:rsid w:val="00563B62"/>
    <w:rsid w:val="005646CD"/>
    <w:rsid w:val="005728C6"/>
    <w:rsid w:val="005765A6"/>
    <w:rsid w:val="00577B87"/>
    <w:rsid w:val="0058687B"/>
    <w:rsid w:val="00586CFB"/>
    <w:rsid w:val="005A0B83"/>
    <w:rsid w:val="005A5C21"/>
    <w:rsid w:val="005B48AC"/>
    <w:rsid w:val="005B6524"/>
    <w:rsid w:val="005C0EBD"/>
    <w:rsid w:val="005C2D92"/>
    <w:rsid w:val="005D0F85"/>
    <w:rsid w:val="005D115E"/>
    <w:rsid w:val="005D39DD"/>
    <w:rsid w:val="005E0693"/>
    <w:rsid w:val="005E3FBE"/>
    <w:rsid w:val="005E4546"/>
    <w:rsid w:val="005E58FD"/>
    <w:rsid w:val="005F033E"/>
    <w:rsid w:val="005F67D0"/>
    <w:rsid w:val="006100A0"/>
    <w:rsid w:val="00612230"/>
    <w:rsid w:val="006138E9"/>
    <w:rsid w:val="00614F56"/>
    <w:rsid w:val="00630DD2"/>
    <w:rsid w:val="0063174D"/>
    <w:rsid w:val="00646A4D"/>
    <w:rsid w:val="0067449D"/>
    <w:rsid w:val="006754E3"/>
    <w:rsid w:val="00692911"/>
    <w:rsid w:val="00692A21"/>
    <w:rsid w:val="006B5D1A"/>
    <w:rsid w:val="006C3F84"/>
    <w:rsid w:val="006D0287"/>
    <w:rsid w:val="006E25B6"/>
    <w:rsid w:val="006F4CDB"/>
    <w:rsid w:val="00702782"/>
    <w:rsid w:val="007166A7"/>
    <w:rsid w:val="00716E49"/>
    <w:rsid w:val="00722704"/>
    <w:rsid w:val="0072368A"/>
    <w:rsid w:val="00726715"/>
    <w:rsid w:val="007334CE"/>
    <w:rsid w:val="0073507D"/>
    <w:rsid w:val="0073704C"/>
    <w:rsid w:val="00743D9B"/>
    <w:rsid w:val="00746B78"/>
    <w:rsid w:val="00747E29"/>
    <w:rsid w:val="0076403E"/>
    <w:rsid w:val="007651B7"/>
    <w:rsid w:val="00780474"/>
    <w:rsid w:val="007A0EA4"/>
    <w:rsid w:val="007A3D13"/>
    <w:rsid w:val="007A3E79"/>
    <w:rsid w:val="007A49FC"/>
    <w:rsid w:val="007A65F1"/>
    <w:rsid w:val="007D0121"/>
    <w:rsid w:val="007D2B92"/>
    <w:rsid w:val="007D46B9"/>
    <w:rsid w:val="007E1505"/>
    <w:rsid w:val="007E5C47"/>
    <w:rsid w:val="007F5DDD"/>
    <w:rsid w:val="007F749A"/>
    <w:rsid w:val="00802E48"/>
    <w:rsid w:val="008042BF"/>
    <w:rsid w:val="008074DB"/>
    <w:rsid w:val="008104C9"/>
    <w:rsid w:val="00814B08"/>
    <w:rsid w:val="00816254"/>
    <w:rsid w:val="00830C7A"/>
    <w:rsid w:val="00831A29"/>
    <w:rsid w:val="00833B51"/>
    <w:rsid w:val="00835350"/>
    <w:rsid w:val="00843E3B"/>
    <w:rsid w:val="00847BE6"/>
    <w:rsid w:val="00850474"/>
    <w:rsid w:val="00864EDA"/>
    <w:rsid w:val="00866D88"/>
    <w:rsid w:val="00874C28"/>
    <w:rsid w:val="00880E94"/>
    <w:rsid w:val="008818AB"/>
    <w:rsid w:val="00882E74"/>
    <w:rsid w:val="008863A2"/>
    <w:rsid w:val="00887331"/>
    <w:rsid w:val="00890492"/>
    <w:rsid w:val="00892426"/>
    <w:rsid w:val="00895454"/>
    <w:rsid w:val="008959E2"/>
    <w:rsid w:val="008B5C19"/>
    <w:rsid w:val="008C3656"/>
    <w:rsid w:val="008D6174"/>
    <w:rsid w:val="008D69D0"/>
    <w:rsid w:val="008E0A90"/>
    <w:rsid w:val="008E4DA0"/>
    <w:rsid w:val="008F174A"/>
    <w:rsid w:val="008F2920"/>
    <w:rsid w:val="008F50C5"/>
    <w:rsid w:val="00900632"/>
    <w:rsid w:val="0090066C"/>
    <w:rsid w:val="00902C86"/>
    <w:rsid w:val="009059E3"/>
    <w:rsid w:val="00907EBC"/>
    <w:rsid w:val="00910EA0"/>
    <w:rsid w:val="009125C1"/>
    <w:rsid w:val="00917764"/>
    <w:rsid w:val="00924F88"/>
    <w:rsid w:val="009366A9"/>
    <w:rsid w:val="00941043"/>
    <w:rsid w:val="009570E9"/>
    <w:rsid w:val="00957352"/>
    <w:rsid w:val="00973878"/>
    <w:rsid w:val="00980243"/>
    <w:rsid w:val="00984033"/>
    <w:rsid w:val="00995745"/>
    <w:rsid w:val="00996437"/>
    <w:rsid w:val="009A2A90"/>
    <w:rsid w:val="009B118F"/>
    <w:rsid w:val="009B3B41"/>
    <w:rsid w:val="009C51EE"/>
    <w:rsid w:val="009D4DE9"/>
    <w:rsid w:val="00A07282"/>
    <w:rsid w:val="00A173E3"/>
    <w:rsid w:val="00A21CD2"/>
    <w:rsid w:val="00A22CCC"/>
    <w:rsid w:val="00A23E59"/>
    <w:rsid w:val="00A3066C"/>
    <w:rsid w:val="00A509D4"/>
    <w:rsid w:val="00A50B7F"/>
    <w:rsid w:val="00A609D1"/>
    <w:rsid w:val="00A71934"/>
    <w:rsid w:val="00A81D50"/>
    <w:rsid w:val="00A856C9"/>
    <w:rsid w:val="00A942D7"/>
    <w:rsid w:val="00AA0B2E"/>
    <w:rsid w:val="00AA1A60"/>
    <w:rsid w:val="00AA6E98"/>
    <w:rsid w:val="00AA75FB"/>
    <w:rsid w:val="00AB15B5"/>
    <w:rsid w:val="00AD0794"/>
    <w:rsid w:val="00AD3B23"/>
    <w:rsid w:val="00AD5FB3"/>
    <w:rsid w:val="00AD7171"/>
    <w:rsid w:val="00AE5EAB"/>
    <w:rsid w:val="00AF0A81"/>
    <w:rsid w:val="00AF5424"/>
    <w:rsid w:val="00B05733"/>
    <w:rsid w:val="00B10AA6"/>
    <w:rsid w:val="00B166BB"/>
    <w:rsid w:val="00B16A19"/>
    <w:rsid w:val="00B16D53"/>
    <w:rsid w:val="00B216A1"/>
    <w:rsid w:val="00B26865"/>
    <w:rsid w:val="00B27F20"/>
    <w:rsid w:val="00B32B97"/>
    <w:rsid w:val="00B33F3C"/>
    <w:rsid w:val="00B35077"/>
    <w:rsid w:val="00B42F04"/>
    <w:rsid w:val="00B43C72"/>
    <w:rsid w:val="00B4583D"/>
    <w:rsid w:val="00B45CB3"/>
    <w:rsid w:val="00B46508"/>
    <w:rsid w:val="00B47A1C"/>
    <w:rsid w:val="00B523A0"/>
    <w:rsid w:val="00B5666B"/>
    <w:rsid w:val="00B60805"/>
    <w:rsid w:val="00B654F4"/>
    <w:rsid w:val="00B65940"/>
    <w:rsid w:val="00B76FD1"/>
    <w:rsid w:val="00B81025"/>
    <w:rsid w:val="00B81494"/>
    <w:rsid w:val="00B81A0B"/>
    <w:rsid w:val="00B81A79"/>
    <w:rsid w:val="00B85486"/>
    <w:rsid w:val="00B878EE"/>
    <w:rsid w:val="00B87AA4"/>
    <w:rsid w:val="00B94818"/>
    <w:rsid w:val="00B96AC2"/>
    <w:rsid w:val="00BA3255"/>
    <w:rsid w:val="00BB1728"/>
    <w:rsid w:val="00BB34F1"/>
    <w:rsid w:val="00BC4190"/>
    <w:rsid w:val="00BC455B"/>
    <w:rsid w:val="00BC586D"/>
    <w:rsid w:val="00BC626C"/>
    <w:rsid w:val="00BD291F"/>
    <w:rsid w:val="00BD355E"/>
    <w:rsid w:val="00BE5754"/>
    <w:rsid w:val="00BF2414"/>
    <w:rsid w:val="00BF4ED3"/>
    <w:rsid w:val="00C02058"/>
    <w:rsid w:val="00C10480"/>
    <w:rsid w:val="00C11479"/>
    <w:rsid w:val="00C15C58"/>
    <w:rsid w:val="00C21275"/>
    <w:rsid w:val="00C25D92"/>
    <w:rsid w:val="00C34ABA"/>
    <w:rsid w:val="00C37FE2"/>
    <w:rsid w:val="00C407C1"/>
    <w:rsid w:val="00C434D6"/>
    <w:rsid w:val="00C43D6D"/>
    <w:rsid w:val="00C469B2"/>
    <w:rsid w:val="00C50F89"/>
    <w:rsid w:val="00C512B0"/>
    <w:rsid w:val="00C5572A"/>
    <w:rsid w:val="00C560F0"/>
    <w:rsid w:val="00C7661C"/>
    <w:rsid w:val="00C84BEA"/>
    <w:rsid w:val="00C84E2E"/>
    <w:rsid w:val="00CA17A3"/>
    <w:rsid w:val="00CA2337"/>
    <w:rsid w:val="00CA387B"/>
    <w:rsid w:val="00CA47EB"/>
    <w:rsid w:val="00CB105D"/>
    <w:rsid w:val="00CB5CD4"/>
    <w:rsid w:val="00CB6925"/>
    <w:rsid w:val="00CD2627"/>
    <w:rsid w:val="00CE05A1"/>
    <w:rsid w:val="00CE67B8"/>
    <w:rsid w:val="00CF1F86"/>
    <w:rsid w:val="00CF523A"/>
    <w:rsid w:val="00CF5F71"/>
    <w:rsid w:val="00D016A5"/>
    <w:rsid w:val="00D024D3"/>
    <w:rsid w:val="00D04B64"/>
    <w:rsid w:val="00D13ED5"/>
    <w:rsid w:val="00D2216B"/>
    <w:rsid w:val="00D232DD"/>
    <w:rsid w:val="00D24336"/>
    <w:rsid w:val="00D24C20"/>
    <w:rsid w:val="00D309EE"/>
    <w:rsid w:val="00D3562C"/>
    <w:rsid w:val="00D35C3D"/>
    <w:rsid w:val="00D47F95"/>
    <w:rsid w:val="00D5360C"/>
    <w:rsid w:val="00D60DD3"/>
    <w:rsid w:val="00D73464"/>
    <w:rsid w:val="00D7349D"/>
    <w:rsid w:val="00D74C6F"/>
    <w:rsid w:val="00D80FCB"/>
    <w:rsid w:val="00D82A41"/>
    <w:rsid w:val="00D87D1B"/>
    <w:rsid w:val="00D908F5"/>
    <w:rsid w:val="00DA075C"/>
    <w:rsid w:val="00DA78CE"/>
    <w:rsid w:val="00DC0547"/>
    <w:rsid w:val="00DC2E2D"/>
    <w:rsid w:val="00DD6359"/>
    <w:rsid w:val="00DE7C3B"/>
    <w:rsid w:val="00DF11FE"/>
    <w:rsid w:val="00DF1D65"/>
    <w:rsid w:val="00DF2B29"/>
    <w:rsid w:val="00DF2F6E"/>
    <w:rsid w:val="00E0748B"/>
    <w:rsid w:val="00E12338"/>
    <w:rsid w:val="00E1365B"/>
    <w:rsid w:val="00E151B8"/>
    <w:rsid w:val="00E176C7"/>
    <w:rsid w:val="00E24D37"/>
    <w:rsid w:val="00E2666B"/>
    <w:rsid w:val="00E27500"/>
    <w:rsid w:val="00E34229"/>
    <w:rsid w:val="00E36C0D"/>
    <w:rsid w:val="00E47286"/>
    <w:rsid w:val="00E50872"/>
    <w:rsid w:val="00E542E0"/>
    <w:rsid w:val="00E55545"/>
    <w:rsid w:val="00E5585C"/>
    <w:rsid w:val="00E56C5F"/>
    <w:rsid w:val="00E62728"/>
    <w:rsid w:val="00E726BF"/>
    <w:rsid w:val="00E768E4"/>
    <w:rsid w:val="00E85E41"/>
    <w:rsid w:val="00E862B9"/>
    <w:rsid w:val="00E87FB1"/>
    <w:rsid w:val="00E90D16"/>
    <w:rsid w:val="00E96EC3"/>
    <w:rsid w:val="00E97AC5"/>
    <w:rsid w:val="00EA3992"/>
    <w:rsid w:val="00EB28DF"/>
    <w:rsid w:val="00EB365C"/>
    <w:rsid w:val="00EB7D91"/>
    <w:rsid w:val="00EC08F2"/>
    <w:rsid w:val="00EE5ED1"/>
    <w:rsid w:val="00EF4817"/>
    <w:rsid w:val="00EF7287"/>
    <w:rsid w:val="00F01034"/>
    <w:rsid w:val="00F1553C"/>
    <w:rsid w:val="00F22445"/>
    <w:rsid w:val="00F266DA"/>
    <w:rsid w:val="00F32CFB"/>
    <w:rsid w:val="00F366EC"/>
    <w:rsid w:val="00F46ECA"/>
    <w:rsid w:val="00F5463E"/>
    <w:rsid w:val="00F61ADB"/>
    <w:rsid w:val="00F62979"/>
    <w:rsid w:val="00F6432B"/>
    <w:rsid w:val="00F65EDB"/>
    <w:rsid w:val="00F66A2E"/>
    <w:rsid w:val="00F74EB1"/>
    <w:rsid w:val="00F75BB5"/>
    <w:rsid w:val="00F765CB"/>
    <w:rsid w:val="00F77631"/>
    <w:rsid w:val="00F82B25"/>
    <w:rsid w:val="00F836A6"/>
    <w:rsid w:val="00FA344A"/>
    <w:rsid w:val="00FB512F"/>
    <w:rsid w:val="00FC0E38"/>
    <w:rsid w:val="00FC2AF5"/>
    <w:rsid w:val="00FC2C02"/>
    <w:rsid w:val="00FC397A"/>
    <w:rsid w:val="00FD00C1"/>
    <w:rsid w:val="00FD0AB9"/>
    <w:rsid w:val="00FD21DF"/>
    <w:rsid w:val="00FD545B"/>
    <w:rsid w:val="00FE4DB0"/>
    <w:rsid w:val="00FF3683"/>
    <w:rsid w:val="00FF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2C5C"/>
  <w15:chartTrackingRefBased/>
  <w15:docId w15:val="{DB9A9EBC-9A84-44CB-BF94-6A91136D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Arial"/>
        <w:kern w:val="2"/>
        <w:sz w:val="22"/>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8F5"/>
    <w:pPr>
      <w:spacing w:line="259" w:lineRule="auto"/>
    </w:pPr>
  </w:style>
  <w:style w:type="paragraph" w:styleId="Heading1">
    <w:name w:val="heading 1"/>
    <w:basedOn w:val="Normal"/>
    <w:next w:val="Normal"/>
    <w:link w:val="Heading1Char"/>
    <w:uiPriority w:val="9"/>
    <w:qFormat/>
    <w:rsid w:val="00D908F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8F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8F5"/>
    <w:pPr>
      <w:keepNext/>
      <w:keepLines/>
      <w:spacing w:before="160" w:after="80" w:line="278" w:lineRule="auto"/>
      <w:outlineLvl w:val="2"/>
    </w:pPr>
    <w:rPr>
      <w:rFonts w:eastAsiaTheme="majorEastAsia" w:cstheme="majorBidi"/>
      <w:color w:val="0F4761" w:themeColor="accent1" w:themeShade="BF"/>
      <w:sz w:val="28"/>
    </w:rPr>
  </w:style>
  <w:style w:type="paragraph" w:styleId="Heading4">
    <w:name w:val="heading 4"/>
    <w:basedOn w:val="Normal"/>
    <w:next w:val="Normal"/>
    <w:link w:val="Heading4Char"/>
    <w:uiPriority w:val="9"/>
    <w:semiHidden/>
    <w:unhideWhenUsed/>
    <w:qFormat/>
    <w:rsid w:val="00D908F5"/>
    <w:pPr>
      <w:keepNext/>
      <w:keepLines/>
      <w:spacing w:before="80" w:after="40" w:line="278" w:lineRule="auto"/>
      <w:outlineLvl w:val="3"/>
    </w:pPr>
    <w:rPr>
      <w:rFonts w:eastAsiaTheme="majorEastAsia" w:cstheme="majorBidi"/>
      <w:i/>
      <w:iCs/>
      <w:color w:val="0F4761" w:themeColor="accent1" w:themeShade="BF"/>
      <w:szCs w:val="24"/>
    </w:rPr>
  </w:style>
  <w:style w:type="paragraph" w:styleId="Heading5">
    <w:name w:val="heading 5"/>
    <w:basedOn w:val="Normal"/>
    <w:next w:val="Normal"/>
    <w:link w:val="Heading5Char"/>
    <w:uiPriority w:val="9"/>
    <w:semiHidden/>
    <w:unhideWhenUsed/>
    <w:qFormat/>
    <w:rsid w:val="00D908F5"/>
    <w:pPr>
      <w:keepNext/>
      <w:keepLines/>
      <w:spacing w:before="80" w:after="40" w:line="278" w:lineRule="auto"/>
      <w:outlineLvl w:val="4"/>
    </w:pPr>
    <w:rPr>
      <w:rFonts w:eastAsiaTheme="majorEastAsia" w:cstheme="majorBidi"/>
      <w:color w:val="0F4761" w:themeColor="accent1" w:themeShade="BF"/>
      <w:szCs w:val="24"/>
    </w:rPr>
  </w:style>
  <w:style w:type="paragraph" w:styleId="Heading6">
    <w:name w:val="heading 6"/>
    <w:basedOn w:val="Normal"/>
    <w:next w:val="Normal"/>
    <w:link w:val="Heading6Char"/>
    <w:uiPriority w:val="9"/>
    <w:semiHidden/>
    <w:unhideWhenUsed/>
    <w:qFormat/>
    <w:rsid w:val="00D908F5"/>
    <w:pPr>
      <w:keepNext/>
      <w:keepLines/>
      <w:spacing w:before="40" w:after="0" w:line="278" w:lineRule="auto"/>
      <w:outlineLvl w:val="5"/>
    </w:pPr>
    <w:rPr>
      <w:rFonts w:eastAsiaTheme="majorEastAsia" w:cstheme="majorBidi"/>
      <w:i/>
      <w:iCs/>
      <w:color w:val="595959" w:themeColor="text1" w:themeTint="A6"/>
      <w:szCs w:val="24"/>
    </w:rPr>
  </w:style>
  <w:style w:type="paragraph" w:styleId="Heading7">
    <w:name w:val="heading 7"/>
    <w:basedOn w:val="Normal"/>
    <w:next w:val="Normal"/>
    <w:link w:val="Heading7Char"/>
    <w:uiPriority w:val="9"/>
    <w:semiHidden/>
    <w:unhideWhenUsed/>
    <w:qFormat/>
    <w:rsid w:val="00D908F5"/>
    <w:pPr>
      <w:keepNext/>
      <w:keepLines/>
      <w:spacing w:before="40" w:after="0" w:line="278" w:lineRule="auto"/>
      <w:outlineLvl w:val="6"/>
    </w:pPr>
    <w:rPr>
      <w:rFonts w:eastAsiaTheme="majorEastAsia" w:cstheme="majorBidi"/>
      <w:color w:val="595959" w:themeColor="text1" w:themeTint="A6"/>
      <w:szCs w:val="24"/>
    </w:rPr>
  </w:style>
  <w:style w:type="paragraph" w:styleId="Heading8">
    <w:name w:val="heading 8"/>
    <w:basedOn w:val="Normal"/>
    <w:next w:val="Normal"/>
    <w:link w:val="Heading8Char"/>
    <w:uiPriority w:val="9"/>
    <w:semiHidden/>
    <w:unhideWhenUsed/>
    <w:qFormat/>
    <w:rsid w:val="00D908F5"/>
    <w:pPr>
      <w:keepNext/>
      <w:keepLines/>
      <w:spacing w:after="0" w:line="278" w:lineRule="auto"/>
      <w:outlineLvl w:val="7"/>
    </w:pPr>
    <w:rPr>
      <w:rFonts w:eastAsiaTheme="majorEastAsia" w:cstheme="majorBidi"/>
      <w:i/>
      <w:iCs/>
      <w:color w:val="272727" w:themeColor="text1" w:themeTint="D8"/>
      <w:szCs w:val="24"/>
    </w:rPr>
  </w:style>
  <w:style w:type="paragraph" w:styleId="Heading9">
    <w:name w:val="heading 9"/>
    <w:basedOn w:val="Normal"/>
    <w:next w:val="Normal"/>
    <w:link w:val="Heading9Char"/>
    <w:uiPriority w:val="9"/>
    <w:semiHidden/>
    <w:unhideWhenUsed/>
    <w:qFormat/>
    <w:rsid w:val="00D908F5"/>
    <w:pPr>
      <w:keepNext/>
      <w:keepLines/>
      <w:spacing w:after="0" w:line="278" w:lineRule="auto"/>
      <w:outlineLvl w:val="8"/>
    </w:pPr>
    <w:rPr>
      <w:rFonts w:eastAsiaTheme="majorEastAsia" w:cstheme="majorBidi"/>
      <w:color w:val="272727" w:themeColor="text1" w:themeTint="D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8F5"/>
    <w:rPr>
      <w:rFonts w:eastAsiaTheme="majorEastAsia" w:cstheme="majorBidi"/>
      <w:color w:val="272727" w:themeColor="text1" w:themeTint="D8"/>
    </w:rPr>
  </w:style>
  <w:style w:type="paragraph" w:styleId="Title">
    <w:name w:val="Title"/>
    <w:basedOn w:val="Normal"/>
    <w:next w:val="Normal"/>
    <w:link w:val="TitleChar"/>
    <w:uiPriority w:val="10"/>
    <w:qFormat/>
    <w:rsid w:val="00D90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8F5"/>
    <w:pPr>
      <w:numPr>
        <w:ilvl w:val="1"/>
      </w:numPr>
      <w:spacing w:line="278" w:lineRule="auto"/>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D90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8F5"/>
    <w:pPr>
      <w:spacing w:before="160" w:line="278" w:lineRule="auto"/>
      <w:jc w:val="center"/>
    </w:pPr>
    <w:rPr>
      <w:i/>
      <w:iCs/>
      <w:color w:val="404040" w:themeColor="text1" w:themeTint="BF"/>
      <w:szCs w:val="24"/>
    </w:rPr>
  </w:style>
  <w:style w:type="character" w:customStyle="1" w:styleId="QuoteChar">
    <w:name w:val="Quote Char"/>
    <w:basedOn w:val="DefaultParagraphFont"/>
    <w:link w:val="Quote"/>
    <w:uiPriority w:val="29"/>
    <w:rsid w:val="00D908F5"/>
    <w:rPr>
      <w:i/>
      <w:iCs/>
      <w:color w:val="404040" w:themeColor="text1" w:themeTint="BF"/>
    </w:rPr>
  </w:style>
  <w:style w:type="paragraph" w:styleId="ListParagraph">
    <w:name w:val="List Paragraph"/>
    <w:basedOn w:val="Normal"/>
    <w:uiPriority w:val="34"/>
    <w:qFormat/>
    <w:rsid w:val="00D908F5"/>
    <w:pPr>
      <w:spacing w:line="278" w:lineRule="auto"/>
      <w:ind w:left="720"/>
      <w:contextualSpacing/>
    </w:pPr>
    <w:rPr>
      <w:szCs w:val="24"/>
    </w:rPr>
  </w:style>
  <w:style w:type="character" w:styleId="IntenseEmphasis">
    <w:name w:val="Intense Emphasis"/>
    <w:basedOn w:val="DefaultParagraphFont"/>
    <w:uiPriority w:val="21"/>
    <w:qFormat/>
    <w:rsid w:val="00D908F5"/>
    <w:rPr>
      <w:i/>
      <w:iCs/>
      <w:color w:val="0F4761" w:themeColor="accent1" w:themeShade="BF"/>
    </w:rPr>
  </w:style>
  <w:style w:type="paragraph" w:styleId="IntenseQuote">
    <w:name w:val="Intense Quote"/>
    <w:basedOn w:val="Normal"/>
    <w:next w:val="Normal"/>
    <w:link w:val="IntenseQuoteChar"/>
    <w:uiPriority w:val="30"/>
    <w:qFormat/>
    <w:rsid w:val="00D908F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IntenseQuoteChar">
    <w:name w:val="Intense Quote Char"/>
    <w:basedOn w:val="DefaultParagraphFont"/>
    <w:link w:val="IntenseQuote"/>
    <w:uiPriority w:val="30"/>
    <w:rsid w:val="00D908F5"/>
    <w:rPr>
      <w:i/>
      <w:iCs/>
      <w:color w:val="0F4761" w:themeColor="accent1" w:themeShade="BF"/>
    </w:rPr>
  </w:style>
  <w:style w:type="character" w:styleId="IntenseReference">
    <w:name w:val="Intense Reference"/>
    <w:basedOn w:val="DefaultParagraphFont"/>
    <w:uiPriority w:val="32"/>
    <w:qFormat/>
    <w:rsid w:val="00D908F5"/>
    <w:rPr>
      <w:b/>
      <w:bCs/>
      <w:smallCaps/>
      <w:color w:val="0F4761" w:themeColor="accent1" w:themeShade="BF"/>
      <w:spacing w:val="5"/>
    </w:rPr>
  </w:style>
  <w:style w:type="paragraph" w:styleId="Header">
    <w:name w:val="header"/>
    <w:basedOn w:val="Normal"/>
    <w:link w:val="HeaderChar"/>
    <w:uiPriority w:val="99"/>
    <w:unhideWhenUsed/>
    <w:rsid w:val="008B5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C19"/>
    <w:rPr>
      <w:kern w:val="0"/>
      <w:sz w:val="22"/>
      <w:szCs w:val="22"/>
      <w14:ligatures w14:val="none"/>
    </w:rPr>
  </w:style>
  <w:style w:type="paragraph" w:styleId="Footer">
    <w:name w:val="footer"/>
    <w:basedOn w:val="Normal"/>
    <w:link w:val="FooterChar"/>
    <w:uiPriority w:val="99"/>
    <w:unhideWhenUsed/>
    <w:rsid w:val="008B5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C19"/>
    <w:rPr>
      <w:kern w:val="0"/>
      <w:sz w:val="22"/>
      <w:szCs w:val="22"/>
      <w14:ligatures w14:val="none"/>
    </w:rPr>
  </w:style>
  <w:style w:type="paragraph" w:styleId="Bibliography">
    <w:name w:val="Bibliography"/>
    <w:basedOn w:val="Normal"/>
    <w:next w:val="Normal"/>
    <w:uiPriority w:val="37"/>
    <w:unhideWhenUsed/>
    <w:rsid w:val="00B35077"/>
  </w:style>
  <w:style w:type="paragraph" w:styleId="NormalWeb">
    <w:name w:val="Normal (Web)"/>
    <w:basedOn w:val="Normal"/>
    <w:uiPriority w:val="99"/>
    <w:semiHidden/>
    <w:unhideWhenUsed/>
    <w:rsid w:val="00C469B2"/>
    <w:rPr>
      <w:rFonts w:ascii="Times New Roman" w:hAnsi="Times New Roman" w:cs="Times New Roman"/>
      <w:szCs w:val="24"/>
    </w:rPr>
  </w:style>
  <w:style w:type="character" w:styleId="Hyperlink">
    <w:name w:val="Hyperlink"/>
    <w:basedOn w:val="DefaultParagraphFont"/>
    <w:uiPriority w:val="99"/>
    <w:unhideWhenUsed/>
    <w:rsid w:val="00EB28DF"/>
    <w:rPr>
      <w:color w:val="467886" w:themeColor="hyperlink"/>
      <w:u w:val="single"/>
    </w:rPr>
  </w:style>
  <w:style w:type="character" w:styleId="UnresolvedMention">
    <w:name w:val="Unresolved Mention"/>
    <w:basedOn w:val="DefaultParagraphFont"/>
    <w:uiPriority w:val="99"/>
    <w:semiHidden/>
    <w:unhideWhenUsed/>
    <w:rsid w:val="00EB28DF"/>
    <w:rPr>
      <w:color w:val="605E5C"/>
      <w:shd w:val="clear" w:color="auto" w:fill="E1DFDD"/>
    </w:rPr>
  </w:style>
  <w:style w:type="character" w:styleId="FollowedHyperlink">
    <w:name w:val="FollowedHyperlink"/>
    <w:basedOn w:val="DefaultParagraphFont"/>
    <w:uiPriority w:val="99"/>
    <w:semiHidden/>
    <w:unhideWhenUsed/>
    <w:rsid w:val="00A3066C"/>
    <w:rPr>
      <w:color w:val="96607D" w:themeColor="followedHyperlink"/>
      <w:u w:val="single"/>
    </w:rPr>
  </w:style>
  <w:style w:type="paragraph" w:styleId="Caption">
    <w:name w:val="caption"/>
    <w:basedOn w:val="Normal"/>
    <w:next w:val="Normal"/>
    <w:uiPriority w:val="35"/>
    <w:unhideWhenUsed/>
    <w:qFormat/>
    <w:rsid w:val="000E6E4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8270">
      <w:bodyDiv w:val="1"/>
      <w:marLeft w:val="0"/>
      <w:marRight w:val="0"/>
      <w:marTop w:val="0"/>
      <w:marBottom w:val="0"/>
      <w:divBdr>
        <w:top w:val="none" w:sz="0" w:space="0" w:color="auto"/>
        <w:left w:val="none" w:sz="0" w:space="0" w:color="auto"/>
        <w:bottom w:val="none" w:sz="0" w:space="0" w:color="auto"/>
        <w:right w:val="none" w:sz="0" w:space="0" w:color="auto"/>
      </w:divBdr>
    </w:div>
    <w:div w:id="48850414">
      <w:bodyDiv w:val="1"/>
      <w:marLeft w:val="0"/>
      <w:marRight w:val="0"/>
      <w:marTop w:val="0"/>
      <w:marBottom w:val="0"/>
      <w:divBdr>
        <w:top w:val="none" w:sz="0" w:space="0" w:color="auto"/>
        <w:left w:val="none" w:sz="0" w:space="0" w:color="auto"/>
        <w:bottom w:val="none" w:sz="0" w:space="0" w:color="auto"/>
        <w:right w:val="none" w:sz="0" w:space="0" w:color="auto"/>
      </w:divBdr>
    </w:div>
    <w:div w:id="51121258">
      <w:bodyDiv w:val="1"/>
      <w:marLeft w:val="0"/>
      <w:marRight w:val="0"/>
      <w:marTop w:val="0"/>
      <w:marBottom w:val="0"/>
      <w:divBdr>
        <w:top w:val="none" w:sz="0" w:space="0" w:color="auto"/>
        <w:left w:val="none" w:sz="0" w:space="0" w:color="auto"/>
        <w:bottom w:val="none" w:sz="0" w:space="0" w:color="auto"/>
        <w:right w:val="none" w:sz="0" w:space="0" w:color="auto"/>
      </w:divBdr>
    </w:div>
    <w:div w:id="68424824">
      <w:bodyDiv w:val="1"/>
      <w:marLeft w:val="0"/>
      <w:marRight w:val="0"/>
      <w:marTop w:val="0"/>
      <w:marBottom w:val="0"/>
      <w:divBdr>
        <w:top w:val="none" w:sz="0" w:space="0" w:color="auto"/>
        <w:left w:val="none" w:sz="0" w:space="0" w:color="auto"/>
        <w:bottom w:val="none" w:sz="0" w:space="0" w:color="auto"/>
        <w:right w:val="none" w:sz="0" w:space="0" w:color="auto"/>
      </w:divBdr>
    </w:div>
    <w:div w:id="100883642">
      <w:bodyDiv w:val="1"/>
      <w:marLeft w:val="0"/>
      <w:marRight w:val="0"/>
      <w:marTop w:val="0"/>
      <w:marBottom w:val="0"/>
      <w:divBdr>
        <w:top w:val="none" w:sz="0" w:space="0" w:color="auto"/>
        <w:left w:val="none" w:sz="0" w:space="0" w:color="auto"/>
        <w:bottom w:val="none" w:sz="0" w:space="0" w:color="auto"/>
        <w:right w:val="none" w:sz="0" w:space="0" w:color="auto"/>
      </w:divBdr>
    </w:div>
    <w:div w:id="111365204">
      <w:bodyDiv w:val="1"/>
      <w:marLeft w:val="0"/>
      <w:marRight w:val="0"/>
      <w:marTop w:val="0"/>
      <w:marBottom w:val="0"/>
      <w:divBdr>
        <w:top w:val="none" w:sz="0" w:space="0" w:color="auto"/>
        <w:left w:val="none" w:sz="0" w:space="0" w:color="auto"/>
        <w:bottom w:val="none" w:sz="0" w:space="0" w:color="auto"/>
        <w:right w:val="none" w:sz="0" w:space="0" w:color="auto"/>
      </w:divBdr>
    </w:div>
    <w:div w:id="134417367">
      <w:bodyDiv w:val="1"/>
      <w:marLeft w:val="0"/>
      <w:marRight w:val="0"/>
      <w:marTop w:val="0"/>
      <w:marBottom w:val="0"/>
      <w:divBdr>
        <w:top w:val="none" w:sz="0" w:space="0" w:color="auto"/>
        <w:left w:val="none" w:sz="0" w:space="0" w:color="auto"/>
        <w:bottom w:val="none" w:sz="0" w:space="0" w:color="auto"/>
        <w:right w:val="none" w:sz="0" w:space="0" w:color="auto"/>
      </w:divBdr>
    </w:div>
    <w:div w:id="160396196">
      <w:bodyDiv w:val="1"/>
      <w:marLeft w:val="0"/>
      <w:marRight w:val="0"/>
      <w:marTop w:val="0"/>
      <w:marBottom w:val="0"/>
      <w:divBdr>
        <w:top w:val="none" w:sz="0" w:space="0" w:color="auto"/>
        <w:left w:val="none" w:sz="0" w:space="0" w:color="auto"/>
        <w:bottom w:val="none" w:sz="0" w:space="0" w:color="auto"/>
        <w:right w:val="none" w:sz="0" w:space="0" w:color="auto"/>
      </w:divBdr>
    </w:div>
    <w:div w:id="184828597">
      <w:bodyDiv w:val="1"/>
      <w:marLeft w:val="0"/>
      <w:marRight w:val="0"/>
      <w:marTop w:val="0"/>
      <w:marBottom w:val="0"/>
      <w:divBdr>
        <w:top w:val="none" w:sz="0" w:space="0" w:color="auto"/>
        <w:left w:val="none" w:sz="0" w:space="0" w:color="auto"/>
        <w:bottom w:val="none" w:sz="0" w:space="0" w:color="auto"/>
        <w:right w:val="none" w:sz="0" w:space="0" w:color="auto"/>
      </w:divBdr>
    </w:div>
    <w:div w:id="247421278">
      <w:bodyDiv w:val="1"/>
      <w:marLeft w:val="0"/>
      <w:marRight w:val="0"/>
      <w:marTop w:val="0"/>
      <w:marBottom w:val="0"/>
      <w:divBdr>
        <w:top w:val="none" w:sz="0" w:space="0" w:color="auto"/>
        <w:left w:val="none" w:sz="0" w:space="0" w:color="auto"/>
        <w:bottom w:val="none" w:sz="0" w:space="0" w:color="auto"/>
        <w:right w:val="none" w:sz="0" w:space="0" w:color="auto"/>
      </w:divBdr>
    </w:div>
    <w:div w:id="358045424">
      <w:bodyDiv w:val="1"/>
      <w:marLeft w:val="0"/>
      <w:marRight w:val="0"/>
      <w:marTop w:val="0"/>
      <w:marBottom w:val="0"/>
      <w:divBdr>
        <w:top w:val="none" w:sz="0" w:space="0" w:color="auto"/>
        <w:left w:val="none" w:sz="0" w:space="0" w:color="auto"/>
        <w:bottom w:val="none" w:sz="0" w:space="0" w:color="auto"/>
        <w:right w:val="none" w:sz="0" w:space="0" w:color="auto"/>
      </w:divBdr>
    </w:div>
    <w:div w:id="397439776">
      <w:bodyDiv w:val="1"/>
      <w:marLeft w:val="0"/>
      <w:marRight w:val="0"/>
      <w:marTop w:val="0"/>
      <w:marBottom w:val="0"/>
      <w:divBdr>
        <w:top w:val="none" w:sz="0" w:space="0" w:color="auto"/>
        <w:left w:val="none" w:sz="0" w:space="0" w:color="auto"/>
        <w:bottom w:val="none" w:sz="0" w:space="0" w:color="auto"/>
        <w:right w:val="none" w:sz="0" w:space="0" w:color="auto"/>
      </w:divBdr>
    </w:div>
    <w:div w:id="467238757">
      <w:bodyDiv w:val="1"/>
      <w:marLeft w:val="0"/>
      <w:marRight w:val="0"/>
      <w:marTop w:val="0"/>
      <w:marBottom w:val="0"/>
      <w:divBdr>
        <w:top w:val="none" w:sz="0" w:space="0" w:color="auto"/>
        <w:left w:val="none" w:sz="0" w:space="0" w:color="auto"/>
        <w:bottom w:val="none" w:sz="0" w:space="0" w:color="auto"/>
        <w:right w:val="none" w:sz="0" w:space="0" w:color="auto"/>
      </w:divBdr>
    </w:div>
    <w:div w:id="475995564">
      <w:bodyDiv w:val="1"/>
      <w:marLeft w:val="0"/>
      <w:marRight w:val="0"/>
      <w:marTop w:val="0"/>
      <w:marBottom w:val="0"/>
      <w:divBdr>
        <w:top w:val="none" w:sz="0" w:space="0" w:color="auto"/>
        <w:left w:val="none" w:sz="0" w:space="0" w:color="auto"/>
        <w:bottom w:val="none" w:sz="0" w:space="0" w:color="auto"/>
        <w:right w:val="none" w:sz="0" w:space="0" w:color="auto"/>
      </w:divBdr>
    </w:div>
    <w:div w:id="517278622">
      <w:bodyDiv w:val="1"/>
      <w:marLeft w:val="0"/>
      <w:marRight w:val="0"/>
      <w:marTop w:val="0"/>
      <w:marBottom w:val="0"/>
      <w:divBdr>
        <w:top w:val="none" w:sz="0" w:space="0" w:color="auto"/>
        <w:left w:val="none" w:sz="0" w:space="0" w:color="auto"/>
        <w:bottom w:val="none" w:sz="0" w:space="0" w:color="auto"/>
        <w:right w:val="none" w:sz="0" w:space="0" w:color="auto"/>
      </w:divBdr>
    </w:div>
    <w:div w:id="547186409">
      <w:bodyDiv w:val="1"/>
      <w:marLeft w:val="0"/>
      <w:marRight w:val="0"/>
      <w:marTop w:val="0"/>
      <w:marBottom w:val="0"/>
      <w:divBdr>
        <w:top w:val="none" w:sz="0" w:space="0" w:color="auto"/>
        <w:left w:val="none" w:sz="0" w:space="0" w:color="auto"/>
        <w:bottom w:val="none" w:sz="0" w:space="0" w:color="auto"/>
        <w:right w:val="none" w:sz="0" w:space="0" w:color="auto"/>
      </w:divBdr>
    </w:div>
    <w:div w:id="566499702">
      <w:bodyDiv w:val="1"/>
      <w:marLeft w:val="0"/>
      <w:marRight w:val="0"/>
      <w:marTop w:val="0"/>
      <w:marBottom w:val="0"/>
      <w:divBdr>
        <w:top w:val="none" w:sz="0" w:space="0" w:color="auto"/>
        <w:left w:val="none" w:sz="0" w:space="0" w:color="auto"/>
        <w:bottom w:val="none" w:sz="0" w:space="0" w:color="auto"/>
        <w:right w:val="none" w:sz="0" w:space="0" w:color="auto"/>
      </w:divBdr>
    </w:div>
    <w:div w:id="631521785">
      <w:bodyDiv w:val="1"/>
      <w:marLeft w:val="0"/>
      <w:marRight w:val="0"/>
      <w:marTop w:val="0"/>
      <w:marBottom w:val="0"/>
      <w:divBdr>
        <w:top w:val="none" w:sz="0" w:space="0" w:color="auto"/>
        <w:left w:val="none" w:sz="0" w:space="0" w:color="auto"/>
        <w:bottom w:val="none" w:sz="0" w:space="0" w:color="auto"/>
        <w:right w:val="none" w:sz="0" w:space="0" w:color="auto"/>
      </w:divBdr>
    </w:div>
    <w:div w:id="691079369">
      <w:bodyDiv w:val="1"/>
      <w:marLeft w:val="0"/>
      <w:marRight w:val="0"/>
      <w:marTop w:val="0"/>
      <w:marBottom w:val="0"/>
      <w:divBdr>
        <w:top w:val="none" w:sz="0" w:space="0" w:color="auto"/>
        <w:left w:val="none" w:sz="0" w:space="0" w:color="auto"/>
        <w:bottom w:val="none" w:sz="0" w:space="0" w:color="auto"/>
        <w:right w:val="none" w:sz="0" w:space="0" w:color="auto"/>
      </w:divBdr>
    </w:div>
    <w:div w:id="697703282">
      <w:bodyDiv w:val="1"/>
      <w:marLeft w:val="0"/>
      <w:marRight w:val="0"/>
      <w:marTop w:val="0"/>
      <w:marBottom w:val="0"/>
      <w:divBdr>
        <w:top w:val="none" w:sz="0" w:space="0" w:color="auto"/>
        <w:left w:val="none" w:sz="0" w:space="0" w:color="auto"/>
        <w:bottom w:val="none" w:sz="0" w:space="0" w:color="auto"/>
        <w:right w:val="none" w:sz="0" w:space="0" w:color="auto"/>
      </w:divBdr>
    </w:div>
    <w:div w:id="700477394">
      <w:bodyDiv w:val="1"/>
      <w:marLeft w:val="0"/>
      <w:marRight w:val="0"/>
      <w:marTop w:val="0"/>
      <w:marBottom w:val="0"/>
      <w:divBdr>
        <w:top w:val="none" w:sz="0" w:space="0" w:color="auto"/>
        <w:left w:val="none" w:sz="0" w:space="0" w:color="auto"/>
        <w:bottom w:val="none" w:sz="0" w:space="0" w:color="auto"/>
        <w:right w:val="none" w:sz="0" w:space="0" w:color="auto"/>
      </w:divBdr>
    </w:div>
    <w:div w:id="814951259">
      <w:bodyDiv w:val="1"/>
      <w:marLeft w:val="0"/>
      <w:marRight w:val="0"/>
      <w:marTop w:val="0"/>
      <w:marBottom w:val="0"/>
      <w:divBdr>
        <w:top w:val="none" w:sz="0" w:space="0" w:color="auto"/>
        <w:left w:val="none" w:sz="0" w:space="0" w:color="auto"/>
        <w:bottom w:val="none" w:sz="0" w:space="0" w:color="auto"/>
        <w:right w:val="none" w:sz="0" w:space="0" w:color="auto"/>
      </w:divBdr>
    </w:div>
    <w:div w:id="834343514">
      <w:bodyDiv w:val="1"/>
      <w:marLeft w:val="0"/>
      <w:marRight w:val="0"/>
      <w:marTop w:val="0"/>
      <w:marBottom w:val="0"/>
      <w:divBdr>
        <w:top w:val="none" w:sz="0" w:space="0" w:color="auto"/>
        <w:left w:val="none" w:sz="0" w:space="0" w:color="auto"/>
        <w:bottom w:val="none" w:sz="0" w:space="0" w:color="auto"/>
        <w:right w:val="none" w:sz="0" w:space="0" w:color="auto"/>
      </w:divBdr>
    </w:div>
    <w:div w:id="844974928">
      <w:bodyDiv w:val="1"/>
      <w:marLeft w:val="0"/>
      <w:marRight w:val="0"/>
      <w:marTop w:val="0"/>
      <w:marBottom w:val="0"/>
      <w:divBdr>
        <w:top w:val="none" w:sz="0" w:space="0" w:color="auto"/>
        <w:left w:val="none" w:sz="0" w:space="0" w:color="auto"/>
        <w:bottom w:val="none" w:sz="0" w:space="0" w:color="auto"/>
        <w:right w:val="none" w:sz="0" w:space="0" w:color="auto"/>
      </w:divBdr>
    </w:div>
    <w:div w:id="900411864">
      <w:bodyDiv w:val="1"/>
      <w:marLeft w:val="0"/>
      <w:marRight w:val="0"/>
      <w:marTop w:val="0"/>
      <w:marBottom w:val="0"/>
      <w:divBdr>
        <w:top w:val="none" w:sz="0" w:space="0" w:color="auto"/>
        <w:left w:val="none" w:sz="0" w:space="0" w:color="auto"/>
        <w:bottom w:val="none" w:sz="0" w:space="0" w:color="auto"/>
        <w:right w:val="none" w:sz="0" w:space="0" w:color="auto"/>
      </w:divBdr>
    </w:div>
    <w:div w:id="921108813">
      <w:bodyDiv w:val="1"/>
      <w:marLeft w:val="0"/>
      <w:marRight w:val="0"/>
      <w:marTop w:val="0"/>
      <w:marBottom w:val="0"/>
      <w:divBdr>
        <w:top w:val="none" w:sz="0" w:space="0" w:color="auto"/>
        <w:left w:val="none" w:sz="0" w:space="0" w:color="auto"/>
        <w:bottom w:val="none" w:sz="0" w:space="0" w:color="auto"/>
        <w:right w:val="none" w:sz="0" w:space="0" w:color="auto"/>
      </w:divBdr>
    </w:div>
    <w:div w:id="935866546">
      <w:bodyDiv w:val="1"/>
      <w:marLeft w:val="0"/>
      <w:marRight w:val="0"/>
      <w:marTop w:val="0"/>
      <w:marBottom w:val="0"/>
      <w:divBdr>
        <w:top w:val="none" w:sz="0" w:space="0" w:color="auto"/>
        <w:left w:val="none" w:sz="0" w:space="0" w:color="auto"/>
        <w:bottom w:val="none" w:sz="0" w:space="0" w:color="auto"/>
        <w:right w:val="none" w:sz="0" w:space="0" w:color="auto"/>
      </w:divBdr>
    </w:div>
    <w:div w:id="951673684">
      <w:bodyDiv w:val="1"/>
      <w:marLeft w:val="0"/>
      <w:marRight w:val="0"/>
      <w:marTop w:val="0"/>
      <w:marBottom w:val="0"/>
      <w:divBdr>
        <w:top w:val="none" w:sz="0" w:space="0" w:color="auto"/>
        <w:left w:val="none" w:sz="0" w:space="0" w:color="auto"/>
        <w:bottom w:val="none" w:sz="0" w:space="0" w:color="auto"/>
        <w:right w:val="none" w:sz="0" w:space="0" w:color="auto"/>
      </w:divBdr>
    </w:div>
    <w:div w:id="1065032827">
      <w:bodyDiv w:val="1"/>
      <w:marLeft w:val="0"/>
      <w:marRight w:val="0"/>
      <w:marTop w:val="0"/>
      <w:marBottom w:val="0"/>
      <w:divBdr>
        <w:top w:val="none" w:sz="0" w:space="0" w:color="auto"/>
        <w:left w:val="none" w:sz="0" w:space="0" w:color="auto"/>
        <w:bottom w:val="none" w:sz="0" w:space="0" w:color="auto"/>
        <w:right w:val="none" w:sz="0" w:space="0" w:color="auto"/>
      </w:divBdr>
    </w:div>
    <w:div w:id="1076779731">
      <w:bodyDiv w:val="1"/>
      <w:marLeft w:val="0"/>
      <w:marRight w:val="0"/>
      <w:marTop w:val="0"/>
      <w:marBottom w:val="0"/>
      <w:divBdr>
        <w:top w:val="none" w:sz="0" w:space="0" w:color="auto"/>
        <w:left w:val="none" w:sz="0" w:space="0" w:color="auto"/>
        <w:bottom w:val="none" w:sz="0" w:space="0" w:color="auto"/>
        <w:right w:val="none" w:sz="0" w:space="0" w:color="auto"/>
      </w:divBdr>
    </w:div>
    <w:div w:id="1090006291">
      <w:bodyDiv w:val="1"/>
      <w:marLeft w:val="0"/>
      <w:marRight w:val="0"/>
      <w:marTop w:val="0"/>
      <w:marBottom w:val="0"/>
      <w:divBdr>
        <w:top w:val="none" w:sz="0" w:space="0" w:color="auto"/>
        <w:left w:val="none" w:sz="0" w:space="0" w:color="auto"/>
        <w:bottom w:val="none" w:sz="0" w:space="0" w:color="auto"/>
        <w:right w:val="none" w:sz="0" w:space="0" w:color="auto"/>
      </w:divBdr>
    </w:div>
    <w:div w:id="1121001172">
      <w:bodyDiv w:val="1"/>
      <w:marLeft w:val="0"/>
      <w:marRight w:val="0"/>
      <w:marTop w:val="0"/>
      <w:marBottom w:val="0"/>
      <w:divBdr>
        <w:top w:val="none" w:sz="0" w:space="0" w:color="auto"/>
        <w:left w:val="none" w:sz="0" w:space="0" w:color="auto"/>
        <w:bottom w:val="none" w:sz="0" w:space="0" w:color="auto"/>
        <w:right w:val="none" w:sz="0" w:space="0" w:color="auto"/>
      </w:divBdr>
    </w:div>
    <w:div w:id="1170831088">
      <w:bodyDiv w:val="1"/>
      <w:marLeft w:val="0"/>
      <w:marRight w:val="0"/>
      <w:marTop w:val="0"/>
      <w:marBottom w:val="0"/>
      <w:divBdr>
        <w:top w:val="none" w:sz="0" w:space="0" w:color="auto"/>
        <w:left w:val="none" w:sz="0" w:space="0" w:color="auto"/>
        <w:bottom w:val="none" w:sz="0" w:space="0" w:color="auto"/>
        <w:right w:val="none" w:sz="0" w:space="0" w:color="auto"/>
      </w:divBdr>
    </w:div>
    <w:div w:id="1184906313">
      <w:bodyDiv w:val="1"/>
      <w:marLeft w:val="0"/>
      <w:marRight w:val="0"/>
      <w:marTop w:val="0"/>
      <w:marBottom w:val="0"/>
      <w:divBdr>
        <w:top w:val="none" w:sz="0" w:space="0" w:color="auto"/>
        <w:left w:val="none" w:sz="0" w:space="0" w:color="auto"/>
        <w:bottom w:val="none" w:sz="0" w:space="0" w:color="auto"/>
        <w:right w:val="none" w:sz="0" w:space="0" w:color="auto"/>
      </w:divBdr>
    </w:div>
    <w:div w:id="1193957150">
      <w:bodyDiv w:val="1"/>
      <w:marLeft w:val="0"/>
      <w:marRight w:val="0"/>
      <w:marTop w:val="0"/>
      <w:marBottom w:val="0"/>
      <w:divBdr>
        <w:top w:val="none" w:sz="0" w:space="0" w:color="auto"/>
        <w:left w:val="none" w:sz="0" w:space="0" w:color="auto"/>
        <w:bottom w:val="none" w:sz="0" w:space="0" w:color="auto"/>
        <w:right w:val="none" w:sz="0" w:space="0" w:color="auto"/>
      </w:divBdr>
    </w:div>
    <w:div w:id="1194537074">
      <w:bodyDiv w:val="1"/>
      <w:marLeft w:val="0"/>
      <w:marRight w:val="0"/>
      <w:marTop w:val="0"/>
      <w:marBottom w:val="0"/>
      <w:divBdr>
        <w:top w:val="none" w:sz="0" w:space="0" w:color="auto"/>
        <w:left w:val="none" w:sz="0" w:space="0" w:color="auto"/>
        <w:bottom w:val="none" w:sz="0" w:space="0" w:color="auto"/>
        <w:right w:val="none" w:sz="0" w:space="0" w:color="auto"/>
      </w:divBdr>
    </w:div>
    <w:div w:id="1217084099">
      <w:bodyDiv w:val="1"/>
      <w:marLeft w:val="0"/>
      <w:marRight w:val="0"/>
      <w:marTop w:val="0"/>
      <w:marBottom w:val="0"/>
      <w:divBdr>
        <w:top w:val="none" w:sz="0" w:space="0" w:color="auto"/>
        <w:left w:val="none" w:sz="0" w:space="0" w:color="auto"/>
        <w:bottom w:val="none" w:sz="0" w:space="0" w:color="auto"/>
        <w:right w:val="none" w:sz="0" w:space="0" w:color="auto"/>
      </w:divBdr>
    </w:div>
    <w:div w:id="1248882189">
      <w:bodyDiv w:val="1"/>
      <w:marLeft w:val="0"/>
      <w:marRight w:val="0"/>
      <w:marTop w:val="0"/>
      <w:marBottom w:val="0"/>
      <w:divBdr>
        <w:top w:val="none" w:sz="0" w:space="0" w:color="auto"/>
        <w:left w:val="none" w:sz="0" w:space="0" w:color="auto"/>
        <w:bottom w:val="none" w:sz="0" w:space="0" w:color="auto"/>
        <w:right w:val="none" w:sz="0" w:space="0" w:color="auto"/>
      </w:divBdr>
    </w:div>
    <w:div w:id="1296763050">
      <w:bodyDiv w:val="1"/>
      <w:marLeft w:val="0"/>
      <w:marRight w:val="0"/>
      <w:marTop w:val="0"/>
      <w:marBottom w:val="0"/>
      <w:divBdr>
        <w:top w:val="none" w:sz="0" w:space="0" w:color="auto"/>
        <w:left w:val="none" w:sz="0" w:space="0" w:color="auto"/>
        <w:bottom w:val="none" w:sz="0" w:space="0" w:color="auto"/>
        <w:right w:val="none" w:sz="0" w:space="0" w:color="auto"/>
      </w:divBdr>
    </w:div>
    <w:div w:id="1333219284">
      <w:bodyDiv w:val="1"/>
      <w:marLeft w:val="0"/>
      <w:marRight w:val="0"/>
      <w:marTop w:val="0"/>
      <w:marBottom w:val="0"/>
      <w:divBdr>
        <w:top w:val="none" w:sz="0" w:space="0" w:color="auto"/>
        <w:left w:val="none" w:sz="0" w:space="0" w:color="auto"/>
        <w:bottom w:val="none" w:sz="0" w:space="0" w:color="auto"/>
        <w:right w:val="none" w:sz="0" w:space="0" w:color="auto"/>
      </w:divBdr>
    </w:div>
    <w:div w:id="1352488467">
      <w:bodyDiv w:val="1"/>
      <w:marLeft w:val="0"/>
      <w:marRight w:val="0"/>
      <w:marTop w:val="0"/>
      <w:marBottom w:val="0"/>
      <w:divBdr>
        <w:top w:val="none" w:sz="0" w:space="0" w:color="auto"/>
        <w:left w:val="none" w:sz="0" w:space="0" w:color="auto"/>
        <w:bottom w:val="none" w:sz="0" w:space="0" w:color="auto"/>
        <w:right w:val="none" w:sz="0" w:space="0" w:color="auto"/>
      </w:divBdr>
    </w:div>
    <w:div w:id="1379361112">
      <w:bodyDiv w:val="1"/>
      <w:marLeft w:val="0"/>
      <w:marRight w:val="0"/>
      <w:marTop w:val="0"/>
      <w:marBottom w:val="0"/>
      <w:divBdr>
        <w:top w:val="none" w:sz="0" w:space="0" w:color="auto"/>
        <w:left w:val="none" w:sz="0" w:space="0" w:color="auto"/>
        <w:bottom w:val="none" w:sz="0" w:space="0" w:color="auto"/>
        <w:right w:val="none" w:sz="0" w:space="0" w:color="auto"/>
      </w:divBdr>
    </w:div>
    <w:div w:id="1386639726">
      <w:bodyDiv w:val="1"/>
      <w:marLeft w:val="0"/>
      <w:marRight w:val="0"/>
      <w:marTop w:val="0"/>
      <w:marBottom w:val="0"/>
      <w:divBdr>
        <w:top w:val="none" w:sz="0" w:space="0" w:color="auto"/>
        <w:left w:val="none" w:sz="0" w:space="0" w:color="auto"/>
        <w:bottom w:val="none" w:sz="0" w:space="0" w:color="auto"/>
        <w:right w:val="none" w:sz="0" w:space="0" w:color="auto"/>
      </w:divBdr>
    </w:div>
    <w:div w:id="1399742683">
      <w:bodyDiv w:val="1"/>
      <w:marLeft w:val="0"/>
      <w:marRight w:val="0"/>
      <w:marTop w:val="0"/>
      <w:marBottom w:val="0"/>
      <w:divBdr>
        <w:top w:val="none" w:sz="0" w:space="0" w:color="auto"/>
        <w:left w:val="none" w:sz="0" w:space="0" w:color="auto"/>
        <w:bottom w:val="none" w:sz="0" w:space="0" w:color="auto"/>
        <w:right w:val="none" w:sz="0" w:space="0" w:color="auto"/>
      </w:divBdr>
    </w:div>
    <w:div w:id="1415786016">
      <w:bodyDiv w:val="1"/>
      <w:marLeft w:val="0"/>
      <w:marRight w:val="0"/>
      <w:marTop w:val="0"/>
      <w:marBottom w:val="0"/>
      <w:divBdr>
        <w:top w:val="none" w:sz="0" w:space="0" w:color="auto"/>
        <w:left w:val="none" w:sz="0" w:space="0" w:color="auto"/>
        <w:bottom w:val="none" w:sz="0" w:space="0" w:color="auto"/>
        <w:right w:val="none" w:sz="0" w:space="0" w:color="auto"/>
      </w:divBdr>
    </w:div>
    <w:div w:id="1516530652">
      <w:bodyDiv w:val="1"/>
      <w:marLeft w:val="0"/>
      <w:marRight w:val="0"/>
      <w:marTop w:val="0"/>
      <w:marBottom w:val="0"/>
      <w:divBdr>
        <w:top w:val="none" w:sz="0" w:space="0" w:color="auto"/>
        <w:left w:val="none" w:sz="0" w:space="0" w:color="auto"/>
        <w:bottom w:val="none" w:sz="0" w:space="0" w:color="auto"/>
        <w:right w:val="none" w:sz="0" w:space="0" w:color="auto"/>
      </w:divBdr>
    </w:div>
    <w:div w:id="1554778006">
      <w:bodyDiv w:val="1"/>
      <w:marLeft w:val="0"/>
      <w:marRight w:val="0"/>
      <w:marTop w:val="0"/>
      <w:marBottom w:val="0"/>
      <w:divBdr>
        <w:top w:val="none" w:sz="0" w:space="0" w:color="auto"/>
        <w:left w:val="none" w:sz="0" w:space="0" w:color="auto"/>
        <w:bottom w:val="none" w:sz="0" w:space="0" w:color="auto"/>
        <w:right w:val="none" w:sz="0" w:space="0" w:color="auto"/>
      </w:divBdr>
    </w:div>
    <w:div w:id="1558056410">
      <w:bodyDiv w:val="1"/>
      <w:marLeft w:val="0"/>
      <w:marRight w:val="0"/>
      <w:marTop w:val="0"/>
      <w:marBottom w:val="0"/>
      <w:divBdr>
        <w:top w:val="none" w:sz="0" w:space="0" w:color="auto"/>
        <w:left w:val="none" w:sz="0" w:space="0" w:color="auto"/>
        <w:bottom w:val="none" w:sz="0" w:space="0" w:color="auto"/>
        <w:right w:val="none" w:sz="0" w:space="0" w:color="auto"/>
      </w:divBdr>
    </w:div>
    <w:div w:id="1566255630">
      <w:bodyDiv w:val="1"/>
      <w:marLeft w:val="0"/>
      <w:marRight w:val="0"/>
      <w:marTop w:val="0"/>
      <w:marBottom w:val="0"/>
      <w:divBdr>
        <w:top w:val="none" w:sz="0" w:space="0" w:color="auto"/>
        <w:left w:val="none" w:sz="0" w:space="0" w:color="auto"/>
        <w:bottom w:val="none" w:sz="0" w:space="0" w:color="auto"/>
        <w:right w:val="none" w:sz="0" w:space="0" w:color="auto"/>
      </w:divBdr>
    </w:div>
    <w:div w:id="1580677380">
      <w:bodyDiv w:val="1"/>
      <w:marLeft w:val="0"/>
      <w:marRight w:val="0"/>
      <w:marTop w:val="0"/>
      <w:marBottom w:val="0"/>
      <w:divBdr>
        <w:top w:val="none" w:sz="0" w:space="0" w:color="auto"/>
        <w:left w:val="none" w:sz="0" w:space="0" w:color="auto"/>
        <w:bottom w:val="none" w:sz="0" w:space="0" w:color="auto"/>
        <w:right w:val="none" w:sz="0" w:space="0" w:color="auto"/>
      </w:divBdr>
    </w:div>
    <w:div w:id="1582526675">
      <w:bodyDiv w:val="1"/>
      <w:marLeft w:val="0"/>
      <w:marRight w:val="0"/>
      <w:marTop w:val="0"/>
      <w:marBottom w:val="0"/>
      <w:divBdr>
        <w:top w:val="none" w:sz="0" w:space="0" w:color="auto"/>
        <w:left w:val="none" w:sz="0" w:space="0" w:color="auto"/>
        <w:bottom w:val="none" w:sz="0" w:space="0" w:color="auto"/>
        <w:right w:val="none" w:sz="0" w:space="0" w:color="auto"/>
      </w:divBdr>
    </w:div>
    <w:div w:id="1698462974">
      <w:bodyDiv w:val="1"/>
      <w:marLeft w:val="0"/>
      <w:marRight w:val="0"/>
      <w:marTop w:val="0"/>
      <w:marBottom w:val="0"/>
      <w:divBdr>
        <w:top w:val="none" w:sz="0" w:space="0" w:color="auto"/>
        <w:left w:val="none" w:sz="0" w:space="0" w:color="auto"/>
        <w:bottom w:val="none" w:sz="0" w:space="0" w:color="auto"/>
        <w:right w:val="none" w:sz="0" w:space="0" w:color="auto"/>
      </w:divBdr>
    </w:div>
    <w:div w:id="1732146469">
      <w:bodyDiv w:val="1"/>
      <w:marLeft w:val="0"/>
      <w:marRight w:val="0"/>
      <w:marTop w:val="0"/>
      <w:marBottom w:val="0"/>
      <w:divBdr>
        <w:top w:val="none" w:sz="0" w:space="0" w:color="auto"/>
        <w:left w:val="none" w:sz="0" w:space="0" w:color="auto"/>
        <w:bottom w:val="none" w:sz="0" w:space="0" w:color="auto"/>
        <w:right w:val="none" w:sz="0" w:space="0" w:color="auto"/>
      </w:divBdr>
    </w:div>
    <w:div w:id="1735199258">
      <w:bodyDiv w:val="1"/>
      <w:marLeft w:val="0"/>
      <w:marRight w:val="0"/>
      <w:marTop w:val="0"/>
      <w:marBottom w:val="0"/>
      <w:divBdr>
        <w:top w:val="none" w:sz="0" w:space="0" w:color="auto"/>
        <w:left w:val="none" w:sz="0" w:space="0" w:color="auto"/>
        <w:bottom w:val="none" w:sz="0" w:space="0" w:color="auto"/>
        <w:right w:val="none" w:sz="0" w:space="0" w:color="auto"/>
      </w:divBdr>
    </w:div>
    <w:div w:id="1754086035">
      <w:bodyDiv w:val="1"/>
      <w:marLeft w:val="0"/>
      <w:marRight w:val="0"/>
      <w:marTop w:val="0"/>
      <w:marBottom w:val="0"/>
      <w:divBdr>
        <w:top w:val="none" w:sz="0" w:space="0" w:color="auto"/>
        <w:left w:val="none" w:sz="0" w:space="0" w:color="auto"/>
        <w:bottom w:val="none" w:sz="0" w:space="0" w:color="auto"/>
        <w:right w:val="none" w:sz="0" w:space="0" w:color="auto"/>
      </w:divBdr>
    </w:div>
    <w:div w:id="1772780515">
      <w:bodyDiv w:val="1"/>
      <w:marLeft w:val="0"/>
      <w:marRight w:val="0"/>
      <w:marTop w:val="0"/>
      <w:marBottom w:val="0"/>
      <w:divBdr>
        <w:top w:val="none" w:sz="0" w:space="0" w:color="auto"/>
        <w:left w:val="none" w:sz="0" w:space="0" w:color="auto"/>
        <w:bottom w:val="none" w:sz="0" w:space="0" w:color="auto"/>
        <w:right w:val="none" w:sz="0" w:space="0" w:color="auto"/>
      </w:divBdr>
    </w:div>
    <w:div w:id="1835143540">
      <w:bodyDiv w:val="1"/>
      <w:marLeft w:val="0"/>
      <w:marRight w:val="0"/>
      <w:marTop w:val="0"/>
      <w:marBottom w:val="0"/>
      <w:divBdr>
        <w:top w:val="none" w:sz="0" w:space="0" w:color="auto"/>
        <w:left w:val="none" w:sz="0" w:space="0" w:color="auto"/>
        <w:bottom w:val="none" w:sz="0" w:space="0" w:color="auto"/>
        <w:right w:val="none" w:sz="0" w:space="0" w:color="auto"/>
      </w:divBdr>
    </w:div>
    <w:div w:id="1868180672">
      <w:bodyDiv w:val="1"/>
      <w:marLeft w:val="0"/>
      <w:marRight w:val="0"/>
      <w:marTop w:val="0"/>
      <w:marBottom w:val="0"/>
      <w:divBdr>
        <w:top w:val="none" w:sz="0" w:space="0" w:color="auto"/>
        <w:left w:val="none" w:sz="0" w:space="0" w:color="auto"/>
        <w:bottom w:val="none" w:sz="0" w:space="0" w:color="auto"/>
        <w:right w:val="none" w:sz="0" w:space="0" w:color="auto"/>
      </w:divBdr>
    </w:div>
    <w:div w:id="1872572687">
      <w:bodyDiv w:val="1"/>
      <w:marLeft w:val="0"/>
      <w:marRight w:val="0"/>
      <w:marTop w:val="0"/>
      <w:marBottom w:val="0"/>
      <w:divBdr>
        <w:top w:val="none" w:sz="0" w:space="0" w:color="auto"/>
        <w:left w:val="none" w:sz="0" w:space="0" w:color="auto"/>
        <w:bottom w:val="none" w:sz="0" w:space="0" w:color="auto"/>
        <w:right w:val="none" w:sz="0" w:space="0" w:color="auto"/>
      </w:divBdr>
    </w:div>
    <w:div w:id="1903439818">
      <w:bodyDiv w:val="1"/>
      <w:marLeft w:val="0"/>
      <w:marRight w:val="0"/>
      <w:marTop w:val="0"/>
      <w:marBottom w:val="0"/>
      <w:divBdr>
        <w:top w:val="none" w:sz="0" w:space="0" w:color="auto"/>
        <w:left w:val="none" w:sz="0" w:space="0" w:color="auto"/>
        <w:bottom w:val="none" w:sz="0" w:space="0" w:color="auto"/>
        <w:right w:val="none" w:sz="0" w:space="0" w:color="auto"/>
      </w:divBdr>
    </w:div>
    <w:div w:id="1911499571">
      <w:bodyDiv w:val="1"/>
      <w:marLeft w:val="0"/>
      <w:marRight w:val="0"/>
      <w:marTop w:val="0"/>
      <w:marBottom w:val="0"/>
      <w:divBdr>
        <w:top w:val="none" w:sz="0" w:space="0" w:color="auto"/>
        <w:left w:val="none" w:sz="0" w:space="0" w:color="auto"/>
        <w:bottom w:val="none" w:sz="0" w:space="0" w:color="auto"/>
        <w:right w:val="none" w:sz="0" w:space="0" w:color="auto"/>
      </w:divBdr>
    </w:div>
    <w:div w:id="1925141157">
      <w:bodyDiv w:val="1"/>
      <w:marLeft w:val="0"/>
      <w:marRight w:val="0"/>
      <w:marTop w:val="0"/>
      <w:marBottom w:val="0"/>
      <w:divBdr>
        <w:top w:val="none" w:sz="0" w:space="0" w:color="auto"/>
        <w:left w:val="none" w:sz="0" w:space="0" w:color="auto"/>
        <w:bottom w:val="none" w:sz="0" w:space="0" w:color="auto"/>
        <w:right w:val="none" w:sz="0" w:space="0" w:color="auto"/>
      </w:divBdr>
    </w:div>
    <w:div w:id="1929148573">
      <w:bodyDiv w:val="1"/>
      <w:marLeft w:val="0"/>
      <w:marRight w:val="0"/>
      <w:marTop w:val="0"/>
      <w:marBottom w:val="0"/>
      <w:divBdr>
        <w:top w:val="none" w:sz="0" w:space="0" w:color="auto"/>
        <w:left w:val="none" w:sz="0" w:space="0" w:color="auto"/>
        <w:bottom w:val="none" w:sz="0" w:space="0" w:color="auto"/>
        <w:right w:val="none" w:sz="0" w:space="0" w:color="auto"/>
      </w:divBdr>
    </w:div>
    <w:div w:id="1938976086">
      <w:bodyDiv w:val="1"/>
      <w:marLeft w:val="0"/>
      <w:marRight w:val="0"/>
      <w:marTop w:val="0"/>
      <w:marBottom w:val="0"/>
      <w:divBdr>
        <w:top w:val="none" w:sz="0" w:space="0" w:color="auto"/>
        <w:left w:val="none" w:sz="0" w:space="0" w:color="auto"/>
        <w:bottom w:val="none" w:sz="0" w:space="0" w:color="auto"/>
        <w:right w:val="none" w:sz="0" w:space="0" w:color="auto"/>
      </w:divBdr>
    </w:div>
    <w:div w:id="1987199119">
      <w:bodyDiv w:val="1"/>
      <w:marLeft w:val="0"/>
      <w:marRight w:val="0"/>
      <w:marTop w:val="0"/>
      <w:marBottom w:val="0"/>
      <w:divBdr>
        <w:top w:val="none" w:sz="0" w:space="0" w:color="auto"/>
        <w:left w:val="none" w:sz="0" w:space="0" w:color="auto"/>
        <w:bottom w:val="none" w:sz="0" w:space="0" w:color="auto"/>
        <w:right w:val="none" w:sz="0" w:space="0" w:color="auto"/>
      </w:divBdr>
    </w:div>
    <w:div w:id="1993948756">
      <w:bodyDiv w:val="1"/>
      <w:marLeft w:val="0"/>
      <w:marRight w:val="0"/>
      <w:marTop w:val="0"/>
      <w:marBottom w:val="0"/>
      <w:divBdr>
        <w:top w:val="none" w:sz="0" w:space="0" w:color="auto"/>
        <w:left w:val="none" w:sz="0" w:space="0" w:color="auto"/>
        <w:bottom w:val="none" w:sz="0" w:space="0" w:color="auto"/>
        <w:right w:val="none" w:sz="0" w:space="0" w:color="auto"/>
      </w:divBdr>
    </w:div>
    <w:div w:id="2087877457">
      <w:bodyDiv w:val="1"/>
      <w:marLeft w:val="0"/>
      <w:marRight w:val="0"/>
      <w:marTop w:val="0"/>
      <w:marBottom w:val="0"/>
      <w:divBdr>
        <w:top w:val="none" w:sz="0" w:space="0" w:color="auto"/>
        <w:left w:val="none" w:sz="0" w:space="0" w:color="auto"/>
        <w:bottom w:val="none" w:sz="0" w:space="0" w:color="auto"/>
        <w:right w:val="none" w:sz="0" w:space="0" w:color="auto"/>
      </w:divBdr>
    </w:div>
    <w:div w:id="212476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4.xml"/><Relationship Id="rId26" Type="http://schemas.openxmlformats.org/officeDocument/2006/relationships/hyperlink" Target="https://books.google.co.uk/books?hl=en&amp;lr=&amp;id=k5VBsRZfzQsC&amp;oi=fnd&amp;pg=PA261&amp;dq=taguchi+method&amp;ots=liYQB1Ysjz&amp;sig=MLzznPAXkOj7KQHS50x5giBQ-8w" TargetMode="Externa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3.xml"/><Relationship Id="rId25" Type="http://schemas.openxmlformats.org/officeDocument/2006/relationships/hyperlink" Target="https://leangames.co.uk/product/the-lean-six-sigma-catapult-kit/" TargetMode="Externa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ciencedirect.com/science/article/pii/0895717795002197?ref=pdf_download&amp;fr=RR-2&amp;rr=9e904d4338158ca2"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d1wqtxts1xzle7.cloudfront.net/48039951/An_Overview_on_Taguchi_Method-libre.pdf?1471169596=&amp;response-content-disposition=inline%3B+filename%3DAn_Overview_on_Taguchi_Method.pdf&amp;Expires=1775643764&amp;Signature=BshbygbSRcjfsMYqqFpaYNoqGkzWfkR0jps5wt2gF920r~UjoFrrtUmIyz9VD34iw5-ScDEU6o6U-bxGJN84EzwXkiagxN6oTPSV302SnlAkJDZJRWn9W27i9wLAfYouL44xjUvsmqN3KkIhbApLHc2H4C2tDDM3FzsJPSXKI8Y18H9L~~Ss-5KHgTN71EYHidAdtjJgiHsWbgfxlg2GO3aqP0bqAr3sdWc6Br5xwqJ~zpNZOvyx~AcFm8uh7bLn8rNm6-d1Vv9FSL9wWKbwKkWbMg689gmj~~mgCPFfh38T0Jp8x-YtkfY3iAnBIr-K9kh8~Oj40MxBwuiNAqTNJA__&amp;Key-Pair-Id=APKAJLOHF5GGSLRBV4ZA" TargetMode="External"/><Relationship Id="rId28" Type="http://schemas.openxmlformats.org/officeDocument/2006/relationships/hyperlink" Target="https://www.6sigma.us/process-design/taguchi-method/" TargetMode="External"/><Relationship Id="rId10" Type="http://schemas.openxmlformats.org/officeDocument/2006/relationships/image" Target="media/image2.png"/><Relationship Id="rId19" Type="http://schemas.openxmlformats.org/officeDocument/2006/relationships/chart" Target="charts/chart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7.png"/><Relationship Id="rId27" Type="http://schemas.openxmlformats.org/officeDocument/2006/relationships/hyperlink" Target="https://ntrs.nasa.gov/api/citations/20040121019/downloads/20040121019.pdf"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02003249\AppData\Local\Microsoft\Windows\INetCache\Content.Outlook\LV0GAE80\Catapult%20Taguchi%20G4%202026.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02003249\AppData\Local\Microsoft\Windows\INetCache\Content.Outlook\LV0GAE80\Catapult%20Taguchi%20G4%20202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Operator</a:t>
            </a:r>
          </a:p>
        </c:rich>
      </c:tx>
      <c:layout>
        <c:manualLayout>
          <c:xMode val="edge"/>
          <c:yMode val="edge"/>
          <c:x val="0.29141059446091178"/>
          <c:y val="4.46929982808752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6118029350842087"/>
          <c:y val="0.27220902612826603"/>
          <c:w val="0.64056155553132899"/>
          <c:h val="0.546144724783511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Blank'!$P$48:$P$49</c:f>
              <c:numCache>
                <c:formatCode>General</c:formatCode>
                <c:ptCount val="2"/>
                <c:pt idx="0">
                  <c:v>96.333333333333343</c:v>
                </c:pt>
                <c:pt idx="1">
                  <c:v>104.58333333333334</c:v>
                </c:pt>
              </c:numCache>
            </c:numRef>
          </c:val>
          <c:smooth val="0"/>
          <c:extLst>
            <c:ext xmlns:c16="http://schemas.microsoft.com/office/drawing/2014/chart" uri="{C3380CC4-5D6E-409C-BE32-E72D297353CC}">
              <c16:uniqueId val="{00000000-4CEE-44D4-B64A-185665858F4C}"/>
            </c:ext>
          </c:extLst>
        </c:ser>
        <c:dLbls>
          <c:showLegendKey val="0"/>
          <c:showVal val="0"/>
          <c:showCatName val="0"/>
          <c:showSerName val="0"/>
          <c:showPercent val="0"/>
          <c:showBubbleSize val="0"/>
        </c:dLbls>
        <c:marker val="1"/>
        <c:smooth val="0"/>
        <c:axId val="528971928"/>
        <c:axId val="528974552"/>
      </c:lineChart>
      <c:catAx>
        <c:axId val="528971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4552"/>
        <c:crosses val="autoZero"/>
        <c:auto val="1"/>
        <c:lblAlgn val="ctr"/>
        <c:lblOffset val="100"/>
        <c:noMultiLvlLbl val="0"/>
      </c:catAx>
      <c:valAx>
        <c:axId val="528974552"/>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1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effectLst/>
              </a:rPr>
              <a:t>BC</a:t>
            </a:r>
            <a:r>
              <a:rPr lang="en-GB" sz="1200" b="1" i="0" u="none" strike="noStrike" baseline="0">
                <a:effectLst/>
              </a:rPr>
              <a:t> </a:t>
            </a:r>
            <a:r>
              <a:rPr lang="en-GB" sz="1200" b="0" i="0" u="none" strike="noStrike" baseline="0">
                <a:effectLst/>
              </a:rPr>
              <a:t>Interaction</a:t>
            </a:r>
            <a:r>
              <a:rPr lang="en-GB" sz="1200" b="0" i="0" u="none" strike="noStrike" baseline="0"/>
              <a:t> </a:t>
            </a:r>
            <a:endParaRPr lang="en-GB" sz="1200"/>
          </a:p>
        </c:rich>
      </c:tx>
      <c:layout>
        <c:manualLayout>
          <c:xMode val="edge"/>
          <c:yMode val="edge"/>
          <c:x val="0.18489235075418084"/>
          <c:y val="4.382210217908807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754279908559816"/>
          <c:y val="0.27423290203327177"/>
          <c:w val="0.70257919959286952"/>
          <c:h val="0.554245710044100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'Catapult Blank'!$O$48:$O$49</c:f>
              <c:numCache>
                <c:formatCode>General</c:formatCode>
                <c:ptCount val="2"/>
                <c:pt idx="0">
                  <c:v>98.083333333333329</c:v>
                </c:pt>
                <c:pt idx="1">
                  <c:v>104.58333333333334</c:v>
                </c:pt>
              </c:numCache>
            </c:numRef>
          </c:val>
          <c:smooth val="0"/>
          <c:extLst>
            <c:ext xmlns:c16="http://schemas.microsoft.com/office/drawing/2014/chart" uri="{C3380CC4-5D6E-409C-BE32-E72D297353CC}">
              <c16:uniqueId val="{00000000-D2FB-4F33-BE66-337A58933563}"/>
            </c:ext>
          </c:extLst>
        </c:ser>
        <c:dLbls>
          <c:showLegendKey val="0"/>
          <c:showVal val="0"/>
          <c:showCatName val="0"/>
          <c:showSerName val="0"/>
          <c:showPercent val="0"/>
          <c:showBubbleSize val="0"/>
        </c:dLbls>
        <c:marker val="1"/>
        <c:smooth val="0"/>
        <c:axId val="528998496"/>
        <c:axId val="528996856"/>
      </c:lineChart>
      <c:catAx>
        <c:axId val="52899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6856"/>
        <c:crosses val="autoZero"/>
        <c:auto val="1"/>
        <c:lblAlgn val="ctr"/>
        <c:lblOffset val="100"/>
        <c:noMultiLvlLbl val="0"/>
      </c:catAx>
      <c:valAx>
        <c:axId val="5289968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Pull Back</a:t>
            </a:r>
          </a:p>
        </c:rich>
      </c:tx>
      <c:layout>
        <c:manualLayout>
          <c:xMode val="edge"/>
          <c:yMode val="edge"/>
          <c:x val="0.31915592557299766"/>
          <c:y val="4.436229205175600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53418322709661"/>
          <c:y val="0.27730841121495331"/>
          <c:w val="0.68864826465695805"/>
          <c:h val="0.54924659651188457"/>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Blank'!$N$48:$N$49</c:f>
              <c:numCache>
                <c:formatCode>General</c:formatCode>
                <c:ptCount val="2"/>
                <c:pt idx="0">
                  <c:v>65.666666666666657</c:v>
                </c:pt>
                <c:pt idx="1">
                  <c:v>137</c:v>
                </c:pt>
              </c:numCache>
            </c:numRef>
          </c:val>
          <c:smooth val="0"/>
          <c:extLst>
            <c:ext xmlns:c16="http://schemas.microsoft.com/office/drawing/2014/chart" uri="{C3380CC4-5D6E-409C-BE32-E72D297353CC}">
              <c16:uniqueId val="{00000000-3246-4FB5-8A31-F7CE4EDBC1FD}"/>
            </c:ext>
          </c:extLst>
        </c:ser>
        <c:dLbls>
          <c:showLegendKey val="0"/>
          <c:showVal val="0"/>
          <c:showCatName val="0"/>
          <c:showSerName val="0"/>
          <c:showPercent val="0"/>
          <c:showBubbleSize val="0"/>
        </c:dLbls>
        <c:marker val="1"/>
        <c:smooth val="0"/>
        <c:axId val="525150936"/>
        <c:axId val="525156512"/>
      </c:lineChart>
      <c:catAx>
        <c:axId val="525150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6512"/>
        <c:crosses val="autoZero"/>
        <c:auto val="1"/>
        <c:lblAlgn val="ctr"/>
        <c:lblOffset val="100"/>
        <c:noMultiLvlLbl val="0"/>
      </c:catAx>
      <c:valAx>
        <c:axId val="525156512"/>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Front</a:t>
            </a:r>
            <a:r>
              <a:rPr lang="en-GB" sz="1200" baseline="0"/>
              <a:t> Pos</a:t>
            </a:r>
            <a:endParaRPr lang="en-GB" sz="1200"/>
          </a:p>
        </c:rich>
      </c:tx>
      <c:layout>
        <c:manualLayout>
          <c:xMode val="edge"/>
          <c:yMode val="edge"/>
          <c:x val="0.30275025092240487"/>
          <c:y val="6.6539949714698662E-2"/>
        </c:manualLayout>
      </c:layout>
      <c:overlay val="0"/>
      <c:spPr>
        <a:noFill/>
        <a:ln>
          <a:noFill/>
        </a:ln>
        <a:effectLst/>
      </c:spPr>
    </c:title>
    <c:autoTitleDeleted val="0"/>
    <c:plotArea>
      <c:layout/>
      <c:lineChart>
        <c:grouping val="standard"/>
        <c:varyColors val="0"/>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Blank'!$J$48:$J$49</c:f>
              <c:numCache>
                <c:formatCode>General</c:formatCode>
                <c:ptCount val="2"/>
                <c:pt idx="0">
                  <c:v>131.25</c:v>
                </c:pt>
                <c:pt idx="1">
                  <c:v>71.416666666666657</c:v>
                </c:pt>
              </c:numCache>
            </c:numRef>
          </c:val>
          <c:smooth val="0"/>
          <c:extLst>
            <c:ext xmlns:c16="http://schemas.microsoft.com/office/drawing/2014/chart" uri="{C3380CC4-5D6E-409C-BE32-E72D297353CC}">
              <c16:uniqueId val="{00000001-60C4-47BB-838F-46021B075D69}"/>
            </c:ext>
          </c:extLst>
        </c:ser>
        <c:dLbls>
          <c:showLegendKey val="0"/>
          <c:showVal val="0"/>
          <c:showCatName val="0"/>
          <c:showSerName val="0"/>
          <c:showPercent val="0"/>
          <c:showBubbleSize val="0"/>
        </c:dLbls>
        <c:marker val="1"/>
        <c:smooth val="0"/>
        <c:axId val="526371624"/>
        <c:axId val="526367032"/>
        <c:extLst>
          <c:ext xmlns:c15="http://schemas.microsoft.com/office/drawing/2012/chart" uri="{02D57815-91ED-43cb-92C2-25804820EDAC}">
            <c15:filteredLineSeries>
              <c15:ser>
                <c:idx val="1"/>
                <c:order val="0"/>
                <c:cat>
                  <c:strRef>
                    <c:extLst>
                      <c:ext uri="{02D57815-91ED-43cb-92C2-25804820EDAC}">
                        <c15:formulaRef>
                          <c15:sqref>'Catapult Blank'!$I$46:$I$47</c15:sqref>
                        </c15:formulaRef>
                      </c:ext>
                    </c:extLst>
                    <c:strCache>
                      <c:ptCount val="2"/>
                      <c:pt idx="0">
                        <c:v>level 1</c:v>
                      </c:pt>
                      <c:pt idx="1">
                        <c:v>Level2</c:v>
                      </c:pt>
                    </c:strCache>
                  </c:strRef>
                </c:cat>
                <c:val>
                  <c:numRef>
                    <c:extLst>
                      <c:ext uri="{02D57815-91ED-43cb-92C2-25804820EDAC}">
                        <c15:formulaRef>
                          <c15:sqref>'Catapult Blank'!$J$48:$J$49</c15:sqref>
                        </c15:formulaRef>
                      </c:ext>
                    </c:extLst>
                    <c:numCache>
                      <c:formatCode>General</c:formatCode>
                      <c:ptCount val="2"/>
                      <c:pt idx="0">
                        <c:v>131.25</c:v>
                      </c:pt>
                      <c:pt idx="1">
                        <c:v>71.416666666666657</c:v>
                      </c:pt>
                    </c:numCache>
                  </c:numRef>
                </c:val>
                <c:smooth val="0"/>
                <c:extLst>
                  <c:ext xmlns:c16="http://schemas.microsoft.com/office/drawing/2014/chart" uri="{C3380CC4-5D6E-409C-BE32-E72D297353CC}">
                    <c16:uniqueId val="{00000000-60C4-47BB-838F-46021B075D69}"/>
                  </c:ext>
                </c:extLst>
              </c15:ser>
            </c15:filteredLineSeries>
          </c:ext>
        </c:extLst>
      </c:lineChart>
      <c:catAx>
        <c:axId val="526371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spPr>
    <a:ln w="9525">
      <a:solidFill>
        <a:schemeClr val="bg2">
          <a:lumMod val="90000"/>
        </a:schemeClr>
      </a:solidFill>
    </a:ln>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Anchor Pos</a:t>
            </a:r>
          </a:p>
        </c:rich>
      </c:tx>
      <c:layout>
        <c:manualLayout>
          <c:xMode val="edge"/>
          <c:yMode val="edge"/>
          <c:x val="0.27127256534584882"/>
          <c:y val="5.588062268078559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Blank'!$K$48:$K$49</c:f>
              <c:numCache>
                <c:formatCode>General</c:formatCode>
                <c:ptCount val="2"/>
                <c:pt idx="0">
                  <c:v>110.66666666666667</c:v>
                </c:pt>
                <c:pt idx="1">
                  <c:v>92</c:v>
                </c:pt>
              </c:numCache>
            </c:numRef>
          </c:val>
          <c:smooth val="0"/>
          <c:extLst>
            <c:ext xmlns:c16="http://schemas.microsoft.com/office/drawing/2014/chart" uri="{C3380CC4-5D6E-409C-BE32-E72D297353CC}">
              <c16:uniqueId val="{00000000-6160-4CCE-B1A1-1AA8E745BE6B}"/>
            </c:ext>
          </c:extLst>
        </c:ser>
        <c:dLbls>
          <c:showLegendKey val="0"/>
          <c:showVal val="0"/>
          <c:showCatName val="0"/>
          <c:showSerName val="0"/>
          <c:showPercent val="0"/>
          <c:showBubbleSize val="0"/>
        </c:dLbls>
        <c:marker val="1"/>
        <c:smooth val="0"/>
        <c:axId val="519319848"/>
        <c:axId val="519315256"/>
      </c:lineChart>
      <c:catAx>
        <c:axId val="519319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5256"/>
        <c:crosses val="autoZero"/>
        <c:auto val="1"/>
        <c:lblAlgn val="ctr"/>
        <c:lblOffset val="100"/>
        <c:noMultiLvlLbl val="0"/>
      </c:catAx>
      <c:valAx>
        <c:axId val="519315256"/>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9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AB Interaction</a:t>
            </a:r>
          </a:p>
        </c:rich>
      </c:tx>
      <c:layout>
        <c:manualLayout>
          <c:xMode val="edge"/>
          <c:yMode val="edge"/>
          <c:x val="0.16493383742911152"/>
          <c:y val="6.46610258803691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Blank'!$L$48:$L$49</c:f>
              <c:numCache>
                <c:formatCode>General</c:formatCode>
                <c:ptCount val="2"/>
                <c:pt idx="0">
                  <c:v>107.25</c:v>
                </c:pt>
                <c:pt idx="1">
                  <c:v>95.416666666666671</c:v>
                </c:pt>
              </c:numCache>
            </c:numRef>
          </c:val>
          <c:smooth val="0"/>
          <c:extLst>
            <c:ext xmlns:c16="http://schemas.microsoft.com/office/drawing/2014/chart" uri="{C3380CC4-5D6E-409C-BE32-E72D297353CC}">
              <c16:uniqueId val="{00000000-1BC0-4E56-B26C-B462BB3F8AA9}"/>
            </c:ext>
          </c:extLst>
        </c:ser>
        <c:dLbls>
          <c:showLegendKey val="0"/>
          <c:showVal val="0"/>
          <c:showCatName val="0"/>
          <c:showSerName val="0"/>
          <c:showPercent val="0"/>
          <c:showBubbleSize val="0"/>
        </c:dLbls>
        <c:marker val="1"/>
        <c:smooth val="0"/>
        <c:axId val="519306728"/>
        <c:axId val="519308368"/>
      </c:lineChart>
      <c:catAx>
        <c:axId val="519306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368"/>
        <c:crosses val="autoZero"/>
        <c:auto val="1"/>
        <c:lblAlgn val="ctr"/>
        <c:lblOffset val="100"/>
        <c:noMultiLvlLbl val="0"/>
      </c:catAx>
      <c:valAx>
        <c:axId val="519308368"/>
        <c:scaling>
          <c:orientation val="minMax"/>
          <c:max val="2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effectLst/>
              </a:rPr>
              <a:t>Stop</a:t>
            </a:r>
            <a:endParaRPr lang="en-GB" sz="1200"/>
          </a:p>
        </c:rich>
      </c:tx>
      <c:layout>
        <c:manualLayout>
          <c:xMode val="edge"/>
          <c:yMode val="edge"/>
          <c:x val="0.39257081965571744"/>
          <c:y val="5.45931758530183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Blank'!$M$48:$M$49</c:f>
              <c:numCache>
                <c:formatCode>General</c:formatCode>
                <c:ptCount val="2"/>
                <c:pt idx="0">
                  <c:v>99.083333333333329</c:v>
                </c:pt>
                <c:pt idx="1">
                  <c:v>103.58333333333333</c:v>
                </c:pt>
              </c:numCache>
            </c:numRef>
          </c:val>
          <c:smooth val="0"/>
          <c:extLst>
            <c:ext xmlns:c16="http://schemas.microsoft.com/office/drawing/2014/chart" uri="{C3380CC4-5D6E-409C-BE32-E72D297353CC}">
              <c16:uniqueId val="{00000000-1BF9-4D50-81D4-5E3A2338FEDE}"/>
            </c:ext>
          </c:extLst>
        </c:ser>
        <c:dLbls>
          <c:showLegendKey val="0"/>
          <c:showVal val="0"/>
          <c:showCatName val="0"/>
          <c:showSerName val="0"/>
          <c:showPercent val="0"/>
          <c:showBubbleSize val="0"/>
        </c:dLbls>
        <c:marker val="1"/>
        <c:smooth val="0"/>
        <c:axId val="525164712"/>
        <c:axId val="525165368"/>
      </c:lineChart>
      <c:catAx>
        <c:axId val="525164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5368"/>
        <c:crosses val="autoZero"/>
        <c:auto val="1"/>
        <c:lblAlgn val="ctr"/>
        <c:lblOffset val="100"/>
        <c:noMultiLvlLbl val="0"/>
      </c:catAx>
      <c:valAx>
        <c:axId val="525165368"/>
        <c:scaling>
          <c:orientation val="minMax"/>
          <c:max val="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Kar12</b:Tag>
    <b:SourceType>JournalArticle</b:SourceType>
    <b:Guid>{62EFB385-BE44-4D34-89DD-614D3E01E431}</b:Guid>
    <b:Title>An overview on Taguchi method</b:Title>
    <b:Year>2012</b:Year>
    <b:JournalName>International Journal of Engineering and Mathematical Sciences</b:JournalName>
    <b:Pages>11-17</b:Pages>
    <b:Volume>1</b:Volume>
    <b:Author>
      <b:Author>
        <b:NameList>
          <b:Person>
            <b:Last>Karna</b:Last>
            <b:Middle>Kumar</b:Middle>
            <b:First>Shyam</b:First>
          </b:Person>
          <b:Person>
            <b:Last>Sahai</b:Last>
            <b:First>Rajeshwar</b:First>
          </b:Person>
        </b:NameList>
      </b:Author>
    </b:Author>
    <b:RefOrder>1</b:RefOrder>
  </b:Source>
  <b:Source>
    <b:Tag>For96</b:Tag>
    <b:SourceType>JournalArticle</b:SourceType>
    <b:Guid>{95324752-98C6-4240-8FA2-56E544E6A4BF}</b:Guid>
    <b:Title>Supporting acquisition decisions through effective experimental design</b:Title>
    <b:JournalName>Mathematical and Computer Modelling</b:JournalName>
    <b:Year>1996</b:Year>
    <b:Pages>81-90</b:Pages>
    <b:Volume>23</b:Volume>
    <b:Issue>1-2</b:Issue>
    <b:Author>
      <b:Author>
        <b:NameList>
          <b:Person>
            <b:Last>Fortanbary</b:Last>
            <b:Middle>W</b:Middle>
            <b:First>M</b:First>
          </b:Person>
          <b:Person>
            <b:Last>Mansager</b:Last>
            <b:Middle>K</b:Middle>
            <b:First>B</b:First>
          </b:Person>
          <b:Person>
            <b:Last>Newberry</b:Last>
            <b:Middle>F</b:Middle>
            <b:First>C</b:First>
          </b:Person>
        </b:NameList>
      </b:Author>
    </b:Author>
    <b:RefOrder>2</b:RefOrder>
  </b:Source>
  <b:Source>
    <b:Tag>Roy10</b:Tag>
    <b:SourceType>Book</b:SourceType>
    <b:Guid>{48450F01-62B5-456A-A4F6-D944A5849C02}</b:Guid>
    <b:Title>A primer on the Taguchi method</b:Title>
    <b:Year>2010</b:Year>
    <b:Author>
      <b:Author>
        <b:NameList>
          <b:Person>
            <b:Last>Roy</b:Last>
            <b:Middle>K</b:Middle>
            <b:First>Ranjit</b:First>
          </b:Person>
        </b:NameList>
      </b:Author>
    </b:Author>
    <b:City>Dearborn</b:City>
    <b:Publisher>Society of Manafacturing Engineers</b:Publisher>
    <b:RefOrder>4</b:RefOrder>
  </b:Source>
  <b:Source>
    <b:Tag>Una91</b:Tag>
    <b:SourceType>Report</b:SourceType>
    <b:Guid>{5AF2D6B2-0EDF-4E5C-B9F2-CFCCFBE98491}</b:Guid>
    <b:Title>TAGUCHI APPROACH TO DESIGN OPTIMIZATION FOR QUALITY AND COST: AN OVERVIEW</b:Title>
    <b:Year>1991</b:Year>
    <b:Publisher>Annual Conference of the International Society of Parametric Analysts</b:Publisher>
    <b:Author>
      <b:Author>
        <b:NameList>
          <b:Person>
            <b:Last>Unal</b:Last>
            <b:First>Resit</b:First>
          </b:Person>
          <b:Person>
            <b:Last>Dean</b:Last>
            <b:First>Edwin</b:First>
            <b:Middle>B</b:Middle>
          </b:Person>
        </b:NameList>
      </b:Author>
    </b:Author>
    <b:RefOrder>5</b:RefOrder>
  </b:Source>
  <b:Source>
    <b:Tag>The24</b:Tag>
    <b:SourceType>InternetSite</b:SourceType>
    <b:Guid>{E6626BB6-EE3C-42B4-876E-9EF0BDCB1CE5}</b:Guid>
    <b:Title>The Guide to the Taguchi Method: A Robust Quality and Efficient Experimentation</b:Title>
    <b:Year>2024</b:Year>
    <b:Month>October</b:Month>
    <b:Day>8</b:Day>
    <b:Author>
      <b:Author>
        <b:Corporate>6sigma.us</b:Corporate>
      </b:Author>
    </b:Author>
    <b:ProductionCompany>Lean Six Sigma Training Certification</b:ProductionCompany>
    <b:RefOrder>6</b:RefOrder>
  </b:Source>
  <b:Source>
    <b:Tag>Lea</b:Tag>
    <b:SourceType>InternetSite</b:SourceType>
    <b:Guid>{831B8957-D14B-4864-AD78-8A6204793938}</b:Guid>
    <b:Title>The Lean Six Sigma Catapult kit with soft padded bag</b:Title>
    <b:Author>
      <b:Author>
        <b:Corporate>Lean Games</b:Corporate>
      </b:Author>
    </b:Author>
    <b:RefOrder>3</b:RefOrder>
  </b:Source>
</b:Sources>
</file>

<file path=customXml/itemProps1.xml><?xml version="1.0" encoding="utf-8"?>
<ds:datastoreItem xmlns:ds="http://schemas.openxmlformats.org/officeDocument/2006/customXml" ds:itemID="{4AF58A34-0749-4BE2-8E8C-0A482D0CC07F}">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contentBits="0" removed="0"/>
</clbl:labelList>
</file>

<file path=docProps/app.xml><?xml version="1.0" encoding="utf-8"?>
<Properties xmlns="http://schemas.openxmlformats.org/officeDocument/2006/extended-properties" xmlns:vt="http://schemas.openxmlformats.org/officeDocument/2006/docPropsVTypes">
  <Template>Normal</Template>
  <TotalTime>37</TotalTime>
  <Pages>12</Pages>
  <Words>2285</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Brown</dc:creator>
  <cp:keywords/>
  <dc:description/>
  <cp:lastModifiedBy>Scott Brown</cp:lastModifiedBy>
  <cp:revision>2</cp:revision>
  <dcterms:created xsi:type="dcterms:W3CDTF">2026-04-18T17:52:00Z</dcterms:created>
  <dcterms:modified xsi:type="dcterms:W3CDTF">2026-04-18T17:52:00Z</dcterms:modified>
</cp:coreProperties>
</file>