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535DD2" w14:textId="4D820CDF" w:rsidR="000247AB" w:rsidRPr="00E2723A" w:rsidRDefault="00E2723A" w:rsidP="00E2723A">
      <w:pPr>
        <w:spacing w:line="360" w:lineRule="auto"/>
        <w:rPr>
          <w:rFonts w:ascii="Arial" w:hAnsi="Arial" w:cs="Arial"/>
          <w:bCs/>
          <w:color w:val="000000" w:themeColor="text1"/>
        </w:rPr>
      </w:pPr>
      <w:r w:rsidRPr="00E2723A">
        <w:rPr>
          <w:rFonts w:ascii="Arial" w:hAnsi="Arial" w:cs="Arial"/>
          <w:b/>
          <w:color w:val="000000" w:themeColor="text1"/>
        </w:rPr>
        <w:t>Programme:</w:t>
      </w:r>
      <w:r w:rsidRPr="00E2723A">
        <w:rPr>
          <w:rFonts w:ascii="Arial" w:hAnsi="Arial" w:cs="Arial"/>
          <w:bCs/>
          <w:color w:val="000000" w:themeColor="text1"/>
        </w:rPr>
        <w:t xml:space="preserve"> Msc In Public Health </w:t>
      </w:r>
      <w:r w:rsidR="0018370C">
        <w:rPr>
          <w:rFonts w:ascii="Arial" w:hAnsi="Arial" w:cs="Arial"/>
          <w:bCs/>
          <w:color w:val="000000" w:themeColor="text1"/>
        </w:rPr>
        <w:t>a</w:t>
      </w:r>
      <w:r w:rsidRPr="00E2723A">
        <w:rPr>
          <w:rFonts w:ascii="Arial" w:hAnsi="Arial" w:cs="Arial"/>
          <w:bCs/>
          <w:color w:val="000000" w:themeColor="text1"/>
        </w:rPr>
        <w:t>nd Social Care In Practice</w:t>
      </w:r>
    </w:p>
    <w:p w14:paraId="1E502EAD" w14:textId="2E2BC7EF" w:rsidR="003A0E1D" w:rsidRPr="00E2723A" w:rsidRDefault="00E2723A" w:rsidP="00E2723A">
      <w:pPr>
        <w:spacing w:line="360" w:lineRule="auto"/>
        <w:rPr>
          <w:rFonts w:ascii="Arial" w:hAnsi="Arial" w:cs="Arial"/>
          <w:bCs/>
          <w:color w:val="000000" w:themeColor="text1"/>
        </w:rPr>
      </w:pPr>
      <w:r w:rsidRPr="00E2723A">
        <w:rPr>
          <w:rFonts w:ascii="Arial" w:hAnsi="Arial" w:cs="Arial"/>
          <w:b/>
          <w:color w:val="000000" w:themeColor="text1"/>
        </w:rPr>
        <w:t>Student</w:t>
      </w:r>
      <w:r w:rsidR="00A802DD">
        <w:rPr>
          <w:rFonts w:ascii="Arial" w:hAnsi="Arial" w:cs="Arial"/>
          <w:b/>
          <w:color w:val="000000" w:themeColor="text1"/>
        </w:rPr>
        <w:t xml:space="preserve"> Name</w:t>
      </w:r>
      <w:r w:rsidRPr="00E2723A">
        <w:rPr>
          <w:rFonts w:ascii="Arial" w:hAnsi="Arial" w:cs="Arial"/>
          <w:b/>
          <w:color w:val="000000" w:themeColor="text1"/>
        </w:rPr>
        <w:t xml:space="preserve">: </w:t>
      </w:r>
      <w:r w:rsidRPr="00E2723A">
        <w:rPr>
          <w:rFonts w:ascii="Arial" w:hAnsi="Arial" w:cs="Arial"/>
          <w:bCs/>
          <w:color w:val="000000" w:themeColor="text1"/>
        </w:rPr>
        <w:t>Pinalkumari Dhansukhbhai Patel</w:t>
      </w:r>
    </w:p>
    <w:p w14:paraId="66C05AEC" w14:textId="7253A3F8" w:rsidR="000D2A60" w:rsidRPr="00E2723A" w:rsidRDefault="00E2723A" w:rsidP="00E2723A">
      <w:pPr>
        <w:spacing w:line="360" w:lineRule="auto"/>
        <w:rPr>
          <w:rFonts w:ascii="Arial" w:hAnsi="Arial" w:cs="Arial"/>
          <w:bCs/>
          <w:color w:val="000000" w:themeColor="text1"/>
        </w:rPr>
      </w:pPr>
      <w:r w:rsidRPr="00E2723A">
        <w:rPr>
          <w:rFonts w:ascii="Arial" w:hAnsi="Arial" w:cs="Arial"/>
          <w:b/>
          <w:color w:val="000000" w:themeColor="text1"/>
        </w:rPr>
        <w:t>Student Numbers:</w:t>
      </w:r>
      <w:r w:rsidRPr="00E2723A">
        <w:rPr>
          <w:rFonts w:ascii="Arial" w:hAnsi="Arial" w:cs="Arial"/>
          <w:bCs/>
          <w:color w:val="000000" w:themeColor="text1"/>
        </w:rPr>
        <w:t xml:space="preserve"> 2529442</w:t>
      </w:r>
    </w:p>
    <w:p w14:paraId="42208922" w14:textId="4360C951" w:rsidR="00201E38" w:rsidRPr="00E2723A" w:rsidRDefault="00E2723A" w:rsidP="00E2723A">
      <w:pPr>
        <w:spacing w:line="360" w:lineRule="auto"/>
        <w:rPr>
          <w:rFonts w:ascii="Arial" w:hAnsi="Arial" w:cs="Arial"/>
          <w:b/>
          <w:color w:val="000000" w:themeColor="text1"/>
        </w:rPr>
      </w:pPr>
      <w:r w:rsidRPr="00E2723A">
        <w:rPr>
          <w:rFonts w:ascii="Arial" w:hAnsi="Arial" w:cs="Arial"/>
          <w:b/>
          <w:color w:val="000000" w:themeColor="text1"/>
        </w:rPr>
        <w:t>Module:</w:t>
      </w:r>
      <w:r w:rsidRPr="00E2723A">
        <w:rPr>
          <w:rFonts w:ascii="Arial" w:hAnsi="Arial" w:cs="Arial"/>
          <w:bCs/>
          <w:color w:val="000000" w:themeColor="text1"/>
        </w:rPr>
        <w:t xml:space="preserve"> Community Care Management </w:t>
      </w:r>
      <w:proofErr w:type="gramStart"/>
      <w:r w:rsidRPr="00E2723A">
        <w:rPr>
          <w:rFonts w:ascii="Arial" w:hAnsi="Arial" w:cs="Arial"/>
          <w:bCs/>
          <w:color w:val="000000" w:themeColor="text1"/>
        </w:rPr>
        <w:t>Of</w:t>
      </w:r>
      <w:proofErr w:type="gramEnd"/>
      <w:r w:rsidRPr="00E2723A">
        <w:rPr>
          <w:rFonts w:ascii="Arial" w:hAnsi="Arial" w:cs="Arial"/>
          <w:bCs/>
          <w:color w:val="000000" w:themeColor="text1"/>
        </w:rPr>
        <w:t xml:space="preserve"> Long Term Conditions</w:t>
      </w:r>
    </w:p>
    <w:p w14:paraId="0A8E4A00" w14:textId="797D7969" w:rsidR="00367231" w:rsidRPr="00E2723A" w:rsidRDefault="00E2723A" w:rsidP="00E2723A">
      <w:pPr>
        <w:spacing w:line="360" w:lineRule="auto"/>
        <w:rPr>
          <w:rFonts w:ascii="Arial" w:hAnsi="Arial" w:cs="Arial"/>
          <w:bCs/>
          <w:color w:val="000000" w:themeColor="text1"/>
        </w:rPr>
      </w:pPr>
      <w:r w:rsidRPr="00E2723A">
        <w:rPr>
          <w:rFonts w:ascii="Arial" w:hAnsi="Arial" w:cs="Arial"/>
          <w:b/>
          <w:color w:val="000000" w:themeColor="text1"/>
        </w:rPr>
        <w:t>Module Code:</w:t>
      </w:r>
      <w:r w:rsidRPr="00E2723A">
        <w:rPr>
          <w:rFonts w:ascii="Arial" w:hAnsi="Arial" w:cs="Arial"/>
          <w:bCs/>
          <w:color w:val="000000" w:themeColor="text1"/>
        </w:rPr>
        <w:t xml:space="preserve"> LCHS7003</w:t>
      </w:r>
    </w:p>
    <w:p w14:paraId="72E906FB" w14:textId="1C880D65" w:rsidR="0050716D" w:rsidRPr="00E2723A" w:rsidRDefault="00E2723A" w:rsidP="00E2723A">
      <w:pPr>
        <w:spacing w:line="360" w:lineRule="auto"/>
        <w:rPr>
          <w:rFonts w:ascii="Arial" w:hAnsi="Arial" w:cs="Arial"/>
          <w:bCs/>
          <w:color w:val="000000" w:themeColor="text1"/>
        </w:rPr>
      </w:pPr>
      <w:r w:rsidRPr="00E2723A">
        <w:rPr>
          <w:rFonts w:ascii="Arial" w:hAnsi="Arial" w:cs="Arial"/>
          <w:b/>
          <w:color w:val="000000" w:themeColor="text1"/>
        </w:rPr>
        <w:t>Lecturer:</w:t>
      </w:r>
      <w:r w:rsidRPr="00E2723A">
        <w:rPr>
          <w:rFonts w:ascii="Arial" w:hAnsi="Arial" w:cs="Arial"/>
          <w:bCs/>
          <w:color w:val="000000" w:themeColor="text1"/>
        </w:rPr>
        <w:t xml:space="preserve"> Muhammed Khan</w:t>
      </w:r>
    </w:p>
    <w:p w14:paraId="4491F074" w14:textId="341B75EE" w:rsidR="00BE283C" w:rsidRPr="00BB26E4" w:rsidRDefault="00E2723A" w:rsidP="00E2723A">
      <w:pPr>
        <w:spacing w:line="360" w:lineRule="auto"/>
        <w:rPr>
          <w:rFonts w:ascii="Arial" w:hAnsi="Arial" w:cs="Arial"/>
          <w:bCs/>
          <w:i/>
          <w:iCs/>
          <w:color w:val="000000" w:themeColor="text1"/>
        </w:rPr>
      </w:pPr>
      <w:r w:rsidRPr="00E2723A">
        <w:rPr>
          <w:rFonts w:ascii="Arial" w:hAnsi="Arial" w:cs="Arial"/>
          <w:b/>
          <w:color w:val="000000" w:themeColor="text1"/>
        </w:rPr>
        <w:t>Assignment Title:</w:t>
      </w:r>
      <w:r w:rsidRPr="00E2723A">
        <w:rPr>
          <w:rFonts w:ascii="Arial" w:hAnsi="Arial" w:cs="Arial"/>
          <w:bCs/>
          <w:color w:val="000000" w:themeColor="text1"/>
        </w:rPr>
        <w:t xml:space="preserve"> Component1 Information Booklet </w:t>
      </w:r>
      <w:proofErr w:type="gramStart"/>
      <w:r w:rsidRPr="00E2723A">
        <w:rPr>
          <w:rFonts w:ascii="Arial" w:hAnsi="Arial" w:cs="Arial"/>
          <w:bCs/>
          <w:color w:val="000000" w:themeColor="text1"/>
        </w:rPr>
        <w:t>Of</w:t>
      </w:r>
      <w:proofErr w:type="gramEnd"/>
      <w:r w:rsidRPr="00E2723A">
        <w:rPr>
          <w:rFonts w:ascii="Arial" w:hAnsi="Arial" w:cs="Arial"/>
          <w:bCs/>
          <w:color w:val="000000" w:themeColor="text1"/>
        </w:rPr>
        <w:t xml:space="preserve"> Long Term Condition Management: </w:t>
      </w:r>
      <w:r w:rsidRPr="00BB26E4">
        <w:rPr>
          <w:rFonts w:ascii="Arial" w:hAnsi="Arial" w:cs="Arial"/>
          <w:bCs/>
          <w:color w:val="000000" w:themeColor="text1"/>
        </w:rPr>
        <w:t>Multiple Sclerosis</w:t>
      </w:r>
    </w:p>
    <w:p w14:paraId="2FD60153" w14:textId="76FFB59F" w:rsidR="00BB26E4" w:rsidRPr="00E2723A" w:rsidRDefault="00BB26E4" w:rsidP="00E2723A">
      <w:pPr>
        <w:spacing w:line="360" w:lineRule="auto"/>
        <w:rPr>
          <w:rFonts w:ascii="Arial" w:hAnsi="Arial" w:cs="Arial"/>
          <w:bCs/>
          <w:color w:val="000000" w:themeColor="text1"/>
        </w:rPr>
      </w:pPr>
      <w:r>
        <w:rPr>
          <w:rFonts w:ascii="Arial" w:hAnsi="Arial" w:cs="Arial"/>
          <w:bCs/>
          <w:noProof/>
          <w:color w:val="000000" w:themeColor="text1"/>
        </w:rPr>
        <w:drawing>
          <wp:inline distT="0" distB="0" distL="0" distR="0" wp14:anchorId="4AE77CFD" wp14:editId="5DC26387">
            <wp:extent cx="3049270" cy="1905000"/>
            <wp:effectExtent l="0" t="0" r="0" b="0"/>
            <wp:docPr id="161970238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702385" name="Picture 1619702385"/>
                    <pic:cNvPicPr/>
                  </pic:nvPicPr>
                  <pic:blipFill>
                    <a:blip r:embed="rId7">
                      <a:extLst>
                        <a:ext uri="{28A0092B-C50C-407E-A947-70E740481C1C}">
                          <a14:useLocalDpi xmlns:a14="http://schemas.microsoft.com/office/drawing/2010/main" val="0"/>
                        </a:ext>
                      </a:extLst>
                    </a:blip>
                    <a:stretch>
                      <a:fillRect/>
                    </a:stretch>
                  </pic:blipFill>
                  <pic:spPr>
                    <a:xfrm>
                      <a:off x="0" y="0"/>
                      <a:ext cx="3049270" cy="1905000"/>
                    </a:xfrm>
                    <a:prstGeom prst="rect">
                      <a:avLst/>
                    </a:prstGeom>
                    <a:ln>
                      <a:noFill/>
                    </a:ln>
                    <a:effectLst>
                      <a:softEdge rad="215900"/>
                    </a:effectLst>
                  </pic:spPr>
                </pic:pic>
              </a:graphicData>
            </a:graphic>
          </wp:inline>
        </w:drawing>
      </w:r>
    </w:p>
    <w:p w14:paraId="6B139079" w14:textId="77777777" w:rsidR="001E7821" w:rsidRPr="002B4949" w:rsidRDefault="00691B7E" w:rsidP="0024246F">
      <w:pPr>
        <w:spacing w:line="360" w:lineRule="auto"/>
        <w:jc w:val="both"/>
        <w:rPr>
          <w:rFonts w:ascii="Arial" w:hAnsi="Arial" w:cs="Arial"/>
          <w:b/>
          <w:color w:val="000000" w:themeColor="text1"/>
        </w:rPr>
      </w:pPr>
      <w:r w:rsidRPr="002B4949">
        <w:rPr>
          <w:rFonts w:ascii="Arial" w:hAnsi="Arial" w:cs="Arial"/>
          <w:b/>
          <w:color w:val="000000" w:themeColor="text1"/>
        </w:rPr>
        <w:br w:type="page"/>
      </w:r>
    </w:p>
    <w:p w14:paraId="689A5B87" w14:textId="77777777" w:rsidR="001E7821" w:rsidRPr="002B4949" w:rsidRDefault="00691B7E" w:rsidP="0024246F">
      <w:pPr>
        <w:spacing w:line="360" w:lineRule="auto"/>
        <w:jc w:val="center"/>
        <w:rPr>
          <w:rFonts w:ascii="Arial" w:eastAsiaTheme="majorEastAsia" w:hAnsi="Arial" w:cs="Arial"/>
          <w:b/>
          <w:color w:val="000000" w:themeColor="text1"/>
        </w:rPr>
      </w:pPr>
      <w:r w:rsidRPr="002B4949">
        <w:rPr>
          <w:rFonts w:ascii="Arial" w:hAnsi="Arial" w:cs="Arial"/>
          <w:b/>
          <w:color w:val="000000" w:themeColor="text1"/>
        </w:rPr>
        <w:lastRenderedPageBreak/>
        <w:t>Table of Contents</w:t>
      </w:r>
    </w:p>
    <w:sdt>
      <w:sdtPr>
        <w:rPr>
          <w:rFonts w:ascii="Arial" w:eastAsiaTheme="minorHAnsi" w:hAnsi="Arial" w:cs="Arial"/>
          <w:color w:val="000000" w:themeColor="text1"/>
          <w:sz w:val="22"/>
          <w:szCs w:val="22"/>
          <w:lang w:val="en-AU"/>
        </w:rPr>
        <w:id w:val="1457833940"/>
        <w:docPartObj>
          <w:docPartGallery w:val="Table of Contents"/>
          <w:docPartUnique/>
        </w:docPartObj>
      </w:sdtPr>
      <w:sdtEndPr>
        <w:rPr>
          <w:b/>
          <w:bCs/>
          <w:noProof/>
          <w:lang w:val="en-GB"/>
        </w:rPr>
      </w:sdtEndPr>
      <w:sdtContent>
        <w:p w14:paraId="04B647B4" w14:textId="77777777" w:rsidR="001E7821" w:rsidRPr="002B4949" w:rsidRDefault="001E7821" w:rsidP="0024246F">
          <w:pPr>
            <w:pStyle w:val="TOCHeading"/>
            <w:jc w:val="both"/>
            <w:rPr>
              <w:rFonts w:ascii="Arial" w:hAnsi="Arial" w:cs="Arial"/>
              <w:color w:val="000000" w:themeColor="text1"/>
              <w:sz w:val="22"/>
              <w:szCs w:val="22"/>
            </w:rPr>
          </w:pPr>
        </w:p>
        <w:p w14:paraId="5FE968F4" w14:textId="77777777" w:rsidR="0024246F" w:rsidRPr="002B4949" w:rsidRDefault="00691B7E">
          <w:pPr>
            <w:pStyle w:val="TOC1"/>
            <w:tabs>
              <w:tab w:val="right" w:leader="dot" w:pos="4792"/>
            </w:tabs>
            <w:rPr>
              <w:rFonts w:ascii="Arial" w:eastAsiaTheme="minorEastAsia" w:hAnsi="Arial" w:cs="Arial"/>
              <w:noProof/>
              <w:color w:val="000000" w:themeColor="text1"/>
              <w:lang w:val="en-IN" w:eastAsia="en-IN"/>
            </w:rPr>
          </w:pPr>
          <w:r w:rsidRPr="002B4949">
            <w:rPr>
              <w:rFonts w:ascii="Arial" w:hAnsi="Arial" w:cs="Arial"/>
              <w:color w:val="000000" w:themeColor="text1"/>
            </w:rPr>
            <w:fldChar w:fldCharType="begin"/>
          </w:r>
          <w:r w:rsidRPr="002B4949">
            <w:rPr>
              <w:rFonts w:ascii="Arial" w:hAnsi="Arial" w:cs="Arial"/>
              <w:color w:val="000000" w:themeColor="text1"/>
            </w:rPr>
            <w:instrText xml:space="preserve"> TOC \o "1-3" \h \z \u </w:instrText>
          </w:r>
          <w:r w:rsidRPr="002B4949">
            <w:rPr>
              <w:rFonts w:ascii="Arial" w:hAnsi="Arial" w:cs="Arial"/>
              <w:color w:val="000000" w:themeColor="text1"/>
            </w:rPr>
            <w:fldChar w:fldCharType="separate"/>
          </w:r>
          <w:hyperlink w:anchor="_Toc224584215" w:history="1">
            <w:r w:rsidRPr="002B4949">
              <w:rPr>
                <w:rStyle w:val="Hyperlink"/>
                <w:rFonts w:ascii="Arial" w:hAnsi="Arial" w:cs="Arial"/>
                <w:noProof/>
                <w:color w:val="000000" w:themeColor="text1"/>
              </w:rPr>
              <w:t>Introduction</w:t>
            </w:r>
            <w:r w:rsidRPr="002B4949">
              <w:rPr>
                <w:rFonts w:ascii="Arial" w:hAnsi="Arial" w:cs="Arial"/>
                <w:noProof/>
                <w:webHidden/>
                <w:color w:val="000000" w:themeColor="text1"/>
              </w:rPr>
              <w:tab/>
            </w:r>
            <w:r w:rsidRPr="002B4949">
              <w:rPr>
                <w:rFonts w:ascii="Arial" w:hAnsi="Arial" w:cs="Arial"/>
                <w:noProof/>
                <w:webHidden/>
                <w:color w:val="000000" w:themeColor="text1"/>
              </w:rPr>
              <w:fldChar w:fldCharType="begin"/>
            </w:r>
            <w:r w:rsidRPr="002B4949">
              <w:rPr>
                <w:rFonts w:ascii="Arial" w:hAnsi="Arial" w:cs="Arial"/>
                <w:noProof/>
                <w:webHidden/>
                <w:color w:val="000000" w:themeColor="text1"/>
              </w:rPr>
              <w:instrText xml:space="preserve"> PAGEREF _Toc224584215 \h </w:instrText>
            </w:r>
            <w:r w:rsidRPr="002B4949">
              <w:rPr>
                <w:rFonts w:ascii="Arial" w:hAnsi="Arial" w:cs="Arial"/>
                <w:noProof/>
                <w:webHidden/>
                <w:color w:val="000000" w:themeColor="text1"/>
              </w:rPr>
            </w:r>
            <w:r w:rsidRPr="002B4949">
              <w:rPr>
                <w:rFonts w:ascii="Arial" w:hAnsi="Arial" w:cs="Arial"/>
                <w:noProof/>
                <w:webHidden/>
                <w:color w:val="000000" w:themeColor="text1"/>
              </w:rPr>
              <w:fldChar w:fldCharType="separate"/>
            </w:r>
            <w:r w:rsidRPr="002B4949">
              <w:rPr>
                <w:rFonts w:ascii="Arial" w:hAnsi="Arial" w:cs="Arial"/>
                <w:noProof/>
                <w:webHidden/>
                <w:color w:val="000000" w:themeColor="text1"/>
              </w:rPr>
              <w:t>3</w:t>
            </w:r>
            <w:r w:rsidRPr="002B4949">
              <w:rPr>
                <w:rFonts w:ascii="Arial" w:hAnsi="Arial" w:cs="Arial"/>
                <w:noProof/>
                <w:webHidden/>
                <w:color w:val="000000" w:themeColor="text1"/>
              </w:rPr>
              <w:fldChar w:fldCharType="end"/>
            </w:r>
          </w:hyperlink>
        </w:p>
        <w:p w14:paraId="186C4B0F" w14:textId="77777777" w:rsidR="0024246F" w:rsidRPr="002B4949" w:rsidRDefault="00691B7E">
          <w:pPr>
            <w:pStyle w:val="TOC1"/>
            <w:tabs>
              <w:tab w:val="right" w:leader="dot" w:pos="4792"/>
            </w:tabs>
            <w:rPr>
              <w:rFonts w:ascii="Arial" w:eastAsiaTheme="minorEastAsia" w:hAnsi="Arial" w:cs="Arial"/>
              <w:noProof/>
              <w:color w:val="000000" w:themeColor="text1"/>
              <w:lang w:val="en-IN" w:eastAsia="en-IN"/>
            </w:rPr>
          </w:pPr>
          <w:hyperlink w:anchor="_Toc224584216" w:history="1">
            <w:r w:rsidRPr="002B4949">
              <w:rPr>
                <w:rStyle w:val="Hyperlink"/>
                <w:rFonts w:ascii="Arial" w:hAnsi="Arial" w:cs="Arial"/>
                <w:noProof/>
                <w:color w:val="000000" w:themeColor="text1"/>
              </w:rPr>
              <w:t>Definition of multiple sclerosis (MS)</w:t>
            </w:r>
            <w:r w:rsidRPr="002B4949">
              <w:rPr>
                <w:rFonts w:ascii="Arial" w:hAnsi="Arial" w:cs="Arial"/>
                <w:noProof/>
                <w:webHidden/>
                <w:color w:val="000000" w:themeColor="text1"/>
              </w:rPr>
              <w:tab/>
            </w:r>
            <w:r w:rsidRPr="002B4949">
              <w:rPr>
                <w:rFonts w:ascii="Arial" w:hAnsi="Arial" w:cs="Arial"/>
                <w:noProof/>
                <w:webHidden/>
                <w:color w:val="000000" w:themeColor="text1"/>
              </w:rPr>
              <w:fldChar w:fldCharType="begin"/>
            </w:r>
            <w:r w:rsidRPr="002B4949">
              <w:rPr>
                <w:rFonts w:ascii="Arial" w:hAnsi="Arial" w:cs="Arial"/>
                <w:noProof/>
                <w:webHidden/>
                <w:color w:val="000000" w:themeColor="text1"/>
              </w:rPr>
              <w:instrText xml:space="preserve"> PAGEREF _Toc224584216 \h </w:instrText>
            </w:r>
            <w:r w:rsidRPr="002B4949">
              <w:rPr>
                <w:rFonts w:ascii="Arial" w:hAnsi="Arial" w:cs="Arial"/>
                <w:noProof/>
                <w:webHidden/>
                <w:color w:val="000000" w:themeColor="text1"/>
              </w:rPr>
            </w:r>
            <w:r w:rsidRPr="002B4949">
              <w:rPr>
                <w:rFonts w:ascii="Arial" w:hAnsi="Arial" w:cs="Arial"/>
                <w:noProof/>
                <w:webHidden/>
                <w:color w:val="000000" w:themeColor="text1"/>
              </w:rPr>
              <w:fldChar w:fldCharType="separate"/>
            </w:r>
            <w:r w:rsidRPr="002B4949">
              <w:rPr>
                <w:rFonts w:ascii="Arial" w:hAnsi="Arial" w:cs="Arial"/>
                <w:noProof/>
                <w:webHidden/>
                <w:color w:val="000000" w:themeColor="text1"/>
              </w:rPr>
              <w:t>3</w:t>
            </w:r>
            <w:r w:rsidRPr="002B4949">
              <w:rPr>
                <w:rFonts w:ascii="Arial" w:hAnsi="Arial" w:cs="Arial"/>
                <w:noProof/>
                <w:webHidden/>
                <w:color w:val="000000" w:themeColor="text1"/>
              </w:rPr>
              <w:fldChar w:fldCharType="end"/>
            </w:r>
          </w:hyperlink>
        </w:p>
        <w:p w14:paraId="0D883FF1" w14:textId="77777777" w:rsidR="0024246F" w:rsidRPr="002B4949" w:rsidRDefault="00691B7E">
          <w:pPr>
            <w:pStyle w:val="TOC1"/>
            <w:tabs>
              <w:tab w:val="right" w:leader="dot" w:pos="4792"/>
            </w:tabs>
            <w:rPr>
              <w:rFonts w:ascii="Arial" w:eastAsiaTheme="minorEastAsia" w:hAnsi="Arial" w:cs="Arial"/>
              <w:noProof/>
              <w:color w:val="000000" w:themeColor="text1"/>
              <w:lang w:val="en-IN" w:eastAsia="en-IN"/>
            </w:rPr>
          </w:pPr>
          <w:hyperlink w:anchor="_Toc224584217" w:history="1">
            <w:r w:rsidRPr="002B4949">
              <w:rPr>
                <w:rStyle w:val="Hyperlink"/>
                <w:rFonts w:ascii="Arial" w:hAnsi="Arial" w:cs="Arial"/>
                <w:noProof/>
                <w:color w:val="000000" w:themeColor="text1"/>
              </w:rPr>
              <w:t>Prevalence or burden of multiple sclerosis</w:t>
            </w:r>
            <w:r w:rsidRPr="002B4949">
              <w:rPr>
                <w:rFonts w:ascii="Arial" w:hAnsi="Arial" w:cs="Arial"/>
                <w:noProof/>
                <w:webHidden/>
                <w:color w:val="000000" w:themeColor="text1"/>
              </w:rPr>
              <w:tab/>
            </w:r>
            <w:r w:rsidRPr="002B4949">
              <w:rPr>
                <w:rFonts w:ascii="Arial" w:hAnsi="Arial" w:cs="Arial"/>
                <w:noProof/>
                <w:webHidden/>
                <w:color w:val="000000" w:themeColor="text1"/>
              </w:rPr>
              <w:fldChar w:fldCharType="begin"/>
            </w:r>
            <w:r w:rsidRPr="002B4949">
              <w:rPr>
                <w:rFonts w:ascii="Arial" w:hAnsi="Arial" w:cs="Arial"/>
                <w:noProof/>
                <w:webHidden/>
                <w:color w:val="000000" w:themeColor="text1"/>
              </w:rPr>
              <w:instrText xml:space="preserve"> PAGEREF _Toc224584217 \h </w:instrText>
            </w:r>
            <w:r w:rsidRPr="002B4949">
              <w:rPr>
                <w:rFonts w:ascii="Arial" w:hAnsi="Arial" w:cs="Arial"/>
                <w:noProof/>
                <w:webHidden/>
                <w:color w:val="000000" w:themeColor="text1"/>
              </w:rPr>
            </w:r>
            <w:r w:rsidRPr="002B4949">
              <w:rPr>
                <w:rFonts w:ascii="Arial" w:hAnsi="Arial" w:cs="Arial"/>
                <w:noProof/>
                <w:webHidden/>
                <w:color w:val="000000" w:themeColor="text1"/>
              </w:rPr>
              <w:fldChar w:fldCharType="separate"/>
            </w:r>
            <w:r w:rsidRPr="002B4949">
              <w:rPr>
                <w:rFonts w:ascii="Arial" w:hAnsi="Arial" w:cs="Arial"/>
                <w:noProof/>
                <w:webHidden/>
                <w:color w:val="000000" w:themeColor="text1"/>
              </w:rPr>
              <w:t>7</w:t>
            </w:r>
            <w:r w:rsidRPr="002B4949">
              <w:rPr>
                <w:rFonts w:ascii="Arial" w:hAnsi="Arial" w:cs="Arial"/>
                <w:noProof/>
                <w:webHidden/>
                <w:color w:val="000000" w:themeColor="text1"/>
              </w:rPr>
              <w:fldChar w:fldCharType="end"/>
            </w:r>
          </w:hyperlink>
        </w:p>
        <w:p w14:paraId="3F09AA96" w14:textId="77777777" w:rsidR="0024246F" w:rsidRPr="002B4949" w:rsidRDefault="00691B7E">
          <w:pPr>
            <w:pStyle w:val="TOC1"/>
            <w:tabs>
              <w:tab w:val="right" w:leader="dot" w:pos="4792"/>
            </w:tabs>
            <w:rPr>
              <w:rFonts w:ascii="Arial" w:eastAsiaTheme="minorEastAsia" w:hAnsi="Arial" w:cs="Arial"/>
              <w:noProof/>
              <w:color w:val="000000" w:themeColor="text1"/>
              <w:lang w:val="en-IN" w:eastAsia="en-IN"/>
            </w:rPr>
          </w:pPr>
          <w:hyperlink w:anchor="_Toc224584218" w:history="1">
            <w:r w:rsidRPr="002B4949">
              <w:rPr>
                <w:rStyle w:val="Hyperlink"/>
                <w:rFonts w:ascii="Arial" w:hAnsi="Arial" w:cs="Arial"/>
                <w:noProof/>
                <w:color w:val="000000" w:themeColor="text1"/>
              </w:rPr>
              <w:t>Aetiology or risk factors of the health condition</w:t>
            </w:r>
            <w:r w:rsidRPr="002B4949">
              <w:rPr>
                <w:rFonts w:ascii="Arial" w:hAnsi="Arial" w:cs="Arial"/>
                <w:noProof/>
                <w:webHidden/>
                <w:color w:val="000000" w:themeColor="text1"/>
              </w:rPr>
              <w:tab/>
            </w:r>
            <w:r w:rsidRPr="002B4949">
              <w:rPr>
                <w:rFonts w:ascii="Arial" w:hAnsi="Arial" w:cs="Arial"/>
                <w:noProof/>
                <w:webHidden/>
                <w:color w:val="000000" w:themeColor="text1"/>
              </w:rPr>
              <w:fldChar w:fldCharType="begin"/>
            </w:r>
            <w:r w:rsidRPr="002B4949">
              <w:rPr>
                <w:rFonts w:ascii="Arial" w:hAnsi="Arial" w:cs="Arial"/>
                <w:noProof/>
                <w:webHidden/>
                <w:color w:val="000000" w:themeColor="text1"/>
              </w:rPr>
              <w:instrText xml:space="preserve"> PAGEREF _Toc224584218 \h </w:instrText>
            </w:r>
            <w:r w:rsidRPr="002B4949">
              <w:rPr>
                <w:rFonts w:ascii="Arial" w:hAnsi="Arial" w:cs="Arial"/>
                <w:noProof/>
                <w:webHidden/>
                <w:color w:val="000000" w:themeColor="text1"/>
              </w:rPr>
            </w:r>
            <w:r w:rsidRPr="002B4949">
              <w:rPr>
                <w:rFonts w:ascii="Arial" w:hAnsi="Arial" w:cs="Arial"/>
                <w:noProof/>
                <w:webHidden/>
                <w:color w:val="000000" w:themeColor="text1"/>
              </w:rPr>
              <w:fldChar w:fldCharType="separate"/>
            </w:r>
            <w:r w:rsidRPr="002B4949">
              <w:rPr>
                <w:rFonts w:ascii="Arial" w:hAnsi="Arial" w:cs="Arial"/>
                <w:noProof/>
                <w:webHidden/>
                <w:color w:val="000000" w:themeColor="text1"/>
              </w:rPr>
              <w:t>9</w:t>
            </w:r>
            <w:r w:rsidRPr="002B4949">
              <w:rPr>
                <w:rFonts w:ascii="Arial" w:hAnsi="Arial" w:cs="Arial"/>
                <w:noProof/>
                <w:webHidden/>
                <w:color w:val="000000" w:themeColor="text1"/>
              </w:rPr>
              <w:fldChar w:fldCharType="end"/>
            </w:r>
          </w:hyperlink>
        </w:p>
        <w:p w14:paraId="70E21282" w14:textId="77777777" w:rsidR="0024246F" w:rsidRPr="002B4949" w:rsidRDefault="00691B7E">
          <w:pPr>
            <w:pStyle w:val="TOC1"/>
            <w:tabs>
              <w:tab w:val="right" w:leader="dot" w:pos="4792"/>
            </w:tabs>
            <w:rPr>
              <w:rFonts w:ascii="Arial" w:eastAsiaTheme="minorEastAsia" w:hAnsi="Arial" w:cs="Arial"/>
              <w:noProof/>
              <w:color w:val="000000" w:themeColor="text1"/>
              <w:lang w:val="en-IN" w:eastAsia="en-IN"/>
            </w:rPr>
          </w:pPr>
          <w:hyperlink w:anchor="_Toc224584219" w:history="1">
            <w:r w:rsidRPr="002B4949">
              <w:rPr>
                <w:rStyle w:val="Hyperlink"/>
                <w:rFonts w:ascii="Arial" w:hAnsi="Arial" w:cs="Arial"/>
                <w:noProof/>
                <w:color w:val="000000" w:themeColor="text1"/>
              </w:rPr>
              <w:t>Physical health implications of MS</w:t>
            </w:r>
            <w:r w:rsidRPr="002B4949">
              <w:rPr>
                <w:rFonts w:ascii="Arial" w:hAnsi="Arial" w:cs="Arial"/>
                <w:noProof/>
                <w:webHidden/>
                <w:color w:val="000000" w:themeColor="text1"/>
              </w:rPr>
              <w:tab/>
            </w:r>
            <w:r w:rsidRPr="002B4949">
              <w:rPr>
                <w:rFonts w:ascii="Arial" w:hAnsi="Arial" w:cs="Arial"/>
                <w:noProof/>
                <w:webHidden/>
                <w:color w:val="000000" w:themeColor="text1"/>
              </w:rPr>
              <w:fldChar w:fldCharType="begin"/>
            </w:r>
            <w:r w:rsidRPr="002B4949">
              <w:rPr>
                <w:rFonts w:ascii="Arial" w:hAnsi="Arial" w:cs="Arial"/>
                <w:noProof/>
                <w:webHidden/>
                <w:color w:val="000000" w:themeColor="text1"/>
              </w:rPr>
              <w:instrText xml:space="preserve"> PAGEREF _Toc224584219 \h </w:instrText>
            </w:r>
            <w:r w:rsidRPr="002B4949">
              <w:rPr>
                <w:rFonts w:ascii="Arial" w:hAnsi="Arial" w:cs="Arial"/>
                <w:noProof/>
                <w:webHidden/>
                <w:color w:val="000000" w:themeColor="text1"/>
              </w:rPr>
            </w:r>
            <w:r w:rsidRPr="002B4949">
              <w:rPr>
                <w:rFonts w:ascii="Arial" w:hAnsi="Arial" w:cs="Arial"/>
                <w:noProof/>
                <w:webHidden/>
                <w:color w:val="000000" w:themeColor="text1"/>
              </w:rPr>
              <w:fldChar w:fldCharType="separate"/>
            </w:r>
            <w:r w:rsidRPr="002B4949">
              <w:rPr>
                <w:rFonts w:ascii="Arial" w:hAnsi="Arial" w:cs="Arial"/>
                <w:noProof/>
                <w:webHidden/>
                <w:color w:val="000000" w:themeColor="text1"/>
              </w:rPr>
              <w:t>12</w:t>
            </w:r>
            <w:r w:rsidRPr="002B4949">
              <w:rPr>
                <w:rFonts w:ascii="Arial" w:hAnsi="Arial" w:cs="Arial"/>
                <w:noProof/>
                <w:webHidden/>
                <w:color w:val="000000" w:themeColor="text1"/>
              </w:rPr>
              <w:fldChar w:fldCharType="end"/>
            </w:r>
          </w:hyperlink>
        </w:p>
        <w:p w14:paraId="2BECF326" w14:textId="77777777" w:rsidR="0024246F" w:rsidRPr="002B4949" w:rsidRDefault="00691B7E">
          <w:pPr>
            <w:pStyle w:val="TOC1"/>
            <w:tabs>
              <w:tab w:val="right" w:leader="dot" w:pos="4792"/>
            </w:tabs>
            <w:rPr>
              <w:rFonts w:ascii="Arial" w:eastAsiaTheme="minorEastAsia" w:hAnsi="Arial" w:cs="Arial"/>
              <w:noProof/>
              <w:color w:val="000000" w:themeColor="text1"/>
              <w:lang w:val="en-IN" w:eastAsia="en-IN"/>
            </w:rPr>
          </w:pPr>
          <w:hyperlink w:anchor="_Toc224584220" w:history="1">
            <w:r w:rsidRPr="002B4949">
              <w:rPr>
                <w:rStyle w:val="Hyperlink"/>
                <w:rFonts w:ascii="Arial" w:hAnsi="Arial" w:cs="Arial"/>
                <w:noProof/>
                <w:color w:val="000000" w:themeColor="text1"/>
                <w:shd w:val="clear" w:color="auto" w:fill="FFFFFF"/>
              </w:rPr>
              <w:t>Psychological health implications of MS</w:t>
            </w:r>
            <w:r w:rsidRPr="002B4949">
              <w:rPr>
                <w:rFonts w:ascii="Arial" w:hAnsi="Arial" w:cs="Arial"/>
                <w:noProof/>
                <w:webHidden/>
                <w:color w:val="000000" w:themeColor="text1"/>
              </w:rPr>
              <w:tab/>
            </w:r>
            <w:r w:rsidRPr="002B4949">
              <w:rPr>
                <w:rFonts w:ascii="Arial" w:hAnsi="Arial" w:cs="Arial"/>
                <w:noProof/>
                <w:webHidden/>
                <w:color w:val="000000" w:themeColor="text1"/>
              </w:rPr>
              <w:fldChar w:fldCharType="begin"/>
            </w:r>
            <w:r w:rsidRPr="002B4949">
              <w:rPr>
                <w:rFonts w:ascii="Arial" w:hAnsi="Arial" w:cs="Arial"/>
                <w:noProof/>
                <w:webHidden/>
                <w:color w:val="000000" w:themeColor="text1"/>
              </w:rPr>
              <w:instrText xml:space="preserve"> PAGEREF _Toc224584220 \h </w:instrText>
            </w:r>
            <w:r w:rsidRPr="002B4949">
              <w:rPr>
                <w:rFonts w:ascii="Arial" w:hAnsi="Arial" w:cs="Arial"/>
                <w:noProof/>
                <w:webHidden/>
                <w:color w:val="000000" w:themeColor="text1"/>
              </w:rPr>
            </w:r>
            <w:r w:rsidRPr="002B4949">
              <w:rPr>
                <w:rFonts w:ascii="Arial" w:hAnsi="Arial" w:cs="Arial"/>
                <w:noProof/>
                <w:webHidden/>
                <w:color w:val="000000" w:themeColor="text1"/>
              </w:rPr>
              <w:fldChar w:fldCharType="separate"/>
            </w:r>
            <w:r w:rsidRPr="002B4949">
              <w:rPr>
                <w:rFonts w:ascii="Arial" w:hAnsi="Arial" w:cs="Arial"/>
                <w:noProof/>
                <w:webHidden/>
                <w:color w:val="000000" w:themeColor="text1"/>
              </w:rPr>
              <w:t>14</w:t>
            </w:r>
            <w:r w:rsidRPr="002B4949">
              <w:rPr>
                <w:rFonts w:ascii="Arial" w:hAnsi="Arial" w:cs="Arial"/>
                <w:noProof/>
                <w:webHidden/>
                <w:color w:val="000000" w:themeColor="text1"/>
              </w:rPr>
              <w:fldChar w:fldCharType="end"/>
            </w:r>
          </w:hyperlink>
        </w:p>
        <w:p w14:paraId="3C38BE44" w14:textId="77777777" w:rsidR="0024246F" w:rsidRPr="002B4949" w:rsidRDefault="00691B7E">
          <w:pPr>
            <w:pStyle w:val="TOC1"/>
            <w:tabs>
              <w:tab w:val="right" w:leader="dot" w:pos="4792"/>
            </w:tabs>
            <w:rPr>
              <w:rFonts w:ascii="Arial" w:eastAsiaTheme="minorEastAsia" w:hAnsi="Arial" w:cs="Arial"/>
              <w:noProof/>
              <w:color w:val="000000" w:themeColor="text1"/>
              <w:lang w:val="en-IN" w:eastAsia="en-IN"/>
            </w:rPr>
          </w:pPr>
          <w:hyperlink w:anchor="_Toc224584221" w:history="1">
            <w:r w:rsidRPr="002B4949">
              <w:rPr>
                <w:rStyle w:val="Hyperlink"/>
                <w:rFonts w:ascii="Arial" w:hAnsi="Arial" w:cs="Arial"/>
                <w:noProof/>
                <w:color w:val="000000" w:themeColor="text1"/>
              </w:rPr>
              <w:t>Social implications of MS</w:t>
            </w:r>
            <w:r w:rsidRPr="002B4949">
              <w:rPr>
                <w:rFonts w:ascii="Arial" w:hAnsi="Arial" w:cs="Arial"/>
                <w:noProof/>
                <w:webHidden/>
                <w:color w:val="000000" w:themeColor="text1"/>
              </w:rPr>
              <w:tab/>
            </w:r>
            <w:r w:rsidRPr="002B4949">
              <w:rPr>
                <w:rFonts w:ascii="Arial" w:hAnsi="Arial" w:cs="Arial"/>
                <w:noProof/>
                <w:webHidden/>
                <w:color w:val="000000" w:themeColor="text1"/>
              </w:rPr>
              <w:fldChar w:fldCharType="begin"/>
            </w:r>
            <w:r w:rsidRPr="002B4949">
              <w:rPr>
                <w:rFonts w:ascii="Arial" w:hAnsi="Arial" w:cs="Arial"/>
                <w:noProof/>
                <w:webHidden/>
                <w:color w:val="000000" w:themeColor="text1"/>
              </w:rPr>
              <w:instrText xml:space="preserve"> PAGEREF _Toc224584221 \h </w:instrText>
            </w:r>
            <w:r w:rsidRPr="002B4949">
              <w:rPr>
                <w:rFonts w:ascii="Arial" w:hAnsi="Arial" w:cs="Arial"/>
                <w:noProof/>
                <w:webHidden/>
                <w:color w:val="000000" w:themeColor="text1"/>
              </w:rPr>
            </w:r>
            <w:r w:rsidRPr="002B4949">
              <w:rPr>
                <w:rFonts w:ascii="Arial" w:hAnsi="Arial" w:cs="Arial"/>
                <w:noProof/>
                <w:webHidden/>
                <w:color w:val="000000" w:themeColor="text1"/>
              </w:rPr>
              <w:fldChar w:fldCharType="separate"/>
            </w:r>
            <w:r w:rsidRPr="002B4949">
              <w:rPr>
                <w:rFonts w:ascii="Arial" w:hAnsi="Arial" w:cs="Arial"/>
                <w:noProof/>
                <w:webHidden/>
                <w:color w:val="000000" w:themeColor="text1"/>
              </w:rPr>
              <w:t>16</w:t>
            </w:r>
            <w:r w:rsidRPr="002B4949">
              <w:rPr>
                <w:rFonts w:ascii="Arial" w:hAnsi="Arial" w:cs="Arial"/>
                <w:noProof/>
                <w:webHidden/>
                <w:color w:val="000000" w:themeColor="text1"/>
              </w:rPr>
              <w:fldChar w:fldCharType="end"/>
            </w:r>
          </w:hyperlink>
        </w:p>
        <w:p w14:paraId="67E7F8CA" w14:textId="77777777" w:rsidR="0024246F" w:rsidRPr="002B4949" w:rsidRDefault="00691B7E">
          <w:pPr>
            <w:pStyle w:val="TOC1"/>
            <w:tabs>
              <w:tab w:val="right" w:leader="dot" w:pos="4792"/>
            </w:tabs>
            <w:rPr>
              <w:rFonts w:ascii="Arial" w:eastAsiaTheme="minorEastAsia" w:hAnsi="Arial" w:cs="Arial"/>
              <w:noProof/>
              <w:color w:val="000000" w:themeColor="text1"/>
              <w:lang w:val="en-IN" w:eastAsia="en-IN"/>
            </w:rPr>
          </w:pPr>
          <w:hyperlink w:anchor="_Toc224584222" w:history="1">
            <w:r w:rsidRPr="002B4949">
              <w:rPr>
                <w:rStyle w:val="Hyperlink"/>
                <w:rFonts w:ascii="Arial" w:hAnsi="Arial" w:cs="Arial"/>
                <w:noProof/>
                <w:color w:val="000000" w:themeColor="text1"/>
                <w:shd w:val="clear" w:color="auto" w:fill="FFFFFF"/>
              </w:rPr>
              <w:t>Strain on families</w:t>
            </w:r>
            <w:r w:rsidRPr="002B4949">
              <w:rPr>
                <w:rFonts w:ascii="Arial" w:hAnsi="Arial" w:cs="Arial"/>
                <w:noProof/>
                <w:webHidden/>
                <w:color w:val="000000" w:themeColor="text1"/>
              </w:rPr>
              <w:tab/>
            </w:r>
            <w:r w:rsidRPr="002B4949">
              <w:rPr>
                <w:rFonts w:ascii="Arial" w:hAnsi="Arial" w:cs="Arial"/>
                <w:noProof/>
                <w:webHidden/>
                <w:color w:val="000000" w:themeColor="text1"/>
              </w:rPr>
              <w:fldChar w:fldCharType="begin"/>
            </w:r>
            <w:r w:rsidRPr="002B4949">
              <w:rPr>
                <w:rFonts w:ascii="Arial" w:hAnsi="Arial" w:cs="Arial"/>
                <w:noProof/>
                <w:webHidden/>
                <w:color w:val="000000" w:themeColor="text1"/>
              </w:rPr>
              <w:instrText xml:space="preserve"> PAGEREF _Toc224584222 \h </w:instrText>
            </w:r>
            <w:r w:rsidRPr="002B4949">
              <w:rPr>
                <w:rFonts w:ascii="Arial" w:hAnsi="Arial" w:cs="Arial"/>
                <w:noProof/>
                <w:webHidden/>
                <w:color w:val="000000" w:themeColor="text1"/>
              </w:rPr>
            </w:r>
            <w:r w:rsidRPr="002B4949">
              <w:rPr>
                <w:rFonts w:ascii="Arial" w:hAnsi="Arial" w:cs="Arial"/>
                <w:noProof/>
                <w:webHidden/>
                <w:color w:val="000000" w:themeColor="text1"/>
              </w:rPr>
              <w:fldChar w:fldCharType="separate"/>
            </w:r>
            <w:r w:rsidRPr="002B4949">
              <w:rPr>
                <w:rFonts w:ascii="Arial" w:hAnsi="Arial" w:cs="Arial"/>
                <w:noProof/>
                <w:webHidden/>
                <w:color w:val="000000" w:themeColor="text1"/>
              </w:rPr>
              <w:t>17</w:t>
            </w:r>
            <w:r w:rsidRPr="002B4949">
              <w:rPr>
                <w:rFonts w:ascii="Arial" w:hAnsi="Arial" w:cs="Arial"/>
                <w:noProof/>
                <w:webHidden/>
                <w:color w:val="000000" w:themeColor="text1"/>
              </w:rPr>
              <w:fldChar w:fldCharType="end"/>
            </w:r>
          </w:hyperlink>
        </w:p>
        <w:p w14:paraId="49403F2A" w14:textId="77777777" w:rsidR="0024246F" w:rsidRPr="002B4949" w:rsidRDefault="00691B7E">
          <w:pPr>
            <w:pStyle w:val="TOC1"/>
            <w:tabs>
              <w:tab w:val="right" w:leader="dot" w:pos="4792"/>
            </w:tabs>
            <w:rPr>
              <w:rFonts w:ascii="Arial" w:eastAsiaTheme="minorEastAsia" w:hAnsi="Arial" w:cs="Arial"/>
              <w:noProof/>
              <w:color w:val="000000" w:themeColor="text1"/>
              <w:lang w:val="en-IN" w:eastAsia="en-IN"/>
            </w:rPr>
          </w:pPr>
          <w:hyperlink w:anchor="_Toc224584223" w:history="1">
            <w:r w:rsidRPr="002B4949">
              <w:rPr>
                <w:rStyle w:val="Hyperlink"/>
                <w:rFonts w:ascii="Arial" w:hAnsi="Arial" w:cs="Arial"/>
                <w:noProof/>
                <w:color w:val="000000" w:themeColor="text1"/>
              </w:rPr>
              <w:t>Evidence-based treatments of MS in the UK</w:t>
            </w:r>
            <w:r w:rsidRPr="002B4949">
              <w:rPr>
                <w:rFonts w:ascii="Arial" w:hAnsi="Arial" w:cs="Arial"/>
                <w:noProof/>
                <w:webHidden/>
                <w:color w:val="000000" w:themeColor="text1"/>
              </w:rPr>
              <w:tab/>
            </w:r>
            <w:r w:rsidRPr="002B4949">
              <w:rPr>
                <w:rFonts w:ascii="Arial" w:hAnsi="Arial" w:cs="Arial"/>
                <w:noProof/>
                <w:webHidden/>
                <w:color w:val="000000" w:themeColor="text1"/>
              </w:rPr>
              <w:fldChar w:fldCharType="begin"/>
            </w:r>
            <w:r w:rsidRPr="002B4949">
              <w:rPr>
                <w:rFonts w:ascii="Arial" w:hAnsi="Arial" w:cs="Arial"/>
                <w:noProof/>
                <w:webHidden/>
                <w:color w:val="000000" w:themeColor="text1"/>
              </w:rPr>
              <w:instrText xml:space="preserve"> PAGEREF _Toc224584223 \h </w:instrText>
            </w:r>
            <w:r w:rsidRPr="002B4949">
              <w:rPr>
                <w:rFonts w:ascii="Arial" w:hAnsi="Arial" w:cs="Arial"/>
                <w:noProof/>
                <w:webHidden/>
                <w:color w:val="000000" w:themeColor="text1"/>
              </w:rPr>
            </w:r>
            <w:r w:rsidRPr="002B4949">
              <w:rPr>
                <w:rFonts w:ascii="Arial" w:hAnsi="Arial" w:cs="Arial"/>
                <w:noProof/>
                <w:webHidden/>
                <w:color w:val="000000" w:themeColor="text1"/>
              </w:rPr>
              <w:fldChar w:fldCharType="separate"/>
            </w:r>
            <w:r w:rsidRPr="002B4949">
              <w:rPr>
                <w:rFonts w:ascii="Arial" w:hAnsi="Arial" w:cs="Arial"/>
                <w:noProof/>
                <w:webHidden/>
                <w:color w:val="000000" w:themeColor="text1"/>
              </w:rPr>
              <w:t>17</w:t>
            </w:r>
            <w:r w:rsidRPr="002B4949">
              <w:rPr>
                <w:rFonts w:ascii="Arial" w:hAnsi="Arial" w:cs="Arial"/>
                <w:noProof/>
                <w:webHidden/>
                <w:color w:val="000000" w:themeColor="text1"/>
              </w:rPr>
              <w:fldChar w:fldCharType="end"/>
            </w:r>
          </w:hyperlink>
        </w:p>
        <w:p w14:paraId="40C409AC" w14:textId="77777777" w:rsidR="0024246F" w:rsidRPr="002B4949" w:rsidRDefault="00691B7E">
          <w:pPr>
            <w:pStyle w:val="TOC1"/>
            <w:tabs>
              <w:tab w:val="right" w:leader="dot" w:pos="4792"/>
            </w:tabs>
            <w:rPr>
              <w:rFonts w:ascii="Arial" w:eastAsiaTheme="minorEastAsia" w:hAnsi="Arial" w:cs="Arial"/>
              <w:noProof/>
              <w:color w:val="000000" w:themeColor="text1"/>
              <w:lang w:val="en-IN" w:eastAsia="en-IN"/>
            </w:rPr>
          </w:pPr>
          <w:hyperlink w:anchor="_Toc224584224" w:history="1">
            <w:r w:rsidRPr="002B4949">
              <w:rPr>
                <w:rStyle w:val="Hyperlink"/>
                <w:rFonts w:ascii="Arial" w:hAnsi="Arial" w:cs="Arial"/>
                <w:noProof/>
                <w:color w:val="000000" w:themeColor="text1"/>
                <w:shd w:val="clear" w:color="auto" w:fill="FFFFFF"/>
              </w:rPr>
              <w:t>International models/frameworks for improved outcomes of MS</w:t>
            </w:r>
            <w:r w:rsidRPr="002B4949">
              <w:rPr>
                <w:rFonts w:ascii="Arial" w:hAnsi="Arial" w:cs="Arial"/>
                <w:noProof/>
                <w:webHidden/>
                <w:color w:val="000000" w:themeColor="text1"/>
              </w:rPr>
              <w:tab/>
            </w:r>
            <w:r w:rsidRPr="002B4949">
              <w:rPr>
                <w:rFonts w:ascii="Arial" w:hAnsi="Arial" w:cs="Arial"/>
                <w:noProof/>
                <w:webHidden/>
                <w:color w:val="000000" w:themeColor="text1"/>
              </w:rPr>
              <w:fldChar w:fldCharType="begin"/>
            </w:r>
            <w:r w:rsidRPr="002B4949">
              <w:rPr>
                <w:rFonts w:ascii="Arial" w:hAnsi="Arial" w:cs="Arial"/>
                <w:noProof/>
                <w:webHidden/>
                <w:color w:val="000000" w:themeColor="text1"/>
              </w:rPr>
              <w:instrText xml:space="preserve"> PAGEREF _Toc224584224 \h </w:instrText>
            </w:r>
            <w:r w:rsidRPr="002B4949">
              <w:rPr>
                <w:rFonts w:ascii="Arial" w:hAnsi="Arial" w:cs="Arial"/>
                <w:noProof/>
                <w:webHidden/>
                <w:color w:val="000000" w:themeColor="text1"/>
              </w:rPr>
            </w:r>
            <w:r w:rsidRPr="002B4949">
              <w:rPr>
                <w:rFonts w:ascii="Arial" w:hAnsi="Arial" w:cs="Arial"/>
                <w:noProof/>
                <w:webHidden/>
                <w:color w:val="000000" w:themeColor="text1"/>
              </w:rPr>
              <w:fldChar w:fldCharType="separate"/>
            </w:r>
            <w:r w:rsidRPr="002B4949">
              <w:rPr>
                <w:rFonts w:ascii="Arial" w:hAnsi="Arial" w:cs="Arial"/>
                <w:noProof/>
                <w:webHidden/>
                <w:color w:val="000000" w:themeColor="text1"/>
              </w:rPr>
              <w:t>19</w:t>
            </w:r>
            <w:r w:rsidRPr="002B4949">
              <w:rPr>
                <w:rFonts w:ascii="Arial" w:hAnsi="Arial" w:cs="Arial"/>
                <w:noProof/>
                <w:webHidden/>
                <w:color w:val="000000" w:themeColor="text1"/>
              </w:rPr>
              <w:fldChar w:fldCharType="end"/>
            </w:r>
          </w:hyperlink>
        </w:p>
        <w:p w14:paraId="3BB3D60A" w14:textId="77777777" w:rsidR="0024246F" w:rsidRPr="002B4949" w:rsidRDefault="00691B7E">
          <w:pPr>
            <w:pStyle w:val="TOC1"/>
            <w:tabs>
              <w:tab w:val="right" w:leader="dot" w:pos="4792"/>
            </w:tabs>
            <w:rPr>
              <w:rFonts w:ascii="Arial" w:eastAsiaTheme="minorEastAsia" w:hAnsi="Arial" w:cs="Arial"/>
              <w:noProof/>
              <w:color w:val="000000" w:themeColor="text1"/>
              <w:lang w:val="en-IN" w:eastAsia="en-IN"/>
            </w:rPr>
          </w:pPr>
          <w:hyperlink w:anchor="_Toc224584225" w:history="1">
            <w:r w:rsidRPr="002B4949">
              <w:rPr>
                <w:rStyle w:val="Hyperlink"/>
                <w:rFonts w:ascii="Arial" w:hAnsi="Arial" w:cs="Arial"/>
                <w:noProof/>
                <w:color w:val="000000" w:themeColor="text1"/>
                <w:shd w:val="clear" w:color="auto" w:fill="FFFFFF"/>
              </w:rPr>
              <w:t>UK-based models/frameworks for improved outcomes of MS</w:t>
            </w:r>
            <w:r w:rsidRPr="002B4949">
              <w:rPr>
                <w:rFonts w:ascii="Arial" w:hAnsi="Arial" w:cs="Arial"/>
                <w:noProof/>
                <w:webHidden/>
                <w:color w:val="000000" w:themeColor="text1"/>
              </w:rPr>
              <w:tab/>
            </w:r>
            <w:r w:rsidRPr="002B4949">
              <w:rPr>
                <w:rFonts w:ascii="Arial" w:hAnsi="Arial" w:cs="Arial"/>
                <w:noProof/>
                <w:webHidden/>
                <w:color w:val="000000" w:themeColor="text1"/>
              </w:rPr>
              <w:fldChar w:fldCharType="begin"/>
            </w:r>
            <w:r w:rsidRPr="002B4949">
              <w:rPr>
                <w:rFonts w:ascii="Arial" w:hAnsi="Arial" w:cs="Arial"/>
                <w:noProof/>
                <w:webHidden/>
                <w:color w:val="000000" w:themeColor="text1"/>
              </w:rPr>
              <w:instrText xml:space="preserve"> PAGEREF _Toc224584225 \h </w:instrText>
            </w:r>
            <w:r w:rsidRPr="002B4949">
              <w:rPr>
                <w:rFonts w:ascii="Arial" w:hAnsi="Arial" w:cs="Arial"/>
                <w:noProof/>
                <w:webHidden/>
                <w:color w:val="000000" w:themeColor="text1"/>
              </w:rPr>
            </w:r>
            <w:r w:rsidRPr="002B4949">
              <w:rPr>
                <w:rFonts w:ascii="Arial" w:hAnsi="Arial" w:cs="Arial"/>
                <w:noProof/>
                <w:webHidden/>
                <w:color w:val="000000" w:themeColor="text1"/>
              </w:rPr>
              <w:fldChar w:fldCharType="separate"/>
            </w:r>
            <w:r w:rsidRPr="002B4949">
              <w:rPr>
                <w:rFonts w:ascii="Arial" w:hAnsi="Arial" w:cs="Arial"/>
                <w:noProof/>
                <w:webHidden/>
                <w:color w:val="000000" w:themeColor="text1"/>
              </w:rPr>
              <w:t>21</w:t>
            </w:r>
            <w:r w:rsidRPr="002B4949">
              <w:rPr>
                <w:rFonts w:ascii="Arial" w:hAnsi="Arial" w:cs="Arial"/>
                <w:noProof/>
                <w:webHidden/>
                <w:color w:val="000000" w:themeColor="text1"/>
              </w:rPr>
              <w:fldChar w:fldCharType="end"/>
            </w:r>
          </w:hyperlink>
        </w:p>
        <w:p w14:paraId="7D270D34" w14:textId="77777777" w:rsidR="0024246F" w:rsidRPr="002B4949" w:rsidRDefault="00691B7E">
          <w:pPr>
            <w:pStyle w:val="TOC1"/>
            <w:tabs>
              <w:tab w:val="right" w:leader="dot" w:pos="4792"/>
            </w:tabs>
            <w:rPr>
              <w:rFonts w:ascii="Arial" w:eastAsiaTheme="minorEastAsia" w:hAnsi="Arial" w:cs="Arial"/>
              <w:noProof/>
              <w:color w:val="000000" w:themeColor="text1"/>
              <w:lang w:val="en-IN" w:eastAsia="en-IN"/>
            </w:rPr>
          </w:pPr>
          <w:hyperlink w:anchor="_Toc224584226" w:history="1">
            <w:r w:rsidRPr="002B4949">
              <w:rPr>
                <w:rStyle w:val="Hyperlink"/>
                <w:rFonts w:ascii="Arial" w:hAnsi="Arial" w:cs="Arial"/>
                <w:noProof/>
                <w:color w:val="000000" w:themeColor="text1"/>
              </w:rPr>
              <w:t>Local, national political health and social care agendas</w:t>
            </w:r>
            <w:r w:rsidRPr="002B4949">
              <w:rPr>
                <w:rFonts w:ascii="Arial" w:hAnsi="Arial" w:cs="Arial"/>
                <w:noProof/>
                <w:webHidden/>
                <w:color w:val="000000" w:themeColor="text1"/>
              </w:rPr>
              <w:tab/>
            </w:r>
            <w:r w:rsidRPr="002B4949">
              <w:rPr>
                <w:rFonts w:ascii="Arial" w:hAnsi="Arial" w:cs="Arial"/>
                <w:noProof/>
                <w:webHidden/>
                <w:color w:val="000000" w:themeColor="text1"/>
              </w:rPr>
              <w:fldChar w:fldCharType="begin"/>
            </w:r>
            <w:r w:rsidRPr="002B4949">
              <w:rPr>
                <w:rFonts w:ascii="Arial" w:hAnsi="Arial" w:cs="Arial"/>
                <w:noProof/>
                <w:webHidden/>
                <w:color w:val="000000" w:themeColor="text1"/>
              </w:rPr>
              <w:instrText xml:space="preserve"> PAGEREF _Toc224584226 \h </w:instrText>
            </w:r>
            <w:r w:rsidRPr="002B4949">
              <w:rPr>
                <w:rFonts w:ascii="Arial" w:hAnsi="Arial" w:cs="Arial"/>
                <w:noProof/>
                <w:webHidden/>
                <w:color w:val="000000" w:themeColor="text1"/>
              </w:rPr>
            </w:r>
            <w:r w:rsidRPr="002B4949">
              <w:rPr>
                <w:rFonts w:ascii="Arial" w:hAnsi="Arial" w:cs="Arial"/>
                <w:noProof/>
                <w:webHidden/>
                <w:color w:val="000000" w:themeColor="text1"/>
              </w:rPr>
              <w:fldChar w:fldCharType="separate"/>
            </w:r>
            <w:r w:rsidRPr="002B4949">
              <w:rPr>
                <w:rFonts w:ascii="Arial" w:hAnsi="Arial" w:cs="Arial"/>
                <w:noProof/>
                <w:webHidden/>
                <w:color w:val="000000" w:themeColor="text1"/>
              </w:rPr>
              <w:t>23</w:t>
            </w:r>
            <w:r w:rsidRPr="002B4949">
              <w:rPr>
                <w:rFonts w:ascii="Arial" w:hAnsi="Arial" w:cs="Arial"/>
                <w:noProof/>
                <w:webHidden/>
                <w:color w:val="000000" w:themeColor="text1"/>
              </w:rPr>
              <w:fldChar w:fldCharType="end"/>
            </w:r>
          </w:hyperlink>
        </w:p>
        <w:p w14:paraId="5E328058" w14:textId="77777777" w:rsidR="0024246F" w:rsidRPr="002B4949" w:rsidRDefault="00691B7E">
          <w:pPr>
            <w:pStyle w:val="TOC1"/>
            <w:tabs>
              <w:tab w:val="right" w:leader="dot" w:pos="4792"/>
            </w:tabs>
            <w:rPr>
              <w:rFonts w:ascii="Arial" w:eastAsiaTheme="minorEastAsia" w:hAnsi="Arial" w:cs="Arial"/>
              <w:noProof/>
              <w:color w:val="000000" w:themeColor="text1"/>
              <w:lang w:val="en-IN" w:eastAsia="en-IN"/>
            </w:rPr>
          </w:pPr>
          <w:hyperlink w:anchor="_Toc224584227" w:history="1">
            <w:r w:rsidRPr="002B4949">
              <w:rPr>
                <w:rStyle w:val="Hyperlink"/>
                <w:rFonts w:ascii="Arial" w:hAnsi="Arial" w:cs="Arial"/>
                <w:noProof/>
                <w:color w:val="000000" w:themeColor="text1"/>
              </w:rPr>
              <w:t>Conclusion</w:t>
            </w:r>
            <w:r w:rsidRPr="002B4949">
              <w:rPr>
                <w:rFonts w:ascii="Arial" w:hAnsi="Arial" w:cs="Arial"/>
                <w:noProof/>
                <w:webHidden/>
                <w:color w:val="000000" w:themeColor="text1"/>
              </w:rPr>
              <w:tab/>
            </w:r>
            <w:r w:rsidRPr="002B4949">
              <w:rPr>
                <w:rFonts w:ascii="Arial" w:hAnsi="Arial" w:cs="Arial"/>
                <w:noProof/>
                <w:webHidden/>
                <w:color w:val="000000" w:themeColor="text1"/>
              </w:rPr>
              <w:fldChar w:fldCharType="begin"/>
            </w:r>
            <w:r w:rsidRPr="002B4949">
              <w:rPr>
                <w:rFonts w:ascii="Arial" w:hAnsi="Arial" w:cs="Arial"/>
                <w:noProof/>
                <w:webHidden/>
                <w:color w:val="000000" w:themeColor="text1"/>
              </w:rPr>
              <w:instrText xml:space="preserve"> PAGEREF _Toc224584227 \h </w:instrText>
            </w:r>
            <w:r w:rsidRPr="002B4949">
              <w:rPr>
                <w:rFonts w:ascii="Arial" w:hAnsi="Arial" w:cs="Arial"/>
                <w:noProof/>
                <w:webHidden/>
                <w:color w:val="000000" w:themeColor="text1"/>
              </w:rPr>
            </w:r>
            <w:r w:rsidRPr="002B4949">
              <w:rPr>
                <w:rFonts w:ascii="Arial" w:hAnsi="Arial" w:cs="Arial"/>
                <w:noProof/>
                <w:webHidden/>
                <w:color w:val="000000" w:themeColor="text1"/>
              </w:rPr>
              <w:fldChar w:fldCharType="separate"/>
            </w:r>
            <w:r w:rsidRPr="002B4949">
              <w:rPr>
                <w:rFonts w:ascii="Arial" w:hAnsi="Arial" w:cs="Arial"/>
                <w:noProof/>
                <w:webHidden/>
                <w:color w:val="000000" w:themeColor="text1"/>
              </w:rPr>
              <w:t>24</w:t>
            </w:r>
            <w:r w:rsidRPr="002B4949">
              <w:rPr>
                <w:rFonts w:ascii="Arial" w:hAnsi="Arial" w:cs="Arial"/>
                <w:noProof/>
                <w:webHidden/>
                <w:color w:val="000000" w:themeColor="text1"/>
              </w:rPr>
              <w:fldChar w:fldCharType="end"/>
            </w:r>
          </w:hyperlink>
        </w:p>
        <w:p w14:paraId="5272A4EE" w14:textId="77777777" w:rsidR="001E7821" w:rsidRPr="002B4949" w:rsidRDefault="00691B7E" w:rsidP="0024246F">
          <w:pPr>
            <w:spacing w:line="360" w:lineRule="auto"/>
            <w:jc w:val="both"/>
            <w:rPr>
              <w:rFonts w:ascii="Arial" w:hAnsi="Arial" w:cs="Arial"/>
              <w:color w:val="000000" w:themeColor="text1"/>
            </w:rPr>
          </w:pPr>
          <w:r w:rsidRPr="002B4949">
            <w:rPr>
              <w:rFonts w:ascii="Arial" w:hAnsi="Arial" w:cs="Arial"/>
              <w:b/>
              <w:bCs/>
              <w:noProof/>
              <w:color w:val="000000" w:themeColor="text1"/>
            </w:rPr>
            <w:fldChar w:fldCharType="end"/>
          </w:r>
        </w:p>
      </w:sdtContent>
    </w:sdt>
    <w:p w14:paraId="132E2D0F" w14:textId="77777777" w:rsidR="001E7821" w:rsidRPr="002B4949" w:rsidRDefault="00691B7E" w:rsidP="0024246F">
      <w:pPr>
        <w:spacing w:line="360" w:lineRule="auto"/>
        <w:jc w:val="both"/>
        <w:rPr>
          <w:rFonts w:ascii="Arial" w:eastAsiaTheme="majorEastAsia" w:hAnsi="Arial" w:cs="Arial"/>
          <w:b/>
          <w:color w:val="000000" w:themeColor="text1"/>
        </w:rPr>
      </w:pPr>
      <w:r w:rsidRPr="002B4949">
        <w:rPr>
          <w:rFonts w:ascii="Arial" w:eastAsiaTheme="majorEastAsia" w:hAnsi="Arial" w:cs="Arial"/>
          <w:b/>
          <w:color w:val="000000" w:themeColor="text1"/>
        </w:rPr>
        <w:br w:type="page"/>
      </w:r>
    </w:p>
    <w:p w14:paraId="6D834FD2" w14:textId="77777777" w:rsidR="00633FFF" w:rsidRPr="002B4949" w:rsidRDefault="00691B7E" w:rsidP="0024246F">
      <w:pPr>
        <w:pStyle w:val="Heading1"/>
      </w:pPr>
      <w:bookmarkStart w:id="0" w:name="_Toc224584215"/>
      <w:r w:rsidRPr="002B4949">
        <w:lastRenderedPageBreak/>
        <w:t>Introduction</w:t>
      </w:r>
      <w:bookmarkEnd w:id="0"/>
      <w:r w:rsidRPr="002B4949">
        <w:t xml:space="preserve"> </w:t>
      </w:r>
    </w:p>
    <w:p w14:paraId="619A0E0B" w14:textId="4888FDD8" w:rsidR="00045B05" w:rsidRPr="002B4949" w:rsidRDefault="00691B7E" w:rsidP="0024246F">
      <w:pPr>
        <w:spacing w:line="360" w:lineRule="auto"/>
        <w:jc w:val="both"/>
        <w:rPr>
          <w:rFonts w:ascii="Arial" w:hAnsi="Arial" w:cs="Arial"/>
          <w:color w:val="000000" w:themeColor="text1"/>
        </w:rPr>
      </w:pPr>
      <w:r w:rsidRPr="002B4949">
        <w:rPr>
          <w:rFonts w:ascii="Arial" w:hAnsi="Arial" w:cs="Arial"/>
          <w:color w:val="000000" w:themeColor="text1"/>
        </w:rPr>
        <w:t xml:space="preserve">The booklet is going to work as an information resource </w:t>
      </w:r>
      <w:r w:rsidR="0075438C" w:rsidRPr="002B4949">
        <w:rPr>
          <w:rFonts w:ascii="Arial" w:hAnsi="Arial" w:cs="Arial"/>
          <w:color w:val="000000" w:themeColor="text1"/>
        </w:rPr>
        <w:t xml:space="preserve">for the health and care service users and professionals dealing with </w:t>
      </w:r>
      <w:r w:rsidR="0075438C" w:rsidRPr="002B4949">
        <w:rPr>
          <w:rFonts w:ascii="Arial" w:hAnsi="Arial" w:cs="Arial"/>
          <w:b/>
          <w:color w:val="000000" w:themeColor="text1"/>
        </w:rPr>
        <w:t>multiple sclerosis (MS)</w:t>
      </w:r>
      <w:r w:rsidR="0075438C" w:rsidRPr="002B4949">
        <w:rPr>
          <w:rFonts w:ascii="Arial" w:hAnsi="Arial" w:cs="Arial"/>
          <w:color w:val="000000" w:themeColor="text1"/>
        </w:rPr>
        <w:t xml:space="preserve"> in the UK. The booklet will cover the definition, burden, and risk factors associated with MS. A critical evaluation of the long-term disease, including its impact on physical, social, and psychological aspects of individuals, as well as its wider implications for families, will also be discussed. </w:t>
      </w:r>
      <w:r w:rsidR="00583032" w:rsidRPr="002B4949">
        <w:rPr>
          <w:rFonts w:ascii="Arial" w:hAnsi="Arial" w:cs="Arial"/>
          <w:color w:val="000000" w:themeColor="text1"/>
        </w:rPr>
        <w:t>Identifying and investigating the frameworks used to improve patient outcomes affected by long-term condi</w:t>
      </w:r>
      <w:r w:rsidRPr="002B4949">
        <w:rPr>
          <w:rFonts w:ascii="Arial" w:hAnsi="Arial" w:cs="Arial"/>
          <w:color w:val="000000" w:themeColor="text1"/>
        </w:rPr>
        <w:t>tions</w:t>
      </w:r>
      <w:r w:rsidR="00BE68D3" w:rsidRPr="002B4949">
        <w:rPr>
          <w:rFonts w:ascii="Arial" w:hAnsi="Arial" w:cs="Arial"/>
          <w:color w:val="000000" w:themeColor="text1"/>
        </w:rPr>
        <w:t>.</w:t>
      </w:r>
      <w:r w:rsidRPr="002B4949">
        <w:rPr>
          <w:rFonts w:ascii="Arial" w:hAnsi="Arial" w:cs="Arial"/>
          <w:color w:val="000000" w:themeColor="text1"/>
        </w:rPr>
        <w:t xml:space="preserve"> </w:t>
      </w:r>
      <w:r w:rsidR="00BE68D3" w:rsidRPr="002B4949">
        <w:rPr>
          <w:rFonts w:ascii="Arial" w:hAnsi="Arial" w:cs="Arial"/>
          <w:color w:val="000000" w:themeColor="text1"/>
        </w:rPr>
        <w:t xml:space="preserve">The booklet can act as a guide </w:t>
      </w:r>
      <w:r w:rsidR="00384913" w:rsidRPr="002B4949">
        <w:rPr>
          <w:rFonts w:ascii="Arial" w:hAnsi="Arial" w:cs="Arial"/>
          <w:color w:val="000000" w:themeColor="text1"/>
        </w:rPr>
        <w:t xml:space="preserve">for the healthcare workers, community health workers and nurses </w:t>
      </w:r>
      <w:r w:rsidR="00BE68D3" w:rsidRPr="002B4949">
        <w:rPr>
          <w:rFonts w:ascii="Arial" w:hAnsi="Arial" w:cs="Arial"/>
          <w:color w:val="000000" w:themeColor="text1"/>
        </w:rPr>
        <w:t xml:space="preserve">providing MS related treatment services in the UK. </w:t>
      </w:r>
    </w:p>
    <w:p w14:paraId="6E19A56B" w14:textId="77777777" w:rsidR="00633FFF" w:rsidRPr="002B4949" w:rsidRDefault="00691B7E" w:rsidP="0024246F">
      <w:pPr>
        <w:pStyle w:val="Heading1"/>
      </w:pPr>
      <w:bookmarkStart w:id="1" w:name="_Toc224584216"/>
      <w:r w:rsidRPr="002B4949">
        <w:t>Definition of multiple sclerosis</w:t>
      </w:r>
      <w:r w:rsidR="006E495D" w:rsidRPr="002B4949">
        <w:t xml:space="preserve"> (MS)</w:t>
      </w:r>
      <w:bookmarkEnd w:id="1"/>
    </w:p>
    <w:p w14:paraId="68EBE983" w14:textId="00A6B692" w:rsidR="006E495D" w:rsidRPr="002B4949" w:rsidRDefault="00691B7E" w:rsidP="0024246F">
      <w:pPr>
        <w:spacing w:line="360" w:lineRule="auto"/>
        <w:jc w:val="both"/>
        <w:rPr>
          <w:rFonts w:ascii="Arial" w:hAnsi="Arial" w:cs="Arial"/>
          <w:color w:val="000000" w:themeColor="text1"/>
        </w:rPr>
      </w:pPr>
      <w:r w:rsidRPr="002B4949">
        <w:rPr>
          <w:rFonts w:ascii="Arial" w:hAnsi="Arial" w:cs="Arial"/>
          <w:color w:val="000000" w:themeColor="text1"/>
        </w:rPr>
        <w:t>Multiple sclerosis is a long-term condition. The condition occurs when the immune system attacks the brain and the spinal cord. MS affects the cognitive, visual, sensory, motor, and emotional functions and occurs because of the immune system attacki</w:t>
      </w:r>
      <w:r w:rsidR="00514C52" w:rsidRPr="002B4949">
        <w:rPr>
          <w:rFonts w:ascii="Arial" w:hAnsi="Arial" w:cs="Arial"/>
          <w:color w:val="000000" w:themeColor="text1"/>
        </w:rPr>
        <w:t xml:space="preserve">ng the </w:t>
      </w:r>
      <w:r w:rsidR="00D063D3" w:rsidRPr="002B4949">
        <w:rPr>
          <w:rFonts w:ascii="Arial" w:hAnsi="Arial" w:cs="Arial"/>
          <w:color w:val="000000" w:themeColor="text1"/>
        </w:rPr>
        <w:t xml:space="preserve">central nervous </w:t>
      </w:r>
      <w:r w:rsidR="00D063D3" w:rsidRPr="002B4949">
        <w:rPr>
          <w:rFonts w:ascii="Arial" w:hAnsi="Arial" w:cs="Arial"/>
          <w:color w:val="000000" w:themeColor="text1"/>
        </w:rPr>
        <w:lastRenderedPageBreak/>
        <w:t xml:space="preserve">system (CNS) </w:t>
      </w:r>
      <w:r w:rsidR="00514C52" w:rsidRPr="002B4949">
        <w:rPr>
          <w:rFonts w:ascii="Arial" w:hAnsi="Arial" w:cs="Arial"/>
          <w:color w:val="000000" w:themeColor="text1"/>
        </w:rPr>
        <w:t xml:space="preserve">(World </w:t>
      </w:r>
      <w:r w:rsidR="00045B05" w:rsidRPr="002B4949">
        <w:rPr>
          <w:rFonts w:ascii="Arial" w:hAnsi="Arial" w:cs="Arial"/>
          <w:color w:val="000000" w:themeColor="text1"/>
        </w:rPr>
        <w:t xml:space="preserve">  </w:t>
      </w:r>
      <w:r w:rsidR="00514C52" w:rsidRPr="002B4949">
        <w:rPr>
          <w:rFonts w:ascii="Arial" w:hAnsi="Arial" w:cs="Arial"/>
          <w:color w:val="000000" w:themeColor="text1"/>
        </w:rPr>
        <w:t xml:space="preserve">Health Organisation, 2023). </w:t>
      </w:r>
      <w:r w:rsidR="00D063D3" w:rsidRPr="002B4949">
        <w:rPr>
          <w:rFonts w:ascii="Arial" w:hAnsi="Arial" w:cs="Arial"/>
          <w:color w:val="000000" w:themeColor="text1"/>
        </w:rPr>
        <w:t>Multiple sclerosis (MS) is an autoimmune condition where own immune system attacks CNS and considers it as a foreign body (</w:t>
      </w:r>
      <w:r w:rsidR="00640D07" w:rsidRPr="002B4949">
        <w:rPr>
          <w:rFonts w:ascii="Arial" w:hAnsi="Arial" w:cs="Arial"/>
          <w:color w:val="000000" w:themeColor="text1"/>
        </w:rPr>
        <w:t>Cleveland Clinic, 2024</w:t>
      </w:r>
      <w:r w:rsidR="00D063D3" w:rsidRPr="002B4949">
        <w:rPr>
          <w:rFonts w:ascii="Arial" w:hAnsi="Arial" w:cs="Arial"/>
          <w:color w:val="000000" w:themeColor="text1"/>
        </w:rPr>
        <w:t xml:space="preserve">). As a result, in MS </w:t>
      </w:r>
      <w:r w:rsidR="00640D07" w:rsidRPr="002B4949">
        <w:rPr>
          <w:rFonts w:ascii="Arial" w:hAnsi="Arial" w:cs="Arial"/>
          <w:color w:val="000000" w:themeColor="text1"/>
        </w:rPr>
        <w:t xml:space="preserve">causes, demyelination of CNS where the protective cover around the nerve cell (myelin) gets damaged causing numbness, vision changes and memory issues (Cleveland Clinic, 2024). </w:t>
      </w:r>
      <w:r w:rsidR="00514C52" w:rsidRPr="002B4949">
        <w:rPr>
          <w:rFonts w:ascii="Arial" w:hAnsi="Arial" w:cs="Arial"/>
          <w:color w:val="000000" w:themeColor="text1"/>
        </w:rPr>
        <w:t xml:space="preserve">Symptoms of MS </w:t>
      </w:r>
      <w:r w:rsidR="000742D1" w:rsidRPr="002B4949">
        <w:rPr>
          <w:rFonts w:ascii="Arial" w:hAnsi="Arial" w:cs="Arial"/>
          <w:color w:val="000000" w:themeColor="text1"/>
        </w:rPr>
        <w:t xml:space="preserve">vary from person to person and depend on the severity and location of nerve fibre damage. The symptoms may include vision problems, trouble walking, keeping balance and tiredness while feeling weakness or numbness in the legs and arms (WHO, 2023). </w:t>
      </w:r>
      <w:r w:rsidR="00325C0A" w:rsidRPr="002B4949">
        <w:rPr>
          <w:rFonts w:ascii="Arial" w:hAnsi="Arial" w:cs="Arial"/>
          <w:color w:val="000000" w:themeColor="text1"/>
        </w:rPr>
        <w:t xml:space="preserve">Hence, the disease is impactful on long-term health and living conditions of people. </w:t>
      </w:r>
    </w:p>
    <w:p w14:paraId="3D6A394E" w14:textId="77777777" w:rsidR="00325C0A" w:rsidRPr="002B4949" w:rsidRDefault="00691B7E" w:rsidP="0024246F">
      <w:pPr>
        <w:spacing w:line="360" w:lineRule="auto"/>
        <w:jc w:val="center"/>
        <w:rPr>
          <w:rFonts w:ascii="Arial" w:hAnsi="Arial" w:cs="Arial"/>
          <w:color w:val="000000" w:themeColor="text1"/>
        </w:rPr>
      </w:pPr>
      <w:r w:rsidRPr="002B4949">
        <w:rPr>
          <w:rFonts w:ascii="Arial" w:hAnsi="Arial" w:cs="Arial"/>
          <w:noProof/>
          <w:color w:val="000000" w:themeColor="text1"/>
          <w:lang w:val="en-IN" w:eastAsia="en-IN"/>
        </w:rPr>
        <w:lastRenderedPageBreak/>
        <w:drawing>
          <wp:inline distT="0" distB="0" distL="0" distR="0" wp14:anchorId="2D3DE296" wp14:editId="3A2A4CC4">
            <wp:extent cx="3571606" cy="19278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8"/>
                    <a:stretch>
                      <a:fillRect/>
                    </a:stretch>
                  </pic:blipFill>
                  <pic:spPr>
                    <a:xfrm>
                      <a:off x="0" y="0"/>
                      <a:ext cx="3580133" cy="1932463"/>
                    </a:xfrm>
                    <a:prstGeom prst="rect">
                      <a:avLst/>
                    </a:prstGeom>
                  </pic:spPr>
                </pic:pic>
              </a:graphicData>
            </a:graphic>
          </wp:inline>
        </w:drawing>
      </w:r>
    </w:p>
    <w:p w14:paraId="2F2542B3" w14:textId="77777777" w:rsidR="00325C0A" w:rsidRPr="002B4949" w:rsidRDefault="00691B7E" w:rsidP="0024246F">
      <w:pPr>
        <w:spacing w:line="360" w:lineRule="auto"/>
        <w:jc w:val="center"/>
        <w:rPr>
          <w:rFonts w:ascii="Arial" w:hAnsi="Arial" w:cs="Arial"/>
          <w:b/>
          <w:color w:val="000000" w:themeColor="text1"/>
        </w:rPr>
      </w:pPr>
      <w:r w:rsidRPr="002B4949">
        <w:rPr>
          <w:rFonts w:ascii="Arial" w:hAnsi="Arial" w:cs="Arial"/>
          <w:b/>
          <w:color w:val="000000" w:themeColor="text1"/>
        </w:rPr>
        <w:t>Figure 1: The normal ability of the patient is being hampered by MS</w:t>
      </w:r>
    </w:p>
    <w:p w14:paraId="437C8CF1" w14:textId="77777777" w:rsidR="00325C0A" w:rsidRPr="002B4949" w:rsidRDefault="00691B7E" w:rsidP="0024246F">
      <w:pPr>
        <w:spacing w:line="360" w:lineRule="auto"/>
        <w:jc w:val="center"/>
        <w:rPr>
          <w:rFonts w:ascii="Arial" w:hAnsi="Arial" w:cs="Arial"/>
          <w:color w:val="000000" w:themeColor="text1"/>
        </w:rPr>
      </w:pPr>
      <w:r w:rsidRPr="002B4949">
        <w:rPr>
          <w:rFonts w:ascii="Arial" w:hAnsi="Arial" w:cs="Arial"/>
          <w:color w:val="000000" w:themeColor="text1"/>
        </w:rPr>
        <w:t>(Source: WHO, 2023)</w:t>
      </w:r>
    </w:p>
    <w:p w14:paraId="1C37D112" w14:textId="77777777" w:rsidR="00220B84" w:rsidRPr="002B4949" w:rsidRDefault="00691B7E" w:rsidP="0024246F">
      <w:pPr>
        <w:spacing w:line="360" w:lineRule="auto"/>
        <w:jc w:val="both"/>
        <w:rPr>
          <w:rFonts w:ascii="Arial" w:hAnsi="Arial" w:cs="Arial"/>
          <w:color w:val="000000" w:themeColor="text1"/>
        </w:rPr>
      </w:pPr>
      <w:r w:rsidRPr="002B4949">
        <w:rPr>
          <w:rFonts w:ascii="Arial" w:hAnsi="Arial" w:cs="Arial"/>
          <w:color w:val="000000" w:themeColor="text1"/>
        </w:rPr>
        <w:t>According to the definition of the National Health Service (NHS) in the UK, multiple sclerosis (MS) is a condition affecting the brain and the spinal cord. It cannot be cured, but with treatment, it can often be managed (</w:t>
      </w:r>
      <w:r w:rsidR="006607B0" w:rsidRPr="002B4949">
        <w:rPr>
          <w:rFonts w:ascii="Arial" w:hAnsi="Arial" w:cs="Arial"/>
          <w:color w:val="000000" w:themeColor="text1"/>
        </w:rPr>
        <w:t xml:space="preserve">NHS, 2024). </w:t>
      </w:r>
      <w:r w:rsidR="00882E92" w:rsidRPr="002B4949">
        <w:rPr>
          <w:rFonts w:ascii="Arial" w:hAnsi="Arial" w:cs="Arial"/>
          <w:color w:val="000000" w:themeColor="text1"/>
        </w:rPr>
        <w:t xml:space="preserve">The common symptoms of MS in the UK are feeling tired, problems with eyes and vision, such as blurred vision, eye pain. Muscle cramps, tingling sensations, and feeling off balance are some of the common symptoms of MS (NHS, 2024). </w:t>
      </w:r>
      <w:r w:rsidR="004C2404" w:rsidRPr="002B4949">
        <w:rPr>
          <w:rFonts w:ascii="Arial" w:hAnsi="Arial" w:cs="Arial"/>
          <w:color w:val="000000" w:themeColor="text1"/>
        </w:rPr>
        <w:lastRenderedPageBreak/>
        <w:t xml:space="preserve">Hence, people are to reach out to the doctors when such symptoms appear. </w:t>
      </w:r>
    </w:p>
    <w:p w14:paraId="245C5903" w14:textId="77777777" w:rsidR="004C2404" w:rsidRPr="002B4949" w:rsidRDefault="00691B7E" w:rsidP="0024246F">
      <w:pPr>
        <w:spacing w:line="360" w:lineRule="auto"/>
        <w:jc w:val="center"/>
        <w:rPr>
          <w:rFonts w:ascii="Arial" w:hAnsi="Arial" w:cs="Arial"/>
          <w:color w:val="000000" w:themeColor="text1"/>
        </w:rPr>
      </w:pPr>
      <w:r w:rsidRPr="002B4949">
        <w:rPr>
          <w:rFonts w:ascii="Arial" w:hAnsi="Arial" w:cs="Arial"/>
          <w:noProof/>
          <w:color w:val="000000" w:themeColor="text1"/>
          <w:lang w:val="en-IN" w:eastAsia="en-IN"/>
        </w:rPr>
        <w:drawing>
          <wp:inline distT="0" distB="0" distL="0" distR="0" wp14:anchorId="03CFBE7E" wp14:editId="53CB9F98">
            <wp:extent cx="2733675" cy="42576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9"/>
                    <a:stretch>
                      <a:fillRect/>
                    </a:stretch>
                  </pic:blipFill>
                  <pic:spPr>
                    <a:xfrm>
                      <a:off x="0" y="0"/>
                      <a:ext cx="2733675" cy="4257675"/>
                    </a:xfrm>
                    <a:prstGeom prst="rect">
                      <a:avLst/>
                    </a:prstGeom>
                  </pic:spPr>
                </pic:pic>
              </a:graphicData>
            </a:graphic>
          </wp:inline>
        </w:drawing>
      </w:r>
    </w:p>
    <w:p w14:paraId="05CF87C8" w14:textId="77777777" w:rsidR="004C2404" w:rsidRPr="002B4949" w:rsidRDefault="00691B7E" w:rsidP="0024246F">
      <w:pPr>
        <w:spacing w:line="360" w:lineRule="auto"/>
        <w:jc w:val="center"/>
        <w:rPr>
          <w:rFonts w:ascii="Arial" w:hAnsi="Arial" w:cs="Arial"/>
          <w:b/>
          <w:color w:val="000000" w:themeColor="text1"/>
        </w:rPr>
      </w:pPr>
      <w:r w:rsidRPr="002B4949">
        <w:rPr>
          <w:rFonts w:ascii="Arial" w:hAnsi="Arial" w:cs="Arial"/>
          <w:b/>
          <w:color w:val="000000" w:themeColor="text1"/>
        </w:rPr>
        <w:t>Figure 2: Common symptoms of multiple sclerosis in people</w:t>
      </w:r>
    </w:p>
    <w:p w14:paraId="0598C645" w14:textId="77777777" w:rsidR="007039EF" w:rsidRPr="002B4949" w:rsidRDefault="00691B7E" w:rsidP="0024246F">
      <w:pPr>
        <w:spacing w:line="360" w:lineRule="auto"/>
        <w:jc w:val="center"/>
        <w:rPr>
          <w:rFonts w:ascii="Arial" w:hAnsi="Arial" w:cs="Arial"/>
          <w:color w:val="000000" w:themeColor="text1"/>
        </w:rPr>
      </w:pPr>
      <w:r w:rsidRPr="002B4949">
        <w:rPr>
          <w:rFonts w:ascii="Arial" w:hAnsi="Arial" w:cs="Arial"/>
          <w:color w:val="000000" w:themeColor="text1"/>
        </w:rPr>
        <w:lastRenderedPageBreak/>
        <w:t>(</w:t>
      </w:r>
      <w:r w:rsidR="0024246F" w:rsidRPr="002B4949">
        <w:rPr>
          <w:rFonts w:ascii="Arial" w:hAnsi="Arial" w:cs="Arial"/>
          <w:color w:val="000000" w:themeColor="text1"/>
        </w:rPr>
        <w:t>Source: Cleveland Clinic, 2024)</w:t>
      </w:r>
    </w:p>
    <w:p w14:paraId="50FB0AE6" w14:textId="77777777" w:rsidR="007039EF" w:rsidRPr="002B4949" w:rsidRDefault="00691B7E" w:rsidP="0024246F">
      <w:pPr>
        <w:pStyle w:val="Heading1"/>
      </w:pPr>
      <w:bookmarkStart w:id="2" w:name="_Toc224584217"/>
      <w:r w:rsidRPr="002B4949">
        <w:t>Prevalence or burden of multiple sclerosis</w:t>
      </w:r>
      <w:bookmarkEnd w:id="2"/>
    </w:p>
    <w:p w14:paraId="2C6E83F3" w14:textId="3C42E41E" w:rsidR="00640D07" w:rsidRPr="002B4949" w:rsidRDefault="00691B7E" w:rsidP="0024246F">
      <w:pPr>
        <w:spacing w:line="360" w:lineRule="auto"/>
        <w:jc w:val="both"/>
        <w:rPr>
          <w:rFonts w:ascii="Arial" w:hAnsi="Arial" w:cs="Arial"/>
          <w:color w:val="000000" w:themeColor="text1"/>
        </w:rPr>
      </w:pPr>
      <w:r w:rsidRPr="002B4949">
        <w:rPr>
          <w:rFonts w:ascii="Arial" w:hAnsi="Arial" w:cs="Arial"/>
          <w:color w:val="000000" w:themeColor="text1"/>
        </w:rPr>
        <w:t xml:space="preserve">According to the World Health Organization (WHO), MS is a global health concern. 1.8 million people globally are affected by MS. While people of all ages can be affected by MS, young adults and females are mostly affected by the condition (WHO, 2023). In the UK, MS is concerning because the autoimmune condition affects the central nervous system (CNS) of the body, and currently, more than 150000 people living in the UK have MS (Nicholas, 2026). The concerning case of prevalence regarding MS in the UK is that its existence has increased by 13% within 2019 and 2024. In 2019, 130000 people had MS in the UK, which had increased to 150000 in 2024 (MS-UK, 2024). </w:t>
      </w:r>
      <w:r w:rsidR="00640D07" w:rsidRPr="002B4949">
        <w:rPr>
          <w:rFonts w:ascii="Arial" w:hAnsi="Arial" w:cs="Arial"/>
          <w:color w:val="000000" w:themeColor="text1"/>
        </w:rPr>
        <w:t>The UK belongs to the northern latitude where the sunlight exposure is low, leading to lower vitamin D levels. Lack of vitamin D is a risk factor of MS and for this reason, MS burden is high in the UK (</w:t>
      </w:r>
      <w:r w:rsidR="00B05085" w:rsidRPr="002B4949">
        <w:rPr>
          <w:rFonts w:ascii="Arial" w:hAnsi="Arial" w:cs="Arial"/>
          <w:color w:val="000000" w:themeColor="text1"/>
          <w:shd w:val="clear" w:color="auto" w:fill="FFFFFF"/>
        </w:rPr>
        <w:t>Oliver, Santana and Ribeiro, 2023</w:t>
      </w:r>
      <w:r w:rsidR="00640D07" w:rsidRPr="002B4949">
        <w:rPr>
          <w:rFonts w:ascii="Arial" w:hAnsi="Arial" w:cs="Arial"/>
          <w:color w:val="000000" w:themeColor="text1"/>
        </w:rPr>
        <w:t xml:space="preserve">). Like the global incidence of high MS rate in women, </w:t>
      </w:r>
      <w:r w:rsidRPr="002B4949">
        <w:rPr>
          <w:rFonts w:ascii="Arial" w:hAnsi="Arial" w:cs="Arial"/>
          <w:color w:val="000000" w:themeColor="text1"/>
        </w:rPr>
        <w:t xml:space="preserve">71% of the MS cases in the </w:t>
      </w:r>
      <w:r w:rsidRPr="002B4949">
        <w:rPr>
          <w:rFonts w:ascii="Arial" w:hAnsi="Arial" w:cs="Arial"/>
          <w:color w:val="000000" w:themeColor="text1"/>
        </w:rPr>
        <w:lastRenderedPageBreak/>
        <w:t>UK are reported from women, and most of them are thirty to forty years old (</w:t>
      </w:r>
      <w:r w:rsidR="00640D07" w:rsidRPr="002B4949">
        <w:rPr>
          <w:rFonts w:ascii="Arial" w:hAnsi="Arial" w:cs="Arial"/>
          <w:color w:val="000000" w:themeColor="text1"/>
        </w:rPr>
        <w:t xml:space="preserve">WHO, 2023; </w:t>
      </w:r>
      <w:r w:rsidRPr="002B4949">
        <w:rPr>
          <w:rFonts w:ascii="Arial" w:hAnsi="Arial" w:cs="Arial"/>
          <w:color w:val="000000" w:themeColor="text1"/>
        </w:rPr>
        <w:t xml:space="preserve">MS-UK, 2024). </w:t>
      </w:r>
    </w:p>
    <w:p w14:paraId="49DDFE7C" w14:textId="26C8D413" w:rsidR="007039EF" w:rsidRPr="002B4949" w:rsidRDefault="00691B7E" w:rsidP="0024246F">
      <w:pPr>
        <w:spacing w:line="360" w:lineRule="auto"/>
        <w:jc w:val="both"/>
        <w:rPr>
          <w:rFonts w:ascii="Arial" w:hAnsi="Arial" w:cs="Arial"/>
          <w:color w:val="000000" w:themeColor="text1"/>
        </w:rPr>
      </w:pPr>
      <w:r w:rsidRPr="002B4949">
        <w:rPr>
          <w:rFonts w:ascii="Arial" w:hAnsi="Arial" w:cs="Arial"/>
          <w:color w:val="000000" w:themeColor="text1"/>
        </w:rPr>
        <w:t xml:space="preserve">Hence, it can be said that globally </w:t>
      </w:r>
      <w:proofErr w:type="gramStart"/>
      <w:r w:rsidRPr="002B4949">
        <w:rPr>
          <w:rFonts w:ascii="Arial" w:hAnsi="Arial" w:cs="Arial"/>
          <w:color w:val="000000" w:themeColor="text1"/>
        </w:rPr>
        <w:t>and in the UK,</w:t>
      </w:r>
      <w:proofErr w:type="gramEnd"/>
      <w:r w:rsidRPr="002B4949">
        <w:rPr>
          <w:rFonts w:ascii="Arial" w:hAnsi="Arial" w:cs="Arial"/>
          <w:color w:val="000000" w:themeColor="text1"/>
        </w:rPr>
        <w:t xml:space="preserve"> women are more affected by MS than men. </w:t>
      </w:r>
    </w:p>
    <w:p w14:paraId="6478A839" w14:textId="5F9B8C3A" w:rsidR="00425E37" w:rsidRPr="002B4949" w:rsidRDefault="00691B7E" w:rsidP="0024246F">
      <w:pPr>
        <w:spacing w:line="360" w:lineRule="auto"/>
        <w:jc w:val="both"/>
        <w:rPr>
          <w:rFonts w:ascii="Arial" w:hAnsi="Arial" w:cs="Arial"/>
          <w:color w:val="000000" w:themeColor="text1"/>
        </w:rPr>
      </w:pPr>
      <w:r w:rsidRPr="002B4949">
        <w:rPr>
          <w:rFonts w:ascii="Arial" w:hAnsi="Arial" w:cs="Arial"/>
          <w:color w:val="000000" w:themeColor="text1"/>
        </w:rPr>
        <w:t xml:space="preserve">Several research studies have been conducted to understand the burden of MS in the UK. According to </w:t>
      </w:r>
      <w:r w:rsidRPr="002B4949">
        <w:rPr>
          <w:rFonts w:ascii="Arial" w:hAnsi="Arial" w:cs="Arial"/>
          <w:color w:val="000000" w:themeColor="text1"/>
          <w:shd w:val="clear" w:color="auto" w:fill="FFFFFF"/>
        </w:rPr>
        <w:t xml:space="preserve">Royle </w:t>
      </w:r>
      <w:r w:rsidRPr="002B4949">
        <w:rPr>
          <w:rFonts w:ascii="Arial" w:hAnsi="Arial" w:cs="Arial"/>
          <w:i/>
          <w:color w:val="000000" w:themeColor="text1"/>
          <w:shd w:val="clear" w:color="auto" w:fill="FFFFFF"/>
        </w:rPr>
        <w:t xml:space="preserve">et al. </w:t>
      </w:r>
      <w:r w:rsidRPr="002B4949">
        <w:rPr>
          <w:rFonts w:ascii="Arial" w:hAnsi="Arial" w:cs="Arial"/>
          <w:color w:val="000000" w:themeColor="text1"/>
          <w:shd w:val="clear" w:color="auto" w:fill="FFFFFF"/>
        </w:rPr>
        <w:t xml:space="preserve">(2018), using the data from the Clinical Practice Research Datalink (CPRD), it has been observed that 19.4 million </w:t>
      </w:r>
      <w:r w:rsidR="006817E9" w:rsidRPr="002B4949">
        <w:rPr>
          <w:rFonts w:ascii="Arial" w:hAnsi="Arial" w:cs="Arial"/>
          <w:color w:val="000000" w:themeColor="text1"/>
          <w:shd w:val="clear" w:color="auto" w:fill="FFFFFF"/>
        </w:rPr>
        <w:t xml:space="preserve">person/years. Within a 20-year-old study period, the peak age </w:t>
      </w:r>
      <w:r w:rsidR="000542CA" w:rsidRPr="002B4949">
        <w:rPr>
          <w:rFonts w:ascii="Arial" w:hAnsi="Arial" w:cs="Arial"/>
          <w:color w:val="000000" w:themeColor="text1"/>
          <w:shd w:val="clear" w:color="auto" w:fill="FFFFFF"/>
        </w:rPr>
        <w:t>of the onset is 55-69 years. The UK prevalence of MS in the UK population is 307 per million</w:t>
      </w:r>
      <w:r w:rsidR="002F6627" w:rsidRPr="002B4949">
        <w:rPr>
          <w:rFonts w:ascii="Arial" w:hAnsi="Arial" w:cs="Arial"/>
          <w:color w:val="000000" w:themeColor="text1"/>
          <w:shd w:val="clear" w:color="auto" w:fill="FFFFFF"/>
        </w:rPr>
        <w:t xml:space="preserve"> in the 70-84 years aged people in the UK</w:t>
      </w:r>
      <w:r w:rsidR="000542CA" w:rsidRPr="002B4949">
        <w:rPr>
          <w:rFonts w:ascii="Arial" w:hAnsi="Arial" w:cs="Arial"/>
          <w:color w:val="000000" w:themeColor="text1"/>
          <w:shd w:val="clear" w:color="auto" w:fill="FFFFFF"/>
        </w:rPr>
        <w:t xml:space="preserve"> (Royle </w:t>
      </w:r>
      <w:r w:rsidR="000542CA" w:rsidRPr="002B4949">
        <w:rPr>
          <w:rFonts w:ascii="Arial" w:hAnsi="Arial" w:cs="Arial"/>
          <w:i/>
          <w:color w:val="000000" w:themeColor="text1"/>
          <w:shd w:val="clear" w:color="auto" w:fill="FFFFFF"/>
        </w:rPr>
        <w:t xml:space="preserve">et al., </w:t>
      </w:r>
      <w:r w:rsidR="000542CA" w:rsidRPr="002B4949">
        <w:rPr>
          <w:rFonts w:ascii="Arial" w:hAnsi="Arial" w:cs="Arial"/>
          <w:color w:val="000000" w:themeColor="text1"/>
          <w:shd w:val="clear" w:color="auto" w:fill="FFFFFF"/>
        </w:rPr>
        <w:t xml:space="preserve">2018). </w:t>
      </w:r>
      <w:r w:rsidR="00776BC5" w:rsidRPr="002B4949">
        <w:rPr>
          <w:rFonts w:ascii="Arial" w:hAnsi="Arial" w:cs="Arial"/>
          <w:color w:val="000000" w:themeColor="text1"/>
          <w:shd w:val="clear" w:color="auto" w:fill="FFFFFF"/>
        </w:rPr>
        <w:t xml:space="preserve">All four nations of the UK have a prevalence of MS. </w:t>
      </w:r>
      <w:r w:rsidR="00A779B7" w:rsidRPr="002B4949">
        <w:rPr>
          <w:rFonts w:ascii="Arial" w:hAnsi="Arial" w:cs="Arial"/>
          <w:color w:val="000000" w:themeColor="text1"/>
          <w:shd w:val="clear" w:color="auto" w:fill="FFFFFF"/>
        </w:rPr>
        <w:t>15% increase in MS incidence can be reported from England, 10% incidence is reported from Scotland, 9% is reported from Northern Ireland, and 8% is reported from Wales (</w:t>
      </w:r>
      <w:r w:rsidR="00A779B7" w:rsidRPr="002B4949">
        <w:rPr>
          <w:rFonts w:ascii="Arial" w:hAnsi="Arial" w:cs="Arial"/>
          <w:color w:val="000000" w:themeColor="text1"/>
        </w:rPr>
        <w:t xml:space="preserve">MS Trust, 2024). </w:t>
      </w:r>
      <w:r w:rsidR="002F6627" w:rsidRPr="002B4949">
        <w:rPr>
          <w:rFonts w:ascii="Arial" w:hAnsi="Arial" w:cs="Arial"/>
          <w:color w:val="000000" w:themeColor="text1"/>
        </w:rPr>
        <w:t xml:space="preserve">Total 150000 people in the UK are presently having MS (MS Trust, 2024). </w:t>
      </w:r>
      <w:r w:rsidR="00A779B7" w:rsidRPr="002B4949">
        <w:rPr>
          <w:rFonts w:ascii="Arial" w:hAnsi="Arial" w:cs="Arial"/>
          <w:color w:val="000000" w:themeColor="text1"/>
        </w:rPr>
        <w:t xml:space="preserve">Each year, 7100 people are diagnosed with MS. The trend of MS in the UK is such that 71% of the </w:t>
      </w:r>
      <w:r w:rsidR="00A779B7" w:rsidRPr="002B4949">
        <w:rPr>
          <w:rFonts w:ascii="Arial" w:hAnsi="Arial" w:cs="Arial"/>
          <w:color w:val="000000" w:themeColor="text1"/>
        </w:rPr>
        <w:lastRenderedPageBreak/>
        <w:t xml:space="preserve">people with MS are women, and women are 2.5 times more likely than men to be diagnosed with MS (MS Trust, 2024). Middle-aged </w:t>
      </w:r>
      <w:r w:rsidR="0024246F" w:rsidRPr="002B4949">
        <w:rPr>
          <w:rFonts w:ascii="Arial" w:hAnsi="Arial" w:cs="Arial"/>
          <w:color w:val="000000" w:themeColor="text1"/>
        </w:rPr>
        <w:t>people within the age range of</w:t>
      </w:r>
      <w:r w:rsidR="00A779B7" w:rsidRPr="002B4949">
        <w:rPr>
          <w:rFonts w:ascii="Arial" w:hAnsi="Arial" w:cs="Arial"/>
          <w:color w:val="000000" w:themeColor="text1"/>
        </w:rPr>
        <w:t xml:space="preserve"> 30s and 40S are more likely to be affected by MS in the UK (MS Trust, 2024). Hence, it can be said that increased cases of </w:t>
      </w:r>
      <w:r w:rsidR="00D5190D" w:rsidRPr="002B4949">
        <w:rPr>
          <w:rFonts w:ascii="Arial" w:hAnsi="Arial" w:cs="Arial"/>
          <w:color w:val="000000" w:themeColor="text1"/>
        </w:rPr>
        <w:t xml:space="preserve">MS in the UK are a concern that is making addressing the issue effectively. </w:t>
      </w:r>
    </w:p>
    <w:p w14:paraId="03DA6FFF" w14:textId="77777777" w:rsidR="00171E4A" w:rsidRPr="002B4949" w:rsidRDefault="00691B7E" w:rsidP="0024246F">
      <w:pPr>
        <w:spacing w:line="360" w:lineRule="auto"/>
        <w:jc w:val="center"/>
        <w:rPr>
          <w:rFonts w:ascii="Arial" w:hAnsi="Arial" w:cs="Arial"/>
          <w:color w:val="000000" w:themeColor="text1"/>
          <w:shd w:val="clear" w:color="auto" w:fill="FFFFFF"/>
        </w:rPr>
      </w:pPr>
      <w:r w:rsidRPr="002B4949">
        <w:rPr>
          <w:rFonts w:ascii="Arial" w:hAnsi="Arial" w:cs="Arial"/>
          <w:noProof/>
          <w:color w:val="000000" w:themeColor="text1"/>
          <w:lang w:val="en-IN" w:eastAsia="en-IN"/>
        </w:rPr>
        <w:drawing>
          <wp:inline distT="0" distB="0" distL="0" distR="0" wp14:anchorId="45B6706C" wp14:editId="0303AFC9">
            <wp:extent cx="3049270" cy="2133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0"/>
                    <a:stretch>
                      <a:fillRect/>
                    </a:stretch>
                  </pic:blipFill>
                  <pic:spPr>
                    <a:xfrm>
                      <a:off x="0" y="0"/>
                      <a:ext cx="3049270" cy="2133600"/>
                    </a:xfrm>
                    <a:prstGeom prst="rect">
                      <a:avLst/>
                    </a:prstGeom>
                  </pic:spPr>
                </pic:pic>
              </a:graphicData>
            </a:graphic>
          </wp:inline>
        </w:drawing>
      </w:r>
    </w:p>
    <w:p w14:paraId="6E074294" w14:textId="77777777" w:rsidR="00171E4A" w:rsidRPr="002B4949" w:rsidRDefault="00691B7E" w:rsidP="0024246F">
      <w:pPr>
        <w:spacing w:line="360" w:lineRule="auto"/>
        <w:jc w:val="center"/>
        <w:rPr>
          <w:rFonts w:ascii="Arial" w:hAnsi="Arial" w:cs="Arial"/>
          <w:b/>
          <w:color w:val="000000" w:themeColor="text1"/>
          <w:shd w:val="clear" w:color="auto" w:fill="FFFFFF"/>
        </w:rPr>
      </w:pPr>
      <w:r w:rsidRPr="002B4949">
        <w:rPr>
          <w:rFonts w:ascii="Arial" w:hAnsi="Arial" w:cs="Arial"/>
          <w:b/>
          <w:color w:val="000000" w:themeColor="text1"/>
          <w:shd w:val="clear" w:color="auto" w:fill="FFFFFF"/>
        </w:rPr>
        <w:t>Figure 3: Prevalence of MS in different parts of the UK</w:t>
      </w:r>
    </w:p>
    <w:p w14:paraId="279229C5" w14:textId="77777777" w:rsidR="00220B84" w:rsidRPr="002B4949" w:rsidRDefault="00691B7E" w:rsidP="0024246F">
      <w:pPr>
        <w:spacing w:line="360" w:lineRule="auto"/>
        <w:jc w:val="center"/>
        <w:rPr>
          <w:rFonts w:ascii="Arial" w:hAnsi="Arial" w:cs="Arial"/>
          <w:color w:val="000000" w:themeColor="text1"/>
          <w:shd w:val="clear" w:color="auto" w:fill="FFFFFF"/>
        </w:rPr>
      </w:pPr>
      <w:r w:rsidRPr="002B4949">
        <w:rPr>
          <w:rFonts w:ascii="Arial" w:hAnsi="Arial" w:cs="Arial"/>
          <w:color w:val="000000" w:themeColor="text1"/>
          <w:shd w:val="clear" w:color="auto" w:fill="FFFFFF"/>
        </w:rPr>
        <w:t xml:space="preserve">(Source: </w:t>
      </w:r>
      <w:r w:rsidRPr="002B4949">
        <w:rPr>
          <w:rFonts w:ascii="Arial" w:hAnsi="Arial" w:cs="Arial"/>
          <w:color w:val="000000" w:themeColor="text1"/>
        </w:rPr>
        <w:t>MS Society, 2024)</w:t>
      </w:r>
    </w:p>
    <w:p w14:paraId="2D5923BD" w14:textId="77777777" w:rsidR="007039EF" w:rsidRPr="002B4949" w:rsidRDefault="00691B7E" w:rsidP="0024246F">
      <w:pPr>
        <w:pStyle w:val="Heading1"/>
      </w:pPr>
      <w:bookmarkStart w:id="3" w:name="_Toc224584218"/>
      <w:r w:rsidRPr="002B4949">
        <w:lastRenderedPageBreak/>
        <w:t>Aetiology or risk factors of the health condition</w:t>
      </w:r>
      <w:bookmarkEnd w:id="3"/>
      <w:r w:rsidRPr="002B4949">
        <w:t xml:space="preserve"> </w:t>
      </w:r>
    </w:p>
    <w:p w14:paraId="4FBCD3D7" w14:textId="77777777" w:rsidR="007039EF" w:rsidRPr="002B4949" w:rsidRDefault="00691B7E" w:rsidP="0024246F">
      <w:pPr>
        <w:spacing w:line="360" w:lineRule="auto"/>
        <w:jc w:val="both"/>
        <w:rPr>
          <w:rFonts w:ascii="Arial" w:hAnsi="Arial" w:cs="Arial"/>
          <w:color w:val="000000" w:themeColor="text1"/>
        </w:rPr>
      </w:pPr>
      <w:r w:rsidRPr="002B4949">
        <w:rPr>
          <w:rFonts w:ascii="Arial" w:hAnsi="Arial" w:cs="Arial"/>
          <w:color w:val="000000" w:themeColor="text1"/>
        </w:rPr>
        <w:t xml:space="preserve">MS is considered to be a concerning health condition because of its autoimmune nature. According to Taan </w:t>
      </w:r>
      <w:r w:rsidRPr="002B4949">
        <w:rPr>
          <w:rFonts w:ascii="Arial" w:hAnsi="Arial" w:cs="Arial"/>
          <w:i/>
          <w:color w:val="000000" w:themeColor="text1"/>
        </w:rPr>
        <w:t>et al.</w:t>
      </w:r>
      <w:r w:rsidRPr="002B4949">
        <w:rPr>
          <w:rFonts w:ascii="Arial" w:hAnsi="Arial" w:cs="Arial"/>
          <w:color w:val="000000" w:themeColor="text1"/>
        </w:rPr>
        <w:t xml:space="preserve"> (2021), family history of MS, vitamin D deficiency since childhood, smoking and even persistent migraine are the possible risk factors of developing MS. In the UK, the risk factors of MS are more or less similar to those of the global risk factors. Common infections and vitamin D deficiency are directly linked with developing MS (MS Society, n.d.). Hence, these are the risk factors associated with MS complications. </w:t>
      </w:r>
    </w:p>
    <w:p w14:paraId="1A17B234" w14:textId="65C1A970" w:rsidR="00171E4A" w:rsidRPr="002B4949" w:rsidRDefault="00691B7E" w:rsidP="0024246F">
      <w:pPr>
        <w:spacing w:line="360" w:lineRule="auto"/>
        <w:jc w:val="both"/>
        <w:rPr>
          <w:rFonts w:ascii="Arial" w:hAnsi="Arial" w:cs="Arial"/>
          <w:color w:val="000000" w:themeColor="text1"/>
          <w:shd w:val="clear" w:color="auto" w:fill="FFFFFF"/>
        </w:rPr>
      </w:pPr>
      <w:r w:rsidRPr="002B4949">
        <w:rPr>
          <w:rFonts w:ascii="Arial" w:hAnsi="Arial" w:cs="Arial"/>
          <w:color w:val="000000" w:themeColor="text1"/>
        </w:rPr>
        <w:t xml:space="preserve">Aetiology helps in understanding the </w:t>
      </w:r>
      <w:r w:rsidR="00E122D6" w:rsidRPr="002B4949">
        <w:rPr>
          <w:rFonts w:ascii="Arial" w:hAnsi="Arial" w:cs="Arial"/>
          <w:color w:val="000000" w:themeColor="text1"/>
        </w:rPr>
        <w:t xml:space="preserve">reasons, origins and causes behind the disease and the abnormal conditions. According to </w:t>
      </w:r>
      <w:r w:rsidR="00E122D6" w:rsidRPr="002B4949">
        <w:rPr>
          <w:rFonts w:ascii="Arial" w:hAnsi="Arial" w:cs="Arial"/>
          <w:color w:val="000000" w:themeColor="text1"/>
          <w:shd w:val="clear" w:color="auto" w:fill="FFFFFF"/>
        </w:rPr>
        <w:t xml:space="preserve">Boutitah-Benyaich </w:t>
      </w:r>
      <w:r w:rsidR="00E122D6" w:rsidRPr="002B4949">
        <w:rPr>
          <w:rFonts w:ascii="Arial" w:hAnsi="Arial" w:cs="Arial"/>
          <w:i/>
          <w:color w:val="000000" w:themeColor="text1"/>
          <w:shd w:val="clear" w:color="auto" w:fill="FFFFFF"/>
        </w:rPr>
        <w:t xml:space="preserve">et al. </w:t>
      </w:r>
      <w:r w:rsidR="00E122D6" w:rsidRPr="002B4949">
        <w:rPr>
          <w:rFonts w:ascii="Arial" w:hAnsi="Arial" w:cs="Arial"/>
          <w:color w:val="000000" w:themeColor="text1"/>
          <w:shd w:val="clear" w:color="auto" w:fill="FFFFFF"/>
        </w:rPr>
        <w:t>(2025), genetic factors are often related to the progression of disease in the adult state.</w:t>
      </w:r>
      <w:r w:rsidR="00A443E0" w:rsidRPr="002B4949">
        <w:rPr>
          <w:rFonts w:ascii="Arial" w:hAnsi="Arial" w:cs="Arial"/>
          <w:color w:val="000000" w:themeColor="text1"/>
          <w:shd w:val="clear" w:color="auto" w:fill="FFFFFF"/>
        </w:rPr>
        <w:t xml:space="preserve"> MS generation is primarily led by immunological mechanisms associated with the ada</w:t>
      </w:r>
      <w:r w:rsidR="008F6165" w:rsidRPr="002B4949">
        <w:rPr>
          <w:rFonts w:ascii="Arial" w:hAnsi="Arial" w:cs="Arial"/>
          <w:color w:val="000000" w:themeColor="text1"/>
          <w:shd w:val="clear" w:color="auto" w:fill="FFFFFF"/>
        </w:rPr>
        <w:t xml:space="preserve">ptive arm of the immune system </w:t>
      </w:r>
      <w:r w:rsidR="0043310C" w:rsidRPr="002B4949">
        <w:rPr>
          <w:rFonts w:ascii="Arial" w:hAnsi="Arial" w:cs="Arial"/>
          <w:color w:val="000000" w:themeColor="text1"/>
          <w:shd w:val="clear" w:color="auto" w:fill="FFFFFF"/>
        </w:rPr>
        <w:t xml:space="preserve">(Boutitah-Benyaich </w:t>
      </w:r>
      <w:r w:rsidR="0043310C" w:rsidRPr="002B4949">
        <w:rPr>
          <w:rFonts w:ascii="Arial" w:hAnsi="Arial" w:cs="Arial"/>
          <w:i/>
          <w:color w:val="000000" w:themeColor="text1"/>
          <w:shd w:val="clear" w:color="auto" w:fill="FFFFFF"/>
        </w:rPr>
        <w:t xml:space="preserve">et al., </w:t>
      </w:r>
      <w:r w:rsidR="0043310C" w:rsidRPr="002B4949">
        <w:rPr>
          <w:rFonts w:ascii="Arial" w:hAnsi="Arial" w:cs="Arial"/>
          <w:color w:val="000000" w:themeColor="text1"/>
          <w:shd w:val="clear" w:color="auto" w:fill="FFFFFF"/>
        </w:rPr>
        <w:t xml:space="preserve">2025). MS also has environmental </w:t>
      </w:r>
      <w:r w:rsidR="0043310C" w:rsidRPr="002B4949">
        <w:rPr>
          <w:rFonts w:ascii="Arial" w:hAnsi="Arial" w:cs="Arial"/>
          <w:color w:val="000000" w:themeColor="text1"/>
          <w:shd w:val="clear" w:color="auto" w:fill="FFFFFF"/>
        </w:rPr>
        <w:lastRenderedPageBreak/>
        <w:t xml:space="preserve">triggers. Certain environmental disease exposures often increase the chance of developing MS, such as </w:t>
      </w:r>
      <w:r w:rsidR="0043310C" w:rsidRPr="002B4949">
        <w:rPr>
          <w:rFonts w:ascii="Arial" w:hAnsi="Arial" w:cs="Arial"/>
          <w:b/>
          <w:color w:val="000000" w:themeColor="text1"/>
          <w:shd w:val="clear" w:color="auto" w:fill="FFFFFF"/>
        </w:rPr>
        <w:t>Epstein-Barr virus</w:t>
      </w:r>
      <w:r w:rsidR="0043310C" w:rsidRPr="002B4949">
        <w:rPr>
          <w:rFonts w:ascii="Arial" w:hAnsi="Arial" w:cs="Arial"/>
          <w:color w:val="000000" w:themeColor="text1"/>
          <w:shd w:val="clear" w:color="auto" w:fill="FFFFFF"/>
        </w:rPr>
        <w:t xml:space="preserve"> (EBV) infection. </w:t>
      </w:r>
      <w:r w:rsidR="00F30B31" w:rsidRPr="002B4949">
        <w:rPr>
          <w:rFonts w:ascii="Arial" w:hAnsi="Arial" w:cs="Arial"/>
          <w:color w:val="000000" w:themeColor="text1"/>
          <w:shd w:val="clear" w:color="auto" w:fill="FFFFFF"/>
        </w:rPr>
        <w:t>The people who live at greater distances from the equator and have less sunlight exposure do not h</w:t>
      </w:r>
      <w:r w:rsidR="004662C1" w:rsidRPr="002B4949">
        <w:rPr>
          <w:rFonts w:ascii="Arial" w:hAnsi="Arial" w:cs="Arial"/>
          <w:color w:val="000000" w:themeColor="text1"/>
          <w:shd w:val="clear" w:color="auto" w:fill="FFFFFF"/>
        </w:rPr>
        <w:t xml:space="preserve">ave enough </w:t>
      </w:r>
      <w:r w:rsidR="004662C1" w:rsidRPr="002B4949">
        <w:rPr>
          <w:rFonts w:ascii="Arial" w:hAnsi="Arial" w:cs="Arial"/>
          <w:b/>
          <w:color w:val="000000" w:themeColor="text1"/>
          <w:shd w:val="clear" w:color="auto" w:fill="FFFFFF"/>
        </w:rPr>
        <w:t>vitamin D production</w:t>
      </w:r>
      <w:r w:rsidR="004662C1" w:rsidRPr="002B4949">
        <w:rPr>
          <w:rFonts w:ascii="Arial" w:hAnsi="Arial" w:cs="Arial"/>
          <w:color w:val="000000" w:themeColor="text1"/>
          <w:shd w:val="clear" w:color="auto" w:fill="FFFFFF"/>
        </w:rPr>
        <w:t xml:space="preserve">. This leads to MS in people (Boutitah-Benyaich </w:t>
      </w:r>
      <w:r w:rsidR="004662C1" w:rsidRPr="002B4949">
        <w:rPr>
          <w:rFonts w:ascii="Arial" w:hAnsi="Arial" w:cs="Arial"/>
          <w:i/>
          <w:color w:val="000000" w:themeColor="text1"/>
          <w:shd w:val="clear" w:color="auto" w:fill="FFFFFF"/>
        </w:rPr>
        <w:t xml:space="preserve">et al., </w:t>
      </w:r>
      <w:r w:rsidR="004662C1" w:rsidRPr="002B4949">
        <w:rPr>
          <w:rFonts w:ascii="Arial" w:hAnsi="Arial" w:cs="Arial"/>
          <w:color w:val="000000" w:themeColor="text1"/>
          <w:shd w:val="clear" w:color="auto" w:fill="FFFFFF"/>
        </w:rPr>
        <w:t xml:space="preserve">2025). Other than these, </w:t>
      </w:r>
      <w:r w:rsidR="004662C1" w:rsidRPr="002B4949">
        <w:rPr>
          <w:rFonts w:ascii="Arial" w:hAnsi="Arial" w:cs="Arial"/>
          <w:b/>
          <w:color w:val="000000" w:themeColor="text1"/>
          <w:shd w:val="clear" w:color="auto" w:fill="FFFFFF"/>
        </w:rPr>
        <w:t xml:space="preserve">smoking </w:t>
      </w:r>
      <w:r w:rsidR="004662C1" w:rsidRPr="002B4949">
        <w:rPr>
          <w:rFonts w:ascii="Arial" w:hAnsi="Arial" w:cs="Arial"/>
          <w:color w:val="000000" w:themeColor="text1"/>
          <w:shd w:val="clear" w:color="auto" w:fill="FFFFFF"/>
        </w:rPr>
        <w:t>is a behavioural factor that is causing MS among people. Smoking increases the oxidative stress of the body, nitric oxide-induced axonal degeneration, chronic immune activation and increased permeability. All of these result in the prevalence of MS</w:t>
      </w:r>
      <w:r w:rsidR="00BD1E19" w:rsidRPr="002B4949">
        <w:rPr>
          <w:rFonts w:ascii="Arial" w:hAnsi="Arial" w:cs="Arial"/>
          <w:color w:val="000000" w:themeColor="text1"/>
          <w:shd w:val="clear" w:color="auto" w:fill="FFFFFF"/>
        </w:rPr>
        <w:t xml:space="preserve"> (Boutitah-Benyaich </w:t>
      </w:r>
      <w:r w:rsidR="00BD1E19" w:rsidRPr="002B4949">
        <w:rPr>
          <w:rFonts w:ascii="Arial" w:hAnsi="Arial" w:cs="Arial"/>
          <w:i/>
          <w:color w:val="000000" w:themeColor="text1"/>
          <w:shd w:val="clear" w:color="auto" w:fill="FFFFFF"/>
        </w:rPr>
        <w:t xml:space="preserve">et al., </w:t>
      </w:r>
      <w:r w:rsidR="00BD1E19" w:rsidRPr="002B4949">
        <w:rPr>
          <w:rFonts w:ascii="Arial" w:hAnsi="Arial" w:cs="Arial"/>
          <w:color w:val="000000" w:themeColor="text1"/>
          <w:shd w:val="clear" w:color="auto" w:fill="FFFFFF"/>
        </w:rPr>
        <w:t>2025)</w:t>
      </w:r>
      <w:r w:rsidR="004662C1" w:rsidRPr="002B4949">
        <w:rPr>
          <w:rFonts w:ascii="Arial" w:hAnsi="Arial" w:cs="Arial"/>
          <w:color w:val="000000" w:themeColor="text1"/>
          <w:shd w:val="clear" w:color="auto" w:fill="FFFFFF"/>
        </w:rPr>
        <w:t xml:space="preserve">. </w:t>
      </w:r>
      <w:r w:rsidR="00BD1E19" w:rsidRPr="002B4949">
        <w:rPr>
          <w:rFonts w:ascii="Arial" w:hAnsi="Arial" w:cs="Arial"/>
          <w:color w:val="000000" w:themeColor="text1"/>
          <w:shd w:val="clear" w:color="auto" w:fill="FFFFFF"/>
        </w:rPr>
        <w:t>Other than the genetic or environmental causes, some previously ex</w:t>
      </w:r>
      <w:r w:rsidR="005E23A3" w:rsidRPr="002B4949">
        <w:rPr>
          <w:rFonts w:ascii="Arial" w:hAnsi="Arial" w:cs="Arial"/>
          <w:color w:val="000000" w:themeColor="text1"/>
          <w:shd w:val="clear" w:color="auto" w:fill="FFFFFF"/>
        </w:rPr>
        <w:t>isting health issues or diseases</w:t>
      </w:r>
      <w:r w:rsidR="00BD1E19" w:rsidRPr="002B4949">
        <w:rPr>
          <w:rFonts w:ascii="Arial" w:hAnsi="Arial" w:cs="Arial"/>
          <w:color w:val="000000" w:themeColor="text1"/>
          <w:shd w:val="clear" w:color="auto" w:fill="FFFFFF"/>
        </w:rPr>
        <w:t xml:space="preserve"> can </w:t>
      </w:r>
      <w:r w:rsidR="005E23A3" w:rsidRPr="002B4949">
        <w:rPr>
          <w:rFonts w:ascii="Arial" w:hAnsi="Arial" w:cs="Arial"/>
          <w:color w:val="000000" w:themeColor="text1"/>
          <w:shd w:val="clear" w:color="auto" w:fill="FFFFFF"/>
        </w:rPr>
        <w:t xml:space="preserve">increase the risk of having MS. </w:t>
      </w:r>
      <w:r w:rsidR="00B67B90" w:rsidRPr="002B4949">
        <w:rPr>
          <w:rFonts w:ascii="Arial" w:hAnsi="Arial" w:cs="Arial"/>
          <w:color w:val="000000" w:themeColor="text1"/>
          <w:shd w:val="clear" w:color="auto" w:fill="FFFFFF"/>
        </w:rPr>
        <w:t xml:space="preserve">Gianfrancesco and Barcellos (2016) have indicated that people who are obese have a high chance of developing MS, resulting in </w:t>
      </w:r>
      <w:proofErr w:type="gramStart"/>
      <w:r w:rsidR="00B67B90" w:rsidRPr="002B4949">
        <w:rPr>
          <w:rFonts w:ascii="Arial" w:hAnsi="Arial" w:cs="Arial"/>
          <w:color w:val="000000" w:themeColor="text1"/>
          <w:shd w:val="clear" w:color="auto" w:fill="FFFFFF"/>
        </w:rPr>
        <w:t>a 1.28 times</w:t>
      </w:r>
      <w:proofErr w:type="gramEnd"/>
      <w:r w:rsidR="00B67B90" w:rsidRPr="002B4949">
        <w:rPr>
          <w:rFonts w:ascii="Arial" w:hAnsi="Arial" w:cs="Arial"/>
          <w:color w:val="000000" w:themeColor="text1"/>
          <w:shd w:val="clear" w:color="auto" w:fill="FFFFFF"/>
        </w:rPr>
        <w:t xml:space="preserve"> increase in odds. Thus, obesity acts as a risk factor as well. </w:t>
      </w:r>
    </w:p>
    <w:p w14:paraId="1A1C393A" w14:textId="77777777" w:rsidR="004514F4" w:rsidRPr="002B4949" w:rsidRDefault="00691B7E" w:rsidP="0024246F">
      <w:pPr>
        <w:spacing w:line="360" w:lineRule="auto"/>
        <w:jc w:val="both"/>
        <w:rPr>
          <w:rFonts w:ascii="Arial" w:hAnsi="Arial" w:cs="Arial"/>
          <w:color w:val="000000" w:themeColor="text1"/>
        </w:rPr>
      </w:pPr>
      <w:r w:rsidRPr="002B4949">
        <w:rPr>
          <w:rFonts w:ascii="Arial" w:hAnsi="Arial" w:cs="Arial"/>
          <w:noProof/>
          <w:color w:val="000000" w:themeColor="text1"/>
          <w:lang w:val="en-IN" w:eastAsia="en-IN"/>
        </w:rPr>
        <w:lastRenderedPageBreak/>
        <w:drawing>
          <wp:inline distT="0" distB="0" distL="0" distR="0" wp14:anchorId="3F7B6F9C" wp14:editId="39093F35">
            <wp:extent cx="3802380" cy="3642360"/>
            <wp:effectExtent l="0" t="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47CC32B9" w14:textId="77777777" w:rsidR="004514F4" w:rsidRPr="002B4949" w:rsidRDefault="00691B7E" w:rsidP="0024246F">
      <w:pPr>
        <w:spacing w:line="360" w:lineRule="auto"/>
        <w:jc w:val="center"/>
        <w:rPr>
          <w:rFonts w:ascii="Arial" w:hAnsi="Arial" w:cs="Arial"/>
          <w:b/>
          <w:color w:val="000000" w:themeColor="text1"/>
        </w:rPr>
      </w:pPr>
      <w:r w:rsidRPr="002B4949">
        <w:rPr>
          <w:rFonts w:ascii="Arial" w:hAnsi="Arial" w:cs="Arial"/>
          <w:b/>
          <w:color w:val="000000" w:themeColor="text1"/>
        </w:rPr>
        <w:t>Figure 4: Risk factors giving rise to MS</w:t>
      </w:r>
    </w:p>
    <w:p w14:paraId="7FC2B613" w14:textId="77777777" w:rsidR="0063468F" w:rsidRPr="002B4949" w:rsidRDefault="00691B7E" w:rsidP="0024246F">
      <w:pPr>
        <w:spacing w:line="360" w:lineRule="auto"/>
        <w:jc w:val="center"/>
        <w:rPr>
          <w:rFonts w:ascii="Arial" w:hAnsi="Arial" w:cs="Arial"/>
          <w:color w:val="000000" w:themeColor="text1"/>
        </w:rPr>
      </w:pPr>
      <w:r w:rsidRPr="002B4949">
        <w:rPr>
          <w:rFonts w:ascii="Arial" w:hAnsi="Arial" w:cs="Arial"/>
          <w:color w:val="000000" w:themeColor="text1"/>
        </w:rPr>
        <w:t>(Source: self-created)</w:t>
      </w:r>
    </w:p>
    <w:p w14:paraId="6BCFF30E" w14:textId="3616F01D" w:rsidR="004514F4" w:rsidRPr="002B4949" w:rsidRDefault="00691B7E" w:rsidP="0024246F">
      <w:pPr>
        <w:pStyle w:val="Heading1"/>
      </w:pPr>
      <w:bookmarkStart w:id="4" w:name="_Toc224584219"/>
      <w:r w:rsidRPr="002B4949">
        <w:t>Physical</w:t>
      </w:r>
      <w:r w:rsidR="0063468F" w:rsidRPr="002B4949">
        <w:t xml:space="preserve"> health</w:t>
      </w:r>
      <w:r w:rsidRPr="002B4949">
        <w:t xml:space="preserve"> implication</w:t>
      </w:r>
      <w:r w:rsidR="00716AA1">
        <w:t>s</w:t>
      </w:r>
      <w:r w:rsidRPr="002B4949">
        <w:t xml:space="preserve"> of MS</w:t>
      </w:r>
      <w:bookmarkEnd w:id="4"/>
      <w:r w:rsidRPr="002B4949">
        <w:t xml:space="preserve"> </w:t>
      </w:r>
    </w:p>
    <w:p w14:paraId="23AC5F8B" w14:textId="77777777" w:rsidR="0063468F" w:rsidRPr="002B4949" w:rsidRDefault="00691B7E" w:rsidP="0024246F">
      <w:pPr>
        <w:spacing w:line="360" w:lineRule="auto"/>
        <w:jc w:val="both"/>
        <w:rPr>
          <w:rFonts w:ascii="Arial" w:hAnsi="Arial" w:cs="Arial"/>
          <w:color w:val="000000" w:themeColor="text1"/>
          <w:shd w:val="clear" w:color="auto" w:fill="FFFFFF"/>
        </w:rPr>
      </w:pPr>
      <w:r w:rsidRPr="002B4949">
        <w:rPr>
          <w:rFonts w:ascii="Arial" w:hAnsi="Arial" w:cs="Arial"/>
          <w:color w:val="000000" w:themeColor="text1"/>
        </w:rPr>
        <w:t xml:space="preserve">MS is a long-term chronic condition that has significant health implications. According to </w:t>
      </w:r>
      <w:r w:rsidRPr="002B4949">
        <w:rPr>
          <w:rFonts w:ascii="Arial" w:hAnsi="Arial" w:cs="Arial"/>
          <w:color w:val="000000" w:themeColor="text1"/>
          <w:shd w:val="clear" w:color="auto" w:fill="FFFFFF"/>
        </w:rPr>
        <w:t xml:space="preserve">Young </w:t>
      </w:r>
      <w:r w:rsidRPr="002B4949">
        <w:rPr>
          <w:rFonts w:ascii="Arial" w:hAnsi="Arial" w:cs="Arial"/>
          <w:i/>
          <w:color w:val="000000" w:themeColor="text1"/>
          <w:shd w:val="clear" w:color="auto" w:fill="FFFFFF"/>
        </w:rPr>
        <w:t xml:space="preserve">et al. </w:t>
      </w:r>
      <w:r w:rsidR="00517674" w:rsidRPr="002B4949">
        <w:rPr>
          <w:rFonts w:ascii="Arial" w:hAnsi="Arial" w:cs="Arial"/>
          <w:color w:val="000000" w:themeColor="text1"/>
          <w:shd w:val="clear" w:color="auto" w:fill="FFFFFF"/>
        </w:rPr>
        <w:t xml:space="preserve">(2024), often adults with MS face difficulties in conducting </w:t>
      </w:r>
      <w:r w:rsidR="00517674" w:rsidRPr="002B4949">
        <w:rPr>
          <w:rFonts w:ascii="Arial" w:hAnsi="Arial" w:cs="Arial"/>
          <w:b/>
          <w:color w:val="000000" w:themeColor="text1"/>
          <w:shd w:val="clear" w:color="auto" w:fill="FFFFFF"/>
        </w:rPr>
        <w:t xml:space="preserve">physically demanding </w:t>
      </w:r>
      <w:r w:rsidR="00517674" w:rsidRPr="002B4949">
        <w:rPr>
          <w:rFonts w:ascii="Arial" w:hAnsi="Arial" w:cs="Arial"/>
          <w:b/>
          <w:color w:val="000000" w:themeColor="text1"/>
          <w:shd w:val="clear" w:color="auto" w:fill="FFFFFF"/>
        </w:rPr>
        <w:lastRenderedPageBreak/>
        <w:t>task</w:t>
      </w:r>
      <w:r w:rsidR="00517674" w:rsidRPr="002B4949">
        <w:rPr>
          <w:rFonts w:ascii="Arial" w:hAnsi="Arial" w:cs="Arial"/>
          <w:color w:val="000000" w:themeColor="text1"/>
          <w:shd w:val="clear" w:color="auto" w:fill="FFFFFF"/>
        </w:rPr>
        <w:t xml:space="preserve">s. The mobility of the people gets hampered to a certain extent and often faces difficulty in </w:t>
      </w:r>
      <w:r w:rsidR="00517674" w:rsidRPr="002B4949">
        <w:rPr>
          <w:rFonts w:ascii="Arial" w:hAnsi="Arial" w:cs="Arial"/>
          <w:b/>
          <w:color w:val="000000" w:themeColor="text1"/>
          <w:shd w:val="clear" w:color="auto" w:fill="FFFFFF"/>
        </w:rPr>
        <w:t xml:space="preserve">moving indoors. </w:t>
      </w:r>
      <w:r w:rsidR="00517674" w:rsidRPr="002B4949">
        <w:rPr>
          <w:rFonts w:ascii="Arial" w:hAnsi="Arial" w:cs="Arial"/>
          <w:color w:val="000000" w:themeColor="text1"/>
          <w:shd w:val="clear" w:color="auto" w:fill="FFFFFF"/>
        </w:rPr>
        <w:t xml:space="preserve">As time passes, the physical difficulty increases and often affected people </w:t>
      </w:r>
      <w:r w:rsidR="00517674" w:rsidRPr="002B4949">
        <w:rPr>
          <w:rFonts w:ascii="Arial" w:hAnsi="Arial" w:cs="Arial"/>
          <w:b/>
          <w:color w:val="000000" w:themeColor="text1"/>
          <w:shd w:val="clear" w:color="auto" w:fill="FFFFFF"/>
        </w:rPr>
        <w:t xml:space="preserve">face issues in performing leisure and social activities </w:t>
      </w:r>
      <w:r w:rsidR="00517674" w:rsidRPr="002B4949">
        <w:rPr>
          <w:rFonts w:ascii="Arial" w:hAnsi="Arial" w:cs="Arial"/>
          <w:color w:val="000000" w:themeColor="text1"/>
          <w:shd w:val="clear" w:color="auto" w:fill="FFFFFF"/>
        </w:rPr>
        <w:t xml:space="preserve">(Young </w:t>
      </w:r>
      <w:r w:rsidR="00517674" w:rsidRPr="002B4949">
        <w:rPr>
          <w:rFonts w:ascii="Arial" w:hAnsi="Arial" w:cs="Arial"/>
          <w:i/>
          <w:color w:val="000000" w:themeColor="text1"/>
          <w:shd w:val="clear" w:color="auto" w:fill="FFFFFF"/>
        </w:rPr>
        <w:t xml:space="preserve">et al., </w:t>
      </w:r>
      <w:r w:rsidR="00517674" w:rsidRPr="002B4949">
        <w:rPr>
          <w:rFonts w:ascii="Arial" w:hAnsi="Arial" w:cs="Arial"/>
          <w:color w:val="000000" w:themeColor="text1"/>
          <w:shd w:val="clear" w:color="auto" w:fill="FFFFFF"/>
        </w:rPr>
        <w:t xml:space="preserve">2024). </w:t>
      </w:r>
      <w:r w:rsidR="006A33BF" w:rsidRPr="002B4949">
        <w:rPr>
          <w:rFonts w:ascii="Arial" w:hAnsi="Arial" w:cs="Arial"/>
          <w:color w:val="000000" w:themeColor="text1"/>
          <w:shd w:val="clear" w:color="auto" w:fill="FFFFFF"/>
        </w:rPr>
        <w:t xml:space="preserve">Other than the common health implications, Moore </w:t>
      </w:r>
      <w:r w:rsidR="006A33BF" w:rsidRPr="002B4949">
        <w:rPr>
          <w:rFonts w:ascii="Arial" w:hAnsi="Arial" w:cs="Arial"/>
          <w:i/>
          <w:color w:val="000000" w:themeColor="text1"/>
          <w:shd w:val="clear" w:color="auto" w:fill="FFFFFF"/>
        </w:rPr>
        <w:t xml:space="preserve">et al. </w:t>
      </w:r>
      <w:r w:rsidR="006A33BF" w:rsidRPr="002B4949">
        <w:rPr>
          <w:rFonts w:ascii="Arial" w:hAnsi="Arial" w:cs="Arial"/>
          <w:color w:val="000000" w:themeColor="text1"/>
          <w:shd w:val="clear" w:color="auto" w:fill="FFFFFF"/>
        </w:rPr>
        <w:t xml:space="preserve">(2022) have indicated the specific physical impact of MS. </w:t>
      </w:r>
      <w:r w:rsidR="006A33BF" w:rsidRPr="002B4949">
        <w:rPr>
          <w:rFonts w:ascii="Arial" w:hAnsi="Arial" w:cs="Arial"/>
          <w:b/>
          <w:color w:val="000000" w:themeColor="text1"/>
          <w:shd w:val="clear" w:color="auto" w:fill="FFFFFF"/>
        </w:rPr>
        <w:t>Fatigue</w:t>
      </w:r>
      <w:r w:rsidR="006A33BF" w:rsidRPr="002B4949">
        <w:rPr>
          <w:rFonts w:ascii="Arial" w:hAnsi="Arial" w:cs="Arial"/>
          <w:color w:val="000000" w:themeColor="text1"/>
          <w:shd w:val="clear" w:color="auto" w:fill="FFFFFF"/>
        </w:rPr>
        <w:t xml:space="preserve"> is one of the common symptoms that is often observed among the </w:t>
      </w:r>
      <w:r w:rsidR="006069B6" w:rsidRPr="002B4949">
        <w:rPr>
          <w:rFonts w:ascii="Arial" w:hAnsi="Arial" w:cs="Arial"/>
          <w:color w:val="000000" w:themeColor="text1"/>
          <w:shd w:val="clear" w:color="auto" w:fill="FFFFFF"/>
        </w:rPr>
        <w:t xml:space="preserve">affected people. Among the female affected people, fatigue is an important health concern (Moore </w:t>
      </w:r>
      <w:r w:rsidR="006069B6" w:rsidRPr="002B4949">
        <w:rPr>
          <w:rFonts w:ascii="Arial" w:hAnsi="Arial" w:cs="Arial"/>
          <w:i/>
          <w:color w:val="000000" w:themeColor="text1"/>
          <w:shd w:val="clear" w:color="auto" w:fill="FFFFFF"/>
        </w:rPr>
        <w:t xml:space="preserve">et al., </w:t>
      </w:r>
      <w:r w:rsidR="006069B6" w:rsidRPr="002B4949">
        <w:rPr>
          <w:rFonts w:ascii="Arial" w:hAnsi="Arial" w:cs="Arial"/>
          <w:color w:val="000000" w:themeColor="text1"/>
          <w:shd w:val="clear" w:color="auto" w:fill="FFFFFF"/>
        </w:rPr>
        <w:t xml:space="preserve">2022). As the fatigue issue increases, it gives rise to enhanced sedentary behaviour and higher mobility impairments (Moore </w:t>
      </w:r>
      <w:r w:rsidR="006069B6" w:rsidRPr="002B4949">
        <w:rPr>
          <w:rFonts w:ascii="Arial" w:hAnsi="Arial" w:cs="Arial"/>
          <w:i/>
          <w:color w:val="000000" w:themeColor="text1"/>
          <w:shd w:val="clear" w:color="auto" w:fill="FFFFFF"/>
        </w:rPr>
        <w:t xml:space="preserve">et al., </w:t>
      </w:r>
      <w:r w:rsidR="006069B6" w:rsidRPr="002B4949">
        <w:rPr>
          <w:rFonts w:ascii="Arial" w:hAnsi="Arial" w:cs="Arial"/>
          <w:color w:val="000000" w:themeColor="text1"/>
          <w:shd w:val="clear" w:color="auto" w:fill="FFFFFF"/>
        </w:rPr>
        <w:t xml:space="preserve">2022). Hence, several physical implications are reported due to the presence of MS, which hampers the common health of the people. </w:t>
      </w:r>
    </w:p>
    <w:p w14:paraId="26DA09ED" w14:textId="77777777" w:rsidR="006611CE" w:rsidRPr="002B4949" w:rsidRDefault="006611CE" w:rsidP="0024246F">
      <w:pPr>
        <w:spacing w:line="360" w:lineRule="auto"/>
        <w:jc w:val="both"/>
        <w:rPr>
          <w:rFonts w:ascii="Arial" w:hAnsi="Arial" w:cs="Arial"/>
          <w:color w:val="000000" w:themeColor="text1"/>
        </w:rPr>
      </w:pPr>
    </w:p>
    <w:p w14:paraId="15BB85F1" w14:textId="77777777" w:rsidR="006611CE" w:rsidRPr="002B4949" w:rsidRDefault="00691B7E" w:rsidP="0024246F">
      <w:pPr>
        <w:spacing w:line="360" w:lineRule="auto"/>
        <w:jc w:val="both"/>
        <w:rPr>
          <w:rFonts w:ascii="Arial" w:hAnsi="Arial" w:cs="Arial"/>
          <w:color w:val="000000" w:themeColor="text1"/>
        </w:rPr>
      </w:pPr>
      <w:r w:rsidRPr="002B4949">
        <w:rPr>
          <w:rFonts w:ascii="Arial" w:hAnsi="Arial" w:cs="Arial"/>
          <w:noProof/>
          <w:color w:val="000000" w:themeColor="text1"/>
          <w:shd w:val="clear" w:color="auto" w:fill="FFFFFF"/>
          <w:lang w:val="en-IN" w:eastAsia="en-IN"/>
        </w:rPr>
        <w:lastRenderedPageBreak/>
        <w:drawing>
          <wp:inline distT="0" distB="0" distL="0" distR="0" wp14:anchorId="2388EED5" wp14:editId="14389674">
            <wp:extent cx="3049270" cy="1778635"/>
            <wp:effectExtent l="0" t="57150" r="0" b="50165"/>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560E34E8" w14:textId="77777777" w:rsidR="006611CE" w:rsidRPr="002B4949" w:rsidRDefault="00691B7E" w:rsidP="0024246F">
      <w:pPr>
        <w:spacing w:line="360" w:lineRule="auto"/>
        <w:jc w:val="center"/>
        <w:rPr>
          <w:rFonts w:ascii="Arial" w:hAnsi="Arial" w:cs="Arial"/>
          <w:b/>
          <w:color w:val="000000" w:themeColor="text1"/>
        </w:rPr>
      </w:pPr>
      <w:r w:rsidRPr="002B4949">
        <w:rPr>
          <w:rFonts w:ascii="Arial" w:hAnsi="Arial" w:cs="Arial"/>
          <w:b/>
          <w:color w:val="000000" w:themeColor="text1"/>
        </w:rPr>
        <w:t>Figure 5: Physical impacts</w:t>
      </w:r>
    </w:p>
    <w:p w14:paraId="7A10979F" w14:textId="77777777" w:rsidR="006611CE" w:rsidRPr="002B4949" w:rsidRDefault="00691B7E" w:rsidP="0024246F">
      <w:pPr>
        <w:spacing w:line="360" w:lineRule="auto"/>
        <w:jc w:val="center"/>
        <w:rPr>
          <w:rFonts w:ascii="Arial" w:hAnsi="Arial" w:cs="Arial"/>
          <w:color w:val="000000" w:themeColor="text1"/>
        </w:rPr>
      </w:pPr>
      <w:r w:rsidRPr="002B4949">
        <w:rPr>
          <w:rFonts w:ascii="Arial" w:hAnsi="Arial" w:cs="Arial"/>
          <w:color w:val="000000" w:themeColor="text1"/>
        </w:rPr>
        <w:t>(Source: Self-created)</w:t>
      </w:r>
    </w:p>
    <w:p w14:paraId="6995ABD1" w14:textId="77777777" w:rsidR="00517674" w:rsidRPr="002B4949" w:rsidRDefault="00691B7E" w:rsidP="0024246F">
      <w:pPr>
        <w:pStyle w:val="Heading1"/>
      </w:pPr>
      <w:bookmarkStart w:id="5" w:name="_Toc224584220"/>
      <w:r w:rsidRPr="002B4949">
        <w:rPr>
          <w:shd w:val="clear" w:color="auto" w:fill="FFFFFF"/>
        </w:rPr>
        <w:t>Psychological health implications of MS</w:t>
      </w:r>
      <w:bookmarkEnd w:id="5"/>
      <w:r w:rsidRPr="002B4949">
        <w:rPr>
          <w:shd w:val="clear" w:color="auto" w:fill="FFFFFF"/>
        </w:rPr>
        <w:t xml:space="preserve"> </w:t>
      </w:r>
    </w:p>
    <w:p w14:paraId="2DED50E9" w14:textId="14229AEB" w:rsidR="004514F4" w:rsidRPr="002B4949" w:rsidRDefault="00691B7E" w:rsidP="0024246F">
      <w:pPr>
        <w:spacing w:line="360" w:lineRule="auto"/>
        <w:jc w:val="both"/>
        <w:rPr>
          <w:rFonts w:ascii="Arial" w:hAnsi="Arial" w:cs="Arial"/>
          <w:color w:val="000000" w:themeColor="text1"/>
        </w:rPr>
      </w:pPr>
      <w:r w:rsidRPr="002B4949">
        <w:rPr>
          <w:rFonts w:ascii="Arial" w:hAnsi="Arial" w:cs="Arial"/>
          <w:color w:val="000000" w:themeColor="text1"/>
        </w:rPr>
        <w:t xml:space="preserve">Other than the physical health implications, the long-term condition often has serious mental health implications. </w:t>
      </w:r>
      <w:r w:rsidRPr="002B4949">
        <w:rPr>
          <w:rFonts w:ascii="Arial" w:hAnsi="Arial" w:cs="Arial"/>
          <w:color w:val="000000" w:themeColor="text1"/>
          <w:shd w:val="clear" w:color="auto" w:fill="FFFFFF"/>
        </w:rPr>
        <w:t xml:space="preserve">Young </w:t>
      </w:r>
      <w:r w:rsidRPr="002B4949">
        <w:rPr>
          <w:rFonts w:ascii="Arial" w:hAnsi="Arial" w:cs="Arial"/>
          <w:i/>
          <w:color w:val="000000" w:themeColor="text1"/>
          <w:shd w:val="clear" w:color="auto" w:fill="FFFFFF"/>
        </w:rPr>
        <w:t xml:space="preserve">et al. </w:t>
      </w:r>
      <w:r w:rsidRPr="002B4949">
        <w:rPr>
          <w:rFonts w:ascii="Arial" w:hAnsi="Arial" w:cs="Arial"/>
          <w:color w:val="000000" w:themeColor="text1"/>
          <w:shd w:val="clear" w:color="auto" w:fill="FFFFFF"/>
        </w:rPr>
        <w:t>(2024) have mentioned that MS often makes people mentally fatigued. Due to prolonged mental fatigue</w:t>
      </w:r>
      <w:r w:rsidR="008F6165" w:rsidRPr="002B4949">
        <w:rPr>
          <w:rFonts w:ascii="Arial" w:hAnsi="Arial" w:cs="Arial"/>
          <w:color w:val="000000" w:themeColor="text1"/>
          <w:shd w:val="clear" w:color="auto" w:fill="FFFFFF"/>
        </w:rPr>
        <w:t xml:space="preserve"> caused by the oxidative stress of MS</w:t>
      </w:r>
      <w:r w:rsidRPr="002B4949">
        <w:rPr>
          <w:rFonts w:ascii="Arial" w:hAnsi="Arial" w:cs="Arial"/>
          <w:color w:val="000000" w:themeColor="text1"/>
          <w:shd w:val="clear" w:color="auto" w:fill="FFFFFF"/>
        </w:rPr>
        <w:t xml:space="preserve">, </w:t>
      </w:r>
      <w:r w:rsidR="008F6165" w:rsidRPr="002B4949">
        <w:rPr>
          <w:rFonts w:ascii="Arial" w:hAnsi="Arial" w:cs="Arial"/>
          <w:color w:val="000000" w:themeColor="text1"/>
          <w:shd w:val="clear" w:color="auto" w:fill="FFFFFF"/>
        </w:rPr>
        <w:t xml:space="preserve">concentration issues occur </w:t>
      </w:r>
      <w:r w:rsidRPr="002B4949">
        <w:rPr>
          <w:rFonts w:ascii="Arial" w:hAnsi="Arial" w:cs="Arial"/>
          <w:color w:val="000000" w:themeColor="text1"/>
          <w:shd w:val="clear" w:color="auto" w:fill="FFFFFF"/>
        </w:rPr>
        <w:t xml:space="preserve">which has an odds ratio of 0.82 (Young </w:t>
      </w:r>
      <w:r w:rsidRPr="002B4949">
        <w:rPr>
          <w:rFonts w:ascii="Arial" w:hAnsi="Arial" w:cs="Arial"/>
          <w:i/>
          <w:color w:val="000000" w:themeColor="text1"/>
          <w:shd w:val="clear" w:color="auto" w:fill="FFFFFF"/>
        </w:rPr>
        <w:t xml:space="preserve">et al., </w:t>
      </w:r>
      <w:r w:rsidRPr="002B4949">
        <w:rPr>
          <w:rFonts w:ascii="Arial" w:hAnsi="Arial" w:cs="Arial"/>
          <w:color w:val="000000" w:themeColor="text1"/>
          <w:shd w:val="clear" w:color="auto" w:fill="FFFFFF"/>
        </w:rPr>
        <w:t xml:space="preserve">2024). Lack of adverse health conditions impacts psychological health, which results in creating depressive symptoms among people (Young </w:t>
      </w:r>
      <w:r w:rsidRPr="002B4949">
        <w:rPr>
          <w:rFonts w:ascii="Arial" w:hAnsi="Arial" w:cs="Arial"/>
          <w:i/>
          <w:color w:val="000000" w:themeColor="text1"/>
          <w:shd w:val="clear" w:color="auto" w:fill="FFFFFF"/>
        </w:rPr>
        <w:t xml:space="preserve">et al., </w:t>
      </w:r>
      <w:r w:rsidRPr="002B4949">
        <w:rPr>
          <w:rFonts w:ascii="Arial" w:hAnsi="Arial" w:cs="Arial"/>
          <w:color w:val="000000" w:themeColor="text1"/>
          <w:shd w:val="clear" w:color="auto" w:fill="FFFFFF"/>
        </w:rPr>
        <w:t xml:space="preserve">2024).  </w:t>
      </w:r>
      <w:r w:rsidR="00391A65" w:rsidRPr="002B4949">
        <w:rPr>
          <w:rFonts w:ascii="Arial" w:hAnsi="Arial" w:cs="Arial"/>
          <w:color w:val="000000" w:themeColor="text1"/>
          <w:shd w:val="clear" w:color="auto" w:fill="FFFFFF"/>
        </w:rPr>
        <w:t xml:space="preserve">Moore </w:t>
      </w:r>
      <w:r w:rsidR="00391A65" w:rsidRPr="002B4949">
        <w:rPr>
          <w:rFonts w:ascii="Arial" w:hAnsi="Arial" w:cs="Arial"/>
          <w:i/>
          <w:color w:val="000000" w:themeColor="text1"/>
          <w:shd w:val="clear" w:color="auto" w:fill="FFFFFF"/>
        </w:rPr>
        <w:t xml:space="preserve">et al. </w:t>
      </w:r>
      <w:r w:rsidR="00391A65" w:rsidRPr="002B4949">
        <w:rPr>
          <w:rFonts w:ascii="Arial" w:hAnsi="Arial" w:cs="Arial"/>
          <w:color w:val="000000" w:themeColor="text1"/>
          <w:shd w:val="clear" w:color="auto" w:fill="FFFFFF"/>
        </w:rPr>
        <w:t xml:space="preserve">(2022), </w:t>
      </w:r>
      <w:r w:rsidR="00391A65" w:rsidRPr="002B4949">
        <w:rPr>
          <w:rFonts w:ascii="Arial" w:hAnsi="Arial" w:cs="Arial"/>
          <w:color w:val="000000" w:themeColor="text1"/>
          <w:shd w:val="clear" w:color="auto" w:fill="FFFFFF"/>
        </w:rPr>
        <w:lastRenderedPageBreak/>
        <w:t>in the case of the UK people, have also indicated that fatigue and depression coexist</w:t>
      </w:r>
      <w:r w:rsidR="000B6DFE" w:rsidRPr="002B4949">
        <w:rPr>
          <w:rFonts w:ascii="Arial" w:hAnsi="Arial" w:cs="Arial"/>
          <w:color w:val="000000" w:themeColor="text1"/>
          <w:shd w:val="clear" w:color="auto" w:fill="FFFFFF"/>
        </w:rPr>
        <w:t xml:space="preserve"> wit</w:t>
      </w:r>
      <w:r w:rsidR="00391A65" w:rsidRPr="002B4949">
        <w:rPr>
          <w:rFonts w:ascii="Arial" w:hAnsi="Arial" w:cs="Arial"/>
          <w:color w:val="000000" w:themeColor="text1"/>
          <w:shd w:val="clear" w:color="auto" w:fill="FFFFFF"/>
        </w:rPr>
        <w:t xml:space="preserve">hin them. </w:t>
      </w:r>
      <w:r w:rsidR="000B6DFE" w:rsidRPr="002B4949">
        <w:rPr>
          <w:rFonts w:ascii="Arial" w:hAnsi="Arial" w:cs="Arial"/>
          <w:color w:val="000000" w:themeColor="text1"/>
          <w:shd w:val="clear" w:color="auto" w:fill="FFFFFF"/>
        </w:rPr>
        <w:t>56% of the UK adults with MS have indicated that they faced mental health complications moderately or severely due to MS (</w:t>
      </w:r>
      <w:r w:rsidR="000B6DFE" w:rsidRPr="002B4949">
        <w:rPr>
          <w:rFonts w:ascii="Arial" w:hAnsi="Arial" w:cs="Arial"/>
          <w:color w:val="000000" w:themeColor="text1"/>
        </w:rPr>
        <w:t xml:space="preserve">MS Trust, 2023). </w:t>
      </w:r>
      <w:r w:rsidR="00E25247" w:rsidRPr="002B4949">
        <w:rPr>
          <w:rFonts w:ascii="Arial" w:hAnsi="Arial" w:cs="Arial"/>
          <w:color w:val="000000" w:themeColor="text1"/>
        </w:rPr>
        <w:t xml:space="preserve">The NHS have indicated that often people in the UK with MS complain about facing concentration difficulty, feeling they are losing memory (NHS, 2024). Hence, psychological implications in general and in the context of the UK are impacting the affected people on a long-term basis. </w:t>
      </w:r>
    </w:p>
    <w:p w14:paraId="0445C846" w14:textId="77777777" w:rsidR="006611CE" w:rsidRPr="002B4949" w:rsidRDefault="00691B7E" w:rsidP="0024246F">
      <w:pPr>
        <w:spacing w:line="360" w:lineRule="auto"/>
        <w:jc w:val="both"/>
        <w:rPr>
          <w:rFonts w:ascii="Arial" w:hAnsi="Arial" w:cs="Arial"/>
          <w:color w:val="000000" w:themeColor="text1"/>
        </w:rPr>
      </w:pPr>
      <w:r w:rsidRPr="002B4949">
        <w:rPr>
          <w:rFonts w:ascii="Arial" w:hAnsi="Arial" w:cs="Arial"/>
          <w:noProof/>
          <w:color w:val="000000" w:themeColor="text1"/>
          <w:shd w:val="clear" w:color="auto" w:fill="FFFFFF"/>
          <w:lang w:val="en-IN" w:eastAsia="en-IN"/>
        </w:rPr>
        <w:drawing>
          <wp:inline distT="0" distB="0" distL="0" distR="0" wp14:anchorId="2E8DB380" wp14:editId="58BD44C9">
            <wp:extent cx="3049270" cy="1778635"/>
            <wp:effectExtent l="57150" t="0" r="55880" b="12065"/>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0420DFCE" w14:textId="77777777" w:rsidR="006611CE" w:rsidRPr="002B4949" w:rsidRDefault="00691B7E" w:rsidP="0024246F">
      <w:pPr>
        <w:spacing w:line="360" w:lineRule="auto"/>
        <w:jc w:val="center"/>
        <w:rPr>
          <w:rFonts w:ascii="Arial" w:hAnsi="Arial" w:cs="Arial"/>
          <w:b/>
          <w:color w:val="000000" w:themeColor="text1"/>
        </w:rPr>
      </w:pPr>
      <w:r w:rsidRPr="002B4949">
        <w:rPr>
          <w:rFonts w:ascii="Arial" w:hAnsi="Arial" w:cs="Arial"/>
          <w:b/>
          <w:color w:val="000000" w:themeColor="text1"/>
        </w:rPr>
        <w:t>Figure 6: Psychological impacts of MS</w:t>
      </w:r>
    </w:p>
    <w:p w14:paraId="7C36820D" w14:textId="77777777" w:rsidR="006611CE" w:rsidRPr="002B4949" w:rsidRDefault="00691B7E" w:rsidP="0024246F">
      <w:pPr>
        <w:spacing w:line="360" w:lineRule="auto"/>
        <w:jc w:val="center"/>
        <w:rPr>
          <w:rFonts w:ascii="Arial" w:hAnsi="Arial" w:cs="Arial"/>
          <w:color w:val="000000" w:themeColor="text1"/>
        </w:rPr>
      </w:pPr>
      <w:r w:rsidRPr="002B4949">
        <w:rPr>
          <w:rFonts w:ascii="Arial" w:hAnsi="Arial" w:cs="Arial"/>
          <w:color w:val="000000" w:themeColor="text1"/>
        </w:rPr>
        <w:t>(Source: Self-created)</w:t>
      </w:r>
    </w:p>
    <w:p w14:paraId="522830F8" w14:textId="77777777" w:rsidR="006611CE" w:rsidRPr="002B4949" w:rsidRDefault="006611CE" w:rsidP="0024246F">
      <w:pPr>
        <w:spacing w:line="360" w:lineRule="auto"/>
        <w:jc w:val="center"/>
        <w:rPr>
          <w:rFonts w:ascii="Arial" w:hAnsi="Arial" w:cs="Arial"/>
          <w:b/>
          <w:color w:val="000000" w:themeColor="text1"/>
        </w:rPr>
      </w:pPr>
    </w:p>
    <w:p w14:paraId="6AEB8ADC" w14:textId="77777777" w:rsidR="00032E6A" w:rsidRPr="002B4949" w:rsidRDefault="00691B7E" w:rsidP="0024246F">
      <w:pPr>
        <w:pStyle w:val="Heading1"/>
      </w:pPr>
      <w:bookmarkStart w:id="6" w:name="_Toc224584221"/>
      <w:r w:rsidRPr="002B4949">
        <w:t>Social implications of MS</w:t>
      </w:r>
      <w:bookmarkEnd w:id="6"/>
    </w:p>
    <w:p w14:paraId="693B01EC" w14:textId="77777777" w:rsidR="00032E6A" w:rsidRPr="002B4949" w:rsidRDefault="00691B7E" w:rsidP="0024246F">
      <w:pPr>
        <w:spacing w:line="360" w:lineRule="auto"/>
        <w:jc w:val="both"/>
        <w:rPr>
          <w:rFonts w:ascii="Arial" w:hAnsi="Arial" w:cs="Arial"/>
          <w:color w:val="000000" w:themeColor="text1"/>
          <w:shd w:val="clear" w:color="auto" w:fill="FFFFFF"/>
        </w:rPr>
      </w:pPr>
      <w:r w:rsidRPr="002B4949">
        <w:rPr>
          <w:rFonts w:ascii="Arial" w:hAnsi="Arial" w:cs="Arial"/>
          <w:color w:val="000000" w:themeColor="text1"/>
        </w:rPr>
        <w:t>The social implications of MS are complex. Having MS restricts several physical and psychological processes, hence the transition to a restricted social identity can have negative consequences (</w:t>
      </w:r>
      <w:r w:rsidRPr="002B4949">
        <w:rPr>
          <w:rFonts w:ascii="Arial" w:hAnsi="Arial" w:cs="Arial"/>
          <w:color w:val="000000" w:themeColor="text1"/>
          <w:shd w:val="clear" w:color="auto" w:fill="FFFFFF"/>
        </w:rPr>
        <w:t xml:space="preserve">Moore </w:t>
      </w:r>
      <w:r w:rsidRPr="002B4949">
        <w:rPr>
          <w:rFonts w:ascii="Arial" w:hAnsi="Arial" w:cs="Arial"/>
          <w:i/>
          <w:color w:val="000000" w:themeColor="text1"/>
          <w:shd w:val="clear" w:color="auto" w:fill="FFFFFF"/>
        </w:rPr>
        <w:t xml:space="preserve">et al., </w:t>
      </w:r>
      <w:r w:rsidRPr="002B4949">
        <w:rPr>
          <w:rFonts w:ascii="Arial" w:hAnsi="Arial" w:cs="Arial"/>
          <w:color w:val="000000" w:themeColor="text1"/>
          <w:shd w:val="clear" w:color="auto" w:fill="FFFFFF"/>
        </w:rPr>
        <w:t xml:space="preserve">2022). </w:t>
      </w:r>
      <w:r w:rsidR="0004672B" w:rsidRPr="002B4949">
        <w:rPr>
          <w:rFonts w:ascii="Arial" w:hAnsi="Arial" w:cs="Arial"/>
          <w:color w:val="000000" w:themeColor="text1"/>
          <w:shd w:val="clear" w:color="auto" w:fill="FFFFFF"/>
        </w:rPr>
        <w:t xml:space="preserve">Contrastingly, an MS diagnosis can have positive social connections as well because of the connectedness with other diagnosed people. The solidarity can improve mood as well (Moore </w:t>
      </w:r>
      <w:r w:rsidR="0004672B" w:rsidRPr="002B4949">
        <w:rPr>
          <w:rFonts w:ascii="Arial" w:hAnsi="Arial" w:cs="Arial"/>
          <w:i/>
          <w:color w:val="000000" w:themeColor="text1"/>
          <w:shd w:val="clear" w:color="auto" w:fill="FFFFFF"/>
        </w:rPr>
        <w:t xml:space="preserve">et al., </w:t>
      </w:r>
      <w:r w:rsidR="0004672B" w:rsidRPr="002B4949">
        <w:rPr>
          <w:rFonts w:ascii="Arial" w:hAnsi="Arial" w:cs="Arial"/>
          <w:color w:val="000000" w:themeColor="text1"/>
          <w:shd w:val="clear" w:color="auto" w:fill="FFFFFF"/>
        </w:rPr>
        <w:t xml:space="preserve">2022). </w:t>
      </w:r>
      <w:r w:rsidR="0045513C" w:rsidRPr="002B4949">
        <w:rPr>
          <w:rFonts w:ascii="Arial" w:hAnsi="Arial" w:cs="Arial"/>
          <w:color w:val="000000" w:themeColor="text1"/>
          <w:shd w:val="clear" w:color="auto" w:fill="FFFFFF"/>
        </w:rPr>
        <w:t xml:space="preserve">Contrasting with the positive impacts, Ratajska </w:t>
      </w:r>
      <w:r w:rsidR="0045513C" w:rsidRPr="002B4949">
        <w:rPr>
          <w:rFonts w:ascii="Arial" w:hAnsi="Arial" w:cs="Arial"/>
          <w:i/>
          <w:color w:val="000000" w:themeColor="text1"/>
          <w:shd w:val="clear" w:color="auto" w:fill="FFFFFF"/>
        </w:rPr>
        <w:t xml:space="preserve">et al. </w:t>
      </w:r>
      <w:r w:rsidR="0045513C" w:rsidRPr="002B4949">
        <w:rPr>
          <w:rFonts w:ascii="Arial" w:hAnsi="Arial" w:cs="Arial"/>
          <w:color w:val="000000" w:themeColor="text1"/>
          <w:shd w:val="clear" w:color="auto" w:fill="FFFFFF"/>
        </w:rPr>
        <w:t>(2020) have indicated that MS diagnosed in early adulthood can interrupt the social co</w:t>
      </w:r>
      <w:r w:rsidR="00D11F07" w:rsidRPr="002B4949">
        <w:rPr>
          <w:rFonts w:ascii="Arial" w:hAnsi="Arial" w:cs="Arial"/>
          <w:color w:val="000000" w:themeColor="text1"/>
          <w:shd w:val="clear" w:color="auto" w:fill="FFFFFF"/>
        </w:rPr>
        <w:t>nnections and activities of the i</w:t>
      </w:r>
      <w:r w:rsidR="0045513C" w:rsidRPr="002B4949">
        <w:rPr>
          <w:rFonts w:ascii="Arial" w:hAnsi="Arial" w:cs="Arial"/>
          <w:color w:val="000000" w:themeColor="text1"/>
          <w:shd w:val="clear" w:color="auto" w:fill="FFFFFF"/>
        </w:rPr>
        <w:t xml:space="preserve">ndividual. </w:t>
      </w:r>
      <w:r w:rsidR="00D11F07" w:rsidRPr="002B4949">
        <w:rPr>
          <w:rFonts w:ascii="Arial" w:hAnsi="Arial" w:cs="Arial"/>
          <w:color w:val="000000" w:themeColor="text1"/>
          <w:shd w:val="clear" w:color="auto" w:fill="FFFFFF"/>
        </w:rPr>
        <w:t xml:space="preserve">MS causes psychological and physiological complications leading to adverse social implications like not getting desired employment, facing disease-related social stigma and social exclusion or pity for having a chronic condition (Ratajska </w:t>
      </w:r>
      <w:r w:rsidR="00D11F07" w:rsidRPr="002B4949">
        <w:rPr>
          <w:rFonts w:ascii="Arial" w:hAnsi="Arial" w:cs="Arial"/>
          <w:i/>
          <w:color w:val="000000" w:themeColor="text1"/>
          <w:shd w:val="clear" w:color="auto" w:fill="FFFFFF"/>
        </w:rPr>
        <w:t xml:space="preserve">et al., </w:t>
      </w:r>
      <w:r w:rsidR="00D11F07" w:rsidRPr="002B4949">
        <w:rPr>
          <w:rFonts w:ascii="Arial" w:hAnsi="Arial" w:cs="Arial"/>
          <w:color w:val="000000" w:themeColor="text1"/>
          <w:shd w:val="clear" w:color="auto" w:fill="FFFFFF"/>
        </w:rPr>
        <w:t xml:space="preserve">2020). Hence, </w:t>
      </w:r>
      <w:r w:rsidR="00594F2E" w:rsidRPr="002B4949">
        <w:rPr>
          <w:rFonts w:ascii="Arial" w:hAnsi="Arial" w:cs="Arial"/>
          <w:color w:val="000000" w:themeColor="text1"/>
          <w:shd w:val="clear" w:color="auto" w:fill="FFFFFF"/>
        </w:rPr>
        <w:t>the adverse social implications of MS are a concern for the livelihood of people with MS.</w:t>
      </w:r>
    </w:p>
    <w:p w14:paraId="17C59912" w14:textId="77777777" w:rsidR="006611CE" w:rsidRPr="002B4949" w:rsidRDefault="006611CE" w:rsidP="0024246F">
      <w:pPr>
        <w:spacing w:line="360" w:lineRule="auto"/>
        <w:jc w:val="both"/>
        <w:rPr>
          <w:rFonts w:ascii="Arial" w:hAnsi="Arial" w:cs="Arial"/>
          <w:color w:val="000000" w:themeColor="text1"/>
          <w:shd w:val="clear" w:color="auto" w:fill="FFFFFF"/>
        </w:rPr>
      </w:pPr>
    </w:p>
    <w:p w14:paraId="128E1551" w14:textId="77777777" w:rsidR="00594F2E" w:rsidRPr="002B4949" w:rsidRDefault="00691B7E" w:rsidP="0024246F">
      <w:pPr>
        <w:pStyle w:val="Heading1"/>
        <w:rPr>
          <w:shd w:val="clear" w:color="auto" w:fill="FFFFFF"/>
        </w:rPr>
      </w:pPr>
      <w:bookmarkStart w:id="7" w:name="_Toc224584222"/>
      <w:r w:rsidRPr="002B4949">
        <w:rPr>
          <w:shd w:val="clear" w:color="auto" w:fill="FFFFFF"/>
        </w:rPr>
        <w:t>Strain on families</w:t>
      </w:r>
      <w:bookmarkEnd w:id="7"/>
      <w:r w:rsidRPr="002B4949">
        <w:rPr>
          <w:shd w:val="clear" w:color="auto" w:fill="FFFFFF"/>
        </w:rPr>
        <w:t xml:space="preserve"> </w:t>
      </w:r>
    </w:p>
    <w:p w14:paraId="6FD48CBB" w14:textId="77777777" w:rsidR="00594F2E" w:rsidRPr="002B4949" w:rsidRDefault="00691B7E" w:rsidP="0024246F">
      <w:pPr>
        <w:spacing w:line="360" w:lineRule="auto"/>
        <w:jc w:val="both"/>
        <w:rPr>
          <w:rFonts w:ascii="Arial" w:hAnsi="Arial" w:cs="Arial"/>
          <w:color w:val="000000" w:themeColor="text1"/>
        </w:rPr>
      </w:pPr>
      <w:r w:rsidRPr="002B4949">
        <w:rPr>
          <w:rFonts w:ascii="Arial" w:hAnsi="Arial" w:cs="Arial"/>
          <w:color w:val="000000" w:themeColor="text1"/>
          <w:shd w:val="clear" w:color="auto" w:fill="FFFFFF"/>
        </w:rPr>
        <w:t xml:space="preserve">The family is the primary caregiver to any MS-affected individual. </w:t>
      </w:r>
      <w:r w:rsidR="00CB745C" w:rsidRPr="002B4949">
        <w:rPr>
          <w:rFonts w:ascii="Arial" w:hAnsi="Arial" w:cs="Arial"/>
          <w:color w:val="000000" w:themeColor="text1"/>
          <w:shd w:val="clear" w:color="auto" w:fill="FFFFFF"/>
        </w:rPr>
        <w:t xml:space="preserve">Ratajska </w:t>
      </w:r>
      <w:r w:rsidR="00CB745C" w:rsidRPr="002B4949">
        <w:rPr>
          <w:rFonts w:ascii="Arial" w:hAnsi="Arial" w:cs="Arial"/>
          <w:i/>
          <w:color w:val="000000" w:themeColor="text1"/>
          <w:shd w:val="clear" w:color="auto" w:fill="FFFFFF"/>
        </w:rPr>
        <w:t xml:space="preserve">et al. </w:t>
      </w:r>
      <w:r w:rsidR="00CB745C" w:rsidRPr="002B4949">
        <w:rPr>
          <w:rFonts w:ascii="Arial" w:hAnsi="Arial" w:cs="Arial"/>
          <w:color w:val="000000" w:themeColor="text1"/>
          <w:shd w:val="clear" w:color="auto" w:fill="FFFFFF"/>
        </w:rPr>
        <w:t>(2020) have indicated that MS management or coping with the physiological and psychological symptoms of MS directly creates strain on the family mem</w:t>
      </w:r>
      <w:r w:rsidR="001133E9" w:rsidRPr="002B4949">
        <w:rPr>
          <w:rFonts w:ascii="Arial" w:hAnsi="Arial" w:cs="Arial"/>
          <w:color w:val="000000" w:themeColor="text1"/>
          <w:shd w:val="clear" w:color="auto" w:fill="FFFFFF"/>
        </w:rPr>
        <w:t>b</w:t>
      </w:r>
      <w:r w:rsidR="00CB745C" w:rsidRPr="002B4949">
        <w:rPr>
          <w:rFonts w:ascii="Arial" w:hAnsi="Arial" w:cs="Arial"/>
          <w:color w:val="000000" w:themeColor="text1"/>
          <w:shd w:val="clear" w:color="auto" w:fill="FFFFFF"/>
        </w:rPr>
        <w:t xml:space="preserve">ers. </w:t>
      </w:r>
      <w:r w:rsidR="00E92FFC" w:rsidRPr="002B4949">
        <w:rPr>
          <w:rFonts w:ascii="Arial" w:hAnsi="Arial" w:cs="Arial"/>
          <w:color w:val="000000" w:themeColor="text1"/>
          <w:shd w:val="clear" w:color="auto" w:fill="FFFFFF"/>
        </w:rPr>
        <w:t>Often in the UK, when teenagers are diagnosed with MS, their family members become anxious about their future. The care providers and the family members both become scared about the long-term implications of the disease (</w:t>
      </w:r>
      <w:r w:rsidR="00A1593A" w:rsidRPr="002B4949">
        <w:rPr>
          <w:rFonts w:ascii="Arial" w:hAnsi="Arial" w:cs="Arial"/>
          <w:color w:val="000000" w:themeColor="text1"/>
        </w:rPr>
        <w:t>MS Trust, 2022</w:t>
      </w:r>
      <w:r w:rsidR="00E92FFC" w:rsidRPr="002B4949">
        <w:rPr>
          <w:rFonts w:ascii="Arial" w:hAnsi="Arial" w:cs="Arial"/>
          <w:color w:val="000000" w:themeColor="text1"/>
          <w:shd w:val="clear" w:color="auto" w:fill="FFFFFF"/>
        </w:rPr>
        <w:t xml:space="preserve">). </w:t>
      </w:r>
      <w:r w:rsidR="00A1593A" w:rsidRPr="002B4949">
        <w:rPr>
          <w:rFonts w:ascii="Arial" w:hAnsi="Arial" w:cs="Arial"/>
          <w:color w:val="000000" w:themeColor="text1"/>
          <w:shd w:val="clear" w:color="auto" w:fill="FFFFFF"/>
        </w:rPr>
        <w:t>The partners often feel hesitation in the sexual relationships because of the long-term conditions associated with MS (</w:t>
      </w:r>
      <w:r w:rsidR="00A1593A" w:rsidRPr="002B4949">
        <w:rPr>
          <w:rFonts w:ascii="Arial" w:hAnsi="Arial" w:cs="Arial"/>
          <w:color w:val="000000" w:themeColor="text1"/>
        </w:rPr>
        <w:t xml:space="preserve">MS Trust, 2022). Hence, continuous strain and </w:t>
      </w:r>
      <w:r w:rsidR="003373A6" w:rsidRPr="002B4949">
        <w:rPr>
          <w:rFonts w:ascii="Arial" w:hAnsi="Arial" w:cs="Arial"/>
          <w:color w:val="000000" w:themeColor="text1"/>
        </w:rPr>
        <w:t xml:space="preserve">concerns are the adverse impacts on the families. </w:t>
      </w:r>
    </w:p>
    <w:p w14:paraId="4827C6A3" w14:textId="77777777" w:rsidR="00DF436D" w:rsidRPr="002B4949" w:rsidRDefault="00691B7E" w:rsidP="0024246F">
      <w:pPr>
        <w:pStyle w:val="Heading1"/>
      </w:pPr>
      <w:bookmarkStart w:id="8" w:name="_Toc224584223"/>
      <w:r w:rsidRPr="002B4949">
        <w:t>Evidence-based treatments of MS in the UK</w:t>
      </w:r>
      <w:bookmarkEnd w:id="8"/>
      <w:r w:rsidRPr="002B4949">
        <w:t xml:space="preserve"> </w:t>
      </w:r>
    </w:p>
    <w:p w14:paraId="38FC39DA" w14:textId="22B052AA" w:rsidR="00DF436D" w:rsidRPr="002B4949" w:rsidRDefault="00691B7E" w:rsidP="0024246F">
      <w:pPr>
        <w:spacing w:line="360" w:lineRule="auto"/>
        <w:jc w:val="both"/>
        <w:rPr>
          <w:rFonts w:ascii="Arial" w:hAnsi="Arial" w:cs="Arial"/>
          <w:color w:val="000000" w:themeColor="text1"/>
          <w:shd w:val="clear" w:color="auto" w:fill="FFFFFF"/>
        </w:rPr>
      </w:pPr>
      <w:r w:rsidRPr="002B4949">
        <w:rPr>
          <w:rFonts w:ascii="Arial" w:hAnsi="Arial" w:cs="Arial"/>
          <w:color w:val="000000" w:themeColor="text1"/>
        </w:rPr>
        <w:t xml:space="preserve">The NHS has recommended several medicines for treating </w:t>
      </w:r>
      <w:r w:rsidR="002C42EE" w:rsidRPr="002B4949">
        <w:rPr>
          <w:rFonts w:ascii="Arial" w:hAnsi="Arial" w:cs="Arial"/>
          <w:color w:val="000000" w:themeColor="text1"/>
        </w:rPr>
        <w:t xml:space="preserve">MS in the UK. </w:t>
      </w:r>
      <w:r w:rsidR="00107222" w:rsidRPr="002B4949">
        <w:rPr>
          <w:rFonts w:ascii="Arial" w:hAnsi="Arial" w:cs="Arial"/>
          <w:b/>
          <w:color w:val="000000" w:themeColor="text1"/>
        </w:rPr>
        <w:t>Steroid medicines</w:t>
      </w:r>
      <w:r w:rsidR="00107222" w:rsidRPr="002B4949">
        <w:rPr>
          <w:rFonts w:ascii="Arial" w:hAnsi="Arial" w:cs="Arial"/>
          <w:color w:val="000000" w:themeColor="text1"/>
        </w:rPr>
        <w:t xml:space="preserve"> are used for reducing the swelling of MS. Often, the medicines tagged under the </w:t>
      </w:r>
      <w:r w:rsidR="00107222" w:rsidRPr="002B4949">
        <w:rPr>
          <w:rFonts w:ascii="Arial" w:hAnsi="Arial" w:cs="Arial"/>
          <w:b/>
          <w:color w:val="000000" w:themeColor="text1"/>
        </w:rPr>
        <w:t xml:space="preserve">disease-modifying </w:t>
      </w:r>
      <w:r w:rsidR="00107222" w:rsidRPr="002B4949">
        <w:rPr>
          <w:rFonts w:ascii="Arial" w:hAnsi="Arial" w:cs="Arial"/>
          <w:b/>
          <w:color w:val="000000" w:themeColor="text1"/>
        </w:rPr>
        <w:lastRenderedPageBreak/>
        <w:t>therapies</w:t>
      </w:r>
      <w:r w:rsidR="00107222" w:rsidRPr="002B4949">
        <w:rPr>
          <w:rFonts w:ascii="Arial" w:hAnsi="Arial" w:cs="Arial"/>
          <w:color w:val="000000" w:themeColor="text1"/>
        </w:rPr>
        <w:t xml:space="preserve"> are used for reducing the relapse of multiple sclerosis (NHS, 2024). </w:t>
      </w:r>
      <w:r w:rsidR="00AB61BE" w:rsidRPr="002B4949">
        <w:rPr>
          <w:rFonts w:ascii="Arial" w:hAnsi="Arial" w:cs="Arial"/>
          <w:color w:val="000000" w:themeColor="text1"/>
        </w:rPr>
        <w:t xml:space="preserve">According to </w:t>
      </w:r>
      <w:r w:rsidR="00AB61BE" w:rsidRPr="002B4949">
        <w:rPr>
          <w:rFonts w:ascii="Arial" w:hAnsi="Arial" w:cs="Arial"/>
          <w:color w:val="000000" w:themeColor="text1"/>
          <w:shd w:val="clear" w:color="auto" w:fill="FFFFFF"/>
        </w:rPr>
        <w:t xml:space="preserve">Smets </w:t>
      </w:r>
      <w:r w:rsidR="00AB61BE" w:rsidRPr="002B4949">
        <w:rPr>
          <w:rFonts w:ascii="Arial" w:hAnsi="Arial" w:cs="Arial"/>
          <w:i/>
          <w:color w:val="000000" w:themeColor="text1"/>
          <w:shd w:val="clear" w:color="auto" w:fill="FFFFFF"/>
        </w:rPr>
        <w:t xml:space="preserve">et al. </w:t>
      </w:r>
      <w:r w:rsidR="00AB61BE" w:rsidRPr="002B4949">
        <w:rPr>
          <w:rFonts w:ascii="Arial" w:hAnsi="Arial" w:cs="Arial"/>
          <w:color w:val="000000" w:themeColor="text1"/>
          <w:shd w:val="clear" w:color="auto" w:fill="FFFFFF"/>
        </w:rPr>
        <w:t xml:space="preserve">(2017), in the case of inflammation in the central nervous system (CNS), corticosteroids are often used. In 90% of the cases, corticosteroids are effective in reducing the relapses. </w:t>
      </w:r>
      <w:r w:rsidR="00EF20F2" w:rsidRPr="002B4949">
        <w:rPr>
          <w:rFonts w:ascii="Arial" w:hAnsi="Arial" w:cs="Arial"/>
          <w:color w:val="000000" w:themeColor="text1"/>
          <w:shd w:val="clear" w:color="auto" w:fill="FFFFFF"/>
        </w:rPr>
        <w:t>Along with steroid medicines,</w:t>
      </w:r>
      <w:r w:rsidR="00384913" w:rsidRPr="002B4949">
        <w:rPr>
          <w:rFonts w:ascii="Arial" w:hAnsi="Arial" w:cs="Arial"/>
          <w:color w:val="000000" w:themeColor="text1"/>
          <w:shd w:val="clear" w:color="auto" w:fill="FFFFFF"/>
        </w:rPr>
        <w:t xml:space="preserve"> disease-modifying therapies (DM</w:t>
      </w:r>
      <w:r w:rsidR="00EF20F2" w:rsidRPr="002B4949">
        <w:rPr>
          <w:rFonts w:ascii="Arial" w:hAnsi="Arial" w:cs="Arial"/>
          <w:color w:val="000000" w:themeColor="text1"/>
          <w:shd w:val="clear" w:color="auto" w:fill="FFFFFF"/>
        </w:rPr>
        <w:t xml:space="preserve">Ts) </w:t>
      </w:r>
      <w:r w:rsidR="00384913" w:rsidRPr="002B4949">
        <w:rPr>
          <w:rFonts w:ascii="Arial" w:hAnsi="Arial" w:cs="Arial"/>
          <w:color w:val="000000" w:themeColor="text1"/>
          <w:shd w:val="clear" w:color="auto" w:fill="FFFFFF"/>
        </w:rPr>
        <w:t>are utilised for treating MS in the UK. DM</w:t>
      </w:r>
      <w:r w:rsidR="00EF20F2" w:rsidRPr="002B4949">
        <w:rPr>
          <w:rFonts w:ascii="Arial" w:hAnsi="Arial" w:cs="Arial"/>
          <w:color w:val="000000" w:themeColor="text1"/>
          <w:shd w:val="clear" w:color="auto" w:fill="FFFFFF"/>
        </w:rPr>
        <w:t>Ts can be oral medicines or injectable medicines, which are often useful in modulating or suppressing the immune system (</w:t>
      </w:r>
      <w:r w:rsidR="00125D2A" w:rsidRPr="002B4949">
        <w:rPr>
          <w:rFonts w:ascii="Arial" w:hAnsi="Arial" w:cs="Arial"/>
          <w:color w:val="000000" w:themeColor="text1"/>
          <w:shd w:val="clear" w:color="auto" w:fill="FFFFFF"/>
        </w:rPr>
        <w:t xml:space="preserve">Smets </w:t>
      </w:r>
      <w:r w:rsidR="00125D2A" w:rsidRPr="002B4949">
        <w:rPr>
          <w:rFonts w:ascii="Arial" w:hAnsi="Arial" w:cs="Arial"/>
          <w:i/>
          <w:color w:val="000000" w:themeColor="text1"/>
          <w:shd w:val="clear" w:color="auto" w:fill="FFFFFF"/>
        </w:rPr>
        <w:t xml:space="preserve">et al., </w:t>
      </w:r>
      <w:r w:rsidR="00125D2A" w:rsidRPr="002B4949">
        <w:rPr>
          <w:rFonts w:ascii="Arial" w:hAnsi="Arial" w:cs="Arial"/>
          <w:color w:val="000000" w:themeColor="text1"/>
          <w:shd w:val="clear" w:color="auto" w:fill="FFFFFF"/>
        </w:rPr>
        <w:t>2017</w:t>
      </w:r>
      <w:r w:rsidR="00EF20F2" w:rsidRPr="002B4949">
        <w:rPr>
          <w:rFonts w:ascii="Arial" w:hAnsi="Arial" w:cs="Arial"/>
          <w:color w:val="000000" w:themeColor="text1"/>
          <w:shd w:val="clear" w:color="auto" w:fill="FFFFFF"/>
        </w:rPr>
        <w:t>). Since 1993</w:t>
      </w:r>
      <w:r w:rsidR="00293A6A" w:rsidRPr="002B4949">
        <w:rPr>
          <w:rFonts w:ascii="Arial" w:hAnsi="Arial" w:cs="Arial"/>
          <w:color w:val="000000" w:themeColor="text1"/>
          <w:shd w:val="clear" w:color="auto" w:fill="FFFFFF"/>
        </w:rPr>
        <w:t>, DMTs have been considered the effective treatment of MS in for treating the relapsing form of MS (</w:t>
      </w:r>
      <w:r w:rsidR="00125D2A" w:rsidRPr="002B4949">
        <w:rPr>
          <w:rFonts w:ascii="Arial" w:hAnsi="Arial" w:cs="Arial"/>
          <w:color w:val="000000" w:themeColor="text1"/>
          <w:shd w:val="clear" w:color="auto" w:fill="FFFFFF"/>
        </w:rPr>
        <w:t xml:space="preserve">Smets </w:t>
      </w:r>
      <w:r w:rsidR="00125D2A" w:rsidRPr="002B4949">
        <w:rPr>
          <w:rFonts w:ascii="Arial" w:hAnsi="Arial" w:cs="Arial"/>
          <w:i/>
          <w:color w:val="000000" w:themeColor="text1"/>
          <w:shd w:val="clear" w:color="auto" w:fill="FFFFFF"/>
        </w:rPr>
        <w:t xml:space="preserve">et al., </w:t>
      </w:r>
      <w:r w:rsidR="00125D2A" w:rsidRPr="002B4949">
        <w:rPr>
          <w:rFonts w:ascii="Arial" w:hAnsi="Arial" w:cs="Arial"/>
          <w:color w:val="000000" w:themeColor="text1"/>
          <w:shd w:val="clear" w:color="auto" w:fill="FFFFFF"/>
        </w:rPr>
        <w:t>2017</w:t>
      </w:r>
      <w:r w:rsidR="00293A6A" w:rsidRPr="002B4949">
        <w:rPr>
          <w:rFonts w:ascii="Arial" w:hAnsi="Arial" w:cs="Arial"/>
          <w:color w:val="000000" w:themeColor="text1"/>
          <w:shd w:val="clear" w:color="auto" w:fill="FFFFFF"/>
        </w:rPr>
        <w:t xml:space="preserve">). </w:t>
      </w:r>
      <w:r w:rsidR="00384913" w:rsidRPr="002B4949">
        <w:rPr>
          <w:rFonts w:ascii="Arial" w:hAnsi="Arial" w:cs="Arial"/>
          <w:color w:val="000000" w:themeColor="text1"/>
          <w:shd w:val="clear" w:color="auto" w:fill="FFFFFF"/>
        </w:rPr>
        <w:t xml:space="preserve">In the UK, </w:t>
      </w:r>
      <w:r w:rsidR="00966C73">
        <w:rPr>
          <w:rFonts w:ascii="Arial" w:hAnsi="Arial" w:cs="Arial"/>
          <w:color w:val="000000" w:themeColor="text1"/>
          <w:shd w:val="clear" w:color="auto" w:fill="FFFFFF"/>
        </w:rPr>
        <w:t xml:space="preserve">the </w:t>
      </w:r>
      <w:r w:rsidR="00384913" w:rsidRPr="002B4949">
        <w:rPr>
          <w:rFonts w:ascii="Arial" w:hAnsi="Arial" w:cs="Arial"/>
          <w:color w:val="000000" w:themeColor="text1"/>
          <w:shd w:val="clear" w:color="auto" w:fill="FFFFFF"/>
        </w:rPr>
        <w:t>NHS often utilises some drugs like natalizumab and fingolimod which are proved to reduce the relapse of MS (</w:t>
      </w:r>
      <w:r w:rsidR="00384913" w:rsidRPr="002B4949">
        <w:rPr>
          <w:rFonts w:ascii="Arial" w:hAnsi="Arial" w:cs="Arial"/>
          <w:color w:val="000000" w:themeColor="text1"/>
        </w:rPr>
        <w:t xml:space="preserve">Great Ormond Street Hospital for Children, 2026). </w:t>
      </w:r>
      <w:r w:rsidR="00384913" w:rsidRPr="002B4949">
        <w:rPr>
          <w:rFonts w:ascii="Arial" w:hAnsi="Arial" w:cs="Arial"/>
          <w:color w:val="000000" w:themeColor="text1"/>
          <w:shd w:val="clear" w:color="auto" w:fill="FFFFFF"/>
        </w:rPr>
        <w:t>Hence, all</w:t>
      </w:r>
      <w:r w:rsidR="00125D2A" w:rsidRPr="002B4949">
        <w:rPr>
          <w:rFonts w:ascii="Arial" w:hAnsi="Arial" w:cs="Arial"/>
          <w:color w:val="000000" w:themeColor="text1"/>
          <w:shd w:val="clear" w:color="auto" w:fill="FFFFFF"/>
        </w:rPr>
        <w:t xml:space="preserve"> these </w:t>
      </w:r>
      <w:r w:rsidR="00513236" w:rsidRPr="002B4949">
        <w:rPr>
          <w:rFonts w:ascii="Arial" w:hAnsi="Arial" w:cs="Arial"/>
          <w:color w:val="000000" w:themeColor="text1"/>
          <w:shd w:val="clear" w:color="auto" w:fill="FFFFFF"/>
        </w:rPr>
        <w:t>treat</w:t>
      </w:r>
      <w:r w:rsidR="00125D2A" w:rsidRPr="002B4949">
        <w:rPr>
          <w:rFonts w:ascii="Arial" w:hAnsi="Arial" w:cs="Arial"/>
          <w:color w:val="000000" w:themeColor="text1"/>
          <w:shd w:val="clear" w:color="auto" w:fill="FFFFFF"/>
        </w:rPr>
        <w:t xml:space="preserve">ments being used by NHs are impactful. </w:t>
      </w:r>
    </w:p>
    <w:p w14:paraId="3F44237B" w14:textId="77777777" w:rsidR="00513236" w:rsidRPr="002B4949" w:rsidRDefault="00691B7E" w:rsidP="0024246F">
      <w:pPr>
        <w:spacing w:line="360" w:lineRule="auto"/>
        <w:jc w:val="both"/>
        <w:rPr>
          <w:rFonts w:ascii="Arial" w:hAnsi="Arial" w:cs="Arial"/>
          <w:color w:val="000000" w:themeColor="text1"/>
          <w:shd w:val="clear" w:color="auto" w:fill="FFFFFF"/>
        </w:rPr>
      </w:pPr>
      <w:r w:rsidRPr="002B4949">
        <w:rPr>
          <w:rFonts w:ascii="Arial" w:hAnsi="Arial" w:cs="Arial"/>
          <w:color w:val="000000" w:themeColor="text1"/>
          <w:shd w:val="clear" w:color="auto" w:fill="FFFFFF"/>
        </w:rPr>
        <w:t xml:space="preserve">In order to support the symptoms of MS, several interventions are being </w:t>
      </w:r>
      <w:r w:rsidR="00995C0D" w:rsidRPr="002B4949">
        <w:rPr>
          <w:rFonts w:ascii="Arial" w:hAnsi="Arial" w:cs="Arial"/>
          <w:color w:val="000000" w:themeColor="text1"/>
          <w:shd w:val="clear" w:color="auto" w:fill="FFFFFF"/>
        </w:rPr>
        <w:t xml:space="preserve">implemented by the NHS. Physiotherapy is provided to people for dealing </w:t>
      </w:r>
      <w:r w:rsidR="00995C0D" w:rsidRPr="002B4949">
        <w:rPr>
          <w:rFonts w:ascii="Arial" w:hAnsi="Arial" w:cs="Arial"/>
          <w:color w:val="000000" w:themeColor="text1"/>
          <w:shd w:val="clear" w:color="auto" w:fill="FFFFFF"/>
        </w:rPr>
        <w:lastRenderedPageBreak/>
        <w:t>with mobility issues</w:t>
      </w:r>
      <w:r w:rsidR="00BA2BFD" w:rsidRPr="002B4949">
        <w:rPr>
          <w:rFonts w:ascii="Arial" w:hAnsi="Arial" w:cs="Arial"/>
          <w:color w:val="000000" w:themeColor="text1"/>
          <w:shd w:val="clear" w:color="auto" w:fill="FFFFFF"/>
        </w:rPr>
        <w:t xml:space="preserve"> (</w:t>
      </w:r>
      <w:r w:rsidR="002F2E6A" w:rsidRPr="002B4949">
        <w:rPr>
          <w:rFonts w:ascii="Arial" w:hAnsi="Arial" w:cs="Arial"/>
          <w:color w:val="000000" w:themeColor="text1"/>
          <w:shd w:val="clear" w:color="auto" w:fill="FFFFFF"/>
        </w:rPr>
        <w:t>NHS, 2024</w:t>
      </w:r>
      <w:r w:rsidR="00BA2BFD" w:rsidRPr="002B4949">
        <w:rPr>
          <w:rFonts w:ascii="Arial" w:hAnsi="Arial" w:cs="Arial"/>
          <w:color w:val="000000" w:themeColor="text1"/>
          <w:shd w:val="clear" w:color="auto" w:fill="FFFFFF"/>
        </w:rPr>
        <w:t>)</w:t>
      </w:r>
      <w:r w:rsidR="00995C0D" w:rsidRPr="002B4949">
        <w:rPr>
          <w:rFonts w:ascii="Arial" w:hAnsi="Arial" w:cs="Arial"/>
          <w:color w:val="000000" w:themeColor="text1"/>
          <w:shd w:val="clear" w:color="auto" w:fill="FFFFFF"/>
        </w:rPr>
        <w:t xml:space="preserve">. </w:t>
      </w:r>
      <w:r w:rsidR="00BA2BFD" w:rsidRPr="002B4949">
        <w:rPr>
          <w:rFonts w:ascii="Arial" w:hAnsi="Arial" w:cs="Arial"/>
          <w:color w:val="000000" w:themeColor="text1"/>
          <w:shd w:val="clear" w:color="auto" w:fill="FFFFFF"/>
        </w:rPr>
        <w:t xml:space="preserve">According to </w:t>
      </w:r>
      <w:r w:rsidR="002F2E6A" w:rsidRPr="002B4949">
        <w:rPr>
          <w:rFonts w:ascii="Arial" w:hAnsi="Arial" w:cs="Arial"/>
          <w:color w:val="000000" w:themeColor="text1"/>
          <w:shd w:val="clear" w:color="auto" w:fill="FFFFFF"/>
        </w:rPr>
        <w:t xml:space="preserve">Binshalan, Nair and McNeill </w:t>
      </w:r>
      <w:r w:rsidR="00BA2BFD" w:rsidRPr="002B4949">
        <w:rPr>
          <w:rFonts w:ascii="Arial" w:hAnsi="Arial" w:cs="Arial"/>
          <w:color w:val="000000" w:themeColor="text1"/>
          <w:shd w:val="clear" w:color="auto" w:fill="FFFFFF"/>
        </w:rPr>
        <w:t>(</w:t>
      </w:r>
      <w:r w:rsidR="002F2E6A" w:rsidRPr="002B4949">
        <w:rPr>
          <w:rFonts w:ascii="Arial" w:hAnsi="Arial" w:cs="Arial"/>
          <w:color w:val="000000" w:themeColor="text1"/>
          <w:shd w:val="clear" w:color="auto" w:fill="FFFFFF"/>
        </w:rPr>
        <w:t>2022</w:t>
      </w:r>
      <w:r w:rsidR="00BA2BFD" w:rsidRPr="002B4949">
        <w:rPr>
          <w:rFonts w:ascii="Arial" w:hAnsi="Arial" w:cs="Arial"/>
          <w:color w:val="000000" w:themeColor="text1"/>
          <w:shd w:val="clear" w:color="auto" w:fill="FFFFFF"/>
        </w:rPr>
        <w:t xml:space="preserve">), physiotherapy helps improve gait impairment in MS. 78% of the MS-affected people are not involved in physical activity, and physiotherapy helps them in doing so. </w:t>
      </w:r>
      <w:r w:rsidR="002F2E6A" w:rsidRPr="002B4949">
        <w:rPr>
          <w:rFonts w:ascii="Arial" w:hAnsi="Arial" w:cs="Arial"/>
          <w:color w:val="000000" w:themeColor="text1"/>
          <w:shd w:val="clear" w:color="auto" w:fill="FFFFFF"/>
        </w:rPr>
        <w:t xml:space="preserve">Hence, physiotherapy is an evidence-based intervention that is being utilised by NHs for treating MS and associated symptoms. </w:t>
      </w:r>
    </w:p>
    <w:p w14:paraId="341203DF" w14:textId="77777777" w:rsidR="00E1350A" w:rsidRPr="002B4949" w:rsidRDefault="00691B7E" w:rsidP="0024246F">
      <w:pPr>
        <w:pStyle w:val="Heading1"/>
        <w:rPr>
          <w:shd w:val="clear" w:color="auto" w:fill="FFFFFF"/>
        </w:rPr>
      </w:pPr>
      <w:bookmarkStart w:id="9" w:name="_Toc224584224"/>
      <w:r w:rsidRPr="002B4949">
        <w:rPr>
          <w:shd w:val="clear" w:color="auto" w:fill="FFFFFF"/>
        </w:rPr>
        <w:t>International models/frameworks for improved outcomes of MS</w:t>
      </w:r>
      <w:bookmarkEnd w:id="9"/>
    </w:p>
    <w:p w14:paraId="322B41DA" w14:textId="77777777" w:rsidR="00E1350A" w:rsidRPr="002B4949" w:rsidRDefault="00691B7E" w:rsidP="0024246F">
      <w:pPr>
        <w:spacing w:line="360" w:lineRule="auto"/>
        <w:jc w:val="both"/>
        <w:rPr>
          <w:rFonts w:ascii="Arial" w:hAnsi="Arial" w:cs="Arial"/>
          <w:color w:val="000000" w:themeColor="text1"/>
          <w:shd w:val="clear" w:color="auto" w:fill="FFFFFF"/>
        </w:rPr>
      </w:pPr>
      <w:r w:rsidRPr="002B4949">
        <w:rPr>
          <w:rFonts w:ascii="Arial" w:hAnsi="Arial" w:cs="Arial"/>
          <w:color w:val="000000" w:themeColor="text1"/>
          <w:shd w:val="clear" w:color="auto" w:fill="FFFFFF"/>
        </w:rPr>
        <w:t xml:space="preserve">The international frameworks for dealing with long-term conditions like MS are several. Here, a specific MS-related framework has been chosen. According to Zaratin </w:t>
      </w:r>
      <w:r w:rsidRPr="002B4949">
        <w:rPr>
          <w:rFonts w:ascii="Arial" w:hAnsi="Arial" w:cs="Arial"/>
          <w:i/>
          <w:color w:val="000000" w:themeColor="text1"/>
          <w:shd w:val="clear" w:color="auto" w:fill="FFFFFF"/>
        </w:rPr>
        <w:t xml:space="preserve">et al. </w:t>
      </w:r>
      <w:r w:rsidRPr="002B4949">
        <w:rPr>
          <w:rFonts w:ascii="Arial" w:hAnsi="Arial" w:cs="Arial"/>
          <w:color w:val="000000" w:themeColor="text1"/>
          <w:shd w:val="clear" w:color="auto" w:fill="FFFFFF"/>
        </w:rPr>
        <w:t xml:space="preserve">(2024), the Multiple Sclerosis International Federation and European Charcot Foundation together have launched </w:t>
      </w:r>
      <w:r w:rsidR="0031328E" w:rsidRPr="002B4949">
        <w:rPr>
          <w:rFonts w:ascii="Arial" w:hAnsi="Arial" w:cs="Arial"/>
          <w:color w:val="000000" w:themeColor="text1"/>
          <w:shd w:val="clear" w:color="auto" w:fill="FFFFFF"/>
        </w:rPr>
        <w:t xml:space="preserve">the Global Patient Reported Outcomes for MS (PROMS) initiative. </w:t>
      </w:r>
      <w:r w:rsidR="00DE291C" w:rsidRPr="002B4949">
        <w:rPr>
          <w:rFonts w:ascii="Arial" w:hAnsi="Arial" w:cs="Arial"/>
          <w:color w:val="000000" w:themeColor="text1"/>
          <w:shd w:val="clear" w:color="auto" w:fill="FFFFFF"/>
        </w:rPr>
        <w:t xml:space="preserve">The reported outcomes by the patients are being included in the clinical research and the care delivery. Therefore, the personal needs and the concerns of the patients can be better addressed through the Global PROMS </w:t>
      </w:r>
      <w:r w:rsidR="00DE291C" w:rsidRPr="002B4949">
        <w:rPr>
          <w:rFonts w:ascii="Arial" w:hAnsi="Arial" w:cs="Arial"/>
          <w:color w:val="000000" w:themeColor="text1"/>
          <w:shd w:val="clear" w:color="auto" w:fill="FFFFFF"/>
        </w:rPr>
        <w:lastRenderedPageBreak/>
        <w:t xml:space="preserve">framework (Zaratin </w:t>
      </w:r>
      <w:r w:rsidR="00DE291C" w:rsidRPr="002B4949">
        <w:rPr>
          <w:rFonts w:ascii="Arial" w:hAnsi="Arial" w:cs="Arial"/>
          <w:i/>
          <w:color w:val="000000" w:themeColor="text1"/>
          <w:shd w:val="clear" w:color="auto" w:fill="FFFFFF"/>
        </w:rPr>
        <w:t xml:space="preserve">et al., </w:t>
      </w:r>
      <w:r w:rsidR="00DE291C" w:rsidRPr="002B4949">
        <w:rPr>
          <w:rFonts w:ascii="Arial" w:hAnsi="Arial" w:cs="Arial"/>
          <w:color w:val="000000" w:themeColor="text1"/>
          <w:shd w:val="clear" w:color="auto" w:fill="FFFFFF"/>
        </w:rPr>
        <w:t xml:space="preserve">2024). The framework/ Global PROMS model is ensuring that patient voices are being included alongside the clinical metrics, which involve pain, dexterity, cognition and fatigue. Zaratin </w:t>
      </w:r>
      <w:r w:rsidR="00DE291C" w:rsidRPr="002B4949">
        <w:rPr>
          <w:rFonts w:ascii="Arial" w:hAnsi="Arial" w:cs="Arial"/>
          <w:i/>
          <w:color w:val="000000" w:themeColor="text1"/>
          <w:shd w:val="clear" w:color="auto" w:fill="FFFFFF"/>
        </w:rPr>
        <w:t xml:space="preserve">et al. </w:t>
      </w:r>
      <w:r w:rsidR="00DE291C" w:rsidRPr="002B4949">
        <w:rPr>
          <w:rFonts w:ascii="Arial" w:hAnsi="Arial" w:cs="Arial"/>
          <w:color w:val="000000" w:themeColor="text1"/>
          <w:shd w:val="clear" w:color="auto" w:fill="FFFFFF"/>
        </w:rPr>
        <w:t xml:space="preserve">(2024) have also indicated that </w:t>
      </w:r>
      <w:r w:rsidR="00832D7E" w:rsidRPr="002B4949">
        <w:rPr>
          <w:rFonts w:ascii="Arial" w:hAnsi="Arial" w:cs="Arial"/>
          <w:color w:val="000000" w:themeColor="text1"/>
          <w:shd w:val="clear" w:color="auto" w:fill="FFFFFF"/>
        </w:rPr>
        <w:t xml:space="preserve">for improving the MS-related treatment among people, predictive measures are often implemented through Global PROMS. Based on the patient-reported symptoms, the disease is predicted (Zaratin </w:t>
      </w:r>
      <w:r w:rsidR="00832D7E" w:rsidRPr="002B4949">
        <w:rPr>
          <w:rFonts w:ascii="Arial" w:hAnsi="Arial" w:cs="Arial"/>
          <w:i/>
          <w:color w:val="000000" w:themeColor="text1"/>
          <w:shd w:val="clear" w:color="auto" w:fill="FFFFFF"/>
        </w:rPr>
        <w:t xml:space="preserve">et al., </w:t>
      </w:r>
      <w:r w:rsidR="00832D7E" w:rsidRPr="002B4949">
        <w:rPr>
          <w:rFonts w:ascii="Arial" w:hAnsi="Arial" w:cs="Arial"/>
          <w:color w:val="000000" w:themeColor="text1"/>
          <w:shd w:val="clear" w:color="auto" w:fill="FFFFFF"/>
        </w:rPr>
        <w:t xml:space="preserve">2024). Global PROMs is the framework focusing on personal needs and the care procedures of the </w:t>
      </w:r>
      <w:r w:rsidR="00CC72BA" w:rsidRPr="002B4949">
        <w:rPr>
          <w:rFonts w:ascii="Arial" w:hAnsi="Arial" w:cs="Arial"/>
          <w:color w:val="000000" w:themeColor="text1"/>
          <w:shd w:val="clear" w:color="auto" w:fill="FFFFFF"/>
        </w:rPr>
        <w:t xml:space="preserve">people living with MS (Zaratin </w:t>
      </w:r>
      <w:r w:rsidR="00CC72BA" w:rsidRPr="002B4949">
        <w:rPr>
          <w:rFonts w:ascii="Arial" w:hAnsi="Arial" w:cs="Arial"/>
          <w:i/>
          <w:color w:val="000000" w:themeColor="text1"/>
          <w:shd w:val="clear" w:color="auto" w:fill="FFFFFF"/>
        </w:rPr>
        <w:t xml:space="preserve">et al., </w:t>
      </w:r>
      <w:r w:rsidR="00CC72BA" w:rsidRPr="002B4949">
        <w:rPr>
          <w:rFonts w:ascii="Arial" w:hAnsi="Arial" w:cs="Arial"/>
          <w:color w:val="000000" w:themeColor="text1"/>
          <w:shd w:val="clear" w:color="auto" w:fill="FFFFFF"/>
        </w:rPr>
        <w:t xml:space="preserve">2024). Zaratin </w:t>
      </w:r>
      <w:r w:rsidR="00CC72BA" w:rsidRPr="002B4949">
        <w:rPr>
          <w:rFonts w:ascii="Arial" w:hAnsi="Arial" w:cs="Arial"/>
          <w:i/>
          <w:color w:val="000000" w:themeColor="text1"/>
          <w:shd w:val="clear" w:color="auto" w:fill="FFFFFF"/>
        </w:rPr>
        <w:t xml:space="preserve">et al. </w:t>
      </w:r>
      <w:r w:rsidR="00CC72BA" w:rsidRPr="002B4949">
        <w:rPr>
          <w:rFonts w:ascii="Arial" w:hAnsi="Arial" w:cs="Arial"/>
          <w:color w:val="000000" w:themeColor="text1"/>
          <w:shd w:val="clear" w:color="auto" w:fill="FFFFFF"/>
        </w:rPr>
        <w:t xml:space="preserve">(2024) have indicated that mobile health (m-health) technology holds considerable promise for enhancing patient care, offering a way of monitoring health outside the traditional clinical environments (Zaratin </w:t>
      </w:r>
      <w:r w:rsidR="00CC72BA" w:rsidRPr="002B4949">
        <w:rPr>
          <w:rFonts w:ascii="Arial" w:hAnsi="Arial" w:cs="Arial"/>
          <w:i/>
          <w:color w:val="000000" w:themeColor="text1"/>
          <w:shd w:val="clear" w:color="auto" w:fill="FFFFFF"/>
        </w:rPr>
        <w:t xml:space="preserve">et al., </w:t>
      </w:r>
      <w:r w:rsidR="00CC72BA" w:rsidRPr="002B4949">
        <w:rPr>
          <w:rFonts w:ascii="Arial" w:hAnsi="Arial" w:cs="Arial"/>
          <w:color w:val="000000" w:themeColor="text1"/>
          <w:shd w:val="clear" w:color="auto" w:fill="FFFFFF"/>
        </w:rPr>
        <w:t xml:space="preserve">2024). </w:t>
      </w:r>
      <w:r w:rsidR="00D40220" w:rsidRPr="002B4949">
        <w:rPr>
          <w:rFonts w:ascii="Arial" w:hAnsi="Arial" w:cs="Arial"/>
          <w:color w:val="000000" w:themeColor="text1"/>
          <w:shd w:val="clear" w:color="auto" w:fill="FFFFFF"/>
        </w:rPr>
        <w:t xml:space="preserve">Therefore, it can be said that Global PROMs is a personalised care process. </w:t>
      </w:r>
    </w:p>
    <w:p w14:paraId="408A18BE" w14:textId="5D15D7A1" w:rsidR="003718B2" w:rsidRPr="002B4949" w:rsidRDefault="00691B7E" w:rsidP="0024246F">
      <w:pPr>
        <w:spacing w:line="360" w:lineRule="auto"/>
        <w:jc w:val="both"/>
        <w:rPr>
          <w:rFonts w:ascii="Arial" w:hAnsi="Arial" w:cs="Arial"/>
          <w:color w:val="000000" w:themeColor="text1"/>
          <w:shd w:val="clear" w:color="auto" w:fill="FFFFFF"/>
        </w:rPr>
      </w:pPr>
      <w:r w:rsidRPr="002B4949">
        <w:rPr>
          <w:rFonts w:ascii="Arial" w:hAnsi="Arial" w:cs="Arial"/>
          <w:color w:val="000000" w:themeColor="text1"/>
          <w:shd w:val="clear" w:color="auto" w:fill="FFFFFF"/>
        </w:rPr>
        <w:t xml:space="preserve">Patient-reported outcomes for MS are dependent on the </w:t>
      </w:r>
      <w:r w:rsidRPr="002B4949">
        <w:rPr>
          <w:rFonts w:ascii="Arial" w:hAnsi="Arial" w:cs="Arial"/>
          <w:b/>
          <w:color w:val="000000" w:themeColor="text1"/>
          <w:shd w:val="clear" w:color="auto" w:fill="FFFFFF"/>
        </w:rPr>
        <w:t xml:space="preserve">patient-centred theory. </w:t>
      </w:r>
      <w:r w:rsidRPr="002B4949">
        <w:rPr>
          <w:rFonts w:ascii="Arial" w:hAnsi="Arial" w:cs="Arial"/>
          <w:color w:val="000000" w:themeColor="text1"/>
          <w:shd w:val="clear" w:color="auto" w:fill="FFFFFF"/>
        </w:rPr>
        <w:t xml:space="preserve">Person-centred theory (PCT) refers to treating patients as </w:t>
      </w:r>
      <w:r w:rsidRPr="002B4949">
        <w:rPr>
          <w:rFonts w:ascii="Arial" w:hAnsi="Arial" w:cs="Arial"/>
          <w:color w:val="000000" w:themeColor="text1"/>
          <w:shd w:val="clear" w:color="auto" w:fill="FFFFFF"/>
        </w:rPr>
        <w:lastRenderedPageBreak/>
        <w:t xml:space="preserve">individuals and equal partners in the business </w:t>
      </w:r>
      <w:r w:rsidR="00FF13D5" w:rsidRPr="002B4949">
        <w:rPr>
          <w:rFonts w:ascii="Arial" w:hAnsi="Arial" w:cs="Arial"/>
          <w:color w:val="000000" w:themeColor="text1"/>
          <w:shd w:val="clear" w:color="auto" w:fill="FFFFFF"/>
        </w:rPr>
        <w:t>process of healing (</w:t>
      </w:r>
      <w:r w:rsidR="00DF317C" w:rsidRPr="002B4949">
        <w:rPr>
          <w:rFonts w:ascii="Arial" w:hAnsi="Arial" w:cs="Arial"/>
          <w:color w:val="000000" w:themeColor="text1"/>
          <w:shd w:val="clear" w:color="auto" w:fill="FFFFFF"/>
        </w:rPr>
        <w:t>Coulter and Oldham, 2016</w:t>
      </w:r>
      <w:r w:rsidR="00FF13D5" w:rsidRPr="002B4949">
        <w:rPr>
          <w:rFonts w:ascii="Arial" w:hAnsi="Arial" w:cs="Arial"/>
          <w:color w:val="000000" w:themeColor="text1"/>
          <w:shd w:val="clear" w:color="auto" w:fill="FFFFFF"/>
        </w:rPr>
        <w:t xml:space="preserve">). </w:t>
      </w:r>
      <w:r w:rsidR="00D514D7" w:rsidRPr="002B4949">
        <w:rPr>
          <w:rFonts w:ascii="Arial" w:hAnsi="Arial" w:cs="Arial"/>
          <w:color w:val="000000" w:themeColor="text1"/>
          <w:shd w:val="clear" w:color="auto" w:fill="FFFFFF"/>
        </w:rPr>
        <w:t>PCT refers to enabling, coordinated and personalised features for delivering effective care to the people who need special care regarding an outcome (</w:t>
      </w:r>
      <w:r w:rsidR="00DF317C" w:rsidRPr="002B4949">
        <w:rPr>
          <w:rFonts w:ascii="Arial" w:hAnsi="Arial" w:cs="Arial"/>
          <w:color w:val="000000" w:themeColor="text1"/>
          <w:shd w:val="clear" w:color="auto" w:fill="FFFFFF"/>
        </w:rPr>
        <w:t>Coulter and Oldham, 2016</w:t>
      </w:r>
      <w:r w:rsidR="00D514D7" w:rsidRPr="002B4949">
        <w:rPr>
          <w:rFonts w:ascii="Arial" w:hAnsi="Arial" w:cs="Arial"/>
          <w:color w:val="000000" w:themeColor="text1"/>
          <w:shd w:val="clear" w:color="auto" w:fill="FFFFFF"/>
        </w:rPr>
        <w:t>). Like the Global PROMS framework, where the patient-reported outcome is being prioritised</w:t>
      </w:r>
      <w:r w:rsidR="00384913" w:rsidRPr="002B4949">
        <w:rPr>
          <w:rFonts w:ascii="Arial" w:hAnsi="Arial" w:cs="Arial"/>
          <w:color w:val="000000" w:themeColor="text1"/>
          <w:shd w:val="clear" w:color="auto" w:fill="FFFFFF"/>
        </w:rPr>
        <w:t xml:space="preserve"> regarding the next steps for treating MS, </w:t>
      </w:r>
      <w:r w:rsidR="00D514D7" w:rsidRPr="002B4949">
        <w:rPr>
          <w:rFonts w:ascii="Arial" w:hAnsi="Arial" w:cs="Arial"/>
          <w:color w:val="000000" w:themeColor="text1"/>
          <w:shd w:val="clear" w:color="auto" w:fill="FFFFFF"/>
        </w:rPr>
        <w:t>in PCT, also enabling coordinated and personalised features of care delivery are ensured (</w:t>
      </w:r>
      <w:r w:rsidR="00384913" w:rsidRPr="002B4949">
        <w:rPr>
          <w:rFonts w:ascii="Arial" w:hAnsi="Arial" w:cs="Arial"/>
          <w:color w:val="000000" w:themeColor="text1"/>
          <w:shd w:val="clear" w:color="auto" w:fill="FFFFFF"/>
        </w:rPr>
        <w:t xml:space="preserve">Zaratin </w:t>
      </w:r>
      <w:r w:rsidR="00384913" w:rsidRPr="002B4949">
        <w:rPr>
          <w:rFonts w:ascii="Arial" w:hAnsi="Arial" w:cs="Arial"/>
          <w:i/>
          <w:color w:val="000000" w:themeColor="text1"/>
          <w:shd w:val="clear" w:color="auto" w:fill="FFFFFF"/>
        </w:rPr>
        <w:t xml:space="preserve">et al., </w:t>
      </w:r>
      <w:r w:rsidR="00384913" w:rsidRPr="002B4949">
        <w:rPr>
          <w:rFonts w:ascii="Arial" w:hAnsi="Arial" w:cs="Arial"/>
          <w:color w:val="000000" w:themeColor="text1"/>
          <w:shd w:val="clear" w:color="auto" w:fill="FFFFFF"/>
        </w:rPr>
        <w:t xml:space="preserve">2024; </w:t>
      </w:r>
      <w:r w:rsidR="00DF317C" w:rsidRPr="002B4949">
        <w:rPr>
          <w:rFonts w:ascii="Arial" w:hAnsi="Arial" w:cs="Arial"/>
          <w:color w:val="000000" w:themeColor="text1"/>
          <w:shd w:val="clear" w:color="auto" w:fill="FFFFFF"/>
        </w:rPr>
        <w:t>Coulter and Oldham, 2016</w:t>
      </w:r>
      <w:r w:rsidR="00D514D7" w:rsidRPr="002B4949">
        <w:rPr>
          <w:rFonts w:ascii="Arial" w:hAnsi="Arial" w:cs="Arial"/>
          <w:color w:val="000000" w:themeColor="text1"/>
          <w:shd w:val="clear" w:color="auto" w:fill="FFFFFF"/>
        </w:rPr>
        <w:t xml:space="preserve">). </w:t>
      </w:r>
      <w:r w:rsidR="00DF317C" w:rsidRPr="002B4949">
        <w:rPr>
          <w:rFonts w:ascii="Arial" w:hAnsi="Arial" w:cs="Arial"/>
          <w:color w:val="000000" w:themeColor="text1"/>
          <w:shd w:val="clear" w:color="auto" w:fill="FFFFFF"/>
        </w:rPr>
        <w:t xml:space="preserve">Hence, the Global PROMS framework is being executed based on the person-centred care approach or theory. </w:t>
      </w:r>
    </w:p>
    <w:p w14:paraId="0CE414FB" w14:textId="77777777" w:rsidR="003F0A5C" w:rsidRPr="002B4949" w:rsidRDefault="00691B7E" w:rsidP="0024246F">
      <w:pPr>
        <w:pStyle w:val="Heading1"/>
        <w:rPr>
          <w:shd w:val="clear" w:color="auto" w:fill="FFFFFF"/>
        </w:rPr>
      </w:pPr>
      <w:bookmarkStart w:id="10" w:name="_Toc224584225"/>
      <w:r w:rsidRPr="002B4949">
        <w:rPr>
          <w:shd w:val="clear" w:color="auto" w:fill="FFFFFF"/>
        </w:rPr>
        <w:t>UK-based models/frameworks for improved outcomes of MS</w:t>
      </w:r>
      <w:bookmarkEnd w:id="10"/>
    </w:p>
    <w:p w14:paraId="2505A080" w14:textId="0A6B6032" w:rsidR="003F0A5C" w:rsidRPr="002B4949" w:rsidRDefault="00691B7E" w:rsidP="0024246F">
      <w:pPr>
        <w:spacing w:line="360" w:lineRule="auto"/>
        <w:jc w:val="both"/>
        <w:rPr>
          <w:rFonts w:ascii="Arial" w:hAnsi="Arial" w:cs="Arial"/>
          <w:color w:val="000000" w:themeColor="text1"/>
        </w:rPr>
      </w:pPr>
      <w:r w:rsidRPr="002B4949">
        <w:rPr>
          <w:rFonts w:ascii="Arial" w:hAnsi="Arial" w:cs="Arial"/>
          <w:color w:val="000000" w:themeColor="text1"/>
        </w:rPr>
        <w:t>In the UK, there is a framework or model being executed f</w:t>
      </w:r>
      <w:r w:rsidR="00305695" w:rsidRPr="002B4949">
        <w:rPr>
          <w:rFonts w:ascii="Arial" w:hAnsi="Arial" w:cs="Arial"/>
          <w:color w:val="000000" w:themeColor="text1"/>
        </w:rPr>
        <w:t xml:space="preserve">or improving the outcomes of MS, which is a long-term condition. </w:t>
      </w:r>
      <w:r w:rsidR="007473EE" w:rsidRPr="002B4949">
        <w:rPr>
          <w:rFonts w:ascii="Arial" w:hAnsi="Arial" w:cs="Arial"/>
          <w:color w:val="000000" w:themeColor="text1"/>
        </w:rPr>
        <w:t>The National Institute for Health and Care Excellence (NICE) guideline has launch</w:t>
      </w:r>
      <w:r w:rsidR="00384913" w:rsidRPr="002B4949">
        <w:rPr>
          <w:rFonts w:ascii="Arial" w:hAnsi="Arial" w:cs="Arial"/>
          <w:color w:val="000000" w:themeColor="text1"/>
        </w:rPr>
        <w:t>ed the framework called Multiple Sclerosis in the adults:</w:t>
      </w:r>
      <w:r w:rsidR="007473EE" w:rsidRPr="002B4949">
        <w:rPr>
          <w:rFonts w:ascii="Arial" w:hAnsi="Arial" w:cs="Arial"/>
          <w:color w:val="000000" w:themeColor="text1"/>
        </w:rPr>
        <w:t xml:space="preserve"> management. The model recommendations prioritise referring and </w:t>
      </w:r>
      <w:r w:rsidR="007473EE" w:rsidRPr="002B4949">
        <w:rPr>
          <w:rFonts w:ascii="Arial" w:hAnsi="Arial" w:cs="Arial"/>
          <w:color w:val="000000" w:themeColor="text1"/>
        </w:rPr>
        <w:lastRenderedPageBreak/>
        <w:t xml:space="preserve">early diagnosis of MS in the UK, so the treatments can be started earlier (NICE, 2022). </w:t>
      </w:r>
      <w:r w:rsidR="00103D75" w:rsidRPr="002B4949">
        <w:rPr>
          <w:rFonts w:ascii="Arial" w:hAnsi="Arial" w:cs="Arial"/>
          <w:color w:val="000000" w:themeColor="text1"/>
        </w:rPr>
        <w:t xml:space="preserve">The NICE guidelines framework also prioritises providing information and support regarding diagnosis and treatment (NICE, 2022). The NICE guideline model/framework </w:t>
      </w:r>
      <w:r w:rsidR="00045EDA" w:rsidRPr="002B4949">
        <w:rPr>
          <w:rFonts w:ascii="Arial" w:hAnsi="Arial" w:cs="Arial"/>
          <w:color w:val="000000" w:themeColor="text1"/>
        </w:rPr>
        <w:t xml:space="preserve">enhances symptom management and rehabilitation of people suffering from MS. According to the NICE guideline, addressing modifiable risk factors of MS is being prioritised for halting further progression of MS (NICE, 2022). Hence, the underlying theory of the NICE Guideline is to be assessed here. </w:t>
      </w:r>
    </w:p>
    <w:p w14:paraId="63EB14A2" w14:textId="60ADADCA" w:rsidR="006A608E" w:rsidRPr="002B4949" w:rsidRDefault="00691B7E" w:rsidP="0024246F">
      <w:pPr>
        <w:spacing w:line="360" w:lineRule="auto"/>
        <w:jc w:val="both"/>
        <w:rPr>
          <w:rFonts w:ascii="Arial" w:hAnsi="Arial" w:cs="Arial"/>
          <w:color w:val="000000" w:themeColor="text1"/>
        </w:rPr>
      </w:pPr>
      <w:r w:rsidRPr="002B4949">
        <w:rPr>
          <w:rFonts w:ascii="Arial" w:hAnsi="Arial" w:cs="Arial"/>
          <w:color w:val="000000" w:themeColor="text1"/>
        </w:rPr>
        <w:t xml:space="preserve">The first theory that is applicable </w:t>
      </w:r>
      <w:r w:rsidR="00536C2C" w:rsidRPr="002B4949">
        <w:rPr>
          <w:rFonts w:ascii="Arial" w:hAnsi="Arial" w:cs="Arial"/>
          <w:color w:val="000000" w:themeColor="text1"/>
        </w:rPr>
        <w:t xml:space="preserve">here is </w:t>
      </w:r>
      <w:r w:rsidRPr="002B4949">
        <w:rPr>
          <w:rFonts w:ascii="Arial" w:hAnsi="Arial" w:cs="Arial"/>
          <w:b/>
          <w:color w:val="000000" w:themeColor="text1"/>
        </w:rPr>
        <w:t xml:space="preserve">the evidence-based medicine framework. </w:t>
      </w:r>
      <w:r w:rsidRPr="002B4949">
        <w:rPr>
          <w:rFonts w:ascii="Arial" w:hAnsi="Arial" w:cs="Arial"/>
          <w:color w:val="000000" w:themeColor="text1"/>
        </w:rPr>
        <w:t xml:space="preserve"> Evidence-based </w:t>
      </w:r>
      <w:r w:rsidR="00536C2C" w:rsidRPr="002B4949">
        <w:rPr>
          <w:rFonts w:ascii="Arial" w:hAnsi="Arial" w:cs="Arial"/>
          <w:color w:val="000000" w:themeColor="text1"/>
        </w:rPr>
        <w:t xml:space="preserve">medicine (EBM) theory emphasises applying relevant scientific evidence to the condition of the patients based on the values of the patients. </w:t>
      </w:r>
      <w:r w:rsidR="005C1706" w:rsidRPr="002B4949">
        <w:rPr>
          <w:rFonts w:ascii="Arial" w:hAnsi="Arial" w:cs="Arial"/>
          <w:color w:val="000000" w:themeColor="text1"/>
        </w:rPr>
        <w:t>In order to improve the medical outcome of the intervention, the theory is used (</w:t>
      </w:r>
      <w:r w:rsidR="005C1706" w:rsidRPr="002B4949">
        <w:rPr>
          <w:rFonts w:ascii="Arial" w:hAnsi="Arial" w:cs="Arial"/>
          <w:color w:val="000000" w:themeColor="text1"/>
          <w:shd w:val="clear" w:color="auto" w:fill="FFFFFF"/>
        </w:rPr>
        <w:t>Tenny and Varacallo, 2018</w:t>
      </w:r>
      <w:r w:rsidR="005C1706" w:rsidRPr="002B4949">
        <w:rPr>
          <w:rFonts w:ascii="Arial" w:hAnsi="Arial" w:cs="Arial"/>
          <w:color w:val="000000" w:themeColor="text1"/>
        </w:rPr>
        <w:t xml:space="preserve">). </w:t>
      </w:r>
      <w:r w:rsidR="00384913" w:rsidRPr="002B4949">
        <w:rPr>
          <w:rFonts w:ascii="Arial" w:hAnsi="Arial" w:cs="Arial"/>
          <w:color w:val="000000" w:themeColor="text1"/>
        </w:rPr>
        <w:t>Following the evidence-based framework, f</w:t>
      </w:r>
      <w:r w:rsidR="005C1706" w:rsidRPr="002B4949">
        <w:rPr>
          <w:rFonts w:ascii="Arial" w:hAnsi="Arial" w:cs="Arial"/>
          <w:color w:val="000000" w:themeColor="text1"/>
        </w:rPr>
        <w:t xml:space="preserve">rom diagnosis to screening, conducting clinical trials before </w:t>
      </w:r>
      <w:r w:rsidR="00384913" w:rsidRPr="002B4949">
        <w:rPr>
          <w:rFonts w:ascii="Arial" w:hAnsi="Arial" w:cs="Arial"/>
          <w:color w:val="000000" w:themeColor="text1"/>
        </w:rPr>
        <w:lastRenderedPageBreak/>
        <w:t>implementing interventions are</w:t>
      </w:r>
      <w:r w:rsidR="005C1706" w:rsidRPr="002B4949">
        <w:rPr>
          <w:rFonts w:ascii="Arial" w:hAnsi="Arial" w:cs="Arial"/>
          <w:color w:val="000000" w:themeColor="text1"/>
        </w:rPr>
        <w:t xml:space="preserve"> done by the NICE guideline</w:t>
      </w:r>
      <w:r w:rsidR="00384913" w:rsidRPr="002B4949">
        <w:rPr>
          <w:rFonts w:ascii="Arial" w:hAnsi="Arial" w:cs="Arial"/>
          <w:color w:val="000000" w:themeColor="text1"/>
        </w:rPr>
        <w:t>/framework</w:t>
      </w:r>
      <w:r w:rsidR="005C1706" w:rsidRPr="002B4949">
        <w:rPr>
          <w:rFonts w:ascii="Arial" w:hAnsi="Arial" w:cs="Arial"/>
          <w:color w:val="000000" w:themeColor="text1"/>
        </w:rPr>
        <w:t xml:space="preserve"> for MS </w:t>
      </w:r>
      <w:r w:rsidR="00384913" w:rsidRPr="002B4949">
        <w:rPr>
          <w:rFonts w:ascii="Arial" w:hAnsi="Arial" w:cs="Arial"/>
          <w:color w:val="000000" w:themeColor="text1"/>
        </w:rPr>
        <w:t xml:space="preserve">in the UK </w:t>
      </w:r>
      <w:r w:rsidR="005C1706" w:rsidRPr="002B4949">
        <w:rPr>
          <w:rFonts w:ascii="Arial" w:hAnsi="Arial" w:cs="Arial"/>
          <w:color w:val="000000" w:themeColor="text1"/>
        </w:rPr>
        <w:t xml:space="preserve">(NICE, 2022). </w:t>
      </w:r>
      <w:r w:rsidR="00384913" w:rsidRPr="002B4949">
        <w:rPr>
          <w:rFonts w:ascii="Arial" w:hAnsi="Arial" w:cs="Arial"/>
          <w:color w:val="000000" w:themeColor="text1"/>
        </w:rPr>
        <w:t xml:space="preserve">The evidences from previous intervention, treatment strategies guide the future treatments of MS. </w:t>
      </w:r>
      <w:r w:rsidR="005C1706" w:rsidRPr="002B4949">
        <w:rPr>
          <w:rFonts w:ascii="Arial" w:hAnsi="Arial" w:cs="Arial"/>
          <w:color w:val="000000" w:themeColor="text1"/>
        </w:rPr>
        <w:t xml:space="preserve">Hence, the </w:t>
      </w:r>
      <w:r w:rsidR="00384913" w:rsidRPr="002B4949">
        <w:rPr>
          <w:rFonts w:ascii="Arial" w:hAnsi="Arial" w:cs="Arial"/>
          <w:color w:val="000000" w:themeColor="text1"/>
        </w:rPr>
        <w:t xml:space="preserve">EBP </w:t>
      </w:r>
      <w:r w:rsidR="005C1706" w:rsidRPr="002B4949">
        <w:rPr>
          <w:rFonts w:ascii="Arial" w:hAnsi="Arial" w:cs="Arial"/>
          <w:color w:val="000000" w:themeColor="text1"/>
        </w:rPr>
        <w:t xml:space="preserve">theory is effective here. </w:t>
      </w:r>
    </w:p>
    <w:p w14:paraId="4C83654A" w14:textId="77777777" w:rsidR="005C1706" w:rsidRPr="002B4949" w:rsidRDefault="00691B7E" w:rsidP="0024246F">
      <w:pPr>
        <w:jc w:val="both"/>
        <w:rPr>
          <w:rFonts w:ascii="Arial" w:hAnsi="Arial" w:cs="Arial"/>
          <w:b/>
          <w:color w:val="000000" w:themeColor="text1"/>
        </w:rPr>
      </w:pPr>
      <w:r w:rsidRPr="002B4949">
        <w:rPr>
          <w:rFonts w:ascii="Arial" w:hAnsi="Arial" w:cs="Arial"/>
          <w:b/>
          <w:color w:val="000000" w:themeColor="text1"/>
        </w:rPr>
        <w:br w:type="page"/>
      </w:r>
    </w:p>
    <w:p w14:paraId="67D1AAF0" w14:textId="77777777" w:rsidR="005C1706" w:rsidRPr="002B4949" w:rsidRDefault="00691B7E" w:rsidP="0024246F">
      <w:pPr>
        <w:pStyle w:val="Heading1"/>
      </w:pPr>
      <w:bookmarkStart w:id="11" w:name="_Toc224584226"/>
      <w:r w:rsidRPr="002B4949">
        <w:lastRenderedPageBreak/>
        <w:t>Lo</w:t>
      </w:r>
      <w:r w:rsidR="00F65D42" w:rsidRPr="002B4949">
        <w:t xml:space="preserve">cal, national </w:t>
      </w:r>
      <w:r w:rsidRPr="002B4949">
        <w:t>political health and social care agendas</w:t>
      </w:r>
      <w:bookmarkEnd w:id="11"/>
    </w:p>
    <w:p w14:paraId="719797F8" w14:textId="77777777" w:rsidR="005C1706" w:rsidRPr="002B4949" w:rsidRDefault="00691B7E" w:rsidP="0024246F">
      <w:pPr>
        <w:spacing w:line="360" w:lineRule="auto"/>
        <w:jc w:val="both"/>
        <w:rPr>
          <w:rFonts w:ascii="Arial" w:hAnsi="Arial" w:cs="Arial"/>
          <w:color w:val="000000" w:themeColor="text1"/>
          <w:shd w:val="clear" w:color="auto" w:fill="FFFFFF"/>
        </w:rPr>
      </w:pPr>
      <w:r w:rsidRPr="002B4949">
        <w:rPr>
          <w:rFonts w:ascii="Arial" w:hAnsi="Arial" w:cs="Arial"/>
          <w:color w:val="000000" w:themeColor="text1"/>
        </w:rPr>
        <w:t>The national agenda for managing</w:t>
      </w:r>
      <w:r w:rsidR="00FD0B48" w:rsidRPr="002B4949">
        <w:rPr>
          <w:rFonts w:ascii="Arial" w:hAnsi="Arial" w:cs="Arial"/>
          <w:color w:val="000000" w:themeColor="text1"/>
        </w:rPr>
        <w:t xml:space="preserve"> MS is the NHS Guideline for MS. The guideline is being implemented through the multidisciplinary care services being executed by the NHS (NICE, 2022). NICE Guidelines have been created for supporting the adult NHS services through evidence-based and person-centred care delivery (NICE, 2022). According to </w:t>
      </w:r>
      <w:r w:rsidR="00FD0B48" w:rsidRPr="002B4949">
        <w:rPr>
          <w:rFonts w:ascii="Arial" w:hAnsi="Arial" w:cs="Arial"/>
          <w:color w:val="000000" w:themeColor="text1"/>
          <w:shd w:val="clear" w:color="auto" w:fill="FFFFFF"/>
        </w:rPr>
        <w:t xml:space="preserve">Tenny and Varacallo (2018), evidence-based treatment or approach increases the effectiveness of the intervention outcomes. Hence, evidence-based initiatives are strengthening the long-term management of MS. </w:t>
      </w:r>
      <w:r w:rsidR="001F4215" w:rsidRPr="002B4949">
        <w:rPr>
          <w:rFonts w:ascii="Arial" w:hAnsi="Arial" w:cs="Arial"/>
          <w:color w:val="000000" w:themeColor="text1"/>
          <w:shd w:val="clear" w:color="auto" w:fill="FFFFFF"/>
        </w:rPr>
        <w:t>All the NHS trusts throughout the UK do not perform similarly; disparate care levels can be observed (</w:t>
      </w:r>
      <w:r w:rsidR="00F65D42" w:rsidRPr="002B4949">
        <w:rPr>
          <w:rFonts w:ascii="Arial" w:hAnsi="Arial" w:cs="Arial"/>
          <w:color w:val="000000" w:themeColor="text1"/>
          <w:shd w:val="clear" w:color="auto" w:fill="FFFFFF"/>
        </w:rPr>
        <w:t>Farrukh and Mayberry, 2023</w:t>
      </w:r>
      <w:r w:rsidR="001F4215" w:rsidRPr="002B4949">
        <w:rPr>
          <w:rFonts w:ascii="Arial" w:hAnsi="Arial" w:cs="Arial"/>
          <w:color w:val="000000" w:themeColor="text1"/>
          <w:shd w:val="clear" w:color="auto" w:fill="FFFFFF"/>
        </w:rPr>
        <w:t xml:space="preserve">). </w:t>
      </w:r>
      <w:r w:rsidR="00F65D42" w:rsidRPr="002B4949">
        <w:rPr>
          <w:rFonts w:ascii="Arial" w:hAnsi="Arial" w:cs="Arial"/>
          <w:color w:val="000000" w:themeColor="text1"/>
          <w:shd w:val="clear" w:color="auto" w:fill="FFFFFF"/>
        </w:rPr>
        <w:t xml:space="preserve">Hence, unequal implementation is a weakness. NICE Guideline indicates that politically, the government is trying to holistically </w:t>
      </w:r>
      <w:r w:rsidR="000123D0" w:rsidRPr="002B4949">
        <w:rPr>
          <w:rFonts w:ascii="Arial" w:hAnsi="Arial" w:cs="Arial"/>
          <w:color w:val="000000" w:themeColor="text1"/>
          <w:shd w:val="clear" w:color="auto" w:fill="FFFFFF"/>
        </w:rPr>
        <w:t>improve the M</w:t>
      </w:r>
      <w:r w:rsidR="00F65D42" w:rsidRPr="002B4949">
        <w:rPr>
          <w:rFonts w:ascii="Arial" w:hAnsi="Arial" w:cs="Arial"/>
          <w:color w:val="000000" w:themeColor="text1"/>
          <w:shd w:val="clear" w:color="auto" w:fill="FFFFFF"/>
        </w:rPr>
        <w:t xml:space="preserve">S condition. </w:t>
      </w:r>
    </w:p>
    <w:p w14:paraId="5FADFCAD" w14:textId="77777777" w:rsidR="00914CA2" w:rsidRPr="002B4949" w:rsidRDefault="00691B7E" w:rsidP="0024246F">
      <w:pPr>
        <w:spacing w:line="360" w:lineRule="auto"/>
        <w:jc w:val="both"/>
        <w:rPr>
          <w:rFonts w:ascii="Arial" w:hAnsi="Arial" w:cs="Arial"/>
          <w:color w:val="000000" w:themeColor="text1"/>
        </w:rPr>
      </w:pPr>
      <w:r w:rsidRPr="002B4949">
        <w:rPr>
          <w:rFonts w:ascii="Arial" w:hAnsi="Arial" w:cs="Arial"/>
          <w:color w:val="000000" w:themeColor="text1"/>
          <w:shd w:val="clear" w:color="auto" w:fill="FFFFFF"/>
        </w:rPr>
        <w:t xml:space="preserve">The local agenda for long-term condition management is being executed by organisations </w:t>
      </w:r>
      <w:r w:rsidRPr="002B4949">
        <w:rPr>
          <w:rFonts w:ascii="Arial" w:hAnsi="Arial" w:cs="Arial"/>
          <w:color w:val="000000" w:themeColor="text1"/>
          <w:shd w:val="clear" w:color="auto" w:fill="FFFFFF"/>
        </w:rPr>
        <w:lastRenderedPageBreak/>
        <w:t xml:space="preserve">like the Multiple Sclerosis (MS) Society. MS Society provides local support, up and down the country, for the local groups to provide support, disease information and friendship (MS Society, n.d.). </w:t>
      </w:r>
      <w:r w:rsidR="002C1E53" w:rsidRPr="002B4949">
        <w:rPr>
          <w:rFonts w:ascii="Arial" w:hAnsi="Arial" w:cs="Arial"/>
          <w:color w:val="000000" w:themeColor="text1"/>
          <w:shd w:val="clear" w:color="auto" w:fill="FFFFFF"/>
        </w:rPr>
        <w:t xml:space="preserve">Moore </w:t>
      </w:r>
      <w:r w:rsidR="002C1E53" w:rsidRPr="002B4949">
        <w:rPr>
          <w:rFonts w:ascii="Arial" w:hAnsi="Arial" w:cs="Arial"/>
          <w:i/>
          <w:color w:val="000000" w:themeColor="text1"/>
          <w:shd w:val="clear" w:color="auto" w:fill="FFFFFF"/>
        </w:rPr>
        <w:t xml:space="preserve">et al. </w:t>
      </w:r>
      <w:r w:rsidR="002C1E53" w:rsidRPr="002B4949">
        <w:rPr>
          <w:rFonts w:ascii="Arial" w:hAnsi="Arial" w:cs="Arial"/>
          <w:color w:val="000000" w:themeColor="text1"/>
          <w:shd w:val="clear" w:color="auto" w:fill="FFFFFF"/>
        </w:rPr>
        <w:t>(2022) have indicated that when the MS-affected people within a community connect with each other, a sense of positive support develops, which improves healing (</w:t>
      </w:r>
      <w:r w:rsidR="003F1767" w:rsidRPr="002B4949">
        <w:rPr>
          <w:rFonts w:ascii="Arial" w:hAnsi="Arial" w:cs="Arial"/>
          <w:color w:val="000000" w:themeColor="text1"/>
          <w:shd w:val="clear" w:color="auto" w:fill="FFFFFF"/>
        </w:rPr>
        <w:t xml:space="preserve">Moore </w:t>
      </w:r>
      <w:r w:rsidR="003F1767" w:rsidRPr="002B4949">
        <w:rPr>
          <w:rFonts w:ascii="Arial" w:hAnsi="Arial" w:cs="Arial"/>
          <w:i/>
          <w:color w:val="000000" w:themeColor="text1"/>
          <w:shd w:val="clear" w:color="auto" w:fill="FFFFFF"/>
        </w:rPr>
        <w:t xml:space="preserve">et al., </w:t>
      </w:r>
      <w:r w:rsidR="003F1767" w:rsidRPr="002B4949">
        <w:rPr>
          <w:rFonts w:ascii="Arial" w:hAnsi="Arial" w:cs="Arial"/>
          <w:color w:val="000000" w:themeColor="text1"/>
          <w:shd w:val="clear" w:color="auto" w:fill="FFFFFF"/>
        </w:rPr>
        <w:t>2022</w:t>
      </w:r>
      <w:r w:rsidR="002C1E53" w:rsidRPr="002B4949">
        <w:rPr>
          <w:rFonts w:ascii="Arial" w:hAnsi="Arial" w:cs="Arial"/>
          <w:color w:val="000000" w:themeColor="text1"/>
        </w:rPr>
        <w:t xml:space="preserve">). </w:t>
      </w:r>
      <w:r w:rsidR="003F1767" w:rsidRPr="002B4949">
        <w:rPr>
          <w:rFonts w:ascii="Arial" w:hAnsi="Arial" w:cs="Arial"/>
          <w:color w:val="000000" w:themeColor="text1"/>
        </w:rPr>
        <w:t xml:space="preserve">Hence, at the local level, a friendly, supportive environment for treating MS is being created. </w:t>
      </w:r>
    </w:p>
    <w:p w14:paraId="30C37528" w14:textId="77777777" w:rsidR="003F1767" w:rsidRPr="002B4949" w:rsidRDefault="00691B7E" w:rsidP="0024246F">
      <w:pPr>
        <w:spacing w:line="360" w:lineRule="auto"/>
        <w:jc w:val="both"/>
        <w:rPr>
          <w:rFonts w:ascii="Arial" w:hAnsi="Arial" w:cs="Arial"/>
          <w:color w:val="000000" w:themeColor="text1"/>
        </w:rPr>
      </w:pPr>
      <w:r w:rsidRPr="002B4949">
        <w:rPr>
          <w:rFonts w:ascii="Arial" w:hAnsi="Arial" w:cs="Arial"/>
          <w:color w:val="000000" w:themeColor="text1"/>
        </w:rPr>
        <w:t>Already, it has been indicated that MS Society is providing local support servic</w:t>
      </w:r>
      <w:r w:rsidR="00373F19" w:rsidRPr="002B4949">
        <w:rPr>
          <w:rFonts w:ascii="Arial" w:hAnsi="Arial" w:cs="Arial"/>
          <w:color w:val="000000" w:themeColor="text1"/>
        </w:rPr>
        <w:t xml:space="preserve">es for MS management in the UK. </w:t>
      </w:r>
      <w:r w:rsidR="00901918" w:rsidRPr="002B4949">
        <w:rPr>
          <w:rFonts w:ascii="Arial" w:hAnsi="Arial" w:cs="Arial"/>
          <w:color w:val="000000" w:themeColor="text1"/>
        </w:rPr>
        <w:t>Other than the MS Society, the MS Trust can provide social support (</w:t>
      </w:r>
      <w:r w:rsidR="00D47B89" w:rsidRPr="002B4949">
        <w:rPr>
          <w:rFonts w:ascii="Arial" w:hAnsi="Arial" w:cs="Arial"/>
          <w:color w:val="000000" w:themeColor="text1"/>
        </w:rPr>
        <w:t>NHS, 2024</w:t>
      </w:r>
      <w:r w:rsidR="00901918" w:rsidRPr="002B4949">
        <w:rPr>
          <w:rFonts w:ascii="Arial" w:hAnsi="Arial" w:cs="Arial"/>
          <w:color w:val="000000" w:themeColor="text1"/>
        </w:rPr>
        <w:t xml:space="preserve">). </w:t>
      </w:r>
      <w:r w:rsidR="00D47B89" w:rsidRPr="002B4949">
        <w:rPr>
          <w:rFonts w:ascii="Arial" w:hAnsi="Arial" w:cs="Arial"/>
          <w:color w:val="000000" w:themeColor="text1"/>
        </w:rPr>
        <w:t xml:space="preserve">Hence, through local trusts and societies, the developmental initiatives for MS are being executed. </w:t>
      </w:r>
    </w:p>
    <w:p w14:paraId="5572401E" w14:textId="77777777" w:rsidR="00D47B89" w:rsidRPr="002B4949" w:rsidRDefault="00691B7E" w:rsidP="0024246F">
      <w:pPr>
        <w:pStyle w:val="Heading1"/>
      </w:pPr>
      <w:bookmarkStart w:id="12" w:name="_Toc224584227"/>
      <w:r w:rsidRPr="002B4949">
        <w:t>Conclusion</w:t>
      </w:r>
      <w:bookmarkEnd w:id="12"/>
      <w:r w:rsidRPr="002B4949">
        <w:t xml:space="preserve"> </w:t>
      </w:r>
    </w:p>
    <w:p w14:paraId="1B12AEC5" w14:textId="77777777" w:rsidR="00D47B89" w:rsidRPr="002B4949" w:rsidRDefault="00691B7E" w:rsidP="0024246F">
      <w:pPr>
        <w:spacing w:line="360" w:lineRule="auto"/>
        <w:jc w:val="both"/>
        <w:rPr>
          <w:rFonts w:ascii="Arial" w:hAnsi="Arial" w:cs="Arial"/>
          <w:color w:val="000000" w:themeColor="text1"/>
        </w:rPr>
      </w:pPr>
      <w:r w:rsidRPr="002B4949">
        <w:rPr>
          <w:rFonts w:ascii="Arial" w:hAnsi="Arial" w:cs="Arial"/>
          <w:color w:val="000000" w:themeColor="text1"/>
        </w:rPr>
        <w:t xml:space="preserve">It can be concluded that MS is a long-term health condition which is a public health concern in the UK. </w:t>
      </w:r>
      <w:r w:rsidR="00C2510E" w:rsidRPr="002B4949">
        <w:rPr>
          <w:rFonts w:ascii="Arial" w:hAnsi="Arial" w:cs="Arial"/>
          <w:color w:val="000000" w:themeColor="text1"/>
        </w:rPr>
        <w:t xml:space="preserve">The diseases have physical, psychological and social implications. Internationally, Global </w:t>
      </w:r>
      <w:r w:rsidR="00C2510E" w:rsidRPr="002B4949">
        <w:rPr>
          <w:rFonts w:ascii="Arial" w:hAnsi="Arial" w:cs="Arial"/>
          <w:color w:val="000000" w:themeColor="text1"/>
        </w:rPr>
        <w:lastRenderedPageBreak/>
        <w:t xml:space="preserve">PROMS, backed by person-centred care and in the UK, NICE Guidelines for MS, backed by evidence-based practice, are managing the issue. </w:t>
      </w:r>
      <w:r w:rsidR="00197B60" w:rsidRPr="002B4949">
        <w:rPr>
          <w:rFonts w:ascii="Arial" w:hAnsi="Arial" w:cs="Arial"/>
          <w:color w:val="000000" w:themeColor="text1"/>
        </w:rPr>
        <w:t xml:space="preserve">The recommendation for improving person-centred care in self-management is providing personalised care plans to the affected people so that specific needs can be fulfilled. </w:t>
      </w:r>
      <w:r w:rsidR="00EC0277" w:rsidRPr="002B4949">
        <w:rPr>
          <w:rFonts w:ascii="Arial" w:hAnsi="Arial" w:cs="Arial"/>
          <w:color w:val="000000" w:themeColor="text1"/>
        </w:rPr>
        <w:t xml:space="preserve">In order to enhance the end-of-life care, integrating the palliative care team into the MS management </w:t>
      </w:r>
      <w:r w:rsidR="00842C40" w:rsidRPr="002B4949">
        <w:rPr>
          <w:rFonts w:ascii="Arial" w:hAnsi="Arial" w:cs="Arial"/>
          <w:color w:val="000000" w:themeColor="text1"/>
        </w:rPr>
        <w:t xml:space="preserve">process </w:t>
      </w:r>
      <w:r w:rsidR="00EC0277" w:rsidRPr="002B4949">
        <w:rPr>
          <w:rFonts w:ascii="Arial" w:hAnsi="Arial" w:cs="Arial"/>
          <w:color w:val="000000" w:themeColor="text1"/>
        </w:rPr>
        <w:t xml:space="preserve">can be helpful, and it is recommended as well. </w:t>
      </w:r>
    </w:p>
    <w:p w14:paraId="36C77650" w14:textId="77777777" w:rsidR="007039EF" w:rsidRPr="002B4949" w:rsidRDefault="00691B7E" w:rsidP="0024246F">
      <w:pPr>
        <w:spacing w:line="360" w:lineRule="auto"/>
        <w:jc w:val="both"/>
        <w:rPr>
          <w:rFonts w:ascii="Arial" w:hAnsi="Arial" w:cs="Arial"/>
          <w:color w:val="000000" w:themeColor="text1"/>
        </w:rPr>
      </w:pPr>
      <w:r w:rsidRPr="002B4949">
        <w:rPr>
          <w:rFonts w:ascii="Arial" w:hAnsi="Arial" w:cs="Arial"/>
          <w:color w:val="000000" w:themeColor="text1"/>
        </w:rPr>
        <w:t xml:space="preserve">From the overall discussions, it can be said that identifying the disease symptoms and addressing those based on specific disease patterns are important for the care outcomes of the people. </w:t>
      </w:r>
      <w:r w:rsidR="0054320F" w:rsidRPr="002B4949">
        <w:rPr>
          <w:rFonts w:ascii="Arial" w:hAnsi="Arial" w:cs="Arial"/>
          <w:color w:val="000000" w:themeColor="text1"/>
        </w:rPr>
        <w:t>The national agenda for addressing MS is the NICE guidelines, MS Society based group discussions are the national and local level initiatives</w:t>
      </w:r>
      <w:r w:rsidR="00D5631C" w:rsidRPr="002B4949">
        <w:rPr>
          <w:rFonts w:ascii="Arial" w:hAnsi="Arial" w:cs="Arial"/>
          <w:color w:val="000000" w:themeColor="text1"/>
        </w:rPr>
        <w:t xml:space="preserve"> for executing MS care procedures. </w:t>
      </w:r>
      <w:r w:rsidR="00E1350A" w:rsidRPr="002B4949">
        <w:rPr>
          <w:rFonts w:ascii="Arial" w:hAnsi="Arial" w:cs="Arial"/>
          <w:color w:val="000000" w:themeColor="text1"/>
        </w:rPr>
        <w:t xml:space="preserve"> </w:t>
      </w:r>
      <w:r w:rsidRPr="002B4949">
        <w:rPr>
          <w:rFonts w:ascii="Arial" w:hAnsi="Arial" w:cs="Arial"/>
          <w:color w:val="000000" w:themeColor="text1"/>
        </w:rPr>
        <w:br w:type="page"/>
      </w:r>
    </w:p>
    <w:p w14:paraId="4726D5F8" w14:textId="48D9824D" w:rsidR="00467794" w:rsidRPr="002B4949" w:rsidRDefault="00691B7E" w:rsidP="0024246F">
      <w:pPr>
        <w:spacing w:line="360" w:lineRule="auto"/>
        <w:jc w:val="both"/>
        <w:rPr>
          <w:rFonts w:ascii="Arial" w:hAnsi="Arial" w:cs="Arial"/>
          <w:b/>
          <w:color w:val="000000" w:themeColor="text1"/>
        </w:rPr>
      </w:pPr>
      <w:r w:rsidRPr="002B4949">
        <w:rPr>
          <w:rFonts w:ascii="Arial" w:hAnsi="Arial" w:cs="Arial"/>
          <w:b/>
          <w:color w:val="000000" w:themeColor="text1"/>
        </w:rPr>
        <w:lastRenderedPageBreak/>
        <w:t>References</w:t>
      </w:r>
    </w:p>
    <w:p w14:paraId="74C81C99" w14:textId="77777777" w:rsidR="002F6627" w:rsidRPr="002B4949" w:rsidRDefault="002F6627" w:rsidP="00DC37F0">
      <w:pPr>
        <w:spacing w:line="360" w:lineRule="auto"/>
        <w:jc w:val="both"/>
        <w:rPr>
          <w:rFonts w:ascii="Arial" w:hAnsi="Arial" w:cs="Arial"/>
          <w:color w:val="000000" w:themeColor="text1"/>
          <w:shd w:val="clear" w:color="auto" w:fill="FFFFFF"/>
        </w:rPr>
      </w:pPr>
      <w:r w:rsidRPr="002B4949">
        <w:rPr>
          <w:rFonts w:ascii="Arial" w:hAnsi="Arial" w:cs="Arial"/>
          <w:color w:val="000000" w:themeColor="text1"/>
          <w:shd w:val="clear" w:color="auto" w:fill="FFFFFF"/>
        </w:rPr>
        <w:t>Binshalan, T., Nair, K.P.S. and McNeill, A. (2022) ‘The Effectiveness of Physiotherapy Interventions for Mobility in Severe Multiple Sclerosis: A Systematic Review and Meta</w:t>
      </w:r>
      <w:r w:rsidRPr="002B4949">
        <w:rPr>
          <w:rFonts w:ascii="Cambria Math" w:hAnsi="Cambria Math" w:cs="Cambria Math"/>
          <w:color w:val="000000" w:themeColor="text1"/>
          <w:shd w:val="clear" w:color="auto" w:fill="FFFFFF"/>
        </w:rPr>
        <w:t>‐</w:t>
      </w:r>
      <w:r w:rsidRPr="002B4949">
        <w:rPr>
          <w:rFonts w:ascii="Arial" w:hAnsi="Arial" w:cs="Arial"/>
          <w:color w:val="000000" w:themeColor="text1"/>
          <w:shd w:val="clear" w:color="auto" w:fill="FFFFFF"/>
        </w:rPr>
        <w:t>Analysis’, </w:t>
      </w:r>
      <w:r w:rsidRPr="002B4949">
        <w:rPr>
          <w:rFonts w:ascii="Arial" w:hAnsi="Arial" w:cs="Arial"/>
          <w:i/>
          <w:iCs/>
          <w:color w:val="000000" w:themeColor="text1"/>
          <w:shd w:val="clear" w:color="auto" w:fill="FFFFFF"/>
        </w:rPr>
        <w:t>Multiple sclerosis international</w:t>
      </w:r>
      <w:r w:rsidRPr="002B4949">
        <w:rPr>
          <w:rFonts w:ascii="Arial" w:hAnsi="Arial" w:cs="Arial"/>
          <w:color w:val="000000" w:themeColor="text1"/>
          <w:shd w:val="clear" w:color="auto" w:fill="FFFFFF"/>
        </w:rPr>
        <w:t>, </w:t>
      </w:r>
      <w:r w:rsidRPr="002B4949">
        <w:rPr>
          <w:rFonts w:ascii="Arial" w:hAnsi="Arial" w:cs="Arial"/>
          <w:i/>
          <w:iCs/>
          <w:color w:val="000000" w:themeColor="text1"/>
          <w:shd w:val="clear" w:color="auto" w:fill="FFFFFF"/>
        </w:rPr>
        <w:t>2022</w:t>
      </w:r>
      <w:r w:rsidRPr="002B4949">
        <w:rPr>
          <w:rFonts w:ascii="Arial" w:hAnsi="Arial" w:cs="Arial"/>
          <w:color w:val="000000" w:themeColor="text1"/>
          <w:shd w:val="clear" w:color="auto" w:fill="FFFFFF"/>
        </w:rPr>
        <w:t xml:space="preserve">(1), pp. 1-15. Available at: </w:t>
      </w:r>
      <w:hyperlink r:id="rId26" w:history="1">
        <w:r w:rsidRPr="002B4949">
          <w:rPr>
            <w:rStyle w:val="Hyperlink"/>
            <w:rFonts w:ascii="Arial" w:hAnsi="Arial" w:cs="Arial"/>
            <w:color w:val="000000" w:themeColor="text1"/>
            <w:shd w:val="clear" w:color="auto" w:fill="FFFFFF"/>
          </w:rPr>
          <w:t>https://onlinelibrary.wiley.com/doi/pdf/10.1155/2022/2357785</w:t>
        </w:r>
      </w:hyperlink>
      <w:r w:rsidRPr="002B4949">
        <w:rPr>
          <w:rFonts w:ascii="Arial" w:hAnsi="Arial" w:cs="Arial"/>
          <w:color w:val="000000" w:themeColor="text1"/>
          <w:shd w:val="clear" w:color="auto" w:fill="FFFFFF"/>
        </w:rPr>
        <w:t xml:space="preserve">   </w:t>
      </w:r>
    </w:p>
    <w:p w14:paraId="3BFE1DD5" w14:textId="77777777" w:rsidR="002F6627" w:rsidRPr="002B4949" w:rsidRDefault="002F6627" w:rsidP="00DC37F0">
      <w:pPr>
        <w:spacing w:line="360" w:lineRule="auto"/>
        <w:jc w:val="both"/>
        <w:rPr>
          <w:rFonts w:ascii="Arial" w:hAnsi="Arial" w:cs="Arial"/>
          <w:color w:val="000000" w:themeColor="text1"/>
          <w:shd w:val="clear" w:color="auto" w:fill="FFFFFF"/>
        </w:rPr>
      </w:pPr>
      <w:r w:rsidRPr="002B4949">
        <w:rPr>
          <w:rFonts w:ascii="Arial" w:hAnsi="Arial" w:cs="Arial"/>
          <w:color w:val="000000" w:themeColor="text1"/>
          <w:shd w:val="clear" w:color="auto" w:fill="FFFFFF"/>
        </w:rPr>
        <w:t>Boutitah-Benyaich, I., Eixarch, H., Villacieros-Álvarez, J., Hervera, A., Cobo-Calvo, Á., Montalban, X. and Espejo, C. (2025) ‘Multiple sclerosis: molecular pathogenesis and therapeutic intervention’, </w:t>
      </w:r>
      <w:r w:rsidRPr="002B4949">
        <w:rPr>
          <w:rFonts w:ascii="Arial" w:hAnsi="Arial" w:cs="Arial"/>
          <w:i/>
          <w:iCs/>
          <w:color w:val="000000" w:themeColor="text1"/>
          <w:shd w:val="clear" w:color="auto" w:fill="FFFFFF"/>
        </w:rPr>
        <w:t>Signal Transduction and Targeted Therapy</w:t>
      </w:r>
      <w:r w:rsidRPr="002B4949">
        <w:rPr>
          <w:rFonts w:ascii="Arial" w:hAnsi="Arial" w:cs="Arial"/>
          <w:color w:val="000000" w:themeColor="text1"/>
          <w:shd w:val="clear" w:color="auto" w:fill="FFFFFF"/>
        </w:rPr>
        <w:t>, </w:t>
      </w:r>
      <w:r w:rsidRPr="002B4949">
        <w:rPr>
          <w:rFonts w:ascii="Arial" w:hAnsi="Arial" w:cs="Arial"/>
          <w:i/>
          <w:iCs/>
          <w:color w:val="000000" w:themeColor="text1"/>
          <w:shd w:val="clear" w:color="auto" w:fill="FFFFFF"/>
        </w:rPr>
        <w:t>10</w:t>
      </w:r>
      <w:r w:rsidRPr="002B4949">
        <w:rPr>
          <w:rFonts w:ascii="Arial" w:hAnsi="Arial" w:cs="Arial"/>
          <w:color w:val="000000" w:themeColor="text1"/>
          <w:shd w:val="clear" w:color="auto" w:fill="FFFFFF"/>
        </w:rPr>
        <w:t xml:space="preserve">(1), pp. 1-40. Available at: </w:t>
      </w:r>
      <w:hyperlink r:id="rId27" w:history="1">
        <w:r w:rsidRPr="002B4949">
          <w:rPr>
            <w:rStyle w:val="Hyperlink"/>
            <w:rFonts w:ascii="Arial" w:hAnsi="Arial" w:cs="Arial"/>
            <w:color w:val="000000" w:themeColor="text1"/>
            <w:shd w:val="clear" w:color="auto" w:fill="FFFFFF"/>
          </w:rPr>
          <w:t>https://www.nature.com/articles/s41392-025-02415-4.pdf</w:t>
        </w:r>
      </w:hyperlink>
      <w:r w:rsidRPr="002B4949">
        <w:rPr>
          <w:rFonts w:ascii="Arial" w:hAnsi="Arial" w:cs="Arial"/>
          <w:color w:val="000000" w:themeColor="text1"/>
          <w:shd w:val="clear" w:color="auto" w:fill="FFFFFF"/>
        </w:rPr>
        <w:t xml:space="preserve">   </w:t>
      </w:r>
    </w:p>
    <w:p w14:paraId="1ECB3EC9" w14:textId="77777777" w:rsidR="002F6627" w:rsidRPr="002B4949" w:rsidRDefault="002F6627" w:rsidP="00DC37F0">
      <w:pPr>
        <w:spacing w:line="360" w:lineRule="auto"/>
        <w:jc w:val="both"/>
        <w:rPr>
          <w:rFonts w:ascii="Arial" w:hAnsi="Arial" w:cs="Arial"/>
          <w:color w:val="000000" w:themeColor="text1"/>
        </w:rPr>
      </w:pPr>
      <w:r w:rsidRPr="002B4949">
        <w:rPr>
          <w:rFonts w:ascii="Arial" w:hAnsi="Arial" w:cs="Arial"/>
          <w:color w:val="000000" w:themeColor="text1"/>
        </w:rPr>
        <w:t xml:space="preserve">Cleveland Clinic (2024, January 25) </w:t>
      </w:r>
      <w:r w:rsidRPr="002B4949">
        <w:rPr>
          <w:rFonts w:ascii="Arial" w:hAnsi="Arial" w:cs="Arial"/>
          <w:i/>
          <w:color w:val="000000" w:themeColor="text1"/>
        </w:rPr>
        <w:t>Multiple Sclerosis (MS).</w:t>
      </w:r>
      <w:r w:rsidRPr="002B4949">
        <w:rPr>
          <w:rFonts w:ascii="Arial" w:hAnsi="Arial" w:cs="Arial"/>
          <w:color w:val="000000" w:themeColor="text1"/>
        </w:rPr>
        <w:t xml:space="preserve"> Available at: </w:t>
      </w:r>
      <w:hyperlink r:id="rId28" w:history="1">
        <w:r w:rsidRPr="002B4949">
          <w:rPr>
            <w:rStyle w:val="Hyperlink"/>
            <w:rFonts w:ascii="Arial" w:hAnsi="Arial" w:cs="Arial"/>
            <w:color w:val="000000" w:themeColor="text1"/>
          </w:rPr>
          <w:t>https://my.clevelandclinic.org/health/diseases/17248-multiple-sclerosis</w:t>
        </w:r>
      </w:hyperlink>
      <w:r w:rsidRPr="002B4949">
        <w:rPr>
          <w:rFonts w:ascii="Arial" w:hAnsi="Arial" w:cs="Arial"/>
          <w:color w:val="000000" w:themeColor="text1"/>
        </w:rPr>
        <w:t xml:space="preserve"> (Accessed: 16 March 2026)</w:t>
      </w:r>
    </w:p>
    <w:p w14:paraId="763466A7" w14:textId="77777777" w:rsidR="002F6627" w:rsidRPr="002B4949" w:rsidRDefault="002F6627" w:rsidP="00DC37F0">
      <w:pPr>
        <w:spacing w:line="360" w:lineRule="auto"/>
        <w:jc w:val="both"/>
        <w:rPr>
          <w:rFonts w:ascii="Arial" w:hAnsi="Arial" w:cs="Arial"/>
          <w:color w:val="000000" w:themeColor="text1"/>
          <w:shd w:val="clear" w:color="auto" w:fill="FFFFFF"/>
        </w:rPr>
      </w:pPr>
      <w:r w:rsidRPr="002B4949">
        <w:rPr>
          <w:rFonts w:ascii="Arial" w:hAnsi="Arial" w:cs="Arial"/>
          <w:color w:val="000000" w:themeColor="text1"/>
          <w:shd w:val="clear" w:color="auto" w:fill="FFFFFF"/>
        </w:rPr>
        <w:lastRenderedPageBreak/>
        <w:t>Coulter, A. and Oldham, J. (2016) ‘Person-centred care: what is it and how do we get there?’ </w:t>
      </w:r>
      <w:r w:rsidRPr="002B4949">
        <w:rPr>
          <w:rFonts w:ascii="Arial" w:hAnsi="Arial" w:cs="Arial"/>
          <w:i/>
          <w:iCs/>
          <w:color w:val="000000" w:themeColor="text1"/>
          <w:shd w:val="clear" w:color="auto" w:fill="FFFFFF"/>
        </w:rPr>
        <w:t>Future hospital journal</w:t>
      </w:r>
      <w:r w:rsidRPr="002B4949">
        <w:rPr>
          <w:rFonts w:ascii="Arial" w:hAnsi="Arial" w:cs="Arial"/>
          <w:color w:val="000000" w:themeColor="text1"/>
          <w:shd w:val="clear" w:color="auto" w:fill="FFFFFF"/>
        </w:rPr>
        <w:t>, </w:t>
      </w:r>
      <w:r w:rsidRPr="002B4949">
        <w:rPr>
          <w:rFonts w:ascii="Arial" w:hAnsi="Arial" w:cs="Arial"/>
          <w:i/>
          <w:iCs/>
          <w:color w:val="000000" w:themeColor="text1"/>
          <w:shd w:val="clear" w:color="auto" w:fill="FFFFFF"/>
        </w:rPr>
        <w:t>3</w:t>
      </w:r>
      <w:r w:rsidRPr="002B4949">
        <w:rPr>
          <w:rFonts w:ascii="Arial" w:hAnsi="Arial" w:cs="Arial"/>
          <w:color w:val="000000" w:themeColor="text1"/>
          <w:shd w:val="clear" w:color="auto" w:fill="FFFFFF"/>
        </w:rPr>
        <w:t xml:space="preserve">(2), pp.114-116. Available at: </w:t>
      </w:r>
      <w:hyperlink r:id="rId29" w:history="1">
        <w:r w:rsidRPr="002B4949">
          <w:rPr>
            <w:rStyle w:val="Hyperlink"/>
            <w:rFonts w:ascii="Arial" w:hAnsi="Arial" w:cs="Arial"/>
            <w:color w:val="000000" w:themeColor="text1"/>
            <w:shd w:val="clear" w:color="auto" w:fill="FFFFFF"/>
          </w:rPr>
          <w:t>https://www.sciencedirect.com/science/article/pii/S251466452401083X</w:t>
        </w:r>
      </w:hyperlink>
      <w:r w:rsidRPr="002B4949">
        <w:rPr>
          <w:rFonts w:ascii="Arial" w:hAnsi="Arial" w:cs="Arial"/>
          <w:color w:val="000000" w:themeColor="text1"/>
          <w:shd w:val="clear" w:color="auto" w:fill="FFFFFF"/>
        </w:rPr>
        <w:t xml:space="preserve">   </w:t>
      </w:r>
    </w:p>
    <w:p w14:paraId="5353195D" w14:textId="77777777" w:rsidR="002F6627" w:rsidRPr="002B4949" w:rsidRDefault="002F6627" w:rsidP="00DC37F0">
      <w:pPr>
        <w:spacing w:line="360" w:lineRule="auto"/>
        <w:jc w:val="both"/>
        <w:rPr>
          <w:rFonts w:ascii="Arial" w:hAnsi="Arial" w:cs="Arial"/>
          <w:color w:val="000000" w:themeColor="text1"/>
          <w:shd w:val="clear" w:color="auto" w:fill="FFFFFF"/>
        </w:rPr>
      </w:pPr>
      <w:r w:rsidRPr="002B4949">
        <w:rPr>
          <w:rFonts w:ascii="Arial" w:hAnsi="Arial" w:cs="Arial"/>
          <w:color w:val="000000" w:themeColor="text1"/>
          <w:shd w:val="clear" w:color="auto" w:fill="FFFFFF"/>
        </w:rPr>
        <w:t>Farrukh, A. and Mayberry, J.F. (2023) ‘NHS Trust Boards and Health and Well-being Boards: Do they play any role in the management of disparate levels of care for South Asian patients with Inflammatory Bowel Disease?’ </w:t>
      </w:r>
      <w:r w:rsidRPr="002B4949">
        <w:rPr>
          <w:rFonts w:ascii="Arial" w:hAnsi="Arial" w:cs="Arial"/>
          <w:i/>
          <w:iCs/>
          <w:color w:val="000000" w:themeColor="text1"/>
          <w:shd w:val="clear" w:color="auto" w:fill="FFFFFF"/>
        </w:rPr>
        <w:t>The Ulster Medical Journal</w:t>
      </w:r>
      <w:r w:rsidRPr="002B4949">
        <w:rPr>
          <w:rFonts w:ascii="Arial" w:hAnsi="Arial" w:cs="Arial"/>
          <w:color w:val="000000" w:themeColor="text1"/>
          <w:shd w:val="clear" w:color="auto" w:fill="FFFFFF"/>
        </w:rPr>
        <w:t>, </w:t>
      </w:r>
      <w:r w:rsidRPr="002B4949">
        <w:rPr>
          <w:rFonts w:ascii="Arial" w:hAnsi="Arial" w:cs="Arial"/>
          <w:i/>
          <w:iCs/>
          <w:color w:val="000000" w:themeColor="text1"/>
          <w:shd w:val="clear" w:color="auto" w:fill="FFFFFF"/>
        </w:rPr>
        <w:t>92</w:t>
      </w:r>
      <w:r w:rsidRPr="002B4949">
        <w:rPr>
          <w:rFonts w:ascii="Arial" w:hAnsi="Arial" w:cs="Arial"/>
          <w:color w:val="000000" w:themeColor="text1"/>
          <w:shd w:val="clear" w:color="auto" w:fill="FFFFFF"/>
        </w:rPr>
        <w:t>(1), pp.1-5. Available at: https://pmc.ncbi.nlm.nih.gov/articles/PMC9899024/pdf/umj-92-01-38.pdf</w:t>
      </w:r>
    </w:p>
    <w:p w14:paraId="3600F900" w14:textId="77777777" w:rsidR="002F6627" w:rsidRPr="002B4949" w:rsidRDefault="002F6627" w:rsidP="00DC37F0">
      <w:pPr>
        <w:spacing w:line="360" w:lineRule="auto"/>
        <w:jc w:val="both"/>
        <w:rPr>
          <w:rFonts w:ascii="Arial" w:hAnsi="Arial" w:cs="Arial"/>
          <w:color w:val="000000" w:themeColor="text1"/>
          <w:shd w:val="clear" w:color="auto" w:fill="FFFFFF"/>
        </w:rPr>
      </w:pPr>
      <w:r w:rsidRPr="002B4949">
        <w:rPr>
          <w:rFonts w:ascii="Arial" w:hAnsi="Arial" w:cs="Arial"/>
          <w:color w:val="000000" w:themeColor="text1"/>
          <w:shd w:val="clear" w:color="auto" w:fill="FFFFFF"/>
        </w:rPr>
        <w:t>Gianfrancesco, M.A. and Barcellos, L.F. (2016) ‘Obesity and multiple sclerosis susceptibility: a review’, </w:t>
      </w:r>
      <w:r w:rsidRPr="002B4949">
        <w:rPr>
          <w:rFonts w:ascii="Arial" w:hAnsi="Arial" w:cs="Arial"/>
          <w:i/>
          <w:iCs/>
          <w:color w:val="000000" w:themeColor="text1"/>
          <w:shd w:val="clear" w:color="auto" w:fill="FFFFFF"/>
        </w:rPr>
        <w:t>Journal of neurology &amp; neuromedicine</w:t>
      </w:r>
      <w:r w:rsidRPr="002B4949">
        <w:rPr>
          <w:rFonts w:ascii="Arial" w:hAnsi="Arial" w:cs="Arial"/>
          <w:color w:val="000000" w:themeColor="text1"/>
          <w:shd w:val="clear" w:color="auto" w:fill="FFFFFF"/>
        </w:rPr>
        <w:t>, </w:t>
      </w:r>
      <w:r w:rsidRPr="002B4949">
        <w:rPr>
          <w:rFonts w:ascii="Arial" w:hAnsi="Arial" w:cs="Arial"/>
          <w:i/>
          <w:iCs/>
          <w:color w:val="000000" w:themeColor="text1"/>
          <w:shd w:val="clear" w:color="auto" w:fill="FFFFFF"/>
        </w:rPr>
        <w:t>1</w:t>
      </w:r>
      <w:r w:rsidRPr="002B4949">
        <w:rPr>
          <w:rFonts w:ascii="Arial" w:hAnsi="Arial" w:cs="Arial"/>
          <w:color w:val="000000" w:themeColor="text1"/>
          <w:shd w:val="clear" w:color="auto" w:fill="FFFFFF"/>
        </w:rPr>
        <w:t xml:space="preserve">(7), pp.1-8. Available at: </w:t>
      </w:r>
      <w:hyperlink r:id="rId30" w:history="1">
        <w:r w:rsidRPr="002B4949">
          <w:rPr>
            <w:rStyle w:val="Hyperlink"/>
            <w:rFonts w:ascii="Arial" w:hAnsi="Arial" w:cs="Arial"/>
            <w:color w:val="000000" w:themeColor="text1"/>
            <w:shd w:val="clear" w:color="auto" w:fill="FFFFFF"/>
          </w:rPr>
          <w:t>https://pmc.ncbi.nlm.nih.gov/articles/PMC5156319/pdf/nihms824972.pdf</w:t>
        </w:r>
      </w:hyperlink>
      <w:r w:rsidRPr="002B4949">
        <w:rPr>
          <w:rFonts w:ascii="Arial" w:hAnsi="Arial" w:cs="Arial"/>
          <w:color w:val="000000" w:themeColor="text1"/>
          <w:shd w:val="clear" w:color="auto" w:fill="FFFFFF"/>
        </w:rPr>
        <w:t xml:space="preserve">. </w:t>
      </w:r>
    </w:p>
    <w:p w14:paraId="5E5D4446" w14:textId="77777777" w:rsidR="002F6627" w:rsidRPr="002B4949" w:rsidRDefault="002F6627" w:rsidP="00384913">
      <w:pPr>
        <w:spacing w:line="360" w:lineRule="auto"/>
        <w:jc w:val="both"/>
        <w:rPr>
          <w:rFonts w:ascii="Arial" w:hAnsi="Arial" w:cs="Arial"/>
          <w:color w:val="000000" w:themeColor="text1"/>
        </w:rPr>
      </w:pPr>
      <w:r w:rsidRPr="002B4949">
        <w:rPr>
          <w:rFonts w:ascii="Arial" w:hAnsi="Arial" w:cs="Arial"/>
          <w:color w:val="000000" w:themeColor="text1"/>
        </w:rPr>
        <w:t xml:space="preserve">Great Ormond Street Hospital for Children (GOSHC) (2026) </w:t>
      </w:r>
      <w:r w:rsidRPr="002B4949">
        <w:rPr>
          <w:rFonts w:ascii="Arial" w:hAnsi="Arial" w:cs="Arial"/>
          <w:i/>
          <w:color w:val="000000" w:themeColor="text1"/>
        </w:rPr>
        <w:t>Multiple sclerosis disease-</w:t>
      </w:r>
      <w:r w:rsidRPr="002B4949">
        <w:rPr>
          <w:rFonts w:ascii="Arial" w:hAnsi="Arial" w:cs="Arial"/>
          <w:i/>
          <w:color w:val="000000" w:themeColor="text1"/>
        </w:rPr>
        <w:lastRenderedPageBreak/>
        <w:t xml:space="preserve">modifying drugs: first line treatments. </w:t>
      </w:r>
      <w:r w:rsidRPr="002B4949">
        <w:rPr>
          <w:rFonts w:ascii="Arial" w:hAnsi="Arial" w:cs="Arial"/>
          <w:color w:val="000000" w:themeColor="text1"/>
        </w:rPr>
        <w:t xml:space="preserve">Available at: </w:t>
      </w:r>
      <w:hyperlink r:id="rId31" w:history="1">
        <w:r w:rsidRPr="002B4949">
          <w:rPr>
            <w:rStyle w:val="Hyperlink"/>
            <w:rFonts w:ascii="Arial" w:hAnsi="Arial" w:cs="Arial"/>
            <w:color w:val="000000" w:themeColor="text1"/>
          </w:rPr>
          <w:t>https://www.gosh.nhs.uk/conditions-and-treatments/medicines-information/medicines-directory/multiple-sclerosis-disease-modifying-drugs-first-line-treatments/</w:t>
        </w:r>
      </w:hyperlink>
      <w:r w:rsidRPr="002B4949">
        <w:rPr>
          <w:rFonts w:ascii="Arial" w:hAnsi="Arial" w:cs="Arial"/>
          <w:color w:val="000000" w:themeColor="text1"/>
        </w:rPr>
        <w:t xml:space="preserve"> (Accessed: 12 March 2026)</w:t>
      </w:r>
    </w:p>
    <w:p w14:paraId="3B111203" w14:textId="77777777" w:rsidR="002F6627" w:rsidRPr="002B4949" w:rsidRDefault="002F6627" w:rsidP="00DC37F0">
      <w:pPr>
        <w:spacing w:line="360" w:lineRule="auto"/>
        <w:jc w:val="both"/>
        <w:rPr>
          <w:rFonts w:ascii="Arial" w:hAnsi="Arial" w:cs="Arial"/>
          <w:color w:val="000000" w:themeColor="text1"/>
          <w:shd w:val="clear" w:color="auto" w:fill="FFFFFF"/>
        </w:rPr>
      </w:pPr>
      <w:r w:rsidRPr="002B4949">
        <w:rPr>
          <w:rFonts w:ascii="Arial" w:hAnsi="Arial" w:cs="Arial"/>
          <w:color w:val="000000" w:themeColor="text1"/>
          <w:shd w:val="clear" w:color="auto" w:fill="FFFFFF"/>
        </w:rPr>
        <w:t xml:space="preserve">Moore, H., Nair, K.P.S., Baster, K., Middleton, R., Paling, D. and Sharrack, B. (2022) ‘Fatigue in multiple sclerosis: a UK MS-register based study’, </w:t>
      </w:r>
      <w:r w:rsidRPr="002B4949">
        <w:rPr>
          <w:rFonts w:ascii="Arial" w:hAnsi="Arial" w:cs="Arial"/>
          <w:i/>
          <w:iCs/>
          <w:color w:val="000000" w:themeColor="text1"/>
          <w:shd w:val="clear" w:color="auto" w:fill="FFFFFF"/>
        </w:rPr>
        <w:t>Multiple Sclerosis and Related Disorders</w:t>
      </w:r>
      <w:r w:rsidRPr="002B4949">
        <w:rPr>
          <w:rFonts w:ascii="Arial" w:hAnsi="Arial" w:cs="Arial"/>
          <w:color w:val="000000" w:themeColor="text1"/>
          <w:shd w:val="clear" w:color="auto" w:fill="FFFFFF"/>
        </w:rPr>
        <w:t>, </w:t>
      </w:r>
      <w:r w:rsidRPr="002B4949">
        <w:rPr>
          <w:rFonts w:ascii="Arial" w:hAnsi="Arial" w:cs="Arial"/>
          <w:i/>
          <w:iCs/>
          <w:color w:val="000000" w:themeColor="text1"/>
          <w:shd w:val="clear" w:color="auto" w:fill="FFFFFF"/>
        </w:rPr>
        <w:t>64</w:t>
      </w:r>
      <w:r w:rsidRPr="002B4949">
        <w:rPr>
          <w:rFonts w:ascii="Arial" w:hAnsi="Arial" w:cs="Arial"/>
          <w:color w:val="000000" w:themeColor="text1"/>
          <w:shd w:val="clear" w:color="auto" w:fill="FFFFFF"/>
        </w:rPr>
        <w:t xml:space="preserve">, pp. 1-6. Available at: </w:t>
      </w:r>
      <w:hyperlink r:id="rId32" w:history="1">
        <w:r w:rsidRPr="002B4949">
          <w:rPr>
            <w:rStyle w:val="Hyperlink"/>
            <w:rFonts w:ascii="Arial" w:hAnsi="Arial" w:cs="Arial"/>
            <w:color w:val="000000" w:themeColor="text1"/>
            <w:shd w:val="clear" w:color="auto" w:fill="FFFFFF"/>
          </w:rPr>
          <w:t>https://www.sciencedirect.com/science/article/pii/S2211034822004655</w:t>
        </w:r>
      </w:hyperlink>
      <w:r w:rsidRPr="002B4949">
        <w:rPr>
          <w:rFonts w:ascii="Arial" w:hAnsi="Arial" w:cs="Arial"/>
          <w:color w:val="000000" w:themeColor="text1"/>
          <w:shd w:val="clear" w:color="auto" w:fill="FFFFFF"/>
        </w:rPr>
        <w:t xml:space="preserve">    </w:t>
      </w:r>
    </w:p>
    <w:p w14:paraId="18ECDC1A" w14:textId="77777777" w:rsidR="002F6627" w:rsidRPr="002B4949" w:rsidRDefault="002F6627" w:rsidP="00DC37F0">
      <w:pPr>
        <w:spacing w:line="360" w:lineRule="auto"/>
        <w:jc w:val="both"/>
        <w:rPr>
          <w:rFonts w:ascii="Arial" w:hAnsi="Arial" w:cs="Arial"/>
          <w:color w:val="000000" w:themeColor="text1"/>
        </w:rPr>
      </w:pPr>
      <w:r w:rsidRPr="002B4949">
        <w:rPr>
          <w:rFonts w:ascii="Arial" w:hAnsi="Arial" w:cs="Arial"/>
          <w:color w:val="000000" w:themeColor="text1"/>
        </w:rPr>
        <w:t xml:space="preserve">MS Society (2024, May 14) </w:t>
      </w:r>
      <w:r w:rsidRPr="002B4949">
        <w:rPr>
          <w:rFonts w:ascii="Arial" w:hAnsi="Arial" w:cs="Arial"/>
          <w:i/>
          <w:color w:val="000000" w:themeColor="text1"/>
        </w:rPr>
        <w:t xml:space="preserve">Number of people living with MS in UK increases. </w:t>
      </w:r>
      <w:r w:rsidRPr="002B4949">
        <w:rPr>
          <w:rFonts w:ascii="Arial" w:hAnsi="Arial" w:cs="Arial"/>
          <w:color w:val="000000" w:themeColor="text1"/>
        </w:rPr>
        <w:t xml:space="preserve">Available at: </w:t>
      </w:r>
      <w:hyperlink r:id="rId33" w:history="1">
        <w:r w:rsidRPr="002B4949">
          <w:rPr>
            <w:rStyle w:val="Hyperlink"/>
            <w:rFonts w:ascii="Arial" w:hAnsi="Arial" w:cs="Arial"/>
            <w:color w:val="000000" w:themeColor="text1"/>
          </w:rPr>
          <w:t>https://www.mssociety.org.uk/research/news/number-people-living-ms-uk-increases</w:t>
        </w:r>
      </w:hyperlink>
      <w:r w:rsidRPr="002B4949">
        <w:rPr>
          <w:rFonts w:ascii="Arial" w:hAnsi="Arial" w:cs="Arial"/>
          <w:color w:val="000000" w:themeColor="text1"/>
        </w:rPr>
        <w:t xml:space="preserve"> (Accessed: 16 March 2026)</w:t>
      </w:r>
    </w:p>
    <w:p w14:paraId="51C49135" w14:textId="77777777" w:rsidR="002F6627" w:rsidRPr="002B4949" w:rsidRDefault="002F6627" w:rsidP="00DC37F0">
      <w:pPr>
        <w:spacing w:line="360" w:lineRule="auto"/>
        <w:jc w:val="both"/>
        <w:rPr>
          <w:rFonts w:ascii="Arial" w:hAnsi="Arial" w:cs="Arial"/>
          <w:color w:val="000000" w:themeColor="text1"/>
        </w:rPr>
      </w:pPr>
      <w:r w:rsidRPr="002B4949">
        <w:rPr>
          <w:rFonts w:ascii="Arial" w:hAnsi="Arial" w:cs="Arial"/>
          <w:color w:val="000000" w:themeColor="text1"/>
        </w:rPr>
        <w:t xml:space="preserve">MS Society (n.d.) </w:t>
      </w:r>
      <w:r w:rsidRPr="002B4949">
        <w:rPr>
          <w:rFonts w:ascii="Arial" w:hAnsi="Arial" w:cs="Arial"/>
          <w:i/>
          <w:color w:val="000000" w:themeColor="text1"/>
        </w:rPr>
        <w:t xml:space="preserve">Local Support. </w:t>
      </w:r>
      <w:r w:rsidRPr="002B4949">
        <w:rPr>
          <w:rFonts w:ascii="Arial" w:hAnsi="Arial" w:cs="Arial"/>
          <w:color w:val="000000" w:themeColor="text1"/>
        </w:rPr>
        <w:t xml:space="preserve">Available at: </w:t>
      </w:r>
      <w:hyperlink r:id="rId34" w:history="1">
        <w:r w:rsidRPr="002B4949">
          <w:rPr>
            <w:rStyle w:val="Hyperlink"/>
            <w:rFonts w:ascii="Arial" w:hAnsi="Arial" w:cs="Arial"/>
            <w:color w:val="000000" w:themeColor="text1"/>
          </w:rPr>
          <w:t>https://www.mssociety.org.uk/support-and-community/local-support</w:t>
        </w:r>
      </w:hyperlink>
      <w:r w:rsidRPr="002B4949">
        <w:rPr>
          <w:rFonts w:ascii="Arial" w:hAnsi="Arial" w:cs="Arial"/>
          <w:color w:val="000000" w:themeColor="text1"/>
        </w:rPr>
        <w:t xml:space="preserve"> (Accessed: 16 March 2026)</w:t>
      </w:r>
    </w:p>
    <w:p w14:paraId="7D038E32" w14:textId="77777777" w:rsidR="002F6627" w:rsidRPr="002B4949" w:rsidRDefault="002F6627" w:rsidP="00DC37F0">
      <w:pPr>
        <w:spacing w:line="360" w:lineRule="auto"/>
        <w:jc w:val="both"/>
        <w:rPr>
          <w:rFonts w:ascii="Arial" w:hAnsi="Arial" w:cs="Arial"/>
          <w:color w:val="000000" w:themeColor="text1"/>
        </w:rPr>
      </w:pPr>
      <w:r w:rsidRPr="002B4949">
        <w:rPr>
          <w:rFonts w:ascii="Arial" w:hAnsi="Arial" w:cs="Arial"/>
          <w:color w:val="000000" w:themeColor="text1"/>
        </w:rPr>
        <w:lastRenderedPageBreak/>
        <w:t xml:space="preserve">MS Society (n.d.) </w:t>
      </w:r>
      <w:r w:rsidRPr="002B4949">
        <w:rPr>
          <w:rFonts w:ascii="Arial" w:hAnsi="Arial" w:cs="Arial"/>
          <w:i/>
          <w:color w:val="000000" w:themeColor="text1"/>
        </w:rPr>
        <w:t xml:space="preserve">What causes MS? </w:t>
      </w:r>
      <w:r w:rsidRPr="002B4949">
        <w:rPr>
          <w:rFonts w:ascii="Arial" w:hAnsi="Arial" w:cs="Arial"/>
          <w:color w:val="000000" w:themeColor="text1"/>
        </w:rPr>
        <w:t xml:space="preserve">Available at: </w:t>
      </w:r>
      <w:hyperlink r:id="rId35" w:anchor=":~:text=MS%20risk%20factors%20include%20how,the%20risk%20of%20developing%20MS" w:history="1">
        <w:r w:rsidRPr="002B4949">
          <w:rPr>
            <w:rStyle w:val="Hyperlink"/>
            <w:rFonts w:ascii="Arial" w:hAnsi="Arial" w:cs="Arial"/>
            <w:color w:val="000000" w:themeColor="text1"/>
          </w:rPr>
          <w:t>https://www.mssociety.org.uk/about-ms/what-is-ms/causes-of-ms#:~:text=MS%20risk%20factors%20include%20how,the%20risk%20of%20developing%20MS</w:t>
        </w:r>
      </w:hyperlink>
      <w:r w:rsidRPr="002B4949">
        <w:rPr>
          <w:rFonts w:ascii="Arial" w:hAnsi="Arial" w:cs="Arial"/>
          <w:color w:val="000000" w:themeColor="text1"/>
        </w:rPr>
        <w:t>. (Accessed: 12 March 2026)</w:t>
      </w:r>
    </w:p>
    <w:p w14:paraId="0C72FC3E" w14:textId="77777777" w:rsidR="002F6627" w:rsidRPr="002B4949" w:rsidRDefault="002F6627" w:rsidP="00DC37F0">
      <w:pPr>
        <w:spacing w:line="360" w:lineRule="auto"/>
        <w:jc w:val="both"/>
        <w:rPr>
          <w:rFonts w:ascii="Arial" w:hAnsi="Arial" w:cs="Arial"/>
          <w:color w:val="000000" w:themeColor="text1"/>
        </w:rPr>
      </w:pPr>
      <w:r w:rsidRPr="002B4949">
        <w:rPr>
          <w:rFonts w:ascii="Arial" w:hAnsi="Arial" w:cs="Arial"/>
          <w:color w:val="000000" w:themeColor="text1"/>
        </w:rPr>
        <w:t xml:space="preserve">MS Trust (2022, June 1) </w:t>
      </w:r>
      <w:r w:rsidRPr="002B4949">
        <w:rPr>
          <w:rFonts w:ascii="Arial" w:hAnsi="Arial" w:cs="Arial"/>
          <w:i/>
          <w:color w:val="000000" w:themeColor="text1"/>
        </w:rPr>
        <w:t xml:space="preserve">Talking with friends and family. </w:t>
      </w:r>
      <w:r w:rsidRPr="002B4949">
        <w:rPr>
          <w:rFonts w:ascii="Arial" w:hAnsi="Arial" w:cs="Arial"/>
          <w:color w:val="000000" w:themeColor="text1"/>
        </w:rPr>
        <w:t xml:space="preserve">Available at: </w:t>
      </w:r>
      <w:hyperlink r:id="rId36" w:anchor=":~:text=When%20you%20have%20been%20diagnosed,that%20there%20is%20an%20answer" w:history="1">
        <w:r w:rsidRPr="002B4949">
          <w:rPr>
            <w:rStyle w:val="Hyperlink"/>
            <w:rFonts w:ascii="Arial" w:hAnsi="Arial" w:cs="Arial"/>
            <w:color w:val="000000" w:themeColor="text1"/>
          </w:rPr>
          <w:t>https://mstrust.org.uk/information-support/relationships-and-family-life/talking-friends-and-family#:~:text=When%20you%20have%20been%20diagnosed,that%20there%20is%20an%20answer</w:t>
        </w:r>
      </w:hyperlink>
      <w:r w:rsidRPr="002B4949">
        <w:rPr>
          <w:rFonts w:ascii="Arial" w:hAnsi="Arial" w:cs="Arial"/>
          <w:color w:val="000000" w:themeColor="text1"/>
        </w:rPr>
        <w:t>. (Accessed: 16 March 2026)</w:t>
      </w:r>
    </w:p>
    <w:p w14:paraId="3243958A" w14:textId="77777777" w:rsidR="002F6627" w:rsidRPr="002B4949" w:rsidRDefault="002F6627" w:rsidP="00DC37F0">
      <w:pPr>
        <w:spacing w:line="360" w:lineRule="auto"/>
        <w:jc w:val="both"/>
        <w:rPr>
          <w:rFonts w:ascii="Arial" w:hAnsi="Arial" w:cs="Arial"/>
          <w:color w:val="000000" w:themeColor="text1"/>
        </w:rPr>
      </w:pPr>
      <w:r w:rsidRPr="002B4949">
        <w:rPr>
          <w:rFonts w:ascii="Arial" w:hAnsi="Arial" w:cs="Arial"/>
          <w:color w:val="000000" w:themeColor="text1"/>
        </w:rPr>
        <w:t xml:space="preserve">MS Trust (2023, May 15) </w:t>
      </w:r>
      <w:r w:rsidRPr="002B4949">
        <w:rPr>
          <w:rFonts w:ascii="Arial" w:hAnsi="Arial" w:cs="Arial"/>
          <w:i/>
          <w:color w:val="000000" w:themeColor="text1"/>
        </w:rPr>
        <w:t xml:space="preserve">Life changing: mental health and MS. </w:t>
      </w:r>
      <w:r w:rsidRPr="002B4949">
        <w:rPr>
          <w:rFonts w:ascii="Arial" w:hAnsi="Arial" w:cs="Arial"/>
          <w:color w:val="000000" w:themeColor="text1"/>
        </w:rPr>
        <w:t xml:space="preserve">Available at: </w:t>
      </w:r>
      <w:hyperlink r:id="rId37" w:anchor=":~:text=The%20impact%20isn't%20directly,have%20mental%20health%20impact%20too" w:history="1">
        <w:r w:rsidRPr="002B4949">
          <w:rPr>
            <w:rStyle w:val="Hyperlink"/>
            <w:rFonts w:ascii="Arial" w:hAnsi="Arial" w:cs="Arial"/>
            <w:color w:val="000000" w:themeColor="text1"/>
          </w:rPr>
          <w:t>https://mstrust.org.uk/news/life-changing-mental-health-and-ms#:~:text=The%20impact%20isn't%20directly,have%20mental%20health%20impact%20too</w:t>
        </w:r>
      </w:hyperlink>
      <w:r w:rsidRPr="002B4949">
        <w:rPr>
          <w:rFonts w:ascii="Arial" w:hAnsi="Arial" w:cs="Arial"/>
          <w:color w:val="000000" w:themeColor="text1"/>
        </w:rPr>
        <w:t>. (Accessed: 16 March 2026)</w:t>
      </w:r>
    </w:p>
    <w:p w14:paraId="65CC9FC1" w14:textId="77777777" w:rsidR="002F6627" w:rsidRPr="002B4949" w:rsidRDefault="002F6627" w:rsidP="00DC37F0">
      <w:pPr>
        <w:spacing w:line="360" w:lineRule="auto"/>
        <w:jc w:val="both"/>
        <w:rPr>
          <w:rFonts w:ascii="Arial" w:hAnsi="Arial" w:cs="Arial"/>
          <w:color w:val="000000" w:themeColor="text1"/>
        </w:rPr>
      </w:pPr>
      <w:r w:rsidRPr="002B4949">
        <w:rPr>
          <w:rFonts w:ascii="Arial" w:hAnsi="Arial" w:cs="Arial"/>
          <w:color w:val="000000" w:themeColor="text1"/>
        </w:rPr>
        <w:lastRenderedPageBreak/>
        <w:t xml:space="preserve">MS Trust (2024, May 15) </w:t>
      </w:r>
      <w:r w:rsidRPr="002B4949">
        <w:rPr>
          <w:rFonts w:ascii="Arial" w:hAnsi="Arial" w:cs="Arial"/>
          <w:i/>
          <w:color w:val="000000" w:themeColor="text1"/>
        </w:rPr>
        <w:t xml:space="preserve">The number of people living with MS in the UK increases. </w:t>
      </w:r>
      <w:r w:rsidRPr="002B4949">
        <w:rPr>
          <w:rFonts w:ascii="Arial" w:hAnsi="Arial" w:cs="Arial"/>
          <w:color w:val="000000" w:themeColor="text1"/>
        </w:rPr>
        <w:t xml:space="preserve">Available at: </w:t>
      </w:r>
      <w:hyperlink r:id="rId38" w:history="1">
        <w:r w:rsidRPr="002B4949">
          <w:rPr>
            <w:rStyle w:val="Hyperlink"/>
            <w:rFonts w:ascii="Arial" w:hAnsi="Arial" w:cs="Arial"/>
            <w:color w:val="000000" w:themeColor="text1"/>
          </w:rPr>
          <w:t>https://mstrust.org.uk/news/number-people-living-ms-uk-increases</w:t>
        </w:r>
      </w:hyperlink>
      <w:r w:rsidRPr="002B4949">
        <w:rPr>
          <w:rFonts w:ascii="Arial" w:hAnsi="Arial" w:cs="Arial"/>
          <w:color w:val="000000" w:themeColor="text1"/>
        </w:rPr>
        <w:t xml:space="preserve"> (Accessed: 16 March 2026)</w:t>
      </w:r>
    </w:p>
    <w:p w14:paraId="76199A08" w14:textId="77777777" w:rsidR="002F6627" w:rsidRPr="002B4949" w:rsidRDefault="002F6627" w:rsidP="00DC37F0">
      <w:pPr>
        <w:spacing w:line="360" w:lineRule="auto"/>
        <w:jc w:val="both"/>
        <w:rPr>
          <w:rFonts w:ascii="Arial" w:hAnsi="Arial" w:cs="Arial"/>
          <w:color w:val="000000" w:themeColor="text1"/>
        </w:rPr>
      </w:pPr>
      <w:r w:rsidRPr="002B4949">
        <w:rPr>
          <w:rFonts w:ascii="Arial" w:hAnsi="Arial" w:cs="Arial"/>
          <w:color w:val="000000" w:themeColor="text1"/>
        </w:rPr>
        <w:t xml:space="preserve">MS-UK (2024) </w:t>
      </w:r>
      <w:r w:rsidRPr="002B4949">
        <w:rPr>
          <w:rFonts w:ascii="Arial" w:hAnsi="Arial" w:cs="Arial"/>
          <w:i/>
          <w:color w:val="000000" w:themeColor="text1"/>
        </w:rPr>
        <w:t xml:space="preserve">Number of people living with MS in UK increases. </w:t>
      </w:r>
      <w:r w:rsidRPr="002B4949">
        <w:rPr>
          <w:rFonts w:ascii="Arial" w:hAnsi="Arial" w:cs="Arial"/>
          <w:color w:val="000000" w:themeColor="text1"/>
        </w:rPr>
        <w:t xml:space="preserve">Available at: </w:t>
      </w:r>
      <w:hyperlink r:id="rId39" w:history="1">
        <w:r w:rsidRPr="002B4949">
          <w:rPr>
            <w:rStyle w:val="Hyperlink"/>
            <w:rFonts w:ascii="Arial" w:hAnsi="Arial" w:cs="Arial"/>
            <w:color w:val="000000" w:themeColor="text1"/>
          </w:rPr>
          <w:t>https://ms-uk.org/news/number-of-people-living-with-ms-in-uk-increases/</w:t>
        </w:r>
      </w:hyperlink>
      <w:r w:rsidRPr="002B4949">
        <w:rPr>
          <w:rFonts w:ascii="Arial" w:hAnsi="Arial" w:cs="Arial"/>
          <w:color w:val="000000" w:themeColor="text1"/>
        </w:rPr>
        <w:t xml:space="preserve"> (Accessed: 12 March 2026)</w:t>
      </w:r>
    </w:p>
    <w:p w14:paraId="4F372CD3" w14:textId="77777777" w:rsidR="002F6627" w:rsidRPr="002B4949" w:rsidRDefault="002F6627" w:rsidP="00DC37F0">
      <w:pPr>
        <w:spacing w:line="360" w:lineRule="auto"/>
        <w:jc w:val="both"/>
        <w:rPr>
          <w:rFonts w:ascii="Arial" w:hAnsi="Arial" w:cs="Arial"/>
          <w:color w:val="000000" w:themeColor="text1"/>
        </w:rPr>
      </w:pPr>
      <w:r w:rsidRPr="002B4949">
        <w:rPr>
          <w:rFonts w:ascii="Arial" w:hAnsi="Arial" w:cs="Arial"/>
          <w:color w:val="000000" w:themeColor="text1"/>
        </w:rPr>
        <w:t xml:space="preserve">National Institute for Health and Care Excellence (NICE) (2022, June 22) </w:t>
      </w:r>
      <w:r w:rsidRPr="002B4949">
        <w:rPr>
          <w:rFonts w:ascii="Arial" w:hAnsi="Arial" w:cs="Arial"/>
          <w:i/>
          <w:color w:val="000000" w:themeColor="text1"/>
        </w:rPr>
        <w:t xml:space="preserve">Multiple sclerosis in adults: management. </w:t>
      </w:r>
      <w:r w:rsidRPr="002B4949">
        <w:rPr>
          <w:rFonts w:ascii="Arial" w:hAnsi="Arial" w:cs="Arial"/>
          <w:color w:val="000000" w:themeColor="text1"/>
        </w:rPr>
        <w:t xml:space="preserve">Available at: </w:t>
      </w:r>
      <w:hyperlink r:id="rId40" w:history="1">
        <w:r w:rsidRPr="002B4949">
          <w:rPr>
            <w:rStyle w:val="Hyperlink"/>
            <w:rFonts w:ascii="Arial" w:hAnsi="Arial" w:cs="Arial"/>
            <w:color w:val="000000" w:themeColor="text1"/>
          </w:rPr>
          <w:t>https://www.nice.org.uk/guidance/ng220</w:t>
        </w:r>
      </w:hyperlink>
      <w:r w:rsidRPr="002B4949">
        <w:rPr>
          <w:rFonts w:ascii="Arial" w:hAnsi="Arial" w:cs="Arial"/>
          <w:color w:val="000000" w:themeColor="text1"/>
        </w:rPr>
        <w:t xml:space="preserve"> (Accessed: 16 March 2026)</w:t>
      </w:r>
    </w:p>
    <w:p w14:paraId="12BF87AD" w14:textId="77777777" w:rsidR="002F6627" w:rsidRPr="002B4949" w:rsidRDefault="002F6627" w:rsidP="00DC37F0">
      <w:pPr>
        <w:spacing w:line="360" w:lineRule="auto"/>
        <w:jc w:val="both"/>
        <w:rPr>
          <w:rFonts w:ascii="Arial" w:hAnsi="Arial" w:cs="Arial"/>
          <w:color w:val="000000" w:themeColor="text1"/>
        </w:rPr>
      </w:pPr>
      <w:r w:rsidRPr="002B4949">
        <w:rPr>
          <w:rFonts w:ascii="Arial" w:hAnsi="Arial" w:cs="Arial"/>
          <w:color w:val="000000" w:themeColor="text1"/>
        </w:rPr>
        <w:t xml:space="preserve">NHS (2024, August 16) </w:t>
      </w:r>
      <w:r w:rsidRPr="002B4949">
        <w:rPr>
          <w:rFonts w:ascii="Arial" w:hAnsi="Arial" w:cs="Arial"/>
          <w:i/>
          <w:color w:val="000000" w:themeColor="text1"/>
        </w:rPr>
        <w:t xml:space="preserve">Multiple sclerosis. </w:t>
      </w:r>
      <w:r w:rsidRPr="002B4949">
        <w:rPr>
          <w:rFonts w:ascii="Arial" w:hAnsi="Arial" w:cs="Arial"/>
          <w:color w:val="000000" w:themeColor="text1"/>
        </w:rPr>
        <w:t xml:space="preserve">Available at: </w:t>
      </w:r>
      <w:hyperlink r:id="rId41" w:history="1">
        <w:r w:rsidRPr="002B4949">
          <w:rPr>
            <w:rStyle w:val="Hyperlink"/>
            <w:rFonts w:ascii="Arial" w:hAnsi="Arial" w:cs="Arial"/>
            <w:color w:val="000000" w:themeColor="text1"/>
          </w:rPr>
          <w:t>https://www.nhs.uk/conditions/multiple-sclerosis/</w:t>
        </w:r>
      </w:hyperlink>
      <w:r w:rsidRPr="002B4949">
        <w:rPr>
          <w:rFonts w:ascii="Arial" w:hAnsi="Arial" w:cs="Arial"/>
          <w:color w:val="000000" w:themeColor="text1"/>
        </w:rPr>
        <w:t xml:space="preserve"> (Accessed: 16 March 2026)</w:t>
      </w:r>
    </w:p>
    <w:p w14:paraId="58C4B656" w14:textId="77777777" w:rsidR="002F6627" w:rsidRPr="002B4949" w:rsidRDefault="002F6627" w:rsidP="00DC37F0">
      <w:pPr>
        <w:spacing w:line="360" w:lineRule="auto"/>
        <w:jc w:val="both"/>
        <w:rPr>
          <w:rFonts w:ascii="Arial" w:hAnsi="Arial" w:cs="Arial"/>
          <w:color w:val="000000" w:themeColor="text1"/>
        </w:rPr>
      </w:pPr>
      <w:r w:rsidRPr="002B4949">
        <w:rPr>
          <w:rFonts w:ascii="Arial" w:hAnsi="Arial" w:cs="Arial"/>
          <w:color w:val="000000" w:themeColor="text1"/>
        </w:rPr>
        <w:t xml:space="preserve">Nicholas, H. (2026) </w:t>
      </w:r>
      <w:r w:rsidRPr="002B4949">
        <w:rPr>
          <w:rFonts w:ascii="Arial" w:hAnsi="Arial" w:cs="Arial"/>
          <w:i/>
          <w:color w:val="000000" w:themeColor="text1"/>
        </w:rPr>
        <w:t xml:space="preserve">Runner with MS breaks half marathon record time. </w:t>
      </w:r>
      <w:r w:rsidRPr="002B4949">
        <w:rPr>
          <w:rFonts w:ascii="Arial" w:hAnsi="Arial" w:cs="Arial"/>
          <w:color w:val="000000" w:themeColor="text1"/>
        </w:rPr>
        <w:t xml:space="preserve">Available at: </w:t>
      </w:r>
      <w:hyperlink r:id="rId42" w:history="1">
        <w:r w:rsidRPr="002B4949">
          <w:rPr>
            <w:rStyle w:val="Hyperlink"/>
            <w:rFonts w:ascii="Arial" w:hAnsi="Arial" w:cs="Arial"/>
            <w:color w:val="000000" w:themeColor="text1"/>
          </w:rPr>
          <w:t>https://www.bbc.com/news/articles/c3rzyyyq238o</w:t>
        </w:r>
      </w:hyperlink>
      <w:r w:rsidRPr="002B4949">
        <w:rPr>
          <w:rFonts w:ascii="Arial" w:hAnsi="Arial" w:cs="Arial"/>
          <w:color w:val="000000" w:themeColor="text1"/>
        </w:rPr>
        <w:t xml:space="preserve"> (Accessed: 12 March 2026)</w:t>
      </w:r>
    </w:p>
    <w:p w14:paraId="0D93EDD1" w14:textId="77777777" w:rsidR="002F6627" w:rsidRPr="002B4949" w:rsidRDefault="002F6627" w:rsidP="002F6627">
      <w:pPr>
        <w:spacing w:line="360" w:lineRule="auto"/>
        <w:jc w:val="both"/>
        <w:rPr>
          <w:rFonts w:ascii="Arial" w:hAnsi="Arial" w:cs="Arial"/>
          <w:color w:val="000000" w:themeColor="text1"/>
          <w:shd w:val="clear" w:color="auto" w:fill="FFFFFF"/>
        </w:rPr>
      </w:pPr>
      <w:r w:rsidRPr="002B4949">
        <w:rPr>
          <w:rFonts w:ascii="Arial" w:hAnsi="Arial" w:cs="Arial"/>
          <w:color w:val="000000" w:themeColor="text1"/>
          <w:shd w:val="clear" w:color="auto" w:fill="FFFFFF"/>
        </w:rPr>
        <w:lastRenderedPageBreak/>
        <w:t>Oliver, S.L., Santana, K.V. and Ribeiro, H. (2023) ‘The effect of sunlight exposure on vitamin D status in countries of low and high latitudes: A systematic literature review’, </w:t>
      </w:r>
      <w:r w:rsidRPr="002B4949">
        <w:rPr>
          <w:rFonts w:ascii="Arial" w:hAnsi="Arial" w:cs="Arial"/>
          <w:i/>
          <w:iCs/>
          <w:color w:val="000000" w:themeColor="text1"/>
          <w:shd w:val="clear" w:color="auto" w:fill="FFFFFF"/>
        </w:rPr>
        <w:t>Current Nutrition Reports</w:t>
      </w:r>
      <w:r w:rsidRPr="002B4949">
        <w:rPr>
          <w:rFonts w:ascii="Arial" w:hAnsi="Arial" w:cs="Arial"/>
          <w:color w:val="000000" w:themeColor="text1"/>
          <w:shd w:val="clear" w:color="auto" w:fill="FFFFFF"/>
        </w:rPr>
        <w:t>, </w:t>
      </w:r>
      <w:r w:rsidRPr="002B4949">
        <w:rPr>
          <w:rFonts w:ascii="Arial" w:hAnsi="Arial" w:cs="Arial"/>
          <w:i/>
          <w:iCs/>
          <w:color w:val="000000" w:themeColor="text1"/>
          <w:shd w:val="clear" w:color="auto" w:fill="FFFFFF"/>
        </w:rPr>
        <w:t>12</w:t>
      </w:r>
      <w:r w:rsidRPr="002B4949">
        <w:rPr>
          <w:rFonts w:ascii="Arial" w:hAnsi="Arial" w:cs="Arial"/>
          <w:color w:val="000000" w:themeColor="text1"/>
          <w:shd w:val="clear" w:color="auto" w:fill="FFFFFF"/>
        </w:rPr>
        <w:t xml:space="preserve">(1), pp.1-13. Available at: </w:t>
      </w:r>
      <w:hyperlink r:id="rId43" w:history="1">
        <w:r w:rsidRPr="002B4949">
          <w:rPr>
            <w:rStyle w:val="Hyperlink"/>
            <w:rFonts w:ascii="Arial" w:hAnsi="Arial" w:cs="Arial"/>
            <w:color w:val="000000" w:themeColor="text1"/>
            <w:shd w:val="clear" w:color="auto" w:fill="FFFFFF"/>
          </w:rPr>
          <w:t>https://www.researchgate.net/profile/Sofia-Oliver/publication/366322059_The_Effect_of_Sunlight_Exposure_on_Vitamin_D_Status_in_Countries_of_Low_and_High_Latitudes_A_Systematic_Literature_Review/links/6489d4f99bc5e436682f7d96/The-Effect-of-Sunlight-Exposure-on-Vitamin-D-Status-in-Countries-of-Low-and-High-Latitudes-A-Systematic-Literature-Review.pdf?origin=journalDetail&amp;_tp=eyJwYWdlIjoiam91cm5hbERldGFpbCJ9</w:t>
        </w:r>
      </w:hyperlink>
    </w:p>
    <w:p w14:paraId="7F1725F7" w14:textId="77777777" w:rsidR="002F6627" w:rsidRPr="002B4949" w:rsidRDefault="002F6627" w:rsidP="00DC37F0">
      <w:pPr>
        <w:spacing w:line="360" w:lineRule="auto"/>
        <w:jc w:val="both"/>
        <w:rPr>
          <w:rFonts w:ascii="Arial" w:hAnsi="Arial" w:cs="Arial"/>
          <w:color w:val="000000" w:themeColor="text1"/>
          <w:shd w:val="clear" w:color="auto" w:fill="FFFFFF"/>
        </w:rPr>
      </w:pPr>
      <w:r w:rsidRPr="002B4949">
        <w:rPr>
          <w:rFonts w:ascii="Arial" w:hAnsi="Arial" w:cs="Arial"/>
          <w:color w:val="000000" w:themeColor="text1"/>
          <w:shd w:val="clear" w:color="auto" w:fill="FFFFFF"/>
        </w:rPr>
        <w:t>Ratajska, A., Glanz, B.I., Chitnis, T., Weiner, H.L. and Healy, B.C. (2020) ‘Social support in multiple sclerosis: Associations with quality of life, depression, and anxiety’, </w:t>
      </w:r>
      <w:r w:rsidRPr="002B4949">
        <w:rPr>
          <w:rFonts w:ascii="Arial" w:hAnsi="Arial" w:cs="Arial"/>
          <w:i/>
          <w:iCs/>
          <w:color w:val="000000" w:themeColor="text1"/>
          <w:shd w:val="clear" w:color="auto" w:fill="FFFFFF"/>
        </w:rPr>
        <w:t>Journal of psychosomatic research</w:t>
      </w:r>
      <w:r w:rsidRPr="002B4949">
        <w:rPr>
          <w:rFonts w:ascii="Arial" w:hAnsi="Arial" w:cs="Arial"/>
          <w:color w:val="000000" w:themeColor="text1"/>
          <w:shd w:val="clear" w:color="auto" w:fill="FFFFFF"/>
        </w:rPr>
        <w:t>, </w:t>
      </w:r>
      <w:r w:rsidRPr="002B4949">
        <w:rPr>
          <w:rFonts w:ascii="Arial" w:hAnsi="Arial" w:cs="Arial"/>
          <w:i/>
          <w:iCs/>
          <w:color w:val="000000" w:themeColor="text1"/>
          <w:shd w:val="clear" w:color="auto" w:fill="FFFFFF"/>
        </w:rPr>
        <w:t>138</w:t>
      </w:r>
      <w:r w:rsidRPr="002B4949">
        <w:rPr>
          <w:rFonts w:ascii="Arial" w:hAnsi="Arial" w:cs="Arial"/>
          <w:color w:val="000000" w:themeColor="text1"/>
          <w:shd w:val="clear" w:color="auto" w:fill="FFFFFF"/>
        </w:rPr>
        <w:t xml:space="preserve">, pp. 1-24. Available at: </w:t>
      </w:r>
      <w:hyperlink r:id="rId44" w:history="1">
        <w:r w:rsidRPr="002B4949">
          <w:rPr>
            <w:rStyle w:val="Hyperlink"/>
            <w:rFonts w:ascii="Arial" w:hAnsi="Arial" w:cs="Arial"/>
            <w:color w:val="000000" w:themeColor="text1"/>
            <w:shd w:val="clear" w:color="auto" w:fill="FFFFFF"/>
          </w:rPr>
          <w:t>https://www.sciencedirect.com/science/article/am/pii/S002239992030814X</w:t>
        </w:r>
      </w:hyperlink>
      <w:r w:rsidRPr="002B4949">
        <w:rPr>
          <w:rFonts w:ascii="Arial" w:hAnsi="Arial" w:cs="Arial"/>
          <w:color w:val="000000" w:themeColor="text1"/>
          <w:shd w:val="clear" w:color="auto" w:fill="FFFFFF"/>
        </w:rPr>
        <w:t xml:space="preserve">   </w:t>
      </w:r>
    </w:p>
    <w:p w14:paraId="36187A07" w14:textId="77777777" w:rsidR="002F6627" w:rsidRPr="002B4949" w:rsidRDefault="002F6627" w:rsidP="00DC37F0">
      <w:pPr>
        <w:spacing w:line="360" w:lineRule="auto"/>
        <w:jc w:val="both"/>
        <w:rPr>
          <w:rFonts w:ascii="Arial" w:hAnsi="Arial" w:cs="Arial"/>
          <w:color w:val="000000" w:themeColor="text1"/>
          <w:shd w:val="clear" w:color="auto" w:fill="FFFFFF"/>
        </w:rPr>
      </w:pPr>
      <w:r w:rsidRPr="002B4949">
        <w:rPr>
          <w:rFonts w:ascii="Arial" w:hAnsi="Arial" w:cs="Arial"/>
          <w:color w:val="000000" w:themeColor="text1"/>
          <w:shd w:val="clear" w:color="auto" w:fill="FFFFFF"/>
        </w:rPr>
        <w:lastRenderedPageBreak/>
        <w:t>Royle, J.G., Lanyon, P.C., Grainge, M.J., Abhishek, A. and Pearce, F.A. (2018) ‘The incidence, prevalence, and survival of systemic sclerosis in the UK Clinical Practice Research Datalink’, </w:t>
      </w:r>
      <w:r w:rsidRPr="002B4949">
        <w:rPr>
          <w:rFonts w:ascii="Arial" w:hAnsi="Arial" w:cs="Arial"/>
          <w:i/>
          <w:iCs/>
          <w:color w:val="000000" w:themeColor="text1"/>
          <w:shd w:val="clear" w:color="auto" w:fill="FFFFFF"/>
        </w:rPr>
        <w:t>Clinical rheumatology</w:t>
      </w:r>
      <w:r w:rsidRPr="002B4949">
        <w:rPr>
          <w:rFonts w:ascii="Arial" w:hAnsi="Arial" w:cs="Arial"/>
          <w:color w:val="000000" w:themeColor="text1"/>
          <w:shd w:val="clear" w:color="auto" w:fill="FFFFFF"/>
        </w:rPr>
        <w:t>, </w:t>
      </w:r>
      <w:r w:rsidRPr="002B4949">
        <w:rPr>
          <w:rFonts w:ascii="Arial" w:hAnsi="Arial" w:cs="Arial"/>
          <w:i/>
          <w:iCs/>
          <w:color w:val="000000" w:themeColor="text1"/>
          <w:shd w:val="clear" w:color="auto" w:fill="FFFFFF"/>
        </w:rPr>
        <w:t>37</w:t>
      </w:r>
      <w:r w:rsidRPr="002B4949">
        <w:rPr>
          <w:rFonts w:ascii="Arial" w:hAnsi="Arial" w:cs="Arial"/>
          <w:color w:val="000000" w:themeColor="text1"/>
          <w:shd w:val="clear" w:color="auto" w:fill="FFFFFF"/>
        </w:rPr>
        <w:t xml:space="preserve">(8), pp.2103-2111. Available at: </w:t>
      </w:r>
      <w:hyperlink r:id="rId45" w:history="1">
        <w:r w:rsidRPr="002B4949">
          <w:rPr>
            <w:rStyle w:val="Hyperlink"/>
            <w:rFonts w:ascii="Arial" w:hAnsi="Arial" w:cs="Arial"/>
            <w:color w:val="000000" w:themeColor="text1"/>
            <w:shd w:val="clear" w:color="auto" w:fill="FFFFFF"/>
          </w:rPr>
          <w:t>https://link.springer.com/content/pdf/10.1007/s10067-018-4182-3.pdf</w:t>
        </w:r>
      </w:hyperlink>
      <w:r w:rsidRPr="002B4949">
        <w:rPr>
          <w:rFonts w:ascii="Arial" w:hAnsi="Arial" w:cs="Arial"/>
          <w:color w:val="000000" w:themeColor="text1"/>
          <w:shd w:val="clear" w:color="auto" w:fill="FFFFFF"/>
        </w:rPr>
        <w:t xml:space="preserve">  </w:t>
      </w:r>
    </w:p>
    <w:p w14:paraId="640E3DC6" w14:textId="77777777" w:rsidR="002F6627" w:rsidRPr="002B4949" w:rsidRDefault="002F6627" w:rsidP="00DC37F0">
      <w:pPr>
        <w:spacing w:line="360" w:lineRule="auto"/>
        <w:jc w:val="both"/>
        <w:rPr>
          <w:rFonts w:ascii="Arial" w:hAnsi="Arial" w:cs="Arial"/>
          <w:color w:val="000000" w:themeColor="text1"/>
          <w:shd w:val="clear" w:color="auto" w:fill="FFFFFF"/>
        </w:rPr>
      </w:pPr>
      <w:r w:rsidRPr="002B4949">
        <w:rPr>
          <w:rFonts w:ascii="Arial" w:hAnsi="Arial" w:cs="Arial"/>
          <w:color w:val="000000" w:themeColor="text1"/>
          <w:shd w:val="clear" w:color="auto" w:fill="FFFFFF"/>
        </w:rPr>
        <w:t>Smets, I., Van Deun, L., Bohyn, C., Van Pesch, V., Vanopdenbosch, L., Dive, D., Bissay, V., Dubois, B. and Belgian Study Group for Multiple Sclerosis (2017) ‘Corticosteroids in the management of acute multiple sclerosis exacerbations’, </w:t>
      </w:r>
      <w:r w:rsidRPr="002B4949">
        <w:rPr>
          <w:rFonts w:ascii="Arial" w:hAnsi="Arial" w:cs="Arial"/>
          <w:i/>
          <w:iCs/>
          <w:color w:val="000000" w:themeColor="text1"/>
          <w:shd w:val="clear" w:color="auto" w:fill="FFFFFF"/>
        </w:rPr>
        <w:t>Acta Neurologica Belgica</w:t>
      </w:r>
      <w:r w:rsidRPr="002B4949">
        <w:rPr>
          <w:rFonts w:ascii="Arial" w:hAnsi="Arial" w:cs="Arial"/>
          <w:color w:val="000000" w:themeColor="text1"/>
          <w:shd w:val="clear" w:color="auto" w:fill="FFFFFF"/>
        </w:rPr>
        <w:t>, </w:t>
      </w:r>
      <w:r w:rsidRPr="002B4949">
        <w:rPr>
          <w:rFonts w:ascii="Arial" w:hAnsi="Arial" w:cs="Arial"/>
          <w:i/>
          <w:iCs/>
          <w:color w:val="000000" w:themeColor="text1"/>
          <w:shd w:val="clear" w:color="auto" w:fill="FFFFFF"/>
        </w:rPr>
        <w:t>117</w:t>
      </w:r>
      <w:r w:rsidRPr="002B4949">
        <w:rPr>
          <w:rFonts w:ascii="Arial" w:hAnsi="Arial" w:cs="Arial"/>
          <w:color w:val="000000" w:themeColor="text1"/>
          <w:shd w:val="clear" w:color="auto" w:fill="FFFFFF"/>
        </w:rPr>
        <w:t xml:space="preserve">(3), pp.623-633. Available at: </w:t>
      </w:r>
      <w:hyperlink r:id="rId46" w:history="1">
        <w:r w:rsidRPr="002B4949">
          <w:rPr>
            <w:rStyle w:val="Hyperlink"/>
            <w:rFonts w:ascii="Arial" w:hAnsi="Arial" w:cs="Arial"/>
            <w:color w:val="000000" w:themeColor="text1"/>
            <w:shd w:val="clear" w:color="auto" w:fill="FFFFFF"/>
          </w:rPr>
          <w:t>https://www.researchgate.net/profile/Cedric-Bohyn/publication/315844914_Corticosteroids_in_the_management_of_acute_multiple_sclerosis_exacerbations/links/5c63014445851582c3e3fe96/Corticosteroids-in-the-management-of-acute-multiple-sclerosis-exacerbations.pdf</w:t>
        </w:r>
      </w:hyperlink>
      <w:r w:rsidRPr="002B4949">
        <w:rPr>
          <w:rFonts w:ascii="Arial" w:hAnsi="Arial" w:cs="Arial"/>
          <w:color w:val="000000" w:themeColor="text1"/>
          <w:shd w:val="clear" w:color="auto" w:fill="FFFFFF"/>
        </w:rPr>
        <w:t xml:space="preserve">   </w:t>
      </w:r>
    </w:p>
    <w:p w14:paraId="1164CFF7" w14:textId="77777777" w:rsidR="002F6627" w:rsidRPr="002B4949" w:rsidRDefault="002F6627" w:rsidP="00DC37F0">
      <w:pPr>
        <w:spacing w:line="360" w:lineRule="auto"/>
        <w:jc w:val="both"/>
        <w:rPr>
          <w:rFonts w:ascii="Arial" w:hAnsi="Arial" w:cs="Arial"/>
          <w:color w:val="000000" w:themeColor="text1"/>
          <w:shd w:val="clear" w:color="auto" w:fill="FFFFFF"/>
        </w:rPr>
      </w:pPr>
      <w:r w:rsidRPr="002B4949">
        <w:rPr>
          <w:rFonts w:ascii="Arial" w:hAnsi="Arial" w:cs="Arial"/>
          <w:color w:val="000000" w:themeColor="text1"/>
          <w:shd w:val="clear" w:color="auto" w:fill="FFFFFF"/>
        </w:rPr>
        <w:t xml:space="preserve">Taan, M., Al Ahmad, F., Ercksousi, M. K., &amp; Hamza, G. (2021) ‘Risk factors associated with </w:t>
      </w:r>
      <w:r w:rsidRPr="002B4949">
        <w:rPr>
          <w:rFonts w:ascii="Arial" w:hAnsi="Arial" w:cs="Arial"/>
          <w:color w:val="000000" w:themeColor="text1"/>
          <w:shd w:val="clear" w:color="auto" w:fill="FFFFFF"/>
        </w:rPr>
        <w:lastRenderedPageBreak/>
        <w:t>multiple sclerosis: A case</w:t>
      </w:r>
      <w:r w:rsidRPr="002B4949">
        <w:rPr>
          <w:rFonts w:ascii="Cambria Math" w:hAnsi="Cambria Math" w:cs="Cambria Math"/>
          <w:color w:val="000000" w:themeColor="text1"/>
          <w:shd w:val="clear" w:color="auto" w:fill="FFFFFF"/>
        </w:rPr>
        <w:t>‐</w:t>
      </w:r>
      <w:r w:rsidRPr="002B4949">
        <w:rPr>
          <w:rFonts w:ascii="Arial" w:hAnsi="Arial" w:cs="Arial"/>
          <w:color w:val="000000" w:themeColor="text1"/>
          <w:shd w:val="clear" w:color="auto" w:fill="FFFFFF"/>
        </w:rPr>
        <w:t>control study in Damascus, Syria’ </w:t>
      </w:r>
      <w:r w:rsidRPr="002B4949">
        <w:rPr>
          <w:rFonts w:ascii="Arial" w:hAnsi="Arial" w:cs="Arial"/>
          <w:i/>
          <w:iCs/>
          <w:color w:val="000000" w:themeColor="text1"/>
          <w:shd w:val="clear" w:color="auto" w:fill="FFFFFF"/>
        </w:rPr>
        <w:t>Multiple Sclerosis International</w:t>
      </w:r>
      <w:r w:rsidRPr="002B4949">
        <w:rPr>
          <w:rFonts w:ascii="Arial" w:hAnsi="Arial" w:cs="Arial"/>
          <w:color w:val="000000" w:themeColor="text1"/>
          <w:shd w:val="clear" w:color="auto" w:fill="FFFFFF"/>
        </w:rPr>
        <w:t>, </w:t>
      </w:r>
      <w:r w:rsidRPr="002B4949">
        <w:rPr>
          <w:rFonts w:ascii="Arial" w:hAnsi="Arial" w:cs="Arial"/>
          <w:i/>
          <w:iCs/>
          <w:color w:val="000000" w:themeColor="text1"/>
          <w:shd w:val="clear" w:color="auto" w:fill="FFFFFF"/>
        </w:rPr>
        <w:t>2021</w:t>
      </w:r>
      <w:r w:rsidRPr="002B4949">
        <w:rPr>
          <w:rFonts w:ascii="Arial" w:hAnsi="Arial" w:cs="Arial"/>
          <w:color w:val="000000" w:themeColor="text1"/>
          <w:shd w:val="clear" w:color="auto" w:fill="FFFFFF"/>
        </w:rPr>
        <w:t xml:space="preserve">(1), 1-5. Available at:  </w:t>
      </w:r>
      <w:hyperlink r:id="rId47" w:history="1">
        <w:r w:rsidRPr="002B4949">
          <w:rPr>
            <w:rStyle w:val="Hyperlink"/>
            <w:rFonts w:ascii="Arial" w:hAnsi="Arial" w:cs="Arial"/>
            <w:color w:val="000000" w:themeColor="text1"/>
            <w:shd w:val="clear" w:color="auto" w:fill="FFFFFF"/>
          </w:rPr>
          <w:t>https://pmc.ncbi.nlm.nih.gov/articles/PMC8189778/pdf/MSI2021-8147451.pdf</w:t>
        </w:r>
      </w:hyperlink>
      <w:r w:rsidRPr="002B4949">
        <w:rPr>
          <w:rFonts w:ascii="Arial" w:hAnsi="Arial" w:cs="Arial"/>
          <w:color w:val="000000" w:themeColor="text1"/>
          <w:shd w:val="clear" w:color="auto" w:fill="FFFFFF"/>
        </w:rPr>
        <w:t xml:space="preserve">   </w:t>
      </w:r>
    </w:p>
    <w:p w14:paraId="638AF3F2" w14:textId="77777777" w:rsidR="002F6627" w:rsidRPr="002B4949" w:rsidRDefault="002F6627" w:rsidP="00DC37F0">
      <w:pPr>
        <w:spacing w:line="360" w:lineRule="auto"/>
        <w:jc w:val="both"/>
        <w:rPr>
          <w:rFonts w:ascii="Arial" w:hAnsi="Arial" w:cs="Arial"/>
          <w:color w:val="000000" w:themeColor="text1"/>
          <w:shd w:val="clear" w:color="auto" w:fill="FFFFFF"/>
        </w:rPr>
      </w:pPr>
      <w:r w:rsidRPr="002B4949">
        <w:rPr>
          <w:rFonts w:ascii="Arial" w:hAnsi="Arial" w:cs="Arial"/>
          <w:color w:val="000000" w:themeColor="text1"/>
          <w:shd w:val="clear" w:color="auto" w:fill="FFFFFF"/>
        </w:rPr>
        <w:t>Tenny, S. and Varacallo, M. (2018) ‘Evidence based medicine (EBM). </w:t>
      </w:r>
      <w:r w:rsidRPr="002B4949">
        <w:rPr>
          <w:rFonts w:ascii="Arial" w:hAnsi="Arial" w:cs="Arial"/>
          <w:i/>
          <w:iCs/>
          <w:color w:val="000000" w:themeColor="text1"/>
          <w:shd w:val="clear" w:color="auto" w:fill="FFFFFF"/>
        </w:rPr>
        <w:t>Treasure Island: StatPearls Publishing</w:t>
      </w:r>
      <w:r w:rsidRPr="002B4949">
        <w:rPr>
          <w:rFonts w:ascii="Arial" w:hAnsi="Arial" w:cs="Arial"/>
          <w:color w:val="000000" w:themeColor="text1"/>
          <w:shd w:val="clear" w:color="auto" w:fill="FFFFFF"/>
        </w:rPr>
        <w:t xml:space="preserve">’. Available at: </w:t>
      </w:r>
      <w:hyperlink r:id="rId48" w:history="1">
        <w:r w:rsidRPr="002B4949">
          <w:rPr>
            <w:rStyle w:val="Hyperlink"/>
            <w:rFonts w:ascii="Arial" w:hAnsi="Arial" w:cs="Arial"/>
            <w:color w:val="000000" w:themeColor="text1"/>
            <w:shd w:val="clear" w:color="auto" w:fill="FFFFFF"/>
          </w:rPr>
          <w:t>https://www.matthewvaracallomd.com/s/Matthew-Varacallo-MD-Evidenced-Based-Medicine-EBM.pdf</w:t>
        </w:r>
      </w:hyperlink>
      <w:r w:rsidRPr="002B4949">
        <w:rPr>
          <w:rFonts w:ascii="Arial" w:hAnsi="Arial" w:cs="Arial"/>
          <w:color w:val="000000" w:themeColor="text1"/>
          <w:shd w:val="clear" w:color="auto" w:fill="FFFFFF"/>
        </w:rPr>
        <w:t xml:space="preserve">  </w:t>
      </w:r>
    </w:p>
    <w:p w14:paraId="64BD741D" w14:textId="77777777" w:rsidR="002F6627" w:rsidRPr="002B4949" w:rsidRDefault="002F6627" w:rsidP="00DC37F0">
      <w:pPr>
        <w:spacing w:line="360" w:lineRule="auto"/>
        <w:jc w:val="both"/>
        <w:rPr>
          <w:rFonts w:ascii="Arial" w:hAnsi="Arial" w:cs="Arial"/>
          <w:color w:val="000000" w:themeColor="text1"/>
        </w:rPr>
      </w:pPr>
      <w:r w:rsidRPr="002B4949">
        <w:rPr>
          <w:rFonts w:ascii="Arial" w:hAnsi="Arial" w:cs="Arial"/>
          <w:color w:val="000000" w:themeColor="text1"/>
        </w:rPr>
        <w:t xml:space="preserve">World Health Organization (WHO) (2023) </w:t>
      </w:r>
      <w:r w:rsidRPr="002B4949">
        <w:rPr>
          <w:rFonts w:ascii="Arial" w:hAnsi="Arial" w:cs="Arial"/>
          <w:i/>
          <w:color w:val="000000" w:themeColor="text1"/>
        </w:rPr>
        <w:t xml:space="preserve">Multiple Sclerosis. </w:t>
      </w:r>
      <w:r w:rsidRPr="002B4949">
        <w:rPr>
          <w:rFonts w:ascii="Arial" w:hAnsi="Arial" w:cs="Arial"/>
          <w:color w:val="000000" w:themeColor="text1"/>
        </w:rPr>
        <w:t xml:space="preserve">Available at: </w:t>
      </w:r>
      <w:hyperlink r:id="rId49" w:history="1">
        <w:r w:rsidRPr="002B4949">
          <w:rPr>
            <w:rStyle w:val="Hyperlink"/>
            <w:rFonts w:ascii="Arial" w:hAnsi="Arial" w:cs="Arial"/>
            <w:color w:val="000000" w:themeColor="text1"/>
          </w:rPr>
          <w:t>https://www.who.int/news-room/fact-sheets/detail/multiple-sclerosis</w:t>
        </w:r>
      </w:hyperlink>
      <w:r w:rsidRPr="002B4949">
        <w:rPr>
          <w:rFonts w:ascii="Arial" w:hAnsi="Arial" w:cs="Arial"/>
          <w:color w:val="000000" w:themeColor="text1"/>
        </w:rPr>
        <w:t xml:space="preserve"> (Accessed: 12 March 2026)</w:t>
      </w:r>
    </w:p>
    <w:p w14:paraId="531C5746" w14:textId="77777777" w:rsidR="002F6627" w:rsidRPr="002B4949" w:rsidRDefault="002F6627" w:rsidP="00DC37F0">
      <w:pPr>
        <w:spacing w:line="360" w:lineRule="auto"/>
        <w:jc w:val="both"/>
        <w:rPr>
          <w:rFonts w:ascii="Arial" w:hAnsi="Arial" w:cs="Arial"/>
          <w:color w:val="000000" w:themeColor="text1"/>
          <w:shd w:val="clear" w:color="auto" w:fill="FFFFFF"/>
        </w:rPr>
      </w:pPr>
      <w:r w:rsidRPr="002B4949">
        <w:rPr>
          <w:rFonts w:ascii="Arial" w:hAnsi="Arial" w:cs="Arial"/>
          <w:color w:val="000000" w:themeColor="text1"/>
          <w:shd w:val="clear" w:color="auto" w:fill="FFFFFF"/>
        </w:rPr>
        <w:t>Young, C.A., Rog, D.J., Sharrack, B., Tanasescu, R., Kalra, S., Chhetri, S.K., Wilde, L., Mills, R.J. and Tennant, A. (2024) ‘Physical and psychological aspects of multiple sclerosis: Revisiting the Multiple Sclerosis Impact Scale (MSIS-29)’, </w:t>
      </w:r>
      <w:r w:rsidRPr="002B4949">
        <w:rPr>
          <w:rFonts w:ascii="Arial" w:hAnsi="Arial" w:cs="Arial"/>
          <w:i/>
          <w:iCs/>
          <w:color w:val="000000" w:themeColor="text1"/>
          <w:shd w:val="clear" w:color="auto" w:fill="FFFFFF"/>
        </w:rPr>
        <w:t>Multiple Sclerosis Journal</w:t>
      </w:r>
      <w:r w:rsidRPr="002B4949">
        <w:rPr>
          <w:rFonts w:ascii="Arial" w:hAnsi="Arial" w:cs="Arial"/>
          <w:color w:val="000000" w:themeColor="text1"/>
          <w:shd w:val="clear" w:color="auto" w:fill="FFFFFF"/>
        </w:rPr>
        <w:t>, </w:t>
      </w:r>
      <w:r w:rsidRPr="002B4949">
        <w:rPr>
          <w:rFonts w:ascii="Arial" w:hAnsi="Arial" w:cs="Arial"/>
          <w:i/>
          <w:iCs/>
          <w:color w:val="000000" w:themeColor="text1"/>
          <w:shd w:val="clear" w:color="auto" w:fill="FFFFFF"/>
        </w:rPr>
        <w:t>30</w:t>
      </w:r>
      <w:r w:rsidRPr="002B4949">
        <w:rPr>
          <w:rFonts w:ascii="Arial" w:hAnsi="Arial" w:cs="Arial"/>
          <w:color w:val="000000" w:themeColor="text1"/>
          <w:shd w:val="clear" w:color="auto" w:fill="FFFFFF"/>
        </w:rPr>
        <w:t xml:space="preserve">(13), pp.1630-1641. Available at: </w:t>
      </w:r>
      <w:hyperlink r:id="rId50" w:history="1">
        <w:r w:rsidRPr="002B4949">
          <w:rPr>
            <w:rStyle w:val="Hyperlink"/>
            <w:rFonts w:ascii="Arial" w:hAnsi="Arial" w:cs="Arial"/>
            <w:color w:val="000000" w:themeColor="text1"/>
            <w:shd w:val="clear" w:color="auto" w:fill="FFFFFF"/>
          </w:rPr>
          <w:t>https://journals.sagepub.com/doi/pdf/10.1177/13524585241288393</w:t>
        </w:r>
      </w:hyperlink>
      <w:r w:rsidRPr="002B4949">
        <w:rPr>
          <w:rFonts w:ascii="Arial" w:hAnsi="Arial" w:cs="Arial"/>
          <w:color w:val="000000" w:themeColor="text1"/>
          <w:shd w:val="clear" w:color="auto" w:fill="FFFFFF"/>
        </w:rPr>
        <w:t xml:space="preserve">   </w:t>
      </w:r>
    </w:p>
    <w:p w14:paraId="014CF100" w14:textId="77777777" w:rsidR="002F6627" w:rsidRPr="002B4949" w:rsidRDefault="002F6627" w:rsidP="00384913">
      <w:pPr>
        <w:spacing w:line="360" w:lineRule="auto"/>
        <w:jc w:val="both"/>
        <w:rPr>
          <w:rFonts w:ascii="Arial" w:hAnsi="Arial" w:cs="Arial"/>
          <w:color w:val="000000" w:themeColor="text1"/>
          <w:shd w:val="clear" w:color="auto" w:fill="FFFFFF"/>
        </w:rPr>
      </w:pPr>
      <w:r w:rsidRPr="002B4949">
        <w:rPr>
          <w:rFonts w:ascii="Arial" w:hAnsi="Arial" w:cs="Arial"/>
          <w:color w:val="000000" w:themeColor="text1"/>
          <w:shd w:val="clear" w:color="auto" w:fill="FFFFFF"/>
        </w:rPr>
        <w:t>Zaratin, P., Samadzadeh, S., Seferoğlu, M., Ricigliano, V., dos Santos Silva, J., Tunc, A., Brichetto, G., Coetzee, T., Helme, A., Khan, U. and McBurney, R. (2024) ‘The global patient-reported outcomes for multiple sclerosis initiative: bridging the gap between clinical research and care–updates at the 2023 plenary event’, </w:t>
      </w:r>
      <w:r w:rsidRPr="002B4949">
        <w:rPr>
          <w:rFonts w:ascii="Arial" w:hAnsi="Arial" w:cs="Arial"/>
          <w:i/>
          <w:iCs/>
          <w:color w:val="000000" w:themeColor="text1"/>
          <w:shd w:val="clear" w:color="auto" w:fill="FFFFFF"/>
        </w:rPr>
        <w:t>Frontiers in neurology</w:t>
      </w:r>
      <w:r w:rsidRPr="002B4949">
        <w:rPr>
          <w:rFonts w:ascii="Arial" w:hAnsi="Arial" w:cs="Arial"/>
          <w:color w:val="000000" w:themeColor="text1"/>
          <w:shd w:val="clear" w:color="auto" w:fill="FFFFFF"/>
        </w:rPr>
        <w:t>, </w:t>
      </w:r>
      <w:r w:rsidRPr="002B4949">
        <w:rPr>
          <w:rFonts w:ascii="Arial" w:hAnsi="Arial" w:cs="Arial"/>
          <w:i/>
          <w:iCs/>
          <w:color w:val="000000" w:themeColor="text1"/>
          <w:shd w:val="clear" w:color="auto" w:fill="FFFFFF"/>
        </w:rPr>
        <w:t>15</w:t>
      </w:r>
      <w:r w:rsidRPr="002B4949">
        <w:rPr>
          <w:rFonts w:ascii="Arial" w:hAnsi="Arial" w:cs="Arial"/>
          <w:color w:val="000000" w:themeColor="text1"/>
          <w:shd w:val="clear" w:color="auto" w:fill="FFFFFF"/>
        </w:rPr>
        <w:t xml:space="preserve">, pp. 1-16. Available at: </w:t>
      </w:r>
      <w:hyperlink r:id="rId51" w:history="1">
        <w:r w:rsidRPr="002B4949">
          <w:rPr>
            <w:rStyle w:val="Hyperlink"/>
            <w:rFonts w:ascii="Arial" w:hAnsi="Arial" w:cs="Arial"/>
            <w:color w:val="000000" w:themeColor="text1"/>
            <w:shd w:val="clear" w:color="auto" w:fill="FFFFFF"/>
          </w:rPr>
          <w:t>https://www.frontiersin.org/journals/neurology/articles/10.3389/fneur.2024.1407257/full</w:t>
        </w:r>
      </w:hyperlink>
      <w:r w:rsidRPr="002B4949">
        <w:rPr>
          <w:rFonts w:ascii="Arial" w:hAnsi="Arial" w:cs="Arial"/>
          <w:color w:val="000000" w:themeColor="text1"/>
          <w:shd w:val="clear" w:color="auto" w:fill="FFFFFF"/>
        </w:rPr>
        <w:t xml:space="preserve">   </w:t>
      </w:r>
    </w:p>
    <w:p w14:paraId="1C9F1AA0" w14:textId="77777777" w:rsidR="002F6627" w:rsidRPr="002B4949" w:rsidRDefault="002F6627" w:rsidP="002F6627">
      <w:pPr>
        <w:spacing w:line="360" w:lineRule="auto"/>
        <w:jc w:val="both"/>
        <w:rPr>
          <w:rFonts w:ascii="Arial" w:hAnsi="Arial" w:cs="Arial"/>
          <w:color w:val="000000" w:themeColor="text1"/>
          <w:shd w:val="clear" w:color="auto" w:fill="FFFFFF"/>
        </w:rPr>
      </w:pPr>
    </w:p>
    <w:p w14:paraId="0FDBA2A6" w14:textId="77777777" w:rsidR="002F6627" w:rsidRPr="002B4949" w:rsidRDefault="002F6627" w:rsidP="002F6627">
      <w:pPr>
        <w:spacing w:line="360" w:lineRule="auto"/>
        <w:jc w:val="both"/>
        <w:rPr>
          <w:rFonts w:ascii="Arial" w:hAnsi="Arial" w:cs="Arial"/>
          <w:color w:val="000000" w:themeColor="text1"/>
        </w:rPr>
      </w:pPr>
    </w:p>
    <w:p w14:paraId="3C86D218" w14:textId="77777777" w:rsidR="002F6627" w:rsidRPr="002B4949" w:rsidRDefault="002F6627" w:rsidP="00384913">
      <w:pPr>
        <w:spacing w:line="360" w:lineRule="auto"/>
        <w:jc w:val="both"/>
        <w:rPr>
          <w:rFonts w:ascii="Arial" w:hAnsi="Arial" w:cs="Arial"/>
          <w:color w:val="000000" w:themeColor="text1"/>
          <w:shd w:val="clear" w:color="auto" w:fill="FFFFFF"/>
        </w:rPr>
      </w:pPr>
    </w:p>
    <w:sectPr w:rsidR="002F6627" w:rsidRPr="002B4949" w:rsidSect="00045B05">
      <w:footerReference w:type="default" r:id="rId52"/>
      <w:pgSz w:w="8419" w:h="11906" w:orient="landscape" w:code="9"/>
      <w:pgMar w:top="1440" w:right="1440" w:bottom="1440" w:left="1440" w:header="709" w:footer="709" w:gutter="737"/>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3834E9" w14:textId="77777777" w:rsidR="00BF125D" w:rsidRDefault="00BF125D">
      <w:pPr>
        <w:spacing w:after="0" w:line="240" w:lineRule="auto"/>
      </w:pPr>
      <w:r>
        <w:separator/>
      </w:r>
    </w:p>
  </w:endnote>
  <w:endnote w:type="continuationSeparator" w:id="0">
    <w:p w14:paraId="7DBF0206" w14:textId="77777777" w:rsidR="00BF125D" w:rsidRDefault="00BF12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7853789"/>
      <w:docPartObj>
        <w:docPartGallery w:val="Page Numbers (Bottom of Page)"/>
        <w:docPartUnique/>
      </w:docPartObj>
    </w:sdtPr>
    <w:sdtEndPr>
      <w:rPr>
        <w:rFonts w:ascii="Times New Roman" w:hAnsi="Times New Roman" w:cs="Times New Roman"/>
        <w:noProof/>
        <w:sz w:val="20"/>
        <w:szCs w:val="20"/>
      </w:rPr>
    </w:sdtEndPr>
    <w:sdtContent>
      <w:p w14:paraId="35FE5195" w14:textId="77777777" w:rsidR="0054320F" w:rsidRPr="001E7821" w:rsidRDefault="00691B7E">
        <w:pPr>
          <w:pStyle w:val="Footer"/>
          <w:jc w:val="right"/>
          <w:rPr>
            <w:rFonts w:ascii="Times New Roman" w:hAnsi="Times New Roman" w:cs="Times New Roman"/>
            <w:sz w:val="20"/>
            <w:szCs w:val="20"/>
          </w:rPr>
        </w:pPr>
        <w:r w:rsidRPr="001E7821">
          <w:rPr>
            <w:rFonts w:ascii="Times New Roman" w:hAnsi="Times New Roman" w:cs="Times New Roman"/>
            <w:sz w:val="20"/>
            <w:szCs w:val="20"/>
          </w:rPr>
          <w:fldChar w:fldCharType="begin"/>
        </w:r>
        <w:r w:rsidRPr="001E7821">
          <w:rPr>
            <w:rFonts w:ascii="Times New Roman" w:hAnsi="Times New Roman" w:cs="Times New Roman"/>
            <w:sz w:val="20"/>
            <w:szCs w:val="20"/>
          </w:rPr>
          <w:instrText xml:space="preserve"> PAGE   \* MERGEFORMAT </w:instrText>
        </w:r>
        <w:r w:rsidRPr="001E7821">
          <w:rPr>
            <w:rFonts w:ascii="Times New Roman" w:hAnsi="Times New Roman" w:cs="Times New Roman"/>
            <w:sz w:val="20"/>
            <w:szCs w:val="20"/>
          </w:rPr>
          <w:fldChar w:fldCharType="separate"/>
        </w:r>
        <w:r w:rsidR="002B4949">
          <w:rPr>
            <w:rFonts w:ascii="Times New Roman" w:hAnsi="Times New Roman" w:cs="Times New Roman"/>
            <w:noProof/>
            <w:sz w:val="20"/>
            <w:szCs w:val="20"/>
          </w:rPr>
          <w:t>28</w:t>
        </w:r>
        <w:r w:rsidRPr="001E7821">
          <w:rPr>
            <w:rFonts w:ascii="Times New Roman" w:hAnsi="Times New Roman" w:cs="Times New Roman"/>
            <w:noProof/>
            <w:sz w:val="20"/>
            <w:szCs w:val="20"/>
          </w:rPr>
          <w:fldChar w:fldCharType="end"/>
        </w:r>
      </w:p>
    </w:sdtContent>
  </w:sdt>
  <w:p w14:paraId="788C82C3" w14:textId="77777777" w:rsidR="0054320F" w:rsidRDefault="005432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A230B5" w14:textId="77777777" w:rsidR="00BF125D" w:rsidRDefault="00BF125D">
      <w:pPr>
        <w:spacing w:after="0" w:line="240" w:lineRule="auto"/>
      </w:pPr>
      <w:r>
        <w:separator/>
      </w:r>
    </w:p>
  </w:footnote>
  <w:footnote w:type="continuationSeparator" w:id="0">
    <w:p w14:paraId="48CE0DBA" w14:textId="77777777" w:rsidR="00BF125D" w:rsidRDefault="00BF125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bookFoldPrint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61B5"/>
    <w:rsid w:val="000123D0"/>
    <w:rsid w:val="00013368"/>
    <w:rsid w:val="000247AB"/>
    <w:rsid w:val="00032E6A"/>
    <w:rsid w:val="00045B05"/>
    <w:rsid w:val="00045EDA"/>
    <w:rsid w:val="0004672B"/>
    <w:rsid w:val="000542CA"/>
    <w:rsid w:val="000612B0"/>
    <w:rsid w:val="00073AD7"/>
    <w:rsid w:val="000742D1"/>
    <w:rsid w:val="00094649"/>
    <w:rsid w:val="000A35BF"/>
    <w:rsid w:val="000B6DFE"/>
    <w:rsid w:val="000C5D58"/>
    <w:rsid w:val="000D2A60"/>
    <w:rsid w:val="001009C2"/>
    <w:rsid w:val="00103D75"/>
    <w:rsid w:val="00107222"/>
    <w:rsid w:val="001133E9"/>
    <w:rsid w:val="00125D2A"/>
    <w:rsid w:val="00171E4A"/>
    <w:rsid w:val="0018370C"/>
    <w:rsid w:val="00197B60"/>
    <w:rsid w:val="001C3D74"/>
    <w:rsid w:val="001E7821"/>
    <w:rsid w:val="001F4215"/>
    <w:rsid w:val="00201E38"/>
    <w:rsid w:val="002043E3"/>
    <w:rsid w:val="00220B84"/>
    <w:rsid w:val="0024246F"/>
    <w:rsid w:val="002900AA"/>
    <w:rsid w:val="00293A6A"/>
    <w:rsid w:val="00297B56"/>
    <w:rsid w:val="002B4949"/>
    <w:rsid w:val="002C1E53"/>
    <w:rsid w:val="002C42EE"/>
    <w:rsid w:val="002F2E6A"/>
    <w:rsid w:val="002F6627"/>
    <w:rsid w:val="00305695"/>
    <w:rsid w:val="0031328E"/>
    <w:rsid w:val="00325C0A"/>
    <w:rsid w:val="003373A6"/>
    <w:rsid w:val="00367231"/>
    <w:rsid w:val="00370B1D"/>
    <w:rsid w:val="003718B2"/>
    <w:rsid w:val="00373F19"/>
    <w:rsid w:val="00384913"/>
    <w:rsid w:val="00391A65"/>
    <w:rsid w:val="003A0E1D"/>
    <w:rsid w:val="003F0A5C"/>
    <w:rsid w:val="003F1767"/>
    <w:rsid w:val="0042415D"/>
    <w:rsid w:val="00425E37"/>
    <w:rsid w:val="0043310C"/>
    <w:rsid w:val="00442314"/>
    <w:rsid w:val="004514F4"/>
    <w:rsid w:val="0045513C"/>
    <w:rsid w:val="004662C1"/>
    <w:rsid w:val="00467794"/>
    <w:rsid w:val="00467950"/>
    <w:rsid w:val="004B5D7C"/>
    <w:rsid w:val="004C2404"/>
    <w:rsid w:val="004C5D88"/>
    <w:rsid w:val="004D41D2"/>
    <w:rsid w:val="00503018"/>
    <w:rsid w:val="0050716D"/>
    <w:rsid w:val="00513236"/>
    <w:rsid w:val="00514C52"/>
    <w:rsid w:val="00517387"/>
    <w:rsid w:val="00517674"/>
    <w:rsid w:val="0053401D"/>
    <w:rsid w:val="00536C2C"/>
    <w:rsid w:val="0054320F"/>
    <w:rsid w:val="005567B3"/>
    <w:rsid w:val="00583032"/>
    <w:rsid w:val="00594F2E"/>
    <w:rsid w:val="005A453C"/>
    <w:rsid w:val="005B15E8"/>
    <w:rsid w:val="005B4C9F"/>
    <w:rsid w:val="005B6641"/>
    <w:rsid w:val="005B6B1F"/>
    <w:rsid w:val="005C1706"/>
    <w:rsid w:val="005C2F61"/>
    <w:rsid w:val="005D5F80"/>
    <w:rsid w:val="005D7964"/>
    <w:rsid w:val="005E23A3"/>
    <w:rsid w:val="005F14D1"/>
    <w:rsid w:val="006069B6"/>
    <w:rsid w:val="00616F6F"/>
    <w:rsid w:val="006304D1"/>
    <w:rsid w:val="00633FFF"/>
    <w:rsid w:val="0063468F"/>
    <w:rsid w:val="00640D07"/>
    <w:rsid w:val="00654546"/>
    <w:rsid w:val="006607B0"/>
    <w:rsid w:val="006611CE"/>
    <w:rsid w:val="0068035A"/>
    <w:rsid w:val="006817E9"/>
    <w:rsid w:val="00691B7E"/>
    <w:rsid w:val="006A33BF"/>
    <w:rsid w:val="006A608E"/>
    <w:rsid w:val="006A61B5"/>
    <w:rsid w:val="006D3BCC"/>
    <w:rsid w:val="006E0C5D"/>
    <w:rsid w:val="006E495D"/>
    <w:rsid w:val="006F2B6B"/>
    <w:rsid w:val="007039EF"/>
    <w:rsid w:val="00716AA1"/>
    <w:rsid w:val="0073244A"/>
    <w:rsid w:val="0074398C"/>
    <w:rsid w:val="007473EE"/>
    <w:rsid w:val="0075438C"/>
    <w:rsid w:val="00776BC5"/>
    <w:rsid w:val="007952CB"/>
    <w:rsid w:val="007D1471"/>
    <w:rsid w:val="007D288B"/>
    <w:rsid w:val="007F3A50"/>
    <w:rsid w:val="00832D7E"/>
    <w:rsid w:val="00842C40"/>
    <w:rsid w:val="00882E92"/>
    <w:rsid w:val="008C3B68"/>
    <w:rsid w:val="008E58CF"/>
    <w:rsid w:val="008F6165"/>
    <w:rsid w:val="00900C20"/>
    <w:rsid w:val="00901918"/>
    <w:rsid w:val="0091139A"/>
    <w:rsid w:val="00914CA2"/>
    <w:rsid w:val="0092188A"/>
    <w:rsid w:val="00966C73"/>
    <w:rsid w:val="00995C0D"/>
    <w:rsid w:val="00A1593A"/>
    <w:rsid w:val="00A443E0"/>
    <w:rsid w:val="00A63885"/>
    <w:rsid w:val="00A779B7"/>
    <w:rsid w:val="00A802DD"/>
    <w:rsid w:val="00AB3B54"/>
    <w:rsid w:val="00AB61BE"/>
    <w:rsid w:val="00B05085"/>
    <w:rsid w:val="00B175EB"/>
    <w:rsid w:val="00B62569"/>
    <w:rsid w:val="00B67B90"/>
    <w:rsid w:val="00BA2BFD"/>
    <w:rsid w:val="00BA7430"/>
    <w:rsid w:val="00BB26E4"/>
    <w:rsid w:val="00BD0579"/>
    <w:rsid w:val="00BD1E19"/>
    <w:rsid w:val="00BE283C"/>
    <w:rsid w:val="00BE644F"/>
    <w:rsid w:val="00BE68D3"/>
    <w:rsid w:val="00BF125D"/>
    <w:rsid w:val="00C02DB1"/>
    <w:rsid w:val="00C2510E"/>
    <w:rsid w:val="00CB745C"/>
    <w:rsid w:val="00CC4EE1"/>
    <w:rsid w:val="00CC72BA"/>
    <w:rsid w:val="00D01E44"/>
    <w:rsid w:val="00D063D3"/>
    <w:rsid w:val="00D11F07"/>
    <w:rsid w:val="00D40220"/>
    <w:rsid w:val="00D407E6"/>
    <w:rsid w:val="00D47B89"/>
    <w:rsid w:val="00D514D7"/>
    <w:rsid w:val="00D5190D"/>
    <w:rsid w:val="00D5631C"/>
    <w:rsid w:val="00D563C6"/>
    <w:rsid w:val="00D62487"/>
    <w:rsid w:val="00DB24A2"/>
    <w:rsid w:val="00DC37F0"/>
    <w:rsid w:val="00DE291C"/>
    <w:rsid w:val="00DF317C"/>
    <w:rsid w:val="00DF436D"/>
    <w:rsid w:val="00E122D6"/>
    <w:rsid w:val="00E1350A"/>
    <w:rsid w:val="00E162C7"/>
    <w:rsid w:val="00E25247"/>
    <w:rsid w:val="00E2723A"/>
    <w:rsid w:val="00E92FFC"/>
    <w:rsid w:val="00EC0277"/>
    <w:rsid w:val="00EF20F2"/>
    <w:rsid w:val="00F30B31"/>
    <w:rsid w:val="00F56A58"/>
    <w:rsid w:val="00F65D42"/>
    <w:rsid w:val="00FD0B48"/>
    <w:rsid w:val="00FF13D5"/>
  </w:rsids>
  <m:mathPr>
    <m:mathFont m:val="Cambria Math"/>
    <m:brkBin m:val="before"/>
    <m:brkBinSub m:val="--"/>
    <m:smallFrac m:val="0"/>
    <m:dispDef/>
    <m:lMargin m:val="0"/>
    <m:rMargin m:val="0"/>
    <m:defJc m:val="centerGroup"/>
    <m:wrapIndent m:val="1440"/>
    <m:intLim m:val="subSup"/>
    <m:naryLim m:val="undOvr"/>
  </m:mathPr>
  <w:themeFontLang w:val="en-IN" w:eastAsia="zh-C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F09B2"/>
  <w15:chartTrackingRefBased/>
  <w15:docId w15:val="{83AAE7A2-3F38-4651-9A0E-D64B02A43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4246F"/>
    <w:pPr>
      <w:keepNext/>
      <w:keepLines/>
      <w:spacing w:before="240" w:after="0" w:line="360" w:lineRule="auto"/>
      <w:jc w:val="both"/>
      <w:outlineLvl w:val="0"/>
    </w:pPr>
    <w:rPr>
      <w:rFonts w:ascii="Arial" w:eastAsiaTheme="majorEastAsia" w:hAnsi="Arial"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78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7821"/>
    <w:rPr>
      <w:lang w:val="en-AU"/>
    </w:rPr>
  </w:style>
  <w:style w:type="paragraph" w:styleId="Footer">
    <w:name w:val="footer"/>
    <w:basedOn w:val="Normal"/>
    <w:link w:val="FooterChar"/>
    <w:uiPriority w:val="99"/>
    <w:unhideWhenUsed/>
    <w:rsid w:val="001E78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7821"/>
    <w:rPr>
      <w:lang w:val="en-AU"/>
    </w:rPr>
  </w:style>
  <w:style w:type="character" w:customStyle="1" w:styleId="Heading1Char">
    <w:name w:val="Heading 1 Char"/>
    <w:basedOn w:val="DefaultParagraphFont"/>
    <w:link w:val="Heading1"/>
    <w:uiPriority w:val="9"/>
    <w:rsid w:val="0024246F"/>
    <w:rPr>
      <w:rFonts w:ascii="Arial" w:eastAsiaTheme="majorEastAsia" w:hAnsi="Arial" w:cstheme="majorBidi"/>
      <w:b/>
      <w:color w:val="000000" w:themeColor="text1"/>
      <w:szCs w:val="32"/>
      <w:lang w:val="en-AU"/>
    </w:rPr>
  </w:style>
  <w:style w:type="character" w:styleId="Hyperlink">
    <w:name w:val="Hyperlink"/>
    <w:basedOn w:val="DefaultParagraphFont"/>
    <w:uiPriority w:val="99"/>
    <w:unhideWhenUsed/>
    <w:rsid w:val="001E7821"/>
    <w:rPr>
      <w:color w:val="0563C1" w:themeColor="hyperlink"/>
      <w:u w:val="single"/>
    </w:rPr>
  </w:style>
  <w:style w:type="paragraph" w:styleId="TOCHeading">
    <w:name w:val="TOC Heading"/>
    <w:basedOn w:val="Heading1"/>
    <w:next w:val="Normal"/>
    <w:uiPriority w:val="39"/>
    <w:unhideWhenUsed/>
    <w:qFormat/>
    <w:rsid w:val="001E7821"/>
    <w:pPr>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1E7821"/>
    <w:pPr>
      <w:spacing w:after="100"/>
    </w:pPr>
  </w:style>
  <w:style w:type="paragraph" w:styleId="NoSpacing">
    <w:name w:val="No Spacing"/>
    <w:uiPriority w:val="1"/>
    <w:qFormat/>
    <w:rsid w:val="0024246F"/>
    <w:pPr>
      <w:spacing w:after="0" w:line="240" w:lineRule="auto"/>
    </w:pPr>
    <w:rPr>
      <w:lang w:val="en-AU"/>
    </w:rPr>
  </w:style>
  <w:style w:type="character" w:styleId="CommentReference">
    <w:name w:val="annotation reference"/>
    <w:basedOn w:val="DefaultParagraphFont"/>
    <w:uiPriority w:val="99"/>
    <w:semiHidden/>
    <w:unhideWhenUsed/>
    <w:rsid w:val="006F2B6B"/>
    <w:rPr>
      <w:sz w:val="16"/>
      <w:szCs w:val="16"/>
    </w:rPr>
  </w:style>
  <w:style w:type="paragraph" w:styleId="CommentText">
    <w:name w:val="annotation text"/>
    <w:basedOn w:val="Normal"/>
    <w:link w:val="CommentTextChar"/>
    <w:uiPriority w:val="99"/>
    <w:semiHidden/>
    <w:unhideWhenUsed/>
    <w:rsid w:val="006F2B6B"/>
    <w:pPr>
      <w:spacing w:line="240" w:lineRule="auto"/>
    </w:pPr>
    <w:rPr>
      <w:sz w:val="20"/>
      <w:szCs w:val="20"/>
    </w:rPr>
  </w:style>
  <w:style w:type="character" w:customStyle="1" w:styleId="CommentTextChar">
    <w:name w:val="Comment Text Char"/>
    <w:basedOn w:val="DefaultParagraphFont"/>
    <w:link w:val="CommentText"/>
    <w:uiPriority w:val="99"/>
    <w:semiHidden/>
    <w:rsid w:val="006F2B6B"/>
    <w:rPr>
      <w:sz w:val="20"/>
      <w:szCs w:val="20"/>
      <w:lang w:val="en-GB"/>
    </w:rPr>
  </w:style>
  <w:style w:type="paragraph" w:styleId="CommentSubject">
    <w:name w:val="annotation subject"/>
    <w:basedOn w:val="CommentText"/>
    <w:next w:val="CommentText"/>
    <w:link w:val="CommentSubjectChar"/>
    <w:uiPriority w:val="99"/>
    <w:semiHidden/>
    <w:unhideWhenUsed/>
    <w:rsid w:val="006F2B6B"/>
    <w:rPr>
      <w:b/>
      <w:bCs/>
    </w:rPr>
  </w:style>
  <w:style w:type="character" w:customStyle="1" w:styleId="CommentSubjectChar">
    <w:name w:val="Comment Subject Char"/>
    <w:basedOn w:val="CommentTextChar"/>
    <w:link w:val="CommentSubject"/>
    <w:uiPriority w:val="99"/>
    <w:semiHidden/>
    <w:rsid w:val="006F2B6B"/>
    <w:rPr>
      <w:b/>
      <w:bCs/>
      <w:sz w:val="20"/>
      <w:szCs w:val="20"/>
      <w:lang w:val="en-GB"/>
    </w:rPr>
  </w:style>
  <w:style w:type="paragraph" w:styleId="NormalWeb">
    <w:name w:val="Normal (Web)"/>
    <w:basedOn w:val="Normal"/>
    <w:uiPriority w:val="99"/>
    <w:semiHidden/>
    <w:unhideWhenUsed/>
    <w:rsid w:val="006F2B6B"/>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4677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7794"/>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hyperlink" Target="https://onlinelibrary.wiley.com/doi/pdf/10.1155/2022/2357785" TargetMode="External"/><Relationship Id="rId39" Type="http://schemas.openxmlformats.org/officeDocument/2006/relationships/hyperlink" Target="https://ms-uk.org/news/number-of-people-living-with-ms-in-uk-increases/" TargetMode="External"/><Relationship Id="rId21" Type="http://schemas.openxmlformats.org/officeDocument/2006/relationships/diagramData" Target="diagrams/data3.xml"/><Relationship Id="rId34" Type="http://schemas.openxmlformats.org/officeDocument/2006/relationships/hyperlink" Target="https://www.mssociety.org.uk/support-and-community/local-support" TargetMode="External"/><Relationship Id="rId42" Type="http://schemas.openxmlformats.org/officeDocument/2006/relationships/hyperlink" Target="https://www.bbc.com/news/articles/c3rzyyyq238o" TargetMode="External"/><Relationship Id="rId47" Type="http://schemas.openxmlformats.org/officeDocument/2006/relationships/hyperlink" Target="https://pmc.ncbi.nlm.nih.gov/articles/PMC8189778/pdf/MSI2021-8147451.pdf" TargetMode="External"/><Relationship Id="rId50" Type="http://schemas.openxmlformats.org/officeDocument/2006/relationships/hyperlink" Target="https://journals.sagepub.com/doi/pdf/10.1177/13524585241288393"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diagramData" Target="diagrams/data2.xml"/><Relationship Id="rId29" Type="http://schemas.openxmlformats.org/officeDocument/2006/relationships/hyperlink" Target="https://www.sciencedirect.com/science/article/pii/S251466452401083X" TargetMode="External"/><Relationship Id="rId11" Type="http://schemas.openxmlformats.org/officeDocument/2006/relationships/diagramData" Target="diagrams/data1.xml"/><Relationship Id="rId24" Type="http://schemas.openxmlformats.org/officeDocument/2006/relationships/diagramColors" Target="diagrams/colors3.xml"/><Relationship Id="rId32" Type="http://schemas.openxmlformats.org/officeDocument/2006/relationships/hyperlink" Target="https://www.sciencedirect.com/science/article/pii/S2211034822004655" TargetMode="External"/><Relationship Id="rId37" Type="http://schemas.openxmlformats.org/officeDocument/2006/relationships/hyperlink" Target="https://mstrust.org.uk/news/life-changing-mental-health-and-ms" TargetMode="External"/><Relationship Id="rId40" Type="http://schemas.openxmlformats.org/officeDocument/2006/relationships/hyperlink" Target="https://www.nice.org.uk/guidance/ng220" TargetMode="External"/><Relationship Id="rId45" Type="http://schemas.openxmlformats.org/officeDocument/2006/relationships/hyperlink" Target="https://link.springer.com/content/pdf/10.1007/s10067-018-4182-3.pdf" TargetMode="External"/><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19" Type="http://schemas.openxmlformats.org/officeDocument/2006/relationships/diagramColors" Target="diagrams/colors2.xml"/><Relationship Id="rId31" Type="http://schemas.openxmlformats.org/officeDocument/2006/relationships/hyperlink" Target="https://www.gosh.nhs.uk/conditions-and-treatments/medicines-information/medicines-directory/multiple-sclerosis-disease-modifying-drugs-first-line-treatments/" TargetMode="External"/><Relationship Id="rId44" Type="http://schemas.openxmlformats.org/officeDocument/2006/relationships/hyperlink" Target="https://www.sciencedirect.com/science/article/am/pii/S002239992030814X" TargetMode="External"/><Relationship Id="rId52"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diagramColors" Target="diagrams/colors1.xml"/><Relationship Id="rId22" Type="http://schemas.openxmlformats.org/officeDocument/2006/relationships/diagramLayout" Target="diagrams/layout3.xml"/><Relationship Id="rId27" Type="http://schemas.openxmlformats.org/officeDocument/2006/relationships/hyperlink" Target="https://www.nature.com/articles/s41392-025-02415-4.pdf" TargetMode="External"/><Relationship Id="rId30" Type="http://schemas.openxmlformats.org/officeDocument/2006/relationships/hyperlink" Target="https://pmc.ncbi.nlm.nih.gov/articles/PMC5156319/pdf/nihms824972.pdf" TargetMode="External"/><Relationship Id="rId35" Type="http://schemas.openxmlformats.org/officeDocument/2006/relationships/hyperlink" Target="https://www.mssociety.org.uk/about-ms/what-is-ms/causes-of-ms" TargetMode="External"/><Relationship Id="rId43" Type="http://schemas.openxmlformats.org/officeDocument/2006/relationships/hyperlink" Target="https://www.researchgate.net/profile/Sofia-Oliver/publication/366322059_The_Effect_of_Sunlight_Exposure_on_Vitamin_D_Status_in_Countries_of_Low_and_High_Latitudes_A_Systematic_Literature_Review/links/6489d4f99bc5e436682f7d96/The-Effect-of-Sunlight-Exposure-on-Vitamin-D-Status-in-Countries-of-Low-and-High-Latitudes-A-Systematic-Literature-Review.pdf?origin=journalDetail&amp;_tp=eyJwYWdlIjoiam91cm5hbERldGFpbCJ9" TargetMode="External"/><Relationship Id="rId48" Type="http://schemas.openxmlformats.org/officeDocument/2006/relationships/hyperlink" Target="https://www.matthewvaracallomd.com/s/Matthew-Varacallo-MD-Evidenced-Based-Medicine-EBM.pdf" TargetMode="External"/><Relationship Id="rId8" Type="http://schemas.openxmlformats.org/officeDocument/2006/relationships/image" Target="media/image2.png"/><Relationship Id="rId51" Type="http://schemas.openxmlformats.org/officeDocument/2006/relationships/hyperlink" Target="https://www.frontiersin.org/journals/neurology/articles/10.3389/fneur.2024.1407257/full" TargetMode="External"/><Relationship Id="rId3"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microsoft.com/office/2007/relationships/diagramDrawing" Target="diagrams/drawing3.xml"/><Relationship Id="rId33" Type="http://schemas.openxmlformats.org/officeDocument/2006/relationships/hyperlink" Target="https://www.mssociety.org.uk/research/news/number-people-living-ms-uk-increases" TargetMode="External"/><Relationship Id="rId38" Type="http://schemas.openxmlformats.org/officeDocument/2006/relationships/hyperlink" Target="https://mstrust.org.uk/news/number-people-living-ms-uk-increases" TargetMode="External"/><Relationship Id="rId46" Type="http://schemas.openxmlformats.org/officeDocument/2006/relationships/hyperlink" Target="https://www.researchgate.net/profile/Cedric-Bohyn/publication/315844914_Corticosteroids_in_the_management_of_acute_multiple_sclerosis_exacerbations/links/5c63014445851582c3e3fe96/Corticosteroids-in-the-management-of-acute-multiple-sclerosis-exacerbations.pdf" TargetMode="External"/><Relationship Id="rId20" Type="http://schemas.microsoft.com/office/2007/relationships/diagramDrawing" Target="diagrams/drawing2.xml"/><Relationship Id="rId41" Type="http://schemas.openxmlformats.org/officeDocument/2006/relationships/hyperlink" Target="https://www.nhs.uk/conditions/multiple-sclerosis/"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5" Type="http://schemas.microsoft.com/office/2007/relationships/diagramDrawing" Target="diagrams/drawing1.xml"/><Relationship Id="rId23" Type="http://schemas.openxmlformats.org/officeDocument/2006/relationships/diagramQuickStyle" Target="diagrams/quickStyle3.xml"/><Relationship Id="rId28" Type="http://schemas.openxmlformats.org/officeDocument/2006/relationships/hyperlink" Target="https://my.clevelandclinic.org/health/diseases/17248-multiple-sclerosis" TargetMode="External"/><Relationship Id="rId36" Type="http://schemas.openxmlformats.org/officeDocument/2006/relationships/hyperlink" Target="https://mstrust.org.uk/information-support/relationships-and-family-life/talking-friends-and-family" TargetMode="External"/><Relationship Id="rId49" Type="http://schemas.openxmlformats.org/officeDocument/2006/relationships/hyperlink" Target="https://www.who.int/news-room/fact-sheets/detail/multiple-sclerosis" TargetMode="External"/></Relationships>
</file>

<file path=word/diagrams/_rels/data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png"/><Relationship Id="rId1" Type="http://schemas.openxmlformats.org/officeDocument/2006/relationships/image" Target="../media/image5.png"/><Relationship Id="rId5" Type="http://schemas.openxmlformats.org/officeDocument/2006/relationships/image" Target="../media/image9.png"/><Relationship Id="rId4" Type="http://schemas.openxmlformats.org/officeDocument/2006/relationships/image" Target="../media/image8.png"/></Relationships>
</file>

<file path=word/diagrams/_rels/drawing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png"/><Relationship Id="rId1" Type="http://schemas.openxmlformats.org/officeDocument/2006/relationships/image" Target="../media/image5.png"/><Relationship Id="rId5" Type="http://schemas.openxmlformats.org/officeDocument/2006/relationships/image" Target="../media/image9.png"/><Relationship Id="rId4" Type="http://schemas.openxmlformats.org/officeDocument/2006/relationships/image" Target="../media/image8.png"/></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6_4">
  <dgm:title val=""/>
  <dgm:desc val=""/>
  <dgm:catLst>
    <dgm:cat type="accent6" pri="11400"/>
  </dgm:catLst>
  <dgm:styleLbl name="node0">
    <dgm:fillClrLst meth="cycle">
      <a:schemeClr val="accent6">
        <a:shade val="60000"/>
      </a:schemeClr>
    </dgm:fillClrLst>
    <dgm:linClrLst meth="repeat">
      <a:schemeClr val="lt1"/>
    </dgm:linClrLst>
    <dgm:effectClrLst/>
    <dgm:txLinClrLst/>
    <dgm:txFillClrLst/>
    <dgm:txEffectClrLst/>
  </dgm:styleLbl>
  <dgm:styleLbl name="alignNode1">
    <dgm:fillClrLst meth="cycle">
      <a:schemeClr val="accent6">
        <a:shade val="50000"/>
      </a:schemeClr>
      <a:schemeClr val="accent6">
        <a:tint val="55000"/>
      </a:schemeClr>
    </dgm:fillClrLst>
    <dgm:linClrLst meth="cycle">
      <a:schemeClr val="accent6">
        <a:shade val="50000"/>
      </a:schemeClr>
      <a:schemeClr val="accent6">
        <a:tint val="55000"/>
      </a:schemeClr>
    </dgm:linClrLst>
    <dgm:effectClrLst/>
    <dgm:txLinClrLst/>
    <dgm:txFillClrLst/>
    <dgm:txEffectClrLst/>
  </dgm:styleLbl>
  <dgm:styleLbl name="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ln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vennNode1">
    <dgm:fillClrLst meth="cycle">
      <a:schemeClr val="accent6">
        <a:shade val="80000"/>
        <a:alpha val="50000"/>
      </a:schemeClr>
      <a:schemeClr val="accent6">
        <a:tint val="50000"/>
        <a:alpha val="50000"/>
      </a:schemeClr>
    </dgm:fillClrLst>
    <dgm:linClrLst meth="repeat">
      <a:schemeClr val="lt1"/>
    </dgm:linClrLst>
    <dgm:effectClrLst/>
    <dgm:txLinClrLst/>
    <dgm:txFillClrLst/>
    <dgm:txEffectClrLst/>
  </dgm:styleLbl>
  <dgm:styleLbl name="node2">
    <dgm:fillClrLst>
      <a:schemeClr val="accent6">
        <a:shade val="80000"/>
      </a:schemeClr>
    </dgm:fillClrLst>
    <dgm:linClrLst meth="repeat">
      <a:schemeClr val="lt1"/>
    </dgm:linClrLst>
    <dgm:effectClrLst/>
    <dgm:txLinClrLst/>
    <dgm:txFillClrLst/>
    <dgm:txEffectClrLst/>
  </dgm:styleLbl>
  <dgm:styleLbl name="node3">
    <dgm:fillClrLst>
      <a:schemeClr val="accent6">
        <a:tint val="99000"/>
      </a:schemeClr>
    </dgm:fillClrLst>
    <dgm:linClrLst meth="repeat">
      <a:schemeClr val="lt1"/>
    </dgm:linClrLst>
    <dgm:effectClrLst/>
    <dgm:txLinClrLst/>
    <dgm:txFillClrLst/>
    <dgm:txEffectClrLst/>
  </dgm:styleLbl>
  <dgm:styleLbl name="node4">
    <dgm:fillClrLst>
      <a:schemeClr val="accent6">
        <a:tint val="70000"/>
      </a:schemeClr>
    </dgm:fillClrLst>
    <dgm:linClrLst meth="repeat">
      <a:schemeClr val="lt1"/>
    </dgm:linClrLst>
    <dgm:effectClrLst/>
    <dgm:txLinClrLst/>
    <dgm:txFillClrLst/>
    <dgm:txEffectClrLst/>
  </dgm:styleLbl>
  <dgm:styleLbl name="f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f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b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sibTrans1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shade val="80000"/>
      </a:schemeClr>
    </dgm:fillClrLst>
    <dgm:linClrLst meth="repeat">
      <a:schemeClr val="lt1"/>
    </dgm:linClrLst>
    <dgm:effectClrLst/>
    <dgm:txLinClrLst/>
    <dgm:txFillClrLst/>
    <dgm:txEffectClrLst/>
  </dgm:styleLbl>
  <dgm:styleLbl name="asst1">
    <dgm:fillClrLst meth="repeat">
      <a:schemeClr val="accent6">
        <a:shade val="80000"/>
      </a:schemeClr>
    </dgm:fillClrLst>
    <dgm:linClrLst meth="repeat">
      <a:schemeClr val="lt1"/>
    </dgm:linClrLst>
    <dgm:effectClrLst/>
    <dgm:txLinClrLst/>
    <dgm:txFillClrLst/>
    <dgm:txEffectClrLst/>
  </dgm:styleLbl>
  <dgm:styleLbl name="asst2">
    <dgm:fillClrLst>
      <a:schemeClr val="accent6">
        <a:tint val="90000"/>
      </a:schemeClr>
    </dgm:fillClrLst>
    <dgm:linClrLst meth="repeat">
      <a:schemeClr val="lt1"/>
    </dgm:linClrLst>
    <dgm:effectClrLst/>
    <dgm:txLinClrLst/>
    <dgm:txFillClrLst/>
    <dgm:txEffectClrLst/>
  </dgm:styleLbl>
  <dgm:styleLbl name="asst3">
    <dgm:fillClrLst>
      <a:schemeClr val="accent6">
        <a:tint val="70000"/>
      </a:schemeClr>
    </dgm:fillClrLst>
    <dgm:linClrLst meth="repeat">
      <a:schemeClr val="lt1"/>
    </dgm:linClrLst>
    <dgm:effectClrLst/>
    <dgm:txLinClrLst/>
    <dgm:txFillClrLst/>
    <dgm:txEffectClrLst/>
  </dgm:styleLbl>
  <dgm:styleLbl name="asst4">
    <dgm:fillClrLst>
      <a:schemeClr val="accent6">
        <a:tint val="50000"/>
      </a:schemeClr>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align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bgAccFollowNode1">
    <dgm:fillClrLst meth="repeat">
      <a:schemeClr val="accent6">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55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A1BD1E7-068B-4441-8629-26F695238355}" type="doc">
      <dgm:prSet loTypeId="urn:microsoft.com/office/officeart/2008/layout/PictureStrips#1" loCatId="list" qsTypeId="urn:microsoft.com/office/officeart/2005/8/quickstyle/3d3" qsCatId="3D" csTypeId="urn:microsoft.com/office/officeart/2005/8/colors/accent1_1" csCatId="accent1" phldr="1"/>
      <dgm:spPr/>
      <dgm:t>
        <a:bodyPr/>
        <a:lstStyle/>
        <a:p>
          <a:endParaRPr lang="en-IN"/>
        </a:p>
      </dgm:t>
    </dgm:pt>
    <dgm:pt modelId="{181002AE-7DED-4DCD-B372-978D7FA6B672}">
      <dgm:prSet phldrT="[Text]" custT="1"/>
      <dgm:spPr/>
      <dgm:t>
        <a:bodyPr/>
        <a:lstStyle/>
        <a:p>
          <a:r>
            <a:rPr lang="en-IN" sz="900">
              <a:latin typeface="Times New Roman" panose="02020603050405020304" pitchFamily="18" charset="0"/>
              <a:cs typeface="Times New Roman" panose="02020603050405020304" pitchFamily="18" charset="0"/>
            </a:rPr>
            <a:t>Vitamin D deficiency due to lack of sunlight exposure</a:t>
          </a:r>
        </a:p>
      </dgm:t>
    </dgm:pt>
    <dgm:pt modelId="{C674E30F-B974-48F9-AAA6-4ADB95E96573}" type="parTrans" cxnId="{857CFB55-842F-4AEE-9AB8-CC8573F1A4E3}">
      <dgm:prSet/>
      <dgm:spPr/>
      <dgm:t>
        <a:bodyPr/>
        <a:lstStyle/>
        <a:p>
          <a:endParaRPr lang="en-IN"/>
        </a:p>
      </dgm:t>
    </dgm:pt>
    <dgm:pt modelId="{AC72698B-47F3-49F5-84D3-34965EF4099E}" type="sibTrans" cxnId="{857CFB55-842F-4AEE-9AB8-CC8573F1A4E3}">
      <dgm:prSet/>
      <dgm:spPr/>
      <dgm:t>
        <a:bodyPr/>
        <a:lstStyle/>
        <a:p>
          <a:endParaRPr lang="en-IN"/>
        </a:p>
      </dgm:t>
    </dgm:pt>
    <dgm:pt modelId="{C6B07B42-9E78-47CA-99B4-DFC665919224}">
      <dgm:prSet phldrT="[Text]" custT="1"/>
      <dgm:spPr/>
      <dgm:t>
        <a:bodyPr/>
        <a:lstStyle/>
        <a:p>
          <a:r>
            <a:rPr lang="en-AU" sz="900" b="0">
              <a:latin typeface="Times New Roman" panose="02020603050405020304" pitchFamily="18" charset="0"/>
              <a:cs typeface="Times New Roman" panose="02020603050405020304" pitchFamily="18" charset="0"/>
            </a:rPr>
            <a:t>Epstein-Barr virus infection </a:t>
          </a:r>
          <a:endParaRPr lang="en-IN" sz="900" b="0">
            <a:latin typeface="Times New Roman" panose="02020603050405020304" pitchFamily="18" charset="0"/>
            <a:cs typeface="Times New Roman" panose="02020603050405020304" pitchFamily="18" charset="0"/>
          </a:endParaRPr>
        </a:p>
      </dgm:t>
    </dgm:pt>
    <dgm:pt modelId="{F34D105C-8ED8-4D63-B52F-72FE550F7087}" type="parTrans" cxnId="{F0DCB0CB-27F3-4FA4-B9EF-825A287CDBE8}">
      <dgm:prSet/>
      <dgm:spPr/>
      <dgm:t>
        <a:bodyPr/>
        <a:lstStyle/>
        <a:p>
          <a:endParaRPr lang="en-IN"/>
        </a:p>
      </dgm:t>
    </dgm:pt>
    <dgm:pt modelId="{7EE672AB-AAC1-4737-9D7E-BD029881AB98}" type="sibTrans" cxnId="{F0DCB0CB-27F3-4FA4-B9EF-825A287CDBE8}">
      <dgm:prSet/>
      <dgm:spPr/>
      <dgm:t>
        <a:bodyPr/>
        <a:lstStyle/>
        <a:p>
          <a:endParaRPr lang="en-IN"/>
        </a:p>
      </dgm:t>
    </dgm:pt>
    <dgm:pt modelId="{219BEE97-03BB-4072-A2E3-156E0EB7CE37}">
      <dgm:prSet phldrT="[Text]" custT="1"/>
      <dgm:spPr/>
      <dgm:t>
        <a:bodyPr/>
        <a:lstStyle/>
        <a:p>
          <a:r>
            <a:rPr lang="en-IN" sz="900">
              <a:latin typeface="Times New Roman" panose="02020603050405020304" pitchFamily="18" charset="0"/>
              <a:cs typeface="Times New Roman" panose="02020603050405020304" pitchFamily="18" charset="0"/>
            </a:rPr>
            <a:t>Genetic abnormalities in the adaptive arm of the immune system</a:t>
          </a:r>
        </a:p>
      </dgm:t>
    </dgm:pt>
    <dgm:pt modelId="{FB891FAF-A601-4264-8EAE-7D925DDC74EA}" type="parTrans" cxnId="{4CECEF69-B50E-4341-99F2-A653F4D2C310}">
      <dgm:prSet/>
      <dgm:spPr/>
      <dgm:t>
        <a:bodyPr/>
        <a:lstStyle/>
        <a:p>
          <a:endParaRPr lang="en-IN"/>
        </a:p>
      </dgm:t>
    </dgm:pt>
    <dgm:pt modelId="{4735B6EA-B212-44FB-9419-3CE0D4DB8DB8}" type="sibTrans" cxnId="{4CECEF69-B50E-4341-99F2-A653F4D2C310}">
      <dgm:prSet/>
      <dgm:spPr/>
      <dgm:t>
        <a:bodyPr/>
        <a:lstStyle/>
        <a:p>
          <a:endParaRPr lang="en-IN"/>
        </a:p>
      </dgm:t>
    </dgm:pt>
    <dgm:pt modelId="{6D14DD17-438F-4D5F-AC97-C8FC73DDC35F}">
      <dgm:prSet phldrT="[Text]" custT="1"/>
      <dgm:spPr/>
      <dgm:t>
        <a:bodyPr/>
        <a:lstStyle/>
        <a:p>
          <a:r>
            <a:rPr lang="en-IN" sz="900">
              <a:latin typeface="Times New Roman" panose="02020603050405020304" pitchFamily="18" charset="0"/>
              <a:cs typeface="Times New Roman" panose="02020603050405020304" pitchFamily="18" charset="0"/>
            </a:rPr>
            <a:t>Smoking and associated high oxidative stress</a:t>
          </a:r>
        </a:p>
      </dgm:t>
    </dgm:pt>
    <dgm:pt modelId="{06116E34-E82E-4353-9B21-3E70732D9499}" type="parTrans" cxnId="{9E2DA161-5C95-47B2-9A7F-9361F17FC37B}">
      <dgm:prSet/>
      <dgm:spPr/>
      <dgm:t>
        <a:bodyPr/>
        <a:lstStyle/>
        <a:p>
          <a:endParaRPr lang="en-IN"/>
        </a:p>
      </dgm:t>
    </dgm:pt>
    <dgm:pt modelId="{DCC3A856-0C96-418E-AAA8-0078D2431273}" type="sibTrans" cxnId="{9E2DA161-5C95-47B2-9A7F-9361F17FC37B}">
      <dgm:prSet/>
      <dgm:spPr/>
      <dgm:t>
        <a:bodyPr/>
        <a:lstStyle/>
        <a:p>
          <a:endParaRPr lang="en-IN"/>
        </a:p>
      </dgm:t>
    </dgm:pt>
    <dgm:pt modelId="{943FB8ED-D41B-40F6-A5C2-1D6BB3C57F56}">
      <dgm:prSet phldrT="[Text]" custT="1"/>
      <dgm:spPr/>
      <dgm:t>
        <a:bodyPr/>
        <a:lstStyle/>
        <a:p>
          <a:r>
            <a:rPr lang="en-IN" sz="900">
              <a:latin typeface="Times New Roman" panose="02020603050405020304" pitchFamily="18" charset="0"/>
              <a:cs typeface="Times New Roman" panose="02020603050405020304" pitchFamily="18" charset="0"/>
            </a:rPr>
            <a:t>Obesity </a:t>
          </a:r>
        </a:p>
      </dgm:t>
    </dgm:pt>
    <dgm:pt modelId="{6246B3B6-868E-4B3A-9807-D9800C707E31}" type="parTrans" cxnId="{51EA96C4-C5BB-4185-A584-05240F08EFFE}">
      <dgm:prSet/>
      <dgm:spPr/>
      <dgm:t>
        <a:bodyPr/>
        <a:lstStyle/>
        <a:p>
          <a:endParaRPr lang="en-IN"/>
        </a:p>
      </dgm:t>
    </dgm:pt>
    <dgm:pt modelId="{0FBCCDAB-9918-4C69-884D-705C72748811}" type="sibTrans" cxnId="{51EA96C4-C5BB-4185-A584-05240F08EFFE}">
      <dgm:prSet/>
      <dgm:spPr/>
      <dgm:t>
        <a:bodyPr/>
        <a:lstStyle/>
        <a:p>
          <a:endParaRPr lang="en-IN"/>
        </a:p>
      </dgm:t>
    </dgm:pt>
    <dgm:pt modelId="{F7B5C00F-483C-4B84-910F-FF5CA0D1D9B2}" type="pres">
      <dgm:prSet presAssocID="{FA1BD1E7-068B-4441-8629-26F695238355}" presName="Name0" presStyleCnt="0">
        <dgm:presLayoutVars>
          <dgm:dir/>
          <dgm:resizeHandles val="exact"/>
        </dgm:presLayoutVars>
      </dgm:prSet>
      <dgm:spPr/>
    </dgm:pt>
    <dgm:pt modelId="{5975FE37-84BF-48E0-9A54-776E4D966646}" type="pres">
      <dgm:prSet presAssocID="{181002AE-7DED-4DCD-B372-978D7FA6B672}" presName="composite" presStyleCnt="0"/>
      <dgm:spPr/>
    </dgm:pt>
    <dgm:pt modelId="{38FA7A40-70BC-4E92-8EE6-47C975A716B5}" type="pres">
      <dgm:prSet presAssocID="{181002AE-7DED-4DCD-B372-978D7FA6B672}" presName="rect1" presStyleLbl="trAlignAcc1" presStyleIdx="0" presStyleCnt="5" custLinFactNeighborX="-6074" custLinFactNeighborY="-65787">
        <dgm:presLayoutVars>
          <dgm:bulletEnabled val="1"/>
        </dgm:presLayoutVars>
      </dgm:prSet>
      <dgm:spPr/>
    </dgm:pt>
    <dgm:pt modelId="{DF51196D-3CD6-4513-A6D7-038AA2D76F95}" type="pres">
      <dgm:prSet presAssocID="{181002AE-7DED-4DCD-B372-978D7FA6B672}" presName="rect2" presStyleLbl="fgImgPlace1" presStyleIdx="0" presStyleCnt="5" custScaleX="233607" custLinFactX="64467" custLinFactY="-43820" custLinFactNeighborX="100000" custLinFactNeighborY="-100000"/>
      <dgm:spPr>
        <a:blipFill>
          <a:blip xmlns:r="http://schemas.openxmlformats.org/officeDocument/2006/relationships" r:embed="rId1"/>
          <a:stretch>
            <a:fillRect/>
          </a:stretch>
        </a:blipFill>
      </dgm:spPr>
    </dgm:pt>
    <dgm:pt modelId="{E5B5C061-2C62-409A-B1DE-7CB29DF68791}" type="pres">
      <dgm:prSet presAssocID="{AC72698B-47F3-49F5-84D3-34965EF4099E}" presName="sibTrans" presStyleCnt="0"/>
      <dgm:spPr/>
    </dgm:pt>
    <dgm:pt modelId="{D3AE0A7B-AA74-4E0E-9EC0-9E5D84855A20}" type="pres">
      <dgm:prSet presAssocID="{C6B07B42-9E78-47CA-99B4-DFC665919224}" presName="composite" presStyleCnt="0"/>
      <dgm:spPr/>
    </dgm:pt>
    <dgm:pt modelId="{692DF6A3-2902-456D-AF96-F3A62C3BBD74}" type="pres">
      <dgm:prSet presAssocID="{C6B07B42-9E78-47CA-99B4-DFC665919224}" presName="rect1" presStyleLbl="trAlignAcc1" presStyleIdx="1" presStyleCnt="5" custLinFactNeighborX="-7853" custLinFactNeighborY="-62828">
        <dgm:presLayoutVars>
          <dgm:bulletEnabled val="1"/>
        </dgm:presLayoutVars>
      </dgm:prSet>
      <dgm:spPr/>
    </dgm:pt>
    <dgm:pt modelId="{AD28A88C-DD91-4B76-817E-EB42EBB8661E}" type="pres">
      <dgm:prSet presAssocID="{C6B07B42-9E78-47CA-99B4-DFC665919224}" presName="rect2" presStyleLbl="fgImgPlace1" presStyleIdx="1" presStyleCnt="5" custScaleX="209558" custLinFactX="43606" custLinFactY="-45102" custLinFactNeighborX="100000" custLinFactNeighborY="-100000"/>
      <dgm:spPr>
        <a:blipFill>
          <a:blip xmlns:r="http://schemas.openxmlformats.org/officeDocument/2006/relationships" r:embed="rId2"/>
          <a:stretch>
            <a:fillRect/>
          </a:stretch>
        </a:blipFill>
      </dgm:spPr>
    </dgm:pt>
    <dgm:pt modelId="{EDF88CE1-9B09-48D3-89E0-D81074A702CF}" type="pres">
      <dgm:prSet presAssocID="{7EE672AB-AAC1-4737-9D7E-BD029881AB98}" presName="sibTrans" presStyleCnt="0"/>
      <dgm:spPr/>
    </dgm:pt>
    <dgm:pt modelId="{E4E16975-C494-4BD6-ABD3-FA09C3E36693}" type="pres">
      <dgm:prSet presAssocID="{219BEE97-03BB-4072-A2E3-156E0EB7CE37}" presName="composite" presStyleCnt="0"/>
      <dgm:spPr/>
    </dgm:pt>
    <dgm:pt modelId="{D7F3B1AE-D2D7-4157-B95D-F6C61C616609}" type="pres">
      <dgm:prSet presAssocID="{219BEE97-03BB-4072-A2E3-156E0EB7CE37}" presName="rect1" presStyleLbl="trAlignAcc1" presStyleIdx="2" presStyleCnt="5" custLinFactNeighborX="-3927" custLinFactNeighborY="40838">
        <dgm:presLayoutVars>
          <dgm:bulletEnabled val="1"/>
        </dgm:presLayoutVars>
      </dgm:prSet>
      <dgm:spPr/>
    </dgm:pt>
    <dgm:pt modelId="{7EB8F26E-4317-4E09-9AE2-E28F64188FA8}" type="pres">
      <dgm:prSet presAssocID="{219BEE97-03BB-4072-A2E3-156E0EB7CE37}" presName="rect2" presStyleLbl="fgImgPlace1" presStyleIdx="2" presStyleCnt="5" custScaleX="168934" custLinFactX="54825" custLinFactNeighborX="100000" custLinFactNeighborY="-43381"/>
      <dgm:spPr>
        <a:blipFill>
          <a:blip xmlns:r="http://schemas.openxmlformats.org/officeDocument/2006/relationships" r:embed="rId3"/>
          <a:stretch>
            <a:fillRect/>
          </a:stretch>
        </a:blipFill>
      </dgm:spPr>
    </dgm:pt>
    <dgm:pt modelId="{129722E7-0418-40C1-9BD7-254B4A75C5B6}" type="pres">
      <dgm:prSet presAssocID="{4735B6EA-B212-44FB-9419-3CE0D4DB8DB8}" presName="sibTrans" presStyleCnt="0"/>
      <dgm:spPr/>
    </dgm:pt>
    <dgm:pt modelId="{A572F675-D14F-4B3B-AC8D-A892C5D2D81C}" type="pres">
      <dgm:prSet presAssocID="{6D14DD17-438F-4D5F-AC97-C8FC73DDC35F}" presName="composite" presStyleCnt="0"/>
      <dgm:spPr/>
    </dgm:pt>
    <dgm:pt modelId="{AC57A990-7EC4-45BC-B20B-5CFD75C5FDAB}" type="pres">
      <dgm:prSet presAssocID="{6D14DD17-438F-4D5F-AC97-C8FC73DDC35F}" presName="rect1" presStyleLbl="trAlignAcc1" presStyleIdx="3" presStyleCnt="5" custLinFactNeighborX="491" custLinFactNeighborY="40838">
        <dgm:presLayoutVars>
          <dgm:bulletEnabled val="1"/>
        </dgm:presLayoutVars>
      </dgm:prSet>
      <dgm:spPr/>
    </dgm:pt>
    <dgm:pt modelId="{3BEBD643-7F4D-479C-947D-D507DC56F1C6}" type="pres">
      <dgm:prSet presAssocID="{6D14DD17-438F-4D5F-AC97-C8FC73DDC35F}" presName="rect2" presStyleLbl="fgImgPlace1" presStyleIdx="3" presStyleCnt="5" custLinFactX="83995" custLinFactNeighborX="100000" custLinFactNeighborY="-41885"/>
      <dgm:spPr>
        <a:blipFill>
          <a:blip xmlns:r="http://schemas.openxmlformats.org/officeDocument/2006/relationships" r:embed="rId4"/>
          <a:stretch>
            <a:fillRect/>
          </a:stretch>
        </a:blipFill>
      </dgm:spPr>
    </dgm:pt>
    <dgm:pt modelId="{8941C466-0253-4D26-8C2A-7CDE9DC6B8DE}" type="pres">
      <dgm:prSet presAssocID="{DCC3A856-0C96-418E-AAA8-0078D2431273}" presName="sibTrans" presStyleCnt="0"/>
      <dgm:spPr/>
    </dgm:pt>
    <dgm:pt modelId="{B656B7E6-C0AF-4614-866B-4E90B1EB7067}" type="pres">
      <dgm:prSet presAssocID="{943FB8ED-D41B-40F6-A5C2-1D6BB3C57F56}" presName="composite" presStyleCnt="0"/>
      <dgm:spPr/>
    </dgm:pt>
    <dgm:pt modelId="{A734FC3C-0F5E-422F-881F-4AE76F67C2D9}" type="pres">
      <dgm:prSet presAssocID="{943FB8ED-D41B-40F6-A5C2-1D6BB3C57F56}" presName="rect1" presStyleLbl="trAlignAcc1" presStyleIdx="4" presStyleCnt="5" custLinFactY="38220" custLinFactNeighborX="5399" custLinFactNeighborY="100000">
        <dgm:presLayoutVars>
          <dgm:bulletEnabled val="1"/>
        </dgm:presLayoutVars>
      </dgm:prSet>
      <dgm:spPr/>
    </dgm:pt>
    <dgm:pt modelId="{47911949-E8F8-4325-8E1C-42CA3A4C5591}" type="pres">
      <dgm:prSet presAssocID="{943FB8ED-D41B-40F6-A5C2-1D6BB3C57F56}" presName="rect2" presStyleLbl="fgImgPlace1" presStyleIdx="4" presStyleCnt="5" custScaleX="123967" custLinFactX="100000" custLinFactNeighborX="117653" custLinFactNeighborY="49365"/>
      <dgm:spPr>
        <a:blipFill>
          <a:blip xmlns:r="http://schemas.openxmlformats.org/officeDocument/2006/relationships" r:embed="rId5"/>
          <a:stretch>
            <a:fillRect/>
          </a:stretch>
        </a:blipFill>
      </dgm:spPr>
    </dgm:pt>
  </dgm:ptLst>
  <dgm:cxnLst>
    <dgm:cxn modelId="{DE0A5201-E04F-49C6-A9EF-C31B9ECB4EB5}" type="presOf" srcId="{6D14DD17-438F-4D5F-AC97-C8FC73DDC35F}" destId="{AC57A990-7EC4-45BC-B20B-5CFD75C5FDAB}" srcOrd="0" destOrd="0" presId="urn:microsoft.com/office/officeart/2008/layout/PictureStrips#1"/>
    <dgm:cxn modelId="{903C1D0C-2BC4-43B2-82E8-9DCD0B34C6EB}" type="presOf" srcId="{943FB8ED-D41B-40F6-A5C2-1D6BB3C57F56}" destId="{A734FC3C-0F5E-422F-881F-4AE76F67C2D9}" srcOrd="0" destOrd="0" presId="urn:microsoft.com/office/officeart/2008/layout/PictureStrips#1"/>
    <dgm:cxn modelId="{78E91636-909C-4882-8316-410AB8BA6EB1}" type="presOf" srcId="{181002AE-7DED-4DCD-B372-978D7FA6B672}" destId="{38FA7A40-70BC-4E92-8EE6-47C975A716B5}" srcOrd="0" destOrd="0" presId="urn:microsoft.com/office/officeart/2008/layout/PictureStrips#1"/>
    <dgm:cxn modelId="{9E2DA161-5C95-47B2-9A7F-9361F17FC37B}" srcId="{FA1BD1E7-068B-4441-8629-26F695238355}" destId="{6D14DD17-438F-4D5F-AC97-C8FC73DDC35F}" srcOrd="3" destOrd="0" parTransId="{06116E34-E82E-4353-9B21-3E70732D9499}" sibTransId="{DCC3A856-0C96-418E-AAA8-0078D2431273}"/>
    <dgm:cxn modelId="{4CECEF69-B50E-4341-99F2-A653F4D2C310}" srcId="{FA1BD1E7-068B-4441-8629-26F695238355}" destId="{219BEE97-03BB-4072-A2E3-156E0EB7CE37}" srcOrd="2" destOrd="0" parTransId="{FB891FAF-A601-4264-8EAE-7D925DDC74EA}" sibTransId="{4735B6EA-B212-44FB-9419-3CE0D4DB8DB8}"/>
    <dgm:cxn modelId="{857CFB55-842F-4AEE-9AB8-CC8573F1A4E3}" srcId="{FA1BD1E7-068B-4441-8629-26F695238355}" destId="{181002AE-7DED-4DCD-B372-978D7FA6B672}" srcOrd="0" destOrd="0" parTransId="{C674E30F-B974-48F9-AAA6-4ADB95E96573}" sibTransId="{AC72698B-47F3-49F5-84D3-34965EF4099E}"/>
    <dgm:cxn modelId="{8AF0FD83-B2C3-487A-B13E-98AB5E1087FA}" type="presOf" srcId="{FA1BD1E7-068B-4441-8629-26F695238355}" destId="{F7B5C00F-483C-4B84-910F-FF5CA0D1D9B2}" srcOrd="0" destOrd="0" presId="urn:microsoft.com/office/officeart/2008/layout/PictureStrips#1"/>
    <dgm:cxn modelId="{4A087B9D-60F1-4C09-9251-CC7AFD9A7E5A}" type="presOf" srcId="{C6B07B42-9E78-47CA-99B4-DFC665919224}" destId="{692DF6A3-2902-456D-AF96-F3A62C3BBD74}" srcOrd="0" destOrd="0" presId="urn:microsoft.com/office/officeart/2008/layout/PictureStrips#1"/>
    <dgm:cxn modelId="{51EA96C4-C5BB-4185-A584-05240F08EFFE}" srcId="{FA1BD1E7-068B-4441-8629-26F695238355}" destId="{943FB8ED-D41B-40F6-A5C2-1D6BB3C57F56}" srcOrd="4" destOrd="0" parTransId="{6246B3B6-868E-4B3A-9807-D9800C707E31}" sibTransId="{0FBCCDAB-9918-4C69-884D-705C72748811}"/>
    <dgm:cxn modelId="{F0DCB0CB-27F3-4FA4-B9EF-825A287CDBE8}" srcId="{FA1BD1E7-068B-4441-8629-26F695238355}" destId="{C6B07B42-9E78-47CA-99B4-DFC665919224}" srcOrd="1" destOrd="0" parTransId="{F34D105C-8ED8-4D63-B52F-72FE550F7087}" sibTransId="{7EE672AB-AAC1-4737-9D7E-BD029881AB98}"/>
    <dgm:cxn modelId="{BD52FEF7-AD77-4E35-8951-A62F0D25D476}" type="presOf" srcId="{219BEE97-03BB-4072-A2E3-156E0EB7CE37}" destId="{D7F3B1AE-D2D7-4157-B95D-F6C61C616609}" srcOrd="0" destOrd="0" presId="urn:microsoft.com/office/officeart/2008/layout/PictureStrips#1"/>
    <dgm:cxn modelId="{A3A75684-1D2D-454B-BFD7-59D1DE4BEFEE}" type="presParOf" srcId="{F7B5C00F-483C-4B84-910F-FF5CA0D1D9B2}" destId="{5975FE37-84BF-48E0-9A54-776E4D966646}" srcOrd="0" destOrd="0" presId="urn:microsoft.com/office/officeart/2008/layout/PictureStrips#1"/>
    <dgm:cxn modelId="{7B034C93-703E-4B06-82F2-3C9C6BF2893F}" type="presParOf" srcId="{5975FE37-84BF-48E0-9A54-776E4D966646}" destId="{38FA7A40-70BC-4E92-8EE6-47C975A716B5}" srcOrd="0" destOrd="0" presId="urn:microsoft.com/office/officeart/2008/layout/PictureStrips#1"/>
    <dgm:cxn modelId="{315895D5-455D-47CC-B7A0-511F18EFD8D9}" type="presParOf" srcId="{5975FE37-84BF-48E0-9A54-776E4D966646}" destId="{DF51196D-3CD6-4513-A6D7-038AA2D76F95}" srcOrd="1" destOrd="0" presId="urn:microsoft.com/office/officeart/2008/layout/PictureStrips#1"/>
    <dgm:cxn modelId="{77038423-F088-4F41-9AA8-F8BB5FC5E15F}" type="presParOf" srcId="{F7B5C00F-483C-4B84-910F-FF5CA0D1D9B2}" destId="{E5B5C061-2C62-409A-B1DE-7CB29DF68791}" srcOrd="1" destOrd="0" presId="urn:microsoft.com/office/officeart/2008/layout/PictureStrips#1"/>
    <dgm:cxn modelId="{59B1035E-9C85-4622-ADC9-9CF64F2E4CF9}" type="presParOf" srcId="{F7B5C00F-483C-4B84-910F-FF5CA0D1D9B2}" destId="{D3AE0A7B-AA74-4E0E-9EC0-9E5D84855A20}" srcOrd="2" destOrd="0" presId="urn:microsoft.com/office/officeart/2008/layout/PictureStrips#1"/>
    <dgm:cxn modelId="{D8A4C4E4-7437-41B9-B987-C307359BE3B7}" type="presParOf" srcId="{D3AE0A7B-AA74-4E0E-9EC0-9E5D84855A20}" destId="{692DF6A3-2902-456D-AF96-F3A62C3BBD74}" srcOrd="0" destOrd="0" presId="urn:microsoft.com/office/officeart/2008/layout/PictureStrips#1"/>
    <dgm:cxn modelId="{1F60E6B2-9A8A-498E-AD90-605899BB3DF4}" type="presParOf" srcId="{D3AE0A7B-AA74-4E0E-9EC0-9E5D84855A20}" destId="{AD28A88C-DD91-4B76-817E-EB42EBB8661E}" srcOrd="1" destOrd="0" presId="urn:microsoft.com/office/officeart/2008/layout/PictureStrips#1"/>
    <dgm:cxn modelId="{8E7F2B22-7863-4546-8903-64955659AE1B}" type="presParOf" srcId="{F7B5C00F-483C-4B84-910F-FF5CA0D1D9B2}" destId="{EDF88CE1-9B09-48D3-89E0-D81074A702CF}" srcOrd="3" destOrd="0" presId="urn:microsoft.com/office/officeart/2008/layout/PictureStrips#1"/>
    <dgm:cxn modelId="{84E56EB4-B77D-421C-AFC8-61618020B97F}" type="presParOf" srcId="{F7B5C00F-483C-4B84-910F-FF5CA0D1D9B2}" destId="{E4E16975-C494-4BD6-ABD3-FA09C3E36693}" srcOrd="4" destOrd="0" presId="urn:microsoft.com/office/officeart/2008/layout/PictureStrips#1"/>
    <dgm:cxn modelId="{CC075658-BBED-44F6-8C74-54E83CFEA1DF}" type="presParOf" srcId="{E4E16975-C494-4BD6-ABD3-FA09C3E36693}" destId="{D7F3B1AE-D2D7-4157-B95D-F6C61C616609}" srcOrd="0" destOrd="0" presId="urn:microsoft.com/office/officeart/2008/layout/PictureStrips#1"/>
    <dgm:cxn modelId="{E9C5B75E-8F8E-4A06-B27F-3A45A6D813EF}" type="presParOf" srcId="{E4E16975-C494-4BD6-ABD3-FA09C3E36693}" destId="{7EB8F26E-4317-4E09-9AE2-E28F64188FA8}" srcOrd="1" destOrd="0" presId="urn:microsoft.com/office/officeart/2008/layout/PictureStrips#1"/>
    <dgm:cxn modelId="{7598B10F-D827-489E-B938-8637B8080C27}" type="presParOf" srcId="{F7B5C00F-483C-4B84-910F-FF5CA0D1D9B2}" destId="{129722E7-0418-40C1-9BD7-254B4A75C5B6}" srcOrd="5" destOrd="0" presId="urn:microsoft.com/office/officeart/2008/layout/PictureStrips#1"/>
    <dgm:cxn modelId="{AAD51A03-D824-491C-B3EE-35CEC9A5EC9B}" type="presParOf" srcId="{F7B5C00F-483C-4B84-910F-FF5CA0D1D9B2}" destId="{A572F675-D14F-4B3B-AC8D-A892C5D2D81C}" srcOrd="6" destOrd="0" presId="urn:microsoft.com/office/officeart/2008/layout/PictureStrips#1"/>
    <dgm:cxn modelId="{F6883583-7EAC-4832-BB5C-1FA24918F0F8}" type="presParOf" srcId="{A572F675-D14F-4B3B-AC8D-A892C5D2D81C}" destId="{AC57A990-7EC4-45BC-B20B-5CFD75C5FDAB}" srcOrd="0" destOrd="0" presId="urn:microsoft.com/office/officeart/2008/layout/PictureStrips#1"/>
    <dgm:cxn modelId="{D1E53F04-A19E-4200-9C0B-D99D8A7FD81C}" type="presParOf" srcId="{A572F675-D14F-4B3B-AC8D-A892C5D2D81C}" destId="{3BEBD643-7F4D-479C-947D-D507DC56F1C6}" srcOrd="1" destOrd="0" presId="urn:microsoft.com/office/officeart/2008/layout/PictureStrips#1"/>
    <dgm:cxn modelId="{96F5016B-0663-4A91-8BD7-53E4835DC4D0}" type="presParOf" srcId="{F7B5C00F-483C-4B84-910F-FF5CA0D1D9B2}" destId="{8941C466-0253-4D26-8C2A-7CDE9DC6B8DE}" srcOrd="7" destOrd="0" presId="urn:microsoft.com/office/officeart/2008/layout/PictureStrips#1"/>
    <dgm:cxn modelId="{57100E29-A50E-4C6E-B1E6-3804B97B470D}" type="presParOf" srcId="{F7B5C00F-483C-4B84-910F-FF5CA0D1D9B2}" destId="{B656B7E6-C0AF-4614-866B-4E90B1EB7067}" srcOrd="8" destOrd="0" presId="urn:microsoft.com/office/officeart/2008/layout/PictureStrips#1"/>
    <dgm:cxn modelId="{65C5644E-C867-44DF-841E-B2F0CA7AC398}" type="presParOf" srcId="{B656B7E6-C0AF-4614-866B-4E90B1EB7067}" destId="{A734FC3C-0F5E-422F-881F-4AE76F67C2D9}" srcOrd="0" destOrd="0" presId="urn:microsoft.com/office/officeart/2008/layout/PictureStrips#1"/>
    <dgm:cxn modelId="{2775CE7A-3288-4282-8626-9516702AC7EE}" type="presParOf" srcId="{B656B7E6-C0AF-4614-866B-4E90B1EB7067}" destId="{47911949-E8F8-4325-8E1C-42CA3A4C5591}" srcOrd="1" destOrd="0" presId="urn:microsoft.com/office/officeart/2008/layout/PictureStrips#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EF69F8A-7E20-40BD-9AFA-487B749F197C}" type="doc">
      <dgm:prSet loTypeId="urn:microsoft.com/office/officeart/2005/8/layout/pyramid2" loCatId="list" qsTypeId="urn:microsoft.com/office/officeart/2005/8/quickstyle/3d2" qsCatId="3D" csTypeId="urn:microsoft.com/office/officeart/2005/8/colors/accent6_4" csCatId="accent6" phldr="1"/>
      <dgm:spPr/>
      <dgm:t>
        <a:bodyPr/>
        <a:lstStyle/>
        <a:p>
          <a:endParaRPr lang="en-IN"/>
        </a:p>
      </dgm:t>
    </dgm:pt>
    <dgm:pt modelId="{25EA0F3E-5822-4972-A821-60582683F63E}">
      <dgm:prSet phldrT="[Text]" custT="1"/>
      <dgm:spPr/>
      <dgm:t>
        <a:bodyPr/>
        <a:lstStyle/>
        <a:p>
          <a:r>
            <a:rPr lang="en-IN" sz="1100">
              <a:latin typeface="Times New Roman" panose="02020603050405020304" pitchFamily="18" charset="0"/>
              <a:cs typeface="Times New Roman" panose="02020603050405020304" pitchFamily="18" charset="0"/>
            </a:rPr>
            <a:t>Mobility Indoor</a:t>
          </a:r>
        </a:p>
      </dgm:t>
    </dgm:pt>
    <dgm:pt modelId="{F53455A9-7F60-446F-933B-38FF146FDE05}" type="parTrans" cxnId="{EDB4149A-23F1-4C0D-BEC4-B5AF87FAC5F0}">
      <dgm:prSet/>
      <dgm:spPr/>
      <dgm:t>
        <a:bodyPr/>
        <a:lstStyle/>
        <a:p>
          <a:endParaRPr lang="en-IN"/>
        </a:p>
      </dgm:t>
    </dgm:pt>
    <dgm:pt modelId="{A41B6DDA-225D-4B90-95BB-70DCB36829C9}" type="sibTrans" cxnId="{EDB4149A-23F1-4C0D-BEC4-B5AF87FAC5F0}">
      <dgm:prSet/>
      <dgm:spPr/>
      <dgm:t>
        <a:bodyPr/>
        <a:lstStyle/>
        <a:p>
          <a:endParaRPr lang="en-IN"/>
        </a:p>
      </dgm:t>
    </dgm:pt>
    <dgm:pt modelId="{86E2555D-F424-4D2F-90E6-0B4A07F47C73}">
      <dgm:prSet phldrT="[Text]" custT="1"/>
      <dgm:spPr/>
      <dgm:t>
        <a:bodyPr/>
        <a:lstStyle/>
        <a:p>
          <a:r>
            <a:rPr lang="en-IN" sz="1100">
              <a:latin typeface="Times New Roman" panose="02020603050405020304" pitchFamily="18" charset="0"/>
              <a:cs typeface="Times New Roman" panose="02020603050405020304" pitchFamily="18" charset="0"/>
            </a:rPr>
            <a:t>Socal And Leisure Activities </a:t>
          </a:r>
        </a:p>
      </dgm:t>
    </dgm:pt>
    <dgm:pt modelId="{CC6DAE36-70E2-4F2D-B0D0-85342CFE21E2}" type="parTrans" cxnId="{CA167586-8DE1-4F61-BD5B-42B5F34DDBE0}">
      <dgm:prSet/>
      <dgm:spPr/>
      <dgm:t>
        <a:bodyPr/>
        <a:lstStyle/>
        <a:p>
          <a:endParaRPr lang="en-IN"/>
        </a:p>
      </dgm:t>
    </dgm:pt>
    <dgm:pt modelId="{9E777B69-EC07-4B75-BB8D-777D3E8B08A0}" type="sibTrans" cxnId="{CA167586-8DE1-4F61-BD5B-42B5F34DDBE0}">
      <dgm:prSet/>
      <dgm:spPr/>
      <dgm:t>
        <a:bodyPr/>
        <a:lstStyle/>
        <a:p>
          <a:endParaRPr lang="en-IN"/>
        </a:p>
      </dgm:t>
    </dgm:pt>
    <dgm:pt modelId="{F67CC171-7190-4D12-AD29-618846773C5B}">
      <dgm:prSet phldrT="[Text]" custT="1"/>
      <dgm:spPr/>
      <dgm:t>
        <a:bodyPr/>
        <a:lstStyle/>
        <a:p>
          <a:r>
            <a:rPr lang="en-IN" sz="1100">
              <a:latin typeface="Times New Roman" panose="02020603050405020304" pitchFamily="18" charset="0"/>
              <a:cs typeface="Times New Roman" panose="02020603050405020304" pitchFamily="18" charset="0"/>
            </a:rPr>
            <a:t>Fatigue</a:t>
          </a:r>
        </a:p>
      </dgm:t>
    </dgm:pt>
    <dgm:pt modelId="{016CD337-D748-49B2-BCA5-3C4A69F3B7CF}" type="parTrans" cxnId="{939D335D-82E1-4716-9CC7-AEB2DAAB46A0}">
      <dgm:prSet/>
      <dgm:spPr/>
      <dgm:t>
        <a:bodyPr/>
        <a:lstStyle/>
        <a:p>
          <a:endParaRPr lang="en-IN"/>
        </a:p>
      </dgm:t>
    </dgm:pt>
    <dgm:pt modelId="{37AE4157-1323-46DA-B793-5D68F1FD2713}" type="sibTrans" cxnId="{939D335D-82E1-4716-9CC7-AEB2DAAB46A0}">
      <dgm:prSet/>
      <dgm:spPr/>
      <dgm:t>
        <a:bodyPr/>
        <a:lstStyle/>
        <a:p>
          <a:endParaRPr lang="en-IN"/>
        </a:p>
      </dgm:t>
    </dgm:pt>
    <dgm:pt modelId="{F6336698-9DB4-4917-81BA-E21E9AA35DE5}" type="pres">
      <dgm:prSet presAssocID="{FEF69F8A-7E20-40BD-9AFA-487B749F197C}" presName="compositeShape" presStyleCnt="0">
        <dgm:presLayoutVars>
          <dgm:dir/>
          <dgm:resizeHandles/>
        </dgm:presLayoutVars>
      </dgm:prSet>
      <dgm:spPr/>
    </dgm:pt>
    <dgm:pt modelId="{7658A6BD-3EE5-4D21-B119-12F630C7F8F8}" type="pres">
      <dgm:prSet presAssocID="{FEF69F8A-7E20-40BD-9AFA-487B749F197C}" presName="pyramid" presStyleLbl="node1" presStyleIdx="0" presStyleCnt="1"/>
      <dgm:spPr/>
    </dgm:pt>
    <dgm:pt modelId="{D044A53E-601D-430B-9AAC-ED18A986E1A2}" type="pres">
      <dgm:prSet presAssocID="{FEF69F8A-7E20-40BD-9AFA-487B749F197C}" presName="theList" presStyleCnt="0"/>
      <dgm:spPr/>
    </dgm:pt>
    <dgm:pt modelId="{487E441C-CD56-4804-B423-8AD2D7A4B4C8}" type="pres">
      <dgm:prSet presAssocID="{25EA0F3E-5822-4972-A821-60582683F63E}" presName="aNode" presStyleLbl="fgAcc1" presStyleIdx="0" presStyleCnt="3">
        <dgm:presLayoutVars>
          <dgm:bulletEnabled val="1"/>
        </dgm:presLayoutVars>
      </dgm:prSet>
      <dgm:spPr/>
    </dgm:pt>
    <dgm:pt modelId="{5582D44C-FFA5-4EBF-A39F-84D1F43186FD}" type="pres">
      <dgm:prSet presAssocID="{25EA0F3E-5822-4972-A821-60582683F63E}" presName="aSpace" presStyleCnt="0"/>
      <dgm:spPr/>
    </dgm:pt>
    <dgm:pt modelId="{02EB3DB5-20FB-40CF-8DCE-48B761E7FA4B}" type="pres">
      <dgm:prSet presAssocID="{86E2555D-F424-4D2F-90E6-0B4A07F47C73}" presName="aNode" presStyleLbl="fgAcc1" presStyleIdx="1" presStyleCnt="3">
        <dgm:presLayoutVars>
          <dgm:bulletEnabled val="1"/>
        </dgm:presLayoutVars>
      </dgm:prSet>
      <dgm:spPr/>
    </dgm:pt>
    <dgm:pt modelId="{810F1C5A-19B0-43B2-B672-CFD3181FAB93}" type="pres">
      <dgm:prSet presAssocID="{86E2555D-F424-4D2F-90E6-0B4A07F47C73}" presName="aSpace" presStyleCnt="0"/>
      <dgm:spPr/>
    </dgm:pt>
    <dgm:pt modelId="{65C50310-0FA3-47D5-9C43-66F472B61B24}" type="pres">
      <dgm:prSet presAssocID="{F67CC171-7190-4D12-AD29-618846773C5B}" presName="aNode" presStyleLbl="fgAcc1" presStyleIdx="2" presStyleCnt="3">
        <dgm:presLayoutVars>
          <dgm:bulletEnabled val="1"/>
        </dgm:presLayoutVars>
      </dgm:prSet>
      <dgm:spPr/>
    </dgm:pt>
    <dgm:pt modelId="{1EB4C94E-8E9B-48FC-BE0E-7BB470F437AA}" type="pres">
      <dgm:prSet presAssocID="{F67CC171-7190-4D12-AD29-618846773C5B}" presName="aSpace" presStyleCnt="0"/>
      <dgm:spPr/>
    </dgm:pt>
  </dgm:ptLst>
  <dgm:cxnLst>
    <dgm:cxn modelId="{939D335D-82E1-4716-9CC7-AEB2DAAB46A0}" srcId="{FEF69F8A-7E20-40BD-9AFA-487B749F197C}" destId="{F67CC171-7190-4D12-AD29-618846773C5B}" srcOrd="2" destOrd="0" parTransId="{016CD337-D748-49B2-BCA5-3C4A69F3B7CF}" sibTransId="{37AE4157-1323-46DA-B793-5D68F1FD2713}"/>
    <dgm:cxn modelId="{66FFFB56-E9B5-45A5-BA4A-02F56EDC54B9}" type="presOf" srcId="{F67CC171-7190-4D12-AD29-618846773C5B}" destId="{65C50310-0FA3-47D5-9C43-66F472B61B24}" srcOrd="0" destOrd="0" presId="urn:microsoft.com/office/officeart/2005/8/layout/pyramid2"/>
    <dgm:cxn modelId="{76E6CC7E-63C6-40C5-BB64-4D3881F5176E}" type="presOf" srcId="{86E2555D-F424-4D2F-90E6-0B4A07F47C73}" destId="{02EB3DB5-20FB-40CF-8DCE-48B761E7FA4B}" srcOrd="0" destOrd="0" presId="urn:microsoft.com/office/officeart/2005/8/layout/pyramid2"/>
    <dgm:cxn modelId="{CA167586-8DE1-4F61-BD5B-42B5F34DDBE0}" srcId="{FEF69F8A-7E20-40BD-9AFA-487B749F197C}" destId="{86E2555D-F424-4D2F-90E6-0B4A07F47C73}" srcOrd="1" destOrd="0" parTransId="{CC6DAE36-70E2-4F2D-B0D0-85342CFE21E2}" sibTransId="{9E777B69-EC07-4B75-BB8D-777D3E8B08A0}"/>
    <dgm:cxn modelId="{9699F08E-7707-4209-A8DA-E41B65321F11}" type="presOf" srcId="{FEF69F8A-7E20-40BD-9AFA-487B749F197C}" destId="{F6336698-9DB4-4917-81BA-E21E9AA35DE5}" srcOrd="0" destOrd="0" presId="urn:microsoft.com/office/officeart/2005/8/layout/pyramid2"/>
    <dgm:cxn modelId="{EDB4149A-23F1-4C0D-BEC4-B5AF87FAC5F0}" srcId="{FEF69F8A-7E20-40BD-9AFA-487B749F197C}" destId="{25EA0F3E-5822-4972-A821-60582683F63E}" srcOrd="0" destOrd="0" parTransId="{F53455A9-7F60-446F-933B-38FF146FDE05}" sibTransId="{A41B6DDA-225D-4B90-95BB-70DCB36829C9}"/>
    <dgm:cxn modelId="{909BB5B5-C0FD-4038-B42B-B9DD227D406F}" type="presOf" srcId="{25EA0F3E-5822-4972-A821-60582683F63E}" destId="{487E441C-CD56-4804-B423-8AD2D7A4B4C8}" srcOrd="0" destOrd="0" presId="urn:microsoft.com/office/officeart/2005/8/layout/pyramid2"/>
    <dgm:cxn modelId="{98D946A1-4220-480B-819F-8E7AFCD7D621}" type="presParOf" srcId="{F6336698-9DB4-4917-81BA-E21E9AA35DE5}" destId="{7658A6BD-3EE5-4D21-B119-12F630C7F8F8}" srcOrd="0" destOrd="0" presId="urn:microsoft.com/office/officeart/2005/8/layout/pyramid2"/>
    <dgm:cxn modelId="{DD8FD53F-5154-49B7-891F-52D3AD0AC302}" type="presParOf" srcId="{F6336698-9DB4-4917-81BA-E21E9AA35DE5}" destId="{D044A53E-601D-430B-9AAC-ED18A986E1A2}" srcOrd="1" destOrd="0" presId="urn:microsoft.com/office/officeart/2005/8/layout/pyramid2"/>
    <dgm:cxn modelId="{6BE81391-FE42-4375-B03C-22CFE7F3D31A}" type="presParOf" srcId="{D044A53E-601D-430B-9AAC-ED18A986E1A2}" destId="{487E441C-CD56-4804-B423-8AD2D7A4B4C8}" srcOrd="0" destOrd="0" presId="urn:microsoft.com/office/officeart/2005/8/layout/pyramid2"/>
    <dgm:cxn modelId="{2495BBE3-1F57-4238-B3FD-FF533B6C97C2}" type="presParOf" srcId="{D044A53E-601D-430B-9AAC-ED18A986E1A2}" destId="{5582D44C-FFA5-4EBF-A39F-84D1F43186FD}" srcOrd="1" destOrd="0" presId="urn:microsoft.com/office/officeart/2005/8/layout/pyramid2"/>
    <dgm:cxn modelId="{0C6B1B51-46B4-447F-B922-C47F08173A23}" type="presParOf" srcId="{D044A53E-601D-430B-9AAC-ED18A986E1A2}" destId="{02EB3DB5-20FB-40CF-8DCE-48B761E7FA4B}" srcOrd="2" destOrd="0" presId="urn:microsoft.com/office/officeart/2005/8/layout/pyramid2"/>
    <dgm:cxn modelId="{533F95CD-2A16-438A-8740-D9E60EB57231}" type="presParOf" srcId="{D044A53E-601D-430B-9AAC-ED18A986E1A2}" destId="{810F1C5A-19B0-43B2-B672-CFD3181FAB93}" srcOrd="3" destOrd="0" presId="urn:microsoft.com/office/officeart/2005/8/layout/pyramid2"/>
    <dgm:cxn modelId="{DFA983DB-10A3-48A7-8103-6FA0D3A78F69}" type="presParOf" srcId="{D044A53E-601D-430B-9AAC-ED18A986E1A2}" destId="{65C50310-0FA3-47D5-9C43-66F472B61B24}" srcOrd="4" destOrd="0" presId="urn:microsoft.com/office/officeart/2005/8/layout/pyramid2"/>
    <dgm:cxn modelId="{02A75499-DDC3-4081-96BE-14A36BF35E51}" type="presParOf" srcId="{D044A53E-601D-430B-9AAC-ED18A986E1A2}" destId="{1EB4C94E-8E9B-48FC-BE0E-7BB470F437AA}" srcOrd="5" destOrd="0" presId="urn:microsoft.com/office/officeart/2005/8/layout/pyramid2"/>
  </dgm:cxnLst>
  <dgm:bg/>
  <dgm:whole/>
  <dgm:extLst>
    <a:ext uri="http://schemas.microsoft.com/office/drawing/2008/diagram">
      <dsp:dataModelExt xmlns:dsp="http://schemas.microsoft.com/office/drawing/2008/diagram" relId="rId20" minVer="http://schemas.openxmlformats.org/drawingml/2006/diagram"/>
    </a:ext>
    <a:ext uri="{C62137D5-CB1D-491B-B009-E17868A290BF}">
      <dgm14:recolorImg xmlns:dgm14="http://schemas.microsoft.com/office/drawing/2010/diagram" val="1"/>
    </a:ext>
  </dgm:extLst>
</dgm:dataModel>
</file>

<file path=word/diagrams/data3.xml><?xml version="1.0" encoding="utf-8"?>
<dgm:dataModel xmlns:dgm="http://schemas.openxmlformats.org/drawingml/2006/diagram" xmlns:a="http://schemas.openxmlformats.org/drawingml/2006/main">
  <dgm:ptLst>
    <dgm:pt modelId="{4E0BB3BC-33BB-4E46-B696-2581E3556B03}" type="doc">
      <dgm:prSet loTypeId="urn:microsoft.com/office/officeart/2005/8/layout/list1#2" loCatId="list" qsTypeId="urn:microsoft.com/office/officeart/2005/8/quickstyle/3d1" qsCatId="3D" csTypeId="urn:microsoft.com/office/officeart/2005/8/colors/colorful5" csCatId="colorful" phldr="1"/>
      <dgm:spPr/>
      <dgm:t>
        <a:bodyPr/>
        <a:lstStyle/>
        <a:p>
          <a:endParaRPr lang="en-IN"/>
        </a:p>
      </dgm:t>
    </dgm:pt>
    <dgm:pt modelId="{C9FF56EB-F492-4C7B-9BCE-B7996927CF22}">
      <dgm:prSet phldrT="[Text]" custT="1"/>
      <dgm:spPr/>
      <dgm:t>
        <a:bodyPr/>
        <a:lstStyle/>
        <a:p>
          <a:pPr algn="ctr"/>
          <a:r>
            <a:rPr lang="en-IN" sz="1100">
              <a:latin typeface="Times New Roman" panose="02020603050405020304" pitchFamily="18" charset="0"/>
              <a:cs typeface="Times New Roman" panose="02020603050405020304" pitchFamily="18" charset="0"/>
            </a:rPr>
            <a:t>Mental health complications </a:t>
          </a:r>
        </a:p>
      </dgm:t>
    </dgm:pt>
    <dgm:pt modelId="{4226E898-951B-4E40-BED9-5CC01EBA5D0D}" type="parTrans" cxnId="{A738D0F2-65D1-4242-97BE-25B26456B287}">
      <dgm:prSet/>
      <dgm:spPr/>
      <dgm:t>
        <a:bodyPr/>
        <a:lstStyle/>
        <a:p>
          <a:pPr algn="ctr"/>
          <a:endParaRPr lang="en-IN"/>
        </a:p>
      </dgm:t>
    </dgm:pt>
    <dgm:pt modelId="{C25F66FC-8C05-446B-BE43-1587380E1F31}" type="sibTrans" cxnId="{A738D0F2-65D1-4242-97BE-25B26456B287}">
      <dgm:prSet/>
      <dgm:spPr/>
      <dgm:t>
        <a:bodyPr/>
        <a:lstStyle/>
        <a:p>
          <a:pPr algn="ctr"/>
          <a:endParaRPr lang="en-IN"/>
        </a:p>
      </dgm:t>
    </dgm:pt>
    <dgm:pt modelId="{B97845F9-6126-4D2F-903A-0AAFE06E0CB1}">
      <dgm:prSet phldrT="[Text]" custT="1"/>
      <dgm:spPr/>
      <dgm:t>
        <a:bodyPr/>
        <a:lstStyle/>
        <a:p>
          <a:pPr algn="ctr"/>
          <a:r>
            <a:rPr lang="en-IN" sz="1100">
              <a:latin typeface="Times New Roman" panose="02020603050405020304" pitchFamily="18" charset="0"/>
              <a:cs typeface="Times New Roman" panose="02020603050405020304" pitchFamily="18" charset="0"/>
            </a:rPr>
            <a:t>Depression </a:t>
          </a:r>
        </a:p>
      </dgm:t>
    </dgm:pt>
    <dgm:pt modelId="{3B8EABE0-34BA-4DD6-9E4D-A23A1F06118D}" type="parTrans" cxnId="{C20BB325-B4F5-4E88-B159-DB0B67BCDC6D}">
      <dgm:prSet/>
      <dgm:spPr/>
      <dgm:t>
        <a:bodyPr/>
        <a:lstStyle/>
        <a:p>
          <a:pPr algn="ctr"/>
          <a:endParaRPr lang="en-IN"/>
        </a:p>
      </dgm:t>
    </dgm:pt>
    <dgm:pt modelId="{621C9156-05DF-45B0-A23D-C04A28483D7E}" type="sibTrans" cxnId="{C20BB325-B4F5-4E88-B159-DB0B67BCDC6D}">
      <dgm:prSet/>
      <dgm:spPr/>
      <dgm:t>
        <a:bodyPr/>
        <a:lstStyle/>
        <a:p>
          <a:pPr algn="ctr"/>
          <a:endParaRPr lang="en-IN"/>
        </a:p>
      </dgm:t>
    </dgm:pt>
    <dgm:pt modelId="{99CBF543-B58D-4A9F-9FE1-4214DF7E6ED4}">
      <dgm:prSet phldrT="[Text]" custT="1"/>
      <dgm:spPr/>
      <dgm:t>
        <a:bodyPr/>
        <a:lstStyle/>
        <a:p>
          <a:pPr algn="ctr"/>
          <a:r>
            <a:rPr lang="en-IN" sz="1100">
              <a:latin typeface="Times New Roman" panose="02020603050405020304" pitchFamily="18" charset="0"/>
              <a:cs typeface="Times New Roman" panose="02020603050405020304" pitchFamily="18" charset="0"/>
            </a:rPr>
            <a:t>Concentration issues </a:t>
          </a:r>
        </a:p>
      </dgm:t>
    </dgm:pt>
    <dgm:pt modelId="{93DB8D01-877C-41DD-AEC6-04EAE4068D1A}" type="parTrans" cxnId="{1420EB13-FACD-4000-A7DB-F84B9AA357B6}">
      <dgm:prSet/>
      <dgm:spPr/>
      <dgm:t>
        <a:bodyPr/>
        <a:lstStyle/>
        <a:p>
          <a:pPr algn="ctr"/>
          <a:endParaRPr lang="en-IN"/>
        </a:p>
      </dgm:t>
    </dgm:pt>
    <dgm:pt modelId="{6B922DB9-11F1-4862-AC82-4E58934CA27F}" type="sibTrans" cxnId="{1420EB13-FACD-4000-A7DB-F84B9AA357B6}">
      <dgm:prSet/>
      <dgm:spPr/>
      <dgm:t>
        <a:bodyPr/>
        <a:lstStyle/>
        <a:p>
          <a:pPr algn="ctr"/>
          <a:endParaRPr lang="en-IN"/>
        </a:p>
      </dgm:t>
    </dgm:pt>
    <dgm:pt modelId="{D5949B8C-F6C9-4F6B-88E3-A7D923832726}" type="pres">
      <dgm:prSet presAssocID="{4E0BB3BC-33BB-4E46-B696-2581E3556B03}" presName="linear" presStyleCnt="0">
        <dgm:presLayoutVars>
          <dgm:dir/>
          <dgm:animLvl val="lvl"/>
          <dgm:resizeHandles val="exact"/>
        </dgm:presLayoutVars>
      </dgm:prSet>
      <dgm:spPr/>
    </dgm:pt>
    <dgm:pt modelId="{480509AB-05AE-49B8-88C9-2BD6D45B3E2C}" type="pres">
      <dgm:prSet presAssocID="{C9FF56EB-F492-4C7B-9BCE-B7996927CF22}" presName="parentLin" presStyleCnt="0"/>
      <dgm:spPr/>
    </dgm:pt>
    <dgm:pt modelId="{ED0DA7BA-76CC-426F-B2C3-E3C188EF612F}" type="pres">
      <dgm:prSet presAssocID="{C9FF56EB-F492-4C7B-9BCE-B7996927CF22}" presName="parentLeftMargin" presStyleLbl="node1" presStyleIdx="0" presStyleCnt="3"/>
      <dgm:spPr/>
    </dgm:pt>
    <dgm:pt modelId="{9B3D82C1-CFF8-4585-85D2-3FA1712F9BD4}" type="pres">
      <dgm:prSet presAssocID="{C9FF56EB-F492-4C7B-9BCE-B7996927CF22}" presName="parentText" presStyleLbl="node1" presStyleIdx="0" presStyleCnt="3">
        <dgm:presLayoutVars>
          <dgm:chMax val="0"/>
          <dgm:bulletEnabled val="1"/>
        </dgm:presLayoutVars>
      </dgm:prSet>
      <dgm:spPr/>
    </dgm:pt>
    <dgm:pt modelId="{EC184AA9-624F-42B5-9FCB-C37C62190477}" type="pres">
      <dgm:prSet presAssocID="{C9FF56EB-F492-4C7B-9BCE-B7996927CF22}" presName="negativeSpace" presStyleCnt="0"/>
      <dgm:spPr/>
    </dgm:pt>
    <dgm:pt modelId="{EF23A4F9-7A3A-4287-95FA-D62474B5D9D0}" type="pres">
      <dgm:prSet presAssocID="{C9FF56EB-F492-4C7B-9BCE-B7996927CF22}" presName="childText" presStyleLbl="conFgAcc1" presStyleIdx="0" presStyleCnt="3">
        <dgm:presLayoutVars>
          <dgm:bulletEnabled val="1"/>
        </dgm:presLayoutVars>
      </dgm:prSet>
      <dgm:spPr/>
    </dgm:pt>
    <dgm:pt modelId="{D1739ADE-BDA4-45E3-86BE-9782847C4673}" type="pres">
      <dgm:prSet presAssocID="{C25F66FC-8C05-446B-BE43-1587380E1F31}" presName="spaceBetweenRectangles" presStyleCnt="0"/>
      <dgm:spPr/>
    </dgm:pt>
    <dgm:pt modelId="{86EB68F9-FEB8-43D3-83EB-D4E1E5A53C76}" type="pres">
      <dgm:prSet presAssocID="{B97845F9-6126-4D2F-903A-0AAFE06E0CB1}" presName="parentLin" presStyleCnt="0"/>
      <dgm:spPr/>
    </dgm:pt>
    <dgm:pt modelId="{2D7D4DE1-37F4-4D4D-88F8-C4F3801E25A3}" type="pres">
      <dgm:prSet presAssocID="{B97845F9-6126-4D2F-903A-0AAFE06E0CB1}" presName="parentLeftMargin" presStyleLbl="node1" presStyleIdx="0" presStyleCnt="3"/>
      <dgm:spPr/>
    </dgm:pt>
    <dgm:pt modelId="{7D42E4EC-1A67-44A1-A2F1-FA3AE6705A2A}" type="pres">
      <dgm:prSet presAssocID="{B97845F9-6126-4D2F-903A-0AAFE06E0CB1}" presName="parentText" presStyleLbl="node1" presStyleIdx="1" presStyleCnt="3">
        <dgm:presLayoutVars>
          <dgm:chMax val="0"/>
          <dgm:bulletEnabled val="1"/>
        </dgm:presLayoutVars>
      </dgm:prSet>
      <dgm:spPr/>
    </dgm:pt>
    <dgm:pt modelId="{9704ADAC-2DBC-454A-AB95-8656D114F3EA}" type="pres">
      <dgm:prSet presAssocID="{B97845F9-6126-4D2F-903A-0AAFE06E0CB1}" presName="negativeSpace" presStyleCnt="0"/>
      <dgm:spPr/>
    </dgm:pt>
    <dgm:pt modelId="{5C67FBD4-6B2D-4DBA-9C58-DF7C8E4968E4}" type="pres">
      <dgm:prSet presAssocID="{B97845F9-6126-4D2F-903A-0AAFE06E0CB1}" presName="childText" presStyleLbl="conFgAcc1" presStyleIdx="1" presStyleCnt="3">
        <dgm:presLayoutVars>
          <dgm:bulletEnabled val="1"/>
        </dgm:presLayoutVars>
      </dgm:prSet>
      <dgm:spPr/>
    </dgm:pt>
    <dgm:pt modelId="{010ED737-CE90-4401-AE95-0439EFD55016}" type="pres">
      <dgm:prSet presAssocID="{621C9156-05DF-45B0-A23D-C04A28483D7E}" presName="spaceBetweenRectangles" presStyleCnt="0"/>
      <dgm:spPr/>
    </dgm:pt>
    <dgm:pt modelId="{5BC86171-8B93-4478-96E5-F79BCADCA121}" type="pres">
      <dgm:prSet presAssocID="{99CBF543-B58D-4A9F-9FE1-4214DF7E6ED4}" presName="parentLin" presStyleCnt="0"/>
      <dgm:spPr/>
    </dgm:pt>
    <dgm:pt modelId="{8BEDA679-EE95-4FCF-A2B9-3E594E66D966}" type="pres">
      <dgm:prSet presAssocID="{99CBF543-B58D-4A9F-9FE1-4214DF7E6ED4}" presName="parentLeftMargin" presStyleLbl="node1" presStyleIdx="1" presStyleCnt="3"/>
      <dgm:spPr/>
    </dgm:pt>
    <dgm:pt modelId="{9E69C41F-1BE2-4A17-9DFC-C9F7D90FBC58}" type="pres">
      <dgm:prSet presAssocID="{99CBF543-B58D-4A9F-9FE1-4214DF7E6ED4}" presName="parentText" presStyleLbl="node1" presStyleIdx="2" presStyleCnt="3">
        <dgm:presLayoutVars>
          <dgm:chMax val="0"/>
          <dgm:bulletEnabled val="1"/>
        </dgm:presLayoutVars>
      </dgm:prSet>
      <dgm:spPr/>
    </dgm:pt>
    <dgm:pt modelId="{A7EFB9DD-1081-4CEA-A4A0-AA21F904A881}" type="pres">
      <dgm:prSet presAssocID="{99CBF543-B58D-4A9F-9FE1-4214DF7E6ED4}" presName="negativeSpace" presStyleCnt="0"/>
      <dgm:spPr/>
    </dgm:pt>
    <dgm:pt modelId="{2A89A763-1C17-4F8F-A87F-60447BDE1FEB}" type="pres">
      <dgm:prSet presAssocID="{99CBF543-B58D-4A9F-9FE1-4214DF7E6ED4}" presName="childText" presStyleLbl="conFgAcc1" presStyleIdx="2" presStyleCnt="3">
        <dgm:presLayoutVars>
          <dgm:bulletEnabled val="1"/>
        </dgm:presLayoutVars>
      </dgm:prSet>
      <dgm:spPr/>
    </dgm:pt>
  </dgm:ptLst>
  <dgm:cxnLst>
    <dgm:cxn modelId="{1420EB13-FACD-4000-A7DB-F84B9AA357B6}" srcId="{4E0BB3BC-33BB-4E46-B696-2581E3556B03}" destId="{99CBF543-B58D-4A9F-9FE1-4214DF7E6ED4}" srcOrd="2" destOrd="0" parTransId="{93DB8D01-877C-41DD-AEC6-04EAE4068D1A}" sibTransId="{6B922DB9-11F1-4862-AC82-4E58934CA27F}"/>
    <dgm:cxn modelId="{1C14F714-CB07-42C0-BF43-AA4E61FFF7CB}" type="presOf" srcId="{C9FF56EB-F492-4C7B-9BCE-B7996927CF22}" destId="{ED0DA7BA-76CC-426F-B2C3-E3C188EF612F}" srcOrd="0" destOrd="0" presId="urn:microsoft.com/office/officeart/2005/8/layout/list1#2"/>
    <dgm:cxn modelId="{C20BB325-B4F5-4E88-B159-DB0B67BCDC6D}" srcId="{4E0BB3BC-33BB-4E46-B696-2581E3556B03}" destId="{B97845F9-6126-4D2F-903A-0AAFE06E0CB1}" srcOrd="1" destOrd="0" parTransId="{3B8EABE0-34BA-4DD6-9E4D-A23A1F06118D}" sibTransId="{621C9156-05DF-45B0-A23D-C04A28483D7E}"/>
    <dgm:cxn modelId="{0AE4F92A-0FBE-4352-BCAD-F143773FEDB0}" type="presOf" srcId="{C9FF56EB-F492-4C7B-9BCE-B7996927CF22}" destId="{9B3D82C1-CFF8-4585-85D2-3FA1712F9BD4}" srcOrd="1" destOrd="0" presId="urn:microsoft.com/office/officeart/2005/8/layout/list1#2"/>
    <dgm:cxn modelId="{35F7093B-9270-4C93-BEEB-B69C4E5E3DEC}" type="presOf" srcId="{B97845F9-6126-4D2F-903A-0AAFE06E0CB1}" destId="{2D7D4DE1-37F4-4D4D-88F8-C4F3801E25A3}" srcOrd="0" destOrd="0" presId="urn:microsoft.com/office/officeart/2005/8/layout/list1#2"/>
    <dgm:cxn modelId="{0C794541-ACC3-47E8-A3D9-7352AEE9F58A}" type="presOf" srcId="{99CBF543-B58D-4A9F-9FE1-4214DF7E6ED4}" destId="{8BEDA679-EE95-4FCF-A2B9-3E594E66D966}" srcOrd="0" destOrd="0" presId="urn:microsoft.com/office/officeart/2005/8/layout/list1#2"/>
    <dgm:cxn modelId="{19004D46-CA94-448E-8593-69D1174F4B89}" type="presOf" srcId="{4E0BB3BC-33BB-4E46-B696-2581E3556B03}" destId="{D5949B8C-F6C9-4F6B-88E3-A7D923832726}" srcOrd="0" destOrd="0" presId="urn:microsoft.com/office/officeart/2005/8/layout/list1#2"/>
    <dgm:cxn modelId="{E81A694A-DED4-4B6C-80ED-D27017407AB3}" type="presOf" srcId="{99CBF543-B58D-4A9F-9FE1-4214DF7E6ED4}" destId="{9E69C41F-1BE2-4A17-9DFC-C9F7D90FBC58}" srcOrd="1" destOrd="0" presId="urn:microsoft.com/office/officeart/2005/8/layout/list1#2"/>
    <dgm:cxn modelId="{C62CBD5A-7558-46E1-AB40-D30920194F82}" type="presOf" srcId="{B97845F9-6126-4D2F-903A-0AAFE06E0CB1}" destId="{7D42E4EC-1A67-44A1-A2F1-FA3AE6705A2A}" srcOrd="1" destOrd="0" presId="urn:microsoft.com/office/officeart/2005/8/layout/list1#2"/>
    <dgm:cxn modelId="{A738D0F2-65D1-4242-97BE-25B26456B287}" srcId="{4E0BB3BC-33BB-4E46-B696-2581E3556B03}" destId="{C9FF56EB-F492-4C7B-9BCE-B7996927CF22}" srcOrd="0" destOrd="0" parTransId="{4226E898-951B-4E40-BED9-5CC01EBA5D0D}" sibTransId="{C25F66FC-8C05-446B-BE43-1587380E1F31}"/>
    <dgm:cxn modelId="{F424732C-04F6-4599-AF4C-BCB2D366789C}" type="presParOf" srcId="{D5949B8C-F6C9-4F6B-88E3-A7D923832726}" destId="{480509AB-05AE-49B8-88C9-2BD6D45B3E2C}" srcOrd="0" destOrd="0" presId="urn:microsoft.com/office/officeart/2005/8/layout/list1#2"/>
    <dgm:cxn modelId="{816E2988-B25B-4A18-A566-99621CD13C2A}" type="presParOf" srcId="{480509AB-05AE-49B8-88C9-2BD6D45B3E2C}" destId="{ED0DA7BA-76CC-426F-B2C3-E3C188EF612F}" srcOrd="0" destOrd="0" presId="urn:microsoft.com/office/officeart/2005/8/layout/list1#2"/>
    <dgm:cxn modelId="{C0457CC9-03F1-4CFF-B9DC-D7EFBF3FC08D}" type="presParOf" srcId="{480509AB-05AE-49B8-88C9-2BD6D45B3E2C}" destId="{9B3D82C1-CFF8-4585-85D2-3FA1712F9BD4}" srcOrd="1" destOrd="0" presId="urn:microsoft.com/office/officeart/2005/8/layout/list1#2"/>
    <dgm:cxn modelId="{83A98468-4C82-42F7-9484-1637157A5350}" type="presParOf" srcId="{D5949B8C-F6C9-4F6B-88E3-A7D923832726}" destId="{EC184AA9-624F-42B5-9FCB-C37C62190477}" srcOrd="1" destOrd="0" presId="urn:microsoft.com/office/officeart/2005/8/layout/list1#2"/>
    <dgm:cxn modelId="{D969D08D-6EA3-44CB-A545-BBA99BEDA2C6}" type="presParOf" srcId="{D5949B8C-F6C9-4F6B-88E3-A7D923832726}" destId="{EF23A4F9-7A3A-4287-95FA-D62474B5D9D0}" srcOrd="2" destOrd="0" presId="urn:microsoft.com/office/officeart/2005/8/layout/list1#2"/>
    <dgm:cxn modelId="{461AC9B2-AABB-44BB-A563-F45F70687F2E}" type="presParOf" srcId="{D5949B8C-F6C9-4F6B-88E3-A7D923832726}" destId="{D1739ADE-BDA4-45E3-86BE-9782847C4673}" srcOrd="3" destOrd="0" presId="urn:microsoft.com/office/officeart/2005/8/layout/list1#2"/>
    <dgm:cxn modelId="{79314186-9068-47D6-9AD8-B49C217BFD69}" type="presParOf" srcId="{D5949B8C-F6C9-4F6B-88E3-A7D923832726}" destId="{86EB68F9-FEB8-43D3-83EB-D4E1E5A53C76}" srcOrd="4" destOrd="0" presId="urn:microsoft.com/office/officeart/2005/8/layout/list1#2"/>
    <dgm:cxn modelId="{5C44D1A5-FDD8-4B4F-9049-67CDEC72EBC0}" type="presParOf" srcId="{86EB68F9-FEB8-43D3-83EB-D4E1E5A53C76}" destId="{2D7D4DE1-37F4-4D4D-88F8-C4F3801E25A3}" srcOrd="0" destOrd="0" presId="urn:microsoft.com/office/officeart/2005/8/layout/list1#2"/>
    <dgm:cxn modelId="{FC163CC4-6743-47E8-8CB0-9B5F6BCF43FE}" type="presParOf" srcId="{86EB68F9-FEB8-43D3-83EB-D4E1E5A53C76}" destId="{7D42E4EC-1A67-44A1-A2F1-FA3AE6705A2A}" srcOrd="1" destOrd="0" presId="urn:microsoft.com/office/officeart/2005/8/layout/list1#2"/>
    <dgm:cxn modelId="{EDDCC061-F9FB-4950-989D-80E9B4239E3E}" type="presParOf" srcId="{D5949B8C-F6C9-4F6B-88E3-A7D923832726}" destId="{9704ADAC-2DBC-454A-AB95-8656D114F3EA}" srcOrd="5" destOrd="0" presId="urn:microsoft.com/office/officeart/2005/8/layout/list1#2"/>
    <dgm:cxn modelId="{63650B4E-0877-4932-8D04-816DD38F2528}" type="presParOf" srcId="{D5949B8C-F6C9-4F6B-88E3-A7D923832726}" destId="{5C67FBD4-6B2D-4DBA-9C58-DF7C8E4968E4}" srcOrd="6" destOrd="0" presId="urn:microsoft.com/office/officeart/2005/8/layout/list1#2"/>
    <dgm:cxn modelId="{3C47E4B0-634A-445B-9E59-9F683BC4F8F7}" type="presParOf" srcId="{D5949B8C-F6C9-4F6B-88E3-A7D923832726}" destId="{010ED737-CE90-4401-AE95-0439EFD55016}" srcOrd="7" destOrd="0" presId="urn:microsoft.com/office/officeart/2005/8/layout/list1#2"/>
    <dgm:cxn modelId="{39A9572F-F71C-423A-BFDE-3FE25342E585}" type="presParOf" srcId="{D5949B8C-F6C9-4F6B-88E3-A7D923832726}" destId="{5BC86171-8B93-4478-96E5-F79BCADCA121}" srcOrd="8" destOrd="0" presId="urn:microsoft.com/office/officeart/2005/8/layout/list1#2"/>
    <dgm:cxn modelId="{67CBC584-0A91-41BF-BD8A-C160386CD53B}" type="presParOf" srcId="{5BC86171-8B93-4478-96E5-F79BCADCA121}" destId="{8BEDA679-EE95-4FCF-A2B9-3E594E66D966}" srcOrd="0" destOrd="0" presId="urn:microsoft.com/office/officeart/2005/8/layout/list1#2"/>
    <dgm:cxn modelId="{7520CB80-4CC3-4ACB-AEE3-7EEE30B85843}" type="presParOf" srcId="{5BC86171-8B93-4478-96E5-F79BCADCA121}" destId="{9E69C41F-1BE2-4A17-9DFC-C9F7D90FBC58}" srcOrd="1" destOrd="0" presId="urn:microsoft.com/office/officeart/2005/8/layout/list1#2"/>
    <dgm:cxn modelId="{505A1B6A-B2BD-4E4F-8095-B868178A988A}" type="presParOf" srcId="{D5949B8C-F6C9-4F6B-88E3-A7D923832726}" destId="{A7EFB9DD-1081-4CEA-A4A0-AA21F904A881}" srcOrd="9" destOrd="0" presId="urn:microsoft.com/office/officeart/2005/8/layout/list1#2"/>
    <dgm:cxn modelId="{31332F9F-39D5-484C-B997-57A8C3548C5E}" type="presParOf" srcId="{D5949B8C-F6C9-4F6B-88E3-A7D923832726}" destId="{2A89A763-1C17-4F8F-A87F-60447BDE1FEB}" srcOrd="10" destOrd="0" presId="urn:microsoft.com/office/officeart/2005/8/layout/list1#2"/>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8FA7A40-70BC-4E92-8EE6-47C975A716B5}">
      <dsp:nvSpPr>
        <dsp:cNvPr id="0" name=""/>
        <dsp:cNvSpPr/>
      </dsp:nvSpPr>
      <dsp:spPr>
        <a:xfrm>
          <a:off x="197418" y="683757"/>
          <a:ext cx="1552440" cy="485137"/>
        </a:xfrm>
        <a:prstGeom prst="rect">
          <a:avLst/>
        </a:prstGeom>
        <a:solidFill>
          <a:schemeClr val="accent1">
            <a:alpha val="40000"/>
            <a:tint val="4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dsp:style>
      <dsp:txBody>
        <a:bodyPr spcFirstLastPara="0" vert="horz" wrap="square" lIns="328600" tIns="34290" rIns="34290" bIns="34290" numCol="1" spcCol="1270" anchor="ctr" anchorCtr="0">
          <a:noAutofit/>
        </a:bodyPr>
        <a:lstStyle/>
        <a:p>
          <a:pPr marL="0" lvl="0" indent="0" algn="l" defTabSz="400050">
            <a:lnSpc>
              <a:spcPct val="90000"/>
            </a:lnSpc>
            <a:spcBef>
              <a:spcPct val="0"/>
            </a:spcBef>
            <a:spcAft>
              <a:spcPct val="35000"/>
            </a:spcAft>
            <a:buNone/>
          </a:pPr>
          <a:r>
            <a:rPr lang="en-IN" sz="900" kern="1200">
              <a:latin typeface="Times New Roman" panose="02020603050405020304" pitchFamily="18" charset="0"/>
              <a:cs typeface="Times New Roman" panose="02020603050405020304" pitchFamily="18" charset="0"/>
            </a:rPr>
            <a:t>Vitamin D deficiency due to lack of sunlight exposure</a:t>
          </a:r>
        </a:p>
      </dsp:txBody>
      <dsp:txXfrm>
        <a:off x="197418" y="683757"/>
        <a:ext cx="1552440" cy="485137"/>
      </dsp:txXfrm>
    </dsp:sp>
    <dsp:sp modelId="{DF51196D-3CD6-4513-A6D7-038AA2D76F95}">
      <dsp:nvSpPr>
        <dsp:cNvPr id="0" name=""/>
        <dsp:cNvSpPr/>
      </dsp:nvSpPr>
      <dsp:spPr>
        <a:xfrm>
          <a:off x="558690" y="200227"/>
          <a:ext cx="793320" cy="509394"/>
        </a:xfrm>
        <a:prstGeom prst="rect">
          <a:avLst/>
        </a:prstGeom>
        <a:blipFill>
          <a:blip xmlns:r="http://schemas.openxmlformats.org/officeDocument/2006/relationships" r:embed="rId1"/>
          <a:stretch>
            <a:fillRect/>
          </a:stretch>
        </a:blip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1">
          <a:scrgbClr r="0" g="0" b="0"/>
        </a:effectRef>
        <a:fontRef idx="minor"/>
      </dsp:style>
    </dsp:sp>
    <dsp:sp modelId="{692DF6A3-2902-456D-AF96-F3A62C3BBD74}">
      <dsp:nvSpPr>
        <dsp:cNvPr id="0" name=""/>
        <dsp:cNvSpPr/>
      </dsp:nvSpPr>
      <dsp:spPr>
        <a:xfrm>
          <a:off x="2127860" y="698112"/>
          <a:ext cx="1552440" cy="485137"/>
        </a:xfrm>
        <a:prstGeom prst="rect">
          <a:avLst/>
        </a:prstGeom>
        <a:solidFill>
          <a:schemeClr val="accent1">
            <a:alpha val="40000"/>
            <a:tint val="4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dsp:style>
      <dsp:txBody>
        <a:bodyPr spcFirstLastPara="0" vert="horz" wrap="square" lIns="328600" tIns="34290" rIns="34290" bIns="34290" numCol="1" spcCol="1270" anchor="ctr" anchorCtr="0">
          <a:noAutofit/>
        </a:bodyPr>
        <a:lstStyle/>
        <a:p>
          <a:pPr marL="0" lvl="0" indent="0" algn="l" defTabSz="400050">
            <a:lnSpc>
              <a:spcPct val="90000"/>
            </a:lnSpc>
            <a:spcBef>
              <a:spcPct val="0"/>
            </a:spcBef>
            <a:spcAft>
              <a:spcPct val="35000"/>
            </a:spcAft>
            <a:buNone/>
          </a:pPr>
          <a:r>
            <a:rPr lang="en-AU" sz="900" b="0" kern="1200">
              <a:latin typeface="Times New Roman" panose="02020603050405020304" pitchFamily="18" charset="0"/>
              <a:cs typeface="Times New Roman" panose="02020603050405020304" pitchFamily="18" charset="0"/>
            </a:rPr>
            <a:t>Epstein-Barr virus infection </a:t>
          </a:r>
          <a:endParaRPr lang="en-IN" sz="900" b="0" kern="1200">
            <a:latin typeface="Times New Roman" panose="02020603050405020304" pitchFamily="18" charset="0"/>
            <a:cs typeface="Times New Roman" panose="02020603050405020304" pitchFamily="18" charset="0"/>
          </a:endParaRPr>
        </a:p>
      </dsp:txBody>
      <dsp:txXfrm>
        <a:off x="2127860" y="698112"/>
        <a:ext cx="1552440" cy="485137"/>
      </dsp:txXfrm>
    </dsp:sp>
    <dsp:sp modelId="{AD28A88C-DD91-4B76-817E-EB42EBB8661E}">
      <dsp:nvSpPr>
        <dsp:cNvPr id="0" name=""/>
        <dsp:cNvSpPr/>
      </dsp:nvSpPr>
      <dsp:spPr>
        <a:xfrm>
          <a:off x="2486741" y="193697"/>
          <a:ext cx="711651" cy="509394"/>
        </a:xfrm>
        <a:prstGeom prst="rect">
          <a:avLst/>
        </a:prstGeom>
        <a:blipFill>
          <a:blip xmlns:r="http://schemas.openxmlformats.org/officeDocument/2006/relationships" r:embed="rId2"/>
          <a:stretch>
            <a:fillRect/>
          </a:stretch>
        </a:blip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1">
          <a:scrgbClr r="0" g="0" b="0"/>
        </a:effectRef>
        <a:fontRef idx="minor"/>
      </dsp:style>
    </dsp:sp>
    <dsp:sp modelId="{D7F3B1AE-D2D7-4157-B95D-F6C61C616609}">
      <dsp:nvSpPr>
        <dsp:cNvPr id="0" name=""/>
        <dsp:cNvSpPr/>
      </dsp:nvSpPr>
      <dsp:spPr>
        <a:xfrm>
          <a:off x="268856" y="1811769"/>
          <a:ext cx="1552440" cy="485137"/>
        </a:xfrm>
        <a:prstGeom prst="rect">
          <a:avLst/>
        </a:prstGeom>
        <a:solidFill>
          <a:schemeClr val="accent1">
            <a:alpha val="40000"/>
            <a:tint val="4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dsp:style>
      <dsp:txBody>
        <a:bodyPr spcFirstLastPara="0" vert="horz" wrap="square" lIns="328600" tIns="34290" rIns="34290" bIns="34290" numCol="1" spcCol="1270" anchor="ctr" anchorCtr="0">
          <a:noAutofit/>
        </a:bodyPr>
        <a:lstStyle/>
        <a:p>
          <a:pPr marL="0" lvl="0" indent="0" algn="l" defTabSz="400050">
            <a:lnSpc>
              <a:spcPct val="90000"/>
            </a:lnSpc>
            <a:spcBef>
              <a:spcPct val="0"/>
            </a:spcBef>
            <a:spcAft>
              <a:spcPct val="35000"/>
            </a:spcAft>
            <a:buNone/>
          </a:pPr>
          <a:r>
            <a:rPr lang="en-IN" sz="900" kern="1200">
              <a:latin typeface="Times New Roman" panose="02020603050405020304" pitchFamily="18" charset="0"/>
              <a:cs typeface="Times New Roman" panose="02020603050405020304" pitchFamily="18" charset="0"/>
            </a:rPr>
            <a:t>Genetic abnormalities in the adaptive arm of the immune system</a:t>
          </a:r>
        </a:p>
      </dsp:txBody>
      <dsp:txXfrm>
        <a:off x="268856" y="1811769"/>
        <a:ext cx="1552440" cy="485137"/>
      </dsp:txXfrm>
    </dsp:sp>
    <dsp:sp modelId="{7EB8F26E-4317-4E09-9AE2-E28F64188FA8}">
      <dsp:nvSpPr>
        <dsp:cNvPr id="0" name=""/>
        <dsp:cNvSpPr/>
      </dsp:nvSpPr>
      <dsp:spPr>
        <a:xfrm>
          <a:off x="673866" y="1322593"/>
          <a:ext cx="573693" cy="509394"/>
        </a:xfrm>
        <a:prstGeom prst="rect">
          <a:avLst/>
        </a:prstGeom>
        <a:blipFill>
          <a:blip xmlns:r="http://schemas.openxmlformats.org/officeDocument/2006/relationships" r:embed="rId3"/>
          <a:stretch>
            <a:fillRect/>
          </a:stretch>
        </a:blip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1">
          <a:scrgbClr r="0" g="0" b="0"/>
        </a:effectRef>
        <a:fontRef idx="minor"/>
      </dsp:style>
    </dsp:sp>
    <dsp:sp modelId="{AC57A990-7EC4-45BC-B20B-5CFD75C5FDAB}">
      <dsp:nvSpPr>
        <dsp:cNvPr id="0" name=""/>
        <dsp:cNvSpPr/>
      </dsp:nvSpPr>
      <dsp:spPr>
        <a:xfrm>
          <a:off x="2109475" y="1811769"/>
          <a:ext cx="1552440" cy="485137"/>
        </a:xfrm>
        <a:prstGeom prst="rect">
          <a:avLst/>
        </a:prstGeom>
        <a:solidFill>
          <a:schemeClr val="accent1">
            <a:alpha val="40000"/>
            <a:tint val="4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dsp:style>
      <dsp:txBody>
        <a:bodyPr spcFirstLastPara="0" vert="horz" wrap="square" lIns="328600" tIns="34290" rIns="34290" bIns="34290" numCol="1" spcCol="1270" anchor="ctr" anchorCtr="0">
          <a:noAutofit/>
        </a:bodyPr>
        <a:lstStyle/>
        <a:p>
          <a:pPr marL="0" lvl="0" indent="0" algn="l" defTabSz="400050">
            <a:lnSpc>
              <a:spcPct val="90000"/>
            </a:lnSpc>
            <a:spcBef>
              <a:spcPct val="0"/>
            </a:spcBef>
            <a:spcAft>
              <a:spcPct val="35000"/>
            </a:spcAft>
            <a:buNone/>
          </a:pPr>
          <a:r>
            <a:rPr lang="en-IN" sz="900" kern="1200">
              <a:latin typeface="Times New Roman" panose="02020603050405020304" pitchFamily="18" charset="0"/>
              <a:cs typeface="Times New Roman" panose="02020603050405020304" pitchFamily="18" charset="0"/>
            </a:rPr>
            <a:t>Smoking and associated high oxidative stress</a:t>
          </a:r>
        </a:p>
      </dsp:txBody>
      <dsp:txXfrm>
        <a:off x="2109475" y="1811769"/>
        <a:ext cx="1552440" cy="485137"/>
      </dsp:txXfrm>
    </dsp:sp>
    <dsp:sp modelId="{3BEBD643-7F4D-479C-947D-D507DC56F1C6}">
      <dsp:nvSpPr>
        <dsp:cNvPr id="0" name=""/>
        <dsp:cNvSpPr/>
      </dsp:nvSpPr>
      <dsp:spPr>
        <a:xfrm>
          <a:off x="2662008" y="1330213"/>
          <a:ext cx="339596" cy="509394"/>
        </a:xfrm>
        <a:prstGeom prst="rect">
          <a:avLst/>
        </a:prstGeom>
        <a:blipFill>
          <a:blip xmlns:r="http://schemas.openxmlformats.org/officeDocument/2006/relationships" r:embed="rId4"/>
          <a:stretch>
            <a:fillRect/>
          </a:stretch>
        </a:blip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1">
          <a:scrgbClr r="0" g="0" b="0"/>
        </a:effectRef>
        <a:fontRef idx="minor"/>
      </dsp:style>
    </dsp:sp>
    <dsp:sp modelId="{A734FC3C-0F5E-422F-881F-4AE76F67C2D9}">
      <dsp:nvSpPr>
        <dsp:cNvPr id="0" name=""/>
        <dsp:cNvSpPr/>
      </dsp:nvSpPr>
      <dsp:spPr>
        <a:xfrm>
          <a:off x="1261476" y="2894940"/>
          <a:ext cx="1552440" cy="485137"/>
        </a:xfrm>
        <a:prstGeom prst="rect">
          <a:avLst/>
        </a:prstGeom>
        <a:solidFill>
          <a:schemeClr val="accent1">
            <a:alpha val="40000"/>
            <a:tint val="4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dsp:style>
      <dsp:txBody>
        <a:bodyPr spcFirstLastPara="0" vert="horz" wrap="square" lIns="328600" tIns="34290" rIns="34290" bIns="34290" numCol="1" spcCol="1270" anchor="ctr" anchorCtr="0">
          <a:noAutofit/>
        </a:bodyPr>
        <a:lstStyle/>
        <a:p>
          <a:pPr marL="0" lvl="0" indent="0" algn="l" defTabSz="400050">
            <a:lnSpc>
              <a:spcPct val="90000"/>
            </a:lnSpc>
            <a:spcBef>
              <a:spcPct val="0"/>
            </a:spcBef>
            <a:spcAft>
              <a:spcPct val="35000"/>
            </a:spcAft>
            <a:buNone/>
          </a:pPr>
          <a:r>
            <a:rPr lang="en-IN" sz="900" kern="1200">
              <a:latin typeface="Times New Roman" panose="02020603050405020304" pitchFamily="18" charset="0"/>
              <a:cs typeface="Times New Roman" panose="02020603050405020304" pitchFamily="18" charset="0"/>
            </a:rPr>
            <a:t>Obesity </a:t>
          </a:r>
        </a:p>
      </dsp:txBody>
      <dsp:txXfrm>
        <a:off x="1261476" y="2894940"/>
        <a:ext cx="1552440" cy="485137"/>
      </dsp:txXfrm>
    </dsp:sp>
    <dsp:sp modelId="{47911949-E8F8-4325-8E1C-42CA3A4C5591}">
      <dsp:nvSpPr>
        <dsp:cNvPr id="0" name=""/>
        <dsp:cNvSpPr/>
      </dsp:nvSpPr>
      <dsp:spPr>
        <a:xfrm>
          <a:off x="1811421" y="2405770"/>
          <a:ext cx="420987" cy="509394"/>
        </a:xfrm>
        <a:prstGeom prst="rect">
          <a:avLst/>
        </a:prstGeom>
        <a:blipFill>
          <a:blip xmlns:r="http://schemas.openxmlformats.org/officeDocument/2006/relationships" r:embed="rId5"/>
          <a:stretch>
            <a:fillRect/>
          </a:stretch>
        </a:blip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1">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658A6BD-3EE5-4D21-B119-12F630C7F8F8}">
      <dsp:nvSpPr>
        <dsp:cNvPr id="0" name=""/>
        <dsp:cNvSpPr/>
      </dsp:nvSpPr>
      <dsp:spPr>
        <a:xfrm>
          <a:off x="501919" y="0"/>
          <a:ext cx="1778635" cy="1778635"/>
        </a:xfrm>
        <a:prstGeom prst="triangle">
          <a:avLst/>
        </a:prstGeom>
        <a:gradFill rotWithShape="0">
          <a:gsLst>
            <a:gs pos="0">
              <a:schemeClr val="accent6">
                <a:shade val="50000"/>
                <a:hueOff val="0"/>
                <a:satOff val="0"/>
                <a:lumOff val="0"/>
                <a:alphaOff val="0"/>
                <a:satMod val="103000"/>
                <a:lumMod val="102000"/>
                <a:tint val="94000"/>
              </a:schemeClr>
            </a:gs>
            <a:gs pos="50000">
              <a:schemeClr val="accent6">
                <a:shade val="50000"/>
                <a:hueOff val="0"/>
                <a:satOff val="0"/>
                <a:lumOff val="0"/>
                <a:alphaOff val="0"/>
                <a:satMod val="110000"/>
                <a:lumMod val="100000"/>
                <a:shade val="100000"/>
              </a:schemeClr>
            </a:gs>
            <a:gs pos="100000">
              <a:schemeClr val="accent6">
                <a:shade val="5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487E441C-CD56-4804-B423-8AD2D7A4B4C8}">
      <dsp:nvSpPr>
        <dsp:cNvPr id="0" name=""/>
        <dsp:cNvSpPr/>
      </dsp:nvSpPr>
      <dsp:spPr>
        <a:xfrm>
          <a:off x="1391237" y="178818"/>
          <a:ext cx="1156112" cy="421036"/>
        </a:xfrm>
        <a:prstGeom prst="roundRect">
          <a:avLst/>
        </a:prstGeom>
        <a:solidFill>
          <a:schemeClr val="lt1">
            <a:alpha val="90000"/>
            <a:hueOff val="0"/>
            <a:satOff val="0"/>
            <a:lumOff val="0"/>
            <a:alphaOff val="0"/>
          </a:schemeClr>
        </a:solidFill>
        <a:ln w="6350" cap="flat" cmpd="sng" algn="ctr">
          <a:solidFill>
            <a:schemeClr val="accent6">
              <a:shade val="50000"/>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kern="1200">
              <a:latin typeface="Times New Roman" panose="02020603050405020304" pitchFamily="18" charset="0"/>
              <a:cs typeface="Times New Roman" panose="02020603050405020304" pitchFamily="18" charset="0"/>
            </a:rPr>
            <a:t>Mobility Indoor</a:t>
          </a:r>
        </a:p>
      </dsp:txBody>
      <dsp:txXfrm>
        <a:off x="1411790" y="199371"/>
        <a:ext cx="1115006" cy="379930"/>
      </dsp:txXfrm>
    </dsp:sp>
    <dsp:sp modelId="{02EB3DB5-20FB-40CF-8DCE-48B761E7FA4B}">
      <dsp:nvSpPr>
        <dsp:cNvPr id="0" name=""/>
        <dsp:cNvSpPr/>
      </dsp:nvSpPr>
      <dsp:spPr>
        <a:xfrm>
          <a:off x="1391237" y="652484"/>
          <a:ext cx="1156112" cy="421036"/>
        </a:xfrm>
        <a:prstGeom prst="roundRect">
          <a:avLst/>
        </a:prstGeom>
        <a:solidFill>
          <a:schemeClr val="lt1">
            <a:alpha val="90000"/>
            <a:hueOff val="0"/>
            <a:satOff val="0"/>
            <a:lumOff val="0"/>
            <a:alphaOff val="0"/>
          </a:schemeClr>
        </a:solidFill>
        <a:ln w="6350" cap="flat" cmpd="sng" algn="ctr">
          <a:solidFill>
            <a:schemeClr val="accent6">
              <a:shade val="50000"/>
              <a:hueOff val="245616"/>
              <a:satOff val="-10737"/>
              <a:lumOff val="29307"/>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kern="1200">
              <a:latin typeface="Times New Roman" panose="02020603050405020304" pitchFamily="18" charset="0"/>
              <a:cs typeface="Times New Roman" panose="02020603050405020304" pitchFamily="18" charset="0"/>
            </a:rPr>
            <a:t>Socal And Leisure Activities </a:t>
          </a:r>
        </a:p>
      </dsp:txBody>
      <dsp:txXfrm>
        <a:off x="1411790" y="673037"/>
        <a:ext cx="1115006" cy="379930"/>
      </dsp:txXfrm>
    </dsp:sp>
    <dsp:sp modelId="{65C50310-0FA3-47D5-9C43-66F472B61B24}">
      <dsp:nvSpPr>
        <dsp:cNvPr id="0" name=""/>
        <dsp:cNvSpPr/>
      </dsp:nvSpPr>
      <dsp:spPr>
        <a:xfrm>
          <a:off x="1391237" y="1126150"/>
          <a:ext cx="1156112" cy="421036"/>
        </a:xfrm>
        <a:prstGeom prst="roundRect">
          <a:avLst/>
        </a:prstGeom>
        <a:solidFill>
          <a:schemeClr val="lt1">
            <a:alpha val="90000"/>
            <a:hueOff val="0"/>
            <a:satOff val="0"/>
            <a:lumOff val="0"/>
            <a:alphaOff val="0"/>
          </a:schemeClr>
        </a:solidFill>
        <a:ln w="6350" cap="flat" cmpd="sng" algn="ctr">
          <a:solidFill>
            <a:schemeClr val="accent6">
              <a:shade val="50000"/>
              <a:hueOff val="245616"/>
              <a:satOff val="-10737"/>
              <a:lumOff val="29307"/>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kern="1200">
              <a:latin typeface="Times New Roman" panose="02020603050405020304" pitchFamily="18" charset="0"/>
              <a:cs typeface="Times New Roman" panose="02020603050405020304" pitchFamily="18" charset="0"/>
            </a:rPr>
            <a:t>Fatigue</a:t>
          </a:r>
        </a:p>
      </dsp:txBody>
      <dsp:txXfrm>
        <a:off x="1411790" y="1146703"/>
        <a:ext cx="1115006" cy="37993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F23A4F9-7A3A-4287-95FA-D62474B5D9D0}">
      <dsp:nvSpPr>
        <dsp:cNvPr id="0" name=""/>
        <dsp:cNvSpPr/>
      </dsp:nvSpPr>
      <dsp:spPr>
        <a:xfrm>
          <a:off x="0" y="231777"/>
          <a:ext cx="3049270" cy="327600"/>
        </a:xfrm>
        <a:prstGeom prst="rect">
          <a:avLst/>
        </a:prstGeom>
        <a:solidFill>
          <a:schemeClr val="lt1">
            <a:alpha val="90000"/>
            <a:hueOff val="0"/>
            <a:satOff val="0"/>
            <a:lumOff val="0"/>
            <a:alphaOff val="0"/>
          </a:schemeClr>
        </a:solidFill>
        <a:ln w="6350" cap="flat" cmpd="sng" algn="ctr">
          <a:solidFill>
            <a:schemeClr val="accent5">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9B3D82C1-CFF8-4585-85D2-3FA1712F9BD4}">
      <dsp:nvSpPr>
        <dsp:cNvPr id="0" name=""/>
        <dsp:cNvSpPr/>
      </dsp:nvSpPr>
      <dsp:spPr>
        <a:xfrm>
          <a:off x="152463" y="39897"/>
          <a:ext cx="2134489" cy="383760"/>
        </a:xfrm>
        <a:prstGeom prst="round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0679" tIns="0" rIns="80679" bIns="0" numCol="1" spcCol="1270" anchor="ctr" anchorCtr="0">
          <a:noAutofit/>
        </a:bodyPr>
        <a:lstStyle/>
        <a:p>
          <a:pPr marL="0" lvl="0" indent="0" algn="ctr" defTabSz="488950">
            <a:lnSpc>
              <a:spcPct val="90000"/>
            </a:lnSpc>
            <a:spcBef>
              <a:spcPct val="0"/>
            </a:spcBef>
            <a:spcAft>
              <a:spcPct val="35000"/>
            </a:spcAft>
            <a:buNone/>
          </a:pPr>
          <a:r>
            <a:rPr lang="en-IN" sz="1100" kern="1200">
              <a:latin typeface="Times New Roman" panose="02020603050405020304" pitchFamily="18" charset="0"/>
              <a:cs typeface="Times New Roman" panose="02020603050405020304" pitchFamily="18" charset="0"/>
            </a:rPr>
            <a:t>Mental health complications </a:t>
          </a:r>
        </a:p>
      </dsp:txBody>
      <dsp:txXfrm>
        <a:off x="171197" y="58631"/>
        <a:ext cx="2097021" cy="346292"/>
      </dsp:txXfrm>
    </dsp:sp>
    <dsp:sp modelId="{5C67FBD4-6B2D-4DBA-9C58-DF7C8E4968E4}">
      <dsp:nvSpPr>
        <dsp:cNvPr id="0" name=""/>
        <dsp:cNvSpPr/>
      </dsp:nvSpPr>
      <dsp:spPr>
        <a:xfrm>
          <a:off x="0" y="821457"/>
          <a:ext cx="3049270" cy="327600"/>
        </a:xfrm>
        <a:prstGeom prst="rect">
          <a:avLst/>
        </a:prstGeom>
        <a:solidFill>
          <a:schemeClr val="lt1">
            <a:alpha val="90000"/>
            <a:hueOff val="0"/>
            <a:satOff val="0"/>
            <a:lumOff val="0"/>
            <a:alphaOff val="0"/>
          </a:schemeClr>
        </a:solidFill>
        <a:ln w="6350" cap="flat" cmpd="sng" algn="ctr">
          <a:solidFill>
            <a:schemeClr val="accent5">
              <a:hueOff val="-3676672"/>
              <a:satOff val="-5114"/>
              <a:lumOff val="-1961"/>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7D42E4EC-1A67-44A1-A2F1-FA3AE6705A2A}">
      <dsp:nvSpPr>
        <dsp:cNvPr id="0" name=""/>
        <dsp:cNvSpPr/>
      </dsp:nvSpPr>
      <dsp:spPr>
        <a:xfrm>
          <a:off x="152463" y="629577"/>
          <a:ext cx="2134489" cy="383760"/>
        </a:xfrm>
        <a:prstGeom prst="roundRect">
          <a:avLst/>
        </a:prstGeom>
        <a:gradFill rotWithShape="0">
          <a:gsLst>
            <a:gs pos="0">
              <a:schemeClr val="accent5">
                <a:hueOff val="-3676672"/>
                <a:satOff val="-5114"/>
                <a:lumOff val="-1961"/>
                <a:alphaOff val="0"/>
                <a:satMod val="103000"/>
                <a:lumMod val="102000"/>
                <a:tint val="94000"/>
              </a:schemeClr>
            </a:gs>
            <a:gs pos="50000">
              <a:schemeClr val="accent5">
                <a:hueOff val="-3676672"/>
                <a:satOff val="-5114"/>
                <a:lumOff val="-1961"/>
                <a:alphaOff val="0"/>
                <a:satMod val="110000"/>
                <a:lumMod val="100000"/>
                <a:shade val="100000"/>
              </a:schemeClr>
            </a:gs>
            <a:gs pos="100000">
              <a:schemeClr val="accent5">
                <a:hueOff val="-3676672"/>
                <a:satOff val="-5114"/>
                <a:lumOff val="-1961"/>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0679" tIns="0" rIns="80679" bIns="0" numCol="1" spcCol="1270" anchor="ctr" anchorCtr="0">
          <a:noAutofit/>
        </a:bodyPr>
        <a:lstStyle/>
        <a:p>
          <a:pPr marL="0" lvl="0" indent="0" algn="ctr" defTabSz="488950">
            <a:lnSpc>
              <a:spcPct val="90000"/>
            </a:lnSpc>
            <a:spcBef>
              <a:spcPct val="0"/>
            </a:spcBef>
            <a:spcAft>
              <a:spcPct val="35000"/>
            </a:spcAft>
            <a:buNone/>
          </a:pPr>
          <a:r>
            <a:rPr lang="en-IN" sz="1100" kern="1200">
              <a:latin typeface="Times New Roman" panose="02020603050405020304" pitchFamily="18" charset="0"/>
              <a:cs typeface="Times New Roman" panose="02020603050405020304" pitchFamily="18" charset="0"/>
            </a:rPr>
            <a:t>Depression </a:t>
          </a:r>
        </a:p>
      </dsp:txBody>
      <dsp:txXfrm>
        <a:off x="171197" y="648311"/>
        <a:ext cx="2097021" cy="346292"/>
      </dsp:txXfrm>
    </dsp:sp>
    <dsp:sp modelId="{2A89A763-1C17-4F8F-A87F-60447BDE1FEB}">
      <dsp:nvSpPr>
        <dsp:cNvPr id="0" name=""/>
        <dsp:cNvSpPr/>
      </dsp:nvSpPr>
      <dsp:spPr>
        <a:xfrm>
          <a:off x="0" y="1411137"/>
          <a:ext cx="3049270" cy="327600"/>
        </a:xfrm>
        <a:prstGeom prst="rect">
          <a:avLst/>
        </a:prstGeom>
        <a:solidFill>
          <a:schemeClr val="lt1">
            <a:alpha val="90000"/>
            <a:hueOff val="0"/>
            <a:satOff val="0"/>
            <a:lumOff val="0"/>
            <a:alphaOff val="0"/>
          </a:schemeClr>
        </a:solidFill>
        <a:ln w="6350" cap="flat" cmpd="sng" algn="ctr">
          <a:solidFill>
            <a:schemeClr val="accent5">
              <a:hueOff val="-7353344"/>
              <a:satOff val="-10228"/>
              <a:lumOff val="-3922"/>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9E69C41F-1BE2-4A17-9DFC-C9F7D90FBC58}">
      <dsp:nvSpPr>
        <dsp:cNvPr id="0" name=""/>
        <dsp:cNvSpPr/>
      </dsp:nvSpPr>
      <dsp:spPr>
        <a:xfrm>
          <a:off x="152463" y="1219257"/>
          <a:ext cx="2134489" cy="383760"/>
        </a:xfrm>
        <a:prstGeom prst="roundRect">
          <a:avLst/>
        </a:prstGeom>
        <a:gradFill rotWithShape="0">
          <a:gsLst>
            <a:gs pos="0">
              <a:schemeClr val="accent5">
                <a:hueOff val="-7353344"/>
                <a:satOff val="-10228"/>
                <a:lumOff val="-3922"/>
                <a:alphaOff val="0"/>
                <a:satMod val="103000"/>
                <a:lumMod val="102000"/>
                <a:tint val="94000"/>
              </a:schemeClr>
            </a:gs>
            <a:gs pos="50000">
              <a:schemeClr val="accent5">
                <a:hueOff val="-7353344"/>
                <a:satOff val="-10228"/>
                <a:lumOff val="-3922"/>
                <a:alphaOff val="0"/>
                <a:satMod val="110000"/>
                <a:lumMod val="100000"/>
                <a:shade val="100000"/>
              </a:schemeClr>
            </a:gs>
            <a:gs pos="100000">
              <a:schemeClr val="accent5">
                <a:hueOff val="-7353344"/>
                <a:satOff val="-10228"/>
                <a:lumOff val="-3922"/>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0679" tIns="0" rIns="80679" bIns="0" numCol="1" spcCol="1270" anchor="ctr" anchorCtr="0">
          <a:noAutofit/>
        </a:bodyPr>
        <a:lstStyle/>
        <a:p>
          <a:pPr marL="0" lvl="0" indent="0" algn="ctr" defTabSz="488950">
            <a:lnSpc>
              <a:spcPct val="90000"/>
            </a:lnSpc>
            <a:spcBef>
              <a:spcPct val="0"/>
            </a:spcBef>
            <a:spcAft>
              <a:spcPct val="35000"/>
            </a:spcAft>
            <a:buNone/>
          </a:pPr>
          <a:r>
            <a:rPr lang="en-IN" sz="1100" kern="1200">
              <a:latin typeface="Times New Roman" panose="02020603050405020304" pitchFamily="18" charset="0"/>
              <a:cs typeface="Times New Roman" panose="02020603050405020304" pitchFamily="18" charset="0"/>
            </a:rPr>
            <a:t>Concentration issues </a:t>
          </a:r>
        </a:p>
      </dsp:txBody>
      <dsp:txXfrm>
        <a:off x="171197" y="1237991"/>
        <a:ext cx="2097021" cy="346292"/>
      </dsp:txXfrm>
    </dsp:sp>
  </dsp:spTree>
</dsp:drawing>
</file>

<file path=word/diagrams/layout1.xml><?xml version="1.0" encoding="utf-8"?>
<dgm:layoutDef xmlns:dgm="http://schemas.openxmlformats.org/drawingml/2006/diagram" xmlns:a="http://schemas.openxmlformats.org/drawingml/2006/main" uniqueId="urn:microsoft.com/office/officeart/2008/layout/PictureStrips#1">
  <dgm:title val=""/>
  <dgm:desc val=""/>
  <dgm:catLst>
    <dgm:cat type="list" pri="12500"/>
    <dgm:cat type="picture" pri="13000"/>
    <dgm:cat type="pictureconvert" pri="13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40" srcId="0" destId="10" srcOrd="0" destOrd="0"/>
        <dgm:cxn modelId="5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40" srcId="0" destId="10" srcOrd="0" destOrd="0"/>
        <dgm:cxn modelId="50" srcId="0" destId="20" srcOrd="1" destOrd="0"/>
        <dgm:cxn modelId="60" srcId="0" destId="30" srcOrd="2" destOrd="0"/>
        <dgm:cxn modelId="70" srcId="0" destId="40" srcOrd="2" destOrd="0"/>
      </dgm:cxnLst>
      <dgm:bg/>
      <dgm:whole/>
    </dgm:dataModel>
  </dgm:clrData>
  <dgm:layoutNode name="Name0">
    <dgm:varLst>
      <dgm:dir/>
      <dgm:resizeHandles val="exact"/>
    </dgm:varLst>
    <dgm:choose name="Name1">
      <dgm:if name="Name2" func="var" arg="dir" op="equ" val="norm">
        <dgm:alg type="snake">
          <dgm:param type="off" val="ctr"/>
        </dgm:alg>
      </dgm:if>
      <dgm:else name="Name3">
        <dgm:alg type="snake">
          <dgm:param type="grDir" val="tR"/>
          <dgm:param type="off" val="ctr"/>
        </dgm:alg>
      </dgm:else>
    </dgm:choose>
    <dgm:shape xmlns:r="http://schemas.openxmlformats.org/officeDocument/2006/relationships" r:blip="">
      <dgm:adjLst/>
    </dgm:shape>
    <dgm:constrLst>
      <dgm:constr type="primFontSz" for="des" ptType="node" op="equ" val="65"/>
      <dgm:constr type="w" for="ch" forName="composite" refType="w"/>
      <dgm:constr type="h" for="ch" forName="composite" refType="h"/>
      <dgm:constr type="sp" refType="h" refFor="ch" refForName="composite" op="equ" fact="0.1"/>
      <dgm:constr type="h" for="ch" forName="sibTrans" refType="h" refFor="ch" refForName="composite" op="equ" fact="0.1"/>
      <dgm:constr type="w" for="ch" forName="sibTrans" refType="h" refFor="ch" refForName="sibTrans" op="equ"/>
    </dgm:constrLst>
    <dgm:forEach name="nodesForEach" axis="ch" ptType="node">
      <dgm:layoutNode name="composite">
        <dgm:alg type="composite">
          <dgm:param type="ar" val="3"/>
        </dgm:alg>
        <dgm:shape xmlns:r="http://schemas.openxmlformats.org/officeDocument/2006/relationships" r:blip="">
          <dgm:adjLst/>
        </dgm:shape>
        <dgm:choose name="Name4">
          <dgm:if name="Name5" func="var" arg="dir" op="equ" val="norm">
            <dgm:constrLst>
              <dgm:constr type="l" for="ch" forName="rect1" refType="w" fact="0.04"/>
              <dgm:constr type="t" for="ch" forName="rect1" refType="h" fact="0.13"/>
              <dgm:constr type="w" for="ch" forName="rect1" refType="w" fact="0.96"/>
              <dgm:constr type="h" for="ch" forName="rect1" refType="h" fact="0.9"/>
              <dgm:constr type="l" for="ch" forName="rect2" refType="w" fact="0"/>
              <dgm:constr type="t" for="ch" forName="rect2" refType="h" fact="0"/>
              <dgm:constr type="w" for="ch" forName="rect2" refType="w" fact="0.21"/>
              <dgm:constr type="h" for="ch" forName="rect2" refType="w" fact="0.315"/>
            </dgm:constrLst>
          </dgm:if>
          <dgm:else name="Name6">
            <dgm:constrLst>
              <dgm:constr type="l" for="ch" forName="rect1" refType="w" fact="0"/>
              <dgm:constr type="t" for="ch" forName="rect1" refType="h" fact="0.13"/>
              <dgm:constr type="w" for="ch" forName="rect1" refType="w" fact="0.96"/>
              <dgm:constr type="h" for="ch" forName="rect1" refType="h" fact="0.9"/>
              <dgm:constr type="l" for="ch" forName="rect2" refType="w" fact="0.79"/>
              <dgm:constr type="t" for="ch" forName="rect2" refType="h" fact="0"/>
              <dgm:constr type="w" for="ch" forName="rect2" refType="w" fact="0.21"/>
              <dgm:constr type="h" for="ch" forName="rect2" refType="w" fact="0.315"/>
            </dgm:constrLst>
          </dgm:else>
        </dgm:choose>
        <dgm:layoutNode name="rect1" styleLbl="trAlignAcc1">
          <dgm:varLst>
            <dgm:bulletEnabled val="1"/>
          </dgm:varLst>
          <dgm:alg type="tx">
            <dgm:param type="parTxLTRAlign" val="l"/>
          </dgm:alg>
          <dgm:shape xmlns:r="http://schemas.openxmlformats.org/officeDocument/2006/relationships" type="rect" r:blip="">
            <dgm:adjLst/>
          </dgm:shape>
          <dgm:presOf axis="desOrSelf" ptType="node"/>
          <dgm:choose name="Name7">
            <dgm:if name="Name8" func="var" arg="dir" op="equ" val="norm">
              <dgm:constrLst>
                <dgm:constr type="lMarg" refType="w" fact="0.6"/>
                <dgm:constr type="rMarg" refType="primFontSz" fact="0.3"/>
                <dgm:constr type="tMarg" refType="primFontSz" fact="0.3"/>
                <dgm:constr type="bMarg" refType="primFontSz" fact="0.3"/>
              </dgm:constrLst>
            </dgm:if>
            <dgm:else name="Name9">
              <dgm:constrLst>
                <dgm:constr type="lMarg" refType="primFontSz" fact="0.3"/>
                <dgm:constr type="rMarg" refType="w" fact="0.6"/>
                <dgm:constr type="tMarg" refType="primFontSz" fact="0.3"/>
                <dgm:constr type="bMarg" refType="primFontSz" fact="0.3"/>
              </dgm:constrLst>
            </dgm:else>
          </dgm:choose>
          <dgm:ruleLst>
            <dgm:rule type="primFontSz" val="5" fact="NaN" max="NaN"/>
          </dgm:ruleLst>
        </dgm:layoutNode>
        <dgm:layoutNode name="rect2" styleLbl="fgImgPlace1">
          <dgm:alg type="sp"/>
          <dgm:shape xmlns:r="http://schemas.openxmlformats.org/officeDocument/2006/relationships" type="rect" r:blip="" blipPhldr="1">
            <dgm:adjLst/>
          </dgm:shape>
          <dgm:presOf/>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3.xml><?xml version="1.0" encoding="utf-8"?>
<dgm:layoutDef xmlns:dgm="http://schemas.openxmlformats.org/drawingml/2006/diagram" xmlns:a="http://schemas.openxmlformats.org/drawingml/2006/main" uniqueId="urn:microsoft.com/office/officeart/2005/8/layout/list1#2">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horzAlign" val="l"/>
          <dgm:param type="linDir" val="fromT"/>
          <dgm:param type="nodeHorzAlign" val="l"/>
          <dgm:param type="vertAlign" val="mid"/>
        </dgm:alg>
      </dgm:if>
      <dgm:else name="Name2">
        <dgm:alg type="lin">
          <dgm:param type="horzAlign" val="r"/>
          <dgm:param type="linDir" val="fromT"/>
          <dgm:param type="nodeHorzAlign" val="r"/>
          <dgm:param type="vertAlign" val="mid"/>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horzAlign" val="l"/>
              <dgm:param type="linDir" val="fromL"/>
              <dgm:param type="nodeHorzAlign" val="l"/>
            </dgm:alg>
          </dgm:if>
          <dgm:else name="Name6">
            <dgm:alg type="lin">
              <dgm:param type="horzAlign" val="r"/>
              <dgm:param type="linDir" val="from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B8A6E1-8E50-447D-9DD5-39E49222C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914</TotalTime>
  <Pages>35</Pages>
  <Words>4717</Words>
  <Characters>26892</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PINAL PATEL</cp:lastModifiedBy>
  <cp:revision>41</cp:revision>
  <cp:lastPrinted>2026-03-19T12:41:00Z</cp:lastPrinted>
  <dcterms:created xsi:type="dcterms:W3CDTF">2026-03-12T09:06:00Z</dcterms:created>
  <dcterms:modified xsi:type="dcterms:W3CDTF">2026-03-19T12:41:00Z</dcterms:modified>
</cp:coreProperties>
</file>