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0FEA7C4D" w:rsidR="00BB475F" w:rsidRPr="00074402" w:rsidRDefault="00000000" w:rsidP="003E4ECF">
      <w:pPr>
        <w:spacing w:line="360" w:lineRule="auto"/>
        <w:rPr>
          <w:rFonts w:ascii="Arial" w:hAnsi="Arial" w:cs="Arial"/>
          <w:szCs w:val="24"/>
        </w:rPr>
      </w:pPr>
    </w:p>
    <w:p w14:paraId="585F3537" w14:textId="1123B7FC" w:rsidR="00074402" w:rsidRPr="00074402" w:rsidRDefault="00944A6F" w:rsidP="003E4ECF">
      <w:pPr>
        <w:spacing w:line="360" w:lineRule="auto"/>
        <w:rPr>
          <w:rFonts w:ascii="Arial" w:hAnsi="Arial" w:cs="Arial"/>
          <w:szCs w:val="24"/>
        </w:rPr>
      </w:pPr>
      <w:r>
        <w:rPr>
          <w:rFonts w:ascii="Arial" w:hAnsi="Arial" w:cs="Arial"/>
          <w:noProof/>
          <w:szCs w:val="24"/>
        </w:rPr>
        <w:drawing>
          <wp:inline distT="0" distB="0" distL="0" distR="0" wp14:anchorId="21AE9A9C" wp14:editId="0936A9FB">
            <wp:extent cx="3078480" cy="1542415"/>
            <wp:effectExtent l="0" t="0" r="762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8480" cy="1542415"/>
                    </a:xfrm>
                    <a:prstGeom prst="rect">
                      <a:avLst/>
                    </a:prstGeom>
                    <a:noFill/>
                  </pic:spPr>
                </pic:pic>
              </a:graphicData>
            </a:graphic>
          </wp:inline>
        </w:drawing>
      </w: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Pr="00944A6F" w:rsidRDefault="00074402" w:rsidP="003E4ECF">
      <w:pPr>
        <w:tabs>
          <w:tab w:val="left" w:pos="6540"/>
        </w:tabs>
        <w:spacing w:line="360" w:lineRule="auto"/>
        <w:rPr>
          <w:rFonts w:ascii="Arial" w:hAnsi="Arial" w:cs="Arial"/>
          <w:b/>
          <w:bCs/>
          <w:sz w:val="28"/>
          <w:szCs w:val="28"/>
        </w:rPr>
      </w:pPr>
    </w:p>
    <w:p w14:paraId="054A7911" w14:textId="77777777" w:rsidR="006A6075" w:rsidRPr="00944A6F" w:rsidRDefault="006A6075"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 xml:space="preserve">Assessment 1 </w:t>
      </w:r>
    </w:p>
    <w:p w14:paraId="30111CAF" w14:textId="3447FF58" w:rsidR="006A6075" w:rsidRPr="00944A6F" w:rsidRDefault="006A6075"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 xml:space="preserve">Report </w:t>
      </w:r>
    </w:p>
    <w:p w14:paraId="0A48766D" w14:textId="63BB28F3" w:rsidR="00074402" w:rsidRPr="00944A6F" w:rsidRDefault="00074402"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Student name:</w:t>
      </w:r>
      <w:r w:rsidR="00944A6F" w:rsidRPr="00944A6F">
        <w:rPr>
          <w:rFonts w:ascii="Arial" w:hAnsi="Arial" w:cs="Arial"/>
          <w:b/>
          <w:bCs/>
          <w:sz w:val="28"/>
          <w:szCs w:val="28"/>
        </w:rPr>
        <w:t xml:space="preserve"> Justyna Cichocka</w:t>
      </w:r>
    </w:p>
    <w:p w14:paraId="39AA4413" w14:textId="01A3FE7F" w:rsidR="00074402" w:rsidRPr="00944A6F" w:rsidRDefault="00074402"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Student ID:</w:t>
      </w:r>
      <w:r w:rsidR="00944A6F" w:rsidRPr="00944A6F">
        <w:rPr>
          <w:rFonts w:ascii="Arial" w:hAnsi="Arial" w:cs="Arial"/>
          <w:b/>
          <w:bCs/>
          <w:sz w:val="28"/>
          <w:szCs w:val="28"/>
        </w:rPr>
        <w:t xml:space="preserve"> 1916227</w:t>
      </w:r>
    </w:p>
    <w:p w14:paraId="5E81F6AD" w14:textId="77777777" w:rsidR="00074402" w:rsidRPr="00944A6F" w:rsidRDefault="00074402" w:rsidP="003E4ECF">
      <w:pPr>
        <w:tabs>
          <w:tab w:val="left" w:pos="6540"/>
        </w:tabs>
        <w:spacing w:line="360" w:lineRule="auto"/>
        <w:rPr>
          <w:rFonts w:ascii="Arial" w:hAnsi="Arial" w:cs="Arial"/>
          <w:b/>
          <w:bCs/>
          <w:sz w:val="28"/>
          <w:szCs w:val="28"/>
        </w:rPr>
      </w:pPr>
    </w:p>
    <w:p w14:paraId="76B6655A" w14:textId="482CA3B7" w:rsidR="00074402" w:rsidRPr="00944A6F" w:rsidRDefault="00074402"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Module name</w:t>
      </w:r>
      <w:r w:rsidR="00944A6F" w:rsidRPr="00944A6F">
        <w:rPr>
          <w:rFonts w:ascii="Arial" w:hAnsi="Arial" w:cs="Arial"/>
          <w:b/>
          <w:bCs/>
          <w:sz w:val="28"/>
          <w:szCs w:val="28"/>
        </w:rPr>
        <w:t>: Living with Care: The Older Person</w:t>
      </w:r>
    </w:p>
    <w:p w14:paraId="4E5B279A" w14:textId="04948A64" w:rsidR="00074402" w:rsidRPr="00944A6F" w:rsidRDefault="00074402"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Module code:</w:t>
      </w:r>
      <w:r w:rsidR="00944A6F" w:rsidRPr="00944A6F">
        <w:t xml:space="preserve"> </w:t>
      </w:r>
      <w:r w:rsidR="00944A6F" w:rsidRPr="00944A6F">
        <w:rPr>
          <w:rFonts w:ascii="Arial" w:hAnsi="Arial" w:cs="Arial"/>
          <w:b/>
          <w:bCs/>
          <w:sz w:val="28"/>
          <w:szCs w:val="28"/>
        </w:rPr>
        <w:t>BMHP6009_LON</w:t>
      </w:r>
    </w:p>
    <w:p w14:paraId="1A0B2D2B" w14:textId="3C3770F9" w:rsidR="00074402" w:rsidRPr="00944A6F" w:rsidRDefault="00074402" w:rsidP="003E4ECF">
      <w:pPr>
        <w:tabs>
          <w:tab w:val="left" w:pos="6540"/>
        </w:tabs>
        <w:spacing w:line="360" w:lineRule="auto"/>
        <w:rPr>
          <w:rFonts w:ascii="Arial" w:hAnsi="Arial" w:cs="Arial"/>
          <w:b/>
          <w:bCs/>
          <w:sz w:val="28"/>
          <w:szCs w:val="28"/>
        </w:rPr>
      </w:pPr>
      <w:r w:rsidRPr="00944A6F">
        <w:rPr>
          <w:rFonts w:ascii="Arial" w:hAnsi="Arial" w:cs="Arial"/>
          <w:b/>
          <w:bCs/>
          <w:sz w:val="28"/>
          <w:szCs w:val="28"/>
        </w:rPr>
        <w:t>Lecturer name:</w:t>
      </w:r>
      <w:r w:rsidR="00944A6F" w:rsidRPr="00944A6F">
        <w:t xml:space="preserve"> </w:t>
      </w:r>
      <w:r w:rsidR="00944A6F" w:rsidRPr="00944A6F">
        <w:rPr>
          <w:rFonts w:ascii="Arial" w:hAnsi="Arial" w:cs="Arial"/>
          <w:b/>
          <w:bCs/>
          <w:sz w:val="28"/>
          <w:szCs w:val="28"/>
        </w:rPr>
        <w:t>Diola Bijlhout</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2C1EEF83" w:rsidR="00B87E75" w:rsidRPr="00DD5B89" w:rsidRDefault="00B87E75" w:rsidP="00DD5B89">
      <w:pPr>
        <w:pStyle w:val="Heading1"/>
      </w:pPr>
      <w:r w:rsidRPr="00DD5B89">
        <w:lastRenderedPageBreak/>
        <w:t>Table of contents</w:t>
      </w:r>
    </w:p>
    <w:p w14:paraId="39D7503A" w14:textId="1AE26627" w:rsidR="00CA46B1" w:rsidRPr="00DD5B89" w:rsidRDefault="00CA46B1"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Introduction</w:t>
      </w:r>
      <w:r w:rsidR="00A36C35">
        <w:rPr>
          <w:rFonts w:ascii="Arial" w:hAnsi="Arial" w:cs="Arial"/>
          <w:b/>
          <w:bCs/>
          <w:szCs w:val="24"/>
        </w:rPr>
        <w:t>…………………….………………………………………………….p3</w:t>
      </w:r>
    </w:p>
    <w:p w14:paraId="4F8F2700" w14:textId="4EC7AEF9" w:rsidR="00CA46B1" w:rsidRPr="00DD5B89" w:rsidRDefault="00CA46B1"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 xml:space="preserve">Statistics on </w:t>
      </w:r>
      <w:r w:rsidR="00D152C3" w:rsidRPr="00DD5B89">
        <w:rPr>
          <w:rFonts w:ascii="Arial" w:hAnsi="Arial" w:cs="Arial"/>
          <w:b/>
          <w:bCs/>
          <w:szCs w:val="24"/>
        </w:rPr>
        <w:t xml:space="preserve">the </w:t>
      </w:r>
      <w:r w:rsidRPr="00DD5B89">
        <w:rPr>
          <w:rFonts w:ascii="Arial" w:hAnsi="Arial" w:cs="Arial"/>
          <w:b/>
          <w:bCs/>
          <w:szCs w:val="24"/>
        </w:rPr>
        <w:t>Ageing population</w:t>
      </w:r>
      <w:r w:rsidR="00A36C35">
        <w:rPr>
          <w:rFonts w:ascii="Arial" w:hAnsi="Arial" w:cs="Arial"/>
          <w:b/>
          <w:bCs/>
          <w:szCs w:val="24"/>
        </w:rPr>
        <w:t>…………………..………………………p4</w:t>
      </w:r>
    </w:p>
    <w:p w14:paraId="496AAE31" w14:textId="5F3C1AAC" w:rsidR="00CA46B1" w:rsidRPr="00DD5B89" w:rsidRDefault="00CA46B1"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Loneliness and Isolation in Care Settings</w:t>
      </w:r>
      <w:r w:rsidR="00A36C35">
        <w:rPr>
          <w:rFonts w:ascii="Arial" w:hAnsi="Arial" w:cs="Arial"/>
          <w:b/>
          <w:bCs/>
          <w:szCs w:val="24"/>
        </w:rPr>
        <w:t>…………………………………...p6</w:t>
      </w:r>
    </w:p>
    <w:p w14:paraId="1763B906" w14:textId="294F67EB" w:rsidR="00F759F1" w:rsidRPr="00DD5B89" w:rsidRDefault="00F759F1"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Legislation and Policies</w:t>
      </w:r>
      <w:r w:rsidR="00A36C35">
        <w:rPr>
          <w:rFonts w:ascii="Arial" w:hAnsi="Arial" w:cs="Arial"/>
          <w:b/>
          <w:bCs/>
          <w:szCs w:val="24"/>
        </w:rPr>
        <w:t>…………………………………………………………p8</w:t>
      </w:r>
    </w:p>
    <w:p w14:paraId="0E0BECFA" w14:textId="662C13A8" w:rsidR="00CA46B1" w:rsidRPr="00DD5B89" w:rsidRDefault="00D152C3"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Provision</w:t>
      </w:r>
      <w:r w:rsidR="00A36C35">
        <w:rPr>
          <w:rFonts w:ascii="Arial" w:hAnsi="Arial" w:cs="Arial"/>
          <w:b/>
          <w:bCs/>
          <w:szCs w:val="24"/>
        </w:rPr>
        <w:t>...…………………………………………………………………………p9</w:t>
      </w:r>
    </w:p>
    <w:p w14:paraId="4F3E8234" w14:textId="50B16237" w:rsidR="004E23A9" w:rsidRPr="00DD5B89" w:rsidRDefault="004E23A9"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Prospective Future of Elderly Care</w:t>
      </w:r>
      <w:r w:rsidR="00A36C35">
        <w:rPr>
          <w:rFonts w:ascii="Arial" w:hAnsi="Arial" w:cs="Arial"/>
          <w:b/>
          <w:bCs/>
          <w:szCs w:val="24"/>
        </w:rPr>
        <w:t>………………………………………….p11</w:t>
      </w:r>
    </w:p>
    <w:p w14:paraId="70F0C04D" w14:textId="62ED54E3" w:rsidR="00E205B0" w:rsidRPr="00DD5B89" w:rsidRDefault="00916CDB"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Technology for the Provision of Care</w:t>
      </w:r>
      <w:r w:rsidR="00A36C35">
        <w:rPr>
          <w:rFonts w:ascii="Arial" w:hAnsi="Arial" w:cs="Arial"/>
          <w:b/>
          <w:bCs/>
          <w:szCs w:val="24"/>
        </w:rPr>
        <w:t>……………………………………….p13</w:t>
      </w:r>
    </w:p>
    <w:p w14:paraId="27D31CFF" w14:textId="4ECFC267" w:rsidR="00916CDB" w:rsidRPr="00DD5B89" w:rsidRDefault="00FB3F43"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Recommendations</w:t>
      </w:r>
      <w:r w:rsidR="00A36C35">
        <w:rPr>
          <w:rFonts w:ascii="Arial" w:hAnsi="Arial" w:cs="Arial"/>
          <w:b/>
          <w:bCs/>
          <w:szCs w:val="24"/>
        </w:rPr>
        <w:t>……………………………………………………………...p14</w:t>
      </w:r>
    </w:p>
    <w:p w14:paraId="6E3D2680" w14:textId="6DA6F2CD" w:rsidR="00FB3F43" w:rsidRPr="00DD5B89" w:rsidRDefault="00FB3F43"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Conclusion</w:t>
      </w:r>
      <w:r w:rsidR="00A36C35">
        <w:rPr>
          <w:rFonts w:ascii="Arial" w:hAnsi="Arial" w:cs="Arial"/>
          <w:b/>
          <w:bCs/>
          <w:szCs w:val="24"/>
        </w:rPr>
        <w:t>……………………………………………………………………….p1</w:t>
      </w:r>
      <w:r w:rsidR="00495663">
        <w:rPr>
          <w:rFonts w:ascii="Arial" w:hAnsi="Arial" w:cs="Arial"/>
          <w:b/>
          <w:bCs/>
          <w:szCs w:val="24"/>
        </w:rPr>
        <w:t>7</w:t>
      </w:r>
    </w:p>
    <w:p w14:paraId="775E0686" w14:textId="59B2AB16" w:rsidR="00FB3F43" w:rsidRPr="00DD5B89" w:rsidRDefault="00FB3F43" w:rsidP="00DA4B24">
      <w:pPr>
        <w:pStyle w:val="ListParagraph"/>
        <w:numPr>
          <w:ilvl w:val="0"/>
          <w:numId w:val="12"/>
        </w:numPr>
        <w:spacing w:line="360" w:lineRule="auto"/>
        <w:rPr>
          <w:rFonts w:ascii="Arial" w:hAnsi="Arial" w:cs="Arial"/>
          <w:b/>
          <w:bCs/>
          <w:szCs w:val="24"/>
        </w:rPr>
      </w:pPr>
      <w:r w:rsidRPr="00DD5B89">
        <w:rPr>
          <w:rFonts w:ascii="Arial" w:hAnsi="Arial" w:cs="Arial"/>
          <w:b/>
          <w:bCs/>
          <w:szCs w:val="24"/>
        </w:rPr>
        <w:t>References</w:t>
      </w:r>
      <w:r w:rsidR="00A36C35">
        <w:rPr>
          <w:rFonts w:ascii="Arial" w:hAnsi="Arial" w:cs="Arial"/>
          <w:b/>
          <w:bCs/>
          <w:szCs w:val="24"/>
        </w:rPr>
        <w:t>……………………………………………………………………….p1</w:t>
      </w:r>
      <w:r w:rsidR="00495663">
        <w:rPr>
          <w:rFonts w:ascii="Arial" w:hAnsi="Arial" w:cs="Arial"/>
          <w:b/>
          <w:bCs/>
          <w:szCs w:val="24"/>
        </w:rPr>
        <w:t>8</w:t>
      </w:r>
    </w:p>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496C7505" w14:textId="4873EBC1" w:rsidR="0038529D" w:rsidRPr="00CA46B1" w:rsidRDefault="00CA46B1" w:rsidP="00DD5B89">
      <w:pPr>
        <w:pStyle w:val="Heading1"/>
        <w:numPr>
          <w:ilvl w:val="0"/>
          <w:numId w:val="13"/>
        </w:numPr>
      </w:pPr>
      <w:r>
        <w:t>Introduction</w:t>
      </w:r>
    </w:p>
    <w:p w14:paraId="3B0B0998" w14:textId="3E14C572" w:rsidR="009D6472" w:rsidRPr="00FB3F43" w:rsidRDefault="009D6472" w:rsidP="00725B77">
      <w:pPr>
        <w:tabs>
          <w:tab w:val="left" w:pos="6540"/>
        </w:tabs>
        <w:spacing w:line="360" w:lineRule="auto"/>
        <w:jc w:val="both"/>
        <w:rPr>
          <w:rFonts w:ascii="Arial" w:hAnsi="Arial" w:cs="Arial"/>
          <w:szCs w:val="24"/>
        </w:rPr>
      </w:pPr>
      <w:r w:rsidRPr="00FB3F43">
        <w:rPr>
          <w:rFonts w:ascii="Arial" w:hAnsi="Arial" w:cs="Arial"/>
          <w:szCs w:val="24"/>
        </w:rPr>
        <w:t xml:space="preserve">This report compares the policies and services available to older people in the United Kingdom and India, as well as the potential solutions offered by technological advancements to the issue of loneliness </w:t>
      </w:r>
      <w:r w:rsidR="00725B77" w:rsidRPr="00FB3F43">
        <w:rPr>
          <w:rFonts w:ascii="Arial" w:hAnsi="Arial" w:cs="Arial"/>
          <w:szCs w:val="24"/>
        </w:rPr>
        <w:t xml:space="preserve">and isolation </w:t>
      </w:r>
      <w:r w:rsidRPr="00FB3F43">
        <w:rPr>
          <w:rFonts w:ascii="Arial" w:hAnsi="Arial" w:cs="Arial"/>
          <w:szCs w:val="24"/>
        </w:rPr>
        <w:t>among the elderly</w:t>
      </w:r>
      <w:r w:rsidR="00725B77" w:rsidRPr="00FB3F43">
        <w:rPr>
          <w:rFonts w:ascii="Arial" w:hAnsi="Arial" w:cs="Arial"/>
          <w:szCs w:val="24"/>
        </w:rPr>
        <w:t>. A study</w:t>
      </w:r>
      <w:r w:rsidRPr="00FB3F43">
        <w:rPr>
          <w:rFonts w:ascii="Arial" w:hAnsi="Arial" w:cs="Arial"/>
          <w:szCs w:val="24"/>
        </w:rPr>
        <w:t xml:space="preserve"> </w:t>
      </w:r>
      <w:r w:rsidR="00725B77" w:rsidRPr="00FB3F43">
        <w:rPr>
          <w:rFonts w:ascii="Arial" w:hAnsi="Arial" w:cs="Arial"/>
          <w:szCs w:val="24"/>
        </w:rPr>
        <w:t>presents</w:t>
      </w:r>
      <w:r w:rsidRPr="00FB3F43">
        <w:rPr>
          <w:rFonts w:ascii="Arial" w:hAnsi="Arial" w:cs="Arial"/>
          <w:szCs w:val="24"/>
        </w:rPr>
        <w:t xml:space="preserve"> suggestions for </w:t>
      </w:r>
      <w:r w:rsidR="00725B77" w:rsidRPr="00FB3F43">
        <w:rPr>
          <w:rFonts w:ascii="Arial" w:hAnsi="Arial" w:cs="Arial"/>
          <w:szCs w:val="24"/>
        </w:rPr>
        <w:t xml:space="preserve">improvement for </w:t>
      </w:r>
      <w:r w:rsidRPr="00FB3F43">
        <w:rPr>
          <w:rFonts w:ascii="Arial" w:hAnsi="Arial" w:cs="Arial"/>
          <w:szCs w:val="24"/>
        </w:rPr>
        <w:t xml:space="preserve">both countries </w:t>
      </w:r>
      <w:r w:rsidR="00725B77" w:rsidRPr="00FB3F43">
        <w:rPr>
          <w:rFonts w:ascii="Arial" w:hAnsi="Arial" w:cs="Arial"/>
          <w:szCs w:val="24"/>
        </w:rPr>
        <w:t xml:space="preserve">and answers the question of how </w:t>
      </w:r>
      <w:r w:rsidRPr="00FB3F43">
        <w:rPr>
          <w:rFonts w:ascii="Arial" w:hAnsi="Arial" w:cs="Arial"/>
          <w:szCs w:val="24"/>
        </w:rPr>
        <w:t>to combat this growing social problem.</w:t>
      </w:r>
    </w:p>
    <w:p w14:paraId="1F96EED3" w14:textId="074B3DA4" w:rsidR="001B6160" w:rsidRPr="00FB3F43" w:rsidRDefault="001B6160" w:rsidP="003A05CF">
      <w:pPr>
        <w:tabs>
          <w:tab w:val="left" w:pos="6540"/>
        </w:tabs>
        <w:spacing w:line="360" w:lineRule="auto"/>
        <w:jc w:val="both"/>
        <w:rPr>
          <w:rFonts w:ascii="Arial" w:hAnsi="Arial" w:cs="Arial"/>
          <w:szCs w:val="24"/>
        </w:rPr>
      </w:pPr>
      <w:r w:rsidRPr="00FB3F43">
        <w:rPr>
          <w:rFonts w:ascii="Arial" w:hAnsi="Arial" w:cs="Arial"/>
          <w:szCs w:val="24"/>
        </w:rPr>
        <w:t>The 2007 Maintenance and Welfare of Parents and Senior Citizens Act defines an elderly person in India as an Indian citizen who is at least sixty years of age.</w:t>
      </w:r>
      <w:r w:rsidR="007365CF" w:rsidRPr="00FB3F43">
        <w:rPr>
          <w:rFonts w:ascii="Arial" w:hAnsi="Arial" w:cs="Arial"/>
          <w:szCs w:val="24"/>
        </w:rPr>
        <w:t xml:space="preserve"> </w:t>
      </w:r>
    </w:p>
    <w:p w14:paraId="3AE02B29" w14:textId="2B5B7591" w:rsidR="007C1427" w:rsidRPr="007C1427" w:rsidRDefault="007C1427" w:rsidP="007C1427">
      <w:pPr>
        <w:tabs>
          <w:tab w:val="left" w:pos="6540"/>
        </w:tabs>
        <w:spacing w:line="360" w:lineRule="auto"/>
        <w:jc w:val="both"/>
        <w:rPr>
          <w:rFonts w:ascii="Arial" w:hAnsi="Arial" w:cs="Arial"/>
          <w:szCs w:val="24"/>
        </w:rPr>
      </w:pPr>
      <w:r w:rsidRPr="007C1427">
        <w:rPr>
          <w:rFonts w:ascii="Arial" w:hAnsi="Arial" w:cs="Arial"/>
          <w:szCs w:val="24"/>
        </w:rPr>
        <w:t>Working patterns in the UK have shifted, and the traditional sign of "old age" of 65 is no longer applicable. The State Pension age is advancing, more people are staying in the workforce over the age of 65 (ONS, 2019b). However, people age biologically at different rates, so a 75-year-old person could have better health than a 60-year-old. Frailty has a greater impact on care and assistance needs than age (NHS, 2022a).</w:t>
      </w:r>
    </w:p>
    <w:p w14:paraId="11D4835A" w14:textId="6EBA0A33" w:rsidR="007C1427" w:rsidRPr="007C1427" w:rsidRDefault="007C1427" w:rsidP="007C1427">
      <w:pPr>
        <w:tabs>
          <w:tab w:val="left" w:pos="6540"/>
        </w:tabs>
        <w:spacing w:line="360" w:lineRule="auto"/>
        <w:jc w:val="both"/>
        <w:rPr>
          <w:rFonts w:ascii="Arial" w:hAnsi="Arial" w:cs="Arial"/>
          <w:szCs w:val="24"/>
        </w:rPr>
      </w:pPr>
      <w:r w:rsidRPr="007C1427">
        <w:rPr>
          <w:rFonts w:ascii="Arial" w:hAnsi="Arial" w:cs="Arial"/>
          <w:szCs w:val="24"/>
        </w:rPr>
        <w:t>Older people are a valuable social resource (WHO, 2022a). ONS (2019a) revealed that 2 million British adults received £59.5 billion in informal care in 2016, with most informal carers aged between 50 and 69. This is comparable to 4 million full-time adult social care workers (ONS, 2019a). However, the majority of over-65s feel that society perceives them as a burden (Age UK, 2013). Longevity, failing united families, and social breakdown lead the elderly to loneliness and neglect in India (WHO, 2022a).</w:t>
      </w:r>
    </w:p>
    <w:p w14:paraId="782BF5F2" w14:textId="72262E27" w:rsidR="007C1427" w:rsidRPr="007C1427" w:rsidRDefault="007C1427" w:rsidP="007C1427">
      <w:pPr>
        <w:tabs>
          <w:tab w:val="left" w:pos="6540"/>
        </w:tabs>
        <w:spacing w:line="360" w:lineRule="auto"/>
        <w:jc w:val="both"/>
        <w:rPr>
          <w:rFonts w:ascii="Arial" w:hAnsi="Arial" w:cs="Arial"/>
          <w:szCs w:val="24"/>
        </w:rPr>
      </w:pPr>
      <w:r w:rsidRPr="007C1427">
        <w:rPr>
          <w:rFonts w:ascii="Arial" w:hAnsi="Arial" w:cs="Arial"/>
          <w:szCs w:val="24"/>
        </w:rPr>
        <w:t>Loneliness is caused by the lack of a social circle that allows one to build a sense of belonging, camaraderie, and attachment to the community (Hawkley and Cacioppo, 2010). The "Evolutionary Theory of Loneliness" postulates that beneficial social bonds contribute to an organism's ability to survive, reproduce, and leave an ensuing genetic legacy (Hawkley and Schumm, 2019). The brain registers a lack of meaningful social connections as a feeling of loneliness. The brain acts as a biological signal, such as hunger, driving people to build, change, or replace connections to meet the need for social connection (Hawkley and Schumm, 2019).</w:t>
      </w:r>
    </w:p>
    <w:p w14:paraId="5F4313CC" w14:textId="77777777" w:rsidR="007C1427" w:rsidRDefault="007C1427" w:rsidP="007C1427">
      <w:pPr>
        <w:tabs>
          <w:tab w:val="left" w:pos="6540"/>
        </w:tabs>
        <w:spacing w:line="360" w:lineRule="auto"/>
        <w:jc w:val="both"/>
        <w:rPr>
          <w:rFonts w:ascii="Arial" w:hAnsi="Arial" w:cs="Arial"/>
          <w:szCs w:val="24"/>
        </w:rPr>
      </w:pPr>
      <w:r w:rsidRPr="007C1427">
        <w:rPr>
          <w:rFonts w:ascii="Arial" w:hAnsi="Arial" w:cs="Arial"/>
          <w:szCs w:val="24"/>
        </w:rPr>
        <w:t>Social isolation can be viewed as having no sense of social belonging, a failure to engage with others, and a deficiency in the number of meaningful relationships (Nicholas Jr, 2009). ‘The Roy Adaptation Model’ emphasises relationships and illustrates how social isolation might fit into a strong, thoroughly investigated conceptual model of nursing. In this model, an individual's actions can be adaptive or ineffective, in other words, they can be helpful or harmful, and the nurse can observe them at any time (Nicholas Jr., 2009). The aim would be to bring the person back to a state of adaptability, which would improve their health (Nicholas Jr, 2009). </w:t>
      </w:r>
    </w:p>
    <w:p w14:paraId="7AC49D6C" w14:textId="77777777" w:rsidR="009D4BC3" w:rsidRPr="00CA46B1" w:rsidRDefault="009D4BC3" w:rsidP="009C4D7B">
      <w:pPr>
        <w:tabs>
          <w:tab w:val="left" w:pos="6540"/>
        </w:tabs>
        <w:spacing w:line="360" w:lineRule="auto"/>
        <w:jc w:val="both"/>
        <w:rPr>
          <w:rFonts w:ascii="Arial" w:hAnsi="Arial" w:cs="Arial"/>
          <w:b/>
          <w:bCs/>
          <w:sz w:val="28"/>
          <w:szCs w:val="28"/>
        </w:rPr>
      </w:pPr>
    </w:p>
    <w:p w14:paraId="6CBC9AF6" w14:textId="7A3BDDF0" w:rsidR="004F08B2" w:rsidRPr="00CA46B1" w:rsidRDefault="00CA46B1" w:rsidP="00CA46B1">
      <w:pPr>
        <w:pStyle w:val="ListParagraph"/>
        <w:numPr>
          <w:ilvl w:val="0"/>
          <w:numId w:val="13"/>
        </w:numPr>
        <w:tabs>
          <w:tab w:val="left" w:pos="6540"/>
        </w:tabs>
        <w:spacing w:line="360" w:lineRule="auto"/>
        <w:jc w:val="both"/>
        <w:rPr>
          <w:rFonts w:ascii="Arial" w:hAnsi="Arial" w:cs="Arial"/>
          <w:b/>
          <w:bCs/>
          <w:sz w:val="28"/>
          <w:szCs w:val="28"/>
        </w:rPr>
      </w:pPr>
      <w:r w:rsidRPr="00CA46B1">
        <w:rPr>
          <w:rFonts w:ascii="Arial" w:hAnsi="Arial" w:cs="Arial"/>
          <w:b/>
          <w:bCs/>
          <w:sz w:val="28"/>
          <w:szCs w:val="28"/>
        </w:rPr>
        <w:t xml:space="preserve">Statistics on </w:t>
      </w:r>
      <w:r w:rsidR="00D152C3">
        <w:rPr>
          <w:rFonts w:ascii="Arial" w:hAnsi="Arial" w:cs="Arial"/>
          <w:b/>
          <w:bCs/>
          <w:sz w:val="28"/>
          <w:szCs w:val="28"/>
        </w:rPr>
        <w:t xml:space="preserve">the </w:t>
      </w:r>
      <w:r w:rsidR="002A694E" w:rsidRPr="00CA46B1">
        <w:rPr>
          <w:rFonts w:ascii="Arial" w:hAnsi="Arial" w:cs="Arial"/>
          <w:b/>
          <w:bCs/>
          <w:sz w:val="28"/>
          <w:szCs w:val="28"/>
        </w:rPr>
        <w:t>A</w:t>
      </w:r>
      <w:r w:rsidR="00AE733A" w:rsidRPr="00CA46B1">
        <w:rPr>
          <w:rFonts w:ascii="Arial" w:hAnsi="Arial" w:cs="Arial"/>
          <w:b/>
          <w:bCs/>
          <w:sz w:val="28"/>
          <w:szCs w:val="28"/>
        </w:rPr>
        <w:t xml:space="preserve">geing </w:t>
      </w:r>
      <w:r w:rsidR="00DD5B89">
        <w:rPr>
          <w:rFonts w:ascii="Arial" w:hAnsi="Arial" w:cs="Arial"/>
          <w:b/>
          <w:bCs/>
          <w:sz w:val="28"/>
          <w:szCs w:val="28"/>
        </w:rPr>
        <w:t>P</w:t>
      </w:r>
      <w:r w:rsidR="00AE733A" w:rsidRPr="00CA46B1">
        <w:rPr>
          <w:rFonts w:ascii="Arial" w:hAnsi="Arial" w:cs="Arial"/>
          <w:b/>
          <w:bCs/>
          <w:sz w:val="28"/>
          <w:szCs w:val="28"/>
        </w:rPr>
        <w:t>opulation</w:t>
      </w:r>
    </w:p>
    <w:p w14:paraId="7D90A154" w14:textId="7FA7E922" w:rsidR="00BE4941" w:rsidRPr="00CA46B1" w:rsidRDefault="007F68A8" w:rsidP="00BE4941">
      <w:pPr>
        <w:tabs>
          <w:tab w:val="left" w:pos="6540"/>
        </w:tabs>
        <w:spacing w:line="360" w:lineRule="auto"/>
        <w:jc w:val="both"/>
        <w:rPr>
          <w:rFonts w:ascii="Arial" w:hAnsi="Arial" w:cs="Arial"/>
          <w:szCs w:val="24"/>
        </w:rPr>
      </w:pPr>
      <w:r w:rsidRPr="00CA46B1">
        <w:rPr>
          <w:rFonts w:ascii="Arial" w:hAnsi="Arial" w:cs="Arial"/>
          <w:szCs w:val="24"/>
        </w:rPr>
        <w:t>Medical and technical advancements have increased India's life expectancy from 52 in 1952 to 70 years now</w:t>
      </w:r>
      <w:r w:rsidR="00BA58FD">
        <w:rPr>
          <w:rFonts w:ascii="Arial" w:hAnsi="Arial" w:cs="Arial"/>
          <w:szCs w:val="24"/>
        </w:rPr>
        <w:t>,</w:t>
      </w:r>
      <w:r w:rsidRPr="00CA46B1">
        <w:rPr>
          <w:rFonts w:ascii="Arial" w:hAnsi="Arial" w:cs="Arial"/>
          <w:szCs w:val="24"/>
        </w:rPr>
        <w:t xml:space="preserve"> and by 2050, a quarter of India's population will be 80 or older (Aroonsrimorakot </w:t>
      </w:r>
      <w:r w:rsidRPr="00CA46B1">
        <w:rPr>
          <w:rFonts w:ascii="Arial" w:hAnsi="Arial" w:cs="Arial"/>
          <w:i/>
          <w:iCs/>
          <w:szCs w:val="24"/>
        </w:rPr>
        <w:t>et al.</w:t>
      </w:r>
      <w:r w:rsidRPr="00CA46B1">
        <w:rPr>
          <w:rFonts w:ascii="Arial" w:hAnsi="Arial" w:cs="Arial"/>
          <w:szCs w:val="24"/>
        </w:rPr>
        <w:t xml:space="preserve"> 2019). </w:t>
      </w:r>
      <w:r w:rsidR="00337A52" w:rsidRPr="00CA46B1">
        <w:rPr>
          <w:rFonts w:ascii="Arial" w:hAnsi="Arial" w:cs="Arial"/>
          <w:szCs w:val="24"/>
        </w:rPr>
        <w:t>T</w:t>
      </w:r>
      <w:r w:rsidR="00BE4941" w:rsidRPr="00CA46B1">
        <w:rPr>
          <w:rFonts w:ascii="Arial" w:hAnsi="Arial" w:cs="Arial"/>
          <w:szCs w:val="24"/>
        </w:rPr>
        <w:t xml:space="preserve">here </w:t>
      </w:r>
      <w:r w:rsidR="009941F7">
        <w:rPr>
          <w:rFonts w:ascii="Arial" w:hAnsi="Arial" w:cs="Arial"/>
          <w:szCs w:val="24"/>
        </w:rPr>
        <w:t>were</w:t>
      </w:r>
      <w:r w:rsidR="00BE4941" w:rsidRPr="00CA46B1">
        <w:rPr>
          <w:rFonts w:ascii="Arial" w:hAnsi="Arial" w:cs="Arial"/>
          <w:szCs w:val="24"/>
        </w:rPr>
        <w:t xml:space="preserve"> 104 million elderly people aged 60 or over</w:t>
      </w:r>
      <w:r w:rsidR="009941F7">
        <w:rPr>
          <w:rFonts w:ascii="Arial" w:hAnsi="Arial" w:cs="Arial"/>
          <w:szCs w:val="24"/>
        </w:rPr>
        <w:t xml:space="preserve"> in 2011</w:t>
      </w:r>
      <w:r w:rsidR="00BA58FD">
        <w:rPr>
          <w:rFonts w:ascii="Arial" w:hAnsi="Arial" w:cs="Arial"/>
          <w:szCs w:val="24"/>
        </w:rPr>
        <w:t>,</w:t>
      </w:r>
      <w:r w:rsidR="00BE4941" w:rsidRPr="00CA46B1">
        <w:rPr>
          <w:rFonts w:ascii="Arial" w:hAnsi="Arial" w:cs="Arial"/>
          <w:szCs w:val="24"/>
        </w:rPr>
        <w:t xml:space="preserve"> which is 8.6% of the total population, with women outnumbering men aged 60 and over (WHO, 2022</w:t>
      </w:r>
      <w:r w:rsidR="003367D8" w:rsidRPr="00CA46B1">
        <w:rPr>
          <w:rFonts w:ascii="Arial" w:hAnsi="Arial" w:cs="Arial"/>
          <w:szCs w:val="24"/>
        </w:rPr>
        <w:t>a</w:t>
      </w:r>
      <w:r w:rsidR="00BE4941" w:rsidRPr="00CA46B1">
        <w:rPr>
          <w:rFonts w:ascii="Arial" w:hAnsi="Arial" w:cs="Arial"/>
          <w:szCs w:val="24"/>
        </w:rPr>
        <w:t>).</w:t>
      </w:r>
      <w:r w:rsidR="00457AE5" w:rsidRPr="00CA46B1">
        <w:rPr>
          <w:rFonts w:ascii="Arial" w:hAnsi="Arial" w:cs="Arial"/>
          <w:szCs w:val="24"/>
        </w:rPr>
        <w:t xml:space="preserve"> </w:t>
      </w:r>
      <w:r w:rsidR="009941F7">
        <w:rPr>
          <w:rFonts w:ascii="Arial" w:hAnsi="Arial" w:cs="Arial"/>
          <w:szCs w:val="24"/>
        </w:rPr>
        <w:t xml:space="preserve">It is estimated </w:t>
      </w:r>
      <w:r w:rsidR="00817E01">
        <w:rPr>
          <w:rFonts w:ascii="Arial" w:hAnsi="Arial" w:cs="Arial"/>
          <w:szCs w:val="24"/>
        </w:rPr>
        <w:t xml:space="preserve">that </w:t>
      </w:r>
      <w:r w:rsidR="00BA58FD">
        <w:rPr>
          <w:rFonts w:ascii="Arial" w:hAnsi="Arial" w:cs="Arial"/>
          <w:szCs w:val="24"/>
        </w:rPr>
        <w:t>there will be</w:t>
      </w:r>
      <w:r w:rsidR="00817E01">
        <w:rPr>
          <w:rFonts w:ascii="Arial" w:hAnsi="Arial" w:cs="Arial"/>
          <w:szCs w:val="24"/>
        </w:rPr>
        <w:t xml:space="preserve"> </w:t>
      </w:r>
      <w:r w:rsidR="009941F7" w:rsidRPr="009941F7">
        <w:rPr>
          <w:rFonts w:ascii="Arial" w:hAnsi="Arial" w:cs="Arial"/>
          <w:szCs w:val="24"/>
        </w:rPr>
        <w:t xml:space="preserve">157 million by </w:t>
      </w:r>
      <w:r w:rsidR="00817E01">
        <w:rPr>
          <w:rFonts w:ascii="Arial" w:hAnsi="Arial" w:cs="Arial"/>
          <w:szCs w:val="24"/>
        </w:rPr>
        <w:t xml:space="preserve">the year </w:t>
      </w:r>
      <w:r w:rsidR="009941F7" w:rsidRPr="009941F7">
        <w:rPr>
          <w:rFonts w:ascii="Arial" w:hAnsi="Arial" w:cs="Arial"/>
          <w:szCs w:val="24"/>
        </w:rPr>
        <w:t xml:space="preserve">2025 and 297 million </w:t>
      </w:r>
      <w:r w:rsidR="009941F7">
        <w:rPr>
          <w:rFonts w:ascii="Arial" w:hAnsi="Arial" w:cs="Arial"/>
          <w:szCs w:val="24"/>
        </w:rPr>
        <w:t>by</w:t>
      </w:r>
      <w:r w:rsidR="009941F7" w:rsidRPr="009941F7">
        <w:rPr>
          <w:rFonts w:ascii="Arial" w:hAnsi="Arial" w:cs="Arial"/>
          <w:szCs w:val="24"/>
        </w:rPr>
        <w:t xml:space="preserve"> </w:t>
      </w:r>
      <w:r w:rsidR="00817E01">
        <w:rPr>
          <w:rFonts w:ascii="Arial" w:hAnsi="Arial" w:cs="Arial"/>
          <w:szCs w:val="24"/>
        </w:rPr>
        <w:t xml:space="preserve">the year </w:t>
      </w:r>
      <w:r w:rsidR="009941F7" w:rsidRPr="009941F7">
        <w:rPr>
          <w:rFonts w:ascii="Arial" w:hAnsi="Arial" w:cs="Arial"/>
          <w:szCs w:val="24"/>
        </w:rPr>
        <w:t>2050</w:t>
      </w:r>
      <w:r w:rsidR="009941F7">
        <w:rPr>
          <w:rFonts w:ascii="Arial" w:hAnsi="Arial" w:cs="Arial"/>
          <w:szCs w:val="24"/>
        </w:rPr>
        <w:t xml:space="preserve"> (Joe </w:t>
      </w:r>
      <w:r w:rsidR="009941F7" w:rsidRPr="009941F7">
        <w:rPr>
          <w:rFonts w:ascii="Arial" w:hAnsi="Arial" w:cs="Arial"/>
          <w:i/>
          <w:iCs/>
          <w:szCs w:val="24"/>
        </w:rPr>
        <w:t>et al.</w:t>
      </w:r>
      <w:r w:rsidR="009941F7">
        <w:rPr>
          <w:rFonts w:ascii="Arial" w:hAnsi="Arial" w:cs="Arial"/>
          <w:szCs w:val="24"/>
        </w:rPr>
        <w:t xml:space="preserve"> 2015). </w:t>
      </w:r>
      <w:r w:rsidR="00457AE5" w:rsidRPr="00CA46B1">
        <w:rPr>
          <w:rFonts w:ascii="Arial" w:hAnsi="Arial" w:cs="Arial"/>
          <w:szCs w:val="24"/>
        </w:rPr>
        <w:t>After a series of declines, India's old population grew rapidly after 2001 (Figure 1).</w:t>
      </w:r>
      <w:r w:rsidR="009406E6" w:rsidRPr="00CA46B1">
        <w:rPr>
          <w:rFonts w:ascii="Arial" w:hAnsi="Arial" w:cs="Arial"/>
          <w:szCs w:val="24"/>
        </w:rPr>
        <w:t xml:space="preserve"> By 2031, </w:t>
      </w:r>
      <w:r w:rsidR="009C3DE7">
        <w:rPr>
          <w:rFonts w:ascii="Arial" w:hAnsi="Arial" w:cs="Arial"/>
          <w:szCs w:val="24"/>
        </w:rPr>
        <w:t xml:space="preserve">Indian </w:t>
      </w:r>
      <w:r w:rsidR="0050712D">
        <w:rPr>
          <w:rFonts w:ascii="Arial" w:hAnsi="Arial" w:cs="Arial"/>
          <w:szCs w:val="24"/>
        </w:rPr>
        <w:t>seniors</w:t>
      </w:r>
      <w:r w:rsidR="009C3DE7">
        <w:rPr>
          <w:rFonts w:ascii="Arial" w:hAnsi="Arial" w:cs="Arial"/>
          <w:szCs w:val="24"/>
        </w:rPr>
        <w:t xml:space="preserve"> aged 60 and</w:t>
      </w:r>
      <w:r w:rsidR="009406E6" w:rsidRPr="00CA46B1">
        <w:rPr>
          <w:rFonts w:ascii="Arial" w:hAnsi="Arial" w:cs="Arial"/>
          <w:szCs w:val="24"/>
        </w:rPr>
        <w:t xml:space="preserve"> over are expected to grow to 13% of the population, and by 2050, that number is expected to rise to almost 500 million</w:t>
      </w:r>
      <w:r w:rsidR="00A12DD4" w:rsidRPr="00CA46B1">
        <w:rPr>
          <w:rFonts w:ascii="Arial" w:hAnsi="Arial" w:cs="Arial"/>
          <w:szCs w:val="24"/>
        </w:rPr>
        <w:t xml:space="preserve"> (Shankar and Kidd, 2022).</w:t>
      </w:r>
      <w:r w:rsidR="00A924E1" w:rsidRPr="00CA46B1">
        <w:rPr>
          <w:rFonts w:ascii="Arial" w:hAnsi="Arial" w:cs="Arial"/>
          <w:szCs w:val="24"/>
        </w:rPr>
        <w:t xml:space="preserve"> </w:t>
      </w:r>
    </w:p>
    <w:p w14:paraId="6F40F092" w14:textId="455BF4E8" w:rsidR="00457AE5" w:rsidRPr="00CA46B1" w:rsidRDefault="006F2FB3" w:rsidP="00BE4941">
      <w:pPr>
        <w:tabs>
          <w:tab w:val="left" w:pos="6540"/>
        </w:tabs>
        <w:spacing w:line="360" w:lineRule="auto"/>
        <w:jc w:val="both"/>
        <w:rPr>
          <w:rFonts w:ascii="Arial" w:hAnsi="Arial" w:cs="Arial"/>
          <w:szCs w:val="24"/>
        </w:rPr>
      </w:pPr>
      <w:r w:rsidRPr="00CA46B1">
        <w:rPr>
          <w:rFonts w:ascii="Arial" w:hAnsi="Arial" w:cs="Arial"/>
          <w:noProof/>
          <w:szCs w:val="24"/>
        </w:rPr>
        <w:drawing>
          <wp:anchor distT="0" distB="0" distL="114300" distR="114300" simplePos="0" relativeHeight="251662336" behindDoc="1" locked="0" layoutInCell="1" allowOverlap="1" wp14:anchorId="756A45B9" wp14:editId="3702AD59">
            <wp:simplePos x="0" y="0"/>
            <wp:positionH relativeFrom="margin">
              <wp:posOffset>15240</wp:posOffset>
            </wp:positionH>
            <wp:positionV relativeFrom="paragraph">
              <wp:posOffset>113665</wp:posOffset>
            </wp:positionV>
            <wp:extent cx="4008204" cy="2636520"/>
            <wp:effectExtent l="0" t="0" r="0" b="0"/>
            <wp:wrapNone/>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08204"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FBDB3E" w14:textId="40EB0513" w:rsidR="00457AE5" w:rsidRPr="00CA46B1" w:rsidRDefault="00457AE5" w:rsidP="00BE4941">
      <w:pPr>
        <w:tabs>
          <w:tab w:val="left" w:pos="6540"/>
        </w:tabs>
        <w:spacing w:line="360" w:lineRule="auto"/>
        <w:jc w:val="both"/>
        <w:rPr>
          <w:rFonts w:ascii="Arial" w:hAnsi="Arial" w:cs="Arial"/>
          <w:szCs w:val="24"/>
        </w:rPr>
      </w:pPr>
    </w:p>
    <w:p w14:paraId="2424C37E" w14:textId="62E93B7F" w:rsidR="00457AE5" w:rsidRPr="00CA46B1" w:rsidRDefault="00457AE5" w:rsidP="00BE4941">
      <w:pPr>
        <w:tabs>
          <w:tab w:val="left" w:pos="6540"/>
        </w:tabs>
        <w:spacing w:line="360" w:lineRule="auto"/>
        <w:jc w:val="both"/>
        <w:rPr>
          <w:rFonts w:ascii="Arial" w:hAnsi="Arial" w:cs="Arial"/>
          <w:szCs w:val="24"/>
        </w:rPr>
      </w:pPr>
    </w:p>
    <w:p w14:paraId="2A812265" w14:textId="78F0EA91" w:rsidR="00457AE5" w:rsidRPr="00CA46B1" w:rsidRDefault="00457AE5" w:rsidP="00BE4941">
      <w:pPr>
        <w:tabs>
          <w:tab w:val="left" w:pos="6540"/>
        </w:tabs>
        <w:spacing w:line="360" w:lineRule="auto"/>
        <w:jc w:val="both"/>
        <w:rPr>
          <w:rFonts w:ascii="Arial" w:hAnsi="Arial" w:cs="Arial"/>
          <w:szCs w:val="24"/>
        </w:rPr>
      </w:pPr>
    </w:p>
    <w:p w14:paraId="2B34FEFE" w14:textId="4572FE07" w:rsidR="00457AE5" w:rsidRPr="00CA46B1" w:rsidRDefault="00457AE5" w:rsidP="00BE4941">
      <w:pPr>
        <w:tabs>
          <w:tab w:val="left" w:pos="6540"/>
        </w:tabs>
        <w:spacing w:line="360" w:lineRule="auto"/>
        <w:jc w:val="both"/>
        <w:rPr>
          <w:rFonts w:ascii="Arial" w:hAnsi="Arial" w:cs="Arial"/>
          <w:szCs w:val="24"/>
        </w:rPr>
      </w:pPr>
    </w:p>
    <w:p w14:paraId="1462F447" w14:textId="6E7543C3" w:rsidR="00457AE5" w:rsidRPr="00CA46B1" w:rsidRDefault="00457AE5" w:rsidP="00BE4941">
      <w:pPr>
        <w:tabs>
          <w:tab w:val="left" w:pos="6540"/>
        </w:tabs>
        <w:spacing w:line="360" w:lineRule="auto"/>
        <w:jc w:val="both"/>
        <w:rPr>
          <w:rFonts w:ascii="Arial" w:hAnsi="Arial" w:cs="Arial"/>
          <w:szCs w:val="24"/>
        </w:rPr>
      </w:pPr>
    </w:p>
    <w:p w14:paraId="15D6C787" w14:textId="77777777" w:rsidR="006F2FB3" w:rsidRPr="00CA46B1" w:rsidRDefault="006F2FB3" w:rsidP="00F305FA">
      <w:pPr>
        <w:tabs>
          <w:tab w:val="left" w:pos="6540"/>
        </w:tabs>
        <w:spacing w:line="360" w:lineRule="auto"/>
        <w:rPr>
          <w:rFonts w:ascii="Arial" w:hAnsi="Arial" w:cs="Arial"/>
          <w:szCs w:val="24"/>
        </w:rPr>
      </w:pPr>
    </w:p>
    <w:p w14:paraId="21140587" w14:textId="77777777" w:rsidR="00C96D36" w:rsidRPr="00CA46B1" w:rsidRDefault="00C96D36" w:rsidP="00F305FA">
      <w:pPr>
        <w:tabs>
          <w:tab w:val="left" w:pos="6540"/>
        </w:tabs>
        <w:spacing w:line="360" w:lineRule="auto"/>
        <w:rPr>
          <w:rFonts w:ascii="Arial" w:hAnsi="Arial" w:cs="Arial"/>
          <w:szCs w:val="24"/>
        </w:rPr>
      </w:pPr>
    </w:p>
    <w:p w14:paraId="5D05528C" w14:textId="1D120050" w:rsidR="00C96D36" w:rsidRPr="00CA46B1" w:rsidRDefault="00457AE5" w:rsidP="00337A52">
      <w:pPr>
        <w:tabs>
          <w:tab w:val="left" w:pos="6540"/>
        </w:tabs>
        <w:spacing w:line="360" w:lineRule="auto"/>
        <w:rPr>
          <w:rFonts w:ascii="Arial" w:hAnsi="Arial" w:cs="Arial"/>
          <w:szCs w:val="24"/>
        </w:rPr>
      </w:pPr>
      <w:r w:rsidRPr="00CA46B1">
        <w:rPr>
          <w:rFonts w:ascii="Arial" w:hAnsi="Arial" w:cs="Arial"/>
          <w:szCs w:val="24"/>
        </w:rPr>
        <w:t xml:space="preserve">Figure 1: </w:t>
      </w:r>
      <w:r w:rsidR="00343FE9" w:rsidRPr="00CA46B1">
        <w:rPr>
          <w:rFonts w:ascii="Arial" w:hAnsi="Arial" w:cs="Arial"/>
          <w:szCs w:val="24"/>
        </w:rPr>
        <w:t>G</w:t>
      </w:r>
      <w:r w:rsidRPr="00CA46B1">
        <w:rPr>
          <w:rFonts w:ascii="Arial" w:hAnsi="Arial" w:cs="Arial"/>
          <w:szCs w:val="24"/>
        </w:rPr>
        <w:t xml:space="preserve">rowth rate </w:t>
      </w:r>
      <w:r w:rsidR="00343FE9" w:rsidRPr="00CA46B1">
        <w:rPr>
          <w:rFonts w:ascii="Arial" w:hAnsi="Arial" w:cs="Arial"/>
          <w:szCs w:val="24"/>
        </w:rPr>
        <w:t xml:space="preserve">between </w:t>
      </w:r>
      <w:r w:rsidRPr="00CA46B1">
        <w:rPr>
          <w:rFonts w:ascii="Arial" w:hAnsi="Arial" w:cs="Arial"/>
          <w:szCs w:val="24"/>
        </w:rPr>
        <w:t>1951-2020</w:t>
      </w:r>
      <w:r w:rsidR="00343FE9" w:rsidRPr="00CA46B1">
        <w:rPr>
          <w:rFonts w:ascii="Arial" w:hAnsi="Arial" w:cs="Arial"/>
          <w:szCs w:val="24"/>
        </w:rPr>
        <w:t>, India.</w:t>
      </w:r>
      <w:r w:rsidR="00F305FA" w:rsidRPr="00CA46B1">
        <w:rPr>
          <w:rFonts w:ascii="Arial" w:hAnsi="Arial" w:cs="Arial"/>
          <w:szCs w:val="24"/>
        </w:rPr>
        <w:t xml:space="preserve">                  </w:t>
      </w:r>
      <w:r w:rsidR="006F2FB3" w:rsidRPr="00CA46B1">
        <w:rPr>
          <w:rFonts w:ascii="Arial" w:hAnsi="Arial" w:cs="Arial"/>
          <w:szCs w:val="24"/>
        </w:rPr>
        <w:tab/>
      </w:r>
      <w:r w:rsidR="006F2FB3" w:rsidRPr="00CA46B1">
        <w:rPr>
          <w:rFonts w:ascii="Arial" w:hAnsi="Arial" w:cs="Arial"/>
          <w:szCs w:val="24"/>
        </w:rPr>
        <w:tab/>
      </w:r>
      <w:r w:rsidR="006F2FB3" w:rsidRPr="00CA46B1">
        <w:rPr>
          <w:rFonts w:ascii="Arial" w:hAnsi="Arial" w:cs="Arial"/>
          <w:szCs w:val="24"/>
        </w:rPr>
        <w:tab/>
        <w:t xml:space="preserve">                     </w:t>
      </w:r>
      <w:r w:rsidR="00F305FA" w:rsidRPr="00CA46B1">
        <w:rPr>
          <w:rFonts w:ascii="Arial" w:hAnsi="Arial" w:cs="Arial"/>
          <w:szCs w:val="24"/>
        </w:rPr>
        <w:t xml:space="preserve">Source: </w:t>
      </w:r>
      <w:hyperlink r:id="rId10" w:history="1">
        <w:r w:rsidR="00F305FA" w:rsidRPr="00CA46B1">
          <w:rPr>
            <w:rStyle w:val="Hyperlink"/>
            <w:rFonts w:ascii="Arial" w:hAnsi="Arial" w:cs="Arial"/>
            <w:szCs w:val="24"/>
          </w:rPr>
          <w:t>https://www.statista.com/statistics/1302844/india-ageing-population-growth-rate/</w:t>
        </w:r>
      </w:hyperlink>
      <w:r w:rsidR="00F305FA" w:rsidRPr="00CA46B1">
        <w:rPr>
          <w:rFonts w:ascii="Arial" w:hAnsi="Arial" w:cs="Arial"/>
          <w:szCs w:val="24"/>
        </w:rPr>
        <w:t xml:space="preserve"> </w:t>
      </w:r>
    </w:p>
    <w:p w14:paraId="3A155338" w14:textId="6D578DD1" w:rsidR="009F5E76" w:rsidRPr="00CA46B1" w:rsidRDefault="00F07F91" w:rsidP="00BE4941">
      <w:pPr>
        <w:tabs>
          <w:tab w:val="left" w:pos="6540"/>
        </w:tabs>
        <w:spacing w:line="360" w:lineRule="auto"/>
        <w:jc w:val="both"/>
        <w:rPr>
          <w:rFonts w:ascii="Arial" w:hAnsi="Arial" w:cs="Arial"/>
          <w:color w:val="000000" w:themeColor="text1"/>
          <w:szCs w:val="24"/>
        </w:rPr>
      </w:pPr>
      <w:r w:rsidRPr="00CA46B1">
        <w:rPr>
          <w:rFonts w:ascii="Arial" w:hAnsi="Arial" w:cs="Arial"/>
          <w:szCs w:val="24"/>
        </w:rPr>
        <w:t xml:space="preserve">Since the mid-20th century, the percentage of older Brits has risen </w:t>
      </w:r>
      <w:r w:rsidR="00A912A3" w:rsidRPr="00CA46B1">
        <w:rPr>
          <w:rFonts w:ascii="Arial" w:hAnsi="Arial" w:cs="Arial"/>
          <w:color w:val="000000" w:themeColor="text1"/>
          <w:szCs w:val="24"/>
        </w:rPr>
        <w:t xml:space="preserve">and is expected to </w:t>
      </w:r>
      <w:r w:rsidRPr="00CA46B1">
        <w:rPr>
          <w:rFonts w:ascii="Arial" w:hAnsi="Arial" w:cs="Arial"/>
          <w:color w:val="000000" w:themeColor="text1"/>
          <w:szCs w:val="24"/>
        </w:rPr>
        <w:t>grow</w:t>
      </w:r>
      <w:r w:rsidR="00A912A3" w:rsidRPr="00CA46B1">
        <w:rPr>
          <w:rFonts w:ascii="Arial" w:hAnsi="Arial" w:cs="Arial"/>
          <w:color w:val="000000" w:themeColor="text1"/>
          <w:szCs w:val="24"/>
        </w:rPr>
        <w:t xml:space="preserve"> further (Figure </w:t>
      </w:r>
      <w:r w:rsidR="00AB0355">
        <w:rPr>
          <w:rFonts w:ascii="Arial" w:hAnsi="Arial" w:cs="Arial"/>
          <w:color w:val="000000" w:themeColor="text1"/>
          <w:szCs w:val="24"/>
        </w:rPr>
        <w:t>2</w:t>
      </w:r>
      <w:r w:rsidR="00A912A3" w:rsidRPr="00CA46B1">
        <w:rPr>
          <w:rFonts w:ascii="Arial" w:hAnsi="Arial" w:cs="Arial"/>
          <w:color w:val="000000" w:themeColor="text1"/>
          <w:szCs w:val="24"/>
        </w:rPr>
        <w:t>).</w:t>
      </w:r>
      <w:r w:rsidR="00500432" w:rsidRPr="00CA46B1">
        <w:rPr>
          <w:rFonts w:ascii="Arial" w:hAnsi="Arial" w:cs="Arial"/>
          <w:color w:val="000000" w:themeColor="text1"/>
          <w:szCs w:val="24"/>
        </w:rPr>
        <w:t xml:space="preserve"> </w:t>
      </w:r>
    </w:p>
    <w:p w14:paraId="28022368" w14:textId="56EACB90" w:rsidR="009F5E76" w:rsidRPr="00CA46B1" w:rsidRDefault="00F305FA" w:rsidP="003A05CF">
      <w:pPr>
        <w:tabs>
          <w:tab w:val="left" w:pos="6540"/>
        </w:tabs>
        <w:spacing w:line="360" w:lineRule="auto"/>
        <w:jc w:val="both"/>
        <w:rPr>
          <w:rFonts w:ascii="Arial" w:hAnsi="Arial" w:cs="Arial"/>
          <w:szCs w:val="24"/>
        </w:rPr>
      </w:pPr>
      <w:r w:rsidRPr="00CA46B1">
        <w:rPr>
          <w:rFonts w:ascii="Arial" w:hAnsi="Arial" w:cs="Arial"/>
          <w:noProof/>
          <w:szCs w:val="24"/>
        </w:rPr>
        <w:drawing>
          <wp:anchor distT="0" distB="0" distL="114300" distR="114300" simplePos="0" relativeHeight="251658240" behindDoc="1" locked="0" layoutInCell="1" allowOverlap="1" wp14:anchorId="3F7627B7" wp14:editId="6C73E738">
            <wp:simplePos x="0" y="0"/>
            <wp:positionH relativeFrom="margin">
              <wp:align>left</wp:align>
            </wp:positionH>
            <wp:positionV relativeFrom="paragraph">
              <wp:posOffset>74930</wp:posOffset>
            </wp:positionV>
            <wp:extent cx="3907063" cy="2529840"/>
            <wp:effectExtent l="0" t="0" r="0" b="3810"/>
            <wp:wrapNone/>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07063" cy="2529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5E42A3" w14:textId="7103A41A" w:rsidR="009F5E76" w:rsidRPr="00CA46B1" w:rsidRDefault="009F5E76" w:rsidP="003A05CF">
      <w:pPr>
        <w:tabs>
          <w:tab w:val="left" w:pos="6540"/>
        </w:tabs>
        <w:spacing w:line="360" w:lineRule="auto"/>
        <w:jc w:val="both"/>
        <w:rPr>
          <w:rFonts w:ascii="Arial" w:hAnsi="Arial" w:cs="Arial"/>
          <w:szCs w:val="24"/>
        </w:rPr>
      </w:pPr>
    </w:p>
    <w:p w14:paraId="4C5EF893" w14:textId="6CD85A5E" w:rsidR="00B8031E" w:rsidRPr="00CA46B1" w:rsidRDefault="00B8031E" w:rsidP="00B0271A">
      <w:pPr>
        <w:tabs>
          <w:tab w:val="left" w:pos="6540"/>
        </w:tabs>
        <w:spacing w:line="360" w:lineRule="auto"/>
        <w:rPr>
          <w:rFonts w:ascii="Arial" w:hAnsi="Arial" w:cs="Arial"/>
          <w:szCs w:val="24"/>
        </w:rPr>
      </w:pPr>
    </w:p>
    <w:p w14:paraId="420F82CB" w14:textId="6EDA37BA" w:rsidR="00B8031E" w:rsidRPr="00CA46B1" w:rsidRDefault="00B8031E" w:rsidP="00B0271A">
      <w:pPr>
        <w:tabs>
          <w:tab w:val="left" w:pos="6540"/>
        </w:tabs>
        <w:spacing w:line="360" w:lineRule="auto"/>
        <w:rPr>
          <w:rFonts w:ascii="Arial" w:hAnsi="Arial" w:cs="Arial"/>
          <w:szCs w:val="24"/>
        </w:rPr>
      </w:pPr>
    </w:p>
    <w:p w14:paraId="681550DE" w14:textId="37D71171" w:rsidR="009F5E76" w:rsidRPr="00CA46B1" w:rsidRDefault="009F5E76" w:rsidP="00B0271A">
      <w:pPr>
        <w:tabs>
          <w:tab w:val="left" w:pos="6540"/>
        </w:tabs>
        <w:spacing w:line="360" w:lineRule="auto"/>
        <w:rPr>
          <w:rFonts w:ascii="Arial" w:hAnsi="Arial" w:cs="Arial"/>
          <w:szCs w:val="24"/>
        </w:rPr>
      </w:pPr>
    </w:p>
    <w:p w14:paraId="78D55AEE" w14:textId="75A6D627" w:rsidR="009F5E76" w:rsidRPr="00CA46B1" w:rsidRDefault="009F5E76" w:rsidP="00B0271A">
      <w:pPr>
        <w:tabs>
          <w:tab w:val="left" w:pos="6540"/>
        </w:tabs>
        <w:spacing w:line="360" w:lineRule="auto"/>
        <w:rPr>
          <w:rFonts w:ascii="Arial" w:hAnsi="Arial" w:cs="Arial"/>
          <w:szCs w:val="24"/>
        </w:rPr>
      </w:pPr>
    </w:p>
    <w:p w14:paraId="4D641ED1" w14:textId="0675F07C" w:rsidR="009F5E76" w:rsidRPr="00CA46B1" w:rsidRDefault="009F5E76" w:rsidP="00B0271A">
      <w:pPr>
        <w:tabs>
          <w:tab w:val="left" w:pos="6540"/>
        </w:tabs>
        <w:spacing w:line="360" w:lineRule="auto"/>
        <w:rPr>
          <w:rFonts w:ascii="Arial" w:hAnsi="Arial" w:cs="Arial"/>
          <w:szCs w:val="24"/>
        </w:rPr>
      </w:pPr>
    </w:p>
    <w:p w14:paraId="75978329" w14:textId="77777777" w:rsidR="00C96D36" w:rsidRPr="00CA46B1" w:rsidRDefault="00C96D36" w:rsidP="00B0271A">
      <w:pPr>
        <w:tabs>
          <w:tab w:val="left" w:pos="6540"/>
        </w:tabs>
        <w:spacing w:line="360" w:lineRule="auto"/>
        <w:rPr>
          <w:rFonts w:ascii="Arial" w:hAnsi="Arial" w:cs="Arial"/>
          <w:szCs w:val="24"/>
        </w:rPr>
      </w:pPr>
    </w:p>
    <w:p w14:paraId="32F9C540" w14:textId="1F41CC92" w:rsidR="009F5E76" w:rsidRPr="00CA46B1" w:rsidRDefault="00F07F91" w:rsidP="00B0271A">
      <w:pPr>
        <w:tabs>
          <w:tab w:val="left" w:pos="6540"/>
        </w:tabs>
        <w:spacing w:line="360" w:lineRule="auto"/>
        <w:rPr>
          <w:rFonts w:ascii="Arial" w:hAnsi="Arial" w:cs="Arial"/>
          <w:szCs w:val="24"/>
        </w:rPr>
      </w:pPr>
      <w:r w:rsidRPr="00CA46B1">
        <w:rPr>
          <w:rFonts w:ascii="Arial" w:hAnsi="Arial" w:cs="Arial"/>
          <w:szCs w:val="24"/>
        </w:rPr>
        <w:t xml:space="preserve">Figure </w:t>
      </w:r>
      <w:r w:rsidR="00AB0355">
        <w:rPr>
          <w:rFonts w:ascii="Arial" w:hAnsi="Arial" w:cs="Arial"/>
          <w:szCs w:val="24"/>
        </w:rPr>
        <w:t>2</w:t>
      </w:r>
      <w:r w:rsidR="005E317D" w:rsidRPr="00CA46B1">
        <w:rPr>
          <w:rFonts w:ascii="Arial" w:hAnsi="Arial" w:cs="Arial"/>
          <w:szCs w:val="24"/>
        </w:rPr>
        <w:t>:</w:t>
      </w:r>
      <w:r w:rsidR="002B6199" w:rsidRPr="00CA46B1">
        <w:rPr>
          <w:rFonts w:ascii="Arial" w:hAnsi="Arial" w:cs="Arial"/>
          <w:szCs w:val="24"/>
        </w:rPr>
        <w:t xml:space="preserve"> Percentage of elderly people</w:t>
      </w:r>
      <w:r w:rsidR="00065381" w:rsidRPr="00CA46B1">
        <w:rPr>
          <w:rFonts w:ascii="Arial" w:hAnsi="Arial" w:cs="Arial"/>
          <w:szCs w:val="24"/>
        </w:rPr>
        <w:t xml:space="preserve">, </w:t>
      </w:r>
      <w:r w:rsidR="002B6199" w:rsidRPr="00CA46B1">
        <w:rPr>
          <w:rFonts w:ascii="Arial" w:hAnsi="Arial" w:cs="Arial"/>
          <w:szCs w:val="24"/>
        </w:rPr>
        <w:t>195</w:t>
      </w:r>
      <w:r w:rsidR="00065381" w:rsidRPr="00CA46B1">
        <w:rPr>
          <w:rFonts w:ascii="Arial" w:hAnsi="Arial" w:cs="Arial"/>
          <w:szCs w:val="24"/>
        </w:rPr>
        <w:t xml:space="preserve">0 to </w:t>
      </w:r>
      <w:r w:rsidR="002B6199" w:rsidRPr="00CA46B1">
        <w:rPr>
          <w:rFonts w:ascii="Arial" w:hAnsi="Arial" w:cs="Arial"/>
          <w:szCs w:val="24"/>
        </w:rPr>
        <w:t>2050</w:t>
      </w:r>
      <w:r w:rsidR="00BC2229" w:rsidRPr="00CA46B1">
        <w:rPr>
          <w:rFonts w:ascii="Arial" w:hAnsi="Arial" w:cs="Arial"/>
          <w:szCs w:val="24"/>
        </w:rPr>
        <w:t>, Great Britain</w:t>
      </w:r>
      <w:r w:rsidR="002B6199" w:rsidRPr="00CA46B1">
        <w:rPr>
          <w:rFonts w:ascii="Arial" w:hAnsi="Arial" w:cs="Arial"/>
          <w:szCs w:val="24"/>
        </w:rPr>
        <w:t>.</w:t>
      </w:r>
      <w:r w:rsidR="005E317D" w:rsidRPr="00CA46B1">
        <w:rPr>
          <w:rFonts w:ascii="Arial" w:hAnsi="Arial" w:cs="Arial"/>
          <w:szCs w:val="24"/>
        </w:rPr>
        <w:tab/>
      </w:r>
      <w:r w:rsidR="005E317D" w:rsidRPr="00CA46B1">
        <w:rPr>
          <w:rFonts w:ascii="Arial" w:hAnsi="Arial" w:cs="Arial"/>
          <w:szCs w:val="24"/>
        </w:rPr>
        <w:tab/>
        <w:t xml:space="preserve">                  </w:t>
      </w:r>
      <w:r w:rsidR="009F5E76" w:rsidRPr="00CA46B1">
        <w:rPr>
          <w:rFonts w:ascii="Arial" w:hAnsi="Arial" w:cs="Arial"/>
          <w:szCs w:val="24"/>
        </w:rPr>
        <w:t xml:space="preserve"> </w:t>
      </w:r>
      <w:r w:rsidR="004B013E" w:rsidRPr="00CA46B1">
        <w:rPr>
          <w:rFonts w:ascii="Arial" w:hAnsi="Arial" w:cs="Arial"/>
          <w:szCs w:val="24"/>
        </w:rPr>
        <w:t>Source:</w:t>
      </w:r>
      <w:hyperlink r:id="rId12" w:history="1">
        <w:r w:rsidR="00F269A8" w:rsidRPr="00CA46B1">
          <w:rPr>
            <w:rStyle w:val="Hyperlink"/>
            <w:rFonts w:ascii="Arial" w:hAnsi="Arial" w:cs="Arial"/>
            <w:szCs w:val="24"/>
          </w:rPr>
          <w:t>https://www.ons.gov.uk/peoplepopulationandcommunity/birthsdeathsandmarriages/ageing/articles/livinglongerisage70thenewage65/2019-11-19</w:t>
        </w:r>
      </w:hyperlink>
      <w:r w:rsidR="009F5E76" w:rsidRPr="00CA46B1">
        <w:rPr>
          <w:rFonts w:ascii="Arial" w:hAnsi="Arial" w:cs="Arial"/>
          <w:szCs w:val="24"/>
        </w:rPr>
        <w:t xml:space="preserve"> </w:t>
      </w:r>
    </w:p>
    <w:p w14:paraId="2D382CB0" w14:textId="77777777" w:rsidR="00BC2229" w:rsidRPr="00CA46B1" w:rsidRDefault="00BC2229" w:rsidP="00B0271A">
      <w:pPr>
        <w:tabs>
          <w:tab w:val="left" w:pos="6540"/>
        </w:tabs>
        <w:spacing w:line="360" w:lineRule="auto"/>
        <w:rPr>
          <w:rFonts w:ascii="Arial" w:hAnsi="Arial" w:cs="Arial"/>
          <w:szCs w:val="24"/>
        </w:rPr>
      </w:pPr>
    </w:p>
    <w:p w14:paraId="2DC27A4E" w14:textId="3BA9C973" w:rsidR="00BC2229" w:rsidRPr="00CA46B1" w:rsidRDefault="00A12277" w:rsidP="000F30EA">
      <w:pPr>
        <w:tabs>
          <w:tab w:val="left" w:pos="6540"/>
        </w:tabs>
        <w:spacing w:line="360" w:lineRule="auto"/>
        <w:jc w:val="both"/>
        <w:rPr>
          <w:rFonts w:ascii="Arial" w:hAnsi="Arial" w:cs="Arial"/>
          <w:szCs w:val="24"/>
        </w:rPr>
      </w:pPr>
      <w:r w:rsidRPr="00CA46B1">
        <w:rPr>
          <w:rFonts w:ascii="Arial" w:hAnsi="Arial" w:cs="Arial"/>
          <w:szCs w:val="24"/>
        </w:rPr>
        <w:t xml:space="preserve">In 2018, the percentage of the British population </w:t>
      </w:r>
      <w:r w:rsidR="00AE1694" w:rsidRPr="00CA46B1">
        <w:rPr>
          <w:rFonts w:ascii="Arial" w:hAnsi="Arial" w:cs="Arial"/>
          <w:szCs w:val="24"/>
        </w:rPr>
        <w:t xml:space="preserve">aged </w:t>
      </w:r>
      <w:r w:rsidRPr="00CA46B1">
        <w:rPr>
          <w:rFonts w:ascii="Arial" w:hAnsi="Arial" w:cs="Arial"/>
          <w:szCs w:val="24"/>
        </w:rPr>
        <w:t>65 or older was 18%, or 11.9 million people (ONS, 2019</w:t>
      </w:r>
      <w:r w:rsidR="0056314D">
        <w:rPr>
          <w:rFonts w:ascii="Arial" w:hAnsi="Arial" w:cs="Arial"/>
          <w:szCs w:val="24"/>
        </w:rPr>
        <w:t>b</w:t>
      </w:r>
      <w:r w:rsidRPr="00CA46B1">
        <w:rPr>
          <w:rFonts w:ascii="Arial" w:hAnsi="Arial" w:cs="Arial"/>
          <w:szCs w:val="24"/>
        </w:rPr>
        <w:t xml:space="preserve">). However, in 1950, there were only 5.3 million </w:t>
      </w:r>
      <w:r w:rsidR="00933936">
        <w:rPr>
          <w:rFonts w:ascii="Arial" w:hAnsi="Arial" w:cs="Arial"/>
          <w:szCs w:val="24"/>
        </w:rPr>
        <w:t xml:space="preserve">seniors </w:t>
      </w:r>
      <w:r w:rsidRPr="00CA46B1">
        <w:rPr>
          <w:rFonts w:ascii="Arial" w:hAnsi="Arial" w:cs="Arial"/>
          <w:szCs w:val="24"/>
        </w:rPr>
        <w:t xml:space="preserve">of this age, making up only 10.8% of the population. </w:t>
      </w:r>
      <w:r w:rsidR="005D7872" w:rsidRPr="005D7872">
        <w:rPr>
          <w:rFonts w:ascii="Arial" w:hAnsi="Arial" w:cs="Arial"/>
          <w:szCs w:val="24"/>
        </w:rPr>
        <w:t>The number of people aged 85 and over is expected to increase from 1.6 million in 2018 to 3.6 million by 2050, accounting for 5% of the population</w:t>
      </w:r>
      <w:r w:rsidRPr="00CA46B1">
        <w:rPr>
          <w:rFonts w:ascii="Arial" w:hAnsi="Arial" w:cs="Arial"/>
          <w:szCs w:val="24"/>
        </w:rPr>
        <w:t xml:space="preserve"> (ONS, 2019</w:t>
      </w:r>
      <w:r w:rsidR="0056314D">
        <w:rPr>
          <w:rFonts w:ascii="Arial" w:hAnsi="Arial" w:cs="Arial"/>
          <w:szCs w:val="24"/>
        </w:rPr>
        <w:t>b</w:t>
      </w:r>
      <w:r w:rsidRPr="00CA46B1">
        <w:rPr>
          <w:rFonts w:ascii="Arial" w:hAnsi="Arial" w:cs="Arial"/>
          <w:szCs w:val="24"/>
        </w:rPr>
        <w:t xml:space="preserve">). </w:t>
      </w:r>
    </w:p>
    <w:p w14:paraId="69B699EB" w14:textId="65A5D523" w:rsidR="00BC2229" w:rsidRPr="00CA46B1" w:rsidRDefault="00DF2E12" w:rsidP="00BC2229">
      <w:pPr>
        <w:tabs>
          <w:tab w:val="left" w:pos="6540"/>
        </w:tabs>
        <w:spacing w:line="360" w:lineRule="auto"/>
        <w:jc w:val="both"/>
        <w:rPr>
          <w:rFonts w:ascii="Arial" w:hAnsi="Arial" w:cs="Arial"/>
          <w:szCs w:val="24"/>
        </w:rPr>
      </w:pPr>
      <w:r w:rsidRPr="00CA46B1">
        <w:rPr>
          <w:rFonts w:ascii="Arial" w:hAnsi="Arial" w:cs="Arial"/>
          <w:szCs w:val="24"/>
        </w:rPr>
        <w:t>In the UK, t</w:t>
      </w:r>
      <w:r w:rsidR="00A12277" w:rsidRPr="00CA46B1">
        <w:rPr>
          <w:rFonts w:ascii="Arial" w:hAnsi="Arial" w:cs="Arial"/>
          <w:szCs w:val="24"/>
        </w:rPr>
        <w:t>he median age has increased from 34 in 1950 to 40 in 2018 and is expected to be 43 by the middle of this century</w:t>
      </w:r>
      <w:r w:rsidR="00193D32">
        <w:rPr>
          <w:rFonts w:ascii="Arial" w:hAnsi="Arial" w:cs="Arial"/>
          <w:szCs w:val="24"/>
        </w:rPr>
        <w:t>,</w:t>
      </w:r>
      <w:r w:rsidR="00A12277" w:rsidRPr="00CA46B1">
        <w:rPr>
          <w:rFonts w:ascii="Arial" w:hAnsi="Arial" w:cs="Arial"/>
          <w:szCs w:val="24"/>
        </w:rPr>
        <w:t xml:space="preserve"> indicating a shift in the demographic distribution away from younger generations and toward those of retirement age (ONS, 2019</w:t>
      </w:r>
      <w:r w:rsidR="0056314D">
        <w:rPr>
          <w:rFonts w:ascii="Arial" w:hAnsi="Arial" w:cs="Arial"/>
          <w:szCs w:val="24"/>
        </w:rPr>
        <w:t>b</w:t>
      </w:r>
      <w:r w:rsidR="00A12277" w:rsidRPr="00CA46B1">
        <w:rPr>
          <w:rFonts w:ascii="Arial" w:hAnsi="Arial" w:cs="Arial"/>
          <w:szCs w:val="24"/>
        </w:rPr>
        <w:t xml:space="preserve">). </w:t>
      </w:r>
    </w:p>
    <w:p w14:paraId="3AE3CEAF" w14:textId="25EE85FE" w:rsidR="00A12277" w:rsidRPr="00CA46B1" w:rsidRDefault="00A12277" w:rsidP="00BC2229">
      <w:pPr>
        <w:tabs>
          <w:tab w:val="left" w:pos="6540"/>
        </w:tabs>
        <w:spacing w:line="360" w:lineRule="auto"/>
        <w:jc w:val="both"/>
        <w:rPr>
          <w:rFonts w:ascii="Arial" w:hAnsi="Arial" w:cs="Arial"/>
          <w:szCs w:val="24"/>
        </w:rPr>
      </w:pPr>
      <w:r w:rsidRPr="00CA46B1">
        <w:rPr>
          <w:rFonts w:ascii="Arial" w:hAnsi="Arial" w:cs="Arial"/>
          <w:szCs w:val="24"/>
        </w:rPr>
        <w:t xml:space="preserve">The proportion of people expected to live 100 years </w:t>
      </w:r>
      <w:r w:rsidR="007265A4" w:rsidRPr="00CA46B1">
        <w:rPr>
          <w:rFonts w:ascii="Arial" w:hAnsi="Arial" w:cs="Arial"/>
          <w:szCs w:val="24"/>
        </w:rPr>
        <w:t>since</w:t>
      </w:r>
      <w:r w:rsidRPr="00CA46B1">
        <w:rPr>
          <w:rFonts w:ascii="Arial" w:hAnsi="Arial" w:cs="Arial"/>
          <w:szCs w:val="24"/>
        </w:rPr>
        <w:t xml:space="preserve"> 1981 in the UK has always been higher for women</w:t>
      </w:r>
      <w:r w:rsidR="00193D32">
        <w:rPr>
          <w:rFonts w:ascii="Arial" w:hAnsi="Arial" w:cs="Arial"/>
          <w:szCs w:val="24"/>
        </w:rPr>
        <w:t>,</w:t>
      </w:r>
      <w:r w:rsidRPr="00CA46B1">
        <w:rPr>
          <w:rFonts w:ascii="Arial" w:hAnsi="Arial" w:cs="Arial"/>
          <w:szCs w:val="24"/>
        </w:rPr>
        <w:t xml:space="preserve"> </w:t>
      </w:r>
      <w:r w:rsidR="007265A4" w:rsidRPr="00CA46B1">
        <w:rPr>
          <w:rFonts w:ascii="Arial" w:hAnsi="Arial" w:cs="Arial"/>
          <w:szCs w:val="24"/>
        </w:rPr>
        <w:t xml:space="preserve">and it is estimated to remain </w:t>
      </w:r>
      <w:r w:rsidR="00474075" w:rsidRPr="00CA46B1">
        <w:rPr>
          <w:rFonts w:ascii="Arial" w:hAnsi="Arial" w:cs="Arial"/>
          <w:szCs w:val="24"/>
        </w:rPr>
        <w:t>until</w:t>
      </w:r>
      <w:r w:rsidR="007265A4" w:rsidRPr="00CA46B1">
        <w:rPr>
          <w:rFonts w:ascii="Arial" w:hAnsi="Arial" w:cs="Arial"/>
          <w:szCs w:val="24"/>
        </w:rPr>
        <w:t xml:space="preserve"> 2066 </w:t>
      </w:r>
      <w:r w:rsidRPr="00CA46B1">
        <w:rPr>
          <w:rFonts w:ascii="Arial" w:hAnsi="Arial" w:cs="Arial"/>
          <w:szCs w:val="24"/>
        </w:rPr>
        <w:t xml:space="preserve">(Figure </w:t>
      </w:r>
      <w:r w:rsidR="00AB0355">
        <w:rPr>
          <w:rFonts w:ascii="Arial" w:hAnsi="Arial" w:cs="Arial"/>
          <w:szCs w:val="24"/>
        </w:rPr>
        <w:t>3</w:t>
      </w:r>
      <w:r w:rsidRPr="00CA46B1">
        <w:rPr>
          <w:rFonts w:ascii="Arial" w:hAnsi="Arial" w:cs="Arial"/>
          <w:szCs w:val="24"/>
        </w:rPr>
        <w:t>)</w:t>
      </w:r>
      <w:r w:rsidR="00777712" w:rsidRPr="00CA46B1">
        <w:rPr>
          <w:rFonts w:ascii="Arial" w:hAnsi="Arial" w:cs="Arial"/>
          <w:szCs w:val="24"/>
        </w:rPr>
        <w:t xml:space="preserve"> (ONS, 2018)</w:t>
      </w:r>
      <w:r w:rsidRPr="00CA46B1">
        <w:rPr>
          <w:rFonts w:ascii="Arial" w:hAnsi="Arial" w:cs="Arial"/>
          <w:szCs w:val="24"/>
        </w:rPr>
        <w:t>.</w:t>
      </w:r>
    </w:p>
    <w:p w14:paraId="4832269F" w14:textId="2E45708E" w:rsidR="00337A52" w:rsidRDefault="00337A52" w:rsidP="00BC2229">
      <w:pPr>
        <w:tabs>
          <w:tab w:val="left" w:pos="6540"/>
        </w:tabs>
        <w:spacing w:line="360" w:lineRule="auto"/>
        <w:jc w:val="both"/>
        <w:rPr>
          <w:rFonts w:ascii="Arial" w:hAnsi="Arial" w:cs="Arial"/>
          <w:szCs w:val="24"/>
        </w:rPr>
      </w:pPr>
    </w:p>
    <w:p w14:paraId="38FBD074" w14:textId="2F78B5F4" w:rsidR="00A94823" w:rsidRDefault="00A94823" w:rsidP="00BC2229">
      <w:pPr>
        <w:tabs>
          <w:tab w:val="left" w:pos="6540"/>
        </w:tabs>
        <w:spacing w:line="360" w:lineRule="auto"/>
        <w:jc w:val="both"/>
        <w:rPr>
          <w:rFonts w:ascii="Arial" w:hAnsi="Arial" w:cs="Arial"/>
          <w:szCs w:val="24"/>
        </w:rPr>
      </w:pPr>
    </w:p>
    <w:p w14:paraId="44E913E1" w14:textId="77777777" w:rsidR="00A94823" w:rsidRPr="00CA46B1" w:rsidRDefault="00A94823" w:rsidP="00BC2229">
      <w:pPr>
        <w:tabs>
          <w:tab w:val="left" w:pos="6540"/>
        </w:tabs>
        <w:spacing w:line="360" w:lineRule="auto"/>
        <w:jc w:val="both"/>
        <w:rPr>
          <w:rFonts w:ascii="Arial" w:hAnsi="Arial" w:cs="Arial"/>
          <w:szCs w:val="24"/>
        </w:rPr>
      </w:pPr>
    </w:p>
    <w:p w14:paraId="45F0C63B" w14:textId="77777777" w:rsidR="00CA46B1" w:rsidRPr="00CA46B1" w:rsidRDefault="00CA46B1" w:rsidP="00BC2229">
      <w:pPr>
        <w:tabs>
          <w:tab w:val="left" w:pos="6540"/>
        </w:tabs>
        <w:spacing w:line="360" w:lineRule="auto"/>
        <w:jc w:val="both"/>
        <w:rPr>
          <w:rFonts w:ascii="Arial" w:hAnsi="Arial" w:cs="Arial"/>
          <w:szCs w:val="24"/>
        </w:rPr>
      </w:pPr>
    </w:p>
    <w:p w14:paraId="40D5E0E5" w14:textId="32DA29B4" w:rsidR="004F08B2" w:rsidRPr="00CA46B1" w:rsidRDefault="00337A52" w:rsidP="00B0271A">
      <w:pPr>
        <w:tabs>
          <w:tab w:val="left" w:pos="6540"/>
        </w:tabs>
        <w:spacing w:line="360" w:lineRule="auto"/>
        <w:rPr>
          <w:rFonts w:ascii="Arial" w:hAnsi="Arial" w:cs="Arial"/>
          <w:szCs w:val="24"/>
        </w:rPr>
      </w:pPr>
      <w:r w:rsidRPr="00CA46B1">
        <w:rPr>
          <w:rFonts w:ascii="Arial" w:hAnsi="Arial" w:cs="Arial"/>
          <w:noProof/>
          <w:szCs w:val="24"/>
        </w:rPr>
        <w:drawing>
          <wp:anchor distT="0" distB="0" distL="114300" distR="114300" simplePos="0" relativeHeight="251659264" behindDoc="1" locked="0" layoutInCell="1" allowOverlap="1" wp14:anchorId="10877B92" wp14:editId="1AC388BA">
            <wp:simplePos x="0" y="0"/>
            <wp:positionH relativeFrom="margin">
              <wp:align>left</wp:align>
            </wp:positionH>
            <wp:positionV relativeFrom="paragraph">
              <wp:posOffset>0</wp:posOffset>
            </wp:positionV>
            <wp:extent cx="4051928" cy="257556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51928" cy="2575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1CC94D" w14:textId="472A0A4E" w:rsidR="00BC2229" w:rsidRPr="00CA46B1" w:rsidRDefault="00BC2229" w:rsidP="00B0271A">
      <w:pPr>
        <w:tabs>
          <w:tab w:val="left" w:pos="6540"/>
        </w:tabs>
        <w:spacing w:line="360" w:lineRule="auto"/>
        <w:rPr>
          <w:rFonts w:ascii="Arial" w:hAnsi="Arial" w:cs="Arial"/>
          <w:szCs w:val="24"/>
        </w:rPr>
      </w:pPr>
    </w:p>
    <w:p w14:paraId="0C0F83E3" w14:textId="6306EFCF" w:rsidR="00BC2229" w:rsidRPr="00CA46B1" w:rsidRDefault="00BC2229" w:rsidP="00B0271A">
      <w:pPr>
        <w:tabs>
          <w:tab w:val="left" w:pos="6540"/>
        </w:tabs>
        <w:spacing w:line="360" w:lineRule="auto"/>
        <w:rPr>
          <w:rFonts w:ascii="Arial" w:hAnsi="Arial" w:cs="Arial"/>
          <w:szCs w:val="24"/>
        </w:rPr>
      </w:pPr>
    </w:p>
    <w:p w14:paraId="15CA879C" w14:textId="27AF6EA7" w:rsidR="00BC2229" w:rsidRPr="00CA46B1" w:rsidRDefault="00BC2229" w:rsidP="00B0271A">
      <w:pPr>
        <w:tabs>
          <w:tab w:val="left" w:pos="6540"/>
        </w:tabs>
        <w:spacing w:line="360" w:lineRule="auto"/>
        <w:rPr>
          <w:rFonts w:ascii="Arial" w:hAnsi="Arial" w:cs="Arial"/>
          <w:szCs w:val="24"/>
        </w:rPr>
      </w:pPr>
    </w:p>
    <w:p w14:paraId="2F10CCBE" w14:textId="5A6CCE45" w:rsidR="00BC2229" w:rsidRPr="00CA46B1" w:rsidRDefault="00BC2229" w:rsidP="00B0271A">
      <w:pPr>
        <w:tabs>
          <w:tab w:val="left" w:pos="6540"/>
        </w:tabs>
        <w:spacing w:line="360" w:lineRule="auto"/>
        <w:rPr>
          <w:rFonts w:ascii="Arial" w:hAnsi="Arial" w:cs="Arial"/>
          <w:szCs w:val="24"/>
        </w:rPr>
      </w:pPr>
    </w:p>
    <w:p w14:paraId="27ECDFB2" w14:textId="1491B7B6" w:rsidR="00BC2229" w:rsidRPr="00CA46B1" w:rsidRDefault="00BC2229" w:rsidP="00B0271A">
      <w:pPr>
        <w:tabs>
          <w:tab w:val="left" w:pos="6540"/>
        </w:tabs>
        <w:spacing w:line="360" w:lineRule="auto"/>
        <w:rPr>
          <w:rFonts w:ascii="Arial" w:hAnsi="Arial" w:cs="Arial"/>
          <w:szCs w:val="24"/>
        </w:rPr>
      </w:pPr>
    </w:p>
    <w:p w14:paraId="6D57B590" w14:textId="77777777" w:rsidR="00BC2229" w:rsidRPr="00CA46B1" w:rsidRDefault="00BC2229" w:rsidP="00B0271A">
      <w:pPr>
        <w:tabs>
          <w:tab w:val="left" w:pos="6540"/>
        </w:tabs>
        <w:spacing w:line="360" w:lineRule="auto"/>
        <w:rPr>
          <w:rFonts w:ascii="Arial" w:hAnsi="Arial" w:cs="Arial"/>
          <w:szCs w:val="24"/>
        </w:rPr>
      </w:pPr>
    </w:p>
    <w:p w14:paraId="00E70CD7" w14:textId="77777777" w:rsidR="00BC2229" w:rsidRPr="00CA46B1" w:rsidRDefault="00BC2229" w:rsidP="00B0271A">
      <w:pPr>
        <w:tabs>
          <w:tab w:val="left" w:pos="6540"/>
        </w:tabs>
        <w:spacing w:line="360" w:lineRule="auto"/>
        <w:rPr>
          <w:rFonts w:ascii="Arial" w:hAnsi="Arial" w:cs="Arial"/>
          <w:szCs w:val="24"/>
        </w:rPr>
      </w:pPr>
    </w:p>
    <w:p w14:paraId="08202142" w14:textId="3D9029C6" w:rsidR="008C778E" w:rsidRPr="00CA46B1" w:rsidRDefault="00BC2229" w:rsidP="00B0271A">
      <w:pPr>
        <w:tabs>
          <w:tab w:val="left" w:pos="6540"/>
        </w:tabs>
        <w:spacing w:line="360" w:lineRule="auto"/>
        <w:rPr>
          <w:rFonts w:ascii="Arial" w:hAnsi="Arial" w:cs="Arial"/>
          <w:szCs w:val="24"/>
        </w:rPr>
      </w:pPr>
      <w:r w:rsidRPr="00CA46B1">
        <w:rPr>
          <w:rFonts w:ascii="Arial" w:hAnsi="Arial" w:cs="Arial"/>
          <w:szCs w:val="24"/>
        </w:rPr>
        <w:t xml:space="preserve">Figure </w:t>
      </w:r>
      <w:r w:rsidR="00AB0355">
        <w:rPr>
          <w:rFonts w:ascii="Arial" w:hAnsi="Arial" w:cs="Arial"/>
          <w:szCs w:val="24"/>
        </w:rPr>
        <w:t>3</w:t>
      </w:r>
      <w:r w:rsidRPr="00CA46B1">
        <w:rPr>
          <w:rFonts w:ascii="Arial" w:hAnsi="Arial" w:cs="Arial"/>
          <w:szCs w:val="24"/>
        </w:rPr>
        <w:t xml:space="preserve">: </w:t>
      </w:r>
      <w:r w:rsidR="0009703C" w:rsidRPr="00CA46B1">
        <w:rPr>
          <w:rFonts w:ascii="Arial" w:hAnsi="Arial" w:cs="Arial"/>
          <w:szCs w:val="24"/>
        </w:rPr>
        <w:t>S</w:t>
      </w:r>
      <w:r w:rsidR="004B013E" w:rsidRPr="00CA46B1">
        <w:rPr>
          <w:rFonts w:ascii="Arial" w:hAnsi="Arial" w:cs="Arial"/>
          <w:szCs w:val="24"/>
        </w:rPr>
        <w:t xml:space="preserve">urvivors by gender </w:t>
      </w:r>
      <w:r w:rsidRPr="00CA46B1">
        <w:rPr>
          <w:rFonts w:ascii="Arial" w:hAnsi="Arial" w:cs="Arial"/>
          <w:szCs w:val="24"/>
        </w:rPr>
        <w:t>between 1981 to 2066, UK</w:t>
      </w:r>
      <w:r w:rsidR="004B013E" w:rsidRPr="00CA46B1">
        <w:rPr>
          <w:rFonts w:ascii="Arial" w:hAnsi="Arial" w:cs="Arial"/>
          <w:szCs w:val="24"/>
        </w:rPr>
        <w:t>.                                    Source:</w:t>
      </w:r>
      <w:hyperlink r:id="rId14" w:history="1">
        <w:r w:rsidR="004B013E" w:rsidRPr="00CA46B1">
          <w:rPr>
            <w:rStyle w:val="Hyperlink"/>
            <w:rFonts w:ascii="Arial" w:hAnsi="Arial" w:cs="Arial"/>
            <w:szCs w:val="24"/>
          </w:rPr>
          <w:t>https://www.ons.gov.uk/peoplepopulationandcommunity/birthsdeathsandmarriages/ageing/articles/livinglongerhowourpopulationischangingandwhyitmatters/2018-08-13</w:t>
        </w:r>
      </w:hyperlink>
      <w:r w:rsidR="004B013E" w:rsidRPr="00CA46B1">
        <w:rPr>
          <w:rFonts w:ascii="Arial" w:hAnsi="Arial" w:cs="Arial"/>
          <w:szCs w:val="24"/>
        </w:rPr>
        <w:t xml:space="preserve"> </w:t>
      </w:r>
    </w:p>
    <w:p w14:paraId="1F1D8CCD" w14:textId="77777777" w:rsidR="00BC49D7" w:rsidRPr="00CA46B1" w:rsidRDefault="00BC49D7" w:rsidP="00B0271A">
      <w:pPr>
        <w:tabs>
          <w:tab w:val="left" w:pos="6540"/>
        </w:tabs>
        <w:spacing w:line="360" w:lineRule="auto"/>
        <w:rPr>
          <w:rFonts w:ascii="Arial" w:hAnsi="Arial" w:cs="Arial"/>
          <w:b/>
          <w:bCs/>
          <w:color w:val="FF0000"/>
          <w:szCs w:val="24"/>
        </w:rPr>
      </w:pPr>
    </w:p>
    <w:p w14:paraId="6092011F" w14:textId="6EB89375" w:rsidR="00253FFE" w:rsidRPr="00CA46B1" w:rsidRDefault="001A7DED" w:rsidP="00CA46B1">
      <w:pPr>
        <w:pStyle w:val="ListParagraph"/>
        <w:numPr>
          <w:ilvl w:val="0"/>
          <w:numId w:val="13"/>
        </w:numPr>
        <w:tabs>
          <w:tab w:val="left" w:pos="6540"/>
        </w:tabs>
        <w:spacing w:line="360" w:lineRule="auto"/>
        <w:jc w:val="both"/>
        <w:rPr>
          <w:rFonts w:ascii="Arial" w:hAnsi="Arial" w:cs="Arial"/>
          <w:b/>
          <w:bCs/>
          <w:szCs w:val="24"/>
        </w:rPr>
      </w:pPr>
      <w:r w:rsidRPr="00CA46B1">
        <w:rPr>
          <w:rFonts w:ascii="Arial" w:hAnsi="Arial" w:cs="Arial"/>
          <w:b/>
          <w:bCs/>
          <w:sz w:val="28"/>
          <w:szCs w:val="28"/>
        </w:rPr>
        <w:t>L</w:t>
      </w:r>
      <w:r w:rsidR="00EA7FA8" w:rsidRPr="00CA46B1">
        <w:rPr>
          <w:rFonts w:ascii="Arial" w:hAnsi="Arial" w:cs="Arial"/>
          <w:b/>
          <w:bCs/>
          <w:sz w:val="28"/>
          <w:szCs w:val="28"/>
        </w:rPr>
        <w:t xml:space="preserve">oneliness and </w:t>
      </w:r>
      <w:r w:rsidRPr="00CA46B1">
        <w:rPr>
          <w:rFonts w:ascii="Arial" w:hAnsi="Arial" w:cs="Arial"/>
          <w:b/>
          <w:bCs/>
          <w:sz w:val="28"/>
          <w:szCs w:val="28"/>
        </w:rPr>
        <w:t>I</w:t>
      </w:r>
      <w:r w:rsidR="00EA7FA8" w:rsidRPr="00CA46B1">
        <w:rPr>
          <w:rFonts w:ascii="Arial" w:hAnsi="Arial" w:cs="Arial"/>
          <w:b/>
          <w:bCs/>
          <w:sz w:val="28"/>
          <w:szCs w:val="28"/>
        </w:rPr>
        <w:t xml:space="preserve">solation </w:t>
      </w:r>
      <w:r w:rsidRPr="00CA46B1">
        <w:rPr>
          <w:rFonts w:ascii="Arial" w:hAnsi="Arial" w:cs="Arial"/>
          <w:b/>
          <w:bCs/>
          <w:sz w:val="28"/>
          <w:szCs w:val="28"/>
        </w:rPr>
        <w:t>in Care Settings</w:t>
      </w:r>
    </w:p>
    <w:p w14:paraId="4F0840A7" w14:textId="32BEA7D7" w:rsidR="009316FD" w:rsidRPr="00CA46B1" w:rsidRDefault="0065251C" w:rsidP="0065251C">
      <w:pPr>
        <w:tabs>
          <w:tab w:val="left" w:pos="6540"/>
        </w:tabs>
        <w:spacing w:line="360" w:lineRule="auto"/>
        <w:jc w:val="both"/>
        <w:rPr>
          <w:rFonts w:ascii="Arial" w:hAnsi="Arial" w:cs="Arial"/>
          <w:szCs w:val="24"/>
        </w:rPr>
      </w:pPr>
      <w:r w:rsidRPr="00CA46B1">
        <w:rPr>
          <w:rFonts w:ascii="Arial" w:hAnsi="Arial" w:cs="Arial"/>
          <w:szCs w:val="24"/>
        </w:rPr>
        <w:t xml:space="preserve">While connected, loneliness and social isolation are not identical but negatively impact the </w:t>
      </w:r>
      <w:r w:rsidR="00B54FC0" w:rsidRPr="00CA46B1">
        <w:rPr>
          <w:rFonts w:ascii="Arial" w:hAnsi="Arial" w:cs="Arial"/>
          <w:szCs w:val="24"/>
        </w:rPr>
        <w:t xml:space="preserve">quality of </w:t>
      </w:r>
      <w:r w:rsidRPr="00CA46B1">
        <w:rPr>
          <w:rFonts w:ascii="Arial" w:hAnsi="Arial" w:cs="Arial"/>
          <w:szCs w:val="24"/>
        </w:rPr>
        <w:t xml:space="preserve">health and well-being of the elderly (Hanratty, </w:t>
      </w:r>
      <w:r w:rsidRPr="00CA46B1">
        <w:rPr>
          <w:rFonts w:ascii="Arial" w:hAnsi="Arial" w:cs="Arial"/>
          <w:i/>
          <w:iCs/>
          <w:szCs w:val="24"/>
        </w:rPr>
        <w:t xml:space="preserve">et al. </w:t>
      </w:r>
      <w:r w:rsidRPr="00CA46B1">
        <w:rPr>
          <w:rFonts w:ascii="Arial" w:hAnsi="Arial" w:cs="Arial"/>
          <w:szCs w:val="24"/>
        </w:rPr>
        <w:t xml:space="preserve">2018). </w:t>
      </w:r>
      <w:r w:rsidR="005805BD">
        <w:rPr>
          <w:rFonts w:ascii="Arial" w:hAnsi="Arial" w:cs="Arial"/>
          <w:szCs w:val="24"/>
        </w:rPr>
        <w:t xml:space="preserve">People </w:t>
      </w:r>
      <w:r w:rsidR="00752C99" w:rsidRPr="00752C99">
        <w:rPr>
          <w:rFonts w:ascii="Arial" w:hAnsi="Arial" w:cs="Arial"/>
          <w:szCs w:val="24"/>
        </w:rPr>
        <w:t>can be socially detached without being lonely</w:t>
      </w:r>
      <w:r w:rsidR="00752C99">
        <w:rPr>
          <w:rFonts w:ascii="Arial" w:hAnsi="Arial" w:cs="Arial"/>
          <w:szCs w:val="24"/>
        </w:rPr>
        <w:t xml:space="preserve">, </w:t>
      </w:r>
      <w:r w:rsidR="007F0A8D" w:rsidRPr="00CA46B1">
        <w:rPr>
          <w:rFonts w:ascii="Arial" w:hAnsi="Arial" w:cs="Arial"/>
          <w:szCs w:val="24"/>
        </w:rPr>
        <w:t>and conversely, they can be surrounded by others and still feel alone (Public Health England, 2019</w:t>
      </w:r>
      <w:r w:rsidR="000B4325" w:rsidRPr="00CA46B1">
        <w:rPr>
          <w:rFonts w:ascii="Arial" w:hAnsi="Arial" w:cs="Arial"/>
          <w:szCs w:val="24"/>
        </w:rPr>
        <w:t>).</w:t>
      </w:r>
    </w:p>
    <w:p w14:paraId="14307248" w14:textId="0C3101FA" w:rsidR="00047EA8" w:rsidRPr="00CA46B1" w:rsidRDefault="00AE181E" w:rsidP="005E4FC4">
      <w:pPr>
        <w:tabs>
          <w:tab w:val="left" w:pos="6540"/>
        </w:tabs>
        <w:spacing w:line="360" w:lineRule="auto"/>
        <w:jc w:val="both"/>
        <w:rPr>
          <w:rFonts w:ascii="Arial" w:hAnsi="Arial" w:cs="Arial"/>
          <w:szCs w:val="24"/>
        </w:rPr>
      </w:pPr>
      <w:r w:rsidRPr="00CA46B1">
        <w:rPr>
          <w:rFonts w:ascii="Arial" w:hAnsi="Arial" w:cs="Arial"/>
          <w:szCs w:val="24"/>
        </w:rPr>
        <w:t xml:space="preserve">In India, 'old age homes' are a new social phenomenon that </w:t>
      </w:r>
      <w:r w:rsidR="005805BD">
        <w:rPr>
          <w:rFonts w:ascii="Arial" w:hAnsi="Arial" w:cs="Arial"/>
          <w:szCs w:val="24"/>
        </w:rPr>
        <w:t>varies</w:t>
      </w:r>
      <w:r w:rsidRPr="00CA46B1">
        <w:rPr>
          <w:rFonts w:ascii="Arial" w:hAnsi="Arial" w:cs="Arial"/>
          <w:szCs w:val="24"/>
        </w:rPr>
        <w:t xml:space="preserve"> in comfort, privacy, facilities, services, and quality </w:t>
      </w:r>
      <w:r w:rsidR="005805BD">
        <w:rPr>
          <w:rFonts w:ascii="Arial" w:hAnsi="Arial" w:cs="Arial"/>
          <w:szCs w:val="24"/>
        </w:rPr>
        <w:t xml:space="preserve">of </w:t>
      </w:r>
      <w:r w:rsidRPr="00CA46B1">
        <w:rPr>
          <w:rFonts w:ascii="Arial" w:hAnsi="Arial" w:cs="Arial"/>
          <w:szCs w:val="24"/>
        </w:rPr>
        <w:t>care</w:t>
      </w:r>
      <w:r w:rsidR="00842C2E" w:rsidRPr="00CA46B1">
        <w:rPr>
          <w:rFonts w:ascii="Arial" w:hAnsi="Arial" w:cs="Arial"/>
          <w:szCs w:val="24"/>
        </w:rPr>
        <w:t xml:space="preserve"> (Kalavar and Jamuna, 2011).</w:t>
      </w:r>
      <w:r w:rsidRPr="00CA46B1">
        <w:rPr>
          <w:rFonts w:ascii="Arial" w:hAnsi="Arial" w:cs="Arial"/>
          <w:szCs w:val="24"/>
        </w:rPr>
        <w:t xml:space="preserve"> Typically offer ADL support</w:t>
      </w:r>
      <w:r w:rsidR="00842C2E" w:rsidRPr="00CA46B1">
        <w:rPr>
          <w:rFonts w:ascii="Arial" w:hAnsi="Arial" w:cs="Arial"/>
          <w:szCs w:val="24"/>
        </w:rPr>
        <w:t xml:space="preserve"> </w:t>
      </w:r>
      <w:r w:rsidR="00BD1906" w:rsidRPr="00CA46B1">
        <w:rPr>
          <w:rFonts w:ascii="Arial" w:hAnsi="Arial" w:cs="Arial"/>
          <w:szCs w:val="24"/>
        </w:rPr>
        <w:t>as</w:t>
      </w:r>
      <w:r w:rsidR="00A148A0" w:rsidRPr="00CA46B1">
        <w:rPr>
          <w:rFonts w:ascii="Arial" w:hAnsi="Arial" w:cs="Arial"/>
          <w:szCs w:val="24"/>
        </w:rPr>
        <w:t xml:space="preserve"> </w:t>
      </w:r>
      <w:r w:rsidR="007264CB" w:rsidRPr="00CA46B1">
        <w:rPr>
          <w:rFonts w:ascii="Arial" w:hAnsi="Arial" w:cs="Arial"/>
          <w:szCs w:val="24"/>
        </w:rPr>
        <w:t>a</w:t>
      </w:r>
      <w:r w:rsidR="00842C2E" w:rsidRPr="00CA46B1">
        <w:rPr>
          <w:rFonts w:ascii="Arial" w:hAnsi="Arial" w:cs="Arial"/>
          <w:szCs w:val="24"/>
        </w:rPr>
        <w:t>dmissions are for seniors without cognitive impairments</w:t>
      </w:r>
      <w:r w:rsidRPr="00CA46B1">
        <w:rPr>
          <w:rFonts w:ascii="Arial" w:hAnsi="Arial" w:cs="Arial"/>
          <w:szCs w:val="24"/>
        </w:rPr>
        <w:t xml:space="preserve">. Residents' immobility or mental problems </w:t>
      </w:r>
      <w:r w:rsidR="00A148A0" w:rsidRPr="00CA46B1">
        <w:rPr>
          <w:rFonts w:ascii="Arial" w:hAnsi="Arial" w:cs="Arial"/>
          <w:szCs w:val="24"/>
        </w:rPr>
        <w:t xml:space="preserve">occurring later </w:t>
      </w:r>
      <w:r w:rsidRPr="00CA46B1">
        <w:rPr>
          <w:rFonts w:ascii="Arial" w:hAnsi="Arial" w:cs="Arial"/>
          <w:szCs w:val="24"/>
        </w:rPr>
        <w:t>are speculative</w:t>
      </w:r>
      <w:r w:rsidR="00F92BCE" w:rsidRPr="00CA46B1">
        <w:rPr>
          <w:rFonts w:ascii="Arial" w:hAnsi="Arial" w:cs="Arial"/>
          <w:szCs w:val="24"/>
        </w:rPr>
        <w:t xml:space="preserve"> (Kalavar and Jamuna, 2011).</w:t>
      </w:r>
      <w:r w:rsidR="00307953" w:rsidRPr="00CA46B1">
        <w:rPr>
          <w:rFonts w:ascii="Arial" w:hAnsi="Arial" w:cs="Arial"/>
          <w:szCs w:val="24"/>
        </w:rPr>
        <w:t xml:space="preserve"> Without social support, the elderly are often harmed by individuals they trust and abused physically, intellectually, and emotionally (Mar</w:t>
      </w:r>
      <w:r w:rsidR="00062F1C" w:rsidRPr="00CA46B1">
        <w:rPr>
          <w:rFonts w:ascii="Arial" w:hAnsi="Arial" w:cs="Arial"/>
          <w:szCs w:val="24"/>
        </w:rPr>
        <w:t>a</w:t>
      </w:r>
      <w:r w:rsidR="00307953" w:rsidRPr="00CA46B1">
        <w:rPr>
          <w:rFonts w:ascii="Arial" w:hAnsi="Arial" w:cs="Arial"/>
          <w:szCs w:val="24"/>
        </w:rPr>
        <w:t xml:space="preserve">k, 2022). </w:t>
      </w:r>
      <w:r w:rsidRPr="00CA46B1">
        <w:rPr>
          <w:rFonts w:ascii="Arial" w:hAnsi="Arial" w:cs="Arial"/>
          <w:szCs w:val="24"/>
        </w:rPr>
        <w:t>H</w:t>
      </w:r>
      <w:r w:rsidR="002B6157" w:rsidRPr="00CA46B1">
        <w:rPr>
          <w:rFonts w:ascii="Arial" w:hAnsi="Arial" w:cs="Arial"/>
          <w:szCs w:val="24"/>
        </w:rPr>
        <w:t xml:space="preserve">ouses </w:t>
      </w:r>
      <w:r w:rsidRPr="00CA46B1">
        <w:rPr>
          <w:rFonts w:ascii="Arial" w:hAnsi="Arial" w:cs="Arial"/>
          <w:szCs w:val="24"/>
        </w:rPr>
        <w:t xml:space="preserve">are known as </w:t>
      </w:r>
      <w:r w:rsidR="007264CB" w:rsidRPr="00CA46B1">
        <w:rPr>
          <w:rFonts w:ascii="Arial" w:hAnsi="Arial" w:cs="Arial"/>
          <w:szCs w:val="24"/>
        </w:rPr>
        <w:t>alternatives</w:t>
      </w:r>
      <w:r w:rsidR="009A4253" w:rsidRPr="00CA46B1">
        <w:rPr>
          <w:rFonts w:ascii="Arial" w:hAnsi="Arial" w:cs="Arial"/>
          <w:szCs w:val="24"/>
        </w:rPr>
        <w:t xml:space="preserve"> </w:t>
      </w:r>
      <w:r w:rsidR="005805BD">
        <w:rPr>
          <w:rFonts w:ascii="Arial" w:hAnsi="Arial" w:cs="Arial"/>
          <w:szCs w:val="24"/>
        </w:rPr>
        <w:t>for</w:t>
      </w:r>
      <w:r w:rsidRPr="00CA46B1">
        <w:rPr>
          <w:rFonts w:ascii="Arial" w:hAnsi="Arial" w:cs="Arial"/>
          <w:szCs w:val="24"/>
        </w:rPr>
        <w:t xml:space="preserve"> residents</w:t>
      </w:r>
      <w:r w:rsidR="005805BD">
        <w:rPr>
          <w:rFonts w:ascii="Arial" w:hAnsi="Arial" w:cs="Arial"/>
          <w:szCs w:val="24"/>
        </w:rPr>
        <w:t xml:space="preserve"> who</w:t>
      </w:r>
      <w:r w:rsidR="002B6157" w:rsidRPr="00CA46B1">
        <w:rPr>
          <w:rFonts w:ascii="Arial" w:hAnsi="Arial" w:cs="Arial"/>
          <w:szCs w:val="24"/>
        </w:rPr>
        <w:t xml:space="preserve"> </w:t>
      </w:r>
      <w:r w:rsidR="00F92BCE" w:rsidRPr="00CA46B1">
        <w:rPr>
          <w:rFonts w:ascii="Arial" w:hAnsi="Arial" w:cs="Arial"/>
          <w:szCs w:val="24"/>
        </w:rPr>
        <w:t>feel</w:t>
      </w:r>
      <w:r w:rsidR="002B6157" w:rsidRPr="00CA46B1">
        <w:rPr>
          <w:rFonts w:ascii="Arial" w:hAnsi="Arial" w:cs="Arial"/>
          <w:szCs w:val="24"/>
        </w:rPr>
        <w:t xml:space="preserve"> isolated</w:t>
      </w:r>
      <w:r w:rsidR="00307953" w:rsidRPr="00CA46B1">
        <w:rPr>
          <w:rFonts w:ascii="Arial" w:hAnsi="Arial" w:cs="Arial"/>
          <w:szCs w:val="24"/>
        </w:rPr>
        <w:t xml:space="preserve">, lonely, </w:t>
      </w:r>
      <w:r w:rsidR="002B6157" w:rsidRPr="00CA46B1">
        <w:rPr>
          <w:rFonts w:ascii="Arial" w:hAnsi="Arial" w:cs="Arial"/>
          <w:szCs w:val="24"/>
        </w:rPr>
        <w:t>and discriminated against</w:t>
      </w:r>
      <w:r w:rsidR="00307953" w:rsidRPr="00CA46B1">
        <w:rPr>
          <w:rFonts w:ascii="Arial" w:hAnsi="Arial" w:cs="Arial"/>
          <w:szCs w:val="24"/>
        </w:rPr>
        <w:t>.</w:t>
      </w:r>
      <w:r w:rsidR="00A148A0" w:rsidRPr="00CA46B1">
        <w:rPr>
          <w:rFonts w:ascii="Arial" w:hAnsi="Arial" w:cs="Arial"/>
          <w:szCs w:val="24"/>
        </w:rPr>
        <w:t xml:space="preserve"> </w:t>
      </w:r>
      <w:r w:rsidR="00A45296" w:rsidRPr="00CA46B1">
        <w:rPr>
          <w:rFonts w:ascii="Arial" w:hAnsi="Arial" w:cs="Arial"/>
          <w:szCs w:val="24"/>
        </w:rPr>
        <w:t>The lack of government norms</w:t>
      </w:r>
      <w:r w:rsidR="00A84CA5" w:rsidRPr="00CA46B1">
        <w:rPr>
          <w:rFonts w:ascii="Arial" w:hAnsi="Arial" w:cs="Arial"/>
          <w:szCs w:val="24"/>
        </w:rPr>
        <w:t xml:space="preserve"> </w:t>
      </w:r>
      <w:r w:rsidR="00A45296" w:rsidRPr="00CA46B1">
        <w:rPr>
          <w:rFonts w:ascii="Arial" w:hAnsi="Arial" w:cs="Arial"/>
          <w:szCs w:val="24"/>
        </w:rPr>
        <w:t xml:space="preserve">for regulating India's </w:t>
      </w:r>
      <w:r w:rsidR="00A84CA5" w:rsidRPr="00CA46B1">
        <w:rPr>
          <w:rFonts w:ascii="Arial" w:hAnsi="Arial" w:cs="Arial"/>
          <w:szCs w:val="24"/>
        </w:rPr>
        <w:t xml:space="preserve">‘old age homes’ </w:t>
      </w:r>
      <w:r w:rsidR="00A45296" w:rsidRPr="00CA46B1">
        <w:rPr>
          <w:rFonts w:ascii="Arial" w:hAnsi="Arial" w:cs="Arial"/>
          <w:szCs w:val="24"/>
        </w:rPr>
        <w:t>is problematic</w:t>
      </w:r>
      <w:r w:rsidR="00842C2E" w:rsidRPr="00CA46B1">
        <w:rPr>
          <w:rFonts w:ascii="Arial" w:hAnsi="Arial" w:cs="Arial"/>
          <w:szCs w:val="24"/>
        </w:rPr>
        <w:t xml:space="preserve"> (Kalavar and Jamuna, 2011)</w:t>
      </w:r>
      <w:r w:rsidR="00A45296" w:rsidRPr="00CA46B1">
        <w:rPr>
          <w:rFonts w:ascii="Arial" w:hAnsi="Arial" w:cs="Arial"/>
          <w:szCs w:val="24"/>
        </w:rPr>
        <w:t>.</w:t>
      </w:r>
      <w:r w:rsidR="009A4253" w:rsidRPr="00CA46B1">
        <w:rPr>
          <w:rFonts w:ascii="Arial" w:hAnsi="Arial" w:cs="Arial"/>
          <w:szCs w:val="24"/>
        </w:rPr>
        <w:t xml:space="preserve"> </w:t>
      </w:r>
      <w:r w:rsidR="00DF15B8" w:rsidRPr="00CA46B1">
        <w:rPr>
          <w:rFonts w:ascii="Arial" w:hAnsi="Arial" w:cs="Arial"/>
          <w:szCs w:val="24"/>
        </w:rPr>
        <w:t>Although attitudes on ageing and care are shifting, families continue to favour home care for older relatives</w:t>
      </w:r>
      <w:r w:rsidR="006469A4">
        <w:rPr>
          <w:rFonts w:ascii="Arial" w:hAnsi="Arial" w:cs="Arial"/>
          <w:szCs w:val="24"/>
        </w:rPr>
        <w:t>.</w:t>
      </w:r>
      <w:r w:rsidR="00C10BAC">
        <w:rPr>
          <w:rFonts w:ascii="Arial" w:hAnsi="Arial" w:cs="Arial"/>
          <w:szCs w:val="24"/>
        </w:rPr>
        <w:t xml:space="preserve"> </w:t>
      </w:r>
      <w:r w:rsidR="000F2287" w:rsidRPr="00CA46B1">
        <w:rPr>
          <w:rFonts w:ascii="Arial" w:hAnsi="Arial" w:cs="Arial"/>
          <w:szCs w:val="24"/>
        </w:rPr>
        <w:t xml:space="preserve">Indian men </w:t>
      </w:r>
      <w:r w:rsidR="006C38CD" w:rsidRPr="00CA46B1">
        <w:rPr>
          <w:rFonts w:ascii="Arial" w:hAnsi="Arial" w:cs="Arial"/>
          <w:szCs w:val="24"/>
        </w:rPr>
        <w:t xml:space="preserve">over </w:t>
      </w:r>
      <w:r w:rsidR="000F2287" w:rsidRPr="00CA46B1">
        <w:rPr>
          <w:rFonts w:ascii="Arial" w:hAnsi="Arial" w:cs="Arial"/>
          <w:szCs w:val="24"/>
        </w:rPr>
        <w:t xml:space="preserve">70 suffer from loneliness </w:t>
      </w:r>
      <w:r w:rsidR="006C38CD" w:rsidRPr="00CA46B1">
        <w:rPr>
          <w:rFonts w:ascii="Arial" w:hAnsi="Arial" w:cs="Arial"/>
          <w:szCs w:val="24"/>
        </w:rPr>
        <w:t>in</w:t>
      </w:r>
      <w:r w:rsidR="000F2287" w:rsidRPr="00CA46B1">
        <w:rPr>
          <w:rFonts w:ascii="Arial" w:hAnsi="Arial" w:cs="Arial"/>
          <w:szCs w:val="24"/>
        </w:rPr>
        <w:t xml:space="preserve"> 21% and women </w:t>
      </w:r>
      <w:r w:rsidR="006C38CD" w:rsidRPr="00CA46B1">
        <w:rPr>
          <w:rFonts w:ascii="Arial" w:hAnsi="Arial" w:cs="Arial"/>
          <w:szCs w:val="24"/>
        </w:rPr>
        <w:t>in</w:t>
      </w:r>
      <w:r w:rsidR="000F2287" w:rsidRPr="00CA46B1">
        <w:rPr>
          <w:rFonts w:ascii="Arial" w:hAnsi="Arial" w:cs="Arial"/>
          <w:szCs w:val="24"/>
        </w:rPr>
        <w:t xml:space="preserve"> 26%, and both genders feel increasingly lonely in their 80s</w:t>
      </w:r>
      <w:r w:rsidR="005921E7" w:rsidRPr="00CA46B1">
        <w:rPr>
          <w:rFonts w:ascii="Arial" w:hAnsi="Arial" w:cs="Arial"/>
          <w:szCs w:val="24"/>
        </w:rPr>
        <w:t xml:space="preserve"> (Srivastava </w:t>
      </w:r>
      <w:r w:rsidR="005921E7" w:rsidRPr="00CA46B1">
        <w:rPr>
          <w:rFonts w:ascii="Arial" w:hAnsi="Arial" w:cs="Arial"/>
          <w:i/>
          <w:iCs/>
          <w:szCs w:val="24"/>
        </w:rPr>
        <w:t>et al.</w:t>
      </w:r>
      <w:r w:rsidR="005921E7" w:rsidRPr="00CA46B1">
        <w:rPr>
          <w:rFonts w:ascii="Arial" w:hAnsi="Arial" w:cs="Arial"/>
          <w:szCs w:val="24"/>
        </w:rPr>
        <w:t xml:space="preserve"> 2020)</w:t>
      </w:r>
      <w:r w:rsidR="006469A4">
        <w:rPr>
          <w:rFonts w:ascii="Arial" w:hAnsi="Arial" w:cs="Arial"/>
          <w:szCs w:val="24"/>
        </w:rPr>
        <w:t xml:space="preserve">. Additionally, </w:t>
      </w:r>
      <w:r w:rsidR="006469A4" w:rsidRPr="006469A4">
        <w:rPr>
          <w:rFonts w:ascii="Arial" w:hAnsi="Arial" w:cs="Arial"/>
          <w:szCs w:val="24"/>
        </w:rPr>
        <w:t xml:space="preserve">6% of citizens </w:t>
      </w:r>
      <w:r w:rsidR="006469A4">
        <w:rPr>
          <w:rFonts w:ascii="Arial" w:hAnsi="Arial" w:cs="Arial"/>
          <w:szCs w:val="24"/>
        </w:rPr>
        <w:t xml:space="preserve">still </w:t>
      </w:r>
      <w:r w:rsidR="006469A4" w:rsidRPr="006469A4">
        <w:rPr>
          <w:rFonts w:ascii="Arial" w:hAnsi="Arial" w:cs="Arial"/>
          <w:szCs w:val="24"/>
        </w:rPr>
        <w:t>live alone</w:t>
      </w:r>
      <w:r w:rsidR="006469A4">
        <w:rPr>
          <w:rFonts w:ascii="Arial" w:hAnsi="Arial" w:cs="Arial"/>
          <w:szCs w:val="24"/>
        </w:rPr>
        <w:t xml:space="preserve"> (Rana, 2022).</w:t>
      </w:r>
      <w:r w:rsidR="006469A4" w:rsidRPr="006469A4">
        <w:rPr>
          <w:rFonts w:ascii="Arial" w:hAnsi="Arial" w:cs="Arial"/>
          <w:szCs w:val="24"/>
        </w:rPr>
        <w:t xml:space="preserve"> </w:t>
      </w:r>
      <w:r w:rsidR="00CA220D" w:rsidRPr="00CA220D">
        <w:rPr>
          <w:rFonts w:ascii="Arial" w:hAnsi="Arial" w:cs="Arial"/>
          <w:szCs w:val="24"/>
        </w:rPr>
        <w:t xml:space="preserve">Due to living alone or a lack of close family relationships and weakened ties to their local culture, the elderly is unable to actively participate in social activities, resulting in loneliness and depression </w:t>
      </w:r>
      <w:r w:rsidR="009A4253" w:rsidRPr="00CA46B1">
        <w:rPr>
          <w:rFonts w:ascii="Arial" w:hAnsi="Arial" w:cs="Arial"/>
          <w:szCs w:val="24"/>
        </w:rPr>
        <w:t xml:space="preserve">(Aroonsrimorakot </w:t>
      </w:r>
      <w:r w:rsidR="009A4253" w:rsidRPr="00CA46B1">
        <w:rPr>
          <w:rFonts w:ascii="Arial" w:hAnsi="Arial" w:cs="Arial"/>
          <w:i/>
          <w:iCs/>
          <w:szCs w:val="24"/>
        </w:rPr>
        <w:t>et al.</w:t>
      </w:r>
      <w:r w:rsidR="009A4253" w:rsidRPr="00CA46B1">
        <w:rPr>
          <w:rFonts w:ascii="Arial" w:hAnsi="Arial" w:cs="Arial"/>
          <w:szCs w:val="24"/>
        </w:rPr>
        <w:t xml:space="preserve"> 2019). </w:t>
      </w:r>
      <w:r w:rsidR="00590B85" w:rsidRPr="00CA46B1">
        <w:rPr>
          <w:rFonts w:ascii="Arial" w:hAnsi="Arial" w:cs="Arial"/>
          <w:szCs w:val="24"/>
        </w:rPr>
        <w:t xml:space="preserve">Research revealed that </w:t>
      </w:r>
      <w:r w:rsidR="006C38CD" w:rsidRPr="00CA46B1">
        <w:rPr>
          <w:rFonts w:ascii="Arial" w:hAnsi="Arial" w:cs="Arial"/>
          <w:szCs w:val="24"/>
        </w:rPr>
        <w:t xml:space="preserve">during </w:t>
      </w:r>
      <w:r w:rsidR="009E686C">
        <w:rPr>
          <w:rFonts w:ascii="Arial" w:hAnsi="Arial" w:cs="Arial"/>
          <w:szCs w:val="24"/>
        </w:rPr>
        <w:t xml:space="preserve">the </w:t>
      </w:r>
      <w:r w:rsidR="006C38CD" w:rsidRPr="00CA46B1">
        <w:rPr>
          <w:rFonts w:ascii="Arial" w:hAnsi="Arial" w:cs="Arial"/>
          <w:szCs w:val="24"/>
        </w:rPr>
        <w:t>lockdown in India</w:t>
      </w:r>
      <w:r w:rsidR="00F67868">
        <w:rPr>
          <w:rFonts w:ascii="Arial" w:hAnsi="Arial" w:cs="Arial"/>
          <w:szCs w:val="24"/>
        </w:rPr>
        <w:t>,</w:t>
      </w:r>
      <w:r w:rsidR="006C38CD" w:rsidRPr="00CA46B1">
        <w:rPr>
          <w:rFonts w:ascii="Arial" w:hAnsi="Arial" w:cs="Arial"/>
          <w:szCs w:val="24"/>
        </w:rPr>
        <w:t xml:space="preserve"> over</w:t>
      </w:r>
      <w:r w:rsidR="00837896" w:rsidRPr="00CA46B1">
        <w:rPr>
          <w:rFonts w:ascii="Arial" w:hAnsi="Arial" w:cs="Arial"/>
          <w:szCs w:val="24"/>
        </w:rPr>
        <w:t xml:space="preserve"> 300 suicides were </w:t>
      </w:r>
      <w:r w:rsidR="00AE1694" w:rsidRPr="00CA46B1">
        <w:rPr>
          <w:rFonts w:ascii="Arial" w:hAnsi="Arial" w:cs="Arial"/>
          <w:szCs w:val="24"/>
        </w:rPr>
        <w:t>reported,</w:t>
      </w:r>
      <w:r w:rsidR="00837896" w:rsidRPr="00CA46B1">
        <w:rPr>
          <w:rFonts w:ascii="Arial" w:hAnsi="Arial" w:cs="Arial"/>
          <w:szCs w:val="24"/>
        </w:rPr>
        <w:t xml:space="preserve"> and 80 </w:t>
      </w:r>
      <w:r w:rsidR="00590B85" w:rsidRPr="00CA46B1">
        <w:rPr>
          <w:rFonts w:ascii="Arial" w:hAnsi="Arial" w:cs="Arial"/>
          <w:szCs w:val="24"/>
        </w:rPr>
        <w:t>cases were</w:t>
      </w:r>
      <w:r w:rsidR="00837896" w:rsidRPr="00CA46B1">
        <w:rPr>
          <w:rFonts w:ascii="Arial" w:hAnsi="Arial" w:cs="Arial"/>
          <w:szCs w:val="24"/>
        </w:rPr>
        <w:t xml:space="preserve"> </w:t>
      </w:r>
      <w:r w:rsidR="006C38CD" w:rsidRPr="00CA46B1">
        <w:rPr>
          <w:rFonts w:ascii="Arial" w:hAnsi="Arial" w:cs="Arial"/>
          <w:szCs w:val="24"/>
        </w:rPr>
        <w:t>caused by</w:t>
      </w:r>
      <w:r w:rsidR="00837896" w:rsidRPr="00CA46B1">
        <w:rPr>
          <w:rFonts w:ascii="Arial" w:hAnsi="Arial" w:cs="Arial"/>
          <w:szCs w:val="24"/>
        </w:rPr>
        <w:t xml:space="preserve"> </w:t>
      </w:r>
      <w:r w:rsidR="006C38CD" w:rsidRPr="00CA46B1">
        <w:rPr>
          <w:rFonts w:ascii="Arial" w:hAnsi="Arial" w:cs="Arial"/>
          <w:szCs w:val="24"/>
        </w:rPr>
        <w:t xml:space="preserve">fear of </w:t>
      </w:r>
      <w:r w:rsidR="00837896" w:rsidRPr="00CA46B1">
        <w:rPr>
          <w:rFonts w:ascii="Arial" w:hAnsi="Arial" w:cs="Arial"/>
          <w:szCs w:val="24"/>
        </w:rPr>
        <w:t>infection and loneliness</w:t>
      </w:r>
      <w:r w:rsidR="00590B85" w:rsidRPr="00CA46B1">
        <w:rPr>
          <w:rFonts w:ascii="Arial" w:hAnsi="Arial" w:cs="Arial"/>
          <w:szCs w:val="24"/>
        </w:rPr>
        <w:t xml:space="preserve"> (Rana, 2022).</w:t>
      </w:r>
    </w:p>
    <w:p w14:paraId="35FD987D" w14:textId="374BE4CC" w:rsidR="00EA7FA8" w:rsidRPr="00CA46B1" w:rsidRDefault="00632F81" w:rsidP="000F30EA">
      <w:pPr>
        <w:tabs>
          <w:tab w:val="left" w:pos="6540"/>
        </w:tabs>
        <w:spacing w:line="360" w:lineRule="auto"/>
        <w:jc w:val="both"/>
        <w:rPr>
          <w:rFonts w:ascii="Arial" w:hAnsi="Arial" w:cs="Arial"/>
          <w:szCs w:val="24"/>
        </w:rPr>
      </w:pPr>
      <w:r w:rsidRPr="00CA46B1">
        <w:rPr>
          <w:rFonts w:ascii="Arial" w:hAnsi="Arial" w:cs="Arial"/>
          <w:szCs w:val="24"/>
        </w:rPr>
        <w:t>In the UK, m</w:t>
      </w:r>
      <w:r w:rsidR="0065251C" w:rsidRPr="00CA46B1">
        <w:rPr>
          <w:rFonts w:ascii="Arial" w:hAnsi="Arial" w:cs="Arial"/>
          <w:szCs w:val="24"/>
        </w:rPr>
        <w:t xml:space="preserve">ore than a million people over the age of 65 experience loneliness, and nearly half of all adults over 75 live alone (Public Health England, 2019). More than one million seniors said they often go more than a month without speaking to </w:t>
      </w:r>
      <w:r w:rsidR="00964A43" w:rsidRPr="00CA46B1">
        <w:rPr>
          <w:rFonts w:ascii="Arial" w:hAnsi="Arial" w:cs="Arial"/>
          <w:szCs w:val="24"/>
        </w:rPr>
        <w:t>friends</w:t>
      </w:r>
      <w:r w:rsidR="0065251C" w:rsidRPr="00CA46B1">
        <w:rPr>
          <w:rFonts w:ascii="Arial" w:hAnsi="Arial" w:cs="Arial"/>
          <w:szCs w:val="24"/>
        </w:rPr>
        <w:t xml:space="preserve"> or family </w:t>
      </w:r>
      <w:r w:rsidR="00940685" w:rsidRPr="00CA46B1">
        <w:rPr>
          <w:rFonts w:ascii="Arial" w:hAnsi="Arial" w:cs="Arial"/>
          <w:szCs w:val="24"/>
        </w:rPr>
        <w:t>members</w:t>
      </w:r>
      <w:r w:rsidR="0065251C" w:rsidRPr="00CA46B1">
        <w:rPr>
          <w:rFonts w:ascii="Arial" w:hAnsi="Arial" w:cs="Arial"/>
          <w:szCs w:val="24"/>
        </w:rPr>
        <w:t xml:space="preserve"> (NHS, 2022</w:t>
      </w:r>
      <w:r w:rsidR="00B55A6D">
        <w:rPr>
          <w:rFonts w:ascii="Arial" w:hAnsi="Arial" w:cs="Arial"/>
          <w:szCs w:val="24"/>
        </w:rPr>
        <w:t>b</w:t>
      </w:r>
      <w:r w:rsidR="0065251C" w:rsidRPr="00CA46B1">
        <w:rPr>
          <w:rFonts w:ascii="Arial" w:hAnsi="Arial" w:cs="Arial"/>
          <w:szCs w:val="24"/>
        </w:rPr>
        <w:t xml:space="preserve">). </w:t>
      </w:r>
      <w:r w:rsidR="000F30EA" w:rsidRPr="00CA46B1">
        <w:rPr>
          <w:rFonts w:ascii="Arial" w:hAnsi="Arial" w:cs="Arial"/>
          <w:szCs w:val="24"/>
        </w:rPr>
        <w:t xml:space="preserve">Older women experienced </w:t>
      </w:r>
      <w:r w:rsidR="001E26BB" w:rsidRPr="00CA46B1">
        <w:rPr>
          <w:rFonts w:ascii="Arial" w:hAnsi="Arial" w:cs="Arial"/>
          <w:szCs w:val="24"/>
        </w:rPr>
        <w:t>more feelings</w:t>
      </w:r>
      <w:r w:rsidR="000F30EA" w:rsidRPr="00CA46B1">
        <w:rPr>
          <w:rFonts w:ascii="Arial" w:hAnsi="Arial" w:cs="Arial"/>
          <w:szCs w:val="24"/>
        </w:rPr>
        <w:t xml:space="preserve"> of loneliness than older men</w:t>
      </w:r>
      <w:r w:rsidR="008E570A" w:rsidRPr="00CA46B1">
        <w:rPr>
          <w:rFonts w:ascii="Arial" w:hAnsi="Arial" w:cs="Arial"/>
          <w:szCs w:val="24"/>
        </w:rPr>
        <w:t xml:space="preserve"> (Age UK, 2015).</w:t>
      </w:r>
      <w:r w:rsidRPr="00CA46B1">
        <w:rPr>
          <w:rFonts w:ascii="Arial" w:hAnsi="Arial" w:cs="Arial"/>
          <w:szCs w:val="24"/>
        </w:rPr>
        <w:t xml:space="preserve"> </w:t>
      </w:r>
      <w:r w:rsidR="008E570A" w:rsidRPr="00CA46B1">
        <w:rPr>
          <w:rFonts w:ascii="Arial" w:hAnsi="Arial" w:cs="Arial"/>
          <w:szCs w:val="24"/>
        </w:rPr>
        <w:t>N</w:t>
      </w:r>
      <w:r w:rsidR="0065251C" w:rsidRPr="00CA46B1">
        <w:rPr>
          <w:rFonts w:ascii="Arial" w:hAnsi="Arial" w:cs="Arial"/>
          <w:szCs w:val="24"/>
        </w:rPr>
        <w:t>ursing home residents are lonelier compared to those who live in the community (Age UK, 2015)</w:t>
      </w:r>
      <w:r w:rsidR="006E730B">
        <w:rPr>
          <w:rFonts w:ascii="Arial" w:hAnsi="Arial" w:cs="Arial"/>
          <w:szCs w:val="24"/>
        </w:rPr>
        <w:t>,</w:t>
      </w:r>
      <w:r w:rsidR="007F0A8D" w:rsidRPr="00CA46B1">
        <w:rPr>
          <w:rFonts w:ascii="Arial" w:hAnsi="Arial" w:cs="Arial"/>
          <w:szCs w:val="24"/>
        </w:rPr>
        <w:t xml:space="preserve"> and they </w:t>
      </w:r>
      <w:r w:rsidR="0065251C" w:rsidRPr="00CA46B1">
        <w:rPr>
          <w:rFonts w:ascii="Arial" w:hAnsi="Arial" w:cs="Arial"/>
          <w:szCs w:val="24"/>
        </w:rPr>
        <w:t>are more than twice as likely to experience severe loneliness (22-42%) than the general population (10%) (The Good Care Group, 2022). More than 80% of older adults with mental illness in a care facility reported feeling lonely, saying that staff should spend more time with them (The Good Care Group, 2022). Many enjoy the staff's companionship, but their busy schedules restrict social interaction. The research found that 8% of care facility residents had no relatives and had a greater risk of social isolation (QCS, 2017). Initiatives to alleviate the social isolation of older people can lower mortality and improve well-being (QCS, 2017).</w:t>
      </w:r>
      <w:bookmarkStart w:id="0" w:name="_Hlk112944059"/>
    </w:p>
    <w:p w14:paraId="7948D1E3" w14:textId="14A0F41E" w:rsidR="00556642" w:rsidRDefault="0075463D" w:rsidP="00EA75A5">
      <w:pPr>
        <w:tabs>
          <w:tab w:val="left" w:pos="6540"/>
        </w:tabs>
        <w:spacing w:line="360" w:lineRule="auto"/>
        <w:jc w:val="both"/>
        <w:rPr>
          <w:rFonts w:ascii="Arial" w:hAnsi="Arial" w:cs="Arial"/>
          <w:color w:val="000000" w:themeColor="text1"/>
          <w:szCs w:val="24"/>
        </w:rPr>
      </w:pPr>
      <w:r w:rsidRPr="00CA46B1">
        <w:rPr>
          <w:rFonts w:ascii="Arial" w:hAnsi="Arial" w:cs="Arial"/>
          <w:color w:val="000000" w:themeColor="text1"/>
          <w:szCs w:val="24"/>
        </w:rPr>
        <w:t xml:space="preserve">Inadequate treatment or neglect </w:t>
      </w:r>
      <w:r w:rsidR="00FE2057" w:rsidRPr="00CA46B1">
        <w:rPr>
          <w:rFonts w:ascii="Arial" w:hAnsi="Arial" w:cs="Arial"/>
          <w:color w:val="000000" w:themeColor="text1"/>
          <w:szCs w:val="24"/>
        </w:rPr>
        <w:t>was</w:t>
      </w:r>
      <w:r w:rsidRPr="00CA46B1">
        <w:rPr>
          <w:rFonts w:ascii="Arial" w:hAnsi="Arial" w:cs="Arial"/>
          <w:color w:val="000000" w:themeColor="text1"/>
          <w:szCs w:val="24"/>
        </w:rPr>
        <w:t xml:space="preserve"> reported too often in care facilities, rising concerns about the lack of readiness of health and social care systems to service an aging population (NICE, 2013). </w:t>
      </w:r>
      <w:r w:rsidR="00CA220D" w:rsidRPr="00CA220D">
        <w:rPr>
          <w:rFonts w:ascii="Arial" w:hAnsi="Arial" w:cs="Arial"/>
          <w:color w:val="000000" w:themeColor="text1"/>
          <w:szCs w:val="24"/>
        </w:rPr>
        <w:t xml:space="preserve">Loneliness is </w:t>
      </w:r>
      <w:r w:rsidR="00DB72B4">
        <w:rPr>
          <w:rFonts w:ascii="Arial" w:hAnsi="Arial" w:cs="Arial"/>
          <w:color w:val="000000" w:themeColor="text1"/>
          <w:szCs w:val="24"/>
        </w:rPr>
        <w:t>linked</w:t>
      </w:r>
      <w:r w:rsidR="00CA220D">
        <w:rPr>
          <w:rFonts w:ascii="Arial" w:hAnsi="Arial" w:cs="Arial"/>
          <w:color w:val="000000" w:themeColor="text1"/>
          <w:szCs w:val="24"/>
        </w:rPr>
        <w:t xml:space="preserve"> </w:t>
      </w:r>
      <w:r w:rsidR="00CA220D" w:rsidRPr="00CA220D">
        <w:rPr>
          <w:rFonts w:ascii="Arial" w:hAnsi="Arial" w:cs="Arial"/>
          <w:color w:val="000000" w:themeColor="text1"/>
          <w:szCs w:val="24"/>
        </w:rPr>
        <w:t>to several health conditions such as heart disease, depression, stroke</w:t>
      </w:r>
      <w:r w:rsidR="00CA220D">
        <w:rPr>
          <w:rFonts w:ascii="Arial" w:hAnsi="Arial" w:cs="Arial"/>
          <w:color w:val="000000" w:themeColor="text1"/>
          <w:szCs w:val="24"/>
        </w:rPr>
        <w:t>,</w:t>
      </w:r>
      <w:r w:rsidR="00CA220D" w:rsidRPr="00CA220D">
        <w:rPr>
          <w:rFonts w:ascii="Arial" w:hAnsi="Arial" w:cs="Arial"/>
          <w:color w:val="000000" w:themeColor="text1"/>
          <w:szCs w:val="24"/>
        </w:rPr>
        <w:t xml:space="preserve"> and Alzheimer's disease </w:t>
      </w:r>
      <w:r w:rsidR="000B4325" w:rsidRPr="00CA46B1">
        <w:rPr>
          <w:rFonts w:ascii="Arial" w:hAnsi="Arial" w:cs="Arial"/>
          <w:color w:val="000000" w:themeColor="text1"/>
          <w:szCs w:val="24"/>
        </w:rPr>
        <w:t xml:space="preserve">(Noone and Yang, 2022). </w:t>
      </w:r>
      <w:r w:rsidR="00864FB0" w:rsidRPr="00864FB0">
        <w:rPr>
          <w:rFonts w:ascii="Arial" w:hAnsi="Arial" w:cs="Arial"/>
          <w:color w:val="000000" w:themeColor="text1"/>
          <w:szCs w:val="24"/>
        </w:rPr>
        <w:t xml:space="preserve">Although dementia affects approximately two-thirds of residents, many residential care facilities fail to offer </w:t>
      </w:r>
      <w:r w:rsidR="00864FB0">
        <w:rPr>
          <w:rFonts w:ascii="Arial" w:hAnsi="Arial" w:cs="Arial"/>
          <w:color w:val="000000" w:themeColor="text1"/>
          <w:szCs w:val="24"/>
        </w:rPr>
        <w:t>person-centered care</w:t>
      </w:r>
      <w:r w:rsidR="00ED7670">
        <w:rPr>
          <w:rFonts w:ascii="Arial" w:hAnsi="Arial" w:cs="Arial"/>
          <w:color w:val="000000" w:themeColor="text1"/>
          <w:szCs w:val="24"/>
        </w:rPr>
        <w:t>,</w:t>
      </w:r>
      <w:r w:rsidR="00864FB0">
        <w:rPr>
          <w:rFonts w:ascii="Arial" w:hAnsi="Arial" w:cs="Arial"/>
          <w:color w:val="000000" w:themeColor="text1"/>
          <w:szCs w:val="24"/>
        </w:rPr>
        <w:t xml:space="preserve"> </w:t>
      </w:r>
      <w:r w:rsidRPr="00CA46B1">
        <w:rPr>
          <w:rFonts w:ascii="Arial" w:hAnsi="Arial" w:cs="Arial"/>
          <w:color w:val="000000" w:themeColor="text1"/>
          <w:szCs w:val="24"/>
        </w:rPr>
        <w:t>which can help meet their specific needs</w:t>
      </w:r>
      <w:r w:rsidR="00C45AFA" w:rsidRPr="00CA46B1">
        <w:rPr>
          <w:rFonts w:ascii="Arial" w:hAnsi="Arial" w:cs="Arial"/>
          <w:color w:val="000000" w:themeColor="text1"/>
          <w:szCs w:val="24"/>
        </w:rPr>
        <w:t xml:space="preserve"> (NICE, 2013)</w:t>
      </w:r>
      <w:r w:rsidRPr="00CA46B1">
        <w:rPr>
          <w:rFonts w:ascii="Arial" w:hAnsi="Arial" w:cs="Arial"/>
          <w:color w:val="000000" w:themeColor="text1"/>
          <w:szCs w:val="24"/>
        </w:rPr>
        <w:t>.</w:t>
      </w:r>
      <w:r w:rsidR="00EA75A5" w:rsidRPr="00CA46B1">
        <w:rPr>
          <w:rFonts w:ascii="Arial" w:hAnsi="Arial" w:cs="Arial"/>
          <w:color w:val="000000" w:themeColor="text1"/>
          <w:szCs w:val="24"/>
        </w:rPr>
        <w:t xml:space="preserve"> </w:t>
      </w:r>
      <w:r w:rsidR="00ED7670" w:rsidRPr="00ED7670">
        <w:rPr>
          <w:rFonts w:ascii="Arial" w:hAnsi="Arial" w:cs="Arial"/>
          <w:color w:val="000000" w:themeColor="text1"/>
          <w:szCs w:val="24"/>
        </w:rPr>
        <w:t>Even though these disorders are common, the standard says that they are often not recognized, diagnosed, or treated</w:t>
      </w:r>
      <w:r w:rsidR="00C45AFA" w:rsidRPr="00CA46B1">
        <w:rPr>
          <w:rFonts w:ascii="Arial" w:hAnsi="Arial" w:cs="Arial"/>
          <w:color w:val="000000" w:themeColor="text1"/>
          <w:szCs w:val="24"/>
        </w:rPr>
        <w:t xml:space="preserve"> (NICE, 2013)</w:t>
      </w:r>
      <w:r w:rsidRPr="00CA46B1">
        <w:rPr>
          <w:rFonts w:ascii="Arial" w:hAnsi="Arial" w:cs="Arial"/>
          <w:color w:val="000000" w:themeColor="text1"/>
          <w:szCs w:val="24"/>
        </w:rPr>
        <w:t>.</w:t>
      </w:r>
    </w:p>
    <w:p w14:paraId="1E971AA2" w14:textId="79A8EEF7" w:rsidR="00EA75A5" w:rsidRPr="00CA46B1" w:rsidRDefault="00EA75A5" w:rsidP="00EA75A5">
      <w:pPr>
        <w:tabs>
          <w:tab w:val="left" w:pos="6540"/>
        </w:tabs>
        <w:spacing w:line="360" w:lineRule="auto"/>
        <w:jc w:val="both"/>
        <w:rPr>
          <w:rFonts w:ascii="Arial" w:hAnsi="Arial" w:cs="Arial"/>
          <w:color w:val="000000" w:themeColor="text1"/>
          <w:szCs w:val="24"/>
        </w:rPr>
      </w:pPr>
      <w:r w:rsidRPr="00CA46B1">
        <w:rPr>
          <w:rFonts w:ascii="Arial" w:hAnsi="Arial" w:cs="Arial"/>
          <w:color w:val="000000" w:themeColor="text1"/>
          <w:szCs w:val="24"/>
        </w:rPr>
        <w:t xml:space="preserve">In 2021, the Quality of Care Commission inspected UK home care institutions and found: </w:t>
      </w:r>
      <w:r w:rsidR="007F0A8D" w:rsidRPr="00CA46B1">
        <w:rPr>
          <w:rFonts w:ascii="Arial" w:hAnsi="Arial" w:cs="Arial"/>
          <w:color w:val="000000" w:themeColor="text1"/>
          <w:szCs w:val="24"/>
        </w:rPr>
        <w:t xml:space="preserve"> </w:t>
      </w:r>
      <w:r w:rsidR="00FE2057" w:rsidRPr="00CA46B1">
        <w:rPr>
          <w:rFonts w:ascii="Arial" w:hAnsi="Arial" w:cs="Arial"/>
          <w:color w:val="000000" w:themeColor="text1"/>
          <w:szCs w:val="24"/>
        </w:rPr>
        <w:t xml:space="preserve"> </w:t>
      </w:r>
    </w:p>
    <w:p w14:paraId="25E57ACA" w14:textId="20AD146E" w:rsidR="00EA75A5" w:rsidRPr="00CA46B1" w:rsidRDefault="00B84612" w:rsidP="00B072C9">
      <w:pPr>
        <w:pStyle w:val="ListParagraph"/>
        <w:numPr>
          <w:ilvl w:val="0"/>
          <w:numId w:val="2"/>
        </w:numPr>
        <w:tabs>
          <w:tab w:val="left" w:pos="6540"/>
        </w:tabs>
        <w:spacing w:line="360" w:lineRule="auto"/>
        <w:jc w:val="both"/>
        <w:rPr>
          <w:rFonts w:ascii="Arial" w:hAnsi="Arial" w:cs="Arial"/>
          <w:color w:val="000000" w:themeColor="text1"/>
          <w:szCs w:val="24"/>
        </w:rPr>
      </w:pPr>
      <w:r>
        <w:rPr>
          <w:rFonts w:ascii="Arial" w:hAnsi="Arial" w:cs="Arial"/>
          <w:color w:val="000000" w:themeColor="text1"/>
          <w:szCs w:val="24"/>
        </w:rPr>
        <w:t>G</w:t>
      </w:r>
      <w:r w:rsidR="00EA75A5" w:rsidRPr="00CA46B1">
        <w:rPr>
          <w:rFonts w:ascii="Arial" w:hAnsi="Arial" w:cs="Arial"/>
          <w:color w:val="000000" w:themeColor="text1"/>
          <w:szCs w:val="24"/>
        </w:rPr>
        <w:t>ood home care quality scored 78%</w:t>
      </w:r>
      <w:r w:rsidR="006B35BA">
        <w:rPr>
          <w:rFonts w:ascii="Arial" w:hAnsi="Arial" w:cs="Arial"/>
          <w:color w:val="000000" w:themeColor="text1"/>
          <w:szCs w:val="24"/>
        </w:rPr>
        <w:t>,</w:t>
      </w:r>
    </w:p>
    <w:p w14:paraId="6FA46B3A" w14:textId="28F517D9" w:rsidR="00EA75A5" w:rsidRPr="00CA46B1" w:rsidRDefault="00EA75A5" w:rsidP="00B072C9">
      <w:pPr>
        <w:pStyle w:val="ListParagraph"/>
        <w:numPr>
          <w:ilvl w:val="0"/>
          <w:numId w:val="2"/>
        </w:numPr>
        <w:tabs>
          <w:tab w:val="left" w:pos="6540"/>
        </w:tabs>
        <w:spacing w:line="360" w:lineRule="auto"/>
        <w:jc w:val="both"/>
        <w:rPr>
          <w:rFonts w:ascii="Arial" w:hAnsi="Arial" w:cs="Arial"/>
          <w:color w:val="000000" w:themeColor="text1"/>
          <w:szCs w:val="24"/>
        </w:rPr>
      </w:pPr>
      <w:r w:rsidRPr="00CA46B1">
        <w:rPr>
          <w:rFonts w:ascii="Arial" w:hAnsi="Arial" w:cs="Arial"/>
          <w:color w:val="000000" w:themeColor="text1"/>
          <w:szCs w:val="24"/>
        </w:rPr>
        <w:t>16% of care homes needed improvement</w:t>
      </w:r>
      <w:r w:rsidR="006B35BA">
        <w:rPr>
          <w:rFonts w:ascii="Arial" w:hAnsi="Arial" w:cs="Arial"/>
          <w:color w:val="000000" w:themeColor="text1"/>
          <w:szCs w:val="24"/>
        </w:rPr>
        <w:t>,</w:t>
      </w:r>
    </w:p>
    <w:p w14:paraId="39968705" w14:textId="1FB6CAFC" w:rsidR="00556642" w:rsidRPr="00556642" w:rsidRDefault="00EA75A5" w:rsidP="00556642">
      <w:pPr>
        <w:pStyle w:val="ListParagraph"/>
        <w:numPr>
          <w:ilvl w:val="0"/>
          <w:numId w:val="2"/>
        </w:numPr>
        <w:tabs>
          <w:tab w:val="left" w:pos="6540"/>
        </w:tabs>
        <w:spacing w:line="360" w:lineRule="auto"/>
        <w:jc w:val="both"/>
        <w:rPr>
          <w:rFonts w:ascii="Arial" w:hAnsi="Arial" w:cs="Arial"/>
          <w:color w:val="000000" w:themeColor="text1"/>
          <w:szCs w:val="24"/>
        </w:rPr>
      </w:pPr>
      <w:r w:rsidRPr="00CA46B1">
        <w:rPr>
          <w:rFonts w:ascii="Arial" w:hAnsi="Arial" w:cs="Arial"/>
          <w:color w:val="000000" w:themeColor="text1"/>
          <w:szCs w:val="24"/>
        </w:rPr>
        <w:t>1.4% provided insufficient care (Michas, 2021).</w:t>
      </w:r>
      <w:r w:rsidR="00F759F1">
        <w:rPr>
          <w:rFonts w:ascii="Arial" w:hAnsi="Arial" w:cs="Arial"/>
          <w:color w:val="000000" w:themeColor="text1"/>
          <w:szCs w:val="24"/>
        </w:rPr>
        <w:t xml:space="preserve"> </w:t>
      </w:r>
    </w:p>
    <w:p w14:paraId="12D4003D" w14:textId="77777777" w:rsidR="007401D2" w:rsidRPr="00F759F1" w:rsidRDefault="007401D2" w:rsidP="007401D2">
      <w:pPr>
        <w:pStyle w:val="ListParagraph"/>
        <w:tabs>
          <w:tab w:val="left" w:pos="6540"/>
        </w:tabs>
        <w:spacing w:line="360" w:lineRule="auto"/>
        <w:jc w:val="both"/>
        <w:rPr>
          <w:rFonts w:ascii="Arial" w:hAnsi="Arial" w:cs="Arial"/>
          <w:color w:val="000000" w:themeColor="text1"/>
          <w:szCs w:val="24"/>
        </w:rPr>
      </w:pPr>
    </w:p>
    <w:p w14:paraId="4CA6A142" w14:textId="0B0976C5" w:rsidR="00081A71" w:rsidRPr="00F759F1" w:rsidRDefault="00C8541D" w:rsidP="00F759F1">
      <w:pPr>
        <w:pStyle w:val="ListParagraph"/>
        <w:numPr>
          <w:ilvl w:val="0"/>
          <w:numId w:val="13"/>
        </w:numPr>
        <w:tabs>
          <w:tab w:val="left" w:pos="6540"/>
        </w:tabs>
        <w:spacing w:line="360" w:lineRule="auto"/>
        <w:rPr>
          <w:rFonts w:ascii="Arial" w:hAnsi="Arial" w:cs="Arial"/>
          <w:sz w:val="22"/>
        </w:rPr>
      </w:pPr>
      <w:r w:rsidRPr="00F759F1">
        <w:rPr>
          <w:rFonts w:ascii="Arial" w:hAnsi="Arial" w:cs="Arial"/>
          <w:b/>
          <w:bCs/>
          <w:color w:val="000000" w:themeColor="text1"/>
          <w:sz w:val="28"/>
          <w:szCs w:val="28"/>
        </w:rPr>
        <w:t>L</w:t>
      </w:r>
      <w:r w:rsidR="00F5677C" w:rsidRPr="00F759F1">
        <w:rPr>
          <w:rFonts w:ascii="Arial" w:hAnsi="Arial" w:cs="Arial"/>
          <w:b/>
          <w:bCs/>
          <w:color w:val="000000" w:themeColor="text1"/>
          <w:sz w:val="28"/>
          <w:szCs w:val="28"/>
        </w:rPr>
        <w:t xml:space="preserve">egislation and </w:t>
      </w:r>
      <w:r w:rsidR="0007625F" w:rsidRPr="00F759F1">
        <w:rPr>
          <w:rFonts w:ascii="Arial" w:hAnsi="Arial" w:cs="Arial"/>
          <w:b/>
          <w:bCs/>
          <w:color w:val="000000" w:themeColor="text1"/>
          <w:sz w:val="28"/>
          <w:szCs w:val="28"/>
        </w:rPr>
        <w:t>P</w:t>
      </w:r>
      <w:r w:rsidR="00F5677C" w:rsidRPr="00F759F1">
        <w:rPr>
          <w:rFonts w:ascii="Arial" w:hAnsi="Arial" w:cs="Arial"/>
          <w:b/>
          <w:bCs/>
          <w:color w:val="000000" w:themeColor="text1"/>
          <w:sz w:val="28"/>
          <w:szCs w:val="28"/>
        </w:rPr>
        <w:t>olicies</w:t>
      </w:r>
      <w:bookmarkEnd w:id="0"/>
    </w:p>
    <w:p w14:paraId="24B312D1" w14:textId="6E204B9B" w:rsidR="00E35616" w:rsidRPr="000652DD" w:rsidRDefault="00E35616" w:rsidP="00AD3AE8">
      <w:pPr>
        <w:tabs>
          <w:tab w:val="left" w:pos="6540"/>
        </w:tabs>
        <w:spacing w:line="360" w:lineRule="auto"/>
        <w:jc w:val="both"/>
        <w:rPr>
          <w:rFonts w:ascii="Arial" w:hAnsi="Arial" w:cs="Arial"/>
          <w:szCs w:val="24"/>
        </w:rPr>
      </w:pPr>
      <w:r w:rsidRPr="000652DD">
        <w:rPr>
          <w:rFonts w:ascii="Arial" w:hAnsi="Arial" w:cs="Arial"/>
          <w:szCs w:val="24"/>
        </w:rPr>
        <w:t>The Indian government's existing policies and initiatives are not coherent</w:t>
      </w:r>
      <w:r w:rsidR="00A4646E">
        <w:rPr>
          <w:rFonts w:ascii="Arial" w:hAnsi="Arial" w:cs="Arial"/>
          <w:szCs w:val="24"/>
        </w:rPr>
        <w:t xml:space="preserve"> and </w:t>
      </w:r>
      <w:r w:rsidRPr="000652DD">
        <w:rPr>
          <w:rFonts w:ascii="Arial" w:hAnsi="Arial" w:cs="Arial"/>
          <w:szCs w:val="24"/>
        </w:rPr>
        <w:t xml:space="preserve">inadequate to address changing family structures and </w:t>
      </w:r>
      <w:r w:rsidR="00D8629C">
        <w:rPr>
          <w:rFonts w:ascii="Arial" w:hAnsi="Arial" w:cs="Arial"/>
          <w:szCs w:val="24"/>
        </w:rPr>
        <w:t xml:space="preserve">properly solve </w:t>
      </w:r>
      <w:r w:rsidRPr="000652DD">
        <w:rPr>
          <w:rFonts w:ascii="Arial" w:hAnsi="Arial" w:cs="Arial"/>
          <w:szCs w:val="24"/>
        </w:rPr>
        <w:t xml:space="preserve">the complex physical, psychological, and emotional demands of an aging society (Aroonsrimorakot </w:t>
      </w:r>
      <w:r w:rsidRPr="000652DD">
        <w:rPr>
          <w:rFonts w:ascii="Arial" w:hAnsi="Arial" w:cs="Arial"/>
          <w:i/>
          <w:iCs/>
          <w:szCs w:val="24"/>
        </w:rPr>
        <w:t>et al.</w:t>
      </w:r>
      <w:r w:rsidRPr="000652DD">
        <w:rPr>
          <w:rFonts w:ascii="Arial" w:hAnsi="Arial" w:cs="Arial"/>
          <w:szCs w:val="24"/>
        </w:rPr>
        <w:t xml:space="preserve"> 2019). </w:t>
      </w:r>
    </w:p>
    <w:p w14:paraId="24DF5A18" w14:textId="39F92234" w:rsidR="0007625F" w:rsidRPr="000652DD" w:rsidRDefault="00AD3AE8" w:rsidP="00AD3AE8">
      <w:pPr>
        <w:tabs>
          <w:tab w:val="left" w:pos="6540"/>
        </w:tabs>
        <w:spacing w:line="360" w:lineRule="auto"/>
        <w:jc w:val="both"/>
        <w:rPr>
          <w:rFonts w:ascii="Arial" w:hAnsi="Arial" w:cs="Arial"/>
          <w:szCs w:val="24"/>
        </w:rPr>
      </w:pPr>
      <w:r w:rsidRPr="000652DD">
        <w:rPr>
          <w:rFonts w:ascii="Arial" w:hAnsi="Arial" w:cs="Arial"/>
          <w:szCs w:val="24"/>
        </w:rPr>
        <w:t>India's Maintenance and Welfare Act was approved in 2007</w:t>
      </w:r>
      <w:r w:rsidR="00A4646E">
        <w:rPr>
          <w:rFonts w:ascii="Arial" w:hAnsi="Arial" w:cs="Arial"/>
          <w:szCs w:val="24"/>
        </w:rPr>
        <w:t>,</w:t>
      </w:r>
      <w:r w:rsidR="00740EA1" w:rsidRPr="000652DD">
        <w:rPr>
          <w:rFonts w:ascii="Arial" w:hAnsi="Arial" w:cs="Arial"/>
          <w:szCs w:val="24"/>
        </w:rPr>
        <w:t xml:space="preserve"> which provides based-on-need monetary support</w:t>
      </w:r>
      <w:r w:rsidRPr="000652DD">
        <w:rPr>
          <w:rFonts w:ascii="Arial" w:hAnsi="Arial" w:cs="Arial"/>
          <w:szCs w:val="24"/>
        </w:rPr>
        <w:t>, better health-care facilities for seniors, 'old age homes' in every area, and protection of senior residents' lives and property</w:t>
      </w:r>
      <w:r w:rsidR="00C778B1" w:rsidRPr="000652DD">
        <w:rPr>
          <w:rFonts w:ascii="Arial" w:hAnsi="Arial" w:cs="Arial"/>
          <w:szCs w:val="24"/>
        </w:rPr>
        <w:t xml:space="preserve"> (Kalavar and Jamuna, 2011).</w:t>
      </w:r>
      <w:r w:rsidRPr="000652DD">
        <w:rPr>
          <w:rFonts w:ascii="Arial" w:hAnsi="Arial" w:cs="Arial"/>
          <w:szCs w:val="24"/>
        </w:rPr>
        <w:t xml:space="preserve"> </w:t>
      </w:r>
      <w:r w:rsidR="00740EA1" w:rsidRPr="000652DD">
        <w:rPr>
          <w:rFonts w:ascii="Arial" w:hAnsi="Arial" w:cs="Arial"/>
          <w:szCs w:val="24"/>
        </w:rPr>
        <w:t>The bill makes parental support a legal right.  Children (particularly males) represent old age security for many older p</w:t>
      </w:r>
      <w:r w:rsidR="00A4646E">
        <w:rPr>
          <w:rFonts w:ascii="Arial" w:hAnsi="Arial" w:cs="Arial"/>
          <w:szCs w:val="24"/>
        </w:rPr>
        <w:t>eople</w:t>
      </w:r>
      <w:r w:rsidR="00740EA1" w:rsidRPr="000652DD">
        <w:rPr>
          <w:rFonts w:ascii="Arial" w:hAnsi="Arial" w:cs="Arial"/>
          <w:szCs w:val="24"/>
        </w:rPr>
        <w:t xml:space="preserve"> in India. </w:t>
      </w:r>
      <w:r w:rsidRPr="000652DD">
        <w:rPr>
          <w:rFonts w:ascii="Arial" w:hAnsi="Arial" w:cs="Arial"/>
          <w:szCs w:val="24"/>
        </w:rPr>
        <w:t xml:space="preserve">While most </w:t>
      </w:r>
      <w:r w:rsidR="00EA6414">
        <w:rPr>
          <w:rFonts w:ascii="Arial" w:hAnsi="Arial" w:cs="Arial"/>
          <w:szCs w:val="24"/>
        </w:rPr>
        <w:t>seniors</w:t>
      </w:r>
      <w:r w:rsidRPr="000652DD">
        <w:rPr>
          <w:rFonts w:ascii="Arial" w:hAnsi="Arial" w:cs="Arial"/>
          <w:szCs w:val="24"/>
        </w:rPr>
        <w:t xml:space="preserve"> live with their children or relatives, 30% have no family or cannot live with the</w:t>
      </w:r>
      <w:r w:rsidR="00EA6414">
        <w:rPr>
          <w:rFonts w:ascii="Arial" w:hAnsi="Arial" w:cs="Arial"/>
          <w:szCs w:val="24"/>
        </w:rPr>
        <w:t>m</w:t>
      </w:r>
      <w:r w:rsidRPr="000652DD">
        <w:rPr>
          <w:rFonts w:ascii="Arial" w:hAnsi="Arial" w:cs="Arial"/>
          <w:szCs w:val="24"/>
        </w:rPr>
        <w:t>.</w:t>
      </w:r>
      <w:r w:rsidR="00A142B3" w:rsidRPr="000652DD">
        <w:rPr>
          <w:rFonts w:ascii="Arial" w:hAnsi="Arial" w:cs="Arial"/>
          <w:szCs w:val="24"/>
        </w:rPr>
        <w:t xml:space="preserve"> </w:t>
      </w:r>
      <w:r w:rsidR="00F97534" w:rsidRPr="00F97534">
        <w:rPr>
          <w:rFonts w:ascii="Arial" w:hAnsi="Arial" w:cs="Arial"/>
          <w:szCs w:val="24"/>
        </w:rPr>
        <w:t>The Act fails to account for the elderly with mental impairments such as dementia and those who are unable to advocate for themselves; caregiver stress and fatigue; and low-income families who are unable to support elderly relatives</w:t>
      </w:r>
      <w:r w:rsidR="00A142B3" w:rsidRPr="000652DD">
        <w:rPr>
          <w:rFonts w:ascii="Arial" w:hAnsi="Arial" w:cs="Arial"/>
          <w:szCs w:val="24"/>
        </w:rPr>
        <w:t xml:space="preserve"> (Brijnath, 2012).</w:t>
      </w:r>
    </w:p>
    <w:p w14:paraId="5AF22B8D" w14:textId="1E2CFEED" w:rsidR="00EE3BE5" w:rsidRPr="000652DD" w:rsidRDefault="00AD5D2D" w:rsidP="00AD3AE8">
      <w:pPr>
        <w:tabs>
          <w:tab w:val="left" w:pos="6540"/>
        </w:tabs>
        <w:spacing w:line="360" w:lineRule="auto"/>
        <w:jc w:val="both"/>
        <w:rPr>
          <w:rFonts w:ascii="Arial" w:hAnsi="Arial" w:cs="Arial"/>
          <w:szCs w:val="24"/>
        </w:rPr>
      </w:pPr>
      <w:r w:rsidRPr="000652DD">
        <w:rPr>
          <w:rFonts w:ascii="Arial" w:hAnsi="Arial" w:cs="Arial"/>
          <w:szCs w:val="24"/>
        </w:rPr>
        <w:t>India’s</w:t>
      </w:r>
      <w:r w:rsidR="00EE3BE5" w:rsidRPr="000652DD">
        <w:rPr>
          <w:rFonts w:ascii="Arial" w:hAnsi="Arial" w:cs="Arial"/>
          <w:szCs w:val="24"/>
        </w:rPr>
        <w:t xml:space="preserve"> National </w:t>
      </w:r>
      <w:r w:rsidR="00EA6414">
        <w:rPr>
          <w:rFonts w:ascii="Arial" w:hAnsi="Arial" w:cs="Arial"/>
          <w:szCs w:val="24"/>
        </w:rPr>
        <w:t xml:space="preserve">Health </w:t>
      </w:r>
      <w:r w:rsidR="00EE3BE5" w:rsidRPr="000652DD">
        <w:rPr>
          <w:rFonts w:ascii="Arial" w:hAnsi="Arial" w:cs="Arial"/>
          <w:szCs w:val="24"/>
        </w:rPr>
        <w:t xml:space="preserve">Policy on Older People </w:t>
      </w:r>
      <w:r w:rsidR="00BA1E1F">
        <w:rPr>
          <w:rFonts w:ascii="Arial" w:hAnsi="Arial" w:cs="Arial"/>
          <w:szCs w:val="24"/>
        </w:rPr>
        <w:t>(</w:t>
      </w:r>
      <w:r w:rsidR="00EE3BE5" w:rsidRPr="000652DD">
        <w:rPr>
          <w:rFonts w:ascii="Arial" w:hAnsi="Arial" w:cs="Arial"/>
          <w:szCs w:val="24"/>
        </w:rPr>
        <w:t>1999</w:t>
      </w:r>
      <w:r w:rsidR="00BA1E1F">
        <w:rPr>
          <w:rFonts w:ascii="Arial" w:hAnsi="Arial" w:cs="Arial"/>
          <w:szCs w:val="24"/>
        </w:rPr>
        <w:t>)</w:t>
      </w:r>
      <w:r w:rsidR="00EE3BE5" w:rsidRPr="000652DD">
        <w:rPr>
          <w:rFonts w:ascii="Arial" w:hAnsi="Arial" w:cs="Arial"/>
          <w:szCs w:val="24"/>
        </w:rPr>
        <w:t xml:space="preserve"> protects vulnerable seniors </w:t>
      </w:r>
      <w:r w:rsidRPr="000652DD">
        <w:rPr>
          <w:rFonts w:ascii="Arial" w:hAnsi="Arial" w:cs="Arial"/>
          <w:szCs w:val="24"/>
        </w:rPr>
        <w:t xml:space="preserve">and </w:t>
      </w:r>
      <w:r w:rsidR="00EE3BE5" w:rsidRPr="000652DD">
        <w:rPr>
          <w:rFonts w:ascii="Arial" w:hAnsi="Arial" w:cs="Arial"/>
          <w:szCs w:val="24"/>
        </w:rPr>
        <w:t>women from sacrifice</w:t>
      </w:r>
      <w:r w:rsidRPr="000652DD">
        <w:rPr>
          <w:rFonts w:ascii="Arial" w:hAnsi="Arial" w:cs="Arial"/>
          <w:szCs w:val="24"/>
        </w:rPr>
        <w:t xml:space="preserve"> and </w:t>
      </w:r>
      <w:r w:rsidR="00EE3BE5" w:rsidRPr="000652DD">
        <w:rPr>
          <w:rFonts w:ascii="Arial" w:hAnsi="Arial" w:cs="Arial"/>
          <w:szCs w:val="24"/>
        </w:rPr>
        <w:t>ageism</w:t>
      </w:r>
      <w:r w:rsidRPr="000652DD">
        <w:rPr>
          <w:rFonts w:ascii="Arial" w:hAnsi="Arial" w:cs="Arial"/>
          <w:szCs w:val="24"/>
        </w:rPr>
        <w:t xml:space="preserve"> (Paul and Asirvatham, 2016). It </w:t>
      </w:r>
      <w:r w:rsidR="00EE3BE5" w:rsidRPr="000652DD">
        <w:rPr>
          <w:rFonts w:ascii="Arial" w:hAnsi="Arial" w:cs="Arial"/>
          <w:szCs w:val="24"/>
        </w:rPr>
        <w:t xml:space="preserve">encourages </w:t>
      </w:r>
      <w:r w:rsidR="00CE2DF1" w:rsidRPr="000652DD">
        <w:rPr>
          <w:rFonts w:ascii="Arial" w:hAnsi="Arial" w:cs="Arial"/>
          <w:szCs w:val="24"/>
        </w:rPr>
        <w:t>charity</w:t>
      </w:r>
      <w:r w:rsidR="00EE3BE5" w:rsidRPr="000652DD">
        <w:rPr>
          <w:rFonts w:ascii="Arial" w:hAnsi="Arial" w:cs="Arial"/>
          <w:szCs w:val="24"/>
        </w:rPr>
        <w:t xml:space="preserve"> </w:t>
      </w:r>
      <w:r w:rsidR="00CE2DF1" w:rsidRPr="000652DD">
        <w:rPr>
          <w:rFonts w:ascii="Arial" w:hAnsi="Arial" w:cs="Arial"/>
          <w:szCs w:val="24"/>
        </w:rPr>
        <w:t xml:space="preserve">organisations </w:t>
      </w:r>
      <w:r w:rsidR="00EE3BE5" w:rsidRPr="000652DD">
        <w:rPr>
          <w:rFonts w:ascii="Arial" w:hAnsi="Arial" w:cs="Arial"/>
          <w:szCs w:val="24"/>
        </w:rPr>
        <w:t>to supplement family care for seniors. It highlights affordable basic health, old-age pension, and health insurance with different benefits for various income categories (Paul and Asirvatham, 2016).</w:t>
      </w:r>
      <w:r w:rsidR="009B57F9" w:rsidRPr="009B57F9">
        <w:t xml:space="preserve"> </w:t>
      </w:r>
      <w:r w:rsidR="00EA6414">
        <w:rPr>
          <w:rFonts w:ascii="Arial" w:hAnsi="Arial" w:cs="Arial"/>
          <w:szCs w:val="24"/>
        </w:rPr>
        <w:t xml:space="preserve">The </w:t>
      </w:r>
      <w:r w:rsidR="00BA1E1F">
        <w:rPr>
          <w:rFonts w:ascii="Arial" w:hAnsi="Arial" w:cs="Arial"/>
          <w:szCs w:val="24"/>
        </w:rPr>
        <w:t>p</w:t>
      </w:r>
      <w:r w:rsidR="009B57F9" w:rsidRPr="009B57F9">
        <w:rPr>
          <w:rFonts w:ascii="Arial" w:hAnsi="Arial" w:cs="Arial"/>
          <w:szCs w:val="24"/>
        </w:rPr>
        <w:t xml:space="preserve">olicy intends to achieve </w:t>
      </w:r>
      <w:r w:rsidR="00566721">
        <w:rPr>
          <w:rFonts w:ascii="Arial" w:hAnsi="Arial" w:cs="Arial"/>
          <w:szCs w:val="24"/>
        </w:rPr>
        <w:t>‘</w:t>
      </w:r>
      <w:r w:rsidR="009B57F9" w:rsidRPr="009B57F9">
        <w:rPr>
          <w:rFonts w:ascii="Arial" w:hAnsi="Arial" w:cs="Arial"/>
          <w:szCs w:val="24"/>
        </w:rPr>
        <w:t>universal health coverage</w:t>
      </w:r>
      <w:r w:rsidR="00566721">
        <w:rPr>
          <w:rFonts w:ascii="Arial" w:hAnsi="Arial" w:cs="Arial"/>
          <w:szCs w:val="24"/>
        </w:rPr>
        <w:t>’</w:t>
      </w:r>
      <w:r w:rsidR="009B57F9" w:rsidRPr="009B57F9">
        <w:rPr>
          <w:rFonts w:ascii="Arial" w:hAnsi="Arial" w:cs="Arial"/>
          <w:szCs w:val="24"/>
        </w:rPr>
        <w:t xml:space="preserve"> by minimising sub-national gaps and acknowledging their roots</w:t>
      </w:r>
      <w:r w:rsidR="009B57F9">
        <w:rPr>
          <w:rFonts w:ascii="Arial" w:hAnsi="Arial" w:cs="Arial"/>
          <w:szCs w:val="24"/>
        </w:rPr>
        <w:t xml:space="preserve"> </w:t>
      </w:r>
      <w:r w:rsidR="009B57F9" w:rsidRPr="009B57F9">
        <w:rPr>
          <w:rFonts w:ascii="Arial" w:hAnsi="Arial" w:cs="Arial"/>
          <w:szCs w:val="24"/>
        </w:rPr>
        <w:t>(Brijnath, 2012).</w:t>
      </w:r>
      <w:r w:rsidR="009B57F9">
        <w:rPr>
          <w:rFonts w:ascii="Arial" w:hAnsi="Arial" w:cs="Arial"/>
          <w:szCs w:val="24"/>
        </w:rPr>
        <w:t xml:space="preserve"> </w:t>
      </w:r>
    </w:p>
    <w:p w14:paraId="30033E05" w14:textId="77777777" w:rsidR="00BA1E1F" w:rsidRDefault="00B84612" w:rsidP="00BA1E1F">
      <w:pPr>
        <w:tabs>
          <w:tab w:val="left" w:pos="6540"/>
        </w:tabs>
        <w:spacing w:line="360" w:lineRule="auto"/>
        <w:jc w:val="both"/>
        <w:rPr>
          <w:rFonts w:ascii="Arial" w:hAnsi="Arial" w:cs="Arial"/>
          <w:szCs w:val="24"/>
        </w:rPr>
      </w:pPr>
      <w:r>
        <w:rPr>
          <w:rFonts w:ascii="Arial" w:hAnsi="Arial" w:cs="Arial"/>
          <w:szCs w:val="24"/>
        </w:rPr>
        <w:t xml:space="preserve">According to </w:t>
      </w:r>
      <w:r w:rsidR="00AF0EBD">
        <w:rPr>
          <w:rFonts w:ascii="Arial" w:hAnsi="Arial" w:cs="Arial"/>
          <w:szCs w:val="24"/>
        </w:rPr>
        <w:t xml:space="preserve">Foster </w:t>
      </w:r>
      <w:r w:rsidR="00AF0EBD" w:rsidRPr="00AF0EBD">
        <w:rPr>
          <w:rFonts w:ascii="Arial" w:hAnsi="Arial" w:cs="Arial"/>
          <w:i/>
          <w:iCs/>
          <w:szCs w:val="24"/>
        </w:rPr>
        <w:t>et al.</w:t>
      </w:r>
      <w:r w:rsidR="00AF0EBD">
        <w:rPr>
          <w:rFonts w:ascii="Arial" w:hAnsi="Arial" w:cs="Arial"/>
          <w:szCs w:val="24"/>
        </w:rPr>
        <w:t xml:space="preserve"> (2021)</w:t>
      </w:r>
      <w:r>
        <w:rPr>
          <w:rFonts w:ascii="Arial" w:hAnsi="Arial" w:cs="Arial"/>
          <w:szCs w:val="24"/>
        </w:rPr>
        <w:t>,</w:t>
      </w:r>
      <w:r w:rsidR="00AF0EBD">
        <w:rPr>
          <w:rFonts w:ascii="Arial" w:hAnsi="Arial" w:cs="Arial"/>
          <w:szCs w:val="24"/>
        </w:rPr>
        <w:t xml:space="preserve"> i</w:t>
      </w:r>
      <w:r w:rsidR="005021F3" w:rsidRPr="005021F3">
        <w:rPr>
          <w:rFonts w:ascii="Arial" w:hAnsi="Arial" w:cs="Arial"/>
          <w:szCs w:val="24"/>
        </w:rPr>
        <w:t xml:space="preserve">n December 2017, the Jo Cox Commission called for </w:t>
      </w:r>
      <w:r>
        <w:rPr>
          <w:rFonts w:ascii="Arial" w:hAnsi="Arial" w:cs="Arial"/>
          <w:szCs w:val="24"/>
        </w:rPr>
        <w:t xml:space="preserve">urgent </w:t>
      </w:r>
      <w:r w:rsidR="005021F3" w:rsidRPr="005021F3">
        <w:rPr>
          <w:rFonts w:ascii="Arial" w:hAnsi="Arial" w:cs="Arial"/>
          <w:szCs w:val="24"/>
        </w:rPr>
        <w:t>action on loneliness</w:t>
      </w:r>
      <w:r w:rsidR="00420F32">
        <w:rPr>
          <w:rFonts w:ascii="Arial" w:hAnsi="Arial" w:cs="Arial"/>
          <w:szCs w:val="24"/>
        </w:rPr>
        <w:t xml:space="preserve"> in the UK.</w:t>
      </w:r>
      <w:r w:rsidR="005021F3" w:rsidRPr="005021F3">
        <w:rPr>
          <w:rFonts w:ascii="Arial" w:hAnsi="Arial" w:cs="Arial"/>
          <w:szCs w:val="24"/>
        </w:rPr>
        <w:t xml:space="preserve"> Many of its ideas were adopted</w:t>
      </w:r>
      <w:r w:rsidR="00AF0EBD">
        <w:rPr>
          <w:rFonts w:ascii="Arial" w:hAnsi="Arial" w:cs="Arial"/>
          <w:szCs w:val="24"/>
        </w:rPr>
        <w:t>, m</w:t>
      </w:r>
      <w:r w:rsidR="00A21047">
        <w:rPr>
          <w:rFonts w:ascii="Arial" w:hAnsi="Arial" w:cs="Arial"/>
          <w:szCs w:val="24"/>
        </w:rPr>
        <w:t xml:space="preserve">aking the </w:t>
      </w:r>
      <w:r w:rsidR="005021F3" w:rsidRPr="005021F3">
        <w:rPr>
          <w:rFonts w:ascii="Arial" w:hAnsi="Arial" w:cs="Arial"/>
          <w:szCs w:val="24"/>
        </w:rPr>
        <w:t xml:space="preserve">Parliamentary Under-Secretary for Sport and Civil Society </w:t>
      </w:r>
      <w:r w:rsidR="00A21047">
        <w:rPr>
          <w:rFonts w:ascii="Arial" w:hAnsi="Arial" w:cs="Arial"/>
          <w:szCs w:val="24"/>
        </w:rPr>
        <w:t xml:space="preserve">accountable for combating </w:t>
      </w:r>
      <w:r w:rsidR="005021F3" w:rsidRPr="005021F3">
        <w:rPr>
          <w:rFonts w:ascii="Arial" w:hAnsi="Arial" w:cs="Arial"/>
          <w:szCs w:val="24"/>
        </w:rPr>
        <w:t>loneliness</w:t>
      </w:r>
      <w:r w:rsidR="00C51F5D">
        <w:rPr>
          <w:rFonts w:ascii="Arial" w:hAnsi="Arial" w:cs="Arial"/>
          <w:szCs w:val="24"/>
        </w:rPr>
        <w:t xml:space="preserve"> (Foster </w:t>
      </w:r>
      <w:r w:rsidR="00C51F5D" w:rsidRPr="00C51F5D">
        <w:rPr>
          <w:rFonts w:ascii="Arial" w:hAnsi="Arial" w:cs="Arial"/>
          <w:i/>
          <w:iCs/>
          <w:szCs w:val="24"/>
        </w:rPr>
        <w:t>et al.</w:t>
      </w:r>
      <w:r w:rsidR="00C51F5D">
        <w:rPr>
          <w:rFonts w:ascii="Arial" w:hAnsi="Arial" w:cs="Arial"/>
          <w:szCs w:val="24"/>
        </w:rPr>
        <w:t xml:space="preserve"> 2021)</w:t>
      </w:r>
      <w:r w:rsidR="005021F3" w:rsidRPr="005021F3">
        <w:rPr>
          <w:rFonts w:ascii="Arial" w:hAnsi="Arial" w:cs="Arial"/>
          <w:szCs w:val="24"/>
        </w:rPr>
        <w:t xml:space="preserve">. </w:t>
      </w:r>
      <w:r w:rsidR="00B509B6" w:rsidRPr="00B509B6">
        <w:rPr>
          <w:rFonts w:ascii="Arial" w:hAnsi="Arial" w:cs="Arial"/>
          <w:szCs w:val="24"/>
        </w:rPr>
        <w:t>A connected society is the government's anti-loneliness initiative</w:t>
      </w:r>
      <w:r w:rsidR="00BA1E1F">
        <w:rPr>
          <w:rFonts w:ascii="Arial" w:hAnsi="Arial" w:cs="Arial"/>
          <w:szCs w:val="24"/>
        </w:rPr>
        <w:t>.</w:t>
      </w:r>
      <w:r w:rsidR="00B509B6">
        <w:rPr>
          <w:rFonts w:ascii="Arial" w:hAnsi="Arial" w:cs="Arial"/>
          <w:szCs w:val="24"/>
        </w:rPr>
        <w:t xml:space="preserve"> </w:t>
      </w:r>
      <w:r w:rsidR="00BA1E1F">
        <w:rPr>
          <w:rFonts w:ascii="Arial" w:hAnsi="Arial" w:cs="Arial"/>
          <w:szCs w:val="24"/>
        </w:rPr>
        <w:t>T</w:t>
      </w:r>
      <w:r w:rsidR="00B509B6">
        <w:rPr>
          <w:rFonts w:ascii="Arial" w:hAnsi="Arial" w:cs="Arial"/>
          <w:szCs w:val="24"/>
        </w:rPr>
        <w:t>hat</w:t>
      </w:r>
      <w:r w:rsidR="00BA1E1F">
        <w:rPr>
          <w:rFonts w:ascii="Arial" w:hAnsi="Arial" w:cs="Arial"/>
          <w:szCs w:val="24"/>
        </w:rPr>
        <w:t xml:space="preserve"> i</w:t>
      </w:r>
      <w:r w:rsidR="00B509B6">
        <w:rPr>
          <w:rFonts w:ascii="Arial" w:hAnsi="Arial" w:cs="Arial"/>
          <w:szCs w:val="24"/>
        </w:rPr>
        <w:t>s why t</w:t>
      </w:r>
      <w:r w:rsidR="00C51F5D">
        <w:rPr>
          <w:rFonts w:ascii="Arial" w:hAnsi="Arial" w:cs="Arial"/>
          <w:szCs w:val="24"/>
        </w:rPr>
        <w:t>he founding</w:t>
      </w:r>
      <w:r w:rsidR="00A21047">
        <w:rPr>
          <w:rFonts w:ascii="Arial" w:hAnsi="Arial" w:cs="Arial"/>
          <w:szCs w:val="24"/>
        </w:rPr>
        <w:t xml:space="preserve"> of </w:t>
      </w:r>
      <w:r w:rsidR="005021F3" w:rsidRPr="005021F3">
        <w:rPr>
          <w:rFonts w:ascii="Arial" w:hAnsi="Arial" w:cs="Arial"/>
          <w:szCs w:val="24"/>
        </w:rPr>
        <w:t>£98 million for the Healthy Ageing Programme and £20 million for anti-loneliness programmes</w:t>
      </w:r>
      <w:r w:rsidR="00A21047">
        <w:rPr>
          <w:rFonts w:ascii="Arial" w:hAnsi="Arial" w:cs="Arial"/>
          <w:szCs w:val="24"/>
        </w:rPr>
        <w:t xml:space="preserve"> </w:t>
      </w:r>
      <w:r w:rsidR="00C51F5D">
        <w:rPr>
          <w:rFonts w:ascii="Arial" w:hAnsi="Arial" w:cs="Arial"/>
          <w:szCs w:val="24"/>
        </w:rPr>
        <w:t>were</w:t>
      </w:r>
      <w:r w:rsidR="00A21047">
        <w:rPr>
          <w:rFonts w:ascii="Arial" w:hAnsi="Arial" w:cs="Arial"/>
          <w:szCs w:val="24"/>
        </w:rPr>
        <w:t xml:space="preserve"> announced</w:t>
      </w:r>
      <w:r w:rsidR="00AF0EBD">
        <w:rPr>
          <w:rFonts w:ascii="Arial" w:hAnsi="Arial" w:cs="Arial"/>
          <w:szCs w:val="24"/>
        </w:rPr>
        <w:t xml:space="preserve"> (Foster </w:t>
      </w:r>
      <w:r w:rsidR="00AF0EBD" w:rsidRPr="00AF0EBD">
        <w:rPr>
          <w:rFonts w:ascii="Arial" w:hAnsi="Arial" w:cs="Arial"/>
          <w:i/>
          <w:iCs/>
          <w:szCs w:val="24"/>
        </w:rPr>
        <w:t>et al.</w:t>
      </w:r>
      <w:r w:rsidR="00AF0EBD">
        <w:rPr>
          <w:rFonts w:ascii="Arial" w:hAnsi="Arial" w:cs="Arial"/>
          <w:szCs w:val="24"/>
        </w:rPr>
        <w:t xml:space="preserve"> 2021)</w:t>
      </w:r>
      <w:r w:rsidR="005021F3" w:rsidRPr="005021F3">
        <w:rPr>
          <w:rFonts w:ascii="Arial" w:hAnsi="Arial" w:cs="Arial"/>
          <w:szCs w:val="24"/>
        </w:rPr>
        <w:t xml:space="preserve">. </w:t>
      </w:r>
      <w:r w:rsidR="00BA1E1F" w:rsidRPr="00BA1E1F">
        <w:rPr>
          <w:rFonts w:ascii="Arial" w:hAnsi="Arial" w:cs="Arial"/>
          <w:szCs w:val="24"/>
        </w:rPr>
        <w:t>In October 2018, the British government outlined the policies that it considers to be "national leadership," such as:</w:t>
      </w:r>
      <w:r w:rsidR="00BA1E1F">
        <w:rPr>
          <w:rFonts w:ascii="Arial" w:hAnsi="Arial" w:cs="Arial"/>
          <w:szCs w:val="24"/>
        </w:rPr>
        <w:t xml:space="preserve"> </w:t>
      </w:r>
    </w:p>
    <w:p w14:paraId="754AEE8F" w14:textId="4D15A217" w:rsidR="00885EED" w:rsidRDefault="00374604" w:rsidP="00885EED">
      <w:pPr>
        <w:pStyle w:val="ListParagraph"/>
        <w:numPr>
          <w:ilvl w:val="0"/>
          <w:numId w:val="14"/>
        </w:numPr>
        <w:tabs>
          <w:tab w:val="left" w:pos="6540"/>
        </w:tabs>
        <w:spacing w:line="360" w:lineRule="auto"/>
        <w:jc w:val="both"/>
        <w:rPr>
          <w:rFonts w:ascii="Arial" w:hAnsi="Arial" w:cs="Arial"/>
          <w:szCs w:val="24"/>
        </w:rPr>
      </w:pPr>
      <w:r>
        <w:rPr>
          <w:rFonts w:ascii="Arial" w:hAnsi="Arial" w:cs="Arial"/>
          <w:szCs w:val="24"/>
        </w:rPr>
        <w:t>M</w:t>
      </w:r>
      <w:r w:rsidR="005021F3" w:rsidRPr="00885EED">
        <w:rPr>
          <w:rFonts w:ascii="Arial" w:hAnsi="Arial" w:cs="Arial"/>
          <w:szCs w:val="24"/>
        </w:rPr>
        <w:t xml:space="preserve">easuring loneliness with ONS data, </w:t>
      </w:r>
    </w:p>
    <w:p w14:paraId="51F8321B" w14:textId="5269B3CC" w:rsidR="00BA1E1F" w:rsidRDefault="00BA1E1F" w:rsidP="00885EED">
      <w:pPr>
        <w:pStyle w:val="ListParagraph"/>
        <w:numPr>
          <w:ilvl w:val="0"/>
          <w:numId w:val="14"/>
        </w:numPr>
        <w:tabs>
          <w:tab w:val="left" w:pos="6540"/>
        </w:tabs>
        <w:spacing w:line="360" w:lineRule="auto"/>
        <w:jc w:val="both"/>
        <w:rPr>
          <w:rFonts w:ascii="Arial" w:hAnsi="Arial" w:cs="Arial"/>
          <w:szCs w:val="24"/>
        </w:rPr>
      </w:pPr>
      <w:r w:rsidRPr="00BA1E1F">
        <w:rPr>
          <w:rFonts w:ascii="Arial" w:hAnsi="Arial" w:cs="Arial"/>
          <w:szCs w:val="24"/>
        </w:rPr>
        <w:t>Digitizing communities,</w:t>
      </w:r>
    </w:p>
    <w:p w14:paraId="412DCD9F" w14:textId="000B2778" w:rsidR="00885EED" w:rsidRDefault="00473277" w:rsidP="00885EED">
      <w:pPr>
        <w:pStyle w:val="ListParagraph"/>
        <w:numPr>
          <w:ilvl w:val="0"/>
          <w:numId w:val="14"/>
        </w:numPr>
        <w:tabs>
          <w:tab w:val="left" w:pos="6540"/>
        </w:tabs>
        <w:spacing w:line="360" w:lineRule="auto"/>
        <w:jc w:val="both"/>
        <w:rPr>
          <w:rFonts w:ascii="Arial" w:hAnsi="Arial" w:cs="Arial"/>
          <w:szCs w:val="24"/>
        </w:rPr>
      </w:pPr>
      <w:r>
        <w:rPr>
          <w:rFonts w:ascii="Arial" w:hAnsi="Arial" w:cs="Arial"/>
          <w:szCs w:val="24"/>
        </w:rPr>
        <w:t>‘</w:t>
      </w:r>
      <w:r w:rsidR="00374604">
        <w:rPr>
          <w:rFonts w:ascii="Arial" w:hAnsi="Arial" w:cs="Arial"/>
          <w:szCs w:val="24"/>
        </w:rPr>
        <w:t>S</w:t>
      </w:r>
      <w:r w:rsidR="005021F3" w:rsidRPr="00885EED">
        <w:rPr>
          <w:rFonts w:ascii="Arial" w:hAnsi="Arial" w:cs="Arial"/>
          <w:szCs w:val="24"/>
        </w:rPr>
        <w:t>ocial prescribing</w:t>
      </w:r>
      <w:r>
        <w:rPr>
          <w:rFonts w:ascii="Arial" w:hAnsi="Arial" w:cs="Arial"/>
          <w:szCs w:val="24"/>
        </w:rPr>
        <w:t xml:space="preserve">’ </w:t>
      </w:r>
      <w:r w:rsidRPr="00473277">
        <w:rPr>
          <w:rFonts w:ascii="Arial" w:hAnsi="Arial" w:cs="Arial"/>
          <w:szCs w:val="24"/>
        </w:rPr>
        <w:t>which uses</w:t>
      </w:r>
      <w:r>
        <w:rPr>
          <w:rFonts w:ascii="Arial" w:hAnsi="Arial" w:cs="Arial"/>
          <w:szCs w:val="24"/>
        </w:rPr>
        <w:t xml:space="preserve"> ’</w:t>
      </w:r>
      <w:r w:rsidRPr="00473277">
        <w:rPr>
          <w:rFonts w:ascii="Arial" w:hAnsi="Arial" w:cs="Arial"/>
          <w:szCs w:val="24"/>
        </w:rPr>
        <w:t>link workers</w:t>
      </w:r>
      <w:r>
        <w:rPr>
          <w:rFonts w:ascii="Arial" w:hAnsi="Arial" w:cs="Arial"/>
          <w:szCs w:val="24"/>
        </w:rPr>
        <w:t xml:space="preserve">’ </w:t>
      </w:r>
      <w:r w:rsidRPr="00473277">
        <w:rPr>
          <w:rFonts w:ascii="Arial" w:hAnsi="Arial" w:cs="Arial"/>
          <w:szCs w:val="24"/>
        </w:rPr>
        <w:t>to connect people at risk of being lonely with everyday services</w:t>
      </w:r>
      <w:r w:rsidR="008D54DA">
        <w:rPr>
          <w:rFonts w:ascii="Arial" w:hAnsi="Arial" w:cs="Arial"/>
          <w:szCs w:val="24"/>
        </w:rPr>
        <w:t>,</w:t>
      </w:r>
    </w:p>
    <w:p w14:paraId="1996466D" w14:textId="20360721" w:rsidR="005021F3" w:rsidRPr="00885EED" w:rsidRDefault="00473277" w:rsidP="00885EED">
      <w:pPr>
        <w:pStyle w:val="ListParagraph"/>
        <w:numPr>
          <w:ilvl w:val="0"/>
          <w:numId w:val="14"/>
        </w:numPr>
        <w:tabs>
          <w:tab w:val="left" w:pos="6540"/>
        </w:tabs>
        <w:spacing w:line="360" w:lineRule="auto"/>
        <w:jc w:val="both"/>
        <w:rPr>
          <w:rFonts w:ascii="Arial" w:hAnsi="Arial" w:cs="Arial"/>
          <w:szCs w:val="24"/>
        </w:rPr>
      </w:pPr>
      <w:r w:rsidRPr="00473277">
        <w:rPr>
          <w:rFonts w:ascii="Arial" w:hAnsi="Arial" w:cs="Arial"/>
          <w:szCs w:val="24"/>
        </w:rPr>
        <w:t xml:space="preserve">Reducing stigma and promoting awareness of </w:t>
      </w:r>
      <w:r>
        <w:rPr>
          <w:rFonts w:ascii="Arial" w:hAnsi="Arial" w:cs="Arial"/>
          <w:szCs w:val="24"/>
        </w:rPr>
        <w:t>social ties</w:t>
      </w:r>
      <w:r w:rsidR="00FD3702">
        <w:rPr>
          <w:rFonts w:ascii="Arial" w:hAnsi="Arial" w:cs="Arial"/>
          <w:szCs w:val="24"/>
        </w:rPr>
        <w:t xml:space="preserve"> (Foster </w:t>
      </w:r>
      <w:r w:rsidR="00FD3702" w:rsidRPr="00FD3702">
        <w:rPr>
          <w:rFonts w:ascii="Arial" w:hAnsi="Arial" w:cs="Arial"/>
          <w:i/>
          <w:iCs/>
          <w:szCs w:val="24"/>
        </w:rPr>
        <w:t>et al.</w:t>
      </w:r>
      <w:r w:rsidR="00FD3702">
        <w:rPr>
          <w:rFonts w:ascii="Arial" w:hAnsi="Arial" w:cs="Arial"/>
          <w:szCs w:val="24"/>
        </w:rPr>
        <w:t xml:space="preserve"> 2021)</w:t>
      </w:r>
      <w:r w:rsidR="00AF4CFA" w:rsidRPr="00885EED">
        <w:rPr>
          <w:rFonts w:ascii="Arial" w:hAnsi="Arial" w:cs="Arial"/>
          <w:szCs w:val="24"/>
        </w:rPr>
        <w:t>.</w:t>
      </w:r>
    </w:p>
    <w:p w14:paraId="4A52ABDE" w14:textId="53BC30B0" w:rsidR="00651FC3" w:rsidRDefault="00A42DF3" w:rsidP="00D16370">
      <w:pPr>
        <w:tabs>
          <w:tab w:val="left" w:pos="6540"/>
        </w:tabs>
        <w:spacing w:line="360" w:lineRule="auto"/>
        <w:jc w:val="both"/>
        <w:rPr>
          <w:rFonts w:ascii="Arial" w:hAnsi="Arial" w:cs="Arial"/>
          <w:szCs w:val="24"/>
        </w:rPr>
      </w:pPr>
      <w:r>
        <w:rPr>
          <w:rFonts w:ascii="Arial" w:hAnsi="Arial" w:cs="Arial"/>
          <w:noProof/>
          <w:szCs w:val="24"/>
        </w:rPr>
        <w:drawing>
          <wp:anchor distT="0" distB="0" distL="114300" distR="114300" simplePos="0" relativeHeight="251663360" behindDoc="1" locked="0" layoutInCell="1" allowOverlap="1" wp14:anchorId="43BB1348" wp14:editId="18543D2A">
            <wp:simplePos x="0" y="0"/>
            <wp:positionH relativeFrom="margin">
              <wp:align>right</wp:align>
            </wp:positionH>
            <wp:positionV relativeFrom="paragraph">
              <wp:posOffset>367030</wp:posOffset>
            </wp:positionV>
            <wp:extent cx="5730240" cy="3816985"/>
            <wp:effectExtent l="0" t="0" r="381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816985"/>
                    </a:xfrm>
                    <a:prstGeom prst="rect">
                      <a:avLst/>
                    </a:prstGeom>
                    <a:noFill/>
                  </pic:spPr>
                </pic:pic>
              </a:graphicData>
            </a:graphic>
            <wp14:sizeRelH relativeFrom="margin">
              <wp14:pctWidth>0</wp14:pctWidth>
            </wp14:sizeRelH>
            <wp14:sizeRelV relativeFrom="margin">
              <wp14:pctHeight>0</wp14:pctHeight>
            </wp14:sizeRelV>
          </wp:anchor>
        </w:drawing>
      </w:r>
    </w:p>
    <w:p w14:paraId="2B630CEA" w14:textId="4D85557E" w:rsidR="003B2F66" w:rsidRDefault="003B2F66" w:rsidP="00D16370">
      <w:pPr>
        <w:tabs>
          <w:tab w:val="left" w:pos="6540"/>
        </w:tabs>
        <w:spacing w:line="360" w:lineRule="auto"/>
        <w:jc w:val="both"/>
        <w:rPr>
          <w:rFonts w:ascii="Arial" w:hAnsi="Arial" w:cs="Arial"/>
          <w:szCs w:val="24"/>
        </w:rPr>
      </w:pPr>
    </w:p>
    <w:p w14:paraId="5070EE03" w14:textId="3A2720E9" w:rsidR="003B2F66" w:rsidRDefault="003B2F66" w:rsidP="00D16370">
      <w:pPr>
        <w:tabs>
          <w:tab w:val="left" w:pos="6540"/>
        </w:tabs>
        <w:spacing w:line="360" w:lineRule="auto"/>
        <w:jc w:val="both"/>
        <w:rPr>
          <w:rFonts w:ascii="Arial" w:hAnsi="Arial" w:cs="Arial"/>
          <w:szCs w:val="24"/>
        </w:rPr>
      </w:pPr>
    </w:p>
    <w:p w14:paraId="1E9611B8" w14:textId="04BAF7AD" w:rsidR="003B2F66" w:rsidRDefault="003B2F66" w:rsidP="00D16370">
      <w:pPr>
        <w:tabs>
          <w:tab w:val="left" w:pos="6540"/>
        </w:tabs>
        <w:spacing w:line="360" w:lineRule="auto"/>
        <w:jc w:val="both"/>
        <w:rPr>
          <w:rFonts w:ascii="Arial" w:hAnsi="Arial" w:cs="Arial"/>
          <w:szCs w:val="24"/>
        </w:rPr>
      </w:pPr>
    </w:p>
    <w:p w14:paraId="5DD39012" w14:textId="6B77593D" w:rsidR="003B2F66" w:rsidRDefault="003B2F66" w:rsidP="00D16370">
      <w:pPr>
        <w:tabs>
          <w:tab w:val="left" w:pos="6540"/>
        </w:tabs>
        <w:spacing w:line="360" w:lineRule="auto"/>
        <w:jc w:val="both"/>
        <w:rPr>
          <w:rFonts w:ascii="Arial" w:hAnsi="Arial" w:cs="Arial"/>
          <w:szCs w:val="24"/>
        </w:rPr>
      </w:pPr>
    </w:p>
    <w:p w14:paraId="089D20FC" w14:textId="205C9A45" w:rsidR="003B2F66" w:rsidRDefault="003B2F66" w:rsidP="00D16370">
      <w:pPr>
        <w:tabs>
          <w:tab w:val="left" w:pos="6540"/>
        </w:tabs>
        <w:spacing w:line="360" w:lineRule="auto"/>
        <w:jc w:val="both"/>
        <w:rPr>
          <w:rFonts w:ascii="Arial" w:hAnsi="Arial" w:cs="Arial"/>
          <w:szCs w:val="24"/>
        </w:rPr>
      </w:pPr>
    </w:p>
    <w:p w14:paraId="1B96FA39" w14:textId="19C00C08" w:rsidR="003B2F66" w:rsidRDefault="003B2F66" w:rsidP="00D16370">
      <w:pPr>
        <w:tabs>
          <w:tab w:val="left" w:pos="6540"/>
        </w:tabs>
        <w:spacing w:line="360" w:lineRule="auto"/>
        <w:jc w:val="both"/>
        <w:rPr>
          <w:rFonts w:ascii="Arial" w:hAnsi="Arial" w:cs="Arial"/>
          <w:szCs w:val="24"/>
        </w:rPr>
      </w:pPr>
    </w:p>
    <w:p w14:paraId="779A54BD" w14:textId="26DEB924" w:rsidR="003B2F66" w:rsidRDefault="003B2F66" w:rsidP="00D16370">
      <w:pPr>
        <w:tabs>
          <w:tab w:val="left" w:pos="6540"/>
        </w:tabs>
        <w:spacing w:line="360" w:lineRule="auto"/>
        <w:jc w:val="both"/>
        <w:rPr>
          <w:rFonts w:ascii="Arial" w:hAnsi="Arial" w:cs="Arial"/>
          <w:szCs w:val="24"/>
        </w:rPr>
      </w:pPr>
    </w:p>
    <w:p w14:paraId="497155DF" w14:textId="77777777" w:rsidR="003B2F66" w:rsidRDefault="003B2F66" w:rsidP="00D16370">
      <w:pPr>
        <w:tabs>
          <w:tab w:val="left" w:pos="6540"/>
        </w:tabs>
        <w:spacing w:line="360" w:lineRule="auto"/>
        <w:jc w:val="both"/>
        <w:rPr>
          <w:rFonts w:ascii="Arial" w:hAnsi="Arial" w:cs="Arial"/>
          <w:szCs w:val="24"/>
        </w:rPr>
      </w:pPr>
    </w:p>
    <w:p w14:paraId="33C41895" w14:textId="77777777" w:rsidR="00626470" w:rsidRDefault="00960784" w:rsidP="00B0271A">
      <w:pPr>
        <w:tabs>
          <w:tab w:val="left" w:pos="6540"/>
        </w:tabs>
        <w:spacing w:line="360" w:lineRule="auto"/>
        <w:rPr>
          <w:rFonts w:ascii="Arial" w:hAnsi="Arial" w:cs="Arial"/>
          <w:b/>
          <w:bCs/>
          <w:sz w:val="28"/>
          <w:szCs w:val="28"/>
        </w:rPr>
      </w:pPr>
      <w:bookmarkStart w:id="1" w:name="_Hlk112944104"/>
      <w:r>
        <w:rPr>
          <w:rFonts w:ascii="Arial" w:hAnsi="Arial" w:cs="Arial"/>
          <w:b/>
          <w:bCs/>
          <w:sz w:val="28"/>
          <w:szCs w:val="28"/>
        </w:rPr>
        <w:t xml:space="preserve">     </w:t>
      </w:r>
    </w:p>
    <w:p w14:paraId="00ACBFE9" w14:textId="77777777" w:rsidR="00626470" w:rsidRDefault="00626470" w:rsidP="00B0271A">
      <w:pPr>
        <w:tabs>
          <w:tab w:val="left" w:pos="6540"/>
        </w:tabs>
        <w:spacing w:line="360" w:lineRule="auto"/>
        <w:rPr>
          <w:rFonts w:ascii="Arial" w:hAnsi="Arial" w:cs="Arial"/>
          <w:b/>
          <w:bCs/>
          <w:sz w:val="28"/>
          <w:szCs w:val="28"/>
        </w:rPr>
      </w:pPr>
    </w:p>
    <w:p w14:paraId="5CBA5BEA" w14:textId="77777777" w:rsidR="00180321" w:rsidRDefault="00960784" w:rsidP="00B0271A">
      <w:pPr>
        <w:tabs>
          <w:tab w:val="left" w:pos="6540"/>
        </w:tabs>
        <w:spacing w:line="360" w:lineRule="auto"/>
        <w:rPr>
          <w:rFonts w:ascii="Arial" w:hAnsi="Arial" w:cs="Arial"/>
          <w:b/>
          <w:bCs/>
          <w:sz w:val="28"/>
          <w:szCs w:val="28"/>
        </w:rPr>
      </w:pPr>
      <w:r>
        <w:rPr>
          <w:rFonts w:ascii="Arial" w:hAnsi="Arial" w:cs="Arial"/>
          <w:b/>
          <w:bCs/>
          <w:sz w:val="28"/>
          <w:szCs w:val="28"/>
        </w:rPr>
        <w:t xml:space="preserve"> </w:t>
      </w:r>
    </w:p>
    <w:p w14:paraId="65C29299" w14:textId="77777777" w:rsidR="00180321" w:rsidRDefault="00180321" w:rsidP="00B0271A">
      <w:pPr>
        <w:tabs>
          <w:tab w:val="left" w:pos="6540"/>
        </w:tabs>
        <w:spacing w:line="360" w:lineRule="auto"/>
        <w:rPr>
          <w:rFonts w:ascii="Arial" w:hAnsi="Arial" w:cs="Arial"/>
          <w:b/>
          <w:bCs/>
          <w:sz w:val="28"/>
          <w:szCs w:val="28"/>
        </w:rPr>
      </w:pPr>
    </w:p>
    <w:p w14:paraId="64B010E5" w14:textId="74651AD0" w:rsidR="004E44CB" w:rsidRPr="00D152C3" w:rsidRDefault="004A2D30" w:rsidP="00B0271A">
      <w:pPr>
        <w:tabs>
          <w:tab w:val="left" w:pos="6540"/>
        </w:tabs>
        <w:spacing w:line="360" w:lineRule="auto"/>
        <w:rPr>
          <w:rFonts w:ascii="Arial" w:hAnsi="Arial" w:cs="Arial"/>
          <w:b/>
          <w:bCs/>
          <w:sz w:val="28"/>
          <w:szCs w:val="28"/>
        </w:rPr>
      </w:pPr>
      <w:r>
        <w:rPr>
          <w:rFonts w:ascii="Arial" w:hAnsi="Arial" w:cs="Arial"/>
          <w:b/>
          <w:bCs/>
          <w:sz w:val="28"/>
          <w:szCs w:val="28"/>
        </w:rPr>
        <w:t xml:space="preserve"> </w:t>
      </w:r>
      <w:r w:rsidR="00050A5E" w:rsidRPr="00D152C3">
        <w:rPr>
          <w:rFonts w:ascii="Arial" w:hAnsi="Arial" w:cs="Arial"/>
          <w:b/>
          <w:bCs/>
          <w:sz w:val="28"/>
          <w:szCs w:val="28"/>
        </w:rPr>
        <w:t>5</w:t>
      </w:r>
      <w:r w:rsidR="004E44CB" w:rsidRPr="00D152C3">
        <w:rPr>
          <w:rFonts w:ascii="Arial" w:hAnsi="Arial" w:cs="Arial"/>
          <w:b/>
          <w:bCs/>
          <w:sz w:val="28"/>
          <w:szCs w:val="28"/>
        </w:rPr>
        <w:t>. Provision</w:t>
      </w:r>
    </w:p>
    <w:p w14:paraId="74A02BFF" w14:textId="5FF05122" w:rsidR="00A50B92" w:rsidRDefault="00083DC5" w:rsidP="00921329">
      <w:pPr>
        <w:tabs>
          <w:tab w:val="left" w:pos="6540"/>
        </w:tabs>
        <w:spacing w:line="360" w:lineRule="auto"/>
        <w:jc w:val="both"/>
      </w:pPr>
      <w:r w:rsidRPr="00083DC5">
        <w:rPr>
          <w:rFonts w:ascii="Arial" w:hAnsi="Arial" w:cs="Arial"/>
          <w:szCs w:val="24"/>
        </w:rPr>
        <w:t>India's ageing population is putting a strain on the country's social infrastructure, which includes weak pensions and retirement and low spending on healthcare and other social programmes</w:t>
      </w:r>
      <w:r>
        <w:rPr>
          <w:rFonts w:ascii="Arial" w:hAnsi="Arial" w:cs="Arial"/>
          <w:szCs w:val="24"/>
        </w:rPr>
        <w:t xml:space="preserve"> </w:t>
      </w:r>
      <w:r w:rsidR="00166958">
        <w:rPr>
          <w:rFonts w:ascii="Arial" w:hAnsi="Arial" w:cs="Arial"/>
          <w:szCs w:val="24"/>
        </w:rPr>
        <w:t xml:space="preserve">(Joe </w:t>
      </w:r>
      <w:r w:rsidR="00DC5ED4" w:rsidRPr="00DC5ED4">
        <w:rPr>
          <w:rFonts w:ascii="Arial" w:hAnsi="Arial" w:cs="Arial"/>
          <w:i/>
          <w:iCs/>
          <w:szCs w:val="24"/>
        </w:rPr>
        <w:t>et al.</w:t>
      </w:r>
      <w:r w:rsidR="00166958">
        <w:rPr>
          <w:rFonts w:ascii="Arial" w:hAnsi="Arial" w:cs="Arial"/>
          <w:szCs w:val="24"/>
        </w:rPr>
        <w:t xml:space="preserve"> 2015)</w:t>
      </w:r>
      <w:r w:rsidR="00921329" w:rsidRPr="008D47E7">
        <w:rPr>
          <w:rFonts w:ascii="Arial" w:hAnsi="Arial" w:cs="Arial"/>
          <w:szCs w:val="24"/>
        </w:rPr>
        <w:t xml:space="preserve">. </w:t>
      </w:r>
      <w:r w:rsidR="00377B47" w:rsidRPr="008D47E7">
        <w:rPr>
          <w:rFonts w:ascii="Arial" w:hAnsi="Arial" w:cs="Arial"/>
          <w:szCs w:val="24"/>
        </w:rPr>
        <w:t xml:space="preserve">Implementing programmes to reduce poverty and </w:t>
      </w:r>
      <w:r w:rsidR="006E74A2">
        <w:rPr>
          <w:rFonts w:ascii="Arial" w:hAnsi="Arial" w:cs="Arial"/>
          <w:szCs w:val="24"/>
        </w:rPr>
        <w:t>ensure</w:t>
      </w:r>
      <w:r w:rsidR="00377B47" w:rsidRPr="008D47E7">
        <w:rPr>
          <w:rFonts w:ascii="Arial" w:hAnsi="Arial" w:cs="Arial"/>
          <w:szCs w:val="24"/>
        </w:rPr>
        <w:t xml:space="preserve"> </w:t>
      </w:r>
      <w:r w:rsidR="006E74A2">
        <w:rPr>
          <w:rFonts w:ascii="Arial" w:hAnsi="Arial" w:cs="Arial"/>
          <w:szCs w:val="24"/>
        </w:rPr>
        <w:t xml:space="preserve">protection for </w:t>
      </w:r>
      <w:r w:rsidR="00377B47" w:rsidRPr="008D47E7">
        <w:rPr>
          <w:rFonts w:ascii="Arial" w:hAnsi="Arial" w:cs="Arial"/>
          <w:szCs w:val="24"/>
        </w:rPr>
        <w:t>the elderly</w:t>
      </w:r>
      <w:r w:rsidR="006E74A2">
        <w:rPr>
          <w:rFonts w:ascii="Arial" w:hAnsi="Arial" w:cs="Arial"/>
          <w:szCs w:val="24"/>
        </w:rPr>
        <w:t xml:space="preserve"> in society</w:t>
      </w:r>
      <w:r w:rsidR="00377B47" w:rsidRPr="008D47E7">
        <w:rPr>
          <w:rFonts w:ascii="Arial" w:hAnsi="Arial" w:cs="Arial"/>
          <w:szCs w:val="24"/>
        </w:rPr>
        <w:t xml:space="preserve"> is also vital for achieving healthcare access fairness</w:t>
      </w:r>
      <w:r w:rsidR="00166958">
        <w:rPr>
          <w:rFonts w:ascii="Arial" w:hAnsi="Arial" w:cs="Arial"/>
          <w:szCs w:val="24"/>
        </w:rPr>
        <w:t xml:space="preserve"> (Joe </w:t>
      </w:r>
      <w:r w:rsidR="00DC5ED4" w:rsidRPr="00DC5ED4">
        <w:rPr>
          <w:rFonts w:ascii="Arial" w:hAnsi="Arial" w:cs="Arial"/>
          <w:i/>
          <w:iCs/>
          <w:szCs w:val="24"/>
        </w:rPr>
        <w:t>et al.</w:t>
      </w:r>
      <w:r w:rsidR="00DC5ED4">
        <w:rPr>
          <w:rFonts w:ascii="Arial" w:hAnsi="Arial" w:cs="Arial"/>
          <w:szCs w:val="24"/>
        </w:rPr>
        <w:t xml:space="preserve"> </w:t>
      </w:r>
      <w:r w:rsidR="00166958">
        <w:rPr>
          <w:rFonts w:ascii="Arial" w:hAnsi="Arial" w:cs="Arial"/>
          <w:szCs w:val="24"/>
        </w:rPr>
        <w:t>2015)</w:t>
      </w:r>
      <w:r w:rsidR="00377B47" w:rsidRPr="008D47E7">
        <w:rPr>
          <w:rFonts w:ascii="Arial" w:hAnsi="Arial" w:cs="Arial"/>
          <w:szCs w:val="24"/>
        </w:rPr>
        <w:t>.</w:t>
      </w:r>
      <w:r w:rsidR="008D47E7" w:rsidRPr="008D47E7">
        <w:rPr>
          <w:rFonts w:ascii="Arial" w:hAnsi="Arial" w:cs="Arial"/>
        </w:rPr>
        <w:t xml:space="preserve"> </w:t>
      </w:r>
      <w:r w:rsidR="00A50B92">
        <w:rPr>
          <w:rFonts w:ascii="Arial" w:hAnsi="Arial" w:cs="Arial"/>
        </w:rPr>
        <w:t>T</w:t>
      </w:r>
      <w:r w:rsidR="008D47E7">
        <w:rPr>
          <w:rFonts w:ascii="Arial" w:hAnsi="Arial" w:cs="Arial"/>
        </w:rPr>
        <w:t xml:space="preserve">he role of </w:t>
      </w:r>
      <w:r w:rsidR="008D47E7" w:rsidRPr="008D47E7">
        <w:rPr>
          <w:rFonts w:ascii="Arial" w:hAnsi="Arial" w:cs="Arial"/>
        </w:rPr>
        <w:t>r</w:t>
      </w:r>
      <w:r w:rsidR="008D47E7" w:rsidRPr="008D47E7">
        <w:rPr>
          <w:rFonts w:ascii="Arial" w:hAnsi="Arial" w:cs="Arial"/>
          <w:szCs w:val="24"/>
        </w:rPr>
        <w:t xml:space="preserve">eligion must be studied to </w:t>
      </w:r>
      <w:r w:rsidR="002C218D">
        <w:rPr>
          <w:rFonts w:ascii="Arial" w:hAnsi="Arial" w:cs="Arial"/>
          <w:szCs w:val="24"/>
        </w:rPr>
        <w:t>understand w</w:t>
      </w:r>
      <w:r w:rsidR="008D47E7" w:rsidRPr="008D47E7">
        <w:rPr>
          <w:rFonts w:ascii="Arial" w:hAnsi="Arial" w:cs="Arial"/>
          <w:szCs w:val="24"/>
        </w:rPr>
        <w:t xml:space="preserve">hy </w:t>
      </w:r>
      <w:r w:rsidR="008D47E7">
        <w:rPr>
          <w:rFonts w:ascii="Arial" w:hAnsi="Arial" w:cs="Arial"/>
          <w:szCs w:val="24"/>
        </w:rPr>
        <w:t>Muslims</w:t>
      </w:r>
      <w:r w:rsidR="002C218D">
        <w:rPr>
          <w:rFonts w:ascii="Arial" w:hAnsi="Arial" w:cs="Arial"/>
          <w:szCs w:val="24"/>
        </w:rPr>
        <w:t xml:space="preserve"> </w:t>
      </w:r>
      <w:r w:rsidR="008D47E7" w:rsidRPr="008D47E7">
        <w:rPr>
          <w:rFonts w:ascii="Arial" w:hAnsi="Arial" w:cs="Arial"/>
          <w:szCs w:val="24"/>
        </w:rPr>
        <w:t xml:space="preserve">have </w:t>
      </w:r>
      <w:r w:rsidR="008D47E7">
        <w:rPr>
          <w:rFonts w:ascii="Arial" w:hAnsi="Arial" w:cs="Arial"/>
          <w:szCs w:val="24"/>
        </w:rPr>
        <w:t xml:space="preserve">an </w:t>
      </w:r>
      <w:r w:rsidR="008D47E7" w:rsidRPr="008D47E7">
        <w:rPr>
          <w:rFonts w:ascii="Arial" w:hAnsi="Arial" w:cs="Arial"/>
          <w:szCs w:val="24"/>
        </w:rPr>
        <w:t xml:space="preserve">advantage in </w:t>
      </w:r>
      <w:r w:rsidR="00A50B92">
        <w:rPr>
          <w:rFonts w:ascii="Arial" w:hAnsi="Arial" w:cs="Arial"/>
          <w:szCs w:val="24"/>
        </w:rPr>
        <w:t xml:space="preserve">receiving </w:t>
      </w:r>
      <w:r w:rsidR="008D47E7" w:rsidRPr="008D47E7">
        <w:rPr>
          <w:rFonts w:ascii="Arial" w:hAnsi="Arial" w:cs="Arial"/>
          <w:szCs w:val="24"/>
        </w:rPr>
        <w:t>healthcare in India</w:t>
      </w:r>
      <w:r w:rsidR="00A50B92">
        <w:rPr>
          <w:rFonts w:ascii="Arial" w:hAnsi="Arial" w:cs="Arial"/>
          <w:szCs w:val="24"/>
        </w:rPr>
        <w:t xml:space="preserve"> more than </w:t>
      </w:r>
      <w:r w:rsidR="00F563DB">
        <w:rPr>
          <w:rFonts w:ascii="Arial" w:hAnsi="Arial" w:cs="Arial"/>
          <w:szCs w:val="24"/>
        </w:rPr>
        <w:t>Hindus</w:t>
      </w:r>
      <w:r w:rsidR="00F14974">
        <w:rPr>
          <w:rFonts w:ascii="Arial" w:hAnsi="Arial" w:cs="Arial"/>
          <w:szCs w:val="24"/>
        </w:rPr>
        <w:t xml:space="preserve"> (</w:t>
      </w:r>
      <w:r w:rsidR="00F14974" w:rsidRPr="00F14974">
        <w:rPr>
          <w:rFonts w:ascii="Arial" w:hAnsi="Arial" w:cs="Arial"/>
          <w:szCs w:val="24"/>
        </w:rPr>
        <w:t>Banerjee,</w:t>
      </w:r>
      <w:r w:rsidR="00F14974">
        <w:rPr>
          <w:rFonts w:ascii="Arial" w:hAnsi="Arial" w:cs="Arial"/>
          <w:szCs w:val="24"/>
        </w:rPr>
        <w:t xml:space="preserve"> </w:t>
      </w:r>
      <w:r w:rsidR="00F14974" w:rsidRPr="00F14974">
        <w:rPr>
          <w:rFonts w:ascii="Arial" w:hAnsi="Arial" w:cs="Arial"/>
          <w:szCs w:val="24"/>
        </w:rPr>
        <w:t>2021)</w:t>
      </w:r>
      <w:r w:rsidR="00F14974">
        <w:rPr>
          <w:rFonts w:ascii="Arial" w:hAnsi="Arial" w:cs="Arial"/>
          <w:szCs w:val="24"/>
        </w:rPr>
        <w:t>.</w:t>
      </w:r>
      <w:r w:rsidR="00A50B92" w:rsidRPr="00A50B92">
        <w:t xml:space="preserve"> </w:t>
      </w:r>
    </w:p>
    <w:p w14:paraId="17CB67B0" w14:textId="4C408C8E" w:rsidR="00377B47" w:rsidRPr="008D47E7" w:rsidRDefault="00390B51" w:rsidP="00921329">
      <w:pPr>
        <w:tabs>
          <w:tab w:val="left" w:pos="6540"/>
        </w:tabs>
        <w:spacing w:line="360" w:lineRule="auto"/>
        <w:jc w:val="both"/>
        <w:rPr>
          <w:rFonts w:ascii="Arial" w:hAnsi="Arial" w:cs="Arial"/>
          <w:szCs w:val="24"/>
        </w:rPr>
      </w:pPr>
      <w:r w:rsidRPr="00390B51">
        <w:rPr>
          <w:rFonts w:ascii="Arial" w:hAnsi="Arial" w:cs="Arial"/>
          <w:szCs w:val="24"/>
        </w:rPr>
        <w:t>The cultural diversity of India is well-</w:t>
      </w:r>
      <w:r w:rsidR="00137762">
        <w:rPr>
          <w:rFonts w:ascii="Arial" w:hAnsi="Arial" w:cs="Arial"/>
          <w:szCs w:val="24"/>
        </w:rPr>
        <w:t>known. T</w:t>
      </w:r>
      <w:r w:rsidRPr="00390B51">
        <w:rPr>
          <w:rFonts w:ascii="Arial" w:hAnsi="Arial" w:cs="Arial"/>
          <w:szCs w:val="24"/>
        </w:rPr>
        <w:t>he joint family has traditionally been the ideal family unit</w:t>
      </w:r>
      <w:r w:rsidR="00D14375">
        <w:rPr>
          <w:rFonts w:ascii="Arial" w:hAnsi="Arial" w:cs="Arial"/>
          <w:szCs w:val="24"/>
        </w:rPr>
        <w:t xml:space="preserve"> </w:t>
      </w:r>
      <w:r w:rsidR="00D14375" w:rsidRPr="00D14375">
        <w:rPr>
          <w:rFonts w:ascii="Arial" w:hAnsi="Arial" w:cs="Arial"/>
          <w:szCs w:val="24"/>
        </w:rPr>
        <w:t>(Chadha, 2022)</w:t>
      </w:r>
      <w:r w:rsidRPr="00390B51">
        <w:rPr>
          <w:rFonts w:ascii="Arial" w:hAnsi="Arial" w:cs="Arial"/>
          <w:szCs w:val="24"/>
        </w:rPr>
        <w:t>.</w:t>
      </w:r>
      <w:r w:rsidR="00137762">
        <w:rPr>
          <w:rFonts w:ascii="Arial" w:hAnsi="Arial" w:cs="Arial"/>
          <w:szCs w:val="24"/>
        </w:rPr>
        <w:t xml:space="preserve"> </w:t>
      </w:r>
      <w:r w:rsidR="00137762" w:rsidRPr="00137762">
        <w:rPr>
          <w:rFonts w:ascii="Arial" w:hAnsi="Arial" w:cs="Arial"/>
          <w:szCs w:val="24"/>
        </w:rPr>
        <w:t xml:space="preserve">Families are held together by </w:t>
      </w:r>
      <w:r w:rsidR="00D14375">
        <w:rPr>
          <w:rFonts w:ascii="Arial" w:hAnsi="Arial" w:cs="Arial"/>
          <w:szCs w:val="24"/>
        </w:rPr>
        <w:t>a strong</w:t>
      </w:r>
      <w:r w:rsidR="00137762" w:rsidRPr="00137762">
        <w:rPr>
          <w:rFonts w:ascii="Arial" w:hAnsi="Arial" w:cs="Arial"/>
          <w:szCs w:val="24"/>
        </w:rPr>
        <w:t xml:space="preserve"> bond of affection, cooperation, harmony, and mutual support.</w:t>
      </w:r>
      <w:r w:rsidR="00137762" w:rsidRPr="00137762">
        <w:t xml:space="preserve"> </w:t>
      </w:r>
      <w:r w:rsidR="00137762" w:rsidRPr="00137762">
        <w:rPr>
          <w:rFonts w:ascii="Arial" w:hAnsi="Arial" w:cs="Arial"/>
          <w:szCs w:val="24"/>
        </w:rPr>
        <w:t>These services may fall under the umbrella of "elder care" in India</w:t>
      </w:r>
      <w:r w:rsidR="006D5348">
        <w:rPr>
          <w:rFonts w:ascii="Arial" w:hAnsi="Arial" w:cs="Arial"/>
          <w:szCs w:val="24"/>
        </w:rPr>
        <w:t xml:space="preserve"> </w:t>
      </w:r>
      <w:r w:rsidR="006D5348" w:rsidRPr="006D5348">
        <w:rPr>
          <w:rFonts w:ascii="Arial" w:hAnsi="Arial" w:cs="Arial"/>
          <w:szCs w:val="24"/>
        </w:rPr>
        <w:t>(Chadha, 2022</w:t>
      </w:r>
      <w:r w:rsidR="009F0796">
        <w:rPr>
          <w:rFonts w:ascii="Arial" w:hAnsi="Arial" w:cs="Arial"/>
          <w:szCs w:val="24"/>
        </w:rPr>
        <w:t xml:space="preserve">; </w:t>
      </w:r>
      <w:r w:rsidR="009F0796" w:rsidRPr="009F0796">
        <w:rPr>
          <w:rFonts w:ascii="Arial" w:hAnsi="Arial" w:cs="Arial"/>
          <w:szCs w:val="24"/>
        </w:rPr>
        <w:t>Banerjee, 2021).</w:t>
      </w:r>
    </w:p>
    <w:p w14:paraId="635819DC" w14:textId="46BE90F2" w:rsidR="006A2B3C" w:rsidRDefault="006A2B3C" w:rsidP="00377B47">
      <w:pPr>
        <w:tabs>
          <w:tab w:val="left" w:pos="6540"/>
        </w:tabs>
        <w:spacing w:line="360" w:lineRule="auto"/>
        <w:rPr>
          <w:rFonts w:ascii="Arial" w:hAnsi="Arial" w:cs="Arial"/>
          <w:b/>
          <w:bCs/>
          <w:szCs w:val="24"/>
        </w:rPr>
      </w:pPr>
      <w:r w:rsidRPr="006A2B3C">
        <w:rPr>
          <w:rFonts w:ascii="Arial" w:hAnsi="Arial" w:cs="Arial"/>
          <w:b/>
          <w:bCs/>
          <w:szCs w:val="24"/>
        </w:rPr>
        <w:t>Local</w:t>
      </w:r>
    </w:p>
    <w:p w14:paraId="54E72634" w14:textId="49B182AD" w:rsidR="00465971" w:rsidRDefault="00C65B06" w:rsidP="00212644">
      <w:pPr>
        <w:tabs>
          <w:tab w:val="left" w:pos="6540"/>
        </w:tabs>
        <w:spacing w:line="360" w:lineRule="auto"/>
        <w:jc w:val="both"/>
        <w:rPr>
          <w:rFonts w:ascii="Arial" w:hAnsi="Arial" w:cs="Arial"/>
          <w:szCs w:val="24"/>
        </w:rPr>
      </w:pPr>
      <w:r w:rsidRPr="00C65B06">
        <w:rPr>
          <w:rFonts w:ascii="Arial" w:hAnsi="Arial" w:cs="Arial"/>
          <w:szCs w:val="24"/>
        </w:rPr>
        <w:t>In the UK, older people have difficulty shopping for groceries, accounting for 19% of those aged 80–84 and rising to 60% by the age of 90 (Age UK, 2021). Age UK (2021) proposed local services to help older people avoid malnutrition, reduce social isolation, and remain independent. Escorted services are for the elderly who are mobile but need help around the store and with travelling (Age UK, 2021). These are individual purchases with assistance or group expeditions. Home delivery services are for seniors who can't shop, so Age UK helps seniors generate shopping lists and delivers food or offers online grocery shopping at a prearranged time</w:t>
      </w:r>
      <w:r w:rsidR="00F86D34">
        <w:rPr>
          <w:rFonts w:ascii="Arial" w:hAnsi="Arial" w:cs="Arial"/>
          <w:szCs w:val="24"/>
        </w:rPr>
        <w:t xml:space="preserve"> </w:t>
      </w:r>
      <w:r w:rsidR="00F86D34" w:rsidRPr="00F86D34">
        <w:rPr>
          <w:rFonts w:ascii="Arial" w:hAnsi="Arial" w:cs="Arial"/>
          <w:szCs w:val="24"/>
        </w:rPr>
        <w:t>(Age UK, 2021).</w:t>
      </w:r>
    </w:p>
    <w:p w14:paraId="1F007AE3" w14:textId="5AB233A9" w:rsidR="006A2B3C" w:rsidRDefault="006A2B3C" w:rsidP="00B0271A">
      <w:pPr>
        <w:tabs>
          <w:tab w:val="left" w:pos="6540"/>
        </w:tabs>
        <w:spacing w:line="360" w:lineRule="auto"/>
        <w:rPr>
          <w:rFonts w:ascii="Arial" w:hAnsi="Arial" w:cs="Arial"/>
          <w:b/>
          <w:bCs/>
          <w:szCs w:val="24"/>
        </w:rPr>
      </w:pPr>
      <w:r w:rsidRPr="006A2B3C">
        <w:rPr>
          <w:rFonts w:ascii="Arial" w:hAnsi="Arial" w:cs="Arial"/>
          <w:b/>
          <w:bCs/>
          <w:szCs w:val="24"/>
        </w:rPr>
        <w:t>National</w:t>
      </w:r>
    </w:p>
    <w:p w14:paraId="7A2B13AB" w14:textId="12DF692E" w:rsidR="00841165" w:rsidRPr="00841165" w:rsidRDefault="00A5126A" w:rsidP="00841165">
      <w:pPr>
        <w:tabs>
          <w:tab w:val="left" w:pos="6540"/>
        </w:tabs>
        <w:spacing w:line="360" w:lineRule="auto"/>
        <w:jc w:val="both"/>
        <w:rPr>
          <w:rFonts w:ascii="Arial" w:hAnsi="Arial" w:cs="Arial"/>
          <w:szCs w:val="24"/>
        </w:rPr>
      </w:pPr>
      <w:r>
        <w:rPr>
          <w:rFonts w:ascii="Arial" w:hAnsi="Arial" w:cs="Arial"/>
          <w:szCs w:val="24"/>
        </w:rPr>
        <w:t xml:space="preserve">Services </w:t>
      </w:r>
      <w:r w:rsidR="00C65B06">
        <w:rPr>
          <w:rFonts w:ascii="Arial" w:hAnsi="Arial" w:cs="Arial"/>
          <w:szCs w:val="24"/>
        </w:rPr>
        <w:t>for</w:t>
      </w:r>
      <w:r>
        <w:rPr>
          <w:rFonts w:ascii="Arial" w:hAnsi="Arial" w:cs="Arial"/>
          <w:szCs w:val="24"/>
        </w:rPr>
        <w:t xml:space="preserve"> h</w:t>
      </w:r>
      <w:r w:rsidRPr="00A5126A">
        <w:rPr>
          <w:rFonts w:ascii="Arial" w:hAnsi="Arial" w:cs="Arial"/>
          <w:szCs w:val="24"/>
        </w:rPr>
        <w:t>ealth and social care in the UK are primarily used by the elderly population</w:t>
      </w:r>
      <w:r>
        <w:rPr>
          <w:rFonts w:ascii="Arial" w:hAnsi="Arial" w:cs="Arial"/>
          <w:szCs w:val="24"/>
        </w:rPr>
        <w:t xml:space="preserve"> over 65</w:t>
      </w:r>
      <w:r w:rsidRPr="00A5126A">
        <w:rPr>
          <w:rFonts w:ascii="Arial" w:hAnsi="Arial" w:cs="Arial"/>
          <w:szCs w:val="24"/>
        </w:rPr>
        <w:t>. The requirements of the elderly are not always adequately satisfied by the services available</w:t>
      </w:r>
      <w:r w:rsidR="001328ED">
        <w:rPr>
          <w:rFonts w:ascii="Arial" w:hAnsi="Arial" w:cs="Arial"/>
          <w:szCs w:val="24"/>
        </w:rPr>
        <w:t xml:space="preserve"> </w:t>
      </w:r>
      <w:r w:rsidR="001328ED" w:rsidRPr="001328ED">
        <w:rPr>
          <w:rFonts w:ascii="Arial" w:hAnsi="Arial" w:cs="Arial"/>
          <w:szCs w:val="24"/>
        </w:rPr>
        <w:t>(</w:t>
      </w:r>
      <w:r w:rsidR="00AF60A5">
        <w:rPr>
          <w:rFonts w:ascii="Arial" w:hAnsi="Arial" w:cs="Arial"/>
          <w:szCs w:val="24"/>
        </w:rPr>
        <w:t>DHSC</w:t>
      </w:r>
      <w:r w:rsidR="001328ED" w:rsidRPr="001328ED">
        <w:rPr>
          <w:rFonts w:ascii="Arial" w:hAnsi="Arial" w:cs="Arial"/>
          <w:szCs w:val="24"/>
        </w:rPr>
        <w:t>, 2001).</w:t>
      </w:r>
      <w:r w:rsidRPr="00A5126A">
        <w:rPr>
          <w:rFonts w:ascii="Arial" w:hAnsi="Arial" w:cs="Arial"/>
          <w:szCs w:val="24"/>
        </w:rPr>
        <w:t xml:space="preserve"> When it comes to providing </w:t>
      </w:r>
      <w:r w:rsidR="00841165">
        <w:rPr>
          <w:rFonts w:ascii="Arial" w:hAnsi="Arial" w:cs="Arial"/>
          <w:szCs w:val="24"/>
        </w:rPr>
        <w:t xml:space="preserve">quality criteria for </w:t>
      </w:r>
      <w:r w:rsidRPr="00A5126A">
        <w:rPr>
          <w:rFonts w:ascii="Arial" w:hAnsi="Arial" w:cs="Arial"/>
          <w:szCs w:val="24"/>
        </w:rPr>
        <w:t xml:space="preserve">seniors with health and care services, the </w:t>
      </w:r>
      <w:r>
        <w:rPr>
          <w:rFonts w:ascii="Arial" w:hAnsi="Arial" w:cs="Arial"/>
          <w:szCs w:val="24"/>
        </w:rPr>
        <w:t>‘</w:t>
      </w:r>
      <w:r w:rsidRPr="00A5126A">
        <w:rPr>
          <w:rFonts w:ascii="Arial" w:hAnsi="Arial" w:cs="Arial"/>
          <w:szCs w:val="24"/>
        </w:rPr>
        <w:t>National Service Framework</w:t>
      </w:r>
      <w:r>
        <w:rPr>
          <w:rFonts w:ascii="Arial" w:hAnsi="Arial" w:cs="Arial"/>
          <w:szCs w:val="24"/>
        </w:rPr>
        <w:t xml:space="preserve"> for Older People (NSF)’</w:t>
      </w:r>
      <w:r w:rsidRPr="00A5126A">
        <w:rPr>
          <w:rFonts w:ascii="Arial" w:hAnsi="Arial" w:cs="Arial"/>
          <w:szCs w:val="24"/>
        </w:rPr>
        <w:t xml:space="preserve"> is the first all-encompassing plan of action.</w:t>
      </w:r>
      <w:r>
        <w:rPr>
          <w:rFonts w:ascii="Arial" w:hAnsi="Arial" w:cs="Arial"/>
          <w:szCs w:val="24"/>
        </w:rPr>
        <w:t xml:space="preserve"> </w:t>
      </w:r>
      <w:r w:rsidR="00841165" w:rsidRPr="00841165">
        <w:rPr>
          <w:rFonts w:ascii="Arial" w:hAnsi="Arial" w:cs="Arial"/>
          <w:szCs w:val="24"/>
        </w:rPr>
        <w:t xml:space="preserve">It will assist older individuals in maintaining the highest possible levels of health, activity, and independence for as long as </w:t>
      </w:r>
      <w:r w:rsidR="00841165">
        <w:rPr>
          <w:rFonts w:ascii="Arial" w:hAnsi="Arial" w:cs="Arial"/>
          <w:szCs w:val="24"/>
        </w:rPr>
        <w:t>necessary</w:t>
      </w:r>
      <w:r w:rsidR="001328ED">
        <w:rPr>
          <w:rFonts w:ascii="Arial" w:hAnsi="Arial" w:cs="Arial"/>
          <w:szCs w:val="24"/>
        </w:rPr>
        <w:t xml:space="preserve"> </w:t>
      </w:r>
      <w:r w:rsidR="001328ED" w:rsidRPr="001328ED">
        <w:rPr>
          <w:rFonts w:ascii="Arial" w:hAnsi="Arial" w:cs="Arial"/>
          <w:szCs w:val="24"/>
        </w:rPr>
        <w:t>(</w:t>
      </w:r>
      <w:r w:rsidR="00AF60A5">
        <w:rPr>
          <w:rFonts w:ascii="Arial" w:hAnsi="Arial" w:cs="Arial"/>
          <w:szCs w:val="24"/>
        </w:rPr>
        <w:t>DHSC</w:t>
      </w:r>
      <w:r w:rsidR="001328ED" w:rsidRPr="001328ED">
        <w:rPr>
          <w:rFonts w:ascii="Arial" w:hAnsi="Arial" w:cs="Arial"/>
          <w:szCs w:val="24"/>
        </w:rPr>
        <w:t>, 2001).</w:t>
      </w:r>
    </w:p>
    <w:p w14:paraId="14F6FF8D" w14:textId="2394CC8B" w:rsidR="00841165" w:rsidRDefault="00841165" w:rsidP="00841165">
      <w:pPr>
        <w:tabs>
          <w:tab w:val="left" w:pos="6540"/>
        </w:tabs>
        <w:spacing w:line="360" w:lineRule="auto"/>
        <w:jc w:val="both"/>
        <w:rPr>
          <w:rFonts w:ascii="Arial" w:hAnsi="Arial" w:cs="Arial"/>
          <w:szCs w:val="24"/>
        </w:rPr>
      </w:pPr>
      <w:r w:rsidRPr="00841165">
        <w:rPr>
          <w:rFonts w:ascii="Arial" w:hAnsi="Arial" w:cs="Arial"/>
          <w:szCs w:val="24"/>
        </w:rPr>
        <w:t xml:space="preserve">The </w:t>
      </w:r>
      <w:r>
        <w:rPr>
          <w:rFonts w:ascii="Arial" w:hAnsi="Arial" w:cs="Arial"/>
          <w:szCs w:val="24"/>
        </w:rPr>
        <w:t>NSF</w:t>
      </w:r>
      <w:r w:rsidRPr="00841165">
        <w:rPr>
          <w:rFonts w:ascii="Arial" w:hAnsi="Arial" w:cs="Arial"/>
          <w:szCs w:val="24"/>
        </w:rPr>
        <w:t xml:space="preserve"> will take the following steps to guarantee </w:t>
      </w:r>
      <w:r w:rsidR="00C65B06">
        <w:rPr>
          <w:rFonts w:ascii="Arial" w:hAnsi="Arial" w:cs="Arial"/>
          <w:szCs w:val="24"/>
        </w:rPr>
        <w:t xml:space="preserve">seniors are treated with </w:t>
      </w:r>
      <w:r w:rsidR="00FC7BEE">
        <w:rPr>
          <w:rFonts w:ascii="Arial" w:hAnsi="Arial" w:cs="Arial"/>
          <w:szCs w:val="24"/>
        </w:rPr>
        <w:t>respect</w:t>
      </w:r>
      <w:r w:rsidR="00C65B06">
        <w:rPr>
          <w:rFonts w:ascii="Arial" w:hAnsi="Arial" w:cs="Arial"/>
          <w:szCs w:val="24"/>
        </w:rPr>
        <w:t>,</w:t>
      </w:r>
      <w:r w:rsidR="00FC7BEE">
        <w:rPr>
          <w:rFonts w:ascii="Arial" w:hAnsi="Arial" w:cs="Arial"/>
          <w:szCs w:val="24"/>
        </w:rPr>
        <w:t xml:space="preserve"> </w:t>
      </w:r>
      <w:r w:rsidRPr="00841165">
        <w:rPr>
          <w:rFonts w:ascii="Arial" w:hAnsi="Arial" w:cs="Arial"/>
          <w:szCs w:val="24"/>
        </w:rPr>
        <w:t>prevent unnecessary hospital admissions, and facilitate early discharge:</w:t>
      </w:r>
      <w:r>
        <w:rPr>
          <w:rFonts w:ascii="Arial" w:hAnsi="Arial" w:cs="Arial"/>
          <w:szCs w:val="24"/>
        </w:rPr>
        <w:t xml:space="preserve"> </w:t>
      </w:r>
    </w:p>
    <w:p w14:paraId="1B3E5B85" w14:textId="60EF2606" w:rsidR="00841165" w:rsidRPr="00841165" w:rsidRDefault="00841165" w:rsidP="00841165">
      <w:pPr>
        <w:pStyle w:val="ListParagraph"/>
        <w:numPr>
          <w:ilvl w:val="0"/>
          <w:numId w:val="4"/>
        </w:numPr>
        <w:tabs>
          <w:tab w:val="left" w:pos="6540"/>
        </w:tabs>
        <w:spacing w:line="360" w:lineRule="auto"/>
        <w:jc w:val="both"/>
        <w:rPr>
          <w:rFonts w:ascii="Arial" w:hAnsi="Arial" w:cs="Arial"/>
          <w:szCs w:val="24"/>
        </w:rPr>
      </w:pPr>
      <w:r>
        <w:rPr>
          <w:rFonts w:ascii="Arial" w:hAnsi="Arial" w:cs="Arial"/>
          <w:szCs w:val="24"/>
        </w:rPr>
        <w:t>G</w:t>
      </w:r>
      <w:r w:rsidRPr="00841165">
        <w:rPr>
          <w:rFonts w:ascii="Arial" w:hAnsi="Arial" w:cs="Arial"/>
          <w:szCs w:val="24"/>
        </w:rPr>
        <w:t>iving specialised medical attention</w:t>
      </w:r>
      <w:r>
        <w:rPr>
          <w:rFonts w:ascii="Arial" w:hAnsi="Arial" w:cs="Arial"/>
          <w:szCs w:val="24"/>
        </w:rPr>
        <w:t xml:space="preserve"> to </w:t>
      </w:r>
      <w:r w:rsidR="002310F0">
        <w:rPr>
          <w:rFonts w:ascii="Arial" w:hAnsi="Arial" w:cs="Arial"/>
          <w:szCs w:val="24"/>
        </w:rPr>
        <w:t>declining</w:t>
      </w:r>
      <w:r>
        <w:rPr>
          <w:rFonts w:ascii="Arial" w:hAnsi="Arial" w:cs="Arial"/>
          <w:szCs w:val="24"/>
        </w:rPr>
        <w:t xml:space="preserve"> </w:t>
      </w:r>
      <w:r w:rsidRPr="00841165">
        <w:rPr>
          <w:rFonts w:ascii="Arial" w:hAnsi="Arial" w:cs="Arial"/>
          <w:szCs w:val="24"/>
        </w:rPr>
        <w:t>long-term sickness</w:t>
      </w:r>
      <w:r>
        <w:rPr>
          <w:rFonts w:ascii="Arial" w:hAnsi="Arial" w:cs="Arial"/>
          <w:szCs w:val="24"/>
        </w:rPr>
        <w:t>,</w:t>
      </w:r>
    </w:p>
    <w:p w14:paraId="78D203DA" w14:textId="36517921" w:rsidR="00841165" w:rsidRDefault="00841165" w:rsidP="00A5126A">
      <w:pPr>
        <w:pStyle w:val="ListParagraph"/>
        <w:numPr>
          <w:ilvl w:val="0"/>
          <w:numId w:val="4"/>
        </w:numPr>
        <w:tabs>
          <w:tab w:val="left" w:pos="6540"/>
        </w:tabs>
        <w:spacing w:line="360" w:lineRule="auto"/>
        <w:jc w:val="both"/>
        <w:rPr>
          <w:rFonts w:ascii="Arial" w:hAnsi="Arial" w:cs="Arial"/>
          <w:szCs w:val="24"/>
        </w:rPr>
      </w:pPr>
      <w:r w:rsidRPr="002310F0">
        <w:rPr>
          <w:rFonts w:ascii="Arial" w:hAnsi="Arial" w:cs="Arial"/>
          <w:szCs w:val="24"/>
        </w:rPr>
        <w:t>Encourage active</w:t>
      </w:r>
      <w:r w:rsidR="002310F0" w:rsidRPr="002310F0">
        <w:rPr>
          <w:rFonts w:ascii="Arial" w:hAnsi="Arial" w:cs="Arial"/>
          <w:szCs w:val="24"/>
        </w:rPr>
        <w:t xml:space="preserve"> and</w:t>
      </w:r>
      <w:r w:rsidRPr="002310F0">
        <w:rPr>
          <w:rFonts w:ascii="Arial" w:hAnsi="Arial" w:cs="Arial"/>
          <w:szCs w:val="24"/>
        </w:rPr>
        <w:t xml:space="preserve"> independent lifestyles</w:t>
      </w:r>
      <w:r w:rsidR="002310F0">
        <w:rPr>
          <w:rFonts w:ascii="Arial" w:hAnsi="Arial" w:cs="Arial"/>
          <w:szCs w:val="24"/>
        </w:rPr>
        <w:t>,</w:t>
      </w:r>
    </w:p>
    <w:p w14:paraId="3BD1079E" w14:textId="483F6E65" w:rsidR="003220C9" w:rsidRDefault="002310F0" w:rsidP="00465971">
      <w:pPr>
        <w:pStyle w:val="ListParagraph"/>
        <w:numPr>
          <w:ilvl w:val="0"/>
          <w:numId w:val="4"/>
        </w:numPr>
        <w:tabs>
          <w:tab w:val="left" w:pos="6540"/>
        </w:tabs>
        <w:spacing w:line="360" w:lineRule="auto"/>
        <w:jc w:val="both"/>
        <w:rPr>
          <w:rFonts w:ascii="Arial" w:hAnsi="Arial" w:cs="Arial"/>
          <w:szCs w:val="24"/>
        </w:rPr>
      </w:pPr>
      <w:r>
        <w:rPr>
          <w:rFonts w:ascii="Arial" w:hAnsi="Arial" w:cs="Arial"/>
          <w:szCs w:val="24"/>
        </w:rPr>
        <w:t>P</w:t>
      </w:r>
      <w:r w:rsidRPr="002310F0">
        <w:rPr>
          <w:rFonts w:ascii="Arial" w:hAnsi="Arial" w:cs="Arial"/>
          <w:szCs w:val="24"/>
        </w:rPr>
        <w:t>romote senior health and autonomy</w:t>
      </w:r>
      <w:r>
        <w:rPr>
          <w:rFonts w:ascii="Arial" w:hAnsi="Arial" w:cs="Arial"/>
          <w:szCs w:val="24"/>
        </w:rPr>
        <w:t xml:space="preserve"> </w:t>
      </w:r>
      <w:r w:rsidRPr="002310F0">
        <w:rPr>
          <w:rFonts w:ascii="Arial" w:hAnsi="Arial" w:cs="Arial"/>
          <w:szCs w:val="24"/>
        </w:rPr>
        <w:t>(</w:t>
      </w:r>
      <w:r w:rsidR="00AF60A5">
        <w:rPr>
          <w:rFonts w:ascii="Arial" w:hAnsi="Arial" w:cs="Arial"/>
          <w:szCs w:val="24"/>
        </w:rPr>
        <w:t>DHSC</w:t>
      </w:r>
      <w:r w:rsidRPr="002310F0">
        <w:rPr>
          <w:rFonts w:ascii="Arial" w:hAnsi="Arial" w:cs="Arial"/>
          <w:szCs w:val="24"/>
        </w:rPr>
        <w:t>, 2001)</w:t>
      </w:r>
      <w:r>
        <w:rPr>
          <w:rFonts w:ascii="Arial" w:hAnsi="Arial" w:cs="Arial"/>
          <w:szCs w:val="24"/>
        </w:rPr>
        <w:t xml:space="preserve">. </w:t>
      </w:r>
    </w:p>
    <w:p w14:paraId="2013A02A" w14:textId="447AE964" w:rsidR="00495663" w:rsidRDefault="00495663" w:rsidP="00495663">
      <w:pPr>
        <w:tabs>
          <w:tab w:val="left" w:pos="6540"/>
        </w:tabs>
        <w:spacing w:line="360" w:lineRule="auto"/>
        <w:jc w:val="both"/>
        <w:rPr>
          <w:rFonts w:ascii="Arial" w:hAnsi="Arial" w:cs="Arial"/>
          <w:szCs w:val="24"/>
        </w:rPr>
      </w:pPr>
    </w:p>
    <w:p w14:paraId="3A586CDB" w14:textId="6D54EAFE" w:rsidR="00AF60A5" w:rsidRDefault="00AF60A5" w:rsidP="00495663">
      <w:pPr>
        <w:tabs>
          <w:tab w:val="left" w:pos="6540"/>
        </w:tabs>
        <w:spacing w:line="360" w:lineRule="auto"/>
        <w:jc w:val="both"/>
        <w:rPr>
          <w:rFonts w:ascii="Arial" w:hAnsi="Arial" w:cs="Arial"/>
          <w:szCs w:val="24"/>
        </w:rPr>
      </w:pPr>
    </w:p>
    <w:p w14:paraId="6DC7FF84" w14:textId="77777777" w:rsidR="00AF60A5" w:rsidRDefault="00AF60A5" w:rsidP="00495663">
      <w:pPr>
        <w:tabs>
          <w:tab w:val="left" w:pos="6540"/>
        </w:tabs>
        <w:spacing w:line="360" w:lineRule="auto"/>
        <w:jc w:val="both"/>
        <w:rPr>
          <w:rFonts w:ascii="Arial" w:hAnsi="Arial" w:cs="Arial"/>
          <w:szCs w:val="24"/>
        </w:rPr>
      </w:pPr>
    </w:p>
    <w:p w14:paraId="2201686D" w14:textId="77777777" w:rsidR="00495663" w:rsidRPr="00495663" w:rsidRDefault="00495663" w:rsidP="00495663">
      <w:pPr>
        <w:tabs>
          <w:tab w:val="left" w:pos="6540"/>
        </w:tabs>
        <w:spacing w:line="360" w:lineRule="auto"/>
        <w:jc w:val="both"/>
        <w:rPr>
          <w:rFonts w:ascii="Arial" w:hAnsi="Arial" w:cs="Arial"/>
          <w:szCs w:val="24"/>
        </w:rPr>
      </w:pPr>
    </w:p>
    <w:p w14:paraId="7219C8C2" w14:textId="2F4E6E8C" w:rsidR="006A2B3C" w:rsidRDefault="006A2B3C" w:rsidP="00B0271A">
      <w:pPr>
        <w:tabs>
          <w:tab w:val="left" w:pos="6540"/>
        </w:tabs>
        <w:spacing w:line="360" w:lineRule="auto"/>
        <w:rPr>
          <w:rFonts w:ascii="Arial" w:hAnsi="Arial" w:cs="Arial"/>
          <w:b/>
          <w:bCs/>
          <w:szCs w:val="24"/>
        </w:rPr>
      </w:pPr>
      <w:r w:rsidRPr="006A2B3C">
        <w:rPr>
          <w:rFonts w:ascii="Arial" w:hAnsi="Arial" w:cs="Arial"/>
          <w:b/>
          <w:bCs/>
          <w:szCs w:val="24"/>
        </w:rPr>
        <w:t>Global</w:t>
      </w:r>
    </w:p>
    <w:p w14:paraId="4F62F076" w14:textId="44B588EE" w:rsidR="00FF7D4D" w:rsidRDefault="00FF7D4D" w:rsidP="0018324F">
      <w:pPr>
        <w:tabs>
          <w:tab w:val="left" w:pos="6540"/>
        </w:tabs>
        <w:spacing w:line="360" w:lineRule="auto"/>
        <w:jc w:val="both"/>
        <w:rPr>
          <w:rFonts w:ascii="Arial" w:hAnsi="Arial" w:cs="Arial"/>
          <w:szCs w:val="24"/>
        </w:rPr>
      </w:pPr>
      <w:r w:rsidRPr="00FF7D4D">
        <w:rPr>
          <w:rFonts w:ascii="Arial" w:hAnsi="Arial" w:cs="Arial"/>
          <w:szCs w:val="24"/>
        </w:rPr>
        <w:t xml:space="preserve">WHO </w:t>
      </w:r>
      <w:r>
        <w:rPr>
          <w:rFonts w:ascii="Arial" w:hAnsi="Arial" w:cs="Arial"/>
          <w:szCs w:val="24"/>
        </w:rPr>
        <w:t>proposed</w:t>
      </w:r>
      <w:r w:rsidRPr="00FF7D4D">
        <w:rPr>
          <w:rFonts w:ascii="Arial" w:hAnsi="Arial" w:cs="Arial"/>
          <w:szCs w:val="24"/>
        </w:rPr>
        <w:t xml:space="preserve"> a new "Framework for nations to achieve an integrated continuum of long-term care" with the primary objective of assisting countries in creating, comprehending, or improving existing long-term care systems and services so that they are affordable and accessible to all</w:t>
      </w:r>
      <w:r w:rsidR="00E923AA">
        <w:rPr>
          <w:rFonts w:ascii="Arial" w:hAnsi="Arial" w:cs="Arial"/>
          <w:szCs w:val="24"/>
        </w:rPr>
        <w:t xml:space="preserve"> (WHO, 2022</w:t>
      </w:r>
      <w:r w:rsidR="00E9355F">
        <w:rPr>
          <w:rFonts w:ascii="Arial" w:hAnsi="Arial" w:cs="Arial"/>
          <w:szCs w:val="24"/>
        </w:rPr>
        <w:t>b</w:t>
      </w:r>
      <w:r w:rsidR="00E923AA">
        <w:rPr>
          <w:rFonts w:ascii="Arial" w:hAnsi="Arial" w:cs="Arial"/>
          <w:szCs w:val="24"/>
        </w:rPr>
        <w:t>)</w:t>
      </w:r>
      <w:r w:rsidRPr="00FF7D4D">
        <w:rPr>
          <w:rFonts w:ascii="Arial" w:hAnsi="Arial" w:cs="Arial"/>
          <w:szCs w:val="24"/>
        </w:rPr>
        <w:t>.</w:t>
      </w:r>
      <w:r>
        <w:rPr>
          <w:rFonts w:ascii="Arial" w:hAnsi="Arial" w:cs="Arial"/>
          <w:szCs w:val="24"/>
        </w:rPr>
        <w:t xml:space="preserve"> </w:t>
      </w:r>
      <w:r w:rsidR="007A1DE7">
        <w:rPr>
          <w:rFonts w:ascii="Arial" w:hAnsi="Arial" w:cs="Arial"/>
          <w:szCs w:val="24"/>
        </w:rPr>
        <w:t>A</w:t>
      </w:r>
      <w:r w:rsidR="00D638F8" w:rsidRPr="00D638F8">
        <w:rPr>
          <w:rFonts w:ascii="Arial" w:hAnsi="Arial" w:cs="Arial"/>
          <w:szCs w:val="24"/>
        </w:rPr>
        <w:t>ccording to the new framework</w:t>
      </w:r>
      <w:r w:rsidR="00344730">
        <w:rPr>
          <w:rFonts w:ascii="Arial" w:hAnsi="Arial" w:cs="Arial"/>
          <w:szCs w:val="24"/>
        </w:rPr>
        <w:t>,</w:t>
      </w:r>
      <w:r w:rsidR="007E7290">
        <w:rPr>
          <w:rFonts w:ascii="Arial" w:hAnsi="Arial" w:cs="Arial"/>
          <w:szCs w:val="24"/>
        </w:rPr>
        <w:t xml:space="preserve"> components of </w:t>
      </w:r>
      <w:r w:rsidR="00344730">
        <w:rPr>
          <w:rFonts w:ascii="Arial" w:hAnsi="Arial" w:cs="Arial"/>
          <w:szCs w:val="24"/>
        </w:rPr>
        <w:t xml:space="preserve">the </w:t>
      </w:r>
      <w:r>
        <w:rPr>
          <w:rFonts w:ascii="Arial" w:hAnsi="Arial" w:cs="Arial"/>
          <w:szCs w:val="24"/>
        </w:rPr>
        <w:t>long-term</w:t>
      </w:r>
      <w:r w:rsidR="007E7290">
        <w:rPr>
          <w:rFonts w:ascii="Arial" w:hAnsi="Arial" w:cs="Arial"/>
          <w:szCs w:val="24"/>
        </w:rPr>
        <w:t xml:space="preserve"> care system and services should include: </w:t>
      </w:r>
    </w:p>
    <w:p w14:paraId="6CF4AD6F" w14:textId="17CA1D12" w:rsidR="00FF7D4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F</w:t>
      </w:r>
      <w:r w:rsidR="00FF7D4D" w:rsidRPr="00FF7D4D">
        <w:rPr>
          <w:rFonts w:ascii="Arial" w:hAnsi="Arial" w:cs="Arial"/>
          <w:szCs w:val="24"/>
        </w:rPr>
        <w:t>ocus on the individual and respect their unique perspective and set of priorities</w:t>
      </w:r>
      <w:r w:rsidR="00FF7D4D">
        <w:rPr>
          <w:rFonts w:ascii="Arial" w:hAnsi="Arial" w:cs="Arial"/>
          <w:szCs w:val="24"/>
        </w:rPr>
        <w:t>,</w:t>
      </w:r>
    </w:p>
    <w:p w14:paraId="273281D6" w14:textId="4305658E" w:rsidR="00FF7D4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O</w:t>
      </w:r>
      <w:r w:rsidR="007436FD" w:rsidRPr="007436FD">
        <w:rPr>
          <w:rFonts w:ascii="Arial" w:hAnsi="Arial" w:cs="Arial"/>
          <w:szCs w:val="24"/>
        </w:rPr>
        <w:t>ptimise functional ability over time while compensating for intrinsic capacity reduction</w:t>
      </w:r>
      <w:r w:rsidR="007436FD">
        <w:rPr>
          <w:rFonts w:ascii="Arial" w:hAnsi="Arial" w:cs="Arial"/>
          <w:szCs w:val="24"/>
        </w:rPr>
        <w:t>,</w:t>
      </w:r>
    </w:p>
    <w:p w14:paraId="28B3A4FB" w14:textId="7AC98D33" w:rsidR="007436F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S</w:t>
      </w:r>
      <w:r w:rsidR="00E923AA">
        <w:rPr>
          <w:rFonts w:ascii="Arial" w:hAnsi="Arial" w:cs="Arial"/>
          <w:szCs w:val="24"/>
        </w:rPr>
        <w:t>ervices</w:t>
      </w:r>
      <w:r w:rsidR="007436FD" w:rsidRPr="007436FD">
        <w:rPr>
          <w:rFonts w:ascii="Arial" w:hAnsi="Arial" w:cs="Arial"/>
          <w:szCs w:val="24"/>
        </w:rPr>
        <w:t xml:space="preserve"> made available to the public</w:t>
      </w:r>
      <w:r w:rsidR="007436FD">
        <w:rPr>
          <w:rFonts w:ascii="Arial" w:hAnsi="Arial" w:cs="Arial"/>
          <w:szCs w:val="24"/>
        </w:rPr>
        <w:t>,</w:t>
      </w:r>
    </w:p>
    <w:p w14:paraId="7979A7F3" w14:textId="6B72D401" w:rsidR="007436F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C</w:t>
      </w:r>
      <w:r w:rsidR="007436FD" w:rsidRPr="007436FD">
        <w:rPr>
          <w:rFonts w:ascii="Arial" w:hAnsi="Arial" w:cs="Arial"/>
          <w:szCs w:val="24"/>
        </w:rPr>
        <w:t>ontinually offer a range of integrated services</w:t>
      </w:r>
      <w:r w:rsidR="007436FD">
        <w:rPr>
          <w:rFonts w:ascii="Arial" w:hAnsi="Arial" w:cs="Arial"/>
          <w:szCs w:val="24"/>
        </w:rPr>
        <w:t>,</w:t>
      </w:r>
    </w:p>
    <w:p w14:paraId="1850CAFA" w14:textId="1B1BD97B" w:rsidR="007436F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E</w:t>
      </w:r>
      <w:r w:rsidR="007436FD" w:rsidRPr="007436FD">
        <w:rPr>
          <w:rFonts w:ascii="Arial" w:hAnsi="Arial" w:cs="Arial"/>
          <w:szCs w:val="24"/>
        </w:rPr>
        <w:t xml:space="preserve">nsure </w:t>
      </w:r>
      <w:r w:rsidR="00344730">
        <w:rPr>
          <w:rFonts w:ascii="Arial" w:hAnsi="Arial" w:cs="Arial"/>
          <w:szCs w:val="24"/>
        </w:rPr>
        <w:t xml:space="preserve">that </w:t>
      </w:r>
      <w:r w:rsidR="007436FD" w:rsidRPr="007436FD">
        <w:rPr>
          <w:rFonts w:ascii="Arial" w:hAnsi="Arial" w:cs="Arial"/>
          <w:szCs w:val="24"/>
        </w:rPr>
        <w:t>there is access to services that provide elderly people a sense of independence and dignity</w:t>
      </w:r>
      <w:r w:rsidR="007436FD">
        <w:rPr>
          <w:rFonts w:ascii="Arial" w:hAnsi="Arial" w:cs="Arial"/>
          <w:szCs w:val="24"/>
        </w:rPr>
        <w:t>,</w:t>
      </w:r>
    </w:p>
    <w:p w14:paraId="4B40BB67" w14:textId="49910353" w:rsidR="007436F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I</w:t>
      </w:r>
      <w:r w:rsidR="00766445" w:rsidRPr="00766445">
        <w:rPr>
          <w:rFonts w:ascii="Arial" w:hAnsi="Arial" w:cs="Arial"/>
          <w:szCs w:val="24"/>
        </w:rPr>
        <w:t>nclude empowering services for seniors</w:t>
      </w:r>
      <w:r w:rsidR="007436FD">
        <w:rPr>
          <w:rFonts w:ascii="Arial" w:hAnsi="Arial" w:cs="Arial"/>
          <w:szCs w:val="24"/>
        </w:rPr>
        <w:t>,</w:t>
      </w:r>
    </w:p>
    <w:p w14:paraId="0CE75653" w14:textId="165A9CAC" w:rsidR="007436FD" w:rsidRPr="00FF7D4D" w:rsidRDefault="00960784" w:rsidP="00FF7D4D">
      <w:pPr>
        <w:pStyle w:val="ListParagraph"/>
        <w:numPr>
          <w:ilvl w:val="0"/>
          <w:numId w:val="5"/>
        </w:numPr>
        <w:tabs>
          <w:tab w:val="left" w:pos="6540"/>
        </w:tabs>
        <w:spacing w:line="360" w:lineRule="auto"/>
        <w:rPr>
          <w:rFonts w:ascii="Arial" w:hAnsi="Arial" w:cs="Arial"/>
          <w:szCs w:val="24"/>
        </w:rPr>
      </w:pPr>
      <w:r>
        <w:rPr>
          <w:rFonts w:ascii="Arial" w:hAnsi="Arial" w:cs="Arial"/>
          <w:szCs w:val="24"/>
        </w:rPr>
        <w:t>P</w:t>
      </w:r>
      <w:r w:rsidR="00E923AA" w:rsidRPr="00E923AA">
        <w:rPr>
          <w:rFonts w:ascii="Arial" w:hAnsi="Arial" w:cs="Arial"/>
          <w:szCs w:val="24"/>
        </w:rPr>
        <w:t>lace a strong emphasis on providing support for caregivers and care workers</w:t>
      </w:r>
      <w:r w:rsidR="00E923AA">
        <w:rPr>
          <w:rFonts w:ascii="Arial" w:hAnsi="Arial" w:cs="Arial"/>
          <w:szCs w:val="24"/>
        </w:rPr>
        <w:t xml:space="preserve"> (WHO, 2022</w:t>
      </w:r>
      <w:r w:rsidR="00E9355F">
        <w:rPr>
          <w:rFonts w:ascii="Arial" w:hAnsi="Arial" w:cs="Arial"/>
          <w:szCs w:val="24"/>
        </w:rPr>
        <w:t>b</w:t>
      </w:r>
      <w:r w:rsidR="00E923AA">
        <w:rPr>
          <w:rFonts w:ascii="Arial" w:hAnsi="Arial" w:cs="Arial"/>
          <w:szCs w:val="24"/>
        </w:rPr>
        <w:t>).</w:t>
      </w:r>
    </w:p>
    <w:p w14:paraId="569997C0" w14:textId="5D5F787D" w:rsidR="004E44CB" w:rsidRDefault="004E44CB" w:rsidP="00B0271A">
      <w:pPr>
        <w:tabs>
          <w:tab w:val="left" w:pos="6540"/>
        </w:tabs>
        <w:spacing w:line="360" w:lineRule="auto"/>
        <w:rPr>
          <w:rFonts w:ascii="Arial" w:hAnsi="Arial" w:cs="Arial"/>
          <w:b/>
          <w:bCs/>
          <w:sz w:val="32"/>
          <w:szCs w:val="32"/>
        </w:rPr>
      </w:pPr>
    </w:p>
    <w:p w14:paraId="329E4826" w14:textId="2FE548B2" w:rsidR="004E44CB" w:rsidRPr="006900E4" w:rsidRDefault="004A2D30" w:rsidP="00B0271A">
      <w:pPr>
        <w:tabs>
          <w:tab w:val="left" w:pos="6540"/>
        </w:tabs>
        <w:spacing w:line="360" w:lineRule="auto"/>
        <w:rPr>
          <w:rFonts w:ascii="Arial" w:hAnsi="Arial" w:cs="Arial"/>
          <w:b/>
          <w:bCs/>
          <w:sz w:val="28"/>
          <w:szCs w:val="28"/>
        </w:rPr>
      </w:pPr>
      <w:r>
        <w:rPr>
          <w:rFonts w:ascii="Arial" w:hAnsi="Arial" w:cs="Arial"/>
          <w:b/>
          <w:bCs/>
          <w:sz w:val="28"/>
          <w:szCs w:val="28"/>
        </w:rPr>
        <w:t xml:space="preserve">      </w:t>
      </w:r>
      <w:r w:rsidR="00050A5E">
        <w:rPr>
          <w:rFonts w:ascii="Arial" w:hAnsi="Arial" w:cs="Arial"/>
          <w:b/>
          <w:bCs/>
          <w:sz w:val="28"/>
          <w:szCs w:val="28"/>
        </w:rPr>
        <w:t>6</w:t>
      </w:r>
      <w:r w:rsidR="006900E4" w:rsidRPr="006900E4">
        <w:rPr>
          <w:rFonts w:ascii="Arial" w:hAnsi="Arial" w:cs="Arial"/>
          <w:b/>
          <w:bCs/>
          <w:sz w:val="28"/>
          <w:szCs w:val="28"/>
        </w:rPr>
        <w:t xml:space="preserve">. </w:t>
      </w:r>
      <w:bookmarkStart w:id="2" w:name="_Hlk113359710"/>
      <w:r w:rsidR="004E23A9">
        <w:rPr>
          <w:rFonts w:ascii="Arial" w:hAnsi="Arial" w:cs="Arial"/>
          <w:b/>
          <w:bCs/>
          <w:sz w:val="28"/>
          <w:szCs w:val="28"/>
        </w:rPr>
        <w:t>P</w:t>
      </w:r>
      <w:r w:rsidR="006900E4" w:rsidRPr="006900E4">
        <w:rPr>
          <w:rFonts w:ascii="Arial" w:hAnsi="Arial" w:cs="Arial"/>
          <w:b/>
          <w:bCs/>
          <w:sz w:val="28"/>
          <w:szCs w:val="28"/>
        </w:rPr>
        <w:t>rospective</w:t>
      </w:r>
      <w:r w:rsidR="00C8541D" w:rsidRPr="00C8541D">
        <w:t xml:space="preserve"> </w:t>
      </w:r>
      <w:r w:rsidR="004E23A9">
        <w:rPr>
          <w:rFonts w:ascii="Arial" w:hAnsi="Arial" w:cs="Arial"/>
          <w:b/>
          <w:bCs/>
          <w:sz w:val="28"/>
          <w:szCs w:val="28"/>
        </w:rPr>
        <w:t>F</w:t>
      </w:r>
      <w:r w:rsidR="00477E29">
        <w:rPr>
          <w:rFonts w:ascii="Arial" w:hAnsi="Arial" w:cs="Arial"/>
          <w:b/>
          <w:bCs/>
          <w:sz w:val="28"/>
          <w:szCs w:val="28"/>
        </w:rPr>
        <w:t xml:space="preserve">uture </w:t>
      </w:r>
      <w:r w:rsidR="00C8541D" w:rsidRPr="00C8541D">
        <w:rPr>
          <w:rFonts w:ascii="Arial" w:hAnsi="Arial" w:cs="Arial"/>
          <w:b/>
          <w:bCs/>
          <w:sz w:val="28"/>
          <w:szCs w:val="28"/>
        </w:rPr>
        <w:t xml:space="preserve">of </w:t>
      </w:r>
      <w:r w:rsidR="004E23A9">
        <w:rPr>
          <w:rFonts w:ascii="Arial" w:hAnsi="Arial" w:cs="Arial"/>
          <w:b/>
          <w:bCs/>
          <w:sz w:val="28"/>
          <w:szCs w:val="28"/>
        </w:rPr>
        <w:t>E</w:t>
      </w:r>
      <w:r w:rsidR="00C8541D" w:rsidRPr="00C8541D">
        <w:rPr>
          <w:rFonts w:ascii="Arial" w:hAnsi="Arial" w:cs="Arial"/>
          <w:b/>
          <w:bCs/>
          <w:sz w:val="28"/>
          <w:szCs w:val="28"/>
        </w:rPr>
        <w:t xml:space="preserve">lderly </w:t>
      </w:r>
      <w:r w:rsidR="004E23A9">
        <w:rPr>
          <w:rFonts w:ascii="Arial" w:hAnsi="Arial" w:cs="Arial"/>
          <w:b/>
          <w:bCs/>
          <w:sz w:val="28"/>
          <w:szCs w:val="28"/>
        </w:rPr>
        <w:t>C</w:t>
      </w:r>
      <w:r w:rsidR="00C8541D" w:rsidRPr="00C8541D">
        <w:rPr>
          <w:rFonts w:ascii="Arial" w:hAnsi="Arial" w:cs="Arial"/>
          <w:b/>
          <w:bCs/>
          <w:sz w:val="28"/>
          <w:szCs w:val="28"/>
        </w:rPr>
        <w:t>are</w:t>
      </w:r>
    </w:p>
    <w:bookmarkEnd w:id="2"/>
    <w:p w14:paraId="5C1494B4" w14:textId="2660D793" w:rsidR="00DA7A9D" w:rsidRDefault="00B80509" w:rsidP="00AE5225">
      <w:pPr>
        <w:tabs>
          <w:tab w:val="left" w:pos="6540"/>
        </w:tabs>
        <w:spacing w:line="360" w:lineRule="auto"/>
        <w:jc w:val="both"/>
        <w:rPr>
          <w:rFonts w:ascii="Arial" w:hAnsi="Arial" w:cs="Arial"/>
          <w:szCs w:val="24"/>
        </w:rPr>
      </w:pPr>
      <w:r w:rsidRPr="00B80509">
        <w:rPr>
          <w:rFonts w:ascii="Arial" w:hAnsi="Arial" w:cs="Arial"/>
          <w:szCs w:val="24"/>
        </w:rPr>
        <w:t>Older people have a strong desire to be productive and continue in the activities they have always enjoyed</w:t>
      </w:r>
      <w:r w:rsidR="00973381">
        <w:rPr>
          <w:rFonts w:ascii="Arial" w:hAnsi="Arial" w:cs="Arial"/>
          <w:szCs w:val="24"/>
        </w:rPr>
        <w:t xml:space="preserve"> </w:t>
      </w:r>
      <w:r w:rsidR="00973381" w:rsidRPr="00973381">
        <w:rPr>
          <w:rFonts w:ascii="Arial" w:hAnsi="Arial" w:cs="Arial"/>
          <w:szCs w:val="24"/>
        </w:rPr>
        <w:t xml:space="preserve">(Oleribe </w:t>
      </w:r>
      <w:r w:rsidR="00973381" w:rsidRPr="00973381">
        <w:rPr>
          <w:rFonts w:ascii="Arial" w:hAnsi="Arial" w:cs="Arial"/>
          <w:i/>
          <w:iCs/>
          <w:szCs w:val="24"/>
        </w:rPr>
        <w:t>et al.</w:t>
      </w:r>
      <w:r w:rsidR="00973381" w:rsidRPr="00973381">
        <w:rPr>
          <w:rFonts w:ascii="Arial" w:hAnsi="Arial" w:cs="Arial"/>
          <w:szCs w:val="24"/>
        </w:rPr>
        <w:t xml:space="preserve"> 2018)</w:t>
      </w:r>
      <w:r w:rsidR="00233E0F">
        <w:rPr>
          <w:rFonts w:ascii="Arial" w:hAnsi="Arial" w:cs="Arial"/>
          <w:szCs w:val="24"/>
        </w:rPr>
        <w:t>. T</w:t>
      </w:r>
      <w:r w:rsidRPr="00B80509">
        <w:rPr>
          <w:rFonts w:ascii="Arial" w:hAnsi="Arial" w:cs="Arial"/>
          <w:szCs w:val="24"/>
        </w:rPr>
        <w:t xml:space="preserve">herefore, the concept of </w:t>
      </w:r>
      <w:r>
        <w:rPr>
          <w:rFonts w:ascii="Arial" w:hAnsi="Arial" w:cs="Arial"/>
          <w:szCs w:val="24"/>
        </w:rPr>
        <w:t>‘</w:t>
      </w:r>
      <w:r w:rsidRPr="00B80509">
        <w:rPr>
          <w:rFonts w:ascii="Arial" w:hAnsi="Arial" w:cs="Arial"/>
          <w:szCs w:val="24"/>
        </w:rPr>
        <w:t>health is wealth</w:t>
      </w:r>
      <w:r>
        <w:rPr>
          <w:rFonts w:ascii="Arial" w:hAnsi="Arial" w:cs="Arial"/>
          <w:szCs w:val="24"/>
        </w:rPr>
        <w:t>’</w:t>
      </w:r>
      <w:r w:rsidRPr="00B80509">
        <w:rPr>
          <w:rFonts w:ascii="Arial" w:hAnsi="Arial" w:cs="Arial"/>
          <w:szCs w:val="24"/>
        </w:rPr>
        <w:t xml:space="preserve"> should be at the cent</w:t>
      </w:r>
      <w:r w:rsidR="00344730">
        <w:rPr>
          <w:rFonts w:ascii="Arial" w:hAnsi="Arial" w:cs="Arial"/>
          <w:szCs w:val="24"/>
        </w:rPr>
        <w:t>er</w:t>
      </w:r>
      <w:r w:rsidRPr="00B80509">
        <w:rPr>
          <w:rFonts w:ascii="Arial" w:hAnsi="Arial" w:cs="Arial"/>
          <w:szCs w:val="24"/>
        </w:rPr>
        <w:t xml:space="preserve"> of the future vision</w:t>
      </w:r>
      <w:r w:rsidR="00973381">
        <w:rPr>
          <w:rFonts w:ascii="Arial" w:hAnsi="Arial" w:cs="Arial"/>
          <w:szCs w:val="24"/>
        </w:rPr>
        <w:t>.</w:t>
      </w:r>
      <w:r>
        <w:rPr>
          <w:rFonts w:ascii="Arial" w:hAnsi="Arial" w:cs="Arial"/>
          <w:szCs w:val="24"/>
        </w:rPr>
        <w:t xml:space="preserve"> </w:t>
      </w:r>
      <w:r w:rsidR="00233E0F">
        <w:rPr>
          <w:rFonts w:ascii="Arial" w:hAnsi="Arial" w:cs="Arial"/>
          <w:szCs w:val="24"/>
        </w:rPr>
        <w:t>T</w:t>
      </w:r>
      <w:r>
        <w:rPr>
          <w:rFonts w:ascii="Arial" w:hAnsi="Arial" w:cs="Arial"/>
          <w:szCs w:val="24"/>
        </w:rPr>
        <w:t xml:space="preserve">he </w:t>
      </w:r>
      <w:r w:rsidRPr="00B80509">
        <w:rPr>
          <w:rFonts w:ascii="Arial" w:hAnsi="Arial" w:cs="Arial"/>
          <w:szCs w:val="24"/>
        </w:rPr>
        <w:t>full potential of life</w:t>
      </w:r>
      <w:r w:rsidR="00233E0F">
        <w:rPr>
          <w:rFonts w:ascii="Arial" w:hAnsi="Arial" w:cs="Arial"/>
          <w:szCs w:val="24"/>
        </w:rPr>
        <w:t xml:space="preserve"> means </w:t>
      </w:r>
      <w:r w:rsidRPr="00B80509">
        <w:rPr>
          <w:rFonts w:ascii="Arial" w:hAnsi="Arial" w:cs="Arial"/>
          <w:szCs w:val="24"/>
        </w:rPr>
        <w:t>the individual's condition must be disease-free</w:t>
      </w:r>
      <w:r>
        <w:rPr>
          <w:rFonts w:ascii="Arial" w:hAnsi="Arial" w:cs="Arial"/>
          <w:szCs w:val="24"/>
        </w:rPr>
        <w:t xml:space="preserve"> </w:t>
      </w:r>
      <w:r w:rsidRPr="00B80509">
        <w:rPr>
          <w:rFonts w:ascii="Arial" w:hAnsi="Arial" w:cs="Arial"/>
          <w:szCs w:val="24"/>
        </w:rPr>
        <w:t xml:space="preserve">(Oleribe </w:t>
      </w:r>
      <w:r w:rsidRPr="00B80509">
        <w:rPr>
          <w:rFonts w:ascii="Arial" w:hAnsi="Arial" w:cs="Arial"/>
          <w:i/>
          <w:iCs/>
          <w:szCs w:val="24"/>
        </w:rPr>
        <w:t>et al.</w:t>
      </w:r>
      <w:r w:rsidRPr="00B80509">
        <w:rPr>
          <w:rFonts w:ascii="Arial" w:hAnsi="Arial" w:cs="Arial"/>
          <w:szCs w:val="24"/>
        </w:rPr>
        <w:t xml:space="preserve"> 2018). </w:t>
      </w:r>
      <w:r w:rsidR="00DA7A9D" w:rsidRPr="00DA7A9D">
        <w:rPr>
          <w:rFonts w:ascii="Arial" w:hAnsi="Arial" w:cs="Arial"/>
          <w:szCs w:val="24"/>
        </w:rPr>
        <w:t xml:space="preserve">Understanding health as a changing phenomenon emphasizes adaptability and self-management as basic principles (Huber </w:t>
      </w:r>
      <w:r w:rsidR="00DA7A9D" w:rsidRPr="00DA7A9D">
        <w:rPr>
          <w:rFonts w:ascii="Arial" w:hAnsi="Arial" w:cs="Arial"/>
          <w:i/>
          <w:iCs/>
          <w:szCs w:val="24"/>
        </w:rPr>
        <w:t>et al.</w:t>
      </w:r>
      <w:r w:rsidR="00DA7A9D" w:rsidRPr="00DA7A9D">
        <w:rPr>
          <w:rFonts w:ascii="Arial" w:hAnsi="Arial" w:cs="Arial"/>
          <w:szCs w:val="24"/>
        </w:rPr>
        <w:t xml:space="preserve"> 2011)</w:t>
      </w:r>
      <w:r w:rsidR="0014786B">
        <w:rPr>
          <w:rFonts w:ascii="Arial" w:hAnsi="Arial" w:cs="Arial"/>
          <w:szCs w:val="24"/>
        </w:rPr>
        <w:t xml:space="preserve">. </w:t>
      </w:r>
    </w:p>
    <w:p w14:paraId="412D0D94" w14:textId="5B4C6F29" w:rsidR="00AE5225" w:rsidRDefault="00B2525F" w:rsidP="00AE5225">
      <w:pPr>
        <w:tabs>
          <w:tab w:val="left" w:pos="6540"/>
        </w:tabs>
        <w:spacing w:line="360" w:lineRule="auto"/>
        <w:jc w:val="both"/>
      </w:pPr>
      <w:r>
        <w:rPr>
          <w:rFonts w:ascii="Arial" w:hAnsi="Arial" w:cs="Arial"/>
          <w:szCs w:val="24"/>
        </w:rPr>
        <w:t>Age UK (2014) argues that q</w:t>
      </w:r>
      <w:r w:rsidR="00AE5225" w:rsidRPr="00AE5225">
        <w:rPr>
          <w:rFonts w:ascii="Arial" w:hAnsi="Arial" w:cs="Arial"/>
          <w:szCs w:val="24"/>
        </w:rPr>
        <w:t xml:space="preserve">uality health and social care </w:t>
      </w:r>
      <w:r w:rsidR="00AE5225">
        <w:rPr>
          <w:rFonts w:ascii="Arial" w:hAnsi="Arial" w:cs="Arial"/>
          <w:szCs w:val="24"/>
        </w:rPr>
        <w:t>are</w:t>
      </w:r>
      <w:r w:rsidR="00AE5225" w:rsidRPr="00AE5225">
        <w:rPr>
          <w:rFonts w:ascii="Arial" w:hAnsi="Arial" w:cs="Arial"/>
          <w:szCs w:val="24"/>
        </w:rPr>
        <w:t xml:space="preserve"> essential for seniors to enjoy richer, healthier, more </w:t>
      </w:r>
      <w:r w:rsidR="005E0FEA" w:rsidRPr="00AE5225">
        <w:rPr>
          <w:rFonts w:ascii="Arial" w:hAnsi="Arial" w:cs="Arial"/>
          <w:szCs w:val="24"/>
        </w:rPr>
        <w:t>active,</w:t>
      </w:r>
      <w:r w:rsidR="00AE5225" w:rsidRPr="00AE5225">
        <w:rPr>
          <w:rFonts w:ascii="Arial" w:hAnsi="Arial" w:cs="Arial"/>
          <w:szCs w:val="24"/>
        </w:rPr>
        <w:t xml:space="preserve"> and independent lives. Seniors should be treated with dignity and respect in the care system. They should not be discriminated against, denied information, help</w:t>
      </w:r>
      <w:r w:rsidR="005E0FEA">
        <w:rPr>
          <w:rFonts w:ascii="Arial" w:hAnsi="Arial" w:cs="Arial"/>
          <w:szCs w:val="24"/>
        </w:rPr>
        <w:t>,</w:t>
      </w:r>
      <w:r w:rsidR="00AE5225" w:rsidRPr="00AE5225">
        <w:rPr>
          <w:rFonts w:ascii="Arial" w:hAnsi="Arial" w:cs="Arial"/>
          <w:szCs w:val="24"/>
        </w:rPr>
        <w:t xml:space="preserve"> or support on the basis of their age (Age UK, 2014). Health and social care professionals should be trained in interdisciplinary collaboration and in identifying </w:t>
      </w:r>
      <w:r>
        <w:rPr>
          <w:rFonts w:ascii="Arial" w:hAnsi="Arial" w:cs="Arial"/>
          <w:szCs w:val="24"/>
        </w:rPr>
        <w:t xml:space="preserve">older people’s </w:t>
      </w:r>
      <w:r w:rsidR="00AE5225" w:rsidRPr="00AE5225">
        <w:rPr>
          <w:rFonts w:ascii="Arial" w:hAnsi="Arial" w:cs="Arial"/>
          <w:szCs w:val="24"/>
        </w:rPr>
        <w:t>holistic goals and requirements (Age UK, 2014</w:t>
      </w:r>
      <w:r w:rsidR="00344730">
        <w:rPr>
          <w:rFonts w:ascii="Arial" w:hAnsi="Arial" w:cs="Arial"/>
          <w:szCs w:val="24"/>
        </w:rPr>
        <w:t>).</w:t>
      </w:r>
      <w:r w:rsidR="00B2132A" w:rsidRPr="00B2132A">
        <w:t xml:space="preserve"> </w:t>
      </w:r>
    </w:p>
    <w:p w14:paraId="5049793F" w14:textId="32413802" w:rsidR="00DE2548" w:rsidRDefault="00DE2548" w:rsidP="00AE5225">
      <w:pPr>
        <w:tabs>
          <w:tab w:val="left" w:pos="6540"/>
        </w:tabs>
        <w:spacing w:line="360" w:lineRule="auto"/>
        <w:jc w:val="both"/>
        <w:rPr>
          <w:rFonts w:ascii="Arial" w:hAnsi="Arial" w:cs="Arial"/>
          <w:szCs w:val="24"/>
        </w:rPr>
      </w:pPr>
      <w:r w:rsidRPr="00DE2548">
        <w:rPr>
          <w:rFonts w:ascii="Arial" w:hAnsi="Arial" w:cs="Arial"/>
          <w:szCs w:val="24"/>
        </w:rPr>
        <w:t>Assistive technology and care robots can help older people live independently and exercise their human rights equally. Robots and monitoring technology can prevent elder abuse and maltreatment and improve health insights</w:t>
      </w:r>
      <w:r>
        <w:rPr>
          <w:rFonts w:ascii="Arial" w:hAnsi="Arial" w:cs="Arial"/>
          <w:szCs w:val="24"/>
        </w:rPr>
        <w:t xml:space="preserve"> (GOV.UK, 2019).</w:t>
      </w:r>
    </w:p>
    <w:p w14:paraId="71EAD5D2" w14:textId="65E81D35" w:rsidR="00AE5225" w:rsidRDefault="00AF60A5" w:rsidP="00AE5225">
      <w:pPr>
        <w:tabs>
          <w:tab w:val="left" w:pos="6540"/>
        </w:tabs>
        <w:spacing w:line="360" w:lineRule="auto"/>
        <w:jc w:val="both"/>
        <w:rPr>
          <w:rFonts w:ascii="Arial" w:hAnsi="Arial" w:cs="Arial"/>
          <w:szCs w:val="24"/>
        </w:rPr>
      </w:pPr>
      <w:r>
        <w:rPr>
          <w:rFonts w:ascii="Arial" w:hAnsi="Arial" w:cs="Arial"/>
          <w:szCs w:val="24"/>
        </w:rPr>
        <w:t>DHSC</w:t>
      </w:r>
      <w:r w:rsidR="00AE5225" w:rsidRPr="00AE5225">
        <w:rPr>
          <w:rFonts w:ascii="Arial" w:hAnsi="Arial" w:cs="Arial"/>
          <w:szCs w:val="24"/>
        </w:rPr>
        <w:t xml:space="preserve"> (2013) proposed</w:t>
      </w:r>
      <w:r w:rsidR="00B2525F">
        <w:rPr>
          <w:rFonts w:ascii="Arial" w:hAnsi="Arial" w:cs="Arial"/>
          <w:szCs w:val="24"/>
        </w:rPr>
        <w:t xml:space="preserve"> increasing </w:t>
      </w:r>
      <w:r w:rsidR="00AE5225" w:rsidRPr="00AE5225">
        <w:rPr>
          <w:rFonts w:ascii="Arial" w:hAnsi="Arial" w:cs="Arial"/>
          <w:szCs w:val="24"/>
        </w:rPr>
        <w:t xml:space="preserve">the role of </w:t>
      </w:r>
      <w:r w:rsidR="005E0FEA">
        <w:rPr>
          <w:rFonts w:ascii="Arial" w:hAnsi="Arial" w:cs="Arial"/>
          <w:szCs w:val="24"/>
        </w:rPr>
        <w:t>GPs</w:t>
      </w:r>
      <w:r w:rsidR="00AE5225" w:rsidRPr="00AE5225">
        <w:rPr>
          <w:rFonts w:ascii="Arial" w:hAnsi="Arial" w:cs="Arial"/>
          <w:szCs w:val="24"/>
        </w:rPr>
        <w:t xml:space="preserve"> in early diagnosis, health support</w:t>
      </w:r>
      <w:r w:rsidR="005E0FEA">
        <w:rPr>
          <w:rFonts w:ascii="Arial" w:hAnsi="Arial" w:cs="Arial"/>
          <w:szCs w:val="24"/>
        </w:rPr>
        <w:t>,</w:t>
      </w:r>
      <w:r w:rsidR="00AE5225" w:rsidRPr="00AE5225">
        <w:rPr>
          <w:rFonts w:ascii="Arial" w:hAnsi="Arial" w:cs="Arial"/>
          <w:szCs w:val="24"/>
        </w:rPr>
        <w:t xml:space="preserve"> and health management of the local population. </w:t>
      </w:r>
      <w:r w:rsidR="005E0FEA" w:rsidRPr="005E0FEA">
        <w:rPr>
          <w:rFonts w:ascii="Arial" w:hAnsi="Arial" w:cs="Arial"/>
          <w:szCs w:val="24"/>
        </w:rPr>
        <w:t>Improving access to primary care via innovative options like walk-in clinics, advanced telemedicine, and faster appointment</w:t>
      </w:r>
      <w:r w:rsidR="00B2525F">
        <w:rPr>
          <w:rFonts w:ascii="Arial" w:hAnsi="Arial" w:cs="Arial"/>
          <w:szCs w:val="24"/>
        </w:rPr>
        <w:t>s</w:t>
      </w:r>
      <w:r w:rsidR="005E0FEA" w:rsidRPr="005E0FEA">
        <w:rPr>
          <w:rFonts w:ascii="Arial" w:hAnsi="Arial" w:cs="Arial"/>
          <w:szCs w:val="24"/>
        </w:rPr>
        <w:t xml:space="preserve"> (</w:t>
      </w:r>
      <w:r>
        <w:rPr>
          <w:rFonts w:ascii="Arial" w:hAnsi="Arial" w:cs="Arial"/>
          <w:szCs w:val="24"/>
        </w:rPr>
        <w:t>DHSC</w:t>
      </w:r>
      <w:r w:rsidR="005E0FEA" w:rsidRPr="005E0FEA">
        <w:rPr>
          <w:rFonts w:ascii="Arial" w:hAnsi="Arial" w:cs="Arial"/>
          <w:szCs w:val="24"/>
        </w:rPr>
        <w:t>, 2013).</w:t>
      </w:r>
    </w:p>
    <w:p w14:paraId="47B73534" w14:textId="4CEBDDF1" w:rsidR="001172E5" w:rsidRDefault="00422B2F" w:rsidP="0018324F">
      <w:pPr>
        <w:tabs>
          <w:tab w:val="left" w:pos="6540"/>
        </w:tabs>
        <w:spacing w:line="360" w:lineRule="auto"/>
        <w:jc w:val="both"/>
        <w:rPr>
          <w:rFonts w:ascii="Arial" w:hAnsi="Arial" w:cs="Arial"/>
          <w:szCs w:val="24"/>
        </w:rPr>
      </w:pPr>
      <w:r w:rsidRPr="00422B2F">
        <w:rPr>
          <w:rFonts w:ascii="Arial" w:hAnsi="Arial" w:cs="Arial"/>
          <w:szCs w:val="24"/>
        </w:rPr>
        <w:t>Loneliness is linked to economic insecurity</w:t>
      </w:r>
      <w:r w:rsidR="00827A8E">
        <w:rPr>
          <w:rFonts w:ascii="Arial" w:hAnsi="Arial" w:cs="Arial"/>
          <w:szCs w:val="24"/>
        </w:rPr>
        <w:t>;</w:t>
      </w:r>
      <w:r w:rsidRPr="00422B2F">
        <w:rPr>
          <w:rFonts w:ascii="Arial" w:hAnsi="Arial" w:cs="Arial"/>
          <w:szCs w:val="24"/>
        </w:rPr>
        <w:t xml:space="preserve"> therefore</w:t>
      </w:r>
      <w:r w:rsidR="00827A8E">
        <w:rPr>
          <w:rFonts w:ascii="Arial" w:hAnsi="Arial" w:cs="Arial"/>
          <w:szCs w:val="24"/>
        </w:rPr>
        <w:t>,</w:t>
      </w:r>
      <w:r w:rsidRPr="00422B2F">
        <w:rPr>
          <w:rFonts w:ascii="Arial" w:hAnsi="Arial" w:cs="Arial"/>
          <w:szCs w:val="24"/>
        </w:rPr>
        <w:t xml:space="preserve"> reducing inequality may improve people's isolation (Kearns </w:t>
      </w:r>
      <w:r w:rsidRPr="00705E36">
        <w:rPr>
          <w:rFonts w:ascii="Arial" w:hAnsi="Arial" w:cs="Arial"/>
          <w:i/>
          <w:iCs/>
          <w:szCs w:val="24"/>
        </w:rPr>
        <w:t>et al.</w:t>
      </w:r>
      <w:r w:rsidRPr="00422B2F">
        <w:rPr>
          <w:rFonts w:ascii="Arial" w:hAnsi="Arial" w:cs="Arial"/>
          <w:szCs w:val="24"/>
        </w:rPr>
        <w:t xml:space="preserve"> 2014). More systemic efforts to enhance career prospects, educational options, or housing conditions may also be extremely relevant (Kearns </w:t>
      </w:r>
      <w:r w:rsidRPr="00705E36">
        <w:rPr>
          <w:rFonts w:ascii="Arial" w:hAnsi="Arial" w:cs="Arial"/>
          <w:i/>
          <w:iCs/>
          <w:szCs w:val="24"/>
        </w:rPr>
        <w:t>et al.</w:t>
      </w:r>
      <w:r w:rsidRPr="00422B2F">
        <w:rPr>
          <w:rFonts w:ascii="Arial" w:hAnsi="Arial" w:cs="Arial"/>
          <w:szCs w:val="24"/>
        </w:rPr>
        <w:t xml:space="preserve"> 2014). It's possible that initiatives that bring people together for other reasons, like physical health programmes, are also valid </w:t>
      </w:r>
      <w:r w:rsidR="00CD1270">
        <w:rPr>
          <w:rFonts w:ascii="Arial" w:hAnsi="Arial" w:cs="Arial"/>
          <w:szCs w:val="24"/>
        </w:rPr>
        <w:t>strategies</w:t>
      </w:r>
      <w:r w:rsidRPr="00422B2F">
        <w:rPr>
          <w:rFonts w:ascii="Arial" w:hAnsi="Arial" w:cs="Arial"/>
          <w:szCs w:val="24"/>
        </w:rPr>
        <w:t xml:space="preserve"> to combat the issue of loneliness (Kearns </w:t>
      </w:r>
      <w:r w:rsidRPr="00705E36">
        <w:rPr>
          <w:rFonts w:ascii="Arial" w:hAnsi="Arial" w:cs="Arial"/>
          <w:i/>
          <w:iCs/>
          <w:szCs w:val="24"/>
        </w:rPr>
        <w:t>et al.</w:t>
      </w:r>
      <w:r w:rsidRPr="00422B2F">
        <w:rPr>
          <w:rFonts w:ascii="Arial" w:hAnsi="Arial" w:cs="Arial"/>
          <w:szCs w:val="24"/>
        </w:rPr>
        <w:t xml:space="preserve"> 2014).</w:t>
      </w:r>
      <w:r w:rsidR="000769A0" w:rsidRPr="000769A0">
        <w:t xml:space="preserve"> </w:t>
      </w:r>
      <w:r w:rsidR="000769A0" w:rsidRPr="000769A0">
        <w:rPr>
          <w:rFonts w:ascii="Arial" w:hAnsi="Arial" w:cs="Arial"/>
          <w:szCs w:val="24"/>
        </w:rPr>
        <w:t xml:space="preserve">As part of </w:t>
      </w:r>
      <w:r w:rsidR="00827A8E">
        <w:rPr>
          <w:rFonts w:ascii="Arial" w:hAnsi="Arial" w:cs="Arial"/>
          <w:szCs w:val="24"/>
        </w:rPr>
        <w:t xml:space="preserve">their </w:t>
      </w:r>
      <w:r w:rsidR="000769A0" w:rsidRPr="000769A0">
        <w:rPr>
          <w:rFonts w:ascii="Arial" w:hAnsi="Arial" w:cs="Arial"/>
          <w:szCs w:val="24"/>
        </w:rPr>
        <w:t>strategic planning, local authorities should provide a much wider choice of low-cost housing options, including "retirement villages, subsidized housing, sheltered housing, and nursing homes" (Age UK, 2014).</w:t>
      </w:r>
    </w:p>
    <w:p w14:paraId="5086DAF3" w14:textId="64EE835A" w:rsidR="001B1E03" w:rsidRDefault="00827A8E" w:rsidP="00C108CA">
      <w:pPr>
        <w:tabs>
          <w:tab w:val="left" w:pos="6540"/>
        </w:tabs>
        <w:spacing w:line="360" w:lineRule="auto"/>
        <w:jc w:val="both"/>
        <w:rPr>
          <w:rFonts w:ascii="Arial" w:hAnsi="Arial" w:cs="Arial"/>
          <w:szCs w:val="24"/>
        </w:rPr>
      </w:pPr>
      <w:r>
        <w:rPr>
          <w:rFonts w:ascii="Arial" w:hAnsi="Arial" w:cs="Arial"/>
          <w:szCs w:val="24"/>
        </w:rPr>
        <w:t xml:space="preserve">For several reasons, </w:t>
      </w:r>
      <w:r w:rsidR="001B1E03" w:rsidRPr="001B1E03">
        <w:rPr>
          <w:rFonts w:ascii="Arial" w:hAnsi="Arial" w:cs="Arial"/>
          <w:szCs w:val="24"/>
        </w:rPr>
        <w:t>India's demand for geriatric care is increasing</w:t>
      </w:r>
      <w:r w:rsidR="00B0256E">
        <w:rPr>
          <w:rFonts w:ascii="Arial" w:hAnsi="Arial" w:cs="Arial"/>
          <w:szCs w:val="24"/>
        </w:rPr>
        <w:t>, for instance,</w:t>
      </w:r>
      <w:r w:rsidR="001B1E03">
        <w:rPr>
          <w:rFonts w:ascii="Arial" w:hAnsi="Arial" w:cs="Arial"/>
          <w:szCs w:val="24"/>
        </w:rPr>
        <w:t xml:space="preserve"> </w:t>
      </w:r>
      <w:r w:rsidR="00DC7F32">
        <w:rPr>
          <w:rFonts w:ascii="Arial" w:hAnsi="Arial" w:cs="Arial"/>
          <w:szCs w:val="24"/>
        </w:rPr>
        <w:t xml:space="preserve">more </w:t>
      </w:r>
      <w:r w:rsidR="001B1E03" w:rsidRPr="001B1E03">
        <w:rPr>
          <w:rFonts w:ascii="Arial" w:hAnsi="Arial" w:cs="Arial"/>
          <w:szCs w:val="24"/>
        </w:rPr>
        <w:t>elderly live alone and</w:t>
      </w:r>
      <w:r w:rsidR="00DC7F32">
        <w:rPr>
          <w:rFonts w:ascii="Arial" w:hAnsi="Arial" w:cs="Arial"/>
          <w:szCs w:val="24"/>
        </w:rPr>
        <w:t xml:space="preserve"> </w:t>
      </w:r>
      <w:r w:rsidR="001B1E03" w:rsidRPr="001B1E03">
        <w:rPr>
          <w:rFonts w:ascii="Arial" w:hAnsi="Arial" w:cs="Arial"/>
          <w:szCs w:val="24"/>
        </w:rPr>
        <w:t xml:space="preserve">have </w:t>
      </w:r>
      <w:r w:rsidR="00EC1229">
        <w:rPr>
          <w:rFonts w:ascii="Arial" w:hAnsi="Arial" w:cs="Arial"/>
          <w:szCs w:val="24"/>
        </w:rPr>
        <w:t>no</w:t>
      </w:r>
      <w:r w:rsidR="001B1E03" w:rsidRPr="001B1E03">
        <w:rPr>
          <w:rFonts w:ascii="Arial" w:hAnsi="Arial" w:cs="Arial"/>
          <w:szCs w:val="24"/>
        </w:rPr>
        <w:t xml:space="preserve"> family </w:t>
      </w:r>
      <w:r w:rsidR="00EC1229">
        <w:rPr>
          <w:rFonts w:ascii="Arial" w:hAnsi="Arial" w:cs="Arial"/>
          <w:szCs w:val="24"/>
        </w:rPr>
        <w:t>to live with</w:t>
      </w:r>
      <w:r w:rsidR="004479A9">
        <w:rPr>
          <w:rFonts w:ascii="Arial" w:hAnsi="Arial" w:cs="Arial"/>
          <w:szCs w:val="24"/>
        </w:rPr>
        <w:t>.</w:t>
      </w:r>
      <w:r w:rsidR="001B1E03" w:rsidRPr="001B1E03">
        <w:rPr>
          <w:rFonts w:ascii="Arial" w:hAnsi="Arial" w:cs="Arial"/>
          <w:szCs w:val="24"/>
        </w:rPr>
        <w:t xml:space="preserve"> In rural areas, younger generations are leaving behind their aging parents</w:t>
      </w:r>
      <w:r w:rsidR="00F3168B">
        <w:rPr>
          <w:rFonts w:ascii="Arial" w:hAnsi="Arial" w:cs="Arial"/>
          <w:szCs w:val="24"/>
        </w:rPr>
        <w:t xml:space="preserve"> (Johnston </w:t>
      </w:r>
      <w:r w:rsidR="00F3168B" w:rsidRPr="00F3168B">
        <w:rPr>
          <w:rFonts w:ascii="Arial" w:hAnsi="Arial" w:cs="Arial"/>
          <w:i/>
          <w:iCs/>
          <w:szCs w:val="24"/>
        </w:rPr>
        <w:t>et al.</w:t>
      </w:r>
      <w:r w:rsidR="00F3168B">
        <w:rPr>
          <w:rFonts w:ascii="Arial" w:hAnsi="Arial" w:cs="Arial"/>
          <w:szCs w:val="24"/>
        </w:rPr>
        <w:t xml:space="preserve"> 201</w:t>
      </w:r>
      <w:r w:rsidR="00CC2A81">
        <w:rPr>
          <w:rFonts w:ascii="Arial" w:hAnsi="Arial" w:cs="Arial"/>
          <w:szCs w:val="24"/>
        </w:rPr>
        <w:t>7</w:t>
      </w:r>
      <w:r w:rsidR="00F3168B">
        <w:rPr>
          <w:rFonts w:ascii="Arial" w:hAnsi="Arial" w:cs="Arial"/>
          <w:szCs w:val="24"/>
        </w:rPr>
        <w:t>)</w:t>
      </w:r>
      <w:r w:rsidR="001B1E03" w:rsidRPr="001B1E03">
        <w:rPr>
          <w:rFonts w:ascii="Arial" w:hAnsi="Arial" w:cs="Arial"/>
          <w:szCs w:val="24"/>
        </w:rPr>
        <w:t>.</w:t>
      </w:r>
      <w:r w:rsidR="00B0256E">
        <w:rPr>
          <w:rFonts w:ascii="Arial" w:hAnsi="Arial" w:cs="Arial"/>
          <w:szCs w:val="24"/>
        </w:rPr>
        <w:t xml:space="preserve"> </w:t>
      </w:r>
      <w:r w:rsidR="00B915AF" w:rsidRPr="00B915AF">
        <w:rPr>
          <w:rFonts w:ascii="Arial" w:hAnsi="Arial" w:cs="Arial"/>
          <w:szCs w:val="24"/>
        </w:rPr>
        <w:t>The market is creating an independent image of ageing in India by promoting self-care and independence</w:t>
      </w:r>
      <w:r w:rsidR="00B915AF">
        <w:rPr>
          <w:rFonts w:ascii="Arial" w:hAnsi="Arial" w:cs="Arial"/>
          <w:szCs w:val="24"/>
        </w:rPr>
        <w:t xml:space="preserve"> </w:t>
      </w:r>
      <w:r w:rsidR="00B915AF" w:rsidRPr="00B915AF">
        <w:rPr>
          <w:rFonts w:ascii="Arial" w:hAnsi="Arial" w:cs="Arial"/>
          <w:szCs w:val="24"/>
        </w:rPr>
        <w:t xml:space="preserve">(Gangopadhyay, 2021). </w:t>
      </w:r>
      <w:r w:rsidR="00B915AF">
        <w:rPr>
          <w:rFonts w:ascii="Arial" w:hAnsi="Arial" w:cs="Arial"/>
          <w:szCs w:val="24"/>
        </w:rPr>
        <w:t>However, p</w:t>
      </w:r>
      <w:r w:rsidR="001B1E03" w:rsidRPr="001B1E03">
        <w:rPr>
          <w:rFonts w:ascii="Arial" w:hAnsi="Arial" w:cs="Arial"/>
          <w:szCs w:val="24"/>
        </w:rPr>
        <w:t xml:space="preserve">eople in urban India are resorting to the private sector for emotional and physical care due to the breakdown of the </w:t>
      </w:r>
      <w:r w:rsidR="00ED639F">
        <w:rPr>
          <w:rFonts w:ascii="Arial" w:hAnsi="Arial" w:cs="Arial"/>
          <w:szCs w:val="24"/>
        </w:rPr>
        <w:t>joint</w:t>
      </w:r>
      <w:r w:rsidR="001B1E03" w:rsidRPr="001B1E03">
        <w:rPr>
          <w:rFonts w:ascii="Arial" w:hAnsi="Arial" w:cs="Arial"/>
          <w:szCs w:val="24"/>
        </w:rPr>
        <w:t xml:space="preserve"> family and the lack of public assistance</w:t>
      </w:r>
      <w:r w:rsidR="00B915AF">
        <w:rPr>
          <w:rFonts w:ascii="Arial" w:hAnsi="Arial" w:cs="Arial"/>
          <w:szCs w:val="24"/>
        </w:rPr>
        <w:t xml:space="preserve"> </w:t>
      </w:r>
      <w:r w:rsidR="00B915AF" w:rsidRPr="00B915AF">
        <w:rPr>
          <w:rFonts w:ascii="Arial" w:hAnsi="Arial" w:cs="Arial"/>
          <w:szCs w:val="24"/>
        </w:rPr>
        <w:t>(Gangopadhyay, 2021)</w:t>
      </w:r>
      <w:r w:rsidR="001B1E03" w:rsidRPr="001B1E03">
        <w:rPr>
          <w:rFonts w:ascii="Arial" w:hAnsi="Arial" w:cs="Arial"/>
          <w:szCs w:val="24"/>
        </w:rPr>
        <w:t xml:space="preserve">. </w:t>
      </w:r>
      <w:r w:rsidR="006C47C4">
        <w:rPr>
          <w:rFonts w:ascii="Arial" w:hAnsi="Arial" w:cs="Arial"/>
          <w:szCs w:val="24"/>
        </w:rPr>
        <w:t>Many</w:t>
      </w:r>
      <w:r w:rsidR="001B1E03" w:rsidRPr="001B1E03">
        <w:rPr>
          <w:rFonts w:ascii="Arial" w:hAnsi="Arial" w:cs="Arial"/>
          <w:szCs w:val="24"/>
        </w:rPr>
        <w:t xml:space="preserve"> </w:t>
      </w:r>
      <w:r w:rsidR="00D85296">
        <w:rPr>
          <w:rFonts w:ascii="Arial" w:hAnsi="Arial" w:cs="Arial"/>
          <w:szCs w:val="24"/>
        </w:rPr>
        <w:t xml:space="preserve">organisations </w:t>
      </w:r>
      <w:r w:rsidR="00EA565B">
        <w:rPr>
          <w:rFonts w:ascii="Arial" w:hAnsi="Arial" w:cs="Arial"/>
          <w:szCs w:val="24"/>
        </w:rPr>
        <w:t xml:space="preserve">such as </w:t>
      </w:r>
      <w:r w:rsidR="00B915AF">
        <w:rPr>
          <w:rFonts w:ascii="Arial" w:hAnsi="Arial" w:cs="Arial"/>
          <w:szCs w:val="24"/>
        </w:rPr>
        <w:t>‘</w:t>
      </w:r>
      <w:r w:rsidR="001B1E03" w:rsidRPr="001B1E03">
        <w:rPr>
          <w:rFonts w:ascii="Arial" w:hAnsi="Arial" w:cs="Arial"/>
          <w:szCs w:val="24"/>
        </w:rPr>
        <w:t xml:space="preserve">Elder Shelf, </w:t>
      </w:r>
      <w:r w:rsidR="00B067DB" w:rsidRPr="001B1E03">
        <w:rPr>
          <w:rFonts w:ascii="Arial" w:hAnsi="Arial" w:cs="Arial"/>
          <w:szCs w:val="24"/>
        </w:rPr>
        <w:t>Life Circle</w:t>
      </w:r>
      <w:r w:rsidR="001B1E03" w:rsidRPr="001B1E03">
        <w:rPr>
          <w:rFonts w:ascii="Arial" w:hAnsi="Arial" w:cs="Arial"/>
          <w:szCs w:val="24"/>
        </w:rPr>
        <w:t>, India Home Health, Beautiful Years, and Silver Talkies</w:t>
      </w:r>
      <w:r w:rsidR="00B915AF">
        <w:rPr>
          <w:rFonts w:ascii="Arial" w:hAnsi="Arial" w:cs="Arial"/>
          <w:szCs w:val="24"/>
        </w:rPr>
        <w:t>’</w:t>
      </w:r>
      <w:r w:rsidR="001B1E03" w:rsidRPr="001B1E03">
        <w:rPr>
          <w:rFonts w:ascii="Arial" w:hAnsi="Arial" w:cs="Arial"/>
          <w:szCs w:val="24"/>
        </w:rPr>
        <w:t xml:space="preserve"> provide </w:t>
      </w:r>
      <w:r w:rsidR="00262E89" w:rsidRPr="00262E89">
        <w:rPr>
          <w:rFonts w:ascii="Arial" w:hAnsi="Arial" w:cs="Arial"/>
          <w:szCs w:val="24"/>
        </w:rPr>
        <w:t xml:space="preserve">grocery shopping volunteering, </w:t>
      </w:r>
      <w:r w:rsidR="006C47C4" w:rsidRPr="006C47C4">
        <w:rPr>
          <w:rFonts w:ascii="Arial" w:hAnsi="Arial" w:cs="Arial"/>
          <w:szCs w:val="24"/>
        </w:rPr>
        <w:t>socialisation opportunitie</w:t>
      </w:r>
      <w:r w:rsidR="006C47C4">
        <w:rPr>
          <w:rFonts w:ascii="Arial" w:hAnsi="Arial" w:cs="Arial"/>
          <w:szCs w:val="24"/>
        </w:rPr>
        <w:t>s,</w:t>
      </w:r>
      <w:r w:rsidR="001B1E03" w:rsidRPr="001B1E03">
        <w:rPr>
          <w:rFonts w:ascii="Arial" w:hAnsi="Arial" w:cs="Arial"/>
          <w:szCs w:val="24"/>
        </w:rPr>
        <w:t xml:space="preserve"> </w:t>
      </w:r>
      <w:r w:rsidR="006C47C4">
        <w:rPr>
          <w:rFonts w:ascii="Arial" w:hAnsi="Arial" w:cs="Arial"/>
          <w:szCs w:val="24"/>
        </w:rPr>
        <w:t xml:space="preserve">and </w:t>
      </w:r>
      <w:r w:rsidR="001B1E03" w:rsidRPr="001B1E03">
        <w:rPr>
          <w:rFonts w:ascii="Arial" w:hAnsi="Arial" w:cs="Arial"/>
          <w:szCs w:val="24"/>
        </w:rPr>
        <w:t xml:space="preserve">health care for </w:t>
      </w:r>
      <w:r w:rsidR="006C47C4">
        <w:rPr>
          <w:rFonts w:ascii="Arial" w:hAnsi="Arial" w:cs="Arial"/>
          <w:szCs w:val="24"/>
        </w:rPr>
        <w:t>seniors</w:t>
      </w:r>
      <w:r w:rsidR="004479A9">
        <w:rPr>
          <w:rFonts w:ascii="Arial" w:hAnsi="Arial" w:cs="Arial"/>
          <w:szCs w:val="24"/>
        </w:rPr>
        <w:t xml:space="preserve"> (</w:t>
      </w:r>
      <w:r w:rsidR="004479A9" w:rsidRPr="004479A9">
        <w:rPr>
          <w:rFonts w:ascii="Arial" w:hAnsi="Arial" w:cs="Arial"/>
          <w:szCs w:val="24"/>
        </w:rPr>
        <w:t>Gangopadhyay</w:t>
      </w:r>
      <w:r w:rsidR="004479A9">
        <w:rPr>
          <w:rFonts w:ascii="Arial" w:hAnsi="Arial" w:cs="Arial"/>
          <w:szCs w:val="24"/>
        </w:rPr>
        <w:t>, 2021)</w:t>
      </w:r>
      <w:r w:rsidR="001B1E03" w:rsidRPr="001B1E03">
        <w:rPr>
          <w:rFonts w:ascii="Arial" w:hAnsi="Arial" w:cs="Arial"/>
          <w:szCs w:val="24"/>
        </w:rPr>
        <w:t xml:space="preserve">. </w:t>
      </w:r>
      <w:r w:rsidR="00B552F2">
        <w:rPr>
          <w:rFonts w:ascii="Arial" w:hAnsi="Arial" w:cs="Arial"/>
          <w:szCs w:val="24"/>
        </w:rPr>
        <w:t>C</w:t>
      </w:r>
      <w:r w:rsidR="001B1E03" w:rsidRPr="001B1E03">
        <w:rPr>
          <w:rFonts w:ascii="Arial" w:hAnsi="Arial" w:cs="Arial"/>
          <w:szCs w:val="24"/>
        </w:rPr>
        <w:t xml:space="preserve">hoosing private care allows many older people to live independently. This is how Indian middle-class elders will move </w:t>
      </w:r>
      <w:r w:rsidR="00EA565B">
        <w:rPr>
          <w:rFonts w:ascii="Arial" w:hAnsi="Arial" w:cs="Arial"/>
          <w:szCs w:val="24"/>
        </w:rPr>
        <w:t xml:space="preserve">from traditional families </w:t>
      </w:r>
      <w:r w:rsidR="001B1E03" w:rsidRPr="001B1E03">
        <w:rPr>
          <w:rFonts w:ascii="Arial" w:hAnsi="Arial" w:cs="Arial"/>
          <w:szCs w:val="24"/>
        </w:rPr>
        <w:t xml:space="preserve">to </w:t>
      </w:r>
      <w:r w:rsidR="00EA565B">
        <w:rPr>
          <w:rFonts w:ascii="Arial" w:hAnsi="Arial" w:cs="Arial"/>
          <w:szCs w:val="24"/>
        </w:rPr>
        <w:t>care settings</w:t>
      </w:r>
      <w:r w:rsidR="00F3168B">
        <w:rPr>
          <w:rFonts w:ascii="Arial" w:hAnsi="Arial" w:cs="Arial"/>
          <w:szCs w:val="24"/>
        </w:rPr>
        <w:t xml:space="preserve"> (Johnston </w:t>
      </w:r>
      <w:r w:rsidR="00F3168B" w:rsidRPr="00F3168B">
        <w:rPr>
          <w:rFonts w:ascii="Arial" w:hAnsi="Arial" w:cs="Arial"/>
          <w:i/>
          <w:iCs/>
          <w:szCs w:val="24"/>
        </w:rPr>
        <w:t>et al.</w:t>
      </w:r>
      <w:r w:rsidR="00F3168B">
        <w:rPr>
          <w:rFonts w:ascii="Arial" w:hAnsi="Arial" w:cs="Arial"/>
          <w:szCs w:val="24"/>
        </w:rPr>
        <w:t xml:space="preserve"> 201</w:t>
      </w:r>
      <w:r w:rsidR="00CC2A81">
        <w:rPr>
          <w:rFonts w:ascii="Arial" w:hAnsi="Arial" w:cs="Arial"/>
          <w:szCs w:val="24"/>
        </w:rPr>
        <w:t>7</w:t>
      </w:r>
      <w:r w:rsidR="00F3168B">
        <w:rPr>
          <w:rFonts w:ascii="Arial" w:hAnsi="Arial" w:cs="Arial"/>
          <w:szCs w:val="24"/>
        </w:rPr>
        <w:t>)</w:t>
      </w:r>
      <w:r w:rsidR="00EA565B">
        <w:rPr>
          <w:rFonts w:ascii="Arial" w:hAnsi="Arial" w:cs="Arial"/>
          <w:szCs w:val="24"/>
        </w:rPr>
        <w:t>.</w:t>
      </w:r>
    </w:p>
    <w:p w14:paraId="1A9DA304" w14:textId="2C838069" w:rsidR="00495663" w:rsidRDefault="00495663" w:rsidP="00C108CA">
      <w:pPr>
        <w:tabs>
          <w:tab w:val="left" w:pos="6540"/>
        </w:tabs>
        <w:spacing w:line="360" w:lineRule="auto"/>
        <w:jc w:val="both"/>
        <w:rPr>
          <w:rFonts w:ascii="Arial" w:hAnsi="Arial" w:cs="Arial"/>
          <w:szCs w:val="24"/>
        </w:rPr>
      </w:pPr>
    </w:p>
    <w:p w14:paraId="4BE1F936" w14:textId="2D32115A" w:rsidR="00495663" w:rsidRDefault="00495663" w:rsidP="00C108CA">
      <w:pPr>
        <w:tabs>
          <w:tab w:val="left" w:pos="6540"/>
        </w:tabs>
        <w:spacing w:line="360" w:lineRule="auto"/>
        <w:jc w:val="both"/>
        <w:rPr>
          <w:rFonts w:ascii="Arial" w:hAnsi="Arial" w:cs="Arial"/>
          <w:szCs w:val="24"/>
        </w:rPr>
      </w:pPr>
    </w:p>
    <w:p w14:paraId="74D0749F" w14:textId="77777777" w:rsidR="00827A8E" w:rsidRDefault="00827A8E" w:rsidP="00C108CA">
      <w:pPr>
        <w:tabs>
          <w:tab w:val="left" w:pos="6540"/>
        </w:tabs>
        <w:spacing w:line="360" w:lineRule="auto"/>
        <w:jc w:val="both"/>
        <w:rPr>
          <w:rFonts w:ascii="Arial" w:hAnsi="Arial" w:cs="Arial"/>
          <w:szCs w:val="24"/>
        </w:rPr>
      </w:pPr>
    </w:p>
    <w:p w14:paraId="02D73A9E" w14:textId="77777777" w:rsidR="00DF7241" w:rsidRDefault="00DF7241" w:rsidP="00B0271A">
      <w:pPr>
        <w:tabs>
          <w:tab w:val="left" w:pos="6540"/>
        </w:tabs>
        <w:spacing w:line="360" w:lineRule="auto"/>
        <w:rPr>
          <w:rFonts w:ascii="Arial" w:hAnsi="Arial" w:cs="Arial"/>
          <w:sz w:val="22"/>
        </w:rPr>
      </w:pPr>
    </w:p>
    <w:p w14:paraId="1F97D771" w14:textId="73FC44B8" w:rsidR="0083615F" w:rsidRDefault="004A2D30" w:rsidP="00B0271A">
      <w:pPr>
        <w:tabs>
          <w:tab w:val="left" w:pos="6540"/>
        </w:tabs>
        <w:spacing w:line="360" w:lineRule="auto"/>
        <w:rPr>
          <w:rFonts w:ascii="Arial" w:hAnsi="Arial" w:cs="Arial"/>
          <w:b/>
          <w:bCs/>
          <w:sz w:val="28"/>
          <w:szCs w:val="28"/>
        </w:rPr>
      </w:pPr>
      <w:r>
        <w:rPr>
          <w:rFonts w:ascii="Arial" w:hAnsi="Arial" w:cs="Arial"/>
          <w:b/>
          <w:bCs/>
          <w:sz w:val="28"/>
          <w:szCs w:val="28"/>
        </w:rPr>
        <w:t xml:space="preserve">      </w:t>
      </w:r>
      <w:r w:rsidR="00050A5E">
        <w:rPr>
          <w:rFonts w:ascii="Arial" w:hAnsi="Arial" w:cs="Arial"/>
          <w:b/>
          <w:bCs/>
          <w:sz w:val="28"/>
          <w:szCs w:val="28"/>
        </w:rPr>
        <w:t>7</w:t>
      </w:r>
      <w:r w:rsidR="00336BC2" w:rsidRPr="0083615F">
        <w:rPr>
          <w:rFonts w:ascii="Arial" w:hAnsi="Arial" w:cs="Arial"/>
          <w:b/>
          <w:bCs/>
          <w:sz w:val="28"/>
          <w:szCs w:val="28"/>
        </w:rPr>
        <w:t>.</w:t>
      </w:r>
      <w:r w:rsidR="0083615F" w:rsidRPr="0083615F">
        <w:rPr>
          <w:rFonts w:ascii="Arial" w:hAnsi="Arial" w:cs="Arial"/>
          <w:b/>
          <w:bCs/>
          <w:sz w:val="28"/>
          <w:szCs w:val="28"/>
        </w:rPr>
        <w:t xml:space="preserve"> Technology for the Provision of Care</w:t>
      </w:r>
    </w:p>
    <w:p w14:paraId="3EA785D9" w14:textId="340F875B" w:rsidR="0035038C" w:rsidRDefault="0035038C" w:rsidP="00275D2F">
      <w:pPr>
        <w:tabs>
          <w:tab w:val="left" w:pos="6540"/>
        </w:tabs>
        <w:spacing w:line="360" w:lineRule="auto"/>
        <w:jc w:val="both"/>
        <w:rPr>
          <w:rFonts w:ascii="Arial" w:hAnsi="Arial" w:cs="Arial"/>
          <w:szCs w:val="24"/>
        </w:rPr>
      </w:pPr>
      <w:r w:rsidRPr="008165B5">
        <w:rPr>
          <w:rFonts w:ascii="Arial" w:hAnsi="Arial" w:cs="Arial"/>
          <w:szCs w:val="24"/>
        </w:rPr>
        <w:t xml:space="preserve">The </w:t>
      </w:r>
      <w:r w:rsidR="00FB7CA9">
        <w:rPr>
          <w:rFonts w:ascii="Arial" w:hAnsi="Arial" w:cs="Arial"/>
          <w:szCs w:val="24"/>
        </w:rPr>
        <w:t>goal</w:t>
      </w:r>
      <w:r w:rsidRPr="008165B5">
        <w:rPr>
          <w:rFonts w:ascii="Arial" w:hAnsi="Arial" w:cs="Arial"/>
          <w:szCs w:val="24"/>
        </w:rPr>
        <w:t xml:space="preserve"> of technology is to reduce the need for hospitalisation, which is both a significant drain on healthcare resources and a major contributor to morbidity</w:t>
      </w:r>
      <w:r w:rsidR="0065258E">
        <w:rPr>
          <w:rFonts w:ascii="Arial" w:hAnsi="Arial" w:cs="Arial"/>
          <w:szCs w:val="24"/>
        </w:rPr>
        <w:t xml:space="preserve"> (WHO, 2021b)</w:t>
      </w:r>
      <w:r w:rsidRPr="008165B5">
        <w:rPr>
          <w:rFonts w:ascii="Arial" w:hAnsi="Arial" w:cs="Arial"/>
          <w:szCs w:val="24"/>
        </w:rPr>
        <w:t>.</w:t>
      </w:r>
      <w:r w:rsidR="004E5524" w:rsidRPr="004E5524">
        <w:t xml:space="preserve"> </w:t>
      </w:r>
    </w:p>
    <w:p w14:paraId="5A5F77BB" w14:textId="5366FEBC" w:rsidR="002D1B05" w:rsidRDefault="002D1B05" w:rsidP="002D1B05">
      <w:pPr>
        <w:tabs>
          <w:tab w:val="left" w:pos="6540"/>
        </w:tabs>
        <w:spacing w:line="360" w:lineRule="auto"/>
        <w:jc w:val="both"/>
        <w:rPr>
          <w:rFonts w:ascii="Arial" w:hAnsi="Arial" w:cs="Arial"/>
          <w:szCs w:val="24"/>
        </w:rPr>
      </w:pPr>
      <w:r>
        <w:rPr>
          <w:rFonts w:ascii="Arial" w:hAnsi="Arial" w:cs="Arial"/>
          <w:szCs w:val="24"/>
        </w:rPr>
        <w:t>There are several technological innovations</w:t>
      </w:r>
      <w:r w:rsidR="00E01AA1">
        <w:rPr>
          <w:rFonts w:ascii="Arial" w:hAnsi="Arial" w:cs="Arial"/>
          <w:szCs w:val="24"/>
        </w:rPr>
        <w:t xml:space="preserve"> </w:t>
      </w:r>
      <w:r>
        <w:rPr>
          <w:rFonts w:ascii="Arial" w:hAnsi="Arial" w:cs="Arial"/>
          <w:szCs w:val="24"/>
        </w:rPr>
        <w:t xml:space="preserve">that help the elderly improve their quality of </w:t>
      </w:r>
      <w:r w:rsidR="0055168C">
        <w:rPr>
          <w:rFonts w:ascii="Arial" w:hAnsi="Arial" w:cs="Arial"/>
          <w:szCs w:val="24"/>
        </w:rPr>
        <w:t>life</w:t>
      </w:r>
      <w:r w:rsidR="00DF5A41">
        <w:rPr>
          <w:rFonts w:ascii="Arial" w:hAnsi="Arial" w:cs="Arial"/>
          <w:szCs w:val="24"/>
        </w:rPr>
        <w:t xml:space="preserve"> and </w:t>
      </w:r>
      <w:r>
        <w:rPr>
          <w:rFonts w:ascii="Arial" w:hAnsi="Arial" w:cs="Arial"/>
          <w:szCs w:val="24"/>
        </w:rPr>
        <w:t xml:space="preserve">health. </w:t>
      </w:r>
    </w:p>
    <w:p w14:paraId="16152ECE" w14:textId="6CE70BD4" w:rsidR="002D1B05" w:rsidRDefault="00FB7CA9" w:rsidP="002D1B05">
      <w:pPr>
        <w:tabs>
          <w:tab w:val="left" w:pos="6540"/>
        </w:tabs>
        <w:spacing w:line="360" w:lineRule="auto"/>
        <w:jc w:val="both"/>
        <w:rPr>
          <w:rFonts w:ascii="Arial" w:hAnsi="Arial" w:cs="Arial"/>
          <w:szCs w:val="24"/>
        </w:rPr>
      </w:pPr>
      <w:r>
        <w:rPr>
          <w:rFonts w:ascii="Arial" w:hAnsi="Arial" w:cs="Arial"/>
          <w:szCs w:val="24"/>
        </w:rPr>
        <w:t>A o</w:t>
      </w:r>
      <w:r w:rsidR="008D0EEC" w:rsidRPr="002D1B05">
        <w:rPr>
          <w:rFonts w:ascii="Arial" w:hAnsi="Arial" w:cs="Arial"/>
          <w:szCs w:val="24"/>
        </w:rPr>
        <w:t>ne-button tablet designed for elderly users offers an easier approach to sharing images and making video calls to family and friends, helping to prevent loneliness and social isolation</w:t>
      </w:r>
      <w:r w:rsidR="00DF5A41">
        <w:rPr>
          <w:rFonts w:ascii="Arial" w:hAnsi="Arial" w:cs="Arial"/>
          <w:szCs w:val="24"/>
        </w:rPr>
        <w:t xml:space="preserve"> (</w:t>
      </w:r>
      <w:r w:rsidR="00DF5A41" w:rsidRPr="00DF5A41">
        <w:rPr>
          <w:rFonts w:ascii="Arial" w:hAnsi="Arial" w:cs="Arial"/>
          <w:szCs w:val="24"/>
        </w:rPr>
        <w:t>Swain</w:t>
      </w:r>
      <w:r w:rsidR="00DF5A41">
        <w:rPr>
          <w:rFonts w:ascii="Arial" w:hAnsi="Arial" w:cs="Arial"/>
          <w:szCs w:val="24"/>
        </w:rPr>
        <w:t>,</w:t>
      </w:r>
      <w:r w:rsidR="00DF5A41" w:rsidRPr="00DF5A41">
        <w:rPr>
          <w:rFonts w:ascii="Arial" w:hAnsi="Arial" w:cs="Arial"/>
          <w:szCs w:val="24"/>
        </w:rPr>
        <w:t xml:space="preserve"> 2020)</w:t>
      </w:r>
      <w:r w:rsidR="00DF5A41">
        <w:rPr>
          <w:rFonts w:ascii="Arial" w:hAnsi="Arial" w:cs="Arial"/>
          <w:szCs w:val="24"/>
        </w:rPr>
        <w:t>.</w:t>
      </w:r>
    </w:p>
    <w:p w14:paraId="1C851FF6" w14:textId="7C2EB4FB" w:rsidR="002D1B05" w:rsidRPr="002D1B05" w:rsidRDefault="008D0EEC" w:rsidP="002D1B05">
      <w:pPr>
        <w:tabs>
          <w:tab w:val="left" w:pos="6540"/>
        </w:tabs>
        <w:spacing w:line="360" w:lineRule="auto"/>
        <w:jc w:val="both"/>
        <w:rPr>
          <w:rFonts w:ascii="Arial" w:hAnsi="Arial" w:cs="Arial"/>
          <w:szCs w:val="24"/>
        </w:rPr>
      </w:pPr>
      <w:r w:rsidRPr="002D1B05">
        <w:rPr>
          <w:rFonts w:ascii="Arial" w:hAnsi="Arial" w:cs="Arial"/>
          <w:szCs w:val="24"/>
        </w:rPr>
        <w:t>Lidar sensors are usually used on self-driving automobiles to track residents' movement</w:t>
      </w:r>
      <w:r w:rsidR="0055168C">
        <w:rPr>
          <w:rFonts w:ascii="Arial" w:hAnsi="Arial" w:cs="Arial"/>
          <w:szCs w:val="24"/>
        </w:rPr>
        <w:t>s</w:t>
      </w:r>
      <w:r w:rsidRPr="002D1B05">
        <w:rPr>
          <w:rFonts w:ascii="Arial" w:hAnsi="Arial" w:cs="Arial"/>
          <w:szCs w:val="24"/>
        </w:rPr>
        <w:t xml:space="preserve"> and inform carers if they fall. It is 24/7 support, not only when carers are present. The highest quality hearing aids also </w:t>
      </w:r>
      <w:r w:rsidR="00804EC8">
        <w:rPr>
          <w:rFonts w:ascii="Arial" w:hAnsi="Arial" w:cs="Arial"/>
          <w:szCs w:val="24"/>
        </w:rPr>
        <w:t>include</w:t>
      </w:r>
      <w:r w:rsidRPr="002D1B05">
        <w:rPr>
          <w:rFonts w:ascii="Arial" w:hAnsi="Arial" w:cs="Arial"/>
          <w:szCs w:val="24"/>
        </w:rPr>
        <w:t xml:space="preserve"> fall detection as a safety </w:t>
      </w:r>
      <w:r w:rsidR="00804EC8">
        <w:rPr>
          <w:rFonts w:ascii="Arial" w:hAnsi="Arial" w:cs="Arial"/>
          <w:szCs w:val="24"/>
        </w:rPr>
        <w:t>feature</w:t>
      </w:r>
      <w:r w:rsidR="00DF5A41">
        <w:rPr>
          <w:rFonts w:ascii="Arial" w:hAnsi="Arial" w:cs="Arial"/>
          <w:szCs w:val="24"/>
        </w:rPr>
        <w:t xml:space="preserve"> (</w:t>
      </w:r>
      <w:r w:rsidR="00DF5A41" w:rsidRPr="00DF5A41">
        <w:rPr>
          <w:rFonts w:ascii="Arial" w:hAnsi="Arial" w:cs="Arial"/>
          <w:szCs w:val="24"/>
        </w:rPr>
        <w:t>Swain</w:t>
      </w:r>
      <w:r w:rsidR="00DF5A41">
        <w:rPr>
          <w:rFonts w:ascii="Arial" w:hAnsi="Arial" w:cs="Arial"/>
          <w:szCs w:val="24"/>
        </w:rPr>
        <w:t>,</w:t>
      </w:r>
      <w:r w:rsidR="00DF5A41" w:rsidRPr="00DF5A41">
        <w:rPr>
          <w:rFonts w:ascii="Arial" w:hAnsi="Arial" w:cs="Arial"/>
          <w:szCs w:val="24"/>
        </w:rPr>
        <w:t xml:space="preserve"> 2020)</w:t>
      </w:r>
      <w:r w:rsidRPr="002D1B05">
        <w:rPr>
          <w:rFonts w:ascii="Arial" w:hAnsi="Arial" w:cs="Arial"/>
          <w:szCs w:val="24"/>
        </w:rPr>
        <w:t>.</w:t>
      </w:r>
      <w:r w:rsidR="002D1B05" w:rsidRPr="002D1B05">
        <w:rPr>
          <w:rFonts w:ascii="Arial" w:hAnsi="Arial" w:cs="Arial"/>
          <w:szCs w:val="24"/>
        </w:rPr>
        <w:t xml:space="preserve"> </w:t>
      </w:r>
    </w:p>
    <w:p w14:paraId="16B6F3B7" w14:textId="370BB968" w:rsidR="00E10F53" w:rsidRPr="002D1B05" w:rsidRDefault="004E5524" w:rsidP="002D1B05">
      <w:pPr>
        <w:tabs>
          <w:tab w:val="left" w:pos="6540"/>
        </w:tabs>
        <w:spacing w:line="360" w:lineRule="auto"/>
        <w:jc w:val="both"/>
        <w:rPr>
          <w:rFonts w:ascii="Arial" w:hAnsi="Arial" w:cs="Arial"/>
          <w:szCs w:val="24"/>
        </w:rPr>
      </w:pPr>
      <w:r w:rsidRPr="002D1B05">
        <w:rPr>
          <w:rFonts w:ascii="Arial" w:hAnsi="Arial" w:cs="Arial"/>
          <w:szCs w:val="24"/>
        </w:rPr>
        <w:t>A</w:t>
      </w:r>
      <w:r w:rsidR="00E10F53" w:rsidRPr="002D1B05">
        <w:rPr>
          <w:rFonts w:ascii="Arial" w:hAnsi="Arial" w:cs="Arial"/>
          <w:szCs w:val="24"/>
        </w:rPr>
        <w:t>ssistive</w:t>
      </w:r>
      <w:r w:rsidRPr="002D1B05">
        <w:rPr>
          <w:rFonts w:ascii="Arial" w:hAnsi="Arial" w:cs="Arial"/>
          <w:szCs w:val="24"/>
        </w:rPr>
        <w:t xml:space="preserve"> services are</w:t>
      </w:r>
      <w:r w:rsidR="00E10F53" w:rsidRPr="002D1B05">
        <w:rPr>
          <w:rFonts w:ascii="Arial" w:hAnsi="Arial" w:cs="Arial"/>
          <w:szCs w:val="24"/>
        </w:rPr>
        <w:t xml:space="preserve"> solutions for the elderly to continue living independently while maintaining their health. A computerised application lets families coordinate home care for relatives. It includes Uber </w:t>
      </w:r>
      <w:r w:rsidR="00805EAF" w:rsidRPr="002D1B05">
        <w:rPr>
          <w:rFonts w:ascii="Arial" w:hAnsi="Arial" w:cs="Arial"/>
          <w:szCs w:val="24"/>
        </w:rPr>
        <w:t>transporting</w:t>
      </w:r>
      <w:r w:rsidR="00E10F53" w:rsidRPr="002D1B05">
        <w:rPr>
          <w:rFonts w:ascii="Arial" w:hAnsi="Arial" w:cs="Arial"/>
          <w:szCs w:val="24"/>
        </w:rPr>
        <w:t xml:space="preserve"> patients to hospital appointments and </w:t>
      </w:r>
      <w:r w:rsidR="00805EAF" w:rsidRPr="002D1B05">
        <w:rPr>
          <w:rFonts w:ascii="Arial" w:hAnsi="Arial" w:cs="Arial"/>
          <w:szCs w:val="24"/>
        </w:rPr>
        <w:t>delivering</w:t>
      </w:r>
      <w:r w:rsidR="00E10F53" w:rsidRPr="002D1B05">
        <w:rPr>
          <w:rFonts w:ascii="Arial" w:hAnsi="Arial" w:cs="Arial"/>
          <w:szCs w:val="24"/>
        </w:rPr>
        <w:t xml:space="preserve"> prescriptions</w:t>
      </w:r>
      <w:r w:rsidR="00DF5A41">
        <w:rPr>
          <w:rFonts w:ascii="Arial" w:hAnsi="Arial" w:cs="Arial"/>
          <w:szCs w:val="24"/>
        </w:rPr>
        <w:t xml:space="preserve"> </w:t>
      </w:r>
      <w:r w:rsidR="00DF5A41" w:rsidRPr="00DF5A41">
        <w:rPr>
          <w:rFonts w:ascii="Arial" w:hAnsi="Arial" w:cs="Arial"/>
          <w:szCs w:val="24"/>
        </w:rPr>
        <w:t>(Swain, 2020).</w:t>
      </w:r>
      <w:r w:rsidR="00DF5A41">
        <w:rPr>
          <w:rFonts w:ascii="Arial" w:hAnsi="Arial" w:cs="Arial"/>
          <w:szCs w:val="24"/>
        </w:rPr>
        <w:t xml:space="preserve"> </w:t>
      </w:r>
      <w:r w:rsidR="00E10F53" w:rsidRPr="002D1B05">
        <w:rPr>
          <w:rFonts w:ascii="Arial" w:hAnsi="Arial" w:cs="Arial"/>
          <w:szCs w:val="24"/>
        </w:rPr>
        <w:t>Marta, Cera's virtual assistant,</w:t>
      </w:r>
      <w:r w:rsidR="004A2459" w:rsidRPr="002D1B05">
        <w:rPr>
          <w:rFonts w:ascii="Arial" w:hAnsi="Arial" w:cs="Arial"/>
        </w:rPr>
        <w:t xml:space="preserve"> </w:t>
      </w:r>
      <w:r w:rsidR="004A2459" w:rsidRPr="002D1B05">
        <w:rPr>
          <w:rFonts w:ascii="Arial" w:hAnsi="Arial" w:cs="Arial"/>
          <w:szCs w:val="24"/>
        </w:rPr>
        <w:t>adapted to full fill the needs of customers and carers by helping with their daily tasks</w:t>
      </w:r>
      <w:r w:rsidR="00E10F53" w:rsidRPr="002D1B05">
        <w:rPr>
          <w:rFonts w:ascii="Arial" w:hAnsi="Arial" w:cs="Arial"/>
          <w:szCs w:val="24"/>
        </w:rPr>
        <w:t>. It started as a chatbot</w:t>
      </w:r>
      <w:r w:rsidR="008165B5" w:rsidRPr="002D1B05">
        <w:rPr>
          <w:rFonts w:ascii="Arial" w:hAnsi="Arial" w:cs="Arial"/>
        </w:rPr>
        <w:t xml:space="preserve"> that caregivers </w:t>
      </w:r>
      <w:r w:rsidR="008165B5" w:rsidRPr="002D1B05">
        <w:rPr>
          <w:rFonts w:ascii="Arial" w:hAnsi="Arial" w:cs="Arial"/>
          <w:szCs w:val="24"/>
        </w:rPr>
        <w:t>could consult for advice</w:t>
      </w:r>
      <w:r w:rsidR="00DF5A41">
        <w:rPr>
          <w:rFonts w:ascii="Arial" w:hAnsi="Arial" w:cs="Arial"/>
          <w:szCs w:val="24"/>
        </w:rPr>
        <w:t>, and now de</w:t>
      </w:r>
      <w:r w:rsidR="00E10F53" w:rsidRPr="002D1B05">
        <w:rPr>
          <w:rFonts w:ascii="Arial" w:hAnsi="Arial" w:cs="Arial"/>
          <w:szCs w:val="24"/>
        </w:rPr>
        <w:t>livers recommendations depending on client data</w:t>
      </w:r>
      <w:r w:rsidR="00DF5A41" w:rsidRPr="00DF5A41">
        <w:t xml:space="preserve"> </w:t>
      </w:r>
      <w:r w:rsidR="00DF5A41">
        <w:t>(</w:t>
      </w:r>
      <w:r w:rsidR="00DF5A41" w:rsidRPr="00DF5A41">
        <w:rPr>
          <w:rFonts w:ascii="Arial" w:hAnsi="Arial" w:cs="Arial"/>
          <w:szCs w:val="24"/>
        </w:rPr>
        <w:t>Swain</w:t>
      </w:r>
      <w:r w:rsidR="00DF5A41">
        <w:rPr>
          <w:rFonts w:ascii="Arial" w:hAnsi="Arial" w:cs="Arial"/>
          <w:szCs w:val="24"/>
        </w:rPr>
        <w:t>,</w:t>
      </w:r>
      <w:r w:rsidR="00DF5A41" w:rsidRPr="00DF5A41">
        <w:rPr>
          <w:rFonts w:ascii="Arial" w:hAnsi="Arial" w:cs="Arial"/>
          <w:szCs w:val="24"/>
        </w:rPr>
        <w:t xml:space="preserve"> 2020)</w:t>
      </w:r>
      <w:r w:rsidR="00E10F53" w:rsidRPr="002D1B05">
        <w:rPr>
          <w:rFonts w:ascii="Arial" w:hAnsi="Arial" w:cs="Arial"/>
          <w:szCs w:val="24"/>
        </w:rPr>
        <w:t>.</w:t>
      </w:r>
    </w:p>
    <w:p w14:paraId="6E91A4D2" w14:textId="1FCC3AA5" w:rsidR="004557CC" w:rsidRDefault="00C35E03" w:rsidP="00A516EB">
      <w:pPr>
        <w:tabs>
          <w:tab w:val="left" w:pos="6540"/>
        </w:tabs>
        <w:spacing w:line="360" w:lineRule="auto"/>
        <w:jc w:val="both"/>
        <w:rPr>
          <w:rFonts w:ascii="Arial" w:hAnsi="Arial" w:cs="Arial"/>
          <w:szCs w:val="24"/>
        </w:rPr>
      </w:pPr>
      <w:r w:rsidRPr="00C35E03">
        <w:rPr>
          <w:rFonts w:ascii="Arial" w:hAnsi="Arial" w:cs="Arial"/>
          <w:szCs w:val="24"/>
        </w:rPr>
        <w:t xml:space="preserve">Robots are valuable facilitators, but they're still toys. </w:t>
      </w:r>
      <w:r w:rsidR="00316AFF">
        <w:rPr>
          <w:rFonts w:ascii="Arial" w:hAnsi="Arial" w:cs="Arial"/>
          <w:szCs w:val="24"/>
        </w:rPr>
        <w:t>P</w:t>
      </w:r>
      <w:r w:rsidR="00316AFF" w:rsidRPr="00316AFF">
        <w:rPr>
          <w:rFonts w:ascii="Arial" w:hAnsi="Arial" w:cs="Arial"/>
          <w:szCs w:val="24"/>
        </w:rPr>
        <w:t>otential risks associated with the use of AI</w:t>
      </w:r>
      <w:r w:rsidR="00316AFF">
        <w:rPr>
          <w:rFonts w:ascii="Arial" w:hAnsi="Arial" w:cs="Arial"/>
          <w:szCs w:val="24"/>
        </w:rPr>
        <w:t xml:space="preserve"> </w:t>
      </w:r>
      <w:r w:rsidR="008F0449">
        <w:rPr>
          <w:rFonts w:ascii="Arial" w:hAnsi="Arial" w:cs="Arial"/>
          <w:szCs w:val="24"/>
        </w:rPr>
        <w:t>include</w:t>
      </w:r>
      <w:r w:rsidR="00316AFF" w:rsidRPr="00316AFF">
        <w:rPr>
          <w:rFonts w:ascii="Arial" w:hAnsi="Arial" w:cs="Arial"/>
          <w:szCs w:val="24"/>
        </w:rPr>
        <w:t xml:space="preserve"> the possibility of social exclusion</w:t>
      </w:r>
      <w:r w:rsidR="00B55A6D">
        <w:rPr>
          <w:rFonts w:ascii="Arial" w:hAnsi="Arial" w:cs="Arial"/>
          <w:szCs w:val="24"/>
        </w:rPr>
        <w:t xml:space="preserve"> (Swain, 2020)</w:t>
      </w:r>
      <w:r w:rsidR="00316AFF" w:rsidRPr="00316AFF">
        <w:rPr>
          <w:rFonts w:ascii="Arial" w:hAnsi="Arial" w:cs="Arial"/>
          <w:szCs w:val="24"/>
        </w:rPr>
        <w:t>.</w:t>
      </w:r>
    </w:p>
    <w:p w14:paraId="78F294EB" w14:textId="77777777" w:rsidR="00B55A6D" w:rsidRDefault="00B55A6D" w:rsidP="00A516EB">
      <w:pPr>
        <w:tabs>
          <w:tab w:val="left" w:pos="6540"/>
        </w:tabs>
        <w:spacing w:line="360" w:lineRule="auto"/>
        <w:jc w:val="both"/>
        <w:rPr>
          <w:rFonts w:ascii="Arial" w:hAnsi="Arial" w:cs="Arial"/>
          <w:szCs w:val="24"/>
        </w:rPr>
      </w:pPr>
    </w:p>
    <w:p w14:paraId="47F97D00" w14:textId="372267E1" w:rsidR="002F60B1" w:rsidRDefault="002F60B1" w:rsidP="00A516EB">
      <w:pPr>
        <w:tabs>
          <w:tab w:val="left" w:pos="6540"/>
        </w:tabs>
        <w:spacing w:line="360" w:lineRule="auto"/>
        <w:jc w:val="both"/>
        <w:rPr>
          <w:rFonts w:ascii="Arial" w:hAnsi="Arial" w:cs="Arial"/>
          <w:szCs w:val="24"/>
        </w:rPr>
      </w:pPr>
    </w:p>
    <w:p w14:paraId="3DF805B8" w14:textId="6F003BA8" w:rsidR="00495663" w:rsidRDefault="00495663" w:rsidP="00A516EB">
      <w:pPr>
        <w:tabs>
          <w:tab w:val="left" w:pos="6540"/>
        </w:tabs>
        <w:spacing w:line="360" w:lineRule="auto"/>
        <w:jc w:val="both"/>
        <w:rPr>
          <w:rFonts w:ascii="Arial" w:hAnsi="Arial" w:cs="Arial"/>
          <w:szCs w:val="24"/>
        </w:rPr>
      </w:pPr>
    </w:p>
    <w:p w14:paraId="76FD97BC" w14:textId="79B3034D" w:rsidR="00495663" w:rsidRDefault="00495663" w:rsidP="00A516EB">
      <w:pPr>
        <w:tabs>
          <w:tab w:val="left" w:pos="6540"/>
        </w:tabs>
        <w:spacing w:line="360" w:lineRule="auto"/>
        <w:jc w:val="both"/>
        <w:rPr>
          <w:rFonts w:ascii="Arial" w:hAnsi="Arial" w:cs="Arial"/>
          <w:szCs w:val="24"/>
        </w:rPr>
      </w:pPr>
    </w:p>
    <w:p w14:paraId="6392927D" w14:textId="77777777" w:rsidR="00495663" w:rsidRPr="00A516EB" w:rsidRDefault="00495663" w:rsidP="00A516EB">
      <w:pPr>
        <w:tabs>
          <w:tab w:val="left" w:pos="6540"/>
        </w:tabs>
        <w:spacing w:line="360" w:lineRule="auto"/>
        <w:jc w:val="both"/>
        <w:rPr>
          <w:rFonts w:ascii="Arial" w:hAnsi="Arial" w:cs="Arial"/>
          <w:szCs w:val="24"/>
        </w:rPr>
      </w:pPr>
    </w:p>
    <w:p w14:paraId="1867D36D" w14:textId="47CEB2EE" w:rsidR="00B0271A" w:rsidRPr="0090687E" w:rsidRDefault="00050A5E" w:rsidP="00DD5B89">
      <w:pPr>
        <w:pStyle w:val="Heading1"/>
      </w:pPr>
      <w:r>
        <w:t>8</w:t>
      </w:r>
      <w:r w:rsidR="00B0271A">
        <w:t xml:space="preserve">. </w:t>
      </w:r>
      <w:r w:rsidR="00B0271A" w:rsidRPr="00B0271A">
        <w:t xml:space="preserve">Recommendations                                                                                       </w:t>
      </w:r>
    </w:p>
    <w:p w14:paraId="53669C93" w14:textId="75945F7C" w:rsidR="005259E7" w:rsidRDefault="00AD1651" w:rsidP="00AD1651">
      <w:pPr>
        <w:tabs>
          <w:tab w:val="left" w:pos="6540"/>
        </w:tabs>
        <w:spacing w:line="360" w:lineRule="auto"/>
        <w:jc w:val="both"/>
        <w:rPr>
          <w:rFonts w:ascii="Arial" w:hAnsi="Arial" w:cs="Arial"/>
          <w:szCs w:val="24"/>
        </w:rPr>
      </w:pPr>
      <w:r w:rsidRPr="00075F17">
        <w:rPr>
          <w:rFonts w:ascii="Arial" w:hAnsi="Arial" w:cs="Arial"/>
          <w:szCs w:val="24"/>
        </w:rPr>
        <w:t>Loneliness initiatives for</w:t>
      </w:r>
      <w:r w:rsidR="0092405D" w:rsidRPr="00075F17">
        <w:rPr>
          <w:rFonts w:ascii="Arial" w:hAnsi="Arial" w:cs="Arial"/>
          <w:szCs w:val="24"/>
        </w:rPr>
        <w:t xml:space="preserve"> </w:t>
      </w:r>
      <w:r w:rsidR="00B23C49" w:rsidRPr="00075F17">
        <w:rPr>
          <w:rFonts w:ascii="Arial" w:hAnsi="Arial" w:cs="Arial"/>
          <w:szCs w:val="24"/>
        </w:rPr>
        <w:t xml:space="preserve">older people </w:t>
      </w:r>
      <w:r w:rsidR="00CA33E3">
        <w:rPr>
          <w:rFonts w:ascii="Arial" w:hAnsi="Arial" w:cs="Arial"/>
          <w:szCs w:val="24"/>
        </w:rPr>
        <w:t>in</w:t>
      </w:r>
      <w:r w:rsidRPr="00075F17">
        <w:rPr>
          <w:rFonts w:ascii="Arial" w:hAnsi="Arial" w:cs="Arial"/>
          <w:szCs w:val="24"/>
        </w:rPr>
        <w:t xml:space="preserve"> care </w:t>
      </w:r>
      <w:r w:rsidR="0092405D" w:rsidRPr="00075F17">
        <w:rPr>
          <w:rFonts w:ascii="Arial" w:hAnsi="Arial" w:cs="Arial"/>
          <w:szCs w:val="24"/>
        </w:rPr>
        <w:t xml:space="preserve">homes </w:t>
      </w:r>
      <w:r w:rsidRPr="00075F17">
        <w:rPr>
          <w:rFonts w:ascii="Arial" w:hAnsi="Arial" w:cs="Arial"/>
          <w:szCs w:val="24"/>
        </w:rPr>
        <w:t>are unproven due to insufficient data collection allowing for their verification</w:t>
      </w:r>
      <w:r w:rsidR="001D1104" w:rsidRPr="00075F17">
        <w:rPr>
          <w:rFonts w:ascii="Arial" w:hAnsi="Arial" w:cs="Arial"/>
          <w:szCs w:val="24"/>
        </w:rPr>
        <w:t xml:space="preserve"> (Jopling, 2015)</w:t>
      </w:r>
      <w:r w:rsidRPr="00075F17">
        <w:rPr>
          <w:rFonts w:ascii="Arial" w:hAnsi="Arial" w:cs="Arial"/>
          <w:szCs w:val="24"/>
        </w:rPr>
        <w:t xml:space="preserve">. Providers must address gaps, </w:t>
      </w:r>
      <w:r w:rsidR="0090687E" w:rsidRPr="00075F17">
        <w:rPr>
          <w:rFonts w:ascii="Arial" w:hAnsi="Arial" w:cs="Arial"/>
          <w:szCs w:val="24"/>
        </w:rPr>
        <w:t xml:space="preserve">implement the </w:t>
      </w:r>
      <w:r w:rsidR="0092405D" w:rsidRPr="00075F17">
        <w:rPr>
          <w:rFonts w:ascii="Arial" w:hAnsi="Arial" w:cs="Arial"/>
          <w:szCs w:val="24"/>
        </w:rPr>
        <w:t>plan,</w:t>
      </w:r>
      <w:r w:rsidRPr="00075F17">
        <w:rPr>
          <w:rFonts w:ascii="Arial" w:hAnsi="Arial" w:cs="Arial"/>
          <w:szCs w:val="24"/>
        </w:rPr>
        <w:t xml:space="preserve"> and analyse the impact of initiatives on care </w:t>
      </w:r>
      <w:r w:rsidR="0090687E" w:rsidRPr="00075F17">
        <w:rPr>
          <w:rFonts w:ascii="Arial" w:hAnsi="Arial" w:cs="Arial"/>
          <w:szCs w:val="24"/>
        </w:rPr>
        <w:t xml:space="preserve">settings </w:t>
      </w:r>
      <w:r w:rsidRPr="00075F17">
        <w:rPr>
          <w:rFonts w:ascii="Arial" w:hAnsi="Arial" w:cs="Arial"/>
          <w:szCs w:val="24"/>
        </w:rPr>
        <w:t>groups. This is required by the Equality Act 2010, especially for public organi</w:t>
      </w:r>
      <w:r w:rsidR="0090687E" w:rsidRPr="00075F17">
        <w:rPr>
          <w:rFonts w:ascii="Arial" w:hAnsi="Arial" w:cs="Arial"/>
          <w:szCs w:val="24"/>
        </w:rPr>
        <w:t>s</w:t>
      </w:r>
      <w:r w:rsidRPr="00075F17">
        <w:rPr>
          <w:rFonts w:ascii="Arial" w:hAnsi="Arial" w:cs="Arial"/>
          <w:szCs w:val="24"/>
        </w:rPr>
        <w:t>ations</w:t>
      </w:r>
      <w:r w:rsidR="001D1104" w:rsidRPr="00075F17">
        <w:rPr>
          <w:rFonts w:ascii="Arial" w:hAnsi="Arial" w:cs="Arial"/>
          <w:szCs w:val="24"/>
        </w:rPr>
        <w:t xml:space="preserve"> (Jopling, 2015)</w:t>
      </w:r>
      <w:r w:rsidR="0090687E" w:rsidRPr="00075F17">
        <w:rPr>
          <w:rFonts w:ascii="Arial" w:hAnsi="Arial" w:cs="Arial"/>
          <w:szCs w:val="24"/>
        </w:rPr>
        <w:t>.</w:t>
      </w:r>
      <w:r w:rsidR="00A655CA" w:rsidRPr="00075F17">
        <w:rPr>
          <w:rFonts w:ascii="Arial" w:hAnsi="Arial" w:cs="Arial"/>
          <w:szCs w:val="24"/>
        </w:rPr>
        <w:t xml:space="preserve"> </w:t>
      </w:r>
      <w:r w:rsidR="005259E7" w:rsidRPr="00075F17">
        <w:rPr>
          <w:rFonts w:ascii="Arial" w:hAnsi="Arial" w:cs="Arial"/>
          <w:szCs w:val="24"/>
        </w:rPr>
        <w:t>Commissioners can tackle social isolation and loneliness in their communities by providing effective foundation services and direct interventions such as neighborhood approaches, volunteering, and positive aging (Jopling, 2015).</w:t>
      </w:r>
    </w:p>
    <w:p w14:paraId="1FBC90F7" w14:textId="29F87400" w:rsidR="00B804AD" w:rsidRDefault="00B804AD" w:rsidP="00AD1651">
      <w:pPr>
        <w:tabs>
          <w:tab w:val="left" w:pos="6540"/>
        </w:tabs>
        <w:spacing w:line="360" w:lineRule="auto"/>
        <w:jc w:val="both"/>
        <w:rPr>
          <w:rFonts w:ascii="Arial" w:hAnsi="Arial" w:cs="Arial"/>
          <w:szCs w:val="24"/>
        </w:rPr>
      </w:pPr>
      <w:r w:rsidRPr="00B804AD">
        <w:rPr>
          <w:rFonts w:ascii="Arial" w:hAnsi="Arial" w:cs="Arial"/>
          <w:szCs w:val="24"/>
        </w:rPr>
        <w:t xml:space="preserve">Loneliness must be a priority for public mental health. Better-informed communities may be more likely to support lonely people (Mann </w:t>
      </w:r>
      <w:r w:rsidRPr="0085164D">
        <w:rPr>
          <w:rFonts w:ascii="Arial" w:hAnsi="Arial" w:cs="Arial"/>
          <w:i/>
          <w:iCs/>
          <w:szCs w:val="24"/>
        </w:rPr>
        <w:t>et al.</w:t>
      </w:r>
      <w:r w:rsidRPr="00B804AD">
        <w:rPr>
          <w:rFonts w:ascii="Arial" w:hAnsi="Arial" w:cs="Arial"/>
          <w:szCs w:val="24"/>
        </w:rPr>
        <w:t xml:space="preserve"> 2017). Similar to campaigns promoting healthy food or exercise, one of the most significant parts could be raising public awareness of the need for strong interpersonal connections (Mann </w:t>
      </w:r>
      <w:r w:rsidRPr="00B804AD">
        <w:rPr>
          <w:rFonts w:ascii="Arial" w:hAnsi="Arial" w:cs="Arial"/>
          <w:i/>
          <w:iCs/>
          <w:szCs w:val="24"/>
        </w:rPr>
        <w:t>et al.</w:t>
      </w:r>
      <w:r w:rsidRPr="00B804AD">
        <w:rPr>
          <w:rFonts w:ascii="Arial" w:hAnsi="Arial" w:cs="Arial"/>
          <w:szCs w:val="24"/>
        </w:rPr>
        <w:t xml:space="preserve"> 2017).</w:t>
      </w:r>
    </w:p>
    <w:p w14:paraId="3B86DCF2" w14:textId="3A125102" w:rsidR="005528D8" w:rsidRDefault="005528D8" w:rsidP="00AD1651">
      <w:pPr>
        <w:tabs>
          <w:tab w:val="left" w:pos="6540"/>
        </w:tabs>
        <w:spacing w:line="360" w:lineRule="auto"/>
        <w:jc w:val="both"/>
        <w:rPr>
          <w:rFonts w:ascii="Arial" w:hAnsi="Arial" w:cs="Arial"/>
          <w:szCs w:val="24"/>
        </w:rPr>
      </w:pPr>
      <w:r w:rsidRPr="005528D8">
        <w:rPr>
          <w:rFonts w:ascii="Arial" w:hAnsi="Arial" w:cs="Arial"/>
          <w:szCs w:val="24"/>
        </w:rPr>
        <w:t>Building communities that are more accommodating to seniors may help alleviate isolation by facilitating better access to public transit and modern communication technologies (WHO, 2021).</w:t>
      </w:r>
      <w:r w:rsidR="00E83432" w:rsidRPr="00E83432">
        <w:t xml:space="preserve"> </w:t>
      </w:r>
      <w:r w:rsidR="00E83432" w:rsidRPr="00E83432">
        <w:rPr>
          <w:rFonts w:ascii="Arial" w:hAnsi="Arial" w:cs="Arial"/>
          <w:szCs w:val="24"/>
        </w:rPr>
        <w:t xml:space="preserve">Maintaining autonomy and quality of life depends on having access to affordable and sustainable transportation and housing (The Welsh NHS Confederation, 2020). People in all places need transportation to buy food, obtain medical care, and </w:t>
      </w:r>
      <w:r w:rsidR="001A7003">
        <w:rPr>
          <w:rFonts w:ascii="Arial" w:hAnsi="Arial" w:cs="Arial"/>
          <w:szCs w:val="24"/>
        </w:rPr>
        <w:t xml:space="preserve">find </w:t>
      </w:r>
      <w:r w:rsidR="00E83432" w:rsidRPr="00E83432">
        <w:rPr>
          <w:rFonts w:ascii="Arial" w:hAnsi="Arial" w:cs="Arial"/>
          <w:szCs w:val="24"/>
        </w:rPr>
        <w:t>proper housing to host families. Individuals need secure transportation and housing to be active, contributing members of their communities with a sense of belonging (The Welsh NHS Confederation, 2020).</w:t>
      </w:r>
    </w:p>
    <w:p w14:paraId="5591BEAA" w14:textId="77777777" w:rsidR="00EE6080" w:rsidRPr="00075F17" w:rsidRDefault="00EE6080" w:rsidP="00AD1651">
      <w:pPr>
        <w:tabs>
          <w:tab w:val="left" w:pos="6540"/>
        </w:tabs>
        <w:spacing w:line="360" w:lineRule="auto"/>
        <w:jc w:val="both"/>
        <w:rPr>
          <w:rFonts w:ascii="Arial" w:hAnsi="Arial" w:cs="Arial"/>
          <w:szCs w:val="24"/>
        </w:rPr>
      </w:pPr>
    </w:p>
    <w:p w14:paraId="638F8E43" w14:textId="2FAFFBB5" w:rsidR="00BB00C5" w:rsidRPr="00075F17" w:rsidRDefault="00BB00C5" w:rsidP="00BB00C5">
      <w:pPr>
        <w:tabs>
          <w:tab w:val="left" w:pos="6540"/>
        </w:tabs>
        <w:spacing w:line="360" w:lineRule="auto"/>
        <w:jc w:val="both"/>
        <w:rPr>
          <w:rFonts w:ascii="Arial" w:hAnsi="Arial" w:cs="Arial"/>
          <w:szCs w:val="24"/>
        </w:rPr>
      </w:pPr>
      <w:r w:rsidRPr="00075F17">
        <w:rPr>
          <w:rFonts w:ascii="Arial" w:hAnsi="Arial" w:cs="Arial"/>
          <w:szCs w:val="24"/>
        </w:rPr>
        <w:t xml:space="preserve">According to NICE (2013), </w:t>
      </w:r>
      <w:r w:rsidR="004C2CA2">
        <w:rPr>
          <w:rFonts w:ascii="Arial" w:hAnsi="Arial" w:cs="Arial"/>
          <w:szCs w:val="24"/>
        </w:rPr>
        <w:t>improving</w:t>
      </w:r>
      <w:r w:rsidRPr="00075F17">
        <w:rPr>
          <w:rFonts w:ascii="Arial" w:hAnsi="Arial" w:cs="Arial"/>
          <w:szCs w:val="24"/>
        </w:rPr>
        <w:t xml:space="preserve"> </w:t>
      </w:r>
      <w:r w:rsidR="004C2CA2">
        <w:rPr>
          <w:rFonts w:ascii="Arial" w:hAnsi="Arial" w:cs="Arial"/>
          <w:szCs w:val="24"/>
        </w:rPr>
        <w:t xml:space="preserve">the </w:t>
      </w:r>
      <w:r w:rsidRPr="00075F17">
        <w:rPr>
          <w:rFonts w:ascii="Arial" w:hAnsi="Arial" w:cs="Arial"/>
          <w:szCs w:val="24"/>
        </w:rPr>
        <w:t xml:space="preserve">mental health of </w:t>
      </w:r>
      <w:r w:rsidR="004C2CA2">
        <w:rPr>
          <w:rFonts w:ascii="Arial" w:hAnsi="Arial" w:cs="Arial"/>
          <w:szCs w:val="24"/>
        </w:rPr>
        <w:t>seniors</w:t>
      </w:r>
      <w:r w:rsidRPr="00075F17">
        <w:rPr>
          <w:rFonts w:ascii="Arial" w:hAnsi="Arial" w:cs="Arial"/>
          <w:szCs w:val="24"/>
        </w:rPr>
        <w:t xml:space="preserve"> in nursing homes should include: </w:t>
      </w:r>
    </w:p>
    <w:p w14:paraId="6D452A10" w14:textId="50F51641" w:rsidR="00BB00C5" w:rsidRPr="00075F17" w:rsidRDefault="00BB00C5" w:rsidP="00BB00C5">
      <w:pPr>
        <w:pStyle w:val="ListParagraph"/>
        <w:numPr>
          <w:ilvl w:val="0"/>
          <w:numId w:val="8"/>
        </w:numPr>
        <w:tabs>
          <w:tab w:val="left" w:pos="6540"/>
        </w:tabs>
        <w:spacing w:line="360" w:lineRule="auto"/>
        <w:jc w:val="both"/>
        <w:rPr>
          <w:rFonts w:ascii="Arial" w:hAnsi="Arial" w:cs="Arial"/>
          <w:szCs w:val="24"/>
        </w:rPr>
      </w:pPr>
      <w:r w:rsidRPr="00075F17">
        <w:rPr>
          <w:rFonts w:ascii="Arial" w:hAnsi="Arial" w:cs="Arial"/>
          <w:szCs w:val="24"/>
        </w:rPr>
        <w:t>Participating in meaningful activities,</w:t>
      </w:r>
    </w:p>
    <w:p w14:paraId="1FA03BE1" w14:textId="77777777" w:rsidR="00BB00C5" w:rsidRPr="00075F17" w:rsidRDefault="00BB00C5" w:rsidP="00BB00C5">
      <w:pPr>
        <w:pStyle w:val="ListParagraph"/>
        <w:numPr>
          <w:ilvl w:val="0"/>
          <w:numId w:val="8"/>
        </w:numPr>
        <w:tabs>
          <w:tab w:val="left" w:pos="6540"/>
        </w:tabs>
        <w:spacing w:line="360" w:lineRule="auto"/>
        <w:jc w:val="both"/>
        <w:rPr>
          <w:rFonts w:ascii="Arial" w:hAnsi="Arial" w:cs="Arial"/>
          <w:szCs w:val="24"/>
        </w:rPr>
      </w:pPr>
      <w:r w:rsidRPr="00075F17">
        <w:rPr>
          <w:rFonts w:ascii="Arial" w:hAnsi="Arial" w:cs="Arial"/>
          <w:szCs w:val="24"/>
        </w:rPr>
        <w:t xml:space="preserve">Preserving and developing one's personal identity, </w:t>
      </w:r>
    </w:p>
    <w:p w14:paraId="116BAC11" w14:textId="35550634" w:rsidR="00BB00C5" w:rsidRPr="00075F17" w:rsidRDefault="00BB00C5" w:rsidP="00BB00C5">
      <w:pPr>
        <w:pStyle w:val="ListParagraph"/>
        <w:numPr>
          <w:ilvl w:val="0"/>
          <w:numId w:val="8"/>
        </w:numPr>
        <w:tabs>
          <w:tab w:val="left" w:pos="6540"/>
        </w:tabs>
        <w:spacing w:line="360" w:lineRule="auto"/>
        <w:jc w:val="both"/>
        <w:rPr>
          <w:rFonts w:ascii="Arial" w:hAnsi="Arial" w:cs="Arial"/>
          <w:szCs w:val="24"/>
        </w:rPr>
      </w:pPr>
      <w:r w:rsidRPr="00075F17">
        <w:rPr>
          <w:rFonts w:ascii="Arial" w:hAnsi="Arial" w:cs="Arial"/>
          <w:szCs w:val="24"/>
        </w:rPr>
        <w:t xml:space="preserve">Early recognition of mental health issues, </w:t>
      </w:r>
    </w:p>
    <w:p w14:paraId="1EF373F4" w14:textId="35DD8D5B" w:rsidR="000F2304" w:rsidRDefault="00B23C49" w:rsidP="000F2304">
      <w:pPr>
        <w:pStyle w:val="ListParagraph"/>
        <w:numPr>
          <w:ilvl w:val="0"/>
          <w:numId w:val="8"/>
        </w:numPr>
        <w:tabs>
          <w:tab w:val="left" w:pos="6540"/>
        </w:tabs>
        <w:spacing w:line="360" w:lineRule="auto"/>
        <w:jc w:val="both"/>
        <w:rPr>
          <w:rFonts w:ascii="Arial" w:hAnsi="Arial" w:cs="Arial"/>
          <w:szCs w:val="24"/>
        </w:rPr>
      </w:pPr>
      <w:r w:rsidRPr="00075F17">
        <w:rPr>
          <w:rFonts w:ascii="Arial" w:hAnsi="Arial" w:cs="Arial"/>
          <w:szCs w:val="24"/>
        </w:rPr>
        <w:t xml:space="preserve">Accessibility to medical and social services. </w:t>
      </w:r>
    </w:p>
    <w:p w14:paraId="0F84A438" w14:textId="583CD775" w:rsidR="00B075E9" w:rsidRDefault="00B075E9" w:rsidP="00B075E9">
      <w:pPr>
        <w:tabs>
          <w:tab w:val="left" w:pos="6540"/>
        </w:tabs>
        <w:spacing w:line="360" w:lineRule="auto"/>
        <w:jc w:val="both"/>
        <w:rPr>
          <w:rFonts w:ascii="Arial" w:hAnsi="Arial" w:cs="Arial"/>
          <w:szCs w:val="24"/>
        </w:rPr>
      </w:pPr>
    </w:p>
    <w:p w14:paraId="312280CA" w14:textId="77777777" w:rsidR="00B075E9" w:rsidRPr="00B075E9" w:rsidRDefault="00B075E9" w:rsidP="00B075E9">
      <w:pPr>
        <w:tabs>
          <w:tab w:val="left" w:pos="6540"/>
        </w:tabs>
        <w:spacing w:line="360" w:lineRule="auto"/>
        <w:jc w:val="both"/>
        <w:rPr>
          <w:rFonts w:ascii="Arial" w:hAnsi="Arial" w:cs="Arial"/>
          <w:szCs w:val="24"/>
        </w:rPr>
      </w:pPr>
    </w:p>
    <w:p w14:paraId="5A0A8FFA" w14:textId="77777777" w:rsidR="00A655CA" w:rsidRPr="00075F17" w:rsidRDefault="00A655CA" w:rsidP="00A655CA">
      <w:pPr>
        <w:pStyle w:val="ListParagraph"/>
        <w:tabs>
          <w:tab w:val="left" w:pos="6540"/>
        </w:tabs>
        <w:spacing w:line="360" w:lineRule="auto"/>
        <w:jc w:val="both"/>
        <w:rPr>
          <w:rFonts w:ascii="Arial" w:hAnsi="Arial" w:cs="Arial"/>
          <w:szCs w:val="24"/>
        </w:rPr>
      </w:pPr>
    </w:p>
    <w:p w14:paraId="7784A089" w14:textId="114CBFB4" w:rsidR="00B075E9" w:rsidRDefault="00B075E9" w:rsidP="000F2304">
      <w:pPr>
        <w:tabs>
          <w:tab w:val="left" w:pos="6540"/>
        </w:tabs>
        <w:spacing w:line="360" w:lineRule="auto"/>
        <w:jc w:val="both"/>
        <w:rPr>
          <w:rFonts w:ascii="Arial" w:hAnsi="Arial" w:cs="Arial"/>
          <w:szCs w:val="24"/>
        </w:rPr>
      </w:pPr>
      <w:r>
        <w:rPr>
          <w:noProof/>
        </w:rPr>
        <w:drawing>
          <wp:anchor distT="0" distB="0" distL="114300" distR="114300" simplePos="0" relativeHeight="251664384" behindDoc="1" locked="0" layoutInCell="1" allowOverlap="1" wp14:anchorId="6CDDD231" wp14:editId="5B2C5CC2">
            <wp:simplePos x="0" y="0"/>
            <wp:positionH relativeFrom="margin">
              <wp:align>right</wp:align>
            </wp:positionH>
            <wp:positionV relativeFrom="paragraph">
              <wp:posOffset>7620</wp:posOffset>
            </wp:positionV>
            <wp:extent cx="5730240" cy="3543300"/>
            <wp:effectExtent l="0" t="0" r="3810" b="0"/>
            <wp:wrapNone/>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5730240" cy="3543300"/>
                    </a:xfrm>
                    <a:prstGeom prst="rect">
                      <a:avLst/>
                    </a:prstGeom>
                  </pic:spPr>
                </pic:pic>
              </a:graphicData>
            </a:graphic>
            <wp14:sizeRelH relativeFrom="margin">
              <wp14:pctWidth>0</wp14:pctWidth>
            </wp14:sizeRelH>
            <wp14:sizeRelV relativeFrom="margin">
              <wp14:pctHeight>0</wp14:pctHeight>
            </wp14:sizeRelV>
          </wp:anchor>
        </w:drawing>
      </w:r>
    </w:p>
    <w:p w14:paraId="0F27EA2D" w14:textId="63EF1826" w:rsidR="00B075E9" w:rsidRDefault="00B075E9" w:rsidP="000F2304">
      <w:pPr>
        <w:tabs>
          <w:tab w:val="left" w:pos="6540"/>
        </w:tabs>
        <w:spacing w:line="360" w:lineRule="auto"/>
        <w:jc w:val="both"/>
        <w:rPr>
          <w:rFonts w:ascii="Arial" w:hAnsi="Arial" w:cs="Arial"/>
          <w:szCs w:val="24"/>
        </w:rPr>
      </w:pPr>
    </w:p>
    <w:p w14:paraId="497147EF" w14:textId="52654DD2" w:rsidR="00B075E9" w:rsidRDefault="00B075E9" w:rsidP="000F2304">
      <w:pPr>
        <w:tabs>
          <w:tab w:val="left" w:pos="6540"/>
        </w:tabs>
        <w:spacing w:line="360" w:lineRule="auto"/>
        <w:jc w:val="both"/>
        <w:rPr>
          <w:rFonts w:ascii="Arial" w:hAnsi="Arial" w:cs="Arial"/>
          <w:szCs w:val="24"/>
        </w:rPr>
      </w:pPr>
    </w:p>
    <w:p w14:paraId="7A999ED9" w14:textId="50E74775" w:rsidR="00B075E9" w:rsidRDefault="00B075E9" w:rsidP="000F2304">
      <w:pPr>
        <w:tabs>
          <w:tab w:val="left" w:pos="6540"/>
        </w:tabs>
        <w:spacing w:line="360" w:lineRule="auto"/>
        <w:jc w:val="both"/>
        <w:rPr>
          <w:rFonts w:ascii="Arial" w:hAnsi="Arial" w:cs="Arial"/>
          <w:szCs w:val="24"/>
        </w:rPr>
      </w:pPr>
    </w:p>
    <w:p w14:paraId="48EC3D5C" w14:textId="565B8D68" w:rsidR="00B075E9" w:rsidRDefault="00B075E9" w:rsidP="000F2304">
      <w:pPr>
        <w:tabs>
          <w:tab w:val="left" w:pos="6540"/>
        </w:tabs>
        <w:spacing w:line="360" w:lineRule="auto"/>
        <w:jc w:val="both"/>
        <w:rPr>
          <w:rFonts w:ascii="Arial" w:hAnsi="Arial" w:cs="Arial"/>
          <w:szCs w:val="24"/>
        </w:rPr>
      </w:pPr>
    </w:p>
    <w:p w14:paraId="178BE038" w14:textId="77777777" w:rsidR="00B075E9" w:rsidRDefault="00B075E9" w:rsidP="000F2304">
      <w:pPr>
        <w:tabs>
          <w:tab w:val="left" w:pos="6540"/>
        </w:tabs>
        <w:spacing w:line="360" w:lineRule="auto"/>
        <w:jc w:val="both"/>
        <w:rPr>
          <w:rFonts w:ascii="Arial" w:hAnsi="Arial" w:cs="Arial"/>
          <w:szCs w:val="24"/>
        </w:rPr>
      </w:pPr>
    </w:p>
    <w:p w14:paraId="75BA3637" w14:textId="77777777" w:rsidR="00B075E9" w:rsidRDefault="00B075E9" w:rsidP="000F2304">
      <w:pPr>
        <w:tabs>
          <w:tab w:val="left" w:pos="6540"/>
        </w:tabs>
        <w:spacing w:line="360" w:lineRule="auto"/>
        <w:jc w:val="both"/>
        <w:rPr>
          <w:rFonts w:ascii="Arial" w:hAnsi="Arial" w:cs="Arial"/>
          <w:szCs w:val="24"/>
        </w:rPr>
      </w:pPr>
    </w:p>
    <w:p w14:paraId="4A9659E4" w14:textId="77777777" w:rsidR="00B075E9" w:rsidRDefault="00B075E9" w:rsidP="000F2304">
      <w:pPr>
        <w:tabs>
          <w:tab w:val="left" w:pos="6540"/>
        </w:tabs>
        <w:spacing w:line="360" w:lineRule="auto"/>
        <w:jc w:val="both"/>
        <w:rPr>
          <w:rFonts w:ascii="Arial" w:hAnsi="Arial" w:cs="Arial"/>
          <w:szCs w:val="24"/>
        </w:rPr>
      </w:pPr>
    </w:p>
    <w:p w14:paraId="6E964FA4" w14:textId="77777777" w:rsidR="00B075E9" w:rsidRDefault="00B075E9" w:rsidP="000F2304">
      <w:pPr>
        <w:tabs>
          <w:tab w:val="left" w:pos="6540"/>
        </w:tabs>
        <w:spacing w:line="360" w:lineRule="auto"/>
        <w:jc w:val="both"/>
        <w:rPr>
          <w:rFonts w:ascii="Arial" w:hAnsi="Arial" w:cs="Arial"/>
          <w:szCs w:val="24"/>
        </w:rPr>
      </w:pPr>
    </w:p>
    <w:p w14:paraId="5F1F3158" w14:textId="797A13C1" w:rsidR="00874F74" w:rsidRDefault="00874F74" w:rsidP="00874F74">
      <w:pPr>
        <w:tabs>
          <w:tab w:val="left" w:pos="6540"/>
        </w:tabs>
        <w:spacing w:line="360" w:lineRule="auto"/>
        <w:jc w:val="both"/>
        <w:rPr>
          <w:rFonts w:ascii="Arial" w:hAnsi="Arial" w:cs="Arial"/>
          <w:szCs w:val="24"/>
        </w:rPr>
      </w:pPr>
    </w:p>
    <w:p w14:paraId="191FE023" w14:textId="77777777" w:rsidR="0032570B" w:rsidRDefault="0032570B" w:rsidP="00874F74">
      <w:pPr>
        <w:tabs>
          <w:tab w:val="left" w:pos="6540"/>
        </w:tabs>
        <w:spacing w:line="360" w:lineRule="auto"/>
        <w:jc w:val="both"/>
        <w:rPr>
          <w:rFonts w:ascii="Arial" w:hAnsi="Arial" w:cs="Arial"/>
          <w:sz w:val="22"/>
        </w:rPr>
      </w:pPr>
    </w:p>
    <w:p w14:paraId="4F4D59D2" w14:textId="4A268A2E" w:rsidR="00C70689" w:rsidRDefault="009A23DE" w:rsidP="007B0A06">
      <w:pPr>
        <w:tabs>
          <w:tab w:val="left" w:pos="6540"/>
        </w:tabs>
        <w:spacing w:line="360" w:lineRule="auto"/>
        <w:jc w:val="both"/>
        <w:rPr>
          <w:rFonts w:ascii="Arial" w:hAnsi="Arial" w:cs="Arial"/>
          <w:szCs w:val="24"/>
        </w:rPr>
      </w:pPr>
      <w:r>
        <w:rPr>
          <w:rFonts w:ascii="Arial" w:hAnsi="Arial" w:cs="Arial"/>
          <w:szCs w:val="24"/>
        </w:rPr>
        <w:t>In India, s</w:t>
      </w:r>
      <w:r w:rsidRPr="009A23DE">
        <w:rPr>
          <w:rFonts w:ascii="Arial" w:hAnsi="Arial" w:cs="Arial"/>
          <w:szCs w:val="24"/>
        </w:rPr>
        <w:t xml:space="preserve">trategies to </w:t>
      </w:r>
      <w:r w:rsidR="001A7003">
        <w:rPr>
          <w:rFonts w:ascii="Arial" w:hAnsi="Arial" w:cs="Arial"/>
          <w:szCs w:val="24"/>
        </w:rPr>
        <w:t>meet</w:t>
      </w:r>
      <w:r w:rsidRPr="009A23DE">
        <w:rPr>
          <w:rFonts w:ascii="Arial" w:hAnsi="Arial" w:cs="Arial"/>
          <w:szCs w:val="24"/>
        </w:rPr>
        <w:t xml:space="preserve"> the health sector demands of ageism are vital to meet the needs of older seniors. </w:t>
      </w:r>
      <w:r w:rsidR="00B61F64" w:rsidRPr="00B61F64">
        <w:rPr>
          <w:rFonts w:ascii="Arial" w:hAnsi="Arial" w:cs="Arial"/>
          <w:szCs w:val="24"/>
        </w:rPr>
        <w:t>Increased public investments in the health sector and the development of modern health infrastructure</w:t>
      </w:r>
      <w:r w:rsidR="001A7003">
        <w:rPr>
          <w:rFonts w:ascii="Arial" w:hAnsi="Arial" w:cs="Arial"/>
          <w:szCs w:val="24"/>
        </w:rPr>
        <w:t>,</w:t>
      </w:r>
      <w:r w:rsidR="00B61F64" w:rsidRPr="00B61F64">
        <w:rPr>
          <w:rFonts w:ascii="Arial" w:hAnsi="Arial" w:cs="Arial"/>
          <w:szCs w:val="24"/>
        </w:rPr>
        <w:t xml:space="preserve"> especially in rural areas</w:t>
      </w:r>
      <w:r w:rsidR="001A7003">
        <w:rPr>
          <w:rFonts w:ascii="Arial" w:hAnsi="Arial" w:cs="Arial"/>
          <w:szCs w:val="24"/>
        </w:rPr>
        <w:t>,</w:t>
      </w:r>
      <w:r w:rsidR="00B61F64" w:rsidRPr="00B61F64">
        <w:rPr>
          <w:rFonts w:ascii="Arial" w:hAnsi="Arial" w:cs="Arial"/>
          <w:szCs w:val="24"/>
        </w:rPr>
        <w:t xml:space="preserve"> are necessary to improve the quality and accessibility of public health care</w:t>
      </w:r>
      <w:r w:rsidR="00B61F64">
        <w:rPr>
          <w:rFonts w:ascii="Arial" w:hAnsi="Arial" w:cs="Arial"/>
          <w:szCs w:val="24"/>
        </w:rPr>
        <w:t xml:space="preserve"> in India</w:t>
      </w:r>
      <w:r w:rsidR="00B61F64" w:rsidRPr="00B61F64">
        <w:rPr>
          <w:rFonts w:ascii="Arial" w:hAnsi="Arial" w:cs="Arial"/>
          <w:szCs w:val="24"/>
        </w:rPr>
        <w:t xml:space="preserve"> (Banerjee, 2021). </w:t>
      </w:r>
      <w:r>
        <w:rPr>
          <w:rFonts w:ascii="Arial" w:hAnsi="Arial" w:cs="Arial"/>
          <w:szCs w:val="24"/>
        </w:rPr>
        <w:t>Unfortunately, c</w:t>
      </w:r>
      <w:r w:rsidR="00DD208A">
        <w:rPr>
          <w:rFonts w:ascii="Arial" w:hAnsi="Arial" w:cs="Arial"/>
          <w:szCs w:val="24"/>
        </w:rPr>
        <w:t>are</w:t>
      </w:r>
      <w:r w:rsidR="001B2B68">
        <w:rPr>
          <w:rFonts w:ascii="Arial" w:hAnsi="Arial" w:cs="Arial"/>
          <w:szCs w:val="24"/>
        </w:rPr>
        <w:t>-</w:t>
      </w:r>
      <w:r w:rsidR="00DD208A">
        <w:rPr>
          <w:rFonts w:ascii="Arial" w:hAnsi="Arial" w:cs="Arial"/>
          <w:szCs w:val="24"/>
        </w:rPr>
        <w:t xml:space="preserve">setting </w:t>
      </w:r>
      <w:r w:rsidR="00DD208A" w:rsidRPr="00DD208A">
        <w:rPr>
          <w:rFonts w:ascii="Arial" w:hAnsi="Arial" w:cs="Arial"/>
          <w:szCs w:val="24"/>
        </w:rPr>
        <w:t xml:space="preserve">facilities are not regulated or </w:t>
      </w:r>
      <w:r w:rsidR="00DD208A">
        <w:rPr>
          <w:rFonts w:ascii="Arial" w:hAnsi="Arial" w:cs="Arial"/>
          <w:szCs w:val="24"/>
        </w:rPr>
        <w:t>licensed</w:t>
      </w:r>
      <w:r w:rsidR="001A7003">
        <w:rPr>
          <w:rFonts w:ascii="Arial" w:hAnsi="Arial" w:cs="Arial"/>
          <w:szCs w:val="24"/>
        </w:rPr>
        <w:t>,</w:t>
      </w:r>
      <w:r w:rsidR="00DD208A" w:rsidRPr="00DD208A">
        <w:rPr>
          <w:rFonts w:ascii="Arial" w:hAnsi="Arial" w:cs="Arial"/>
          <w:szCs w:val="24"/>
        </w:rPr>
        <w:t xml:space="preserve"> </w:t>
      </w:r>
      <w:r w:rsidR="00DD208A">
        <w:rPr>
          <w:rFonts w:ascii="Arial" w:hAnsi="Arial" w:cs="Arial"/>
          <w:szCs w:val="24"/>
        </w:rPr>
        <w:t>and that is why</w:t>
      </w:r>
      <w:r w:rsidR="00DD208A" w:rsidRPr="00DD208A">
        <w:rPr>
          <w:rFonts w:ascii="Arial" w:hAnsi="Arial" w:cs="Arial"/>
          <w:szCs w:val="24"/>
        </w:rPr>
        <w:t xml:space="preserve"> a regulatory agency is required to confirm accountability and care quality</w:t>
      </w:r>
      <w:r>
        <w:rPr>
          <w:rFonts w:ascii="Arial" w:hAnsi="Arial" w:cs="Arial"/>
          <w:szCs w:val="24"/>
        </w:rPr>
        <w:t xml:space="preserve"> </w:t>
      </w:r>
      <w:r w:rsidRPr="009A23DE">
        <w:rPr>
          <w:rFonts w:ascii="Arial" w:hAnsi="Arial" w:cs="Arial"/>
          <w:szCs w:val="24"/>
        </w:rPr>
        <w:t xml:space="preserve">(Harbishettar </w:t>
      </w:r>
      <w:r w:rsidRPr="009A23DE">
        <w:rPr>
          <w:rFonts w:ascii="Arial" w:hAnsi="Arial" w:cs="Arial"/>
          <w:i/>
          <w:iCs/>
          <w:szCs w:val="24"/>
        </w:rPr>
        <w:t>et al.</w:t>
      </w:r>
      <w:r>
        <w:rPr>
          <w:rFonts w:ascii="Arial" w:hAnsi="Arial" w:cs="Arial"/>
          <w:szCs w:val="24"/>
        </w:rPr>
        <w:t xml:space="preserve"> </w:t>
      </w:r>
      <w:r w:rsidRPr="009A23DE">
        <w:rPr>
          <w:rFonts w:ascii="Arial" w:hAnsi="Arial" w:cs="Arial"/>
          <w:szCs w:val="24"/>
        </w:rPr>
        <w:t>2021)</w:t>
      </w:r>
      <w:r w:rsidR="00DD208A" w:rsidRPr="00DD208A">
        <w:rPr>
          <w:rFonts w:ascii="Arial" w:hAnsi="Arial" w:cs="Arial"/>
          <w:szCs w:val="24"/>
        </w:rPr>
        <w:t>.</w:t>
      </w:r>
      <w:r w:rsidR="001E54A9" w:rsidRPr="001E54A9">
        <w:t xml:space="preserve"> </w:t>
      </w:r>
      <w:r w:rsidR="004E4FF6" w:rsidRPr="004E4FF6">
        <w:rPr>
          <w:rFonts w:ascii="Arial" w:hAnsi="Arial" w:cs="Arial"/>
          <w:szCs w:val="24"/>
        </w:rPr>
        <w:t xml:space="preserve">The policy to </w:t>
      </w:r>
      <w:r w:rsidR="007D3C42">
        <w:rPr>
          <w:rFonts w:ascii="Arial" w:hAnsi="Arial" w:cs="Arial"/>
          <w:szCs w:val="24"/>
        </w:rPr>
        <w:t xml:space="preserve">safeguard </w:t>
      </w:r>
      <w:r w:rsidR="004E4FF6" w:rsidRPr="004E4FF6">
        <w:rPr>
          <w:rFonts w:ascii="Arial" w:hAnsi="Arial" w:cs="Arial"/>
          <w:szCs w:val="24"/>
        </w:rPr>
        <w:t xml:space="preserve">those living in </w:t>
      </w:r>
      <w:r w:rsidR="007D3C42">
        <w:rPr>
          <w:rFonts w:ascii="Arial" w:hAnsi="Arial" w:cs="Arial"/>
          <w:szCs w:val="24"/>
        </w:rPr>
        <w:t xml:space="preserve">old </w:t>
      </w:r>
      <w:r w:rsidR="004435A3">
        <w:rPr>
          <w:rFonts w:ascii="Arial" w:hAnsi="Arial" w:cs="Arial"/>
          <w:szCs w:val="24"/>
        </w:rPr>
        <w:t>age</w:t>
      </w:r>
      <w:r w:rsidR="007D3C42">
        <w:rPr>
          <w:rFonts w:ascii="Arial" w:hAnsi="Arial" w:cs="Arial"/>
          <w:szCs w:val="24"/>
        </w:rPr>
        <w:t xml:space="preserve"> homes</w:t>
      </w:r>
      <w:r w:rsidR="004E4FF6" w:rsidRPr="004E4FF6">
        <w:rPr>
          <w:rFonts w:ascii="Arial" w:hAnsi="Arial" w:cs="Arial"/>
          <w:szCs w:val="24"/>
        </w:rPr>
        <w:t xml:space="preserve"> in India needs to be strengthened by the government</w:t>
      </w:r>
      <w:r w:rsidR="004435A3">
        <w:rPr>
          <w:rFonts w:ascii="Arial" w:hAnsi="Arial" w:cs="Arial"/>
          <w:szCs w:val="24"/>
        </w:rPr>
        <w:t xml:space="preserve"> </w:t>
      </w:r>
      <w:r w:rsidR="004435A3" w:rsidRPr="004435A3">
        <w:rPr>
          <w:rFonts w:ascii="Arial" w:hAnsi="Arial" w:cs="Arial"/>
          <w:szCs w:val="24"/>
        </w:rPr>
        <w:t xml:space="preserve">(Burholt </w:t>
      </w:r>
      <w:r w:rsidR="004435A3" w:rsidRPr="004435A3">
        <w:rPr>
          <w:rFonts w:ascii="Arial" w:hAnsi="Arial" w:cs="Arial"/>
          <w:i/>
          <w:iCs/>
          <w:szCs w:val="24"/>
        </w:rPr>
        <w:t>et al.</w:t>
      </w:r>
      <w:r w:rsidR="004435A3" w:rsidRPr="004435A3">
        <w:rPr>
          <w:rFonts w:ascii="Arial" w:hAnsi="Arial" w:cs="Arial"/>
          <w:szCs w:val="24"/>
        </w:rPr>
        <w:t xml:space="preserve"> 2022).</w:t>
      </w:r>
      <w:r w:rsidR="004E4FF6" w:rsidRPr="004E4FF6">
        <w:rPr>
          <w:rFonts w:ascii="Arial" w:hAnsi="Arial" w:cs="Arial"/>
          <w:szCs w:val="24"/>
        </w:rPr>
        <w:t xml:space="preserve"> To ensure that people have access to healthcare, personal support, recreational and social opportunities</w:t>
      </w:r>
      <w:r w:rsidR="00172B65">
        <w:rPr>
          <w:rFonts w:ascii="Arial" w:hAnsi="Arial" w:cs="Arial"/>
          <w:szCs w:val="24"/>
        </w:rPr>
        <w:t>,</w:t>
      </w:r>
      <w:r w:rsidR="004E4FF6" w:rsidRPr="004E4FF6">
        <w:rPr>
          <w:rFonts w:ascii="Arial" w:hAnsi="Arial" w:cs="Arial"/>
          <w:szCs w:val="24"/>
        </w:rPr>
        <w:t xml:space="preserve"> and other needs, minimum standards should include expectations regarding the quality of care and dignity in care</w:t>
      </w:r>
      <w:r w:rsidR="004435A3">
        <w:rPr>
          <w:rFonts w:ascii="Arial" w:hAnsi="Arial" w:cs="Arial"/>
          <w:szCs w:val="24"/>
        </w:rPr>
        <w:t xml:space="preserve"> </w:t>
      </w:r>
      <w:r w:rsidR="004435A3" w:rsidRPr="004435A3">
        <w:rPr>
          <w:rFonts w:ascii="Arial" w:hAnsi="Arial" w:cs="Arial"/>
          <w:szCs w:val="24"/>
        </w:rPr>
        <w:t xml:space="preserve">(Burholt </w:t>
      </w:r>
      <w:r w:rsidR="004435A3" w:rsidRPr="004435A3">
        <w:rPr>
          <w:rFonts w:ascii="Arial" w:hAnsi="Arial" w:cs="Arial"/>
          <w:i/>
          <w:iCs/>
          <w:szCs w:val="24"/>
        </w:rPr>
        <w:t>et al.</w:t>
      </w:r>
      <w:r w:rsidR="004435A3" w:rsidRPr="004435A3">
        <w:rPr>
          <w:rFonts w:ascii="Arial" w:hAnsi="Arial" w:cs="Arial"/>
          <w:szCs w:val="24"/>
        </w:rPr>
        <w:t xml:space="preserve"> 2022)</w:t>
      </w:r>
      <w:r w:rsidR="004E4FF6" w:rsidRPr="004E4FF6">
        <w:rPr>
          <w:rFonts w:ascii="Arial" w:hAnsi="Arial" w:cs="Arial"/>
          <w:szCs w:val="24"/>
        </w:rPr>
        <w:t>. The staff-to-resident ratio and compulsory staff training are two aspects of the standards that need to be addressed</w:t>
      </w:r>
      <w:r w:rsidR="004435A3">
        <w:rPr>
          <w:rFonts w:ascii="Arial" w:hAnsi="Arial" w:cs="Arial"/>
          <w:szCs w:val="24"/>
        </w:rPr>
        <w:t xml:space="preserve"> (</w:t>
      </w:r>
      <w:r w:rsidR="004435A3" w:rsidRPr="004435A3">
        <w:rPr>
          <w:rFonts w:ascii="Arial" w:hAnsi="Arial" w:cs="Arial"/>
          <w:szCs w:val="24"/>
        </w:rPr>
        <w:t>Burholt</w:t>
      </w:r>
      <w:r w:rsidR="004435A3">
        <w:rPr>
          <w:rFonts w:ascii="Arial" w:hAnsi="Arial" w:cs="Arial"/>
          <w:szCs w:val="24"/>
        </w:rPr>
        <w:t xml:space="preserve"> </w:t>
      </w:r>
      <w:r w:rsidR="004435A3" w:rsidRPr="004435A3">
        <w:rPr>
          <w:rFonts w:ascii="Arial" w:hAnsi="Arial" w:cs="Arial"/>
          <w:i/>
          <w:iCs/>
          <w:szCs w:val="24"/>
        </w:rPr>
        <w:t>et al.</w:t>
      </w:r>
      <w:r w:rsidR="004435A3">
        <w:rPr>
          <w:rFonts w:ascii="Arial" w:hAnsi="Arial" w:cs="Arial"/>
          <w:szCs w:val="24"/>
        </w:rPr>
        <w:t xml:space="preserve"> 2022)</w:t>
      </w:r>
      <w:r w:rsidR="004E4FF6" w:rsidRPr="004E4FF6">
        <w:rPr>
          <w:rFonts w:ascii="Arial" w:hAnsi="Arial" w:cs="Arial"/>
          <w:szCs w:val="24"/>
        </w:rPr>
        <w:t>.</w:t>
      </w:r>
    </w:p>
    <w:p w14:paraId="3FDBF7E8" w14:textId="090AA672" w:rsidR="00721EA6" w:rsidRDefault="00721EA6" w:rsidP="007B0A06">
      <w:pPr>
        <w:tabs>
          <w:tab w:val="left" w:pos="6540"/>
        </w:tabs>
        <w:spacing w:line="360" w:lineRule="auto"/>
        <w:jc w:val="both"/>
        <w:rPr>
          <w:rFonts w:ascii="Arial" w:hAnsi="Arial" w:cs="Arial"/>
          <w:szCs w:val="24"/>
        </w:rPr>
      </w:pPr>
    </w:p>
    <w:p w14:paraId="78A01F81" w14:textId="31E58BA1" w:rsidR="00495663" w:rsidRDefault="00495663" w:rsidP="007B0A06">
      <w:pPr>
        <w:tabs>
          <w:tab w:val="left" w:pos="6540"/>
        </w:tabs>
        <w:spacing w:line="360" w:lineRule="auto"/>
        <w:jc w:val="both"/>
        <w:rPr>
          <w:rFonts w:ascii="Arial" w:hAnsi="Arial" w:cs="Arial"/>
          <w:szCs w:val="24"/>
        </w:rPr>
      </w:pPr>
    </w:p>
    <w:p w14:paraId="4E2A6B64" w14:textId="4C66B53E" w:rsidR="00495663" w:rsidRDefault="00495663" w:rsidP="007B0A06">
      <w:pPr>
        <w:tabs>
          <w:tab w:val="left" w:pos="6540"/>
        </w:tabs>
        <w:spacing w:line="360" w:lineRule="auto"/>
        <w:jc w:val="both"/>
        <w:rPr>
          <w:rFonts w:ascii="Arial" w:hAnsi="Arial" w:cs="Arial"/>
          <w:szCs w:val="24"/>
        </w:rPr>
      </w:pPr>
    </w:p>
    <w:p w14:paraId="1B43E42B" w14:textId="1694F487" w:rsidR="00495663" w:rsidRDefault="00495663" w:rsidP="007B0A06">
      <w:pPr>
        <w:tabs>
          <w:tab w:val="left" w:pos="6540"/>
        </w:tabs>
        <w:spacing w:line="360" w:lineRule="auto"/>
        <w:jc w:val="both"/>
        <w:rPr>
          <w:rFonts w:ascii="Arial" w:hAnsi="Arial" w:cs="Arial"/>
          <w:szCs w:val="24"/>
        </w:rPr>
      </w:pPr>
    </w:p>
    <w:p w14:paraId="6B75ADA4" w14:textId="77777777" w:rsidR="00495663" w:rsidRDefault="00495663" w:rsidP="007B0A06">
      <w:pPr>
        <w:tabs>
          <w:tab w:val="left" w:pos="6540"/>
        </w:tabs>
        <w:spacing w:line="360" w:lineRule="auto"/>
        <w:jc w:val="both"/>
        <w:rPr>
          <w:rFonts w:ascii="Arial" w:hAnsi="Arial" w:cs="Arial"/>
          <w:szCs w:val="24"/>
        </w:rPr>
      </w:pPr>
    </w:p>
    <w:p w14:paraId="55DDC0D6" w14:textId="407C304E" w:rsidR="001351DC" w:rsidRDefault="00075F17" w:rsidP="007B0A06">
      <w:pPr>
        <w:tabs>
          <w:tab w:val="left" w:pos="6540"/>
        </w:tabs>
        <w:spacing w:line="360" w:lineRule="auto"/>
        <w:jc w:val="both"/>
        <w:rPr>
          <w:rFonts w:ascii="Arial" w:hAnsi="Arial" w:cs="Arial"/>
          <w:szCs w:val="24"/>
        </w:rPr>
      </w:pPr>
      <w:r w:rsidRPr="001351DC">
        <w:rPr>
          <w:rFonts w:ascii="Arial" w:hAnsi="Arial" w:cs="Arial"/>
          <w:szCs w:val="24"/>
        </w:rPr>
        <w:t xml:space="preserve">Social isolation and loneliness interventions </w:t>
      </w:r>
      <w:r w:rsidR="00FB3F43" w:rsidRPr="001351DC">
        <w:rPr>
          <w:rFonts w:ascii="Arial" w:hAnsi="Arial" w:cs="Arial"/>
          <w:szCs w:val="24"/>
        </w:rPr>
        <w:t>suggested by WHO</w:t>
      </w:r>
      <w:r w:rsidR="001351DC" w:rsidRPr="001351DC">
        <w:rPr>
          <w:rFonts w:ascii="Arial" w:hAnsi="Arial" w:cs="Arial"/>
          <w:szCs w:val="24"/>
        </w:rPr>
        <w:t xml:space="preserve"> (2021b)</w:t>
      </w:r>
      <w:r w:rsidR="00FB3F43" w:rsidRPr="001351DC">
        <w:rPr>
          <w:rFonts w:ascii="Arial" w:hAnsi="Arial" w:cs="Arial"/>
          <w:szCs w:val="24"/>
        </w:rPr>
        <w:t xml:space="preserve"> </w:t>
      </w:r>
      <w:r w:rsidRPr="001351DC">
        <w:rPr>
          <w:rFonts w:ascii="Arial" w:hAnsi="Arial" w:cs="Arial"/>
          <w:szCs w:val="24"/>
        </w:rPr>
        <w:t xml:space="preserve">are presented in Figure 4. </w:t>
      </w:r>
    </w:p>
    <w:p w14:paraId="6D846E2C" w14:textId="0E606529" w:rsidR="00DD5B89" w:rsidRPr="001351DC" w:rsidRDefault="009F4F8A" w:rsidP="007B0A06">
      <w:pPr>
        <w:tabs>
          <w:tab w:val="left" w:pos="6540"/>
        </w:tabs>
        <w:spacing w:line="360" w:lineRule="auto"/>
        <w:jc w:val="both"/>
        <w:rPr>
          <w:rFonts w:ascii="Arial" w:hAnsi="Arial" w:cs="Arial"/>
          <w:szCs w:val="24"/>
        </w:rPr>
      </w:pPr>
      <w:r>
        <w:rPr>
          <w:noProof/>
        </w:rPr>
        <w:drawing>
          <wp:anchor distT="0" distB="0" distL="114300" distR="114300" simplePos="0" relativeHeight="251661312" behindDoc="1" locked="0" layoutInCell="1" allowOverlap="1" wp14:anchorId="48D761BF" wp14:editId="444345A7">
            <wp:simplePos x="0" y="0"/>
            <wp:positionH relativeFrom="margin">
              <wp:align>left</wp:align>
            </wp:positionH>
            <wp:positionV relativeFrom="paragraph">
              <wp:posOffset>102235</wp:posOffset>
            </wp:positionV>
            <wp:extent cx="5731510" cy="3756660"/>
            <wp:effectExtent l="0" t="0" r="2540" b="0"/>
            <wp:wrapNone/>
            <wp:docPr id="5" name="Picture 5"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venn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756660"/>
                    </a:xfrm>
                    <a:prstGeom prst="rect">
                      <a:avLst/>
                    </a:prstGeom>
                    <a:noFill/>
                    <a:ln>
                      <a:noFill/>
                    </a:ln>
                  </pic:spPr>
                </pic:pic>
              </a:graphicData>
            </a:graphic>
            <wp14:sizeRelV relativeFrom="margin">
              <wp14:pctHeight>0</wp14:pctHeight>
            </wp14:sizeRelV>
          </wp:anchor>
        </w:drawing>
      </w:r>
    </w:p>
    <w:p w14:paraId="252DC0FB" w14:textId="06087AEC" w:rsidR="00874F74" w:rsidRDefault="007B0A06" w:rsidP="007B0A06">
      <w:pPr>
        <w:tabs>
          <w:tab w:val="left" w:pos="6540"/>
        </w:tabs>
        <w:spacing w:line="360" w:lineRule="auto"/>
        <w:jc w:val="both"/>
        <w:rPr>
          <w:rFonts w:ascii="Arial" w:hAnsi="Arial" w:cs="Arial"/>
          <w:sz w:val="22"/>
        </w:rPr>
      </w:pPr>
      <w:r>
        <w:rPr>
          <w:rFonts w:ascii="Arial" w:hAnsi="Arial" w:cs="Arial"/>
          <w:sz w:val="22"/>
        </w:rPr>
        <w:t xml:space="preserve"> </w:t>
      </w:r>
    </w:p>
    <w:p w14:paraId="301AC57A" w14:textId="23237DEC" w:rsidR="00874F74" w:rsidRDefault="00874F74" w:rsidP="00874F74">
      <w:pPr>
        <w:tabs>
          <w:tab w:val="left" w:pos="6540"/>
        </w:tabs>
        <w:spacing w:line="360" w:lineRule="auto"/>
        <w:jc w:val="both"/>
        <w:rPr>
          <w:rFonts w:ascii="Arial" w:hAnsi="Arial" w:cs="Arial"/>
          <w:sz w:val="22"/>
        </w:rPr>
      </w:pPr>
    </w:p>
    <w:p w14:paraId="75AEFCC7" w14:textId="2A783C4B" w:rsidR="00075F17" w:rsidRDefault="00075F17" w:rsidP="00874F74">
      <w:pPr>
        <w:tabs>
          <w:tab w:val="left" w:pos="6540"/>
        </w:tabs>
        <w:spacing w:line="360" w:lineRule="auto"/>
        <w:jc w:val="both"/>
        <w:rPr>
          <w:rFonts w:ascii="Arial" w:hAnsi="Arial" w:cs="Arial"/>
          <w:sz w:val="22"/>
        </w:rPr>
      </w:pPr>
    </w:p>
    <w:p w14:paraId="6CD75C13" w14:textId="67D0CA66" w:rsidR="00075F17" w:rsidRDefault="00075F17" w:rsidP="00874F74">
      <w:pPr>
        <w:tabs>
          <w:tab w:val="left" w:pos="6540"/>
        </w:tabs>
        <w:spacing w:line="360" w:lineRule="auto"/>
        <w:jc w:val="both"/>
        <w:rPr>
          <w:rFonts w:ascii="Arial" w:hAnsi="Arial" w:cs="Arial"/>
          <w:sz w:val="22"/>
        </w:rPr>
      </w:pPr>
    </w:p>
    <w:p w14:paraId="14C4E186" w14:textId="73A6DCE9" w:rsidR="00874F74" w:rsidRDefault="00874F74" w:rsidP="00874F74">
      <w:pPr>
        <w:tabs>
          <w:tab w:val="left" w:pos="6540"/>
        </w:tabs>
        <w:spacing w:line="360" w:lineRule="auto"/>
        <w:jc w:val="both"/>
        <w:rPr>
          <w:rFonts w:ascii="Arial" w:hAnsi="Arial" w:cs="Arial"/>
          <w:sz w:val="22"/>
        </w:rPr>
      </w:pPr>
    </w:p>
    <w:p w14:paraId="5A82AB08" w14:textId="40F48F39" w:rsidR="00874F74" w:rsidRDefault="00874F74" w:rsidP="00874F74">
      <w:pPr>
        <w:tabs>
          <w:tab w:val="left" w:pos="6540"/>
        </w:tabs>
        <w:spacing w:line="360" w:lineRule="auto"/>
        <w:jc w:val="both"/>
        <w:rPr>
          <w:rFonts w:ascii="Arial" w:hAnsi="Arial" w:cs="Arial"/>
          <w:sz w:val="22"/>
        </w:rPr>
      </w:pPr>
    </w:p>
    <w:p w14:paraId="23C345F9" w14:textId="15602C50" w:rsidR="00874F74" w:rsidRDefault="00874F74" w:rsidP="00874F74">
      <w:pPr>
        <w:tabs>
          <w:tab w:val="left" w:pos="6540"/>
        </w:tabs>
        <w:spacing w:line="360" w:lineRule="auto"/>
        <w:jc w:val="both"/>
        <w:rPr>
          <w:rFonts w:ascii="Arial" w:hAnsi="Arial" w:cs="Arial"/>
          <w:sz w:val="22"/>
        </w:rPr>
      </w:pPr>
    </w:p>
    <w:p w14:paraId="2590BE26" w14:textId="3CDB7D6A" w:rsidR="00874F74" w:rsidRDefault="00874F74" w:rsidP="00874F74">
      <w:pPr>
        <w:tabs>
          <w:tab w:val="left" w:pos="6540"/>
        </w:tabs>
        <w:spacing w:line="360" w:lineRule="auto"/>
        <w:jc w:val="both"/>
        <w:rPr>
          <w:rFonts w:ascii="Arial" w:hAnsi="Arial" w:cs="Arial"/>
          <w:sz w:val="22"/>
        </w:rPr>
      </w:pPr>
    </w:p>
    <w:p w14:paraId="162D1024" w14:textId="262C2238" w:rsidR="00B71F01" w:rsidRDefault="00B71F01" w:rsidP="00B71F01">
      <w:pPr>
        <w:tabs>
          <w:tab w:val="left" w:pos="6540"/>
        </w:tabs>
        <w:spacing w:line="360" w:lineRule="auto"/>
        <w:jc w:val="both"/>
        <w:rPr>
          <w:rFonts w:ascii="Arial" w:hAnsi="Arial" w:cs="Arial"/>
          <w:sz w:val="22"/>
        </w:rPr>
      </w:pPr>
    </w:p>
    <w:p w14:paraId="5C1D84B8" w14:textId="77777777" w:rsidR="00495663" w:rsidRDefault="00495663" w:rsidP="00E96115">
      <w:pPr>
        <w:tabs>
          <w:tab w:val="left" w:pos="6540"/>
        </w:tabs>
        <w:spacing w:line="360" w:lineRule="auto"/>
        <w:rPr>
          <w:rFonts w:ascii="Arial" w:hAnsi="Arial" w:cs="Arial"/>
          <w:sz w:val="22"/>
        </w:rPr>
      </w:pPr>
    </w:p>
    <w:p w14:paraId="13D4FBDC" w14:textId="77777777" w:rsidR="00495663" w:rsidRDefault="00495663" w:rsidP="00E96115">
      <w:pPr>
        <w:tabs>
          <w:tab w:val="left" w:pos="6540"/>
        </w:tabs>
        <w:spacing w:line="360" w:lineRule="auto"/>
        <w:rPr>
          <w:rFonts w:ascii="Arial" w:hAnsi="Arial" w:cs="Arial"/>
          <w:sz w:val="22"/>
        </w:rPr>
      </w:pPr>
    </w:p>
    <w:p w14:paraId="0629774B" w14:textId="73796999" w:rsidR="00B71F01" w:rsidRDefault="00874F74" w:rsidP="00E96115">
      <w:pPr>
        <w:tabs>
          <w:tab w:val="left" w:pos="6540"/>
        </w:tabs>
        <w:spacing w:line="360" w:lineRule="auto"/>
        <w:rPr>
          <w:rFonts w:ascii="Arial" w:hAnsi="Arial" w:cs="Arial"/>
          <w:sz w:val="22"/>
        </w:rPr>
      </w:pPr>
      <w:r>
        <w:rPr>
          <w:rFonts w:ascii="Arial" w:hAnsi="Arial" w:cs="Arial"/>
          <w:sz w:val="22"/>
        </w:rPr>
        <w:t>Figure 4:</w:t>
      </w:r>
      <w:r w:rsidR="00075F17" w:rsidRPr="00075F17">
        <w:t xml:space="preserve"> </w:t>
      </w:r>
      <w:r w:rsidR="00075F17" w:rsidRPr="00075F17">
        <w:rPr>
          <w:rFonts w:ascii="Arial" w:hAnsi="Arial" w:cs="Arial"/>
          <w:sz w:val="22"/>
        </w:rPr>
        <w:t>Interventions against loneliness and isolation.</w:t>
      </w:r>
      <w:r w:rsidR="00075F17">
        <w:rPr>
          <w:rFonts w:ascii="Arial" w:hAnsi="Arial" w:cs="Arial"/>
          <w:sz w:val="22"/>
        </w:rPr>
        <w:t xml:space="preserve">                                                                           </w:t>
      </w:r>
      <w:r w:rsidR="00E96115">
        <w:rPr>
          <w:rFonts w:ascii="Arial" w:hAnsi="Arial" w:cs="Arial"/>
          <w:sz w:val="22"/>
        </w:rPr>
        <w:t xml:space="preserve">Source: </w:t>
      </w:r>
      <w:hyperlink r:id="rId19" w:history="1">
        <w:r w:rsidR="00E96115" w:rsidRPr="00E704CC">
          <w:rPr>
            <w:rStyle w:val="Hyperlink"/>
            <w:rFonts w:ascii="Arial" w:hAnsi="Arial" w:cs="Arial"/>
            <w:sz w:val="22"/>
          </w:rPr>
          <w:t>https://www.who.int/publications/i/item/9789240030749</w:t>
        </w:r>
      </w:hyperlink>
      <w:r w:rsidR="00E96115">
        <w:rPr>
          <w:rFonts w:ascii="Arial" w:hAnsi="Arial" w:cs="Arial"/>
          <w:sz w:val="22"/>
        </w:rPr>
        <w:t xml:space="preserve"> </w:t>
      </w:r>
    </w:p>
    <w:p w14:paraId="3E073346" w14:textId="0F32116F" w:rsidR="00E96115" w:rsidRDefault="00E96115" w:rsidP="00E96115">
      <w:pPr>
        <w:tabs>
          <w:tab w:val="left" w:pos="6540"/>
        </w:tabs>
        <w:spacing w:line="360" w:lineRule="auto"/>
        <w:rPr>
          <w:rFonts w:ascii="Arial" w:hAnsi="Arial" w:cs="Arial"/>
          <w:sz w:val="22"/>
        </w:rPr>
      </w:pPr>
    </w:p>
    <w:p w14:paraId="0ED380EE" w14:textId="6305E760" w:rsidR="009F4F8A" w:rsidRDefault="009F4F8A" w:rsidP="00E96115">
      <w:pPr>
        <w:tabs>
          <w:tab w:val="left" w:pos="6540"/>
        </w:tabs>
        <w:spacing w:line="360" w:lineRule="auto"/>
        <w:rPr>
          <w:rFonts w:ascii="Arial" w:hAnsi="Arial" w:cs="Arial"/>
          <w:sz w:val="22"/>
        </w:rPr>
      </w:pPr>
    </w:p>
    <w:p w14:paraId="748A4190" w14:textId="63D3F6D3" w:rsidR="009F4F8A" w:rsidRDefault="009F4F8A" w:rsidP="00E96115">
      <w:pPr>
        <w:tabs>
          <w:tab w:val="left" w:pos="6540"/>
        </w:tabs>
        <w:spacing w:line="360" w:lineRule="auto"/>
        <w:rPr>
          <w:rFonts w:ascii="Arial" w:hAnsi="Arial" w:cs="Arial"/>
          <w:sz w:val="22"/>
        </w:rPr>
      </w:pPr>
    </w:p>
    <w:p w14:paraId="55B0F0B7" w14:textId="000F842F" w:rsidR="00495663" w:rsidRDefault="00495663" w:rsidP="00E96115">
      <w:pPr>
        <w:tabs>
          <w:tab w:val="left" w:pos="6540"/>
        </w:tabs>
        <w:spacing w:line="360" w:lineRule="auto"/>
        <w:rPr>
          <w:rFonts w:ascii="Arial" w:hAnsi="Arial" w:cs="Arial"/>
          <w:sz w:val="22"/>
        </w:rPr>
      </w:pPr>
    </w:p>
    <w:p w14:paraId="6E4EC188" w14:textId="5E638307" w:rsidR="00495663" w:rsidRDefault="00495663" w:rsidP="00E96115">
      <w:pPr>
        <w:tabs>
          <w:tab w:val="left" w:pos="6540"/>
        </w:tabs>
        <w:spacing w:line="360" w:lineRule="auto"/>
        <w:rPr>
          <w:rFonts w:ascii="Arial" w:hAnsi="Arial" w:cs="Arial"/>
          <w:sz w:val="22"/>
        </w:rPr>
      </w:pPr>
    </w:p>
    <w:p w14:paraId="2AA69E80" w14:textId="551B711C" w:rsidR="00495663" w:rsidRDefault="00495663" w:rsidP="00E96115">
      <w:pPr>
        <w:tabs>
          <w:tab w:val="left" w:pos="6540"/>
        </w:tabs>
        <w:spacing w:line="360" w:lineRule="auto"/>
        <w:rPr>
          <w:rFonts w:ascii="Arial" w:hAnsi="Arial" w:cs="Arial"/>
          <w:sz w:val="22"/>
        </w:rPr>
      </w:pPr>
    </w:p>
    <w:p w14:paraId="18CF2C7F" w14:textId="77777777" w:rsidR="00495663" w:rsidRDefault="00495663" w:rsidP="00E96115">
      <w:pPr>
        <w:tabs>
          <w:tab w:val="left" w:pos="6540"/>
        </w:tabs>
        <w:spacing w:line="360" w:lineRule="auto"/>
        <w:rPr>
          <w:rFonts w:ascii="Arial" w:hAnsi="Arial" w:cs="Arial"/>
          <w:sz w:val="22"/>
        </w:rPr>
      </w:pPr>
    </w:p>
    <w:p w14:paraId="270D8AEA" w14:textId="77777777" w:rsidR="009F4F8A" w:rsidRDefault="009F4F8A" w:rsidP="00E96115">
      <w:pPr>
        <w:tabs>
          <w:tab w:val="left" w:pos="6540"/>
        </w:tabs>
        <w:spacing w:line="360" w:lineRule="auto"/>
        <w:rPr>
          <w:rFonts w:ascii="Arial" w:hAnsi="Arial" w:cs="Arial"/>
          <w:sz w:val="22"/>
        </w:rPr>
      </w:pPr>
    </w:p>
    <w:p w14:paraId="16FAF0EA" w14:textId="017161A2" w:rsidR="00B87E75" w:rsidRDefault="00050A5E" w:rsidP="00DD5B89">
      <w:pPr>
        <w:pStyle w:val="Heading1"/>
      </w:pPr>
      <w:r>
        <w:t>9</w:t>
      </w:r>
      <w:r w:rsidR="00B87E75" w:rsidRPr="00B87E75">
        <w:t>. Conclusion</w:t>
      </w:r>
    </w:p>
    <w:p w14:paraId="0488F968" w14:textId="77777777" w:rsidR="00DD36E3" w:rsidRDefault="0090510B" w:rsidP="00B26418">
      <w:pPr>
        <w:spacing w:line="360" w:lineRule="auto"/>
        <w:jc w:val="both"/>
        <w:rPr>
          <w:rFonts w:ascii="Arial" w:hAnsi="Arial" w:cs="Arial"/>
          <w:szCs w:val="24"/>
        </w:rPr>
      </w:pPr>
      <w:r w:rsidRPr="0090510B">
        <w:rPr>
          <w:rFonts w:ascii="Arial" w:hAnsi="Arial" w:cs="Arial"/>
          <w:szCs w:val="24"/>
        </w:rPr>
        <w:t xml:space="preserve">This demographic transition is happening everywhere, including India and the United Kingdom. Both </w:t>
      </w:r>
      <w:r>
        <w:rPr>
          <w:rFonts w:ascii="Arial" w:hAnsi="Arial" w:cs="Arial"/>
          <w:szCs w:val="24"/>
        </w:rPr>
        <w:t>countries</w:t>
      </w:r>
      <w:r w:rsidRPr="0090510B">
        <w:rPr>
          <w:rFonts w:ascii="Arial" w:hAnsi="Arial" w:cs="Arial"/>
          <w:szCs w:val="24"/>
        </w:rPr>
        <w:t xml:space="preserve"> have a serious problem with elderly social isolation and loneliness, but they approach the problem in quite different ways. A variety of interventions have been created to reduce loneliness and social isolation among the elderly. Because of the diversity in the experience of loneliness and isolation, it may be difficult to provide standardised treatments. Treatments for loneliness and social isolation must be individualised based on the needs of individuals, groups, or the severity of the condition. Therefore, further study is needed to identify which therapies are effective for which populations and under what conditions.</w:t>
      </w:r>
      <w:r w:rsidR="00AB0355" w:rsidRPr="00AB0355">
        <w:t xml:space="preserve"> </w:t>
      </w:r>
      <w:r w:rsidR="00AB0355" w:rsidRPr="00AB0355">
        <w:rPr>
          <w:rFonts w:ascii="Arial" w:hAnsi="Arial" w:cs="Arial"/>
          <w:szCs w:val="24"/>
        </w:rPr>
        <w:t xml:space="preserve">It is essential to raise the issue of loneliness to a greater priority on the agenda for public mental health. Communities that have better access to information may have a greater propensity to actively support individuals who are at risk of experiencing extended loneliness. </w:t>
      </w:r>
      <w:r w:rsidR="00DD36E3" w:rsidRPr="00DD36E3">
        <w:rPr>
          <w:rFonts w:ascii="Arial" w:hAnsi="Arial" w:cs="Arial"/>
          <w:szCs w:val="24"/>
        </w:rPr>
        <w:t>Campaigns promoting the importance of maintaining healthy interpersonal connections over loneliness will be the most important. </w:t>
      </w:r>
    </w:p>
    <w:bookmarkEnd w:id="1"/>
    <w:p w14:paraId="5F7F694E" w14:textId="77777777" w:rsidR="00B0271A" w:rsidRPr="00626468" w:rsidRDefault="00B0271A">
      <w:pPr>
        <w:rPr>
          <w:rFonts w:ascii="Arial" w:eastAsiaTheme="majorEastAsia" w:hAnsi="Arial" w:cstheme="majorBidi"/>
          <w:b/>
          <w:sz w:val="22"/>
        </w:rPr>
      </w:pPr>
      <w:r w:rsidRPr="00626468">
        <w:rPr>
          <w:sz w:val="22"/>
        </w:rPr>
        <w:br w:type="page"/>
      </w:r>
    </w:p>
    <w:p w14:paraId="33F8F0BD" w14:textId="71F52EA0" w:rsidR="00B87E75" w:rsidRPr="005A4C62" w:rsidRDefault="00D7597A" w:rsidP="00DD5B89">
      <w:pPr>
        <w:pStyle w:val="Heading1"/>
      </w:pPr>
      <w:r>
        <w:t>1</w:t>
      </w:r>
      <w:r w:rsidR="00DB5623">
        <w:t>0</w:t>
      </w:r>
      <w:r>
        <w:t xml:space="preserve">. </w:t>
      </w:r>
      <w:r w:rsidR="00B87E75" w:rsidRPr="005A4C62">
        <w:t>References</w:t>
      </w:r>
    </w:p>
    <w:p w14:paraId="31C9FB51" w14:textId="245A7A08" w:rsidR="006C18D9" w:rsidRPr="00CD34FD" w:rsidRDefault="006C18D9" w:rsidP="005A4C62">
      <w:pPr>
        <w:spacing w:line="360" w:lineRule="auto"/>
        <w:jc w:val="both"/>
        <w:rPr>
          <w:rFonts w:ascii="Arial" w:hAnsi="Arial" w:cs="Arial"/>
          <w:szCs w:val="24"/>
        </w:rPr>
      </w:pPr>
      <w:r w:rsidRPr="00CD34FD">
        <w:rPr>
          <w:rFonts w:ascii="Arial" w:hAnsi="Arial" w:cs="Arial"/>
          <w:szCs w:val="24"/>
        </w:rPr>
        <w:t xml:space="preserve">Age UK (2021) </w:t>
      </w:r>
      <w:r w:rsidRPr="00CD34FD">
        <w:rPr>
          <w:rFonts w:ascii="Arial" w:hAnsi="Arial" w:cs="Arial"/>
          <w:i/>
          <w:iCs/>
          <w:szCs w:val="24"/>
        </w:rPr>
        <w:t>Help with shopping</w:t>
      </w:r>
      <w:r w:rsidRPr="00CD34FD">
        <w:rPr>
          <w:rFonts w:ascii="Arial" w:hAnsi="Arial" w:cs="Arial"/>
          <w:szCs w:val="24"/>
        </w:rPr>
        <w:t xml:space="preserve">. Available at: </w:t>
      </w:r>
      <w:hyperlink r:id="rId20" w:history="1">
        <w:r w:rsidRPr="00CD34FD">
          <w:rPr>
            <w:rStyle w:val="Hyperlink"/>
            <w:rFonts w:ascii="Arial" w:hAnsi="Arial" w:cs="Arial"/>
            <w:szCs w:val="24"/>
          </w:rPr>
          <w:t>https://www.ageuk.org.uk/services/in-your-area/shopping/</w:t>
        </w:r>
      </w:hyperlink>
      <w:r w:rsidRPr="00CD34FD">
        <w:rPr>
          <w:rFonts w:ascii="Arial" w:hAnsi="Arial" w:cs="Arial"/>
          <w:szCs w:val="24"/>
        </w:rPr>
        <w:t xml:space="preserve"> (Accessed: 02 September 2022). </w:t>
      </w:r>
    </w:p>
    <w:p w14:paraId="1A0361E7" w14:textId="0C88F8EE" w:rsidR="00280BFC" w:rsidRPr="00CD34FD" w:rsidRDefault="00280BFC" w:rsidP="005A4C62">
      <w:pPr>
        <w:spacing w:line="360" w:lineRule="auto"/>
        <w:jc w:val="both"/>
        <w:rPr>
          <w:rFonts w:ascii="Arial" w:hAnsi="Arial" w:cs="Arial"/>
          <w:szCs w:val="24"/>
        </w:rPr>
      </w:pPr>
      <w:r w:rsidRPr="00CD34FD">
        <w:rPr>
          <w:rFonts w:ascii="Arial" w:hAnsi="Arial" w:cs="Arial"/>
          <w:szCs w:val="24"/>
        </w:rPr>
        <w:t xml:space="preserve">Age UK (2018) </w:t>
      </w:r>
      <w:r w:rsidRPr="00CD34FD">
        <w:rPr>
          <w:rFonts w:ascii="Arial" w:hAnsi="Arial" w:cs="Arial"/>
          <w:i/>
          <w:iCs/>
          <w:szCs w:val="24"/>
        </w:rPr>
        <w:t>Loneliness research and impact.</w:t>
      </w:r>
      <w:r w:rsidRPr="00CD34FD">
        <w:rPr>
          <w:rFonts w:ascii="Arial" w:hAnsi="Arial" w:cs="Arial"/>
          <w:szCs w:val="24"/>
        </w:rPr>
        <w:t xml:space="preserve"> Available at: </w:t>
      </w:r>
      <w:hyperlink r:id="rId21" w:history="1">
        <w:r w:rsidRPr="00CD34FD">
          <w:rPr>
            <w:rStyle w:val="Hyperlink"/>
            <w:rFonts w:ascii="Arial" w:hAnsi="Arial" w:cs="Arial"/>
            <w:szCs w:val="24"/>
          </w:rPr>
          <w:t>https://www.ageuk.org.uk/our-impact/policy-research/loneliness-research-and-resources/</w:t>
        </w:r>
      </w:hyperlink>
      <w:r w:rsidRPr="00CD34FD">
        <w:rPr>
          <w:rFonts w:ascii="Arial" w:hAnsi="Arial" w:cs="Arial"/>
          <w:szCs w:val="24"/>
        </w:rPr>
        <w:t xml:space="preserve"> (Accessed: 02 September 2022).</w:t>
      </w:r>
    </w:p>
    <w:p w14:paraId="797C6052" w14:textId="3DBEFC79" w:rsidR="00B17684" w:rsidRPr="00CD34FD" w:rsidRDefault="00B17684" w:rsidP="005A4C62">
      <w:pPr>
        <w:spacing w:line="360" w:lineRule="auto"/>
        <w:jc w:val="both"/>
        <w:rPr>
          <w:rFonts w:ascii="Arial" w:hAnsi="Arial" w:cs="Arial"/>
          <w:szCs w:val="24"/>
        </w:rPr>
      </w:pPr>
      <w:r w:rsidRPr="00CD34FD">
        <w:rPr>
          <w:rFonts w:ascii="Arial" w:hAnsi="Arial" w:cs="Arial"/>
          <w:szCs w:val="24"/>
        </w:rPr>
        <w:t xml:space="preserve">Age UK (2015) </w:t>
      </w:r>
      <w:r w:rsidRPr="00DD5B89">
        <w:rPr>
          <w:rFonts w:ascii="Arial" w:hAnsi="Arial" w:cs="Arial"/>
          <w:i/>
          <w:iCs/>
          <w:szCs w:val="24"/>
        </w:rPr>
        <w:t>Evidence Review: Loneliness in Later Life.</w:t>
      </w:r>
      <w:r w:rsidRPr="00CD34FD">
        <w:rPr>
          <w:rFonts w:ascii="Arial" w:hAnsi="Arial" w:cs="Arial"/>
          <w:szCs w:val="24"/>
        </w:rPr>
        <w:t xml:space="preserve"> Available at: </w:t>
      </w:r>
      <w:hyperlink r:id="rId22" w:history="1">
        <w:r w:rsidRPr="00CD34FD">
          <w:rPr>
            <w:rStyle w:val="Hyperlink"/>
            <w:rFonts w:ascii="Arial" w:hAnsi="Arial" w:cs="Arial"/>
            <w:szCs w:val="24"/>
          </w:rPr>
          <w:t>https://www.ageuk.org.uk/globalassets/age-uk/documents/reports-and-publications/reports-and-briefings/health--wellbeing/rb_june15_lonelines_in_later_life_evidence_review.pdf</w:t>
        </w:r>
      </w:hyperlink>
      <w:r w:rsidRPr="00CD34FD">
        <w:rPr>
          <w:rFonts w:ascii="Arial" w:hAnsi="Arial" w:cs="Arial"/>
          <w:szCs w:val="24"/>
        </w:rPr>
        <w:t xml:space="preserve"> (Accessed: 01 September 2022).</w:t>
      </w:r>
    </w:p>
    <w:p w14:paraId="62E87D87" w14:textId="1B7A668C" w:rsidR="00CA09AA" w:rsidRPr="00CD34FD" w:rsidRDefault="00CA09AA" w:rsidP="00CA09AA">
      <w:pPr>
        <w:spacing w:line="360" w:lineRule="auto"/>
        <w:jc w:val="both"/>
        <w:rPr>
          <w:rFonts w:ascii="Arial" w:hAnsi="Arial" w:cs="Arial"/>
          <w:szCs w:val="24"/>
        </w:rPr>
      </w:pPr>
      <w:r w:rsidRPr="00CD34FD">
        <w:rPr>
          <w:rFonts w:ascii="Arial" w:hAnsi="Arial" w:cs="Arial"/>
          <w:szCs w:val="24"/>
        </w:rPr>
        <w:t xml:space="preserve">Age UK (2014) </w:t>
      </w:r>
      <w:r w:rsidRPr="00DD5B89">
        <w:rPr>
          <w:rFonts w:ascii="Arial" w:hAnsi="Arial" w:cs="Arial"/>
          <w:i/>
          <w:iCs/>
          <w:szCs w:val="24"/>
        </w:rPr>
        <w:t>Local Government’s Role in Responding to an Ageing Population: The Local Government Association Call for Evidence.</w:t>
      </w:r>
      <w:r w:rsidRPr="00CD34FD">
        <w:rPr>
          <w:rFonts w:ascii="Arial" w:hAnsi="Arial" w:cs="Arial"/>
          <w:szCs w:val="24"/>
        </w:rPr>
        <w:t xml:space="preserve"> Available at: </w:t>
      </w:r>
      <w:hyperlink r:id="rId23" w:anchor=":~:text=Local%20authorities%20can%20also%20support%20services%20that%20provide,well%20as%20encouraging%20good%20physical%20and%20mental%20health" w:history="1">
        <w:r w:rsidRPr="00CD34FD">
          <w:rPr>
            <w:rStyle w:val="Hyperlink"/>
            <w:rFonts w:ascii="Arial" w:hAnsi="Arial" w:cs="Arial"/>
            <w:szCs w:val="24"/>
          </w:rPr>
          <w:t>http://www.cpa.org.uk/cpa-lga-evidence/Age_UK/LGACallEvidenceLArole(Age%20UK).pdf#:~:text=Local%20authorities%20can%20also%20support%20services%20that%20provide,well%20as%20encouraging%20good%20physical%20and%20mental%20health</w:t>
        </w:r>
      </w:hyperlink>
      <w:r w:rsidRPr="00CD34FD">
        <w:rPr>
          <w:rFonts w:ascii="Arial" w:hAnsi="Arial" w:cs="Arial"/>
          <w:szCs w:val="24"/>
        </w:rPr>
        <w:t xml:space="preserve"> (Accessed: 02 September 2022). </w:t>
      </w:r>
    </w:p>
    <w:p w14:paraId="2D9FAC70" w14:textId="626C4D8B" w:rsidR="00E417FF" w:rsidRPr="00CD34FD" w:rsidRDefault="00E417FF" w:rsidP="005A4C62">
      <w:pPr>
        <w:spacing w:line="360" w:lineRule="auto"/>
        <w:jc w:val="both"/>
        <w:rPr>
          <w:rFonts w:ascii="Arial" w:hAnsi="Arial" w:cs="Arial"/>
          <w:szCs w:val="24"/>
        </w:rPr>
      </w:pPr>
      <w:r w:rsidRPr="00CD34FD">
        <w:rPr>
          <w:rFonts w:ascii="Arial" w:hAnsi="Arial" w:cs="Arial"/>
          <w:szCs w:val="24"/>
        </w:rPr>
        <w:t xml:space="preserve">Age UK (2013) </w:t>
      </w:r>
      <w:r w:rsidRPr="00DD5B89">
        <w:rPr>
          <w:rFonts w:ascii="Arial" w:hAnsi="Arial" w:cs="Arial"/>
          <w:i/>
          <w:iCs/>
          <w:szCs w:val="24"/>
        </w:rPr>
        <w:t>Older people 'feel a burden' to society.</w:t>
      </w:r>
      <w:r w:rsidRPr="00CD34FD">
        <w:rPr>
          <w:rFonts w:ascii="Arial" w:hAnsi="Arial" w:cs="Arial"/>
          <w:szCs w:val="24"/>
        </w:rPr>
        <w:t xml:space="preserve"> Available at: </w:t>
      </w:r>
      <w:hyperlink r:id="rId24" w:history="1">
        <w:r w:rsidRPr="00CD34FD">
          <w:rPr>
            <w:rStyle w:val="Hyperlink"/>
            <w:rFonts w:ascii="Arial" w:hAnsi="Arial" w:cs="Arial"/>
            <w:szCs w:val="24"/>
          </w:rPr>
          <w:t>https://www.ageuk.org.uk/latest-news/archive/older-people-feel-a-burden-to-society/</w:t>
        </w:r>
      </w:hyperlink>
      <w:r w:rsidRPr="00CD34FD">
        <w:rPr>
          <w:rFonts w:ascii="Arial" w:hAnsi="Arial" w:cs="Arial"/>
          <w:szCs w:val="24"/>
        </w:rPr>
        <w:t xml:space="preserve"> (Accessed: 31 August 2022). </w:t>
      </w:r>
    </w:p>
    <w:p w14:paraId="0330ABBB" w14:textId="254BA0EA" w:rsidR="005F2F8D" w:rsidRPr="00CD34FD" w:rsidRDefault="005F2F8D" w:rsidP="005F2F8D">
      <w:pPr>
        <w:spacing w:line="360" w:lineRule="auto"/>
        <w:jc w:val="both"/>
        <w:rPr>
          <w:rFonts w:ascii="Arial" w:hAnsi="Arial" w:cs="Arial"/>
          <w:szCs w:val="24"/>
        </w:rPr>
      </w:pPr>
      <w:r w:rsidRPr="00CD34FD">
        <w:rPr>
          <w:rFonts w:ascii="Arial" w:hAnsi="Arial" w:cs="Arial"/>
          <w:szCs w:val="24"/>
        </w:rPr>
        <w:t xml:space="preserve">Aroonsrimorakot, S. </w:t>
      </w:r>
      <w:r w:rsidRPr="00CD34FD">
        <w:rPr>
          <w:rFonts w:ascii="Arial" w:hAnsi="Arial" w:cs="Arial"/>
          <w:i/>
          <w:iCs/>
          <w:szCs w:val="24"/>
        </w:rPr>
        <w:t>et al.</w:t>
      </w:r>
      <w:r w:rsidRPr="00CD34FD">
        <w:rPr>
          <w:rFonts w:ascii="Arial" w:hAnsi="Arial" w:cs="Arial"/>
          <w:szCs w:val="24"/>
        </w:rPr>
        <w:t xml:space="preserve"> (2019) ‘Ageing, Social Isolation, Loneliness, Health, Social Care and Longevity: Insights from Case Studies in Thailand and India’, </w:t>
      </w:r>
      <w:r w:rsidRPr="00CD34FD">
        <w:rPr>
          <w:rFonts w:ascii="Arial" w:hAnsi="Arial" w:cs="Arial"/>
          <w:i/>
          <w:iCs/>
          <w:szCs w:val="24"/>
        </w:rPr>
        <w:t xml:space="preserve">Ageing international, </w:t>
      </w:r>
      <w:r w:rsidRPr="00CD34FD">
        <w:rPr>
          <w:rFonts w:ascii="Arial" w:hAnsi="Arial" w:cs="Arial"/>
          <w:szCs w:val="24"/>
        </w:rPr>
        <w:t xml:space="preserve">44(4), pp. 371–384. Available at: </w:t>
      </w:r>
      <w:hyperlink r:id="rId25" w:history="1">
        <w:r w:rsidRPr="00CD34FD">
          <w:rPr>
            <w:rStyle w:val="Hyperlink"/>
            <w:rFonts w:ascii="Arial" w:hAnsi="Arial" w:cs="Arial"/>
            <w:szCs w:val="24"/>
          </w:rPr>
          <w:t>https://doi.org/10.1007/s12126-019-09353-x</w:t>
        </w:r>
      </w:hyperlink>
      <w:r w:rsidRPr="00CD34FD">
        <w:rPr>
          <w:rFonts w:ascii="Arial" w:hAnsi="Arial" w:cs="Arial"/>
          <w:szCs w:val="24"/>
        </w:rPr>
        <w:t xml:space="preserve">. </w:t>
      </w:r>
    </w:p>
    <w:p w14:paraId="7D38C4B3" w14:textId="669B1EA6" w:rsidR="005F2F8D" w:rsidRPr="00CD34FD" w:rsidRDefault="005F2F8D" w:rsidP="005F2F8D">
      <w:pPr>
        <w:spacing w:line="360" w:lineRule="auto"/>
        <w:jc w:val="both"/>
        <w:rPr>
          <w:rFonts w:ascii="Arial" w:hAnsi="Arial" w:cs="Arial"/>
          <w:szCs w:val="24"/>
        </w:rPr>
      </w:pPr>
      <w:r w:rsidRPr="00CD34FD">
        <w:rPr>
          <w:rFonts w:ascii="Arial" w:hAnsi="Arial" w:cs="Arial"/>
          <w:szCs w:val="24"/>
        </w:rPr>
        <w:t xml:space="preserve">Banerjee, S. (2021) ‘Determinants of rural-urban differential in healthcare utilization among the elderly population in India’, </w:t>
      </w:r>
      <w:r w:rsidRPr="00CD34FD">
        <w:rPr>
          <w:rFonts w:ascii="Arial" w:hAnsi="Arial" w:cs="Arial"/>
          <w:i/>
          <w:iCs/>
          <w:szCs w:val="24"/>
        </w:rPr>
        <w:t>BMC public health,</w:t>
      </w:r>
      <w:r w:rsidRPr="00CD34FD">
        <w:rPr>
          <w:rFonts w:ascii="Arial" w:hAnsi="Arial" w:cs="Arial"/>
          <w:szCs w:val="24"/>
        </w:rPr>
        <w:t xml:space="preserve"> 21(1), pp. 939–939. Available at: </w:t>
      </w:r>
      <w:hyperlink r:id="rId26" w:history="1">
        <w:r w:rsidRPr="00CD34FD">
          <w:rPr>
            <w:rStyle w:val="Hyperlink"/>
            <w:rFonts w:ascii="Arial" w:hAnsi="Arial" w:cs="Arial"/>
            <w:szCs w:val="24"/>
          </w:rPr>
          <w:t>https://doi.org/10.1186/s12889-021-10773-1</w:t>
        </w:r>
      </w:hyperlink>
      <w:r w:rsidRPr="00CD34FD">
        <w:rPr>
          <w:rFonts w:ascii="Arial" w:hAnsi="Arial" w:cs="Arial"/>
          <w:szCs w:val="24"/>
        </w:rPr>
        <w:t xml:space="preserve">.  </w:t>
      </w:r>
    </w:p>
    <w:p w14:paraId="6FE7CA8C" w14:textId="63C9041A" w:rsidR="005F2F8D" w:rsidRDefault="005F2F8D" w:rsidP="005F2F8D">
      <w:pPr>
        <w:spacing w:line="360" w:lineRule="auto"/>
        <w:jc w:val="both"/>
        <w:rPr>
          <w:rFonts w:ascii="Arial" w:hAnsi="Arial" w:cs="Arial"/>
          <w:szCs w:val="24"/>
        </w:rPr>
      </w:pPr>
      <w:r w:rsidRPr="00CD34FD">
        <w:rPr>
          <w:rFonts w:ascii="Arial" w:hAnsi="Arial" w:cs="Arial"/>
          <w:szCs w:val="24"/>
        </w:rPr>
        <w:t xml:space="preserve">Brijnath, B. (2012) ‘Why does institutionalised care not appeal to Indian families? Legislative and social answers from urban India’, </w:t>
      </w:r>
      <w:r w:rsidRPr="00CD34FD">
        <w:rPr>
          <w:rFonts w:ascii="Arial" w:hAnsi="Arial" w:cs="Arial"/>
          <w:i/>
          <w:iCs/>
          <w:szCs w:val="24"/>
        </w:rPr>
        <w:t>Ageing and society,</w:t>
      </w:r>
      <w:r w:rsidRPr="00CD34FD">
        <w:rPr>
          <w:rFonts w:ascii="Arial" w:hAnsi="Arial" w:cs="Arial"/>
          <w:szCs w:val="24"/>
        </w:rPr>
        <w:t xml:space="preserve"> 32(4), pp. 697–717. Available at: </w:t>
      </w:r>
      <w:hyperlink r:id="rId27" w:history="1">
        <w:r w:rsidRPr="00CD34FD">
          <w:rPr>
            <w:rStyle w:val="Hyperlink"/>
            <w:rFonts w:ascii="Arial" w:hAnsi="Arial" w:cs="Arial"/>
            <w:szCs w:val="24"/>
          </w:rPr>
          <w:t>https://doi.org/10.1017/S0144686X11000584</w:t>
        </w:r>
      </w:hyperlink>
      <w:r w:rsidRPr="00CD34FD">
        <w:rPr>
          <w:rFonts w:ascii="Arial" w:hAnsi="Arial" w:cs="Arial"/>
          <w:szCs w:val="24"/>
        </w:rPr>
        <w:t xml:space="preserve">. </w:t>
      </w:r>
    </w:p>
    <w:p w14:paraId="31AF3C47" w14:textId="50BAA4B7" w:rsidR="004A5EF7" w:rsidRPr="00CD34FD" w:rsidRDefault="004A5EF7" w:rsidP="005F2F8D">
      <w:pPr>
        <w:spacing w:line="360" w:lineRule="auto"/>
        <w:jc w:val="both"/>
        <w:rPr>
          <w:rFonts w:ascii="Arial" w:hAnsi="Arial" w:cs="Arial"/>
          <w:szCs w:val="24"/>
        </w:rPr>
      </w:pPr>
      <w:r w:rsidRPr="004A5EF7">
        <w:rPr>
          <w:rFonts w:ascii="Arial" w:hAnsi="Arial" w:cs="Arial"/>
          <w:szCs w:val="24"/>
        </w:rPr>
        <w:t xml:space="preserve">Burholt, V. </w:t>
      </w:r>
      <w:r w:rsidRPr="004A5EF7">
        <w:rPr>
          <w:rFonts w:ascii="Arial" w:hAnsi="Arial" w:cs="Arial"/>
          <w:i/>
          <w:iCs/>
          <w:szCs w:val="24"/>
        </w:rPr>
        <w:t>et al.</w:t>
      </w:r>
      <w:r w:rsidRPr="004A5EF7">
        <w:rPr>
          <w:rFonts w:ascii="Arial" w:hAnsi="Arial" w:cs="Arial"/>
          <w:szCs w:val="24"/>
        </w:rPr>
        <w:t xml:space="preserve"> (2022) ‘Dignity and the provision of care and support in “old age homes” in Tamil Nadu, India: a qualitative study’, </w:t>
      </w:r>
      <w:r w:rsidRPr="004A5EF7">
        <w:rPr>
          <w:rFonts w:ascii="Arial" w:hAnsi="Arial" w:cs="Arial"/>
          <w:i/>
          <w:iCs/>
          <w:szCs w:val="24"/>
        </w:rPr>
        <w:t>BMC geriatrics,</w:t>
      </w:r>
      <w:r w:rsidRPr="004A5EF7">
        <w:rPr>
          <w:rFonts w:ascii="Arial" w:hAnsi="Arial" w:cs="Arial"/>
          <w:szCs w:val="24"/>
        </w:rPr>
        <w:t xml:space="preserve"> 22(1), pp. 1–12. Available at: </w:t>
      </w:r>
      <w:hyperlink r:id="rId28" w:history="1">
        <w:r w:rsidRPr="0009540B">
          <w:rPr>
            <w:rStyle w:val="Hyperlink"/>
            <w:rFonts w:ascii="Arial" w:hAnsi="Arial" w:cs="Arial"/>
            <w:szCs w:val="24"/>
          </w:rPr>
          <w:t>https://doi.org/10.1186/s12877-022-03272-4</w:t>
        </w:r>
      </w:hyperlink>
      <w:r w:rsidRPr="004A5EF7">
        <w:rPr>
          <w:rFonts w:ascii="Arial" w:hAnsi="Arial" w:cs="Arial"/>
          <w:szCs w:val="24"/>
        </w:rPr>
        <w:t>.</w:t>
      </w:r>
      <w:r>
        <w:rPr>
          <w:rFonts w:ascii="Arial" w:hAnsi="Arial" w:cs="Arial"/>
          <w:szCs w:val="24"/>
        </w:rPr>
        <w:t xml:space="preserve"> </w:t>
      </w:r>
    </w:p>
    <w:p w14:paraId="48730A1D" w14:textId="4F7A750C" w:rsidR="00A93CC5" w:rsidRDefault="00A93CC5" w:rsidP="00A93CC5">
      <w:pPr>
        <w:spacing w:line="360" w:lineRule="auto"/>
        <w:rPr>
          <w:rFonts w:ascii="Arial" w:hAnsi="Arial" w:cs="Arial"/>
          <w:szCs w:val="24"/>
        </w:rPr>
      </w:pPr>
      <w:r w:rsidRPr="00A93CC5">
        <w:rPr>
          <w:rFonts w:ascii="Arial" w:hAnsi="Arial" w:cs="Arial"/>
          <w:i/>
          <w:iCs/>
          <w:szCs w:val="24"/>
        </w:rPr>
        <w:t>Care Act 2014.</w:t>
      </w:r>
      <w:r w:rsidRPr="00A93CC5">
        <w:rPr>
          <w:rFonts w:ascii="Arial" w:hAnsi="Arial" w:cs="Arial"/>
          <w:szCs w:val="24"/>
        </w:rPr>
        <w:t xml:space="preserve"> Available at: </w:t>
      </w:r>
      <w:hyperlink r:id="rId29" w:history="1">
        <w:r w:rsidRPr="00870CC0">
          <w:rPr>
            <w:rStyle w:val="Hyperlink"/>
            <w:rFonts w:ascii="Arial" w:hAnsi="Arial" w:cs="Arial"/>
            <w:szCs w:val="24"/>
          </w:rPr>
          <w:t>https://www.legislation.gov.uk/ukpga/2014/23/contents/enacted</w:t>
        </w:r>
      </w:hyperlink>
      <w:r>
        <w:rPr>
          <w:rFonts w:ascii="Arial" w:hAnsi="Arial" w:cs="Arial"/>
          <w:szCs w:val="24"/>
        </w:rPr>
        <w:t xml:space="preserve"> </w:t>
      </w:r>
      <w:r w:rsidRPr="00A93CC5">
        <w:rPr>
          <w:rFonts w:ascii="Arial" w:hAnsi="Arial" w:cs="Arial"/>
          <w:szCs w:val="24"/>
        </w:rPr>
        <w:t>(Accessed: 31 August 2022).</w:t>
      </w:r>
    </w:p>
    <w:p w14:paraId="03D5F122" w14:textId="5DE124A1" w:rsidR="00A623D9" w:rsidRDefault="00A623D9" w:rsidP="005A4C62">
      <w:pPr>
        <w:spacing w:line="360" w:lineRule="auto"/>
        <w:jc w:val="both"/>
        <w:rPr>
          <w:rFonts w:ascii="Arial" w:hAnsi="Arial" w:cs="Arial"/>
          <w:szCs w:val="24"/>
        </w:rPr>
      </w:pPr>
      <w:r w:rsidRPr="00CD34FD">
        <w:rPr>
          <w:rFonts w:ascii="Arial" w:hAnsi="Arial" w:cs="Arial"/>
          <w:szCs w:val="24"/>
        </w:rPr>
        <w:t xml:space="preserve">Chadha, N. (2022) </w:t>
      </w:r>
      <w:r w:rsidRPr="00CD34FD">
        <w:rPr>
          <w:rFonts w:ascii="Arial" w:hAnsi="Arial" w:cs="Arial"/>
          <w:i/>
          <w:iCs/>
          <w:szCs w:val="24"/>
        </w:rPr>
        <w:t>INTERGENERATIONAL RELATIONSHIPS: AN INDIAN PERSPECTIVE.</w:t>
      </w:r>
      <w:r w:rsidRPr="00CD34FD">
        <w:rPr>
          <w:rFonts w:ascii="Arial" w:hAnsi="Arial" w:cs="Arial"/>
          <w:szCs w:val="24"/>
        </w:rPr>
        <w:t xml:space="preserve"> Available at: </w:t>
      </w:r>
      <w:hyperlink r:id="rId30" w:history="1">
        <w:r w:rsidRPr="00CD34FD">
          <w:rPr>
            <w:rStyle w:val="Hyperlink"/>
            <w:rFonts w:ascii="Arial" w:hAnsi="Arial" w:cs="Arial"/>
            <w:szCs w:val="24"/>
          </w:rPr>
          <w:t>https://www.un.org/esa/socdev/family/docs/egm12/CHADHA-PAPER.pdf</w:t>
        </w:r>
      </w:hyperlink>
      <w:r w:rsidRPr="00CD34FD">
        <w:rPr>
          <w:rFonts w:ascii="Arial" w:hAnsi="Arial" w:cs="Arial"/>
          <w:szCs w:val="24"/>
        </w:rPr>
        <w:t xml:space="preserve"> (Accessed: 06 September 2022). </w:t>
      </w:r>
    </w:p>
    <w:p w14:paraId="21472BED" w14:textId="5392990C" w:rsidR="008E4055" w:rsidRPr="00CD34FD" w:rsidRDefault="00924FAA" w:rsidP="008E4055">
      <w:pPr>
        <w:spacing w:line="360" w:lineRule="auto"/>
        <w:jc w:val="both"/>
        <w:rPr>
          <w:rFonts w:ascii="Arial" w:hAnsi="Arial" w:cs="Arial"/>
          <w:szCs w:val="24"/>
        </w:rPr>
      </w:pPr>
      <w:r>
        <w:rPr>
          <w:rFonts w:ascii="Arial" w:hAnsi="Arial" w:cs="Arial"/>
          <w:szCs w:val="24"/>
        </w:rPr>
        <w:t xml:space="preserve">DHSC - </w:t>
      </w:r>
      <w:r w:rsidR="008E4055" w:rsidRPr="008E4055">
        <w:rPr>
          <w:rFonts w:ascii="Arial" w:hAnsi="Arial" w:cs="Arial"/>
          <w:szCs w:val="24"/>
        </w:rPr>
        <w:t xml:space="preserve">Department of Health </w:t>
      </w:r>
      <w:r w:rsidR="008E4055">
        <w:rPr>
          <w:rFonts w:ascii="Arial" w:hAnsi="Arial" w:cs="Arial"/>
          <w:szCs w:val="24"/>
        </w:rPr>
        <w:t>&amp;</w:t>
      </w:r>
      <w:r w:rsidR="008E4055" w:rsidRPr="008E4055">
        <w:rPr>
          <w:rFonts w:ascii="Arial" w:hAnsi="Arial" w:cs="Arial"/>
          <w:szCs w:val="24"/>
        </w:rPr>
        <w:t xml:space="preserve"> Social Care (201</w:t>
      </w:r>
      <w:r w:rsidR="008E4055">
        <w:rPr>
          <w:rFonts w:ascii="Arial" w:hAnsi="Arial" w:cs="Arial"/>
          <w:szCs w:val="24"/>
        </w:rPr>
        <w:t>6</w:t>
      </w:r>
      <w:r w:rsidR="008E4055" w:rsidRPr="008E4055">
        <w:rPr>
          <w:rFonts w:ascii="Arial" w:hAnsi="Arial" w:cs="Arial"/>
          <w:szCs w:val="24"/>
        </w:rPr>
        <w:t>)</w:t>
      </w:r>
      <w:r w:rsidR="008E4055">
        <w:rPr>
          <w:rFonts w:ascii="Arial" w:hAnsi="Arial" w:cs="Arial"/>
          <w:szCs w:val="24"/>
        </w:rPr>
        <w:t xml:space="preserve"> </w:t>
      </w:r>
      <w:r w:rsidR="008E4055" w:rsidRPr="008E4055">
        <w:rPr>
          <w:rFonts w:ascii="Arial" w:hAnsi="Arial" w:cs="Arial"/>
          <w:i/>
          <w:iCs/>
          <w:szCs w:val="24"/>
        </w:rPr>
        <w:t>Guidance: Care Act factsheets.</w:t>
      </w:r>
      <w:r w:rsidR="008E4055">
        <w:rPr>
          <w:rFonts w:ascii="Arial" w:hAnsi="Arial" w:cs="Arial"/>
          <w:szCs w:val="24"/>
        </w:rPr>
        <w:t xml:space="preserve"> GOV.UK. Available at: </w:t>
      </w:r>
      <w:hyperlink r:id="rId31" w:history="1">
        <w:r w:rsidR="008E4055" w:rsidRPr="0009540B">
          <w:rPr>
            <w:rStyle w:val="Hyperlink"/>
            <w:rFonts w:ascii="Arial" w:hAnsi="Arial" w:cs="Arial"/>
            <w:szCs w:val="24"/>
          </w:rPr>
          <w:t>https://www.gov.uk/government/publications/care-act-2014-part-1-factsheets/care-act-factsheets</w:t>
        </w:r>
      </w:hyperlink>
      <w:r w:rsidR="008E4055">
        <w:rPr>
          <w:rFonts w:ascii="Arial" w:hAnsi="Arial" w:cs="Arial"/>
          <w:szCs w:val="24"/>
        </w:rPr>
        <w:t xml:space="preserve"> (Accessed: 07 September 2022).</w:t>
      </w:r>
    </w:p>
    <w:p w14:paraId="5462F5DB" w14:textId="058D7808" w:rsidR="0093400A" w:rsidRPr="00CD34FD" w:rsidRDefault="00924FAA" w:rsidP="00E12830">
      <w:pPr>
        <w:spacing w:line="360" w:lineRule="auto"/>
        <w:rPr>
          <w:rFonts w:ascii="Arial" w:hAnsi="Arial" w:cs="Arial"/>
          <w:szCs w:val="24"/>
        </w:rPr>
      </w:pPr>
      <w:r>
        <w:rPr>
          <w:rFonts w:ascii="Arial" w:hAnsi="Arial" w:cs="Arial"/>
          <w:szCs w:val="24"/>
        </w:rPr>
        <w:t xml:space="preserve">DHSC - </w:t>
      </w:r>
      <w:r w:rsidR="0093400A" w:rsidRPr="00CD34FD">
        <w:rPr>
          <w:rFonts w:ascii="Arial" w:hAnsi="Arial" w:cs="Arial"/>
          <w:szCs w:val="24"/>
        </w:rPr>
        <w:t xml:space="preserve">Department of Health </w:t>
      </w:r>
      <w:r w:rsidR="008E4055">
        <w:rPr>
          <w:rFonts w:ascii="Arial" w:hAnsi="Arial" w:cs="Arial"/>
          <w:szCs w:val="24"/>
        </w:rPr>
        <w:t>&amp;</w:t>
      </w:r>
      <w:r w:rsidR="0093400A" w:rsidRPr="00CD34FD">
        <w:rPr>
          <w:rFonts w:ascii="Arial" w:hAnsi="Arial" w:cs="Arial"/>
          <w:szCs w:val="24"/>
        </w:rPr>
        <w:t xml:space="preserve"> Social Care (2013) </w:t>
      </w:r>
      <w:r w:rsidR="0093400A" w:rsidRPr="002D216B">
        <w:rPr>
          <w:rFonts w:ascii="Arial" w:hAnsi="Arial" w:cs="Arial"/>
          <w:i/>
          <w:iCs/>
          <w:szCs w:val="24"/>
        </w:rPr>
        <w:t xml:space="preserve">New proposals to improve care for vulnerable older people. </w:t>
      </w:r>
      <w:r w:rsidR="0093400A" w:rsidRPr="00CD34FD">
        <w:rPr>
          <w:rFonts w:ascii="Arial" w:hAnsi="Arial" w:cs="Arial"/>
          <w:szCs w:val="24"/>
        </w:rPr>
        <w:t xml:space="preserve">GOV.UK. Available at: </w:t>
      </w:r>
      <w:hyperlink r:id="rId32" w:history="1">
        <w:r w:rsidR="0093400A" w:rsidRPr="00CD34FD">
          <w:rPr>
            <w:rStyle w:val="Hyperlink"/>
            <w:rFonts w:ascii="Arial" w:hAnsi="Arial" w:cs="Arial"/>
            <w:szCs w:val="24"/>
          </w:rPr>
          <w:t>https://www.gov.uk/government/news/new-proposals-to-improve-care-for-vulnerable-older-people</w:t>
        </w:r>
      </w:hyperlink>
      <w:r w:rsidR="0093400A" w:rsidRPr="00CD34FD">
        <w:rPr>
          <w:rFonts w:ascii="Arial" w:hAnsi="Arial" w:cs="Arial"/>
          <w:szCs w:val="24"/>
        </w:rPr>
        <w:t xml:space="preserve"> (Accessed: 02 September 2022). </w:t>
      </w:r>
    </w:p>
    <w:p w14:paraId="154220B1" w14:textId="47476900" w:rsidR="00281B43" w:rsidRPr="00CD34FD" w:rsidRDefault="00924FAA" w:rsidP="00E12830">
      <w:pPr>
        <w:spacing w:line="360" w:lineRule="auto"/>
        <w:rPr>
          <w:rFonts w:ascii="Arial" w:hAnsi="Arial" w:cs="Arial"/>
          <w:szCs w:val="24"/>
        </w:rPr>
      </w:pPr>
      <w:r>
        <w:rPr>
          <w:rFonts w:ascii="Arial" w:hAnsi="Arial" w:cs="Arial"/>
          <w:szCs w:val="24"/>
        </w:rPr>
        <w:t xml:space="preserve">DHSC - </w:t>
      </w:r>
      <w:r w:rsidR="00281B43" w:rsidRPr="00CD34FD">
        <w:rPr>
          <w:rFonts w:ascii="Arial" w:hAnsi="Arial" w:cs="Arial"/>
          <w:szCs w:val="24"/>
        </w:rPr>
        <w:t xml:space="preserve">Department of Health &amp; Social Care (2001) </w:t>
      </w:r>
      <w:r w:rsidR="00281B43" w:rsidRPr="00CD34FD">
        <w:rPr>
          <w:rFonts w:ascii="Arial" w:hAnsi="Arial" w:cs="Arial"/>
          <w:i/>
          <w:iCs/>
          <w:szCs w:val="24"/>
        </w:rPr>
        <w:t>National service framework: older people.</w:t>
      </w:r>
      <w:r w:rsidR="00281B43" w:rsidRPr="00CD34FD">
        <w:rPr>
          <w:rFonts w:ascii="Arial" w:hAnsi="Arial" w:cs="Arial"/>
          <w:szCs w:val="24"/>
        </w:rPr>
        <w:t xml:space="preserve"> GOV.UK. Available at: </w:t>
      </w:r>
      <w:hyperlink r:id="rId33" w:history="1">
        <w:r w:rsidR="00F24B87" w:rsidRPr="00CD34FD">
          <w:rPr>
            <w:rStyle w:val="Hyperlink"/>
            <w:rFonts w:ascii="Arial" w:hAnsi="Arial" w:cs="Arial"/>
            <w:szCs w:val="24"/>
          </w:rPr>
          <w:t>https://www.gov.uk/government/publications/quality-standards-for-care-services-for-older-people</w:t>
        </w:r>
      </w:hyperlink>
      <w:r w:rsidR="00F24B87" w:rsidRPr="00CD34FD">
        <w:rPr>
          <w:rFonts w:ascii="Arial" w:hAnsi="Arial" w:cs="Arial"/>
          <w:szCs w:val="24"/>
        </w:rPr>
        <w:t xml:space="preserve"> </w:t>
      </w:r>
      <w:r w:rsidR="00281B43" w:rsidRPr="00CD34FD">
        <w:rPr>
          <w:rFonts w:ascii="Arial" w:hAnsi="Arial" w:cs="Arial"/>
          <w:szCs w:val="24"/>
        </w:rPr>
        <w:t>(Accessed: 02 September 2022).</w:t>
      </w:r>
    </w:p>
    <w:p w14:paraId="7B735FEF" w14:textId="76E21CF2" w:rsidR="0036567D" w:rsidRDefault="00537972" w:rsidP="00E12830">
      <w:pPr>
        <w:spacing w:line="360" w:lineRule="auto"/>
        <w:rPr>
          <w:rFonts w:ascii="Arial" w:hAnsi="Arial" w:cs="Arial"/>
          <w:szCs w:val="24"/>
        </w:rPr>
      </w:pPr>
      <w:r w:rsidRPr="00CD34FD">
        <w:rPr>
          <w:rFonts w:ascii="Arial" w:hAnsi="Arial" w:cs="Arial"/>
          <w:szCs w:val="24"/>
        </w:rPr>
        <w:t>Foster</w:t>
      </w:r>
      <w:r w:rsidR="00A97A82" w:rsidRPr="00CD34FD">
        <w:rPr>
          <w:rFonts w:ascii="Arial" w:hAnsi="Arial" w:cs="Arial"/>
          <w:szCs w:val="24"/>
        </w:rPr>
        <w:t xml:space="preserve">, D. </w:t>
      </w:r>
      <w:r w:rsidR="00A97A82" w:rsidRPr="00CD34FD">
        <w:rPr>
          <w:rFonts w:ascii="Arial" w:hAnsi="Arial" w:cs="Arial"/>
          <w:i/>
          <w:iCs/>
          <w:szCs w:val="24"/>
        </w:rPr>
        <w:t>et al.</w:t>
      </w:r>
      <w:r w:rsidR="00A97A82" w:rsidRPr="00CD34FD">
        <w:rPr>
          <w:rFonts w:ascii="Arial" w:hAnsi="Arial" w:cs="Arial"/>
          <w:szCs w:val="24"/>
        </w:rPr>
        <w:t xml:space="preserve"> (2021) Tackling loneliness. </w:t>
      </w:r>
      <w:r w:rsidR="00A97A82" w:rsidRPr="00CD34FD">
        <w:rPr>
          <w:rFonts w:ascii="Arial" w:hAnsi="Arial" w:cs="Arial"/>
          <w:i/>
          <w:iCs/>
          <w:szCs w:val="24"/>
        </w:rPr>
        <w:t xml:space="preserve">House of Commons Library. </w:t>
      </w:r>
      <w:r w:rsidR="00A97A82" w:rsidRPr="00CD34FD">
        <w:rPr>
          <w:rFonts w:ascii="Arial" w:hAnsi="Arial" w:cs="Arial"/>
          <w:szCs w:val="24"/>
        </w:rPr>
        <w:t xml:space="preserve">Available at: </w:t>
      </w:r>
      <w:hyperlink r:id="rId34" w:history="1">
        <w:r w:rsidR="00A97A82" w:rsidRPr="00CD34FD">
          <w:rPr>
            <w:rStyle w:val="Hyperlink"/>
            <w:rFonts w:ascii="Arial" w:hAnsi="Arial" w:cs="Arial"/>
            <w:szCs w:val="24"/>
          </w:rPr>
          <w:t>https://commonslibrary.parliament.uk/research-briefings/cbp-8514/?mc_cid=ab35992e81&amp;mc_eid=39b39ab085</w:t>
        </w:r>
      </w:hyperlink>
      <w:r w:rsidR="00A97A82" w:rsidRPr="00CD34FD">
        <w:rPr>
          <w:rFonts w:ascii="Arial" w:hAnsi="Arial" w:cs="Arial"/>
          <w:szCs w:val="24"/>
        </w:rPr>
        <w:t xml:space="preserve"> (</w:t>
      </w:r>
      <w:r w:rsidR="0036567D" w:rsidRPr="00CD34FD">
        <w:rPr>
          <w:rFonts w:ascii="Arial" w:hAnsi="Arial" w:cs="Arial"/>
          <w:szCs w:val="24"/>
        </w:rPr>
        <w:t>Accessed</w:t>
      </w:r>
      <w:r w:rsidR="00A97A82" w:rsidRPr="00CD34FD">
        <w:rPr>
          <w:rFonts w:ascii="Arial" w:hAnsi="Arial" w:cs="Arial"/>
          <w:szCs w:val="24"/>
        </w:rPr>
        <w:t>: 06 September 2022).</w:t>
      </w:r>
    </w:p>
    <w:p w14:paraId="5B7D549E" w14:textId="72241008" w:rsidR="00B61D5F" w:rsidRDefault="00B61D5F" w:rsidP="00E12830">
      <w:pPr>
        <w:spacing w:line="360" w:lineRule="auto"/>
        <w:rPr>
          <w:rFonts w:ascii="Arial" w:hAnsi="Arial" w:cs="Arial"/>
          <w:szCs w:val="24"/>
        </w:rPr>
      </w:pPr>
    </w:p>
    <w:p w14:paraId="6C87EC8E" w14:textId="77777777" w:rsidR="00B61D5F" w:rsidRPr="00CD34FD" w:rsidRDefault="00B61D5F" w:rsidP="00E12830">
      <w:pPr>
        <w:spacing w:line="360" w:lineRule="auto"/>
        <w:rPr>
          <w:rFonts w:ascii="Arial" w:hAnsi="Arial" w:cs="Arial"/>
          <w:szCs w:val="24"/>
        </w:rPr>
      </w:pPr>
    </w:p>
    <w:p w14:paraId="2900360D" w14:textId="71BAC660" w:rsidR="003E57CB" w:rsidRPr="00CD34FD" w:rsidRDefault="003E57CB" w:rsidP="00E12830">
      <w:pPr>
        <w:spacing w:line="360" w:lineRule="auto"/>
        <w:rPr>
          <w:rFonts w:ascii="Arial" w:hAnsi="Arial" w:cs="Arial"/>
          <w:szCs w:val="24"/>
        </w:rPr>
      </w:pPr>
      <w:r w:rsidRPr="00CD34FD">
        <w:rPr>
          <w:rFonts w:ascii="Arial" w:hAnsi="Arial" w:cs="Arial"/>
          <w:szCs w:val="24"/>
        </w:rPr>
        <w:t xml:space="preserve">Gangopadhyay, J. (2021) ‘Ageing and Self-Care in India: Examining the Role of the Market in Determining a New Course of Growing Old among Middle Class Older Adults in Urban India’, </w:t>
      </w:r>
      <w:r w:rsidRPr="00CD34FD">
        <w:rPr>
          <w:rFonts w:ascii="Arial" w:hAnsi="Arial" w:cs="Arial"/>
          <w:i/>
          <w:iCs/>
          <w:szCs w:val="24"/>
        </w:rPr>
        <w:t>Ageing international</w:t>
      </w:r>
      <w:r w:rsidRPr="00CD34FD">
        <w:rPr>
          <w:rFonts w:ascii="Arial" w:hAnsi="Arial" w:cs="Arial"/>
          <w:szCs w:val="24"/>
        </w:rPr>
        <w:t xml:space="preserve"> [Preprint]. Available at: </w:t>
      </w:r>
      <w:hyperlink r:id="rId35" w:history="1">
        <w:r w:rsidRPr="00CD34FD">
          <w:rPr>
            <w:rStyle w:val="Hyperlink"/>
            <w:rFonts w:ascii="Arial" w:hAnsi="Arial" w:cs="Arial"/>
            <w:szCs w:val="24"/>
          </w:rPr>
          <w:t>https://doi.org/10.1007/s12126-021-09461-7</w:t>
        </w:r>
      </w:hyperlink>
      <w:r w:rsidRPr="00CD34FD">
        <w:rPr>
          <w:rFonts w:ascii="Arial" w:hAnsi="Arial" w:cs="Arial"/>
          <w:szCs w:val="24"/>
        </w:rPr>
        <w:t>.</w:t>
      </w:r>
    </w:p>
    <w:p w14:paraId="50C450A7" w14:textId="0D7A15B1" w:rsidR="00F40F24" w:rsidRDefault="00F40F24" w:rsidP="00F40F24">
      <w:pPr>
        <w:spacing w:line="360" w:lineRule="auto"/>
        <w:rPr>
          <w:rFonts w:ascii="Arial" w:hAnsi="Arial" w:cs="Arial"/>
          <w:szCs w:val="24"/>
        </w:rPr>
      </w:pPr>
      <w:r>
        <w:rPr>
          <w:rFonts w:ascii="Arial" w:hAnsi="Arial" w:cs="Arial"/>
          <w:szCs w:val="24"/>
        </w:rPr>
        <w:t xml:space="preserve">GOV.UK (2019) </w:t>
      </w:r>
      <w:r w:rsidRPr="00F40F24">
        <w:rPr>
          <w:rFonts w:ascii="Arial" w:hAnsi="Arial" w:cs="Arial"/>
          <w:szCs w:val="24"/>
        </w:rPr>
        <w:t>Policy paper</w:t>
      </w:r>
      <w:r>
        <w:rPr>
          <w:rFonts w:ascii="Arial" w:hAnsi="Arial" w:cs="Arial"/>
          <w:szCs w:val="24"/>
        </w:rPr>
        <w:t xml:space="preserve">: </w:t>
      </w:r>
      <w:r w:rsidRPr="00F40F24">
        <w:rPr>
          <w:rFonts w:ascii="Arial" w:hAnsi="Arial" w:cs="Arial"/>
          <w:szCs w:val="24"/>
        </w:rPr>
        <w:t>Government Technology Innovation Strategy</w:t>
      </w:r>
      <w:r>
        <w:rPr>
          <w:rFonts w:ascii="Arial" w:hAnsi="Arial" w:cs="Arial"/>
          <w:szCs w:val="24"/>
        </w:rPr>
        <w:t xml:space="preserve">. Available at: </w:t>
      </w:r>
      <w:hyperlink r:id="rId36" w:history="1">
        <w:r w:rsidRPr="0009540B">
          <w:rPr>
            <w:rStyle w:val="Hyperlink"/>
            <w:rFonts w:ascii="Arial" w:hAnsi="Arial" w:cs="Arial"/>
            <w:szCs w:val="24"/>
          </w:rPr>
          <w:t>https://www.gov.uk/government/publications/the-government-technology-innovation-strategy/the-government-technology-innovation-strategy</w:t>
        </w:r>
      </w:hyperlink>
      <w:r>
        <w:rPr>
          <w:rFonts w:ascii="Arial" w:hAnsi="Arial" w:cs="Arial"/>
          <w:szCs w:val="24"/>
        </w:rPr>
        <w:t xml:space="preserve"> (Accessed: 07 September 2022). </w:t>
      </w:r>
    </w:p>
    <w:p w14:paraId="07CCEB19" w14:textId="22707EFC" w:rsidR="003B4927" w:rsidRDefault="003B4927" w:rsidP="00F40F24">
      <w:pPr>
        <w:spacing w:line="360" w:lineRule="auto"/>
        <w:jc w:val="both"/>
        <w:rPr>
          <w:rFonts w:ascii="Arial" w:hAnsi="Arial" w:cs="Arial"/>
          <w:szCs w:val="24"/>
        </w:rPr>
      </w:pPr>
      <w:r w:rsidRPr="00CD34FD">
        <w:rPr>
          <w:rFonts w:ascii="Arial" w:hAnsi="Arial" w:cs="Arial"/>
          <w:szCs w:val="24"/>
        </w:rPr>
        <w:t xml:space="preserve">Hanratty, B. </w:t>
      </w:r>
      <w:r w:rsidRPr="002D216B">
        <w:rPr>
          <w:rFonts w:ascii="Arial" w:hAnsi="Arial" w:cs="Arial"/>
          <w:i/>
          <w:iCs/>
          <w:szCs w:val="24"/>
        </w:rPr>
        <w:t>et al.</w:t>
      </w:r>
      <w:r w:rsidRPr="00CD34FD">
        <w:rPr>
          <w:rFonts w:ascii="Arial" w:hAnsi="Arial" w:cs="Arial"/>
          <w:szCs w:val="24"/>
        </w:rPr>
        <w:t xml:space="preserve"> (2018) ‘Loneliness as a risk factor for care home admission in the English Longitudinal Study of Ageing’, </w:t>
      </w:r>
      <w:r w:rsidRPr="00CD34FD">
        <w:rPr>
          <w:rFonts w:ascii="Arial" w:hAnsi="Arial" w:cs="Arial"/>
          <w:i/>
          <w:iCs/>
          <w:szCs w:val="24"/>
        </w:rPr>
        <w:t>Age and ageing,</w:t>
      </w:r>
      <w:r w:rsidRPr="00CD34FD">
        <w:rPr>
          <w:rFonts w:ascii="Arial" w:hAnsi="Arial" w:cs="Arial"/>
          <w:szCs w:val="24"/>
        </w:rPr>
        <w:t xml:space="preserve"> 47(6), pp. 896–900. </w:t>
      </w:r>
      <w:r w:rsidR="000C2BE9">
        <w:rPr>
          <w:rFonts w:ascii="Arial" w:hAnsi="Arial" w:cs="Arial"/>
          <w:szCs w:val="24"/>
        </w:rPr>
        <w:t xml:space="preserve">Available at: </w:t>
      </w:r>
      <w:r w:rsidRPr="00CD34FD">
        <w:rPr>
          <w:rFonts w:ascii="Arial" w:hAnsi="Arial" w:cs="Arial"/>
          <w:szCs w:val="24"/>
        </w:rPr>
        <w:t>doi:10.1093/ageing/afy095.</w:t>
      </w:r>
    </w:p>
    <w:p w14:paraId="6B2F3F72" w14:textId="4F425D0C" w:rsidR="00356E95" w:rsidRPr="00CD34FD" w:rsidRDefault="00356E95" w:rsidP="005A4C62">
      <w:pPr>
        <w:spacing w:line="360" w:lineRule="auto"/>
        <w:jc w:val="both"/>
        <w:rPr>
          <w:rFonts w:ascii="Arial" w:hAnsi="Arial" w:cs="Arial"/>
          <w:szCs w:val="24"/>
        </w:rPr>
      </w:pPr>
      <w:r w:rsidRPr="00356E95">
        <w:rPr>
          <w:rFonts w:ascii="Arial" w:hAnsi="Arial" w:cs="Arial"/>
          <w:szCs w:val="24"/>
        </w:rPr>
        <w:t>Harbishettar, V.</w:t>
      </w:r>
      <w:r>
        <w:rPr>
          <w:rFonts w:ascii="Arial" w:hAnsi="Arial" w:cs="Arial"/>
          <w:szCs w:val="24"/>
        </w:rPr>
        <w:t xml:space="preserve"> </w:t>
      </w:r>
      <w:r w:rsidRPr="00356E95">
        <w:rPr>
          <w:rFonts w:ascii="Arial" w:hAnsi="Arial" w:cs="Arial"/>
          <w:i/>
          <w:iCs/>
          <w:szCs w:val="24"/>
        </w:rPr>
        <w:t>et al.</w:t>
      </w:r>
      <w:r>
        <w:rPr>
          <w:rFonts w:ascii="Arial" w:hAnsi="Arial" w:cs="Arial"/>
          <w:szCs w:val="24"/>
        </w:rPr>
        <w:t xml:space="preserve"> </w:t>
      </w:r>
      <w:r w:rsidRPr="00356E95">
        <w:rPr>
          <w:rFonts w:ascii="Arial" w:hAnsi="Arial" w:cs="Arial"/>
          <w:szCs w:val="24"/>
        </w:rPr>
        <w:t xml:space="preserve">(2021) </w:t>
      </w:r>
      <w:r>
        <w:rPr>
          <w:rFonts w:ascii="Arial" w:hAnsi="Arial" w:cs="Arial"/>
          <w:szCs w:val="24"/>
        </w:rPr>
        <w:t>‘</w:t>
      </w:r>
      <w:r w:rsidRPr="00356E95">
        <w:rPr>
          <w:rFonts w:ascii="Arial" w:hAnsi="Arial" w:cs="Arial"/>
          <w:szCs w:val="24"/>
        </w:rPr>
        <w:t>Regulation of long-term care homes for older adults in india</w:t>
      </w:r>
      <w:r>
        <w:rPr>
          <w:rFonts w:ascii="Arial" w:hAnsi="Arial" w:cs="Arial"/>
          <w:szCs w:val="24"/>
        </w:rPr>
        <w:t>’,</w:t>
      </w:r>
      <w:r w:rsidRPr="00356E95">
        <w:rPr>
          <w:rFonts w:ascii="Arial" w:hAnsi="Arial" w:cs="Arial"/>
          <w:szCs w:val="24"/>
        </w:rPr>
        <w:t xml:space="preserve"> </w:t>
      </w:r>
      <w:r w:rsidRPr="00356E95">
        <w:rPr>
          <w:rFonts w:ascii="Arial" w:hAnsi="Arial" w:cs="Arial"/>
          <w:i/>
          <w:iCs/>
          <w:szCs w:val="24"/>
        </w:rPr>
        <w:t>Indian Journal of Psychological Medicine,</w:t>
      </w:r>
      <w:r w:rsidRPr="00356E95">
        <w:rPr>
          <w:rFonts w:ascii="Arial" w:hAnsi="Arial" w:cs="Arial"/>
          <w:szCs w:val="24"/>
        </w:rPr>
        <w:t xml:space="preserve"> 43</w:t>
      </w:r>
      <w:r>
        <w:rPr>
          <w:rFonts w:ascii="Arial" w:hAnsi="Arial" w:cs="Arial"/>
          <w:szCs w:val="24"/>
        </w:rPr>
        <w:t>(5)</w:t>
      </w:r>
      <w:r w:rsidRPr="00356E95">
        <w:rPr>
          <w:rFonts w:ascii="Arial" w:hAnsi="Arial" w:cs="Arial"/>
          <w:szCs w:val="24"/>
        </w:rPr>
        <w:t xml:space="preserve"> pp.</w:t>
      </w:r>
      <w:r>
        <w:rPr>
          <w:rFonts w:ascii="Arial" w:hAnsi="Arial" w:cs="Arial"/>
          <w:szCs w:val="24"/>
        </w:rPr>
        <w:t xml:space="preserve"> </w:t>
      </w:r>
      <w:r w:rsidRPr="00356E95">
        <w:rPr>
          <w:rFonts w:ascii="Arial" w:hAnsi="Arial" w:cs="Arial"/>
          <w:szCs w:val="24"/>
        </w:rPr>
        <w:t xml:space="preserve">88–96. </w:t>
      </w:r>
      <w:r>
        <w:rPr>
          <w:rFonts w:ascii="Arial" w:hAnsi="Arial" w:cs="Arial"/>
          <w:szCs w:val="24"/>
        </w:rPr>
        <w:t xml:space="preserve">Available at: </w:t>
      </w:r>
      <w:r w:rsidRPr="00356E95">
        <w:rPr>
          <w:rFonts w:ascii="Arial" w:hAnsi="Arial" w:cs="Arial"/>
          <w:szCs w:val="24"/>
        </w:rPr>
        <w:t>doi:10.1177/02537176211021785.</w:t>
      </w:r>
      <w:r>
        <w:rPr>
          <w:rFonts w:ascii="Arial" w:hAnsi="Arial" w:cs="Arial"/>
          <w:szCs w:val="24"/>
        </w:rPr>
        <w:t xml:space="preserve"> </w:t>
      </w:r>
    </w:p>
    <w:p w14:paraId="4E4D959D" w14:textId="5E6F085B" w:rsidR="008D7B49" w:rsidRPr="00CD34FD" w:rsidRDefault="008D7B49" w:rsidP="005A4C62">
      <w:pPr>
        <w:spacing w:line="360" w:lineRule="auto"/>
        <w:jc w:val="both"/>
        <w:rPr>
          <w:rFonts w:ascii="Arial" w:hAnsi="Arial" w:cs="Arial"/>
          <w:szCs w:val="24"/>
        </w:rPr>
      </w:pPr>
      <w:r w:rsidRPr="00CD34FD">
        <w:rPr>
          <w:rFonts w:ascii="Arial" w:hAnsi="Arial" w:cs="Arial"/>
          <w:szCs w:val="24"/>
        </w:rPr>
        <w:t xml:space="preserve">Hawkley, L.C. and Cacioppo, J.T. (2010) ‘Loneliness Matters: A Theoretical and Empirical Review of Consequences and Mechanisms’, </w:t>
      </w:r>
      <w:r w:rsidRPr="00CD34FD">
        <w:rPr>
          <w:rFonts w:ascii="Arial" w:hAnsi="Arial" w:cs="Arial"/>
          <w:i/>
          <w:iCs/>
          <w:szCs w:val="24"/>
        </w:rPr>
        <w:t>Annals of Behavioral Medicine,</w:t>
      </w:r>
      <w:r w:rsidRPr="00CD34FD">
        <w:rPr>
          <w:rFonts w:ascii="Arial" w:hAnsi="Arial" w:cs="Arial"/>
          <w:szCs w:val="24"/>
        </w:rPr>
        <w:t xml:space="preserve"> 40(2), pp.218–227. </w:t>
      </w:r>
      <w:r w:rsidR="000C2BE9">
        <w:rPr>
          <w:rFonts w:ascii="Arial" w:hAnsi="Arial" w:cs="Arial"/>
          <w:szCs w:val="24"/>
        </w:rPr>
        <w:t xml:space="preserve">Availableat: </w:t>
      </w:r>
      <w:r w:rsidRPr="00CD34FD">
        <w:rPr>
          <w:rFonts w:ascii="Arial" w:hAnsi="Arial" w:cs="Arial"/>
          <w:szCs w:val="24"/>
        </w:rPr>
        <w:t>doi:10.1007/s12160-010-9210-8.</w:t>
      </w:r>
      <w:r w:rsidR="000C2BE9">
        <w:rPr>
          <w:rFonts w:ascii="Arial" w:hAnsi="Arial" w:cs="Arial"/>
          <w:szCs w:val="24"/>
        </w:rPr>
        <w:t xml:space="preserve"> </w:t>
      </w:r>
      <w:r w:rsidRPr="00CD34FD">
        <w:rPr>
          <w:rFonts w:ascii="Arial" w:hAnsi="Arial" w:cs="Arial"/>
          <w:szCs w:val="24"/>
        </w:rPr>
        <w:t xml:space="preserve"> </w:t>
      </w:r>
    </w:p>
    <w:p w14:paraId="1702A383" w14:textId="2B9B438C" w:rsidR="00602617" w:rsidRDefault="00602617" w:rsidP="005A4C62">
      <w:pPr>
        <w:spacing w:line="360" w:lineRule="auto"/>
        <w:jc w:val="both"/>
        <w:rPr>
          <w:rFonts w:ascii="Arial" w:hAnsi="Arial" w:cs="Arial"/>
          <w:szCs w:val="24"/>
        </w:rPr>
      </w:pPr>
      <w:r w:rsidRPr="00CD34FD">
        <w:rPr>
          <w:rFonts w:ascii="Arial" w:hAnsi="Arial" w:cs="Arial"/>
          <w:szCs w:val="24"/>
        </w:rPr>
        <w:t xml:space="preserve">Hawkley, L.C. and Schumm, L.P. (2019) ‘Examining the effects of loneliness on health using in-home panel studies with biomeasures: Benefits, challenges, and implications for the Evolutionary Theory of Loneliness. A commentary on Das (2018)’, </w:t>
      </w:r>
      <w:r w:rsidRPr="00CD34FD">
        <w:rPr>
          <w:rFonts w:ascii="Arial" w:hAnsi="Arial" w:cs="Arial"/>
          <w:i/>
          <w:iCs/>
          <w:szCs w:val="24"/>
        </w:rPr>
        <w:t>Social science &amp; medicine (1982),</w:t>
      </w:r>
      <w:r w:rsidRPr="00CD34FD">
        <w:rPr>
          <w:rFonts w:ascii="Arial" w:hAnsi="Arial" w:cs="Arial"/>
          <w:szCs w:val="24"/>
        </w:rPr>
        <w:t xml:space="preserve"> 223, pp. 113–116. </w:t>
      </w:r>
      <w:r w:rsidR="002D216B">
        <w:rPr>
          <w:rFonts w:ascii="Arial" w:hAnsi="Arial" w:cs="Arial"/>
          <w:szCs w:val="24"/>
        </w:rPr>
        <w:t xml:space="preserve">Available at: </w:t>
      </w:r>
      <w:r w:rsidRPr="00CD34FD">
        <w:rPr>
          <w:rFonts w:ascii="Arial" w:hAnsi="Arial" w:cs="Arial"/>
          <w:szCs w:val="24"/>
        </w:rPr>
        <w:t>doi:10.1016/j.socscimed.2018.11.023.</w:t>
      </w:r>
      <w:r w:rsidR="002D216B">
        <w:rPr>
          <w:rFonts w:ascii="Arial" w:hAnsi="Arial" w:cs="Arial"/>
          <w:szCs w:val="24"/>
        </w:rPr>
        <w:t xml:space="preserve"> </w:t>
      </w:r>
      <w:r w:rsidR="00CB3AD0" w:rsidRPr="00CD34FD">
        <w:rPr>
          <w:rFonts w:ascii="Arial" w:hAnsi="Arial" w:cs="Arial"/>
          <w:szCs w:val="24"/>
        </w:rPr>
        <w:t xml:space="preserve"> </w:t>
      </w:r>
    </w:p>
    <w:p w14:paraId="5FBD03FE" w14:textId="3FB3807F" w:rsidR="00CB2003" w:rsidRDefault="00CB2003" w:rsidP="005A4C62">
      <w:pPr>
        <w:spacing w:line="360" w:lineRule="auto"/>
        <w:jc w:val="both"/>
        <w:rPr>
          <w:rFonts w:ascii="Arial" w:hAnsi="Arial" w:cs="Arial"/>
          <w:szCs w:val="24"/>
        </w:rPr>
      </w:pPr>
      <w:r w:rsidRPr="00CB2003">
        <w:rPr>
          <w:rFonts w:ascii="Arial" w:hAnsi="Arial" w:cs="Arial"/>
          <w:szCs w:val="24"/>
        </w:rPr>
        <w:t xml:space="preserve">Huber, M. </w:t>
      </w:r>
      <w:r w:rsidRPr="00CB2003">
        <w:rPr>
          <w:rFonts w:ascii="Arial" w:hAnsi="Arial" w:cs="Arial"/>
          <w:i/>
          <w:iCs/>
          <w:szCs w:val="24"/>
        </w:rPr>
        <w:t>et al.</w:t>
      </w:r>
      <w:r w:rsidRPr="00CB2003">
        <w:rPr>
          <w:rFonts w:ascii="Arial" w:hAnsi="Arial" w:cs="Arial"/>
          <w:szCs w:val="24"/>
        </w:rPr>
        <w:t xml:space="preserve"> (2011) ‘How should we define health?’, </w:t>
      </w:r>
      <w:r w:rsidRPr="00CB2003">
        <w:rPr>
          <w:rFonts w:ascii="Arial" w:hAnsi="Arial" w:cs="Arial"/>
          <w:i/>
          <w:iCs/>
          <w:szCs w:val="24"/>
        </w:rPr>
        <w:t>BMJ,</w:t>
      </w:r>
      <w:r w:rsidRPr="00CB2003">
        <w:rPr>
          <w:rFonts w:ascii="Arial" w:hAnsi="Arial" w:cs="Arial"/>
          <w:szCs w:val="24"/>
        </w:rPr>
        <w:t xml:space="preserve"> 343(7817), pp. d4163–237. Available at: </w:t>
      </w:r>
      <w:hyperlink r:id="rId37" w:history="1">
        <w:r w:rsidRPr="0009540B">
          <w:rPr>
            <w:rStyle w:val="Hyperlink"/>
            <w:rFonts w:ascii="Arial" w:hAnsi="Arial" w:cs="Arial"/>
            <w:szCs w:val="24"/>
          </w:rPr>
          <w:t>https://doi.org/10.1136/bmj.d4163</w:t>
        </w:r>
      </w:hyperlink>
      <w:r w:rsidRPr="00CB2003">
        <w:rPr>
          <w:rFonts w:ascii="Arial" w:hAnsi="Arial" w:cs="Arial"/>
          <w:szCs w:val="24"/>
        </w:rPr>
        <w:t>.</w:t>
      </w:r>
    </w:p>
    <w:p w14:paraId="48182B33" w14:textId="358AE1EC" w:rsidR="00CB3AD0" w:rsidRDefault="00CB3AD0" w:rsidP="005A4C62">
      <w:pPr>
        <w:spacing w:line="360" w:lineRule="auto"/>
        <w:jc w:val="both"/>
        <w:rPr>
          <w:rFonts w:ascii="Arial" w:hAnsi="Arial" w:cs="Arial"/>
          <w:szCs w:val="24"/>
        </w:rPr>
      </w:pPr>
      <w:r w:rsidRPr="00CD34FD">
        <w:rPr>
          <w:rFonts w:ascii="Arial" w:hAnsi="Arial" w:cs="Arial"/>
          <w:szCs w:val="24"/>
        </w:rPr>
        <w:t xml:space="preserve">Joe, W. Rudra, S. </w:t>
      </w:r>
      <w:r w:rsidR="00494948" w:rsidRPr="00CD34FD">
        <w:rPr>
          <w:rFonts w:ascii="Arial" w:hAnsi="Arial" w:cs="Arial"/>
          <w:szCs w:val="24"/>
        </w:rPr>
        <w:t>S</w:t>
      </w:r>
      <w:r w:rsidRPr="00CD34FD">
        <w:rPr>
          <w:rFonts w:ascii="Arial" w:hAnsi="Arial" w:cs="Arial"/>
          <w:szCs w:val="24"/>
        </w:rPr>
        <w:t xml:space="preserve">ubramanian, S.V.V. (2015) ‘Horizontal Inequity in Elderly Health Care Utilization: Evidence from India’, </w:t>
      </w:r>
      <w:r w:rsidRPr="00CD34FD">
        <w:rPr>
          <w:rFonts w:ascii="Arial" w:hAnsi="Arial" w:cs="Arial"/>
          <w:i/>
          <w:iCs/>
          <w:szCs w:val="24"/>
        </w:rPr>
        <w:t>J Korean Med Sc</w:t>
      </w:r>
      <w:r w:rsidRPr="00CD34FD">
        <w:rPr>
          <w:rFonts w:ascii="Arial" w:hAnsi="Arial" w:cs="Arial"/>
          <w:szCs w:val="24"/>
        </w:rPr>
        <w:t xml:space="preserve">, </w:t>
      </w:r>
      <w:r w:rsidR="00366FE5" w:rsidRPr="00CD34FD">
        <w:rPr>
          <w:rFonts w:ascii="Arial" w:hAnsi="Arial" w:cs="Arial"/>
          <w:szCs w:val="24"/>
        </w:rPr>
        <w:t xml:space="preserve">30, pp. 155-166. </w:t>
      </w:r>
      <w:r w:rsidRPr="00CD34FD">
        <w:rPr>
          <w:rFonts w:ascii="Arial" w:hAnsi="Arial" w:cs="Arial"/>
          <w:szCs w:val="24"/>
        </w:rPr>
        <w:t xml:space="preserve">Available at: </w:t>
      </w:r>
      <w:hyperlink r:id="rId38" w:history="1">
        <w:r w:rsidRPr="00CD34FD">
          <w:rPr>
            <w:rStyle w:val="Hyperlink"/>
            <w:rFonts w:ascii="Arial" w:hAnsi="Arial" w:cs="Arial"/>
            <w:szCs w:val="24"/>
          </w:rPr>
          <w:t>https://doi.org/10.3346/jkms.2015.30.S2.S155</w:t>
        </w:r>
      </w:hyperlink>
      <w:r w:rsidRPr="00CD34FD">
        <w:rPr>
          <w:rFonts w:ascii="Arial" w:hAnsi="Arial" w:cs="Arial"/>
          <w:szCs w:val="24"/>
        </w:rPr>
        <w:t xml:space="preserve">. </w:t>
      </w:r>
    </w:p>
    <w:p w14:paraId="2C09E896" w14:textId="132C91C5" w:rsidR="00B61D5F" w:rsidRDefault="00B61D5F" w:rsidP="005A4C62">
      <w:pPr>
        <w:spacing w:line="360" w:lineRule="auto"/>
        <w:jc w:val="both"/>
        <w:rPr>
          <w:rFonts w:ascii="Arial" w:hAnsi="Arial" w:cs="Arial"/>
          <w:szCs w:val="24"/>
        </w:rPr>
      </w:pPr>
    </w:p>
    <w:p w14:paraId="2FE0ECC9" w14:textId="77777777" w:rsidR="00B61D5F" w:rsidRPr="00CD34FD" w:rsidRDefault="00B61D5F" w:rsidP="005A4C62">
      <w:pPr>
        <w:spacing w:line="360" w:lineRule="auto"/>
        <w:jc w:val="both"/>
        <w:rPr>
          <w:rFonts w:ascii="Arial" w:hAnsi="Arial" w:cs="Arial"/>
          <w:szCs w:val="24"/>
        </w:rPr>
      </w:pPr>
    </w:p>
    <w:p w14:paraId="729E54A4" w14:textId="153584AC" w:rsidR="00817DEC" w:rsidRPr="00CD34FD" w:rsidRDefault="00FF7DB4" w:rsidP="005A4C62">
      <w:pPr>
        <w:spacing w:line="360" w:lineRule="auto"/>
        <w:jc w:val="both"/>
        <w:rPr>
          <w:rFonts w:ascii="Arial" w:hAnsi="Arial" w:cs="Arial"/>
          <w:szCs w:val="24"/>
        </w:rPr>
      </w:pPr>
      <w:r w:rsidRPr="00CD34FD">
        <w:rPr>
          <w:rFonts w:ascii="Arial" w:hAnsi="Arial" w:cs="Arial"/>
          <w:szCs w:val="24"/>
        </w:rPr>
        <w:t xml:space="preserve">Johnson, S. </w:t>
      </w:r>
      <w:r w:rsidRPr="00CD34FD">
        <w:rPr>
          <w:rFonts w:ascii="Arial" w:hAnsi="Arial" w:cs="Arial"/>
          <w:i/>
          <w:iCs/>
          <w:szCs w:val="24"/>
        </w:rPr>
        <w:t>et al.</w:t>
      </w:r>
      <w:r w:rsidRPr="00CD34FD">
        <w:rPr>
          <w:rFonts w:ascii="Arial" w:hAnsi="Arial" w:cs="Arial"/>
          <w:szCs w:val="24"/>
        </w:rPr>
        <w:t xml:space="preserve"> (2017) ‘A Qualitative Analysis of the Emergence of Long Term Care (Old Age Home) Sector for Seniors Care in India: Urgent Call for Quality and Care Standards’, </w:t>
      </w:r>
      <w:r w:rsidRPr="00CD34FD">
        <w:rPr>
          <w:rFonts w:ascii="Arial" w:hAnsi="Arial" w:cs="Arial"/>
          <w:i/>
          <w:iCs/>
          <w:szCs w:val="24"/>
        </w:rPr>
        <w:t>Ageing international,</w:t>
      </w:r>
      <w:r w:rsidRPr="00CD34FD">
        <w:rPr>
          <w:rFonts w:ascii="Arial" w:hAnsi="Arial" w:cs="Arial"/>
          <w:szCs w:val="24"/>
        </w:rPr>
        <w:t xml:space="preserve"> 43(3), pp. 356–365. Available at: </w:t>
      </w:r>
      <w:hyperlink r:id="rId39" w:history="1">
        <w:r w:rsidRPr="00CD34FD">
          <w:rPr>
            <w:rStyle w:val="Hyperlink"/>
            <w:rFonts w:ascii="Arial" w:hAnsi="Arial" w:cs="Arial"/>
            <w:szCs w:val="24"/>
          </w:rPr>
          <w:t>https://doi.org/10.1007/s12126-017-9302-x</w:t>
        </w:r>
      </w:hyperlink>
      <w:r w:rsidRPr="00CD34FD">
        <w:rPr>
          <w:rFonts w:ascii="Arial" w:hAnsi="Arial" w:cs="Arial"/>
          <w:szCs w:val="24"/>
        </w:rPr>
        <w:t xml:space="preserve">. </w:t>
      </w:r>
    </w:p>
    <w:p w14:paraId="2223863D" w14:textId="13ED3217" w:rsidR="001D1104" w:rsidRPr="00CD34FD" w:rsidRDefault="001D1104" w:rsidP="001D1104">
      <w:pPr>
        <w:spacing w:line="360" w:lineRule="auto"/>
        <w:jc w:val="both"/>
        <w:rPr>
          <w:rFonts w:ascii="Arial" w:hAnsi="Arial" w:cs="Arial"/>
          <w:szCs w:val="24"/>
        </w:rPr>
      </w:pPr>
      <w:r w:rsidRPr="00CD34FD">
        <w:rPr>
          <w:rFonts w:ascii="Arial" w:hAnsi="Arial" w:cs="Arial"/>
          <w:szCs w:val="24"/>
        </w:rPr>
        <w:t xml:space="preserve">Jopling, K. (2015) </w:t>
      </w:r>
      <w:r w:rsidRPr="00CD34FD">
        <w:rPr>
          <w:rFonts w:ascii="Arial" w:hAnsi="Arial" w:cs="Arial"/>
          <w:i/>
          <w:iCs/>
          <w:szCs w:val="24"/>
        </w:rPr>
        <w:t>Promising approaches to reducing loneliness and isolation in later life.</w:t>
      </w:r>
      <w:r w:rsidR="00167930" w:rsidRPr="00CD34FD">
        <w:rPr>
          <w:rFonts w:ascii="Arial" w:hAnsi="Arial" w:cs="Arial"/>
          <w:i/>
          <w:iCs/>
          <w:szCs w:val="24"/>
        </w:rPr>
        <w:t xml:space="preserve"> </w:t>
      </w:r>
      <w:r w:rsidR="00167930" w:rsidRPr="00CD34FD">
        <w:rPr>
          <w:rFonts w:ascii="Arial" w:hAnsi="Arial" w:cs="Arial"/>
          <w:szCs w:val="24"/>
        </w:rPr>
        <w:t xml:space="preserve">Age UK. Available at: </w:t>
      </w:r>
      <w:hyperlink r:id="rId40" w:history="1">
        <w:r w:rsidR="00167930" w:rsidRPr="00CD34FD">
          <w:rPr>
            <w:rStyle w:val="Hyperlink"/>
            <w:rFonts w:ascii="Arial" w:hAnsi="Arial" w:cs="Arial"/>
            <w:szCs w:val="24"/>
          </w:rPr>
          <w:t>https://www.campaigntoendloneliness.org/wp-content/uploads/Promising-approaches-to-reducing-loneliness-and-isolation-in-later-life.pdf</w:t>
        </w:r>
      </w:hyperlink>
      <w:r w:rsidR="00167930" w:rsidRPr="00CD34FD">
        <w:rPr>
          <w:rFonts w:ascii="Arial" w:hAnsi="Arial" w:cs="Arial"/>
          <w:szCs w:val="24"/>
        </w:rPr>
        <w:t xml:space="preserve"> (Accessed: 03 September 2022).</w:t>
      </w:r>
    </w:p>
    <w:p w14:paraId="0DA7621E" w14:textId="4E0F57D8" w:rsidR="00C25698" w:rsidRPr="00CD34FD" w:rsidRDefault="00C25698" w:rsidP="001D1104">
      <w:pPr>
        <w:spacing w:line="360" w:lineRule="auto"/>
        <w:jc w:val="both"/>
        <w:rPr>
          <w:rFonts w:ascii="Arial" w:hAnsi="Arial" w:cs="Arial"/>
          <w:szCs w:val="24"/>
        </w:rPr>
      </w:pPr>
      <w:r w:rsidRPr="00CD34FD">
        <w:rPr>
          <w:rFonts w:ascii="Arial" w:hAnsi="Arial" w:cs="Arial"/>
          <w:szCs w:val="24"/>
        </w:rPr>
        <w:t xml:space="preserve">Kalavar, J.M. and Jamuna, D. (2011) ‘Aging of Indian Women in India: The Experience of Older Women in Formal Care Homes’, </w:t>
      </w:r>
      <w:r w:rsidRPr="00CD34FD">
        <w:rPr>
          <w:rFonts w:ascii="Arial" w:hAnsi="Arial" w:cs="Arial"/>
          <w:i/>
          <w:iCs/>
          <w:szCs w:val="24"/>
        </w:rPr>
        <w:t>Journal of women &amp; aging,</w:t>
      </w:r>
      <w:r w:rsidRPr="00CD34FD">
        <w:rPr>
          <w:rFonts w:ascii="Arial" w:hAnsi="Arial" w:cs="Arial"/>
          <w:szCs w:val="24"/>
        </w:rPr>
        <w:t xml:space="preserve"> 23(3), pp. 203–215. Available at: </w:t>
      </w:r>
      <w:hyperlink r:id="rId41" w:history="1">
        <w:r w:rsidRPr="00CD34FD">
          <w:rPr>
            <w:rStyle w:val="Hyperlink"/>
            <w:rFonts w:ascii="Arial" w:hAnsi="Arial" w:cs="Arial"/>
            <w:szCs w:val="24"/>
          </w:rPr>
          <w:t>https://doi.org/10.1080/08952841.2011.587730</w:t>
        </w:r>
      </w:hyperlink>
      <w:r w:rsidRPr="00CD34FD">
        <w:rPr>
          <w:rFonts w:ascii="Arial" w:hAnsi="Arial" w:cs="Arial"/>
          <w:szCs w:val="24"/>
        </w:rPr>
        <w:t xml:space="preserve">. </w:t>
      </w:r>
    </w:p>
    <w:p w14:paraId="068F7E84" w14:textId="22AD3314" w:rsidR="001F58AA" w:rsidRPr="00CD34FD" w:rsidRDefault="001F58AA" w:rsidP="001D1104">
      <w:pPr>
        <w:spacing w:line="360" w:lineRule="auto"/>
        <w:jc w:val="both"/>
        <w:rPr>
          <w:rFonts w:ascii="Arial" w:hAnsi="Arial" w:cs="Arial"/>
          <w:szCs w:val="24"/>
        </w:rPr>
      </w:pPr>
      <w:r w:rsidRPr="00CD34FD">
        <w:rPr>
          <w:rFonts w:ascii="Arial" w:hAnsi="Arial" w:cs="Arial"/>
          <w:szCs w:val="24"/>
        </w:rPr>
        <w:t xml:space="preserve">Kanwal, S. (2022) </w:t>
      </w:r>
      <w:r w:rsidRPr="00CD34FD">
        <w:rPr>
          <w:rFonts w:ascii="Arial" w:hAnsi="Arial" w:cs="Arial"/>
          <w:i/>
          <w:iCs/>
          <w:szCs w:val="24"/>
        </w:rPr>
        <w:t>Elderly population growth in India from 1951 to 2020, with estimates for 2021 and 2031.</w:t>
      </w:r>
      <w:r w:rsidRPr="00CD34FD">
        <w:rPr>
          <w:rFonts w:ascii="Arial" w:hAnsi="Arial" w:cs="Arial"/>
          <w:szCs w:val="24"/>
        </w:rPr>
        <w:t xml:space="preserve"> Statista. Available at: </w:t>
      </w:r>
      <w:hyperlink r:id="rId42" w:history="1">
        <w:r w:rsidRPr="00CD34FD">
          <w:rPr>
            <w:rStyle w:val="Hyperlink"/>
            <w:rFonts w:ascii="Arial" w:hAnsi="Arial" w:cs="Arial"/>
            <w:szCs w:val="24"/>
          </w:rPr>
          <w:t>https://www.statista.com/statistics/1302844/india-ageing-population-growth-rate/</w:t>
        </w:r>
      </w:hyperlink>
      <w:r w:rsidRPr="00CD34FD">
        <w:rPr>
          <w:rFonts w:ascii="Arial" w:hAnsi="Arial" w:cs="Arial"/>
          <w:szCs w:val="24"/>
        </w:rPr>
        <w:t xml:space="preserve"> (Accessed: 05 September 2022).</w:t>
      </w:r>
    </w:p>
    <w:p w14:paraId="4455A7AC" w14:textId="6193953E" w:rsidR="003A780C" w:rsidRPr="00CD34FD" w:rsidRDefault="003A780C" w:rsidP="005A4C62">
      <w:pPr>
        <w:spacing w:line="360" w:lineRule="auto"/>
        <w:jc w:val="both"/>
        <w:rPr>
          <w:rFonts w:ascii="Arial" w:hAnsi="Arial" w:cs="Arial"/>
          <w:szCs w:val="24"/>
        </w:rPr>
      </w:pPr>
      <w:r w:rsidRPr="00CD34FD">
        <w:rPr>
          <w:rFonts w:ascii="Arial" w:hAnsi="Arial" w:cs="Arial"/>
          <w:szCs w:val="24"/>
        </w:rPr>
        <w:t xml:space="preserve">Kearns, A.A. </w:t>
      </w:r>
      <w:r w:rsidRPr="00CD34FD">
        <w:rPr>
          <w:rFonts w:ascii="Arial" w:hAnsi="Arial" w:cs="Arial"/>
          <w:i/>
          <w:iCs/>
          <w:szCs w:val="24"/>
        </w:rPr>
        <w:t>et al.</w:t>
      </w:r>
      <w:r w:rsidRPr="00CD34FD">
        <w:rPr>
          <w:rFonts w:ascii="Arial" w:hAnsi="Arial" w:cs="Arial"/>
          <w:szCs w:val="24"/>
        </w:rPr>
        <w:t xml:space="preserve"> (2014) ‘Loneliness, Social Relations and Health and Wellbeing in Deprived Communities’, </w:t>
      </w:r>
      <w:r w:rsidRPr="00CD34FD">
        <w:rPr>
          <w:rFonts w:ascii="Arial" w:hAnsi="Arial" w:cs="Arial"/>
          <w:i/>
          <w:iCs/>
          <w:szCs w:val="24"/>
        </w:rPr>
        <w:t>Psychology, health &amp; medicine,</w:t>
      </w:r>
      <w:r w:rsidRPr="00CD34FD">
        <w:rPr>
          <w:rFonts w:ascii="Arial" w:hAnsi="Arial" w:cs="Arial"/>
          <w:szCs w:val="24"/>
        </w:rPr>
        <w:t xml:space="preserve"> 20(3), pp. 332–344. </w:t>
      </w:r>
      <w:r w:rsidR="000C2BE9">
        <w:rPr>
          <w:rFonts w:ascii="Arial" w:hAnsi="Arial" w:cs="Arial"/>
          <w:szCs w:val="24"/>
        </w:rPr>
        <w:t xml:space="preserve">Available at: </w:t>
      </w:r>
      <w:r w:rsidRPr="00CD34FD">
        <w:rPr>
          <w:rFonts w:ascii="Arial" w:hAnsi="Arial" w:cs="Arial"/>
          <w:szCs w:val="24"/>
        </w:rPr>
        <w:t>doi:10.1080/13548506.2014.940354.</w:t>
      </w:r>
      <w:r w:rsidR="000C2BE9">
        <w:rPr>
          <w:rFonts w:ascii="Arial" w:hAnsi="Arial" w:cs="Arial"/>
          <w:szCs w:val="24"/>
        </w:rPr>
        <w:t xml:space="preserve"> </w:t>
      </w:r>
    </w:p>
    <w:p w14:paraId="4C3AE0CB" w14:textId="77777777" w:rsidR="00307953" w:rsidRPr="00CD34FD" w:rsidRDefault="00C67997" w:rsidP="00307953">
      <w:pPr>
        <w:spacing w:line="360" w:lineRule="auto"/>
        <w:jc w:val="both"/>
        <w:rPr>
          <w:rFonts w:ascii="Arial" w:hAnsi="Arial" w:cs="Arial"/>
          <w:i/>
          <w:iCs/>
          <w:szCs w:val="24"/>
        </w:rPr>
      </w:pPr>
      <w:r w:rsidRPr="00CD34FD">
        <w:rPr>
          <w:rFonts w:ascii="Arial" w:hAnsi="Arial" w:cs="Arial"/>
          <w:szCs w:val="24"/>
        </w:rPr>
        <w:t xml:space="preserve">Mann, F. </w:t>
      </w:r>
      <w:r w:rsidRPr="00CD34FD">
        <w:rPr>
          <w:rFonts w:ascii="Arial" w:hAnsi="Arial" w:cs="Arial"/>
          <w:i/>
          <w:iCs/>
          <w:szCs w:val="24"/>
        </w:rPr>
        <w:t>et al.</w:t>
      </w:r>
      <w:r w:rsidRPr="00CD34FD">
        <w:rPr>
          <w:rFonts w:ascii="Arial" w:hAnsi="Arial" w:cs="Arial"/>
          <w:szCs w:val="24"/>
        </w:rPr>
        <w:t xml:space="preserve"> (2017) ‘A life less lonely: the state of the art in interventions to reduce loneliness in people with mental health problems’, </w:t>
      </w:r>
      <w:r w:rsidRPr="00CD34FD">
        <w:rPr>
          <w:rFonts w:ascii="Arial" w:hAnsi="Arial" w:cs="Arial"/>
          <w:i/>
          <w:iCs/>
          <w:szCs w:val="24"/>
        </w:rPr>
        <w:t xml:space="preserve">Social Psychiatry and Psychiatric </w:t>
      </w:r>
      <w:r w:rsidR="00307953" w:rsidRPr="00CD34FD">
        <w:rPr>
          <w:rFonts w:ascii="Arial" w:hAnsi="Arial" w:cs="Arial"/>
          <w:i/>
          <w:iCs/>
          <w:szCs w:val="24"/>
        </w:rPr>
        <w:t xml:space="preserve">Journal of Medical Internet Research, </w:t>
      </w:r>
      <w:r w:rsidR="00307953" w:rsidRPr="000C2BE9">
        <w:rPr>
          <w:rFonts w:ascii="Arial" w:hAnsi="Arial" w:cs="Arial"/>
          <w:szCs w:val="24"/>
        </w:rPr>
        <w:t>21, p.e13664. doi:10.2196/13664</w:t>
      </w:r>
      <w:r w:rsidR="00307953" w:rsidRPr="00CD34FD">
        <w:rPr>
          <w:rFonts w:ascii="Arial" w:hAnsi="Arial" w:cs="Arial"/>
          <w:i/>
          <w:iCs/>
          <w:szCs w:val="24"/>
        </w:rPr>
        <w:t>.</w:t>
      </w:r>
    </w:p>
    <w:p w14:paraId="3FBC15A7" w14:textId="31E86045" w:rsidR="00307953" w:rsidRPr="00CD34FD" w:rsidRDefault="00307953" w:rsidP="005A4C62">
      <w:pPr>
        <w:spacing w:line="360" w:lineRule="auto"/>
        <w:jc w:val="both"/>
        <w:rPr>
          <w:rFonts w:ascii="Arial" w:hAnsi="Arial" w:cs="Arial"/>
          <w:szCs w:val="24"/>
        </w:rPr>
      </w:pPr>
      <w:r w:rsidRPr="00CD34FD">
        <w:rPr>
          <w:rFonts w:ascii="Arial" w:hAnsi="Arial" w:cs="Arial"/>
          <w:szCs w:val="24"/>
        </w:rPr>
        <w:t xml:space="preserve">Marak, C. (2022) </w:t>
      </w:r>
      <w:r w:rsidRPr="000C2BE9">
        <w:rPr>
          <w:rFonts w:ascii="Arial" w:hAnsi="Arial" w:cs="Arial"/>
          <w:i/>
          <w:iCs/>
          <w:szCs w:val="24"/>
        </w:rPr>
        <w:t>Loneliness in Nursing Homes</w:t>
      </w:r>
      <w:r w:rsidR="00E51571" w:rsidRPr="000C2BE9">
        <w:rPr>
          <w:rFonts w:ascii="Arial" w:hAnsi="Arial" w:cs="Arial"/>
          <w:i/>
          <w:iCs/>
          <w:szCs w:val="24"/>
        </w:rPr>
        <w:t xml:space="preserve">. </w:t>
      </w:r>
      <w:r w:rsidRPr="00640B1B">
        <w:rPr>
          <w:rFonts w:ascii="Arial" w:hAnsi="Arial" w:cs="Arial"/>
          <w:szCs w:val="24"/>
        </w:rPr>
        <w:t>SeniorCa</w:t>
      </w:r>
      <w:r w:rsidR="00E51571" w:rsidRPr="00640B1B">
        <w:rPr>
          <w:rFonts w:ascii="Arial" w:hAnsi="Arial" w:cs="Arial"/>
          <w:szCs w:val="24"/>
        </w:rPr>
        <w:t>re.</w:t>
      </w:r>
      <w:r w:rsidRPr="00CD34FD">
        <w:rPr>
          <w:rFonts w:ascii="Arial" w:hAnsi="Arial" w:cs="Arial"/>
          <w:szCs w:val="24"/>
        </w:rPr>
        <w:t xml:space="preserve"> Available at: </w:t>
      </w:r>
      <w:hyperlink r:id="rId43" w:history="1">
        <w:r w:rsidR="00E51571" w:rsidRPr="00CD34FD">
          <w:rPr>
            <w:rStyle w:val="Hyperlink"/>
            <w:rFonts w:ascii="Arial" w:hAnsi="Arial" w:cs="Arial"/>
            <w:szCs w:val="24"/>
          </w:rPr>
          <w:t>https://www.seniorcare.com/nursing-homes/resources/loneliness-in-nursing-homes/</w:t>
        </w:r>
      </w:hyperlink>
      <w:r w:rsidR="00E51571" w:rsidRPr="00CD34FD">
        <w:rPr>
          <w:rFonts w:ascii="Arial" w:hAnsi="Arial" w:cs="Arial"/>
          <w:szCs w:val="24"/>
        </w:rPr>
        <w:t xml:space="preserve"> (Accessed: 05 September 2022).</w:t>
      </w:r>
    </w:p>
    <w:p w14:paraId="0513A661" w14:textId="034C4319" w:rsidR="009A0665" w:rsidRPr="00CD34FD" w:rsidRDefault="009A0665" w:rsidP="004D4D21">
      <w:pPr>
        <w:spacing w:line="360" w:lineRule="auto"/>
        <w:jc w:val="both"/>
        <w:rPr>
          <w:rFonts w:ascii="Arial" w:hAnsi="Arial" w:cs="Arial"/>
          <w:szCs w:val="24"/>
        </w:rPr>
      </w:pPr>
      <w:r w:rsidRPr="009A0665">
        <w:rPr>
          <w:rFonts w:ascii="Arial" w:hAnsi="Arial" w:cs="Arial"/>
          <w:szCs w:val="24"/>
        </w:rPr>
        <w:t xml:space="preserve">Michas, F. (2021) </w:t>
      </w:r>
      <w:r w:rsidRPr="009A0665">
        <w:rPr>
          <w:rFonts w:ascii="Arial" w:hAnsi="Arial" w:cs="Arial"/>
          <w:i/>
          <w:iCs/>
          <w:szCs w:val="24"/>
        </w:rPr>
        <w:t xml:space="preserve">Quality level of care provided by care homes in the United Kingdom in 2021. </w:t>
      </w:r>
      <w:r w:rsidRPr="009A0665">
        <w:rPr>
          <w:rFonts w:ascii="Arial" w:hAnsi="Arial" w:cs="Arial"/>
          <w:szCs w:val="24"/>
        </w:rPr>
        <w:t xml:space="preserve">Statista. Available at: </w:t>
      </w:r>
      <w:hyperlink r:id="rId44" w:history="1">
        <w:r w:rsidRPr="0009540B">
          <w:rPr>
            <w:rStyle w:val="Hyperlink"/>
            <w:rFonts w:ascii="Arial" w:hAnsi="Arial" w:cs="Arial"/>
            <w:szCs w:val="24"/>
          </w:rPr>
          <w:t>https://www.statista.com/statistics/1240013/level-of-care-quality-of-care-homes-in-the-united-kingdom/</w:t>
        </w:r>
      </w:hyperlink>
      <w:r>
        <w:rPr>
          <w:rFonts w:ascii="Arial" w:hAnsi="Arial" w:cs="Arial"/>
          <w:szCs w:val="24"/>
        </w:rPr>
        <w:t xml:space="preserve"> </w:t>
      </w:r>
      <w:r w:rsidRPr="009A0665">
        <w:rPr>
          <w:rFonts w:ascii="Arial" w:hAnsi="Arial" w:cs="Arial"/>
          <w:szCs w:val="24"/>
        </w:rPr>
        <w:t>(Accessed: 01 September 2022).</w:t>
      </w:r>
      <w:r>
        <w:rPr>
          <w:rFonts w:ascii="Arial" w:hAnsi="Arial" w:cs="Arial"/>
          <w:szCs w:val="24"/>
        </w:rPr>
        <w:t xml:space="preserve"> </w:t>
      </w:r>
    </w:p>
    <w:p w14:paraId="3BBFD87E" w14:textId="759706A9" w:rsidR="005A4C62" w:rsidRPr="00CD34FD" w:rsidRDefault="00817DEC" w:rsidP="005A4C62">
      <w:pPr>
        <w:spacing w:line="360" w:lineRule="auto"/>
        <w:jc w:val="both"/>
        <w:rPr>
          <w:rFonts w:ascii="Arial" w:hAnsi="Arial" w:cs="Arial"/>
          <w:szCs w:val="24"/>
        </w:rPr>
      </w:pPr>
      <w:r w:rsidRPr="00817DEC">
        <w:rPr>
          <w:rFonts w:ascii="Arial" w:hAnsi="Arial" w:cs="Arial"/>
          <w:szCs w:val="24"/>
        </w:rPr>
        <w:t>NHS - National Health Service</w:t>
      </w:r>
      <w:r w:rsidR="005A4C62" w:rsidRPr="00CD34FD">
        <w:rPr>
          <w:rFonts w:ascii="Arial" w:hAnsi="Arial" w:cs="Arial"/>
          <w:szCs w:val="24"/>
        </w:rPr>
        <w:t xml:space="preserve"> (2022</w:t>
      </w:r>
      <w:r w:rsidR="00B802DA">
        <w:rPr>
          <w:rFonts w:ascii="Arial" w:hAnsi="Arial" w:cs="Arial"/>
          <w:szCs w:val="24"/>
        </w:rPr>
        <w:t>a</w:t>
      </w:r>
      <w:r w:rsidR="005A4C62" w:rsidRPr="00CD34FD">
        <w:rPr>
          <w:rFonts w:ascii="Arial" w:hAnsi="Arial" w:cs="Arial"/>
          <w:szCs w:val="24"/>
        </w:rPr>
        <w:t xml:space="preserve">) </w:t>
      </w:r>
      <w:r w:rsidR="005A4C62" w:rsidRPr="00CD34FD">
        <w:rPr>
          <w:rFonts w:ascii="Arial" w:hAnsi="Arial" w:cs="Arial"/>
          <w:i/>
          <w:iCs/>
          <w:szCs w:val="24"/>
        </w:rPr>
        <w:t>Improving care for older people.</w:t>
      </w:r>
      <w:r w:rsidR="005A4C62" w:rsidRPr="00CD34FD">
        <w:rPr>
          <w:rFonts w:ascii="Arial" w:hAnsi="Arial" w:cs="Arial"/>
          <w:szCs w:val="24"/>
        </w:rPr>
        <w:t xml:space="preserve"> Available at: </w:t>
      </w:r>
      <w:hyperlink r:id="rId45" w:history="1">
        <w:r w:rsidR="005A4C62" w:rsidRPr="00CD34FD">
          <w:rPr>
            <w:rStyle w:val="Hyperlink"/>
            <w:rFonts w:ascii="Arial" w:hAnsi="Arial" w:cs="Arial"/>
            <w:szCs w:val="24"/>
          </w:rPr>
          <w:t>https://www.england.nhs.uk/ourwork/clinical-policy/older-people/improving-care-for-older-people/</w:t>
        </w:r>
      </w:hyperlink>
      <w:r w:rsidR="005A4C62" w:rsidRPr="00CD34FD">
        <w:rPr>
          <w:rFonts w:ascii="Arial" w:hAnsi="Arial" w:cs="Arial"/>
          <w:szCs w:val="24"/>
        </w:rPr>
        <w:t xml:space="preserve"> (Accessed: 31 August 2022). </w:t>
      </w:r>
    </w:p>
    <w:p w14:paraId="2D563988" w14:textId="4E22ED34" w:rsidR="005E3193" w:rsidRDefault="00817DEC" w:rsidP="005A4C62">
      <w:pPr>
        <w:spacing w:line="360" w:lineRule="auto"/>
        <w:jc w:val="both"/>
        <w:rPr>
          <w:rFonts w:ascii="Arial" w:hAnsi="Arial" w:cs="Arial"/>
          <w:szCs w:val="24"/>
        </w:rPr>
      </w:pPr>
      <w:r w:rsidRPr="00817DEC">
        <w:rPr>
          <w:rFonts w:ascii="Arial" w:hAnsi="Arial" w:cs="Arial"/>
          <w:szCs w:val="24"/>
        </w:rPr>
        <w:t xml:space="preserve">NHS - National Health Service </w:t>
      </w:r>
      <w:r>
        <w:rPr>
          <w:rFonts w:ascii="Arial" w:hAnsi="Arial" w:cs="Arial"/>
          <w:szCs w:val="24"/>
        </w:rPr>
        <w:t>(</w:t>
      </w:r>
      <w:r w:rsidR="005E3193" w:rsidRPr="00CD34FD">
        <w:rPr>
          <w:rFonts w:ascii="Arial" w:hAnsi="Arial" w:cs="Arial"/>
          <w:szCs w:val="24"/>
        </w:rPr>
        <w:t>2022</w:t>
      </w:r>
      <w:r w:rsidR="00B802DA">
        <w:rPr>
          <w:rFonts w:ascii="Arial" w:hAnsi="Arial" w:cs="Arial"/>
          <w:szCs w:val="24"/>
        </w:rPr>
        <w:t>b</w:t>
      </w:r>
      <w:r w:rsidR="005E3193" w:rsidRPr="00CD34FD">
        <w:rPr>
          <w:rFonts w:ascii="Arial" w:hAnsi="Arial" w:cs="Arial"/>
          <w:szCs w:val="24"/>
        </w:rPr>
        <w:t xml:space="preserve">) </w:t>
      </w:r>
      <w:r w:rsidR="005E3193" w:rsidRPr="00CD34FD">
        <w:rPr>
          <w:rFonts w:ascii="Arial" w:hAnsi="Arial" w:cs="Arial"/>
          <w:i/>
          <w:iCs/>
          <w:szCs w:val="24"/>
        </w:rPr>
        <w:t>Loneliness in older people.</w:t>
      </w:r>
      <w:r w:rsidR="005E3193" w:rsidRPr="00CD34FD">
        <w:rPr>
          <w:rFonts w:ascii="Arial" w:hAnsi="Arial" w:cs="Arial"/>
          <w:szCs w:val="24"/>
        </w:rPr>
        <w:t xml:space="preserve"> Available at: </w:t>
      </w:r>
      <w:hyperlink r:id="rId46" w:history="1">
        <w:r w:rsidR="005E3193" w:rsidRPr="00CD34FD">
          <w:rPr>
            <w:rStyle w:val="Hyperlink"/>
            <w:rFonts w:ascii="Arial" w:hAnsi="Arial" w:cs="Arial"/>
            <w:szCs w:val="24"/>
          </w:rPr>
          <w:t>https://www.nhs.uk/mental-health/feelings-symptoms-behaviours/feelings-and-symptoms/loneliness-in-older-people/</w:t>
        </w:r>
      </w:hyperlink>
      <w:r w:rsidR="005E3193" w:rsidRPr="00CD34FD">
        <w:rPr>
          <w:rFonts w:ascii="Arial" w:hAnsi="Arial" w:cs="Arial"/>
          <w:szCs w:val="24"/>
        </w:rPr>
        <w:t xml:space="preserve"> (Accessed: 31 August 2022).</w:t>
      </w:r>
    </w:p>
    <w:p w14:paraId="4CDD60B8" w14:textId="343F0C88" w:rsidR="00A93CC5" w:rsidRPr="00CD34FD" w:rsidRDefault="00B23FF1" w:rsidP="00817DEC">
      <w:pPr>
        <w:spacing w:line="360" w:lineRule="auto"/>
        <w:rPr>
          <w:rFonts w:ascii="Arial" w:hAnsi="Arial" w:cs="Arial"/>
          <w:szCs w:val="24"/>
        </w:rPr>
      </w:pPr>
      <w:r w:rsidRPr="00B23FF1">
        <w:rPr>
          <w:rFonts w:ascii="Arial" w:hAnsi="Arial" w:cs="Arial"/>
          <w:szCs w:val="24"/>
        </w:rPr>
        <w:t xml:space="preserve">NICE - National Institute for Health and Care Excellence </w:t>
      </w:r>
      <w:r w:rsidR="00A93CC5" w:rsidRPr="00A93CC5">
        <w:rPr>
          <w:rFonts w:ascii="Arial" w:hAnsi="Arial" w:cs="Arial"/>
          <w:szCs w:val="24"/>
        </w:rPr>
        <w:t xml:space="preserve">(2013) </w:t>
      </w:r>
      <w:r w:rsidR="00A93CC5" w:rsidRPr="00A93CC5">
        <w:rPr>
          <w:rFonts w:ascii="Arial" w:hAnsi="Arial" w:cs="Arial"/>
          <w:i/>
          <w:iCs/>
          <w:szCs w:val="24"/>
        </w:rPr>
        <w:t>Improving the mental wellbeing of older people in care homes.</w:t>
      </w:r>
      <w:r w:rsidR="00A93CC5" w:rsidRPr="00A93CC5">
        <w:rPr>
          <w:rFonts w:ascii="Arial" w:hAnsi="Arial" w:cs="Arial"/>
          <w:szCs w:val="24"/>
        </w:rPr>
        <w:t xml:space="preserve"> Available at: </w:t>
      </w:r>
      <w:hyperlink r:id="rId47" w:history="1">
        <w:r w:rsidR="00817DEC" w:rsidRPr="00BB2844">
          <w:rPr>
            <w:rStyle w:val="Hyperlink"/>
            <w:rFonts w:ascii="Arial" w:hAnsi="Arial" w:cs="Arial"/>
            <w:szCs w:val="24"/>
          </w:rPr>
          <w:t>https://www.nice.org.uk/news/feature/improving-the-mental-wellbeing-of-older-people-in-care-homes</w:t>
        </w:r>
      </w:hyperlink>
      <w:r w:rsidR="00A93CC5">
        <w:rPr>
          <w:rFonts w:ascii="Arial" w:hAnsi="Arial" w:cs="Arial"/>
          <w:szCs w:val="24"/>
        </w:rPr>
        <w:t xml:space="preserve"> </w:t>
      </w:r>
      <w:r w:rsidR="00A93CC5" w:rsidRPr="00A93CC5">
        <w:rPr>
          <w:rFonts w:ascii="Arial" w:hAnsi="Arial" w:cs="Arial"/>
          <w:szCs w:val="24"/>
        </w:rPr>
        <w:t>(Accessed: 01 September 2022).</w:t>
      </w:r>
    </w:p>
    <w:p w14:paraId="3A01769F" w14:textId="4637FEC9" w:rsidR="00F014C8" w:rsidRPr="00CD34FD" w:rsidRDefault="00F014C8" w:rsidP="00F014C8">
      <w:pPr>
        <w:spacing w:line="360" w:lineRule="auto"/>
        <w:jc w:val="both"/>
        <w:rPr>
          <w:rFonts w:ascii="Arial" w:hAnsi="Arial" w:cs="Arial"/>
          <w:szCs w:val="24"/>
        </w:rPr>
      </w:pPr>
      <w:r w:rsidRPr="00CD34FD">
        <w:rPr>
          <w:rFonts w:ascii="Arial" w:hAnsi="Arial" w:cs="Arial"/>
          <w:szCs w:val="24"/>
        </w:rPr>
        <w:t xml:space="preserve">Nicholson Jr., N.R. (2009) ‘Social isolation in older adults: an evolutionary concept analysis’, </w:t>
      </w:r>
      <w:r w:rsidRPr="00CD34FD">
        <w:rPr>
          <w:rFonts w:ascii="Arial" w:hAnsi="Arial" w:cs="Arial"/>
          <w:i/>
          <w:iCs/>
          <w:szCs w:val="24"/>
        </w:rPr>
        <w:t>Journal of Advanced Nursing,</w:t>
      </w:r>
      <w:r w:rsidRPr="00CD34FD">
        <w:rPr>
          <w:rFonts w:ascii="Arial" w:hAnsi="Arial" w:cs="Arial"/>
          <w:szCs w:val="24"/>
        </w:rPr>
        <w:t xml:space="preserve"> 65(6), pp.1342–1352. </w:t>
      </w:r>
      <w:r w:rsidR="000C2BE9">
        <w:rPr>
          <w:rFonts w:ascii="Arial" w:hAnsi="Arial" w:cs="Arial"/>
          <w:szCs w:val="24"/>
        </w:rPr>
        <w:t xml:space="preserve">Available at: </w:t>
      </w:r>
      <w:r w:rsidRPr="00CD34FD">
        <w:rPr>
          <w:rFonts w:ascii="Arial" w:hAnsi="Arial" w:cs="Arial"/>
          <w:szCs w:val="24"/>
        </w:rPr>
        <w:t>doi:10.1111/j.1365-2648.2008.04959.x.</w:t>
      </w:r>
    </w:p>
    <w:p w14:paraId="388A8018" w14:textId="41882993" w:rsidR="00AB6165" w:rsidRDefault="00AB6165" w:rsidP="00F014C8">
      <w:pPr>
        <w:spacing w:line="360" w:lineRule="auto"/>
        <w:jc w:val="both"/>
        <w:rPr>
          <w:rFonts w:ascii="Arial" w:hAnsi="Arial" w:cs="Arial"/>
          <w:szCs w:val="24"/>
        </w:rPr>
      </w:pPr>
      <w:r w:rsidRPr="00CD34FD">
        <w:rPr>
          <w:rFonts w:ascii="Arial" w:hAnsi="Arial" w:cs="Arial"/>
          <w:szCs w:val="24"/>
        </w:rPr>
        <w:t xml:space="preserve">Noone, C. Yang, K. (2022) ‘Community-based responses to loneliness in older people: A systematic review of qualitative studies’, </w:t>
      </w:r>
      <w:r w:rsidRPr="00CD34FD">
        <w:rPr>
          <w:rFonts w:ascii="Arial" w:hAnsi="Arial" w:cs="Arial"/>
          <w:i/>
          <w:iCs/>
          <w:szCs w:val="24"/>
        </w:rPr>
        <w:t xml:space="preserve">Health Soc Care Community, </w:t>
      </w:r>
      <w:r w:rsidRPr="00CD34FD">
        <w:rPr>
          <w:rFonts w:ascii="Arial" w:hAnsi="Arial" w:cs="Arial"/>
          <w:szCs w:val="24"/>
        </w:rPr>
        <w:t xml:space="preserve">30(4), pp. </w:t>
      </w:r>
      <w:r w:rsidR="000C2BE9">
        <w:rPr>
          <w:rFonts w:ascii="Arial" w:hAnsi="Arial" w:cs="Arial"/>
          <w:szCs w:val="24"/>
        </w:rPr>
        <w:t xml:space="preserve">Available at: </w:t>
      </w:r>
      <w:r w:rsidRPr="00CD34FD">
        <w:rPr>
          <w:rFonts w:ascii="Arial" w:hAnsi="Arial" w:cs="Arial"/>
          <w:szCs w:val="24"/>
        </w:rPr>
        <w:t>859-873. doi:10.1111/hsc.13682.</w:t>
      </w:r>
    </w:p>
    <w:p w14:paraId="1FAFC3C5" w14:textId="1B6E9420" w:rsidR="00F94087" w:rsidRPr="00CD34FD" w:rsidRDefault="00F94087" w:rsidP="00F014C8">
      <w:pPr>
        <w:spacing w:line="360" w:lineRule="auto"/>
        <w:jc w:val="both"/>
        <w:rPr>
          <w:rFonts w:ascii="Arial" w:hAnsi="Arial" w:cs="Arial"/>
          <w:szCs w:val="24"/>
        </w:rPr>
      </w:pPr>
      <w:r w:rsidRPr="00F94087">
        <w:rPr>
          <w:rFonts w:ascii="Arial" w:hAnsi="Arial" w:cs="Arial"/>
          <w:szCs w:val="24"/>
        </w:rPr>
        <w:t>Oleribe</w:t>
      </w:r>
      <w:r>
        <w:rPr>
          <w:rFonts w:ascii="Arial" w:hAnsi="Arial" w:cs="Arial"/>
          <w:szCs w:val="24"/>
        </w:rPr>
        <w:t>,</w:t>
      </w:r>
      <w:r w:rsidRPr="00F94087">
        <w:rPr>
          <w:rFonts w:ascii="Arial" w:hAnsi="Arial" w:cs="Arial"/>
          <w:szCs w:val="24"/>
        </w:rPr>
        <w:t xml:space="preserve"> O</w:t>
      </w:r>
      <w:r>
        <w:rPr>
          <w:rFonts w:ascii="Arial" w:hAnsi="Arial" w:cs="Arial"/>
          <w:szCs w:val="24"/>
        </w:rPr>
        <w:t>.</w:t>
      </w:r>
      <w:r w:rsidRPr="00F94087">
        <w:rPr>
          <w:rFonts w:ascii="Arial" w:hAnsi="Arial" w:cs="Arial"/>
          <w:szCs w:val="24"/>
        </w:rPr>
        <w:t>O</w:t>
      </w:r>
      <w:r>
        <w:rPr>
          <w:rFonts w:ascii="Arial" w:hAnsi="Arial" w:cs="Arial"/>
          <w:szCs w:val="24"/>
        </w:rPr>
        <w:t xml:space="preserve">. </w:t>
      </w:r>
      <w:r w:rsidRPr="00F94087">
        <w:rPr>
          <w:rFonts w:ascii="Arial" w:hAnsi="Arial" w:cs="Arial"/>
          <w:i/>
          <w:iCs/>
          <w:szCs w:val="24"/>
        </w:rPr>
        <w:t>et al.</w:t>
      </w:r>
      <w:r w:rsidRPr="00F94087">
        <w:rPr>
          <w:rFonts w:ascii="Arial" w:hAnsi="Arial" w:cs="Arial"/>
          <w:szCs w:val="24"/>
        </w:rPr>
        <w:t xml:space="preserve"> </w:t>
      </w:r>
      <w:r>
        <w:rPr>
          <w:rFonts w:ascii="Arial" w:hAnsi="Arial" w:cs="Arial"/>
          <w:szCs w:val="24"/>
        </w:rPr>
        <w:t>(2018) ‘</w:t>
      </w:r>
      <w:r w:rsidRPr="00F94087">
        <w:rPr>
          <w:rFonts w:ascii="Arial" w:hAnsi="Arial" w:cs="Arial"/>
          <w:szCs w:val="24"/>
        </w:rPr>
        <w:t>Health: redefined</w:t>
      </w:r>
      <w:r>
        <w:rPr>
          <w:rFonts w:ascii="Arial" w:hAnsi="Arial" w:cs="Arial"/>
          <w:szCs w:val="24"/>
        </w:rPr>
        <w:t>’,</w:t>
      </w:r>
      <w:r w:rsidRPr="00F94087">
        <w:rPr>
          <w:rFonts w:ascii="Arial" w:hAnsi="Arial" w:cs="Arial"/>
          <w:szCs w:val="24"/>
        </w:rPr>
        <w:t xml:space="preserve"> </w:t>
      </w:r>
      <w:r w:rsidRPr="00F94087">
        <w:rPr>
          <w:rFonts w:ascii="Arial" w:hAnsi="Arial" w:cs="Arial"/>
          <w:i/>
          <w:iCs/>
          <w:szCs w:val="24"/>
        </w:rPr>
        <w:t>Pan Afr Med J</w:t>
      </w:r>
      <w:r>
        <w:rPr>
          <w:rFonts w:ascii="Arial" w:hAnsi="Arial" w:cs="Arial"/>
          <w:i/>
          <w:iCs/>
          <w:szCs w:val="24"/>
        </w:rPr>
        <w:t xml:space="preserve">, </w:t>
      </w:r>
      <w:r w:rsidRPr="00F94087">
        <w:rPr>
          <w:rFonts w:ascii="Arial" w:hAnsi="Arial" w:cs="Arial"/>
          <w:szCs w:val="24"/>
        </w:rPr>
        <w:t xml:space="preserve">30:292. </w:t>
      </w:r>
      <w:r>
        <w:rPr>
          <w:rFonts w:ascii="Arial" w:hAnsi="Arial" w:cs="Arial"/>
          <w:szCs w:val="24"/>
        </w:rPr>
        <w:t xml:space="preserve">Available at: </w:t>
      </w:r>
      <w:r w:rsidRPr="00F94087">
        <w:rPr>
          <w:rFonts w:ascii="Arial" w:hAnsi="Arial" w:cs="Arial"/>
          <w:szCs w:val="24"/>
        </w:rPr>
        <w:t>doi:10.11604/pamj.2018.30.292.15436</w:t>
      </w:r>
      <w:r>
        <w:rPr>
          <w:rFonts w:ascii="Arial" w:hAnsi="Arial" w:cs="Arial"/>
          <w:szCs w:val="24"/>
        </w:rPr>
        <w:t xml:space="preserve">. </w:t>
      </w:r>
    </w:p>
    <w:p w14:paraId="156AA20B" w14:textId="618004ED" w:rsidR="00CE2376" w:rsidRPr="00CD34FD" w:rsidRDefault="00B23FF1" w:rsidP="00B23FF1">
      <w:pPr>
        <w:spacing w:line="360" w:lineRule="auto"/>
        <w:rPr>
          <w:rFonts w:ascii="Arial" w:hAnsi="Arial" w:cs="Arial"/>
          <w:szCs w:val="24"/>
        </w:rPr>
      </w:pPr>
      <w:r w:rsidRPr="00B23FF1">
        <w:rPr>
          <w:rFonts w:ascii="Arial" w:hAnsi="Arial" w:cs="Arial"/>
          <w:szCs w:val="24"/>
        </w:rPr>
        <w:t xml:space="preserve">ONS - Office for National Statistics </w:t>
      </w:r>
      <w:r w:rsidR="00CE2376" w:rsidRPr="00CD34FD">
        <w:rPr>
          <w:rFonts w:ascii="Arial" w:hAnsi="Arial" w:cs="Arial"/>
          <w:szCs w:val="24"/>
        </w:rPr>
        <w:t>(2019</w:t>
      </w:r>
      <w:r w:rsidR="00640B1B">
        <w:rPr>
          <w:rFonts w:ascii="Arial" w:hAnsi="Arial" w:cs="Arial"/>
          <w:szCs w:val="24"/>
        </w:rPr>
        <w:t>a</w:t>
      </w:r>
      <w:r w:rsidR="00CE2376" w:rsidRPr="00CD34FD">
        <w:rPr>
          <w:rFonts w:ascii="Arial" w:hAnsi="Arial" w:cs="Arial"/>
          <w:szCs w:val="24"/>
        </w:rPr>
        <w:t xml:space="preserve">) </w:t>
      </w:r>
      <w:r w:rsidR="00CE2376" w:rsidRPr="00CD34FD">
        <w:rPr>
          <w:rFonts w:ascii="Arial" w:hAnsi="Arial" w:cs="Arial"/>
          <w:i/>
          <w:iCs/>
          <w:szCs w:val="24"/>
        </w:rPr>
        <w:t>Living longer: caring in later working life.</w:t>
      </w:r>
      <w:r w:rsidR="00CE2376" w:rsidRPr="00CD34FD">
        <w:rPr>
          <w:rFonts w:ascii="Arial" w:hAnsi="Arial" w:cs="Arial"/>
          <w:szCs w:val="24"/>
        </w:rPr>
        <w:t xml:space="preserve"> Available at: </w:t>
      </w:r>
      <w:hyperlink r:id="rId48" w:history="1">
        <w:r w:rsidR="00CE2376" w:rsidRPr="00CD34FD">
          <w:rPr>
            <w:rStyle w:val="Hyperlink"/>
            <w:rFonts w:ascii="Arial" w:hAnsi="Arial" w:cs="Arial"/>
            <w:szCs w:val="24"/>
          </w:rPr>
          <w:t>https://www.ons.gov.uk/peoplepopulationandcommunity/birthsdeathsandmarriages/ageing/articles/livinglongerhowourpopulationischangingandwhyitmatters/2019-03-15</w:t>
        </w:r>
      </w:hyperlink>
      <w:r w:rsidR="00CE2376" w:rsidRPr="00CD34FD">
        <w:rPr>
          <w:rFonts w:ascii="Arial" w:hAnsi="Arial" w:cs="Arial"/>
          <w:szCs w:val="24"/>
        </w:rPr>
        <w:t xml:space="preserve"> (Accessed: 31 August 2022).</w:t>
      </w:r>
    </w:p>
    <w:p w14:paraId="04611E03" w14:textId="741D3128" w:rsidR="00242C9A" w:rsidRPr="00CD34FD" w:rsidRDefault="00B23FF1" w:rsidP="00B23FF1">
      <w:pPr>
        <w:spacing w:line="360" w:lineRule="auto"/>
        <w:rPr>
          <w:rFonts w:ascii="Arial" w:hAnsi="Arial" w:cs="Arial"/>
          <w:szCs w:val="24"/>
        </w:rPr>
      </w:pPr>
      <w:r w:rsidRPr="00B23FF1">
        <w:rPr>
          <w:rFonts w:ascii="Arial" w:hAnsi="Arial" w:cs="Arial"/>
          <w:szCs w:val="24"/>
        </w:rPr>
        <w:t xml:space="preserve">ONS - Office for National Statistics </w:t>
      </w:r>
      <w:r w:rsidR="00242C9A" w:rsidRPr="00CD34FD">
        <w:rPr>
          <w:rFonts w:ascii="Arial" w:hAnsi="Arial" w:cs="Arial"/>
          <w:szCs w:val="24"/>
        </w:rPr>
        <w:t>(2019</w:t>
      </w:r>
      <w:r w:rsidR="00640B1B">
        <w:rPr>
          <w:rFonts w:ascii="Arial" w:hAnsi="Arial" w:cs="Arial"/>
          <w:szCs w:val="24"/>
        </w:rPr>
        <w:t>b</w:t>
      </w:r>
      <w:r w:rsidR="00242C9A" w:rsidRPr="00CD34FD">
        <w:rPr>
          <w:rFonts w:ascii="Arial" w:hAnsi="Arial" w:cs="Arial"/>
          <w:szCs w:val="24"/>
        </w:rPr>
        <w:t xml:space="preserve">) </w:t>
      </w:r>
      <w:r w:rsidR="00242C9A" w:rsidRPr="00CD34FD">
        <w:rPr>
          <w:rFonts w:ascii="Arial" w:hAnsi="Arial" w:cs="Arial"/>
          <w:i/>
          <w:iCs/>
          <w:szCs w:val="24"/>
        </w:rPr>
        <w:t>Living longer: is age 70 the new age 65?</w:t>
      </w:r>
      <w:r w:rsidR="00242C9A" w:rsidRPr="00CD34FD">
        <w:rPr>
          <w:rFonts w:ascii="Arial" w:hAnsi="Arial" w:cs="Arial"/>
          <w:szCs w:val="24"/>
        </w:rPr>
        <w:t xml:space="preserve"> Available at: </w:t>
      </w:r>
      <w:hyperlink r:id="rId49" w:history="1">
        <w:r w:rsidR="00242C9A" w:rsidRPr="00CD34FD">
          <w:rPr>
            <w:rStyle w:val="Hyperlink"/>
            <w:rFonts w:ascii="Arial" w:hAnsi="Arial" w:cs="Arial"/>
            <w:szCs w:val="24"/>
          </w:rPr>
          <w:t>https://www.ons.gov.uk/peoplepopulationandcommunity/birthsdeathsandmarriages/ageing/articles/livinglongerisage70thenewage65/2019-11-19</w:t>
        </w:r>
      </w:hyperlink>
      <w:r w:rsidR="00242C9A" w:rsidRPr="00CD34FD">
        <w:rPr>
          <w:rFonts w:ascii="Arial" w:hAnsi="Arial" w:cs="Arial"/>
          <w:szCs w:val="24"/>
        </w:rPr>
        <w:t xml:space="preserve"> (Accessed: 31 August 2022). </w:t>
      </w:r>
    </w:p>
    <w:p w14:paraId="209EBAEA" w14:textId="7E300C3D" w:rsidR="00777712" w:rsidRPr="00CD34FD" w:rsidRDefault="00B23FF1" w:rsidP="00B23FF1">
      <w:pPr>
        <w:spacing w:line="360" w:lineRule="auto"/>
        <w:rPr>
          <w:rFonts w:ascii="Arial" w:hAnsi="Arial" w:cs="Arial"/>
          <w:szCs w:val="24"/>
        </w:rPr>
      </w:pPr>
      <w:r w:rsidRPr="00B23FF1">
        <w:rPr>
          <w:rFonts w:ascii="Arial" w:hAnsi="Arial" w:cs="Arial"/>
          <w:szCs w:val="24"/>
        </w:rPr>
        <w:t xml:space="preserve">ONS - Office for National Statistics </w:t>
      </w:r>
      <w:r w:rsidR="00777712" w:rsidRPr="00CD34FD">
        <w:rPr>
          <w:rFonts w:ascii="Arial" w:hAnsi="Arial" w:cs="Arial"/>
          <w:szCs w:val="24"/>
        </w:rPr>
        <w:t xml:space="preserve">(2018) Living longer: how our population is changing and why it matters. Available at: </w:t>
      </w:r>
      <w:hyperlink r:id="rId50" w:history="1">
        <w:r w:rsidR="00777712" w:rsidRPr="00CD34FD">
          <w:rPr>
            <w:rStyle w:val="Hyperlink"/>
            <w:rFonts w:ascii="Arial" w:hAnsi="Arial" w:cs="Arial"/>
            <w:szCs w:val="24"/>
          </w:rPr>
          <w:t>https://www.ons.gov.uk/peoplepopulationandcommunity/birthsdeathsandmarriages/ageing/articles/livinglongerhowourpopulationischangingandwhyitmatters/2018-08-13</w:t>
        </w:r>
      </w:hyperlink>
      <w:r w:rsidR="00777712" w:rsidRPr="00CD34FD">
        <w:rPr>
          <w:rFonts w:ascii="Arial" w:hAnsi="Arial" w:cs="Arial"/>
          <w:szCs w:val="24"/>
        </w:rPr>
        <w:t xml:space="preserve"> (Accessed: 31 August 2022).</w:t>
      </w:r>
    </w:p>
    <w:p w14:paraId="1B843F18" w14:textId="3F4AB65C" w:rsidR="008326F8" w:rsidRPr="00CD34FD" w:rsidRDefault="008326F8" w:rsidP="005A4C62">
      <w:pPr>
        <w:spacing w:line="360" w:lineRule="auto"/>
        <w:jc w:val="both"/>
        <w:rPr>
          <w:rFonts w:ascii="Arial" w:hAnsi="Arial" w:cs="Arial"/>
          <w:szCs w:val="24"/>
        </w:rPr>
      </w:pPr>
      <w:r w:rsidRPr="00CD34FD">
        <w:rPr>
          <w:rFonts w:ascii="Arial" w:hAnsi="Arial" w:cs="Arial"/>
          <w:szCs w:val="24"/>
        </w:rPr>
        <w:t xml:space="preserve">Paul, N.S. and Asirvatham, M. (2016) ‘Geriatric health policy in India’, </w:t>
      </w:r>
      <w:r w:rsidRPr="00CD34FD">
        <w:rPr>
          <w:rFonts w:ascii="Arial" w:hAnsi="Arial" w:cs="Arial"/>
          <w:i/>
          <w:iCs/>
          <w:szCs w:val="24"/>
        </w:rPr>
        <w:t>Journal of Family Medicine and Primary Care,</w:t>
      </w:r>
      <w:r w:rsidRPr="00CD34FD">
        <w:rPr>
          <w:rFonts w:ascii="Arial" w:hAnsi="Arial" w:cs="Arial"/>
          <w:szCs w:val="24"/>
        </w:rPr>
        <w:t xml:space="preserve"> 5 (2), pp. 242-247. </w:t>
      </w:r>
      <w:r w:rsidR="00753E0C">
        <w:rPr>
          <w:rFonts w:ascii="Arial" w:hAnsi="Arial" w:cs="Arial"/>
          <w:szCs w:val="24"/>
        </w:rPr>
        <w:t xml:space="preserve">Available at: </w:t>
      </w:r>
      <w:r w:rsidRPr="00CD34FD">
        <w:rPr>
          <w:rFonts w:ascii="Arial" w:hAnsi="Arial" w:cs="Arial"/>
          <w:szCs w:val="24"/>
        </w:rPr>
        <w:t xml:space="preserve">doi: 10.4103/2249-4863.192333. </w:t>
      </w:r>
    </w:p>
    <w:p w14:paraId="36AAF8B9" w14:textId="5DAC62FA" w:rsidR="00431E68" w:rsidRDefault="00431E68" w:rsidP="005A4C62">
      <w:pPr>
        <w:spacing w:line="360" w:lineRule="auto"/>
        <w:jc w:val="both"/>
        <w:rPr>
          <w:rFonts w:ascii="Arial" w:hAnsi="Arial" w:cs="Arial"/>
          <w:szCs w:val="24"/>
        </w:rPr>
      </w:pPr>
      <w:r w:rsidRPr="00CD34FD">
        <w:rPr>
          <w:rFonts w:ascii="Arial" w:hAnsi="Arial" w:cs="Arial"/>
          <w:szCs w:val="24"/>
        </w:rPr>
        <w:t xml:space="preserve">Public Health England (2019) </w:t>
      </w:r>
      <w:r w:rsidRPr="00CD34FD">
        <w:rPr>
          <w:rFonts w:ascii="Arial" w:hAnsi="Arial" w:cs="Arial"/>
          <w:i/>
          <w:iCs/>
          <w:szCs w:val="24"/>
        </w:rPr>
        <w:t>Living well in older years.</w:t>
      </w:r>
      <w:r w:rsidRPr="00CD34FD">
        <w:rPr>
          <w:rFonts w:ascii="Arial" w:hAnsi="Arial" w:cs="Arial"/>
          <w:szCs w:val="24"/>
        </w:rPr>
        <w:t xml:space="preserve"> </w:t>
      </w:r>
      <w:r w:rsidR="0056314D">
        <w:rPr>
          <w:rFonts w:ascii="Arial" w:hAnsi="Arial" w:cs="Arial"/>
          <w:szCs w:val="24"/>
        </w:rPr>
        <w:t xml:space="preserve">GOV.UK. </w:t>
      </w:r>
      <w:r w:rsidRPr="00CD34FD">
        <w:rPr>
          <w:rFonts w:ascii="Arial" w:hAnsi="Arial" w:cs="Arial"/>
          <w:szCs w:val="24"/>
        </w:rPr>
        <w:t xml:space="preserve">Available at: </w:t>
      </w:r>
      <w:hyperlink r:id="rId51" w:anchor="fn:3" w:history="1">
        <w:r w:rsidRPr="00CD34FD">
          <w:rPr>
            <w:rStyle w:val="Hyperlink"/>
            <w:rFonts w:ascii="Arial" w:hAnsi="Arial" w:cs="Arial"/>
            <w:szCs w:val="24"/>
          </w:rPr>
          <w:t>https://www.gov.uk/government/publications/better-mental-health-jsna-toolkit/7-living-well-in-older-years#fn:3</w:t>
        </w:r>
      </w:hyperlink>
      <w:r w:rsidRPr="00CD34FD">
        <w:rPr>
          <w:rFonts w:ascii="Arial" w:hAnsi="Arial" w:cs="Arial"/>
          <w:szCs w:val="24"/>
        </w:rPr>
        <w:t xml:space="preserve"> (Accessed: 31 August 2022).</w:t>
      </w:r>
    </w:p>
    <w:p w14:paraId="2669DBB8" w14:textId="5A5634A3" w:rsidR="00BF6E9C" w:rsidRPr="00CD34FD" w:rsidRDefault="008F437D" w:rsidP="005A4C62">
      <w:pPr>
        <w:spacing w:line="360" w:lineRule="auto"/>
        <w:jc w:val="both"/>
        <w:rPr>
          <w:rFonts w:ascii="Arial" w:hAnsi="Arial" w:cs="Arial"/>
          <w:szCs w:val="24"/>
        </w:rPr>
      </w:pPr>
      <w:r>
        <w:rPr>
          <w:rFonts w:ascii="Arial" w:hAnsi="Arial" w:cs="Arial"/>
          <w:szCs w:val="24"/>
        </w:rPr>
        <w:t xml:space="preserve">QCS - </w:t>
      </w:r>
      <w:r w:rsidR="00BF6E9C" w:rsidRPr="00BF6E9C">
        <w:rPr>
          <w:rFonts w:ascii="Arial" w:hAnsi="Arial" w:cs="Arial"/>
          <w:szCs w:val="24"/>
        </w:rPr>
        <w:t xml:space="preserve">Quality Compliance System (2017) </w:t>
      </w:r>
      <w:r w:rsidR="00BF6E9C" w:rsidRPr="00BF6E9C">
        <w:rPr>
          <w:rFonts w:ascii="Arial" w:hAnsi="Arial" w:cs="Arial"/>
          <w:i/>
          <w:iCs/>
          <w:szCs w:val="24"/>
        </w:rPr>
        <w:t>The impact of social isolation and loneliness on older people.</w:t>
      </w:r>
      <w:r w:rsidR="00BF6E9C" w:rsidRPr="00BF6E9C">
        <w:rPr>
          <w:rFonts w:ascii="Arial" w:hAnsi="Arial" w:cs="Arial"/>
          <w:szCs w:val="24"/>
        </w:rPr>
        <w:t xml:space="preserve"> Available at: </w:t>
      </w:r>
      <w:hyperlink r:id="rId52" w:history="1">
        <w:r w:rsidR="00064400" w:rsidRPr="0009540B">
          <w:rPr>
            <w:rStyle w:val="Hyperlink"/>
            <w:rFonts w:ascii="Arial" w:hAnsi="Arial" w:cs="Arial"/>
            <w:szCs w:val="24"/>
          </w:rPr>
          <w:t>https://www.qcs.co.uk/impact-social-isolation-loneliness-older-people/</w:t>
        </w:r>
      </w:hyperlink>
      <w:r w:rsidR="00064400">
        <w:rPr>
          <w:rFonts w:ascii="Arial" w:hAnsi="Arial" w:cs="Arial"/>
          <w:szCs w:val="24"/>
        </w:rPr>
        <w:t xml:space="preserve"> </w:t>
      </w:r>
      <w:r w:rsidR="00BF6E9C" w:rsidRPr="00BF6E9C">
        <w:rPr>
          <w:rFonts w:ascii="Arial" w:hAnsi="Arial" w:cs="Arial"/>
          <w:szCs w:val="24"/>
        </w:rPr>
        <w:t>(Accessed: 01 September 2022).</w:t>
      </w:r>
    </w:p>
    <w:p w14:paraId="0BCEF2D1" w14:textId="043F8CAC" w:rsidR="00307953" w:rsidRPr="00CD34FD" w:rsidRDefault="00307953" w:rsidP="005A4C62">
      <w:pPr>
        <w:spacing w:line="360" w:lineRule="auto"/>
        <w:jc w:val="both"/>
        <w:rPr>
          <w:rFonts w:ascii="Arial" w:hAnsi="Arial" w:cs="Arial"/>
          <w:szCs w:val="24"/>
        </w:rPr>
      </w:pPr>
      <w:r w:rsidRPr="00CD34FD">
        <w:rPr>
          <w:rFonts w:ascii="Arial" w:hAnsi="Arial" w:cs="Arial"/>
          <w:szCs w:val="24"/>
        </w:rPr>
        <w:t xml:space="preserve">Rana, U. (2020) ‘Elderly suicides in India: an emerging concern during COVID-19 pandemic’, </w:t>
      </w:r>
      <w:r w:rsidRPr="00CD34FD">
        <w:rPr>
          <w:rFonts w:ascii="Arial" w:hAnsi="Arial" w:cs="Arial"/>
          <w:i/>
          <w:iCs/>
          <w:szCs w:val="24"/>
        </w:rPr>
        <w:t>International psychogeriatrics,</w:t>
      </w:r>
      <w:r w:rsidRPr="00CD34FD">
        <w:rPr>
          <w:rFonts w:ascii="Arial" w:hAnsi="Arial" w:cs="Arial"/>
          <w:szCs w:val="24"/>
        </w:rPr>
        <w:t xml:space="preserve"> 32(10), pp. 1251–1252. Available at: </w:t>
      </w:r>
      <w:hyperlink r:id="rId53" w:history="1">
        <w:r w:rsidRPr="00CD34FD">
          <w:rPr>
            <w:rStyle w:val="Hyperlink"/>
            <w:rFonts w:ascii="Arial" w:hAnsi="Arial" w:cs="Arial"/>
            <w:szCs w:val="24"/>
          </w:rPr>
          <w:t>https://doi.org/10.1017/S1041610220001052</w:t>
        </w:r>
      </w:hyperlink>
      <w:r w:rsidRPr="00CD34FD">
        <w:rPr>
          <w:rFonts w:ascii="Arial" w:hAnsi="Arial" w:cs="Arial"/>
          <w:szCs w:val="24"/>
        </w:rPr>
        <w:t xml:space="preserve">. </w:t>
      </w:r>
    </w:p>
    <w:p w14:paraId="7E03F842" w14:textId="350D147C" w:rsidR="00E20CE3" w:rsidRPr="00CD34FD" w:rsidRDefault="00E20CE3" w:rsidP="005A4C62">
      <w:pPr>
        <w:spacing w:line="360" w:lineRule="auto"/>
        <w:jc w:val="both"/>
        <w:rPr>
          <w:rFonts w:ascii="Arial" w:hAnsi="Arial" w:cs="Arial"/>
          <w:szCs w:val="24"/>
        </w:rPr>
      </w:pPr>
      <w:r w:rsidRPr="00CD34FD">
        <w:rPr>
          <w:rFonts w:ascii="Arial" w:hAnsi="Arial" w:cs="Arial"/>
          <w:szCs w:val="24"/>
        </w:rPr>
        <w:t xml:space="preserve">Shankar, A. Kidd, T. (2022) ‘Loneliness in Older Indian Dyads’, </w:t>
      </w:r>
      <w:r w:rsidRPr="00CD34FD">
        <w:rPr>
          <w:rFonts w:ascii="Arial" w:hAnsi="Arial" w:cs="Arial"/>
          <w:i/>
          <w:iCs/>
          <w:szCs w:val="24"/>
        </w:rPr>
        <w:t xml:space="preserve">Int J Environ Res Public Health, </w:t>
      </w:r>
      <w:r w:rsidRPr="00CD34FD">
        <w:rPr>
          <w:rFonts w:ascii="Arial" w:hAnsi="Arial" w:cs="Arial"/>
          <w:szCs w:val="24"/>
        </w:rPr>
        <w:t xml:space="preserve">19(9), </w:t>
      </w:r>
      <w:r w:rsidR="00BF4F75" w:rsidRPr="00CD34FD">
        <w:rPr>
          <w:rFonts w:ascii="Arial" w:hAnsi="Arial" w:cs="Arial"/>
          <w:szCs w:val="24"/>
        </w:rPr>
        <w:t>pp. 1-11.</w:t>
      </w:r>
      <w:r w:rsidRPr="00CD34FD">
        <w:rPr>
          <w:rFonts w:ascii="Arial" w:hAnsi="Arial" w:cs="Arial"/>
          <w:szCs w:val="24"/>
        </w:rPr>
        <w:t xml:space="preserve"> </w:t>
      </w:r>
      <w:r w:rsidR="00753E0C">
        <w:rPr>
          <w:rFonts w:ascii="Arial" w:hAnsi="Arial" w:cs="Arial"/>
          <w:szCs w:val="24"/>
        </w:rPr>
        <w:t xml:space="preserve">Available at: </w:t>
      </w:r>
      <w:r w:rsidRPr="00CD34FD">
        <w:rPr>
          <w:rFonts w:ascii="Arial" w:hAnsi="Arial" w:cs="Arial"/>
          <w:szCs w:val="24"/>
        </w:rPr>
        <w:t>doi:10.3390/ijerph19095302</w:t>
      </w:r>
      <w:r w:rsidR="00BF4F75" w:rsidRPr="00CD34FD">
        <w:rPr>
          <w:rFonts w:ascii="Arial" w:hAnsi="Arial" w:cs="Arial"/>
          <w:szCs w:val="24"/>
        </w:rPr>
        <w:t>.</w:t>
      </w:r>
      <w:r w:rsidR="00307953" w:rsidRPr="00CD34FD">
        <w:rPr>
          <w:rFonts w:ascii="Arial" w:hAnsi="Arial" w:cs="Arial"/>
          <w:szCs w:val="24"/>
        </w:rPr>
        <w:t xml:space="preserve"> </w:t>
      </w:r>
    </w:p>
    <w:p w14:paraId="1790175C" w14:textId="73F8778C" w:rsidR="005921E7" w:rsidRDefault="005921E7" w:rsidP="005A4C62">
      <w:pPr>
        <w:spacing w:line="360" w:lineRule="auto"/>
        <w:jc w:val="both"/>
        <w:rPr>
          <w:rFonts w:ascii="Arial" w:hAnsi="Arial" w:cs="Arial"/>
          <w:szCs w:val="24"/>
        </w:rPr>
      </w:pPr>
      <w:r w:rsidRPr="00CD34FD">
        <w:rPr>
          <w:rFonts w:ascii="Arial" w:hAnsi="Arial" w:cs="Arial"/>
          <w:szCs w:val="24"/>
        </w:rPr>
        <w:t xml:space="preserve">Srivastava, S. </w:t>
      </w:r>
      <w:r w:rsidRPr="00CD34FD">
        <w:rPr>
          <w:rFonts w:ascii="Arial" w:hAnsi="Arial" w:cs="Arial"/>
          <w:i/>
          <w:iCs/>
          <w:szCs w:val="24"/>
        </w:rPr>
        <w:t>et al.</w:t>
      </w:r>
      <w:r w:rsidRPr="00CD34FD">
        <w:rPr>
          <w:rFonts w:ascii="Arial" w:hAnsi="Arial" w:cs="Arial"/>
          <w:szCs w:val="24"/>
        </w:rPr>
        <w:t xml:space="preserve"> (2020) ‘Gender Differentials in Prevalence of Loneliness among Older Adults in India: an Analysis from WHO Study on Global AGEing and Adult Health’, </w:t>
      </w:r>
      <w:r w:rsidRPr="00CD34FD">
        <w:rPr>
          <w:rFonts w:ascii="Arial" w:hAnsi="Arial" w:cs="Arial"/>
          <w:i/>
          <w:iCs/>
          <w:szCs w:val="24"/>
        </w:rPr>
        <w:t>Ageing international,</w:t>
      </w:r>
      <w:r w:rsidRPr="00CD34FD">
        <w:rPr>
          <w:rFonts w:ascii="Arial" w:hAnsi="Arial" w:cs="Arial"/>
          <w:szCs w:val="24"/>
        </w:rPr>
        <w:t xml:space="preserve"> 46(4), pp. 395–421. Available at: </w:t>
      </w:r>
      <w:hyperlink r:id="rId54" w:history="1">
        <w:r w:rsidRPr="00CD34FD">
          <w:rPr>
            <w:rStyle w:val="Hyperlink"/>
            <w:rFonts w:ascii="Arial" w:hAnsi="Arial" w:cs="Arial"/>
            <w:szCs w:val="24"/>
          </w:rPr>
          <w:t>https://doi.org/10.1007/s12126-020-09394-7</w:t>
        </w:r>
      </w:hyperlink>
      <w:r w:rsidRPr="00CD34FD">
        <w:rPr>
          <w:rFonts w:ascii="Arial" w:hAnsi="Arial" w:cs="Arial"/>
          <w:szCs w:val="24"/>
        </w:rPr>
        <w:t xml:space="preserve">. </w:t>
      </w:r>
    </w:p>
    <w:p w14:paraId="1E0F2BB9" w14:textId="14DF0C5A" w:rsidR="007F23D9" w:rsidRPr="00CD34FD" w:rsidRDefault="007F23D9" w:rsidP="005A4C62">
      <w:pPr>
        <w:spacing w:line="360" w:lineRule="auto"/>
        <w:jc w:val="both"/>
        <w:rPr>
          <w:rFonts w:ascii="Arial" w:hAnsi="Arial" w:cs="Arial"/>
          <w:szCs w:val="24"/>
        </w:rPr>
      </w:pPr>
      <w:r>
        <w:rPr>
          <w:rFonts w:ascii="Arial" w:hAnsi="Arial" w:cs="Arial"/>
          <w:szCs w:val="24"/>
        </w:rPr>
        <w:t xml:space="preserve">Swain, F. (2020) </w:t>
      </w:r>
      <w:r w:rsidRPr="006005FF">
        <w:rPr>
          <w:rFonts w:ascii="Arial" w:hAnsi="Arial" w:cs="Arial"/>
          <w:i/>
          <w:iCs/>
          <w:szCs w:val="24"/>
        </w:rPr>
        <w:t>The technologies that could transform ageing.</w:t>
      </w:r>
      <w:r>
        <w:rPr>
          <w:rFonts w:ascii="Arial" w:hAnsi="Arial" w:cs="Arial"/>
          <w:szCs w:val="24"/>
        </w:rPr>
        <w:t xml:space="preserve"> BBC. </w:t>
      </w:r>
      <w:r w:rsidR="006005FF" w:rsidRPr="006005FF">
        <w:rPr>
          <w:rFonts w:ascii="Arial" w:hAnsi="Arial" w:cs="Arial"/>
          <w:szCs w:val="24"/>
        </w:rPr>
        <w:t xml:space="preserve">Available at: </w:t>
      </w:r>
      <w:hyperlink r:id="rId55" w:history="1">
        <w:r w:rsidRPr="001E2917">
          <w:rPr>
            <w:rStyle w:val="Hyperlink"/>
            <w:rFonts w:ascii="Arial" w:hAnsi="Arial" w:cs="Arial"/>
            <w:szCs w:val="24"/>
          </w:rPr>
          <w:t>https://www.bbc.com/future/article/20201104-the-technologies-that-could-transform-ageing</w:t>
        </w:r>
      </w:hyperlink>
      <w:r>
        <w:rPr>
          <w:rFonts w:ascii="Arial" w:hAnsi="Arial" w:cs="Arial"/>
          <w:szCs w:val="24"/>
        </w:rPr>
        <w:t xml:space="preserve"> </w:t>
      </w:r>
      <w:r w:rsidRPr="007F23D9">
        <w:rPr>
          <w:rFonts w:ascii="Arial" w:hAnsi="Arial" w:cs="Arial"/>
          <w:szCs w:val="24"/>
        </w:rPr>
        <w:t xml:space="preserve">(Accessed: </w:t>
      </w:r>
      <w:r>
        <w:rPr>
          <w:rFonts w:ascii="Arial" w:hAnsi="Arial" w:cs="Arial"/>
          <w:szCs w:val="24"/>
        </w:rPr>
        <w:t>06</w:t>
      </w:r>
      <w:r w:rsidRPr="007F23D9">
        <w:rPr>
          <w:rFonts w:ascii="Arial" w:hAnsi="Arial" w:cs="Arial"/>
          <w:szCs w:val="24"/>
        </w:rPr>
        <w:t xml:space="preserve"> </w:t>
      </w:r>
      <w:r>
        <w:rPr>
          <w:rFonts w:ascii="Arial" w:hAnsi="Arial" w:cs="Arial"/>
          <w:szCs w:val="24"/>
        </w:rPr>
        <w:t>September</w:t>
      </w:r>
      <w:r w:rsidRPr="007F23D9">
        <w:rPr>
          <w:rFonts w:ascii="Arial" w:hAnsi="Arial" w:cs="Arial"/>
          <w:szCs w:val="24"/>
        </w:rPr>
        <w:t xml:space="preserve"> 2022).</w:t>
      </w:r>
    </w:p>
    <w:p w14:paraId="577EEAD4" w14:textId="0DA0E944" w:rsidR="00EE785B" w:rsidRPr="00CD34FD" w:rsidRDefault="00EE785B" w:rsidP="005A4C62">
      <w:pPr>
        <w:spacing w:line="360" w:lineRule="auto"/>
        <w:jc w:val="both"/>
        <w:rPr>
          <w:rFonts w:ascii="Arial" w:hAnsi="Arial" w:cs="Arial"/>
          <w:szCs w:val="24"/>
        </w:rPr>
      </w:pPr>
      <w:r w:rsidRPr="00CD34FD">
        <w:rPr>
          <w:rFonts w:ascii="Arial" w:hAnsi="Arial" w:cs="Arial"/>
          <w:szCs w:val="24"/>
        </w:rPr>
        <w:t xml:space="preserve">The Good Care Group (2022) </w:t>
      </w:r>
      <w:r w:rsidRPr="00CD34FD">
        <w:rPr>
          <w:rFonts w:ascii="Arial" w:hAnsi="Arial" w:cs="Arial"/>
          <w:i/>
          <w:iCs/>
          <w:szCs w:val="24"/>
        </w:rPr>
        <w:t>Loneliness and Care Home.</w:t>
      </w:r>
      <w:r w:rsidRPr="00CD34FD">
        <w:rPr>
          <w:rFonts w:ascii="Arial" w:hAnsi="Arial" w:cs="Arial"/>
          <w:szCs w:val="24"/>
        </w:rPr>
        <w:t xml:space="preserve"> Available at: </w:t>
      </w:r>
      <w:hyperlink r:id="rId56" w:anchor=":~:text=Christina%20R%20Victor%E2%80%99s%20%E2%80%98Loneliness%20in%20care%20homes%3A%20a%20neglected%20area%20of%20research%3F" w:history="1">
        <w:r w:rsidRPr="00CD34FD">
          <w:rPr>
            <w:rStyle w:val="Hyperlink"/>
            <w:rFonts w:ascii="Arial" w:hAnsi="Arial" w:cs="Arial"/>
            <w:szCs w:val="24"/>
          </w:rPr>
          <w:t>https://www.thegoodcaregroup.com/news/loneliness-and-care-homes/#:~:text=Christina%20R%20Victor%E2%80%99s%20%E2%80%98Loneliness%20in%20care%20homes%3A%20a%20neglected%20area%20of%20research%3F</w:t>
        </w:r>
      </w:hyperlink>
      <w:r w:rsidRPr="00CD34FD">
        <w:rPr>
          <w:rFonts w:ascii="Arial" w:hAnsi="Arial" w:cs="Arial"/>
          <w:szCs w:val="24"/>
        </w:rPr>
        <w:t xml:space="preserve"> (Accessed: 31 August 2022).</w:t>
      </w:r>
    </w:p>
    <w:p w14:paraId="1AD8345E" w14:textId="5BB117DA" w:rsidR="00155095" w:rsidRDefault="00155095" w:rsidP="00155095">
      <w:pPr>
        <w:spacing w:line="360" w:lineRule="auto"/>
        <w:jc w:val="both"/>
        <w:rPr>
          <w:rFonts w:ascii="Arial" w:hAnsi="Arial" w:cs="Arial"/>
          <w:szCs w:val="24"/>
        </w:rPr>
      </w:pPr>
      <w:r w:rsidRPr="00CD34FD">
        <w:rPr>
          <w:rFonts w:ascii="Arial" w:hAnsi="Arial" w:cs="Arial"/>
          <w:i/>
          <w:iCs/>
          <w:szCs w:val="24"/>
        </w:rPr>
        <w:t>T</w:t>
      </w:r>
      <w:r w:rsidR="00D7597A" w:rsidRPr="00CD34FD">
        <w:rPr>
          <w:rFonts w:ascii="Arial" w:hAnsi="Arial" w:cs="Arial"/>
          <w:i/>
          <w:iCs/>
          <w:szCs w:val="24"/>
        </w:rPr>
        <w:t>he</w:t>
      </w:r>
      <w:r w:rsidRPr="00CD34FD">
        <w:rPr>
          <w:rFonts w:ascii="Arial" w:hAnsi="Arial" w:cs="Arial"/>
          <w:i/>
          <w:iCs/>
          <w:szCs w:val="24"/>
        </w:rPr>
        <w:t xml:space="preserve"> </w:t>
      </w:r>
      <w:r w:rsidR="00D7597A" w:rsidRPr="00CD34FD">
        <w:rPr>
          <w:rFonts w:ascii="Arial" w:hAnsi="Arial" w:cs="Arial"/>
          <w:i/>
          <w:iCs/>
          <w:szCs w:val="24"/>
        </w:rPr>
        <w:t>Maintenance and</w:t>
      </w:r>
      <w:r w:rsidRPr="00CD34FD">
        <w:rPr>
          <w:rFonts w:ascii="Arial" w:hAnsi="Arial" w:cs="Arial"/>
          <w:i/>
          <w:iCs/>
          <w:szCs w:val="24"/>
        </w:rPr>
        <w:t xml:space="preserve"> W</w:t>
      </w:r>
      <w:r w:rsidR="00D7597A" w:rsidRPr="00CD34FD">
        <w:rPr>
          <w:rFonts w:ascii="Arial" w:hAnsi="Arial" w:cs="Arial"/>
          <w:i/>
          <w:iCs/>
          <w:szCs w:val="24"/>
        </w:rPr>
        <w:t>elfare of</w:t>
      </w:r>
      <w:r w:rsidRPr="00CD34FD">
        <w:rPr>
          <w:rFonts w:ascii="Arial" w:hAnsi="Arial" w:cs="Arial"/>
          <w:i/>
          <w:iCs/>
          <w:szCs w:val="24"/>
        </w:rPr>
        <w:t xml:space="preserve"> P</w:t>
      </w:r>
      <w:r w:rsidR="00D7597A" w:rsidRPr="00CD34FD">
        <w:rPr>
          <w:rFonts w:ascii="Arial" w:hAnsi="Arial" w:cs="Arial"/>
          <w:i/>
          <w:iCs/>
          <w:szCs w:val="24"/>
        </w:rPr>
        <w:t>arents and</w:t>
      </w:r>
      <w:r w:rsidRPr="00CD34FD">
        <w:rPr>
          <w:rFonts w:ascii="Arial" w:hAnsi="Arial" w:cs="Arial"/>
          <w:i/>
          <w:iCs/>
          <w:szCs w:val="24"/>
        </w:rPr>
        <w:t xml:space="preserve"> S</w:t>
      </w:r>
      <w:r w:rsidR="00D7597A" w:rsidRPr="00CD34FD">
        <w:rPr>
          <w:rFonts w:ascii="Arial" w:hAnsi="Arial" w:cs="Arial"/>
          <w:i/>
          <w:iCs/>
          <w:szCs w:val="24"/>
        </w:rPr>
        <w:t>enior</w:t>
      </w:r>
      <w:r w:rsidRPr="00CD34FD">
        <w:rPr>
          <w:rFonts w:ascii="Arial" w:hAnsi="Arial" w:cs="Arial"/>
          <w:i/>
          <w:iCs/>
          <w:szCs w:val="24"/>
        </w:rPr>
        <w:t xml:space="preserve"> C</w:t>
      </w:r>
      <w:r w:rsidR="00D7597A" w:rsidRPr="00CD34FD">
        <w:rPr>
          <w:rFonts w:ascii="Arial" w:hAnsi="Arial" w:cs="Arial"/>
          <w:i/>
          <w:iCs/>
          <w:szCs w:val="24"/>
        </w:rPr>
        <w:t>itizens</w:t>
      </w:r>
      <w:r w:rsidRPr="00CD34FD">
        <w:rPr>
          <w:rFonts w:ascii="Arial" w:hAnsi="Arial" w:cs="Arial"/>
          <w:i/>
          <w:iCs/>
          <w:szCs w:val="24"/>
        </w:rPr>
        <w:t xml:space="preserve"> A</w:t>
      </w:r>
      <w:r w:rsidR="00D7597A" w:rsidRPr="00CD34FD">
        <w:rPr>
          <w:rFonts w:ascii="Arial" w:hAnsi="Arial" w:cs="Arial"/>
          <w:i/>
          <w:iCs/>
          <w:szCs w:val="24"/>
        </w:rPr>
        <w:t>ct</w:t>
      </w:r>
      <w:r w:rsidRPr="00CD34FD">
        <w:rPr>
          <w:rFonts w:ascii="Arial" w:hAnsi="Arial" w:cs="Arial"/>
          <w:i/>
          <w:iCs/>
          <w:szCs w:val="24"/>
        </w:rPr>
        <w:t xml:space="preserve"> 2007</w:t>
      </w:r>
      <w:r w:rsidR="00D7597A" w:rsidRPr="00CD34FD">
        <w:rPr>
          <w:rFonts w:ascii="Arial" w:hAnsi="Arial" w:cs="Arial"/>
          <w:szCs w:val="24"/>
        </w:rPr>
        <w:t>.</w:t>
      </w:r>
      <w:r w:rsidRPr="00CD34FD">
        <w:rPr>
          <w:rFonts w:ascii="Arial" w:hAnsi="Arial" w:cs="Arial"/>
          <w:szCs w:val="24"/>
        </w:rPr>
        <w:t xml:space="preserve"> Available at: </w:t>
      </w:r>
      <w:hyperlink r:id="rId57" w:history="1">
        <w:r w:rsidRPr="00CD34FD">
          <w:rPr>
            <w:rStyle w:val="Hyperlink"/>
            <w:rFonts w:ascii="Arial" w:hAnsi="Arial" w:cs="Arial"/>
            <w:szCs w:val="24"/>
          </w:rPr>
          <w:t>https://legislative.gov.in/sites/default/files/A2007-56.pdf</w:t>
        </w:r>
      </w:hyperlink>
      <w:r w:rsidRPr="00CD34FD">
        <w:rPr>
          <w:rFonts w:ascii="Arial" w:hAnsi="Arial" w:cs="Arial"/>
          <w:szCs w:val="24"/>
        </w:rPr>
        <w:t xml:space="preserve"> (Accessed: 31 August 2022). </w:t>
      </w:r>
    </w:p>
    <w:p w14:paraId="33ECE1D5" w14:textId="77777777" w:rsidR="005B6524" w:rsidRPr="00CD34FD" w:rsidRDefault="005B6524" w:rsidP="00155095">
      <w:pPr>
        <w:spacing w:line="360" w:lineRule="auto"/>
        <w:jc w:val="both"/>
        <w:rPr>
          <w:rFonts w:ascii="Arial" w:hAnsi="Arial" w:cs="Arial"/>
          <w:szCs w:val="24"/>
        </w:rPr>
      </w:pPr>
    </w:p>
    <w:p w14:paraId="1AED4396" w14:textId="5D72A4FA" w:rsidR="008A6B80" w:rsidRPr="00CD34FD" w:rsidRDefault="008A6B80" w:rsidP="008A6B80">
      <w:pPr>
        <w:spacing w:line="360" w:lineRule="auto"/>
        <w:jc w:val="both"/>
        <w:rPr>
          <w:rFonts w:ascii="Arial" w:hAnsi="Arial" w:cs="Arial"/>
          <w:szCs w:val="24"/>
        </w:rPr>
      </w:pPr>
      <w:r w:rsidRPr="00CD34FD">
        <w:rPr>
          <w:rFonts w:ascii="Arial" w:hAnsi="Arial" w:cs="Arial"/>
          <w:szCs w:val="24"/>
        </w:rPr>
        <w:t xml:space="preserve">The Welsh NHS Confederation (2020) </w:t>
      </w:r>
      <w:r w:rsidRPr="00753E0C">
        <w:rPr>
          <w:rFonts w:ascii="Arial" w:hAnsi="Arial" w:cs="Arial"/>
          <w:i/>
          <w:iCs/>
          <w:szCs w:val="24"/>
        </w:rPr>
        <w:t xml:space="preserve">Briefing for AMs ahead of the Statement by the Deputy Minister for Health and Social Services on The Loneliness and Social Isolation Strategy. </w:t>
      </w:r>
      <w:r w:rsidRPr="00CD34FD">
        <w:rPr>
          <w:rFonts w:ascii="Arial" w:hAnsi="Arial" w:cs="Arial"/>
          <w:szCs w:val="24"/>
        </w:rPr>
        <w:t xml:space="preserve">Available at: </w:t>
      </w:r>
      <w:hyperlink r:id="rId58" w:anchor=":~:text=%E2%80%A2%20There%20are%20many%20factors%20and%20triggers%20that,providing%20support%20to%20people%20living%20in%20their%20areas" w:history="1">
        <w:r w:rsidRPr="00CD34FD">
          <w:rPr>
            <w:rStyle w:val="Hyperlink"/>
            <w:rFonts w:ascii="Arial" w:hAnsi="Arial" w:cs="Arial"/>
            <w:szCs w:val="24"/>
          </w:rPr>
          <w:t>https://www.nhsconfed.org/sites/default/files/media/loneliness-and-isolation-strategy_4.pdf#:~:text=%E2%80%A2%20There%20are%20many%20factors%20and%20triggers%20that,providing%20support%20to%20people%20living%20in%20their%20areas</w:t>
        </w:r>
      </w:hyperlink>
      <w:r w:rsidRPr="00CD34FD">
        <w:rPr>
          <w:rFonts w:ascii="Arial" w:hAnsi="Arial" w:cs="Arial"/>
          <w:szCs w:val="24"/>
        </w:rPr>
        <w:t xml:space="preserve"> (Accessed: 02 September 2022).</w:t>
      </w:r>
    </w:p>
    <w:p w14:paraId="39D3E68E" w14:textId="17FE1F96" w:rsidR="002A694E" w:rsidRPr="00CD34FD" w:rsidRDefault="005149B2" w:rsidP="00155095">
      <w:pPr>
        <w:spacing w:line="360" w:lineRule="auto"/>
        <w:jc w:val="both"/>
        <w:rPr>
          <w:rFonts w:ascii="Arial" w:hAnsi="Arial" w:cs="Arial"/>
          <w:szCs w:val="24"/>
        </w:rPr>
      </w:pPr>
      <w:r w:rsidRPr="005149B2">
        <w:rPr>
          <w:rFonts w:ascii="Arial" w:hAnsi="Arial" w:cs="Arial"/>
          <w:szCs w:val="24"/>
        </w:rPr>
        <w:t xml:space="preserve">WHO - World Health Organisation </w:t>
      </w:r>
      <w:r w:rsidR="002A694E" w:rsidRPr="00CD34FD">
        <w:rPr>
          <w:rFonts w:ascii="Arial" w:hAnsi="Arial" w:cs="Arial"/>
          <w:szCs w:val="24"/>
        </w:rPr>
        <w:t xml:space="preserve">(2022a) </w:t>
      </w:r>
      <w:r w:rsidR="002A694E" w:rsidRPr="00CD34FD">
        <w:rPr>
          <w:rFonts w:ascii="Arial" w:hAnsi="Arial" w:cs="Arial"/>
          <w:i/>
          <w:iCs/>
          <w:szCs w:val="24"/>
        </w:rPr>
        <w:t>Ageing and health.</w:t>
      </w:r>
      <w:r w:rsidR="002A694E" w:rsidRPr="00CD34FD">
        <w:rPr>
          <w:rFonts w:ascii="Arial" w:hAnsi="Arial" w:cs="Arial"/>
          <w:szCs w:val="24"/>
        </w:rPr>
        <w:t xml:space="preserve"> </w:t>
      </w:r>
      <w:r w:rsidR="00F60DEB" w:rsidRPr="00CD34FD">
        <w:rPr>
          <w:rFonts w:ascii="Arial" w:hAnsi="Arial" w:cs="Arial"/>
          <w:szCs w:val="24"/>
        </w:rPr>
        <w:t xml:space="preserve">Available at: </w:t>
      </w:r>
      <w:hyperlink r:id="rId59" w:anchor=":~:text=Ageing%20is%20a%20natural%20phenomenon%20with%20opportunities%20and,population.%20Amongst%20the%20elderly%20%2860%2B%29%2C%20females%20outnumber%20males" w:history="1">
        <w:r w:rsidR="00F60DEB" w:rsidRPr="00CD34FD">
          <w:rPr>
            <w:rStyle w:val="Hyperlink"/>
            <w:rFonts w:ascii="Arial" w:hAnsi="Arial" w:cs="Arial"/>
            <w:szCs w:val="24"/>
          </w:rPr>
          <w:t>https://www.who.int/india/health-topics/ageing#:~:text=Ageing%20is%20a%20natural%20phenomenon%20with%20opportunities%20and,population.%20Amongst%20the%20elderly%20%2860%2B%29%2C%20females%20outnumber%20males</w:t>
        </w:r>
      </w:hyperlink>
      <w:r w:rsidR="00F60DEB" w:rsidRPr="00CD34FD">
        <w:rPr>
          <w:rFonts w:ascii="Arial" w:hAnsi="Arial" w:cs="Arial"/>
          <w:szCs w:val="24"/>
        </w:rPr>
        <w:t xml:space="preserve"> (Accessed: 05 September 2022).</w:t>
      </w:r>
    </w:p>
    <w:p w14:paraId="785BA8E4" w14:textId="31E488C9" w:rsidR="0010022F" w:rsidRPr="00CD34FD" w:rsidRDefault="005149B2" w:rsidP="00155095">
      <w:pPr>
        <w:spacing w:line="360" w:lineRule="auto"/>
        <w:jc w:val="both"/>
        <w:rPr>
          <w:rFonts w:ascii="Arial" w:hAnsi="Arial" w:cs="Arial"/>
          <w:szCs w:val="24"/>
        </w:rPr>
      </w:pPr>
      <w:r w:rsidRPr="005149B2">
        <w:rPr>
          <w:rFonts w:ascii="Arial" w:hAnsi="Arial" w:cs="Arial"/>
          <w:szCs w:val="24"/>
        </w:rPr>
        <w:t xml:space="preserve">WHO - World Health Organisation </w:t>
      </w:r>
      <w:r w:rsidR="0010022F" w:rsidRPr="00CD34FD">
        <w:rPr>
          <w:rFonts w:ascii="Arial" w:hAnsi="Arial" w:cs="Arial"/>
          <w:szCs w:val="24"/>
        </w:rPr>
        <w:t>(2022</w:t>
      </w:r>
      <w:r w:rsidR="00656C40" w:rsidRPr="00CD34FD">
        <w:rPr>
          <w:rFonts w:ascii="Arial" w:hAnsi="Arial" w:cs="Arial"/>
          <w:szCs w:val="24"/>
        </w:rPr>
        <w:t>b</w:t>
      </w:r>
      <w:r w:rsidR="0010022F" w:rsidRPr="00CD34FD">
        <w:rPr>
          <w:rFonts w:ascii="Arial" w:hAnsi="Arial" w:cs="Arial"/>
          <w:szCs w:val="24"/>
        </w:rPr>
        <w:t xml:space="preserve">) </w:t>
      </w:r>
      <w:r w:rsidR="0010022F" w:rsidRPr="00753E0C">
        <w:rPr>
          <w:rFonts w:ascii="Arial" w:hAnsi="Arial" w:cs="Arial"/>
          <w:i/>
          <w:iCs/>
          <w:szCs w:val="24"/>
        </w:rPr>
        <w:t>WHO launches new framework to support countries achieve integrated continuum of long-term care.</w:t>
      </w:r>
      <w:r w:rsidR="0010022F" w:rsidRPr="00CD34FD">
        <w:rPr>
          <w:rFonts w:ascii="Arial" w:hAnsi="Arial" w:cs="Arial"/>
          <w:szCs w:val="24"/>
        </w:rPr>
        <w:t xml:space="preserve"> Available at: </w:t>
      </w:r>
      <w:hyperlink r:id="rId60" w:history="1">
        <w:r w:rsidR="0010022F" w:rsidRPr="00CD34FD">
          <w:rPr>
            <w:rStyle w:val="Hyperlink"/>
            <w:rFonts w:ascii="Arial" w:hAnsi="Arial" w:cs="Arial"/>
            <w:szCs w:val="24"/>
          </w:rPr>
          <w:t>https://www.who.int/news/item/14-03-2022-who-launches-new-framework-to-support-countries-achieve-integrated-continuum-of-long-term-care</w:t>
        </w:r>
      </w:hyperlink>
      <w:r w:rsidR="0010022F" w:rsidRPr="00CD34FD">
        <w:rPr>
          <w:rFonts w:ascii="Arial" w:hAnsi="Arial" w:cs="Arial"/>
          <w:szCs w:val="24"/>
        </w:rPr>
        <w:t xml:space="preserve"> (Accessed: 02 September 2022).</w:t>
      </w:r>
    </w:p>
    <w:p w14:paraId="4DCA6536" w14:textId="2C544166" w:rsidR="003358D4" w:rsidRDefault="005149B2" w:rsidP="005149B2">
      <w:pPr>
        <w:spacing w:line="360" w:lineRule="auto"/>
        <w:rPr>
          <w:rFonts w:ascii="Arial" w:hAnsi="Arial" w:cs="Arial"/>
          <w:szCs w:val="24"/>
        </w:rPr>
      </w:pPr>
      <w:r w:rsidRPr="005149B2">
        <w:rPr>
          <w:rFonts w:ascii="Arial" w:hAnsi="Arial" w:cs="Arial"/>
          <w:szCs w:val="24"/>
        </w:rPr>
        <w:t xml:space="preserve">WHO - World Health Organisation </w:t>
      </w:r>
      <w:r w:rsidR="005474FD" w:rsidRPr="00CD34FD">
        <w:rPr>
          <w:rFonts w:ascii="Arial" w:hAnsi="Arial" w:cs="Arial"/>
          <w:szCs w:val="24"/>
        </w:rPr>
        <w:t xml:space="preserve">(2021) </w:t>
      </w:r>
      <w:r w:rsidR="005474FD" w:rsidRPr="00753E0C">
        <w:rPr>
          <w:rFonts w:ascii="Arial" w:hAnsi="Arial" w:cs="Arial"/>
          <w:i/>
          <w:iCs/>
          <w:szCs w:val="24"/>
        </w:rPr>
        <w:t>Social isolation and loneliness among older people: advocacy brief.</w:t>
      </w:r>
      <w:r w:rsidR="005474FD" w:rsidRPr="00CD34FD">
        <w:rPr>
          <w:rFonts w:ascii="Arial" w:hAnsi="Arial" w:cs="Arial"/>
          <w:szCs w:val="24"/>
        </w:rPr>
        <w:t xml:space="preserve"> Available at: </w:t>
      </w:r>
      <w:hyperlink r:id="rId61" w:history="1">
        <w:r w:rsidR="005474FD" w:rsidRPr="00CD34FD">
          <w:rPr>
            <w:rStyle w:val="Hyperlink"/>
            <w:rFonts w:ascii="Arial" w:hAnsi="Arial" w:cs="Arial"/>
            <w:szCs w:val="24"/>
          </w:rPr>
          <w:t>https://www.who.int/publications/i/item/9789240030749</w:t>
        </w:r>
      </w:hyperlink>
      <w:r w:rsidR="005474FD" w:rsidRPr="00CD34FD">
        <w:rPr>
          <w:rFonts w:ascii="Arial" w:hAnsi="Arial" w:cs="Arial"/>
          <w:szCs w:val="24"/>
        </w:rPr>
        <w:t xml:space="preserve"> (Accessed: 03 September 2022). </w:t>
      </w:r>
    </w:p>
    <w:p w14:paraId="6C332F0F" w14:textId="02A1325D" w:rsidR="003358D4" w:rsidRDefault="003358D4" w:rsidP="009D052C">
      <w:pPr>
        <w:tabs>
          <w:tab w:val="left" w:pos="6540"/>
        </w:tabs>
        <w:spacing w:line="360" w:lineRule="auto"/>
        <w:rPr>
          <w:rFonts w:ascii="Arial" w:hAnsi="Arial" w:cs="Arial"/>
          <w:szCs w:val="24"/>
        </w:rPr>
      </w:pPr>
    </w:p>
    <w:p w14:paraId="7D15BA13" w14:textId="4590761F" w:rsidR="003358D4" w:rsidRDefault="003358D4" w:rsidP="009D052C">
      <w:pPr>
        <w:tabs>
          <w:tab w:val="left" w:pos="6540"/>
        </w:tabs>
        <w:spacing w:line="360" w:lineRule="auto"/>
        <w:rPr>
          <w:rFonts w:ascii="Arial" w:hAnsi="Arial" w:cs="Arial"/>
          <w:szCs w:val="24"/>
        </w:rPr>
      </w:pPr>
    </w:p>
    <w:p w14:paraId="5210608C" w14:textId="664CCAD2" w:rsidR="003358D4" w:rsidRPr="001D7C03" w:rsidRDefault="003358D4" w:rsidP="009D052C">
      <w:pPr>
        <w:tabs>
          <w:tab w:val="left" w:pos="6540"/>
        </w:tabs>
        <w:spacing w:line="360" w:lineRule="auto"/>
        <w:rPr>
          <w:rFonts w:ascii="Arial" w:hAnsi="Arial" w:cs="Arial"/>
          <w:szCs w:val="24"/>
        </w:rPr>
      </w:pPr>
    </w:p>
    <w:sectPr w:rsidR="003358D4" w:rsidRPr="001D7C03">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7D2CB" w14:textId="77777777" w:rsidR="00D058B3" w:rsidRDefault="00D058B3" w:rsidP="003E4ECF">
      <w:pPr>
        <w:spacing w:after="0" w:line="240" w:lineRule="auto"/>
      </w:pPr>
      <w:r>
        <w:separator/>
      </w:r>
    </w:p>
  </w:endnote>
  <w:endnote w:type="continuationSeparator" w:id="0">
    <w:p w14:paraId="4A7C2741" w14:textId="77777777" w:rsidR="00D058B3" w:rsidRDefault="00D058B3"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09146" w14:textId="77777777" w:rsidR="00D058B3" w:rsidRDefault="00D058B3" w:rsidP="003E4ECF">
      <w:pPr>
        <w:spacing w:after="0" w:line="240" w:lineRule="auto"/>
      </w:pPr>
      <w:r>
        <w:separator/>
      </w:r>
    </w:p>
  </w:footnote>
  <w:footnote w:type="continuationSeparator" w:id="0">
    <w:p w14:paraId="67F8097C" w14:textId="77777777" w:rsidR="00D058B3" w:rsidRDefault="00D058B3"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A1925"/>
    <w:multiLevelType w:val="hybridMultilevel"/>
    <w:tmpl w:val="3EBC303C"/>
    <w:lvl w:ilvl="0" w:tplc="C8588BF4">
      <w:start w:val="1"/>
      <w:numFmt w:val="decimal"/>
      <w:lvlText w:val="%1."/>
      <w:lvlJc w:val="left"/>
      <w:pPr>
        <w:ind w:left="786"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F6478"/>
    <w:multiLevelType w:val="hybridMultilevel"/>
    <w:tmpl w:val="13C6D5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B4E41"/>
    <w:multiLevelType w:val="hybridMultilevel"/>
    <w:tmpl w:val="DBC6EC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56471"/>
    <w:multiLevelType w:val="hybridMultilevel"/>
    <w:tmpl w:val="11CACB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803B6"/>
    <w:multiLevelType w:val="hybridMultilevel"/>
    <w:tmpl w:val="635E9C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8E0172"/>
    <w:multiLevelType w:val="hybridMultilevel"/>
    <w:tmpl w:val="35B021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C7590F"/>
    <w:multiLevelType w:val="hybridMultilevel"/>
    <w:tmpl w:val="A5D428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EE62BE"/>
    <w:multiLevelType w:val="hybridMultilevel"/>
    <w:tmpl w:val="DE18E3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8118C2"/>
    <w:multiLevelType w:val="hybridMultilevel"/>
    <w:tmpl w:val="DCC4EA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F9085D"/>
    <w:multiLevelType w:val="hybridMultilevel"/>
    <w:tmpl w:val="15B8931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1F47B87"/>
    <w:multiLevelType w:val="hybridMultilevel"/>
    <w:tmpl w:val="82CA0B6C"/>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74D90816"/>
    <w:multiLevelType w:val="hybridMultilevel"/>
    <w:tmpl w:val="B044B0E2"/>
    <w:lvl w:ilvl="0" w:tplc="82B01FF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2" w15:restartNumberingAfterBreak="0">
    <w:nsid w:val="7DBB3DC4"/>
    <w:multiLevelType w:val="hybridMultilevel"/>
    <w:tmpl w:val="ADBE02A6"/>
    <w:lvl w:ilvl="0" w:tplc="EE003D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02422E"/>
    <w:multiLevelType w:val="hybridMultilevel"/>
    <w:tmpl w:val="E070A2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3700377">
    <w:abstractNumId w:val="3"/>
  </w:num>
  <w:num w:numId="2" w16cid:durableId="1388842182">
    <w:abstractNumId w:val="4"/>
  </w:num>
  <w:num w:numId="3" w16cid:durableId="1751535237">
    <w:abstractNumId w:val="11"/>
  </w:num>
  <w:num w:numId="4" w16cid:durableId="758596537">
    <w:abstractNumId w:val="8"/>
  </w:num>
  <w:num w:numId="5" w16cid:durableId="38479352">
    <w:abstractNumId w:val="7"/>
  </w:num>
  <w:num w:numId="6" w16cid:durableId="1720202809">
    <w:abstractNumId w:val="9"/>
  </w:num>
  <w:num w:numId="7" w16cid:durableId="1698000292">
    <w:abstractNumId w:val="10"/>
  </w:num>
  <w:num w:numId="8" w16cid:durableId="204945612">
    <w:abstractNumId w:val="2"/>
  </w:num>
  <w:num w:numId="9" w16cid:durableId="453792509">
    <w:abstractNumId w:val="13"/>
  </w:num>
  <w:num w:numId="10" w16cid:durableId="1044020944">
    <w:abstractNumId w:val="6"/>
  </w:num>
  <w:num w:numId="11" w16cid:durableId="716201123">
    <w:abstractNumId w:val="11"/>
    <w:lvlOverride w:ilvl="0">
      <w:startOverride w:val="1"/>
    </w:lvlOverride>
  </w:num>
  <w:num w:numId="12" w16cid:durableId="1902210972">
    <w:abstractNumId w:val="12"/>
  </w:num>
  <w:num w:numId="13" w16cid:durableId="1295135368">
    <w:abstractNumId w:val="0"/>
  </w:num>
  <w:num w:numId="14" w16cid:durableId="914969283">
    <w:abstractNumId w:val="5"/>
  </w:num>
  <w:num w:numId="15" w16cid:durableId="1513838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4C0"/>
    <w:rsid w:val="00001704"/>
    <w:rsid w:val="00012F3A"/>
    <w:rsid w:val="0001479D"/>
    <w:rsid w:val="000227C8"/>
    <w:rsid w:val="00031078"/>
    <w:rsid w:val="0003569E"/>
    <w:rsid w:val="00035D6D"/>
    <w:rsid w:val="00035F79"/>
    <w:rsid w:val="00036422"/>
    <w:rsid w:val="00047EA8"/>
    <w:rsid w:val="00050A5E"/>
    <w:rsid w:val="00051413"/>
    <w:rsid w:val="0005183A"/>
    <w:rsid w:val="00054C24"/>
    <w:rsid w:val="00057E6D"/>
    <w:rsid w:val="00062F1C"/>
    <w:rsid w:val="00063277"/>
    <w:rsid w:val="00064400"/>
    <w:rsid w:val="000644E3"/>
    <w:rsid w:val="000652DD"/>
    <w:rsid w:val="00065381"/>
    <w:rsid w:val="00074402"/>
    <w:rsid w:val="000754FA"/>
    <w:rsid w:val="00075F17"/>
    <w:rsid w:val="0007625F"/>
    <w:rsid w:val="0007640E"/>
    <w:rsid w:val="000769A0"/>
    <w:rsid w:val="00081A71"/>
    <w:rsid w:val="00083D2C"/>
    <w:rsid w:val="00083DC5"/>
    <w:rsid w:val="00094091"/>
    <w:rsid w:val="0009703C"/>
    <w:rsid w:val="000A2645"/>
    <w:rsid w:val="000B4325"/>
    <w:rsid w:val="000B4D7B"/>
    <w:rsid w:val="000B70D2"/>
    <w:rsid w:val="000C2BE9"/>
    <w:rsid w:val="000C4BC6"/>
    <w:rsid w:val="000D2978"/>
    <w:rsid w:val="000D3851"/>
    <w:rsid w:val="000E1F63"/>
    <w:rsid w:val="000E2109"/>
    <w:rsid w:val="000E73E9"/>
    <w:rsid w:val="000F2287"/>
    <w:rsid w:val="000F2304"/>
    <w:rsid w:val="000F30EA"/>
    <w:rsid w:val="0010022F"/>
    <w:rsid w:val="00103971"/>
    <w:rsid w:val="00113390"/>
    <w:rsid w:val="001172E5"/>
    <w:rsid w:val="00121785"/>
    <w:rsid w:val="00121D06"/>
    <w:rsid w:val="001232EE"/>
    <w:rsid w:val="00131087"/>
    <w:rsid w:val="001328ED"/>
    <w:rsid w:val="001351DC"/>
    <w:rsid w:val="00137762"/>
    <w:rsid w:val="00144F67"/>
    <w:rsid w:val="001454D0"/>
    <w:rsid w:val="00145F3F"/>
    <w:rsid w:val="0014786B"/>
    <w:rsid w:val="001530A7"/>
    <w:rsid w:val="00155095"/>
    <w:rsid w:val="001630EE"/>
    <w:rsid w:val="001659BF"/>
    <w:rsid w:val="00166958"/>
    <w:rsid w:val="001675A0"/>
    <w:rsid w:val="00167930"/>
    <w:rsid w:val="00172B65"/>
    <w:rsid w:val="00175E6C"/>
    <w:rsid w:val="00180321"/>
    <w:rsid w:val="0018324F"/>
    <w:rsid w:val="001876F0"/>
    <w:rsid w:val="001909E8"/>
    <w:rsid w:val="00193D32"/>
    <w:rsid w:val="001958AD"/>
    <w:rsid w:val="001A7003"/>
    <w:rsid w:val="001A7613"/>
    <w:rsid w:val="001A7DED"/>
    <w:rsid w:val="001B12F3"/>
    <w:rsid w:val="001B1E03"/>
    <w:rsid w:val="001B2B68"/>
    <w:rsid w:val="001B6160"/>
    <w:rsid w:val="001C1DF9"/>
    <w:rsid w:val="001C262D"/>
    <w:rsid w:val="001D1104"/>
    <w:rsid w:val="001D623E"/>
    <w:rsid w:val="001D7C03"/>
    <w:rsid w:val="001E26BB"/>
    <w:rsid w:val="001E5296"/>
    <w:rsid w:val="001E54A9"/>
    <w:rsid w:val="001E742C"/>
    <w:rsid w:val="001F0B5B"/>
    <w:rsid w:val="001F4765"/>
    <w:rsid w:val="001F58AA"/>
    <w:rsid w:val="00200226"/>
    <w:rsid w:val="002029B8"/>
    <w:rsid w:val="002047EF"/>
    <w:rsid w:val="00212644"/>
    <w:rsid w:val="002142E6"/>
    <w:rsid w:val="00216C85"/>
    <w:rsid w:val="00224C18"/>
    <w:rsid w:val="002310F0"/>
    <w:rsid w:val="002329DA"/>
    <w:rsid w:val="00233E0F"/>
    <w:rsid w:val="00242C9A"/>
    <w:rsid w:val="0024702C"/>
    <w:rsid w:val="00253FFE"/>
    <w:rsid w:val="00262E89"/>
    <w:rsid w:val="0026393A"/>
    <w:rsid w:val="002671F1"/>
    <w:rsid w:val="00273EDD"/>
    <w:rsid w:val="00275D2F"/>
    <w:rsid w:val="00280BFC"/>
    <w:rsid w:val="00281B43"/>
    <w:rsid w:val="00292B34"/>
    <w:rsid w:val="0029357B"/>
    <w:rsid w:val="00293A20"/>
    <w:rsid w:val="002A694E"/>
    <w:rsid w:val="002A76AD"/>
    <w:rsid w:val="002A7741"/>
    <w:rsid w:val="002B0184"/>
    <w:rsid w:val="002B198F"/>
    <w:rsid w:val="002B6157"/>
    <w:rsid w:val="002B6199"/>
    <w:rsid w:val="002B62A6"/>
    <w:rsid w:val="002C01DE"/>
    <w:rsid w:val="002C218D"/>
    <w:rsid w:val="002C3965"/>
    <w:rsid w:val="002D1B05"/>
    <w:rsid w:val="002D216B"/>
    <w:rsid w:val="002D3F7A"/>
    <w:rsid w:val="002D7FD1"/>
    <w:rsid w:val="002E7D32"/>
    <w:rsid w:val="002F14BF"/>
    <w:rsid w:val="002F35A9"/>
    <w:rsid w:val="002F4DC6"/>
    <w:rsid w:val="002F60B1"/>
    <w:rsid w:val="0030489F"/>
    <w:rsid w:val="00307953"/>
    <w:rsid w:val="0031133D"/>
    <w:rsid w:val="00316AFF"/>
    <w:rsid w:val="00321A9C"/>
    <w:rsid w:val="00321C4C"/>
    <w:rsid w:val="003220C9"/>
    <w:rsid w:val="003234D2"/>
    <w:rsid w:val="00324E44"/>
    <w:rsid w:val="0032570B"/>
    <w:rsid w:val="003273D1"/>
    <w:rsid w:val="003326A4"/>
    <w:rsid w:val="003335A5"/>
    <w:rsid w:val="003358D4"/>
    <w:rsid w:val="003367D8"/>
    <w:rsid w:val="00336BC2"/>
    <w:rsid w:val="003377EC"/>
    <w:rsid w:val="00337A52"/>
    <w:rsid w:val="00340D9F"/>
    <w:rsid w:val="00343F2A"/>
    <w:rsid w:val="00343FE9"/>
    <w:rsid w:val="00344730"/>
    <w:rsid w:val="0035038C"/>
    <w:rsid w:val="00352BCC"/>
    <w:rsid w:val="00356E95"/>
    <w:rsid w:val="003613C3"/>
    <w:rsid w:val="00361F27"/>
    <w:rsid w:val="00364954"/>
    <w:rsid w:val="0036567D"/>
    <w:rsid w:val="00366FE5"/>
    <w:rsid w:val="00374604"/>
    <w:rsid w:val="00377B47"/>
    <w:rsid w:val="0038529D"/>
    <w:rsid w:val="00387F71"/>
    <w:rsid w:val="003906E2"/>
    <w:rsid w:val="00390B51"/>
    <w:rsid w:val="00392BBC"/>
    <w:rsid w:val="003A05CF"/>
    <w:rsid w:val="003A780C"/>
    <w:rsid w:val="003B2F66"/>
    <w:rsid w:val="003B2F91"/>
    <w:rsid w:val="003B4927"/>
    <w:rsid w:val="003B4E64"/>
    <w:rsid w:val="003C152D"/>
    <w:rsid w:val="003D2934"/>
    <w:rsid w:val="003D6C5B"/>
    <w:rsid w:val="003E247D"/>
    <w:rsid w:val="003E4ECF"/>
    <w:rsid w:val="003E57CB"/>
    <w:rsid w:val="003F00DA"/>
    <w:rsid w:val="003F37E5"/>
    <w:rsid w:val="003F5EEE"/>
    <w:rsid w:val="004007E9"/>
    <w:rsid w:val="004112CD"/>
    <w:rsid w:val="004139AF"/>
    <w:rsid w:val="00420F32"/>
    <w:rsid w:val="00422B2F"/>
    <w:rsid w:val="00431E68"/>
    <w:rsid w:val="0043441B"/>
    <w:rsid w:val="00442AA2"/>
    <w:rsid w:val="004435A3"/>
    <w:rsid w:val="00445447"/>
    <w:rsid w:val="004479A9"/>
    <w:rsid w:val="00452C6E"/>
    <w:rsid w:val="004557CC"/>
    <w:rsid w:val="00457AE5"/>
    <w:rsid w:val="004609DC"/>
    <w:rsid w:val="00465971"/>
    <w:rsid w:val="00471642"/>
    <w:rsid w:val="004729ED"/>
    <w:rsid w:val="00473277"/>
    <w:rsid w:val="004737BE"/>
    <w:rsid w:val="00474075"/>
    <w:rsid w:val="00477E29"/>
    <w:rsid w:val="00477E9B"/>
    <w:rsid w:val="004815D7"/>
    <w:rsid w:val="004825D9"/>
    <w:rsid w:val="00494948"/>
    <w:rsid w:val="00495663"/>
    <w:rsid w:val="004A2459"/>
    <w:rsid w:val="004A2AC4"/>
    <w:rsid w:val="004A2D30"/>
    <w:rsid w:val="004A5942"/>
    <w:rsid w:val="004A5EF7"/>
    <w:rsid w:val="004A736E"/>
    <w:rsid w:val="004B013E"/>
    <w:rsid w:val="004C2CA2"/>
    <w:rsid w:val="004C4F47"/>
    <w:rsid w:val="004D3D58"/>
    <w:rsid w:val="004D4D21"/>
    <w:rsid w:val="004E013B"/>
    <w:rsid w:val="004E12B2"/>
    <w:rsid w:val="004E23A9"/>
    <w:rsid w:val="004E44CB"/>
    <w:rsid w:val="004E4FF6"/>
    <w:rsid w:val="004E5524"/>
    <w:rsid w:val="004F08B2"/>
    <w:rsid w:val="00500432"/>
    <w:rsid w:val="005021F3"/>
    <w:rsid w:val="00504725"/>
    <w:rsid w:val="0050712D"/>
    <w:rsid w:val="00507A90"/>
    <w:rsid w:val="00510BDF"/>
    <w:rsid w:val="00514003"/>
    <w:rsid w:val="005149B2"/>
    <w:rsid w:val="005259E7"/>
    <w:rsid w:val="00537972"/>
    <w:rsid w:val="005474FD"/>
    <w:rsid w:val="0055168C"/>
    <w:rsid w:val="005528D8"/>
    <w:rsid w:val="00556642"/>
    <w:rsid w:val="005622AD"/>
    <w:rsid w:val="0056254B"/>
    <w:rsid w:val="0056314D"/>
    <w:rsid w:val="00565FDC"/>
    <w:rsid w:val="00566721"/>
    <w:rsid w:val="005738B6"/>
    <w:rsid w:val="005805BD"/>
    <w:rsid w:val="00590B85"/>
    <w:rsid w:val="005921E7"/>
    <w:rsid w:val="00594663"/>
    <w:rsid w:val="0059694A"/>
    <w:rsid w:val="005A010A"/>
    <w:rsid w:val="005A4C62"/>
    <w:rsid w:val="005B172F"/>
    <w:rsid w:val="005B3315"/>
    <w:rsid w:val="005B446A"/>
    <w:rsid w:val="005B6524"/>
    <w:rsid w:val="005C4530"/>
    <w:rsid w:val="005C54B1"/>
    <w:rsid w:val="005D7872"/>
    <w:rsid w:val="005E0FEA"/>
    <w:rsid w:val="005E317D"/>
    <w:rsid w:val="005E3193"/>
    <w:rsid w:val="005E4FC4"/>
    <w:rsid w:val="005F0E61"/>
    <w:rsid w:val="005F2F8D"/>
    <w:rsid w:val="005F4CA4"/>
    <w:rsid w:val="005F6AFA"/>
    <w:rsid w:val="006005FF"/>
    <w:rsid w:val="00602617"/>
    <w:rsid w:val="00611230"/>
    <w:rsid w:val="00613EF5"/>
    <w:rsid w:val="00626468"/>
    <w:rsid w:val="00626470"/>
    <w:rsid w:val="00632F81"/>
    <w:rsid w:val="006351BC"/>
    <w:rsid w:val="00640B1B"/>
    <w:rsid w:val="00643DCC"/>
    <w:rsid w:val="00644E04"/>
    <w:rsid w:val="006469A4"/>
    <w:rsid w:val="00647742"/>
    <w:rsid w:val="00651A7C"/>
    <w:rsid w:val="00651FC3"/>
    <w:rsid w:val="0065251C"/>
    <w:rsid w:val="0065258E"/>
    <w:rsid w:val="00655046"/>
    <w:rsid w:val="00656C40"/>
    <w:rsid w:val="0065764C"/>
    <w:rsid w:val="00657C2A"/>
    <w:rsid w:val="006626B8"/>
    <w:rsid w:val="00664F69"/>
    <w:rsid w:val="006838B0"/>
    <w:rsid w:val="006900E4"/>
    <w:rsid w:val="00691E12"/>
    <w:rsid w:val="006925AA"/>
    <w:rsid w:val="00694CD5"/>
    <w:rsid w:val="006972BF"/>
    <w:rsid w:val="00697DA9"/>
    <w:rsid w:val="006A2B3C"/>
    <w:rsid w:val="006A4212"/>
    <w:rsid w:val="006A5CA0"/>
    <w:rsid w:val="006A6075"/>
    <w:rsid w:val="006B1007"/>
    <w:rsid w:val="006B1BBF"/>
    <w:rsid w:val="006B35BA"/>
    <w:rsid w:val="006B7CDD"/>
    <w:rsid w:val="006C18D9"/>
    <w:rsid w:val="006C206A"/>
    <w:rsid w:val="006C38CD"/>
    <w:rsid w:val="006C47C4"/>
    <w:rsid w:val="006D24DE"/>
    <w:rsid w:val="006D33B6"/>
    <w:rsid w:val="006D5348"/>
    <w:rsid w:val="006E3CDE"/>
    <w:rsid w:val="006E730B"/>
    <w:rsid w:val="006E74A2"/>
    <w:rsid w:val="006F218F"/>
    <w:rsid w:val="006F2FB3"/>
    <w:rsid w:val="00705E36"/>
    <w:rsid w:val="00721EA6"/>
    <w:rsid w:val="0072483F"/>
    <w:rsid w:val="00725B77"/>
    <w:rsid w:val="007264CB"/>
    <w:rsid w:val="007265A4"/>
    <w:rsid w:val="007365CF"/>
    <w:rsid w:val="007401D2"/>
    <w:rsid w:val="00740D84"/>
    <w:rsid w:val="00740EA1"/>
    <w:rsid w:val="0074161C"/>
    <w:rsid w:val="007436FD"/>
    <w:rsid w:val="0075134A"/>
    <w:rsid w:val="00752C99"/>
    <w:rsid w:val="00753E0C"/>
    <w:rsid w:val="0075463D"/>
    <w:rsid w:val="00766445"/>
    <w:rsid w:val="00770F65"/>
    <w:rsid w:val="00777712"/>
    <w:rsid w:val="00793331"/>
    <w:rsid w:val="00797152"/>
    <w:rsid w:val="007A1DE7"/>
    <w:rsid w:val="007A2453"/>
    <w:rsid w:val="007A2E22"/>
    <w:rsid w:val="007A4544"/>
    <w:rsid w:val="007B0A06"/>
    <w:rsid w:val="007B1067"/>
    <w:rsid w:val="007B4ECF"/>
    <w:rsid w:val="007C025A"/>
    <w:rsid w:val="007C1427"/>
    <w:rsid w:val="007C4E7A"/>
    <w:rsid w:val="007D1355"/>
    <w:rsid w:val="007D3C42"/>
    <w:rsid w:val="007E1ADA"/>
    <w:rsid w:val="007E37FE"/>
    <w:rsid w:val="007E3DD9"/>
    <w:rsid w:val="007E7290"/>
    <w:rsid w:val="007F0A8D"/>
    <w:rsid w:val="007F23D9"/>
    <w:rsid w:val="007F5DD5"/>
    <w:rsid w:val="007F68A8"/>
    <w:rsid w:val="00804631"/>
    <w:rsid w:val="00804EC8"/>
    <w:rsid w:val="00805EAF"/>
    <w:rsid w:val="008069BC"/>
    <w:rsid w:val="008132C5"/>
    <w:rsid w:val="008165B5"/>
    <w:rsid w:val="008171B7"/>
    <w:rsid w:val="00817DEC"/>
    <w:rsid w:val="00817E01"/>
    <w:rsid w:val="00820A0B"/>
    <w:rsid w:val="00827A8E"/>
    <w:rsid w:val="00830817"/>
    <w:rsid w:val="008326F8"/>
    <w:rsid w:val="008339D9"/>
    <w:rsid w:val="00833E16"/>
    <w:rsid w:val="0083615F"/>
    <w:rsid w:val="00837896"/>
    <w:rsid w:val="00841165"/>
    <w:rsid w:val="00842C2E"/>
    <w:rsid w:val="00843D42"/>
    <w:rsid w:val="008472D9"/>
    <w:rsid w:val="00847575"/>
    <w:rsid w:val="0085164D"/>
    <w:rsid w:val="008570E9"/>
    <w:rsid w:val="00862514"/>
    <w:rsid w:val="00864FB0"/>
    <w:rsid w:val="00867241"/>
    <w:rsid w:val="008717C1"/>
    <w:rsid w:val="00874F74"/>
    <w:rsid w:val="00885EED"/>
    <w:rsid w:val="00896082"/>
    <w:rsid w:val="008A3541"/>
    <w:rsid w:val="008A4716"/>
    <w:rsid w:val="008A6B80"/>
    <w:rsid w:val="008B10A4"/>
    <w:rsid w:val="008B1CF5"/>
    <w:rsid w:val="008C2216"/>
    <w:rsid w:val="008C778E"/>
    <w:rsid w:val="008D0EEC"/>
    <w:rsid w:val="008D47E7"/>
    <w:rsid w:val="008D54DA"/>
    <w:rsid w:val="008D7B49"/>
    <w:rsid w:val="008E0149"/>
    <w:rsid w:val="008E4055"/>
    <w:rsid w:val="008E51E6"/>
    <w:rsid w:val="008E570A"/>
    <w:rsid w:val="008E6783"/>
    <w:rsid w:val="008F0449"/>
    <w:rsid w:val="008F0550"/>
    <w:rsid w:val="008F437D"/>
    <w:rsid w:val="008F55D7"/>
    <w:rsid w:val="0090018F"/>
    <w:rsid w:val="0090040D"/>
    <w:rsid w:val="00903008"/>
    <w:rsid w:val="0090510B"/>
    <w:rsid w:val="0090687E"/>
    <w:rsid w:val="00916CDB"/>
    <w:rsid w:val="00921329"/>
    <w:rsid w:val="0092405D"/>
    <w:rsid w:val="00924FAA"/>
    <w:rsid w:val="009316FD"/>
    <w:rsid w:val="00931F11"/>
    <w:rsid w:val="00933936"/>
    <w:rsid w:val="0093400A"/>
    <w:rsid w:val="00940685"/>
    <w:rsid w:val="009406E6"/>
    <w:rsid w:val="00941C47"/>
    <w:rsid w:val="00943EA8"/>
    <w:rsid w:val="00944A6F"/>
    <w:rsid w:val="009454EE"/>
    <w:rsid w:val="0094694C"/>
    <w:rsid w:val="00953048"/>
    <w:rsid w:val="009542FD"/>
    <w:rsid w:val="00960784"/>
    <w:rsid w:val="00964A43"/>
    <w:rsid w:val="00971D5D"/>
    <w:rsid w:val="00973381"/>
    <w:rsid w:val="009752B4"/>
    <w:rsid w:val="0097547E"/>
    <w:rsid w:val="0098744D"/>
    <w:rsid w:val="009941F7"/>
    <w:rsid w:val="00996937"/>
    <w:rsid w:val="009A0665"/>
    <w:rsid w:val="009A0839"/>
    <w:rsid w:val="009A1507"/>
    <w:rsid w:val="009A23DE"/>
    <w:rsid w:val="009A4253"/>
    <w:rsid w:val="009B496E"/>
    <w:rsid w:val="009B57F9"/>
    <w:rsid w:val="009C2467"/>
    <w:rsid w:val="009C3DE7"/>
    <w:rsid w:val="009C4D7B"/>
    <w:rsid w:val="009D052C"/>
    <w:rsid w:val="009D1D1E"/>
    <w:rsid w:val="009D29F1"/>
    <w:rsid w:val="009D4BC3"/>
    <w:rsid w:val="009D6472"/>
    <w:rsid w:val="009E686C"/>
    <w:rsid w:val="009E7CD3"/>
    <w:rsid w:val="009F0796"/>
    <w:rsid w:val="009F0C77"/>
    <w:rsid w:val="009F3DB4"/>
    <w:rsid w:val="009F4F8A"/>
    <w:rsid w:val="009F5E76"/>
    <w:rsid w:val="009F6D86"/>
    <w:rsid w:val="00A0138E"/>
    <w:rsid w:val="00A035FD"/>
    <w:rsid w:val="00A03C7E"/>
    <w:rsid w:val="00A12277"/>
    <w:rsid w:val="00A12DD4"/>
    <w:rsid w:val="00A142B3"/>
    <w:rsid w:val="00A148A0"/>
    <w:rsid w:val="00A21047"/>
    <w:rsid w:val="00A21909"/>
    <w:rsid w:val="00A23E11"/>
    <w:rsid w:val="00A33715"/>
    <w:rsid w:val="00A36C35"/>
    <w:rsid w:val="00A42DF3"/>
    <w:rsid w:val="00A44538"/>
    <w:rsid w:val="00A45296"/>
    <w:rsid w:val="00A4646E"/>
    <w:rsid w:val="00A50B92"/>
    <w:rsid w:val="00A5126A"/>
    <w:rsid w:val="00A516EB"/>
    <w:rsid w:val="00A5186F"/>
    <w:rsid w:val="00A55312"/>
    <w:rsid w:val="00A6071A"/>
    <w:rsid w:val="00A623D9"/>
    <w:rsid w:val="00A62C39"/>
    <w:rsid w:val="00A655CA"/>
    <w:rsid w:val="00A65F23"/>
    <w:rsid w:val="00A84CA5"/>
    <w:rsid w:val="00A8690F"/>
    <w:rsid w:val="00A87FD1"/>
    <w:rsid w:val="00A912A3"/>
    <w:rsid w:val="00A924E1"/>
    <w:rsid w:val="00A92BE3"/>
    <w:rsid w:val="00A93CC5"/>
    <w:rsid w:val="00A94823"/>
    <w:rsid w:val="00A96218"/>
    <w:rsid w:val="00A97A82"/>
    <w:rsid w:val="00AA2160"/>
    <w:rsid w:val="00AB0355"/>
    <w:rsid w:val="00AB4C99"/>
    <w:rsid w:val="00AB6165"/>
    <w:rsid w:val="00AC0C69"/>
    <w:rsid w:val="00AC0ECF"/>
    <w:rsid w:val="00AC21A8"/>
    <w:rsid w:val="00AC41A0"/>
    <w:rsid w:val="00AC4D99"/>
    <w:rsid w:val="00AC508A"/>
    <w:rsid w:val="00AD1651"/>
    <w:rsid w:val="00AD2969"/>
    <w:rsid w:val="00AD3AE8"/>
    <w:rsid w:val="00AD5D2D"/>
    <w:rsid w:val="00AE1694"/>
    <w:rsid w:val="00AE181E"/>
    <w:rsid w:val="00AE5225"/>
    <w:rsid w:val="00AE56BA"/>
    <w:rsid w:val="00AE733A"/>
    <w:rsid w:val="00AF0EBD"/>
    <w:rsid w:val="00AF1A0F"/>
    <w:rsid w:val="00AF3AC4"/>
    <w:rsid w:val="00AF4CFA"/>
    <w:rsid w:val="00AF60A5"/>
    <w:rsid w:val="00B0256E"/>
    <w:rsid w:val="00B0271A"/>
    <w:rsid w:val="00B05473"/>
    <w:rsid w:val="00B05BE1"/>
    <w:rsid w:val="00B067DB"/>
    <w:rsid w:val="00B072C9"/>
    <w:rsid w:val="00B075E9"/>
    <w:rsid w:val="00B17684"/>
    <w:rsid w:val="00B2132A"/>
    <w:rsid w:val="00B21BFE"/>
    <w:rsid w:val="00B21F74"/>
    <w:rsid w:val="00B23C49"/>
    <w:rsid w:val="00B23FF1"/>
    <w:rsid w:val="00B2525F"/>
    <w:rsid w:val="00B26418"/>
    <w:rsid w:val="00B35DD8"/>
    <w:rsid w:val="00B4478B"/>
    <w:rsid w:val="00B46AF7"/>
    <w:rsid w:val="00B509B6"/>
    <w:rsid w:val="00B54FC0"/>
    <w:rsid w:val="00B552F2"/>
    <w:rsid w:val="00B55A6D"/>
    <w:rsid w:val="00B602C0"/>
    <w:rsid w:val="00B61C4B"/>
    <w:rsid w:val="00B61D5F"/>
    <w:rsid w:val="00B61F64"/>
    <w:rsid w:val="00B67183"/>
    <w:rsid w:val="00B71F01"/>
    <w:rsid w:val="00B72AE4"/>
    <w:rsid w:val="00B77A25"/>
    <w:rsid w:val="00B802DA"/>
    <w:rsid w:val="00B8031E"/>
    <w:rsid w:val="00B804AD"/>
    <w:rsid w:val="00B80509"/>
    <w:rsid w:val="00B82657"/>
    <w:rsid w:val="00B84612"/>
    <w:rsid w:val="00B87741"/>
    <w:rsid w:val="00B87E75"/>
    <w:rsid w:val="00B915AF"/>
    <w:rsid w:val="00B91749"/>
    <w:rsid w:val="00B92652"/>
    <w:rsid w:val="00B956C4"/>
    <w:rsid w:val="00B968D6"/>
    <w:rsid w:val="00BA1E1F"/>
    <w:rsid w:val="00BA3C31"/>
    <w:rsid w:val="00BA425E"/>
    <w:rsid w:val="00BA58FD"/>
    <w:rsid w:val="00BA7B35"/>
    <w:rsid w:val="00BB00C5"/>
    <w:rsid w:val="00BB5BA9"/>
    <w:rsid w:val="00BB77B0"/>
    <w:rsid w:val="00BC0CEA"/>
    <w:rsid w:val="00BC2229"/>
    <w:rsid w:val="00BC49D7"/>
    <w:rsid w:val="00BD1906"/>
    <w:rsid w:val="00BE23CE"/>
    <w:rsid w:val="00BE4941"/>
    <w:rsid w:val="00BF4F75"/>
    <w:rsid w:val="00BF6E9C"/>
    <w:rsid w:val="00BF7C51"/>
    <w:rsid w:val="00C00A81"/>
    <w:rsid w:val="00C05369"/>
    <w:rsid w:val="00C108CA"/>
    <w:rsid w:val="00C10BAC"/>
    <w:rsid w:val="00C1295E"/>
    <w:rsid w:val="00C1380B"/>
    <w:rsid w:val="00C13D36"/>
    <w:rsid w:val="00C24F6E"/>
    <w:rsid w:val="00C25698"/>
    <w:rsid w:val="00C35E03"/>
    <w:rsid w:val="00C41A6B"/>
    <w:rsid w:val="00C447E4"/>
    <w:rsid w:val="00C45781"/>
    <w:rsid w:val="00C45AFA"/>
    <w:rsid w:val="00C51F5D"/>
    <w:rsid w:val="00C6285B"/>
    <w:rsid w:val="00C643CE"/>
    <w:rsid w:val="00C65B06"/>
    <w:rsid w:val="00C67997"/>
    <w:rsid w:val="00C70689"/>
    <w:rsid w:val="00C75188"/>
    <w:rsid w:val="00C778B1"/>
    <w:rsid w:val="00C8177A"/>
    <w:rsid w:val="00C82232"/>
    <w:rsid w:val="00C8541D"/>
    <w:rsid w:val="00C85975"/>
    <w:rsid w:val="00C93DDB"/>
    <w:rsid w:val="00C96D36"/>
    <w:rsid w:val="00CA09AA"/>
    <w:rsid w:val="00CA220D"/>
    <w:rsid w:val="00CA33E3"/>
    <w:rsid w:val="00CA46B1"/>
    <w:rsid w:val="00CB2003"/>
    <w:rsid w:val="00CB3AD0"/>
    <w:rsid w:val="00CB4571"/>
    <w:rsid w:val="00CC2A81"/>
    <w:rsid w:val="00CD1270"/>
    <w:rsid w:val="00CD34FD"/>
    <w:rsid w:val="00CD3D9C"/>
    <w:rsid w:val="00CE2376"/>
    <w:rsid w:val="00CE2DF1"/>
    <w:rsid w:val="00CF1064"/>
    <w:rsid w:val="00CF611A"/>
    <w:rsid w:val="00D058B3"/>
    <w:rsid w:val="00D06D38"/>
    <w:rsid w:val="00D1256D"/>
    <w:rsid w:val="00D138FE"/>
    <w:rsid w:val="00D14375"/>
    <w:rsid w:val="00D152C3"/>
    <w:rsid w:val="00D16370"/>
    <w:rsid w:val="00D22A9B"/>
    <w:rsid w:val="00D262B5"/>
    <w:rsid w:val="00D432C1"/>
    <w:rsid w:val="00D50BE0"/>
    <w:rsid w:val="00D566B1"/>
    <w:rsid w:val="00D56F06"/>
    <w:rsid w:val="00D638F8"/>
    <w:rsid w:val="00D70141"/>
    <w:rsid w:val="00D707E1"/>
    <w:rsid w:val="00D73A57"/>
    <w:rsid w:val="00D75618"/>
    <w:rsid w:val="00D7597A"/>
    <w:rsid w:val="00D84A1B"/>
    <w:rsid w:val="00D85296"/>
    <w:rsid w:val="00D8629C"/>
    <w:rsid w:val="00D87F78"/>
    <w:rsid w:val="00DA38BC"/>
    <w:rsid w:val="00DA4B24"/>
    <w:rsid w:val="00DA7A9D"/>
    <w:rsid w:val="00DB5623"/>
    <w:rsid w:val="00DB72B4"/>
    <w:rsid w:val="00DC307C"/>
    <w:rsid w:val="00DC5ED4"/>
    <w:rsid w:val="00DC7F32"/>
    <w:rsid w:val="00DD208A"/>
    <w:rsid w:val="00DD36E3"/>
    <w:rsid w:val="00DD5B89"/>
    <w:rsid w:val="00DE2548"/>
    <w:rsid w:val="00DE3033"/>
    <w:rsid w:val="00DE4822"/>
    <w:rsid w:val="00DF15B8"/>
    <w:rsid w:val="00DF23BD"/>
    <w:rsid w:val="00DF2E12"/>
    <w:rsid w:val="00DF30EF"/>
    <w:rsid w:val="00DF5A41"/>
    <w:rsid w:val="00DF7241"/>
    <w:rsid w:val="00E01AA1"/>
    <w:rsid w:val="00E0275C"/>
    <w:rsid w:val="00E05743"/>
    <w:rsid w:val="00E0697B"/>
    <w:rsid w:val="00E10952"/>
    <w:rsid w:val="00E10F53"/>
    <w:rsid w:val="00E12830"/>
    <w:rsid w:val="00E16572"/>
    <w:rsid w:val="00E17120"/>
    <w:rsid w:val="00E205B0"/>
    <w:rsid w:val="00E20CE3"/>
    <w:rsid w:val="00E222EE"/>
    <w:rsid w:val="00E23174"/>
    <w:rsid w:val="00E31927"/>
    <w:rsid w:val="00E33B4E"/>
    <w:rsid w:val="00E35616"/>
    <w:rsid w:val="00E417FF"/>
    <w:rsid w:val="00E509FA"/>
    <w:rsid w:val="00E51487"/>
    <w:rsid w:val="00E51571"/>
    <w:rsid w:val="00E533F0"/>
    <w:rsid w:val="00E54A38"/>
    <w:rsid w:val="00E64177"/>
    <w:rsid w:val="00E7008F"/>
    <w:rsid w:val="00E73FBD"/>
    <w:rsid w:val="00E83432"/>
    <w:rsid w:val="00E860BC"/>
    <w:rsid w:val="00E923AA"/>
    <w:rsid w:val="00E9355F"/>
    <w:rsid w:val="00E95511"/>
    <w:rsid w:val="00E96115"/>
    <w:rsid w:val="00EA0DCF"/>
    <w:rsid w:val="00EA565B"/>
    <w:rsid w:val="00EA6414"/>
    <w:rsid w:val="00EA746B"/>
    <w:rsid w:val="00EA75A5"/>
    <w:rsid w:val="00EA7FA8"/>
    <w:rsid w:val="00EB0C97"/>
    <w:rsid w:val="00EC1229"/>
    <w:rsid w:val="00EC3742"/>
    <w:rsid w:val="00EC3F6E"/>
    <w:rsid w:val="00ED0FF6"/>
    <w:rsid w:val="00ED3D7E"/>
    <w:rsid w:val="00ED5FC0"/>
    <w:rsid w:val="00ED639F"/>
    <w:rsid w:val="00ED7670"/>
    <w:rsid w:val="00EE3BE5"/>
    <w:rsid w:val="00EE40D9"/>
    <w:rsid w:val="00EE4B80"/>
    <w:rsid w:val="00EE6080"/>
    <w:rsid w:val="00EE785B"/>
    <w:rsid w:val="00EF638D"/>
    <w:rsid w:val="00EF655A"/>
    <w:rsid w:val="00F014C8"/>
    <w:rsid w:val="00F03416"/>
    <w:rsid w:val="00F041F5"/>
    <w:rsid w:val="00F04624"/>
    <w:rsid w:val="00F04F47"/>
    <w:rsid w:val="00F07F91"/>
    <w:rsid w:val="00F12709"/>
    <w:rsid w:val="00F14974"/>
    <w:rsid w:val="00F17A57"/>
    <w:rsid w:val="00F20868"/>
    <w:rsid w:val="00F24B87"/>
    <w:rsid w:val="00F269A8"/>
    <w:rsid w:val="00F305FA"/>
    <w:rsid w:val="00F3168B"/>
    <w:rsid w:val="00F34944"/>
    <w:rsid w:val="00F40F24"/>
    <w:rsid w:val="00F4276E"/>
    <w:rsid w:val="00F4795E"/>
    <w:rsid w:val="00F50FC8"/>
    <w:rsid w:val="00F54247"/>
    <w:rsid w:val="00F561FC"/>
    <w:rsid w:val="00F563DB"/>
    <w:rsid w:val="00F5677C"/>
    <w:rsid w:val="00F60DEB"/>
    <w:rsid w:val="00F63024"/>
    <w:rsid w:val="00F66564"/>
    <w:rsid w:val="00F66E1B"/>
    <w:rsid w:val="00F67868"/>
    <w:rsid w:val="00F759F1"/>
    <w:rsid w:val="00F81B19"/>
    <w:rsid w:val="00F82315"/>
    <w:rsid w:val="00F86D34"/>
    <w:rsid w:val="00F87C36"/>
    <w:rsid w:val="00F92BCE"/>
    <w:rsid w:val="00F94087"/>
    <w:rsid w:val="00F97534"/>
    <w:rsid w:val="00FA1CCF"/>
    <w:rsid w:val="00FB3F43"/>
    <w:rsid w:val="00FB7CA9"/>
    <w:rsid w:val="00FC63C8"/>
    <w:rsid w:val="00FC7BEE"/>
    <w:rsid w:val="00FD3702"/>
    <w:rsid w:val="00FD3D15"/>
    <w:rsid w:val="00FE1B36"/>
    <w:rsid w:val="00FE2057"/>
    <w:rsid w:val="00FE44CA"/>
    <w:rsid w:val="00FE4D10"/>
    <w:rsid w:val="00FE6AB1"/>
    <w:rsid w:val="00FE6ABB"/>
    <w:rsid w:val="00FF1D95"/>
    <w:rsid w:val="00FF7D4D"/>
    <w:rsid w:val="00FF7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D5B89"/>
    <w:pPr>
      <w:keepNext/>
      <w:keepLines/>
      <w:spacing w:before="240" w:after="0" w:line="360" w:lineRule="auto"/>
      <w:ind w:left="502" w:hanging="360"/>
      <w:jc w:val="both"/>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B89"/>
    <w:rPr>
      <w:rFonts w:ascii="Arial" w:eastAsiaTheme="majorEastAsia" w:hAnsi="Arial" w:cs="Arial"/>
      <w:b/>
      <w:sz w:val="28"/>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5A4C62"/>
    <w:rPr>
      <w:color w:val="0563C1" w:themeColor="hyperlink"/>
      <w:u w:val="single"/>
    </w:rPr>
  </w:style>
  <w:style w:type="character" w:styleId="UnresolvedMention">
    <w:name w:val="Unresolved Mention"/>
    <w:basedOn w:val="DefaultParagraphFont"/>
    <w:uiPriority w:val="99"/>
    <w:semiHidden/>
    <w:unhideWhenUsed/>
    <w:rsid w:val="005A4C62"/>
    <w:rPr>
      <w:color w:val="605E5C"/>
      <w:shd w:val="clear" w:color="auto" w:fill="E1DFDD"/>
    </w:rPr>
  </w:style>
  <w:style w:type="paragraph" w:styleId="ListParagraph">
    <w:name w:val="List Paragraph"/>
    <w:basedOn w:val="Normal"/>
    <w:uiPriority w:val="34"/>
    <w:qFormat/>
    <w:rsid w:val="005B172F"/>
    <w:pPr>
      <w:ind w:left="720"/>
      <w:contextualSpacing/>
    </w:pPr>
  </w:style>
  <w:style w:type="paragraph" w:styleId="TOCHeading">
    <w:name w:val="TOC Heading"/>
    <w:basedOn w:val="Heading1"/>
    <w:next w:val="Normal"/>
    <w:uiPriority w:val="39"/>
    <w:unhideWhenUsed/>
    <w:qFormat/>
    <w:rsid w:val="00DA4B24"/>
    <w:pPr>
      <w:spacing w:line="259" w:lineRule="auto"/>
      <w:ind w:left="0" w:firstLine="0"/>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A4B2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doi.org/10.1186/s12889-021-10773-1" TargetMode="External"/><Relationship Id="rId39" Type="http://schemas.openxmlformats.org/officeDocument/2006/relationships/hyperlink" Target="https://doi.org/10.1007/s12126-017-9302-x" TargetMode="External"/><Relationship Id="rId21" Type="http://schemas.openxmlformats.org/officeDocument/2006/relationships/hyperlink" Target="https://www.ageuk.org.uk/our-impact/policy-research/loneliness-research-and-resources/" TargetMode="External"/><Relationship Id="rId34" Type="http://schemas.openxmlformats.org/officeDocument/2006/relationships/hyperlink" Target="https://commonslibrary.parliament.uk/research-briefings/cbp-8514/?mc_cid=ab35992e81&amp;mc_eid=39b39ab085" TargetMode="External"/><Relationship Id="rId42" Type="http://schemas.openxmlformats.org/officeDocument/2006/relationships/hyperlink" Target="https://www.statista.com/statistics/1302844/india-ageing-population-growth-rate/" TargetMode="External"/><Relationship Id="rId47" Type="http://schemas.openxmlformats.org/officeDocument/2006/relationships/hyperlink" Target="https://www.nice.org.uk/news/feature/improving-the-mental-wellbeing-of-older-people-in-care-homes" TargetMode="External"/><Relationship Id="rId50" Type="http://schemas.openxmlformats.org/officeDocument/2006/relationships/hyperlink" Target="https://www.ons.gov.uk/peoplepopulationandcommunity/birthsdeathsandmarriages/ageing/articles/livinglongerhowourpopulationischangingandwhyitmatters/2018-08-13" TargetMode="External"/><Relationship Id="rId55" Type="http://schemas.openxmlformats.org/officeDocument/2006/relationships/hyperlink" Target="https://www.bbc.com/future/article/20201104-the-technologies-that-could-transform-ageing"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legislation.gov.uk/ukpga/2014/23/contents/enacted" TargetMode="External"/><Relationship Id="rId11" Type="http://schemas.openxmlformats.org/officeDocument/2006/relationships/image" Target="media/image3.png"/><Relationship Id="rId24" Type="http://schemas.openxmlformats.org/officeDocument/2006/relationships/hyperlink" Target="https://www.ageuk.org.uk/latest-news/archive/older-people-feel-a-burden-to-society/" TargetMode="External"/><Relationship Id="rId32" Type="http://schemas.openxmlformats.org/officeDocument/2006/relationships/hyperlink" Target="https://www.gov.uk/government/news/new-proposals-to-improve-care-for-vulnerable-older-people" TargetMode="External"/><Relationship Id="rId37" Type="http://schemas.openxmlformats.org/officeDocument/2006/relationships/hyperlink" Target="https://doi.org/10.1136/bmj.d4163" TargetMode="External"/><Relationship Id="rId40" Type="http://schemas.openxmlformats.org/officeDocument/2006/relationships/hyperlink" Target="https://www.campaigntoendloneliness.org/wp-content/uploads/Promising-approaches-to-reducing-loneliness-and-isolation-in-later-life.pdf" TargetMode="External"/><Relationship Id="rId45" Type="http://schemas.openxmlformats.org/officeDocument/2006/relationships/hyperlink" Target="https://www.england.nhs.uk/ourwork/clinical-policy/older-people/improving-care-for-older-people/" TargetMode="External"/><Relationship Id="rId53" Type="http://schemas.openxmlformats.org/officeDocument/2006/relationships/hyperlink" Target="https://doi.org/10.1017/S1041610220001052" TargetMode="External"/><Relationship Id="rId58" Type="http://schemas.openxmlformats.org/officeDocument/2006/relationships/hyperlink" Target="https://www.nhsconfed.org/sites/default/files/media/loneliness-and-isolation-strategy_4.pdf" TargetMode="External"/><Relationship Id="rId5" Type="http://schemas.openxmlformats.org/officeDocument/2006/relationships/webSettings" Target="webSettings.xml"/><Relationship Id="rId61" Type="http://schemas.openxmlformats.org/officeDocument/2006/relationships/hyperlink" Target="https://www.who.int/publications/i/item/9789240030749" TargetMode="External"/><Relationship Id="rId19" Type="http://schemas.openxmlformats.org/officeDocument/2006/relationships/hyperlink" Target="https://www.who.int/publications/i/item/9789240030749" TargetMode="External"/><Relationship Id="rId14" Type="http://schemas.openxmlformats.org/officeDocument/2006/relationships/hyperlink" Target="https://www.ons.gov.uk/peoplepopulationandcommunity/birthsdeathsandmarriages/ageing/articles/livinglongerhowourpopulationischangingandwhyitmatters/2018-08-13" TargetMode="External"/><Relationship Id="rId22" Type="http://schemas.openxmlformats.org/officeDocument/2006/relationships/hyperlink" Target="https://www.ageuk.org.uk/globalassets/age-uk/documents/reports-and-publications/reports-and-briefings/health--wellbeing/rb_june15_lonelines_in_later_life_evidence_review.pdf" TargetMode="External"/><Relationship Id="rId27" Type="http://schemas.openxmlformats.org/officeDocument/2006/relationships/hyperlink" Target="https://doi.org/10.1017/S0144686X11000584" TargetMode="External"/><Relationship Id="rId30" Type="http://schemas.openxmlformats.org/officeDocument/2006/relationships/hyperlink" Target="https://www.un.org/esa/socdev/family/docs/egm12/CHADHA-PAPER.pdf" TargetMode="External"/><Relationship Id="rId35" Type="http://schemas.openxmlformats.org/officeDocument/2006/relationships/hyperlink" Target="https://doi.org/10.1007/s12126-021-09461-7" TargetMode="External"/><Relationship Id="rId43" Type="http://schemas.openxmlformats.org/officeDocument/2006/relationships/hyperlink" Target="https://www.seniorcare.com/nursing-homes/resources/loneliness-in-nursing-homes/" TargetMode="External"/><Relationship Id="rId48" Type="http://schemas.openxmlformats.org/officeDocument/2006/relationships/hyperlink" Target="https://www.ons.gov.uk/peoplepopulationandcommunity/birthsdeathsandmarriages/ageing/articles/livinglongerhowourpopulationischangingandwhyitmatters/2019-03-15" TargetMode="External"/><Relationship Id="rId56" Type="http://schemas.openxmlformats.org/officeDocument/2006/relationships/hyperlink" Target="https://www.thegoodcaregroup.com/news/loneliness-and-care-homes/"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gov.uk/government/publications/better-mental-health-jsna-toolkit/7-living-well-in-older-years" TargetMode="External"/><Relationship Id="rId3" Type="http://schemas.openxmlformats.org/officeDocument/2006/relationships/styles" Target="styles.xml"/><Relationship Id="rId12" Type="http://schemas.openxmlformats.org/officeDocument/2006/relationships/hyperlink" Target="https://www.ons.gov.uk/peoplepopulationandcommunity/birthsdeathsandmarriages/ageing/articles/livinglongerisage70thenewage65/2019-11-19" TargetMode="External"/><Relationship Id="rId17" Type="http://schemas.openxmlformats.org/officeDocument/2006/relationships/image" Target="media/image7.svg"/><Relationship Id="rId25" Type="http://schemas.openxmlformats.org/officeDocument/2006/relationships/hyperlink" Target="https://doi.org/10.1007/s12126-019-09353-x" TargetMode="External"/><Relationship Id="rId33" Type="http://schemas.openxmlformats.org/officeDocument/2006/relationships/hyperlink" Target="https://www.gov.uk/government/publications/quality-standards-for-care-services-for-older-people" TargetMode="External"/><Relationship Id="rId38" Type="http://schemas.openxmlformats.org/officeDocument/2006/relationships/hyperlink" Target="https://doi.org/10.3346/jkms.2015.30.S2.S155" TargetMode="External"/><Relationship Id="rId46" Type="http://schemas.openxmlformats.org/officeDocument/2006/relationships/hyperlink" Target="https://www.nhs.uk/mental-health/feelings-symptoms-behaviours/feelings-and-symptoms/loneliness-in-older-people/" TargetMode="External"/><Relationship Id="rId59" Type="http://schemas.openxmlformats.org/officeDocument/2006/relationships/hyperlink" Target="https://www.who.int/india/health-topics/ageing" TargetMode="External"/><Relationship Id="rId20" Type="http://schemas.openxmlformats.org/officeDocument/2006/relationships/hyperlink" Target="https://www.ageuk.org.uk/services/in-your-area/shopping/" TargetMode="External"/><Relationship Id="rId41" Type="http://schemas.openxmlformats.org/officeDocument/2006/relationships/hyperlink" Target="https://doi.org/10.1080/08952841.2011.587730" TargetMode="External"/><Relationship Id="rId54" Type="http://schemas.openxmlformats.org/officeDocument/2006/relationships/hyperlink" Target="https://doi.org/10.1007/s12126-020-09394-7"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cpa.org.uk/cpa-lga-evidence/Age_UK/LGACallEvidenceLArole(Age%20UK).pdf" TargetMode="External"/><Relationship Id="rId28" Type="http://schemas.openxmlformats.org/officeDocument/2006/relationships/hyperlink" Target="https://doi.org/10.1186/s12877-022-03272-4" TargetMode="External"/><Relationship Id="rId36" Type="http://schemas.openxmlformats.org/officeDocument/2006/relationships/hyperlink" Target="https://www.gov.uk/government/publications/the-government-technology-innovation-strategy/the-government-technology-innovation-strategy" TargetMode="External"/><Relationship Id="rId49" Type="http://schemas.openxmlformats.org/officeDocument/2006/relationships/hyperlink" Target="https://www.ons.gov.uk/peoplepopulationandcommunity/birthsdeathsandmarriages/ageing/articles/livinglongerisage70thenewage65/2019-11-19" TargetMode="External"/><Relationship Id="rId57" Type="http://schemas.openxmlformats.org/officeDocument/2006/relationships/hyperlink" Target="https://legislative.gov.in/sites/default/files/A2007-56.pdf" TargetMode="External"/><Relationship Id="rId10" Type="http://schemas.openxmlformats.org/officeDocument/2006/relationships/hyperlink" Target="https://www.statista.com/statistics/1302844/india-ageing-population-growth-rate/" TargetMode="External"/><Relationship Id="rId31" Type="http://schemas.openxmlformats.org/officeDocument/2006/relationships/hyperlink" Target="https://www.gov.uk/government/publications/care-act-2014-part-1-factsheets/care-act-factsheets" TargetMode="External"/><Relationship Id="rId44" Type="http://schemas.openxmlformats.org/officeDocument/2006/relationships/hyperlink" Target="https://www.statista.com/statistics/1240013/level-of-care-quality-of-care-homes-in-the-united-kingdom/" TargetMode="External"/><Relationship Id="rId52" Type="http://schemas.openxmlformats.org/officeDocument/2006/relationships/hyperlink" Target="https://www.qcs.co.uk/impact-social-isolation-loneliness-older-people/" TargetMode="External"/><Relationship Id="rId60" Type="http://schemas.openxmlformats.org/officeDocument/2006/relationships/hyperlink" Target="https://www.who.int/news/item/14-03-2022-who-launches-new-framework-to-support-countries-achieve-integrated-continuum-of-long-term-care"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9AB3F-81C5-4AC5-B2A2-C7A3B8A82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3358</TotalTime>
  <Pages>24</Pages>
  <Words>6327</Words>
  <Characters>36068</Characters>
  <Application>Microsoft Office Word</Application>
  <DocSecurity>0</DocSecurity>
  <Lines>300</Lines>
  <Paragraphs>84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Table of contents</vt:lpstr>
      <vt:lpstr>Introduction</vt:lpstr>
      <vt:lpstr>8. Recommendations                                                              </vt:lpstr>
      <vt:lpstr>9. Conclusion</vt:lpstr>
      <vt:lpstr>10. References</vt:lpstr>
    </vt:vector>
  </TitlesOfParts>
  <Company/>
  <LinksUpToDate>false</LinksUpToDate>
  <CharactersWithSpaces>42311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justyna cichocka</cp:lastModifiedBy>
  <cp:revision>612</cp:revision>
  <dcterms:created xsi:type="dcterms:W3CDTF">2022-08-18T09:55:00Z</dcterms:created>
  <dcterms:modified xsi:type="dcterms:W3CDTF">2022-09-07T21:52:00Z</dcterms:modified>
</cp:coreProperties>
</file>