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112153263"/>
        <w:docPartObj>
          <w:docPartGallery w:val="Cover Pages"/>
          <w:docPartUnique/>
        </w:docPartObj>
      </w:sdtPr>
      <w:sdtEndPr/>
      <w:sdtContent>
        <w:p w14:paraId="2A0FF8BA" w14:textId="77777777" w:rsidR="00D8424B" w:rsidRDefault="00D8424B"/>
        <w:p w14:paraId="41C5C32C" w14:textId="77777777" w:rsidR="00D8424B" w:rsidRDefault="00D8424B">
          <w:pPr>
            <w:sectPr w:rsidR="00D8424B" w:rsidSect="00BD585C">
              <w:footerReference w:type="default" r:id="rId8"/>
              <w:footerReference w:type="first" r:id="rId9"/>
              <w:pgSz w:w="11906" w:h="16838"/>
              <w:pgMar w:top="1440" w:right="1440" w:bottom="1440" w:left="1440" w:header="708" w:footer="708" w:gutter="0"/>
              <w:pgBorders w:display="notFirstPage" w:offsetFrom="page">
                <w:top w:val="single" w:sz="4" w:space="24" w:color="auto"/>
                <w:left w:val="single" w:sz="4" w:space="24" w:color="auto"/>
                <w:bottom w:val="single" w:sz="4" w:space="24" w:color="auto"/>
                <w:right w:val="single" w:sz="4" w:space="24" w:color="auto"/>
              </w:pgBorders>
              <w:pgNumType w:start="0"/>
              <w:cols w:space="708"/>
              <w:titlePg/>
              <w:docGrid w:linePitch="360"/>
            </w:sectPr>
          </w:pPr>
          <w:r>
            <w:rPr>
              <w:noProof/>
            </w:rPr>
            <mc:AlternateContent>
              <mc:Choice Requires="wpg">
                <w:drawing>
                  <wp:anchor distT="0" distB="0" distL="114300" distR="114300" simplePos="0" relativeHeight="251662336" behindDoc="0" locked="0" layoutInCell="1" allowOverlap="1" wp14:anchorId="15BCDB06" wp14:editId="092B29A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320B735"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7E8E505" wp14:editId="1CA6E15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E338879" w14:textId="77777777" w:rsidR="00D8424B" w:rsidRDefault="00D8424B">
                                    <w:pPr>
                                      <w:pStyle w:val="NoSpacing"/>
                                      <w:jc w:val="right"/>
                                      <w:rPr>
                                        <w:color w:val="595959" w:themeColor="text1" w:themeTint="A6"/>
                                        <w:sz w:val="28"/>
                                        <w:szCs w:val="28"/>
                                      </w:rPr>
                                    </w:pPr>
                                    <w:r>
                                      <w:rPr>
                                        <w:color w:val="595959" w:themeColor="text1" w:themeTint="A6"/>
                                        <w:sz w:val="28"/>
                                        <w:szCs w:val="28"/>
                                      </w:rPr>
                                      <w:t>Damian Thomas (1707773)</w:t>
                                    </w:r>
                                  </w:p>
                                </w:sdtContent>
                              </w:sdt>
                              <w:p w14:paraId="1A077DA6" w14:textId="77777777" w:rsidR="00D8424B" w:rsidRDefault="00326291">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D8424B">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7E8E505"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E338879" w14:textId="77777777" w:rsidR="00D8424B" w:rsidRDefault="00D8424B">
                              <w:pPr>
                                <w:pStyle w:val="NoSpacing"/>
                                <w:jc w:val="right"/>
                                <w:rPr>
                                  <w:color w:val="595959" w:themeColor="text1" w:themeTint="A6"/>
                                  <w:sz w:val="28"/>
                                  <w:szCs w:val="28"/>
                                </w:rPr>
                              </w:pPr>
                              <w:r>
                                <w:rPr>
                                  <w:color w:val="595959" w:themeColor="text1" w:themeTint="A6"/>
                                  <w:sz w:val="28"/>
                                  <w:szCs w:val="28"/>
                                </w:rPr>
                                <w:t>Damian Thomas (1707773)</w:t>
                              </w:r>
                            </w:p>
                          </w:sdtContent>
                        </w:sdt>
                        <w:p w14:paraId="1A077DA6" w14:textId="77777777" w:rsidR="00D8424B" w:rsidRDefault="00326291">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D8424B">
                                <w:rPr>
                                  <w:color w:val="595959" w:themeColor="text1" w:themeTint="A6"/>
                                  <w:sz w:val="18"/>
                                  <w:szCs w:val="18"/>
                                </w:rPr>
                                <w:t>[Email address]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9205984" wp14:editId="791707A6">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683853" w14:textId="77777777" w:rsidR="00D8424B" w:rsidRDefault="00D8424B">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6145A48A" w14:textId="77777777" w:rsidR="00D8424B" w:rsidRDefault="00D8424B">
                                    <w:pPr>
                                      <w:pStyle w:val="NoSpacing"/>
                                      <w:jc w:val="right"/>
                                      <w:rPr>
                                        <w:color w:val="595959" w:themeColor="text1" w:themeTint="A6"/>
                                        <w:sz w:val="20"/>
                                        <w:szCs w:val="20"/>
                                      </w:rPr>
                                    </w:pPr>
                                    <w:r>
                                      <w:rPr>
                                        <w:color w:val="595959" w:themeColor="text1" w:themeTint="A6"/>
                                        <w:sz w:val="20"/>
                                        <w:szCs w:val="20"/>
                                      </w:rPr>
                                      <w:t xml:space="preserve">[Draw your reader in with an engaging abstract. It is typically a short summary of the document. </w:t>
                                    </w:r>
                                    <w:r>
                                      <w:rPr>
                                        <w:color w:val="595959" w:themeColor="text1" w:themeTint="A6"/>
                                        <w:sz w:val="20"/>
                                        <w:szCs w:val="20"/>
                                      </w:rPr>
                                      <w:br/>
                                      <w:t>When you’re ready to add your content, just click here and start typing.]</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9205984"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48683853" w14:textId="77777777" w:rsidR="00D8424B" w:rsidRDefault="00D8424B">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6145A48A" w14:textId="77777777" w:rsidR="00D8424B" w:rsidRDefault="00D8424B">
                              <w:pPr>
                                <w:pStyle w:val="NoSpacing"/>
                                <w:jc w:val="right"/>
                                <w:rPr>
                                  <w:color w:val="595959" w:themeColor="text1" w:themeTint="A6"/>
                                  <w:sz w:val="20"/>
                                  <w:szCs w:val="20"/>
                                </w:rPr>
                              </w:pPr>
                              <w:r>
                                <w:rPr>
                                  <w:color w:val="595959" w:themeColor="text1" w:themeTint="A6"/>
                                  <w:sz w:val="20"/>
                                  <w:szCs w:val="20"/>
                                </w:rPr>
                                <w:t xml:space="preserve">[Draw your reader in with an engaging abstract. It is typically a short summary of the document. </w:t>
                              </w:r>
                              <w:r>
                                <w:rPr>
                                  <w:color w:val="595959" w:themeColor="text1" w:themeTint="A6"/>
                                  <w:sz w:val="20"/>
                                  <w:szCs w:val="20"/>
                                </w:rPr>
                                <w:br/>
                                <w:t>When you’re ready to add your content, just click here and start typing.]</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38D5E53" wp14:editId="616842B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F55397" w14:textId="5721E701" w:rsidR="00D8424B" w:rsidRDefault="0032629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D585C">
                                      <w:rPr>
                                        <w:caps/>
                                        <w:color w:val="4472C4" w:themeColor="accent1"/>
                                        <w:sz w:val="64"/>
                                        <w:szCs w:val="64"/>
                                      </w:rPr>
                                      <w:t xml:space="preserve">nickel </w:t>
                                    </w:r>
                                    <w:r w:rsidR="002E46BE">
                                      <w:rPr>
                                        <w:caps/>
                                        <w:color w:val="4472C4" w:themeColor="accent1"/>
                                        <w:sz w:val="64"/>
                                        <w:szCs w:val="64"/>
                                      </w:rPr>
                                      <w:t>Production.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F947C74" w14:textId="77777777" w:rsidR="00D8424B" w:rsidRDefault="00BD585C">
                                    <w:pPr>
                                      <w:jc w:val="right"/>
                                      <w:rPr>
                                        <w:smallCaps/>
                                        <w:color w:val="404040" w:themeColor="text1" w:themeTint="BF"/>
                                        <w:sz w:val="36"/>
                                        <w:szCs w:val="36"/>
                                      </w:rPr>
                                    </w:pPr>
                                    <w:r>
                                      <w:rPr>
                                        <w:color w:val="404040" w:themeColor="text1" w:themeTint="BF"/>
                                        <w:sz w:val="36"/>
                                        <w:szCs w:val="36"/>
                                      </w:rPr>
                                      <w:t>Study Skills.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38D5E53"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15F55397" w14:textId="5721E701" w:rsidR="00D8424B" w:rsidRDefault="0032629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D585C">
                                <w:rPr>
                                  <w:caps/>
                                  <w:color w:val="4472C4" w:themeColor="accent1"/>
                                  <w:sz w:val="64"/>
                                  <w:szCs w:val="64"/>
                                </w:rPr>
                                <w:t xml:space="preserve">nickel </w:t>
                              </w:r>
                              <w:r w:rsidR="002E46BE">
                                <w:rPr>
                                  <w:caps/>
                                  <w:color w:val="4472C4" w:themeColor="accent1"/>
                                  <w:sz w:val="64"/>
                                  <w:szCs w:val="64"/>
                                </w:rPr>
                                <w:t>Production.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F947C74" w14:textId="77777777" w:rsidR="00D8424B" w:rsidRDefault="00BD585C">
                              <w:pPr>
                                <w:jc w:val="right"/>
                                <w:rPr>
                                  <w:smallCaps/>
                                  <w:color w:val="404040" w:themeColor="text1" w:themeTint="BF"/>
                                  <w:sz w:val="36"/>
                                  <w:szCs w:val="36"/>
                                </w:rPr>
                              </w:pPr>
                              <w:r>
                                <w:rPr>
                                  <w:color w:val="404040" w:themeColor="text1" w:themeTint="BF"/>
                                  <w:sz w:val="36"/>
                                  <w:szCs w:val="36"/>
                                </w:rPr>
                                <w:t>Study Skills.</w:t>
                              </w:r>
                            </w:p>
                          </w:sdtContent>
                        </w:sdt>
                      </w:txbxContent>
                    </v:textbox>
                    <w10:wrap type="square" anchorx="page" anchory="page"/>
                  </v:shape>
                </w:pict>
              </mc:Fallback>
            </mc:AlternateContent>
          </w:r>
        </w:p>
        <w:p w14:paraId="5ADD5363" w14:textId="77777777" w:rsidR="00D8424B" w:rsidRDefault="00326291"/>
      </w:sdtContent>
    </w:sdt>
    <w:p w14:paraId="77D4E616" w14:textId="77777777" w:rsidR="00D8424B" w:rsidRDefault="00D8424B">
      <w:r>
        <w:br w:type="page"/>
      </w:r>
    </w:p>
    <w:p w14:paraId="2C3B96BF" w14:textId="77777777" w:rsidR="00D8424B" w:rsidRDefault="00D8424B" w:rsidP="00D8424B">
      <w:pPr>
        <w:pStyle w:val="Heading1"/>
        <w:rPr>
          <w:u w:val="single"/>
        </w:rPr>
      </w:pPr>
      <w:bookmarkStart w:id="0" w:name="_Toc24731777"/>
      <w:r>
        <w:rPr>
          <w:u w:val="single"/>
        </w:rPr>
        <w:lastRenderedPageBreak/>
        <w:t>Summary</w:t>
      </w:r>
      <w:bookmarkEnd w:id="0"/>
    </w:p>
    <w:p w14:paraId="40D77DF2" w14:textId="2AEA3186" w:rsidR="00DC0D0A" w:rsidRDefault="00DC0D0A" w:rsidP="00DC0D0A"/>
    <w:p w14:paraId="757AB36C" w14:textId="20A070CA" w:rsidR="00DC0D0A" w:rsidRPr="00DC0D0A" w:rsidRDefault="00DC0D0A" w:rsidP="00DC0D0A">
      <w:pPr>
        <w:rPr>
          <w:color w:val="FF0000"/>
        </w:rPr>
      </w:pPr>
      <w:r>
        <w:rPr>
          <w:color w:val="FF0000"/>
        </w:rPr>
        <w:t>This will be completed in the final Version.</w:t>
      </w:r>
    </w:p>
    <w:p w14:paraId="3D8BD420" w14:textId="22EFE4BC" w:rsidR="00DC0D0A" w:rsidRPr="00DC0D0A" w:rsidRDefault="00DC0D0A" w:rsidP="00DC0D0A">
      <w:pPr>
        <w:rPr>
          <w:color w:val="FF0000"/>
        </w:rPr>
        <w:sectPr w:rsidR="00DC0D0A" w:rsidRPr="00DC0D0A" w:rsidSect="00BD585C">
          <w:footerReference w:type="firs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fmt="lowerRoman" w:start="1"/>
          <w:cols w:space="708"/>
          <w:titlePg/>
          <w:docGrid w:linePitch="360"/>
        </w:sectPr>
      </w:pPr>
    </w:p>
    <w:sdt>
      <w:sdtPr>
        <w:rPr>
          <w:rFonts w:asciiTheme="minorHAnsi" w:eastAsiaTheme="minorHAnsi" w:hAnsiTheme="minorHAnsi" w:cstheme="minorBidi"/>
          <w:color w:val="auto"/>
          <w:sz w:val="22"/>
          <w:szCs w:val="22"/>
          <w:lang w:val="en-GB"/>
        </w:rPr>
        <w:id w:val="-1146513738"/>
        <w:docPartObj>
          <w:docPartGallery w:val="Table of Contents"/>
          <w:docPartUnique/>
        </w:docPartObj>
      </w:sdtPr>
      <w:sdtEndPr>
        <w:rPr>
          <w:b/>
          <w:bCs/>
          <w:noProof/>
        </w:rPr>
      </w:sdtEndPr>
      <w:sdtContent>
        <w:p w14:paraId="3855AC76" w14:textId="77777777" w:rsidR="00D8424B" w:rsidRPr="00902E6F" w:rsidRDefault="00D8424B" w:rsidP="002E46BE">
          <w:pPr>
            <w:pStyle w:val="TOCHeading"/>
            <w:spacing w:line="360" w:lineRule="auto"/>
            <w:rPr>
              <w:u w:val="single"/>
            </w:rPr>
          </w:pPr>
          <w:r w:rsidRPr="00902E6F">
            <w:rPr>
              <w:u w:val="single"/>
            </w:rPr>
            <w:t>Contents</w:t>
          </w:r>
          <w:r w:rsidR="00902E6F" w:rsidRPr="00902E6F">
            <w:rPr>
              <w:u w:val="single"/>
            </w:rPr>
            <w:t>.</w:t>
          </w:r>
        </w:p>
        <w:p w14:paraId="386B00DF" w14:textId="2B346B68" w:rsidR="00DC0D0A" w:rsidRDefault="00D8424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4731777" w:history="1">
            <w:r w:rsidR="00DC0D0A" w:rsidRPr="00BE4CC2">
              <w:rPr>
                <w:rStyle w:val="Hyperlink"/>
                <w:noProof/>
              </w:rPr>
              <w:t>Summary</w:t>
            </w:r>
            <w:r w:rsidR="00DC0D0A">
              <w:rPr>
                <w:noProof/>
                <w:webHidden/>
              </w:rPr>
              <w:tab/>
            </w:r>
            <w:r w:rsidR="00DC0D0A">
              <w:rPr>
                <w:noProof/>
                <w:webHidden/>
              </w:rPr>
              <w:fldChar w:fldCharType="begin"/>
            </w:r>
            <w:r w:rsidR="00DC0D0A">
              <w:rPr>
                <w:noProof/>
                <w:webHidden/>
              </w:rPr>
              <w:instrText xml:space="preserve"> PAGEREF _Toc24731777 \h </w:instrText>
            </w:r>
            <w:r w:rsidR="00DC0D0A">
              <w:rPr>
                <w:noProof/>
                <w:webHidden/>
              </w:rPr>
            </w:r>
            <w:r w:rsidR="00DC0D0A">
              <w:rPr>
                <w:noProof/>
                <w:webHidden/>
              </w:rPr>
              <w:fldChar w:fldCharType="separate"/>
            </w:r>
            <w:r w:rsidR="00DC0D0A">
              <w:rPr>
                <w:noProof/>
                <w:webHidden/>
              </w:rPr>
              <w:t>ii</w:t>
            </w:r>
            <w:r w:rsidR="00DC0D0A">
              <w:rPr>
                <w:noProof/>
                <w:webHidden/>
              </w:rPr>
              <w:fldChar w:fldCharType="end"/>
            </w:r>
          </w:hyperlink>
        </w:p>
        <w:p w14:paraId="7C0D460C" w14:textId="51B57306" w:rsidR="00DC0D0A" w:rsidRDefault="00DC0D0A">
          <w:pPr>
            <w:pStyle w:val="TOC1"/>
            <w:tabs>
              <w:tab w:val="left" w:pos="660"/>
              <w:tab w:val="right" w:leader="dot" w:pos="9016"/>
            </w:tabs>
            <w:rPr>
              <w:rFonts w:eastAsiaTheme="minorEastAsia"/>
              <w:noProof/>
              <w:lang w:eastAsia="en-GB"/>
            </w:rPr>
          </w:pPr>
          <w:hyperlink w:anchor="_Toc24731778" w:history="1">
            <w:r w:rsidRPr="00BE4CC2">
              <w:rPr>
                <w:rStyle w:val="Hyperlink"/>
                <w:noProof/>
              </w:rPr>
              <w:t>1.0</w:t>
            </w:r>
            <w:r>
              <w:rPr>
                <w:rFonts w:eastAsiaTheme="minorEastAsia"/>
                <w:noProof/>
                <w:lang w:eastAsia="en-GB"/>
              </w:rPr>
              <w:tab/>
            </w:r>
            <w:r w:rsidRPr="00BE4CC2">
              <w:rPr>
                <w:rStyle w:val="Hyperlink"/>
                <w:noProof/>
              </w:rPr>
              <w:t>Introduction.</w:t>
            </w:r>
            <w:r>
              <w:rPr>
                <w:noProof/>
                <w:webHidden/>
              </w:rPr>
              <w:tab/>
            </w:r>
            <w:r>
              <w:rPr>
                <w:noProof/>
                <w:webHidden/>
              </w:rPr>
              <w:fldChar w:fldCharType="begin"/>
            </w:r>
            <w:r>
              <w:rPr>
                <w:noProof/>
                <w:webHidden/>
              </w:rPr>
              <w:instrText xml:space="preserve"> PAGEREF _Toc24731778 \h </w:instrText>
            </w:r>
            <w:r>
              <w:rPr>
                <w:noProof/>
                <w:webHidden/>
              </w:rPr>
            </w:r>
            <w:r>
              <w:rPr>
                <w:noProof/>
                <w:webHidden/>
              </w:rPr>
              <w:fldChar w:fldCharType="separate"/>
            </w:r>
            <w:r>
              <w:rPr>
                <w:noProof/>
                <w:webHidden/>
              </w:rPr>
              <w:t>1</w:t>
            </w:r>
            <w:r>
              <w:rPr>
                <w:noProof/>
                <w:webHidden/>
              </w:rPr>
              <w:fldChar w:fldCharType="end"/>
            </w:r>
          </w:hyperlink>
        </w:p>
        <w:p w14:paraId="24452ECD" w14:textId="3C8EA972" w:rsidR="00DC0D0A" w:rsidRDefault="00DC0D0A">
          <w:pPr>
            <w:pStyle w:val="TOC1"/>
            <w:tabs>
              <w:tab w:val="left" w:pos="660"/>
              <w:tab w:val="right" w:leader="dot" w:pos="9016"/>
            </w:tabs>
            <w:rPr>
              <w:rFonts w:eastAsiaTheme="minorEastAsia"/>
              <w:noProof/>
              <w:lang w:eastAsia="en-GB"/>
            </w:rPr>
          </w:pPr>
          <w:hyperlink w:anchor="_Toc24731779" w:history="1">
            <w:r w:rsidRPr="00BE4CC2">
              <w:rPr>
                <w:rStyle w:val="Hyperlink"/>
                <w:noProof/>
              </w:rPr>
              <w:t>2.0</w:t>
            </w:r>
            <w:r>
              <w:rPr>
                <w:rFonts w:eastAsiaTheme="minorEastAsia"/>
                <w:noProof/>
                <w:lang w:eastAsia="en-GB"/>
              </w:rPr>
              <w:tab/>
            </w:r>
            <w:r w:rsidRPr="00BE4CC2">
              <w:rPr>
                <w:rStyle w:val="Hyperlink"/>
                <w:noProof/>
              </w:rPr>
              <w:t>Report.</w:t>
            </w:r>
            <w:r>
              <w:rPr>
                <w:noProof/>
                <w:webHidden/>
              </w:rPr>
              <w:tab/>
            </w:r>
            <w:r>
              <w:rPr>
                <w:noProof/>
                <w:webHidden/>
              </w:rPr>
              <w:fldChar w:fldCharType="begin"/>
            </w:r>
            <w:r>
              <w:rPr>
                <w:noProof/>
                <w:webHidden/>
              </w:rPr>
              <w:instrText xml:space="preserve"> PAGEREF _Toc24731779 \h </w:instrText>
            </w:r>
            <w:r>
              <w:rPr>
                <w:noProof/>
                <w:webHidden/>
              </w:rPr>
            </w:r>
            <w:r>
              <w:rPr>
                <w:noProof/>
                <w:webHidden/>
              </w:rPr>
              <w:fldChar w:fldCharType="separate"/>
            </w:r>
            <w:r>
              <w:rPr>
                <w:noProof/>
                <w:webHidden/>
              </w:rPr>
              <w:t>2</w:t>
            </w:r>
            <w:r>
              <w:rPr>
                <w:noProof/>
                <w:webHidden/>
              </w:rPr>
              <w:fldChar w:fldCharType="end"/>
            </w:r>
          </w:hyperlink>
        </w:p>
        <w:p w14:paraId="0D212C71" w14:textId="4E78F4BE" w:rsidR="00DC0D0A" w:rsidRDefault="00DC0D0A">
          <w:pPr>
            <w:pStyle w:val="TOC1"/>
            <w:tabs>
              <w:tab w:val="left" w:pos="660"/>
              <w:tab w:val="right" w:leader="dot" w:pos="9016"/>
            </w:tabs>
            <w:rPr>
              <w:rFonts w:eastAsiaTheme="minorEastAsia"/>
              <w:noProof/>
              <w:lang w:eastAsia="en-GB"/>
            </w:rPr>
          </w:pPr>
          <w:hyperlink w:anchor="_Toc24731780" w:history="1">
            <w:r w:rsidRPr="00BE4CC2">
              <w:rPr>
                <w:rStyle w:val="Hyperlink"/>
                <w:noProof/>
              </w:rPr>
              <w:t>3.0</w:t>
            </w:r>
            <w:r>
              <w:rPr>
                <w:rFonts w:eastAsiaTheme="minorEastAsia"/>
                <w:noProof/>
                <w:lang w:eastAsia="en-GB"/>
              </w:rPr>
              <w:tab/>
            </w:r>
            <w:r w:rsidRPr="00BE4CC2">
              <w:rPr>
                <w:rStyle w:val="Hyperlink"/>
                <w:noProof/>
              </w:rPr>
              <w:t>The Process.</w:t>
            </w:r>
            <w:r>
              <w:rPr>
                <w:noProof/>
                <w:webHidden/>
              </w:rPr>
              <w:tab/>
            </w:r>
            <w:r>
              <w:rPr>
                <w:noProof/>
                <w:webHidden/>
              </w:rPr>
              <w:fldChar w:fldCharType="begin"/>
            </w:r>
            <w:r>
              <w:rPr>
                <w:noProof/>
                <w:webHidden/>
              </w:rPr>
              <w:instrText xml:space="preserve"> PAGEREF _Toc24731780 \h </w:instrText>
            </w:r>
            <w:r>
              <w:rPr>
                <w:noProof/>
                <w:webHidden/>
              </w:rPr>
            </w:r>
            <w:r>
              <w:rPr>
                <w:noProof/>
                <w:webHidden/>
              </w:rPr>
              <w:fldChar w:fldCharType="separate"/>
            </w:r>
            <w:r>
              <w:rPr>
                <w:noProof/>
                <w:webHidden/>
              </w:rPr>
              <w:t>2</w:t>
            </w:r>
            <w:r>
              <w:rPr>
                <w:noProof/>
                <w:webHidden/>
              </w:rPr>
              <w:fldChar w:fldCharType="end"/>
            </w:r>
          </w:hyperlink>
        </w:p>
        <w:p w14:paraId="4CB2A6D8" w14:textId="6AF79FBA" w:rsidR="00DC0D0A" w:rsidRDefault="00DC0D0A">
          <w:pPr>
            <w:pStyle w:val="TOC2"/>
            <w:tabs>
              <w:tab w:val="left" w:pos="880"/>
              <w:tab w:val="right" w:leader="dot" w:pos="9016"/>
            </w:tabs>
            <w:rPr>
              <w:rFonts w:eastAsiaTheme="minorEastAsia"/>
              <w:noProof/>
              <w:lang w:eastAsia="en-GB"/>
            </w:rPr>
          </w:pPr>
          <w:hyperlink w:anchor="_Toc24731781" w:history="1">
            <w:r w:rsidRPr="00BE4CC2">
              <w:rPr>
                <w:rStyle w:val="Hyperlink"/>
                <w:noProof/>
              </w:rPr>
              <w:t>3.1</w:t>
            </w:r>
            <w:r>
              <w:rPr>
                <w:rFonts w:eastAsiaTheme="minorEastAsia"/>
                <w:noProof/>
                <w:lang w:eastAsia="en-GB"/>
              </w:rPr>
              <w:tab/>
            </w:r>
            <w:r w:rsidRPr="00BE4CC2">
              <w:rPr>
                <w:rStyle w:val="Hyperlink"/>
                <w:noProof/>
              </w:rPr>
              <w:t>Gas Plant.</w:t>
            </w:r>
            <w:r>
              <w:rPr>
                <w:noProof/>
                <w:webHidden/>
              </w:rPr>
              <w:tab/>
            </w:r>
            <w:r>
              <w:rPr>
                <w:noProof/>
                <w:webHidden/>
              </w:rPr>
              <w:fldChar w:fldCharType="begin"/>
            </w:r>
            <w:r>
              <w:rPr>
                <w:noProof/>
                <w:webHidden/>
              </w:rPr>
              <w:instrText xml:space="preserve"> PAGEREF _Toc24731781 \h </w:instrText>
            </w:r>
            <w:r>
              <w:rPr>
                <w:noProof/>
                <w:webHidden/>
              </w:rPr>
            </w:r>
            <w:r>
              <w:rPr>
                <w:noProof/>
                <w:webHidden/>
              </w:rPr>
              <w:fldChar w:fldCharType="separate"/>
            </w:r>
            <w:r>
              <w:rPr>
                <w:noProof/>
                <w:webHidden/>
              </w:rPr>
              <w:t>2</w:t>
            </w:r>
            <w:r>
              <w:rPr>
                <w:noProof/>
                <w:webHidden/>
              </w:rPr>
              <w:fldChar w:fldCharType="end"/>
            </w:r>
          </w:hyperlink>
        </w:p>
        <w:p w14:paraId="7CB7845B" w14:textId="14EB17ED" w:rsidR="00DC0D0A" w:rsidRDefault="00DC0D0A">
          <w:pPr>
            <w:pStyle w:val="TOC2"/>
            <w:tabs>
              <w:tab w:val="left" w:pos="880"/>
              <w:tab w:val="right" w:leader="dot" w:pos="9016"/>
            </w:tabs>
            <w:rPr>
              <w:rFonts w:eastAsiaTheme="minorEastAsia"/>
              <w:noProof/>
              <w:lang w:eastAsia="en-GB"/>
            </w:rPr>
          </w:pPr>
          <w:hyperlink w:anchor="_Toc24731782" w:history="1">
            <w:r w:rsidRPr="00BE4CC2">
              <w:rPr>
                <w:rStyle w:val="Hyperlink"/>
                <w:noProof/>
              </w:rPr>
              <w:t>3.2</w:t>
            </w:r>
            <w:r>
              <w:rPr>
                <w:rFonts w:eastAsiaTheme="minorEastAsia"/>
                <w:noProof/>
                <w:lang w:eastAsia="en-GB"/>
              </w:rPr>
              <w:tab/>
            </w:r>
            <w:r w:rsidRPr="00BE4CC2">
              <w:rPr>
                <w:rStyle w:val="Hyperlink"/>
                <w:noProof/>
              </w:rPr>
              <w:t>Kiln Plant.</w:t>
            </w:r>
            <w:r>
              <w:rPr>
                <w:noProof/>
                <w:webHidden/>
              </w:rPr>
              <w:tab/>
            </w:r>
            <w:r>
              <w:rPr>
                <w:noProof/>
                <w:webHidden/>
              </w:rPr>
              <w:fldChar w:fldCharType="begin"/>
            </w:r>
            <w:r>
              <w:rPr>
                <w:noProof/>
                <w:webHidden/>
              </w:rPr>
              <w:instrText xml:space="preserve"> PAGEREF _Toc24731782 \h </w:instrText>
            </w:r>
            <w:r>
              <w:rPr>
                <w:noProof/>
                <w:webHidden/>
              </w:rPr>
            </w:r>
            <w:r>
              <w:rPr>
                <w:noProof/>
                <w:webHidden/>
              </w:rPr>
              <w:fldChar w:fldCharType="separate"/>
            </w:r>
            <w:r>
              <w:rPr>
                <w:noProof/>
                <w:webHidden/>
              </w:rPr>
              <w:t>3</w:t>
            </w:r>
            <w:r>
              <w:rPr>
                <w:noProof/>
                <w:webHidden/>
              </w:rPr>
              <w:fldChar w:fldCharType="end"/>
            </w:r>
          </w:hyperlink>
        </w:p>
        <w:p w14:paraId="275D99BC" w14:textId="066D8428" w:rsidR="00DC0D0A" w:rsidRDefault="00DC0D0A">
          <w:pPr>
            <w:pStyle w:val="TOC2"/>
            <w:tabs>
              <w:tab w:val="left" w:pos="880"/>
              <w:tab w:val="right" w:leader="dot" w:pos="9016"/>
            </w:tabs>
            <w:rPr>
              <w:rFonts w:eastAsiaTheme="minorEastAsia"/>
              <w:noProof/>
              <w:lang w:eastAsia="en-GB"/>
            </w:rPr>
          </w:pPr>
          <w:hyperlink w:anchor="_Toc24731783" w:history="1">
            <w:r w:rsidRPr="00BE4CC2">
              <w:rPr>
                <w:rStyle w:val="Hyperlink"/>
                <w:noProof/>
              </w:rPr>
              <w:t>3.3</w:t>
            </w:r>
            <w:r>
              <w:rPr>
                <w:rFonts w:eastAsiaTheme="minorEastAsia"/>
                <w:noProof/>
                <w:lang w:eastAsia="en-GB"/>
              </w:rPr>
              <w:tab/>
            </w:r>
            <w:r w:rsidRPr="00BE4CC2">
              <w:rPr>
                <w:rStyle w:val="Hyperlink"/>
                <w:noProof/>
              </w:rPr>
              <w:t>Pellet and Powder Plant.</w:t>
            </w:r>
            <w:r>
              <w:rPr>
                <w:noProof/>
                <w:webHidden/>
              </w:rPr>
              <w:tab/>
            </w:r>
            <w:r>
              <w:rPr>
                <w:noProof/>
                <w:webHidden/>
              </w:rPr>
              <w:fldChar w:fldCharType="begin"/>
            </w:r>
            <w:r>
              <w:rPr>
                <w:noProof/>
                <w:webHidden/>
              </w:rPr>
              <w:instrText xml:space="preserve"> PAGEREF _Toc24731783 \h </w:instrText>
            </w:r>
            <w:r>
              <w:rPr>
                <w:noProof/>
                <w:webHidden/>
              </w:rPr>
            </w:r>
            <w:r>
              <w:rPr>
                <w:noProof/>
                <w:webHidden/>
              </w:rPr>
              <w:fldChar w:fldCharType="separate"/>
            </w:r>
            <w:r>
              <w:rPr>
                <w:noProof/>
                <w:webHidden/>
              </w:rPr>
              <w:t>4</w:t>
            </w:r>
            <w:r>
              <w:rPr>
                <w:noProof/>
                <w:webHidden/>
              </w:rPr>
              <w:fldChar w:fldCharType="end"/>
            </w:r>
          </w:hyperlink>
        </w:p>
        <w:p w14:paraId="4CDF92BE" w14:textId="4EA74E18" w:rsidR="00DC0D0A" w:rsidRDefault="00DC0D0A">
          <w:pPr>
            <w:pStyle w:val="TOC3"/>
            <w:tabs>
              <w:tab w:val="left" w:pos="1320"/>
              <w:tab w:val="right" w:leader="dot" w:pos="9016"/>
            </w:tabs>
            <w:rPr>
              <w:rFonts w:eastAsiaTheme="minorEastAsia"/>
              <w:noProof/>
              <w:lang w:eastAsia="en-GB"/>
            </w:rPr>
          </w:pPr>
          <w:hyperlink w:anchor="_Toc24731784" w:history="1">
            <w:r w:rsidRPr="00BE4CC2">
              <w:rPr>
                <w:rStyle w:val="Hyperlink"/>
                <w:noProof/>
              </w:rPr>
              <w:t>3.3.1</w:t>
            </w:r>
            <w:r>
              <w:rPr>
                <w:rFonts w:eastAsiaTheme="minorEastAsia"/>
                <w:noProof/>
                <w:lang w:eastAsia="en-GB"/>
              </w:rPr>
              <w:tab/>
            </w:r>
            <w:r w:rsidRPr="00BE4CC2">
              <w:rPr>
                <w:rStyle w:val="Hyperlink"/>
                <w:noProof/>
              </w:rPr>
              <w:t>Pellet Units.</w:t>
            </w:r>
            <w:r>
              <w:rPr>
                <w:noProof/>
                <w:webHidden/>
              </w:rPr>
              <w:tab/>
            </w:r>
            <w:r>
              <w:rPr>
                <w:noProof/>
                <w:webHidden/>
              </w:rPr>
              <w:fldChar w:fldCharType="begin"/>
            </w:r>
            <w:r>
              <w:rPr>
                <w:noProof/>
                <w:webHidden/>
              </w:rPr>
              <w:instrText xml:space="preserve"> PAGEREF _Toc24731784 \h </w:instrText>
            </w:r>
            <w:r>
              <w:rPr>
                <w:noProof/>
                <w:webHidden/>
              </w:rPr>
            </w:r>
            <w:r>
              <w:rPr>
                <w:noProof/>
                <w:webHidden/>
              </w:rPr>
              <w:fldChar w:fldCharType="separate"/>
            </w:r>
            <w:r>
              <w:rPr>
                <w:noProof/>
                <w:webHidden/>
              </w:rPr>
              <w:t>4</w:t>
            </w:r>
            <w:r>
              <w:rPr>
                <w:noProof/>
                <w:webHidden/>
              </w:rPr>
              <w:fldChar w:fldCharType="end"/>
            </w:r>
          </w:hyperlink>
        </w:p>
        <w:p w14:paraId="380D6DDF" w14:textId="356811D5" w:rsidR="00DC0D0A" w:rsidRDefault="00DC0D0A">
          <w:pPr>
            <w:pStyle w:val="TOC3"/>
            <w:tabs>
              <w:tab w:val="left" w:pos="1320"/>
              <w:tab w:val="right" w:leader="dot" w:pos="9016"/>
            </w:tabs>
            <w:rPr>
              <w:rFonts w:eastAsiaTheme="minorEastAsia"/>
              <w:noProof/>
              <w:lang w:eastAsia="en-GB"/>
            </w:rPr>
          </w:pPr>
          <w:hyperlink w:anchor="_Toc24731785" w:history="1">
            <w:r w:rsidRPr="00BE4CC2">
              <w:rPr>
                <w:rStyle w:val="Hyperlink"/>
                <w:noProof/>
              </w:rPr>
              <w:t>3.3.2</w:t>
            </w:r>
            <w:r>
              <w:rPr>
                <w:rFonts w:eastAsiaTheme="minorEastAsia"/>
                <w:noProof/>
                <w:lang w:eastAsia="en-GB"/>
              </w:rPr>
              <w:tab/>
            </w:r>
            <w:r w:rsidRPr="00BE4CC2">
              <w:rPr>
                <w:rStyle w:val="Hyperlink"/>
                <w:noProof/>
              </w:rPr>
              <w:t>Powder Decomposers.</w:t>
            </w:r>
            <w:r>
              <w:rPr>
                <w:noProof/>
                <w:webHidden/>
              </w:rPr>
              <w:tab/>
            </w:r>
            <w:r>
              <w:rPr>
                <w:noProof/>
                <w:webHidden/>
              </w:rPr>
              <w:fldChar w:fldCharType="begin"/>
            </w:r>
            <w:r>
              <w:rPr>
                <w:noProof/>
                <w:webHidden/>
              </w:rPr>
              <w:instrText xml:space="preserve"> PAGEREF _Toc24731785 \h </w:instrText>
            </w:r>
            <w:r>
              <w:rPr>
                <w:noProof/>
                <w:webHidden/>
              </w:rPr>
            </w:r>
            <w:r>
              <w:rPr>
                <w:noProof/>
                <w:webHidden/>
              </w:rPr>
              <w:fldChar w:fldCharType="separate"/>
            </w:r>
            <w:r>
              <w:rPr>
                <w:noProof/>
                <w:webHidden/>
              </w:rPr>
              <w:t>4</w:t>
            </w:r>
            <w:r>
              <w:rPr>
                <w:noProof/>
                <w:webHidden/>
              </w:rPr>
              <w:fldChar w:fldCharType="end"/>
            </w:r>
          </w:hyperlink>
        </w:p>
        <w:p w14:paraId="763CDE99" w14:textId="6C6D5E07" w:rsidR="00DC0D0A" w:rsidRDefault="00DC0D0A">
          <w:pPr>
            <w:pStyle w:val="TOC1"/>
            <w:tabs>
              <w:tab w:val="left" w:pos="660"/>
              <w:tab w:val="right" w:leader="dot" w:pos="9016"/>
            </w:tabs>
            <w:rPr>
              <w:rFonts w:eastAsiaTheme="minorEastAsia"/>
              <w:noProof/>
              <w:lang w:eastAsia="en-GB"/>
            </w:rPr>
          </w:pPr>
          <w:hyperlink w:anchor="_Toc24731786" w:history="1">
            <w:r w:rsidRPr="00BE4CC2">
              <w:rPr>
                <w:rStyle w:val="Hyperlink"/>
                <w:noProof/>
              </w:rPr>
              <w:t>4.0</w:t>
            </w:r>
            <w:r>
              <w:rPr>
                <w:rFonts w:eastAsiaTheme="minorEastAsia"/>
                <w:noProof/>
                <w:lang w:eastAsia="en-GB"/>
              </w:rPr>
              <w:tab/>
            </w:r>
            <w:r w:rsidRPr="00BE4CC2">
              <w:rPr>
                <w:rStyle w:val="Hyperlink"/>
                <w:noProof/>
              </w:rPr>
              <w:t>Results.</w:t>
            </w:r>
            <w:r>
              <w:rPr>
                <w:noProof/>
                <w:webHidden/>
              </w:rPr>
              <w:tab/>
            </w:r>
            <w:r>
              <w:rPr>
                <w:noProof/>
                <w:webHidden/>
              </w:rPr>
              <w:fldChar w:fldCharType="begin"/>
            </w:r>
            <w:r>
              <w:rPr>
                <w:noProof/>
                <w:webHidden/>
              </w:rPr>
              <w:instrText xml:space="preserve"> PAGEREF _Toc24731786 \h </w:instrText>
            </w:r>
            <w:r>
              <w:rPr>
                <w:noProof/>
                <w:webHidden/>
              </w:rPr>
            </w:r>
            <w:r>
              <w:rPr>
                <w:noProof/>
                <w:webHidden/>
              </w:rPr>
              <w:fldChar w:fldCharType="separate"/>
            </w:r>
            <w:r>
              <w:rPr>
                <w:noProof/>
                <w:webHidden/>
              </w:rPr>
              <w:t>6</w:t>
            </w:r>
            <w:r>
              <w:rPr>
                <w:noProof/>
                <w:webHidden/>
              </w:rPr>
              <w:fldChar w:fldCharType="end"/>
            </w:r>
          </w:hyperlink>
        </w:p>
        <w:p w14:paraId="18348494" w14:textId="62D1325D" w:rsidR="00DC0D0A" w:rsidRDefault="00DC0D0A">
          <w:pPr>
            <w:pStyle w:val="TOC2"/>
            <w:tabs>
              <w:tab w:val="left" w:pos="880"/>
              <w:tab w:val="right" w:leader="dot" w:pos="9016"/>
            </w:tabs>
            <w:rPr>
              <w:rFonts w:eastAsiaTheme="minorEastAsia"/>
              <w:noProof/>
              <w:lang w:eastAsia="en-GB"/>
            </w:rPr>
          </w:pPr>
          <w:hyperlink w:anchor="_Toc24731787" w:history="1">
            <w:r w:rsidRPr="00BE4CC2">
              <w:rPr>
                <w:rStyle w:val="Hyperlink"/>
                <w:noProof/>
              </w:rPr>
              <w:t>4.1</w:t>
            </w:r>
            <w:r>
              <w:rPr>
                <w:rFonts w:eastAsiaTheme="minorEastAsia"/>
                <w:noProof/>
                <w:lang w:eastAsia="en-GB"/>
              </w:rPr>
              <w:tab/>
            </w:r>
            <w:r w:rsidRPr="00BE4CC2">
              <w:rPr>
                <w:rStyle w:val="Hyperlink"/>
                <w:noProof/>
              </w:rPr>
              <w:t>Uses in Industry</w:t>
            </w:r>
            <w:r>
              <w:rPr>
                <w:noProof/>
                <w:webHidden/>
              </w:rPr>
              <w:tab/>
            </w:r>
            <w:r>
              <w:rPr>
                <w:noProof/>
                <w:webHidden/>
              </w:rPr>
              <w:fldChar w:fldCharType="begin"/>
            </w:r>
            <w:r>
              <w:rPr>
                <w:noProof/>
                <w:webHidden/>
              </w:rPr>
              <w:instrText xml:space="preserve"> PAGEREF _Toc24731787 \h </w:instrText>
            </w:r>
            <w:r>
              <w:rPr>
                <w:noProof/>
                <w:webHidden/>
              </w:rPr>
            </w:r>
            <w:r>
              <w:rPr>
                <w:noProof/>
                <w:webHidden/>
              </w:rPr>
              <w:fldChar w:fldCharType="separate"/>
            </w:r>
            <w:r>
              <w:rPr>
                <w:noProof/>
                <w:webHidden/>
              </w:rPr>
              <w:t>6</w:t>
            </w:r>
            <w:r>
              <w:rPr>
                <w:noProof/>
                <w:webHidden/>
              </w:rPr>
              <w:fldChar w:fldCharType="end"/>
            </w:r>
          </w:hyperlink>
        </w:p>
        <w:p w14:paraId="31CED1F2" w14:textId="77C607F6" w:rsidR="00DC0D0A" w:rsidRDefault="00DC0D0A">
          <w:pPr>
            <w:pStyle w:val="TOC2"/>
            <w:tabs>
              <w:tab w:val="left" w:pos="880"/>
              <w:tab w:val="right" w:leader="dot" w:pos="9016"/>
            </w:tabs>
            <w:rPr>
              <w:rFonts w:eastAsiaTheme="minorEastAsia"/>
              <w:noProof/>
              <w:lang w:eastAsia="en-GB"/>
            </w:rPr>
          </w:pPr>
          <w:hyperlink w:anchor="_Toc24731788" w:history="1">
            <w:r w:rsidRPr="00BE4CC2">
              <w:rPr>
                <w:rStyle w:val="Hyperlink"/>
                <w:noProof/>
              </w:rPr>
              <w:t>4.2</w:t>
            </w:r>
            <w:r>
              <w:rPr>
                <w:rFonts w:eastAsiaTheme="minorEastAsia"/>
                <w:noProof/>
                <w:lang w:eastAsia="en-GB"/>
              </w:rPr>
              <w:tab/>
            </w:r>
            <w:r w:rsidRPr="00BE4CC2">
              <w:rPr>
                <w:rStyle w:val="Hyperlink"/>
                <w:noProof/>
              </w:rPr>
              <w:t>Powder Metallurgy.</w:t>
            </w:r>
            <w:r>
              <w:rPr>
                <w:noProof/>
                <w:webHidden/>
              </w:rPr>
              <w:tab/>
            </w:r>
            <w:r>
              <w:rPr>
                <w:noProof/>
                <w:webHidden/>
              </w:rPr>
              <w:fldChar w:fldCharType="begin"/>
            </w:r>
            <w:r>
              <w:rPr>
                <w:noProof/>
                <w:webHidden/>
              </w:rPr>
              <w:instrText xml:space="preserve"> PAGEREF _Toc24731788 \h </w:instrText>
            </w:r>
            <w:r>
              <w:rPr>
                <w:noProof/>
                <w:webHidden/>
              </w:rPr>
            </w:r>
            <w:r>
              <w:rPr>
                <w:noProof/>
                <w:webHidden/>
              </w:rPr>
              <w:fldChar w:fldCharType="separate"/>
            </w:r>
            <w:r>
              <w:rPr>
                <w:noProof/>
                <w:webHidden/>
              </w:rPr>
              <w:t>6</w:t>
            </w:r>
            <w:r>
              <w:rPr>
                <w:noProof/>
                <w:webHidden/>
              </w:rPr>
              <w:fldChar w:fldCharType="end"/>
            </w:r>
          </w:hyperlink>
        </w:p>
        <w:p w14:paraId="665902E2" w14:textId="54C894CC" w:rsidR="00DC0D0A" w:rsidRDefault="00DC0D0A">
          <w:pPr>
            <w:pStyle w:val="TOC2"/>
            <w:tabs>
              <w:tab w:val="left" w:pos="880"/>
              <w:tab w:val="right" w:leader="dot" w:pos="9016"/>
            </w:tabs>
            <w:rPr>
              <w:rFonts w:eastAsiaTheme="minorEastAsia"/>
              <w:noProof/>
              <w:lang w:eastAsia="en-GB"/>
            </w:rPr>
          </w:pPr>
          <w:hyperlink w:anchor="_Toc24731789" w:history="1">
            <w:r w:rsidRPr="00BE4CC2">
              <w:rPr>
                <w:rStyle w:val="Hyperlink"/>
                <w:noProof/>
              </w:rPr>
              <w:t>4.3</w:t>
            </w:r>
            <w:r>
              <w:rPr>
                <w:rFonts w:eastAsiaTheme="minorEastAsia"/>
                <w:noProof/>
                <w:lang w:eastAsia="en-GB"/>
              </w:rPr>
              <w:tab/>
            </w:r>
            <w:r w:rsidRPr="00BE4CC2">
              <w:rPr>
                <w:rStyle w:val="Hyperlink"/>
                <w:noProof/>
              </w:rPr>
              <w:t>Pellets.</w:t>
            </w:r>
            <w:r>
              <w:rPr>
                <w:noProof/>
                <w:webHidden/>
              </w:rPr>
              <w:tab/>
            </w:r>
            <w:r>
              <w:rPr>
                <w:noProof/>
                <w:webHidden/>
              </w:rPr>
              <w:fldChar w:fldCharType="begin"/>
            </w:r>
            <w:r>
              <w:rPr>
                <w:noProof/>
                <w:webHidden/>
              </w:rPr>
              <w:instrText xml:space="preserve"> PAGEREF _Toc24731789 \h </w:instrText>
            </w:r>
            <w:r>
              <w:rPr>
                <w:noProof/>
                <w:webHidden/>
              </w:rPr>
            </w:r>
            <w:r>
              <w:rPr>
                <w:noProof/>
                <w:webHidden/>
              </w:rPr>
              <w:fldChar w:fldCharType="separate"/>
            </w:r>
            <w:r>
              <w:rPr>
                <w:noProof/>
                <w:webHidden/>
              </w:rPr>
              <w:t>6</w:t>
            </w:r>
            <w:r>
              <w:rPr>
                <w:noProof/>
                <w:webHidden/>
              </w:rPr>
              <w:fldChar w:fldCharType="end"/>
            </w:r>
          </w:hyperlink>
        </w:p>
        <w:p w14:paraId="7FD08D5C" w14:textId="7F1CF84C" w:rsidR="00DC0D0A" w:rsidRDefault="00DC0D0A">
          <w:pPr>
            <w:pStyle w:val="TOC1"/>
            <w:tabs>
              <w:tab w:val="left" w:pos="660"/>
              <w:tab w:val="right" w:leader="dot" w:pos="9016"/>
            </w:tabs>
            <w:rPr>
              <w:rFonts w:eastAsiaTheme="minorEastAsia"/>
              <w:noProof/>
              <w:lang w:eastAsia="en-GB"/>
            </w:rPr>
          </w:pPr>
          <w:hyperlink w:anchor="_Toc24731790" w:history="1">
            <w:r w:rsidRPr="00BE4CC2">
              <w:rPr>
                <w:rStyle w:val="Hyperlink"/>
                <w:noProof/>
              </w:rPr>
              <w:t>5.0</w:t>
            </w:r>
            <w:r>
              <w:rPr>
                <w:rFonts w:eastAsiaTheme="minorEastAsia"/>
                <w:noProof/>
                <w:lang w:eastAsia="en-GB"/>
              </w:rPr>
              <w:tab/>
            </w:r>
            <w:r w:rsidRPr="00BE4CC2">
              <w:rPr>
                <w:rStyle w:val="Hyperlink"/>
                <w:noProof/>
              </w:rPr>
              <w:t>Conclusion.</w:t>
            </w:r>
            <w:r>
              <w:rPr>
                <w:noProof/>
                <w:webHidden/>
              </w:rPr>
              <w:tab/>
            </w:r>
            <w:r>
              <w:rPr>
                <w:noProof/>
                <w:webHidden/>
              </w:rPr>
              <w:fldChar w:fldCharType="begin"/>
            </w:r>
            <w:r>
              <w:rPr>
                <w:noProof/>
                <w:webHidden/>
              </w:rPr>
              <w:instrText xml:space="preserve"> PAGEREF _Toc24731790 \h </w:instrText>
            </w:r>
            <w:r>
              <w:rPr>
                <w:noProof/>
                <w:webHidden/>
              </w:rPr>
            </w:r>
            <w:r>
              <w:rPr>
                <w:noProof/>
                <w:webHidden/>
              </w:rPr>
              <w:fldChar w:fldCharType="separate"/>
            </w:r>
            <w:r>
              <w:rPr>
                <w:noProof/>
                <w:webHidden/>
              </w:rPr>
              <w:t>8</w:t>
            </w:r>
            <w:r>
              <w:rPr>
                <w:noProof/>
                <w:webHidden/>
              </w:rPr>
              <w:fldChar w:fldCharType="end"/>
            </w:r>
          </w:hyperlink>
        </w:p>
        <w:p w14:paraId="7ECC0CE3" w14:textId="12E4507F" w:rsidR="00DC0D0A" w:rsidRDefault="00DC0D0A">
          <w:pPr>
            <w:pStyle w:val="TOC1"/>
            <w:tabs>
              <w:tab w:val="right" w:leader="dot" w:pos="9016"/>
            </w:tabs>
            <w:rPr>
              <w:rFonts w:eastAsiaTheme="minorEastAsia"/>
              <w:noProof/>
              <w:lang w:eastAsia="en-GB"/>
            </w:rPr>
          </w:pPr>
          <w:hyperlink w:anchor="_Toc24731791" w:history="1">
            <w:r w:rsidRPr="00BE4CC2">
              <w:rPr>
                <w:rStyle w:val="Hyperlink"/>
                <w:noProof/>
              </w:rPr>
              <w:t>Works Cited.</w:t>
            </w:r>
            <w:r>
              <w:rPr>
                <w:noProof/>
                <w:webHidden/>
              </w:rPr>
              <w:tab/>
            </w:r>
            <w:r>
              <w:rPr>
                <w:noProof/>
                <w:webHidden/>
              </w:rPr>
              <w:fldChar w:fldCharType="begin"/>
            </w:r>
            <w:r>
              <w:rPr>
                <w:noProof/>
                <w:webHidden/>
              </w:rPr>
              <w:instrText xml:space="preserve"> PAGEREF _Toc24731791 \h </w:instrText>
            </w:r>
            <w:r>
              <w:rPr>
                <w:noProof/>
                <w:webHidden/>
              </w:rPr>
            </w:r>
            <w:r>
              <w:rPr>
                <w:noProof/>
                <w:webHidden/>
              </w:rPr>
              <w:fldChar w:fldCharType="separate"/>
            </w:r>
            <w:r>
              <w:rPr>
                <w:noProof/>
                <w:webHidden/>
              </w:rPr>
              <w:t>9</w:t>
            </w:r>
            <w:r>
              <w:rPr>
                <w:noProof/>
                <w:webHidden/>
              </w:rPr>
              <w:fldChar w:fldCharType="end"/>
            </w:r>
          </w:hyperlink>
        </w:p>
        <w:p w14:paraId="547BD521" w14:textId="744FE758" w:rsidR="00D8424B" w:rsidRDefault="00D8424B" w:rsidP="002E46BE">
          <w:pPr>
            <w:spacing w:line="360" w:lineRule="auto"/>
          </w:pPr>
          <w:r>
            <w:rPr>
              <w:b/>
              <w:bCs/>
              <w:noProof/>
            </w:rPr>
            <w:fldChar w:fldCharType="end"/>
          </w:r>
        </w:p>
      </w:sdtContent>
    </w:sdt>
    <w:p w14:paraId="2DAC4448" w14:textId="77777777" w:rsidR="00776414" w:rsidRDefault="00776414"/>
    <w:p w14:paraId="44C44A35" w14:textId="77777777" w:rsidR="00D8424B" w:rsidRDefault="00776414">
      <w:r>
        <w:rPr>
          <w:color w:val="FF0000"/>
        </w:rPr>
        <w:t>Add table of figures.</w:t>
      </w:r>
      <w:r w:rsidR="00D8424B">
        <w:br w:type="page"/>
      </w:r>
    </w:p>
    <w:p w14:paraId="395FBB1B" w14:textId="77777777" w:rsidR="005C75A9" w:rsidRDefault="00D8424B" w:rsidP="00EC7649">
      <w:pPr>
        <w:pStyle w:val="Heading1"/>
        <w:numPr>
          <w:ilvl w:val="0"/>
          <w:numId w:val="1"/>
        </w:numPr>
        <w:spacing w:line="360" w:lineRule="auto"/>
        <w:rPr>
          <w:u w:val="single"/>
        </w:rPr>
      </w:pPr>
      <w:bookmarkStart w:id="1" w:name="_Toc24731778"/>
      <w:r>
        <w:rPr>
          <w:u w:val="single"/>
        </w:rPr>
        <w:lastRenderedPageBreak/>
        <w:t>Introduction.</w:t>
      </w:r>
      <w:bookmarkEnd w:id="1"/>
    </w:p>
    <w:p w14:paraId="2899CB35" w14:textId="77777777" w:rsidR="00EC7649" w:rsidRDefault="00EC7649" w:rsidP="00EC7649">
      <w:pPr>
        <w:spacing w:line="360" w:lineRule="auto"/>
      </w:pPr>
    </w:p>
    <w:p w14:paraId="2F158646" w14:textId="15F2A9C0" w:rsidR="00EC7649" w:rsidRDefault="00EC7649" w:rsidP="00EC7649">
      <w:pPr>
        <w:spacing w:line="360" w:lineRule="auto"/>
      </w:pPr>
      <w:r>
        <w:t xml:space="preserve">This report will </w:t>
      </w:r>
      <w:r w:rsidR="008408B9">
        <w:t xml:space="preserve">investigate </w:t>
      </w:r>
      <w:r>
        <w:t xml:space="preserve">the use of Nickel in industry, the way </w:t>
      </w:r>
      <w:r w:rsidR="00236F62">
        <w:t>it is</w:t>
      </w:r>
      <w:r>
        <w:t xml:space="preserve"> created as well and the material itself. </w:t>
      </w:r>
      <w:r w:rsidR="00DD3C10">
        <w:t xml:space="preserve">It will aim to give the reader a better understanding of the process involved in creating the powder and pellets. </w:t>
      </w:r>
      <w:r w:rsidR="00817102">
        <w:t>It will also look at the affects that adding nickel to an alloy has to the overall material.</w:t>
      </w:r>
    </w:p>
    <w:p w14:paraId="1966E9C4" w14:textId="34CDE223" w:rsidR="0051686E" w:rsidRDefault="0051686E" w:rsidP="00EC7649">
      <w:pPr>
        <w:spacing w:line="360" w:lineRule="auto"/>
      </w:pPr>
      <w:r>
        <w:t xml:space="preserve">The nickel process was originally developed by Ludwig Mond, a famous </w:t>
      </w:r>
      <w:r w:rsidR="00AA1214">
        <w:t>chemist born on 7</w:t>
      </w:r>
      <w:r w:rsidR="00AA1214" w:rsidRPr="00AA1214">
        <w:rPr>
          <w:vertAlign w:val="superscript"/>
        </w:rPr>
        <w:t>th</w:t>
      </w:r>
      <w:r w:rsidR="00AA1214">
        <w:t xml:space="preserve"> March 1853. Mond is also famous for other processes such as recovering sulphur from by-products from the Leblanc alkali process and also improved on the Solvay process. Mond also founded the Mond Nickel Company </w:t>
      </w:r>
      <w:sdt>
        <w:sdtPr>
          <w:id w:val="-1250583599"/>
          <w:citation/>
        </w:sdtPr>
        <w:sdtEndPr/>
        <w:sdtContent>
          <w:r w:rsidR="00AA1214">
            <w:fldChar w:fldCharType="begin"/>
          </w:r>
          <w:r w:rsidR="00AA1214">
            <w:instrText xml:space="preserve"> CITATION Enc19 \l 2057 </w:instrText>
          </w:r>
          <w:r w:rsidR="00AA1214">
            <w:fldChar w:fldCharType="separate"/>
          </w:r>
          <w:r w:rsidR="00DC0D0A" w:rsidRPr="00DC0D0A">
            <w:rPr>
              <w:noProof/>
            </w:rPr>
            <w:t>(Encyclopeadea Britannica, 2019)</w:t>
          </w:r>
          <w:r w:rsidR="00AA1214">
            <w:fldChar w:fldCharType="end"/>
          </w:r>
        </w:sdtContent>
      </w:sdt>
      <w:r w:rsidR="003C6EC4">
        <w:t>,</w:t>
      </w:r>
      <w:r w:rsidR="00AA1214">
        <w:t xml:space="preserve"> which has now developed into Vale.</w:t>
      </w:r>
      <w:r w:rsidR="003C6EC4">
        <w:t xml:space="preserve"> The report will look at the current version of the Nickel Carbonyl Process that was originally developed by Ludwig Mond.</w:t>
      </w:r>
      <w:r w:rsidR="00F707AD">
        <w:t xml:space="preserve"> </w:t>
      </w:r>
    </w:p>
    <w:p w14:paraId="723FD59C" w14:textId="301C30BF" w:rsidR="0051686E" w:rsidRPr="00EC7649" w:rsidRDefault="00F61CAA" w:rsidP="00EC7649">
      <w:pPr>
        <w:spacing w:line="360" w:lineRule="auto"/>
      </w:pPr>
      <w:r>
        <w:t xml:space="preserve">The process was firstly developed in 1902 by Ludwig Mond who created ‘The Mond’ so that the production of Nickel could begin. ‘The Mond’ was a nickel refinery set up in </w:t>
      </w:r>
      <w:proofErr w:type="spellStart"/>
      <w:r>
        <w:t>Clydach</w:t>
      </w:r>
      <w:proofErr w:type="spellEnd"/>
      <w:r>
        <w:t xml:space="preserve"> as he was living near by at the time of its creation. ‘The Mond’ has since gone through </w:t>
      </w:r>
      <w:r w:rsidR="00E04D5B">
        <w:t xml:space="preserve">company and is now being run by Vale. A statue of Ludwig Mond has been built just outside of the main entrance of the refinery in memory of his work and achievements. </w:t>
      </w:r>
    </w:p>
    <w:p w14:paraId="67CCF2FC" w14:textId="77777777" w:rsidR="00776414" w:rsidRDefault="00776414">
      <w:r>
        <w:br w:type="page"/>
      </w:r>
    </w:p>
    <w:p w14:paraId="3C92994B" w14:textId="77777777" w:rsidR="00D8424B" w:rsidRDefault="00776414" w:rsidP="00EF52C6">
      <w:pPr>
        <w:pStyle w:val="Heading1"/>
        <w:numPr>
          <w:ilvl w:val="0"/>
          <w:numId w:val="1"/>
        </w:numPr>
        <w:spacing w:line="360" w:lineRule="auto"/>
        <w:rPr>
          <w:u w:val="single"/>
        </w:rPr>
      </w:pPr>
      <w:bookmarkStart w:id="2" w:name="_Toc24731779"/>
      <w:r>
        <w:rPr>
          <w:u w:val="single"/>
        </w:rPr>
        <w:lastRenderedPageBreak/>
        <w:t>Report.</w:t>
      </w:r>
      <w:bookmarkEnd w:id="2"/>
    </w:p>
    <w:p w14:paraId="5F0FB3BA" w14:textId="77777777" w:rsidR="00BD585C" w:rsidRDefault="00BD585C" w:rsidP="00EF52C6">
      <w:pPr>
        <w:spacing w:line="360" w:lineRule="auto"/>
      </w:pPr>
    </w:p>
    <w:p w14:paraId="786ECC78" w14:textId="2D02C95C" w:rsidR="00EF52C6" w:rsidRDefault="00EF52C6" w:rsidP="00EF52C6">
      <w:pPr>
        <w:spacing w:line="360" w:lineRule="auto"/>
      </w:pPr>
      <w:r>
        <w:t xml:space="preserve">The refining of Nickel can be quite a complicated process to complete with a high purity. There are a lot of gasses required to create the high purity Nickel. This is what Vale specialises in. It creates a type of Nickel that is 99.997% pure due to the process used. Surprisingly, the process used currently is very similar to the one used when The Mond was created. </w:t>
      </w:r>
    </w:p>
    <w:p w14:paraId="4C3C0AAC" w14:textId="11A2B732" w:rsidR="00596E36" w:rsidRDefault="00EF52C6" w:rsidP="00153B42">
      <w:pPr>
        <w:spacing w:line="360" w:lineRule="auto"/>
      </w:pPr>
      <w:r>
        <w:t xml:space="preserve">Within the Refinery, there are four key areas along with some areas that are not vital in the production of the nickel. These areas are the Gas Plant, Kiln Plant, Pellet and Powder Plant and the Effluent Plant. </w:t>
      </w:r>
      <w:r w:rsidR="00DD3C10">
        <w:t xml:space="preserve">These Plant areas are the most vital to the overall refinery. </w:t>
      </w:r>
    </w:p>
    <w:p w14:paraId="2A5AC43E" w14:textId="77777777" w:rsidR="00153B42" w:rsidRPr="00153B42" w:rsidRDefault="00153B42" w:rsidP="00153B42">
      <w:pPr>
        <w:spacing w:line="360" w:lineRule="auto"/>
      </w:pPr>
    </w:p>
    <w:p w14:paraId="10CE096A" w14:textId="4A776316" w:rsidR="003E106F" w:rsidRDefault="00817102" w:rsidP="003E106F">
      <w:pPr>
        <w:pStyle w:val="Heading1"/>
        <w:numPr>
          <w:ilvl w:val="0"/>
          <w:numId w:val="1"/>
        </w:numPr>
        <w:spacing w:line="360" w:lineRule="auto"/>
        <w:rPr>
          <w:u w:val="single"/>
        </w:rPr>
      </w:pPr>
      <w:bookmarkStart w:id="3" w:name="_Toc24731780"/>
      <w:r w:rsidRPr="003E106F">
        <w:rPr>
          <w:u w:val="single"/>
        </w:rPr>
        <w:t>The Process.</w:t>
      </w:r>
      <w:bookmarkEnd w:id="3"/>
    </w:p>
    <w:p w14:paraId="612112A4" w14:textId="77777777" w:rsidR="003E106F" w:rsidRPr="003E106F" w:rsidRDefault="003E106F" w:rsidP="003E106F"/>
    <w:p w14:paraId="1F2B35D9" w14:textId="194AE147" w:rsidR="00817102" w:rsidRDefault="00817102" w:rsidP="003E106F">
      <w:pPr>
        <w:spacing w:line="360" w:lineRule="auto"/>
        <w:rPr>
          <w:noProof/>
        </w:rPr>
      </w:pPr>
      <w:r>
        <w:t xml:space="preserve">The process employed at Vale is similar to the method described by </w:t>
      </w:r>
      <w:r w:rsidRPr="00817102">
        <w:rPr>
          <w:noProof/>
        </w:rPr>
        <w:t>Crundwell, et al.</w:t>
      </w:r>
      <w:r>
        <w:rPr>
          <w:noProof/>
        </w:rPr>
        <w:t xml:space="preserve"> (</w:t>
      </w:r>
      <w:r w:rsidRPr="00817102">
        <w:rPr>
          <w:noProof/>
        </w:rPr>
        <w:t>2011)</w:t>
      </w:r>
      <w:r>
        <w:rPr>
          <w:noProof/>
        </w:rPr>
        <w:t xml:space="preserve"> but has it’s variation. </w:t>
      </w:r>
      <w:r w:rsidR="000C654E">
        <w:rPr>
          <w:noProof/>
        </w:rPr>
        <w:t>This section aims to explain the process in greater detail. It will also look at</w:t>
      </w:r>
      <w:r w:rsidR="00290C08">
        <w:rPr>
          <w:noProof/>
        </w:rPr>
        <w:t xml:space="preserve"> three of</w:t>
      </w:r>
      <w:r w:rsidR="000C654E">
        <w:rPr>
          <w:noProof/>
        </w:rPr>
        <w:t xml:space="preserve"> the area’s in greater detail.</w:t>
      </w:r>
      <w:r w:rsidR="00290C08">
        <w:rPr>
          <w:noProof/>
        </w:rPr>
        <w:t xml:space="preserve"> this is because the forth area (Effluent Plant) is not necessary for the process except to clean the water throughout the refinery. </w:t>
      </w:r>
    </w:p>
    <w:p w14:paraId="1D3D320F" w14:textId="4FB63520" w:rsidR="000C654E" w:rsidRDefault="000C654E" w:rsidP="00817102">
      <w:pPr>
        <w:spacing w:line="360" w:lineRule="auto"/>
        <w:rPr>
          <w:noProof/>
        </w:rPr>
      </w:pPr>
    </w:p>
    <w:p w14:paraId="38FA1D43" w14:textId="31635317" w:rsidR="003E106F" w:rsidRPr="003E106F" w:rsidRDefault="000C654E" w:rsidP="003E106F">
      <w:pPr>
        <w:pStyle w:val="Heading2"/>
        <w:numPr>
          <w:ilvl w:val="1"/>
          <w:numId w:val="1"/>
        </w:numPr>
        <w:spacing w:line="360" w:lineRule="auto"/>
        <w:rPr>
          <w:u w:val="single"/>
        </w:rPr>
      </w:pPr>
      <w:bookmarkStart w:id="4" w:name="_Toc24731781"/>
      <w:r>
        <w:rPr>
          <w:u w:val="single"/>
        </w:rPr>
        <w:t>Gas Plant.</w:t>
      </w:r>
      <w:bookmarkEnd w:id="4"/>
    </w:p>
    <w:p w14:paraId="10B4F182" w14:textId="2B72678E" w:rsidR="00D24043" w:rsidRDefault="000C654E" w:rsidP="00D24043">
      <w:pPr>
        <w:spacing w:line="360" w:lineRule="auto"/>
      </w:pPr>
      <w:r>
        <w:t xml:space="preserve">The gas plant is possibly the most important area in the entire site. It has an input of Natural Gas which is then used throughout the plant </w:t>
      </w:r>
      <w:r w:rsidR="00D24043">
        <w:t>for various purposes however, the Natural Gas must firstly pe broken down into three gasses. These are:</w:t>
      </w:r>
    </w:p>
    <w:p w14:paraId="5EFB72DF" w14:textId="04B3628C" w:rsidR="00D24043" w:rsidRDefault="00D24043" w:rsidP="00D24043">
      <w:pPr>
        <w:pStyle w:val="ListParagraph"/>
        <w:numPr>
          <w:ilvl w:val="0"/>
          <w:numId w:val="2"/>
        </w:numPr>
        <w:spacing w:line="360" w:lineRule="auto"/>
      </w:pPr>
      <w:r>
        <w:t>Carbon Monoxide.</w:t>
      </w:r>
    </w:p>
    <w:p w14:paraId="70D84051" w14:textId="484D4302" w:rsidR="00D24043" w:rsidRDefault="00D24043" w:rsidP="00D24043">
      <w:pPr>
        <w:pStyle w:val="ListParagraph"/>
        <w:numPr>
          <w:ilvl w:val="0"/>
          <w:numId w:val="2"/>
        </w:numPr>
        <w:spacing w:line="360" w:lineRule="auto"/>
      </w:pPr>
      <w:r>
        <w:t>Carbon Dioxide.</w:t>
      </w:r>
    </w:p>
    <w:p w14:paraId="57107B51" w14:textId="633C1C5A" w:rsidR="00D24043" w:rsidRDefault="00D24043" w:rsidP="00D24043">
      <w:pPr>
        <w:pStyle w:val="ListParagraph"/>
        <w:numPr>
          <w:ilvl w:val="0"/>
          <w:numId w:val="2"/>
        </w:numPr>
        <w:spacing w:line="360" w:lineRule="auto"/>
      </w:pPr>
      <w:r>
        <w:t>Hydrogen.</w:t>
      </w:r>
    </w:p>
    <w:p w14:paraId="14189AAA" w14:textId="25275FC2" w:rsidR="00D24043" w:rsidRDefault="00D24043" w:rsidP="00D24043">
      <w:pPr>
        <w:spacing w:line="360" w:lineRule="auto"/>
      </w:pPr>
      <w:r>
        <w:t xml:space="preserve">This is done after the gas is </w:t>
      </w:r>
      <w:proofErr w:type="spellStart"/>
      <w:r>
        <w:t>desulphurised</w:t>
      </w:r>
      <w:proofErr w:type="spellEnd"/>
      <w:r>
        <w:t xml:space="preserve"> </w:t>
      </w:r>
      <w:r w:rsidR="00DC0D0A">
        <w:t>after it is</w:t>
      </w:r>
      <w:r>
        <w:t xml:space="preserve"> mixed with superheated steam so that the natural gas can be cracked. Once the gas has </w:t>
      </w:r>
      <w:r w:rsidR="00021AD8">
        <w:t xml:space="preserve">been separated, the individual gasses are sent to containers to be distributed at a later time. </w:t>
      </w:r>
    </w:p>
    <w:p w14:paraId="46EB255C" w14:textId="46051144" w:rsidR="00021AD8" w:rsidRDefault="00021AD8" w:rsidP="00D24043">
      <w:pPr>
        <w:spacing w:line="360" w:lineRule="auto"/>
      </w:pPr>
    </w:p>
    <w:p w14:paraId="4B74252F" w14:textId="4583B18D" w:rsidR="00021AD8" w:rsidRDefault="00021AD8" w:rsidP="00021AD8">
      <w:pPr>
        <w:pStyle w:val="Heading2"/>
        <w:numPr>
          <w:ilvl w:val="1"/>
          <w:numId w:val="1"/>
        </w:numPr>
        <w:spacing w:line="360" w:lineRule="auto"/>
        <w:rPr>
          <w:u w:val="single"/>
        </w:rPr>
      </w:pPr>
      <w:bookmarkStart w:id="5" w:name="_Toc24731782"/>
      <w:r>
        <w:rPr>
          <w:u w:val="single"/>
        </w:rPr>
        <w:lastRenderedPageBreak/>
        <w:t>Kiln Plant.</w:t>
      </w:r>
      <w:bookmarkEnd w:id="5"/>
    </w:p>
    <w:p w14:paraId="683F5459" w14:textId="7F350AFA" w:rsidR="00021AD8" w:rsidRDefault="00021AD8" w:rsidP="00021AD8">
      <w:pPr>
        <w:spacing w:line="360" w:lineRule="auto"/>
      </w:pPr>
      <w:r>
        <w:t>Within Vale, two types of raw material are shipped in these are FMW, which comes from Canada, and TNOS, which comes from Japan. This will concentrate on the FMW as it is currently the most used in Vale. The FMW is comprised of 73.5% Nickel, 2.5% Copper, 1% Cobalt and 0.5%</w:t>
      </w:r>
      <w:r w:rsidR="00B64C11">
        <w:t xml:space="preserve"> Iron. The raw material is fed into the Kiln which has four stages. These are:</w:t>
      </w:r>
    </w:p>
    <w:p w14:paraId="30F31FC4" w14:textId="7518C866" w:rsidR="00B64C11" w:rsidRDefault="00B64C11" w:rsidP="00B64C11">
      <w:pPr>
        <w:pStyle w:val="ListParagraph"/>
        <w:numPr>
          <w:ilvl w:val="0"/>
          <w:numId w:val="3"/>
        </w:numPr>
        <w:spacing w:line="360" w:lineRule="auto"/>
      </w:pPr>
      <w:r>
        <w:t>Reduction.</w:t>
      </w:r>
    </w:p>
    <w:p w14:paraId="52CCEB30" w14:textId="38A8B94E" w:rsidR="00B64C11" w:rsidRDefault="00B64C11" w:rsidP="00B64C11">
      <w:pPr>
        <w:pStyle w:val="ListParagraph"/>
        <w:numPr>
          <w:ilvl w:val="0"/>
          <w:numId w:val="3"/>
        </w:numPr>
        <w:spacing w:line="360" w:lineRule="auto"/>
      </w:pPr>
      <w:r>
        <w:t>Activation.</w:t>
      </w:r>
    </w:p>
    <w:p w14:paraId="3BD9AFE4" w14:textId="6EEF4064" w:rsidR="00B64C11" w:rsidRDefault="00B64C11" w:rsidP="00B64C11">
      <w:pPr>
        <w:pStyle w:val="ListParagraph"/>
        <w:numPr>
          <w:ilvl w:val="0"/>
          <w:numId w:val="3"/>
        </w:numPr>
        <w:spacing w:line="360" w:lineRule="auto"/>
      </w:pPr>
      <w:r>
        <w:t>Volatilisation.</w:t>
      </w:r>
    </w:p>
    <w:p w14:paraId="6B863124" w14:textId="354F28E3" w:rsidR="00B64C11" w:rsidRDefault="00B64C11" w:rsidP="00B64C11">
      <w:pPr>
        <w:pStyle w:val="ListParagraph"/>
        <w:numPr>
          <w:ilvl w:val="0"/>
          <w:numId w:val="3"/>
        </w:numPr>
        <w:spacing w:line="360" w:lineRule="auto"/>
      </w:pPr>
      <w:r>
        <w:t>Stabilisation.</w:t>
      </w:r>
    </w:p>
    <w:p w14:paraId="29EBB165" w14:textId="77777777" w:rsidR="00271C70" w:rsidRDefault="00B64C11" w:rsidP="00B64C11">
      <w:pPr>
        <w:spacing w:line="360" w:lineRule="auto"/>
      </w:pPr>
      <w:r>
        <w:t xml:space="preserve">The kiln relies heavily on the rotational direction of the kiln, the speed of the rotation and the amount of time the material stays in each stage of the kiln. </w:t>
      </w:r>
    </w:p>
    <w:p w14:paraId="12EDE06E" w14:textId="0D248D69" w:rsidR="00271C70" w:rsidRDefault="00095BEF" w:rsidP="00B64C11">
      <w:pPr>
        <w:spacing w:line="360" w:lineRule="auto"/>
      </w:pPr>
      <w:r>
        <w:t xml:space="preserve">Within the reduction stage, the </w:t>
      </w:r>
      <w:r w:rsidR="002A1661">
        <w:t>reduces</w:t>
      </w:r>
      <w:r>
        <w:t xml:space="preserve"> the </w:t>
      </w:r>
      <w:r w:rsidR="002A1661">
        <w:t xml:space="preserve">metal oxide </w:t>
      </w:r>
      <w:r>
        <w:t xml:space="preserve">as the matte is passed counter currently passed through a stream of Hydrogen. </w:t>
      </w:r>
      <w:r w:rsidR="00271C70">
        <w:t xml:space="preserve">This stage rotates at a speed of 0.4 </w:t>
      </w:r>
      <w:proofErr w:type="spellStart"/>
      <w:r w:rsidR="00271C70">
        <w:t>r.p.m</w:t>
      </w:r>
      <w:proofErr w:type="spellEnd"/>
      <w:r w:rsidR="00271C70">
        <w:t xml:space="preserve"> over a period of 24 – 36 hours.</w:t>
      </w:r>
    </w:p>
    <w:p w14:paraId="38E05BE4" w14:textId="4E51B163" w:rsidR="00B64C11" w:rsidRDefault="00271C70" w:rsidP="00B64C11">
      <w:pPr>
        <w:spacing w:line="360" w:lineRule="auto"/>
      </w:pPr>
      <w:r>
        <w:t xml:space="preserve">The matte passes through the activation stage. During this, a flow of sulphur dioxide and hydrogen is passed co-currently to the </w:t>
      </w:r>
      <w:proofErr w:type="spellStart"/>
      <w:r>
        <w:t>matte</w:t>
      </w:r>
      <w:proofErr w:type="spellEnd"/>
      <w:r>
        <w:t>. This stage normally takes 8 – 12 hours to fully activate the material before it is passed on to the next stage.</w:t>
      </w:r>
    </w:p>
    <w:p w14:paraId="2F0EFE4E" w14:textId="79BA9AD4" w:rsidR="002A1661" w:rsidRDefault="002A1661" w:rsidP="00B64C11">
      <w:pPr>
        <w:spacing w:line="360" w:lineRule="auto"/>
      </w:pPr>
      <w:r>
        <w:t xml:space="preserve">The Volatilisation stage is the stage which is most important to the production of the Powder and Pellets with regards to the Carbonyl gas. In this stage, carbon monoxide is passed counter currently to the </w:t>
      </w:r>
      <w:proofErr w:type="spellStart"/>
      <w:r>
        <w:t>matte</w:t>
      </w:r>
      <w:proofErr w:type="spellEnd"/>
      <w:r>
        <w:t xml:space="preserve">. This causes a reaction to material which produces the Nickel Carbonyl gas. This stage takes approximately 7 – 10 days. Once the gas is produced, a series of </w:t>
      </w:r>
      <w:proofErr w:type="gramStart"/>
      <w:r>
        <w:t>blowers</w:t>
      </w:r>
      <w:proofErr w:type="gramEnd"/>
      <w:r>
        <w:t xml:space="preserve"> transports carbonyl </w:t>
      </w:r>
      <w:r w:rsidR="009E67A2">
        <w:t>to the Pellet and Powder plant.</w:t>
      </w:r>
    </w:p>
    <w:p w14:paraId="1E134715" w14:textId="77777777" w:rsidR="003A55F8" w:rsidRDefault="009E67A2" w:rsidP="00B64C11">
      <w:pPr>
        <w:spacing w:line="360" w:lineRule="auto"/>
      </w:pPr>
      <w:r>
        <w:t xml:space="preserve">The final stage within the kiln is the Stabilisation stage. Any remaining solids is treated for 4 hours. The air within this stage must be controlled as the remaining material is highly flammable. It is then stored separate from the other areas as the material is still highly flammable after leaving the kiln. It is then shipped back to Canada as there are some metals within the remaining metal that can be reused for other purposes. </w:t>
      </w:r>
    </w:p>
    <w:p w14:paraId="58CE09F5" w14:textId="77777777" w:rsidR="006B218A" w:rsidRDefault="003A55F8" w:rsidP="00817102">
      <w:pPr>
        <w:spacing w:line="360" w:lineRule="auto"/>
      </w:pPr>
      <w:r w:rsidRPr="003A55F8">
        <w:rPr>
          <w:noProof/>
        </w:rPr>
        <w:t xml:space="preserve">Crundwell, et al. </w:t>
      </w:r>
      <w:r>
        <w:rPr>
          <w:noProof/>
        </w:rPr>
        <w:t>(</w:t>
      </w:r>
      <w:r w:rsidRPr="003A55F8">
        <w:rPr>
          <w:noProof/>
        </w:rPr>
        <w:t>2011)</w:t>
      </w:r>
      <w:r w:rsidR="009E67A2">
        <w:t xml:space="preserve"> </w:t>
      </w:r>
      <w:r>
        <w:t xml:space="preserve">writes a similar method of producing high purity nickel using gasses. It also outlines some of the major disadvantages with this process. One of the main disadvantages of this process is that there are highly </w:t>
      </w:r>
      <w:r w:rsidR="00153B42">
        <w:t>explosive gasses. This can be catastrophic if one were to ignite. Some of these gasses can also be toxic to people if they are exposed for extended periods of time.</w:t>
      </w:r>
      <w:r w:rsidR="003E106F">
        <w:t xml:space="preserve"> </w:t>
      </w:r>
    </w:p>
    <w:p w14:paraId="40386492" w14:textId="4E770DFA" w:rsidR="006B218A" w:rsidRDefault="006B218A" w:rsidP="006B218A">
      <w:pPr>
        <w:pStyle w:val="Heading2"/>
        <w:numPr>
          <w:ilvl w:val="1"/>
          <w:numId w:val="1"/>
        </w:numPr>
        <w:spacing w:line="360" w:lineRule="auto"/>
        <w:rPr>
          <w:u w:val="single"/>
        </w:rPr>
      </w:pPr>
      <w:bookmarkStart w:id="6" w:name="_Toc24731783"/>
      <w:r>
        <w:rPr>
          <w:u w:val="single"/>
        </w:rPr>
        <w:lastRenderedPageBreak/>
        <w:t>Pellet and Powder Plant.</w:t>
      </w:r>
      <w:bookmarkEnd w:id="6"/>
    </w:p>
    <w:p w14:paraId="2ADD61D9" w14:textId="78E1E583" w:rsidR="006B218A" w:rsidRDefault="006B218A" w:rsidP="006B218A">
      <w:pPr>
        <w:spacing w:line="360" w:lineRule="auto"/>
      </w:pPr>
      <w:r>
        <w:t xml:space="preserve">The nickel carbonyl gas come directly from the Volatilisation stage of the kiln through a series of blowers. The gas is sent to either the Pellet units or to the Powder decomposers. Within Vale, there are 19 Pellet units and </w:t>
      </w:r>
      <w:r w:rsidR="007306BC">
        <w:t>7</w:t>
      </w:r>
      <w:bookmarkStart w:id="7" w:name="_GoBack"/>
      <w:bookmarkEnd w:id="7"/>
      <w:r>
        <w:t xml:space="preserve"> Powder decomposers which are run constantly unless maintenance is needed on them.</w:t>
      </w:r>
    </w:p>
    <w:p w14:paraId="751CF5E1" w14:textId="77777777" w:rsidR="006B218A" w:rsidRDefault="006B218A" w:rsidP="006B218A">
      <w:pPr>
        <w:spacing w:line="360" w:lineRule="auto"/>
      </w:pPr>
    </w:p>
    <w:p w14:paraId="285CDA1E" w14:textId="4FFF120E" w:rsidR="006B218A" w:rsidRDefault="006B218A" w:rsidP="001C783F">
      <w:pPr>
        <w:pStyle w:val="Heading3"/>
        <w:numPr>
          <w:ilvl w:val="2"/>
          <w:numId w:val="1"/>
        </w:numPr>
        <w:spacing w:line="360" w:lineRule="auto"/>
        <w:rPr>
          <w:u w:val="single"/>
        </w:rPr>
      </w:pPr>
      <w:bookmarkStart w:id="8" w:name="_Toc24731784"/>
      <w:r>
        <w:rPr>
          <w:u w:val="single"/>
        </w:rPr>
        <w:t>Pellet Units.</w:t>
      </w:r>
      <w:bookmarkEnd w:id="8"/>
    </w:p>
    <w:p w14:paraId="5D884655" w14:textId="7B7FA45E" w:rsidR="006B218A" w:rsidRDefault="006B218A" w:rsidP="001C783F">
      <w:pPr>
        <w:spacing w:line="360" w:lineRule="auto"/>
      </w:pPr>
      <w:r>
        <w:t xml:space="preserve">The carbonyl gas enters the </w:t>
      </w:r>
      <w:r w:rsidR="001C783F">
        <w:t xml:space="preserve">pellet unit and is fed through a heater. </w:t>
      </w:r>
      <w:r w:rsidR="007619D0">
        <w:t>By adding the heat, the gas breaks down into its two main components. These are:</w:t>
      </w:r>
    </w:p>
    <w:p w14:paraId="6AD1B537" w14:textId="3E9B5840" w:rsidR="007619D0" w:rsidRDefault="007619D0" w:rsidP="007619D0">
      <w:pPr>
        <w:pStyle w:val="ListParagraph"/>
        <w:numPr>
          <w:ilvl w:val="0"/>
          <w:numId w:val="5"/>
        </w:numPr>
        <w:spacing w:line="360" w:lineRule="auto"/>
      </w:pPr>
      <w:r>
        <w:t>Nickel.</w:t>
      </w:r>
    </w:p>
    <w:p w14:paraId="30212621" w14:textId="4BE6C86A" w:rsidR="007619D0" w:rsidRDefault="007619D0" w:rsidP="007619D0">
      <w:pPr>
        <w:pStyle w:val="ListParagraph"/>
        <w:numPr>
          <w:ilvl w:val="0"/>
          <w:numId w:val="5"/>
        </w:numPr>
        <w:spacing w:line="360" w:lineRule="auto"/>
      </w:pPr>
      <w:r>
        <w:t>Carbon Monoxide.</w:t>
      </w:r>
    </w:p>
    <w:p w14:paraId="6FA35B6E" w14:textId="05652983" w:rsidR="007619D0" w:rsidRDefault="007619D0" w:rsidP="007619D0">
      <w:pPr>
        <w:spacing w:line="360" w:lineRule="auto"/>
      </w:pPr>
      <w:r>
        <w:t xml:space="preserve">The carbon monoxide is sent back to the kiln so that it can be used in the volatilisation stage and the nickel stays within the pellet unit. </w:t>
      </w:r>
      <w:r w:rsidR="002401C2">
        <w:t xml:space="preserve">The nickel remaining in the unit passes through the system multiple times by a series of elevators. As it passes through it gradually grows in size as it is constantly </w:t>
      </w:r>
      <w:r w:rsidR="002E46BE">
        <w:t>having</w:t>
      </w:r>
      <w:r w:rsidR="002401C2">
        <w:t xml:space="preserve"> more heat and the new nickel from the carbonyl can attach to the older pellets. </w:t>
      </w:r>
      <w:r w:rsidR="00C96C91">
        <w:t xml:space="preserve">Once the pellets reach the top of the elevator, they are emptied into the reactor which, in-turn, leads to a sieve. The sieve filters the different size pellets. If the pellets are too small, they pass through the sieve to go around the unit again. If the pellets are the correct size, they are filtered off into a </w:t>
      </w:r>
      <w:r w:rsidR="002E46BE">
        <w:t>4-ton</w:t>
      </w:r>
      <w:r w:rsidR="00C96C91">
        <w:t xml:space="preserve"> container to be taken to the shipping department. </w:t>
      </w:r>
    </w:p>
    <w:p w14:paraId="14F64023" w14:textId="0F812A8A" w:rsidR="00222284" w:rsidRPr="006B218A" w:rsidRDefault="00222284" w:rsidP="007619D0">
      <w:pPr>
        <w:spacing w:line="360" w:lineRule="auto"/>
      </w:pPr>
      <w:r>
        <w:t xml:space="preserve">The pellet units are able to make three different types of pellets. These are regular pellets, ‘S’ pellets and high ‘S’ pellets. The ‘S’ pellets include a small amount of sulphur ranging from 0.02% – 0.03%. This is preferred by some customers as they have specialised products that require this added sulphur. </w:t>
      </w:r>
    </w:p>
    <w:p w14:paraId="6099D14C" w14:textId="120D6591" w:rsidR="00A11582" w:rsidRDefault="00A11582" w:rsidP="001C783F">
      <w:pPr>
        <w:spacing w:line="360" w:lineRule="auto"/>
        <w:rPr>
          <w:color w:val="FF0000"/>
        </w:rPr>
      </w:pPr>
      <w:r>
        <w:rPr>
          <w:color w:val="FF0000"/>
        </w:rPr>
        <w:t>Add in photo of the pellet units.</w:t>
      </w:r>
    </w:p>
    <w:p w14:paraId="26FE2C44" w14:textId="7FF4F634" w:rsidR="002E46BE" w:rsidRDefault="002E46BE" w:rsidP="001C783F">
      <w:pPr>
        <w:spacing w:line="360" w:lineRule="auto"/>
        <w:rPr>
          <w:color w:val="FF0000"/>
        </w:rPr>
      </w:pPr>
    </w:p>
    <w:p w14:paraId="7396305C" w14:textId="6BDD2418" w:rsidR="002E46BE" w:rsidRDefault="002E46BE" w:rsidP="0044045A">
      <w:pPr>
        <w:pStyle w:val="Heading3"/>
        <w:numPr>
          <w:ilvl w:val="2"/>
          <w:numId w:val="1"/>
        </w:numPr>
        <w:spacing w:line="360" w:lineRule="auto"/>
        <w:rPr>
          <w:u w:val="single"/>
        </w:rPr>
      </w:pPr>
      <w:bookmarkStart w:id="9" w:name="_Toc24731785"/>
      <w:r>
        <w:rPr>
          <w:u w:val="single"/>
        </w:rPr>
        <w:t>Powder Decomposers.</w:t>
      </w:r>
      <w:bookmarkEnd w:id="9"/>
    </w:p>
    <w:p w14:paraId="2B150EBF" w14:textId="18A62941" w:rsidR="002E46BE" w:rsidRDefault="002E46BE" w:rsidP="0044045A">
      <w:pPr>
        <w:spacing w:line="360" w:lineRule="auto"/>
      </w:pPr>
      <w:r>
        <w:t xml:space="preserve">Compared to the pellet units, the powder units have a much tighter control. This is mainly for the flow of the Nickel Carbonyl has to be filtered through bag filters before it can pass through the decomposers. The flow must also be monitored as </w:t>
      </w:r>
      <w:r w:rsidR="0044045A">
        <w:t>it passes from the kiln into the powder plant. Due to this control, two types of powders are used. These two are:</w:t>
      </w:r>
    </w:p>
    <w:p w14:paraId="398960A8" w14:textId="23801AA4" w:rsidR="0044045A" w:rsidRDefault="0044045A" w:rsidP="0044045A">
      <w:pPr>
        <w:pStyle w:val="ListParagraph"/>
        <w:numPr>
          <w:ilvl w:val="0"/>
          <w:numId w:val="6"/>
        </w:numPr>
        <w:spacing w:line="360" w:lineRule="auto"/>
      </w:pPr>
      <w:r>
        <w:lastRenderedPageBreak/>
        <w:t>123.</w:t>
      </w:r>
    </w:p>
    <w:p w14:paraId="048AC56C" w14:textId="2E872204" w:rsidR="0044045A" w:rsidRDefault="0044045A" w:rsidP="0044045A">
      <w:pPr>
        <w:pStyle w:val="ListParagraph"/>
        <w:numPr>
          <w:ilvl w:val="0"/>
          <w:numId w:val="6"/>
        </w:numPr>
        <w:spacing w:line="360" w:lineRule="auto"/>
      </w:pPr>
      <w:r>
        <w:t>255.</w:t>
      </w:r>
    </w:p>
    <w:p w14:paraId="1130D2B1" w14:textId="6C0F8C70" w:rsidR="0044045A" w:rsidRPr="002E46BE" w:rsidRDefault="0044045A" w:rsidP="00222284">
      <w:pPr>
        <w:spacing w:line="360" w:lineRule="auto"/>
      </w:pPr>
      <w:r>
        <w:t xml:space="preserve">The walls are electrically heated which breaks down the carbonyl gas. This again separates the gas into its two components. It is heated throughout its time in the decomposers as it slowly descends. The powder is collected in the </w:t>
      </w:r>
      <w:r w:rsidR="00222284">
        <w:t>consolidators</w:t>
      </w:r>
      <w:r>
        <w:t xml:space="preserve"> after which, it is discharged into drums. It is then sent to the shipping department.  </w:t>
      </w:r>
    </w:p>
    <w:p w14:paraId="1707054A" w14:textId="053BC24E" w:rsidR="00776414" w:rsidRPr="003E106F" w:rsidRDefault="00776414" w:rsidP="001C783F">
      <w:pPr>
        <w:spacing w:line="360" w:lineRule="auto"/>
      </w:pPr>
      <w:r>
        <w:br w:type="page"/>
      </w:r>
    </w:p>
    <w:p w14:paraId="0362A075" w14:textId="77777777" w:rsidR="00776414" w:rsidRDefault="00776414" w:rsidP="00776414">
      <w:pPr>
        <w:pStyle w:val="Heading1"/>
        <w:numPr>
          <w:ilvl w:val="0"/>
          <w:numId w:val="1"/>
        </w:numPr>
        <w:rPr>
          <w:u w:val="single"/>
        </w:rPr>
      </w:pPr>
      <w:bookmarkStart w:id="10" w:name="_Toc24731786"/>
      <w:r>
        <w:rPr>
          <w:u w:val="single"/>
        </w:rPr>
        <w:lastRenderedPageBreak/>
        <w:t>Results.</w:t>
      </w:r>
      <w:bookmarkEnd w:id="10"/>
    </w:p>
    <w:p w14:paraId="407C7633" w14:textId="1E345A25" w:rsidR="00817102" w:rsidRDefault="00817102"/>
    <w:p w14:paraId="29DED58E" w14:textId="77777777" w:rsidR="00153B42" w:rsidRPr="00021AD8" w:rsidRDefault="00153B42" w:rsidP="00153B42">
      <w:pPr>
        <w:pStyle w:val="Heading2"/>
        <w:numPr>
          <w:ilvl w:val="1"/>
          <w:numId w:val="1"/>
        </w:numPr>
        <w:spacing w:line="360" w:lineRule="auto"/>
        <w:rPr>
          <w:u w:val="single"/>
        </w:rPr>
      </w:pPr>
      <w:bookmarkStart w:id="11" w:name="_Toc24731787"/>
      <w:r>
        <w:rPr>
          <w:u w:val="single"/>
        </w:rPr>
        <w:t>Uses in Industry</w:t>
      </w:r>
      <w:bookmarkEnd w:id="11"/>
    </w:p>
    <w:p w14:paraId="64B35F6E" w14:textId="4A64ABAA" w:rsidR="00153B42" w:rsidRDefault="00153B42" w:rsidP="00153B42">
      <w:pPr>
        <w:spacing w:line="360" w:lineRule="auto"/>
        <w:rPr>
          <w:szCs w:val="24"/>
        </w:rPr>
      </w:pPr>
      <w:r w:rsidRPr="00596E36">
        <w:rPr>
          <w:szCs w:val="24"/>
        </w:rPr>
        <w:t xml:space="preserve">In today’s metal industry “Nickel is one of the most important materials in industry” </w:t>
      </w:r>
      <w:sdt>
        <w:sdtPr>
          <w:rPr>
            <w:szCs w:val="24"/>
          </w:rPr>
          <w:id w:val="-1412697666"/>
          <w:citation/>
        </w:sdtPr>
        <w:sdtEndPr/>
        <w:sdtContent>
          <w:r w:rsidRPr="00596E36">
            <w:rPr>
              <w:szCs w:val="24"/>
            </w:rPr>
            <w:fldChar w:fldCharType="begin"/>
          </w:r>
          <w:r w:rsidRPr="00596E36">
            <w:rPr>
              <w:szCs w:val="24"/>
            </w:rPr>
            <w:instrText xml:space="preserve"> CITATION Sup19 \l 2057 </w:instrText>
          </w:r>
          <w:r w:rsidRPr="00596E36">
            <w:rPr>
              <w:szCs w:val="24"/>
            </w:rPr>
            <w:fldChar w:fldCharType="separate"/>
          </w:r>
          <w:r w:rsidR="00DC0D0A" w:rsidRPr="00DC0D0A">
            <w:rPr>
              <w:noProof/>
              <w:szCs w:val="24"/>
            </w:rPr>
            <w:t>(Supriyatna, et al., 2019)</w:t>
          </w:r>
          <w:r w:rsidRPr="00596E36">
            <w:rPr>
              <w:szCs w:val="24"/>
            </w:rPr>
            <w:fldChar w:fldCharType="end"/>
          </w:r>
        </w:sdtContent>
      </w:sdt>
      <w:r w:rsidRPr="00596E36">
        <w:rPr>
          <w:szCs w:val="24"/>
        </w:rPr>
        <w:t xml:space="preserve">. Nickel is a very important material especially in certain industries such as the automotive industry, power industry and the electronic industry. </w:t>
      </w:r>
      <w:r w:rsidR="006B218A">
        <w:rPr>
          <w:szCs w:val="24"/>
        </w:rPr>
        <w:t xml:space="preserve">In its pure form, the uses of nickel </w:t>
      </w:r>
      <w:proofErr w:type="gramStart"/>
      <w:r w:rsidR="006B218A">
        <w:rPr>
          <w:szCs w:val="24"/>
        </w:rPr>
        <w:t>is</w:t>
      </w:r>
      <w:proofErr w:type="gramEnd"/>
      <w:r w:rsidR="006B218A">
        <w:rPr>
          <w:szCs w:val="24"/>
        </w:rPr>
        <w:t xml:space="preserve"> not frequently used, however, when it is alloyed with other materials it has a great many uses. </w:t>
      </w:r>
      <w:r w:rsidR="009F326E" w:rsidRPr="009F326E">
        <w:rPr>
          <w:noProof/>
          <w:szCs w:val="24"/>
        </w:rPr>
        <w:t xml:space="preserve">Nickel Institute </w:t>
      </w:r>
      <w:r w:rsidR="009F326E">
        <w:rPr>
          <w:noProof/>
          <w:szCs w:val="24"/>
        </w:rPr>
        <w:t>(</w:t>
      </w:r>
      <w:r w:rsidR="009F326E" w:rsidRPr="009F326E">
        <w:rPr>
          <w:noProof/>
          <w:szCs w:val="24"/>
        </w:rPr>
        <w:t>2018)</w:t>
      </w:r>
      <w:r w:rsidR="005F6563">
        <w:rPr>
          <w:szCs w:val="24"/>
        </w:rPr>
        <w:t xml:space="preserve"> </w:t>
      </w:r>
      <w:r w:rsidR="009F326E">
        <w:rPr>
          <w:szCs w:val="24"/>
        </w:rPr>
        <w:t xml:space="preserve">writes about some of its properties </w:t>
      </w:r>
      <w:r w:rsidR="005F6563">
        <w:rPr>
          <w:szCs w:val="24"/>
        </w:rPr>
        <w:t>which include:</w:t>
      </w:r>
    </w:p>
    <w:p w14:paraId="21CA3625" w14:textId="0899C6F2" w:rsidR="005F6563" w:rsidRDefault="005F6563" w:rsidP="005F6563">
      <w:pPr>
        <w:pStyle w:val="ListParagraph"/>
        <w:numPr>
          <w:ilvl w:val="0"/>
          <w:numId w:val="7"/>
        </w:numPr>
        <w:spacing w:line="360" w:lineRule="auto"/>
        <w:rPr>
          <w:szCs w:val="24"/>
        </w:rPr>
      </w:pPr>
      <w:r>
        <w:rPr>
          <w:szCs w:val="24"/>
        </w:rPr>
        <w:t>High Melting Point (1453</w:t>
      </w:r>
      <w:r>
        <w:rPr>
          <w:rFonts w:cstheme="minorHAnsi"/>
          <w:szCs w:val="24"/>
        </w:rPr>
        <w:t>˚</w:t>
      </w:r>
      <w:r>
        <w:rPr>
          <w:szCs w:val="24"/>
        </w:rPr>
        <w:t>C)</w:t>
      </w:r>
    </w:p>
    <w:p w14:paraId="0E71DC67" w14:textId="044EBABD" w:rsidR="005F6563" w:rsidRDefault="005F6563" w:rsidP="005F6563">
      <w:pPr>
        <w:pStyle w:val="ListParagraph"/>
        <w:numPr>
          <w:ilvl w:val="0"/>
          <w:numId w:val="7"/>
        </w:numPr>
        <w:spacing w:line="360" w:lineRule="auto"/>
        <w:rPr>
          <w:szCs w:val="24"/>
        </w:rPr>
      </w:pPr>
      <w:r>
        <w:rPr>
          <w:szCs w:val="24"/>
        </w:rPr>
        <w:t>Corrosion and Oxidisation Resistant.</w:t>
      </w:r>
    </w:p>
    <w:p w14:paraId="5B5E881A" w14:textId="33911132" w:rsidR="005F6563" w:rsidRDefault="005F6563" w:rsidP="005F6563">
      <w:pPr>
        <w:pStyle w:val="ListParagraph"/>
        <w:numPr>
          <w:ilvl w:val="0"/>
          <w:numId w:val="7"/>
        </w:numPr>
        <w:spacing w:line="360" w:lineRule="auto"/>
        <w:rPr>
          <w:szCs w:val="24"/>
        </w:rPr>
      </w:pPr>
      <w:r>
        <w:rPr>
          <w:szCs w:val="24"/>
        </w:rPr>
        <w:t>Can be Deposited by Electroplating.</w:t>
      </w:r>
    </w:p>
    <w:p w14:paraId="5F4D76EA" w14:textId="389326DE" w:rsidR="005F6563" w:rsidRDefault="005F6563" w:rsidP="005F6563">
      <w:pPr>
        <w:pStyle w:val="ListParagraph"/>
        <w:numPr>
          <w:ilvl w:val="0"/>
          <w:numId w:val="7"/>
        </w:numPr>
        <w:spacing w:line="360" w:lineRule="auto"/>
        <w:rPr>
          <w:szCs w:val="24"/>
        </w:rPr>
      </w:pPr>
      <w:r>
        <w:rPr>
          <w:szCs w:val="24"/>
        </w:rPr>
        <w:t>High Catalytic Properties.</w:t>
      </w:r>
    </w:p>
    <w:p w14:paraId="0046EB25" w14:textId="2D821369" w:rsidR="00DE0D5E" w:rsidRPr="00DE0D5E" w:rsidRDefault="00DE0D5E" w:rsidP="00DE0D5E">
      <w:pPr>
        <w:spacing w:line="360" w:lineRule="auto"/>
        <w:rPr>
          <w:szCs w:val="24"/>
        </w:rPr>
      </w:pPr>
      <w:r>
        <w:rPr>
          <w:szCs w:val="24"/>
        </w:rPr>
        <w:t>Due to the aforementioned properties and it</w:t>
      </w:r>
      <w:r w:rsidR="00023CBF">
        <w:rPr>
          <w:szCs w:val="24"/>
        </w:rPr>
        <w:t>s</w:t>
      </w:r>
      <w:r>
        <w:rPr>
          <w:szCs w:val="24"/>
        </w:rPr>
        <w:t xml:space="preserve"> ability to be alloyed with other materials, it has a great many uses such as stainless steel, coins, cars and other</w:t>
      </w:r>
      <w:r w:rsidR="009E52E5">
        <w:rPr>
          <w:szCs w:val="24"/>
        </w:rPr>
        <w:t>s.</w:t>
      </w:r>
    </w:p>
    <w:p w14:paraId="5972F2F0" w14:textId="77777777" w:rsidR="00153B42" w:rsidRDefault="00153B42"/>
    <w:p w14:paraId="09F0C992" w14:textId="52698F77" w:rsidR="00817102" w:rsidRPr="00153B42" w:rsidRDefault="00817102" w:rsidP="00817102">
      <w:pPr>
        <w:pStyle w:val="Heading2"/>
        <w:numPr>
          <w:ilvl w:val="1"/>
          <w:numId w:val="1"/>
        </w:numPr>
        <w:spacing w:line="360" w:lineRule="auto"/>
        <w:rPr>
          <w:u w:val="single"/>
        </w:rPr>
      </w:pPr>
      <w:bookmarkStart w:id="12" w:name="_Toc24731788"/>
      <w:r>
        <w:rPr>
          <w:u w:val="single"/>
        </w:rPr>
        <w:t>Powder Metallurgy.</w:t>
      </w:r>
      <w:bookmarkEnd w:id="12"/>
    </w:p>
    <w:p w14:paraId="7571A4D3" w14:textId="28D19C3A" w:rsidR="00817102" w:rsidRDefault="00817102" w:rsidP="00817102">
      <w:pPr>
        <w:spacing w:line="360" w:lineRule="auto"/>
        <w:rPr>
          <w:noProof/>
          <w:szCs w:val="24"/>
        </w:rPr>
      </w:pPr>
      <w:r w:rsidRPr="00596E36">
        <w:rPr>
          <w:szCs w:val="24"/>
        </w:rPr>
        <w:t xml:space="preserve">Powder metallurgy is used to make different alloys. Nickel can have a major impact on the properties of an alloy after it has been added. Nickel can have effects such as altering the hardness along with other properties. </w:t>
      </w:r>
      <w:r w:rsidRPr="00596E36">
        <w:rPr>
          <w:noProof/>
          <w:szCs w:val="24"/>
        </w:rPr>
        <w:t>Behera, et al. (2018) suggests that the optimim amount of nickel for sintering temeratures 900</w:t>
      </w:r>
      <w:r w:rsidRPr="00596E36">
        <w:rPr>
          <w:rFonts w:cstheme="minorHAnsi"/>
          <w:noProof/>
          <w:szCs w:val="24"/>
        </w:rPr>
        <w:t>˚</w:t>
      </w:r>
      <w:r w:rsidRPr="00596E36">
        <w:rPr>
          <w:noProof/>
          <w:szCs w:val="24"/>
        </w:rPr>
        <w:t>C - 1000</w:t>
      </w:r>
      <w:r w:rsidRPr="00596E36">
        <w:rPr>
          <w:rFonts w:cstheme="minorHAnsi"/>
          <w:noProof/>
          <w:szCs w:val="24"/>
        </w:rPr>
        <w:t>˚</w:t>
      </w:r>
      <w:r w:rsidRPr="00596E36">
        <w:rPr>
          <w:noProof/>
          <w:szCs w:val="24"/>
        </w:rPr>
        <w:t xml:space="preserve">C  in an alloy is 1.5% to 2%. </w:t>
      </w:r>
    </w:p>
    <w:p w14:paraId="0C63218F" w14:textId="314A5C70" w:rsidR="009E52E5" w:rsidRDefault="009E52E5" w:rsidP="00817102">
      <w:pPr>
        <w:spacing w:line="360" w:lineRule="auto"/>
        <w:rPr>
          <w:noProof/>
          <w:szCs w:val="24"/>
        </w:rPr>
      </w:pPr>
      <w:r>
        <w:rPr>
          <w:noProof/>
          <w:szCs w:val="24"/>
        </w:rPr>
        <w:t>To look at the other impacts of alloying</w:t>
      </w:r>
      <w:r w:rsidR="0083182B">
        <w:rPr>
          <w:noProof/>
          <w:szCs w:val="24"/>
        </w:rPr>
        <w:t xml:space="preserve"> </w:t>
      </w:r>
      <w:r w:rsidR="0083182B" w:rsidRPr="009E52E5">
        <w:rPr>
          <w:noProof/>
          <w:szCs w:val="24"/>
        </w:rPr>
        <w:t>Rojas, et al.</w:t>
      </w:r>
      <w:r w:rsidR="0083182B">
        <w:rPr>
          <w:noProof/>
          <w:szCs w:val="24"/>
        </w:rPr>
        <w:t xml:space="preserve"> (</w:t>
      </w:r>
      <w:r w:rsidR="0083182B" w:rsidRPr="009E52E5">
        <w:rPr>
          <w:noProof/>
          <w:szCs w:val="24"/>
        </w:rPr>
        <w:t>2016)</w:t>
      </w:r>
      <w:r w:rsidR="0083182B">
        <w:rPr>
          <w:noProof/>
          <w:szCs w:val="24"/>
        </w:rPr>
        <w:t xml:space="preserve"> has written about the affects of alloying Nickel with Copper. It tests two samples with different percentages of each. It tested 50% - 50% and 60% - 40% respectively. To test these different percentages, a series of experements were conducted including Electrochemical Testing, X-ray diffraction and </w:t>
      </w:r>
      <w:r w:rsidR="00E21E08">
        <w:rPr>
          <w:noProof/>
          <w:szCs w:val="24"/>
        </w:rPr>
        <w:t xml:space="preserve">Scanning Electron Microscopy. This report concluded that the Carbon/Nickel mixture had better corrosion resistance whilst at the same time having less ductility than copper on is own. </w:t>
      </w:r>
    </w:p>
    <w:p w14:paraId="3B628C5D" w14:textId="77777777" w:rsidR="00153B42" w:rsidRDefault="00153B42" w:rsidP="00153B42">
      <w:pPr>
        <w:spacing w:line="360" w:lineRule="auto"/>
        <w:rPr>
          <w:szCs w:val="24"/>
        </w:rPr>
      </w:pPr>
    </w:p>
    <w:p w14:paraId="4EAF94EA" w14:textId="77777777" w:rsidR="00153B42" w:rsidRPr="00021AD8" w:rsidRDefault="00153B42" w:rsidP="00153B42">
      <w:pPr>
        <w:pStyle w:val="Heading2"/>
        <w:numPr>
          <w:ilvl w:val="1"/>
          <w:numId w:val="1"/>
        </w:numPr>
        <w:spacing w:line="360" w:lineRule="auto"/>
        <w:rPr>
          <w:u w:val="single"/>
        </w:rPr>
      </w:pPr>
      <w:bookmarkStart w:id="13" w:name="_Toc24731789"/>
      <w:r>
        <w:rPr>
          <w:u w:val="single"/>
        </w:rPr>
        <w:t>Pellets.</w:t>
      </w:r>
      <w:bookmarkEnd w:id="13"/>
    </w:p>
    <w:p w14:paraId="40F0B9A3" w14:textId="7E80A054" w:rsidR="00153B42" w:rsidRDefault="00153B42" w:rsidP="00153B42">
      <w:pPr>
        <w:spacing w:line="360" w:lineRule="auto"/>
        <w:rPr>
          <w:noProof/>
          <w:szCs w:val="24"/>
        </w:rPr>
      </w:pPr>
      <w:r w:rsidRPr="00596E36">
        <w:rPr>
          <w:noProof/>
          <w:szCs w:val="24"/>
        </w:rPr>
        <w:t xml:space="preserve">Imanishi, et al. (1987) looks at the compressive strength of different metalic pellets moreover, it states the effects of adding other materials such as adding limestone. This increased the </w:t>
      </w:r>
      <w:r w:rsidRPr="00596E36">
        <w:rPr>
          <w:noProof/>
          <w:szCs w:val="24"/>
        </w:rPr>
        <w:lastRenderedPageBreak/>
        <w:t>compressive strength of  CaO/SiO</w:t>
      </w:r>
      <w:r w:rsidRPr="00596E36">
        <w:rPr>
          <w:noProof/>
          <w:szCs w:val="24"/>
          <w:vertAlign w:val="subscript"/>
        </w:rPr>
        <w:t>2</w:t>
      </w:r>
      <w:r w:rsidRPr="00596E36">
        <w:rPr>
          <w:noProof/>
          <w:szCs w:val="24"/>
        </w:rPr>
        <w:t>. The pellets were subjected to a compressive load of 240 kg per pellet.</w:t>
      </w:r>
    </w:p>
    <w:p w14:paraId="2793BDEA" w14:textId="1D8C9EB5" w:rsidR="00347450" w:rsidRPr="00596E36" w:rsidRDefault="00347450" w:rsidP="00153B42">
      <w:pPr>
        <w:spacing w:line="360" w:lineRule="auto"/>
        <w:rPr>
          <w:b/>
          <w:bCs/>
          <w:szCs w:val="24"/>
          <w:u w:val="single"/>
        </w:rPr>
      </w:pPr>
      <w:r>
        <w:rPr>
          <w:noProof/>
          <w:szCs w:val="24"/>
        </w:rPr>
        <w:t xml:space="preserve">On its own, nickel has a Ultimate Tensile Strength of 317MPa </w:t>
      </w:r>
      <w:sdt>
        <w:sdtPr>
          <w:rPr>
            <w:noProof/>
            <w:szCs w:val="24"/>
          </w:rPr>
          <w:id w:val="-2130545867"/>
          <w:citation/>
        </w:sdtPr>
        <w:sdtEndPr/>
        <w:sdtContent>
          <w:r>
            <w:rPr>
              <w:noProof/>
              <w:szCs w:val="24"/>
            </w:rPr>
            <w:fldChar w:fldCharType="begin"/>
          </w:r>
          <w:r>
            <w:rPr>
              <w:noProof/>
              <w:szCs w:val="24"/>
            </w:rPr>
            <w:instrText xml:space="preserve"> CITATION Mat19 \l 2057 </w:instrText>
          </w:r>
          <w:r>
            <w:rPr>
              <w:noProof/>
              <w:szCs w:val="24"/>
            </w:rPr>
            <w:fldChar w:fldCharType="separate"/>
          </w:r>
          <w:r w:rsidR="00DC0D0A" w:rsidRPr="00DC0D0A">
            <w:rPr>
              <w:noProof/>
              <w:szCs w:val="24"/>
            </w:rPr>
            <w:t>(MatWeb, 2019)</w:t>
          </w:r>
          <w:r>
            <w:rPr>
              <w:noProof/>
              <w:szCs w:val="24"/>
            </w:rPr>
            <w:fldChar w:fldCharType="end"/>
          </w:r>
        </w:sdtContent>
      </w:sdt>
      <w:r>
        <w:rPr>
          <w:noProof/>
          <w:szCs w:val="24"/>
        </w:rPr>
        <w:t xml:space="preserve">, which is how much force a material can withstand whithout breaking whilst being pulled apart evenly. Compared to other materials such as </w:t>
      </w:r>
      <w:r w:rsidR="007618AA">
        <w:rPr>
          <w:noProof/>
          <w:szCs w:val="24"/>
        </w:rPr>
        <w:t xml:space="preserve">ast iron, with an ultimate tensile strength of 50MPa </w:t>
      </w:r>
      <w:sdt>
        <w:sdtPr>
          <w:rPr>
            <w:noProof/>
            <w:szCs w:val="24"/>
          </w:rPr>
          <w:id w:val="1011959722"/>
          <w:citation/>
        </w:sdtPr>
        <w:sdtEndPr/>
        <w:sdtContent>
          <w:r w:rsidR="007618AA">
            <w:rPr>
              <w:noProof/>
              <w:szCs w:val="24"/>
            </w:rPr>
            <w:fldChar w:fldCharType="begin"/>
          </w:r>
          <w:r w:rsidR="007618AA">
            <w:rPr>
              <w:noProof/>
              <w:szCs w:val="24"/>
            </w:rPr>
            <w:instrText xml:space="preserve"> CITATION Mat191 \l 2057 </w:instrText>
          </w:r>
          <w:r w:rsidR="007618AA">
            <w:rPr>
              <w:noProof/>
              <w:szCs w:val="24"/>
            </w:rPr>
            <w:fldChar w:fldCharType="separate"/>
          </w:r>
          <w:r w:rsidR="00DC0D0A" w:rsidRPr="00DC0D0A">
            <w:rPr>
              <w:noProof/>
              <w:szCs w:val="24"/>
            </w:rPr>
            <w:t>(MatWeb, 2019)</w:t>
          </w:r>
          <w:r w:rsidR="007618AA">
            <w:rPr>
              <w:noProof/>
              <w:szCs w:val="24"/>
            </w:rPr>
            <w:fldChar w:fldCharType="end"/>
          </w:r>
        </w:sdtContent>
      </w:sdt>
      <w:r w:rsidR="007618AA">
        <w:rPr>
          <w:noProof/>
          <w:szCs w:val="24"/>
        </w:rPr>
        <w:t xml:space="preserve">, shows that it is able to streched further and to able to pass through the </w:t>
      </w:r>
      <w:r w:rsidR="00CD0F38">
        <w:rPr>
          <w:noProof/>
          <w:szCs w:val="24"/>
        </w:rPr>
        <w:t xml:space="preserve">four stages of the test. </w:t>
      </w:r>
      <w:r w:rsidR="007618AA">
        <w:rPr>
          <w:noProof/>
          <w:szCs w:val="24"/>
        </w:rPr>
        <w:t xml:space="preserve"> </w:t>
      </w:r>
    </w:p>
    <w:p w14:paraId="3B7B7933" w14:textId="77777777" w:rsidR="00153B42" w:rsidRPr="00596E36" w:rsidRDefault="00153B42" w:rsidP="00817102">
      <w:pPr>
        <w:spacing w:line="360" w:lineRule="auto"/>
        <w:rPr>
          <w:szCs w:val="24"/>
        </w:rPr>
      </w:pPr>
    </w:p>
    <w:p w14:paraId="79B2614C" w14:textId="132D0098" w:rsidR="00776414" w:rsidRDefault="00776414">
      <w:r>
        <w:br w:type="page"/>
      </w:r>
    </w:p>
    <w:p w14:paraId="4B4B94AC" w14:textId="77777777" w:rsidR="00776414" w:rsidRDefault="00776414" w:rsidP="00752EC8">
      <w:pPr>
        <w:pStyle w:val="Heading1"/>
        <w:numPr>
          <w:ilvl w:val="0"/>
          <w:numId w:val="1"/>
        </w:numPr>
        <w:spacing w:line="360" w:lineRule="auto"/>
        <w:rPr>
          <w:u w:val="single"/>
        </w:rPr>
      </w:pPr>
      <w:bookmarkStart w:id="14" w:name="_Toc24731790"/>
      <w:r>
        <w:rPr>
          <w:u w:val="single"/>
        </w:rPr>
        <w:lastRenderedPageBreak/>
        <w:t>Conclusion.</w:t>
      </w:r>
      <w:bookmarkEnd w:id="14"/>
    </w:p>
    <w:p w14:paraId="1665D49F" w14:textId="5B9A85D7" w:rsidR="00F01335" w:rsidRDefault="00CD0F38" w:rsidP="00752EC8">
      <w:pPr>
        <w:spacing w:line="360" w:lineRule="auto"/>
      </w:pPr>
      <w:r>
        <w:t xml:space="preserve"> </w:t>
      </w:r>
    </w:p>
    <w:p w14:paraId="2FD000A6" w14:textId="5F9C9DFD" w:rsidR="00752EC8" w:rsidRDefault="00CD0F38" w:rsidP="00752EC8">
      <w:pPr>
        <w:spacing w:line="360" w:lineRule="auto"/>
      </w:pPr>
      <w:r>
        <w:t xml:space="preserve">To conclude this report, the process that is still used in a modern day does not vary too much from the process originally created by Ludwig Mond. This shows how far ahead of its day the process actually was. </w:t>
      </w:r>
      <w:r w:rsidR="00752EC8">
        <w:t>Some of the technology has been changed to aid in the process and to attempt to make it more automated</w:t>
      </w:r>
      <w:r w:rsidR="00DC0D0A">
        <w:t xml:space="preserve"> but the core principals of the process are the same. </w:t>
      </w:r>
    </w:p>
    <w:p w14:paraId="1E61FC3D" w14:textId="5660EE23" w:rsidR="007433F6" w:rsidRDefault="007433F6" w:rsidP="00752EC8">
      <w:pPr>
        <w:spacing w:line="360" w:lineRule="auto"/>
      </w:pPr>
      <w:r>
        <w:t xml:space="preserve">The process described some of the gasses necessary </w:t>
      </w:r>
      <w:r w:rsidR="00DB7E93">
        <w:t>to complete the process. Many of the gasses were actually quite toxic to people if they are exposed to them.</w:t>
      </w:r>
      <w:r w:rsidR="00DC0D0A">
        <w:t xml:space="preserve"> These gasses included Carbon Monoxide and Nickel Carbonyl.</w:t>
      </w:r>
      <w:r w:rsidR="00DB7E93">
        <w:t xml:space="preserve"> This is why there is such a strict set of guidelines when working on site.</w:t>
      </w:r>
      <w:r w:rsidR="00DC0D0A">
        <w:t xml:space="preserve"> As well as being toxic, some of the gasses are also highly flammable. These explosive gasses include </w:t>
      </w:r>
      <w:r w:rsidR="00F01335">
        <w:t>the Carbon Monoxide and Hydrogen.</w:t>
      </w:r>
    </w:p>
    <w:p w14:paraId="7283A27D" w14:textId="5C02C3EB" w:rsidR="007433F6" w:rsidRDefault="00752EC8" w:rsidP="00752EC8">
      <w:pPr>
        <w:spacing w:line="360" w:lineRule="auto"/>
      </w:pPr>
      <w:r>
        <w:t xml:space="preserve">It has demonstrated some of the </w:t>
      </w:r>
      <w:r w:rsidR="00DC0D0A">
        <w:t>effects</w:t>
      </w:r>
      <w:r>
        <w:t xml:space="preserve"> of merging nickel with other materials </w:t>
      </w:r>
      <w:r w:rsidR="00066660">
        <w:t>as well at looking at the Ultimate Tensile Strength</w:t>
      </w:r>
      <w:r w:rsidR="007433F6">
        <w:t>. It was found that nickel is able to stretch further that other materials including cast iron.</w:t>
      </w:r>
      <w:r w:rsidR="00F01335" w:rsidRPr="00F01335">
        <w:rPr>
          <w:szCs w:val="24"/>
        </w:rPr>
        <w:t xml:space="preserve"> </w:t>
      </w:r>
    </w:p>
    <w:p w14:paraId="6AAD20A3" w14:textId="066898FD" w:rsidR="00F01335" w:rsidRDefault="00F01335" w:rsidP="00752EC8">
      <w:pPr>
        <w:spacing w:line="360" w:lineRule="auto"/>
      </w:pPr>
      <w:r>
        <w:t xml:space="preserve">As stated previously by </w:t>
      </w:r>
      <w:r w:rsidRPr="00DC0D0A">
        <w:rPr>
          <w:noProof/>
          <w:szCs w:val="24"/>
        </w:rPr>
        <w:t>Supriyatna, et al.</w:t>
      </w:r>
      <w:r>
        <w:rPr>
          <w:noProof/>
          <w:szCs w:val="24"/>
        </w:rPr>
        <w:t xml:space="preserve"> (</w:t>
      </w:r>
      <w:r w:rsidRPr="00DC0D0A">
        <w:rPr>
          <w:noProof/>
          <w:szCs w:val="24"/>
        </w:rPr>
        <w:t>2019)</w:t>
      </w:r>
      <w:r>
        <w:rPr>
          <w:noProof/>
          <w:szCs w:val="24"/>
        </w:rPr>
        <w:t xml:space="preserve"> </w:t>
      </w:r>
      <w:r w:rsidRPr="00596E36">
        <w:rPr>
          <w:szCs w:val="24"/>
        </w:rPr>
        <w:t>“Nickel is one of the most important materials in industry”</w:t>
      </w:r>
      <w:r>
        <w:rPr>
          <w:szCs w:val="24"/>
        </w:rPr>
        <w:t xml:space="preserve">, which is true in a constantly developing metal industry. However, the modern process employed at Vale was developed </w:t>
      </w:r>
      <w:r w:rsidR="00F61CAA">
        <w:rPr>
          <w:szCs w:val="24"/>
        </w:rPr>
        <w:t xml:space="preserve">over 100 years ago. This gives a clear indication that the process is still one of the leading within the Nickel industry. This also means that it must continuously improve so that it can ensure that it keeps it position within the industry. </w:t>
      </w:r>
    </w:p>
    <w:p w14:paraId="2D937243" w14:textId="0BCA7F55" w:rsidR="00776414" w:rsidRDefault="00776414" w:rsidP="00752EC8">
      <w:pPr>
        <w:spacing w:line="360" w:lineRule="auto"/>
      </w:pPr>
      <w:r>
        <w:br w:type="page"/>
      </w:r>
    </w:p>
    <w:bookmarkStart w:id="15" w:name="_Toc24731791" w:displacedByCustomXml="next"/>
    <w:sdt>
      <w:sdtPr>
        <w:rPr>
          <w:rFonts w:asciiTheme="minorHAnsi" w:eastAsiaTheme="minorHAnsi" w:hAnsiTheme="minorHAnsi" w:cstheme="minorBidi"/>
          <w:color w:val="auto"/>
          <w:sz w:val="22"/>
          <w:szCs w:val="22"/>
        </w:rPr>
        <w:id w:val="-604505442"/>
        <w:docPartObj>
          <w:docPartGallery w:val="Bibliographies"/>
          <w:docPartUnique/>
        </w:docPartObj>
      </w:sdtPr>
      <w:sdtEndPr>
        <w:rPr>
          <w:b/>
          <w:bCs/>
        </w:rPr>
      </w:sdtEndPr>
      <w:sdtContent>
        <w:p w14:paraId="0C933DC6" w14:textId="77777777" w:rsidR="00776414" w:rsidRDefault="00776414" w:rsidP="00596E36">
          <w:pPr>
            <w:pStyle w:val="Heading1"/>
            <w:spacing w:line="360" w:lineRule="auto"/>
            <w:rPr>
              <w:u w:val="single"/>
            </w:rPr>
          </w:pPr>
          <w:r w:rsidRPr="00776414">
            <w:rPr>
              <w:u w:val="single"/>
            </w:rPr>
            <w:t>Works Cited</w:t>
          </w:r>
          <w:r w:rsidR="00596E36">
            <w:rPr>
              <w:u w:val="single"/>
            </w:rPr>
            <w:t>.</w:t>
          </w:r>
          <w:bookmarkEnd w:id="15"/>
        </w:p>
        <w:p w14:paraId="07B588B5" w14:textId="77777777" w:rsidR="00596E36" w:rsidRPr="00596E36" w:rsidRDefault="00596E36" w:rsidP="00596E36">
          <w:pPr>
            <w:spacing w:line="360" w:lineRule="auto"/>
          </w:pPr>
        </w:p>
        <w:p w14:paraId="168E069F" w14:textId="77777777" w:rsidR="00DC0D0A" w:rsidRDefault="00776414" w:rsidP="00DC0D0A">
          <w:pPr>
            <w:pStyle w:val="Bibliography"/>
            <w:rPr>
              <w:noProof/>
              <w:sz w:val="24"/>
              <w:szCs w:val="24"/>
            </w:rPr>
          </w:pPr>
          <w:r>
            <w:fldChar w:fldCharType="begin"/>
          </w:r>
          <w:r>
            <w:instrText xml:space="preserve"> BIBLIOGRAPHY </w:instrText>
          </w:r>
          <w:r>
            <w:fldChar w:fldCharType="separate"/>
          </w:r>
          <w:r w:rsidR="00DC0D0A">
            <w:rPr>
              <w:noProof/>
            </w:rPr>
            <w:t xml:space="preserve">Behera, D. K., Tripathi, P. &amp; Chaubey, A. K., 2018. Effect of Nickel on Mechanical Properties of Alloy Steel Produced by Powder Metallurgy. </w:t>
          </w:r>
          <w:r w:rsidR="00DC0D0A">
            <w:rPr>
              <w:i/>
              <w:iCs/>
              <w:noProof/>
            </w:rPr>
            <w:t xml:space="preserve">Materials Today Proceedings. , </w:t>
          </w:r>
          <w:r w:rsidR="00DC0D0A">
            <w:rPr>
              <w:noProof/>
            </w:rPr>
            <w:t>5(1), pp. 1704 - 1710.</w:t>
          </w:r>
        </w:p>
        <w:p w14:paraId="61A0B8AF" w14:textId="77777777" w:rsidR="00DC0D0A" w:rsidRDefault="00DC0D0A" w:rsidP="00DC0D0A">
          <w:pPr>
            <w:pStyle w:val="Bibliography"/>
            <w:rPr>
              <w:noProof/>
            </w:rPr>
          </w:pPr>
          <w:r>
            <w:rPr>
              <w:noProof/>
            </w:rPr>
            <w:t xml:space="preserve">Crundwell, F. K. et al., 2011. Carbonyl Refining of Impure Nickel Metal. </w:t>
          </w:r>
          <w:r>
            <w:rPr>
              <w:i/>
              <w:iCs/>
              <w:noProof/>
            </w:rPr>
            <w:t xml:space="preserve">Extractive Metallurgy of Nickel, Cobalt and Platinum Group Metals, </w:t>
          </w:r>
          <w:r>
            <w:rPr>
              <w:noProof/>
            </w:rPr>
            <w:t>pp. 268 - 280.</w:t>
          </w:r>
        </w:p>
        <w:p w14:paraId="6DD9F0E1" w14:textId="77777777" w:rsidR="00DC0D0A" w:rsidRDefault="00DC0D0A" w:rsidP="00DC0D0A">
          <w:pPr>
            <w:pStyle w:val="Bibliography"/>
            <w:rPr>
              <w:noProof/>
            </w:rPr>
          </w:pPr>
          <w:r>
            <w:rPr>
              <w:noProof/>
            </w:rPr>
            <w:t xml:space="preserve">Encyclopeadea Britannica, 2019. </w:t>
          </w:r>
          <w:r>
            <w:rPr>
              <w:i/>
              <w:iCs/>
              <w:noProof/>
            </w:rPr>
            <w:t xml:space="preserve">Ludwig Mond. </w:t>
          </w:r>
          <w:r>
            <w:rPr>
              <w:noProof/>
            </w:rPr>
            <w:t xml:space="preserve">[Online] </w:t>
          </w:r>
          <w:r>
            <w:rPr>
              <w:noProof/>
            </w:rPr>
            <w:br/>
            <w:t xml:space="preserve">Available at: </w:t>
          </w:r>
          <w:r>
            <w:rPr>
              <w:noProof/>
              <w:u w:val="single"/>
            </w:rPr>
            <w:t>https://www.britannica.com/biography/Ludwig-Mond</w:t>
          </w:r>
          <w:r>
            <w:rPr>
              <w:noProof/>
            </w:rPr>
            <w:br/>
            <w:t>[Accessed November 2019].</w:t>
          </w:r>
        </w:p>
        <w:p w14:paraId="5CFAE9BD" w14:textId="77777777" w:rsidR="00DC0D0A" w:rsidRDefault="00DC0D0A" w:rsidP="00DC0D0A">
          <w:pPr>
            <w:pStyle w:val="Bibliography"/>
            <w:rPr>
              <w:noProof/>
            </w:rPr>
          </w:pPr>
          <w:r>
            <w:rPr>
              <w:noProof/>
            </w:rPr>
            <w:t xml:space="preserve">Imanishi, N., Watanabe, R., Onoda, M. &amp; Shirieda, M., 1987. Pelletizing of nickel residue from laterite for direct reduction process. </w:t>
          </w:r>
          <w:r>
            <w:rPr>
              <w:i/>
              <w:iCs/>
              <w:noProof/>
            </w:rPr>
            <w:t xml:space="preserve">International Journal of Mineral Processing, </w:t>
          </w:r>
          <w:r>
            <w:rPr>
              <w:noProof/>
            </w:rPr>
            <w:t>19(Issues 1 - 4), pp. 115 - 126.</w:t>
          </w:r>
        </w:p>
        <w:p w14:paraId="20E5D732" w14:textId="77777777" w:rsidR="00DC0D0A" w:rsidRDefault="00DC0D0A" w:rsidP="00DC0D0A">
          <w:pPr>
            <w:pStyle w:val="Bibliography"/>
            <w:rPr>
              <w:noProof/>
            </w:rPr>
          </w:pPr>
          <w:r>
            <w:rPr>
              <w:noProof/>
            </w:rPr>
            <w:t xml:space="preserve">MatWeb, 2019. </w:t>
          </w:r>
          <w:r>
            <w:rPr>
              <w:i/>
              <w:iCs/>
              <w:noProof/>
            </w:rPr>
            <w:t xml:space="preserve">Cast Iron. </w:t>
          </w:r>
          <w:r>
            <w:rPr>
              <w:noProof/>
            </w:rPr>
            <w:t xml:space="preserve">[Online] </w:t>
          </w:r>
          <w:r>
            <w:rPr>
              <w:noProof/>
            </w:rPr>
            <w:br/>
            <w:t xml:space="preserve">Available at: </w:t>
          </w:r>
          <w:r>
            <w:rPr>
              <w:noProof/>
              <w:u w:val="single"/>
            </w:rPr>
            <w:t>http://www.matweb.com/search/DataSheet.aspx?MatGUID=654ca9c358264b5392d43315d8535b7d</w:t>
          </w:r>
          <w:r>
            <w:rPr>
              <w:noProof/>
            </w:rPr>
            <w:br/>
            <w:t>[Accessed November 2019].</w:t>
          </w:r>
        </w:p>
        <w:p w14:paraId="2C7D6358" w14:textId="77777777" w:rsidR="00DC0D0A" w:rsidRDefault="00DC0D0A" w:rsidP="00DC0D0A">
          <w:pPr>
            <w:pStyle w:val="Bibliography"/>
            <w:rPr>
              <w:noProof/>
            </w:rPr>
          </w:pPr>
          <w:r>
            <w:rPr>
              <w:noProof/>
            </w:rPr>
            <w:t xml:space="preserve">MatWeb, 2019. </w:t>
          </w:r>
          <w:r>
            <w:rPr>
              <w:i/>
              <w:iCs/>
              <w:noProof/>
            </w:rPr>
            <w:t xml:space="preserve">Nickel. </w:t>
          </w:r>
          <w:r>
            <w:rPr>
              <w:noProof/>
            </w:rPr>
            <w:t xml:space="preserve">[Online] </w:t>
          </w:r>
          <w:r>
            <w:rPr>
              <w:noProof/>
            </w:rPr>
            <w:br/>
            <w:t xml:space="preserve">Available at: </w:t>
          </w:r>
          <w:r>
            <w:rPr>
              <w:noProof/>
              <w:u w:val="single"/>
            </w:rPr>
            <w:t>http://www.matweb.com/search/DataSheet.aspx?MatGUID=e6eb83327e534850a062dbca3bc758dc&amp;ckck=1</w:t>
          </w:r>
          <w:r>
            <w:rPr>
              <w:noProof/>
            </w:rPr>
            <w:br/>
            <w:t>[Accessed November 2019].</w:t>
          </w:r>
        </w:p>
        <w:p w14:paraId="6158FA10" w14:textId="77777777" w:rsidR="00DC0D0A" w:rsidRDefault="00DC0D0A" w:rsidP="00DC0D0A">
          <w:pPr>
            <w:pStyle w:val="Bibliography"/>
            <w:rPr>
              <w:noProof/>
            </w:rPr>
          </w:pPr>
          <w:r>
            <w:rPr>
              <w:noProof/>
            </w:rPr>
            <w:t xml:space="preserve">Nickel Institute, 2018. </w:t>
          </w:r>
          <w:r>
            <w:rPr>
              <w:i/>
              <w:iCs/>
              <w:noProof/>
            </w:rPr>
            <w:t xml:space="preserve">About Nickel. </w:t>
          </w:r>
          <w:r>
            <w:rPr>
              <w:noProof/>
            </w:rPr>
            <w:t xml:space="preserve">[Online] </w:t>
          </w:r>
          <w:r>
            <w:rPr>
              <w:noProof/>
            </w:rPr>
            <w:br/>
            <w:t xml:space="preserve">Available at: </w:t>
          </w:r>
          <w:r>
            <w:rPr>
              <w:noProof/>
              <w:u w:val="single"/>
            </w:rPr>
            <w:t>https://www.nickelinstitute.org/about-nickel/</w:t>
          </w:r>
          <w:r>
            <w:rPr>
              <w:noProof/>
            </w:rPr>
            <w:br/>
            <w:t>[Accessed November 2019].</w:t>
          </w:r>
        </w:p>
        <w:p w14:paraId="2D7E2283" w14:textId="77777777" w:rsidR="00DC0D0A" w:rsidRDefault="00DC0D0A" w:rsidP="00DC0D0A">
          <w:pPr>
            <w:pStyle w:val="Bibliography"/>
            <w:rPr>
              <w:noProof/>
            </w:rPr>
          </w:pPr>
          <w:r>
            <w:rPr>
              <w:noProof/>
            </w:rPr>
            <w:t>Rojas, P., Vera, R., Martinez, C. &amp; Villarroel, M., 2016. Effect of the Powder Metallurgy Manufacture Process on the Electrochemical Behaviour of Copper, Nickel and CopperNickel Alloys in Hydrochloric Acid. 4 May, Volume 11, pp. 1 - 11.</w:t>
          </w:r>
        </w:p>
        <w:p w14:paraId="5AFEC83D" w14:textId="77777777" w:rsidR="00DC0D0A" w:rsidRDefault="00DC0D0A" w:rsidP="00DC0D0A">
          <w:pPr>
            <w:pStyle w:val="Bibliography"/>
            <w:rPr>
              <w:noProof/>
            </w:rPr>
          </w:pPr>
          <w:r>
            <w:rPr>
              <w:noProof/>
            </w:rPr>
            <w:t xml:space="preserve">Supriyatna, Y. I., Sihotang, I. H. &amp; S., 2019. Preliminary Study of Smelting of Indonesian Nickel Laterite Ore using an Electric Arc Furnace. </w:t>
          </w:r>
          <w:r>
            <w:rPr>
              <w:i/>
              <w:iCs/>
              <w:noProof/>
            </w:rPr>
            <w:t xml:space="preserve">Materials Today Proceedings, </w:t>
          </w:r>
          <w:r>
            <w:rPr>
              <w:noProof/>
            </w:rPr>
            <w:t>Volume 13, pp. 121 - 131.</w:t>
          </w:r>
        </w:p>
        <w:p w14:paraId="10E0A8EA" w14:textId="77777777" w:rsidR="00776414" w:rsidRDefault="00776414" w:rsidP="00DC0D0A">
          <w:pPr>
            <w:spacing w:line="360" w:lineRule="auto"/>
          </w:pPr>
          <w:r>
            <w:rPr>
              <w:b/>
              <w:bCs/>
            </w:rPr>
            <w:fldChar w:fldCharType="end"/>
          </w:r>
        </w:p>
      </w:sdtContent>
    </w:sdt>
    <w:sectPr w:rsidR="00776414" w:rsidSect="00BD585C">
      <w:footerReference w:type="default" r:id="rId13"/>
      <w:footerReference w:type="firs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761503" w14:textId="77777777" w:rsidR="00326291" w:rsidRDefault="00326291" w:rsidP="00D8424B">
      <w:pPr>
        <w:spacing w:after="0" w:line="240" w:lineRule="auto"/>
      </w:pPr>
      <w:r>
        <w:separator/>
      </w:r>
    </w:p>
  </w:endnote>
  <w:endnote w:type="continuationSeparator" w:id="0">
    <w:p w14:paraId="25C454D2" w14:textId="77777777" w:rsidR="00326291" w:rsidRDefault="00326291" w:rsidP="00D842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12732960"/>
      <w:docPartObj>
        <w:docPartGallery w:val="Page Numbers (Bottom of Page)"/>
        <w:docPartUnique/>
      </w:docPartObj>
    </w:sdtPr>
    <w:sdtEndPr>
      <w:rPr>
        <w:noProof/>
      </w:rPr>
    </w:sdtEndPr>
    <w:sdtContent>
      <w:p w14:paraId="5A10F87C" w14:textId="77777777" w:rsidR="00D8424B" w:rsidRDefault="00776414">
        <w:pPr>
          <w:pStyle w:val="Footer"/>
          <w:jc w:val="right"/>
        </w:pPr>
        <w:r>
          <w:fldChar w:fldCharType="begin"/>
        </w:r>
        <w:r>
          <w:instrText xml:space="preserve"> PAGE  \* roman  \* MERGEFORMAT </w:instrText>
        </w:r>
        <w:r>
          <w:fldChar w:fldCharType="separate"/>
        </w:r>
        <w:r>
          <w:rPr>
            <w:noProof/>
          </w:rPr>
          <w:t>i</w:t>
        </w:r>
        <w:r>
          <w:fldChar w:fldCharType="end"/>
        </w:r>
      </w:p>
    </w:sdtContent>
  </w:sdt>
  <w:p w14:paraId="5819A1A2" w14:textId="77777777" w:rsidR="00D8424B" w:rsidRDefault="00D842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89638497"/>
      <w:docPartObj>
        <w:docPartGallery w:val="Page Numbers (Bottom of Page)"/>
        <w:docPartUnique/>
      </w:docPartObj>
    </w:sdtPr>
    <w:sdtEndPr>
      <w:rPr>
        <w:noProof/>
      </w:rPr>
    </w:sdtEndPr>
    <w:sdtContent>
      <w:p w14:paraId="3503B712" w14:textId="77777777" w:rsidR="00D8424B" w:rsidRDefault="00D8424B">
        <w:pPr>
          <w:pStyle w:val="Footer"/>
          <w:jc w:val="right"/>
        </w:pPr>
        <w:r>
          <w:fldChar w:fldCharType="begin"/>
        </w:r>
        <w:r>
          <w:instrText xml:space="preserve"> PAGE  \* roman  \* MERGEFORMAT </w:instrText>
        </w:r>
        <w:r>
          <w:fldChar w:fldCharType="separate"/>
        </w:r>
        <w:r>
          <w:rPr>
            <w:noProof/>
          </w:rPr>
          <w:t xml:space="preserve"> </w:t>
        </w:r>
        <w:r>
          <w:fldChar w:fldCharType="end"/>
        </w:r>
      </w:p>
    </w:sdtContent>
  </w:sdt>
  <w:p w14:paraId="6A930E6B" w14:textId="77777777" w:rsidR="00D8424B" w:rsidRDefault="00D8424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20486903"/>
      <w:docPartObj>
        <w:docPartGallery w:val="Page Numbers (Bottom of Page)"/>
        <w:docPartUnique/>
      </w:docPartObj>
    </w:sdtPr>
    <w:sdtEndPr>
      <w:rPr>
        <w:noProof/>
      </w:rPr>
    </w:sdtEndPr>
    <w:sdtContent>
      <w:p w14:paraId="73F1D6C1" w14:textId="77777777" w:rsidR="00D8424B" w:rsidRDefault="00D8424B">
        <w:pPr>
          <w:pStyle w:val="Footer"/>
          <w:jc w:val="right"/>
        </w:pPr>
        <w:r>
          <w:fldChar w:fldCharType="begin"/>
        </w:r>
        <w:r>
          <w:instrText xml:space="preserve"> PAGE  \* roman  \* MERGEFORMAT </w:instrText>
        </w:r>
        <w:r>
          <w:fldChar w:fldCharType="separate"/>
        </w:r>
        <w:r>
          <w:rPr>
            <w:noProof/>
          </w:rPr>
          <w:t xml:space="preserve"> </w:t>
        </w:r>
        <w:r>
          <w:fldChar w:fldCharType="end"/>
        </w:r>
      </w:p>
    </w:sdtContent>
  </w:sdt>
  <w:p w14:paraId="1FC89B8F" w14:textId="77777777" w:rsidR="00D8424B" w:rsidRDefault="00D8424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43875265"/>
      <w:docPartObj>
        <w:docPartGallery w:val="Page Numbers (Bottom of Page)"/>
        <w:docPartUnique/>
      </w:docPartObj>
    </w:sdtPr>
    <w:sdtEndPr>
      <w:rPr>
        <w:noProof/>
      </w:rPr>
    </w:sdtEndPr>
    <w:sdtContent>
      <w:p w14:paraId="3B6556C1" w14:textId="77777777" w:rsidR="00D8424B" w:rsidRDefault="00D8424B">
        <w:pPr>
          <w:pStyle w:val="Footer"/>
          <w:jc w:val="right"/>
        </w:pPr>
        <w:r>
          <w:fldChar w:fldCharType="begin"/>
        </w:r>
        <w:r>
          <w:instrText xml:space="preserve"> PAGE  \* Arabic  \* MERGEFORMAT </w:instrText>
        </w:r>
        <w:r>
          <w:fldChar w:fldCharType="separate"/>
        </w:r>
        <w:r>
          <w:rPr>
            <w:noProof/>
          </w:rPr>
          <w:t>0</w:t>
        </w:r>
        <w:r>
          <w:fldChar w:fldCharType="end"/>
        </w:r>
      </w:p>
    </w:sdtContent>
  </w:sdt>
  <w:p w14:paraId="39BDF32B" w14:textId="77777777" w:rsidR="00D8424B" w:rsidRDefault="00D8424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8623"/>
      <w:docPartObj>
        <w:docPartGallery w:val="Page Numbers (Bottom of Page)"/>
        <w:docPartUnique/>
      </w:docPartObj>
    </w:sdtPr>
    <w:sdtEndPr>
      <w:rPr>
        <w:noProof/>
      </w:rPr>
    </w:sdtEndPr>
    <w:sdtContent>
      <w:p w14:paraId="2E6023F2" w14:textId="77777777" w:rsidR="00D8424B" w:rsidRDefault="00D8424B">
        <w:pPr>
          <w:pStyle w:val="Footer"/>
          <w:jc w:val="right"/>
        </w:pPr>
        <w:r>
          <w:fldChar w:fldCharType="begin"/>
        </w:r>
        <w:r>
          <w:instrText xml:space="preserve"> PAGE  \* roman  \* MERGEFORMAT </w:instrText>
        </w:r>
        <w:r>
          <w:fldChar w:fldCharType="separate"/>
        </w:r>
        <w:r>
          <w:rPr>
            <w:noProof/>
          </w:rPr>
          <w:t xml:space="preserve"> </w:t>
        </w:r>
        <w:r>
          <w:fldChar w:fldCharType="end"/>
        </w:r>
      </w:p>
    </w:sdtContent>
  </w:sdt>
  <w:p w14:paraId="394FC1F2" w14:textId="77777777" w:rsidR="00D8424B" w:rsidRDefault="00D842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19C0EA" w14:textId="77777777" w:rsidR="00326291" w:rsidRDefault="00326291" w:rsidP="00D8424B">
      <w:pPr>
        <w:spacing w:after="0" w:line="240" w:lineRule="auto"/>
      </w:pPr>
      <w:r>
        <w:separator/>
      </w:r>
    </w:p>
  </w:footnote>
  <w:footnote w:type="continuationSeparator" w:id="0">
    <w:p w14:paraId="7D3DF00A" w14:textId="77777777" w:rsidR="00326291" w:rsidRDefault="00326291" w:rsidP="00D842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21503F"/>
    <w:multiLevelType w:val="hybridMultilevel"/>
    <w:tmpl w:val="6F8A9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2B02A0"/>
    <w:multiLevelType w:val="multilevel"/>
    <w:tmpl w:val="CFF0CAB6"/>
    <w:lvl w:ilvl="0">
      <w:start w:val="1"/>
      <w:numFmt w:val="decimal"/>
      <w:lvlText w:val="%1.0"/>
      <w:lvlJc w:val="left"/>
      <w:pPr>
        <w:ind w:left="480" w:hanging="480"/>
      </w:pPr>
      <w:rPr>
        <w:rFonts w:hint="default"/>
        <w:u w:val="none"/>
      </w:rPr>
    </w:lvl>
    <w:lvl w:ilvl="1">
      <w:start w:val="1"/>
      <w:numFmt w:val="decimal"/>
      <w:lvlText w:val="%1.%2"/>
      <w:lvlJc w:val="left"/>
      <w:pPr>
        <w:ind w:left="1200" w:hanging="480"/>
      </w:pPr>
      <w:rPr>
        <w:rFonts w:hint="default"/>
        <w:u w:val="none"/>
      </w:rPr>
    </w:lvl>
    <w:lvl w:ilvl="2">
      <w:start w:val="1"/>
      <w:numFmt w:val="decimal"/>
      <w:lvlText w:val="%1.%2.%3"/>
      <w:lvlJc w:val="left"/>
      <w:pPr>
        <w:ind w:left="2160" w:hanging="720"/>
      </w:pPr>
      <w:rPr>
        <w:rFonts w:hint="default"/>
        <w:u w:val="none"/>
      </w:rPr>
    </w:lvl>
    <w:lvl w:ilvl="3">
      <w:start w:val="1"/>
      <w:numFmt w:val="decimal"/>
      <w:lvlText w:val="%1.%2.%3.%4"/>
      <w:lvlJc w:val="left"/>
      <w:pPr>
        <w:ind w:left="2880" w:hanging="720"/>
      </w:pPr>
      <w:rPr>
        <w:rFonts w:hint="default"/>
        <w:u w:val="none"/>
      </w:rPr>
    </w:lvl>
    <w:lvl w:ilvl="4">
      <w:start w:val="1"/>
      <w:numFmt w:val="decimal"/>
      <w:lvlText w:val="%1.%2.%3.%4.%5"/>
      <w:lvlJc w:val="left"/>
      <w:pPr>
        <w:ind w:left="3960" w:hanging="1080"/>
      </w:pPr>
      <w:rPr>
        <w:rFonts w:hint="default"/>
        <w:u w:val="none"/>
      </w:rPr>
    </w:lvl>
    <w:lvl w:ilvl="5">
      <w:start w:val="1"/>
      <w:numFmt w:val="decimal"/>
      <w:lvlText w:val="%1.%2.%3.%4.%5.%6"/>
      <w:lvlJc w:val="left"/>
      <w:pPr>
        <w:ind w:left="4680" w:hanging="1080"/>
      </w:pPr>
      <w:rPr>
        <w:rFonts w:hint="default"/>
        <w:u w:val="none"/>
      </w:rPr>
    </w:lvl>
    <w:lvl w:ilvl="6">
      <w:start w:val="1"/>
      <w:numFmt w:val="decimal"/>
      <w:lvlText w:val="%1.%2.%3.%4.%5.%6.%7"/>
      <w:lvlJc w:val="left"/>
      <w:pPr>
        <w:ind w:left="5760" w:hanging="1440"/>
      </w:pPr>
      <w:rPr>
        <w:rFonts w:hint="default"/>
        <w:u w:val="none"/>
      </w:rPr>
    </w:lvl>
    <w:lvl w:ilvl="7">
      <w:start w:val="1"/>
      <w:numFmt w:val="decimal"/>
      <w:lvlText w:val="%1.%2.%3.%4.%5.%6.%7.%8"/>
      <w:lvlJc w:val="left"/>
      <w:pPr>
        <w:ind w:left="6480" w:hanging="1440"/>
      </w:pPr>
      <w:rPr>
        <w:rFonts w:hint="default"/>
        <w:u w:val="none"/>
      </w:rPr>
    </w:lvl>
    <w:lvl w:ilvl="8">
      <w:start w:val="1"/>
      <w:numFmt w:val="decimal"/>
      <w:lvlText w:val="%1.%2.%3.%4.%5.%6.%7.%8.%9"/>
      <w:lvlJc w:val="left"/>
      <w:pPr>
        <w:ind w:left="7200" w:hanging="1440"/>
      </w:pPr>
      <w:rPr>
        <w:rFonts w:hint="default"/>
        <w:u w:val="none"/>
      </w:rPr>
    </w:lvl>
  </w:abstractNum>
  <w:abstractNum w:abstractNumId="2" w15:restartNumberingAfterBreak="0">
    <w:nsid w:val="2B59337D"/>
    <w:multiLevelType w:val="hybridMultilevel"/>
    <w:tmpl w:val="DDCC6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415547"/>
    <w:multiLevelType w:val="multilevel"/>
    <w:tmpl w:val="CFF0CAB6"/>
    <w:lvl w:ilvl="0">
      <w:start w:val="1"/>
      <w:numFmt w:val="decimal"/>
      <w:lvlText w:val="%1.0"/>
      <w:lvlJc w:val="left"/>
      <w:pPr>
        <w:ind w:left="480" w:hanging="480"/>
      </w:pPr>
      <w:rPr>
        <w:rFonts w:hint="default"/>
        <w:u w:val="none"/>
      </w:rPr>
    </w:lvl>
    <w:lvl w:ilvl="1">
      <w:start w:val="1"/>
      <w:numFmt w:val="decimal"/>
      <w:lvlText w:val="%1.%2"/>
      <w:lvlJc w:val="left"/>
      <w:pPr>
        <w:ind w:left="1200" w:hanging="480"/>
      </w:pPr>
      <w:rPr>
        <w:rFonts w:hint="default"/>
        <w:u w:val="none"/>
      </w:rPr>
    </w:lvl>
    <w:lvl w:ilvl="2">
      <w:start w:val="1"/>
      <w:numFmt w:val="decimal"/>
      <w:lvlText w:val="%1.%2.%3"/>
      <w:lvlJc w:val="left"/>
      <w:pPr>
        <w:ind w:left="2160" w:hanging="720"/>
      </w:pPr>
      <w:rPr>
        <w:rFonts w:hint="default"/>
        <w:u w:val="none"/>
      </w:rPr>
    </w:lvl>
    <w:lvl w:ilvl="3">
      <w:start w:val="1"/>
      <w:numFmt w:val="decimal"/>
      <w:lvlText w:val="%1.%2.%3.%4"/>
      <w:lvlJc w:val="left"/>
      <w:pPr>
        <w:ind w:left="2880" w:hanging="720"/>
      </w:pPr>
      <w:rPr>
        <w:rFonts w:hint="default"/>
        <w:u w:val="none"/>
      </w:rPr>
    </w:lvl>
    <w:lvl w:ilvl="4">
      <w:start w:val="1"/>
      <w:numFmt w:val="decimal"/>
      <w:lvlText w:val="%1.%2.%3.%4.%5"/>
      <w:lvlJc w:val="left"/>
      <w:pPr>
        <w:ind w:left="3960" w:hanging="1080"/>
      </w:pPr>
      <w:rPr>
        <w:rFonts w:hint="default"/>
        <w:u w:val="none"/>
      </w:rPr>
    </w:lvl>
    <w:lvl w:ilvl="5">
      <w:start w:val="1"/>
      <w:numFmt w:val="decimal"/>
      <w:lvlText w:val="%1.%2.%3.%4.%5.%6"/>
      <w:lvlJc w:val="left"/>
      <w:pPr>
        <w:ind w:left="4680" w:hanging="1080"/>
      </w:pPr>
      <w:rPr>
        <w:rFonts w:hint="default"/>
        <w:u w:val="none"/>
      </w:rPr>
    </w:lvl>
    <w:lvl w:ilvl="6">
      <w:start w:val="1"/>
      <w:numFmt w:val="decimal"/>
      <w:lvlText w:val="%1.%2.%3.%4.%5.%6.%7"/>
      <w:lvlJc w:val="left"/>
      <w:pPr>
        <w:ind w:left="5760" w:hanging="1440"/>
      </w:pPr>
      <w:rPr>
        <w:rFonts w:hint="default"/>
        <w:u w:val="none"/>
      </w:rPr>
    </w:lvl>
    <w:lvl w:ilvl="7">
      <w:start w:val="1"/>
      <w:numFmt w:val="decimal"/>
      <w:lvlText w:val="%1.%2.%3.%4.%5.%6.%7.%8"/>
      <w:lvlJc w:val="left"/>
      <w:pPr>
        <w:ind w:left="6480" w:hanging="1440"/>
      </w:pPr>
      <w:rPr>
        <w:rFonts w:hint="default"/>
        <w:u w:val="none"/>
      </w:rPr>
    </w:lvl>
    <w:lvl w:ilvl="8">
      <w:start w:val="1"/>
      <w:numFmt w:val="decimal"/>
      <w:lvlText w:val="%1.%2.%3.%4.%5.%6.%7.%8.%9"/>
      <w:lvlJc w:val="left"/>
      <w:pPr>
        <w:ind w:left="7200" w:hanging="1440"/>
      </w:pPr>
      <w:rPr>
        <w:rFonts w:hint="default"/>
        <w:u w:val="none"/>
      </w:rPr>
    </w:lvl>
  </w:abstractNum>
  <w:abstractNum w:abstractNumId="4" w15:restartNumberingAfterBreak="0">
    <w:nsid w:val="664D5228"/>
    <w:multiLevelType w:val="hybridMultilevel"/>
    <w:tmpl w:val="3634F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712289"/>
    <w:multiLevelType w:val="hybridMultilevel"/>
    <w:tmpl w:val="57F61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154C6A"/>
    <w:multiLevelType w:val="hybridMultilevel"/>
    <w:tmpl w:val="6B0AE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6"/>
  </w:num>
  <w:num w:numId="4">
    <w:abstractNumId w:val="3"/>
  </w:num>
  <w:num w:numId="5">
    <w:abstractNumId w:val="0"/>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24B"/>
    <w:rsid w:val="00021AD8"/>
    <w:rsid w:val="00023CBF"/>
    <w:rsid w:val="00066660"/>
    <w:rsid w:val="00095BEF"/>
    <w:rsid w:val="000C654E"/>
    <w:rsid w:val="00150075"/>
    <w:rsid w:val="00153B42"/>
    <w:rsid w:val="001C783F"/>
    <w:rsid w:val="00202A6F"/>
    <w:rsid w:val="00222284"/>
    <w:rsid w:val="00236F62"/>
    <w:rsid w:val="002401C2"/>
    <w:rsid w:val="00271C70"/>
    <w:rsid w:val="00290C08"/>
    <w:rsid w:val="002A1661"/>
    <w:rsid w:val="002D5877"/>
    <w:rsid w:val="002E46BE"/>
    <w:rsid w:val="00326291"/>
    <w:rsid w:val="00347450"/>
    <w:rsid w:val="003A55F8"/>
    <w:rsid w:val="003C6EC4"/>
    <w:rsid w:val="003E106F"/>
    <w:rsid w:val="0044045A"/>
    <w:rsid w:val="0051686E"/>
    <w:rsid w:val="00593335"/>
    <w:rsid w:val="00596E36"/>
    <w:rsid w:val="005C2DE7"/>
    <w:rsid w:val="005C75A9"/>
    <w:rsid w:val="005D5198"/>
    <w:rsid w:val="005F6563"/>
    <w:rsid w:val="006B218A"/>
    <w:rsid w:val="007306BC"/>
    <w:rsid w:val="007433F6"/>
    <w:rsid w:val="00752EC8"/>
    <w:rsid w:val="007618AA"/>
    <w:rsid w:val="007619D0"/>
    <w:rsid w:val="00776414"/>
    <w:rsid w:val="00817102"/>
    <w:rsid w:val="0083182B"/>
    <w:rsid w:val="008408B9"/>
    <w:rsid w:val="008A25F0"/>
    <w:rsid w:val="00902E6F"/>
    <w:rsid w:val="009E52E5"/>
    <w:rsid w:val="009E67A2"/>
    <w:rsid w:val="009F326E"/>
    <w:rsid w:val="00A11582"/>
    <w:rsid w:val="00AA1214"/>
    <w:rsid w:val="00B64C11"/>
    <w:rsid w:val="00BB05A9"/>
    <w:rsid w:val="00BD585C"/>
    <w:rsid w:val="00C26D8C"/>
    <w:rsid w:val="00C96C91"/>
    <w:rsid w:val="00CD0F38"/>
    <w:rsid w:val="00D24043"/>
    <w:rsid w:val="00D8424B"/>
    <w:rsid w:val="00DB7E93"/>
    <w:rsid w:val="00DC0D0A"/>
    <w:rsid w:val="00DD3C10"/>
    <w:rsid w:val="00DE0D5E"/>
    <w:rsid w:val="00E04D5B"/>
    <w:rsid w:val="00E21E08"/>
    <w:rsid w:val="00EC7649"/>
    <w:rsid w:val="00EF52C6"/>
    <w:rsid w:val="00F01335"/>
    <w:rsid w:val="00F10D6C"/>
    <w:rsid w:val="00F61CAA"/>
    <w:rsid w:val="00F707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021A63"/>
  <w15:chartTrackingRefBased/>
  <w15:docId w15:val="{C2FA89D7-C707-4227-BF3E-DEE38F0ED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424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D585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B218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8424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8424B"/>
    <w:rPr>
      <w:rFonts w:eastAsiaTheme="minorEastAsia"/>
      <w:lang w:val="en-US"/>
    </w:rPr>
  </w:style>
  <w:style w:type="character" w:customStyle="1" w:styleId="Heading1Char">
    <w:name w:val="Heading 1 Char"/>
    <w:basedOn w:val="DefaultParagraphFont"/>
    <w:link w:val="Heading1"/>
    <w:uiPriority w:val="9"/>
    <w:rsid w:val="00D8424B"/>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D842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424B"/>
  </w:style>
  <w:style w:type="paragraph" w:styleId="Footer">
    <w:name w:val="footer"/>
    <w:basedOn w:val="Normal"/>
    <w:link w:val="FooterChar"/>
    <w:uiPriority w:val="99"/>
    <w:unhideWhenUsed/>
    <w:rsid w:val="00D842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424B"/>
  </w:style>
  <w:style w:type="paragraph" w:styleId="TOCHeading">
    <w:name w:val="TOC Heading"/>
    <w:basedOn w:val="Heading1"/>
    <w:next w:val="Normal"/>
    <w:uiPriority w:val="39"/>
    <w:unhideWhenUsed/>
    <w:qFormat/>
    <w:rsid w:val="00D8424B"/>
    <w:pPr>
      <w:outlineLvl w:val="9"/>
    </w:pPr>
    <w:rPr>
      <w:lang w:val="en-US"/>
    </w:rPr>
  </w:style>
  <w:style w:type="paragraph" w:styleId="TOC1">
    <w:name w:val="toc 1"/>
    <w:basedOn w:val="Normal"/>
    <w:next w:val="Normal"/>
    <w:autoRedefine/>
    <w:uiPriority w:val="39"/>
    <w:unhideWhenUsed/>
    <w:rsid w:val="00D8424B"/>
    <w:pPr>
      <w:spacing w:after="100"/>
    </w:pPr>
  </w:style>
  <w:style w:type="character" w:styleId="Hyperlink">
    <w:name w:val="Hyperlink"/>
    <w:basedOn w:val="DefaultParagraphFont"/>
    <w:uiPriority w:val="99"/>
    <w:unhideWhenUsed/>
    <w:rsid w:val="00D8424B"/>
    <w:rPr>
      <w:color w:val="0563C1" w:themeColor="hyperlink"/>
      <w:u w:val="single"/>
    </w:rPr>
  </w:style>
  <w:style w:type="paragraph" w:styleId="ListParagraph">
    <w:name w:val="List Paragraph"/>
    <w:basedOn w:val="Normal"/>
    <w:uiPriority w:val="34"/>
    <w:qFormat/>
    <w:rsid w:val="00776414"/>
    <w:pPr>
      <w:ind w:left="720"/>
      <w:contextualSpacing/>
    </w:pPr>
  </w:style>
  <w:style w:type="character" w:customStyle="1" w:styleId="Heading2Char">
    <w:name w:val="Heading 2 Char"/>
    <w:basedOn w:val="DefaultParagraphFont"/>
    <w:link w:val="Heading2"/>
    <w:uiPriority w:val="9"/>
    <w:rsid w:val="00BD585C"/>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596E36"/>
  </w:style>
  <w:style w:type="paragraph" w:styleId="TOC2">
    <w:name w:val="toc 2"/>
    <w:basedOn w:val="Normal"/>
    <w:next w:val="Normal"/>
    <w:autoRedefine/>
    <w:uiPriority w:val="39"/>
    <w:unhideWhenUsed/>
    <w:rsid w:val="008A25F0"/>
    <w:pPr>
      <w:spacing w:after="100"/>
      <w:ind w:left="220"/>
    </w:pPr>
  </w:style>
  <w:style w:type="character" w:customStyle="1" w:styleId="Heading3Char">
    <w:name w:val="Heading 3 Char"/>
    <w:basedOn w:val="DefaultParagraphFont"/>
    <w:link w:val="Heading3"/>
    <w:uiPriority w:val="9"/>
    <w:rsid w:val="006B218A"/>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2E46B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24129">
      <w:bodyDiv w:val="1"/>
      <w:marLeft w:val="0"/>
      <w:marRight w:val="0"/>
      <w:marTop w:val="0"/>
      <w:marBottom w:val="0"/>
      <w:divBdr>
        <w:top w:val="none" w:sz="0" w:space="0" w:color="auto"/>
        <w:left w:val="none" w:sz="0" w:space="0" w:color="auto"/>
        <w:bottom w:val="none" w:sz="0" w:space="0" w:color="auto"/>
        <w:right w:val="none" w:sz="0" w:space="0" w:color="auto"/>
      </w:divBdr>
    </w:div>
    <w:div w:id="13920412">
      <w:bodyDiv w:val="1"/>
      <w:marLeft w:val="0"/>
      <w:marRight w:val="0"/>
      <w:marTop w:val="0"/>
      <w:marBottom w:val="0"/>
      <w:divBdr>
        <w:top w:val="none" w:sz="0" w:space="0" w:color="auto"/>
        <w:left w:val="none" w:sz="0" w:space="0" w:color="auto"/>
        <w:bottom w:val="none" w:sz="0" w:space="0" w:color="auto"/>
        <w:right w:val="none" w:sz="0" w:space="0" w:color="auto"/>
      </w:divBdr>
    </w:div>
    <w:div w:id="25522445">
      <w:bodyDiv w:val="1"/>
      <w:marLeft w:val="0"/>
      <w:marRight w:val="0"/>
      <w:marTop w:val="0"/>
      <w:marBottom w:val="0"/>
      <w:divBdr>
        <w:top w:val="none" w:sz="0" w:space="0" w:color="auto"/>
        <w:left w:val="none" w:sz="0" w:space="0" w:color="auto"/>
        <w:bottom w:val="none" w:sz="0" w:space="0" w:color="auto"/>
        <w:right w:val="none" w:sz="0" w:space="0" w:color="auto"/>
      </w:divBdr>
    </w:div>
    <w:div w:id="31928781">
      <w:bodyDiv w:val="1"/>
      <w:marLeft w:val="0"/>
      <w:marRight w:val="0"/>
      <w:marTop w:val="0"/>
      <w:marBottom w:val="0"/>
      <w:divBdr>
        <w:top w:val="none" w:sz="0" w:space="0" w:color="auto"/>
        <w:left w:val="none" w:sz="0" w:space="0" w:color="auto"/>
        <w:bottom w:val="none" w:sz="0" w:space="0" w:color="auto"/>
        <w:right w:val="none" w:sz="0" w:space="0" w:color="auto"/>
      </w:divBdr>
    </w:div>
    <w:div w:id="170339288">
      <w:bodyDiv w:val="1"/>
      <w:marLeft w:val="0"/>
      <w:marRight w:val="0"/>
      <w:marTop w:val="0"/>
      <w:marBottom w:val="0"/>
      <w:divBdr>
        <w:top w:val="none" w:sz="0" w:space="0" w:color="auto"/>
        <w:left w:val="none" w:sz="0" w:space="0" w:color="auto"/>
        <w:bottom w:val="none" w:sz="0" w:space="0" w:color="auto"/>
        <w:right w:val="none" w:sz="0" w:space="0" w:color="auto"/>
      </w:divBdr>
    </w:div>
    <w:div w:id="185022999">
      <w:bodyDiv w:val="1"/>
      <w:marLeft w:val="0"/>
      <w:marRight w:val="0"/>
      <w:marTop w:val="0"/>
      <w:marBottom w:val="0"/>
      <w:divBdr>
        <w:top w:val="none" w:sz="0" w:space="0" w:color="auto"/>
        <w:left w:val="none" w:sz="0" w:space="0" w:color="auto"/>
        <w:bottom w:val="none" w:sz="0" w:space="0" w:color="auto"/>
        <w:right w:val="none" w:sz="0" w:space="0" w:color="auto"/>
      </w:divBdr>
    </w:div>
    <w:div w:id="197394650">
      <w:bodyDiv w:val="1"/>
      <w:marLeft w:val="0"/>
      <w:marRight w:val="0"/>
      <w:marTop w:val="0"/>
      <w:marBottom w:val="0"/>
      <w:divBdr>
        <w:top w:val="none" w:sz="0" w:space="0" w:color="auto"/>
        <w:left w:val="none" w:sz="0" w:space="0" w:color="auto"/>
        <w:bottom w:val="none" w:sz="0" w:space="0" w:color="auto"/>
        <w:right w:val="none" w:sz="0" w:space="0" w:color="auto"/>
      </w:divBdr>
    </w:div>
    <w:div w:id="355236396">
      <w:bodyDiv w:val="1"/>
      <w:marLeft w:val="0"/>
      <w:marRight w:val="0"/>
      <w:marTop w:val="0"/>
      <w:marBottom w:val="0"/>
      <w:divBdr>
        <w:top w:val="none" w:sz="0" w:space="0" w:color="auto"/>
        <w:left w:val="none" w:sz="0" w:space="0" w:color="auto"/>
        <w:bottom w:val="none" w:sz="0" w:space="0" w:color="auto"/>
        <w:right w:val="none" w:sz="0" w:space="0" w:color="auto"/>
      </w:divBdr>
    </w:div>
    <w:div w:id="424695562">
      <w:bodyDiv w:val="1"/>
      <w:marLeft w:val="0"/>
      <w:marRight w:val="0"/>
      <w:marTop w:val="0"/>
      <w:marBottom w:val="0"/>
      <w:divBdr>
        <w:top w:val="none" w:sz="0" w:space="0" w:color="auto"/>
        <w:left w:val="none" w:sz="0" w:space="0" w:color="auto"/>
        <w:bottom w:val="none" w:sz="0" w:space="0" w:color="auto"/>
        <w:right w:val="none" w:sz="0" w:space="0" w:color="auto"/>
      </w:divBdr>
    </w:div>
    <w:div w:id="702560611">
      <w:bodyDiv w:val="1"/>
      <w:marLeft w:val="0"/>
      <w:marRight w:val="0"/>
      <w:marTop w:val="0"/>
      <w:marBottom w:val="0"/>
      <w:divBdr>
        <w:top w:val="none" w:sz="0" w:space="0" w:color="auto"/>
        <w:left w:val="none" w:sz="0" w:space="0" w:color="auto"/>
        <w:bottom w:val="none" w:sz="0" w:space="0" w:color="auto"/>
        <w:right w:val="none" w:sz="0" w:space="0" w:color="auto"/>
      </w:divBdr>
    </w:div>
    <w:div w:id="764761980">
      <w:bodyDiv w:val="1"/>
      <w:marLeft w:val="0"/>
      <w:marRight w:val="0"/>
      <w:marTop w:val="0"/>
      <w:marBottom w:val="0"/>
      <w:divBdr>
        <w:top w:val="none" w:sz="0" w:space="0" w:color="auto"/>
        <w:left w:val="none" w:sz="0" w:space="0" w:color="auto"/>
        <w:bottom w:val="none" w:sz="0" w:space="0" w:color="auto"/>
        <w:right w:val="none" w:sz="0" w:space="0" w:color="auto"/>
      </w:divBdr>
    </w:div>
    <w:div w:id="1002470885">
      <w:bodyDiv w:val="1"/>
      <w:marLeft w:val="0"/>
      <w:marRight w:val="0"/>
      <w:marTop w:val="0"/>
      <w:marBottom w:val="0"/>
      <w:divBdr>
        <w:top w:val="none" w:sz="0" w:space="0" w:color="auto"/>
        <w:left w:val="none" w:sz="0" w:space="0" w:color="auto"/>
        <w:bottom w:val="none" w:sz="0" w:space="0" w:color="auto"/>
        <w:right w:val="none" w:sz="0" w:space="0" w:color="auto"/>
      </w:divBdr>
    </w:div>
    <w:div w:id="1016616944">
      <w:bodyDiv w:val="1"/>
      <w:marLeft w:val="0"/>
      <w:marRight w:val="0"/>
      <w:marTop w:val="0"/>
      <w:marBottom w:val="0"/>
      <w:divBdr>
        <w:top w:val="none" w:sz="0" w:space="0" w:color="auto"/>
        <w:left w:val="none" w:sz="0" w:space="0" w:color="auto"/>
        <w:bottom w:val="none" w:sz="0" w:space="0" w:color="auto"/>
        <w:right w:val="none" w:sz="0" w:space="0" w:color="auto"/>
      </w:divBdr>
    </w:div>
    <w:div w:id="1030839301">
      <w:bodyDiv w:val="1"/>
      <w:marLeft w:val="0"/>
      <w:marRight w:val="0"/>
      <w:marTop w:val="0"/>
      <w:marBottom w:val="0"/>
      <w:divBdr>
        <w:top w:val="none" w:sz="0" w:space="0" w:color="auto"/>
        <w:left w:val="none" w:sz="0" w:space="0" w:color="auto"/>
        <w:bottom w:val="none" w:sz="0" w:space="0" w:color="auto"/>
        <w:right w:val="none" w:sz="0" w:space="0" w:color="auto"/>
      </w:divBdr>
    </w:div>
    <w:div w:id="1146512497">
      <w:bodyDiv w:val="1"/>
      <w:marLeft w:val="0"/>
      <w:marRight w:val="0"/>
      <w:marTop w:val="0"/>
      <w:marBottom w:val="0"/>
      <w:divBdr>
        <w:top w:val="none" w:sz="0" w:space="0" w:color="auto"/>
        <w:left w:val="none" w:sz="0" w:space="0" w:color="auto"/>
        <w:bottom w:val="none" w:sz="0" w:space="0" w:color="auto"/>
        <w:right w:val="none" w:sz="0" w:space="0" w:color="auto"/>
      </w:divBdr>
    </w:div>
    <w:div w:id="1230725267">
      <w:bodyDiv w:val="1"/>
      <w:marLeft w:val="0"/>
      <w:marRight w:val="0"/>
      <w:marTop w:val="0"/>
      <w:marBottom w:val="0"/>
      <w:divBdr>
        <w:top w:val="none" w:sz="0" w:space="0" w:color="auto"/>
        <w:left w:val="none" w:sz="0" w:space="0" w:color="auto"/>
        <w:bottom w:val="none" w:sz="0" w:space="0" w:color="auto"/>
        <w:right w:val="none" w:sz="0" w:space="0" w:color="auto"/>
      </w:divBdr>
    </w:div>
    <w:div w:id="1328704557">
      <w:bodyDiv w:val="1"/>
      <w:marLeft w:val="0"/>
      <w:marRight w:val="0"/>
      <w:marTop w:val="0"/>
      <w:marBottom w:val="0"/>
      <w:divBdr>
        <w:top w:val="none" w:sz="0" w:space="0" w:color="auto"/>
        <w:left w:val="none" w:sz="0" w:space="0" w:color="auto"/>
        <w:bottom w:val="none" w:sz="0" w:space="0" w:color="auto"/>
        <w:right w:val="none" w:sz="0" w:space="0" w:color="auto"/>
      </w:divBdr>
    </w:div>
    <w:div w:id="1610888521">
      <w:bodyDiv w:val="1"/>
      <w:marLeft w:val="0"/>
      <w:marRight w:val="0"/>
      <w:marTop w:val="0"/>
      <w:marBottom w:val="0"/>
      <w:divBdr>
        <w:top w:val="none" w:sz="0" w:space="0" w:color="auto"/>
        <w:left w:val="none" w:sz="0" w:space="0" w:color="auto"/>
        <w:bottom w:val="none" w:sz="0" w:space="0" w:color="auto"/>
        <w:right w:val="none" w:sz="0" w:space="0" w:color="auto"/>
      </w:divBdr>
    </w:div>
    <w:div w:id="1646278126">
      <w:bodyDiv w:val="1"/>
      <w:marLeft w:val="0"/>
      <w:marRight w:val="0"/>
      <w:marTop w:val="0"/>
      <w:marBottom w:val="0"/>
      <w:divBdr>
        <w:top w:val="none" w:sz="0" w:space="0" w:color="auto"/>
        <w:left w:val="none" w:sz="0" w:space="0" w:color="auto"/>
        <w:bottom w:val="none" w:sz="0" w:space="0" w:color="auto"/>
        <w:right w:val="none" w:sz="0" w:space="0" w:color="auto"/>
      </w:divBdr>
    </w:div>
    <w:div w:id="1684358303">
      <w:bodyDiv w:val="1"/>
      <w:marLeft w:val="0"/>
      <w:marRight w:val="0"/>
      <w:marTop w:val="0"/>
      <w:marBottom w:val="0"/>
      <w:divBdr>
        <w:top w:val="none" w:sz="0" w:space="0" w:color="auto"/>
        <w:left w:val="none" w:sz="0" w:space="0" w:color="auto"/>
        <w:bottom w:val="none" w:sz="0" w:space="0" w:color="auto"/>
        <w:right w:val="none" w:sz="0" w:space="0" w:color="auto"/>
      </w:divBdr>
    </w:div>
    <w:div w:id="1719670679">
      <w:bodyDiv w:val="1"/>
      <w:marLeft w:val="0"/>
      <w:marRight w:val="0"/>
      <w:marTop w:val="0"/>
      <w:marBottom w:val="0"/>
      <w:divBdr>
        <w:top w:val="none" w:sz="0" w:space="0" w:color="auto"/>
        <w:left w:val="none" w:sz="0" w:space="0" w:color="auto"/>
        <w:bottom w:val="none" w:sz="0" w:space="0" w:color="auto"/>
        <w:right w:val="none" w:sz="0" w:space="0" w:color="auto"/>
      </w:divBdr>
    </w:div>
    <w:div w:id="1767800057">
      <w:bodyDiv w:val="1"/>
      <w:marLeft w:val="0"/>
      <w:marRight w:val="0"/>
      <w:marTop w:val="0"/>
      <w:marBottom w:val="0"/>
      <w:divBdr>
        <w:top w:val="none" w:sz="0" w:space="0" w:color="auto"/>
        <w:left w:val="none" w:sz="0" w:space="0" w:color="auto"/>
        <w:bottom w:val="none" w:sz="0" w:space="0" w:color="auto"/>
        <w:right w:val="none" w:sz="0" w:space="0" w:color="auto"/>
      </w:divBdr>
    </w:div>
    <w:div w:id="1811627361">
      <w:bodyDiv w:val="1"/>
      <w:marLeft w:val="0"/>
      <w:marRight w:val="0"/>
      <w:marTop w:val="0"/>
      <w:marBottom w:val="0"/>
      <w:divBdr>
        <w:top w:val="none" w:sz="0" w:space="0" w:color="auto"/>
        <w:left w:val="none" w:sz="0" w:space="0" w:color="auto"/>
        <w:bottom w:val="none" w:sz="0" w:space="0" w:color="auto"/>
        <w:right w:val="none" w:sz="0" w:space="0" w:color="auto"/>
      </w:divBdr>
    </w:div>
    <w:div w:id="1827085213">
      <w:bodyDiv w:val="1"/>
      <w:marLeft w:val="0"/>
      <w:marRight w:val="0"/>
      <w:marTop w:val="0"/>
      <w:marBottom w:val="0"/>
      <w:divBdr>
        <w:top w:val="none" w:sz="0" w:space="0" w:color="auto"/>
        <w:left w:val="none" w:sz="0" w:space="0" w:color="auto"/>
        <w:bottom w:val="none" w:sz="0" w:space="0" w:color="auto"/>
        <w:right w:val="none" w:sz="0" w:space="0" w:color="auto"/>
      </w:divBdr>
    </w:div>
    <w:div w:id="1882089106">
      <w:bodyDiv w:val="1"/>
      <w:marLeft w:val="0"/>
      <w:marRight w:val="0"/>
      <w:marTop w:val="0"/>
      <w:marBottom w:val="0"/>
      <w:divBdr>
        <w:top w:val="none" w:sz="0" w:space="0" w:color="auto"/>
        <w:left w:val="none" w:sz="0" w:space="0" w:color="auto"/>
        <w:bottom w:val="none" w:sz="0" w:space="0" w:color="auto"/>
        <w:right w:val="none" w:sz="0" w:space="0" w:color="auto"/>
      </w:divBdr>
    </w:div>
    <w:div w:id="1915625846">
      <w:bodyDiv w:val="1"/>
      <w:marLeft w:val="0"/>
      <w:marRight w:val="0"/>
      <w:marTop w:val="0"/>
      <w:marBottom w:val="0"/>
      <w:divBdr>
        <w:top w:val="none" w:sz="0" w:space="0" w:color="auto"/>
        <w:left w:val="none" w:sz="0" w:space="0" w:color="auto"/>
        <w:bottom w:val="none" w:sz="0" w:space="0" w:color="auto"/>
        <w:right w:val="none" w:sz="0" w:space="0" w:color="auto"/>
      </w:divBdr>
    </w:div>
    <w:div w:id="2052225768">
      <w:bodyDiv w:val="1"/>
      <w:marLeft w:val="0"/>
      <w:marRight w:val="0"/>
      <w:marTop w:val="0"/>
      <w:marBottom w:val="0"/>
      <w:divBdr>
        <w:top w:val="none" w:sz="0" w:space="0" w:color="auto"/>
        <w:left w:val="none" w:sz="0" w:space="0" w:color="auto"/>
        <w:bottom w:val="none" w:sz="0" w:space="0" w:color="auto"/>
        <w:right w:val="none" w:sz="0" w:space="0" w:color="auto"/>
      </w:divBdr>
    </w:div>
    <w:div w:id="2137554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Cru11</b:Tag>
    <b:SourceType>JournalArticle</b:SourceType>
    <b:Guid>{5063C7AE-AB4B-4C09-AD6E-CC9462914278}</b:Guid>
    <b:Title>Carbonyl Refining of Impure Nickel Metal</b:Title>
    <b:Year>2011</b:Year>
    <b:YearAccessed>2019</b:YearAccessed>
    <b:MonthAccessed>October</b:MonthAccessed>
    <b:DayAccessed>11th</b:DayAccessed>
    <b:URL>https://www.sciencedirect.com/science/article/pii/B978008096809410022X</b:URL>
    <b:JournalName>Extractive Metallurgy of Nickel, Cobalt and Platinum Group Metals</b:JournalName>
    <b:Pages>268 - 280</b:Pages>
    <b:Author>
      <b:Author>
        <b:NameList>
          <b:Person>
            <b:Last>Crundwell</b:Last>
            <b:Middle>K.</b:Middle>
            <b:First>Frank</b:First>
          </b:Person>
          <b:Person>
            <b:Last>Moats</b:Last>
            <b:Middle>S.</b:Middle>
            <b:First>Michael</b:First>
          </b:Person>
          <b:Person>
            <b:Last>Ramachandran</b:Last>
            <b:First>Venkoba</b:First>
          </b:Person>
          <b:Person>
            <b:Last>Robinson</b:Last>
            <b:Middle>G.</b:Middle>
            <b:First>Timothy</b:First>
          </b:Person>
          <b:Person>
            <b:Last>Davenport</b:Last>
            <b:Middle>G.</b:Middle>
            <b:First>William</b:First>
          </b:Person>
        </b:NameList>
      </b:Author>
    </b:Author>
    <b:Publisher>Elsevier</b:Publisher>
    <b:RefOrder>5</b:RefOrder>
  </b:Source>
  <b:Source>
    <b:Tag>Sup19</b:Tag>
    <b:SourceType>JournalArticle</b:SourceType>
    <b:Guid>{6615F036-10B8-4A6C-9ACE-BF2B41D212D1}</b:Guid>
    <b:Title>Preliminary Study of Smelting of Indonesian Nickel Laterite Ore using an Electric Arc Furnace</b:Title>
    <b:JournalName>Materials Today Proceedings</b:JournalName>
    <b:Year>2019</b:Year>
    <b:Pages>121 - 131</b:Pages>
    <b:Volume>13</b:Volume>
    <b:Publisher>Elsevier</b:Publisher>
    <b:YearAccessed>2019</b:YearAccessed>
    <b:MonthAccessed>October</b:MonthAccessed>
    <b:DayAccessed>11th</b:DayAccessed>
    <b:URL>https://www.sciencedirect.com/science/article/pii/S2214785319305607</b:URL>
    <b:Author>
      <b:Author>
        <b:NameList>
          <b:Person>
            <b:Last>Supriyatna</b:Last>
            <b:Middle>Iman</b:Middle>
            <b:First>Yayat</b:First>
          </b:Person>
          <b:Person>
            <b:Last>Sihotang</b:Last>
            <b:Middle>Huda</b:Middle>
            <b:First>Iqbal</b:First>
          </b:Person>
          <b:Person>
            <b:First>Sudibyo</b:First>
          </b:Person>
        </b:NameList>
      </b:Author>
    </b:Author>
    <b:RefOrder>2</b:RefOrder>
  </b:Source>
  <b:Source>
    <b:Tag>Ima87</b:Tag>
    <b:SourceType>JournalArticle</b:SourceType>
    <b:Guid>{2C2CB6BC-DE25-4620-9754-FFCFD286F690}</b:Guid>
    <b:Title>Pelletizing of nickel residue from laterite for direct reduction process</b:Title>
    <b:JournalName>International Journal of Mineral Processing</b:JournalName>
    <b:Year>1987</b:Year>
    <b:Pages>115 - 126</b:Pages>
    <b:Volume>19</b:Volume>
    <b:Issue>Issues 1 - 4</b:Issue>
    <b:Publisher>Elsevier B.V.</b:Publisher>
    <b:YearAccessed>2019</b:YearAccessed>
    <b:MonthAccessed>October</b:MonthAccessed>
    <b:DayAccessed>11th</b:DayAccessed>
    <b:URL>https://www.sciencedirect.com/science/article/abs/pii/0301751687900354</b:URL>
    <b:Author>
      <b:Author>
        <b:NameList>
          <b:Person>
            <b:Last>Imanishi</b:Last>
            <b:First>Nobuyuki</b:First>
          </b:Person>
          <b:Person>
            <b:Last>Watanabe</b:Last>
            <b:First>Ryo</b:First>
          </b:Person>
          <b:Person>
            <b:Last>Onoda</b:Last>
            <b:First>Mamoru</b:First>
          </b:Person>
          <b:Person>
            <b:Last>Shirieda</b:Last>
            <b:First>Masao</b:First>
          </b:Person>
        </b:NameList>
      </b:Author>
    </b:Author>
    <b:RefOrder>6</b:RefOrder>
  </b:Source>
  <b:Source>
    <b:Tag>Beh18</b:Tag>
    <b:SourceType>JournalArticle</b:SourceType>
    <b:Guid>{CCB49A69-37F5-4D3E-B628-47EF9DDB9375}</b:Guid>
    <b:Title>Effect of Nickel on Mechanical Properties of Alloy Steel Produced by Powder Metallurgy</b:Title>
    <b:JournalName>Materials Today Proceedings. </b:JournalName>
    <b:Year>2018</b:Year>
    <b:Pages>1704 - 1710</b:Pages>
    <b:Volume>5</b:Volume>
    <b:Issue>1</b:Issue>
    <b:Author>
      <b:Author>
        <b:NameList>
          <b:Person>
            <b:Last>Behera</b:Last>
            <b:Middle>K.</b:Middle>
            <b:First>D.</b:First>
          </b:Person>
          <b:Person>
            <b:Last>Tripathi</b:Last>
            <b:First>Priyadarshini</b:First>
          </b:Person>
          <b:Person>
            <b:Last>Chaubey</b:Last>
            <b:Middle>K.</b:Middle>
            <b:First>A.</b:First>
          </b:Person>
        </b:NameList>
      </b:Author>
    </b:Author>
    <b:Publisher>Elsevier</b:Publisher>
    <b:YearAccessed>2019</b:YearAccessed>
    <b:MonthAccessed>October</b:MonthAccessed>
    <b:DayAccessed>11th</b:DayAccessed>
    <b:URL>https://www.sciencedirect.com/science/article/pii/S221478531732535X</b:URL>
    <b:RefOrder>7</b:RefOrder>
  </b:Source>
  <b:Source>
    <b:Tag>Nic18</b:Tag>
    <b:SourceType>InternetSite</b:SourceType>
    <b:Guid>{76904ACD-EBB9-43BC-A743-F8D196FE981F}</b:Guid>
    <b:Title>About Nickel</b:Title>
    <b:Year>2018</b:Year>
    <b:Author>
      <b:Author>
        <b:Corporate>Nickel Institute</b:Corporate>
      </b:Author>
    </b:Author>
    <b:YearAccessed>2019</b:YearAccessed>
    <b:MonthAccessed>November</b:MonthAccessed>
    <b:URL>https://www.nickelinstitute.org/about-nickel/</b:URL>
    <b:RefOrder>8</b:RefOrder>
  </b:Source>
  <b:Source>
    <b:Tag>Roj16</b:Tag>
    <b:SourceType>JournalArticle</b:SourceType>
    <b:Guid>{2BCAF980-C74D-439B-9A45-97A971450DDA}</b:Guid>
    <b:Title>Effect of the Powder Metallurgy Manufacture Process on the Electrochemical Behaviour of Copper, Nickel and CopperNickel Alloys in Hydrochloric Acid</b:Title>
    <b:Year>2016</b:Year>
    <b:URL>http://www.electrochemsci.org/papers/vol11/110604701.pdf</b:URL>
    <b:Pages>1 - 11</b:Pages>
    <b:Volume>11</b:Volume>
    <b:Author>
      <b:Author>
        <b:NameList>
          <b:Person>
            <b:Last>Rojas</b:Last>
            <b:First>Paula</b:First>
          </b:Person>
          <b:Person>
            <b:Last>Vera</b:Last>
            <b:First>Rosa</b:First>
          </b:Person>
          <b:Person>
            <b:Last>Martinez</b:Last>
            <b:First>Carola</b:First>
          </b:Person>
          <b:Person>
            <b:Last>Villarroel</b:Last>
            <b:First>Maria</b:First>
          </b:Person>
        </b:NameList>
      </b:Author>
    </b:Author>
    <b:Month>May</b:Month>
    <b:Day>4</b:Day>
    <b:Publisher>International Journal of Electrochemical Science</b:Publisher>
    <b:RefOrder>9</b:RefOrder>
  </b:Source>
  <b:Source>
    <b:Tag>Enc19</b:Tag>
    <b:SourceType>InternetSite</b:SourceType>
    <b:Guid>{61CE2F36-35F7-44F1-B081-416AC1B12E83}</b:Guid>
    <b:Title>Ludwig Mond</b:Title>
    <b:Year>2019</b:Year>
    <b:Author>
      <b:Author>
        <b:Corporate>Encyclopeadea Britannica</b:Corporate>
      </b:Author>
    </b:Author>
    <b:YearAccessed>2019</b:YearAccessed>
    <b:MonthAccessed>November</b:MonthAccessed>
    <b:URL>https://www.britannica.com/biography/Ludwig-Mond</b:URL>
    <b:RefOrder>1</b:RefOrder>
  </b:Source>
  <b:Source>
    <b:Tag>Mat19</b:Tag>
    <b:SourceType>InternetSite</b:SourceType>
    <b:Guid>{02813317-094E-48F2-88EF-732C0E7EC49C}</b:Guid>
    <b:Author>
      <b:Author>
        <b:Corporate>MatWeb</b:Corporate>
      </b:Author>
    </b:Author>
    <b:Title>Nickel</b:Title>
    <b:Year>2019</b:Year>
    <b:YearAccessed>2019</b:YearAccessed>
    <b:MonthAccessed>November</b:MonthAccessed>
    <b:URL>http://www.matweb.com/search/DataSheet.aspx?MatGUID=e6eb83327e534850a062dbca3bc758dc&amp;ckck=1</b:URL>
    <b:RefOrder>3</b:RefOrder>
  </b:Source>
  <b:Source>
    <b:Tag>Mat191</b:Tag>
    <b:SourceType>InternetSite</b:SourceType>
    <b:Guid>{B84F95CF-E2ED-4454-82C1-1537350A8285}</b:Guid>
    <b:Author>
      <b:Author>
        <b:Corporate>MatWeb</b:Corporate>
      </b:Author>
    </b:Author>
    <b:Title>Cast Iron</b:Title>
    <b:Year>2019</b:Year>
    <b:YearAccessed>2019</b:YearAccessed>
    <b:MonthAccessed>November</b:MonthAccessed>
    <b:URL>http://www.matweb.com/search/DataSheet.aspx?MatGUID=654ca9c358264b5392d43315d8535b7d</b:URL>
    <b:RefOrder>4</b:RefOrder>
  </b:Source>
</b:Sources>
</file>

<file path=customXml/itemProps1.xml><?xml version="1.0" encoding="utf-8"?>
<ds:datastoreItem xmlns:ds="http://schemas.openxmlformats.org/officeDocument/2006/customXml" ds:itemID="{0AD9EC2B-DA24-4CE0-A9D7-CB9A63477E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13</Pages>
  <Words>2165</Words>
  <Characters>12347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nickel Production.</vt:lpstr>
    </vt:vector>
  </TitlesOfParts>
  <Company/>
  <LinksUpToDate>false</LinksUpToDate>
  <CharactersWithSpaces>14484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nickel Production.</dc:title>
  <dc:subject>Study Skills.</dc:subject>
  <dc:creator>Damian Thomas (1707773)</dc:creator>
  <cp:keywords/>
  <dc:description/>
  <cp:lastModifiedBy>Damian Thomas (1707773)</cp:lastModifiedBy>
  <cp:revision>23</cp:revision>
  <dcterms:created xsi:type="dcterms:W3CDTF">2019-11-01T17:39:00Z</dcterms:created>
  <dcterms:modified xsi:type="dcterms:W3CDTF">2019-11-15T18:04:00Z</dcterms:modified>
</cp:coreProperties>
</file>