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22B70C2" w:rsidR="008F1308" w:rsidRPr="00A406E5" w:rsidRDefault="00351C33" w:rsidP="00E51AAC">
            <w:pPr>
              <w:spacing w:before="120" w:after="120"/>
              <w:jc w:val="both"/>
              <w:rPr>
                <w:rFonts w:ascii="Arial" w:hAnsi="Arial" w:cs="Arial"/>
                <w:b/>
                <w:sz w:val="22"/>
                <w:szCs w:val="22"/>
              </w:rPr>
            </w:pPr>
            <w:r>
              <w:rPr>
                <w:rFonts w:ascii="Arial" w:hAnsi="Arial" w:cs="Arial"/>
                <w:b/>
                <w:sz w:val="22"/>
                <w:szCs w:val="22"/>
              </w:rPr>
              <w:t>The Book, the Body, and the World: Renaissance Humanism, Medicine, and Exploration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35219A9" w:rsidR="00B84B5B" w:rsidRPr="00A406E5" w:rsidRDefault="00351C33" w:rsidP="00152E9D">
            <w:pPr>
              <w:spacing w:before="120" w:after="120"/>
              <w:jc w:val="both"/>
              <w:rPr>
                <w:rFonts w:ascii="Arial" w:hAnsi="Arial" w:cs="Arial"/>
                <w:b/>
                <w:sz w:val="22"/>
                <w:szCs w:val="22"/>
              </w:rPr>
            </w:pPr>
            <w:r>
              <w:rPr>
                <w:rFonts w:ascii="Arial" w:hAnsi="Arial" w:cs="Arial"/>
                <w:b/>
                <w:sz w:val="22"/>
                <w:szCs w:val="22"/>
              </w:rPr>
              <w:t>HPEN6043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9369C77" w:rsidR="00B84B5B" w:rsidRPr="00A406E5" w:rsidRDefault="00351C3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138424B" w:rsidR="00DB116D" w:rsidRPr="00A406E5" w:rsidRDefault="00351C33"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A5D00E9" w:rsidR="00DB116D" w:rsidRPr="00A406E5" w:rsidRDefault="00351C33"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A712822" w:rsidR="00DB116D" w:rsidRPr="00A406E5" w:rsidRDefault="00351C33"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9136268" w:rsidR="00B84B5B" w:rsidRPr="00A406E5" w:rsidRDefault="00351C33" w:rsidP="005F0579">
            <w:pPr>
              <w:spacing w:before="120" w:after="120"/>
              <w:jc w:val="both"/>
              <w:rPr>
                <w:rFonts w:ascii="Arial" w:hAnsi="Arial" w:cs="Arial"/>
                <w:b/>
                <w:sz w:val="22"/>
                <w:szCs w:val="22"/>
              </w:rPr>
            </w:pPr>
            <w:r>
              <w:rPr>
                <w:rFonts w:ascii="Arial" w:hAnsi="Arial" w:cs="Arial"/>
                <w:b/>
                <w:sz w:val="22"/>
                <w:szCs w:val="22"/>
              </w:rPr>
              <w:t>22 February 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3DC2069" w:rsidR="00B84B5B" w:rsidRPr="00A406E5" w:rsidRDefault="00351C33" w:rsidP="005F0579">
            <w:pPr>
              <w:spacing w:before="120" w:after="120"/>
              <w:jc w:val="both"/>
              <w:rPr>
                <w:rFonts w:ascii="Arial" w:hAnsi="Arial" w:cs="Arial"/>
                <w:b/>
                <w:sz w:val="22"/>
                <w:szCs w:val="22"/>
              </w:rPr>
            </w:pPr>
            <w:r>
              <w:rPr>
                <w:rFonts w:ascii="Arial" w:hAnsi="Arial" w:cs="Arial"/>
                <w:b/>
                <w:sz w:val="22"/>
                <w:szCs w:val="22"/>
              </w:rPr>
              <w:t>9 March 2026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1B01FAFD" w14:textId="77777777" w:rsidR="00351C33" w:rsidRPr="000D4520" w:rsidRDefault="00351C33" w:rsidP="00351C33">
            <w:pPr>
              <w:rPr>
                <w:rFonts w:ascii="Sylfaen" w:hAnsi="Sylfaen" w:cs="Arial"/>
                <w:sz w:val="22"/>
                <w:szCs w:val="22"/>
              </w:rPr>
            </w:pPr>
            <w:r w:rsidRPr="000D4520">
              <w:rPr>
                <w:rFonts w:ascii="Sylfaen" w:hAnsi="Sylfaen" w:cs="Arial"/>
                <w:sz w:val="22"/>
                <w:szCs w:val="22"/>
              </w:rPr>
              <w:t>Upon the successful completion of this module, the student should be able to:</w:t>
            </w:r>
          </w:p>
          <w:p w14:paraId="36067B13" w14:textId="77777777" w:rsidR="00351C33" w:rsidRPr="000D4520" w:rsidRDefault="00351C33" w:rsidP="00351C33">
            <w:pPr>
              <w:pStyle w:val="bullet"/>
              <w:overflowPunct/>
              <w:autoSpaceDE/>
              <w:autoSpaceDN/>
              <w:adjustRightInd/>
              <w:spacing w:before="0"/>
              <w:ind w:left="851" w:firstLine="0"/>
              <w:textAlignment w:val="auto"/>
              <w:rPr>
                <w:rFonts w:ascii="Sylfaen" w:hAnsi="Sylfaen" w:cs="Arial"/>
                <w:sz w:val="22"/>
                <w:szCs w:val="22"/>
              </w:rPr>
            </w:pPr>
          </w:p>
          <w:p w14:paraId="31AC6677" w14:textId="77777777" w:rsidR="00351C33" w:rsidRPr="000D4520" w:rsidRDefault="00351C33" w:rsidP="00351C33">
            <w:pPr>
              <w:pStyle w:val="bullet"/>
              <w:numPr>
                <w:ilvl w:val="0"/>
                <w:numId w:val="17"/>
              </w:numPr>
              <w:overflowPunct/>
              <w:autoSpaceDE/>
              <w:autoSpaceDN/>
              <w:adjustRightInd/>
              <w:spacing w:before="0"/>
              <w:ind w:left="851" w:hanging="567"/>
              <w:textAlignment w:val="auto"/>
              <w:rPr>
                <w:rFonts w:ascii="Sylfaen" w:hAnsi="Sylfaen" w:cs="Arial"/>
                <w:sz w:val="22"/>
                <w:szCs w:val="22"/>
              </w:rPr>
            </w:pPr>
            <w:r w:rsidRPr="000D4520">
              <w:rPr>
                <w:rFonts w:ascii="Sylfaen" w:hAnsi="Sylfaen" w:cs="Arial"/>
                <w:sz w:val="22"/>
                <w:szCs w:val="22"/>
              </w:rPr>
              <w:t>demonstrate coherent and detailed knowledge and systematic historical understanding of Renaissance humanism: its various branches into fields of knowledge, theory and practice (specifically classical scholarship, education, poetry, philosophy, medicine, and geography); some of its more prominent practitioners and proponents; its various developments across a range of European countries; and its changes and continuities from the fifteenth to the seventeenth century.</w:t>
            </w:r>
          </w:p>
          <w:p w14:paraId="3DE39F8C" w14:textId="77777777" w:rsidR="00351C33" w:rsidRPr="000D4520" w:rsidRDefault="00351C33" w:rsidP="00351C33">
            <w:pPr>
              <w:pStyle w:val="bullet"/>
              <w:overflowPunct/>
              <w:autoSpaceDE/>
              <w:autoSpaceDN/>
              <w:adjustRightInd/>
              <w:spacing w:before="0"/>
              <w:ind w:left="851" w:firstLine="0"/>
              <w:textAlignment w:val="auto"/>
              <w:rPr>
                <w:rFonts w:ascii="Sylfaen" w:hAnsi="Sylfaen" w:cs="Arial"/>
                <w:sz w:val="22"/>
                <w:szCs w:val="22"/>
              </w:rPr>
            </w:pPr>
          </w:p>
          <w:p w14:paraId="606CA02A" w14:textId="77777777" w:rsidR="00351C33" w:rsidRPr="000D4520" w:rsidRDefault="00351C33" w:rsidP="00351C33">
            <w:pPr>
              <w:pStyle w:val="bullet"/>
              <w:numPr>
                <w:ilvl w:val="0"/>
                <w:numId w:val="17"/>
              </w:numPr>
              <w:overflowPunct/>
              <w:autoSpaceDE/>
              <w:autoSpaceDN/>
              <w:adjustRightInd/>
              <w:spacing w:before="0"/>
              <w:ind w:left="851" w:hanging="567"/>
              <w:textAlignment w:val="auto"/>
              <w:rPr>
                <w:rFonts w:ascii="Sylfaen" w:hAnsi="Sylfaen" w:cs="Arial"/>
                <w:sz w:val="22"/>
                <w:szCs w:val="22"/>
              </w:rPr>
            </w:pPr>
            <w:r w:rsidRPr="000D4520">
              <w:rPr>
                <w:rFonts w:ascii="Sylfaen" w:hAnsi="Sylfaen" w:cs="Arial"/>
                <w:sz w:val="22"/>
                <w:szCs w:val="22"/>
              </w:rPr>
              <w:t>demonstrate systematic critical understanding of a range of Renaissance humanist texts from several disciplines, and of topics intrinsic to their understanding.</w:t>
            </w:r>
          </w:p>
          <w:p w14:paraId="42495116" w14:textId="77777777" w:rsidR="00351C33" w:rsidRPr="000D4520" w:rsidRDefault="00351C33" w:rsidP="00351C33">
            <w:pPr>
              <w:pStyle w:val="bullet"/>
              <w:overflowPunct/>
              <w:autoSpaceDE/>
              <w:autoSpaceDN/>
              <w:adjustRightInd/>
              <w:spacing w:before="0"/>
              <w:ind w:left="851" w:firstLine="0"/>
              <w:textAlignment w:val="auto"/>
              <w:rPr>
                <w:rFonts w:ascii="Sylfaen" w:hAnsi="Sylfaen" w:cs="Arial"/>
                <w:sz w:val="22"/>
                <w:szCs w:val="22"/>
              </w:rPr>
            </w:pPr>
          </w:p>
          <w:p w14:paraId="11B88D11" w14:textId="77777777" w:rsidR="00351C33" w:rsidRPr="000D4520" w:rsidRDefault="00351C33" w:rsidP="00351C33">
            <w:pPr>
              <w:pStyle w:val="bullet"/>
              <w:numPr>
                <w:ilvl w:val="0"/>
                <w:numId w:val="17"/>
              </w:numPr>
              <w:overflowPunct/>
              <w:autoSpaceDE/>
              <w:autoSpaceDN/>
              <w:adjustRightInd/>
              <w:spacing w:before="0"/>
              <w:ind w:left="851" w:hanging="567"/>
              <w:textAlignment w:val="auto"/>
              <w:rPr>
                <w:rFonts w:ascii="Sylfaen" w:hAnsi="Sylfaen" w:cs="Arial"/>
                <w:sz w:val="22"/>
                <w:szCs w:val="22"/>
              </w:rPr>
            </w:pPr>
            <w:r w:rsidRPr="000D4520">
              <w:rPr>
                <w:rFonts w:ascii="Sylfaen" w:hAnsi="Sylfaen" w:cs="Arial"/>
                <w:sz w:val="22"/>
                <w:szCs w:val="22"/>
              </w:rPr>
              <w:t>demonstrate an ability to discuss Renaissance humanism coherently and critically from an historiographical perspective.</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14B2B23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351C33">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84BA45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51C33">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F231A5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51C3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07482B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51C33">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6BFAFBD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51C33">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C35288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51C33">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351C33"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7535BA6" w14:textId="77777777" w:rsidR="00351C33" w:rsidRDefault="00351C33" w:rsidP="00351C33">
      <w:pPr>
        <w:jc w:val="both"/>
        <w:rPr>
          <w:rFonts w:ascii="Sylfaen" w:hAnsi="Sylfaen" w:cs="Arial"/>
          <w:sz w:val="22"/>
          <w:szCs w:val="22"/>
        </w:rPr>
      </w:pPr>
      <w:r w:rsidRPr="00386317">
        <w:rPr>
          <w:rFonts w:ascii="Sylfaen" w:hAnsi="Sylfaen" w:cs="Arial"/>
          <w:sz w:val="22"/>
          <w:szCs w:val="22"/>
        </w:rPr>
        <w:t>T</w:t>
      </w:r>
      <w:r>
        <w:rPr>
          <w:rFonts w:ascii="Sylfaen" w:hAnsi="Sylfaen" w:cs="Arial"/>
          <w:sz w:val="22"/>
          <w:szCs w:val="22"/>
        </w:rPr>
        <w:t>o fulfil the requirements of t</w:t>
      </w:r>
      <w:r w:rsidRPr="00386317">
        <w:rPr>
          <w:rFonts w:ascii="Sylfaen" w:hAnsi="Sylfaen" w:cs="Arial"/>
          <w:sz w:val="22"/>
          <w:szCs w:val="22"/>
        </w:rPr>
        <w:t>he</w:t>
      </w:r>
      <w:r>
        <w:rPr>
          <w:rFonts w:ascii="Sylfaen" w:hAnsi="Sylfaen" w:cs="Arial"/>
          <w:sz w:val="22"/>
          <w:szCs w:val="22"/>
        </w:rPr>
        <w:t xml:space="preserve"> essay assignment students will need to write an essay on one of the topics covered in the module. Students are required to discuss their initial idea for their essay with the module tutor. Follow-up discussion of the development of the idea is encouraged. </w:t>
      </w:r>
    </w:p>
    <w:p w14:paraId="53EFEA43" w14:textId="77777777" w:rsidR="00351C33" w:rsidRDefault="00351C33" w:rsidP="00351C33">
      <w:pPr>
        <w:jc w:val="both"/>
        <w:rPr>
          <w:rFonts w:ascii="Sylfaen" w:hAnsi="Sylfaen" w:cs="Arial"/>
          <w:sz w:val="22"/>
          <w:szCs w:val="22"/>
        </w:rPr>
      </w:pPr>
    </w:p>
    <w:p w14:paraId="35FAE907" w14:textId="77777777" w:rsidR="00351C33" w:rsidRPr="000771AB" w:rsidRDefault="00351C33" w:rsidP="00351C33">
      <w:pPr>
        <w:jc w:val="both"/>
        <w:rPr>
          <w:rFonts w:ascii="Sylfaen" w:hAnsi="Sylfaen"/>
          <w:sz w:val="22"/>
          <w:szCs w:val="22"/>
        </w:rPr>
      </w:pPr>
      <w:r>
        <w:rPr>
          <w:rFonts w:ascii="Sylfaen" w:hAnsi="Sylfaen" w:cs="Arial"/>
          <w:sz w:val="22"/>
          <w:szCs w:val="22"/>
        </w:rPr>
        <w:t xml:space="preserve">Careful thought needs to be given to the selection of a topic, which should be done in consultation with the module tutor. </w:t>
      </w:r>
      <w:r>
        <w:rPr>
          <w:rFonts w:ascii="Sylfaen" w:hAnsi="Sylfaen"/>
          <w:sz w:val="22"/>
          <w:szCs w:val="22"/>
        </w:rPr>
        <w:t>Students</w:t>
      </w:r>
      <w:r w:rsidRPr="000771AB">
        <w:rPr>
          <w:rFonts w:ascii="Sylfaen" w:hAnsi="Sylfaen"/>
          <w:sz w:val="22"/>
          <w:szCs w:val="22"/>
        </w:rPr>
        <w:t xml:space="preserve"> are advised to take the following into consideration:</w:t>
      </w:r>
    </w:p>
    <w:p w14:paraId="75CA7F77" w14:textId="77777777" w:rsidR="00351C33" w:rsidRPr="000771AB" w:rsidRDefault="00351C33" w:rsidP="00351C33">
      <w:pPr>
        <w:rPr>
          <w:rFonts w:ascii="Sylfaen" w:hAnsi="Sylfaen"/>
          <w:sz w:val="22"/>
          <w:szCs w:val="22"/>
        </w:rPr>
      </w:pPr>
    </w:p>
    <w:p w14:paraId="7488F4D5" w14:textId="77777777" w:rsidR="00351C33" w:rsidRDefault="00351C33" w:rsidP="00351C33">
      <w:pPr>
        <w:numPr>
          <w:ilvl w:val="0"/>
          <w:numId w:val="18"/>
        </w:numPr>
        <w:rPr>
          <w:rFonts w:ascii="Sylfaen" w:hAnsi="Sylfaen"/>
          <w:sz w:val="22"/>
          <w:szCs w:val="22"/>
        </w:rPr>
      </w:pPr>
      <w:r w:rsidRPr="000771AB">
        <w:rPr>
          <w:rFonts w:ascii="Sylfaen" w:hAnsi="Sylfaen"/>
          <w:sz w:val="22"/>
          <w:szCs w:val="22"/>
        </w:rPr>
        <w:t>The topic should be specific. Be aware that too general topics are likely to be unmanageable within the context of this essay. You should be aiming to analyse a topic in depth and with rigour, though it may be a topic that has some scope, or at least broad implications.</w:t>
      </w:r>
    </w:p>
    <w:p w14:paraId="45259247" w14:textId="77777777" w:rsidR="00351C33" w:rsidRPr="000771AB" w:rsidRDefault="00351C33" w:rsidP="00351C33">
      <w:pPr>
        <w:ind w:left="360"/>
        <w:rPr>
          <w:rFonts w:ascii="Sylfaen" w:hAnsi="Sylfaen"/>
          <w:sz w:val="22"/>
          <w:szCs w:val="22"/>
        </w:rPr>
      </w:pPr>
    </w:p>
    <w:p w14:paraId="4D699438" w14:textId="77777777" w:rsidR="00351C33" w:rsidRPr="000771AB" w:rsidRDefault="00351C33" w:rsidP="00351C33">
      <w:pPr>
        <w:numPr>
          <w:ilvl w:val="0"/>
          <w:numId w:val="18"/>
        </w:numPr>
        <w:rPr>
          <w:rFonts w:ascii="Sylfaen" w:hAnsi="Sylfaen"/>
          <w:sz w:val="22"/>
          <w:szCs w:val="22"/>
        </w:rPr>
      </w:pPr>
      <w:r w:rsidRPr="000771AB">
        <w:rPr>
          <w:rFonts w:ascii="Sylfaen" w:hAnsi="Sylfaen"/>
          <w:sz w:val="22"/>
          <w:szCs w:val="22"/>
        </w:rPr>
        <w:t>It is desirable to identify a problem or question within your chosen topic as the focus for your essay.</w:t>
      </w: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lfaen">
    <w:panose1 w:val="010A0502050306030303"/>
    <w:charset w:val="00"/>
    <w:family w:val="roman"/>
    <w:pitch w:val="variable"/>
    <w:sig w:usb0="04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7"/>
  </w:num>
  <w:num w:numId="17" w16cid:durableId="605187800">
    <w:abstractNumId w:val="17"/>
  </w:num>
  <w:num w:numId="18" w16cid:durableId="17867348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1C33"/>
    <w:rsid w:val="00352C4A"/>
    <w:rsid w:val="00362560"/>
    <w:rsid w:val="003732FD"/>
    <w:rsid w:val="003753B2"/>
    <w:rsid w:val="00376559"/>
    <w:rsid w:val="00382BAA"/>
    <w:rsid w:val="00384D73"/>
    <w:rsid w:val="00393EB6"/>
    <w:rsid w:val="003A2BF2"/>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25A3"/>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351C3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51C3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3552A6-AC2F-41AA-8CAB-B4F4301DBF3C}">
  <ds:schemaRefs>
    <ds:schemaRef ds:uri="http://schemas.microsoft.com/sharepoint/v3/contenttype/forms"/>
  </ds:schemaRefs>
</ds:datastoreItem>
</file>

<file path=customXml/itemProps2.xml><?xml version="1.0" encoding="utf-8"?>
<ds:datastoreItem xmlns:ds="http://schemas.openxmlformats.org/officeDocument/2006/customXml" ds:itemID="{1A8B3124-841B-4E51-94A0-60B3FBEA5F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96E8EC-D14C-4BF2-88FB-11362557C34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10</Pages>
  <Words>3538</Words>
  <Characters>21536</Characters>
  <Application>Microsoft Office Word</Application>
  <DocSecurity>0</DocSecurity>
  <Lines>1346</Lines>
  <Paragraphs>219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Peter Mitchell</cp:lastModifiedBy>
  <cp:revision>3</cp:revision>
  <cp:lastPrinted>2014-10-10T07:42:00Z</cp:lastPrinted>
  <dcterms:created xsi:type="dcterms:W3CDTF">2026-01-04T18:54:00Z</dcterms:created>
  <dcterms:modified xsi:type="dcterms:W3CDTF">2026-01-04T18:58:00Z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