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535AE" w14:textId="4D768FAD" w:rsidR="00617E25" w:rsidRPr="00617E25" w:rsidRDefault="00617E25" w:rsidP="00992F9C">
      <w:pPr>
        <w:jc w:val="center"/>
      </w:pPr>
      <w:r w:rsidRPr="00617E25">
        <w:t xml:space="preserve">A critical review of </w:t>
      </w:r>
      <w:r w:rsidR="00F7140E">
        <w:t>‘P</w:t>
      </w:r>
      <w:r w:rsidRPr="00617E25">
        <w:t xml:space="preserve">oetry and </w:t>
      </w:r>
      <w:r w:rsidR="00F7140E">
        <w:t>S</w:t>
      </w:r>
      <w:r w:rsidRPr="00617E25">
        <w:t>pirituality</w:t>
      </w:r>
      <w:r w:rsidR="00F7140E">
        <w:t>’</w:t>
      </w:r>
      <w:r w:rsidRPr="00617E25">
        <w:t xml:space="preserve"> by the Revd Dr Colin Thompson</w:t>
      </w:r>
    </w:p>
    <w:p w14:paraId="3E63D35A" w14:textId="55C7EC90" w:rsidR="006F04FD" w:rsidRPr="00617E25" w:rsidRDefault="006F04FD">
      <w:pPr>
        <w:rPr>
          <w:color w:val="FF0000"/>
        </w:rPr>
      </w:pPr>
    </w:p>
    <w:p w14:paraId="5468613A" w14:textId="69FBEBFA" w:rsidR="003C3EB9" w:rsidRDefault="003C3EB9">
      <w:r>
        <w:t xml:space="preserve">The article starts off with a point </w:t>
      </w:r>
      <w:r w:rsidR="00F7140E">
        <w:t>about</w:t>
      </w:r>
      <w:r>
        <w:t xml:space="preserve"> language, stating that these days language is not held to the same degree as</w:t>
      </w:r>
      <w:r w:rsidR="00F7140E">
        <w:t>,</w:t>
      </w:r>
      <w:r>
        <w:t xml:space="preserve"> potentially</w:t>
      </w:r>
      <w:r w:rsidR="00F7140E">
        <w:t>,</w:t>
      </w:r>
      <w:r>
        <w:t xml:space="preserve"> visual imagery that is us</w:t>
      </w:r>
      <w:r w:rsidR="00F7140E">
        <w:t>ed in</w:t>
      </w:r>
      <w:r>
        <w:t xml:space="preserve"> advertisement</w:t>
      </w:r>
      <w:r w:rsidR="00F7140E">
        <w:t xml:space="preserve">s for example, </w:t>
      </w:r>
      <w:r>
        <w:t xml:space="preserve">or is diminished by </w:t>
      </w:r>
      <w:r w:rsidR="00F7140E">
        <w:t xml:space="preserve">its use in </w:t>
      </w:r>
      <w:r>
        <w:t xml:space="preserve">politics. </w:t>
      </w:r>
      <w:r w:rsidR="00F7140E">
        <w:t xml:space="preserve">He goes </w:t>
      </w:r>
      <w:r>
        <w:t xml:space="preserve">on to </w:t>
      </w:r>
      <w:r w:rsidR="00F7140E">
        <w:t xml:space="preserve">say </w:t>
      </w:r>
      <w:r>
        <w:t xml:space="preserve">how language can be redeemed in poetry. </w:t>
      </w:r>
      <w:r w:rsidR="00F7140E">
        <w:t xml:space="preserve">The article mentions using poetry as a way to draw links between the natural world and the spiritual. </w:t>
      </w:r>
    </w:p>
    <w:p w14:paraId="55C9CF24" w14:textId="092A7B92" w:rsidR="003C3EB9" w:rsidRDefault="00F7140E" w:rsidP="00B379E6">
      <w:r w:rsidRPr="0000490E">
        <w:t>Rev Thompson uses</w:t>
      </w:r>
      <w:r w:rsidR="003C3EB9" w:rsidRPr="0000490E">
        <w:t xml:space="preserve"> images</w:t>
      </w:r>
      <w:r w:rsidR="00B379E6" w:rsidRPr="0000490E">
        <w:t xml:space="preserve"> of s</w:t>
      </w:r>
      <w:r w:rsidR="00B379E6" w:rsidRPr="0000490E">
        <w:t>till</w:t>
      </w:r>
      <w:r w:rsidR="00B379E6" w:rsidRPr="0000490E">
        <w:t xml:space="preserve"> l</w:t>
      </w:r>
      <w:r w:rsidR="00B379E6" w:rsidRPr="0000490E">
        <w:t>ife from Velazquez to Goya exhibition</w:t>
      </w:r>
      <w:r w:rsidR="00B379E6" w:rsidRPr="0000490E">
        <w:t>,</w:t>
      </w:r>
      <w:r w:rsidR="00B379E6" w:rsidRPr="0000490E">
        <w:t xml:space="preserve"> </w:t>
      </w:r>
      <w:r w:rsidR="003C3EB9" w:rsidRPr="0000490E">
        <w:t>which is an example of highlighting the beauty in the simple</w:t>
      </w:r>
      <w:r w:rsidRPr="0000490E">
        <w:t>,</w:t>
      </w:r>
      <w:r w:rsidR="003C3EB9" w:rsidRPr="0000490E">
        <w:t xml:space="preserve"> </w:t>
      </w:r>
      <w:r w:rsidRPr="0000490E">
        <w:t>a</w:t>
      </w:r>
      <w:r w:rsidR="003C3EB9" w:rsidRPr="0000490E">
        <w:t xml:space="preserve">s well as the poetry of </w:t>
      </w:r>
      <w:r w:rsidR="0000490E" w:rsidRPr="0000490E">
        <w:t>Góngora</w:t>
      </w:r>
      <w:r w:rsidR="0000490E" w:rsidRPr="0000490E">
        <w:t xml:space="preserve"> </w:t>
      </w:r>
      <w:r w:rsidR="003C3EB9" w:rsidRPr="0000490E">
        <w:t>which does not prioritise the subject</w:t>
      </w:r>
      <w:r w:rsidRPr="0000490E">
        <w:t>,</w:t>
      </w:r>
      <w:r w:rsidR="003C3EB9" w:rsidRPr="0000490E">
        <w:t xml:space="preserve"> rather the comp</w:t>
      </w:r>
      <w:r w:rsidRPr="0000490E">
        <w:t>osition of</w:t>
      </w:r>
      <w:r w:rsidR="003C3EB9" w:rsidRPr="0000490E">
        <w:t xml:space="preserve"> the words. </w:t>
      </w:r>
      <w:r>
        <w:t>He presents</w:t>
      </w:r>
      <w:r w:rsidR="003C3EB9">
        <w:t xml:space="preserve"> t</w:t>
      </w:r>
      <w:r>
        <w:t>hese two</w:t>
      </w:r>
      <w:r w:rsidR="003C3EB9">
        <w:t xml:space="preserve"> example</w:t>
      </w:r>
      <w:r>
        <w:t>s</w:t>
      </w:r>
      <w:r w:rsidR="003C3EB9">
        <w:t xml:space="preserve"> of artists and poets to emphasise the focus o</w:t>
      </w:r>
      <w:r>
        <w:t>n</w:t>
      </w:r>
      <w:r w:rsidR="003C3EB9">
        <w:t xml:space="preserve"> simplicity, which could change one’s perspective of what is significant. </w:t>
      </w:r>
    </w:p>
    <w:p w14:paraId="4947E9CA" w14:textId="4C51FD0A" w:rsidR="003C3EB9" w:rsidRDefault="003C3EB9">
      <w:r>
        <w:t xml:space="preserve">The next part emphasises the everyday images, using poetry and words to </w:t>
      </w:r>
      <w:r w:rsidR="000D7D42">
        <w:t>accentuate</w:t>
      </w:r>
      <w:r>
        <w:t xml:space="preserve"> the opulence of a simple b</w:t>
      </w:r>
      <w:r w:rsidR="000D7D42">
        <w:t>ow</w:t>
      </w:r>
      <w:r>
        <w:t xml:space="preserve">l of food. Poetry can also demand and bring forth a visual and sensual aspect of an experience, potentially highlighting significant relationships that are being held by the readers and writers. The author uses a poem from </w:t>
      </w:r>
      <w:r w:rsidRPr="0000490E">
        <w:t>Herbert</w:t>
      </w:r>
      <w:r>
        <w:t xml:space="preserve"> describing an Easter feast, connecting both the instruments playing music and Jesus </w:t>
      </w:r>
      <w:r w:rsidR="00F85FE0" w:rsidRPr="00F85FE0">
        <w:t>str</w:t>
      </w:r>
      <w:r w:rsidR="000D7D42">
        <w:t>ung</w:t>
      </w:r>
      <w:r w:rsidR="00F85FE0" w:rsidRPr="00F85FE0">
        <w:t xml:space="preserve"> on</w:t>
      </w:r>
      <w:r>
        <w:t xml:space="preserve"> the cross</w:t>
      </w:r>
      <w:r w:rsidR="00F85FE0">
        <w:t xml:space="preserve">. This emphasises a relationship </w:t>
      </w:r>
      <w:r w:rsidR="000D7D42">
        <w:t xml:space="preserve">between </w:t>
      </w:r>
      <w:r w:rsidR="00F85FE0">
        <w:t xml:space="preserve">music and the Easter celebration </w:t>
      </w:r>
      <w:r w:rsidR="000D7D42">
        <w:t>and</w:t>
      </w:r>
      <w:r w:rsidR="00F85FE0">
        <w:t xml:space="preserve"> Christ, as well as relating the spiritual aspect to everyday things.</w:t>
      </w:r>
      <w:r w:rsidR="000D7D42">
        <w:t xml:space="preserve"> </w:t>
      </w:r>
    </w:p>
    <w:p w14:paraId="7097016D" w14:textId="5F159CCB" w:rsidR="00F85FE0" w:rsidRDefault="00F85FE0">
      <w:r>
        <w:t xml:space="preserve">The rest of the essay focuses on St John of the Cross poems, </w:t>
      </w:r>
      <w:r w:rsidR="003E71E5">
        <w:t>describing</w:t>
      </w:r>
      <w:r>
        <w:t xml:space="preserve"> how elemental images are an essential part </w:t>
      </w:r>
      <w:r w:rsidR="005F3A12">
        <w:t xml:space="preserve">of </w:t>
      </w:r>
      <w:r>
        <w:t>understanding the meaning behind the poem</w:t>
      </w:r>
      <w:r w:rsidR="005F3A12">
        <w:t>s, u</w:t>
      </w:r>
      <w:r>
        <w:t>sing connections derived from the words in the poem</w:t>
      </w:r>
      <w:r w:rsidR="005F3A12">
        <w:t xml:space="preserve"> and</w:t>
      </w:r>
      <w:r>
        <w:t xml:space="preserve"> phrases in the Bible to create a deeper </w:t>
      </w:r>
      <w:r w:rsidR="005F3A12">
        <w:t>understanding</w:t>
      </w:r>
      <w:r>
        <w:t>. The continuing use of</w:t>
      </w:r>
      <w:r w:rsidR="005F3A12">
        <w:t xml:space="preserve"> the</w:t>
      </w:r>
      <w:r>
        <w:t xml:space="preserve"> theme of darkness emphasises a differen</w:t>
      </w:r>
      <w:r w:rsidR="005F3A12">
        <w:t>ce</w:t>
      </w:r>
      <w:r>
        <w:t xml:space="preserve"> between the usual aspect of God being represented </w:t>
      </w:r>
      <w:r w:rsidR="005F3A12">
        <w:t xml:space="preserve">as </w:t>
      </w:r>
      <w:r>
        <w:t>light within the darkness</w:t>
      </w:r>
      <w:r w:rsidR="003E71E5">
        <w:t>, r</w:t>
      </w:r>
      <w:r>
        <w:t>ather this use potentially describes the unknowing</w:t>
      </w:r>
      <w:r w:rsidR="005F3A12">
        <w:t>ness</w:t>
      </w:r>
      <w:r>
        <w:t xml:space="preserve"> of God’s qualities as a part of the darkness.</w:t>
      </w:r>
      <w:r w:rsidR="003E71E5">
        <w:t xml:space="preserve"> </w:t>
      </w:r>
    </w:p>
    <w:p w14:paraId="7E4511B9" w14:textId="5E3BE2F1" w:rsidR="00F85FE0" w:rsidRDefault="00F85FE0">
      <w:r w:rsidRPr="0000490E">
        <w:t xml:space="preserve">The next poem the article </w:t>
      </w:r>
      <w:r w:rsidR="005F3A12" w:rsidRPr="0000490E">
        <w:t>examines,</w:t>
      </w:r>
      <w:r w:rsidRPr="0000490E">
        <w:t xml:space="preserve"> by</w:t>
      </w:r>
      <w:r w:rsidR="0000490E">
        <w:t xml:space="preserve"> </w:t>
      </w:r>
      <w:r w:rsidR="0000490E" w:rsidRPr="0000490E">
        <w:t>St. John</w:t>
      </w:r>
      <w:r w:rsidR="0000490E">
        <w:t xml:space="preserve">, </w:t>
      </w:r>
      <w:r w:rsidRPr="0000490E">
        <w:t xml:space="preserve">describes a girl leaving a house to meet her lover in the middle of the night. The article emphasises the mutual love between the lovers in the poem and the religious relationship between God and humanity. </w:t>
      </w:r>
      <w:r>
        <w:t>This poem</w:t>
      </w:r>
      <w:r w:rsidR="005F3A12">
        <w:t>,</w:t>
      </w:r>
      <w:r>
        <w:t xml:space="preserve"> also of the night and darkness, </w:t>
      </w:r>
      <w:r w:rsidR="005F3A12">
        <w:t>describes</w:t>
      </w:r>
      <w:r>
        <w:t xml:space="preserve"> at first the dangers of the night with an </w:t>
      </w:r>
      <w:r w:rsidR="005F3A12">
        <w:t>inner</w:t>
      </w:r>
      <w:r>
        <w:t xml:space="preserve"> light guiding the protagonist, </w:t>
      </w:r>
      <w:r w:rsidR="006F04FD">
        <w:t>eventually giving way to the night becoming a happy one, when the lovers meet</w:t>
      </w:r>
      <w:r w:rsidR="005F3A12">
        <w:t xml:space="preserve">, then </w:t>
      </w:r>
      <w:r w:rsidR="006F04FD">
        <w:t>transform and grow within the night. There</w:t>
      </w:r>
      <w:r w:rsidR="005F3A12">
        <w:t xml:space="preserve"> are</w:t>
      </w:r>
      <w:r w:rsidR="006F04FD">
        <w:t xml:space="preserve"> many meanings that the article gathers from this poem</w:t>
      </w:r>
      <w:r w:rsidR="005F3A12">
        <w:t>,</w:t>
      </w:r>
      <w:r w:rsidR="006F04FD">
        <w:t xml:space="preserve"> such as comparing the happy night to the night of Christ rising from the dead</w:t>
      </w:r>
      <w:r w:rsidR="005F3A12">
        <w:t>,</w:t>
      </w:r>
      <w:r w:rsidR="006F04FD">
        <w:t xml:space="preserve"> as well as comparing the idea of the journey </w:t>
      </w:r>
      <w:r w:rsidR="005F3A12">
        <w:t xml:space="preserve">of death </w:t>
      </w:r>
      <w:r w:rsidR="006F04FD">
        <w:t>beyond the dark night</w:t>
      </w:r>
      <w:r w:rsidR="005F3A12">
        <w:t>,</w:t>
      </w:r>
      <w:r w:rsidR="006F04FD">
        <w:t xml:space="preserve"> to rest.</w:t>
      </w:r>
      <w:r w:rsidR="005F3A12">
        <w:t xml:space="preserve"> </w:t>
      </w:r>
    </w:p>
    <w:p w14:paraId="300AFF7F" w14:textId="108FDD5B" w:rsidR="006F04FD" w:rsidRDefault="006F04FD">
      <w:r>
        <w:t xml:space="preserve">The article </w:t>
      </w:r>
      <w:r w:rsidR="00D3752F">
        <w:t>suggests</w:t>
      </w:r>
      <w:r w:rsidR="005F3A12">
        <w:t xml:space="preserve"> </w:t>
      </w:r>
      <w:r>
        <w:t>viewing this poem as a way of seeing a story of the love between Christ and every human being, a way of looking</w:t>
      </w:r>
      <w:r w:rsidR="00D3752F">
        <w:t xml:space="preserve"> at</w:t>
      </w:r>
      <w:r>
        <w:t xml:space="preserve"> Christianity</w:t>
      </w:r>
      <w:r w:rsidR="00D3752F">
        <w:t xml:space="preserve"> a</w:t>
      </w:r>
      <w:r>
        <w:t xml:space="preserve">s more </w:t>
      </w:r>
      <w:r w:rsidR="00D3752F">
        <w:t xml:space="preserve">a </w:t>
      </w:r>
      <w:r>
        <w:t>relationship of love rather than rul</w:t>
      </w:r>
      <w:r w:rsidR="00D3752F">
        <w:t>e, a</w:t>
      </w:r>
      <w:r>
        <w:t>s well as emphasising a journey</w:t>
      </w:r>
      <w:r w:rsidR="00D3752F">
        <w:t xml:space="preserve"> of</w:t>
      </w:r>
      <w:r>
        <w:t xml:space="preserve"> growing</w:t>
      </w:r>
      <w:r w:rsidR="003E71E5">
        <w:t xml:space="preserve">, </w:t>
      </w:r>
      <w:r w:rsidR="00D3752F">
        <w:t>conclud</w:t>
      </w:r>
      <w:r w:rsidR="003E71E5">
        <w:t>ing</w:t>
      </w:r>
      <w:r>
        <w:t xml:space="preserve"> with the idea of how poetry can change the perception of how spirituality may be understood</w:t>
      </w:r>
      <w:r w:rsidR="003E71E5">
        <w:t xml:space="preserve"> n</w:t>
      </w:r>
      <w:r>
        <w:t>ot only by the writer</w:t>
      </w:r>
      <w:r w:rsidR="00C30749">
        <w:t>,</w:t>
      </w:r>
      <w:r>
        <w:t xml:space="preserve"> but by the reader, gaining inspiration and perspective of a new way to interact and feel about the divine and spiritual medium. </w:t>
      </w:r>
    </w:p>
    <w:p w14:paraId="42D95AE5" w14:textId="18629822" w:rsidR="006F04FD" w:rsidRDefault="006F04FD"/>
    <w:p w14:paraId="2859CEE3" w14:textId="77777777" w:rsidR="006F04FD" w:rsidRDefault="006F04FD"/>
    <w:p w14:paraId="43B0A3A6" w14:textId="77777777" w:rsidR="006F04FD" w:rsidRPr="00617E25" w:rsidRDefault="006F04FD"/>
    <w:p w14:paraId="27B3E64F" w14:textId="658ECE34" w:rsidR="006F04FD" w:rsidRPr="00617E25" w:rsidRDefault="006F04FD" w:rsidP="006F04FD">
      <w:pPr>
        <w:rPr>
          <w:color w:val="FF0000"/>
        </w:rPr>
      </w:pPr>
    </w:p>
    <w:p w14:paraId="034A91F6" w14:textId="2BCF2E8D" w:rsidR="00495843" w:rsidRPr="00361CBE" w:rsidRDefault="00D3752F" w:rsidP="00473235">
      <w:r>
        <w:lastRenderedPageBreak/>
        <w:t xml:space="preserve">Revd </w:t>
      </w:r>
      <w:r w:rsidR="006F04FD" w:rsidRPr="00617E25">
        <w:t xml:space="preserve">Colin Thompson born in 1945, studied </w:t>
      </w:r>
      <w:r>
        <w:t>T</w:t>
      </w:r>
      <w:r w:rsidR="006F04FD" w:rsidRPr="00617E25">
        <w:t>heology</w:t>
      </w:r>
      <w:r>
        <w:t xml:space="preserve"> and</w:t>
      </w:r>
      <w:r w:rsidR="00617E25">
        <w:t xml:space="preserve"> Spanish</w:t>
      </w:r>
      <w:r>
        <w:t>,</w:t>
      </w:r>
      <w:r w:rsidR="006F04FD" w:rsidRPr="00617E25">
        <w:t xml:space="preserve"> and eventually became ordained. </w:t>
      </w:r>
      <w:r w:rsidR="00617E25">
        <w:t>He has research</w:t>
      </w:r>
      <w:r>
        <w:t>ed</w:t>
      </w:r>
      <w:r w:rsidR="00617E25">
        <w:t xml:space="preserve"> on St John of </w:t>
      </w:r>
      <w:r>
        <w:t>C</w:t>
      </w:r>
      <w:r w:rsidR="00617E25">
        <w:t xml:space="preserve">ross and </w:t>
      </w:r>
      <w:r w:rsidR="000E263B">
        <w:t xml:space="preserve">other </w:t>
      </w:r>
      <w:r w:rsidR="00617E25">
        <w:t xml:space="preserve">literature. </w:t>
      </w:r>
      <w:r w:rsidR="000E263B">
        <w:t>His</w:t>
      </w:r>
      <w:r w:rsidR="000E263B" w:rsidRPr="000E263B">
        <w:t xml:space="preserve"> writing style is clear and understandable, though only a few occasional words might be unusual. One can understand the meaning and intention of the writer</w:t>
      </w:r>
      <w:r w:rsidR="000E263B">
        <w:t>, and e</w:t>
      </w:r>
      <w:r w:rsidR="000E263B" w:rsidRPr="000E263B">
        <w:t>ach point is gone through carefully to emphasise the intention.</w:t>
      </w:r>
      <w:r w:rsidR="000E263B">
        <w:t xml:space="preserve"> </w:t>
      </w:r>
      <w:r w:rsidR="000E263B" w:rsidRPr="00D01EA8">
        <w:t>His sources are mostly from his own experience and poetry, as well as references to the Bible. Thompson’s</w:t>
      </w:r>
      <w:r w:rsidR="00617E25" w:rsidRPr="00D01EA8">
        <w:t xml:space="preserve"> background does give him in</w:t>
      </w:r>
      <w:r w:rsidRPr="00D01EA8">
        <w:t>-</w:t>
      </w:r>
      <w:r w:rsidR="00617E25" w:rsidRPr="00D01EA8">
        <w:t xml:space="preserve">depth knowledge of </w:t>
      </w:r>
      <w:r w:rsidRPr="00D01EA8">
        <w:t xml:space="preserve">the </w:t>
      </w:r>
      <w:r w:rsidR="00617E25" w:rsidRPr="00D01EA8">
        <w:t xml:space="preserve">subject discussed in the article </w:t>
      </w:r>
      <w:r w:rsidRPr="00D01EA8">
        <w:t>as</w:t>
      </w:r>
      <w:r w:rsidR="00617E25" w:rsidRPr="00D01EA8">
        <w:t xml:space="preserve"> he</w:t>
      </w:r>
      <w:r w:rsidRPr="00D01EA8">
        <w:t xml:space="preserve"> is</w:t>
      </w:r>
      <w:r w:rsidR="00617E25" w:rsidRPr="00D01EA8">
        <w:t xml:space="preserve"> ordained member of </w:t>
      </w:r>
      <w:r w:rsidRPr="00D01EA8">
        <w:t xml:space="preserve">the </w:t>
      </w:r>
      <w:r w:rsidR="00617E25" w:rsidRPr="00D01EA8">
        <w:t>Christian</w:t>
      </w:r>
      <w:r w:rsidRPr="00D01EA8">
        <w:t xml:space="preserve"> churc</w:t>
      </w:r>
      <w:r w:rsidR="003E71E5" w:rsidRPr="00D01EA8">
        <w:t xml:space="preserve">h. </w:t>
      </w:r>
      <w:r w:rsidR="00F4745F">
        <w:t xml:space="preserve">On the other </w:t>
      </w:r>
      <w:r w:rsidR="00D62B31">
        <w:t>hand,</w:t>
      </w:r>
      <w:r w:rsidR="00F4745F">
        <w:t xml:space="preserve"> when discussing the poetry of the two lovers</w:t>
      </w:r>
      <w:r w:rsidR="00D62B31">
        <w:t>,</w:t>
      </w:r>
      <w:r w:rsidR="00F4745F">
        <w:t xml:space="preserve"> </w:t>
      </w:r>
      <w:r w:rsidR="00992F9C">
        <w:t>even</w:t>
      </w:r>
      <w:r w:rsidR="00473235">
        <w:t xml:space="preserve"> though</w:t>
      </w:r>
      <w:r w:rsidR="00C77C29">
        <w:t xml:space="preserve"> it</w:t>
      </w:r>
      <w:r w:rsidR="00590EC5">
        <w:t xml:space="preserve"> is written</w:t>
      </w:r>
      <w:r w:rsidR="00D62B31">
        <w:t xml:space="preserve"> from the perspective of</w:t>
      </w:r>
      <w:r w:rsidR="00C77C29">
        <w:t xml:space="preserve"> a woman</w:t>
      </w:r>
      <w:r w:rsidR="00D62B31">
        <w:t xml:space="preserve"> the poem has</w:t>
      </w:r>
      <w:r w:rsidR="00C77C29">
        <w:t xml:space="preserve"> </w:t>
      </w:r>
      <w:r w:rsidR="00F47914">
        <w:t>been</w:t>
      </w:r>
      <w:r w:rsidR="00C77C29">
        <w:t xml:space="preserve"> written by a man</w:t>
      </w:r>
      <w:r w:rsidR="00F47914">
        <w:t xml:space="preserve">. </w:t>
      </w:r>
      <w:r w:rsidR="00F47914" w:rsidRPr="00361CBE">
        <w:t>T</w:t>
      </w:r>
      <w:r w:rsidR="00C77C29" w:rsidRPr="00361CBE">
        <w:t xml:space="preserve">he author of the article does not touch upon the </w:t>
      </w:r>
      <w:r w:rsidR="00D62B31" w:rsidRPr="00361CBE">
        <w:t xml:space="preserve">bias of the </w:t>
      </w:r>
      <w:r w:rsidR="00C77C29" w:rsidRPr="00361CBE">
        <w:t>subject</w:t>
      </w:r>
      <w:r w:rsidR="00553FC2">
        <w:t>,</w:t>
      </w:r>
      <w:r w:rsidR="00F47914" w:rsidRPr="00361CBE">
        <w:t xml:space="preserve"> </w:t>
      </w:r>
      <w:r w:rsidR="00553FC2">
        <w:t xml:space="preserve">the imagery in </w:t>
      </w:r>
      <w:r w:rsidR="00495843" w:rsidRPr="00361CBE">
        <w:t>which if interpreted through a feminist lens, may lead to the poem conveying a different meaning.</w:t>
      </w:r>
    </w:p>
    <w:p w14:paraId="5A144C99" w14:textId="25C7A1A9" w:rsidR="002C5C90" w:rsidRDefault="002C5C90" w:rsidP="000E263B"/>
    <w:p w14:paraId="76918896" w14:textId="77777777" w:rsidR="004B1692" w:rsidRPr="00617E25" w:rsidRDefault="004B1692" w:rsidP="000E263B"/>
    <w:p w14:paraId="67259CCE" w14:textId="3DC4A742" w:rsidR="008B3037" w:rsidRPr="008B3037" w:rsidRDefault="006457B4" w:rsidP="006F04FD">
      <w:r>
        <w:t>T</w:t>
      </w:r>
      <w:r w:rsidR="008B3037">
        <w:t>he overall message</w:t>
      </w:r>
      <w:r w:rsidR="000E263B">
        <w:t>,</w:t>
      </w:r>
      <w:r w:rsidR="008B3037">
        <w:t xml:space="preserve"> of poetry being </w:t>
      </w:r>
      <w:r w:rsidR="000E263B">
        <w:t>a</w:t>
      </w:r>
      <w:r w:rsidR="008B3037">
        <w:t xml:space="preserve"> way of understanding the divine</w:t>
      </w:r>
      <w:r w:rsidR="000E263B">
        <w:t xml:space="preserve"> and</w:t>
      </w:r>
      <w:r w:rsidR="008B3037">
        <w:t xml:space="preserve"> spiritual</w:t>
      </w:r>
      <w:r>
        <w:t>,</w:t>
      </w:r>
      <w:r w:rsidR="008B3037">
        <w:t xml:space="preserve"> is a</w:t>
      </w:r>
      <w:r w:rsidR="000E263B">
        <w:t>n</w:t>
      </w:r>
      <w:r w:rsidR="008B3037">
        <w:t xml:space="preserve"> </w:t>
      </w:r>
      <w:r w:rsidR="000E263B">
        <w:t>intriguing</w:t>
      </w:r>
      <w:r w:rsidR="008B3037">
        <w:t xml:space="preserve"> one and </w:t>
      </w:r>
      <w:r w:rsidR="000E263B">
        <w:t xml:space="preserve">well </w:t>
      </w:r>
      <w:r w:rsidR="008B3037">
        <w:t>explained to some extent in this article. The conclusions made about the meanings of the poetry seem sound</w:t>
      </w:r>
      <w:r w:rsidR="000E263B">
        <w:t>,</w:t>
      </w:r>
      <w:r w:rsidR="008B3037">
        <w:t xml:space="preserve"> and highlight the relationship between God and humanity that might have been overlooked. I believe he rightly states that language </w:t>
      </w:r>
      <w:r w:rsidR="000E263B">
        <w:t>has</w:t>
      </w:r>
      <w:r w:rsidR="008B3037">
        <w:t xml:space="preserve"> lost some of its weight due to politics and the value of the written form over the spoken. </w:t>
      </w:r>
      <w:r>
        <w:t>However, t</w:t>
      </w:r>
      <w:r w:rsidR="008B3037" w:rsidRPr="008B3037">
        <w:t>hough I agree w</w:t>
      </w:r>
      <w:r>
        <w:t xml:space="preserve">ith his point that </w:t>
      </w:r>
      <w:r w:rsidR="008B3037" w:rsidRPr="008B3037">
        <w:t>images and sounds</w:t>
      </w:r>
      <w:r>
        <w:t xml:space="preserve"> are overused</w:t>
      </w:r>
      <w:r w:rsidR="008B3037" w:rsidRPr="008B3037">
        <w:t xml:space="preserve"> </w:t>
      </w:r>
      <w:r w:rsidR="008B3037">
        <w:t>in</w:t>
      </w:r>
      <w:r w:rsidR="008B3037" w:rsidRPr="008B3037">
        <w:t xml:space="preserve"> </w:t>
      </w:r>
      <w:r w:rsidR="000E263B">
        <w:t xml:space="preserve">the </w:t>
      </w:r>
      <w:r w:rsidR="008B3037" w:rsidRPr="008B3037">
        <w:t xml:space="preserve">media, I would still argue that images and sounds are just as influential when created </w:t>
      </w:r>
      <w:r>
        <w:t xml:space="preserve">and curated </w:t>
      </w:r>
      <w:r w:rsidR="008B3037" w:rsidRPr="008B3037">
        <w:t>carefully</w:t>
      </w:r>
      <w:r>
        <w:t>,</w:t>
      </w:r>
      <w:r w:rsidR="008B3037" w:rsidRPr="008B3037">
        <w:t xml:space="preserve"> as poetry is</w:t>
      </w:r>
      <w:r w:rsidR="008B3037">
        <w:t>, to express depth</w:t>
      </w:r>
      <w:r>
        <w:t xml:space="preserve"> and to</w:t>
      </w:r>
      <w:r w:rsidR="00617E25" w:rsidRPr="00617E25">
        <w:t xml:space="preserve"> gather and colour the world around us.</w:t>
      </w:r>
    </w:p>
    <w:p w14:paraId="4EF3CFD4" w14:textId="77777777" w:rsidR="00CC5AF7" w:rsidRDefault="00CC5AF7" w:rsidP="006F04FD"/>
    <w:p w14:paraId="1A1B10D2" w14:textId="3A0F8235" w:rsidR="008B3037" w:rsidRPr="00331D24" w:rsidRDefault="008B3037" w:rsidP="006F04FD">
      <w:r>
        <w:t xml:space="preserve">This is not the first time poetry and images </w:t>
      </w:r>
      <w:r w:rsidR="006457B4">
        <w:t>have been used</w:t>
      </w:r>
      <w:r>
        <w:t xml:space="preserve"> to express a complex relationship between humanity and </w:t>
      </w:r>
      <w:r w:rsidR="00C30749">
        <w:t>other concepts</w:t>
      </w:r>
      <w:r w:rsidR="006457B4">
        <w:t xml:space="preserve">. </w:t>
      </w:r>
      <w:r w:rsidR="00C30749" w:rsidRPr="00A232EC">
        <w:t xml:space="preserve">For example, </w:t>
      </w:r>
      <w:r w:rsidR="006457B4" w:rsidRPr="00A232EC">
        <w:t>T</w:t>
      </w:r>
      <w:r w:rsidRPr="00A232EC">
        <w:t xml:space="preserve">he </w:t>
      </w:r>
      <w:r w:rsidR="006457B4" w:rsidRPr="00A232EC">
        <w:t>W</w:t>
      </w:r>
      <w:r w:rsidRPr="00A232EC">
        <w:t xml:space="preserve">etland </w:t>
      </w:r>
      <w:r w:rsidR="006457B4" w:rsidRPr="00A232EC">
        <w:t>P</w:t>
      </w:r>
      <w:r w:rsidRPr="00A232EC">
        <w:t xml:space="preserve">roject </w:t>
      </w:r>
      <w:r w:rsidR="006457B4" w:rsidRPr="00A232EC">
        <w:t xml:space="preserve">employs </w:t>
      </w:r>
      <w:r w:rsidRPr="00A232EC">
        <w:t xml:space="preserve">both of these methods </w:t>
      </w:r>
      <w:r w:rsidR="006457B4" w:rsidRPr="00A232EC">
        <w:t xml:space="preserve">to </w:t>
      </w:r>
      <w:r w:rsidRPr="00A232EC">
        <w:t>express the connected landscape</w:t>
      </w:r>
      <w:r w:rsidR="00076DED">
        <w:t xml:space="preserve"> of the wetland</w:t>
      </w:r>
      <w:r w:rsidR="006457B4" w:rsidRPr="003567C5">
        <w:t xml:space="preserve">, using poetry and images to convey a complex </w:t>
      </w:r>
      <w:r w:rsidR="00C30749" w:rsidRPr="003567C5">
        <w:t xml:space="preserve">natural </w:t>
      </w:r>
      <w:r w:rsidR="006457B4" w:rsidRPr="003567C5">
        <w:t>system</w:t>
      </w:r>
      <w:r w:rsidR="00C30749" w:rsidRPr="003567C5">
        <w:t xml:space="preserve"> </w:t>
      </w:r>
      <w:r w:rsidR="00076DED">
        <w:t>whilst expressing</w:t>
      </w:r>
      <w:r w:rsidR="00C30749" w:rsidRPr="003567C5">
        <w:t xml:space="preserve"> how humanity </w:t>
      </w:r>
      <w:r w:rsidR="002A4283">
        <w:t xml:space="preserve">is </w:t>
      </w:r>
      <w:r w:rsidR="00C30749" w:rsidRPr="003567C5">
        <w:t>a part of that system</w:t>
      </w:r>
      <w:r w:rsidR="00992F9C">
        <w:t xml:space="preserve"> </w:t>
      </w:r>
      <w:r w:rsidR="00992F9C" w:rsidRPr="00992F9C">
        <w:t>(Dillon et al., 2012)</w:t>
      </w:r>
      <w:r w:rsidR="00C30749" w:rsidRPr="003567C5">
        <w:t xml:space="preserve">. </w:t>
      </w:r>
      <w:r w:rsidR="00936929">
        <w:t>Similar to interpreting poetry</w:t>
      </w:r>
      <w:r w:rsidR="009A75AB">
        <w:t>,</w:t>
      </w:r>
      <w:r w:rsidR="00556810">
        <w:t xml:space="preserve"> the further interaction of the act of doing allows</w:t>
      </w:r>
      <w:r w:rsidR="003A65BE">
        <w:t xml:space="preserve"> a for a complexity to be</w:t>
      </w:r>
      <w:r w:rsidR="0034578B">
        <w:t xml:space="preserve"> conveyed and understood.</w:t>
      </w:r>
      <w:r w:rsidRPr="002B21CA">
        <w:t xml:space="preserve"> Ingold states </w:t>
      </w:r>
      <w:r w:rsidR="00C30749" w:rsidRPr="002B21CA">
        <w:t xml:space="preserve">that </w:t>
      </w:r>
      <w:r w:rsidRPr="002B21CA">
        <w:t xml:space="preserve">to understand </w:t>
      </w:r>
      <w:r w:rsidR="00C30749" w:rsidRPr="002B21CA">
        <w:t xml:space="preserve">the </w:t>
      </w:r>
      <w:r w:rsidRPr="002B21CA">
        <w:t>essence of an object and</w:t>
      </w:r>
      <w:r w:rsidR="00C30749" w:rsidRPr="002B21CA">
        <w:t xml:space="preserve"> its</w:t>
      </w:r>
      <w:r w:rsidRPr="002B21CA">
        <w:t xml:space="preserve"> relation </w:t>
      </w:r>
      <w:r w:rsidR="00C30749" w:rsidRPr="002B21CA">
        <w:t xml:space="preserve">to </w:t>
      </w:r>
      <w:r w:rsidRPr="002B21CA">
        <w:t xml:space="preserve">humanity one must change the perspective, </w:t>
      </w:r>
      <w:r w:rsidR="00C30749" w:rsidRPr="002B21CA">
        <w:t xml:space="preserve">for example </w:t>
      </w:r>
      <w:r w:rsidRPr="002B21CA">
        <w:t>to understand the physicality of a rope one must not only look and touch but create</w:t>
      </w:r>
      <w:r w:rsidR="00284AF8" w:rsidRPr="002B21CA">
        <w:t xml:space="preserve"> </w:t>
      </w:r>
      <w:r w:rsidR="00980577" w:rsidRPr="002B21CA">
        <w:t xml:space="preserve">it </w:t>
      </w:r>
      <w:r w:rsidRPr="002B21CA">
        <w:t>(</w:t>
      </w:r>
      <w:r w:rsidR="00284AF8" w:rsidRPr="002B21CA">
        <w:t>Ingold, 2013</w:t>
      </w:r>
      <w:r w:rsidRPr="002B21CA">
        <w:t>).</w:t>
      </w:r>
      <w:r w:rsidR="00C30749" w:rsidRPr="002B21CA">
        <w:t xml:space="preserve"> </w:t>
      </w:r>
      <w:r w:rsidR="004E52E8" w:rsidRPr="002B21CA">
        <w:t>The</w:t>
      </w:r>
      <w:r w:rsidR="003D2D34" w:rsidRPr="002B21CA">
        <w:t xml:space="preserve"> innate knowledge</w:t>
      </w:r>
      <w:r w:rsidR="00C72757" w:rsidRPr="002B21CA">
        <w:t xml:space="preserve"> that is created and gathered through doing</w:t>
      </w:r>
      <w:r w:rsidR="00C1164F" w:rsidRPr="002B21CA">
        <w:t xml:space="preserve"> and interaction with material objects and the world</w:t>
      </w:r>
      <w:r w:rsidR="00C72757" w:rsidRPr="002B21CA">
        <w:t xml:space="preserve">, can be </w:t>
      </w:r>
      <w:proofErr w:type="gramStart"/>
      <w:r w:rsidR="00C72757" w:rsidRPr="002B21CA">
        <w:t>similar to</w:t>
      </w:r>
      <w:proofErr w:type="gramEnd"/>
      <w:r w:rsidR="00C72757" w:rsidRPr="002B21CA">
        <w:t xml:space="preserve"> the ineffable</w:t>
      </w:r>
      <w:r w:rsidR="004E52E8" w:rsidRPr="002B21CA">
        <w:t xml:space="preserve"> knowledge of the divine and complex systems of nature. </w:t>
      </w:r>
      <w:r w:rsidR="004D7A72">
        <w:t>The article states</w:t>
      </w:r>
      <w:r w:rsidR="00995559">
        <w:t xml:space="preserve"> that poetry is a</w:t>
      </w:r>
      <w:r w:rsidR="008B62B7">
        <w:t xml:space="preserve"> </w:t>
      </w:r>
      <w:r w:rsidR="00995559">
        <w:t xml:space="preserve">way </w:t>
      </w:r>
      <w:r w:rsidR="008B62B7">
        <w:t>of</w:t>
      </w:r>
      <w:r w:rsidR="00995559">
        <w:t xml:space="preserve"> further understanding the spiritual</w:t>
      </w:r>
      <w:r w:rsidR="00C134B1" w:rsidRPr="00C134B1">
        <w:t xml:space="preserve"> </w:t>
      </w:r>
      <w:r w:rsidR="00C134B1" w:rsidRPr="00C134B1">
        <w:t>in more depth</w:t>
      </w:r>
      <w:r w:rsidR="00AF56C2">
        <w:t xml:space="preserve">. </w:t>
      </w:r>
      <w:r w:rsidR="006D3FD3">
        <w:t xml:space="preserve">Which echoes </w:t>
      </w:r>
      <w:r w:rsidR="00D5434D">
        <w:t xml:space="preserve">not only </w:t>
      </w:r>
      <w:r w:rsidR="006D3FD3">
        <w:t xml:space="preserve">Ingold’s </w:t>
      </w:r>
      <w:r w:rsidR="0050386A">
        <w:t xml:space="preserve">above statement and </w:t>
      </w:r>
      <w:r w:rsidR="0050386A" w:rsidRPr="00D5434D">
        <w:t xml:space="preserve">other </w:t>
      </w:r>
      <w:r w:rsidR="00FE7875" w:rsidRPr="00D5434D">
        <w:t>works</w:t>
      </w:r>
      <w:r w:rsidR="00FE7875">
        <w:t xml:space="preserve"> such as the wetland</w:t>
      </w:r>
      <w:r w:rsidR="00C83036">
        <w:t xml:space="preserve"> and new </w:t>
      </w:r>
      <w:r w:rsidR="00C83036" w:rsidRPr="00992F9C">
        <w:t>materiality movement</w:t>
      </w:r>
      <w:r w:rsidR="00992F9C" w:rsidRPr="00992F9C">
        <w:t xml:space="preserve"> </w:t>
      </w:r>
      <w:r w:rsidR="00992F9C" w:rsidRPr="00992F9C">
        <w:t>(Attala and Steel, 2019)(Coole and Frost, 2010)(Dillon et al., 2012</w:t>
      </w:r>
      <w:r w:rsidR="00992F9C">
        <w:t>)(</w:t>
      </w:r>
      <w:r w:rsidR="00992F9C" w:rsidRPr="00992F9C">
        <w:t>Ingold, 2013</w:t>
      </w:r>
      <w:r w:rsidR="00992F9C">
        <w:t>)</w:t>
      </w:r>
      <w:r w:rsidR="007D7EF5" w:rsidRPr="00992F9C">
        <w:t>.</w:t>
      </w:r>
      <w:r w:rsidR="00C45DC9">
        <w:t xml:space="preserve"> </w:t>
      </w:r>
      <w:r w:rsidR="00C45DC9" w:rsidRPr="00521559">
        <w:t>All</w:t>
      </w:r>
      <w:r w:rsidR="007B30C7" w:rsidRPr="00521559">
        <w:t xml:space="preserve"> these articles and papers highlighting the </w:t>
      </w:r>
      <w:r w:rsidR="008D3599">
        <w:t>perspective</w:t>
      </w:r>
      <w:r w:rsidR="007B30C7" w:rsidRPr="00521559">
        <w:t xml:space="preserve"> change and in-depth understanding gained from either poetry or interaction</w:t>
      </w:r>
      <w:r w:rsidR="008D3599">
        <w:t>,</w:t>
      </w:r>
      <w:r w:rsidR="00B34C6F" w:rsidRPr="00521559">
        <w:t xml:space="preserve"> as well as images and alternative ways</w:t>
      </w:r>
      <w:r w:rsidR="001E427F" w:rsidRPr="00521559">
        <w:t xml:space="preserve"> of learning</w:t>
      </w:r>
      <w:r w:rsidR="00B34C6F" w:rsidRPr="00521559">
        <w:t xml:space="preserve">. </w:t>
      </w:r>
      <w:r w:rsidR="00C30749" w:rsidRPr="00B34C6F">
        <w:t>L</w:t>
      </w:r>
      <w:r w:rsidRPr="00B34C6F">
        <w:t>ook</w:t>
      </w:r>
      <w:r w:rsidR="00C30749" w:rsidRPr="00B34C6F">
        <w:t>ing in depth at</w:t>
      </w:r>
      <w:r w:rsidRPr="00B34C6F">
        <w:t xml:space="preserve"> poetry</w:t>
      </w:r>
      <w:r w:rsidR="00C30749" w:rsidRPr="00B34C6F">
        <w:t>,</w:t>
      </w:r>
      <w:r w:rsidRPr="00B34C6F">
        <w:t xml:space="preserve"> and the written </w:t>
      </w:r>
      <w:r w:rsidR="00C30749" w:rsidRPr="00B34C6F">
        <w:t xml:space="preserve">and </w:t>
      </w:r>
      <w:r w:rsidRPr="00B34C6F">
        <w:t>spoken</w:t>
      </w:r>
      <w:r w:rsidR="00C30749" w:rsidRPr="00B34C6F">
        <w:t xml:space="preserve"> word</w:t>
      </w:r>
      <w:r w:rsidRPr="00B34C6F">
        <w:t>, as well as images and action</w:t>
      </w:r>
      <w:r w:rsidR="00C30749" w:rsidRPr="00B34C6F">
        <w:t>s, can</w:t>
      </w:r>
      <w:r w:rsidRPr="00B34C6F">
        <w:t xml:space="preserve"> further </w:t>
      </w:r>
      <w:r w:rsidR="008E2B8F">
        <w:t xml:space="preserve">a </w:t>
      </w:r>
      <w:r w:rsidRPr="00B34C6F">
        <w:t>deeper understanding and meaning in any subject</w:t>
      </w:r>
      <w:r w:rsidR="00C30749" w:rsidRPr="00B34C6F">
        <w:t>,</w:t>
      </w:r>
      <w:r w:rsidRPr="00B34C6F">
        <w:t xml:space="preserve"> including spirituality.</w:t>
      </w:r>
    </w:p>
    <w:p w14:paraId="15DE6A82" w14:textId="4CC0F064" w:rsidR="007B7C11" w:rsidRPr="00B34C6F" w:rsidRDefault="007B7C11" w:rsidP="006F04FD">
      <w:pPr>
        <w:rPr>
          <w:highlight w:val="yellow"/>
        </w:rPr>
      </w:pPr>
    </w:p>
    <w:p w14:paraId="7092C69F" w14:textId="77777777" w:rsidR="00992F9C" w:rsidRPr="00992F9C" w:rsidRDefault="00992F9C" w:rsidP="00992F9C">
      <w:r w:rsidRPr="00992F9C">
        <w:t>Reference list</w:t>
      </w:r>
    </w:p>
    <w:p w14:paraId="49DAAB7D" w14:textId="1BB65F41" w:rsidR="00992F9C" w:rsidRPr="00992F9C" w:rsidRDefault="00992F9C" w:rsidP="00992F9C">
      <w:r w:rsidRPr="00992F9C">
        <w:t xml:space="preserve">Attala, L. and Steel, L. (2019). </w:t>
      </w:r>
      <w:r w:rsidRPr="00992F9C">
        <w:rPr>
          <w:i/>
          <w:iCs/>
        </w:rPr>
        <w:t>Body matters: exploring the materiality of the human body</w:t>
      </w:r>
      <w:r w:rsidRPr="00992F9C">
        <w:t>. Cardiff: University of Wales Press.</w:t>
      </w:r>
    </w:p>
    <w:p w14:paraId="64F1B033" w14:textId="3E70F3DD" w:rsidR="00992F9C" w:rsidRPr="00992F9C" w:rsidRDefault="00992F9C" w:rsidP="00992F9C">
      <w:r w:rsidRPr="00992F9C">
        <w:lastRenderedPageBreak/>
        <w:t xml:space="preserve">Coole, D.H. and Frost, S. (2010). </w:t>
      </w:r>
      <w:r w:rsidRPr="00992F9C">
        <w:rPr>
          <w:i/>
          <w:iCs/>
        </w:rPr>
        <w:t>New materialisms: ontology, agency, and politics</w:t>
      </w:r>
      <w:r w:rsidRPr="00992F9C">
        <w:t xml:space="preserve">. Durham </w:t>
      </w:r>
      <w:proofErr w:type="gramStart"/>
      <w:r w:rsidRPr="00992F9C">
        <w:t>Nc ;</w:t>
      </w:r>
      <w:proofErr w:type="gramEnd"/>
      <w:r w:rsidRPr="00992F9C">
        <w:t xml:space="preserve"> London: Duke University Press.</w:t>
      </w:r>
    </w:p>
    <w:p w14:paraId="270193E8" w14:textId="77777777" w:rsidR="00992F9C" w:rsidRPr="00992F9C" w:rsidRDefault="00992F9C" w:rsidP="00992F9C">
      <w:r w:rsidRPr="00992F9C">
        <w:t xml:space="preserve">Dillon, P., Gross, P., Irvine, R., Price, V.C. and Staddon, C. (2012). Thinking like a wetland. </w:t>
      </w:r>
      <w:r w:rsidRPr="00992F9C">
        <w:rPr>
          <w:i/>
          <w:iCs/>
        </w:rPr>
        <w:t>Journal of Arts &amp; Communities</w:t>
      </w:r>
      <w:r w:rsidRPr="00992F9C">
        <w:t xml:space="preserve">, 4(1), pp.100–126. </w:t>
      </w:r>
      <w:proofErr w:type="gramStart"/>
      <w:r w:rsidRPr="00992F9C">
        <w:t>doi:https://doi.org/10.1386/jaac.4.1-2.100_1</w:t>
      </w:r>
      <w:proofErr w:type="gramEnd"/>
      <w:r w:rsidRPr="00992F9C">
        <w:t>.</w:t>
      </w:r>
    </w:p>
    <w:p w14:paraId="0293FD08" w14:textId="0E48486B" w:rsidR="00992F9C" w:rsidRPr="00992F9C" w:rsidRDefault="00992F9C" w:rsidP="00992F9C">
      <w:r w:rsidRPr="00992F9C">
        <w:t xml:space="preserve">Ingold, T. (2013). </w:t>
      </w:r>
      <w:r w:rsidRPr="00992F9C">
        <w:rPr>
          <w:i/>
          <w:iCs/>
        </w:rPr>
        <w:t xml:space="preserve">Making: anthropology, archaeology, </w:t>
      </w:r>
      <w:proofErr w:type="gramStart"/>
      <w:r w:rsidRPr="00992F9C">
        <w:rPr>
          <w:i/>
          <w:iCs/>
        </w:rPr>
        <w:t>art</w:t>
      </w:r>
      <w:proofErr w:type="gramEnd"/>
      <w:r w:rsidRPr="00992F9C">
        <w:rPr>
          <w:i/>
          <w:iCs/>
        </w:rPr>
        <w:t xml:space="preserve"> and architecture</w:t>
      </w:r>
      <w:r w:rsidRPr="00992F9C">
        <w:t>. Milton Park: Abingdon, Oxon.</w:t>
      </w:r>
    </w:p>
    <w:p w14:paraId="025ED5E8" w14:textId="77777777" w:rsidR="00992F9C" w:rsidRPr="00992F9C" w:rsidRDefault="00992F9C" w:rsidP="00992F9C">
      <w:r w:rsidRPr="00992F9C">
        <w:t xml:space="preserve">Thompson, C. (1997). POETRY AND SPIRITUALITY. </w:t>
      </w:r>
      <w:r w:rsidRPr="00992F9C">
        <w:rPr>
          <w:i/>
          <w:iCs/>
        </w:rPr>
        <w:t>RERC Second Series Occasional</w:t>
      </w:r>
      <w:r w:rsidRPr="00992F9C">
        <w:t>, 17.</w:t>
      </w:r>
    </w:p>
    <w:p w14:paraId="25406936" w14:textId="77777777" w:rsidR="00992F9C" w:rsidRPr="00521559" w:rsidRDefault="00992F9C" w:rsidP="00617E25"/>
    <w:sectPr w:rsidR="00992F9C" w:rsidRPr="005215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936B5E"/>
    <w:multiLevelType w:val="hybridMultilevel"/>
    <w:tmpl w:val="58922D82"/>
    <w:lvl w:ilvl="0" w:tplc="1B9CB4D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9118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66D248-957B-4E0F-833C-7BEA80CFA7DF}"/>
    <w:docVar w:name="dgnword-eventsink" w:val="2067157057504"/>
  </w:docVars>
  <w:rsids>
    <w:rsidRoot w:val="003C3EB9"/>
    <w:rsid w:val="00003585"/>
    <w:rsid w:val="0000490E"/>
    <w:rsid w:val="00076DED"/>
    <w:rsid w:val="000D7D42"/>
    <w:rsid w:val="000E263B"/>
    <w:rsid w:val="00161B63"/>
    <w:rsid w:val="0017253D"/>
    <w:rsid w:val="001D3A73"/>
    <w:rsid w:val="001E427F"/>
    <w:rsid w:val="001F4FD5"/>
    <w:rsid w:val="00223B25"/>
    <w:rsid w:val="00241CFE"/>
    <w:rsid w:val="00244494"/>
    <w:rsid w:val="0028386F"/>
    <w:rsid w:val="00284AF8"/>
    <w:rsid w:val="002A4283"/>
    <w:rsid w:val="002B21CA"/>
    <w:rsid w:val="002C5C90"/>
    <w:rsid w:val="00314F20"/>
    <w:rsid w:val="00331D24"/>
    <w:rsid w:val="0034578B"/>
    <w:rsid w:val="003567C5"/>
    <w:rsid w:val="00361CBE"/>
    <w:rsid w:val="003A65BE"/>
    <w:rsid w:val="003C3EB9"/>
    <w:rsid w:val="003D2D34"/>
    <w:rsid w:val="003E71E5"/>
    <w:rsid w:val="0044713E"/>
    <w:rsid w:val="00473235"/>
    <w:rsid w:val="00495843"/>
    <w:rsid w:val="004B1692"/>
    <w:rsid w:val="004D4FDE"/>
    <w:rsid w:val="004D7A72"/>
    <w:rsid w:val="004E52E8"/>
    <w:rsid w:val="0050386A"/>
    <w:rsid w:val="00510072"/>
    <w:rsid w:val="00521559"/>
    <w:rsid w:val="0054369C"/>
    <w:rsid w:val="00553FC2"/>
    <w:rsid w:val="00556810"/>
    <w:rsid w:val="005773F5"/>
    <w:rsid w:val="00590EC5"/>
    <w:rsid w:val="005F3A12"/>
    <w:rsid w:val="00617E25"/>
    <w:rsid w:val="006457B4"/>
    <w:rsid w:val="00656F37"/>
    <w:rsid w:val="006C43D2"/>
    <w:rsid w:val="006D3FD3"/>
    <w:rsid w:val="006F04FD"/>
    <w:rsid w:val="00731559"/>
    <w:rsid w:val="007B30C7"/>
    <w:rsid w:val="007B7C11"/>
    <w:rsid w:val="007D7EF5"/>
    <w:rsid w:val="00824AB0"/>
    <w:rsid w:val="00872F4C"/>
    <w:rsid w:val="008B3037"/>
    <w:rsid w:val="008B62B7"/>
    <w:rsid w:val="008D3599"/>
    <w:rsid w:val="008D3BD3"/>
    <w:rsid w:val="008E2B8F"/>
    <w:rsid w:val="008F5FCA"/>
    <w:rsid w:val="00936929"/>
    <w:rsid w:val="00980577"/>
    <w:rsid w:val="009911C0"/>
    <w:rsid w:val="00992F9C"/>
    <w:rsid w:val="00995559"/>
    <w:rsid w:val="009A75AB"/>
    <w:rsid w:val="009E10C1"/>
    <w:rsid w:val="00A21DFD"/>
    <w:rsid w:val="00A232EC"/>
    <w:rsid w:val="00AF56C2"/>
    <w:rsid w:val="00B34C6F"/>
    <w:rsid w:val="00B379E6"/>
    <w:rsid w:val="00C1164F"/>
    <w:rsid w:val="00C134B1"/>
    <w:rsid w:val="00C30749"/>
    <w:rsid w:val="00C45DC9"/>
    <w:rsid w:val="00C72757"/>
    <w:rsid w:val="00C77C29"/>
    <w:rsid w:val="00C83036"/>
    <w:rsid w:val="00CA1CDA"/>
    <w:rsid w:val="00CC5AF7"/>
    <w:rsid w:val="00CE0894"/>
    <w:rsid w:val="00D01EA8"/>
    <w:rsid w:val="00D0255C"/>
    <w:rsid w:val="00D3752F"/>
    <w:rsid w:val="00D43B83"/>
    <w:rsid w:val="00D50FBF"/>
    <w:rsid w:val="00D5434D"/>
    <w:rsid w:val="00D62B31"/>
    <w:rsid w:val="00D85F0C"/>
    <w:rsid w:val="00DF2B0D"/>
    <w:rsid w:val="00E31520"/>
    <w:rsid w:val="00F4745F"/>
    <w:rsid w:val="00F47914"/>
    <w:rsid w:val="00F7140E"/>
    <w:rsid w:val="00F826BB"/>
    <w:rsid w:val="00F85FE0"/>
    <w:rsid w:val="00FE6E4F"/>
    <w:rsid w:val="00FE787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4DF3F"/>
  <w15:chartTrackingRefBased/>
  <w15:docId w15:val="{0925D0B5-7F96-404C-AB13-58670FE59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E25"/>
    <w:pPr>
      <w:ind w:left="720"/>
      <w:contextualSpacing/>
    </w:pPr>
  </w:style>
  <w:style w:type="character" w:styleId="CommentReference">
    <w:name w:val="annotation reference"/>
    <w:basedOn w:val="DefaultParagraphFont"/>
    <w:uiPriority w:val="99"/>
    <w:semiHidden/>
    <w:unhideWhenUsed/>
    <w:rsid w:val="007B7C11"/>
    <w:rPr>
      <w:sz w:val="16"/>
      <w:szCs w:val="16"/>
    </w:rPr>
  </w:style>
  <w:style w:type="paragraph" w:styleId="CommentText">
    <w:name w:val="annotation text"/>
    <w:basedOn w:val="Normal"/>
    <w:link w:val="CommentTextChar"/>
    <w:uiPriority w:val="99"/>
    <w:semiHidden/>
    <w:unhideWhenUsed/>
    <w:rsid w:val="007B7C11"/>
    <w:pPr>
      <w:spacing w:line="240" w:lineRule="auto"/>
    </w:pPr>
    <w:rPr>
      <w:sz w:val="20"/>
      <w:szCs w:val="20"/>
    </w:rPr>
  </w:style>
  <w:style w:type="character" w:customStyle="1" w:styleId="CommentTextChar">
    <w:name w:val="Comment Text Char"/>
    <w:basedOn w:val="DefaultParagraphFont"/>
    <w:link w:val="CommentText"/>
    <w:uiPriority w:val="99"/>
    <w:semiHidden/>
    <w:rsid w:val="007B7C11"/>
    <w:rPr>
      <w:sz w:val="20"/>
      <w:szCs w:val="20"/>
    </w:rPr>
  </w:style>
  <w:style w:type="paragraph" w:styleId="CommentSubject">
    <w:name w:val="annotation subject"/>
    <w:basedOn w:val="CommentText"/>
    <w:next w:val="CommentText"/>
    <w:link w:val="CommentSubjectChar"/>
    <w:uiPriority w:val="99"/>
    <w:semiHidden/>
    <w:unhideWhenUsed/>
    <w:rsid w:val="007B7C11"/>
    <w:rPr>
      <w:b/>
      <w:bCs/>
    </w:rPr>
  </w:style>
  <w:style w:type="character" w:customStyle="1" w:styleId="CommentSubjectChar">
    <w:name w:val="Comment Subject Char"/>
    <w:basedOn w:val="CommentTextChar"/>
    <w:link w:val="CommentSubject"/>
    <w:uiPriority w:val="99"/>
    <w:semiHidden/>
    <w:rsid w:val="007B7C11"/>
    <w:rPr>
      <w:b/>
      <w:bCs/>
      <w:sz w:val="20"/>
      <w:szCs w:val="20"/>
    </w:rPr>
  </w:style>
  <w:style w:type="paragraph" w:styleId="BalloonText">
    <w:name w:val="Balloon Text"/>
    <w:basedOn w:val="Normal"/>
    <w:link w:val="BalloonTextChar"/>
    <w:uiPriority w:val="99"/>
    <w:semiHidden/>
    <w:unhideWhenUsed/>
    <w:rsid w:val="007B7C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C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706663">
      <w:bodyDiv w:val="1"/>
      <w:marLeft w:val="0"/>
      <w:marRight w:val="0"/>
      <w:marTop w:val="0"/>
      <w:marBottom w:val="0"/>
      <w:divBdr>
        <w:top w:val="none" w:sz="0" w:space="0" w:color="auto"/>
        <w:left w:val="none" w:sz="0" w:space="0" w:color="auto"/>
        <w:bottom w:val="none" w:sz="0" w:space="0" w:color="auto"/>
        <w:right w:val="none" w:sz="0" w:space="0" w:color="auto"/>
      </w:divBdr>
      <w:divsChild>
        <w:div w:id="11174096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0EB94-373F-49EB-B5E6-C440A5933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1071</Words>
  <Characters>6108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Sandal (2005972)</dc:creator>
  <cp:keywords/>
  <dc:description/>
  <cp:lastModifiedBy>Camille Sandal (2005972)</cp:lastModifiedBy>
  <cp:revision>4</cp:revision>
  <dcterms:created xsi:type="dcterms:W3CDTF">2023-03-05T17:53:00Z</dcterms:created>
  <dcterms:modified xsi:type="dcterms:W3CDTF">2023-03-05T17:59:00Z</dcterms:modified>
</cp:coreProperties>
</file>