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51967" w14:textId="77777777" w:rsidR="00742F38" w:rsidRPr="00AE0F73" w:rsidRDefault="00742F38"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78DC8A29" w14:textId="77777777" w:rsidR="00742F38" w:rsidRPr="00AE0F73" w:rsidRDefault="00742F38"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3FAD4FF0" w14:textId="77777777" w:rsidR="00742F38" w:rsidRPr="00AE0F73" w:rsidRDefault="00742F38"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76E08C91" w14:textId="5802D2A1" w:rsidR="00742F38" w:rsidRDefault="00742F38"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7F57423A" w14:textId="51949FCF" w:rsidR="000E315E" w:rsidRDefault="000E315E"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4DC3A20A" w14:textId="652C2B4D" w:rsidR="000E315E" w:rsidRDefault="000E315E"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6A8628B9" w14:textId="77777777" w:rsidR="000E315E" w:rsidRPr="00AE0F73" w:rsidRDefault="000E315E"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1F7D8379" w14:textId="77777777" w:rsidR="00742F38" w:rsidRPr="00AE0F73" w:rsidRDefault="00742F38"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22BED17B" w14:textId="77777777" w:rsidR="00742F38" w:rsidRPr="00AE0F73" w:rsidRDefault="00742F38" w:rsidP="00290714">
      <w:pPr>
        <w:pStyle w:val="Normal1"/>
        <w:spacing w:line="360" w:lineRule="auto"/>
        <w:jc w:val="both"/>
        <w:rPr>
          <w:rFonts w:ascii="Times New Roman" w:eastAsia="Times New Roman" w:hAnsi="Times New Roman" w:cs="Times New Roman"/>
          <w:b/>
          <w:color w:val="000000" w:themeColor="text1"/>
          <w:sz w:val="24"/>
          <w:szCs w:val="24"/>
          <w:lang w:val="en-GB"/>
        </w:rPr>
      </w:pPr>
    </w:p>
    <w:p w14:paraId="730B8FF0" w14:textId="77777777" w:rsidR="000E315E" w:rsidRDefault="003E4389" w:rsidP="00290714">
      <w:pPr>
        <w:pStyle w:val="Normal1"/>
        <w:spacing w:line="360" w:lineRule="auto"/>
        <w:jc w:val="center"/>
        <w:rPr>
          <w:rFonts w:ascii="Times New Roman" w:eastAsia="Times New Roman" w:hAnsi="Times New Roman" w:cs="Times New Roman"/>
          <w:b/>
          <w:color w:val="000000" w:themeColor="text1"/>
          <w:sz w:val="32"/>
          <w:szCs w:val="24"/>
          <w:lang w:val="en-GB"/>
        </w:rPr>
      </w:pPr>
      <w:r w:rsidRPr="00AE0F73">
        <w:rPr>
          <w:rFonts w:ascii="Times New Roman" w:eastAsia="Times New Roman" w:hAnsi="Times New Roman" w:cs="Times New Roman"/>
          <w:b/>
          <w:color w:val="000000" w:themeColor="text1"/>
          <w:sz w:val="32"/>
          <w:szCs w:val="24"/>
          <w:lang w:val="en-GB"/>
        </w:rPr>
        <w:t xml:space="preserve">MANAGING </w:t>
      </w:r>
      <w:r w:rsidR="000E315E">
        <w:rPr>
          <w:rFonts w:ascii="Times New Roman" w:eastAsia="Times New Roman" w:hAnsi="Times New Roman" w:cs="Times New Roman"/>
          <w:b/>
          <w:color w:val="000000" w:themeColor="text1"/>
          <w:sz w:val="32"/>
          <w:szCs w:val="24"/>
          <w:lang w:val="en-GB"/>
        </w:rPr>
        <w:t>PEOPLE</w:t>
      </w:r>
    </w:p>
    <w:p w14:paraId="1D9DDE07" w14:textId="6E1CE92B" w:rsidR="000E315E" w:rsidRDefault="000E315E" w:rsidP="00290714">
      <w:pPr>
        <w:pStyle w:val="Normal1"/>
        <w:spacing w:line="360" w:lineRule="auto"/>
        <w:jc w:val="center"/>
        <w:rPr>
          <w:rFonts w:ascii="Times New Roman" w:eastAsia="Times New Roman" w:hAnsi="Times New Roman" w:cs="Times New Roman"/>
          <w:b/>
          <w:color w:val="000000" w:themeColor="text1"/>
          <w:sz w:val="32"/>
          <w:szCs w:val="24"/>
          <w:lang w:val="en-GB"/>
        </w:rPr>
      </w:pPr>
    </w:p>
    <w:p w14:paraId="662A11E0" w14:textId="69D5468F" w:rsidR="000E315E" w:rsidRDefault="000E315E" w:rsidP="00290714">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LCBB5004</w:t>
      </w:r>
    </w:p>
    <w:p w14:paraId="3600BBA2" w14:textId="552B0DF7" w:rsidR="00C155B3" w:rsidRDefault="00C155B3" w:rsidP="00290714">
      <w:pPr>
        <w:pStyle w:val="Normal1"/>
        <w:spacing w:line="360" w:lineRule="auto"/>
        <w:jc w:val="center"/>
        <w:rPr>
          <w:rFonts w:ascii="Times New Roman" w:eastAsia="Times New Roman" w:hAnsi="Times New Roman" w:cs="Times New Roman"/>
          <w:b/>
          <w:color w:val="000000" w:themeColor="text1"/>
          <w:sz w:val="32"/>
          <w:szCs w:val="24"/>
          <w:lang w:val="en-GB"/>
        </w:rPr>
      </w:pPr>
    </w:p>
    <w:p w14:paraId="6FC3ADF2" w14:textId="77777777" w:rsidR="00C155B3" w:rsidRDefault="00C155B3" w:rsidP="00290714">
      <w:pPr>
        <w:pStyle w:val="Normal1"/>
        <w:spacing w:line="360" w:lineRule="auto"/>
        <w:jc w:val="center"/>
        <w:rPr>
          <w:rFonts w:ascii="Times New Roman" w:eastAsia="Times New Roman" w:hAnsi="Times New Roman" w:cs="Times New Roman"/>
          <w:b/>
          <w:color w:val="000000" w:themeColor="text1"/>
          <w:sz w:val="32"/>
          <w:szCs w:val="24"/>
          <w:lang w:val="en-GB"/>
        </w:rPr>
      </w:pPr>
    </w:p>
    <w:p w14:paraId="05421F37" w14:textId="54B42DB6" w:rsidR="00C155B3" w:rsidRDefault="00C155B3" w:rsidP="00290714">
      <w:pPr>
        <w:pStyle w:val="Normal1"/>
        <w:spacing w:line="360" w:lineRule="auto"/>
        <w:jc w:val="center"/>
        <w:rPr>
          <w:rFonts w:ascii="Times New Roman" w:eastAsia="Times New Roman" w:hAnsi="Times New Roman" w:cs="Times New Roman"/>
          <w:b/>
          <w:color w:val="000000" w:themeColor="text1"/>
          <w:sz w:val="32"/>
          <w:szCs w:val="24"/>
          <w:lang w:val="en-GB"/>
        </w:rPr>
      </w:pPr>
    </w:p>
    <w:p w14:paraId="1F4A89D1" w14:textId="5105E2A9" w:rsidR="00C155B3" w:rsidRPr="00AE0F73" w:rsidRDefault="00C155B3" w:rsidP="00290714">
      <w:pPr>
        <w:pStyle w:val="Normal1"/>
        <w:spacing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Assessment 2: Written assignment      </w:t>
      </w:r>
    </w:p>
    <w:p w14:paraId="2DE62E8A" w14:textId="4C5B857D" w:rsidR="00742F38" w:rsidRPr="00AE0F73" w:rsidRDefault="003E4389" w:rsidP="00290714">
      <w:pPr>
        <w:rPr>
          <w:rFonts w:eastAsia="Times New Roman" w:cs="Times New Roman"/>
          <w:b/>
          <w:color w:val="000000" w:themeColor="text1"/>
          <w:szCs w:val="24"/>
          <w:lang w:val="en-GB"/>
        </w:rPr>
      </w:pPr>
      <w:r w:rsidRPr="00AE0F73">
        <w:rPr>
          <w:rFonts w:eastAsia="Times New Roman" w:cs="Times New Roman"/>
          <w:b/>
          <w:color w:val="000000" w:themeColor="text1"/>
          <w:szCs w:val="24"/>
          <w:lang w:val="en-GB"/>
        </w:rPr>
        <w:br w:type="page"/>
      </w:r>
    </w:p>
    <w:p w14:paraId="72942C36" w14:textId="77777777" w:rsidR="00742F38" w:rsidRPr="00AE0F73" w:rsidRDefault="00742F38" w:rsidP="00290714">
      <w:pPr>
        <w:pStyle w:val="Normal1"/>
        <w:spacing w:line="360" w:lineRule="auto"/>
        <w:jc w:val="center"/>
        <w:rPr>
          <w:rFonts w:ascii="Times New Roman" w:eastAsia="Times New Roman" w:hAnsi="Times New Roman" w:cs="Times New Roman"/>
          <w:b/>
          <w:color w:val="000000" w:themeColor="text1"/>
          <w:sz w:val="24"/>
          <w:szCs w:val="24"/>
          <w:lang w:val="en-GB"/>
        </w:rPr>
      </w:pPr>
    </w:p>
    <w:sdt>
      <w:sdtPr>
        <w:rPr>
          <w:rFonts w:ascii="Times New Roman" w:eastAsia="Arial" w:hAnsi="Times New Roman" w:cs="Times New Roman"/>
          <w:bCs w:val="0"/>
          <w:color w:val="000000" w:themeColor="text1"/>
          <w:sz w:val="24"/>
          <w:szCs w:val="24"/>
          <w:lang w:val="en-US"/>
        </w:rPr>
        <w:id w:val="6539627"/>
        <w:docPartObj>
          <w:docPartGallery w:val="Table of Contents"/>
          <w:docPartUnique/>
        </w:docPartObj>
      </w:sdtPr>
      <w:sdtEndPr/>
      <w:sdtContent>
        <w:p w14:paraId="397109C8" w14:textId="77777777" w:rsidR="00742F38" w:rsidRPr="00AE0F73" w:rsidRDefault="003E4389" w:rsidP="00290714">
          <w:pPr>
            <w:pStyle w:val="TOCHeading"/>
            <w:jc w:val="center"/>
            <w:rPr>
              <w:rFonts w:ascii="Times New Roman" w:hAnsi="Times New Roman" w:cs="Times New Roman"/>
              <w:color w:val="000000" w:themeColor="text1"/>
              <w:sz w:val="24"/>
              <w:szCs w:val="24"/>
            </w:rPr>
          </w:pPr>
          <w:r w:rsidRPr="00AE0F73">
            <w:rPr>
              <w:rFonts w:ascii="Times New Roman" w:hAnsi="Times New Roman" w:cs="Times New Roman"/>
              <w:b/>
              <w:color w:val="000000" w:themeColor="text1"/>
              <w:sz w:val="24"/>
              <w:szCs w:val="24"/>
            </w:rPr>
            <w:t>Table of Contents</w:t>
          </w:r>
        </w:p>
        <w:p w14:paraId="1D2B0285" w14:textId="0BE36958" w:rsidR="00884E7A" w:rsidRDefault="00023CDE">
          <w:pPr>
            <w:pStyle w:val="TOC1"/>
            <w:tabs>
              <w:tab w:val="right" w:leader="dot" w:pos="9019"/>
            </w:tabs>
            <w:rPr>
              <w:rFonts w:asciiTheme="minorHAnsi" w:eastAsiaTheme="minorEastAsia" w:hAnsiTheme="minorHAnsi" w:cstheme="minorBidi"/>
              <w:noProof/>
              <w:sz w:val="22"/>
              <w:lang w:val="en-IN" w:eastAsia="en-IN"/>
            </w:rPr>
          </w:pPr>
          <w:r w:rsidRPr="00AE0F73">
            <w:rPr>
              <w:rFonts w:cs="Times New Roman"/>
              <w:color w:val="000000" w:themeColor="text1"/>
              <w:szCs w:val="24"/>
              <w:lang w:val="en-GB"/>
            </w:rPr>
            <w:fldChar w:fldCharType="begin"/>
          </w:r>
          <w:r w:rsidR="003E4389" w:rsidRPr="00AE0F73">
            <w:rPr>
              <w:rFonts w:cs="Times New Roman"/>
              <w:color w:val="000000" w:themeColor="text1"/>
              <w:szCs w:val="24"/>
              <w:lang w:val="en-GB"/>
            </w:rPr>
            <w:instrText xml:space="preserve"> TOC \o "1-3" \h \z \u </w:instrText>
          </w:r>
          <w:r w:rsidRPr="00AE0F73">
            <w:rPr>
              <w:rFonts w:cs="Times New Roman"/>
              <w:color w:val="000000" w:themeColor="text1"/>
              <w:szCs w:val="24"/>
              <w:lang w:val="en-GB"/>
            </w:rPr>
            <w:fldChar w:fldCharType="separate"/>
          </w:r>
          <w:hyperlink w:anchor="_Toc113134278" w:history="1">
            <w:r w:rsidR="00884E7A" w:rsidRPr="00FC2703">
              <w:rPr>
                <w:rStyle w:val="Hyperlink"/>
                <w:noProof/>
              </w:rPr>
              <w:t>PART 1</w:t>
            </w:r>
            <w:r w:rsidR="00884E7A">
              <w:rPr>
                <w:noProof/>
                <w:webHidden/>
              </w:rPr>
              <w:tab/>
            </w:r>
            <w:r w:rsidR="00884E7A">
              <w:rPr>
                <w:noProof/>
                <w:webHidden/>
              </w:rPr>
              <w:fldChar w:fldCharType="begin"/>
            </w:r>
            <w:r w:rsidR="00884E7A">
              <w:rPr>
                <w:noProof/>
                <w:webHidden/>
              </w:rPr>
              <w:instrText xml:space="preserve"> PAGEREF _Toc113134278 \h </w:instrText>
            </w:r>
            <w:r w:rsidR="00884E7A">
              <w:rPr>
                <w:noProof/>
                <w:webHidden/>
              </w:rPr>
            </w:r>
            <w:r w:rsidR="00884E7A">
              <w:rPr>
                <w:noProof/>
                <w:webHidden/>
              </w:rPr>
              <w:fldChar w:fldCharType="separate"/>
            </w:r>
            <w:r w:rsidR="00884E7A">
              <w:rPr>
                <w:noProof/>
                <w:webHidden/>
              </w:rPr>
              <w:t>2</w:t>
            </w:r>
            <w:r w:rsidR="00884E7A">
              <w:rPr>
                <w:noProof/>
                <w:webHidden/>
              </w:rPr>
              <w:fldChar w:fldCharType="end"/>
            </w:r>
          </w:hyperlink>
        </w:p>
        <w:p w14:paraId="160C5D25" w14:textId="493C4B18" w:rsidR="00884E7A" w:rsidRDefault="001353F3">
          <w:pPr>
            <w:pStyle w:val="TOC2"/>
            <w:tabs>
              <w:tab w:val="right" w:leader="dot" w:pos="9019"/>
            </w:tabs>
            <w:rPr>
              <w:rFonts w:asciiTheme="minorHAnsi" w:eastAsiaTheme="minorEastAsia" w:hAnsiTheme="minorHAnsi" w:cstheme="minorBidi"/>
              <w:noProof/>
              <w:sz w:val="22"/>
              <w:lang w:val="en-IN" w:eastAsia="en-IN"/>
            </w:rPr>
          </w:pPr>
          <w:hyperlink w:anchor="_Toc113134279" w:history="1">
            <w:r w:rsidR="00884E7A" w:rsidRPr="00FC2703">
              <w:rPr>
                <w:rStyle w:val="Hyperlink"/>
                <w:noProof/>
                <w:lang w:val="en-GB"/>
              </w:rPr>
              <w:t>Explain the importance of behaviours of CIPD for HR professionals in the UK</w:t>
            </w:r>
            <w:r w:rsidR="00884E7A">
              <w:rPr>
                <w:noProof/>
                <w:webHidden/>
              </w:rPr>
              <w:tab/>
            </w:r>
            <w:r w:rsidR="00884E7A">
              <w:rPr>
                <w:noProof/>
                <w:webHidden/>
              </w:rPr>
              <w:fldChar w:fldCharType="begin"/>
            </w:r>
            <w:r w:rsidR="00884E7A">
              <w:rPr>
                <w:noProof/>
                <w:webHidden/>
              </w:rPr>
              <w:instrText xml:space="preserve"> PAGEREF _Toc113134279 \h </w:instrText>
            </w:r>
            <w:r w:rsidR="00884E7A">
              <w:rPr>
                <w:noProof/>
                <w:webHidden/>
              </w:rPr>
            </w:r>
            <w:r w:rsidR="00884E7A">
              <w:rPr>
                <w:noProof/>
                <w:webHidden/>
              </w:rPr>
              <w:fldChar w:fldCharType="separate"/>
            </w:r>
            <w:r w:rsidR="00884E7A">
              <w:rPr>
                <w:noProof/>
                <w:webHidden/>
              </w:rPr>
              <w:t>2</w:t>
            </w:r>
            <w:r w:rsidR="00884E7A">
              <w:rPr>
                <w:noProof/>
                <w:webHidden/>
              </w:rPr>
              <w:fldChar w:fldCharType="end"/>
            </w:r>
          </w:hyperlink>
        </w:p>
        <w:p w14:paraId="735E0A16" w14:textId="4B4E9996" w:rsidR="00884E7A" w:rsidRDefault="001353F3">
          <w:pPr>
            <w:pStyle w:val="TOC2"/>
            <w:tabs>
              <w:tab w:val="right" w:leader="dot" w:pos="9019"/>
            </w:tabs>
            <w:rPr>
              <w:rFonts w:asciiTheme="minorHAnsi" w:eastAsiaTheme="minorEastAsia" w:hAnsiTheme="minorHAnsi" w:cstheme="minorBidi"/>
              <w:noProof/>
              <w:sz w:val="22"/>
              <w:lang w:val="en-IN" w:eastAsia="en-IN"/>
            </w:rPr>
          </w:pPr>
          <w:hyperlink w:anchor="_Toc113134280" w:history="1">
            <w:r w:rsidR="00884E7A" w:rsidRPr="00FC2703">
              <w:rPr>
                <w:rStyle w:val="Hyperlink"/>
                <w:noProof/>
                <w:lang w:val="en-GB"/>
              </w:rPr>
              <w:t>Application of CIPD map for HR professionals working on a global scale regardless of sectors and sizes of organisations</w:t>
            </w:r>
            <w:r w:rsidR="00884E7A">
              <w:rPr>
                <w:noProof/>
                <w:webHidden/>
              </w:rPr>
              <w:tab/>
            </w:r>
            <w:r w:rsidR="00884E7A">
              <w:rPr>
                <w:noProof/>
                <w:webHidden/>
              </w:rPr>
              <w:fldChar w:fldCharType="begin"/>
            </w:r>
            <w:r w:rsidR="00884E7A">
              <w:rPr>
                <w:noProof/>
                <w:webHidden/>
              </w:rPr>
              <w:instrText xml:space="preserve"> PAGEREF _Toc113134280 \h </w:instrText>
            </w:r>
            <w:r w:rsidR="00884E7A">
              <w:rPr>
                <w:noProof/>
                <w:webHidden/>
              </w:rPr>
            </w:r>
            <w:r w:rsidR="00884E7A">
              <w:rPr>
                <w:noProof/>
                <w:webHidden/>
              </w:rPr>
              <w:fldChar w:fldCharType="separate"/>
            </w:r>
            <w:r w:rsidR="00884E7A">
              <w:rPr>
                <w:noProof/>
                <w:webHidden/>
              </w:rPr>
              <w:t>3</w:t>
            </w:r>
            <w:r w:rsidR="00884E7A">
              <w:rPr>
                <w:noProof/>
                <w:webHidden/>
              </w:rPr>
              <w:fldChar w:fldCharType="end"/>
            </w:r>
          </w:hyperlink>
        </w:p>
        <w:p w14:paraId="79B5F04A" w14:textId="4ACFE7AA" w:rsidR="00884E7A" w:rsidRDefault="001353F3">
          <w:pPr>
            <w:pStyle w:val="TOC1"/>
            <w:tabs>
              <w:tab w:val="right" w:leader="dot" w:pos="9019"/>
            </w:tabs>
            <w:rPr>
              <w:rFonts w:asciiTheme="minorHAnsi" w:eastAsiaTheme="minorEastAsia" w:hAnsiTheme="minorHAnsi" w:cstheme="minorBidi"/>
              <w:noProof/>
              <w:sz w:val="22"/>
              <w:lang w:val="en-IN" w:eastAsia="en-IN"/>
            </w:rPr>
          </w:pPr>
          <w:hyperlink w:anchor="_Toc113134281" w:history="1">
            <w:r w:rsidR="00884E7A" w:rsidRPr="00FC2703">
              <w:rPr>
                <w:rStyle w:val="Hyperlink"/>
                <w:noProof/>
              </w:rPr>
              <w:t>PART 2</w:t>
            </w:r>
            <w:r w:rsidR="00884E7A">
              <w:rPr>
                <w:noProof/>
                <w:webHidden/>
              </w:rPr>
              <w:tab/>
            </w:r>
            <w:r w:rsidR="00884E7A">
              <w:rPr>
                <w:noProof/>
                <w:webHidden/>
              </w:rPr>
              <w:fldChar w:fldCharType="begin"/>
            </w:r>
            <w:r w:rsidR="00884E7A">
              <w:rPr>
                <w:noProof/>
                <w:webHidden/>
              </w:rPr>
              <w:instrText xml:space="preserve"> PAGEREF _Toc113134281 \h </w:instrText>
            </w:r>
            <w:r w:rsidR="00884E7A">
              <w:rPr>
                <w:noProof/>
                <w:webHidden/>
              </w:rPr>
            </w:r>
            <w:r w:rsidR="00884E7A">
              <w:rPr>
                <w:noProof/>
                <w:webHidden/>
              </w:rPr>
              <w:fldChar w:fldCharType="separate"/>
            </w:r>
            <w:r w:rsidR="00884E7A">
              <w:rPr>
                <w:noProof/>
                <w:webHidden/>
              </w:rPr>
              <w:t>5</w:t>
            </w:r>
            <w:r w:rsidR="00884E7A">
              <w:rPr>
                <w:noProof/>
                <w:webHidden/>
              </w:rPr>
              <w:fldChar w:fldCharType="end"/>
            </w:r>
          </w:hyperlink>
        </w:p>
        <w:p w14:paraId="53D0424A" w14:textId="5D022579" w:rsidR="00884E7A" w:rsidRDefault="001353F3">
          <w:pPr>
            <w:pStyle w:val="TOC2"/>
            <w:tabs>
              <w:tab w:val="right" w:leader="dot" w:pos="9019"/>
            </w:tabs>
            <w:rPr>
              <w:rFonts w:asciiTheme="minorHAnsi" w:eastAsiaTheme="minorEastAsia" w:hAnsiTheme="minorHAnsi" w:cstheme="minorBidi"/>
              <w:noProof/>
              <w:sz w:val="22"/>
              <w:lang w:val="en-IN" w:eastAsia="en-IN"/>
            </w:rPr>
          </w:pPr>
          <w:hyperlink w:anchor="_Toc113134282" w:history="1">
            <w:r w:rsidR="00884E7A" w:rsidRPr="00FC2703">
              <w:rPr>
                <w:rStyle w:val="Hyperlink"/>
                <w:noProof/>
                <w:lang w:val="en-GB"/>
              </w:rPr>
              <w:t>Explaining reasons for the public sector in the UK facing skills shortages despite the high unemployment rate</w:t>
            </w:r>
            <w:r w:rsidR="00884E7A">
              <w:rPr>
                <w:noProof/>
                <w:webHidden/>
              </w:rPr>
              <w:tab/>
            </w:r>
            <w:r w:rsidR="00884E7A">
              <w:rPr>
                <w:noProof/>
                <w:webHidden/>
              </w:rPr>
              <w:fldChar w:fldCharType="begin"/>
            </w:r>
            <w:r w:rsidR="00884E7A">
              <w:rPr>
                <w:noProof/>
                <w:webHidden/>
              </w:rPr>
              <w:instrText xml:space="preserve"> PAGEREF _Toc113134282 \h </w:instrText>
            </w:r>
            <w:r w:rsidR="00884E7A">
              <w:rPr>
                <w:noProof/>
                <w:webHidden/>
              </w:rPr>
            </w:r>
            <w:r w:rsidR="00884E7A">
              <w:rPr>
                <w:noProof/>
                <w:webHidden/>
              </w:rPr>
              <w:fldChar w:fldCharType="separate"/>
            </w:r>
            <w:r w:rsidR="00884E7A">
              <w:rPr>
                <w:noProof/>
                <w:webHidden/>
              </w:rPr>
              <w:t>5</w:t>
            </w:r>
            <w:r w:rsidR="00884E7A">
              <w:rPr>
                <w:noProof/>
                <w:webHidden/>
              </w:rPr>
              <w:fldChar w:fldCharType="end"/>
            </w:r>
          </w:hyperlink>
        </w:p>
        <w:p w14:paraId="778BF103" w14:textId="6D495C94" w:rsidR="00884E7A" w:rsidRDefault="001353F3">
          <w:pPr>
            <w:pStyle w:val="TOC2"/>
            <w:tabs>
              <w:tab w:val="right" w:leader="dot" w:pos="9019"/>
            </w:tabs>
            <w:rPr>
              <w:rFonts w:asciiTheme="minorHAnsi" w:eastAsiaTheme="minorEastAsia" w:hAnsiTheme="minorHAnsi" w:cstheme="minorBidi"/>
              <w:noProof/>
              <w:sz w:val="22"/>
              <w:lang w:val="en-IN" w:eastAsia="en-IN"/>
            </w:rPr>
          </w:pPr>
          <w:hyperlink w:anchor="_Toc113134283" w:history="1">
            <w:r w:rsidR="00884E7A" w:rsidRPr="00FC2703">
              <w:rPr>
                <w:rStyle w:val="Hyperlink"/>
                <w:noProof/>
                <w:lang w:val="en-GB"/>
              </w:rPr>
              <w:t>Identifying long-term labour market development skills shortages in healthcare sector professions in the UK</w:t>
            </w:r>
            <w:r w:rsidR="00884E7A">
              <w:rPr>
                <w:noProof/>
                <w:webHidden/>
              </w:rPr>
              <w:tab/>
            </w:r>
            <w:r w:rsidR="00884E7A">
              <w:rPr>
                <w:noProof/>
                <w:webHidden/>
              </w:rPr>
              <w:fldChar w:fldCharType="begin"/>
            </w:r>
            <w:r w:rsidR="00884E7A">
              <w:rPr>
                <w:noProof/>
                <w:webHidden/>
              </w:rPr>
              <w:instrText xml:space="preserve"> PAGEREF _Toc113134283 \h </w:instrText>
            </w:r>
            <w:r w:rsidR="00884E7A">
              <w:rPr>
                <w:noProof/>
                <w:webHidden/>
              </w:rPr>
            </w:r>
            <w:r w:rsidR="00884E7A">
              <w:rPr>
                <w:noProof/>
                <w:webHidden/>
              </w:rPr>
              <w:fldChar w:fldCharType="separate"/>
            </w:r>
            <w:r w:rsidR="00884E7A">
              <w:rPr>
                <w:noProof/>
                <w:webHidden/>
              </w:rPr>
              <w:t>6</w:t>
            </w:r>
            <w:r w:rsidR="00884E7A">
              <w:rPr>
                <w:noProof/>
                <w:webHidden/>
              </w:rPr>
              <w:fldChar w:fldCharType="end"/>
            </w:r>
          </w:hyperlink>
        </w:p>
        <w:p w14:paraId="4EAA0204" w14:textId="0034A074" w:rsidR="00884E7A" w:rsidRDefault="001353F3">
          <w:pPr>
            <w:pStyle w:val="TOC1"/>
            <w:tabs>
              <w:tab w:val="right" w:leader="dot" w:pos="9019"/>
            </w:tabs>
            <w:rPr>
              <w:rFonts w:asciiTheme="minorHAnsi" w:eastAsiaTheme="minorEastAsia" w:hAnsiTheme="minorHAnsi" w:cstheme="minorBidi"/>
              <w:noProof/>
              <w:sz w:val="22"/>
              <w:lang w:val="en-IN" w:eastAsia="en-IN"/>
            </w:rPr>
          </w:pPr>
          <w:hyperlink w:anchor="_Toc113134284" w:history="1">
            <w:r w:rsidR="00884E7A" w:rsidRPr="00FC2703">
              <w:rPr>
                <w:rStyle w:val="Hyperlink"/>
                <w:noProof/>
              </w:rPr>
              <w:t>References</w:t>
            </w:r>
            <w:r w:rsidR="00884E7A">
              <w:rPr>
                <w:noProof/>
                <w:webHidden/>
              </w:rPr>
              <w:tab/>
            </w:r>
            <w:r w:rsidR="00884E7A">
              <w:rPr>
                <w:noProof/>
                <w:webHidden/>
              </w:rPr>
              <w:fldChar w:fldCharType="begin"/>
            </w:r>
            <w:r w:rsidR="00884E7A">
              <w:rPr>
                <w:noProof/>
                <w:webHidden/>
              </w:rPr>
              <w:instrText xml:space="preserve"> PAGEREF _Toc113134284 \h </w:instrText>
            </w:r>
            <w:r w:rsidR="00884E7A">
              <w:rPr>
                <w:noProof/>
                <w:webHidden/>
              </w:rPr>
            </w:r>
            <w:r w:rsidR="00884E7A">
              <w:rPr>
                <w:noProof/>
                <w:webHidden/>
              </w:rPr>
              <w:fldChar w:fldCharType="separate"/>
            </w:r>
            <w:r w:rsidR="00884E7A">
              <w:rPr>
                <w:noProof/>
                <w:webHidden/>
              </w:rPr>
              <w:t>8</w:t>
            </w:r>
            <w:r w:rsidR="00884E7A">
              <w:rPr>
                <w:noProof/>
                <w:webHidden/>
              </w:rPr>
              <w:fldChar w:fldCharType="end"/>
            </w:r>
          </w:hyperlink>
        </w:p>
        <w:p w14:paraId="3134D818" w14:textId="6B1C2C17" w:rsidR="00742F38" w:rsidRPr="00AE0F73" w:rsidRDefault="00023CDE" w:rsidP="00BD17DC">
          <w:pPr>
            <w:rPr>
              <w:rFonts w:cs="Times New Roman"/>
              <w:color w:val="000000" w:themeColor="text1"/>
              <w:szCs w:val="24"/>
              <w:lang w:val="en-GB"/>
            </w:rPr>
          </w:pPr>
          <w:r w:rsidRPr="00AE0F73">
            <w:rPr>
              <w:rFonts w:cs="Times New Roman"/>
              <w:color w:val="000000" w:themeColor="text1"/>
              <w:szCs w:val="24"/>
              <w:lang w:val="en-GB"/>
            </w:rPr>
            <w:fldChar w:fldCharType="end"/>
          </w:r>
        </w:p>
      </w:sdtContent>
    </w:sdt>
    <w:p w14:paraId="5352DB02" w14:textId="77777777" w:rsidR="0006351B" w:rsidRPr="00AE0F73" w:rsidRDefault="003E4389" w:rsidP="00290714">
      <w:pPr>
        <w:pStyle w:val="Normal1"/>
        <w:spacing w:line="360" w:lineRule="auto"/>
        <w:jc w:val="center"/>
        <w:rPr>
          <w:rFonts w:ascii="Times New Roman" w:eastAsia="Times New Roman" w:hAnsi="Times New Roman" w:cs="Times New Roman"/>
          <w:b/>
          <w:color w:val="000000" w:themeColor="text1"/>
          <w:sz w:val="24"/>
          <w:szCs w:val="24"/>
          <w:lang w:val="en-GB"/>
        </w:rPr>
      </w:pPr>
      <w:r w:rsidRPr="00AE0F73">
        <w:rPr>
          <w:rFonts w:ascii="Times New Roman" w:hAnsi="Times New Roman" w:cs="Times New Roman"/>
          <w:color w:val="000000" w:themeColor="text1"/>
          <w:sz w:val="24"/>
          <w:szCs w:val="24"/>
          <w:lang w:val="en-GB"/>
        </w:rPr>
        <w:br w:type="page"/>
      </w:r>
    </w:p>
    <w:p w14:paraId="2CA8CC75" w14:textId="77777777" w:rsidR="00A52932" w:rsidRPr="00AE0F73" w:rsidRDefault="00A55BF0" w:rsidP="00DB6018">
      <w:pPr>
        <w:pStyle w:val="Heading1"/>
        <w:rPr>
          <w:color w:val="000000" w:themeColor="text1"/>
        </w:rPr>
      </w:pPr>
      <w:bookmarkStart w:id="0" w:name="_Toc113134278"/>
      <w:r w:rsidRPr="00AE0F73">
        <w:rPr>
          <w:color w:val="000000" w:themeColor="text1"/>
        </w:rPr>
        <w:lastRenderedPageBreak/>
        <w:t>PART 1</w:t>
      </w:r>
      <w:bookmarkEnd w:id="0"/>
      <w:r w:rsidRPr="00AE0F73">
        <w:rPr>
          <w:color w:val="000000" w:themeColor="text1"/>
        </w:rPr>
        <w:t xml:space="preserve"> </w:t>
      </w:r>
    </w:p>
    <w:p w14:paraId="62B875E0" w14:textId="77777777" w:rsidR="00DB6018" w:rsidRPr="00AE0F73" w:rsidRDefault="00DB6018" w:rsidP="00C64C43">
      <w:pPr>
        <w:pStyle w:val="Heading2"/>
        <w:rPr>
          <w:lang w:val="en-GB"/>
        </w:rPr>
      </w:pPr>
      <w:bookmarkStart w:id="1" w:name="_Toc113134279"/>
      <w:r w:rsidRPr="00AE0F73">
        <w:rPr>
          <w:lang w:val="en-GB"/>
        </w:rPr>
        <w:t>Explain the importance of behaviours of CIPD for HR professionals in the UK</w:t>
      </w:r>
      <w:bookmarkEnd w:id="1"/>
      <w:r w:rsidRPr="00AE0F73">
        <w:rPr>
          <w:lang w:val="en-GB"/>
        </w:rPr>
        <w:t xml:space="preserve"> </w:t>
      </w:r>
    </w:p>
    <w:p w14:paraId="598EF641" w14:textId="3C7EDE8B" w:rsidR="00DB6018" w:rsidRPr="00AE0F73" w:rsidRDefault="00DB6018" w:rsidP="00DB6018">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t xml:space="preserve">CIPD profession map is an interactive set of principles that are known to provide guidance for individuals employed in human resources. The main objective of the CIPD profession map is to install a professional identity that is unified throughout the HR industry (CIPD, 2022). The importance of the CIPD profession maps standards for HR professionals employed in the UK signifies the continuous changes that are occurring in the HR industry. Implementation of new technological advances and changes in responsibility of an HR professional is the major reason </w:t>
      </w:r>
      <w:r w:rsidR="00B05441" w:rsidRPr="00AE0F73">
        <w:rPr>
          <w:rFonts w:eastAsia="Times New Roman" w:cs="Times New Roman"/>
          <w:color w:val="000000" w:themeColor="text1"/>
          <w:szCs w:val="24"/>
          <w:lang w:val="en-GB"/>
        </w:rPr>
        <w:t>for</w:t>
      </w:r>
      <w:r w:rsidRPr="00AE0F73">
        <w:rPr>
          <w:rFonts w:eastAsia="Times New Roman" w:cs="Times New Roman"/>
          <w:color w:val="000000" w:themeColor="text1"/>
          <w:szCs w:val="24"/>
          <w:lang w:val="en-GB"/>
        </w:rPr>
        <w:t xml:space="preserve"> CIPD professional map is </w:t>
      </w:r>
      <w:r w:rsidR="00B05441" w:rsidRPr="00AE0F73">
        <w:rPr>
          <w:rFonts w:eastAsia="Times New Roman" w:cs="Times New Roman"/>
          <w:color w:val="000000" w:themeColor="text1"/>
          <w:szCs w:val="24"/>
          <w:lang w:val="en-GB"/>
        </w:rPr>
        <w:t>utilisation</w:t>
      </w:r>
      <w:r w:rsidRPr="00AE0F73">
        <w:rPr>
          <w:rFonts w:eastAsia="Times New Roman" w:cs="Times New Roman"/>
          <w:color w:val="000000" w:themeColor="text1"/>
          <w:szCs w:val="24"/>
          <w:lang w:val="en-GB"/>
        </w:rPr>
        <w:t xml:space="preserve"> (</w:t>
      </w:r>
      <w:r w:rsidRPr="00AE0F73">
        <w:rPr>
          <w:rFonts w:eastAsia="Times New Roman" w:cs="Times New Roman"/>
          <w:color w:val="000000" w:themeColor="text1"/>
          <w:szCs w:val="24"/>
          <w:highlight w:val="white"/>
          <w:lang w:val="en-GB"/>
        </w:rPr>
        <w:t xml:space="preserve">Coates and </w:t>
      </w:r>
      <w:proofErr w:type="spellStart"/>
      <w:r w:rsidRPr="00AE0F73">
        <w:rPr>
          <w:rFonts w:eastAsia="Times New Roman" w:cs="Times New Roman"/>
          <w:color w:val="000000" w:themeColor="text1"/>
          <w:szCs w:val="24"/>
          <w:highlight w:val="white"/>
          <w:lang w:val="en-GB"/>
        </w:rPr>
        <w:t>Dutson</w:t>
      </w:r>
      <w:proofErr w:type="spellEnd"/>
      <w:r w:rsidRPr="00AE0F73">
        <w:rPr>
          <w:rFonts w:eastAsia="Times New Roman" w:cs="Times New Roman"/>
          <w:color w:val="000000" w:themeColor="text1"/>
          <w:szCs w:val="24"/>
          <w:highlight w:val="white"/>
          <w:lang w:val="en-GB"/>
        </w:rPr>
        <w:t>, 2021</w:t>
      </w:r>
      <w:r w:rsidR="00D76B5B">
        <w:rPr>
          <w:rFonts w:eastAsia="Times New Roman" w:cs="Times New Roman"/>
          <w:color w:val="000000" w:themeColor="text1"/>
          <w:szCs w:val="24"/>
          <w:highlight w:val="white"/>
          <w:lang w:val="en-GB"/>
        </w:rPr>
        <w:t>)</w:t>
      </w:r>
      <w:r w:rsidRPr="00AE0F73">
        <w:rPr>
          <w:rFonts w:eastAsia="Times New Roman" w:cs="Times New Roman"/>
          <w:color w:val="000000" w:themeColor="text1"/>
          <w:szCs w:val="24"/>
          <w:lang w:val="en-GB"/>
        </w:rPr>
        <w:t>. This allows evaluating behaviours to stay relevant in the current situation for HR professionals. Referring to the CIPD profession map would permit business organisations, employees and HR professionals to change their perspective toward shifting to a more value-based decision making policy (</w:t>
      </w:r>
      <w:r w:rsidRPr="00AE0F73">
        <w:rPr>
          <w:rFonts w:eastAsia="Times New Roman" w:cs="Times New Roman"/>
          <w:color w:val="000000" w:themeColor="text1"/>
          <w:szCs w:val="24"/>
          <w:highlight w:val="white"/>
          <w:lang w:val="en-GB"/>
        </w:rPr>
        <w:t>Greasley and Thomas, 2020</w:t>
      </w:r>
      <w:r w:rsidRPr="00AE0F73">
        <w:rPr>
          <w:rFonts w:eastAsia="Times New Roman" w:cs="Times New Roman"/>
          <w:color w:val="000000" w:themeColor="text1"/>
          <w:szCs w:val="24"/>
          <w:lang w:val="en-GB"/>
        </w:rPr>
        <w:t xml:space="preserve">). Subsequently, HR professionals referring to the CIPD profession map to improve their functionality in the UK are more prone to identify the true values of each employee in an organisation. </w:t>
      </w:r>
    </w:p>
    <w:p w14:paraId="5C89FA52" w14:textId="27BD6A52" w:rsidR="00DB6018" w:rsidRPr="00AE0F73" w:rsidRDefault="00DB6018" w:rsidP="00DB6018">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t>Behaviours mentioned in the CIPD profession map are essential for HR professionals employed in the UK is increasing their capability to identify and determine opportunities. This allows HR professionals to improve operational efficiency in an organisation. Subsequently, making use of the behaviours mentioned in the CIPD profession map would also permit HR professionals to increase opportunities within an organisation, which were not readily available before making use of the CIPD profession map. Another major importance of utilising the CIPD profession map by HR professionals employed in the UK is that it assists in building skills and competencies. The CIPD profession map outlines professional values, core knowledge and behaviours, and specialised knowledge required to become an efficient HR professional in the UK (</w:t>
      </w:r>
      <w:proofErr w:type="spellStart"/>
      <w:r w:rsidRPr="00AE0F73">
        <w:rPr>
          <w:rFonts w:eastAsia="Times New Roman" w:cs="Times New Roman"/>
          <w:color w:val="000000" w:themeColor="text1"/>
          <w:szCs w:val="24"/>
          <w:highlight w:val="white"/>
          <w:lang w:val="en-GB"/>
        </w:rPr>
        <w:t>Pepple</w:t>
      </w:r>
      <w:proofErr w:type="spellEnd"/>
      <w:r w:rsidRPr="00AE0F73">
        <w:rPr>
          <w:rFonts w:eastAsia="Times New Roman" w:cs="Times New Roman"/>
          <w:color w:val="000000" w:themeColor="text1"/>
          <w:szCs w:val="24"/>
          <w:highlight w:val="white"/>
          <w:lang w:val="en-GB"/>
        </w:rPr>
        <w:t xml:space="preserve"> and Zhang, 2021</w:t>
      </w:r>
      <w:r w:rsidRPr="00AE0F73">
        <w:rPr>
          <w:rFonts w:eastAsia="Times New Roman" w:cs="Times New Roman"/>
          <w:color w:val="000000" w:themeColor="text1"/>
          <w:szCs w:val="24"/>
          <w:lang w:val="en-GB"/>
        </w:rPr>
        <w:t xml:space="preserve">). Acquiring the knowledge and skills mentioned in the CIPD profession map permits HR professionals to increase their personal skill competencies as effective people managers. </w:t>
      </w:r>
    </w:p>
    <w:p w14:paraId="4B179557" w14:textId="77777777" w:rsidR="00697266" w:rsidRPr="00AE0F73" w:rsidRDefault="00697266" w:rsidP="00697266">
      <w:pPr>
        <w:rPr>
          <w:lang w:val="en-GB"/>
        </w:rPr>
      </w:pPr>
      <w:r w:rsidRPr="00AE0F73">
        <w:rPr>
          <w:lang w:val="en-GB"/>
        </w:rPr>
        <w:t xml:space="preserve">HR’s importance is needed to the extent that is required for improving the areas of work that are necessary for improving the working process of organisations in the UK. Behavioural approaches on the other hand are necessary to be involved in the business process within different organisations. According to the research by Armstrong and Brown (2019), the idea of behavioural approval within the HR department of any organisation represents effective business practice. In CPID, there are different areas present to improve the HR practice along with the factor of developing the measures of organisational measures. </w:t>
      </w:r>
    </w:p>
    <w:p w14:paraId="28A4888F" w14:textId="77777777" w:rsidR="00697266" w:rsidRPr="00AE0F73" w:rsidRDefault="00697266" w:rsidP="00DB6018">
      <w:pPr>
        <w:rPr>
          <w:rFonts w:eastAsia="Times New Roman" w:cs="Times New Roman"/>
          <w:color w:val="000000" w:themeColor="text1"/>
          <w:szCs w:val="24"/>
          <w:lang w:val="en-GB"/>
        </w:rPr>
      </w:pPr>
    </w:p>
    <w:p w14:paraId="34550C68" w14:textId="63065197" w:rsidR="00DB6018" w:rsidRPr="00AE0F73" w:rsidRDefault="00DB6018" w:rsidP="00DB6018">
      <w:pPr>
        <w:rPr>
          <w:rFonts w:eastAsia="Times New Roman" w:cs="Times New Roman"/>
          <w:b/>
          <w:color w:val="000000" w:themeColor="text1"/>
          <w:szCs w:val="24"/>
          <w:lang w:val="en-GB"/>
        </w:rPr>
      </w:pPr>
      <w:r w:rsidRPr="00AE0F73">
        <w:rPr>
          <w:rFonts w:eastAsia="Times New Roman" w:cs="Times New Roman"/>
          <w:color w:val="000000" w:themeColor="text1"/>
          <w:szCs w:val="24"/>
          <w:lang w:val="en-GB"/>
        </w:rPr>
        <w:t xml:space="preserve">The utilisation of the CIPD profession map assists HR professionals to increase their professional competencies along with the employees they are working with. This process permits maintaining a standard that enables achieving professional and personal targets while employed as an HR professional. Further, HR professionals have the competent ability through the acquisition of required skills mentioned in the CIPD profession map </w:t>
      </w:r>
      <w:r w:rsidR="00B05441" w:rsidRPr="00AE0F73">
        <w:rPr>
          <w:rFonts w:eastAsia="Times New Roman" w:cs="Times New Roman"/>
          <w:color w:val="000000" w:themeColor="text1"/>
          <w:szCs w:val="24"/>
          <w:lang w:val="en-GB"/>
        </w:rPr>
        <w:t xml:space="preserve">helps to </w:t>
      </w:r>
      <w:r w:rsidRPr="00AE0F73">
        <w:rPr>
          <w:rFonts w:eastAsia="Times New Roman" w:cs="Times New Roman"/>
          <w:color w:val="000000" w:themeColor="text1"/>
          <w:szCs w:val="24"/>
          <w:lang w:val="en-GB"/>
        </w:rPr>
        <w:t>ensure excellent industry standards (</w:t>
      </w:r>
      <w:proofErr w:type="spellStart"/>
      <w:r w:rsidRPr="00AE0F73">
        <w:rPr>
          <w:rFonts w:eastAsia="Times New Roman" w:cs="Times New Roman"/>
          <w:color w:val="000000" w:themeColor="text1"/>
          <w:szCs w:val="24"/>
          <w:highlight w:val="white"/>
          <w:lang w:val="en-GB"/>
        </w:rPr>
        <w:t>Prikshat</w:t>
      </w:r>
      <w:proofErr w:type="spellEnd"/>
      <w:r w:rsidRPr="00AE0F73">
        <w:rPr>
          <w:rFonts w:eastAsia="Times New Roman" w:cs="Times New Roman"/>
          <w:color w:val="000000" w:themeColor="text1"/>
          <w:szCs w:val="24"/>
          <w:highlight w:val="white"/>
          <w:lang w:val="en-GB"/>
        </w:rPr>
        <w:t xml:space="preserve"> </w:t>
      </w:r>
      <w:r w:rsidRPr="00AE0F73">
        <w:rPr>
          <w:rFonts w:eastAsia="Times New Roman" w:cs="Times New Roman"/>
          <w:i/>
          <w:color w:val="000000" w:themeColor="text1"/>
          <w:szCs w:val="24"/>
          <w:highlight w:val="white"/>
          <w:lang w:val="en-GB"/>
        </w:rPr>
        <w:t>et al.</w:t>
      </w:r>
      <w:r w:rsidRPr="00AE0F73">
        <w:rPr>
          <w:rFonts w:eastAsia="Times New Roman" w:cs="Times New Roman"/>
          <w:color w:val="000000" w:themeColor="text1"/>
          <w:szCs w:val="24"/>
          <w:highlight w:val="white"/>
          <w:lang w:val="en-GB"/>
        </w:rPr>
        <w:t xml:space="preserve"> 2018</w:t>
      </w:r>
      <w:r w:rsidRPr="00AE0F73">
        <w:rPr>
          <w:rFonts w:eastAsia="Times New Roman" w:cs="Times New Roman"/>
          <w:color w:val="000000" w:themeColor="text1"/>
          <w:szCs w:val="24"/>
          <w:lang w:val="en-GB"/>
        </w:rPr>
        <w:t xml:space="preserve">). This occurs through gathering effective skills, knowledge, and behaviours HR professionals become increasingly aware of the proper management of employees in an organisation. Thus, proper management of employees in an </w:t>
      </w:r>
      <w:r w:rsidR="00697266" w:rsidRPr="00AE0F73">
        <w:rPr>
          <w:rFonts w:eastAsia="Times New Roman" w:cs="Times New Roman"/>
          <w:color w:val="000000" w:themeColor="text1"/>
          <w:szCs w:val="24"/>
          <w:lang w:val="en-GB"/>
        </w:rPr>
        <w:t>organisation result</w:t>
      </w:r>
      <w:r w:rsidRPr="00AE0F73">
        <w:rPr>
          <w:rFonts w:eastAsia="Times New Roman" w:cs="Times New Roman"/>
          <w:color w:val="000000" w:themeColor="text1"/>
          <w:szCs w:val="24"/>
          <w:lang w:val="en-GB"/>
        </w:rPr>
        <w:t xml:space="preserve"> in increased performance, which results in an organisation achieving its organisational objectives. </w:t>
      </w:r>
    </w:p>
    <w:p w14:paraId="3DC9CBD8" w14:textId="77777777" w:rsidR="00DB6018" w:rsidRPr="00AE0F73" w:rsidRDefault="00DB6018" w:rsidP="00C64C43">
      <w:pPr>
        <w:pStyle w:val="Heading2"/>
        <w:rPr>
          <w:lang w:val="en-GB"/>
        </w:rPr>
      </w:pPr>
      <w:bookmarkStart w:id="2" w:name="_Toc113134280"/>
      <w:r w:rsidRPr="00AE0F73">
        <w:rPr>
          <w:lang w:val="en-GB"/>
        </w:rPr>
        <w:t>Application of CIPD map for HR professionals working on a global scale regardless of sectors and sizes of organisations</w:t>
      </w:r>
      <w:bookmarkEnd w:id="2"/>
      <w:r w:rsidRPr="00AE0F73">
        <w:rPr>
          <w:lang w:val="en-GB"/>
        </w:rPr>
        <w:t xml:space="preserve">  </w:t>
      </w:r>
    </w:p>
    <w:p w14:paraId="019E040D" w14:textId="77777777" w:rsidR="00DB6018" w:rsidRPr="00AE0F73" w:rsidRDefault="00DB6018" w:rsidP="00DB6018">
      <w:pPr>
        <w:jc w:val="center"/>
        <w:rPr>
          <w:rFonts w:eastAsia="Times New Roman" w:cs="Times New Roman"/>
          <w:b/>
          <w:color w:val="000000" w:themeColor="text1"/>
          <w:szCs w:val="24"/>
          <w:lang w:val="en-GB"/>
        </w:rPr>
      </w:pPr>
      <w:r w:rsidRPr="00AE0F73">
        <w:rPr>
          <w:rFonts w:eastAsia="Times New Roman" w:cs="Times New Roman"/>
          <w:b/>
          <w:noProof/>
          <w:color w:val="000000" w:themeColor="text1"/>
          <w:szCs w:val="24"/>
          <w:lang w:val="en-GB"/>
        </w:rPr>
        <w:drawing>
          <wp:inline distT="114300" distB="114300" distL="114300" distR="114300" wp14:anchorId="58572CAD" wp14:editId="2359D08D">
            <wp:extent cx="3816188" cy="32289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l="16777" r="16669"/>
                    <a:stretch>
                      <a:fillRect/>
                    </a:stretch>
                  </pic:blipFill>
                  <pic:spPr>
                    <a:xfrm>
                      <a:off x="0" y="0"/>
                      <a:ext cx="3816188" cy="3228975"/>
                    </a:xfrm>
                    <a:prstGeom prst="rect">
                      <a:avLst/>
                    </a:prstGeom>
                    <a:ln w="12700">
                      <a:solidFill>
                        <a:srgbClr val="000000"/>
                      </a:solidFill>
                      <a:prstDash val="solid"/>
                    </a:ln>
                  </pic:spPr>
                </pic:pic>
              </a:graphicData>
            </a:graphic>
          </wp:inline>
        </w:drawing>
      </w:r>
    </w:p>
    <w:p w14:paraId="260E0D63" w14:textId="77777777" w:rsidR="00DB6018" w:rsidRPr="00AE0F73" w:rsidRDefault="00DB6018" w:rsidP="00DB6018">
      <w:pPr>
        <w:jc w:val="center"/>
        <w:rPr>
          <w:rFonts w:eastAsia="Times New Roman" w:cs="Times New Roman"/>
          <w:b/>
          <w:color w:val="000000" w:themeColor="text1"/>
          <w:szCs w:val="24"/>
          <w:lang w:val="en-GB"/>
        </w:rPr>
      </w:pPr>
      <w:r w:rsidRPr="00AE0F73">
        <w:rPr>
          <w:rFonts w:eastAsia="Times New Roman" w:cs="Times New Roman"/>
          <w:b/>
          <w:color w:val="000000" w:themeColor="text1"/>
          <w:szCs w:val="24"/>
          <w:lang w:val="en-GB"/>
        </w:rPr>
        <w:t xml:space="preserve">Figure 1: CIPD Profession Map </w:t>
      </w:r>
    </w:p>
    <w:p w14:paraId="04245E52" w14:textId="77777777" w:rsidR="00DB6018" w:rsidRPr="00AE0F73" w:rsidRDefault="00DB6018" w:rsidP="00DB6018">
      <w:pPr>
        <w:jc w:val="center"/>
        <w:rPr>
          <w:rFonts w:eastAsia="Times New Roman" w:cs="Times New Roman"/>
          <w:color w:val="000000" w:themeColor="text1"/>
          <w:szCs w:val="24"/>
          <w:lang w:val="en-GB"/>
        </w:rPr>
      </w:pPr>
      <w:r w:rsidRPr="00AE0F73">
        <w:rPr>
          <w:rFonts w:eastAsia="Times New Roman" w:cs="Times New Roman"/>
          <w:color w:val="000000" w:themeColor="text1"/>
          <w:szCs w:val="24"/>
          <w:lang w:val="en-GB"/>
        </w:rPr>
        <w:t>(Source: CIPD, 2022)</w:t>
      </w:r>
    </w:p>
    <w:p w14:paraId="0243161E" w14:textId="77777777" w:rsidR="00DB6018" w:rsidRPr="00AE0F73" w:rsidRDefault="00DB6018" w:rsidP="00DB6018">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t>The application of the CIPD profession map is applicable for HR professionals working on a global scale and is evaluated through the following:</w:t>
      </w:r>
    </w:p>
    <w:p w14:paraId="62B44012" w14:textId="77777777" w:rsidR="00DB6018" w:rsidRPr="00AE0F73" w:rsidRDefault="00DB6018" w:rsidP="00DB6018">
      <w:pPr>
        <w:rPr>
          <w:rFonts w:eastAsia="Times New Roman" w:cs="Times New Roman"/>
          <w:b/>
          <w:i/>
          <w:color w:val="000000" w:themeColor="text1"/>
          <w:szCs w:val="24"/>
          <w:lang w:val="en-GB"/>
        </w:rPr>
      </w:pPr>
      <w:r w:rsidRPr="00AE0F73">
        <w:rPr>
          <w:rFonts w:eastAsia="Times New Roman" w:cs="Times New Roman"/>
          <w:b/>
          <w:i/>
          <w:color w:val="000000" w:themeColor="text1"/>
          <w:szCs w:val="24"/>
          <w:lang w:val="en-GB"/>
        </w:rPr>
        <w:t>Rewarding is an essential factor in HR practice</w:t>
      </w:r>
    </w:p>
    <w:p w14:paraId="380AD975" w14:textId="77777777" w:rsidR="00DB6018" w:rsidRPr="00AE0F73" w:rsidRDefault="00DB6018" w:rsidP="00DB6018">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t>Referring to the “</w:t>
      </w:r>
      <w:r w:rsidRPr="00AE0F73">
        <w:rPr>
          <w:rFonts w:eastAsia="Times New Roman" w:cs="Times New Roman"/>
          <w:b/>
          <w:i/>
          <w:color w:val="000000" w:themeColor="text1"/>
          <w:szCs w:val="24"/>
          <w:lang w:val="en-GB"/>
        </w:rPr>
        <w:t>CIPD Profession Map for HR</w:t>
      </w:r>
      <w:r w:rsidR="00896EC5" w:rsidRPr="00AE0F73">
        <w:rPr>
          <w:rFonts w:eastAsia="Times New Roman" w:cs="Times New Roman"/>
          <w:color w:val="000000" w:themeColor="text1"/>
          <w:szCs w:val="24"/>
          <w:lang w:val="en-GB"/>
        </w:rPr>
        <w:t>"</w:t>
      </w:r>
      <w:r w:rsidRPr="00AE0F73">
        <w:rPr>
          <w:rFonts w:eastAsia="Times New Roman" w:cs="Times New Roman"/>
          <w:color w:val="000000" w:themeColor="text1"/>
          <w:szCs w:val="24"/>
          <w:lang w:val="en-GB"/>
        </w:rPr>
        <w:t xml:space="preserve">, specialised knowledge is an essential standard of the CIPD profession map that is applicable in HR practice on a global scale. The </w:t>
      </w:r>
      <w:r w:rsidRPr="00AE0F73">
        <w:rPr>
          <w:rFonts w:eastAsia="Times New Roman" w:cs="Times New Roman"/>
          <w:color w:val="000000" w:themeColor="text1"/>
          <w:szCs w:val="24"/>
          <w:lang w:val="en-GB"/>
        </w:rPr>
        <w:lastRenderedPageBreak/>
        <w:t>ability to reward employees is a major factor in maintaining effective HR practices (</w:t>
      </w:r>
      <w:r w:rsidRPr="00AE0F73">
        <w:rPr>
          <w:rFonts w:eastAsia="Times New Roman" w:cs="Times New Roman"/>
          <w:color w:val="000000" w:themeColor="text1"/>
          <w:szCs w:val="24"/>
          <w:highlight w:val="white"/>
          <w:lang w:val="en-GB"/>
        </w:rPr>
        <w:t>Park</w:t>
      </w:r>
      <w:r w:rsidRPr="00AE0F73">
        <w:rPr>
          <w:rFonts w:eastAsia="Times New Roman" w:cs="Times New Roman"/>
          <w:i/>
          <w:color w:val="000000" w:themeColor="text1"/>
          <w:szCs w:val="24"/>
          <w:highlight w:val="white"/>
          <w:lang w:val="en-GB"/>
        </w:rPr>
        <w:t xml:space="preserve"> et al.</w:t>
      </w:r>
      <w:r w:rsidRPr="00AE0F73">
        <w:rPr>
          <w:rFonts w:eastAsia="Times New Roman" w:cs="Times New Roman"/>
          <w:color w:val="000000" w:themeColor="text1"/>
          <w:szCs w:val="24"/>
          <w:highlight w:val="white"/>
          <w:lang w:val="en-GB"/>
        </w:rPr>
        <w:t xml:space="preserve"> 2022</w:t>
      </w:r>
      <w:r w:rsidRPr="00AE0F73">
        <w:rPr>
          <w:rFonts w:eastAsia="Times New Roman" w:cs="Times New Roman"/>
          <w:color w:val="000000" w:themeColor="text1"/>
          <w:szCs w:val="24"/>
          <w:lang w:val="en-GB"/>
        </w:rPr>
        <w:t xml:space="preserve">). Changing work practices does not ignore the importance of reward. The CIPD profession map indicates reward as an essential factor that supports specialised knowledge related to HR practice (CIPD, 2022). Thus, collaboration with other HR domains like talent management and employee retention would assist HR professionals across the world in developing effective reward strategies to retain and attract talents. </w:t>
      </w:r>
    </w:p>
    <w:p w14:paraId="13452750" w14:textId="77777777" w:rsidR="00DB6018" w:rsidRPr="00AE0F73" w:rsidRDefault="00DB6018" w:rsidP="00DB6018">
      <w:pPr>
        <w:rPr>
          <w:rFonts w:eastAsia="Times New Roman" w:cs="Times New Roman"/>
          <w:b/>
          <w:i/>
          <w:color w:val="000000" w:themeColor="text1"/>
          <w:szCs w:val="24"/>
          <w:lang w:val="en-GB"/>
        </w:rPr>
      </w:pPr>
      <w:r w:rsidRPr="00AE0F73">
        <w:rPr>
          <w:rFonts w:eastAsia="Times New Roman" w:cs="Times New Roman"/>
          <w:b/>
          <w:i/>
          <w:color w:val="000000" w:themeColor="text1"/>
          <w:szCs w:val="24"/>
          <w:lang w:val="en-GB"/>
        </w:rPr>
        <w:t xml:space="preserve">Ability to increase efficiency regarding HR practice </w:t>
      </w:r>
    </w:p>
    <w:p w14:paraId="5F01D851" w14:textId="77777777" w:rsidR="00DB6018" w:rsidRPr="00AE0F73" w:rsidRDefault="00DB6018" w:rsidP="00DB6018">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t>CIPD profession map's main purpose is recognised as the ability to improve efficiency in one's work and others. Referring to the CIPD profession map's "</w:t>
      </w:r>
      <w:r w:rsidRPr="00AE0F73">
        <w:rPr>
          <w:rFonts w:eastAsia="Times New Roman" w:cs="Times New Roman"/>
          <w:b/>
          <w:i/>
          <w:color w:val="000000" w:themeColor="text1"/>
          <w:szCs w:val="24"/>
          <w:lang w:val="en-GB"/>
        </w:rPr>
        <w:t>professional values</w:t>
      </w:r>
      <w:r w:rsidRPr="00AE0F73">
        <w:rPr>
          <w:rFonts w:eastAsia="Times New Roman" w:cs="Times New Roman"/>
          <w:color w:val="000000" w:themeColor="text1"/>
          <w:szCs w:val="24"/>
          <w:lang w:val="en-GB"/>
        </w:rPr>
        <w:t xml:space="preserve">", improving workplace experience is the major aim that is instigated for HR professionals to maintain on a global scale (CIPD, 2022). This showcases that HR professionals irrespective of their employment region are required to utilise their HR skills to improve workplace culture and ensure workplace responsibility. Hence, values and behaviours mentioned in the CIPD profession map are directly related to organisational efficiency. </w:t>
      </w:r>
    </w:p>
    <w:p w14:paraId="64D4745D" w14:textId="77777777" w:rsidR="00DB6018" w:rsidRPr="00AE0F73" w:rsidRDefault="00DB6018" w:rsidP="00DB6018">
      <w:pPr>
        <w:rPr>
          <w:rFonts w:eastAsia="Times New Roman" w:cs="Times New Roman"/>
          <w:b/>
          <w:i/>
          <w:color w:val="000000" w:themeColor="text1"/>
          <w:szCs w:val="24"/>
          <w:lang w:val="en-GB"/>
        </w:rPr>
      </w:pPr>
      <w:r w:rsidRPr="00AE0F73">
        <w:rPr>
          <w:rFonts w:eastAsia="Times New Roman" w:cs="Times New Roman"/>
          <w:b/>
          <w:i/>
          <w:color w:val="000000" w:themeColor="text1"/>
          <w:szCs w:val="24"/>
          <w:lang w:val="en-GB"/>
        </w:rPr>
        <w:t xml:space="preserve">Ability to make effective decisions </w:t>
      </w:r>
    </w:p>
    <w:p w14:paraId="458104ED" w14:textId="4F9AFFEF" w:rsidR="00DB6018" w:rsidRPr="00AE0F73" w:rsidRDefault="00DB6018" w:rsidP="00DB6018">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t xml:space="preserve">The CIPD profession map emphasises the factor of </w:t>
      </w:r>
      <w:r w:rsidRPr="00AE0F73">
        <w:rPr>
          <w:rFonts w:eastAsia="Times New Roman" w:cs="Times New Roman"/>
          <w:b/>
          <w:i/>
          <w:color w:val="000000" w:themeColor="text1"/>
          <w:szCs w:val="24"/>
          <w:lang w:val="en-GB"/>
        </w:rPr>
        <w:t>“evidence based”</w:t>
      </w:r>
      <w:r w:rsidRPr="00AE0F73">
        <w:rPr>
          <w:rFonts w:eastAsia="Times New Roman" w:cs="Times New Roman"/>
          <w:color w:val="000000" w:themeColor="text1"/>
          <w:szCs w:val="24"/>
          <w:lang w:val="en-GB"/>
        </w:rPr>
        <w:t>, which is directly related to the matter of effective decisions making in the HR industry.</w:t>
      </w:r>
      <w:r w:rsidR="00F466DC">
        <w:rPr>
          <w:rFonts w:eastAsia="Times New Roman" w:cs="Times New Roman"/>
          <w:color w:val="000000" w:themeColor="text1"/>
          <w:szCs w:val="24"/>
          <w:lang w:val="en-GB"/>
        </w:rPr>
        <w:t xml:space="preserve"> E</w:t>
      </w:r>
      <w:r w:rsidRPr="00AE0F73">
        <w:rPr>
          <w:rFonts w:eastAsia="Times New Roman" w:cs="Times New Roman"/>
          <w:color w:val="000000" w:themeColor="text1"/>
          <w:szCs w:val="24"/>
          <w:lang w:val="en-GB"/>
        </w:rPr>
        <w:t xml:space="preserve">ffective analysis and evaluation of issues and challenges by HR professionals are essential in making effective decisions in the workplace (CIPD, 2022). Due to this, HR professionals across the globe are required to conduct effective analyses of issues for mitigating issues and developing efficient solutions. Thus, it could be stated that for HR professionals to have effective HR practice it is required to have evidence based research for maintaining decision-making processes in an organisation. </w:t>
      </w:r>
    </w:p>
    <w:p w14:paraId="01A6DC95" w14:textId="2508AE8F" w:rsidR="00DB6018" w:rsidRPr="00AE0F73" w:rsidRDefault="00697266">
      <w:pPr>
        <w:rPr>
          <w:lang w:val="en-GB"/>
        </w:rPr>
      </w:pPr>
      <w:r w:rsidRPr="00AE0F73">
        <w:rPr>
          <w:lang w:val="en-GB"/>
        </w:rPr>
        <w:t xml:space="preserve">The CPID measures are associated with the factor of approaching changes within the HR practices in a methodical way. Based on the research by Syrigou (2018), HR professionalism can be maintained through the approach of resolving complicated situations as well as managing manpower. CIPD Map follows the idea of improving the core business by focusing on internal as well as external factors that are vested within an organisation. This process is associated with approaching a better scope in business development. Thus, it can be said that the CIPD map assists the trade areas in an effective way. </w:t>
      </w:r>
      <w:r w:rsidR="00DB6018" w:rsidRPr="00AE0F73">
        <w:rPr>
          <w:color w:val="000000" w:themeColor="text1"/>
          <w:lang w:val="en-GB"/>
        </w:rPr>
        <w:br w:type="page"/>
      </w:r>
    </w:p>
    <w:p w14:paraId="7968E37E" w14:textId="77777777" w:rsidR="0006351B" w:rsidRPr="00AE0F73" w:rsidRDefault="003E4389" w:rsidP="00290714">
      <w:pPr>
        <w:pStyle w:val="Heading1"/>
        <w:rPr>
          <w:color w:val="000000" w:themeColor="text1"/>
        </w:rPr>
      </w:pPr>
      <w:bookmarkStart w:id="3" w:name="_Toc113134281"/>
      <w:r w:rsidRPr="00AE0F73">
        <w:rPr>
          <w:color w:val="000000" w:themeColor="text1"/>
        </w:rPr>
        <w:lastRenderedPageBreak/>
        <w:t>PART 2</w:t>
      </w:r>
      <w:bookmarkEnd w:id="3"/>
    </w:p>
    <w:p w14:paraId="47EC4EC9" w14:textId="77777777" w:rsidR="0006351B" w:rsidRPr="00AE0F73" w:rsidRDefault="003E4389" w:rsidP="00770756">
      <w:pPr>
        <w:pStyle w:val="Heading2"/>
        <w:rPr>
          <w:lang w:val="en-GB"/>
        </w:rPr>
      </w:pPr>
      <w:bookmarkStart w:id="4" w:name="_Toc113134282"/>
      <w:r w:rsidRPr="00AE0F73">
        <w:rPr>
          <w:lang w:val="en-GB"/>
        </w:rPr>
        <w:t>Explaining reasons</w:t>
      </w:r>
      <w:r w:rsidR="00BF3899" w:rsidRPr="00AE0F73">
        <w:rPr>
          <w:lang w:val="en-GB"/>
        </w:rPr>
        <w:t xml:space="preserve"> for the public sector in the UK facing skills shortages despite</w:t>
      </w:r>
      <w:r w:rsidRPr="00AE0F73">
        <w:rPr>
          <w:lang w:val="en-GB"/>
        </w:rPr>
        <w:t xml:space="preserve"> the high unemployment rate</w:t>
      </w:r>
      <w:bookmarkEnd w:id="4"/>
    </w:p>
    <w:p w14:paraId="4F975DB2" w14:textId="77777777" w:rsidR="0006351B" w:rsidRPr="00AE0F73" w:rsidRDefault="003E4389" w:rsidP="00290714">
      <w:pPr>
        <w:pStyle w:val="Normal1"/>
        <w:spacing w:line="360" w:lineRule="auto"/>
        <w:jc w:val="both"/>
        <w:rPr>
          <w:rFonts w:ascii="Times New Roman" w:eastAsia="Times New Roman" w:hAnsi="Times New Roman" w:cs="Times New Roman"/>
          <w:color w:val="000000" w:themeColor="text1"/>
          <w:sz w:val="24"/>
          <w:szCs w:val="24"/>
          <w:lang w:val="en-GB"/>
        </w:rPr>
      </w:pPr>
      <w:r w:rsidRPr="00AE0F73">
        <w:rPr>
          <w:rFonts w:ascii="Times New Roman" w:eastAsia="Times New Roman" w:hAnsi="Times New Roman" w:cs="Times New Roman"/>
          <w:color w:val="000000" w:themeColor="text1"/>
          <w:sz w:val="24"/>
          <w:szCs w:val="24"/>
          <w:lang w:val="en-GB"/>
        </w:rPr>
        <w:t xml:space="preserve">The </w:t>
      </w:r>
      <w:r w:rsidRPr="00AE0F73">
        <w:rPr>
          <w:rFonts w:ascii="Times New Roman" w:eastAsia="Times New Roman" w:hAnsi="Times New Roman" w:cs="Times New Roman"/>
          <w:b/>
          <w:i/>
          <w:color w:val="000000" w:themeColor="text1"/>
          <w:sz w:val="24"/>
          <w:szCs w:val="24"/>
          <w:lang w:val="en-GB"/>
        </w:rPr>
        <w:t>CIPD Labour Market Outlook</w:t>
      </w:r>
      <w:r w:rsidRPr="00AE0F73">
        <w:rPr>
          <w:rFonts w:ascii="Times New Roman" w:eastAsia="Times New Roman" w:hAnsi="Times New Roman" w:cs="Times New Roman"/>
          <w:color w:val="000000" w:themeColor="text1"/>
          <w:sz w:val="24"/>
          <w:szCs w:val="24"/>
          <w:lang w:val="en-GB"/>
        </w:rPr>
        <w:t xml:space="preserve"> has identified that the public sector is facing issues with </w:t>
      </w:r>
      <w:proofErr w:type="spellStart"/>
      <w:r w:rsidRPr="00AE0F73">
        <w:rPr>
          <w:rFonts w:ascii="Times New Roman" w:eastAsia="Times New Roman" w:hAnsi="Times New Roman" w:cs="Times New Roman"/>
          <w:color w:val="000000" w:themeColor="text1"/>
          <w:sz w:val="24"/>
          <w:szCs w:val="24"/>
          <w:lang w:val="en-GB"/>
        </w:rPr>
        <w:t>labor</w:t>
      </w:r>
      <w:proofErr w:type="spellEnd"/>
      <w:r w:rsidRPr="00AE0F73">
        <w:rPr>
          <w:rFonts w:ascii="Times New Roman" w:eastAsia="Times New Roman" w:hAnsi="Times New Roman" w:cs="Times New Roman"/>
          <w:color w:val="000000" w:themeColor="text1"/>
          <w:sz w:val="24"/>
          <w:szCs w:val="24"/>
          <w:lang w:val="en-GB"/>
        </w:rPr>
        <w:t xml:space="preserve"> supply and demand. As per the views of </w:t>
      </w:r>
      <w:proofErr w:type="spellStart"/>
      <w:r w:rsidRPr="00AE0F73">
        <w:rPr>
          <w:rFonts w:ascii="Times New Roman" w:eastAsia="Times New Roman" w:hAnsi="Times New Roman" w:cs="Times New Roman"/>
          <w:color w:val="000000" w:themeColor="text1"/>
          <w:sz w:val="24"/>
          <w:szCs w:val="24"/>
          <w:highlight w:val="white"/>
          <w:lang w:val="en-GB"/>
        </w:rPr>
        <w:t>Romanko</w:t>
      </w:r>
      <w:proofErr w:type="spellEnd"/>
      <w:r w:rsidRPr="00AE0F73">
        <w:rPr>
          <w:rFonts w:ascii="Times New Roman" w:eastAsia="Times New Roman" w:hAnsi="Times New Roman" w:cs="Times New Roman"/>
          <w:color w:val="000000" w:themeColor="text1"/>
          <w:sz w:val="24"/>
          <w:szCs w:val="24"/>
          <w:highlight w:val="white"/>
          <w:lang w:val="en-GB"/>
        </w:rPr>
        <w:t xml:space="preserve"> and </w:t>
      </w:r>
      <w:proofErr w:type="spellStart"/>
      <w:r w:rsidRPr="00AE0F73">
        <w:rPr>
          <w:rFonts w:ascii="Times New Roman" w:eastAsia="Times New Roman" w:hAnsi="Times New Roman" w:cs="Times New Roman"/>
          <w:color w:val="000000" w:themeColor="text1"/>
          <w:sz w:val="24"/>
          <w:szCs w:val="24"/>
          <w:highlight w:val="white"/>
          <w:lang w:val="en-GB"/>
        </w:rPr>
        <w:t>O’Mahony</w:t>
      </w:r>
      <w:proofErr w:type="spellEnd"/>
      <w:r w:rsidRPr="00AE0F73">
        <w:rPr>
          <w:rFonts w:ascii="Times New Roman" w:eastAsia="Times New Roman" w:hAnsi="Times New Roman" w:cs="Times New Roman"/>
          <w:color w:val="000000" w:themeColor="text1"/>
          <w:sz w:val="24"/>
          <w:szCs w:val="24"/>
          <w:highlight w:val="white"/>
          <w:lang w:val="en-GB"/>
        </w:rPr>
        <w:t xml:space="preserve"> (2022</w:t>
      </w:r>
      <w:r w:rsidRPr="00AE0F73">
        <w:rPr>
          <w:rFonts w:ascii="Times New Roman" w:eastAsia="Times New Roman" w:hAnsi="Times New Roman" w:cs="Times New Roman"/>
          <w:color w:val="000000" w:themeColor="text1"/>
          <w:sz w:val="24"/>
          <w:szCs w:val="24"/>
          <w:lang w:val="en-GB"/>
        </w:rPr>
        <w:t xml:space="preserve">), </w:t>
      </w:r>
      <w:r w:rsidR="00742F38" w:rsidRPr="00AE0F73">
        <w:rPr>
          <w:rFonts w:ascii="Times New Roman" w:eastAsia="Times New Roman" w:hAnsi="Times New Roman" w:cs="Times New Roman"/>
          <w:color w:val="000000" w:themeColor="text1"/>
          <w:sz w:val="24"/>
          <w:szCs w:val="24"/>
          <w:lang w:val="en-GB"/>
        </w:rPr>
        <w:t>the</w:t>
      </w:r>
      <w:r w:rsidRPr="00AE0F73">
        <w:rPr>
          <w:rFonts w:ascii="Times New Roman" w:eastAsia="Times New Roman" w:hAnsi="Times New Roman" w:cs="Times New Roman"/>
          <w:color w:val="000000" w:themeColor="text1"/>
          <w:sz w:val="24"/>
          <w:szCs w:val="24"/>
          <w:lang w:val="en-GB"/>
        </w:rPr>
        <w:t xml:space="preserve"> demand for employees is high whereas the supply of </w:t>
      </w:r>
      <w:proofErr w:type="spellStart"/>
      <w:r w:rsidRPr="00AE0F73">
        <w:rPr>
          <w:rFonts w:ascii="Times New Roman" w:eastAsia="Times New Roman" w:hAnsi="Times New Roman" w:cs="Times New Roman"/>
          <w:color w:val="000000" w:themeColor="text1"/>
          <w:sz w:val="24"/>
          <w:szCs w:val="24"/>
          <w:lang w:val="en-GB"/>
        </w:rPr>
        <w:t>labor</w:t>
      </w:r>
      <w:proofErr w:type="spellEnd"/>
      <w:r w:rsidRPr="00AE0F73">
        <w:rPr>
          <w:rFonts w:ascii="Times New Roman" w:eastAsia="Times New Roman" w:hAnsi="Times New Roman" w:cs="Times New Roman"/>
          <w:color w:val="000000" w:themeColor="text1"/>
          <w:sz w:val="24"/>
          <w:szCs w:val="24"/>
          <w:lang w:val="en-GB"/>
        </w:rPr>
        <w:t xml:space="preserve"> is low. The unemployment rate is stunted, which clarifies the fact that a small number of people are looking for jobs. Moreover, the pandemic has resulted in a decrease in the rate of the </w:t>
      </w:r>
      <w:proofErr w:type="spellStart"/>
      <w:r w:rsidRPr="00AE0F73">
        <w:rPr>
          <w:rFonts w:ascii="Times New Roman" w:eastAsia="Times New Roman" w:hAnsi="Times New Roman" w:cs="Times New Roman"/>
          <w:color w:val="000000" w:themeColor="text1"/>
          <w:sz w:val="24"/>
          <w:szCs w:val="24"/>
          <w:lang w:val="en-GB"/>
        </w:rPr>
        <w:t>labor</w:t>
      </w:r>
      <w:proofErr w:type="spellEnd"/>
      <w:r w:rsidRPr="00AE0F73">
        <w:rPr>
          <w:rFonts w:ascii="Times New Roman" w:eastAsia="Times New Roman" w:hAnsi="Times New Roman" w:cs="Times New Roman"/>
          <w:color w:val="000000" w:themeColor="text1"/>
          <w:sz w:val="24"/>
          <w:szCs w:val="24"/>
          <w:lang w:val="en-GB"/>
        </w:rPr>
        <w:t xml:space="preserve"> market. The return of the immigrants to their hometowns due to the pandemic condition serves as the reason for the shortage of skills in the public sector of the </w:t>
      </w:r>
      <w:r w:rsidR="00742F38" w:rsidRPr="00AE0F73">
        <w:rPr>
          <w:rFonts w:ascii="Times New Roman" w:eastAsia="Times New Roman" w:hAnsi="Times New Roman" w:cs="Times New Roman"/>
          <w:color w:val="000000" w:themeColor="text1"/>
          <w:sz w:val="24"/>
          <w:szCs w:val="24"/>
          <w:lang w:val="en-GB"/>
        </w:rPr>
        <w:t>UK (</w:t>
      </w:r>
      <w:r w:rsidRPr="00AE0F73">
        <w:rPr>
          <w:rFonts w:ascii="Times New Roman" w:eastAsia="Times New Roman" w:hAnsi="Times New Roman" w:cs="Times New Roman"/>
          <w:color w:val="000000" w:themeColor="text1"/>
          <w:sz w:val="24"/>
          <w:szCs w:val="24"/>
          <w:lang w:val="en-GB"/>
        </w:rPr>
        <w:t xml:space="preserve">Cipd.co.uk, 2022). The older workers leaving their job to return to their home country during the pandemic situation has been identified as another reason for the high unemployment rate. </w:t>
      </w:r>
    </w:p>
    <w:p w14:paraId="7CF245FC" w14:textId="77777777" w:rsidR="0006351B" w:rsidRPr="00AE0F73" w:rsidRDefault="003E4389" w:rsidP="00290714">
      <w:pPr>
        <w:pStyle w:val="Normal1"/>
        <w:spacing w:line="360" w:lineRule="auto"/>
        <w:jc w:val="both"/>
        <w:rPr>
          <w:rFonts w:ascii="Times New Roman" w:eastAsia="Times New Roman" w:hAnsi="Times New Roman" w:cs="Times New Roman"/>
          <w:color w:val="000000" w:themeColor="text1"/>
          <w:sz w:val="24"/>
          <w:szCs w:val="24"/>
          <w:lang w:val="en-GB"/>
        </w:rPr>
      </w:pPr>
      <w:r w:rsidRPr="00AE0F73">
        <w:rPr>
          <w:rFonts w:ascii="Times New Roman" w:eastAsia="Times New Roman" w:hAnsi="Times New Roman" w:cs="Times New Roman"/>
          <w:color w:val="000000" w:themeColor="text1"/>
          <w:sz w:val="24"/>
          <w:szCs w:val="24"/>
          <w:lang w:val="en-GB"/>
        </w:rPr>
        <w:t xml:space="preserve">In addition to these above-mentioned reasons, the other </w:t>
      </w:r>
      <w:r w:rsidRPr="00AE0F73">
        <w:rPr>
          <w:rFonts w:ascii="Times New Roman" w:eastAsia="Times New Roman" w:hAnsi="Times New Roman" w:cs="Times New Roman"/>
          <w:b/>
          <w:i/>
          <w:color w:val="000000" w:themeColor="text1"/>
          <w:sz w:val="24"/>
          <w:szCs w:val="24"/>
          <w:lang w:val="en-GB"/>
        </w:rPr>
        <w:t>reason</w:t>
      </w:r>
      <w:r w:rsidRPr="00AE0F73">
        <w:rPr>
          <w:rFonts w:ascii="Times New Roman" w:eastAsia="Times New Roman" w:hAnsi="Times New Roman" w:cs="Times New Roman"/>
          <w:color w:val="000000" w:themeColor="text1"/>
          <w:sz w:val="24"/>
          <w:szCs w:val="24"/>
          <w:lang w:val="en-GB"/>
        </w:rPr>
        <w:t xml:space="preserve"> is that employers are pressured not to lose the existing workforce as there is already a shortage of skilled workers. Moreover, redundancy in the public sector has </w:t>
      </w:r>
      <w:r w:rsidR="00742F38" w:rsidRPr="00AE0F73">
        <w:rPr>
          <w:rFonts w:ascii="Times New Roman" w:eastAsia="Times New Roman" w:hAnsi="Times New Roman" w:cs="Times New Roman"/>
          <w:color w:val="000000" w:themeColor="text1"/>
          <w:sz w:val="24"/>
          <w:szCs w:val="24"/>
          <w:lang w:val="en-GB"/>
        </w:rPr>
        <w:t>been record</w:t>
      </w:r>
      <w:r w:rsidRPr="00AE0F73">
        <w:rPr>
          <w:rFonts w:ascii="Times New Roman" w:eastAsia="Times New Roman" w:hAnsi="Times New Roman" w:cs="Times New Roman"/>
          <w:color w:val="000000" w:themeColor="text1"/>
          <w:sz w:val="24"/>
          <w:szCs w:val="24"/>
          <w:lang w:val="en-GB"/>
        </w:rPr>
        <w:t xml:space="preserve">ing low (Cipd.co.uk, 2022). The management of the workforce requires retention more than recruitment to overcome the issues of skills shortage. The retention strategies applied by the management of the </w:t>
      </w:r>
      <w:r w:rsidR="00742F38" w:rsidRPr="00AE0F73">
        <w:rPr>
          <w:rFonts w:ascii="Times New Roman" w:eastAsia="Times New Roman" w:hAnsi="Times New Roman" w:cs="Times New Roman"/>
          <w:color w:val="000000" w:themeColor="text1"/>
          <w:sz w:val="24"/>
          <w:szCs w:val="24"/>
          <w:lang w:val="en-GB"/>
        </w:rPr>
        <w:t>organization include</w:t>
      </w:r>
      <w:r w:rsidRPr="00AE0F73">
        <w:rPr>
          <w:rFonts w:ascii="Times New Roman" w:eastAsia="Times New Roman" w:hAnsi="Times New Roman" w:cs="Times New Roman"/>
          <w:color w:val="000000" w:themeColor="text1"/>
          <w:sz w:val="24"/>
          <w:szCs w:val="24"/>
          <w:lang w:val="en-GB"/>
        </w:rPr>
        <w:t xml:space="preserve"> an increase in the wage. The strategy to increase wages is available for both the existing workforce and the new </w:t>
      </w:r>
      <w:r w:rsidR="00742F38" w:rsidRPr="00AE0F73">
        <w:rPr>
          <w:rFonts w:ascii="Times New Roman" w:eastAsia="Times New Roman" w:hAnsi="Times New Roman" w:cs="Times New Roman"/>
          <w:color w:val="000000" w:themeColor="text1"/>
          <w:sz w:val="24"/>
          <w:szCs w:val="24"/>
          <w:lang w:val="en-GB"/>
        </w:rPr>
        <w:t>joiners</w:t>
      </w:r>
      <w:r w:rsidRPr="00AE0F73">
        <w:rPr>
          <w:rFonts w:ascii="Times New Roman" w:eastAsia="Times New Roman" w:hAnsi="Times New Roman" w:cs="Times New Roman"/>
          <w:color w:val="000000" w:themeColor="text1"/>
          <w:sz w:val="24"/>
          <w:szCs w:val="24"/>
          <w:lang w:val="en-GB"/>
        </w:rPr>
        <w:t xml:space="preserve">. The employers are determined for the welfare of the workforce (Cipd.co.uk, 2022). The improvement of the skills of the workforce is considered to be a responsibility of the employers for the overall improvement of the employees. </w:t>
      </w:r>
    </w:p>
    <w:p w14:paraId="7573C9F5" w14:textId="403052D7" w:rsidR="0006351B" w:rsidRPr="00AE0F73" w:rsidRDefault="003E4389" w:rsidP="00290714">
      <w:pPr>
        <w:pStyle w:val="Normal1"/>
        <w:spacing w:line="360" w:lineRule="auto"/>
        <w:jc w:val="both"/>
        <w:rPr>
          <w:rFonts w:ascii="Times New Roman" w:eastAsia="Times New Roman" w:hAnsi="Times New Roman" w:cs="Times New Roman"/>
          <w:color w:val="000000" w:themeColor="text1"/>
          <w:sz w:val="24"/>
          <w:szCs w:val="24"/>
          <w:lang w:val="en-GB"/>
        </w:rPr>
      </w:pPr>
      <w:r w:rsidRPr="00AE0F73">
        <w:rPr>
          <w:rFonts w:ascii="Times New Roman" w:eastAsia="Times New Roman" w:hAnsi="Times New Roman" w:cs="Times New Roman"/>
          <w:color w:val="000000" w:themeColor="text1"/>
          <w:sz w:val="24"/>
          <w:szCs w:val="24"/>
          <w:lang w:val="en-GB"/>
        </w:rPr>
        <w:t xml:space="preserve">The skills development of the existing workforce reduces the requirement to hire new employees. As per the views </w:t>
      </w:r>
      <w:r w:rsidR="00742F38" w:rsidRPr="00AE0F73">
        <w:rPr>
          <w:rFonts w:ascii="Times New Roman" w:eastAsia="Times New Roman" w:hAnsi="Times New Roman" w:cs="Times New Roman"/>
          <w:color w:val="000000" w:themeColor="text1"/>
          <w:sz w:val="24"/>
          <w:szCs w:val="24"/>
          <w:lang w:val="en-GB"/>
        </w:rPr>
        <w:t>of Singh</w:t>
      </w:r>
      <w:r w:rsidRPr="00AE0F73">
        <w:rPr>
          <w:rFonts w:ascii="Times New Roman" w:eastAsia="Times New Roman" w:hAnsi="Times New Roman" w:cs="Times New Roman"/>
          <w:color w:val="000000" w:themeColor="text1"/>
          <w:sz w:val="24"/>
          <w:szCs w:val="24"/>
          <w:highlight w:val="white"/>
          <w:lang w:val="en-GB"/>
        </w:rPr>
        <w:t xml:space="preserve"> </w:t>
      </w:r>
      <w:r w:rsidRPr="00AE0F73">
        <w:rPr>
          <w:rFonts w:ascii="Times New Roman" w:eastAsia="Times New Roman" w:hAnsi="Times New Roman" w:cs="Times New Roman"/>
          <w:i/>
          <w:color w:val="000000" w:themeColor="text1"/>
          <w:sz w:val="24"/>
          <w:szCs w:val="24"/>
          <w:highlight w:val="white"/>
          <w:lang w:val="en-GB"/>
        </w:rPr>
        <w:t xml:space="preserve">et al. </w:t>
      </w:r>
      <w:r w:rsidR="00EE40F4">
        <w:rPr>
          <w:rFonts w:ascii="Times New Roman" w:eastAsia="Times New Roman" w:hAnsi="Times New Roman" w:cs="Times New Roman"/>
          <w:iCs/>
          <w:color w:val="000000" w:themeColor="text1"/>
          <w:sz w:val="24"/>
          <w:szCs w:val="24"/>
          <w:highlight w:val="white"/>
          <w:lang w:val="en-GB"/>
        </w:rPr>
        <w:t>(</w:t>
      </w:r>
      <w:r w:rsidRPr="00AE0F73">
        <w:rPr>
          <w:rFonts w:ascii="Times New Roman" w:eastAsia="Times New Roman" w:hAnsi="Times New Roman" w:cs="Times New Roman"/>
          <w:color w:val="000000" w:themeColor="text1"/>
          <w:sz w:val="24"/>
          <w:szCs w:val="24"/>
          <w:highlight w:val="white"/>
          <w:lang w:val="en-GB"/>
        </w:rPr>
        <w:t>2018</w:t>
      </w:r>
      <w:r w:rsidRPr="00AE0F73">
        <w:rPr>
          <w:rFonts w:ascii="Times New Roman" w:eastAsia="Times New Roman" w:hAnsi="Times New Roman" w:cs="Times New Roman"/>
          <w:color w:val="000000" w:themeColor="text1"/>
          <w:sz w:val="24"/>
          <w:szCs w:val="24"/>
          <w:lang w:val="en-GB"/>
        </w:rPr>
        <w:t xml:space="preserve">), the application of strong recruitment strategies enhances the method of managing the employees thereby enhancing job quality.  Thus, the recruitment strategies might curb the issues of a tight </w:t>
      </w:r>
      <w:proofErr w:type="spellStart"/>
      <w:r w:rsidRPr="00AE0F73">
        <w:rPr>
          <w:rFonts w:ascii="Times New Roman" w:eastAsia="Times New Roman" w:hAnsi="Times New Roman" w:cs="Times New Roman"/>
          <w:color w:val="000000" w:themeColor="text1"/>
          <w:sz w:val="24"/>
          <w:szCs w:val="24"/>
          <w:lang w:val="en-GB"/>
        </w:rPr>
        <w:t>labor</w:t>
      </w:r>
      <w:proofErr w:type="spellEnd"/>
      <w:r w:rsidRPr="00AE0F73">
        <w:rPr>
          <w:rFonts w:ascii="Times New Roman" w:eastAsia="Times New Roman" w:hAnsi="Times New Roman" w:cs="Times New Roman"/>
          <w:color w:val="000000" w:themeColor="text1"/>
          <w:sz w:val="24"/>
          <w:szCs w:val="24"/>
          <w:lang w:val="en-GB"/>
        </w:rPr>
        <w:t xml:space="preserve"> market along with reducing the wage increase pressure among the employers. </w:t>
      </w:r>
      <w:r w:rsidR="00742F38" w:rsidRPr="00AE0F73">
        <w:rPr>
          <w:rFonts w:ascii="Times New Roman" w:eastAsia="Times New Roman" w:hAnsi="Times New Roman" w:cs="Times New Roman"/>
          <w:color w:val="000000" w:themeColor="text1"/>
          <w:sz w:val="24"/>
          <w:szCs w:val="24"/>
          <w:lang w:val="en-GB"/>
        </w:rPr>
        <w:t>Therefore,</w:t>
      </w:r>
      <w:r w:rsidRPr="00AE0F73">
        <w:rPr>
          <w:rFonts w:ascii="Times New Roman" w:eastAsia="Times New Roman" w:hAnsi="Times New Roman" w:cs="Times New Roman"/>
          <w:color w:val="000000" w:themeColor="text1"/>
          <w:sz w:val="24"/>
          <w:szCs w:val="24"/>
          <w:lang w:val="en-GB"/>
        </w:rPr>
        <w:t xml:space="preserve"> it has been identified that the employers overcame the problems of skills shortage by incorporating programs to </w:t>
      </w:r>
      <w:r w:rsidR="00742F38" w:rsidRPr="00AE0F73">
        <w:rPr>
          <w:rFonts w:ascii="Times New Roman" w:eastAsia="Times New Roman" w:hAnsi="Times New Roman" w:cs="Times New Roman"/>
          <w:color w:val="000000" w:themeColor="text1"/>
          <w:sz w:val="24"/>
          <w:szCs w:val="24"/>
          <w:lang w:val="en-GB"/>
        </w:rPr>
        <w:t>upskill</w:t>
      </w:r>
      <w:r w:rsidRPr="00AE0F73">
        <w:rPr>
          <w:rFonts w:ascii="Times New Roman" w:eastAsia="Times New Roman" w:hAnsi="Times New Roman" w:cs="Times New Roman"/>
          <w:color w:val="000000" w:themeColor="text1"/>
          <w:sz w:val="24"/>
          <w:szCs w:val="24"/>
          <w:lang w:val="en-GB"/>
        </w:rPr>
        <w:t xml:space="preserve"> the existing staff by 44% (Cipd.co.uk, 2022). Along with improving the skills of the workforce, the employers have also followed the strategy to raise the wages of the existing staff by </w:t>
      </w:r>
      <w:r w:rsidR="00EE40F4">
        <w:rPr>
          <w:rFonts w:ascii="Times New Roman" w:eastAsia="Times New Roman" w:hAnsi="Times New Roman" w:cs="Times New Roman"/>
          <w:color w:val="000000" w:themeColor="text1"/>
          <w:sz w:val="24"/>
          <w:szCs w:val="24"/>
          <w:lang w:val="en-GB"/>
        </w:rPr>
        <w:t>48%. In</w:t>
      </w:r>
      <w:r w:rsidRPr="00AE0F73">
        <w:rPr>
          <w:rFonts w:ascii="Times New Roman" w:eastAsia="Times New Roman" w:hAnsi="Times New Roman" w:cs="Times New Roman"/>
          <w:color w:val="000000" w:themeColor="text1"/>
          <w:sz w:val="24"/>
          <w:szCs w:val="24"/>
          <w:lang w:val="en-GB"/>
        </w:rPr>
        <w:t xml:space="preserve"> addition to these measures </w:t>
      </w:r>
      <w:r w:rsidR="00F466DC">
        <w:rPr>
          <w:rFonts w:ascii="Times New Roman" w:eastAsia="Times New Roman" w:hAnsi="Times New Roman" w:cs="Times New Roman"/>
          <w:color w:val="000000" w:themeColor="text1"/>
          <w:sz w:val="24"/>
          <w:szCs w:val="24"/>
          <w:lang w:val="en-GB"/>
        </w:rPr>
        <w:t>taken,</w:t>
      </w:r>
      <w:r w:rsidRPr="00AE0F73">
        <w:rPr>
          <w:rFonts w:ascii="Times New Roman" w:eastAsia="Times New Roman" w:hAnsi="Times New Roman" w:cs="Times New Roman"/>
          <w:color w:val="000000" w:themeColor="text1"/>
          <w:sz w:val="24"/>
          <w:szCs w:val="24"/>
          <w:lang w:val="en-GB"/>
        </w:rPr>
        <w:t xml:space="preserve"> employers have promoted the jobs as flexible keeping the well-being of the employees in mind. The rate at which employers have been promoting the jobs as flexible to attract new talents is 46% (Cipd.co.uk, 2022). Around 52% of the employers in the public sector face unemployment issues </w:t>
      </w:r>
      <w:r w:rsidRPr="00AE0F73">
        <w:rPr>
          <w:rFonts w:ascii="Times New Roman" w:eastAsia="Times New Roman" w:hAnsi="Times New Roman" w:cs="Times New Roman"/>
          <w:b/>
          <w:i/>
          <w:color w:val="000000" w:themeColor="text1"/>
          <w:sz w:val="24"/>
          <w:szCs w:val="24"/>
          <w:lang w:val="en-GB"/>
        </w:rPr>
        <w:t>“due to hard to fill vacancies”.</w:t>
      </w:r>
      <w:r w:rsidRPr="00AE0F73">
        <w:rPr>
          <w:rFonts w:ascii="Times New Roman" w:eastAsia="Times New Roman" w:hAnsi="Times New Roman" w:cs="Times New Roman"/>
          <w:color w:val="000000" w:themeColor="text1"/>
          <w:sz w:val="24"/>
          <w:szCs w:val="24"/>
          <w:lang w:val="en-GB"/>
        </w:rPr>
        <w:t xml:space="preserve"> Moreover</w:t>
      </w:r>
      <w:r w:rsidR="00742F38" w:rsidRPr="00AE0F73">
        <w:rPr>
          <w:rFonts w:ascii="Times New Roman" w:eastAsia="Times New Roman" w:hAnsi="Times New Roman" w:cs="Times New Roman"/>
          <w:color w:val="000000" w:themeColor="text1"/>
          <w:sz w:val="24"/>
          <w:szCs w:val="24"/>
          <w:lang w:val="en-GB"/>
        </w:rPr>
        <w:t>, the</w:t>
      </w:r>
      <w:r w:rsidRPr="00AE0F73">
        <w:rPr>
          <w:rFonts w:ascii="Times New Roman" w:eastAsia="Times New Roman" w:hAnsi="Times New Roman" w:cs="Times New Roman"/>
          <w:color w:val="000000" w:themeColor="text1"/>
          <w:sz w:val="24"/>
          <w:szCs w:val="24"/>
          <w:lang w:val="en-GB"/>
        </w:rPr>
        <w:t xml:space="preserve"> healthcare sector faces around 64% of employee shortages. The pandemic </w:t>
      </w:r>
      <w:r w:rsidRPr="00AE0F73">
        <w:rPr>
          <w:rFonts w:ascii="Times New Roman" w:eastAsia="Times New Roman" w:hAnsi="Times New Roman" w:cs="Times New Roman"/>
          <w:color w:val="000000" w:themeColor="text1"/>
          <w:sz w:val="24"/>
          <w:szCs w:val="24"/>
          <w:lang w:val="en-GB"/>
        </w:rPr>
        <w:lastRenderedPageBreak/>
        <w:t xml:space="preserve">situation has increased the rate of hiring intentions in contrast to the decrease in the rate of unemployment. </w:t>
      </w:r>
    </w:p>
    <w:p w14:paraId="65C0D9D5" w14:textId="1FA3753B" w:rsidR="006B259F" w:rsidRPr="00AE0F73" w:rsidRDefault="006B259F" w:rsidP="006B259F">
      <w:pPr>
        <w:pStyle w:val="Heading2"/>
        <w:rPr>
          <w:lang w:val="en-GB"/>
        </w:rPr>
      </w:pPr>
      <w:bookmarkStart w:id="5" w:name="_Toc113134283"/>
      <w:r w:rsidRPr="00AE0F73">
        <w:rPr>
          <w:lang w:val="en-GB"/>
        </w:rPr>
        <w:t xml:space="preserve"> Identifying long-term labour market development skills shortages in healthcare sector professions in the UK</w:t>
      </w:r>
      <w:bookmarkEnd w:id="5"/>
    </w:p>
    <w:p w14:paraId="3271B472" w14:textId="661EA385" w:rsidR="006B259F" w:rsidRPr="00AE0F73" w:rsidRDefault="006B259F" w:rsidP="006B259F">
      <w:pPr>
        <w:rPr>
          <w:lang w:val="en-GB"/>
        </w:rPr>
      </w:pPr>
      <w:r w:rsidRPr="00AE0F73">
        <w:rPr>
          <w:lang w:val="en-GB"/>
        </w:rPr>
        <w:t>In the healthcare industry, there are specific areas that are related to the trade aspects that are needed to be required for further development. In recent years the healthcare sector in the UK has grown to at least 3.2%</w:t>
      </w:r>
      <w:r w:rsidR="00EE40F4">
        <w:rPr>
          <w:lang w:val="en-GB"/>
        </w:rPr>
        <w:t>, w</w:t>
      </w:r>
      <w:r w:rsidRPr="00AE0F73">
        <w:rPr>
          <w:lang w:val="en-GB"/>
        </w:rPr>
        <w:t xml:space="preserve">hich is effective for analysing the developmental scope in this sector (ons.gov.uk, 2022). The labour market skills need the effective ideas that are necessary to improve the areas of business. There is enhanced scope for approaching the business process in an effective way. The basic skills that are needed for long-term development are related to associated communication, market analysis and many more aspects like this. The healthcare sector has an enhanced process of development that is related to involving services in need. </w:t>
      </w:r>
    </w:p>
    <w:p w14:paraId="4F243AC0" w14:textId="77777777" w:rsidR="006B259F" w:rsidRPr="00AE0F73" w:rsidRDefault="006B259F" w:rsidP="006B259F">
      <w:pPr>
        <w:rPr>
          <w:lang w:val="en-GB"/>
        </w:rPr>
      </w:pPr>
      <w:r w:rsidRPr="00AE0F73">
        <w:rPr>
          <w:lang w:val="en-GB"/>
        </w:rPr>
        <w:t xml:space="preserve">It is imperative to mention that the healthcare sector is vested with necessary aspects that are required for regular service providence. According to research by Villanueva (2021), the idea of health sector development is one of the leading factors that consists in the idea of future development for the country. The gaps that are present within the healthcare sector are improving the professional areas associated with approaching effective communication. The UK healthcare sector is lacking the skills of maintaining the sectoral analysis that is required for a better structure of the industry. One of the leading factors that are approaching the healthcare sector is facing issues in analysing the key marketing drivers. It is necessary to mention that the key marketing drivers are related to involving effectiveness in the process of industrial development. The initial growth of the industry follows 16% per year which is presenting the fact that there is scope for improving the services that are present in the health care sector (bls.gov, 2022). Therefore, it can be said that the sector needs effective changes.  </w:t>
      </w:r>
    </w:p>
    <w:p w14:paraId="3BEEC093" w14:textId="4F2ED815" w:rsidR="006B259F" w:rsidRPr="00AE0F73" w:rsidRDefault="006B259F" w:rsidP="006B259F">
      <w:pPr>
        <w:rPr>
          <w:lang w:val="en-GB"/>
        </w:rPr>
      </w:pPr>
      <w:r w:rsidRPr="00AE0F73">
        <w:rPr>
          <w:lang w:val="en-GB"/>
        </w:rPr>
        <w:t xml:space="preserve">One of the leading changes that have been followed by UK’s health sector is facing obstruction in engaging professionals in the Healthcare industry.  It has been each year 4% of nurses in the Healthcare Sector are leaving the industry due to several issues such as work-life balance (bls.gov, 2022). This issue has created a potential gap within the industry and emerged risk factors within it. Due to the increased difference between the states of demands as well as the engagement of the labours within the industry, engrossed demand and decreasing workforces have been faced by the industry. This issue has a potentially significant negative impact within the sectors and can be identified as an emergent gap. Analysing this </w:t>
      </w:r>
      <w:r w:rsidR="00EE40F4">
        <w:rPr>
          <w:lang w:val="en-GB"/>
        </w:rPr>
        <w:t>aspect, it</w:t>
      </w:r>
      <w:r w:rsidRPr="00AE0F73">
        <w:rPr>
          <w:lang w:val="en-GB"/>
        </w:rPr>
        <w:t xml:space="preserve"> can be said that the health sector industry in UK has been faced with gross challenges in completing its aims and goals. This leads to improving the gaps with strategic alignment as well. Accessing the </w:t>
      </w:r>
      <w:r w:rsidRPr="00AE0F73">
        <w:rPr>
          <w:lang w:val="en-GB"/>
        </w:rPr>
        <w:lastRenderedPageBreak/>
        <w:t xml:space="preserve">reasons for gaps and creating a work-life balance might help in improving the turnover ratio. Therefore, it can be said that the identified areas are the potential factors that are creating an obstruction in regular business practice. </w:t>
      </w:r>
    </w:p>
    <w:p w14:paraId="7617AE1E" w14:textId="46B34091" w:rsidR="00742F38" w:rsidRPr="00AE0F73" w:rsidRDefault="00742F38" w:rsidP="00290714">
      <w:pPr>
        <w:pStyle w:val="Normal1"/>
        <w:spacing w:line="360" w:lineRule="auto"/>
        <w:jc w:val="both"/>
        <w:rPr>
          <w:rFonts w:ascii="Times New Roman" w:eastAsia="Times New Roman" w:hAnsi="Times New Roman" w:cs="Times New Roman"/>
          <w:color w:val="000000" w:themeColor="text1"/>
          <w:sz w:val="24"/>
          <w:szCs w:val="24"/>
          <w:lang w:val="en-GB"/>
        </w:rPr>
      </w:pPr>
    </w:p>
    <w:p w14:paraId="057FA751" w14:textId="77777777" w:rsidR="00742F38" w:rsidRPr="00AE0F73" w:rsidRDefault="003E4389" w:rsidP="00290714">
      <w:pPr>
        <w:rPr>
          <w:rFonts w:eastAsia="Times New Roman" w:cs="Times New Roman"/>
          <w:color w:val="000000" w:themeColor="text1"/>
          <w:szCs w:val="24"/>
          <w:lang w:val="en-GB"/>
        </w:rPr>
      </w:pPr>
      <w:r w:rsidRPr="00AE0F73">
        <w:rPr>
          <w:rFonts w:eastAsia="Times New Roman" w:cs="Times New Roman"/>
          <w:color w:val="000000" w:themeColor="text1"/>
          <w:szCs w:val="24"/>
          <w:lang w:val="en-GB"/>
        </w:rPr>
        <w:br w:type="page"/>
      </w:r>
    </w:p>
    <w:p w14:paraId="0D428FFE" w14:textId="77777777" w:rsidR="0006351B" w:rsidRPr="00AE0F73" w:rsidRDefault="003E4389" w:rsidP="00290714">
      <w:pPr>
        <w:pStyle w:val="Heading1"/>
        <w:rPr>
          <w:color w:val="000000" w:themeColor="text1"/>
        </w:rPr>
      </w:pPr>
      <w:bookmarkStart w:id="6" w:name="_Toc113134284"/>
      <w:r w:rsidRPr="00AE0F73">
        <w:rPr>
          <w:color w:val="000000" w:themeColor="text1"/>
        </w:rPr>
        <w:lastRenderedPageBreak/>
        <w:t>Reference</w:t>
      </w:r>
      <w:r w:rsidR="0046194F" w:rsidRPr="00AE0F73">
        <w:rPr>
          <w:color w:val="000000" w:themeColor="text1"/>
        </w:rPr>
        <w:t>s</w:t>
      </w:r>
      <w:bookmarkEnd w:id="6"/>
      <w:r w:rsidRPr="00AE0F73">
        <w:rPr>
          <w:color w:val="000000" w:themeColor="text1"/>
        </w:rPr>
        <w:t xml:space="preserve"> </w:t>
      </w:r>
    </w:p>
    <w:p w14:paraId="1ADDB22B" w14:textId="77777777" w:rsidR="00D263F1" w:rsidRPr="00C25FB6" w:rsidRDefault="00D263F1" w:rsidP="00D263F1">
      <w:pPr>
        <w:rPr>
          <w:rFonts w:cs="Times New Roman"/>
          <w:color w:val="222222"/>
          <w:szCs w:val="24"/>
          <w:shd w:val="clear" w:color="auto" w:fill="FFFFFF"/>
        </w:rPr>
      </w:pPr>
      <w:r w:rsidRPr="00C25FB6">
        <w:rPr>
          <w:rFonts w:cs="Times New Roman"/>
          <w:color w:val="222222"/>
          <w:szCs w:val="24"/>
          <w:shd w:val="clear" w:color="auto" w:fill="FFFFFF"/>
        </w:rPr>
        <w:t>Armstrong, M. and Brown, D., (2019). Strategic Human Resource Management: back to the future. </w:t>
      </w:r>
      <w:r w:rsidRPr="00C25FB6">
        <w:rPr>
          <w:rFonts w:cs="Times New Roman"/>
          <w:i/>
          <w:iCs/>
          <w:color w:val="222222"/>
          <w:szCs w:val="24"/>
          <w:shd w:val="clear" w:color="auto" w:fill="FFFFFF"/>
        </w:rPr>
        <w:t>Institute for Employment Studies reports</w:t>
      </w:r>
      <w:r w:rsidRPr="00C25FB6">
        <w:rPr>
          <w:rFonts w:cs="Times New Roman"/>
          <w:color w:val="222222"/>
          <w:szCs w:val="24"/>
          <w:shd w:val="clear" w:color="auto" w:fill="FFFFFF"/>
        </w:rPr>
        <w:t>, pp.1-36.</w:t>
      </w:r>
    </w:p>
    <w:p w14:paraId="4608EF04" w14:textId="77777777" w:rsidR="00D263F1" w:rsidRPr="00C25FB6" w:rsidRDefault="00D263F1" w:rsidP="00D263F1">
      <w:pPr>
        <w:rPr>
          <w:rFonts w:cs="Times New Roman"/>
          <w:szCs w:val="24"/>
        </w:rPr>
      </w:pPr>
      <w:r w:rsidRPr="00C25FB6">
        <w:rPr>
          <w:rFonts w:cs="Times New Roman"/>
          <w:szCs w:val="24"/>
        </w:rPr>
        <w:t xml:space="preserve">bls.gov (2022), </w:t>
      </w:r>
      <w:r w:rsidRPr="00C25FB6">
        <w:rPr>
          <w:rFonts w:eastAsiaTheme="minorHAnsi" w:cs="Times New Roman"/>
          <w:i/>
          <w:iCs/>
          <w:szCs w:val="24"/>
        </w:rPr>
        <w:t>Healthcare Occupations</w:t>
      </w:r>
      <w:r w:rsidRPr="00C25FB6">
        <w:rPr>
          <w:rFonts w:cs="Times New Roman"/>
          <w:szCs w:val="24"/>
        </w:rPr>
        <w:t>; Available at: https://www.bls.gov/ooh/healthcare/home.htm [Accessed on: 2</w:t>
      </w:r>
      <w:r w:rsidRPr="00C25FB6">
        <w:rPr>
          <w:rFonts w:cs="Times New Roman"/>
          <w:szCs w:val="24"/>
          <w:vertAlign w:val="superscript"/>
        </w:rPr>
        <w:t>nd</w:t>
      </w:r>
      <w:r w:rsidRPr="00C25FB6">
        <w:rPr>
          <w:rFonts w:cs="Times New Roman"/>
          <w:szCs w:val="24"/>
        </w:rPr>
        <w:t xml:space="preserve"> September]</w:t>
      </w:r>
    </w:p>
    <w:p w14:paraId="5FC64CA9" w14:textId="77777777" w:rsidR="00D263F1" w:rsidRPr="00AE0F73" w:rsidRDefault="00D263F1" w:rsidP="00D263F1">
      <w:pPr>
        <w:pStyle w:val="NormalWeb"/>
        <w:spacing w:before="0" w:beforeAutospacing="0" w:after="240" w:afterAutospacing="0" w:line="360" w:lineRule="auto"/>
        <w:rPr>
          <w:color w:val="000000" w:themeColor="text1"/>
          <w:lang w:val="en-GB"/>
        </w:rPr>
      </w:pPr>
      <w:r w:rsidRPr="00AE0F73">
        <w:rPr>
          <w:color w:val="000000" w:themeColor="text1"/>
          <w:lang w:val="en-GB"/>
        </w:rPr>
        <w:t xml:space="preserve">CIPD (2022). </w:t>
      </w:r>
      <w:r w:rsidRPr="00AE0F73">
        <w:rPr>
          <w:i/>
          <w:iCs/>
          <w:color w:val="000000" w:themeColor="text1"/>
          <w:lang w:val="en-GB"/>
        </w:rPr>
        <w:t>Profession Map.</w:t>
      </w:r>
      <w:r w:rsidRPr="00AE0F73">
        <w:rPr>
          <w:color w:val="000000" w:themeColor="text1"/>
          <w:lang w:val="en-GB"/>
        </w:rPr>
        <w:t xml:space="preserve"> Available at: https://peopleprofession.cipd.org/profession-map#gref [Accessed: 03 September 2022]. </w:t>
      </w:r>
    </w:p>
    <w:p w14:paraId="5577D1ED" w14:textId="77777777" w:rsidR="00D263F1" w:rsidRPr="00AE0F73" w:rsidRDefault="00D263F1" w:rsidP="00D263F1">
      <w:pPr>
        <w:spacing w:after="240"/>
        <w:rPr>
          <w:rFonts w:cs="Times New Roman"/>
          <w:color w:val="000000" w:themeColor="text1"/>
          <w:szCs w:val="24"/>
          <w:lang w:val="en-GB"/>
        </w:rPr>
      </w:pPr>
      <w:r w:rsidRPr="00AE0F73">
        <w:rPr>
          <w:rFonts w:cs="Times New Roman"/>
          <w:color w:val="000000" w:themeColor="text1"/>
          <w:szCs w:val="24"/>
          <w:lang w:val="en-GB"/>
        </w:rPr>
        <w:t xml:space="preserve">Cipd.co.uk, (2022) </w:t>
      </w:r>
      <w:r w:rsidRPr="00AE0F73">
        <w:rPr>
          <w:rFonts w:cs="Times New Roman"/>
          <w:i/>
          <w:color w:val="000000" w:themeColor="text1"/>
          <w:szCs w:val="24"/>
          <w:lang w:val="en-GB"/>
        </w:rPr>
        <w:t>Labour Market Outlook Winter 2021–22</w:t>
      </w:r>
      <w:r w:rsidRPr="00AE0F73">
        <w:rPr>
          <w:rFonts w:cs="Times New Roman"/>
          <w:color w:val="000000" w:themeColor="text1"/>
          <w:szCs w:val="24"/>
          <w:lang w:val="en-GB"/>
        </w:rPr>
        <w:t xml:space="preserve"> Available at: https://www.cipd.co.uk/Images/labour-market-outlook-winter-2021-22_tcm18-109270.pdf [Accessed on: 24th July 2022]</w:t>
      </w:r>
    </w:p>
    <w:p w14:paraId="70BD4577" w14:textId="77777777" w:rsidR="00D263F1" w:rsidRPr="00AE0F73" w:rsidRDefault="00D263F1" w:rsidP="00D263F1">
      <w:pPr>
        <w:pStyle w:val="NormalWeb"/>
        <w:spacing w:before="0" w:beforeAutospacing="0" w:after="240" w:afterAutospacing="0" w:line="360" w:lineRule="auto"/>
        <w:rPr>
          <w:color w:val="000000" w:themeColor="text1"/>
          <w:lang w:val="en-GB"/>
        </w:rPr>
      </w:pPr>
      <w:r w:rsidRPr="00AE0F73">
        <w:rPr>
          <w:color w:val="000000" w:themeColor="text1"/>
          <w:shd w:val="clear" w:color="auto" w:fill="FFFFFF"/>
          <w:lang w:val="en-GB"/>
        </w:rPr>
        <w:t xml:space="preserve">Coates, N. and </w:t>
      </w:r>
      <w:proofErr w:type="spellStart"/>
      <w:r w:rsidRPr="00AE0F73">
        <w:rPr>
          <w:color w:val="000000" w:themeColor="text1"/>
          <w:shd w:val="clear" w:color="auto" w:fill="FFFFFF"/>
          <w:lang w:val="en-GB"/>
        </w:rPr>
        <w:t>Dutson</w:t>
      </w:r>
      <w:proofErr w:type="spellEnd"/>
      <w:r w:rsidRPr="00AE0F73">
        <w:rPr>
          <w:color w:val="000000" w:themeColor="text1"/>
          <w:shd w:val="clear" w:color="auto" w:fill="FFFFFF"/>
          <w:lang w:val="en-GB"/>
        </w:rPr>
        <w:t xml:space="preserve">, R., (2021). The HR consultant–an experiential learning approach: A case study approach of HR students working on live client projects. In </w:t>
      </w:r>
      <w:r w:rsidRPr="00AE0F73">
        <w:rPr>
          <w:i/>
          <w:iCs/>
          <w:color w:val="000000" w:themeColor="text1"/>
          <w:shd w:val="clear" w:color="auto" w:fill="FFFFFF"/>
          <w:lang w:val="en-GB"/>
        </w:rPr>
        <w:t>Organisation Studies and Human Resource Management</w:t>
      </w:r>
      <w:r w:rsidRPr="00AE0F73">
        <w:rPr>
          <w:color w:val="000000" w:themeColor="text1"/>
          <w:shd w:val="clear" w:color="auto" w:fill="FFFFFF"/>
          <w:lang w:val="en-GB"/>
        </w:rPr>
        <w:t xml:space="preserve"> (pp. 150-165). Routledge.</w:t>
      </w:r>
    </w:p>
    <w:p w14:paraId="281ED44D" w14:textId="77777777" w:rsidR="00D263F1" w:rsidRPr="00AE0F73" w:rsidRDefault="00D263F1" w:rsidP="00D263F1">
      <w:pPr>
        <w:pStyle w:val="NormalWeb"/>
        <w:spacing w:before="0" w:beforeAutospacing="0" w:after="240" w:afterAutospacing="0" w:line="360" w:lineRule="auto"/>
        <w:rPr>
          <w:color w:val="000000" w:themeColor="text1"/>
          <w:lang w:val="en-GB"/>
        </w:rPr>
      </w:pPr>
      <w:r w:rsidRPr="00AE0F73">
        <w:rPr>
          <w:color w:val="000000" w:themeColor="text1"/>
          <w:shd w:val="clear" w:color="auto" w:fill="FFFFFF"/>
          <w:lang w:val="en-GB"/>
        </w:rPr>
        <w:t>Greasley, K. and Thomas, P., (2020). HR analytics: The onto</w:t>
      </w:r>
      <w:r w:rsidRPr="00AE0F73">
        <w:rPr>
          <w:rFonts w:ascii="Cambria Math" w:hAnsi="Cambria Math"/>
          <w:color w:val="000000" w:themeColor="text1"/>
          <w:shd w:val="clear" w:color="auto" w:fill="FFFFFF"/>
          <w:lang w:val="en-GB"/>
        </w:rPr>
        <w:t>‐</w:t>
      </w:r>
      <w:r w:rsidRPr="00AE0F73">
        <w:rPr>
          <w:color w:val="000000" w:themeColor="text1"/>
          <w:shd w:val="clear" w:color="auto" w:fill="FFFFFF"/>
          <w:lang w:val="en-GB"/>
        </w:rPr>
        <w:t xml:space="preserve">epistemology and politics of metricised HRM. </w:t>
      </w:r>
      <w:r w:rsidRPr="00AE0F73">
        <w:rPr>
          <w:i/>
          <w:iCs/>
          <w:color w:val="000000" w:themeColor="text1"/>
          <w:shd w:val="clear" w:color="auto" w:fill="FFFFFF"/>
          <w:lang w:val="en-GB"/>
        </w:rPr>
        <w:t>Human Resource Management Journal</w:t>
      </w:r>
      <w:r w:rsidRPr="00AE0F73">
        <w:rPr>
          <w:color w:val="000000" w:themeColor="text1"/>
          <w:shd w:val="clear" w:color="auto" w:fill="FFFFFF"/>
          <w:lang w:val="en-GB"/>
        </w:rPr>
        <w:t xml:space="preserve">, </w:t>
      </w:r>
      <w:r w:rsidRPr="00AE0F73">
        <w:rPr>
          <w:i/>
          <w:iCs/>
          <w:color w:val="000000" w:themeColor="text1"/>
          <w:shd w:val="clear" w:color="auto" w:fill="FFFFFF"/>
          <w:lang w:val="en-GB"/>
        </w:rPr>
        <w:t>30</w:t>
      </w:r>
      <w:r w:rsidRPr="00AE0F73">
        <w:rPr>
          <w:color w:val="000000" w:themeColor="text1"/>
          <w:shd w:val="clear" w:color="auto" w:fill="FFFFFF"/>
          <w:lang w:val="en-GB"/>
        </w:rPr>
        <w:t>(4), pp.494-507.</w:t>
      </w:r>
    </w:p>
    <w:p w14:paraId="41C3615E" w14:textId="77777777" w:rsidR="00D263F1" w:rsidRPr="00C25FB6" w:rsidRDefault="00D263F1" w:rsidP="00D263F1">
      <w:pPr>
        <w:rPr>
          <w:rFonts w:cs="Times New Roman"/>
          <w:szCs w:val="24"/>
        </w:rPr>
      </w:pPr>
      <w:r w:rsidRPr="00C25FB6">
        <w:rPr>
          <w:rFonts w:cs="Times New Roman"/>
          <w:szCs w:val="24"/>
        </w:rPr>
        <w:t xml:space="preserve">ons.gov.uk (2022), </w:t>
      </w:r>
      <w:r w:rsidRPr="00C25FB6">
        <w:rPr>
          <w:rFonts w:cs="Times New Roman"/>
          <w:i/>
          <w:iCs/>
          <w:szCs w:val="24"/>
        </w:rPr>
        <w:t>Health care system</w:t>
      </w:r>
      <w:r w:rsidRPr="00C25FB6">
        <w:rPr>
          <w:rFonts w:cs="Times New Roman"/>
          <w:szCs w:val="24"/>
        </w:rPr>
        <w:t>; Available at:</w:t>
      </w:r>
      <w:r w:rsidRPr="00C25FB6">
        <w:rPr>
          <w:rFonts w:cs="Times New Roman"/>
          <w:i/>
          <w:iCs/>
          <w:szCs w:val="24"/>
        </w:rPr>
        <w:t xml:space="preserve"> </w:t>
      </w:r>
      <w:r w:rsidRPr="00C25FB6">
        <w:rPr>
          <w:rFonts w:cs="Times New Roman"/>
          <w:szCs w:val="24"/>
        </w:rPr>
        <w:t>https://www.ons.gov.uk/peoplepopulationandcommunity/healthandsocialcare/healthcaresystem#:~:text=Healthcare%20expenditure%2C%20UK%20Health%20Accounts%3A%202018&amp;text=Total%20current%20healthcare%20spending%20more,of%20annual%20growth%20since%202009. [Accessed on: 2</w:t>
      </w:r>
      <w:r w:rsidRPr="00C25FB6">
        <w:rPr>
          <w:rFonts w:cs="Times New Roman"/>
          <w:szCs w:val="24"/>
          <w:vertAlign w:val="superscript"/>
        </w:rPr>
        <w:t>nd</w:t>
      </w:r>
      <w:r w:rsidRPr="00C25FB6">
        <w:rPr>
          <w:rFonts w:cs="Times New Roman"/>
          <w:szCs w:val="24"/>
        </w:rPr>
        <w:t xml:space="preserve"> September]</w:t>
      </w:r>
    </w:p>
    <w:p w14:paraId="7F7B335A" w14:textId="77777777" w:rsidR="00D263F1" w:rsidRPr="00AE0F73" w:rsidRDefault="00D263F1" w:rsidP="00D263F1">
      <w:pPr>
        <w:pStyle w:val="NormalWeb"/>
        <w:spacing w:before="0" w:beforeAutospacing="0" w:after="240" w:afterAutospacing="0" w:line="360" w:lineRule="auto"/>
        <w:rPr>
          <w:color w:val="000000" w:themeColor="text1"/>
          <w:lang w:val="en-GB"/>
        </w:rPr>
      </w:pPr>
      <w:r w:rsidRPr="00AE0F73">
        <w:rPr>
          <w:color w:val="000000" w:themeColor="text1"/>
          <w:shd w:val="clear" w:color="auto" w:fill="FFFFFF"/>
          <w:lang w:val="en-GB"/>
        </w:rPr>
        <w:t xml:space="preserve">Park, H., </w:t>
      </w:r>
      <w:proofErr w:type="spellStart"/>
      <w:r w:rsidRPr="00AE0F73">
        <w:rPr>
          <w:color w:val="000000" w:themeColor="text1"/>
          <w:shd w:val="clear" w:color="auto" w:fill="FFFFFF"/>
          <w:lang w:val="en-GB"/>
        </w:rPr>
        <w:t>Tangirala</w:t>
      </w:r>
      <w:proofErr w:type="spellEnd"/>
      <w:r w:rsidRPr="00AE0F73">
        <w:rPr>
          <w:color w:val="000000" w:themeColor="text1"/>
          <w:shd w:val="clear" w:color="auto" w:fill="FFFFFF"/>
          <w:lang w:val="en-GB"/>
        </w:rPr>
        <w:t xml:space="preserve">, S., Hussain, I. and </w:t>
      </w:r>
      <w:proofErr w:type="spellStart"/>
      <w:r w:rsidRPr="00AE0F73">
        <w:rPr>
          <w:color w:val="000000" w:themeColor="text1"/>
          <w:shd w:val="clear" w:color="auto" w:fill="FFFFFF"/>
          <w:lang w:val="en-GB"/>
        </w:rPr>
        <w:t>Ekkirala</w:t>
      </w:r>
      <w:proofErr w:type="spellEnd"/>
      <w:r w:rsidRPr="00AE0F73">
        <w:rPr>
          <w:color w:val="000000" w:themeColor="text1"/>
          <w:shd w:val="clear" w:color="auto" w:fill="FFFFFF"/>
          <w:lang w:val="en-GB"/>
        </w:rPr>
        <w:t xml:space="preserve">, S., (2022). How and when managers reward employees’ voice: The role of proactivity attributions. </w:t>
      </w:r>
      <w:r w:rsidRPr="00AE0F73">
        <w:rPr>
          <w:i/>
          <w:iCs/>
          <w:color w:val="000000" w:themeColor="text1"/>
          <w:shd w:val="clear" w:color="auto" w:fill="FFFFFF"/>
          <w:lang w:val="en-GB"/>
        </w:rPr>
        <w:t>Journal of Applied Psychology</w:t>
      </w:r>
      <w:r w:rsidRPr="00AE0F73">
        <w:rPr>
          <w:color w:val="000000" w:themeColor="text1"/>
          <w:shd w:val="clear" w:color="auto" w:fill="FFFFFF"/>
          <w:lang w:val="en-GB"/>
        </w:rPr>
        <w:t>.</w:t>
      </w:r>
    </w:p>
    <w:p w14:paraId="346E0C97" w14:textId="77777777" w:rsidR="00D263F1" w:rsidRPr="00AE0F73" w:rsidRDefault="00D263F1" w:rsidP="00D263F1">
      <w:pPr>
        <w:pStyle w:val="NormalWeb"/>
        <w:spacing w:before="0" w:beforeAutospacing="0" w:after="240" w:afterAutospacing="0" w:line="360" w:lineRule="auto"/>
        <w:rPr>
          <w:color w:val="000000" w:themeColor="text1"/>
          <w:lang w:val="en-GB"/>
        </w:rPr>
      </w:pPr>
      <w:proofErr w:type="spellStart"/>
      <w:r w:rsidRPr="00AE0F73">
        <w:rPr>
          <w:color w:val="000000" w:themeColor="text1"/>
          <w:shd w:val="clear" w:color="auto" w:fill="FFFFFF"/>
          <w:lang w:val="en-GB"/>
        </w:rPr>
        <w:t>Pepple</w:t>
      </w:r>
      <w:proofErr w:type="spellEnd"/>
      <w:r w:rsidRPr="00AE0F73">
        <w:rPr>
          <w:color w:val="000000" w:themeColor="text1"/>
          <w:shd w:val="clear" w:color="auto" w:fill="FFFFFF"/>
          <w:lang w:val="en-GB"/>
        </w:rPr>
        <w:t xml:space="preserve">, D. and Zhang, C. eds., (2021). </w:t>
      </w:r>
      <w:r w:rsidRPr="00AE0F73">
        <w:rPr>
          <w:i/>
          <w:iCs/>
          <w:color w:val="000000" w:themeColor="text1"/>
          <w:shd w:val="clear" w:color="auto" w:fill="FFFFFF"/>
          <w:lang w:val="en-GB"/>
        </w:rPr>
        <w:t>Financial and Managerial Aspects in Human Resource Management: A Practical Guide</w:t>
      </w:r>
      <w:r w:rsidRPr="00AE0F73">
        <w:rPr>
          <w:color w:val="000000" w:themeColor="text1"/>
          <w:shd w:val="clear" w:color="auto" w:fill="FFFFFF"/>
          <w:lang w:val="en-GB"/>
        </w:rPr>
        <w:t>. Emerald Publishing Limited.</w:t>
      </w:r>
    </w:p>
    <w:p w14:paraId="7CE5D14C" w14:textId="77777777" w:rsidR="00D263F1" w:rsidRPr="00AE0F73" w:rsidRDefault="00D263F1" w:rsidP="00D263F1">
      <w:pPr>
        <w:pStyle w:val="NormalWeb"/>
        <w:spacing w:before="0" w:beforeAutospacing="0" w:after="240" w:afterAutospacing="0" w:line="360" w:lineRule="auto"/>
        <w:rPr>
          <w:color w:val="000000" w:themeColor="text1"/>
          <w:lang w:val="en-GB"/>
        </w:rPr>
      </w:pPr>
      <w:proofErr w:type="spellStart"/>
      <w:r w:rsidRPr="00AE0F73">
        <w:rPr>
          <w:color w:val="000000" w:themeColor="text1"/>
          <w:shd w:val="clear" w:color="auto" w:fill="FFFFFF"/>
          <w:lang w:val="en-GB"/>
        </w:rPr>
        <w:t>Prikshat</w:t>
      </w:r>
      <w:proofErr w:type="spellEnd"/>
      <w:r w:rsidRPr="00AE0F73">
        <w:rPr>
          <w:color w:val="000000" w:themeColor="text1"/>
          <w:shd w:val="clear" w:color="auto" w:fill="FFFFFF"/>
          <w:lang w:val="en-GB"/>
        </w:rPr>
        <w:t xml:space="preserve">, V., Kumar, S., Nankervis, A. and Khan, M.M.S., (2018). Indian HR competency modelling: Profiling, mapping and an investigation of HRM roles and competencies. </w:t>
      </w:r>
      <w:r w:rsidRPr="00AE0F73">
        <w:rPr>
          <w:i/>
          <w:iCs/>
          <w:color w:val="000000" w:themeColor="text1"/>
          <w:shd w:val="clear" w:color="auto" w:fill="FFFFFF"/>
          <w:lang w:val="en-GB"/>
        </w:rPr>
        <w:t>The Journal of Developing Areas</w:t>
      </w:r>
      <w:r w:rsidRPr="00AE0F73">
        <w:rPr>
          <w:color w:val="000000" w:themeColor="text1"/>
          <w:shd w:val="clear" w:color="auto" w:fill="FFFFFF"/>
          <w:lang w:val="en-GB"/>
        </w:rPr>
        <w:t xml:space="preserve">, </w:t>
      </w:r>
      <w:r w:rsidRPr="00AE0F73">
        <w:rPr>
          <w:i/>
          <w:iCs/>
          <w:color w:val="000000" w:themeColor="text1"/>
          <w:shd w:val="clear" w:color="auto" w:fill="FFFFFF"/>
          <w:lang w:val="en-GB"/>
        </w:rPr>
        <w:t>52</w:t>
      </w:r>
      <w:r w:rsidRPr="00AE0F73">
        <w:rPr>
          <w:color w:val="000000" w:themeColor="text1"/>
          <w:shd w:val="clear" w:color="auto" w:fill="FFFFFF"/>
          <w:lang w:val="en-GB"/>
        </w:rPr>
        <w:t>(4), pp.269-282.</w:t>
      </w:r>
    </w:p>
    <w:p w14:paraId="179B45A6" w14:textId="77777777" w:rsidR="00D263F1" w:rsidRPr="00AE0F73" w:rsidRDefault="00D263F1" w:rsidP="00D263F1">
      <w:pPr>
        <w:spacing w:after="240"/>
        <w:rPr>
          <w:rFonts w:cs="Times New Roman"/>
          <w:color w:val="000000" w:themeColor="text1"/>
          <w:szCs w:val="24"/>
          <w:shd w:val="clear" w:color="auto" w:fill="FFFFFF"/>
          <w:lang w:val="en-GB"/>
        </w:rPr>
      </w:pPr>
      <w:proofErr w:type="spellStart"/>
      <w:r w:rsidRPr="00AE0F73">
        <w:rPr>
          <w:rFonts w:cs="Times New Roman"/>
          <w:color w:val="000000" w:themeColor="text1"/>
          <w:szCs w:val="24"/>
          <w:shd w:val="clear" w:color="auto" w:fill="FFFFFF"/>
          <w:lang w:val="en-GB"/>
        </w:rPr>
        <w:t>Romanko</w:t>
      </w:r>
      <w:proofErr w:type="spellEnd"/>
      <w:r w:rsidRPr="00AE0F73">
        <w:rPr>
          <w:rFonts w:cs="Times New Roman"/>
          <w:color w:val="000000" w:themeColor="text1"/>
          <w:szCs w:val="24"/>
          <w:shd w:val="clear" w:color="auto" w:fill="FFFFFF"/>
          <w:lang w:val="en-GB"/>
        </w:rPr>
        <w:t xml:space="preserve">, O. and </w:t>
      </w:r>
      <w:proofErr w:type="spellStart"/>
      <w:r w:rsidRPr="00AE0F73">
        <w:rPr>
          <w:rFonts w:cs="Times New Roman"/>
          <w:color w:val="000000" w:themeColor="text1"/>
          <w:szCs w:val="24"/>
          <w:shd w:val="clear" w:color="auto" w:fill="FFFFFF"/>
          <w:lang w:val="en-GB"/>
        </w:rPr>
        <w:t>O'Mahony</w:t>
      </w:r>
      <w:proofErr w:type="spellEnd"/>
      <w:r w:rsidRPr="00AE0F73">
        <w:rPr>
          <w:rFonts w:cs="Times New Roman"/>
          <w:color w:val="000000" w:themeColor="text1"/>
          <w:szCs w:val="24"/>
          <w:shd w:val="clear" w:color="auto" w:fill="FFFFFF"/>
          <w:lang w:val="en-GB"/>
        </w:rPr>
        <w:t xml:space="preserve">, M., (2022). The use of online job sites for measuring skills and </w:t>
      </w:r>
      <w:proofErr w:type="spellStart"/>
      <w:r w:rsidRPr="00AE0F73">
        <w:rPr>
          <w:rFonts w:cs="Times New Roman"/>
          <w:color w:val="000000" w:themeColor="text1"/>
          <w:szCs w:val="24"/>
          <w:shd w:val="clear" w:color="auto" w:fill="FFFFFF"/>
          <w:lang w:val="en-GB"/>
        </w:rPr>
        <w:t>labor</w:t>
      </w:r>
      <w:proofErr w:type="spellEnd"/>
      <w:r w:rsidRPr="00AE0F73">
        <w:rPr>
          <w:rFonts w:cs="Times New Roman"/>
          <w:color w:val="000000" w:themeColor="text1"/>
          <w:szCs w:val="24"/>
          <w:shd w:val="clear" w:color="auto" w:fill="FFFFFF"/>
          <w:lang w:val="en-GB"/>
        </w:rPr>
        <w:t xml:space="preserve"> market trends: A review. </w:t>
      </w:r>
      <w:r w:rsidRPr="00AE0F73">
        <w:rPr>
          <w:rFonts w:cs="Times New Roman"/>
          <w:i/>
          <w:iCs/>
          <w:color w:val="000000" w:themeColor="text1"/>
          <w:szCs w:val="24"/>
          <w:shd w:val="clear" w:color="auto" w:fill="FFFFFF"/>
          <w:lang w:val="en-GB"/>
        </w:rPr>
        <w:t>Economic Statistics Centre of Excellence (</w:t>
      </w:r>
      <w:proofErr w:type="spellStart"/>
      <w:r w:rsidRPr="00AE0F73">
        <w:rPr>
          <w:rFonts w:cs="Times New Roman"/>
          <w:i/>
          <w:iCs/>
          <w:color w:val="000000" w:themeColor="text1"/>
          <w:szCs w:val="24"/>
          <w:shd w:val="clear" w:color="auto" w:fill="FFFFFF"/>
          <w:lang w:val="en-GB"/>
        </w:rPr>
        <w:t>ESCoE</w:t>
      </w:r>
      <w:proofErr w:type="spellEnd"/>
      <w:r w:rsidRPr="00AE0F73">
        <w:rPr>
          <w:rFonts w:cs="Times New Roman"/>
          <w:i/>
          <w:iCs/>
          <w:color w:val="000000" w:themeColor="text1"/>
          <w:szCs w:val="24"/>
          <w:shd w:val="clear" w:color="auto" w:fill="FFFFFF"/>
          <w:lang w:val="en-GB"/>
        </w:rPr>
        <w:t>) Technical Reports</w:t>
      </w:r>
      <w:r w:rsidRPr="00AE0F73">
        <w:rPr>
          <w:rFonts w:cs="Times New Roman"/>
          <w:color w:val="000000" w:themeColor="text1"/>
          <w:szCs w:val="24"/>
          <w:shd w:val="clear" w:color="auto" w:fill="FFFFFF"/>
          <w:lang w:val="en-GB"/>
        </w:rPr>
        <w:t>, (ESCOE-TR-19).</w:t>
      </w:r>
    </w:p>
    <w:p w14:paraId="3ACBC0A8" w14:textId="77777777" w:rsidR="00D263F1" w:rsidRPr="00AE0F73" w:rsidRDefault="00D263F1" w:rsidP="00D263F1">
      <w:pPr>
        <w:spacing w:after="240"/>
        <w:rPr>
          <w:rFonts w:cs="Times New Roman"/>
          <w:color w:val="000000" w:themeColor="text1"/>
          <w:szCs w:val="24"/>
          <w:shd w:val="clear" w:color="auto" w:fill="FFFFFF"/>
          <w:lang w:val="en-GB"/>
        </w:rPr>
      </w:pPr>
      <w:r w:rsidRPr="00AE0F73">
        <w:rPr>
          <w:rFonts w:cs="Times New Roman"/>
          <w:color w:val="000000" w:themeColor="text1"/>
          <w:szCs w:val="24"/>
          <w:shd w:val="clear" w:color="auto" w:fill="FFFFFF"/>
          <w:lang w:val="en-GB"/>
        </w:rPr>
        <w:lastRenderedPageBreak/>
        <w:t>Singh, S.K., Chen, J., Del Giudice, M. and El-</w:t>
      </w:r>
      <w:proofErr w:type="spellStart"/>
      <w:r w:rsidRPr="00AE0F73">
        <w:rPr>
          <w:rFonts w:cs="Times New Roman"/>
          <w:color w:val="000000" w:themeColor="text1"/>
          <w:szCs w:val="24"/>
          <w:shd w:val="clear" w:color="auto" w:fill="FFFFFF"/>
          <w:lang w:val="en-GB"/>
        </w:rPr>
        <w:t>Kassar</w:t>
      </w:r>
      <w:proofErr w:type="spellEnd"/>
      <w:r w:rsidRPr="00AE0F73">
        <w:rPr>
          <w:rFonts w:cs="Times New Roman"/>
          <w:color w:val="000000" w:themeColor="text1"/>
          <w:szCs w:val="24"/>
          <w:shd w:val="clear" w:color="auto" w:fill="FFFFFF"/>
          <w:lang w:val="en-GB"/>
        </w:rPr>
        <w:t>, A.N., (2019). Environmental ethics, environmental performance, and competitive advantage: Role of environmental training. </w:t>
      </w:r>
      <w:r w:rsidRPr="00AE0F73">
        <w:rPr>
          <w:rFonts w:cs="Times New Roman"/>
          <w:i/>
          <w:iCs/>
          <w:color w:val="000000" w:themeColor="text1"/>
          <w:szCs w:val="24"/>
          <w:shd w:val="clear" w:color="auto" w:fill="FFFFFF"/>
          <w:lang w:val="en-GB"/>
        </w:rPr>
        <w:t>Technological Forecasting and Social Change</w:t>
      </w:r>
      <w:r w:rsidRPr="00AE0F73">
        <w:rPr>
          <w:rFonts w:cs="Times New Roman"/>
          <w:color w:val="000000" w:themeColor="text1"/>
          <w:szCs w:val="24"/>
          <w:shd w:val="clear" w:color="auto" w:fill="FFFFFF"/>
          <w:lang w:val="en-GB"/>
        </w:rPr>
        <w:t>, </w:t>
      </w:r>
      <w:r w:rsidRPr="00AE0F73">
        <w:rPr>
          <w:rFonts w:cs="Times New Roman"/>
          <w:i/>
          <w:iCs/>
          <w:color w:val="000000" w:themeColor="text1"/>
          <w:szCs w:val="24"/>
          <w:shd w:val="clear" w:color="auto" w:fill="FFFFFF"/>
          <w:lang w:val="en-GB"/>
        </w:rPr>
        <w:t>146</w:t>
      </w:r>
      <w:r w:rsidRPr="00AE0F73">
        <w:rPr>
          <w:rFonts w:cs="Times New Roman"/>
          <w:color w:val="000000" w:themeColor="text1"/>
          <w:szCs w:val="24"/>
          <w:shd w:val="clear" w:color="auto" w:fill="FFFFFF"/>
          <w:lang w:val="en-GB"/>
        </w:rPr>
        <w:t>, pp.203-211.</w:t>
      </w:r>
    </w:p>
    <w:p w14:paraId="35AAAE38" w14:textId="5355A9F0" w:rsidR="00D263F1" w:rsidRPr="00C25FB6" w:rsidRDefault="00D263F1" w:rsidP="00D263F1">
      <w:pPr>
        <w:rPr>
          <w:rFonts w:cs="Times New Roman"/>
          <w:color w:val="222222"/>
          <w:szCs w:val="24"/>
          <w:shd w:val="clear" w:color="auto" w:fill="FFFFFF"/>
        </w:rPr>
      </w:pPr>
      <w:proofErr w:type="spellStart"/>
      <w:r w:rsidRPr="00C25FB6">
        <w:rPr>
          <w:rFonts w:cs="Times New Roman"/>
          <w:color w:val="222222"/>
          <w:szCs w:val="24"/>
          <w:shd w:val="clear" w:color="auto" w:fill="FFFFFF"/>
        </w:rPr>
        <w:t>Syrigou</w:t>
      </w:r>
      <w:proofErr w:type="spellEnd"/>
      <w:r w:rsidRPr="00C25FB6">
        <w:rPr>
          <w:rFonts w:cs="Times New Roman"/>
          <w:color w:val="222222"/>
          <w:szCs w:val="24"/>
          <w:shd w:val="clear" w:color="auto" w:fill="FFFFFF"/>
        </w:rPr>
        <w:t>, A., (2018). </w:t>
      </w:r>
      <w:r w:rsidRPr="00C25FB6">
        <w:rPr>
          <w:rFonts w:cs="Times New Roman"/>
          <w:i/>
          <w:iCs/>
          <w:color w:val="222222"/>
          <w:szCs w:val="24"/>
          <w:shd w:val="clear" w:color="auto" w:fill="FFFFFF"/>
        </w:rPr>
        <w:t xml:space="preserve">Exploring the HR Role and </w:t>
      </w:r>
      <w:proofErr w:type="spellStart"/>
      <w:r w:rsidRPr="00C25FB6">
        <w:rPr>
          <w:rFonts w:cs="Times New Roman"/>
          <w:i/>
          <w:iCs/>
          <w:color w:val="222222"/>
          <w:szCs w:val="24"/>
          <w:shd w:val="clear" w:color="auto" w:fill="FFFFFF"/>
        </w:rPr>
        <w:t>Professionalisation</w:t>
      </w:r>
      <w:proofErr w:type="spellEnd"/>
      <w:r w:rsidRPr="00C25FB6">
        <w:rPr>
          <w:rFonts w:cs="Times New Roman"/>
          <w:i/>
          <w:iCs/>
          <w:color w:val="222222"/>
          <w:szCs w:val="24"/>
          <w:shd w:val="clear" w:color="auto" w:fill="FFFFFF"/>
        </w:rPr>
        <w:t>: HR Practitioners as Aspirant Professionals?</w:t>
      </w:r>
      <w:r w:rsidR="00D24885">
        <w:rPr>
          <w:rFonts w:cs="Times New Roman"/>
          <w:color w:val="222222"/>
          <w:szCs w:val="24"/>
          <w:shd w:val="clear" w:color="auto" w:fill="FFFFFF"/>
        </w:rPr>
        <w:t>.</w:t>
      </w:r>
    </w:p>
    <w:p w14:paraId="63E4B741" w14:textId="09ED45DE" w:rsidR="0006351B" w:rsidRPr="00D24885" w:rsidRDefault="00D263F1" w:rsidP="00D24885">
      <w:pPr>
        <w:rPr>
          <w:rFonts w:cs="Times New Roman"/>
          <w:szCs w:val="24"/>
        </w:rPr>
      </w:pPr>
      <w:r w:rsidRPr="00C25FB6">
        <w:rPr>
          <w:rFonts w:cs="Times New Roman"/>
          <w:color w:val="222222"/>
          <w:szCs w:val="24"/>
          <w:shd w:val="clear" w:color="auto" w:fill="FFFFFF"/>
        </w:rPr>
        <w:t>Villanueva, E., (2021). </w:t>
      </w:r>
      <w:r w:rsidRPr="00C25FB6">
        <w:rPr>
          <w:rFonts w:cs="Times New Roman"/>
          <w:i/>
          <w:iCs/>
          <w:color w:val="222222"/>
          <w:szCs w:val="24"/>
          <w:shd w:val="clear" w:color="auto" w:fill="FFFFFF"/>
        </w:rPr>
        <w:t>Decolonizing wealth: Indigenous wisdom to heal divides and restore balance</w:t>
      </w:r>
      <w:r w:rsidRPr="00C25FB6">
        <w:rPr>
          <w:rFonts w:cs="Times New Roman"/>
          <w:color w:val="222222"/>
          <w:szCs w:val="24"/>
          <w:shd w:val="clear" w:color="auto" w:fill="FFFFFF"/>
        </w:rPr>
        <w:t xml:space="preserve">. </w:t>
      </w:r>
      <w:proofErr w:type="spellStart"/>
      <w:r w:rsidRPr="00C25FB6">
        <w:rPr>
          <w:rFonts w:cs="Times New Roman"/>
          <w:color w:val="222222"/>
          <w:szCs w:val="24"/>
          <w:shd w:val="clear" w:color="auto" w:fill="FFFFFF"/>
        </w:rPr>
        <w:t>Berrett</w:t>
      </w:r>
      <w:proofErr w:type="spellEnd"/>
      <w:r w:rsidRPr="00C25FB6">
        <w:rPr>
          <w:rFonts w:cs="Times New Roman"/>
          <w:color w:val="222222"/>
          <w:szCs w:val="24"/>
          <w:shd w:val="clear" w:color="auto" w:fill="FFFFFF"/>
        </w:rPr>
        <w:t>-Koehler Publishers.</w:t>
      </w:r>
    </w:p>
    <w:sectPr w:rsidR="0006351B" w:rsidRPr="00D24885" w:rsidSect="00742F38">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CCD60" w14:textId="77777777" w:rsidR="00CB7AF6" w:rsidRDefault="00CB7AF6" w:rsidP="00AA0D35">
      <w:pPr>
        <w:spacing w:line="240" w:lineRule="auto"/>
      </w:pPr>
      <w:r>
        <w:separator/>
      </w:r>
    </w:p>
  </w:endnote>
  <w:endnote w:type="continuationSeparator" w:id="0">
    <w:p w14:paraId="41313D2C" w14:textId="77777777" w:rsidR="00CB7AF6" w:rsidRDefault="00CB7AF6" w:rsidP="00AA0D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625"/>
      <w:docPartObj>
        <w:docPartGallery w:val="Page Numbers (Bottom of Page)"/>
        <w:docPartUnique/>
      </w:docPartObj>
    </w:sdtPr>
    <w:sdtEndPr/>
    <w:sdtContent>
      <w:p w14:paraId="37F1A891" w14:textId="77777777" w:rsidR="00742F38" w:rsidRDefault="00023CDE">
        <w:pPr>
          <w:pStyle w:val="Footer"/>
          <w:jc w:val="right"/>
        </w:pPr>
        <w:r w:rsidRPr="00A55BF0">
          <w:rPr>
            <w:rFonts w:cs="Times New Roman"/>
            <w:sz w:val="20"/>
          </w:rPr>
          <w:fldChar w:fldCharType="begin"/>
        </w:r>
        <w:r w:rsidR="003E4389" w:rsidRPr="00A55BF0">
          <w:rPr>
            <w:rFonts w:cs="Times New Roman"/>
            <w:sz w:val="20"/>
          </w:rPr>
          <w:instrText xml:space="preserve"> PAGE   \* MERGEFORMAT </w:instrText>
        </w:r>
        <w:r w:rsidRPr="00A55BF0">
          <w:rPr>
            <w:rFonts w:cs="Times New Roman"/>
            <w:sz w:val="20"/>
          </w:rPr>
          <w:fldChar w:fldCharType="separate"/>
        </w:r>
        <w:r w:rsidR="00B05441">
          <w:rPr>
            <w:rFonts w:cs="Times New Roman"/>
            <w:noProof/>
            <w:sz w:val="20"/>
          </w:rPr>
          <w:t>2</w:t>
        </w:r>
        <w:r w:rsidRPr="00A55BF0">
          <w:rPr>
            <w:rFonts w:cs="Times New Roman"/>
            <w:noProof/>
            <w:sz w:val="20"/>
          </w:rPr>
          <w:fldChar w:fldCharType="end"/>
        </w:r>
      </w:p>
    </w:sdtContent>
  </w:sdt>
  <w:p w14:paraId="4CDC8729" w14:textId="77777777" w:rsidR="00742F38" w:rsidRDefault="00742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B5848" w14:textId="77777777" w:rsidR="00CB7AF6" w:rsidRDefault="00CB7AF6" w:rsidP="00AA0D35">
      <w:pPr>
        <w:spacing w:line="240" w:lineRule="auto"/>
      </w:pPr>
      <w:r>
        <w:separator/>
      </w:r>
    </w:p>
  </w:footnote>
  <w:footnote w:type="continuationSeparator" w:id="0">
    <w:p w14:paraId="75727761" w14:textId="77777777" w:rsidR="00CB7AF6" w:rsidRDefault="00CB7AF6" w:rsidP="00AA0D3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51B"/>
    <w:rsid w:val="00023CDE"/>
    <w:rsid w:val="000326A3"/>
    <w:rsid w:val="0006351B"/>
    <w:rsid w:val="000E315E"/>
    <w:rsid w:val="001D3636"/>
    <w:rsid w:val="00290714"/>
    <w:rsid w:val="00393284"/>
    <w:rsid w:val="003E4389"/>
    <w:rsid w:val="00461778"/>
    <w:rsid w:val="0046194F"/>
    <w:rsid w:val="005309AA"/>
    <w:rsid w:val="00575FA6"/>
    <w:rsid w:val="005831E7"/>
    <w:rsid w:val="00624C48"/>
    <w:rsid w:val="00697266"/>
    <w:rsid w:val="006B259F"/>
    <w:rsid w:val="00742F38"/>
    <w:rsid w:val="00770756"/>
    <w:rsid w:val="007D3DAA"/>
    <w:rsid w:val="00884E7A"/>
    <w:rsid w:val="00896EC5"/>
    <w:rsid w:val="008D34A5"/>
    <w:rsid w:val="008D36AB"/>
    <w:rsid w:val="00A47531"/>
    <w:rsid w:val="00A52932"/>
    <w:rsid w:val="00A55BF0"/>
    <w:rsid w:val="00A66CDF"/>
    <w:rsid w:val="00AA0D35"/>
    <w:rsid w:val="00AE0F73"/>
    <w:rsid w:val="00B05441"/>
    <w:rsid w:val="00BD17DC"/>
    <w:rsid w:val="00BF3899"/>
    <w:rsid w:val="00C155B3"/>
    <w:rsid w:val="00C5732B"/>
    <w:rsid w:val="00C64C43"/>
    <w:rsid w:val="00CB7AF6"/>
    <w:rsid w:val="00D24885"/>
    <w:rsid w:val="00D263F1"/>
    <w:rsid w:val="00D76B5B"/>
    <w:rsid w:val="00DB6018"/>
    <w:rsid w:val="00DC371A"/>
    <w:rsid w:val="00E33F9E"/>
    <w:rsid w:val="00EE40F4"/>
    <w:rsid w:val="00EF38C0"/>
    <w:rsid w:val="00F466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A7334"/>
  <w15:docId w15:val="{71A0BDBB-CF9E-4B59-89AF-87E589B6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266"/>
    <w:pPr>
      <w:spacing w:line="360" w:lineRule="auto"/>
      <w:jc w:val="both"/>
    </w:pPr>
    <w:rPr>
      <w:rFonts w:ascii="Times New Roman" w:hAnsi="Times New Roman"/>
      <w:sz w:val="24"/>
    </w:rPr>
  </w:style>
  <w:style w:type="paragraph" w:styleId="Heading1">
    <w:name w:val="heading 1"/>
    <w:basedOn w:val="Normal1"/>
    <w:next w:val="Normal1"/>
    <w:rsid w:val="00742F38"/>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770756"/>
    <w:pPr>
      <w:keepNext/>
      <w:keepLines/>
      <w:spacing w:before="360" w:after="120" w:line="360" w:lineRule="auto"/>
      <w:jc w:val="both"/>
      <w:outlineLvl w:val="1"/>
    </w:pPr>
    <w:rPr>
      <w:rFonts w:ascii="Times New Roman" w:hAnsi="Times New Roman"/>
      <w:b/>
      <w:i/>
      <w:color w:val="000000" w:themeColor="text1"/>
      <w:sz w:val="24"/>
      <w:szCs w:val="32"/>
    </w:rPr>
  </w:style>
  <w:style w:type="paragraph" w:styleId="Heading3">
    <w:name w:val="heading 3"/>
    <w:basedOn w:val="Normal1"/>
    <w:next w:val="Normal1"/>
    <w:rsid w:val="0006351B"/>
    <w:pPr>
      <w:keepNext/>
      <w:keepLines/>
      <w:spacing w:before="320" w:after="80"/>
      <w:outlineLvl w:val="2"/>
    </w:pPr>
    <w:rPr>
      <w:color w:val="434343"/>
      <w:sz w:val="28"/>
      <w:szCs w:val="28"/>
    </w:rPr>
  </w:style>
  <w:style w:type="paragraph" w:styleId="Heading4">
    <w:name w:val="heading 4"/>
    <w:basedOn w:val="Normal1"/>
    <w:next w:val="Normal1"/>
    <w:rsid w:val="0006351B"/>
    <w:pPr>
      <w:keepNext/>
      <w:keepLines/>
      <w:spacing w:before="280" w:after="80"/>
      <w:outlineLvl w:val="3"/>
    </w:pPr>
    <w:rPr>
      <w:color w:val="666666"/>
      <w:sz w:val="24"/>
      <w:szCs w:val="24"/>
    </w:rPr>
  </w:style>
  <w:style w:type="paragraph" w:styleId="Heading5">
    <w:name w:val="heading 5"/>
    <w:basedOn w:val="Normal1"/>
    <w:next w:val="Normal1"/>
    <w:rsid w:val="0006351B"/>
    <w:pPr>
      <w:keepNext/>
      <w:keepLines/>
      <w:spacing w:before="240" w:after="80"/>
      <w:outlineLvl w:val="4"/>
    </w:pPr>
    <w:rPr>
      <w:color w:val="666666"/>
    </w:rPr>
  </w:style>
  <w:style w:type="paragraph" w:styleId="Heading6">
    <w:name w:val="heading 6"/>
    <w:basedOn w:val="Normal1"/>
    <w:next w:val="Normal1"/>
    <w:rsid w:val="0006351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351B"/>
  </w:style>
  <w:style w:type="paragraph" w:styleId="Title">
    <w:name w:val="Title"/>
    <w:basedOn w:val="Normal1"/>
    <w:next w:val="Normal1"/>
    <w:rsid w:val="0006351B"/>
    <w:pPr>
      <w:keepNext/>
      <w:keepLines/>
      <w:spacing w:after="60"/>
    </w:pPr>
    <w:rPr>
      <w:sz w:val="52"/>
      <w:szCs w:val="52"/>
    </w:rPr>
  </w:style>
  <w:style w:type="paragraph" w:styleId="Subtitle">
    <w:name w:val="Subtitle"/>
    <w:basedOn w:val="Normal1"/>
    <w:next w:val="Normal1"/>
    <w:rsid w:val="0006351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6351B"/>
    <w:pPr>
      <w:spacing w:line="240" w:lineRule="auto"/>
    </w:pPr>
    <w:rPr>
      <w:sz w:val="20"/>
      <w:szCs w:val="20"/>
    </w:rPr>
  </w:style>
  <w:style w:type="character" w:customStyle="1" w:styleId="CommentTextChar">
    <w:name w:val="Comment Text Char"/>
    <w:basedOn w:val="DefaultParagraphFont"/>
    <w:link w:val="CommentText"/>
    <w:uiPriority w:val="99"/>
    <w:semiHidden/>
    <w:rsid w:val="0006351B"/>
    <w:rPr>
      <w:sz w:val="20"/>
      <w:szCs w:val="20"/>
    </w:rPr>
  </w:style>
  <w:style w:type="character" w:styleId="CommentReference">
    <w:name w:val="annotation reference"/>
    <w:basedOn w:val="DefaultParagraphFont"/>
    <w:uiPriority w:val="99"/>
    <w:semiHidden/>
    <w:unhideWhenUsed/>
    <w:rsid w:val="0006351B"/>
    <w:rPr>
      <w:sz w:val="16"/>
      <w:szCs w:val="16"/>
    </w:rPr>
  </w:style>
  <w:style w:type="paragraph" w:styleId="BalloonText">
    <w:name w:val="Balloon Text"/>
    <w:basedOn w:val="Normal"/>
    <w:link w:val="BalloonTextChar"/>
    <w:uiPriority w:val="99"/>
    <w:semiHidden/>
    <w:unhideWhenUsed/>
    <w:rsid w:val="00742F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2F38"/>
    <w:rPr>
      <w:rFonts w:ascii="Tahoma" w:hAnsi="Tahoma" w:cs="Tahoma"/>
      <w:sz w:val="16"/>
      <w:szCs w:val="16"/>
    </w:rPr>
  </w:style>
  <w:style w:type="paragraph" w:styleId="Header">
    <w:name w:val="header"/>
    <w:basedOn w:val="Normal"/>
    <w:link w:val="HeaderChar"/>
    <w:uiPriority w:val="99"/>
    <w:semiHidden/>
    <w:unhideWhenUsed/>
    <w:rsid w:val="00742F3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2F38"/>
  </w:style>
  <w:style w:type="paragraph" w:styleId="Footer">
    <w:name w:val="footer"/>
    <w:basedOn w:val="Normal"/>
    <w:link w:val="FooterChar"/>
    <w:uiPriority w:val="99"/>
    <w:unhideWhenUsed/>
    <w:rsid w:val="00742F38"/>
    <w:pPr>
      <w:tabs>
        <w:tab w:val="center" w:pos="4680"/>
        <w:tab w:val="right" w:pos="9360"/>
      </w:tabs>
      <w:spacing w:line="240" w:lineRule="auto"/>
    </w:pPr>
  </w:style>
  <w:style w:type="character" w:customStyle="1" w:styleId="FooterChar">
    <w:name w:val="Footer Char"/>
    <w:basedOn w:val="DefaultParagraphFont"/>
    <w:link w:val="Footer"/>
    <w:uiPriority w:val="99"/>
    <w:rsid w:val="00742F38"/>
  </w:style>
  <w:style w:type="paragraph" w:styleId="TOCHeading">
    <w:name w:val="TOC Heading"/>
    <w:basedOn w:val="Heading1"/>
    <w:next w:val="Normal"/>
    <w:uiPriority w:val="39"/>
    <w:semiHidden/>
    <w:unhideWhenUsed/>
    <w:qFormat/>
    <w:rsid w:val="00742F38"/>
    <w:pPr>
      <w:spacing w:before="480"/>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742F38"/>
    <w:pPr>
      <w:spacing w:after="100"/>
    </w:pPr>
  </w:style>
  <w:style w:type="character" w:styleId="Hyperlink">
    <w:name w:val="Hyperlink"/>
    <w:basedOn w:val="DefaultParagraphFont"/>
    <w:uiPriority w:val="99"/>
    <w:unhideWhenUsed/>
    <w:rsid w:val="00742F38"/>
    <w:rPr>
      <w:color w:val="0000FF" w:themeColor="hyperlink"/>
      <w:u w:val="single"/>
    </w:rPr>
  </w:style>
  <w:style w:type="paragraph" w:styleId="NormalWeb">
    <w:name w:val="Normal (Web)"/>
    <w:basedOn w:val="Normal"/>
    <w:uiPriority w:val="99"/>
    <w:semiHidden/>
    <w:unhideWhenUsed/>
    <w:rsid w:val="005831E7"/>
    <w:pPr>
      <w:spacing w:before="100" w:beforeAutospacing="1" w:after="100" w:afterAutospacing="1" w:line="240" w:lineRule="auto"/>
    </w:pPr>
    <w:rPr>
      <w:rFonts w:eastAsia="Times New Roman" w:cs="Times New Roman"/>
      <w:szCs w:val="24"/>
    </w:rPr>
  </w:style>
  <w:style w:type="paragraph" w:styleId="TOC2">
    <w:name w:val="toc 2"/>
    <w:basedOn w:val="Normal"/>
    <w:next w:val="Normal"/>
    <w:autoRedefine/>
    <w:uiPriority w:val="39"/>
    <w:unhideWhenUsed/>
    <w:rsid w:val="002907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465750">
      <w:bodyDiv w:val="1"/>
      <w:marLeft w:val="0"/>
      <w:marRight w:val="0"/>
      <w:marTop w:val="0"/>
      <w:marBottom w:val="0"/>
      <w:divBdr>
        <w:top w:val="none" w:sz="0" w:space="0" w:color="auto"/>
        <w:left w:val="none" w:sz="0" w:space="0" w:color="auto"/>
        <w:bottom w:val="none" w:sz="0" w:space="0" w:color="auto"/>
        <w:right w:val="none" w:sz="0" w:space="0" w:color="auto"/>
      </w:divBdr>
    </w:div>
    <w:div w:id="1576206405">
      <w:bodyDiv w:val="1"/>
      <w:marLeft w:val="0"/>
      <w:marRight w:val="0"/>
      <w:marTop w:val="0"/>
      <w:marBottom w:val="0"/>
      <w:divBdr>
        <w:top w:val="none" w:sz="0" w:space="0" w:color="auto"/>
        <w:left w:val="none" w:sz="0" w:space="0" w:color="auto"/>
        <w:bottom w:val="none" w:sz="0" w:space="0" w:color="auto"/>
        <w:right w:val="none" w:sz="0" w:space="0" w:color="auto"/>
      </w:divBdr>
    </w:div>
    <w:div w:id="1805806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78F592-EA8E-4D96-83F3-283EC44540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2459</Words>
  <Characters>14018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2022-09-03T17:59:00Z</dcterms:created>
  <dcterms:modified xsi:type="dcterms:W3CDTF">2022-09-03T17:59:00Z</dcterms:modified>
</cp:coreProperties>
</file>