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F2E8FB" w14:textId="30874BC9" w:rsidR="00B037D7" w:rsidRDefault="00254A9A" w:rsidP="00254A9A">
      <w:pPr>
        <w:jc w:val="center"/>
        <w:rPr>
          <w:b/>
          <w:u w:val="single"/>
        </w:rPr>
      </w:pPr>
      <w:r>
        <w:rPr>
          <w:b/>
          <w:u w:val="single"/>
        </w:rPr>
        <w:t xml:space="preserve">Reflection </w:t>
      </w:r>
      <w:r w:rsidR="00535446">
        <w:rPr>
          <w:b/>
          <w:u w:val="single"/>
        </w:rPr>
        <w:t>Professional Career Development</w:t>
      </w:r>
    </w:p>
    <w:p w14:paraId="16E09404" w14:textId="77777777" w:rsidR="00254A9A" w:rsidRDefault="00254A9A" w:rsidP="00254A9A"/>
    <w:p w14:paraId="0C21F35A" w14:textId="5ED34FBA" w:rsidR="009E461C" w:rsidRPr="00F207FD" w:rsidRDefault="009E461C" w:rsidP="009E461C">
      <w:pPr>
        <w:spacing w:after="0" w:line="240" w:lineRule="auto"/>
        <w:rPr>
          <w:rFonts w:eastAsia="Times New Roman" w:cstheme="minorHAnsi"/>
          <w:lang w:eastAsia="en-GB"/>
        </w:rPr>
      </w:pPr>
      <w:r>
        <w:rPr>
          <w:rFonts w:eastAsia="Times New Roman" w:cstheme="minorHAnsi"/>
          <w:lang w:eastAsia="en-GB"/>
        </w:rPr>
        <w:t>I</w:t>
      </w:r>
      <w:r w:rsidRPr="00F207FD">
        <w:rPr>
          <w:rFonts w:eastAsia="Times New Roman" w:cstheme="minorHAnsi"/>
          <w:lang w:eastAsia="en-GB"/>
        </w:rPr>
        <w:t xml:space="preserve"> will use Gibbs</w:t>
      </w:r>
      <w:r w:rsidR="00436741">
        <w:rPr>
          <w:rFonts w:eastAsia="Times New Roman" w:cstheme="minorHAnsi"/>
          <w:lang w:eastAsia="en-GB"/>
        </w:rPr>
        <w:t>` (</w:t>
      </w:r>
      <w:r>
        <w:rPr>
          <w:rFonts w:eastAsia="Times New Roman" w:cstheme="minorHAnsi"/>
          <w:lang w:eastAsia="en-GB"/>
        </w:rPr>
        <w:t>1988)</w:t>
      </w:r>
      <w:r w:rsidRPr="00F207FD">
        <w:rPr>
          <w:rFonts w:eastAsia="Times New Roman" w:cstheme="minorHAnsi"/>
          <w:lang w:eastAsia="en-GB"/>
        </w:rPr>
        <w:t xml:space="preserve"> reflective cycle</w:t>
      </w:r>
      <w:r w:rsidR="00E2740A">
        <w:rPr>
          <w:rFonts w:eastAsia="Times New Roman" w:cstheme="minorHAnsi"/>
          <w:lang w:eastAsia="en-GB"/>
        </w:rPr>
        <w:t>,</w:t>
      </w:r>
      <w:r w:rsidR="006D13E9">
        <w:rPr>
          <w:rFonts w:eastAsia="Times New Roman" w:cstheme="minorHAnsi"/>
          <w:lang w:eastAsia="en-GB"/>
        </w:rPr>
        <w:t xml:space="preserve"> t</w:t>
      </w:r>
      <w:r w:rsidR="006D13E9" w:rsidRPr="00F207FD">
        <w:rPr>
          <w:rFonts w:eastAsia="Times New Roman" w:cstheme="minorHAnsi"/>
          <w:lang w:eastAsia="en-GB"/>
        </w:rPr>
        <w:t xml:space="preserve">o assess my </w:t>
      </w:r>
      <w:r w:rsidR="00661C4E" w:rsidRPr="00F207FD">
        <w:rPr>
          <w:rFonts w:eastAsia="Times New Roman" w:cstheme="minorHAnsi"/>
          <w:lang w:eastAsia="en-GB"/>
        </w:rPr>
        <w:t xml:space="preserve">learning, </w:t>
      </w:r>
      <w:r w:rsidR="00661C4E">
        <w:rPr>
          <w:rFonts w:eastAsia="Times New Roman" w:cstheme="minorHAnsi"/>
          <w:lang w:eastAsia="en-GB"/>
        </w:rPr>
        <w:t>emphasizing</w:t>
      </w:r>
      <w:r w:rsidRPr="00F207FD">
        <w:rPr>
          <w:rFonts w:eastAsia="Times New Roman" w:cstheme="minorHAnsi"/>
          <w:lang w:eastAsia="en-GB"/>
        </w:rPr>
        <w:t xml:space="preserve"> the SWOT analysis model. The reflection will outline why the SWOT analysis had the biggest influence on my career path and show how I've </w:t>
      </w:r>
      <w:r w:rsidR="00F22113">
        <w:rPr>
          <w:rFonts w:eastAsia="Times New Roman" w:cstheme="minorHAnsi"/>
          <w:lang w:eastAsia="en-GB"/>
        </w:rPr>
        <w:t>used what I’ve learned</w:t>
      </w:r>
      <w:r w:rsidRPr="00F207FD">
        <w:rPr>
          <w:rFonts w:eastAsia="Times New Roman" w:cstheme="minorHAnsi"/>
          <w:lang w:eastAsia="en-GB"/>
        </w:rPr>
        <w:t>.</w:t>
      </w:r>
    </w:p>
    <w:p w14:paraId="5575A2AD" w14:textId="77777777" w:rsidR="00217C23" w:rsidRDefault="00217C23" w:rsidP="00254A9A"/>
    <w:p w14:paraId="32A3D255" w14:textId="3D5087C7" w:rsidR="00254A9A" w:rsidRPr="000111D1" w:rsidRDefault="00254A9A" w:rsidP="00254A9A">
      <w:r>
        <w:rPr>
          <w:u w:val="single"/>
        </w:rPr>
        <w:t>Description</w:t>
      </w:r>
    </w:p>
    <w:p w14:paraId="41343188" w14:textId="6DC7781D" w:rsidR="009E461C" w:rsidRDefault="000111D1" w:rsidP="00254A9A">
      <w:r w:rsidRPr="000111D1">
        <w:t xml:space="preserve">I have </w:t>
      </w:r>
      <w:r>
        <w:t xml:space="preserve">started the Professional Career Development module in which we learn about different means and tools, that we can use to improve our understanding of </w:t>
      </w:r>
      <w:r w:rsidR="00CA4564">
        <w:t>our career goals.</w:t>
      </w:r>
      <w:r w:rsidR="0077282D">
        <w:t xml:space="preserve"> The course is taking place at </w:t>
      </w:r>
      <w:r w:rsidR="00436741">
        <w:t>UWTSD,</w:t>
      </w:r>
      <w:r w:rsidR="0077282D">
        <w:t xml:space="preserve"> and our lector is Laura James. We were around 20 that attended and </w:t>
      </w:r>
      <w:r w:rsidR="00436741">
        <w:t>all</w:t>
      </w:r>
      <w:r w:rsidR="0077282D">
        <w:t xml:space="preserve"> </w:t>
      </w:r>
      <w:r w:rsidR="00436741">
        <w:t>of us, are</w:t>
      </w:r>
      <w:r w:rsidR="0077282D">
        <w:t xml:space="preserve"> mature students.</w:t>
      </w:r>
    </w:p>
    <w:p w14:paraId="76D8143A" w14:textId="4B1333FF" w:rsidR="007B65A1" w:rsidRDefault="007B65A1" w:rsidP="00254A9A">
      <w:r>
        <w:t xml:space="preserve">I have started this course because I want to improve my abilities, </w:t>
      </w:r>
      <w:r w:rsidR="00E2740A" w:rsidRPr="00E2740A">
        <w:t xml:space="preserve">knowledge, and chances in my career development and </w:t>
      </w:r>
      <w:r>
        <w:t>business growth.</w:t>
      </w:r>
    </w:p>
    <w:p w14:paraId="0D67FBAD" w14:textId="299884F5" w:rsidR="000111D1" w:rsidRDefault="00CA4564" w:rsidP="00254A9A">
      <w:r>
        <w:t xml:space="preserve"> In the first lesson</w:t>
      </w:r>
      <w:r w:rsidR="00E2740A">
        <w:t>,</w:t>
      </w:r>
      <w:r>
        <w:t xml:space="preserve"> we learned</w:t>
      </w:r>
      <w:r w:rsidR="00583731">
        <w:t xml:space="preserve"> about Self Awareness</w:t>
      </w:r>
      <w:r w:rsidR="000F28A7">
        <w:t xml:space="preserve"> which is influenced by the psychological state of mind that we are in</w:t>
      </w:r>
      <w:r w:rsidR="00574AA2">
        <w:t>,</w:t>
      </w:r>
      <w:r w:rsidR="000F28A7">
        <w:t xml:space="preserve"> at a </w:t>
      </w:r>
      <w:r w:rsidR="00574AA2">
        <w:t xml:space="preserve">specific </w:t>
      </w:r>
      <w:r w:rsidR="000F28A7">
        <w:t>moment</w:t>
      </w:r>
      <w:r w:rsidR="00A17134">
        <w:t xml:space="preserve"> </w:t>
      </w:r>
      <w:r w:rsidR="0063700A">
        <w:t>(</w:t>
      </w:r>
      <w:r w:rsidR="008F6571">
        <w:rPr>
          <w:rStyle w:val="contributors"/>
          <w:rFonts w:ascii="Source Sans Pro" w:hAnsi="Source Sans Pro"/>
          <w:color w:val="2A2A2A"/>
          <w:sz w:val="23"/>
          <w:szCs w:val="23"/>
          <w:bdr w:val="none" w:sz="0" w:space="0" w:color="auto" w:frame="1"/>
          <w:shd w:val="clear" w:color="auto" w:fill="FFFFFF"/>
        </w:rPr>
        <w:t>Klimoski, Richard, and Xiaoxiao, 2021</w:t>
      </w:r>
      <w:r w:rsidR="0063700A">
        <w:t>)</w:t>
      </w:r>
      <w:r w:rsidR="00574AA2">
        <w:t>.</w:t>
      </w:r>
    </w:p>
    <w:p w14:paraId="3084CE5E" w14:textId="06C3AEA5" w:rsidR="009E461C" w:rsidRDefault="009E461C" w:rsidP="00254A9A">
      <w:r>
        <w:t>The second lesson</w:t>
      </w:r>
      <w:r w:rsidR="00574AA2">
        <w:t xml:space="preserve"> was about SWOT analysis</w:t>
      </w:r>
      <w:r w:rsidR="00A17134">
        <w:t xml:space="preserve"> which helps individuals to assess their strengths and weaknesses</w:t>
      </w:r>
      <w:r w:rsidR="00A463D6">
        <w:t>, opportunities</w:t>
      </w:r>
      <w:r w:rsidR="00E2740A">
        <w:t>,</w:t>
      </w:r>
      <w:r w:rsidR="00A463D6">
        <w:t xml:space="preserve"> and </w:t>
      </w:r>
      <w:r w:rsidR="00E2740A">
        <w:t>threats,</w:t>
      </w:r>
      <w:r w:rsidR="00A463D6">
        <w:t xml:space="preserve"> and consider them in their career development (Shin and Dess, 2017). We have also learned about Johari Window</w:t>
      </w:r>
      <w:r w:rsidR="005D2427">
        <w:t xml:space="preserve"> as </w:t>
      </w:r>
      <w:r w:rsidR="00E2740A">
        <w:t>a psychological tool</w:t>
      </w:r>
      <w:r w:rsidR="005D2427">
        <w:t xml:space="preserve"> for enhanced </w:t>
      </w:r>
      <w:r w:rsidR="00E2740A">
        <w:t>communication</w:t>
      </w:r>
      <w:r w:rsidR="005D2427">
        <w:t xml:space="preserve"> and self</w:t>
      </w:r>
      <w:r w:rsidR="002C162E">
        <w:t>-</w:t>
      </w:r>
      <w:r w:rsidR="005D2427">
        <w:t>awareness (</w:t>
      </w:r>
      <w:r w:rsidR="005E2FC1">
        <w:t>Chandler and Munday, 2020</w:t>
      </w:r>
      <w:r w:rsidR="005D2427">
        <w:t>).</w:t>
      </w:r>
    </w:p>
    <w:p w14:paraId="7B61CE84" w14:textId="7AD8D684" w:rsidR="005D2427" w:rsidRDefault="005D2427" w:rsidP="00254A9A">
      <w:r>
        <w:t>In the third lesson</w:t>
      </w:r>
      <w:r w:rsidR="00443B73">
        <w:t>,</w:t>
      </w:r>
      <w:r>
        <w:t xml:space="preserve"> we talked about</w:t>
      </w:r>
      <w:r w:rsidR="00E2740A">
        <w:t xml:space="preserve"> the</w:t>
      </w:r>
      <w:r>
        <w:t xml:space="preserve"> Personal Development Plan </w:t>
      </w:r>
      <w:r w:rsidR="00B30417">
        <w:t>-</w:t>
      </w:r>
      <w:r w:rsidR="00436741">
        <w:t xml:space="preserve"> </w:t>
      </w:r>
      <w:r>
        <w:t xml:space="preserve">PDP, </w:t>
      </w:r>
      <w:r w:rsidR="00582F1C">
        <w:t>which also helps reflection, gives you a structured method of thinking, and provides focus.</w:t>
      </w:r>
    </w:p>
    <w:p w14:paraId="3E6D0829" w14:textId="10FE050F" w:rsidR="00170B69" w:rsidRDefault="00D27629" w:rsidP="00254A9A">
      <w:r>
        <w:t>I attended the classes in the Business Campus</w:t>
      </w:r>
      <w:r w:rsidR="008253A5">
        <w:t>.</w:t>
      </w:r>
      <w:r>
        <w:t xml:space="preserve"> I </w:t>
      </w:r>
      <w:r w:rsidR="00152886">
        <w:t>do not like to be late for anything, so I always get there a bit early or right on time.</w:t>
      </w:r>
      <w:r>
        <w:t xml:space="preserve"> The atmosphere was </w:t>
      </w:r>
      <w:r w:rsidR="008253A5">
        <w:t>relaxed,</w:t>
      </w:r>
      <w:r>
        <w:t xml:space="preserve"> and I picked a front seat so I can focus better on the lesson.</w:t>
      </w:r>
      <w:r w:rsidR="00152886">
        <w:t xml:space="preserve"> </w:t>
      </w:r>
      <w:r w:rsidR="00170B69">
        <w:t xml:space="preserve">On the day that we learned about SWOT, we were in a brighter </w:t>
      </w:r>
      <w:r w:rsidR="00497F06">
        <w:t>room,</w:t>
      </w:r>
      <w:r w:rsidR="00170B69">
        <w:t xml:space="preserve"> but </w:t>
      </w:r>
      <w:r w:rsidR="008253A5">
        <w:t>it was</w:t>
      </w:r>
      <w:r w:rsidR="00170B69">
        <w:t xml:space="preserve"> not pleasing to our lector who wanted us to be able to do more group exercises and develop our creative side. I </w:t>
      </w:r>
      <w:r w:rsidR="00184D03">
        <w:t>heard about SWOT in another course</w:t>
      </w:r>
      <w:r w:rsidR="00170B69">
        <w:t xml:space="preserve">, </w:t>
      </w:r>
      <w:r w:rsidR="00152886">
        <w:t>but I</w:t>
      </w:r>
      <w:r w:rsidR="00170B69">
        <w:t xml:space="preserve"> was not aware that it is used in so many areas and can be so useful to find the level of readiness for any task.</w:t>
      </w:r>
    </w:p>
    <w:p w14:paraId="318322AA" w14:textId="77777777" w:rsidR="00443B73" w:rsidRPr="000111D1" w:rsidRDefault="00443B73" w:rsidP="00254A9A"/>
    <w:p w14:paraId="1091B72D" w14:textId="77777777" w:rsidR="00254A9A" w:rsidRDefault="00254A9A" w:rsidP="00254A9A">
      <w:pPr>
        <w:rPr>
          <w:u w:val="single"/>
        </w:rPr>
      </w:pPr>
      <w:r>
        <w:rPr>
          <w:u w:val="single"/>
        </w:rPr>
        <w:t>Feelings</w:t>
      </w:r>
    </w:p>
    <w:p w14:paraId="6261CC95" w14:textId="3CEEF3F5" w:rsidR="00BF01A3" w:rsidRDefault="00533DA0" w:rsidP="00254A9A">
      <w:r w:rsidRPr="00533DA0">
        <w:t>Before</w:t>
      </w:r>
      <w:r>
        <w:t xml:space="preserve"> the class</w:t>
      </w:r>
      <w:r w:rsidR="00E2740A">
        <w:t>,</w:t>
      </w:r>
      <w:r>
        <w:t xml:space="preserve"> I was nervous because I did not know what to expect. I relaxed during the session because our lector was </w:t>
      </w:r>
      <w:r w:rsidR="00436741">
        <w:t>good</w:t>
      </w:r>
      <w:r>
        <w:t xml:space="preserve"> and explained </w:t>
      </w:r>
      <w:r w:rsidR="00E2740A">
        <w:t>enjoyably</w:t>
      </w:r>
      <w:r>
        <w:t>. After the session</w:t>
      </w:r>
      <w:r w:rsidR="00E2740A">
        <w:t>,</w:t>
      </w:r>
      <w:r>
        <w:t xml:space="preserve"> I felt confident that this </w:t>
      </w:r>
      <w:r w:rsidR="00E2740A">
        <w:t>was</w:t>
      </w:r>
      <w:r>
        <w:t xml:space="preserve"> something that I can handle and go throw with pleasure and excitement.</w:t>
      </w:r>
    </w:p>
    <w:p w14:paraId="6FA35D2B" w14:textId="357648AF" w:rsidR="00B95CEE" w:rsidRDefault="002B6226" w:rsidP="00254A9A">
      <w:r>
        <w:t>My</w:t>
      </w:r>
      <w:r w:rsidR="00B95CEE">
        <w:t xml:space="preserve"> colleagues enjoyed the lecture as well as I did, but I</w:t>
      </w:r>
      <w:r>
        <w:t xml:space="preserve"> </w:t>
      </w:r>
      <w:r w:rsidR="00B95CEE">
        <w:t>feel that most of them are quite nervous about the assessments that we must do.</w:t>
      </w:r>
    </w:p>
    <w:p w14:paraId="1A7611AB" w14:textId="158659C7" w:rsidR="00B95CEE" w:rsidRDefault="00B95CEE" w:rsidP="00254A9A">
      <w:r>
        <w:t xml:space="preserve">Right now, when writing this </w:t>
      </w:r>
      <w:r w:rsidR="00ED548A">
        <w:t>reflection,</w:t>
      </w:r>
      <w:r>
        <w:t xml:space="preserve"> I f</w:t>
      </w:r>
      <w:r w:rsidR="005249FA">
        <w:t>eel at ease</w:t>
      </w:r>
      <w:r w:rsidR="00ED548A">
        <w:t>,</w:t>
      </w:r>
      <w:r>
        <w:t xml:space="preserve"> because I paid attention during the lectures, and the teacher is explaining in a way that I find easy to grasp.</w:t>
      </w:r>
      <w:r w:rsidR="00ED548A">
        <w:t xml:space="preserve"> So, I feel confident that I will do well.</w:t>
      </w:r>
    </w:p>
    <w:p w14:paraId="52ED0E9C" w14:textId="77777777" w:rsidR="00777A9C" w:rsidRDefault="00777A9C" w:rsidP="00254A9A">
      <w:pPr>
        <w:rPr>
          <w:u w:val="single"/>
        </w:rPr>
      </w:pPr>
    </w:p>
    <w:p w14:paraId="481B1743" w14:textId="77777777" w:rsidR="005249FA" w:rsidRDefault="005249FA" w:rsidP="00254A9A">
      <w:pPr>
        <w:rPr>
          <w:u w:val="single"/>
        </w:rPr>
      </w:pPr>
    </w:p>
    <w:p w14:paraId="755AB73E" w14:textId="787245CF" w:rsidR="00254A9A" w:rsidRDefault="00254A9A" w:rsidP="00254A9A">
      <w:pPr>
        <w:rPr>
          <w:u w:val="single"/>
        </w:rPr>
      </w:pPr>
      <w:r>
        <w:rPr>
          <w:u w:val="single"/>
        </w:rPr>
        <w:lastRenderedPageBreak/>
        <w:t>Evaluation</w:t>
      </w:r>
    </w:p>
    <w:p w14:paraId="6492C4C5" w14:textId="09EB81A7" w:rsidR="00254A9A" w:rsidRDefault="00EA4718" w:rsidP="00254A9A">
      <w:r w:rsidRPr="00EA4718">
        <w:t>The</w:t>
      </w:r>
      <w:r>
        <w:t xml:space="preserve"> experience of attending education after a long break from it was more pleasant than I was expecting. </w:t>
      </w:r>
      <w:r w:rsidR="00B30417">
        <w:t>I find it</w:t>
      </w:r>
      <w:r w:rsidR="00E2740A">
        <w:t xml:space="preserve">, </w:t>
      </w:r>
      <w:r w:rsidR="00B30417">
        <w:t xml:space="preserve">a different and more </w:t>
      </w:r>
      <w:r w:rsidR="00436741">
        <w:t>enjoyable experience</w:t>
      </w:r>
      <w:r w:rsidR="00B30417">
        <w:t xml:space="preserve"> compared to what I was used to (Pritchard</w:t>
      </w:r>
      <w:r w:rsidR="00FC2BDB">
        <w:t xml:space="preserve"> and Roberts</w:t>
      </w:r>
      <w:r w:rsidR="00B30417">
        <w:t>, 2006</w:t>
      </w:r>
      <w:r w:rsidR="00067864">
        <w:t>, p.17</w:t>
      </w:r>
      <w:r w:rsidR="00B30417">
        <w:t xml:space="preserve">). </w:t>
      </w:r>
      <w:r w:rsidR="00E2740A">
        <w:t>My</w:t>
      </w:r>
      <w:r>
        <w:t xml:space="preserve"> colleagues were </w:t>
      </w:r>
      <w:r w:rsidR="008649E9">
        <w:t xml:space="preserve">engaged as well as </w:t>
      </w:r>
      <w:r w:rsidR="00436741">
        <w:t>me</w:t>
      </w:r>
      <w:r w:rsidR="008649E9">
        <w:t xml:space="preserve">. I managed to maintain my focus for the whole lecture without </w:t>
      </w:r>
      <w:r w:rsidR="002B6226">
        <w:t>trouble</w:t>
      </w:r>
      <w:r w:rsidR="008649E9">
        <w:t xml:space="preserve">. As a negative aspect, some of my peers were having trouble grasping all the new information and were asking the same questions multiple times </w:t>
      </w:r>
      <w:r w:rsidR="00436741">
        <w:t>and</w:t>
      </w:r>
      <w:r w:rsidR="008649E9">
        <w:t xml:space="preserve"> one of them keep interrupting with personal questions that were not regarding the whole class.</w:t>
      </w:r>
    </w:p>
    <w:p w14:paraId="6E4FB8B5" w14:textId="74FCA980" w:rsidR="00661C4E" w:rsidRDefault="00661C4E" w:rsidP="00254A9A">
      <w:r>
        <w:t>Regarding SWOT analysis, I find it easier to focus on other people rather than myself. So having to do some practical exercises in class was quite difficult for me. I am an objective person but, when thinking about myself I find it difficult to find my characteristics.</w:t>
      </w:r>
    </w:p>
    <w:p w14:paraId="64E907BB" w14:textId="155709D3" w:rsidR="00661C4E" w:rsidRPr="00EA4718" w:rsidRDefault="00661C4E" w:rsidP="00254A9A">
      <w:r>
        <w:t xml:space="preserve">Now, I know more about </w:t>
      </w:r>
      <w:r w:rsidR="00FD427D">
        <w:t>myself,</w:t>
      </w:r>
      <w:r>
        <w:t xml:space="preserve"> and I hope that I will be conscious enough to use this method more on a personal and professional plan</w:t>
      </w:r>
      <w:r w:rsidR="00864A52">
        <w:t xml:space="preserve"> </w:t>
      </w:r>
      <w:r w:rsidR="000F104F">
        <w:t>(Co</w:t>
      </w:r>
      <w:r w:rsidR="00864A52">
        <w:t>t</w:t>
      </w:r>
      <w:r w:rsidR="000F104F">
        <w:t>trell, 2019, p.24)</w:t>
      </w:r>
      <w:r>
        <w:t>.</w:t>
      </w:r>
    </w:p>
    <w:p w14:paraId="6D93AD1A" w14:textId="77777777" w:rsidR="00254A9A" w:rsidRDefault="00254A9A" w:rsidP="00254A9A">
      <w:pPr>
        <w:rPr>
          <w:u w:val="single"/>
        </w:rPr>
      </w:pPr>
      <w:r>
        <w:rPr>
          <w:u w:val="single"/>
        </w:rPr>
        <w:t>Analysis</w:t>
      </w:r>
    </w:p>
    <w:p w14:paraId="3D5BE755" w14:textId="3471825D" w:rsidR="005A7A85" w:rsidRPr="005A7A85" w:rsidRDefault="00777A9C" w:rsidP="00254A9A">
      <w:r>
        <w:t>T</w:t>
      </w:r>
      <w:r w:rsidR="005A7A85" w:rsidRPr="005A7A85">
        <w:t>he r</w:t>
      </w:r>
      <w:r w:rsidR="005A7A85">
        <w:t>eason that I choose SWOT as my subject for this reflection</w:t>
      </w:r>
      <w:r w:rsidR="009D7C40">
        <w:t>,</w:t>
      </w:r>
      <w:r w:rsidR="005A7A85">
        <w:t xml:space="preserve"> is that I am having a hard time finding </w:t>
      </w:r>
      <w:r>
        <w:t>characteristics</w:t>
      </w:r>
      <w:r w:rsidR="005A7A85">
        <w:t xml:space="preserve"> </w:t>
      </w:r>
      <w:r>
        <w:t>of a</w:t>
      </w:r>
      <w:r w:rsidR="005A7A85">
        <w:t xml:space="preserve"> punctual </w:t>
      </w:r>
      <w:r>
        <w:t>approach</w:t>
      </w:r>
      <w:r w:rsidR="005A7A85">
        <w:t xml:space="preserve">. I can think about myself generally and speak about it, but never on a punctual basis. I </w:t>
      </w:r>
      <w:r w:rsidR="009D7C40">
        <w:t>had a</w:t>
      </w:r>
      <w:r w:rsidR="005A7A85">
        <w:t xml:space="preserve"> hard time when </w:t>
      </w:r>
      <w:r w:rsidR="009D7C40">
        <w:t>I did</w:t>
      </w:r>
      <w:r w:rsidR="005A7A85">
        <w:t xml:space="preserve"> a task in class about myself but managed to get </w:t>
      </w:r>
      <w:r w:rsidR="009D7C40">
        <w:t>through it</w:t>
      </w:r>
      <w:r w:rsidR="005A7A85">
        <w:t xml:space="preserve">. </w:t>
      </w:r>
      <w:r w:rsidR="00822A70">
        <w:t>I find it difficult to evaluate myself because I am not good with self-reflection.</w:t>
      </w:r>
    </w:p>
    <w:p w14:paraId="46600F62" w14:textId="7BFB286F" w:rsidR="00815E60" w:rsidRPr="00815E60" w:rsidRDefault="005A7A85" w:rsidP="00254A9A">
      <w:pPr>
        <w:rPr>
          <w:rFonts w:cstheme="minorHAnsi"/>
        </w:rPr>
      </w:pPr>
      <w:r>
        <w:rPr>
          <w:rFonts w:eastAsia="Times New Roman" w:cstheme="minorHAnsi"/>
          <w:lang w:eastAsia="en-GB"/>
        </w:rPr>
        <w:t>I searched throw some literature to help me understand the importance</w:t>
      </w:r>
      <w:r w:rsidR="00A67377">
        <w:rPr>
          <w:rFonts w:eastAsia="Times New Roman" w:cstheme="minorHAnsi"/>
          <w:lang w:eastAsia="en-GB"/>
        </w:rPr>
        <w:t xml:space="preserve"> of self-acknowledgment</w:t>
      </w:r>
      <w:r>
        <w:rPr>
          <w:rFonts w:eastAsia="Times New Roman" w:cstheme="minorHAnsi"/>
          <w:lang w:eastAsia="en-GB"/>
        </w:rPr>
        <w:t xml:space="preserve">. </w:t>
      </w:r>
      <w:r w:rsidR="00815E60" w:rsidRPr="007364F5">
        <w:rPr>
          <w:rFonts w:eastAsia="Times New Roman" w:cstheme="minorHAnsi"/>
          <w:lang w:eastAsia="en-GB"/>
        </w:rPr>
        <w:t>The process of developing a professional career is continual and necessitates ongoing education and growth (</w:t>
      </w:r>
      <w:r w:rsidR="00815E60" w:rsidRPr="007364F5">
        <w:rPr>
          <w:rFonts w:eastAsia="Times New Roman" w:cstheme="minorHAnsi"/>
          <w:color w:val="333333"/>
          <w:lang w:eastAsia="en-GB"/>
        </w:rPr>
        <w:t>Akkermans</w:t>
      </w:r>
      <w:r w:rsidR="00815E60">
        <w:rPr>
          <w:rFonts w:eastAsia="Times New Roman" w:cstheme="minorHAnsi"/>
          <w:lang w:eastAsia="en-GB"/>
        </w:rPr>
        <w:t xml:space="preserve"> and Kubasch,</w:t>
      </w:r>
      <w:r w:rsidR="00815E60" w:rsidRPr="007364F5">
        <w:rPr>
          <w:rFonts w:eastAsia="Times New Roman" w:cstheme="minorHAnsi"/>
          <w:lang w:eastAsia="en-GB"/>
        </w:rPr>
        <w:t xml:space="preserve"> 2017</w:t>
      </w:r>
      <w:r w:rsidR="00777A9C">
        <w:rPr>
          <w:rFonts w:eastAsia="Times New Roman" w:cstheme="minorHAnsi"/>
          <w:lang w:eastAsia="en-GB"/>
        </w:rPr>
        <w:t>).</w:t>
      </w:r>
    </w:p>
    <w:p w14:paraId="2FA49630" w14:textId="39C31468" w:rsidR="00923E22" w:rsidRDefault="00923E22" w:rsidP="00923E22">
      <w:pPr>
        <w:shd w:val="clear" w:color="auto" w:fill="FFFFFF"/>
        <w:spacing w:after="0" w:line="240" w:lineRule="auto"/>
        <w:rPr>
          <w:rFonts w:eastAsia="Times New Roman" w:cstheme="minorHAnsi"/>
          <w:color w:val="222222"/>
          <w:lang w:eastAsia="en-GB"/>
        </w:rPr>
      </w:pPr>
      <w:r w:rsidRPr="008B48F6">
        <w:rPr>
          <w:rFonts w:eastAsia="Times New Roman" w:cstheme="minorHAnsi"/>
          <w:color w:val="222222"/>
          <w:lang w:eastAsia="en-GB"/>
        </w:rPr>
        <w:t xml:space="preserve">I learned a lot by </w:t>
      </w:r>
      <w:r w:rsidR="005732DF">
        <w:rPr>
          <w:rFonts w:eastAsia="Times New Roman" w:cstheme="minorHAnsi"/>
          <w:color w:val="222222"/>
          <w:lang w:eastAsia="en-GB"/>
        </w:rPr>
        <w:t>participating</w:t>
      </w:r>
      <w:r w:rsidRPr="008B48F6">
        <w:rPr>
          <w:rFonts w:eastAsia="Times New Roman" w:cstheme="minorHAnsi"/>
          <w:color w:val="222222"/>
          <w:lang w:eastAsia="en-GB"/>
        </w:rPr>
        <w:t xml:space="preserve"> in the PCD lectures and developed a better grasp of both my personal and professional selves. It assisted me in examining </w:t>
      </w:r>
      <w:r>
        <w:rPr>
          <w:rFonts w:eastAsia="Times New Roman" w:cstheme="minorHAnsi"/>
          <w:color w:val="222222"/>
          <w:lang w:eastAsia="en-GB"/>
        </w:rPr>
        <w:t>my skills and knowledge</w:t>
      </w:r>
      <w:r w:rsidRPr="008B48F6">
        <w:rPr>
          <w:rFonts w:eastAsia="Times New Roman" w:cstheme="minorHAnsi"/>
          <w:color w:val="222222"/>
          <w:lang w:eastAsia="en-GB"/>
        </w:rPr>
        <w:t>, assessing my professional objectives, and determining my areas for improvement (Jim</w:t>
      </w:r>
      <w:r>
        <w:rPr>
          <w:rFonts w:eastAsia="Times New Roman" w:cstheme="minorHAnsi"/>
          <w:color w:val="222222"/>
          <w:lang w:eastAsia="en-GB"/>
        </w:rPr>
        <w:t>e</w:t>
      </w:r>
      <w:r w:rsidRPr="008B48F6">
        <w:rPr>
          <w:rFonts w:eastAsia="Times New Roman" w:cstheme="minorHAnsi"/>
          <w:color w:val="222222"/>
          <w:lang w:eastAsia="en-GB"/>
        </w:rPr>
        <w:t xml:space="preserve">nez </w:t>
      </w:r>
      <w:r>
        <w:rPr>
          <w:rFonts w:eastAsia="Times New Roman" w:cstheme="minorHAnsi"/>
          <w:color w:val="222222"/>
          <w:lang w:eastAsia="en-GB"/>
        </w:rPr>
        <w:t>and</w:t>
      </w:r>
      <w:r w:rsidRPr="008B48F6">
        <w:rPr>
          <w:rFonts w:eastAsia="Times New Roman" w:cstheme="minorHAnsi"/>
          <w:color w:val="222222"/>
          <w:lang w:eastAsia="en-GB"/>
        </w:rPr>
        <w:t xml:space="preserve"> Villam</w:t>
      </w:r>
      <w:r>
        <w:rPr>
          <w:rFonts w:eastAsia="Times New Roman" w:cstheme="minorHAnsi"/>
          <w:color w:val="222222"/>
          <w:lang w:eastAsia="en-GB"/>
        </w:rPr>
        <w:t>o</w:t>
      </w:r>
      <w:r w:rsidRPr="008B48F6">
        <w:rPr>
          <w:rFonts w:eastAsia="Times New Roman" w:cstheme="minorHAnsi"/>
          <w:color w:val="222222"/>
          <w:lang w:eastAsia="en-GB"/>
        </w:rPr>
        <w:t>n, 2018). </w:t>
      </w:r>
    </w:p>
    <w:p w14:paraId="15225651" w14:textId="77777777" w:rsidR="00ED0F4F" w:rsidRPr="008B48F6" w:rsidRDefault="00ED0F4F" w:rsidP="00923E22">
      <w:pPr>
        <w:shd w:val="clear" w:color="auto" w:fill="FFFFFF"/>
        <w:spacing w:after="0" w:line="240" w:lineRule="auto"/>
        <w:rPr>
          <w:rFonts w:eastAsia="Times New Roman" w:cstheme="minorHAnsi"/>
          <w:color w:val="222222"/>
          <w:lang w:eastAsia="en-GB"/>
        </w:rPr>
      </w:pPr>
    </w:p>
    <w:p w14:paraId="62EBB691" w14:textId="4D7799E9" w:rsidR="002130E3" w:rsidRDefault="002130E3" w:rsidP="002130E3">
      <w:pPr>
        <w:spacing w:after="0" w:line="240" w:lineRule="auto"/>
        <w:rPr>
          <w:rFonts w:eastAsia="Times New Roman" w:cstheme="minorHAnsi"/>
          <w:color w:val="222222"/>
          <w:shd w:val="clear" w:color="auto" w:fill="FFFFFF"/>
          <w:lang w:eastAsia="en-GB"/>
        </w:rPr>
      </w:pPr>
      <w:r w:rsidRPr="002130E3">
        <w:rPr>
          <w:rFonts w:eastAsia="Times New Roman" w:cstheme="minorHAnsi"/>
          <w:color w:val="222222"/>
          <w:shd w:val="clear" w:color="auto" w:fill="FFFFFF"/>
          <w:lang w:eastAsia="en-GB"/>
        </w:rPr>
        <w:t xml:space="preserve">SWOT analysis </w:t>
      </w:r>
      <w:r w:rsidR="00D95AF9">
        <w:rPr>
          <w:rFonts w:eastAsia="Times New Roman" w:cstheme="minorHAnsi"/>
          <w:color w:val="222222"/>
          <w:shd w:val="clear" w:color="auto" w:fill="FFFFFF"/>
          <w:lang w:eastAsia="en-GB"/>
        </w:rPr>
        <w:t>gave me the means to</w:t>
      </w:r>
      <w:r w:rsidRPr="002130E3">
        <w:rPr>
          <w:rFonts w:eastAsia="Times New Roman" w:cstheme="minorHAnsi"/>
          <w:color w:val="222222"/>
          <w:shd w:val="clear" w:color="auto" w:fill="FFFFFF"/>
          <w:lang w:eastAsia="en-GB"/>
        </w:rPr>
        <w:t xml:space="preserve"> assess my strengths, weaknesses, opportunities, and threats </w:t>
      </w:r>
      <w:r w:rsidR="00E2740A">
        <w:rPr>
          <w:rFonts w:eastAsia="Times New Roman" w:cstheme="minorHAnsi"/>
          <w:color w:val="222222"/>
          <w:shd w:val="clear" w:color="auto" w:fill="FFFFFF"/>
          <w:lang w:eastAsia="en-GB"/>
        </w:rPr>
        <w:t>to</w:t>
      </w:r>
      <w:r w:rsidRPr="002130E3">
        <w:rPr>
          <w:rFonts w:eastAsia="Times New Roman" w:cstheme="minorHAnsi"/>
          <w:color w:val="222222"/>
          <w:shd w:val="clear" w:color="auto" w:fill="FFFFFF"/>
          <w:lang w:eastAsia="en-GB"/>
        </w:rPr>
        <w:t xml:space="preserve"> my career aspirations</w:t>
      </w:r>
      <w:r>
        <w:rPr>
          <w:rFonts w:eastAsia="Times New Roman" w:cstheme="minorHAnsi"/>
          <w:color w:val="222222"/>
          <w:shd w:val="clear" w:color="auto" w:fill="FFFFFF"/>
          <w:lang w:eastAsia="en-GB"/>
        </w:rPr>
        <w:t xml:space="preserve"> </w:t>
      </w:r>
      <w:r w:rsidRPr="002130E3">
        <w:rPr>
          <w:rFonts w:eastAsia="Times New Roman" w:cstheme="minorHAnsi"/>
          <w:color w:val="222222"/>
          <w:shd w:val="clear" w:color="auto" w:fill="FFFFFF"/>
          <w:lang w:eastAsia="en-GB"/>
        </w:rPr>
        <w:t>(</w:t>
      </w:r>
      <w:hyperlink r:id="rId8" w:tgtFrame="_blank" w:tooltip="Marilyn M. Helms" w:history="1">
        <w:r w:rsidRPr="002130E3">
          <w:rPr>
            <w:rFonts w:eastAsia="Times New Roman" w:cstheme="minorHAnsi"/>
            <w:shd w:val="clear" w:color="auto" w:fill="FFFFFF"/>
            <w:lang w:eastAsia="en-GB"/>
          </w:rPr>
          <w:t>Helms</w:t>
        </w:r>
      </w:hyperlink>
      <w:r w:rsidR="00D35254">
        <w:rPr>
          <w:rFonts w:eastAsia="Times New Roman" w:cstheme="minorHAnsi"/>
          <w:color w:val="222222"/>
          <w:shd w:val="clear" w:color="auto" w:fill="FFFFFF"/>
          <w:lang w:eastAsia="en-GB"/>
        </w:rPr>
        <w:t xml:space="preserve"> and Nixon,</w:t>
      </w:r>
      <w:r w:rsidRPr="002130E3">
        <w:rPr>
          <w:rFonts w:eastAsia="Times New Roman" w:cstheme="minorHAnsi"/>
          <w:color w:val="222222"/>
          <w:shd w:val="clear" w:color="auto" w:fill="FFFFFF"/>
          <w:lang w:eastAsia="en-GB"/>
        </w:rPr>
        <w:t xml:space="preserve"> 2010). I became more aware of my skills, which made it easier for me to concentrate on my growth. I also discovered possibilities and risks that might have an impact on my career path. </w:t>
      </w:r>
    </w:p>
    <w:p w14:paraId="779067D6" w14:textId="77777777" w:rsidR="00C04ABB" w:rsidRDefault="00C04ABB" w:rsidP="002130E3">
      <w:pPr>
        <w:spacing w:after="0" w:line="240" w:lineRule="auto"/>
        <w:rPr>
          <w:rFonts w:eastAsia="Times New Roman" w:cstheme="minorHAnsi"/>
          <w:color w:val="222222"/>
          <w:shd w:val="clear" w:color="auto" w:fill="FFFFFF"/>
          <w:lang w:eastAsia="en-GB"/>
        </w:rPr>
      </w:pPr>
    </w:p>
    <w:p w14:paraId="1279AB34" w14:textId="2ADF6322" w:rsidR="0057317B" w:rsidRDefault="0057317B" w:rsidP="002130E3">
      <w:pPr>
        <w:spacing w:after="0" w:line="240" w:lineRule="auto"/>
        <w:rPr>
          <w:rFonts w:eastAsia="Times New Roman" w:cstheme="minorHAnsi"/>
          <w:color w:val="222222"/>
          <w:lang w:eastAsia="en-GB"/>
        </w:rPr>
      </w:pPr>
      <w:r>
        <w:rPr>
          <w:rFonts w:eastAsia="Times New Roman" w:cstheme="minorHAnsi"/>
          <w:color w:val="222222"/>
          <w:lang w:eastAsia="en-GB"/>
        </w:rPr>
        <w:t>T</w:t>
      </w:r>
      <w:r w:rsidRPr="00162E6B">
        <w:rPr>
          <w:rFonts w:eastAsia="Times New Roman" w:cstheme="minorHAnsi"/>
          <w:color w:val="222222"/>
          <w:lang w:eastAsia="en-GB"/>
        </w:rPr>
        <w:t xml:space="preserve">he </w:t>
      </w:r>
      <w:r w:rsidR="00DF7C7E" w:rsidRPr="00162E6B">
        <w:rPr>
          <w:rFonts w:eastAsia="Times New Roman" w:cstheme="minorHAnsi"/>
          <w:color w:val="222222"/>
          <w:lang w:eastAsia="en-GB"/>
        </w:rPr>
        <w:t>SWOT model</w:t>
      </w:r>
      <w:r w:rsidRPr="00162E6B">
        <w:rPr>
          <w:rFonts w:eastAsia="Times New Roman" w:cstheme="minorHAnsi"/>
          <w:color w:val="222222"/>
          <w:lang w:eastAsia="en-GB"/>
        </w:rPr>
        <w:t xml:space="preserve"> assisted me in identifying </w:t>
      </w:r>
      <w:r w:rsidR="00436741" w:rsidRPr="00162E6B">
        <w:rPr>
          <w:rFonts w:eastAsia="Times New Roman" w:cstheme="minorHAnsi"/>
          <w:color w:val="222222"/>
          <w:lang w:eastAsia="en-GB"/>
        </w:rPr>
        <w:t>several</w:t>
      </w:r>
      <w:r w:rsidRPr="00162E6B">
        <w:rPr>
          <w:rFonts w:eastAsia="Times New Roman" w:cstheme="minorHAnsi"/>
          <w:color w:val="222222"/>
          <w:lang w:eastAsia="en-GB"/>
        </w:rPr>
        <w:t xml:space="preserve"> opportunities and threats to the development of my career, including professional development </w:t>
      </w:r>
      <w:r w:rsidR="00E2740A">
        <w:rPr>
          <w:rFonts w:eastAsia="Times New Roman" w:cstheme="minorHAnsi"/>
          <w:color w:val="222222"/>
          <w:lang w:eastAsia="en-GB"/>
        </w:rPr>
        <w:t>programs</w:t>
      </w:r>
      <w:r w:rsidRPr="00162E6B">
        <w:rPr>
          <w:rFonts w:eastAsia="Times New Roman" w:cstheme="minorHAnsi"/>
          <w:color w:val="222222"/>
          <w:lang w:eastAsia="en-GB"/>
        </w:rPr>
        <w:t>, networking, and expanding my education (Zehrer, Raich</w:t>
      </w:r>
      <w:r w:rsidR="00E2740A">
        <w:rPr>
          <w:rFonts w:eastAsia="Times New Roman" w:cstheme="minorHAnsi"/>
          <w:color w:val="222222"/>
          <w:lang w:eastAsia="en-GB"/>
        </w:rPr>
        <w:t>,</w:t>
      </w:r>
      <w:r>
        <w:rPr>
          <w:rFonts w:eastAsia="Times New Roman" w:cstheme="minorHAnsi"/>
          <w:color w:val="222222"/>
          <w:lang w:eastAsia="en-GB"/>
        </w:rPr>
        <w:t xml:space="preserve"> and</w:t>
      </w:r>
      <w:r w:rsidRPr="00162E6B">
        <w:rPr>
          <w:rFonts w:eastAsia="Times New Roman" w:cstheme="minorHAnsi"/>
          <w:color w:val="222222"/>
          <w:lang w:eastAsia="en-GB"/>
        </w:rPr>
        <w:t xml:space="preserve"> Buhalis, 2017)</w:t>
      </w:r>
      <w:r w:rsidR="007B68C1">
        <w:rPr>
          <w:rFonts w:eastAsia="Times New Roman" w:cstheme="minorHAnsi"/>
          <w:color w:val="222222"/>
          <w:lang w:eastAsia="en-GB"/>
        </w:rPr>
        <w:t>.</w:t>
      </w:r>
    </w:p>
    <w:p w14:paraId="292BEBBA" w14:textId="77777777" w:rsidR="00ED0F4F" w:rsidRDefault="00ED0F4F" w:rsidP="002130E3">
      <w:pPr>
        <w:spacing w:after="0" w:line="240" w:lineRule="auto"/>
        <w:rPr>
          <w:rFonts w:eastAsia="Times New Roman" w:cstheme="minorHAnsi"/>
          <w:color w:val="222222"/>
          <w:lang w:eastAsia="en-GB"/>
        </w:rPr>
      </w:pPr>
    </w:p>
    <w:p w14:paraId="12533B6F" w14:textId="77777777" w:rsidR="00ED0F4F" w:rsidRDefault="00ED0F4F" w:rsidP="00ED0F4F">
      <w:r>
        <w:t>I have learned the value of ongoing education from attending this lecture. According to Thompson and Deng (2018), learning about din various models has forced me to exercise critical thinking and apply them in real life.</w:t>
      </w:r>
    </w:p>
    <w:p w14:paraId="3FFC419D" w14:textId="022026AE" w:rsidR="00ED0F4F" w:rsidRPr="00DF7C7E" w:rsidRDefault="004207CD" w:rsidP="00DF7C7E">
      <w:r w:rsidRPr="00A47347">
        <w:rPr>
          <w:rFonts w:eastAsia="Times New Roman" w:cstheme="minorHAnsi"/>
          <w:color w:val="222222"/>
          <w:lang w:eastAsia="en-GB"/>
        </w:rPr>
        <w:t xml:space="preserve">I </w:t>
      </w:r>
      <w:r w:rsidRPr="00162E6B">
        <w:rPr>
          <w:rFonts w:eastAsia="Times New Roman" w:cstheme="minorHAnsi"/>
          <w:color w:val="222222"/>
          <w:lang w:eastAsia="en-GB"/>
        </w:rPr>
        <w:t>have a</w:t>
      </w:r>
      <w:r w:rsidRPr="00A47347">
        <w:rPr>
          <w:rFonts w:eastAsia="Times New Roman" w:cstheme="minorHAnsi"/>
          <w:color w:val="222222"/>
          <w:lang w:eastAsia="en-GB"/>
        </w:rPr>
        <w:t xml:space="preserve"> good</w:t>
      </w:r>
      <w:r w:rsidRPr="00162E6B">
        <w:rPr>
          <w:rFonts w:eastAsia="Times New Roman" w:cstheme="minorHAnsi"/>
          <w:color w:val="222222"/>
          <w:lang w:eastAsia="en-GB"/>
        </w:rPr>
        <w:t xml:space="preserve"> idea of what I must do</w:t>
      </w:r>
      <w:r w:rsidR="00EB4F7A">
        <w:rPr>
          <w:rFonts w:eastAsia="Times New Roman" w:cstheme="minorHAnsi"/>
          <w:color w:val="222222"/>
          <w:lang w:eastAsia="en-GB"/>
        </w:rPr>
        <w:t>,</w:t>
      </w:r>
      <w:r w:rsidRPr="00162E6B">
        <w:rPr>
          <w:rFonts w:eastAsia="Times New Roman" w:cstheme="minorHAnsi"/>
          <w:color w:val="222222"/>
          <w:lang w:eastAsia="en-GB"/>
        </w:rPr>
        <w:t xml:space="preserve"> to </w:t>
      </w:r>
      <w:r w:rsidR="00B961E8" w:rsidRPr="00A47347">
        <w:rPr>
          <w:rFonts w:eastAsia="Times New Roman" w:cstheme="minorHAnsi"/>
          <w:color w:val="222222"/>
          <w:lang w:eastAsia="en-GB"/>
        </w:rPr>
        <w:t xml:space="preserve">be </w:t>
      </w:r>
      <w:r w:rsidRPr="00A47347">
        <w:rPr>
          <w:rFonts w:eastAsia="Times New Roman" w:cstheme="minorHAnsi"/>
          <w:color w:val="222222"/>
          <w:lang w:eastAsia="en-GB"/>
        </w:rPr>
        <w:t>better</w:t>
      </w:r>
      <w:r w:rsidRPr="00162E6B">
        <w:rPr>
          <w:rFonts w:eastAsia="Times New Roman" w:cstheme="minorHAnsi"/>
          <w:color w:val="222222"/>
          <w:lang w:eastAsia="en-GB"/>
        </w:rPr>
        <w:t xml:space="preserve"> in my work</w:t>
      </w:r>
      <w:r w:rsidR="00B961E8" w:rsidRPr="00A47347">
        <w:rPr>
          <w:rFonts w:eastAsia="Times New Roman" w:cstheme="minorHAnsi"/>
          <w:color w:val="222222"/>
          <w:lang w:eastAsia="en-GB"/>
        </w:rPr>
        <w:t>,</w:t>
      </w:r>
      <w:r w:rsidRPr="00162E6B">
        <w:rPr>
          <w:rFonts w:eastAsia="Times New Roman" w:cstheme="minorHAnsi"/>
          <w:color w:val="222222"/>
          <w:lang w:eastAsia="en-GB"/>
        </w:rPr>
        <w:t xml:space="preserve"> and where I should concentrate my efforts to meet my professional objectives</w:t>
      </w:r>
      <w:r w:rsidR="00B961E8" w:rsidRPr="00A47347">
        <w:rPr>
          <w:rFonts w:eastAsia="Times New Roman" w:cstheme="minorHAnsi"/>
          <w:color w:val="222222"/>
          <w:lang w:eastAsia="en-GB"/>
        </w:rPr>
        <w:t>.</w:t>
      </w:r>
    </w:p>
    <w:p w14:paraId="52EEDDA4" w14:textId="3162C289" w:rsidR="00254A9A" w:rsidRPr="00217C23" w:rsidRDefault="00217C23" w:rsidP="00254A9A">
      <w:r>
        <w:t xml:space="preserve">According to Pritchard and Roberts (2006), most of the mature students have a hard time when deciding to join a course, because of time and financial sacrifice. The same happened in my case but I am </w:t>
      </w:r>
      <w:r w:rsidR="00436741">
        <w:t>glad</w:t>
      </w:r>
      <w:r>
        <w:t xml:space="preserve"> that I choose to go for it.</w:t>
      </w:r>
      <w:r w:rsidR="00DF7C7E">
        <w:t xml:space="preserve"> </w:t>
      </w:r>
    </w:p>
    <w:p w14:paraId="61439FD4" w14:textId="77777777" w:rsidR="00027831" w:rsidRDefault="00027831" w:rsidP="00254A9A">
      <w:pPr>
        <w:rPr>
          <w:u w:val="single"/>
        </w:rPr>
      </w:pPr>
    </w:p>
    <w:p w14:paraId="30B9B272" w14:textId="51450E54" w:rsidR="00254A9A" w:rsidRPr="00DF7C7E" w:rsidRDefault="002F55D7" w:rsidP="00254A9A">
      <w:pPr>
        <w:rPr>
          <w:u w:val="single"/>
        </w:rPr>
      </w:pPr>
      <w:r w:rsidRPr="00DF7C7E">
        <w:rPr>
          <w:u w:val="single"/>
        </w:rPr>
        <w:lastRenderedPageBreak/>
        <w:t xml:space="preserve">Conclusions </w:t>
      </w:r>
    </w:p>
    <w:p w14:paraId="256A3097" w14:textId="2F70812F" w:rsidR="00186099" w:rsidRPr="00186099" w:rsidRDefault="00186099" w:rsidP="00186099">
      <w:pPr>
        <w:rPr>
          <w:rFonts w:cstheme="minorHAnsi"/>
        </w:rPr>
      </w:pPr>
      <w:r>
        <w:rPr>
          <w:rFonts w:cstheme="minorHAnsi"/>
          <w:color w:val="222222"/>
          <w:shd w:val="clear" w:color="auto" w:fill="FFFFFF"/>
        </w:rPr>
        <w:t>T</w:t>
      </w:r>
      <w:r w:rsidRPr="00186099">
        <w:rPr>
          <w:rFonts w:cstheme="minorHAnsi"/>
          <w:color w:val="222222"/>
          <w:shd w:val="clear" w:color="auto" w:fill="FFFFFF"/>
        </w:rPr>
        <w:t xml:space="preserve">he SWOT analysis model has provided me the chance to consider my strengths, weaknesses, opportunities, and threats to </w:t>
      </w:r>
      <w:r>
        <w:rPr>
          <w:rFonts w:cstheme="minorHAnsi"/>
          <w:color w:val="222222"/>
          <w:shd w:val="clear" w:color="auto" w:fill="FFFFFF"/>
        </w:rPr>
        <w:t>evolve in my career</w:t>
      </w:r>
      <w:r w:rsidRPr="00186099">
        <w:rPr>
          <w:rFonts w:cstheme="minorHAnsi"/>
          <w:color w:val="222222"/>
          <w:shd w:val="clear" w:color="auto" w:fill="FFFFFF"/>
        </w:rPr>
        <w:t xml:space="preserve">. It has made me aware of </w:t>
      </w:r>
      <w:r w:rsidR="00436741" w:rsidRPr="00186099">
        <w:rPr>
          <w:rFonts w:cstheme="minorHAnsi"/>
          <w:color w:val="222222"/>
          <w:shd w:val="clear" w:color="auto" w:fill="FFFFFF"/>
        </w:rPr>
        <w:t>several</w:t>
      </w:r>
      <w:r w:rsidRPr="00186099">
        <w:rPr>
          <w:rFonts w:cstheme="minorHAnsi"/>
          <w:color w:val="222222"/>
          <w:shd w:val="clear" w:color="auto" w:fill="FFFFFF"/>
        </w:rPr>
        <w:t xml:space="preserve"> options that I may take advantage of, </w:t>
      </w:r>
      <w:r>
        <w:rPr>
          <w:rFonts w:cstheme="minorHAnsi"/>
          <w:color w:val="222222"/>
          <w:shd w:val="clear" w:color="auto" w:fill="FFFFFF"/>
        </w:rPr>
        <w:t xml:space="preserve">joining different </w:t>
      </w:r>
      <w:r w:rsidR="00105D79">
        <w:rPr>
          <w:rFonts w:cstheme="minorHAnsi"/>
          <w:color w:val="222222"/>
          <w:shd w:val="clear" w:color="auto" w:fill="FFFFFF"/>
        </w:rPr>
        <w:t>programs</w:t>
      </w:r>
      <w:r>
        <w:rPr>
          <w:rFonts w:cstheme="minorHAnsi"/>
          <w:color w:val="222222"/>
          <w:shd w:val="clear" w:color="auto" w:fill="FFFFFF"/>
        </w:rPr>
        <w:t xml:space="preserve"> like PAL</w:t>
      </w:r>
      <w:r w:rsidRPr="00186099">
        <w:rPr>
          <w:rFonts w:cstheme="minorHAnsi"/>
          <w:color w:val="222222"/>
          <w:shd w:val="clear" w:color="auto" w:fill="FFFFFF"/>
        </w:rPr>
        <w:t xml:space="preserve">, connecting with my peers, and getting mentorship. It has also helped me to understand how crucial self-improvement and ongoing learning are to developing my skills and </w:t>
      </w:r>
      <w:r w:rsidR="00105D79">
        <w:rPr>
          <w:rFonts w:cstheme="minorHAnsi"/>
          <w:color w:val="222222"/>
          <w:shd w:val="clear" w:color="auto" w:fill="FFFFFF"/>
        </w:rPr>
        <w:t>progress in my career path</w:t>
      </w:r>
      <w:r w:rsidRPr="00186099">
        <w:rPr>
          <w:rFonts w:cstheme="minorHAnsi"/>
          <w:color w:val="222222"/>
          <w:shd w:val="clear" w:color="auto" w:fill="FFFFFF"/>
        </w:rPr>
        <w:t>.</w:t>
      </w:r>
    </w:p>
    <w:p w14:paraId="0FB5C8F2" w14:textId="77777777" w:rsidR="00254A9A" w:rsidRDefault="00254A9A" w:rsidP="00254A9A">
      <w:pPr>
        <w:rPr>
          <w:u w:val="single"/>
        </w:rPr>
      </w:pPr>
      <w:r>
        <w:rPr>
          <w:u w:val="single"/>
        </w:rPr>
        <w:t>Action Plan</w:t>
      </w:r>
    </w:p>
    <w:p w14:paraId="130816C9" w14:textId="3FB347CD" w:rsidR="00454A04" w:rsidRPr="00E90598" w:rsidRDefault="00105D79" w:rsidP="00454A04">
      <w:pPr>
        <w:spacing w:after="0" w:line="240" w:lineRule="auto"/>
        <w:rPr>
          <w:rFonts w:eastAsia="Times New Roman" w:cstheme="minorHAnsi"/>
          <w:lang w:eastAsia="en-GB"/>
        </w:rPr>
      </w:pPr>
      <w:r w:rsidRPr="009249A9">
        <w:rPr>
          <w:rFonts w:eastAsia="Times New Roman" w:cstheme="minorHAnsi"/>
          <w:lang w:eastAsia="en-GB"/>
        </w:rPr>
        <w:t xml:space="preserve">If I were to start </w:t>
      </w:r>
      <w:r w:rsidR="00436741" w:rsidRPr="009249A9">
        <w:rPr>
          <w:rFonts w:eastAsia="Times New Roman" w:cstheme="minorHAnsi"/>
          <w:lang w:eastAsia="en-GB"/>
        </w:rPr>
        <w:t>again,</w:t>
      </w:r>
      <w:r w:rsidRPr="009249A9">
        <w:rPr>
          <w:rFonts w:eastAsia="Times New Roman" w:cstheme="minorHAnsi"/>
          <w:lang w:eastAsia="en-GB"/>
        </w:rPr>
        <w:t xml:space="preserve"> I would not stress myself before starting, I would be more open to the new experience and consider it from the beginning as a positive and enjoyable experience. </w:t>
      </w:r>
      <w:r w:rsidR="00454A04" w:rsidRPr="00E90598">
        <w:rPr>
          <w:rFonts w:eastAsia="Times New Roman" w:cstheme="minorHAnsi"/>
          <w:lang w:eastAsia="en-GB"/>
        </w:rPr>
        <w:t xml:space="preserve">The SWOT style model gave me insights into how to </w:t>
      </w:r>
      <w:r w:rsidR="00E2740A">
        <w:rPr>
          <w:rFonts w:eastAsia="Times New Roman" w:cstheme="minorHAnsi"/>
          <w:lang w:eastAsia="en-GB"/>
        </w:rPr>
        <w:t>maximize</w:t>
      </w:r>
      <w:r w:rsidR="00454A04" w:rsidRPr="00E90598">
        <w:rPr>
          <w:rFonts w:eastAsia="Times New Roman" w:cstheme="minorHAnsi"/>
          <w:lang w:eastAsia="en-GB"/>
        </w:rPr>
        <w:t xml:space="preserve"> my learning </w:t>
      </w:r>
      <w:r w:rsidR="00642B44" w:rsidRPr="009249A9">
        <w:rPr>
          <w:rFonts w:eastAsia="Times New Roman" w:cstheme="minorHAnsi"/>
          <w:lang w:eastAsia="en-GB"/>
        </w:rPr>
        <w:t>and get better outcomes</w:t>
      </w:r>
      <w:r w:rsidR="00454A04" w:rsidRPr="00E90598">
        <w:rPr>
          <w:rFonts w:eastAsia="Times New Roman" w:cstheme="minorHAnsi"/>
          <w:lang w:eastAsia="en-GB"/>
        </w:rPr>
        <w:t xml:space="preserve"> (Wang, </w:t>
      </w:r>
      <w:r w:rsidR="00AC5D33" w:rsidRPr="00E90598">
        <w:rPr>
          <w:rFonts w:eastAsia="Times New Roman" w:cstheme="minorHAnsi"/>
          <w:lang w:eastAsia="en-GB"/>
        </w:rPr>
        <w:t>Law,</w:t>
      </w:r>
      <w:r w:rsidR="00454A04" w:rsidRPr="00E90598">
        <w:rPr>
          <w:rFonts w:eastAsia="Times New Roman" w:cstheme="minorHAnsi"/>
          <w:lang w:eastAsia="en-GB"/>
        </w:rPr>
        <w:t xml:space="preserve"> and Huang</w:t>
      </w:r>
      <w:r w:rsidR="00436741">
        <w:rPr>
          <w:rFonts w:eastAsia="Times New Roman" w:cstheme="minorHAnsi"/>
          <w:lang w:eastAsia="en-GB"/>
        </w:rPr>
        <w:t>,</w:t>
      </w:r>
      <w:r w:rsidR="00454A04" w:rsidRPr="00E90598">
        <w:rPr>
          <w:rFonts w:eastAsia="Times New Roman" w:cstheme="minorHAnsi"/>
          <w:lang w:eastAsia="en-GB"/>
        </w:rPr>
        <w:t xml:space="preserve"> 2017).</w:t>
      </w:r>
      <w:r w:rsidR="00642B44" w:rsidRPr="009249A9">
        <w:rPr>
          <w:rFonts w:eastAsia="Times New Roman" w:cstheme="minorHAnsi"/>
          <w:lang w:eastAsia="en-GB"/>
        </w:rPr>
        <w:t xml:space="preserve"> I will also work </w:t>
      </w:r>
      <w:r w:rsidR="00E2740A">
        <w:rPr>
          <w:rFonts w:eastAsia="Times New Roman" w:cstheme="minorHAnsi"/>
          <w:lang w:eastAsia="en-GB"/>
        </w:rPr>
        <w:t>on</w:t>
      </w:r>
      <w:r w:rsidR="00642B44" w:rsidRPr="009249A9">
        <w:rPr>
          <w:rFonts w:eastAsia="Times New Roman" w:cstheme="minorHAnsi"/>
          <w:lang w:eastAsia="en-GB"/>
        </w:rPr>
        <w:t xml:space="preserve"> the conversion of my weaknesses and threats to overcome them, I give myself more chances of evolvement.</w:t>
      </w:r>
      <w:r w:rsidR="00454A04" w:rsidRPr="00E90598">
        <w:rPr>
          <w:rFonts w:eastAsia="Times New Roman" w:cstheme="minorHAnsi"/>
          <w:lang w:eastAsia="en-GB"/>
        </w:rPr>
        <w:t xml:space="preserve"> Finally, following the model provided, I was able to create a personal growth plan that will give my future development a clear direction.</w:t>
      </w:r>
    </w:p>
    <w:p w14:paraId="05CE9007" w14:textId="77777777" w:rsidR="00254A9A" w:rsidRDefault="00254A9A" w:rsidP="00254A9A">
      <w:pPr>
        <w:rPr>
          <w:u w:val="single"/>
        </w:rPr>
      </w:pPr>
    </w:p>
    <w:p w14:paraId="60780082" w14:textId="77777777" w:rsidR="00254A9A" w:rsidRDefault="00254A9A" w:rsidP="00254A9A">
      <w:pPr>
        <w:rPr>
          <w:u w:val="single"/>
        </w:rPr>
      </w:pPr>
    </w:p>
    <w:p w14:paraId="3EDFF1D7" w14:textId="77777777" w:rsidR="00976C0C" w:rsidRDefault="00976C0C" w:rsidP="00254A9A"/>
    <w:p w14:paraId="2F58DD66" w14:textId="77777777" w:rsidR="00BF01A3" w:rsidRDefault="00BF01A3" w:rsidP="00254A9A"/>
    <w:p w14:paraId="594B3B64" w14:textId="77777777" w:rsidR="00BF01A3" w:rsidRDefault="00BF01A3" w:rsidP="00254A9A"/>
    <w:p w14:paraId="22098F34" w14:textId="77777777" w:rsidR="00616240" w:rsidRDefault="00616240" w:rsidP="00254A9A"/>
    <w:p w14:paraId="607DF40C" w14:textId="77777777" w:rsidR="00AA7B79" w:rsidRDefault="00AA7B79" w:rsidP="00254A9A"/>
    <w:p w14:paraId="781DD4BF" w14:textId="77777777" w:rsidR="00616240" w:rsidRDefault="00616240" w:rsidP="00254A9A"/>
    <w:p w14:paraId="3216D8D1" w14:textId="77777777" w:rsidR="00CA35D1" w:rsidRDefault="00CA35D1" w:rsidP="00254A9A"/>
    <w:p w14:paraId="621386F8" w14:textId="77777777" w:rsidR="00CA35D1" w:rsidRDefault="00CA35D1" w:rsidP="00254A9A"/>
    <w:p w14:paraId="4F6BBFD9" w14:textId="77777777" w:rsidR="00CA35D1" w:rsidRDefault="00CA35D1" w:rsidP="00254A9A"/>
    <w:p w14:paraId="1F2355CE" w14:textId="77777777" w:rsidR="00CA35D1" w:rsidRDefault="00CA35D1" w:rsidP="00254A9A"/>
    <w:p w14:paraId="681FB2D0" w14:textId="77777777" w:rsidR="00CA35D1" w:rsidRDefault="00CA35D1" w:rsidP="00254A9A"/>
    <w:p w14:paraId="7DCD92E8" w14:textId="77777777" w:rsidR="00CA35D1" w:rsidRDefault="00CA35D1" w:rsidP="00254A9A"/>
    <w:p w14:paraId="0AE306E2" w14:textId="77777777" w:rsidR="00CA35D1" w:rsidRDefault="00CA35D1" w:rsidP="00254A9A"/>
    <w:p w14:paraId="09691E1A" w14:textId="77777777" w:rsidR="00CA35D1" w:rsidRDefault="00CA35D1" w:rsidP="00254A9A"/>
    <w:p w14:paraId="4653A278" w14:textId="77777777" w:rsidR="00CA35D1" w:rsidRDefault="00CA35D1" w:rsidP="00254A9A"/>
    <w:p w14:paraId="5C4471BB" w14:textId="77777777" w:rsidR="00CA35D1" w:rsidRDefault="00CA35D1" w:rsidP="00254A9A"/>
    <w:p w14:paraId="51BA5FF0" w14:textId="77777777" w:rsidR="00CA35D1" w:rsidRDefault="00CA35D1" w:rsidP="00254A9A"/>
    <w:p w14:paraId="60BA3188" w14:textId="77777777" w:rsidR="00CA35D1" w:rsidRDefault="00CA35D1" w:rsidP="00254A9A"/>
    <w:p w14:paraId="779A3418" w14:textId="77777777" w:rsidR="00E14C4F" w:rsidRDefault="00E14C4F" w:rsidP="00254A9A"/>
    <w:p w14:paraId="70F3D5DC" w14:textId="77777777" w:rsidR="00E14C4F" w:rsidRDefault="00E14C4F" w:rsidP="00254A9A"/>
    <w:p w14:paraId="4DADD21E" w14:textId="71CD6DA2" w:rsidR="00976C0C" w:rsidRDefault="00976C0C" w:rsidP="00254A9A">
      <w:r>
        <w:lastRenderedPageBreak/>
        <w:t>Reference list:</w:t>
      </w:r>
    </w:p>
    <w:p w14:paraId="208660AD" w14:textId="77777777" w:rsidR="0024697F" w:rsidRPr="009138E7" w:rsidRDefault="0024697F" w:rsidP="009138E7">
      <w:pPr>
        <w:shd w:val="clear" w:color="auto" w:fill="FFFFFF"/>
        <w:spacing w:after="0" w:line="240" w:lineRule="auto"/>
        <w:textAlignment w:val="baseline"/>
        <w:rPr>
          <w:rFonts w:eastAsia="Times New Roman" w:cstheme="minorHAnsi"/>
          <w:lang w:eastAsia="en-GB"/>
        </w:rPr>
      </w:pPr>
    </w:p>
    <w:p w14:paraId="5E378E7C" w14:textId="31E1D704" w:rsidR="0024697F" w:rsidRDefault="0024697F" w:rsidP="00B06317">
      <w:pPr>
        <w:rPr>
          <w:rFonts w:cstheme="minorHAnsi"/>
          <w:lang w:eastAsia="en-GB"/>
        </w:rPr>
      </w:pPr>
      <w:r w:rsidRPr="00B06317">
        <w:rPr>
          <w:rFonts w:cstheme="minorHAnsi"/>
          <w:color w:val="333333"/>
          <w:lang w:eastAsia="en-GB"/>
        </w:rPr>
        <w:t>Akkermans, J</w:t>
      </w:r>
      <w:r>
        <w:rPr>
          <w:rFonts w:cstheme="minorHAnsi"/>
          <w:color w:val="333333"/>
          <w:lang w:eastAsia="en-GB"/>
        </w:rPr>
        <w:t>.</w:t>
      </w:r>
      <w:r w:rsidRPr="00B06317">
        <w:rPr>
          <w:rFonts w:cstheme="minorHAnsi"/>
          <w:color w:val="333333"/>
          <w:lang w:eastAsia="en-GB"/>
        </w:rPr>
        <w:t xml:space="preserve"> and Kubasch</w:t>
      </w:r>
      <w:r>
        <w:rPr>
          <w:rFonts w:cstheme="minorHAnsi"/>
          <w:color w:val="333333"/>
          <w:lang w:eastAsia="en-GB"/>
        </w:rPr>
        <w:t>, S</w:t>
      </w:r>
      <w:r w:rsidRPr="00B06317">
        <w:rPr>
          <w:rFonts w:cstheme="minorHAnsi"/>
          <w:color w:val="333333"/>
          <w:lang w:eastAsia="en-GB"/>
        </w:rPr>
        <w:t>. </w:t>
      </w:r>
      <w:r>
        <w:rPr>
          <w:rFonts w:cstheme="minorHAnsi"/>
          <w:color w:val="333333"/>
          <w:lang w:eastAsia="en-GB"/>
        </w:rPr>
        <w:t>(</w:t>
      </w:r>
      <w:r w:rsidRPr="00B06317">
        <w:rPr>
          <w:rFonts w:cstheme="minorHAnsi"/>
          <w:color w:val="333333"/>
          <w:lang w:eastAsia="en-GB"/>
        </w:rPr>
        <w:t>2017</w:t>
      </w:r>
      <w:r>
        <w:rPr>
          <w:rFonts w:cstheme="minorHAnsi"/>
          <w:color w:val="333333"/>
          <w:lang w:eastAsia="en-GB"/>
        </w:rPr>
        <w:t>),</w:t>
      </w:r>
      <w:r w:rsidRPr="00B06317">
        <w:rPr>
          <w:rFonts w:cstheme="minorHAnsi"/>
          <w:color w:val="333333"/>
          <w:lang w:eastAsia="en-GB"/>
        </w:rPr>
        <w:t xml:space="preserve"> </w:t>
      </w:r>
      <w:r>
        <w:rPr>
          <w:rFonts w:cstheme="minorHAnsi"/>
          <w:color w:val="333333"/>
          <w:lang w:eastAsia="en-GB"/>
        </w:rPr>
        <w:t>‘</w:t>
      </w:r>
      <w:r w:rsidRPr="00B06317">
        <w:rPr>
          <w:rFonts w:cstheme="minorHAnsi"/>
          <w:color w:val="333333"/>
          <w:lang w:eastAsia="en-GB"/>
        </w:rPr>
        <w:t>Trending Topics in Careers: A Review and Future Research Agenda</w:t>
      </w:r>
      <w:r>
        <w:rPr>
          <w:rFonts w:cstheme="minorHAnsi"/>
          <w:color w:val="333333"/>
          <w:lang w:eastAsia="en-GB"/>
        </w:rPr>
        <w:t>’,</w:t>
      </w:r>
      <w:r w:rsidRPr="00B06317">
        <w:rPr>
          <w:rFonts w:cstheme="minorHAnsi"/>
          <w:color w:val="333333"/>
          <w:lang w:eastAsia="en-GB"/>
        </w:rPr>
        <w:t> </w:t>
      </w:r>
      <w:r w:rsidRPr="00B06317">
        <w:rPr>
          <w:rFonts w:cstheme="minorHAnsi"/>
          <w:i/>
          <w:iCs/>
          <w:color w:val="333333"/>
          <w:lang w:eastAsia="en-GB"/>
        </w:rPr>
        <w:t xml:space="preserve">Career Development International, </w:t>
      </w:r>
      <w:r w:rsidRPr="00B06317">
        <w:rPr>
          <w:rFonts w:cstheme="minorHAnsi"/>
          <w:color w:val="333333"/>
          <w:lang w:eastAsia="en-GB"/>
        </w:rPr>
        <w:t>22(6)</w:t>
      </w:r>
      <w:r>
        <w:rPr>
          <w:rFonts w:cstheme="minorHAnsi"/>
          <w:color w:val="333333"/>
          <w:lang w:eastAsia="en-GB"/>
        </w:rPr>
        <w:t>, pp.</w:t>
      </w:r>
      <w:r w:rsidRPr="00B06317">
        <w:rPr>
          <w:rFonts w:cstheme="minorHAnsi"/>
          <w:color w:val="333333"/>
          <w:lang w:eastAsia="en-GB"/>
        </w:rPr>
        <w:t xml:space="preserve"> 586–627. </w:t>
      </w:r>
      <w:r>
        <w:rPr>
          <w:rFonts w:cstheme="minorHAnsi"/>
          <w:color w:val="333333"/>
          <w:lang w:eastAsia="en-GB"/>
        </w:rPr>
        <w:t>DOI</w:t>
      </w:r>
      <w:r w:rsidRPr="00B06317">
        <w:rPr>
          <w:rFonts w:cstheme="minorHAnsi"/>
          <w:color w:val="333333"/>
          <w:lang w:eastAsia="en-GB"/>
        </w:rPr>
        <w:t>:</w:t>
      </w:r>
      <w:r>
        <w:rPr>
          <w:rFonts w:cstheme="minorHAnsi"/>
          <w:color w:val="333333"/>
          <w:lang w:eastAsia="en-GB"/>
        </w:rPr>
        <w:t xml:space="preserve"> </w:t>
      </w:r>
      <w:hyperlink r:id="rId9" w:history="1">
        <w:r w:rsidRPr="0029407F">
          <w:rPr>
            <w:rStyle w:val="Hyperlink"/>
            <w:rFonts w:cstheme="minorHAnsi"/>
            <w:color w:val="auto"/>
            <w:u w:val="none"/>
            <w:lang w:eastAsia="en-GB"/>
          </w:rPr>
          <w:t>https://doi.org/10.1108/cdi-08-2017-0143</w:t>
        </w:r>
      </w:hyperlink>
      <w:r>
        <w:rPr>
          <w:rFonts w:cstheme="minorHAnsi"/>
          <w:lang w:eastAsia="en-GB"/>
        </w:rPr>
        <w:t xml:space="preserve"> (</w:t>
      </w:r>
      <w:r w:rsidR="00E2740A">
        <w:rPr>
          <w:rFonts w:cstheme="minorHAnsi"/>
          <w:lang w:eastAsia="en-GB"/>
        </w:rPr>
        <w:t>Accessed</w:t>
      </w:r>
      <w:r>
        <w:rPr>
          <w:rFonts w:cstheme="minorHAnsi"/>
          <w:lang w:eastAsia="en-GB"/>
        </w:rPr>
        <w:t>: 21.05.2023)</w:t>
      </w:r>
      <w:r w:rsidRPr="0029407F">
        <w:rPr>
          <w:rFonts w:cstheme="minorHAnsi"/>
          <w:lang w:eastAsia="en-GB"/>
        </w:rPr>
        <w:t>.</w:t>
      </w:r>
    </w:p>
    <w:p w14:paraId="5E001EB8" w14:textId="1A6FBD40" w:rsidR="009B6FB2" w:rsidRDefault="009B6FB2" w:rsidP="00B06317">
      <w:pPr>
        <w:rPr>
          <w:rFonts w:cstheme="minorHAnsi"/>
          <w:lang w:eastAsia="en-GB"/>
        </w:rPr>
      </w:pPr>
      <w:r>
        <w:rPr>
          <w:rFonts w:cstheme="minorHAnsi"/>
          <w:lang w:eastAsia="en-GB"/>
        </w:rPr>
        <w:t xml:space="preserve">Chandler, D. and Munday, R. (2020), </w:t>
      </w:r>
      <w:r w:rsidRPr="009B6FB2">
        <w:rPr>
          <w:rFonts w:cstheme="minorHAnsi"/>
          <w:i/>
          <w:iCs/>
          <w:lang w:eastAsia="en-GB"/>
        </w:rPr>
        <w:t>A dictionary of media and communication</w:t>
      </w:r>
      <w:r>
        <w:rPr>
          <w:rFonts w:cstheme="minorHAnsi"/>
          <w:i/>
          <w:iCs/>
          <w:lang w:eastAsia="en-GB"/>
        </w:rPr>
        <w:t xml:space="preserve">. </w:t>
      </w:r>
      <w:r w:rsidR="00184D03">
        <w:rPr>
          <w:rFonts w:cstheme="minorHAnsi"/>
          <w:lang w:eastAsia="en-GB"/>
        </w:rPr>
        <w:t>3rd</w:t>
      </w:r>
      <w:r w:rsidRPr="009B6FB2">
        <w:rPr>
          <w:rFonts w:cstheme="minorHAnsi"/>
          <w:lang w:eastAsia="en-GB"/>
        </w:rPr>
        <w:t xml:space="preserve"> ed.</w:t>
      </w:r>
      <w:r>
        <w:rPr>
          <w:rFonts w:cstheme="minorHAnsi"/>
          <w:lang w:eastAsia="en-GB"/>
        </w:rPr>
        <w:t xml:space="preserve"> Oxford University Press.</w:t>
      </w:r>
    </w:p>
    <w:p w14:paraId="48529EA9" w14:textId="5EDC9A96" w:rsidR="00864A52" w:rsidRDefault="00864A52" w:rsidP="00B06317">
      <w:pPr>
        <w:rPr>
          <w:rFonts w:cstheme="minorHAnsi"/>
          <w:i/>
          <w:iCs/>
          <w:lang w:eastAsia="en-GB"/>
        </w:rPr>
      </w:pPr>
      <w:r>
        <w:rPr>
          <w:rFonts w:cstheme="minorHAnsi"/>
          <w:lang w:eastAsia="en-GB"/>
        </w:rPr>
        <w:t xml:space="preserve">Cottrell, S. (2019), </w:t>
      </w:r>
      <w:r w:rsidRPr="00864A52">
        <w:rPr>
          <w:rFonts w:cstheme="minorHAnsi"/>
          <w:i/>
          <w:iCs/>
          <w:lang w:eastAsia="en-GB"/>
        </w:rPr>
        <w:t>The study skills handbook</w:t>
      </w:r>
      <w:r>
        <w:rPr>
          <w:rFonts w:cstheme="minorHAnsi"/>
          <w:i/>
          <w:iCs/>
          <w:lang w:eastAsia="en-GB"/>
        </w:rPr>
        <w:t xml:space="preserve">. </w:t>
      </w:r>
      <w:r w:rsidRPr="00864A52">
        <w:rPr>
          <w:rFonts w:cstheme="minorHAnsi"/>
          <w:lang w:eastAsia="en-GB"/>
        </w:rPr>
        <w:t>5</w:t>
      </w:r>
      <w:r w:rsidRPr="00864A52">
        <w:rPr>
          <w:rFonts w:cstheme="minorHAnsi"/>
          <w:vertAlign w:val="superscript"/>
          <w:lang w:eastAsia="en-GB"/>
        </w:rPr>
        <w:t>th</w:t>
      </w:r>
      <w:r w:rsidRPr="00864A52">
        <w:rPr>
          <w:rFonts w:cstheme="minorHAnsi"/>
          <w:lang w:eastAsia="en-GB"/>
        </w:rPr>
        <w:t xml:space="preserve"> ed. Red Globe Press</w:t>
      </w:r>
      <w:r>
        <w:rPr>
          <w:rFonts w:cstheme="minorHAnsi"/>
          <w:i/>
          <w:iCs/>
          <w:lang w:eastAsia="en-GB"/>
        </w:rPr>
        <w:t>.</w:t>
      </w:r>
    </w:p>
    <w:p w14:paraId="54B79BDA" w14:textId="3A2BD13E" w:rsidR="00D00204" w:rsidRPr="00D00204" w:rsidRDefault="00D00204" w:rsidP="00D00204">
      <w:pPr>
        <w:rPr>
          <w:rFonts w:cstheme="minorHAnsi"/>
          <w:lang w:eastAsia="en-GB"/>
        </w:rPr>
      </w:pPr>
      <w:r w:rsidRPr="00D00204">
        <w:rPr>
          <w:rFonts w:cstheme="minorHAnsi"/>
          <w:lang w:eastAsia="en-GB"/>
        </w:rPr>
        <w:t>Gibbs, G (1988)</w:t>
      </w:r>
      <w:r>
        <w:rPr>
          <w:rFonts w:cstheme="minorHAnsi"/>
          <w:lang w:eastAsia="en-GB"/>
        </w:rPr>
        <w:t>,</w:t>
      </w:r>
      <w:r w:rsidRPr="00D00204">
        <w:rPr>
          <w:rFonts w:cstheme="minorHAnsi"/>
          <w:lang w:eastAsia="en-GB"/>
        </w:rPr>
        <w:t xml:space="preserve"> </w:t>
      </w:r>
      <w:r w:rsidRPr="00D00204">
        <w:rPr>
          <w:rFonts w:cstheme="minorHAnsi"/>
          <w:i/>
          <w:iCs/>
          <w:lang w:eastAsia="en-GB"/>
        </w:rPr>
        <w:t>Learning by doing: a guide to teaching and learning methods</w:t>
      </w:r>
      <w:r w:rsidRPr="00D00204">
        <w:rPr>
          <w:rFonts w:cstheme="minorHAnsi"/>
          <w:lang w:eastAsia="en-GB"/>
        </w:rPr>
        <w:t>.</w:t>
      </w:r>
      <w:r>
        <w:rPr>
          <w:rFonts w:cstheme="minorHAnsi"/>
          <w:lang w:eastAsia="en-GB"/>
        </w:rPr>
        <w:t xml:space="preserve"> </w:t>
      </w:r>
      <w:r w:rsidRPr="00D00204">
        <w:rPr>
          <w:rFonts w:cstheme="minorHAnsi"/>
          <w:lang w:eastAsia="en-GB"/>
        </w:rPr>
        <w:t>Oxford: Further Education Unit</w:t>
      </w:r>
      <w:r>
        <w:rPr>
          <w:rFonts w:cstheme="minorHAnsi"/>
          <w:lang w:eastAsia="en-GB"/>
        </w:rPr>
        <w:t>.</w:t>
      </w:r>
    </w:p>
    <w:p w14:paraId="14620962" w14:textId="77777777" w:rsidR="0024697F" w:rsidRPr="00952AED" w:rsidRDefault="0024697F" w:rsidP="009138E7">
      <w:pPr>
        <w:spacing w:line="240" w:lineRule="auto"/>
        <w:rPr>
          <w:rFonts w:cstheme="minorHAnsi"/>
          <w:shd w:val="clear" w:color="auto" w:fill="FBFBFB"/>
        </w:rPr>
      </w:pPr>
      <w:hyperlink r:id="rId10" w:tgtFrame="_blank" w:tooltip="Marilyn M. Helms" w:history="1">
        <w:r w:rsidRPr="00952AED">
          <w:rPr>
            <w:rFonts w:eastAsia="Times New Roman" w:cstheme="minorHAnsi"/>
            <w:lang w:eastAsia="en-GB"/>
          </w:rPr>
          <w:t>Helms, M.M.</w:t>
        </w:r>
      </w:hyperlink>
      <w:r w:rsidRPr="00952AED">
        <w:rPr>
          <w:rFonts w:eastAsia="Times New Roman" w:cstheme="minorHAnsi"/>
          <w:lang w:eastAsia="en-GB"/>
        </w:rPr>
        <w:t> and </w:t>
      </w:r>
      <w:hyperlink r:id="rId11" w:tgtFrame="_blank" w:tooltip="Judy Nixon" w:history="1">
        <w:r w:rsidRPr="00952AED">
          <w:rPr>
            <w:rFonts w:eastAsia="Times New Roman" w:cstheme="minorHAnsi"/>
            <w:lang w:eastAsia="en-GB"/>
          </w:rPr>
          <w:t>Nixon, J.</w:t>
        </w:r>
      </w:hyperlink>
      <w:r w:rsidRPr="00952AED">
        <w:rPr>
          <w:rFonts w:eastAsia="Times New Roman" w:cstheme="minorHAnsi"/>
          <w:lang w:eastAsia="en-GB"/>
        </w:rPr>
        <w:t xml:space="preserve"> (2010), </w:t>
      </w:r>
      <w:r>
        <w:rPr>
          <w:rFonts w:eastAsia="Times New Roman" w:cstheme="minorHAnsi"/>
          <w:lang w:eastAsia="en-GB"/>
        </w:rPr>
        <w:t>‘</w:t>
      </w:r>
      <w:r w:rsidRPr="00952AED">
        <w:rPr>
          <w:rFonts w:eastAsia="Times New Roman" w:cstheme="minorHAnsi"/>
          <w:lang w:eastAsia="en-GB"/>
        </w:rPr>
        <w:t>Exploring SWOT analysis – where are we now? A review of academic research from the last decade</w:t>
      </w:r>
      <w:r>
        <w:rPr>
          <w:rFonts w:eastAsia="Times New Roman" w:cstheme="minorHAnsi"/>
          <w:lang w:eastAsia="en-GB"/>
        </w:rPr>
        <w:t>’</w:t>
      </w:r>
      <w:r w:rsidRPr="00952AED">
        <w:rPr>
          <w:rFonts w:eastAsia="Times New Roman" w:cstheme="minorHAnsi"/>
          <w:lang w:eastAsia="en-GB"/>
        </w:rPr>
        <w:t>, </w:t>
      </w:r>
      <w:hyperlink r:id="rId12" w:tgtFrame="_blank" w:history="1">
        <w:r w:rsidRPr="00952AED">
          <w:rPr>
            <w:rFonts w:eastAsia="Times New Roman" w:cstheme="minorHAnsi"/>
            <w:i/>
            <w:iCs/>
            <w:lang w:eastAsia="en-GB"/>
          </w:rPr>
          <w:t>Journal of Strategy and Management</w:t>
        </w:r>
      </w:hyperlink>
      <w:r w:rsidRPr="00952AED">
        <w:rPr>
          <w:rFonts w:eastAsia="Times New Roman" w:cstheme="minorHAnsi"/>
          <w:lang w:eastAsia="en-GB"/>
        </w:rPr>
        <w:t>, 3</w:t>
      </w:r>
      <w:r>
        <w:rPr>
          <w:rFonts w:eastAsia="Times New Roman" w:cstheme="minorHAnsi"/>
          <w:lang w:eastAsia="en-GB"/>
        </w:rPr>
        <w:t>(</w:t>
      </w:r>
      <w:r w:rsidRPr="00952AED">
        <w:rPr>
          <w:rFonts w:eastAsia="Times New Roman" w:cstheme="minorHAnsi"/>
          <w:lang w:eastAsia="en-GB"/>
        </w:rPr>
        <w:t>3</w:t>
      </w:r>
      <w:r>
        <w:rPr>
          <w:rFonts w:eastAsia="Times New Roman" w:cstheme="minorHAnsi"/>
          <w:lang w:eastAsia="en-GB"/>
        </w:rPr>
        <w:t>)</w:t>
      </w:r>
      <w:r w:rsidRPr="00952AED">
        <w:rPr>
          <w:rFonts w:eastAsia="Times New Roman" w:cstheme="minorHAnsi"/>
          <w:lang w:eastAsia="en-GB"/>
        </w:rPr>
        <w:t>, pp. 215-251. </w:t>
      </w:r>
      <w:r>
        <w:rPr>
          <w:rFonts w:eastAsia="Times New Roman" w:cstheme="minorHAnsi"/>
          <w:lang w:eastAsia="en-GB"/>
        </w:rPr>
        <w:t xml:space="preserve">DOI: </w:t>
      </w:r>
      <w:hyperlink r:id="rId13" w:history="1">
        <w:r w:rsidRPr="0029407F">
          <w:rPr>
            <w:rStyle w:val="Hyperlink"/>
            <w:rFonts w:eastAsia="Times New Roman" w:cstheme="minorHAnsi"/>
            <w:color w:val="auto"/>
            <w:u w:val="none"/>
            <w:lang w:eastAsia="en-GB"/>
          </w:rPr>
          <w:t>https://doi.org/10.1108/17554251011064837</w:t>
        </w:r>
      </w:hyperlink>
      <w:r>
        <w:rPr>
          <w:rFonts w:eastAsia="Times New Roman" w:cstheme="minorHAnsi"/>
          <w:lang w:eastAsia="en-GB"/>
        </w:rPr>
        <w:t xml:space="preserve"> (Accessed: 21.05.2023).</w:t>
      </w:r>
    </w:p>
    <w:p w14:paraId="40E47833" w14:textId="77777777" w:rsidR="0024697F" w:rsidRDefault="0024697F" w:rsidP="00384C8F">
      <w:pPr>
        <w:rPr>
          <w:lang w:eastAsia="en-GB"/>
        </w:rPr>
      </w:pPr>
      <w:r w:rsidRPr="008B48F6">
        <w:rPr>
          <w:lang w:eastAsia="en-GB"/>
        </w:rPr>
        <w:t>Jim</w:t>
      </w:r>
      <w:r w:rsidRPr="008B48F6">
        <w:rPr>
          <w:lang w:eastAsia="en-GB"/>
        </w:rPr>
        <w:t>e</w:t>
      </w:r>
      <w:r w:rsidRPr="008B48F6">
        <w:rPr>
          <w:lang w:eastAsia="en-GB"/>
        </w:rPr>
        <w:t>nez, J. M.</w:t>
      </w:r>
      <w:r w:rsidRPr="008B48F6">
        <w:rPr>
          <w:lang w:eastAsia="en-GB"/>
        </w:rPr>
        <w:t xml:space="preserve"> and</w:t>
      </w:r>
      <w:r w:rsidRPr="008B48F6">
        <w:rPr>
          <w:lang w:eastAsia="en-GB"/>
        </w:rPr>
        <w:t xml:space="preserve"> Villam</w:t>
      </w:r>
      <w:r w:rsidRPr="008B48F6">
        <w:rPr>
          <w:lang w:eastAsia="en-GB"/>
        </w:rPr>
        <w:t>o</w:t>
      </w:r>
      <w:r w:rsidRPr="008B48F6">
        <w:rPr>
          <w:lang w:eastAsia="en-GB"/>
        </w:rPr>
        <w:t>n, P. V. (2018)</w:t>
      </w:r>
      <w:r w:rsidRPr="008B48F6">
        <w:rPr>
          <w:lang w:eastAsia="en-GB"/>
        </w:rPr>
        <w:t>,</w:t>
      </w:r>
      <w:r w:rsidRPr="008B48F6">
        <w:rPr>
          <w:lang w:eastAsia="en-GB"/>
        </w:rPr>
        <w:t xml:space="preserve"> </w:t>
      </w:r>
      <w:r>
        <w:rPr>
          <w:lang w:eastAsia="en-GB"/>
        </w:rPr>
        <w:t>‘</w:t>
      </w:r>
      <w:r w:rsidRPr="008B48F6">
        <w:rPr>
          <w:lang w:eastAsia="en-GB"/>
        </w:rPr>
        <w:t>Effects of continuous training on employee job performance and organizational performance: The case of an engineering firm</w:t>
      </w:r>
      <w:r>
        <w:rPr>
          <w:lang w:eastAsia="en-GB"/>
        </w:rPr>
        <w:t>’,</w:t>
      </w:r>
      <w:r w:rsidRPr="008B48F6">
        <w:rPr>
          <w:lang w:eastAsia="en-GB"/>
        </w:rPr>
        <w:t xml:space="preserve"> </w:t>
      </w:r>
      <w:r w:rsidRPr="008B48F6">
        <w:rPr>
          <w:i/>
          <w:iCs/>
          <w:lang w:eastAsia="en-GB"/>
        </w:rPr>
        <w:t>Engineering Management Journal</w:t>
      </w:r>
      <w:r w:rsidRPr="008B48F6">
        <w:rPr>
          <w:lang w:eastAsia="en-GB"/>
        </w:rPr>
        <w:t xml:space="preserve">, 30(2), </w:t>
      </w:r>
      <w:r>
        <w:rPr>
          <w:lang w:eastAsia="en-GB"/>
        </w:rPr>
        <w:t xml:space="preserve">pp. </w:t>
      </w:r>
      <w:r w:rsidRPr="008B48F6">
        <w:rPr>
          <w:lang w:eastAsia="en-GB"/>
        </w:rPr>
        <w:t>62-75.</w:t>
      </w:r>
    </w:p>
    <w:p w14:paraId="17E41B2A" w14:textId="40029064" w:rsidR="0024697F" w:rsidRDefault="0024697F" w:rsidP="009138E7">
      <w:pPr>
        <w:shd w:val="clear" w:color="auto" w:fill="FFFFFF"/>
        <w:spacing w:after="0" w:line="240" w:lineRule="auto"/>
        <w:textAlignment w:val="baseline"/>
        <w:rPr>
          <w:rFonts w:eastAsia="Times New Roman" w:cstheme="minorHAnsi"/>
          <w:shd w:val="clear" w:color="auto" w:fill="FBFBFB"/>
          <w:lang w:eastAsia="en-GB"/>
        </w:rPr>
      </w:pPr>
      <w:r w:rsidRPr="00D87CBB">
        <w:rPr>
          <w:rFonts w:eastAsia="Times New Roman" w:cstheme="minorHAnsi"/>
          <w:lang w:eastAsia="en-GB"/>
        </w:rPr>
        <w:t>Klimoski</w:t>
      </w:r>
      <w:r w:rsidRPr="00D87CBB">
        <w:rPr>
          <w:rFonts w:eastAsia="Times New Roman" w:cstheme="minorHAnsi"/>
          <w:bdr w:val="none" w:sz="0" w:space="0" w:color="auto" w:frame="1"/>
          <w:lang w:eastAsia="en-GB"/>
        </w:rPr>
        <w:t>, R. and</w:t>
      </w:r>
      <w:r w:rsidRPr="009138E7">
        <w:rPr>
          <w:rFonts w:eastAsia="Times New Roman" w:cstheme="minorHAnsi"/>
          <w:lang w:eastAsia="en-GB"/>
        </w:rPr>
        <w:t xml:space="preserve"> </w:t>
      </w:r>
      <w:r w:rsidRPr="00D87CBB">
        <w:rPr>
          <w:rFonts w:eastAsia="Times New Roman" w:cstheme="minorHAnsi"/>
          <w:lang w:eastAsia="en-GB"/>
        </w:rPr>
        <w:t>Xiaoxiao, H.</w:t>
      </w:r>
      <w:r w:rsidRPr="009138E7">
        <w:rPr>
          <w:rFonts w:eastAsia="Times New Roman" w:cstheme="minorHAnsi"/>
          <w:shd w:val="clear" w:color="auto" w:fill="FBFBFB"/>
          <w:lang w:eastAsia="en-GB"/>
        </w:rPr>
        <w:t> (2020) </w:t>
      </w:r>
      <w:hyperlink r:id="rId14" w:history="1">
        <w:r w:rsidRPr="009138E7">
          <w:rPr>
            <w:rFonts w:eastAsia="Times New Roman" w:cstheme="minorHAnsi"/>
            <w:i/>
            <w:iCs/>
            <w:bdr w:val="none" w:sz="0" w:space="0" w:color="auto" w:frame="1"/>
            <w:shd w:val="clear" w:color="auto" w:fill="FFFFFF"/>
            <w:lang w:eastAsia="en-GB"/>
          </w:rPr>
          <w:t xml:space="preserve">The Oxford Handbook of Lifelong Learning. </w:t>
        </w:r>
        <w:r w:rsidRPr="009138E7">
          <w:rPr>
            <w:rFonts w:eastAsia="Times New Roman" w:cstheme="minorHAnsi"/>
            <w:bdr w:val="none" w:sz="0" w:space="0" w:color="auto" w:frame="1"/>
            <w:shd w:val="clear" w:color="auto" w:fill="FFFFFF"/>
            <w:lang w:eastAsia="en-GB"/>
          </w:rPr>
          <w:t>2nd ed</w:t>
        </w:r>
        <w:r w:rsidRPr="009138E7">
          <w:rPr>
            <w:rFonts w:eastAsia="Times New Roman" w:cstheme="minorHAnsi"/>
            <w:i/>
            <w:iCs/>
            <w:bdr w:val="none" w:sz="0" w:space="0" w:color="auto" w:frame="1"/>
            <w:shd w:val="clear" w:color="auto" w:fill="FFFFFF"/>
            <w:lang w:eastAsia="en-GB"/>
          </w:rPr>
          <w:t>.</w:t>
        </w:r>
      </w:hyperlink>
      <w:r>
        <w:rPr>
          <w:rFonts w:eastAsia="Times New Roman" w:cstheme="minorHAnsi"/>
          <w:lang w:eastAsia="en-GB"/>
        </w:rPr>
        <w:t xml:space="preserve"> </w:t>
      </w:r>
      <w:r>
        <w:rPr>
          <w:rFonts w:eastAsia="Times New Roman" w:cstheme="minorHAnsi"/>
          <w:shd w:val="clear" w:color="auto" w:fill="FBFBFB"/>
          <w:lang w:eastAsia="en-GB"/>
        </w:rPr>
        <w:t>London</w:t>
      </w:r>
      <w:r w:rsidRPr="009138E7">
        <w:rPr>
          <w:rFonts w:eastAsia="Times New Roman" w:cstheme="minorHAnsi"/>
          <w:shd w:val="clear" w:color="auto" w:fill="FBFBFB"/>
          <w:lang w:eastAsia="en-GB"/>
        </w:rPr>
        <w:t>: Manuel London.</w:t>
      </w:r>
    </w:p>
    <w:p w14:paraId="24F2DD8C" w14:textId="77777777" w:rsidR="0024697F" w:rsidRPr="001C5DBD" w:rsidRDefault="0024697F" w:rsidP="00314B90">
      <w:pPr>
        <w:spacing w:line="240" w:lineRule="auto"/>
        <w:rPr>
          <w:rFonts w:cstheme="minorHAnsi"/>
          <w:shd w:val="clear" w:color="auto" w:fill="FBFBFB"/>
        </w:rPr>
      </w:pPr>
      <w:r w:rsidRPr="001C5DBD">
        <w:rPr>
          <w:rFonts w:eastAsia="Times New Roman" w:cstheme="minorHAnsi"/>
          <w:lang w:eastAsia="en-GB"/>
        </w:rPr>
        <w:t xml:space="preserve">Pritchard, L. and Roberts, L. (2006) </w:t>
      </w:r>
      <w:r w:rsidRPr="001C5DBD">
        <w:rPr>
          <w:rFonts w:eastAsia="Times New Roman" w:cstheme="minorHAnsi"/>
          <w:i/>
          <w:iCs/>
          <w:lang w:eastAsia="en-GB"/>
        </w:rPr>
        <w:t xml:space="preserve">The mature student’s guide to higher education. </w:t>
      </w:r>
      <w:r w:rsidRPr="001C5DBD">
        <w:rPr>
          <w:rFonts w:eastAsia="Times New Roman" w:cstheme="minorHAnsi"/>
          <w:lang w:eastAsia="en-GB"/>
        </w:rPr>
        <w:t>Open University Press</w:t>
      </w:r>
      <w:r w:rsidRPr="001C5DBD">
        <w:rPr>
          <w:rFonts w:eastAsia="Times New Roman" w:cstheme="minorHAnsi"/>
          <w:i/>
          <w:iCs/>
          <w:lang w:eastAsia="en-GB"/>
        </w:rPr>
        <w:t>.</w:t>
      </w:r>
    </w:p>
    <w:p w14:paraId="1429FBAF" w14:textId="77777777" w:rsidR="0024697F" w:rsidRDefault="0024697F" w:rsidP="009138E7">
      <w:pPr>
        <w:spacing w:line="240" w:lineRule="auto"/>
        <w:rPr>
          <w:rFonts w:cstheme="minorHAnsi"/>
        </w:rPr>
      </w:pPr>
      <w:r w:rsidRPr="009138E7">
        <w:rPr>
          <w:rFonts w:cstheme="minorHAnsi"/>
          <w:shd w:val="clear" w:color="auto" w:fill="FFFFFF"/>
        </w:rPr>
        <w:t>Shin, H. and Dess, G.G. (2017) `From SWOT To Value Appropriation: Career Implications’, </w:t>
      </w:r>
      <w:r w:rsidRPr="009138E7">
        <w:rPr>
          <w:rFonts w:cstheme="minorHAnsi"/>
          <w:i/>
          <w:iCs/>
          <w:shd w:val="clear" w:color="auto" w:fill="FFFFFF"/>
        </w:rPr>
        <w:t>Academy of Strategic Management Journal, </w:t>
      </w:r>
      <w:r w:rsidRPr="009138E7">
        <w:rPr>
          <w:rFonts w:cstheme="minorHAnsi"/>
          <w:shd w:val="clear" w:color="auto" w:fill="FFFFFF"/>
        </w:rPr>
        <w:t>16(1), pp. 165A-168A.</w:t>
      </w:r>
    </w:p>
    <w:p w14:paraId="29A9286A" w14:textId="77777777" w:rsidR="0024697F" w:rsidRPr="001C5DBD" w:rsidRDefault="0024697F" w:rsidP="00314B90">
      <w:pPr>
        <w:spacing w:line="240" w:lineRule="auto"/>
        <w:rPr>
          <w:rFonts w:eastAsia="Times New Roman" w:cstheme="minorHAnsi"/>
          <w:lang w:eastAsia="en-GB"/>
        </w:rPr>
      </w:pPr>
      <w:r w:rsidRPr="001C5DBD">
        <w:rPr>
          <w:rFonts w:eastAsia="Times New Roman" w:cstheme="minorHAnsi"/>
          <w:lang w:eastAsia="en-GB"/>
        </w:rPr>
        <w:t>Thompson, J. L.</w:t>
      </w:r>
      <w:r w:rsidRPr="001C5DBD">
        <w:rPr>
          <w:rFonts w:eastAsia="Times New Roman" w:cstheme="minorHAnsi"/>
          <w:lang w:eastAsia="en-GB"/>
        </w:rPr>
        <w:t xml:space="preserve"> and</w:t>
      </w:r>
      <w:r w:rsidRPr="001C5DBD">
        <w:rPr>
          <w:rFonts w:eastAsia="Times New Roman" w:cstheme="minorHAnsi"/>
          <w:lang w:eastAsia="en-GB"/>
        </w:rPr>
        <w:t xml:space="preserve"> Deng, X. (2018) </w:t>
      </w:r>
      <w:r w:rsidRPr="001C5DBD">
        <w:rPr>
          <w:rFonts w:eastAsia="Times New Roman" w:cstheme="minorHAnsi"/>
          <w:lang w:eastAsia="en-GB"/>
        </w:rPr>
        <w:t>‘</w:t>
      </w:r>
      <w:r w:rsidRPr="001C5DBD">
        <w:rPr>
          <w:rFonts w:eastAsia="Times New Roman" w:cstheme="minorHAnsi"/>
          <w:lang w:eastAsia="en-GB"/>
        </w:rPr>
        <w:t>How internal and external sources of knowledge impact radical product innovation: Evidence from Chinese firms</w:t>
      </w:r>
      <w:r w:rsidRPr="001C5DBD">
        <w:rPr>
          <w:rFonts w:eastAsia="Times New Roman" w:cstheme="minorHAnsi"/>
          <w:lang w:eastAsia="en-GB"/>
        </w:rPr>
        <w:t>’,</w:t>
      </w:r>
      <w:r w:rsidRPr="001C5DBD">
        <w:rPr>
          <w:rFonts w:eastAsia="Times New Roman" w:cstheme="minorHAnsi"/>
          <w:lang w:eastAsia="en-GB"/>
        </w:rPr>
        <w:t xml:space="preserve"> </w:t>
      </w:r>
      <w:r w:rsidRPr="001C5DBD">
        <w:rPr>
          <w:rFonts w:eastAsia="Times New Roman" w:cstheme="minorHAnsi"/>
          <w:i/>
          <w:iCs/>
          <w:lang w:eastAsia="en-GB"/>
        </w:rPr>
        <w:t>Journal of Product Innovation Management</w:t>
      </w:r>
      <w:r w:rsidRPr="001C5DBD">
        <w:rPr>
          <w:rFonts w:eastAsia="Times New Roman" w:cstheme="minorHAnsi"/>
          <w:lang w:eastAsia="en-GB"/>
        </w:rPr>
        <w:t xml:space="preserve">, 35(6), </w:t>
      </w:r>
      <w:r w:rsidRPr="001C5DBD">
        <w:rPr>
          <w:rFonts w:eastAsia="Times New Roman" w:cstheme="minorHAnsi"/>
          <w:lang w:eastAsia="en-GB"/>
        </w:rPr>
        <w:t>pp.</w:t>
      </w:r>
      <w:r w:rsidRPr="001C5DBD">
        <w:rPr>
          <w:rFonts w:eastAsia="Times New Roman" w:cstheme="minorHAnsi"/>
          <w:lang w:eastAsia="en-GB"/>
        </w:rPr>
        <w:t>920-935</w:t>
      </w:r>
      <w:r w:rsidRPr="001C5DBD">
        <w:rPr>
          <w:rFonts w:eastAsia="Times New Roman" w:cstheme="minorHAnsi"/>
          <w:lang w:eastAsia="en-GB"/>
        </w:rPr>
        <w:t>.</w:t>
      </w:r>
    </w:p>
    <w:p w14:paraId="59803B0E" w14:textId="77777777" w:rsidR="0024697F" w:rsidRDefault="0024697F" w:rsidP="00384C8F">
      <w:pPr>
        <w:rPr>
          <w:rFonts w:cstheme="minorHAnsi"/>
          <w:lang w:eastAsia="en-GB"/>
        </w:rPr>
      </w:pPr>
      <w:r w:rsidRPr="00384C8F">
        <w:rPr>
          <w:rFonts w:cstheme="minorHAnsi"/>
          <w:lang w:eastAsia="en-GB"/>
        </w:rPr>
        <w:t xml:space="preserve">Wang, H., Law, K.M.Y., </w:t>
      </w:r>
      <w:r>
        <w:rPr>
          <w:rFonts w:cstheme="minorHAnsi"/>
          <w:lang w:eastAsia="en-GB"/>
        </w:rPr>
        <w:t>and</w:t>
      </w:r>
      <w:r w:rsidRPr="00384C8F">
        <w:rPr>
          <w:rFonts w:cstheme="minorHAnsi"/>
          <w:lang w:eastAsia="en-GB"/>
        </w:rPr>
        <w:t xml:space="preserve"> Huang, L. (2017)</w:t>
      </w:r>
      <w:r>
        <w:rPr>
          <w:rFonts w:cstheme="minorHAnsi"/>
          <w:lang w:eastAsia="en-GB"/>
        </w:rPr>
        <w:t>,</w:t>
      </w:r>
      <w:r w:rsidRPr="00384C8F">
        <w:rPr>
          <w:rFonts w:cstheme="minorHAnsi"/>
          <w:lang w:eastAsia="en-GB"/>
        </w:rPr>
        <w:t xml:space="preserve"> </w:t>
      </w:r>
      <w:r>
        <w:rPr>
          <w:rFonts w:cstheme="minorHAnsi"/>
          <w:lang w:eastAsia="en-GB"/>
        </w:rPr>
        <w:t>‘</w:t>
      </w:r>
      <w:r w:rsidRPr="00384C8F">
        <w:rPr>
          <w:rFonts w:cstheme="minorHAnsi"/>
          <w:lang w:eastAsia="en-GB"/>
        </w:rPr>
        <w:t>The relationship between training and firm performance: A literature review</w:t>
      </w:r>
      <w:r>
        <w:rPr>
          <w:rFonts w:cstheme="minorHAnsi"/>
          <w:lang w:eastAsia="en-GB"/>
        </w:rPr>
        <w:t>’,</w:t>
      </w:r>
      <w:r w:rsidRPr="00384C8F">
        <w:rPr>
          <w:rFonts w:cstheme="minorHAnsi"/>
          <w:lang w:eastAsia="en-GB"/>
        </w:rPr>
        <w:t xml:space="preserve"> </w:t>
      </w:r>
      <w:r w:rsidRPr="00384C8F">
        <w:rPr>
          <w:rFonts w:cstheme="minorHAnsi"/>
          <w:i/>
          <w:iCs/>
          <w:lang w:eastAsia="en-GB"/>
        </w:rPr>
        <w:t>Human Resource Development Review</w:t>
      </w:r>
      <w:r w:rsidRPr="00384C8F">
        <w:rPr>
          <w:rFonts w:cstheme="minorHAnsi"/>
          <w:lang w:eastAsia="en-GB"/>
        </w:rPr>
        <w:t xml:space="preserve">, 16(4), </w:t>
      </w:r>
      <w:r>
        <w:rPr>
          <w:rFonts w:cstheme="minorHAnsi"/>
          <w:lang w:eastAsia="en-GB"/>
        </w:rPr>
        <w:t xml:space="preserve">pp. </w:t>
      </w:r>
      <w:r w:rsidRPr="00384C8F">
        <w:rPr>
          <w:rFonts w:cstheme="minorHAnsi"/>
          <w:lang w:eastAsia="en-GB"/>
        </w:rPr>
        <w:t>417-457.</w:t>
      </w:r>
    </w:p>
    <w:p w14:paraId="27666C0B" w14:textId="77777777" w:rsidR="0024697F" w:rsidRPr="00162E6B" w:rsidRDefault="0024697F" w:rsidP="00B06317">
      <w:pPr>
        <w:rPr>
          <w:lang w:eastAsia="en-GB"/>
        </w:rPr>
      </w:pPr>
      <w:r w:rsidRPr="00162E6B">
        <w:rPr>
          <w:lang w:eastAsia="en-GB"/>
        </w:rPr>
        <w:t xml:space="preserve">Zehrer, A., Raich, F. M., </w:t>
      </w:r>
      <w:r w:rsidRPr="00DC2326">
        <w:rPr>
          <w:lang w:eastAsia="en-GB"/>
        </w:rPr>
        <w:t>and</w:t>
      </w:r>
      <w:r w:rsidRPr="00162E6B">
        <w:rPr>
          <w:lang w:eastAsia="en-GB"/>
        </w:rPr>
        <w:t xml:space="preserve"> Buhalis, D. (2017)</w:t>
      </w:r>
      <w:r w:rsidRPr="00DC2326">
        <w:rPr>
          <w:lang w:eastAsia="en-GB"/>
        </w:rPr>
        <w:t>,</w:t>
      </w:r>
      <w:r w:rsidRPr="00162E6B">
        <w:rPr>
          <w:lang w:eastAsia="en-GB"/>
        </w:rPr>
        <w:t xml:space="preserve"> </w:t>
      </w:r>
      <w:r>
        <w:rPr>
          <w:lang w:eastAsia="en-GB"/>
        </w:rPr>
        <w:t>‘</w:t>
      </w:r>
      <w:r w:rsidRPr="00162E6B">
        <w:rPr>
          <w:lang w:eastAsia="en-GB"/>
        </w:rPr>
        <w:t>Competences of destination managers: An analysis of job advertisements</w:t>
      </w:r>
      <w:r>
        <w:rPr>
          <w:lang w:eastAsia="en-GB"/>
        </w:rPr>
        <w:t>’,</w:t>
      </w:r>
      <w:r w:rsidRPr="00162E6B">
        <w:rPr>
          <w:lang w:eastAsia="en-GB"/>
        </w:rPr>
        <w:t xml:space="preserve"> </w:t>
      </w:r>
      <w:r w:rsidRPr="00162E6B">
        <w:rPr>
          <w:i/>
          <w:iCs/>
          <w:lang w:eastAsia="en-GB"/>
        </w:rPr>
        <w:t>Journal of Hospitality and Tourism Management</w:t>
      </w:r>
      <w:r w:rsidRPr="00162E6B">
        <w:rPr>
          <w:lang w:eastAsia="en-GB"/>
        </w:rPr>
        <w:t xml:space="preserve">, 30, </w:t>
      </w:r>
      <w:r>
        <w:rPr>
          <w:lang w:eastAsia="en-GB"/>
        </w:rPr>
        <w:t xml:space="preserve">pp. </w:t>
      </w:r>
      <w:r w:rsidRPr="00162E6B">
        <w:rPr>
          <w:lang w:eastAsia="en-GB"/>
        </w:rPr>
        <w:t>44-53.</w:t>
      </w:r>
    </w:p>
    <w:p w14:paraId="5BE5C83D" w14:textId="77777777" w:rsidR="00DC2326" w:rsidRPr="00384C8F" w:rsidRDefault="00DC2326" w:rsidP="00B06317">
      <w:pPr>
        <w:rPr>
          <w:lang w:eastAsia="en-GB"/>
        </w:rPr>
      </w:pPr>
    </w:p>
    <w:p w14:paraId="7C2AFA07" w14:textId="77777777" w:rsidR="00384C8F" w:rsidRPr="00384C8F" w:rsidRDefault="00384C8F" w:rsidP="00384C8F">
      <w:pPr>
        <w:rPr>
          <w:rFonts w:cstheme="minorHAnsi"/>
          <w:lang w:eastAsia="en-GB"/>
        </w:rPr>
      </w:pPr>
    </w:p>
    <w:p w14:paraId="25863F94" w14:textId="77777777" w:rsidR="00314B90" w:rsidRPr="009138E7" w:rsidRDefault="00314B90" w:rsidP="009138E7">
      <w:pPr>
        <w:spacing w:line="240" w:lineRule="auto"/>
        <w:rPr>
          <w:rFonts w:cstheme="minorHAnsi"/>
        </w:rPr>
      </w:pPr>
    </w:p>
    <w:sectPr w:rsidR="00314B90" w:rsidRPr="009138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w:altName w:val="Arial"/>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4A9A"/>
    <w:rsid w:val="000111D1"/>
    <w:rsid w:val="00027831"/>
    <w:rsid w:val="00032102"/>
    <w:rsid w:val="00067864"/>
    <w:rsid w:val="000E7DD0"/>
    <w:rsid w:val="000F104F"/>
    <w:rsid w:val="000F28A7"/>
    <w:rsid w:val="00105D79"/>
    <w:rsid w:val="00152886"/>
    <w:rsid w:val="00170B69"/>
    <w:rsid w:val="00184D03"/>
    <w:rsid w:val="00186099"/>
    <w:rsid w:val="001C5DBD"/>
    <w:rsid w:val="002130E3"/>
    <w:rsid w:val="00217C23"/>
    <w:rsid w:val="0024697F"/>
    <w:rsid w:val="00246C07"/>
    <w:rsid w:val="00254A9A"/>
    <w:rsid w:val="0029407F"/>
    <w:rsid w:val="002B6226"/>
    <w:rsid w:val="002C162E"/>
    <w:rsid w:val="002F55D7"/>
    <w:rsid w:val="0031252B"/>
    <w:rsid w:val="00314B90"/>
    <w:rsid w:val="00384C8F"/>
    <w:rsid w:val="004207CD"/>
    <w:rsid w:val="00436741"/>
    <w:rsid w:val="00443B73"/>
    <w:rsid w:val="00444359"/>
    <w:rsid w:val="00454A04"/>
    <w:rsid w:val="00497F06"/>
    <w:rsid w:val="004C309F"/>
    <w:rsid w:val="005249FA"/>
    <w:rsid w:val="00533DA0"/>
    <w:rsid w:val="00535446"/>
    <w:rsid w:val="0057317B"/>
    <w:rsid w:val="005732DF"/>
    <w:rsid w:val="00574AA2"/>
    <w:rsid w:val="00582F1C"/>
    <w:rsid w:val="00583731"/>
    <w:rsid w:val="005A7A85"/>
    <w:rsid w:val="005C7BCA"/>
    <w:rsid w:val="005D2427"/>
    <w:rsid w:val="005E2FC1"/>
    <w:rsid w:val="005E6E61"/>
    <w:rsid w:val="005E7C63"/>
    <w:rsid w:val="00616240"/>
    <w:rsid w:val="0063700A"/>
    <w:rsid w:val="00642B44"/>
    <w:rsid w:val="00643516"/>
    <w:rsid w:val="00661C4E"/>
    <w:rsid w:val="00697805"/>
    <w:rsid w:val="006D13E9"/>
    <w:rsid w:val="007364F5"/>
    <w:rsid w:val="00736A90"/>
    <w:rsid w:val="00764574"/>
    <w:rsid w:val="0077282D"/>
    <w:rsid w:val="00777A9C"/>
    <w:rsid w:val="007819A6"/>
    <w:rsid w:val="007B65A1"/>
    <w:rsid w:val="007B68C1"/>
    <w:rsid w:val="007F6467"/>
    <w:rsid w:val="00815E60"/>
    <w:rsid w:val="00822A70"/>
    <w:rsid w:val="008253A5"/>
    <w:rsid w:val="008649E9"/>
    <w:rsid w:val="00864A52"/>
    <w:rsid w:val="008B48F6"/>
    <w:rsid w:val="008F6571"/>
    <w:rsid w:val="009138E7"/>
    <w:rsid w:val="00923E22"/>
    <w:rsid w:val="009249A9"/>
    <w:rsid w:val="00952AED"/>
    <w:rsid w:val="00976C0C"/>
    <w:rsid w:val="009B6FB2"/>
    <w:rsid w:val="009D7C40"/>
    <w:rsid w:val="009E461C"/>
    <w:rsid w:val="00A17134"/>
    <w:rsid w:val="00A463D6"/>
    <w:rsid w:val="00A47347"/>
    <w:rsid w:val="00A67377"/>
    <w:rsid w:val="00A82A27"/>
    <w:rsid w:val="00AA7B79"/>
    <w:rsid w:val="00AC5D33"/>
    <w:rsid w:val="00B037D7"/>
    <w:rsid w:val="00B06317"/>
    <w:rsid w:val="00B30417"/>
    <w:rsid w:val="00B46B6F"/>
    <w:rsid w:val="00B906AB"/>
    <w:rsid w:val="00B95CEE"/>
    <w:rsid w:val="00B961E8"/>
    <w:rsid w:val="00BF01A3"/>
    <w:rsid w:val="00C04ABB"/>
    <w:rsid w:val="00C450B9"/>
    <w:rsid w:val="00CA35D1"/>
    <w:rsid w:val="00CA4564"/>
    <w:rsid w:val="00CD14F1"/>
    <w:rsid w:val="00D00204"/>
    <w:rsid w:val="00D23232"/>
    <w:rsid w:val="00D27629"/>
    <w:rsid w:val="00D35254"/>
    <w:rsid w:val="00D8078E"/>
    <w:rsid w:val="00D87CBB"/>
    <w:rsid w:val="00D95AF9"/>
    <w:rsid w:val="00DC0D2E"/>
    <w:rsid w:val="00DC2326"/>
    <w:rsid w:val="00DF7C7E"/>
    <w:rsid w:val="00E14C4F"/>
    <w:rsid w:val="00E2740A"/>
    <w:rsid w:val="00E66048"/>
    <w:rsid w:val="00EA4718"/>
    <w:rsid w:val="00EB4F7A"/>
    <w:rsid w:val="00ED0F4F"/>
    <w:rsid w:val="00ED548A"/>
    <w:rsid w:val="00F16700"/>
    <w:rsid w:val="00F22113"/>
    <w:rsid w:val="00FC2BDB"/>
    <w:rsid w:val="00FD427D"/>
    <w:rsid w:val="00FE22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94903"/>
  <w15:chartTrackingRefBased/>
  <w15:docId w15:val="{C69C88E0-1E53-4908-A2B0-45F26E2C3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ntributors">
    <w:name w:val="contributors"/>
    <w:basedOn w:val="DefaultParagraphFont"/>
    <w:rsid w:val="00976C0C"/>
  </w:style>
  <w:style w:type="character" w:customStyle="1" w:styleId="maintitle">
    <w:name w:val="maintitle"/>
    <w:basedOn w:val="DefaultParagraphFont"/>
    <w:rsid w:val="00976C0C"/>
  </w:style>
  <w:style w:type="character" w:customStyle="1" w:styleId="editors">
    <w:name w:val="editors"/>
    <w:basedOn w:val="DefaultParagraphFont"/>
    <w:rsid w:val="00976C0C"/>
  </w:style>
  <w:style w:type="character" w:styleId="Emphasis">
    <w:name w:val="Emphasis"/>
    <w:basedOn w:val="DefaultParagraphFont"/>
    <w:uiPriority w:val="20"/>
    <w:qFormat/>
    <w:rsid w:val="00976C0C"/>
    <w:rPr>
      <w:i/>
      <w:iCs/>
    </w:rPr>
  </w:style>
  <w:style w:type="character" w:customStyle="1" w:styleId="edition">
    <w:name w:val="edition"/>
    <w:basedOn w:val="DefaultParagraphFont"/>
    <w:rsid w:val="00976C0C"/>
  </w:style>
  <w:style w:type="character" w:customStyle="1" w:styleId="print-publication-date">
    <w:name w:val="print-publication-date"/>
    <w:basedOn w:val="DefaultParagraphFont"/>
    <w:rsid w:val="00976C0C"/>
  </w:style>
  <w:style w:type="character" w:customStyle="1" w:styleId="online-edition">
    <w:name w:val="online-edition"/>
    <w:basedOn w:val="DefaultParagraphFont"/>
    <w:rsid w:val="00976C0C"/>
  </w:style>
  <w:style w:type="character" w:customStyle="1" w:styleId="containing-site">
    <w:name w:val="containing-site"/>
    <w:basedOn w:val="DefaultParagraphFont"/>
    <w:rsid w:val="00976C0C"/>
  </w:style>
  <w:style w:type="character" w:customStyle="1" w:styleId="online-publication-date">
    <w:name w:val="online-publication-date"/>
    <w:basedOn w:val="DefaultParagraphFont"/>
    <w:rsid w:val="00976C0C"/>
  </w:style>
  <w:style w:type="character" w:styleId="Hyperlink">
    <w:name w:val="Hyperlink"/>
    <w:basedOn w:val="DefaultParagraphFont"/>
    <w:uiPriority w:val="99"/>
    <w:unhideWhenUsed/>
    <w:rsid w:val="00976C0C"/>
    <w:rPr>
      <w:color w:val="0000FF"/>
      <w:u w:val="single"/>
    </w:rPr>
  </w:style>
  <w:style w:type="character" w:customStyle="1" w:styleId="accessed-date">
    <w:name w:val="accessed-date"/>
    <w:basedOn w:val="DefaultParagraphFont"/>
    <w:rsid w:val="00976C0C"/>
  </w:style>
  <w:style w:type="character" w:customStyle="1" w:styleId="delimiter">
    <w:name w:val="delimiter"/>
    <w:basedOn w:val="DefaultParagraphFont"/>
    <w:rsid w:val="00D87CBB"/>
  </w:style>
  <w:style w:type="character" w:customStyle="1" w:styleId="book-infotitle">
    <w:name w:val="book-info__title"/>
    <w:basedOn w:val="DefaultParagraphFont"/>
    <w:rsid w:val="00D87CBB"/>
  </w:style>
  <w:style w:type="character" w:styleId="UnresolvedMention">
    <w:name w:val="Unresolved Mention"/>
    <w:basedOn w:val="DefaultParagraphFont"/>
    <w:uiPriority w:val="99"/>
    <w:semiHidden/>
    <w:unhideWhenUsed/>
    <w:rsid w:val="00B063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15685">
      <w:bodyDiv w:val="1"/>
      <w:marLeft w:val="0"/>
      <w:marRight w:val="0"/>
      <w:marTop w:val="0"/>
      <w:marBottom w:val="0"/>
      <w:divBdr>
        <w:top w:val="none" w:sz="0" w:space="0" w:color="auto"/>
        <w:left w:val="none" w:sz="0" w:space="0" w:color="auto"/>
        <w:bottom w:val="none" w:sz="0" w:space="0" w:color="auto"/>
        <w:right w:val="none" w:sz="0" w:space="0" w:color="auto"/>
      </w:divBdr>
      <w:divsChild>
        <w:div w:id="157622036">
          <w:marLeft w:val="0"/>
          <w:marRight w:val="0"/>
          <w:marTop w:val="0"/>
          <w:marBottom w:val="0"/>
          <w:divBdr>
            <w:top w:val="none" w:sz="0" w:space="0" w:color="auto"/>
            <w:left w:val="none" w:sz="0" w:space="0" w:color="auto"/>
            <w:bottom w:val="none" w:sz="0" w:space="0" w:color="auto"/>
            <w:right w:val="none" w:sz="0" w:space="0" w:color="auto"/>
          </w:divBdr>
        </w:div>
        <w:div w:id="1115251983">
          <w:marLeft w:val="0"/>
          <w:marRight w:val="0"/>
          <w:marTop w:val="0"/>
          <w:marBottom w:val="0"/>
          <w:divBdr>
            <w:top w:val="none" w:sz="0" w:space="0" w:color="auto"/>
            <w:left w:val="none" w:sz="0" w:space="0" w:color="auto"/>
            <w:bottom w:val="none" w:sz="0" w:space="0" w:color="auto"/>
            <w:right w:val="none" w:sz="0" w:space="0" w:color="auto"/>
          </w:divBdr>
        </w:div>
      </w:divsChild>
    </w:div>
    <w:div w:id="949555345">
      <w:bodyDiv w:val="1"/>
      <w:marLeft w:val="0"/>
      <w:marRight w:val="0"/>
      <w:marTop w:val="0"/>
      <w:marBottom w:val="0"/>
      <w:divBdr>
        <w:top w:val="none" w:sz="0" w:space="0" w:color="auto"/>
        <w:left w:val="none" w:sz="0" w:space="0" w:color="auto"/>
        <w:bottom w:val="none" w:sz="0" w:space="0" w:color="auto"/>
        <w:right w:val="none" w:sz="0" w:space="0" w:color="auto"/>
      </w:divBdr>
      <w:divsChild>
        <w:div w:id="14966152">
          <w:marLeft w:val="0"/>
          <w:marRight w:val="0"/>
          <w:marTop w:val="0"/>
          <w:marBottom w:val="0"/>
          <w:divBdr>
            <w:top w:val="none" w:sz="0" w:space="0" w:color="auto"/>
            <w:left w:val="none" w:sz="0" w:space="0" w:color="auto"/>
            <w:bottom w:val="none" w:sz="0" w:space="0" w:color="auto"/>
            <w:right w:val="none" w:sz="0" w:space="0" w:color="auto"/>
          </w:divBdr>
        </w:div>
        <w:div w:id="13085128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search?q=Marilyn%20M.%20Helms" TargetMode="External"/><Relationship Id="rId13" Type="http://schemas.openxmlformats.org/officeDocument/2006/relationships/hyperlink" Target="https://doi.org/10.1108/17554251011064837"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emerald.com/insight/publication/issn/1755-425X"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merald.com/insight/search?q=Judy%20Nixon"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emerald.com/insight/search?q=Marilyn%20M.%20Helms" TargetMode="External"/><Relationship Id="rId4" Type="http://schemas.openxmlformats.org/officeDocument/2006/relationships/customXml" Target="../customXml/item4.xml"/><Relationship Id="rId9" Type="http://schemas.openxmlformats.org/officeDocument/2006/relationships/hyperlink" Target="https://doi.org/10.1108/cdi-08-2017-0143" TargetMode="External"/><Relationship Id="rId14" Type="http://schemas.openxmlformats.org/officeDocument/2006/relationships/hyperlink" Target="https://academic.oup.com/edited-volume/348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13" ma:contentTypeDescription="Create a new document." ma:contentTypeScope="" ma:versionID="2113b180b566515a006f8f7d43cfb4af">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1c2c384fb5906270d50adb64808fd565"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9DB789-C10B-41FA-B231-65D002753492}">
  <ds:schemaRefs>
    <ds:schemaRef ds:uri="http://schemas.microsoft.com/sharepoint/v3/contenttype/forms"/>
  </ds:schemaRefs>
</ds:datastoreItem>
</file>

<file path=customXml/itemProps2.xml><?xml version="1.0" encoding="utf-8"?>
<ds:datastoreItem xmlns:ds="http://schemas.openxmlformats.org/officeDocument/2006/customXml" ds:itemID="{DBE54087-607C-4E20-9583-85ECF6954FB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A121151-1743-47EB-964F-4437423659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33AFB9-CC08-46EF-AE5D-C3063786A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1481</Words>
  <Characters>7881</Characters>
  <Application>Microsoft Office Word</Application>
  <DocSecurity>0</DocSecurity>
  <Lines>140</Lines>
  <Paragraphs>55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James</dc:creator>
  <cp:keywords/>
  <dc:description/>
  <cp:lastModifiedBy>Oana Maria Burlacu (2241262)</cp:lastModifiedBy>
  <cp:revision>104</cp:revision>
  <dcterms:created xsi:type="dcterms:W3CDTF">2021-02-02T13:25:00Z</dcterms:created>
  <dcterms:modified xsi:type="dcterms:W3CDTF">2023-05-31T20:05:00Z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0x010100B2A4462EC5D42D48A1870FB723F26746</vt:lpwstr>
  </property>
  <property fmtid="{D5CDD505-2E9C-101B-9397-08002B2CF9AE}" pid="3" name="GrammarlyDocumentId">
    <vt:lpwstr>707d51275f636c890efe8e2456effc702e90c73abc3d51b53863552b8bb499b6</vt:lpwstr>
  </property>
</Properties>
</file>