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AF3258" w:rsidP="00951832">
            <w:pPr>
              <w:spacing w:before="120" w:after="120"/>
              <w:jc w:val="both"/>
              <w:rPr>
                <w:rFonts w:ascii="Arial" w:hAnsi="Arial" w:cs="Arial"/>
                <w:b/>
                <w:sz w:val="22"/>
                <w:szCs w:val="22"/>
              </w:rPr>
            </w:pPr>
            <w:r>
              <w:rPr>
                <w:rFonts w:ascii="Arial" w:hAnsi="Arial" w:cs="Arial"/>
                <w:b/>
                <w:sz w:val="22"/>
                <w:szCs w:val="22"/>
              </w:rPr>
              <w:t xml:space="preserve">Intensive </w:t>
            </w:r>
            <w:r w:rsidR="00951832">
              <w:rPr>
                <w:rFonts w:ascii="Arial" w:hAnsi="Arial" w:cs="Arial"/>
                <w:b/>
                <w:sz w:val="22"/>
                <w:szCs w:val="22"/>
              </w:rPr>
              <w:t xml:space="preserve">Greek </w:t>
            </w:r>
            <w:r>
              <w:rPr>
                <w:rFonts w:ascii="Arial" w:hAnsi="Arial" w:cs="Arial"/>
                <w:b/>
                <w:sz w:val="22"/>
                <w:szCs w:val="22"/>
              </w:rPr>
              <w:t>1</w:t>
            </w:r>
          </w:p>
        </w:tc>
      </w:tr>
      <w:tr w:rsidR="00AF3258" w:rsidRPr="00A406E5" w:rsidTr="008F1308">
        <w:tc>
          <w:tcPr>
            <w:tcW w:w="2093" w:type="dxa"/>
            <w:shd w:val="pct15" w:color="auto" w:fill="auto"/>
          </w:tcPr>
          <w:p w:rsidR="00AF3258" w:rsidRPr="00A406E5" w:rsidRDefault="00AF3258"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AF3258" w:rsidRPr="00A406E5" w:rsidRDefault="00951832" w:rsidP="003F4F6F">
            <w:pPr>
              <w:spacing w:before="120" w:after="120"/>
              <w:jc w:val="both"/>
              <w:rPr>
                <w:rFonts w:ascii="Arial" w:hAnsi="Arial" w:cs="Arial"/>
                <w:b/>
                <w:sz w:val="22"/>
                <w:szCs w:val="22"/>
              </w:rPr>
            </w:pPr>
            <w:r>
              <w:rPr>
                <w:rFonts w:ascii="Arial" w:hAnsi="Arial" w:cs="Arial"/>
                <w:b/>
                <w:sz w:val="22"/>
                <w:szCs w:val="22"/>
              </w:rPr>
              <w:t>CLGK</w:t>
            </w:r>
            <w:r w:rsidR="00AF3258">
              <w:rPr>
                <w:rFonts w:ascii="Arial" w:hAnsi="Arial" w:cs="Arial"/>
                <w:b/>
                <w:sz w:val="22"/>
                <w:szCs w:val="22"/>
              </w:rPr>
              <w:t>7101</w:t>
            </w:r>
          </w:p>
        </w:tc>
        <w:tc>
          <w:tcPr>
            <w:tcW w:w="2268" w:type="dxa"/>
            <w:shd w:val="clear" w:color="auto" w:fill="D9D9D9"/>
          </w:tcPr>
          <w:p w:rsidR="00AF3258" w:rsidRPr="004D5E9B" w:rsidRDefault="00AF3258"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AF3258" w:rsidRPr="00A406E5" w:rsidRDefault="00AF3258" w:rsidP="00E51AAC">
            <w:pPr>
              <w:spacing w:before="120" w:after="120"/>
              <w:jc w:val="both"/>
              <w:rPr>
                <w:rFonts w:ascii="Arial" w:hAnsi="Arial" w:cs="Arial"/>
                <w:b/>
                <w:sz w:val="22"/>
                <w:szCs w:val="22"/>
              </w:rPr>
            </w:pPr>
            <w:r>
              <w:rPr>
                <w:rFonts w:ascii="Arial" w:hAnsi="Arial" w:cs="Arial"/>
                <w:b/>
                <w:sz w:val="22"/>
                <w:szCs w:val="22"/>
              </w:rPr>
              <w:t>50</w:t>
            </w:r>
          </w:p>
        </w:tc>
      </w:tr>
      <w:tr w:rsidR="00AF3258" w:rsidRPr="00A406E5" w:rsidTr="008F1308">
        <w:tc>
          <w:tcPr>
            <w:tcW w:w="2093" w:type="dxa"/>
            <w:shd w:val="pct15" w:color="auto" w:fill="auto"/>
          </w:tcPr>
          <w:p w:rsidR="00AF3258" w:rsidRPr="00A406E5" w:rsidRDefault="00AF3258"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AF3258" w:rsidRPr="00A406E5" w:rsidRDefault="00AF3258" w:rsidP="00E51AAC">
            <w:pPr>
              <w:spacing w:before="120" w:after="120"/>
              <w:jc w:val="both"/>
              <w:rPr>
                <w:rFonts w:ascii="Arial" w:hAnsi="Arial" w:cs="Arial"/>
                <w:b/>
                <w:sz w:val="22"/>
                <w:szCs w:val="22"/>
              </w:rPr>
            </w:pPr>
            <w:r>
              <w:rPr>
                <w:rFonts w:ascii="Arial" w:hAnsi="Arial" w:cs="Arial"/>
                <w:b/>
                <w:sz w:val="22"/>
                <w:szCs w:val="22"/>
              </w:rPr>
              <w:t>M. Ohrman</w:t>
            </w:r>
          </w:p>
        </w:tc>
        <w:tc>
          <w:tcPr>
            <w:tcW w:w="2268" w:type="dxa"/>
            <w:shd w:val="clear" w:color="auto" w:fill="D9D9D9"/>
          </w:tcPr>
          <w:p w:rsidR="00AF3258" w:rsidRPr="00A406E5" w:rsidRDefault="00AF3258"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AF3258" w:rsidRPr="00A406E5" w:rsidRDefault="00AF3258" w:rsidP="00E51AAC">
            <w:pPr>
              <w:spacing w:before="120" w:after="120"/>
              <w:jc w:val="both"/>
              <w:rPr>
                <w:rFonts w:ascii="Arial" w:hAnsi="Arial" w:cs="Arial"/>
                <w:b/>
                <w:sz w:val="22"/>
                <w:szCs w:val="22"/>
              </w:rPr>
            </w:pPr>
            <w:r>
              <w:rPr>
                <w:rFonts w:ascii="Arial" w:hAnsi="Arial" w:cs="Arial"/>
                <w:b/>
                <w:sz w:val="22"/>
                <w:szCs w:val="22"/>
              </w:rPr>
              <w:t>R. Parkes</w:t>
            </w:r>
          </w:p>
        </w:tc>
      </w:tr>
      <w:tr w:rsidR="00AF3258" w:rsidRPr="00A406E5" w:rsidTr="008F1308">
        <w:tc>
          <w:tcPr>
            <w:tcW w:w="2093" w:type="dxa"/>
            <w:shd w:val="pct15" w:color="auto" w:fill="auto"/>
          </w:tcPr>
          <w:p w:rsidR="00AF3258" w:rsidRPr="00A406E5" w:rsidRDefault="00AF3258"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AF3258" w:rsidRPr="00A406E5" w:rsidRDefault="00AF3258" w:rsidP="005F0579">
            <w:pPr>
              <w:spacing w:before="120" w:after="120"/>
              <w:jc w:val="both"/>
              <w:rPr>
                <w:rFonts w:ascii="Arial" w:hAnsi="Arial" w:cs="Arial"/>
                <w:b/>
                <w:sz w:val="22"/>
                <w:szCs w:val="22"/>
              </w:rPr>
            </w:pPr>
            <w:r>
              <w:rPr>
                <w:rFonts w:ascii="Arial" w:hAnsi="Arial" w:cs="Arial"/>
                <w:b/>
                <w:sz w:val="22"/>
                <w:szCs w:val="22"/>
              </w:rPr>
              <w:t>Exam</w:t>
            </w:r>
          </w:p>
        </w:tc>
        <w:tc>
          <w:tcPr>
            <w:tcW w:w="2268" w:type="dxa"/>
            <w:shd w:val="pct15" w:color="auto" w:fill="auto"/>
          </w:tcPr>
          <w:p w:rsidR="00AF3258" w:rsidRPr="00A406E5" w:rsidRDefault="00AF3258"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AF3258" w:rsidRPr="00A406E5" w:rsidRDefault="00AF3258" w:rsidP="00E51AAC">
            <w:pPr>
              <w:spacing w:before="120" w:after="120"/>
              <w:jc w:val="both"/>
              <w:rPr>
                <w:rFonts w:ascii="Arial" w:hAnsi="Arial" w:cs="Arial"/>
                <w:b/>
                <w:sz w:val="22"/>
                <w:szCs w:val="22"/>
              </w:rPr>
            </w:pPr>
            <w:r>
              <w:rPr>
                <w:rFonts w:ascii="Arial" w:hAnsi="Arial" w:cs="Arial"/>
                <w:b/>
                <w:sz w:val="22"/>
                <w:szCs w:val="22"/>
              </w:rPr>
              <w:t xml:space="preserve">5000 </w:t>
            </w:r>
          </w:p>
        </w:tc>
      </w:tr>
      <w:tr w:rsidR="00AF3258" w:rsidRPr="00A406E5" w:rsidTr="008F1308">
        <w:tc>
          <w:tcPr>
            <w:tcW w:w="2093" w:type="dxa"/>
            <w:shd w:val="pct15" w:color="auto" w:fill="auto"/>
          </w:tcPr>
          <w:p w:rsidR="00AF3258" w:rsidRPr="00A406E5" w:rsidRDefault="00AF3258"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AF3258" w:rsidRPr="00A406E5" w:rsidRDefault="00AF3258" w:rsidP="005F0579">
            <w:pPr>
              <w:spacing w:before="120" w:after="120"/>
              <w:jc w:val="both"/>
              <w:rPr>
                <w:rFonts w:ascii="Arial" w:hAnsi="Arial" w:cs="Arial"/>
                <w:b/>
                <w:sz w:val="22"/>
                <w:szCs w:val="22"/>
              </w:rPr>
            </w:pPr>
            <w:r>
              <w:rPr>
                <w:rFonts w:ascii="Arial" w:hAnsi="Arial" w:cs="Arial"/>
                <w:b/>
                <w:sz w:val="22"/>
                <w:szCs w:val="22"/>
              </w:rPr>
              <w:t>January Exam Period</w:t>
            </w:r>
          </w:p>
        </w:tc>
        <w:tc>
          <w:tcPr>
            <w:tcW w:w="2268" w:type="dxa"/>
            <w:shd w:val="pct15" w:color="auto" w:fill="auto"/>
          </w:tcPr>
          <w:p w:rsidR="00AF3258" w:rsidRPr="00A406E5" w:rsidRDefault="00AF3258"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AF3258" w:rsidRPr="00A406E5" w:rsidRDefault="00AF3258" w:rsidP="005F0579">
            <w:pPr>
              <w:spacing w:before="120" w:after="120"/>
              <w:jc w:val="both"/>
              <w:rPr>
                <w:rFonts w:ascii="Arial" w:hAnsi="Arial" w:cs="Arial"/>
                <w:b/>
                <w:sz w:val="22"/>
                <w:szCs w:val="22"/>
              </w:rPr>
            </w:pPr>
            <w:r>
              <w:rPr>
                <w:rFonts w:ascii="Arial" w:hAnsi="Arial" w:cs="Arial"/>
                <w:b/>
                <w:sz w:val="22"/>
                <w:szCs w:val="22"/>
              </w:rPr>
              <w:t>tbc</w:t>
            </w:r>
          </w:p>
        </w:tc>
      </w:tr>
      <w:tr w:rsidR="00AF3258" w:rsidRPr="00A406E5" w:rsidTr="00A406E5">
        <w:tc>
          <w:tcPr>
            <w:tcW w:w="2093" w:type="dxa"/>
            <w:shd w:val="pct15" w:color="auto" w:fill="auto"/>
          </w:tcPr>
          <w:p w:rsidR="00AF3258" w:rsidRPr="00A406E5" w:rsidRDefault="00AF3258"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F3258" w:rsidRPr="00A406E5" w:rsidRDefault="00AF3258"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F3258" w:rsidRDefault="00AF3258"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F3258" w:rsidRPr="00A406E5" w:rsidRDefault="00AF3258" w:rsidP="005F0579">
            <w:pPr>
              <w:spacing w:before="120" w:after="120"/>
              <w:jc w:val="both"/>
              <w:rPr>
                <w:rFonts w:ascii="Arial" w:hAnsi="Arial" w:cs="Arial"/>
                <w:b/>
                <w:sz w:val="22"/>
                <w:szCs w:val="22"/>
              </w:rPr>
            </w:pPr>
            <w:r>
              <w:rPr>
                <w:rFonts w:ascii="Arial" w:hAnsi="Arial" w:cs="Arial"/>
                <w:b/>
                <w:sz w:val="22"/>
                <w:szCs w:val="22"/>
              </w:rPr>
              <w:t>Via Moodle’s quiz function.</w:t>
            </w:r>
          </w:p>
          <w:p w:rsidR="00AF3258" w:rsidRPr="00A406E5" w:rsidRDefault="00AF3258"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AF3258" w:rsidRPr="00A406E5" w:rsidTr="00A406E5">
        <w:tc>
          <w:tcPr>
            <w:tcW w:w="2093" w:type="dxa"/>
            <w:shd w:val="pct15" w:color="auto" w:fill="auto"/>
          </w:tcPr>
          <w:p w:rsidR="00AF3258" w:rsidRPr="00A406E5" w:rsidRDefault="00AF3258"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F3258" w:rsidRPr="00A406E5" w:rsidRDefault="00AF3258"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AF3258" w:rsidP="00152E9D">
            <w:pPr>
              <w:ind w:left="360"/>
              <w:rPr>
                <w:rFonts w:ascii="Arial" w:hAnsi="Arial" w:cs="Arial"/>
                <w:sz w:val="22"/>
                <w:szCs w:val="22"/>
              </w:rPr>
            </w:pPr>
            <w:r w:rsidRPr="00A42E56">
              <w:rPr>
                <w:rFonts w:ascii="Arial" w:hAnsi="Arial" w:cs="Arial"/>
                <w:sz w:val="22"/>
                <w:szCs w:val="22"/>
              </w:rPr>
              <w:t xml:space="preserve">LEARNING OUTCOMES Upon the successful completion of this module, the student should be able to demonstrate: </w:t>
            </w:r>
            <w:r w:rsidR="00951832">
              <w:t xml:space="preserve">the ability to translate complex adapted passages; </w:t>
            </w:r>
            <w:r w:rsidR="00951832">
              <w:sym w:font="Symbol" w:char="F0B7"/>
            </w:r>
            <w:r w:rsidR="00951832">
              <w:t xml:space="preserve"> a thorough knowledge of grammar and syntax; </w:t>
            </w:r>
            <w:r w:rsidR="00951832">
              <w:sym w:font="Symbol" w:char="F0B7"/>
            </w:r>
            <w:r w:rsidR="00951832">
              <w:t xml:space="preserve"> the ability to acquire a basic vocabulary of approximately 500 words; </w:t>
            </w:r>
            <w:r w:rsidR="00951832">
              <w:sym w:font="Symbol" w:char="F0B7"/>
            </w:r>
            <w:r w:rsidR="00951832">
              <w:t xml:space="preserve"> dictionary skills.</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2E56" w:rsidRDefault="00AF3258" w:rsidP="00A67FB1">
      <w:pPr>
        <w:ind w:left="720"/>
        <w:rPr>
          <w:rFonts w:ascii="Arial" w:hAnsi="Arial" w:cs="Arial"/>
          <w:sz w:val="22"/>
          <w:szCs w:val="22"/>
        </w:rPr>
      </w:pPr>
      <w:r w:rsidRPr="00A42E56">
        <w:rPr>
          <w:rFonts w:ascii="Arial" w:hAnsi="Arial" w:cs="Arial"/>
          <w:sz w:val="22"/>
          <w:szCs w:val="22"/>
        </w:rPr>
        <w:t>Assessment Component 2 – 50% Two hour examination.</w:t>
      </w:r>
    </w:p>
    <w:p w:rsidR="00152E9D" w:rsidRPr="00A42E56" w:rsidRDefault="00AF3258" w:rsidP="00A67FB1">
      <w:pPr>
        <w:ind w:left="720"/>
        <w:rPr>
          <w:rFonts w:ascii="Arial" w:hAnsi="Arial" w:cs="Arial"/>
          <w:sz w:val="22"/>
          <w:szCs w:val="22"/>
        </w:rPr>
      </w:pPr>
      <w:r w:rsidRPr="00A42E56">
        <w:rPr>
          <w:rFonts w:ascii="Arial" w:hAnsi="Arial" w:cs="Arial"/>
          <w:sz w:val="22"/>
          <w:szCs w:val="22"/>
        </w:rPr>
        <w:t xml:space="preserve">This is an online, open-book examination that features a combination of true/false, multiple choice, match, short-answer questions as well as a short unseen translation. Apart from the unseen translation, all questions are randomised and all assessments therefore </w:t>
      </w:r>
      <w:r w:rsidR="00951832">
        <w:rPr>
          <w:rFonts w:ascii="Arial" w:hAnsi="Arial" w:cs="Arial"/>
          <w:sz w:val="22"/>
          <w:szCs w:val="22"/>
        </w:rPr>
        <w:t>individual. The exam contains 3</w:t>
      </w:r>
      <w:r w:rsidRPr="00A42E56">
        <w:rPr>
          <w:rFonts w:ascii="Arial" w:hAnsi="Arial" w:cs="Arial"/>
          <w:sz w:val="22"/>
          <w:szCs w:val="22"/>
        </w:rPr>
        <w:t>9 questions of increasing complexity.</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722A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722A4">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822E5"/>
    <w:rsid w:val="000971FC"/>
    <w:rsid w:val="000A2A3A"/>
    <w:rsid w:val="000A492A"/>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22A4"/>
    <w:rsid w:val="00273FEE"/>
    <w:rsid w:val="0028204E"/>
    <w:rsid w:val="0028591B"/>
    <w:rsid w:val="00291841"/>
    <w:rsid w:val="002C449B"/>
    <w:rsid w:val="002C6040"/>
    <w:rsid w:val="002D5B3F"/>
    <w:rsid w:val="002E272E"/>
    <w:rsid w:val="002F5778"/>
    <w:rsid w:val="003223E0"/>
    <w:rsid w:val="0035048F"/>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1711C"/>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05EE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51832"/>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2E56"/>
    <w:rsid w:val="00A4641C"/>
    <w:rsid w:val="00A55876"/>
    <w:rsid w:val="00A67FB1"/>
    <w:rsid w:val="00A85BFE"/>
    <w:rsid w:val="00AB6FE7"/>
    <w:rsid w:val="00AB7AD7"/>
    <w:rsid w:val="00AC5F32"/>
    <w:rsid w:val="00AD2430"/>
    <w:rsid w:val="00AE41A6"/>
    <w:rsid w:val="00AF0E34"/>
    <w:rsid w:val="00AF271D"/>
    <w:rsid w:val="00AF3258"/>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47046"/>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80048BC-98F4-4C8B-91FA-D2BFDB2B5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3331</Words>
  <Characters>20928</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24211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Magdalena Ohrman</cp:lastModifiedBy>
  <cp:revision>2</cp:revision>
  <cp:lastPrinted>2014-10-10T07:42:00Z</cp:lastPrinted>
  <dcterms:created xsi:type="dcterms:W3CDTF">2019-08-15T11:48:00Z</dcterms:created>
  <dcterms:modified xsi:type="dcterms:W3CDTF">2019-08-15T11:48:00Z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