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6A0D8" w14:textId="687AC940" w:rsidR="000258EF" w:rsidRDefault="001614C1" w:rsidP="003207F1">
      <w:pPr>
        <w:spacing w:after="0" w:line="48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Student Name: Andreea Tudosie</w:t>
      </w:r>
    </w:p>
    <w:p w14:paraId="49879988" w14:textId="6EB9D53F" w:rsidR="001614C1" w:rsidRDefault="001614C1" w:rsidP="001614C1">
      <w:pPr>
        <w:spacing w:after="0" w:line="480" w:lineRule="auto"/>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t>Student Number: 1905196</w:t>
      </w:r>
    </w:p>
    <w:p w14:paraId="42C3F310" w14:textId="4FABA1A1" w:rsidR="001614C1" w:rsidRDefault="001614C1" w:rsidP="001614C1">
      <w:pPr>
        <w:spacing w:after="0" w:line="480" w:lineRule="auto"/>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t>Teacher Name: Mike Davies</w:t>
      </w:r>
    </w:p>
    <w:p w14:paraId="06647190" w14:textId="36719096" w:rsidR="001614C1" w:rsidRPr="001614C1" w:rsidRDefault="001614C1" w:rsidP="001614C1">
      <w:pPr>
        <w:spacing w:after="0" w:line="480" w:lineRule="auto"/>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r>
      <w:r>
        <w:rPr>
          <w:rFonts w:ascii="Times New Roman" w:hAnsi="Times New Roman" w:cs="Times New Roman"/>
          <w:b/>
          <w:color w:val="000000" w:themeColor="text1"/>
          <w:sz w:val="24"/>
          <w:szCs w:val="24"/>
          <w:lang w:val="en-US"/>
        </w:rPr>
        <w:tab/>
        <w:t>Course Title: Cultural Awareness</w:t>
      </w:r>
    </w:p>
    <w:p w14:paraId="0B55498D" w14:textId="77777777" w:rsidR="000258EF" w:rsidRDefault="000258EF" w:rsidP="003207F1">
      <w:pPr>
        <w:spacing w:after="0" w:line="480" w:lineRule="auto"/>
        <w:jc w:val="center"/>
        <w:rPr>
          <w:rFonts w:ascii="Times New Roman" w:hAnsi="Times New Roman" w:cs="Times New Roman"/>
          <w:b/>
          <w:sz w:val="24"/>
          <w:szCs w:val="24"/>
          <w:lang w:val="en-US"/>
        </w:rPr>
      </w:pPr>
    </w:p>
    <w:p w14:paraId="61F359D9" w14:textId="77777777" w:rsidR="003207F1" w:rsidRPr="003207F1" w:rsidRDefault="003207F1" w:rsidP="003207F1">
      <w:pPr>
        <w:spacing w:after="0" w:line="480" w:lineRule="auto"/>
        <w:jc w:val="center"/>
        <w:rPr>
          <w:rFonts w:ascii="Times New Roman" w:hAnsi="Times New Roman" w:cs="Times New Roman"/>
          <w:b/>
          <w:sz w:val="24"/>
          <w:szCs w:val="24"/>
          <w:lang w:val="en-US"/>
        </w:rPr>
      </w:pPr>
    </w:p>
    <w:p w14:paraId="4FCAB971" w14:textId="77777777" w:rsidR="000258EF" w:rsidRPr="003207F1" w:rsidRDefault="000258EF" w:rsidP="003207F1">
      <w:pPr>
        <w:spacing w:after="0" w:line="480" w:lineRule="auto"/>
        <w:jc w:val="center"/>
        <w:rPr>
          <w:rFonts w:ascii="Times New Roman" w:hAnsi="Times New Roman" w:cs="Times New Roman"/>
          <w:b/>
          <w:sz w:val="24"/>
          <w:szCs w:val="24"/>
          <w:lang w:val="en-US"/>
        </w:rPr>
      </w:pPr>
    </w:p>
    <w:p w14:paraId="2F38F533" w14:textId="77777777" w:rsidR="00400D78" w:rsidRPr="003207F1" w:rsidRDefault="000258EF" w:rsidP="003207F1">
      <w:pPr>
        <w:spacing w:after="0" w:line="480" w:lineRule="auto"/>
        <w:jc w:val="center"/>
        <w:rPr>
          <w:rFonts w:ascii="Times New Roman" w:hAnsi="Times New Roman" w:cs="Times New Roman"/>
          <w:sz w:val="24"/>
          <w:szCs w:val="24"/>
          <w:lang w:val="en-US"/>
        </w:rPr>
      </w:pPr>
      <w:r w:rsidRPr="003207F1">
        <w:rPr>
          <w:rFonts w:ascii="Times New Roman" w:hAnsi="Times New Roman" w:cs="Times New Roman"/>
          <w:sz w:val="24"/>
          <w:szCs w:val="24"/>
          <w:lang w:val="en-US"/>
        </w:rPr>
        <w:t>HOTEL HANDBOOK FOR INTERCULTURAL COMPETENCE</w:t>
      </w:r>
    </w:p>
    <w:p w14:paraId="37237481" w14:textId="7B3CB9A8" w:rsidR="00400D78" w:rsidRPr="003207F1" w:rsidRDefault="001614C1" w:rsidP="001614C1">
      <w:pPr>
        <w:spacing w:after="0"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14:paraId="66393D92" w14:textId="77777777" w:rsidR="000258EF" w:rsidRPr="003207F1" w:rsidRDefault="000258EF" w:rsidP="003207F1">
      <w:pPr>
        <w:spacing w:after="0" w:line="480" w:lineRule="auto"/>
        <w:jc w:val="center"/>
        <w:rPr>
          <w:rFonts w:ascii="Times New Roman" w:hAnsi="Times New Roman" w:cs="Times New Roman"/>
          <w:sz w:val="24"/>
          <w:szCs w:val="24"/>
          <w:lang w:val="en-US"/>
        </w:rPr>
      </w:pPr>
    </w:p>
    <w:p w14:paraId="3CFBF988" w14:textId="77777777" w:rsidR="000258EF" w:rsidRPr="003207F1" w:rsidRDefault="000258EF" w:rsidP="003207F1">
      <w:pPr>
        <w:spacing w:after="0" w:line="480" w:lineRule="auto"/>
        <w:jc w:val="center"/>
        <w:rPr>
          <w:rFonts w:ascii="Times New Roman" w:hAnsi="Times New Roman" w:cs="Times New Roman"/>
          <w:sz w:val="24"/>
          <w:szCs w:val="24"/>
          <w:lang w:val="en-US"/>
        </w:rPr>
      </w:pPr>
    </w:p>
    <w:p w14:paraId="4ED59E83" w14:textId="2235C1C0" w:rsidR="00400D78" w:rsidRPr="003207F1" w:rsidRDefault="00400D78" w:rsidP="001614C1">
      <w:pPr>
        <w:spacing w:after="0" w:line="480" w:lineRule="auto"/>
        <w:rPr>
          <w:rFonts w:ascii="Times New Roman" w:hAnsi="Times New Roman" w:cs="Times New Roman"/>
          <w:sz w:val="24"/>
          <w:szCs w:val="24"/>
          <w:lang w:val="en-US"/>
        </w:rPr>
      </w:pPr>
    </w:p>
    <w:p w14:paraId="742EE21A" w14:textId="77777777" w:rsidR="00400D78" w:rsidRPr="003207F1" w:rsidRDefault="0013053F" w:rsidP="003207F1">
      <w:pPr>
        <w:spacing w:after="0" w:line="480" w:lineRule="auto"/>
        <w:rPr>
          <w:rFonts w:ascii="Times New Roman" w:hAnsi="Times New Roman" w:cs="Times New Roman"/>
          <w:sz w:val="24"/>
          <w:szCs w:val="24"/>
          <w:lang w:val="en-US"/>
        </w:rPr>
      </w:pPr>
      <w:r w:rsidRPr="003207F1">
        <w:rPr>
          <w:rFonts w:ascii="Times New Roman" w:hAnsi="Times New Roman" w:cs="Times New Roman"/>
          <w:sz w:val="24"/>
          <w:szCs w:val="24"/>
          <w:lang w:val="en-US"/>
        </w:rPr>
        <w:br w:type="page"/>
      </w:r>
    </w:p>
    <w:p w14:paraId="45A4E978" w14:textId="77777777" w:rsidR="00006998" w:rsidRPr="003207F1" w:rsidRDefault="0013053F" w:rsidP="003207F1">
      <w:pPr>
        <w:spacing w:after="0" w:line="480" w:lineRule="auto"/>
        <w:jc w:val="center"/>
        <w:rPr>
          <w:rFonts w:ascii="Times New Roman" w:hAnsi="Times New Roman" w:cs="Times New Roman"/>
          <w:sz w:val="24"/>
          <w:szCs w:val="24"/>
          <w:lang w:val="en-US"/>
        </w:rPr>
      </w:pPr>
      <w:r w:rsidRPr="003207F1">
        <w:rPr>
          <w:rFonts w:ascii="Times New Roman" w:hAnsi="Times New Roman" w:cs="Times New Roman"/>
          <w:sz w:val="24"/>
          <w:szCs w:val="24"/>
          <w:lang w:val="en-US"/>
        </w:rPr>
        <w:lastRenderedPageBreak/>
        <w:t>Hotel Handbook for Intercultural Competence</w:t>
      </w:r>
    </w:p>
    <w:p w14:paraId="629D7B55"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Cultural intelligence and sensitivity are when the employee possesses the skills that facilitate more accessible and effective operation and relating with an individual with diverse artistic practices (Lorenz et al., 2018, p.222) When employees within the hotel industry have cultural intelligence and sensitivity, it helps reduce the global gap in cultural traditions, making the international guest feel comfortable being hosted in the hotel.</w:t>
      </w:r>
    </w:p>
    <w:p w14:paraId="4E914472"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The benefit of considering the cultural intelligence and sensitivity of the employees within the organization is that it allows the organization to expand its customer base through the expansion of customer segments of different cultures (</w:t>
      </w:r>
      <w:proofErr w:type="spellStart"/>
      <w:r w:rsidRPr="003207F1">
        <w:rPr>
          <w:rFonts w:ascii="Times New Roman" w:hAnsi="Times New Roman" w:cs="Times New Roman"/>
          <w:sz w:val="24"/>
          <w:szCs w:val="24"/>
          <w:lang w:val="en-US"/>
        </w:rPr>
        <w:t>Benos</w:t>
      </w:r>
      <w:proofErr w:type="spellEnd"/>
      <w:r w:rsidRPr="003207F1">
        <w:rPr>
          <w:rFonts w:ascii="Times New Roman" w:hAnsi="Times New Roman" w:cs="Times New Roman"/>
          <w:sz w:val="24"/>
          <w:szCs w:val="24"/>
          <w:lang w:val="en-US"/>
        </w:rPr>
        <w:t xml:space="preserve"> et al., 2020, p.55). Customers are satisfied by the services they receive within the organization when their cultural beliefs and norms are respected; therefore, having culturally intelligent and sensitive employees who can accommodate different cultures improves customer satisfaction rates.</w:t>
      </w:r>
    </w:p>
    <w:p w14:paraId="35FB97B7"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The best way of managing cultural diversity at the workplace is by ensuring that employees understand different cultures, especially in the hotel industry (Martín et al., 2020, p.68). To be able to address the issue of cultural intelligence and sensitivity successfully, there is a need to consider employee diversity during recruitment exercises so that the hired employees can be in a position to adjust to the cultural demand from the global market, especially those working in the hotel industry that receives goes from different countries with a different culture (Moore, 2020).</w:t>
      </w:r>
    </w:p>
    <w:p w14:paraId="0FF81A34"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Dealing with guests from France within the hotel will require the employees to be conversant with the culture. At first, communication is an important way of ensuring that guests are comfortable at the hotel (</w:t>
      </w:r>
      <w:proofErr w:type="spellStart"/>
      <w:r w:rsidRPr="003207F1">
        <w:rPr>
          <w:rFonts w:ascii="Times New Roman" w:hAnsi="Times New Roman" w:cs="Times New Roman"/>
          <w:sz w:val="24"/>
          <w:szCs w:val="24"/>
          <w:lang w:val="en-US"/>
        </w:rPr>
        <w:t>Sann</w:t>
      </w:r>
      <w:proofErr w:type="spellEnd"/>
      <w:r w:rsidRPr="003207F1">
        <w:rPr>
          <w:rFonts w:ascii="Times New Roman" w:hAnsi="Times New Roman" w:cs="Times New Roman"/>
          <w:sz w:val="24"/>
          <w:szCs w:val="24"/>
          <w:lang w:val="en-US"/>
        </w:rPr>
        <w:t xml:space="preserve"> and Lai, 2020). Therefore, employees attending to the guests need to understand the French language because it is their primary language of communication. Plus, </w:t>
      </w:r>
      <w:r w:rsidR="00E02475" w:rsidRPr="003207F1">
        <w:rPr>
          <w:rFonts w:ascii="Times New Roman" w:hAnsi="Times New Roman" w:cs="Times New Roman"/>
          <w:sz w:val="24"/>
          <w:szCs w:val="24"/>
          <w:lang w:val="en-US"/>
        </w:rPr>
        <w:t>this</w:t>
      </w:r>
      <w:r w:rsidRPr="003207F1">
        <w:rPr>
          <w:rFonts w:ascii="Times New Roman" w:hAnsi="Times New Roman" w:cs="Times New Roman"/>
          <w:sz w:val="24"/>
          <w:szCs w:val="24"/>
          <w:lang w:val="en-US"/>
        </w:rPr>
        <w:t xml:space="preserve"> feature makes the guest feel comfortable</w:t>
      </w:r>
      <w:r w:rsidR="00E02475" w:rsidRPr="003207F1">
        <w:rPr>
          <w:rFonts w:ascii="Times New Roman" w:hAnsi="Times New Roman" w:cs="Times New Roman"/>
          <w:sz w:val="24"/>
          <w:szCs w:val="24"/>
          <w:lang w:val="en-US"/>
        </w:rPr>
        <w:t>,</w:t>
      </w:r>
      <w:r w:rsidRPr="003207F1">
        <w:rPr>
          <w:rFonts w:ascii="Times New Roman" w:hAnsi="Times New Roman" w:cs="Times New Roman"/>
          <w:sz w:val="24"/>
          <w:szCs w:val="24"/>
          <w:lang w:val="en-US"/>
        </w:rPr>
        <w:t xml:space="preserve"> and staff </w:t>
      </w:r>
      <w:r w:rsidR="00E02475" w:rsidRPr="003207F1">
        <w:rPr>
          <w:rFonts w:ascii="Times New Roman" w:hAnsi="Times New Roman" w:cs="Times New Roman"/>
          <w:sz w:val="24"/>
          <w:szCs w:val="24"/>
          <w:lang w:val="en-US"/>
        </w:rPr>
        <w:t xml:space="preserve">become more </w:t>
      </w:r>
      <w:r w:rsidR="00E02475" w:rsidRPr="003207F1">
        <w:rPr>
          <w:rFonts w:ascii="Times New Roman" w:hAnsi="Times New Roman" w:cs="Times New Roman"/>
          <w:sz w:val="24"/>
          <w:szCs w:val="24"/>
          <w:lang w:val="en-US"/>
        </w:rPr>
        <w:lastRenderedPageBreak/>
        <w:t>confident as</w:t>
      </w:r>
      <w:r w:rsidRPr="003207F1">
        <w:rPr>
          <w:rFonts w:ascii="Times New Roman" w:hAnsi="Times New Roman" w:cs="Times New Roman"/>
          <w:sz w:val="24"/>
          <w:szCs w:val="24"/>
          <w:lang w:val="en-US"/>
        </w:rPr>
        <w:t xml:space="preserve"> they can easily communicate</w:t>
      </w:r>
      <w:r w:rsidR="00E02475" w:rsidRPr="003207F1">
        <w:rPr>
          <w:rFonts w:ascii="Times New Roman" w:hAnsi="Times New Roman" w:cs="Times New Roman"/>
          <w:sz w:val="24"/>
          <w:szCs w:val="24"/>
          <w:lang w:val="en-US"/>
        </w:rPr>
        <w:t xml:space="preserve"> with guests</w:t>
      </w:r>
      <w:r w:rsidRPr="003207F1">
        <w:rPr>
          <w:rFonts w:ascii="Times New Roman" w:hAnsi="Times New Roman" w:cs="Times New Roman"/>
          <w:sz w:val="24"/>
          <w:szCs w:val="24"/>
          <w:lang w:val="en-US"/>
        </w:rPr>
        <w:t>. Additionally, when the language is understood, the guest can order the services easily without straining due to language barriers.</w:t>
      </w:r>
    </w:p>
    <w:p w14:paraId="3C1204BF"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Most of the guests from France depend on French as a medium of communication because it is their cultural language. Guest attendants aiming to serve and satisfy customers from France need to train and accommodate their artistic languages by observing terminology they use to ensure that they do not offend the guest.</w:t>
      </w:r>
    </w:p>
    <w:p w14:paraId="1A4CF4A5" w14:textId="77777777" w:rsidR="000258EF" w:rsidRPr="003207F1" w:rsidRDefault="00E02475"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Furthermore, r</w:t>
      </w:r>
      <w:r w:rsidR="000258EF" w:rsidRPr="003207F1">
        <w:rPr>
          <w:rFonts w:ascii="Times New Roman" w:hAnsi="Times New Roman" w:cs="Times New Roman"/>
          <w:sz w:val="24"/>
          <w:szCs w:val="24"/>
          <w:lang w:val="en-US"/>
        </w:rPr>
        <w:t xml:space="preserve">eligious beliefs need to be considered when dealing with guests from France. Different religious beliefs hold </w:t>
      </w:r>
      <w:r w:rsidR="0000783E" w:rsidRPr="003207F1">
        <w:rPr>
          <w:rFonts w:ascii="Times New Roman" w:hAnsi="Times New Roman" w:cs="Times New Roman"/>
          <w:sz w:val="24"/>
          <w:szCs w:val="24"/>
          <w:lang w:val="en-US"/>
        </w:rPr>
        <w:t>dissimilar</w:t>
      </w:r>
      <w:r w:rsidR="000258EF" w:rsidRPr="003207F1">
        <w:rPr>
          <w:rFonts w:ascii="Times New Roman" w:hAnsi="Times New Roman" w:cs="Times New Roman"/>
          <w:sz w:val="24"/>
          <w:szCs w:val="24"/>
          <w:lang w:val="en-US"/>
        </w:rPr>
        <w:t xml:space="preserve"> values that need to be considered when taking care of the guest within the organization. It is essential for the employees who are serving guests from France to understand the people's religious beliefs so that they feel comfortable and satisfied by the services they receive because they will feel respected.</w:t>
      </w:r>
    </w:p>
    <w:p w14:paraId="15522EF1"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The human resource department needs to ensure that employees attending to the guest uphold high ethical values by clearly outlining the employees' moral values and codes. Employees need to communicate with respect and provide accurate information with a high level of integrity. When a guest is provided with the correct information, they feel </w:t>
      </w:r>
      <w:r w:rsidR="0000783E" w:rsidRPr="003207F1">
        <w:rPr>
          <w:rFonts w:ascii="Times New Roman" w:hAnsi="Times New Roman" w:cs="Times New Roman"/>
          <w:sz w:val="24"/>
          <w:szCs w:val="24"/>
          <w:lang w:val="en-US"/>
        </w:rPr>
        <w:t>good</w:t>
      </w:r>
      <w:r w:rsidRPr="003207F1">
        <w:rPr>
          <w:rFonts w:ascii="Times New Roman" w:hAnsi="Times New Roman" w:cs="Times New Roman"/>
          <w:sz w:val="24"/>
          <w:szCs w:val="24"/>
          <w:lang w:val="en-US"/>
        </w:rPr>
        <w:t xml:space="preserve"> with the services offered by the hotel because their needs and preferences will be met (</w:t>
      </w:r>
      <w:proofErr w:type="spellStart"/>
      <w:r w:rsidRPr="003207F1">
        <w:rPr>
          <w:rFonts w:ascii="Times New Roman" w:hAnsi="Times New Roman" w:cs="Times New Roman"/>
          <w:sz w:val="24"/>
          <w:szCs w:val="24"/>
          <w:lang w:val="en-US"/>
        </w:rPr>
        <w:t>Dolganova</w:t>
      </w:r>
      <w:proofErr w:type="spellEnd"/>
      <w:r w:rsidRPr="003207F1">
        <w:rPr>
          <w:rFonts w:ascii="Times New Roman" w:hAnsi="Times New Roman" w:cs="Times New Roman"/>
          <w:sz w:val="24"/>
          <w:szCs w:val="24"/>
          <w:lang w:val="en-US"/>
        </w:rPr>
        <w:t>, 2021</w:t>
      </w:r>
      <w:r w:rsidR="0000783E" w:rsidRPr="003207F1">
        <w:rPr>
          <w:rFonts w:ascii="Times New Roman" w:hAnsi="Times New Roman" w:cs="Times New Roman"/>
          <w:sz w:val="24"/>
          <w:szCs w:val="24"/>
          <w:lang w:val="en-US"/>
        </w:rPr>
        <w:t>, p.</w:t>
      </w:r>
      <w:r w:rsidRPr="003207F1">
        <w:rPr>
          <w:rFonts w:ascii="Times New Roman" w:hAnsi="Times New Roman" w:cs="Times New Roman"/>
          <w:sz w:val="24"/>
          <w:szCs w:val="24"/>
          <w:lang w:val="en-US"/>
        </w:rPr>
        <w:t>35). It is risky to prove false information because when the guests experience that the services offered do not conform to the expectation and assurance by the guest attendants, they feel dissatisfied. The hotel risks losing those guests for future engagement.</w:t>
      </w:r>
    </w:p>
    <w:p w14:paraId="0CDF9498"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It is </w:t>
      </w:r>
      <w:r w:rsidR="0000783E" w:rsidRPr="003207F1">
        <w:rPr>
          <w:rFonts w:ascii="Times New Roman" w:hAnsi="Times New Roman" w:cs="Times New Roman"/>
          <w:sz w:val="24"/>
          <w:szCs w:val="24"/>
          <w:lang w:val="en-US"/>
        </w:rPr>
        <w:t>crucial</w:t>
      </w:r>
      <w:r w:rsidRPr="003207F1">
        <w:rPr>
          <w:rFonts w:ascii="Times New Roman" w:hAnsi="Times New Roman" w:cs="Times New Roman"/>
          <w:sz w:val="24"/>
          <w:szCs w:val="24"/>
          <w:lang w:val="en-US"/>
        </w:rPr>
        <w:t xml:space="preserve"> to understand the values and traditions of French cultural beliefs to offer high-quality services that will satisfy the guest. Employees have to be trained to understand the traditions of the guest so that different ser</w:t>
      </w:r>
      <w:r w:rsidR="003207F1" w:rsidRPr="003207F1">
        <w:rPr>
          <w:rFonts w:ascii="Times New Roman" w:hAnsi="Times New Roman" w:cs="Times New Roman"/>
          <w:sz w:val="24"/>
          <w:szCs w:val="24"/>
          <w:lang w:val="en-US"/>
        </w:rPr>
        <w:t>vices such as serving, greeting</w:t>
      </w:r>
      <w:r w:rsidRPr="003207F1">
        <w:rPr>
          <w:rFonts w:ascii="Times New Roman" w:hAnsi="Times New Roman" w:cs="Times New Roman"/>
          <w:sz w:val="24"/>
          <w:szCs w:val="24"/>
          <w:lang w:val="en-US"/>
        </w:rPr>
        <w:t xml:space="preserve"> and the type of food offered to the guests respect the traditions and</w:t>
      </w:r>
      <w:r w:rsidR="003207F1" w:rsidRPr="003207F1">
        <w:rPr>
          <w:rFonts w:ascii="Times New Roman" w:hAnsi="Times New Roman" w:cs="Times New Roman"/>
          <w:sz w:val="24"/>
          <w:szCs w:val="24"/>
          <w:lang w:val="en-US"/>
        </w:rPr>
        <w:t xml:space="preserve"> values of the guests (</w:t>
      </w:r>
      <w:proofErr w:type="spellStart"/>
      <w:r w:rsidR="003207F1" w:rsidRPr="003207F1">
        <w:rPr>
          <w:rFonts w:ascii="Times New Roman" w:hAnsi="Times New Roman" w:cs="Times New Roman"/>
          <w:sz w:val="24"/>
          <w:szCs w:val="24"/>
          <w:lang w:val="en-US"/>
        </w:rPr>
        <w:t>Kharouf</w:t>
      </w:r>
      <w:proofErr w:type="spellEnd"/>
      <w:r w:rsidR="003207F1" w:rsidRPr="003207F1">
        <w:rPr>
          <w:rFonts w:ascii="Times New Roman" w:hAnsi="Times New Roman" w:cs="Times New Roman"/>
          <w:sz w:val="24"/>
          <w:szCs w:val="24"/>
          <w:lang w:val="en-US"/>
        </w:rPr>
        <w:t xml:space="preserve"> et al.</w:t>
      </w:r>
      <w:r w:rsidRPr="003207F1">
        <w:rPr>
          <w:rFonts w:ascii="Times New Roman" w:hAnsi="Times New Roman" w:cs="Times New Roman"/>
          <w:sz w:val="24"/>
          <w:szCs w:val="24"/>
          <w:lang w:val="en-US"/>
        </w:rPr>
        <w:t>, 2019</w:t>
      </w:r>
      <w:r w:rsidR="003207F1" w:rsidRPr="003207F1">
        <w:rPr>
          <w:rFonts w:ascii="Times New Roman" w:hAnsi="Times New Roman" w:cs="Times New Roman"/>
          <w:sz w:val="24"/>
          <w:szCs w:val="24"/>
          <w:lang w:val="en-US"/>
        </w:rPr>
        <w:t xml:space="preserve">, </w:t>
      </w:r>
      <w:r w:rsidRPr="003207F1">
        <w:rPr>
          <w:rFonts w:ascii="Times New Roman" w:hAnsi="Times New Roman" w:cs="Times New Roman"/>
          <w:sz w:val="24"/>
          <w:szCs w:val="24"/>
          <w:lang w:val="en-US"/>
        </w:rPr>
        <w:t>p.240). Traditions and customs act as social rules that a particular social group must adhere to; therefore, to satisfy the customer, it is essential to c</w:t>
      </w:r>
      <w:r w:rsidR="003207F1" w:rsidRPr="003207F1">
        <w:rPr>
          <w:rFonts w:ascii="Times New Roman" w:hAnsi="Times New Roman" w:cs="Times New Roman"/>
          <w:sz w:val="24"/>
          <w:szCs w:val="24"/>
          <w:lang w:val="en-US"/>
        </w:rPr>
        <w:t xml:space="preserve">onsider their practices (Padma and </w:t>
      </w:r>
      <w:proofErr w:type="spellStart"/>
      <w:r w:rsidR="003207F1" w:rsidRPr="003207F1">
        <w:rPr>
          <w:rFonts w:ascii="Times New Roman" w:hAnsi="Times New Roman" w:cs="Times New Roman"/>
          <w:sz w:val="24"/>
          <w:szCs w:val="24"/>
          <w:lang w:val="en-US"/>
        </w:rPr>
        <w:lastRenderedPageBreak/>
        <w:t>Ahn</w:t>
      </w:r>
      <w:proofErr w:type="spellEnd"/>
      <w:r w:rsidR="003207F1" w:rsidRPr="003207F1">
        <w:rPr>
          <w:rFonts w:ascii="Times New Roman" w:hAnsi="Times New Roman" w:cs="Times New Roman"/>
          <w:sz w:val="24"/>
          <w:szCs w:val="24"/>
          <w:lang w:val="en-US"/>
        </w:rPr>
        <w:t>, 2020, p.</w:t>
      </w:r>
      <w:r w:rsidRPr="003207F1">
        <w:rPr>
          <w:rFonts w:ascii="Times New Roman" w:hAnsi="Times New Roman" w:cs="Times New Roman"/>
          <w:sz w:val="24"/>
          <w:szCs w:val="24"/>
          <w:lang w:val="en-US"/>
        </w:rPr>
        <w:t>13). The importance of traditional adherence by the employee to the hotel management is that it allows the organization to develop customer trust and loyalty (Mc</w:t>
      </w:r>
      <w:r w:rsidR="003207F1" w:rsidRPr="003207F1">
        <w:rPr>
          <w:rFonts w:ascii="Times New Roman" w:hAnsi="Times New Roman" w:cs="Times New Roman"/>
          <w:sz w:val="24"/>
          <w:szCs w:val="24"/>
          <w:lang w:val="en-US"/>
        </w:rPr>
        <w:t>Adams et al.</w:t>
      </w:r>
      <w:r w:rsidRPr="003207F1">
        <w:rPr>
          <w:rFonts w:ascii="Times New Roman" w:hAnsi="Times New Roman" w:cs="Times New Roman"/>
          <w:sz w:val="24"/>
          <w:szCs w:val="24"/>
          <w:lang w:val="en-US"/>
        </w:rPr>
        <w:t>, 2019</w:t>
      </w:r>
      <w:r w:rsidR="003207F1" w:rsidRPr="003207F1">
        <w:rPr>
          <w:rFonts w:ascii="Times New Roman" w:hAnsi="Times New Roman" w:cs="Times New Roman"/>
          <w:sz w:val="24"/>
          <w:szCs w:val="24"/>
          <w:lang w:val="en-US"/>
        </w:rPr>
        <w:t>, p.</w:t>
      </w:r>
      <w:r w:rsidRPr="003207F1">
        <w:rPr>
          <w:rFonts w:ascii="Times New Roman" w:hAnsi="Times New Roman" w:cs="Times New Roman"/>
          <w:sz w:val="24"/>
          <w:szCs w:val="24"/>
          <w:lang w:val="en-US"/>
        </w:rPr>
        <w:t>450)</w:t>
      </w:r>
      <w:r w:rsidR="003207F1" w:rsidRPr="003207F1">
        <w:rPr>
          <w:rFonts w:ascii="Times New Roman" w:hAnsi="Times New Roman" w:cs="Times New Roman"/>
          <w:sz w:val="24"/>
          <w:szCs w:val="24"/>
          <w:lang w:val="en-US"/>
        </w:rPr>
        <w:t>.</w:t>
      </w:r>
      <w:r w:rsidRPr="003207F1">
        <w:rPr>
          <w:rFonts w:ascii="Times New Roman" w:hAnsi="Times New Roman" w:cs="Times New Roman"/>
          <w:sz w:val="24"/>
          <w:szCs w:val="24"/>
          <w:lang w:val="en-US"/>
        </w:rPr>
        <w:t xml:space="preserve"> The objective of profit maximization is achieved through increasing the sales revenue for the hotel by treating guests in a way that satisfies them.</w:t>
      </w:r>
    </w:p>
    <w:p w14:paraId="785431CE"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It is recommended that the departments within the hotel come up with different strategies that will ensure that the guest gets the best in terms of treatment through consideration of their cultural differences. The human resource department needs to ensure that the recruitment process results in the selection of employees that have a background in </w:t>
      </w:r>
      <w:r w:rsidR="003207F1" w:rsidRPr="003207F1">
        <w:rPr>
          <w:rFonts w:ascii="Times New Roman" w:hAnsi="Times New Roman" w:cs="Times New Roman"/>
          <w:sz w:val="24"/>
          <w:szCs w:val="24"/>
          <w:lang w:val="en-US"/>
        </w:rPr>
        <w:t>French cultural practices (Yue et al.</w:t>
      </w:r>
      <w:r w:rsidRPr="003207F1">
        <w:rPr>
          <w:rFonts w:ascii="Times New Roman" w:hAnsi="Times New Roman" w:cs="Times New Roman"/>
          <w:sz w:val="24"/>
          <w:szCs w:val="24"/>
          <w:lang w:val="en-US"/>
        </w:rPr>
        <w:t>, 2019). The employees need to be trained through the human resource department to ensure that they understand the language, religious beliefs and French traditions and norms to of</w:t>
      </w:r>
      <w:r w:rsidR="003207F1" w:rsidRPr="003207F1">
        <w:rPr>
          <w:rFonts w:ascii="Times New Roman" w:hAnsi="Times New Roman" w:cs="Times New Roman"/>
          <w:sz w:val="24"/>
          <w:szCs w:val="24"/>
          <w:lang w:val="en-US"/>
        </w:rPr>
        <w:t>fer the best to the guest (Ren et al.</w:t>
      </w:r>
      <w:r w:rsidRPr="003207F1">
        <w:rPr>
          <w:rFonts w:ascii="Times New Roman" w:hAnsi="Times New Roman" w:cs="Times New Roman"/>
          <w:sz w:val="24"/>
          <w:szCs w:val="24"/>
          <w:lang w:val="en-US"/>
        </w:rPr>
        <w:t>, 2018</w:t>
      </w:r>
      <w:r w:rsidR="003207F1" w:rsidRPr="003207F1">
        <w:rPr>
          <w:rFonts w:ascii="Times New Roman" w:hAnsi="Times New Roman" w:cs="Times New Roman"/>
          <w:sz w:val="24"/>
          <w:szCs w:val="24"/>
          <w:lang w:val="en-US"/>
        </w:rPr>
        <w:t>, p</w:t>
      </w:r>
      <w:r w:rsidRPr="003207F1">
        <w:rPr>
          <w:rFonts w:ascii="Times New Roman" w:hAnsi="Times New Roman" w:cs="Times New Roman"/>
          <w:sz w:val="24"/>
          <w:szCs w:val="24"/>
          <w:lang w:val="en-US"/>
        </w:rPr>
        <w:t>.</w:t>
      </w:r>
      <w:r w:rsidR="003207F1" w:rsidRPr="003207F1">
        <w:rPr>
          <w:rFonts w:ascii="Times New Roman" w:hAnsi="Times New Roman" w:cs="Times New Roman"/>
          <w:sz w:val="24"/>
          <w:szCs w:val="24"/>
          <w:lang w:val="en-US"/>
        </w:rPr>
        <w:t xml:space="preserve">769; </w:t>
      </w:r>
      <w:proofErr w:type="spellStart"/>
      <w:r w:rsidR="003207F1" w:rsidRPr="003207F1">
        <w:rPr>
          <w:rFonts w:ascii="Times New Roman" w:hAnsi="Times New Roman" w:cs="Times New Roman"/>
          <w:sz w:val="24"/>
          <w:szCs w:val="24"/>
          <w:lang w:val="en-US"/>
        </w:rPr>
        <w:t>Sann</w:t>
      </w:r>
      <w:proofErr w:type="spellEnd"/>
      <w:r w:rsidR="003207F1" w:rsidRPr="003207F1">
        <w:rPr>
          <w:rFonts w:ascii="Times New Roman" w:hAnsi="Times New Roman" w:cs="Times New Roman"/>
          <w:sz w:val="24"/>
          <w:szCs w:val="24"/>
          <w:lang w:val="en-US"/>
        </w:rPr>
        <w:t xml:space="preserve"> and</w:t>
      </w:r>
      <w:r w:rsidRPr="003207F1">
        <w:rPr>
          <w:rFonts w:ascii="Times New Roman" w:hAnsi="Times New Roman" w:cs="Times New Roman"/>
          <w:sz w:val="24"/>
          <w:szCs w:val="24"/>
          <w:lang w:val="en-US"/>
        </w:rPr>
        <w:t xml:space="preserve"> Lai, 2020</w:t>
      </w:r>
      <w:r w:rsidR="003207F1" w:rsidRPr="003207F1">
        <w:rPr>
          <w:rFonts w:ascii="Times New Roman" w:hAnsi="Times New Roman" w:cs="Times New Roman"/>
          <w:sz w:val="24"/>
          <w:szCs w:val="24"/>
          <w:lang w:val="en-US"/>
        </w:rPr>
        <w:t>,</w:t>
      </w:r>
      <w:r w:rsidRPr="003207F1">
        <w:rPr>
          <w:rFonts w:ascii="Times New Roman" w:hAnsi="Times New Roman" w:cs="Times New Roman"/>
          <w:sz w:val="24"/>
          <w:szCs w:val="24"/>
          <w:lang w:val="en-US"/>
        </w:rPr>
        <w:t xml:space="preserve"> p.22)</w:t>
      </w:r>
      <w:r w:rsidR="003207F1" w:rsidRPr="003207F1">
        <w:rPr>
          <w:rFonts w:ascii="Times New Roman" w:hAnsi="Times New Roman" w:cs="Times New Roman"/>
          <w:sz w:val="24"/>
          <w:szCs w:val="24"/>
          <w:lang w:val="en-US"/>
        </w:rPr>
        <w:t>.</w:t>
      </w:r>
    </w:p>
    <w:p w14:paraId="51079A94"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In ethical values and codes, the human resource department and the supervisors within the hotel have to ensure that employee</w:t>
      </w:r>
      <w:r w:rsidR="003207F1" w:rsidRPr="003207F1">
        <w:rPr>
          <w:rFonts w:ascii="Times New Roman" w:hAnsi="Times New Roman" w:cs="Times New Roman"/>
          <w:sz w:val="24"/>
          <w:szCs w:val="24"/>
          <w:lang w:val="en-US"/>
        </w:rPr>
        <w:t>s operate respectfully (Bhatti et al.</w:t>
      </w:r>
      <w:r w:rsidRPr="003207F1">
        <w:rPr>
          <w:rFonts w:ascii="Times New Roman" w:hAnsi="Times New Roman" w:cs="Times New Roman"/>
          <w:sz w:val="24"/>
          <w:szCs w:val="24"/>
          <w:lang w:val="en-US"/>
        </w:rPr>
        <w:t>, 2020</w:t>
      </w:r>
      <w:r w:rsidR="003207F1" w:rsidRPr="003207F1">
        <w:rPr>
          <w:rFonts w:ascii="Times New Roman" w:hAnsi="Times New Roman" w:cs="Times New Roman"/>
          <w:sz w:val="24"/>
          <w:szCs w:val="24"/>
          <w:lang w:val="en-US"/>
        </w:rPr>
        <w:t>, p</w:t>
      </w:r>
      <w:r w:rsidRPr="003207F1">
        <w:rPr>
          <w:rFonts w:ascii="Times New Roman" w:hAnsi="Times New Roman" w:cs="Times New Roman"/>
          <w:sz w:val="24"/>
          <w:szCs w:val="24"/>
          <w:lang w:val="en-US"/>
        </w:rPr>
        <w:t>.11). While dea</w:t>
      </w:r>
      <w:r w:rsidR="003207F1" w:rsidRPr="003207F1">
        <w:rPr>
          <w:rFonts w:ascii="Times New Roman" w:hAnsi="Times New Roman" w:cs="Times New Roman"/>
          <w:sz w:val="24"/>
          <w:szCs w:val="24"/>
          <w:lang w:val="en-US"/>
        </w:rPr>
        <w:t xml:space="preserve">ling with the guest, integrity </w:t>
      </w:r>
      <w:r w:rsidRPr="003207F1">
        <w:rPr>
          <w:rFonts w:ascii="Times New Roman" w:hAnsi="Times New Roman" w:cs="Times New Roman"/>
          <w:sz w:val="24"/>
          <w:szCs w:val="24"/>
          <w:lang w:val="en-US"/>
        </w:rPr>
        <w:t>and honesty need to be given maxi</w:t>
      </w:r>
      <w:r w:rsidR="003207F1" w:rsidRPr="003207F1">
        <w:rPr>
          <w:rFonts w:ascii="Times New Roman" w:hAnsi="Times New Roman" w:cs="Times New Roman"/>
          <w:sz w:val="24"/>
          <w:szCs w:val="24"/>
          <w:lang w:val="en-US"/>
        </w:rPr>
        <w:t>mum attention to be satisfied as i</w:t>
      </w:r>
      <w:r w:rsidRPr="003207F1">
        <w:rPr>
          <w:rFonts w:ascii="Times New Roman" w:hAnsi="Times New Roman" w:cs="Times New Roman"/>
          <w:sz w:val="24"/>
          <w:szCs w:val="24"/>
          <w:lang w:val="en-US"/>
        </w:rPr>
        <w:t>t helps the hotel develop customer loyalty.</w:t>
      </w:r>
    </w:p>
    <w:p w14:paraId="2BC20B97" w14:textId="77777777" w:rsidR="000258EF"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The quality assurance and production department have to ensure that services and food being served to the guest observes their cultural norms. The department will ensure that the tradition is respected by going through different pieces of training to understand the expectations and requirements of the practice of the guests. In the food production department, the type of food preparation needs t</w:t>
      </w:r>
      <w:r w:rsidR="003207F1" w:rsidRPr="003207F1">
        <w:rPr>
          <w:rFonts w:ascii="Times New Roman" w:hAnsi="Times New Roman" w:cs="Times New Roman"/>
          <w:sz w:val="24"/>
          <w:szCs w:val="24"/>
          <w:lang w:val="en-US"/>
        </w:rPr>
        <w:t>o be considered cultural (</w:t>
      </w:r>
      <w:proofErr w:type="spellStart"/>
      <w:r w:rsidR="003207F1" w:rsidRPr="003207F1">
        <w:rPr>
          <w:rFonts w:ascii="Times New Roman" w:hAnsi="Times New Roman" w:cs="Times New Roman"/>
          <w:sz w:val="24"/>
          <w:szCs w:val="24"/>
          <w:lang w:val="en-US"/>
        </w:rPr>
        <w:t>Béné</w:t>
      </w:r>
      <w:proofErr w:type="spellEnd"/>
      <w:r w:rsidR="003207F1" w:rsidRPr="003207F1">
        <w:rPr>
          <w:rFonts w:ascii="Times New Roman" w:hAnsi="Times New Roman" w:cs="Times New Roman"/>
          <w:sz w:val="24"/>
          <w:szCs w:val="24"/>
          <w:lang w:val="en-US"/>
        </w:rPr>
        <w:t xml:space="preserve"> et al.</w:t>
      </w:r>
      <w:r w:rsidRPr="003207F1">
        <w:rPr>
          <w:rFonts w:ascii="Times New Roman" w:hAnsi="Times New Roman" w:cs="Times New Roman"/>
          <w:sz w:val="24"/>
          <w:szCs w:val="24"/>
          <w:lang w:val="en-US"/>
        </w:rPr>
        <w:t>, 2019</w:t>
      </w:r>
      <w:r w:rsidR="003207F1" w:rsidRPr="003207F1">
        <w:rPr>
          <w:rFonts w:ascii="Times New Roman" w:hAnsi="Times New Roman" w:cs="Times New Roman"/>
          <w:sz w:val="24"/>
          <w:szCs w:val="24"/>
          <w:lang w:val="en-US"/>
        </w:rPr>
        <w:t>, p</w:t>
      </w:r>
      <w:r w:rsidRPr="003207F1">
        <w:rPr>
          <w:rFonts w:ascii="Times New Roman" w:hAnsi="Times New Roman" w:cs="Times New Roman"/>
          <w:sz w:val="24"/>
          <w:szCs w:val="24"/>
          <w:lang w:val="en-US"/>
        </w:rPr>
        <w:t>.120).</w:t>
      </w:r>
    </w:p>
    <w:p w14:paraId="4E4361F1" w14:textId="77777777" w:rsidR="00F22CA5" w:rsidRPr="003207F1" w:rsidRDefault="000258EF" w:rsidP="003207F1">
      <w:pPr>
        <w:spacing w:after="0" w:line="480" w:lineRule="auto"/>
        <w:ind w:firstLine="720"/>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In conclusion, it is </w:t>
      </w:r>
      <w:r w:rsidR="003207F1" w:rsidRPr="003207F1">
        <w:rPr>
          <w:rFonts w:ascii="Times New Roman" w:hAnsi="Times New Roman" w:cs="Times New Roman"/>
          <w:sz w:val="24"/>
          <w:szCs w:val="24"/>
          <w:lang w:val="en-US"/>
        </w:rPr>
        <w:t>necessary</w:t>
      </w:r>
      <w:r w:rsidRPr="003207F1">
        <w:rPr>
          <w:rFonts w:ascii="Times New Roman" w:hAnsi="Times New Roman" w:cs="Times New Roman"/>
          <w:sz w:val="24"/>
          <w:szCs w:val="24"/>
          <w:lang w:val="en-US"/>
        </w:rPr>
        <w:t xml:space="preserve"> to manage cultural diversity at the workplace by ensuring that employees understand different cultures, especially in the hotel industry. To be able to address the issue of cultural intelligence and sensitivity successfully, there is a need to </w:t>
      </w:r>
      <w:r w:rsidRPr="003207F1">
        <w:rPr>
          <w:rFonts w:ascii="Times New Roman" w:hAnsi="Times New Roman" w:cs="Times New Roman"/>
          <w:sz w:val="24"/>
          <w:szCs w:val="24"/>
          <w:lang w:val="en-US"/>
        </w:rPr>
        <w:lastRenderedPageBreak/>
        <w:t>consider employee diversity during recruitment exercises so that the hired employees can be in a position to adjust to the cultural demand.</w:t>
      </w:r>
    </w:p>
    <w:tbl>
      <w:tblPr>
        <w:tblStyle w:val="TableGrid"/>
        <w:tblW w:w="0" w:type="auto"/>
        <w:tblLook w:val="04A0" w:firstRow="1" w:lastRow="0" w:firstColumn="1" w:lastColumn="0" w:noHBand="0" w:noVBand="1"/>
      </w:tblPr>
      <w:tblGrid>
        <w:gridCol w:w="4508"/>
        <w:gridCol w:w="4508"/>
      </w:tblGrid>
      <w:tr w:rsidR="003207F1" w:rsidRPr="003207F1" w14:paraId="24C85BCD" w14:textId="77777777" w:rsidTr="00F22CA5">
        <w:tc>
          <w:tcPr>
            <w:tcW w:w="4508" w:type="dxa"/>
          </w:tcPr>
          <w:p w14:paraId="0A113C56"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DO’s</w:t>
            </w:r>
          </w:p>
        </w:tc>
        <w:tc>
          <w:tcPr>
            <w:tcW w:w="4508" w:type="dxa"/>
          </w:tcPr>
          <w:p w14:paraId="5244644A"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Don’ts’s</w:t>
            </w:r>
          </w:p>
        </w:tc>
      </w:tr>
      <w:tr w:rsidR="003207F1" w:rsidRPr="003207F1" w14:paraId="4C1299AA" w14:textId="77777777" w:rsidTr="00F22CA5">
        <w:tc>
          <w:tcPr>
            <w:tcW w:w="4508" w:type="dxa"/>
          </w:tcPr>
          <w:p w14:paraId="3576970C"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Recruit employees with diverse background information</w:t>
            </w:r>
          </w:p>
        </w:tc>
        <w:tc>
          <w:tcPr>
            <w:tcW w:w="4508" w:type="dxa"/>
          </w:tcPr>
          <w:p w14:paraId="218D7D74"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Discrimination based </w:t>
            </w:r>
            <w:r w:rsidR="00400D78" w:rsidRPr="003207F1">
              <w:rPr>
                <w:rFonts w:ascii="Times New Roman" w:hAnsi="Times New Roman" w:cs="Times New Roman"/>
                <w:sz w:val="24"/>
                <w:szCs w:val="24"/>
                <w:lang w:val="en-US"/>
              </w:rPr>
              <w:t>on</w:t>
            </w:r>
            <w:r w:rsidRPr="003207F1">
              <w:rPr>
                <w:rFonts w:ascii="Times New Roman" w:hAnsi="Times New Roman" w:cs="Times New Roman"/>
                <w:sz w:val="24"/>
                <w:szCs w:val="24"/>
                <w:lang w:val="en-US"/>
              </w:rPr>
              <w:t xml:space="preserve"> religion has to be avoided.</w:t>
            </w:r>
          </w:p>
        </w:tc>
      </w:tr>
      <w:tr w:rsidR="003207F1" w:rsidRPr="003207F1" w14:paraId="304C3DE3" w14:textId="77777777" w:rsidTr="00F22CA5">
        <w:tc>
          <w:tcPr>
            <w:tcW w:w="4508" w:type="dxa"/>
          </w:tcPr>
          <w:p w14:paraId="009DF663"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The food served needs to consider the culture and traditions of the guest.</w:t>
            </w:r>
          </w:p>
        </w:tc>
        <w:tc>
          <w:tcPr>
            <w:tcW w:w="4508" w:type="dxa"/>
          </w:tcPr>
          <w:p w14:paraId="4701EF75"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Avoid </w:t>
            </w:r>
            <w:r w:rsidR="00400D78" w:rsidRPr="003207F1">
              <w:rPr>
                <w:rFonts w:ascii="Times New Roman" w:hAnsi="Times New Roman" w:cs="Times New Roman"/>
                <w:sz w:val="24"/>
                <w:szCs w:val="24"/>
                <w:lang w:val="en-US"/>
              </w:rPr>
              <w:t>providing false information.</w:t>
            </w:r>
          </w:p>
        </w:tc>
      </w:tr>
      <w:tr w:rsidR="003207F1" w:rsidRPr="003207F1" w14:paraId="48F006B5" w14:textId="77777777" w:rsidTr="00F22CA5">
        <w:tc>
          <w:tcPr>
            <w:tcW w:w="4508" w:type="dxa"/>
          </w:tcPr>
          <w:p w14:paraId="77EEFF5C"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Religious differences need to be respected by giving guests the freedom of expression.</w:t>
            </w:r>
          </w:p>
        </w:tc>
        <w:tc>
          <w:tcPr>
            <w:tcW w:w="4508" w:type="dxa"/>
          </w:tcPr>
          <w:p w14:paraId="26C75AB8"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The use of language that is against the traditions of the guest should be avoided.</w:t>
            </w:r>
          </w:p>
        </w:tc>
      </w:tr>
      <w:tr w:rsidR="003207F1" w:rsidRPr="003207F1" w14:paraId="39AF4C22" w14:textId="77777777" w:rsidTr="00F22CA5">
        <w:tc>
          <w:tcPr>
            <w:tcW w:w="4508" w:type="dxa"/>
          </w:tcPr>
          <w:p w14:paraId="3B3E1AA2" w14:textId="77777777" w:rsidR="00F22CA5" w:rsidRPr="003207F1" w:rsidRDefault="0013053F" w:rsidP="003207F1">
            <w:pPr>
              <w:spacing w:line="480" w:lineRule="auto"/>
              <w:jc w:val="both"/>
              <w:rPr>
                <w:rFonts w:ascii="Times New Roman" w:hAnsi="Times New Roman" w:cs="Times New Roman"/>
                <w:sz w:val="24"/>
                <w:szCs w:val="24"/>
                <w:lang w:val="en-US"/>
              </w:rPr>
            </w:pPr>
            <w:r w:rsidRPr="003207F1">
              <w:rPr>
                <w:rFonts w:ascii="Times New Roman" w:hAnsi="Times New Roman" w:cs="Times New Roman"/>
                <w:sz w:val="24"/>
                <w:szCs w:val="24"/>
                <w:lang w:val="en-US"/>
              </w:rPr>
              <w:t xml:space="preserve">Learn the language of the guest for easier </w:t>
            </w:r>
            <w:r w:rsidR="00400D78" w:rsidRPr="003207F1">
              <w:rPr>
                <w:rFonts w:ascii="Times New Roman" w:hAnsi="Times New Roman" w:cs="Times New Roman"/>
                <w:sz w:val="24"/>
                <w:szCs w:val="24"/>
                <w:lang w:val="en-US"/>
              </w:rPr>
              <w:t>integration</w:t>
            </w:r>
            <w:r w:rsidRPr="003207F1">
              <w:rPr>
                <w:rFonts w:ascii="Times New Roman" w:hAnsi="Times New Roman" w:cs="Times New Roman"/>
                <w:sz w:val="24"/>
                <w:szCs w:val="24"/>
                <w:lang w:val="en-US"/>
              </w:rPr>
              <w:t>.</w:t>
            </w:r>
          </w:p>
        </w:tc>
        <w:tc>
          <w:tcPr>
            <w:tcW w:w="4508" w:type="dxa"/>
          </w:tcPr>
          <w:p w14:paraId="58907A43" w14:textId="77777777" w:rsidR="00F22CA5" w:rsidRPr="003207F1" w:rsidRDefault="00F22CA5" w:rsidP="003207F1">
            <w:pPr>
              <w:spacing w:line="480" w:lineRule="auto"/>
              <w:jc w:val="both"/>
              <w:rPr>
                <w:rFonts w:ascii="Times New Roman" w:hAnsi="Times New Roman" w:cs="Times New Roman"/>
                <w:sz w:val="24"/>
                <w:szCs w:val="24"/>
                <w:lang w:val="en-US"/>
              </w:rPr>
            </w:pPr>
          </w:p>
        </w:tc>
      </w:tr>
    </w:tbl>
    <w:p w14:paraId="15088E7E" w14:textId="77777777" w:rsidR="003207F1" w:rsidRPr="003207F1" w:rsidRDefault="003207F1" w:rsidP="003207F1">
      <w:pPr>
        <w:spacing w:after="0" w:line="480" w:lineRule="auto"/>
        <w:jc w:val="center"/>
        <w:rPr>
          <w:rFonts w:ascii="Times New Roman" w:hAnsi="Times New Roman" w:cs="Times New Roman"/>
          <w:sz w:val="24"/>
          <w:szCs w:val="24"/>
          <w:lang w:val="en-US"/>
        </w:rPr>
      </w:pPr>
    </w:p>
    <w:p w14:paraId="044F3EF6" w14:textId="77777777" w:rsidR="003207F1" w:rsidRPr="003207F1" w:rsidRDefault="003207F1" w:rsidP="003207F1">
      <w:pPr>
        <w:spacing w:after="0" w:line="480" w:lineRule="auto"/>
        <w:rPr>
          <w:rFonts w:ascii="Times New Roman" w:hAnsi="Times New Roman" w:cs="Times New Roman"/>
          <w:sz w:val="24"/>
          <w:szCs w:val="24"/>
          <w:lang w:val="en-US"/>
        </w:rPr>
      </w:pPr>
      <w:r w:rsidRPr="003207F1">
        <w:rPr>
          <w:rFonts w:ascii="Times New Roman" w:hAnsi="Times New Roman" w:cs="Times New Roman"/>
          <w:sz w:val="24"/>
          <w:szCs w:val="24"/>
          <w:lang w:val="en-US"/>
        </w:rPr>
        <w:br w:type="page"/>
      </w:r>
    </w:p>
    <w:p w14:paraId="6F2F05E8" w14:textId="77777777" w:rsidR="00DE7CF9" w:rsidRPr="003207F1" w:rsidRDefault="00DE7CF9" w:rsidP="003207F1">
      <w:pPr>
        <w:spacing w:after="0" w:line="480" w:lineRule="auto"/>
        <w:jc w:val="center"/>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lastRenderedPageBreak/>
        <w:t xml:space="preserve">References </w:t>
      </w:r>
    </w:p>
    <w:p w14:paraId="7A028B5D"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proofErr w:type="spellStart"/>
      <w:r w:rsidRPr="003207F1">
        <w:rPr>
          <w:rFonts w:ascii="Times New Roman" w:eastAsia="Calibri" w:hAnsi="Times New Roman" w:cs="Times New Roman"/>
          <w:sz w:val="24"/>
          <w:szCs w:val="24"/>
          <w:lang w:val="en-US"/>
        </w:rPr>
        <w:t>Béné</w:t>
      </w:r>
      <w:proofErr w:type="spellEnd"/>
      <w:r w:rsidRPr="003207F1">
        <w:rPr>
          <w:rFonts w:ascii="Times New Roman" w:eastAsia="Calibri" w:hAnsi="Times New Roman" w:cs="Times New Roman"/>
          <w:sz w:val="24"/>
          <w:szCs w:val="24"/>
          <w:lang w:val="en-US"/>
        </w:rPr>
        <w:t xml:space="preserve">, C., </w:t>
      </w:r>
      <w:proofErr w:type="spellStart"/>
      <w:r w:rsidRPr="003207F1">
        <w:rPr>
          <w:rFonts w:ascii="Times New Roman" w:eastAsia="Calibri" w:hAnsi="Times New Roman" w:cs="Times New Roman"/>
          <w:sz w:val="24"/>
          <w:szCs w:val="24"/>
          <w:lang w:val="en-US"/>
        </w:rPr>
        <w:t>Oosterveer</w:t>
      </w:r>
      <w:proofErr w:type="spellEnd"/>
      <w:r w:rsidRPr="003207F1">
        <w:rPr>
          <w:rFonts w:ascii="Times New Roman" w:eastAsia="Calibri" w:hAnsi="Times New Roman" w:cs="Times New Roman"/>
          <w:sz w:val="24"/>
          <w:szCs w:val="24"/>
          <w:lang w:val="en-US"/>
        </w:rPr>
        <w:t xml:space="preserve">, P., </w:t>
      </w:r>
      <w:proofErr w:type="spellStart"/>
      <w:r w:rsidRPr="003207F1">
        <w:rPr>
          <w:rFonts w:ascii="Times New Roman" w:eastAsia="Calibri" w:hAnsi="Times New Roman" w:cs="Times New Roman"/>
          <w:sz w:val="24"/>
          <w:szCs w:val="24"/>
          <w:lang w:val="en-US"/>
        </w:rPr>
        <w:t>Lamotte</w:t>
      </w:r>
      <w:proofErr w:type="spellEnd"/>
      <w:r w:rsidRPr="003207F1">
        <w:rPr>
          <w:rFonts w:ascii="Times New Roman" w:eastAsia="Calibri" w:hAnsi="Times New Roman" w:cs="Times New Roman"/>
          <w:sz w:val="24"/>
          <w:szCs w:val="24"/>
          <w:lang w:val="en-US"/>
        </w:rPr>
        <w:t xml:space="preserve">, L., Brouwer, I.D., de </w:t>
      </w:r>
      <w:proofErr w:type="spellStart"/>
      <w:r w:rsidRPr="003207F1">
        <w:rPr>
          <w:rFonts w:ascii="Times New Roman" w:eastAsia="Calibri" w:hAnsi="Times New Roman" w:cs="Times New Roman"/>
          <w:sz w:val="24"/>
          <w:szCs w:val="24"/>
          <w:lang w:val="en-US"/>
        </w:rPr>
        <w:t>Haan</w:t>
      </w:r>
      <w:proofErr w:type="spellEnd"/>
      <w:r w:rsidRPr="003207F1">
        <w:rPr>
          <w:rFonts w:ascii="Times New Roman" w:eastAsia="Calibri" w:hAnsi="Times New Roman" w:cs="Times New Roman"/>
          <w:sz w:val="24"/>
          <w:szCs w:val="24"/>
          <w:lang w:val="en-US"/>
        </w:rPr>
        <w:t>, S.</w:t>
      </w:r>
      <w:r w:rsidR="003207F1" w:rsidRPr="003207F1">
        <w:rPr>
          <w:rFonts w:ascii="Times New Roman" w:eastAsia="Calibri" w:hAnsi="Times New Roman" w:cs="Times New Roman"/>
          <w:sz w:val="24"/>
          <w:szCs w:val="24"/>
          <w:lang w:val="en-US"/>
        </w:rPr>
        <w:t xml:space="preserve">, Prager, S.D., ... and Khoury, C.K., </w:t>
      </w:r>
      <w:r w:rsidRPr="003207F1">
        <w:rPr>
          <w:rFonts w:ascii="Times New Roman" w:eastAsia="Calibri" w:hAnsi="Times New Roman" w:cs="Times New Roman"/>
          <w:sz w:val="24"/>
          <w:szCs w:val="24"/>
          <w:lang w:val="en-US"/>
        </w:rPr>
        <w:t>2019. When food systems meet sustain</w:t>
      </w:r>
      <w:r w:rsidR="003207F1" w:rsidRPr="003207F1">
        <w:rPr>
          <w:rFonts w:ascii="Times New Roman" w:eastAsia="Calibri" w:hAnsi="Times New Roman" w:cs="Times New Roman"/>
          <w:sz w:val="24"/>
          <w:szCs w:val="24"/>
          <w:lang w:val="en-US"/>
        </w:rPr>
        <w:t xml:space="preserve">ability–Current narratives and </w:t>
      </w:r>
      <w:r w:rsidRPr="003207F1">
        <w:rPr>
          <w:rFonts w:ascii="Times New Roman" w:eastAsia="Calibri" w:hAnsi="Times New Roman" w:cs="Times New Roman"/>
          <w:sz w:val="24"/>
          <w:szCs w:val="24"/>
          <w:lang w:val="en-US"/>
        </w:rPr>
        <w:t xml:space="preserve">implications for actions. </w:t>
      </w:r>
      <w:r w:rsidRPr="003207F1">
        <w:rPr>
          <w:rFonts w:ascii="Times New Roman" w:eastAsia="Calibri" w:hAnsi="Times New Roman" w:cs="Times New Roman"/>
          <w:i/>
          <w:sz w:val="24"/>
          <w:szCs w:val="24"/>
          <w:lang w:val="en-US"/>
        </w:rPr>
        <w:t>World Development</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113</w:t>
      </w:r>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pp. </w:t>
      </w:r>
      <w:r w:rsidRPr="003207F1">
        <w:rPr>
          <w:rFonts w:ascii="Times New Roman" w:eastAsia="Calibri" w:hAnsi="Times New Roman" w:cs="Times New Roman"/>
          <w:sz w:val="24"/>
          <w:szCs w:val="24"/>
          <w:lang w:val="en-US"/>
        </w:rPr>
        <w:t>116-130.</w:t>
      </w:r>
    </w:p>
    <w:p w14:paraId="4EA9792D"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proofErr w:type="spellStart"/>
      <w:r w:rsidRPr="003207F1">
        <w:rPr>
          <w:rFonts w:ascii="Times New Roman" w:eastAsia="Calibri" w:hAnsi="Times New Roman" w:cs="Times New Roman"/>
          <w:sz w:val="24"/>
          <w:szCs w:val="24"/>
          <w:lang w:val="en-US"/>
        </w:rPr>
        <w:t>B</w:t>
      </w:r>
      <w:r w:rsidR="003207F1" w:rsidRPr="003207F1">
        <w:rPr>
          <w:rFonts w:ascii="Times New Roman" w:eastAsia="Calibri" w:hAnsi="Times New Roman" w:cs="Times New Roman"/>
          <w:sz w:val="24"/>
          <w:szCs w:val="24"/>
          <w:lang w:val="en-US"/>
        </w:rPr>
        <w:t>enos</w:t>
      </w:r>
      <w:proofErr w:type="spellEnd"/>
      <w:r w:rsidR="003207F1" w:rsidRPr="003207F1">
        <w:rPr>
          <w:rFonts w:ascii="Times New Roman" w:eastAsia="Calibri" w:hAnsi="Times New Roman" w:cs="Times New Roman"/>
          <w:sz w:val="24"/>
          <w:szCs w:val="24"/>
          <w:lang w:val="en-US"/>
        </w:rPr>
        <w:t xml:space="preserve">, L., </w:t>
      </w:r>
      <w:proofErr w:type="spellStart"/>
      <w:r w:rsidR="003207F1" w:rsidRPr="003207F1">
        <w:rPr>
          <w:rFonts w:ascii="Times New Roman" w:eastAsia="Calibri" w:hAnsi="Times New Roman" w:cs="Times New Roman"/>
          <w:sz w:val="24"/>
          <w:szCs w:val="24"/>
          <w:lang w:val="en-US"/>
        </w:rPr>
        <w:t>Bechar</w:t>
      </w:r>
      <w:proofErr w:type="spellEnd"/>
      <w:r w:rsidR="003207F1" w:rsidRPr="003207F1">
        <w:rPr>
          <w:rFonts w:ascii="Times New Roman" w:eastAsia="Calibri" w:hAnsi="Times New Roman" w:cs="Times New Roman"/>
          <w:sz w:val="24"/>
          <w:szCs w:val="24"/>
          <w:lang w:val="en-US"/>
        </w:rPr>
        <w:t xml:space="preserve">, A. and </w:t>
      </w:r>
      <w:proofErr w:type="spellStart"/>
      <w:r w:rsidR="003207F1" w:rsidRPr="003207F1">
        <w:rPr>
          <w:rFonts w:ascii="Times New Roman" w:eastAsia="Calibri" w:hAnsi="Times New Roman" w:cs="Times New Roman"/>
          <w:sz w:val="24"/>
          <w:szCs w:val="24"/>
          <w:lang w:val="en-US"/>
        </w:rPr>
        <w:t>Bochtis</w:t>
      </w:r>
      <w:proofErr w:type="spellEnd"/>
      <w:r w:rsidR="003207F1" w:rsidRPr="003207F1">
        <w:rPr>
          <w:rFonts w:ascii="Times New Roman" w:eastAsia="Calibri" w:hAnsi="Times New Roman" w:cs="Times New Roman"/>
          <w:sz w:val="24"/>
          <w:szCs w:val="24"/>
          <w:lang w:val="en-US"/>
        </w:rPr>
        <w:t>, D., 2020</w:t>
      </w:r>
      <w:r w:rsidRPr="003207F1">
        <w:rPr>
          <w:rFonts w:ascii="Times New Roman" w:eastAsia="Calibri" w:hAnsi="Times New Roman" w:cs="Times New Roman"/>
          <w:sz w:val="24"/>
          <w:szCs w:val="24"/>
          <w:lang w:val="en-US"/>
        </w:rPr>
        <w:t>. Safety and ergonom</w:t>
      </w:r>
      <w:r w:rsidR="003207F1" w:rsidRPr="003207F1">
        <w:rPr>
          <w:rFonts w:ascii="Times New Roman" w:eastAsia="Calibri" w:hAnsi="Times New Roman" w:cs="Times New Roman"/>
          <w:sz w:val="24"/>
          <w:szCs w:val="24"/>
          <w:lang w:val="en-US"/>
        </w:rPr>
        <w:t xml:space="preserve">ics in human-robot interactive </w:t>
      </w:r>
      <w:r w:rsidRPr="003207F1">
        <w:rPr>
          <w:rFonts w:ascii="Times New Roman" w:eastAsia="Calibri" w:hAnsi="Times New Roman" w:cs="Times New Roman"/>
          <w:sz w:val="24"/>
          <w:szCs w:val="24"/>
          <w:lang w:val="en-US"/>
        </w:rPr>
        <w:t xml:space="preserve">agricultural operations. </w:t>
      </w:r>
      <w:r w:rsidRPr="003207F1">
        <w:rPr>
          <w:rFonts w:ascii="Times New Roman" w:eastAsia="Calibri" w:hAnsi="Times New Roman" w:cs="Times New Roman"/>
          <w:i/>
          <w:sz w:val="24"/>
          <w:szCs w:val="24"/>
          <w:lang w:val="en-US"/>
        </w:rPr>
        <w:t>Biosystems Engineering</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200</w:t>
      </w:r>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pp. </w:t>
      </w:r>
      <w:r w:rsidRPr="003207F1">
        <w:rPr>
          <w:rFonts w:ascii="Times New Roman" w:eastAsia="Calibri" w:hAnsi="Times New Roman" w:cs="Times New Roman"/>
          <w:sz w:val="24"/>
          <w:szCs w:val="24"/>
          <w:lang w:val="en-US"/>
        </w:rPr>
        <w:t>55-72.</w:t>
      </w:r>
    </w:p>
    <w:p w14:paraId="569AA011"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B</w:t>
      </w:r>
      <w:r w:rsidR="003207F1" w:rsidRPr="003207F1">
        <w:rPr>
          <w:rFonts w:ascii="Times New Roman" w:eastAsia="Calibri" w:hAnsi="Times New Roman" w:cs="Times New Roman"/>
          <w:sz w:val="24"/>
          <w:szCs w:val="24"/>
          <w:lang w:val="en-US"/>
        </w:rPr>
        <w:t xml:space="preserve">hatti, M.H., </w:t>
      </w:r>
      <w:proofErr w:type="spellStart"/>
      <w:r w:rsidR="003207F1" w:rsidRPr="003207F1">
        <w:rPr>
          <w:rFonts w:ascii="Times New Roman" w:eastAsia="Calibri" w:hAnsi="Times New Roman" w:cs="Times New Roman"/>
          <w:sz w:val="24"/>
          <w:szCs w:val="24"/>
          <w:lang w:val="en-US"/>
        </w:rPr>
        <w:t>Akram</w:t>
      </w:r>
      <w:proofErr w:type="spellEnd"/>
      <w:r w:rsidR="003207F1" w:rsidRPr="003207F1">
        <w:rPr>
          <w:rFonts w:ascii="Times New Roman" w:eastAsia="Calibri" w:hAnsi="Times New Roman" w:cs="Times New Roman"/>
          <w:sz w:val="24"/>
          <w:szCs w:val="24"/>
          <w:lang w:val="en-US"/>
        </w:rPr>
        <w:t xml:space="preserve">, U., Bhatti, M.H., Rasool, H. and Su, X., 2020. Unraveling the effects </w:t>
      </w:r>
      <w:r w:rsidRPr="003207F1">
        <w:rPr>
          <w:rFonts w:ascii="Times New Roman" w:eastAsia="Calibri" w:hAnsi="Times New Roman" w:cs="Times New Roman"/>
          <w:sz w:val="24"/>
          <w:szCs w:val="24"/>
          <w:lang w:val="en-US"/>
        </w:rPr>
        <w:t>of ethical leadership on knowledge sharing: The medi</w:t>
      </w:r>
      <w:r w:rsidR="003207F1" w:rsidRPr="003207F1">
        <w:rPr>
          <w:rFonts w:ascii="Times New Roman" w:eastAsia="Calibri" w:hAnsi="Times New Roman" w:cs="Times New Roman"/>
          <w:sz w:val="24"/>
          <w:szCs w:val="24"/>
          <w:lang w:val="en-US"/>
        </w:rPr>
        <w:t>ating roles of subjective well-</w:t>
      </w:r>
      <w:r w:rsidRPr="003207F1">
        <w:rPr>
          <w:rFonts w:ascii="Times New Roman" w:eastAsia="Calibri" w:hAnsi="Times New Roman" w:cs="Times New Roman"/>
          <w:sz w:val="24"/>
          <w:szCs w:val="24"/>
          <w:lang w:val="en-US"/>
        </w:rPr>
        <w:t xml:space="preserve">being and social media in the hotel industry. </w:t>
      </w:r>
      <w:r w:rsidRPr="003207F1">
        <w:rPr>
          <w:rFonts w:ascii="Times New Roman" w:eastAsia="Calibri" w:hAnsi="Times New Roman" w:cs="Times New Roman"/>
          <w:i/>
          <w:sz w:val="24"/>
          <w:szCs w:val="24"/>
          <w:lang w:val="en-US"/>
        </w:rPr>
        <w:t>Sustainability</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12</w:t>
      </w:r>
      <w:r w:rsidRPr="003207F1">
        <w:rPr>
          <w:rFonts w:ascii="Times New Roman" w:eastAsia="Calibri" w:hAnsi="Times New Roman" w:cs="Times New Roman"/>
          <w:sz w:val="24"/>
          <w:szCs w:val="24"/>
          <w:lang w:val="en-US"/>
        </w:rPr>
        <w:t>(20),</w:t>
      </w:r>
      <w:r w:rsidR="003207F1" w:rsidRPr="003207F1">
        <w:rPr>
          <w:rFonts w:ascii="Times New Roman" w:eastAsia="Calibri" w:hAnsi="Times New Roman" w:cs="Times New Roman"/>
          <w:sz w:val="24"/>
          <w:szCs w:val="24"/>
          <w:lang w:val="en-US"/>
        </w:rPr>
        <w:t xml:space="preserve"> p.</w:t>
      </w:r>
      <w:r w:rsidRPr="003207F1">
        <w:rPr>
          <w:rFonts w:ascii="Times New Roman" w:eastAsia="Calibri" w:hAnsi="Times New Roman" w:cs="Times New Roman"/>
          <w:sz w:val="24"/>
          <w:szCs w:val="24"/>
          <w:lang w:val="en-US"/>
        </w:rPr>
        <w:t xml:space="preserve"> 8333.</w:t>
      </w:r>
    </w:p>
    <w:p w14:paraId="04FB9B86"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proofErr w:type="spellStart"/>
      <w:r w:rsidRPr="003207F1">
        <w:rPr>
          <w:rFonts w:ascii="Times New Roman" w:eastAsia="Calibri" w:hAnsi="Times New Roman" w:cs="Times New Roman"/>
          <w:sz w:val="24"/>
          <w:szCs w:val="24"/>
          <w:lang w:val="en-US"/>
        </w:rPr>
        <w:t>D</w:t>
      </w:r>
      <w:r w:rsidR="003207F1" w:rsidRPr="003207F1">
        <w:rPr>
          <w:rFonts w:ascii="Times New Roman" w:eastAsia="Calibri" w:hAnsi="Times New Roman" w:cs="Times New Roman"/>
          <w:sz w:val="24"/>
          <w:szCs w:val="24"/>
          <w:lang w:val="en-US"/>
        </w:rPr>
        <w:t>olganova</w:t>
      </w:r>
      <w:proofErr w:type="spellEnd"/>
      <w:r w:rsidR="003207F1" w:rsidRPr="003207F1">
        <w:rPr>
          <w:rFonts w:ascii="Times New Roman" w:eastAsia="Calibri" w:hAnsi="Times New Roman" w:cs="Times New Roman"/>
          <w:sz w:val="24"/>
          <w:szCs w:val="24"/>
          <w:lang w:val="en-US"/>
        </w:rPr>
        <w:t>, O.I., 2021</w:t>
      </w:r>
      <w:r w:rsidRPr="003207F1">
        <w:rPr>
          <w:rFonts w:ascii="Times New Roman" w:eastAsia="Calibri" w:hAnsi="Times New Roman" w:cs="Times New Roman"/>
          <w:sz w:val="24"/>
          <w:szCs w:val="24"/>
          <w:lang w:val="en-US"/>
        </w:rPr>
        <w:t>. Improving customer experience w</w:t>
      </w:r>
      <w:r w:rsidR="003207F1" w:rsidRPr="003207F1">
        <w:rPr>
          <w:rFonts w:ascii="Times New Roman" w:eastAsia="Calibri" w:hAnsi="Times New Roman" w:cs="Times New Roman"/>
          <w:sz w:val="24"/>
          <w:szCs w:val="24"/>
          <w:lang w:val="en-US"/>
        </w:rPr>
        <w:t xml:space="preserve">ith artificial intelligence by </w:t>
      </w:r>
      <w:r w:rsidRPr="003207F1">
        <w:rPr>
          <w:rFonts w:ascii="Times New Roman" w:eastAsia="Calibri" w:hAnsi="Times New Roman" w:cs="Times New Roman"/>
          <w:sz w:val="24"/>
          <w:szCs w:val="24"/>
          <w:lang w:val="en-US"/>
        </w:rPr>
        <w:t xml:space="preserve">adhering to ethical principles. </w:t>
      </w:r>
      <w:proofErr w:type="spellStart"/>
      <w:r w:rsidRPr="003207F1">
        <w:rPr>
          <w:rFonts w:ascii="Times New Roman" w:eastAsia="Calibri" w:hAnsi="Times New Roman" w:cs="Times New Roman"/>
          <w:i/>
          <w:sz w:val="24"/>
          <w:szCs w:val="24"/>
          <w:lang w:val="en-US"/>
        </w:rPr>
        <w:t>Бизнес-информатика</w:t>
      </w:r>
      <w:proofErr w:type="spellEnd"/>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i/>
          <w:sz w:val="24"/>
          <w:szCs w:val="24"/>
          <w:lang w:val="en-US"/>
        </w:rPr>
        <w:t>15</w:t>
      </w:r>
      <w:r w:rsidRPr="003207F1">
        <w:rPr>
          <w:rFonts w:ascii="Times New Roman" w:eastAsia="Calibri" w:hAnsi="Times New Roman" w:cs="Times New Roman"/>
          <w:sz w:val="24"/>
          <w:szCs w:val="24"/>
          <w:lang w:val="en-US"/>
        </w:rPr>
        <w:t>(2 (</w:t>
      </w:r>
      <w:proofErr w:type="spellStart"/>
      <w:r w:rsidRPr="003207F1">
        <w:rPr>
          <w:rFonts w:ascii="Times New Roman" w:eastAsia="Calibri" w:hAnsi="Times New Roman" w:cs="Times New Roman"/>
          <w:sz w:val="24"/>
          <w:szCs w:val="24"/>
          <w:lang w:val="en-US"/>
        </w:rPr>
        <w:t>eng</w:t>
      </w:r>
      <w:proofErr w:type="spellEnd"/>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pp. </w:t>
      </w:r>
      <w:r w:rsidRPr="003207F1">
        <w:rPr>
          <w:rFonts w:ascii="Times New Roman" w:eastAsia="Calibri" w:hAnsi="Times New Roman" w:cs="Times New Roman"/>
          <w:sz w:val="24"/>
          <w:szCs w:val="24"/>
          <w:lang w:val="en-US"/>
        </w:rPr>
        <w:t>34-46.</w:t>
      </w:r>
    </w:p>
    <w:p w14:paraId="438A1402"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proofErr w:type="spellStart"/>
      <w:r w:rsidRPr="003207F1">
        <w:rPr>
          <w:rFonts w:ascii="Times New Roman" w:eastAsia="Calibri" w:hAnsi="Times New Roman" w:cs="Times New Roman"/>
          <w:sz w:val="24"/>
          <w:szCs w:val="24"/>
          <w:lang w:val="en-US"/>
        </w:rPr>
        <w:t>Kharouf</w:t>
      </w:r>
      <w:proofErr w:type="spellEnd"/>
      <w:r w:rsidRPr="003207F1">
        <w:rPr>
          <w:rFonts w:ascii="Times New Roman" w:eastAsia="Calibri" w:hAnsi="Times New Roman" w:cs="Times New Roman"/>
          <w:sz w:val="24"/>
          <w:szCs w:val="24"/>
          <w:lang w:val="en-US"/>
        </w:rPr>
        <w:t>, H.</w:t>
      </w:r>
      <w:r w:rsidR="003207F1" w:rsidRPr="003207F1">
        <w:rPr>
          <w:rFonts w:ascii="Times New Roman" w:eastAsia="Calibri" w:hAnsi="Times New Roman" w:cs="Times New Roman"/>
          <w:sz w:val="24"/>
          <w:szCs w:val="24"/>
          <w:lang w:val="en-US"/>
        </w:rPr>
        <w:t xml:space="preserve">, </w:t>
      </w:r>
      <w:proofErr w:type="spellStart"/>
      <w:r w:rsidR="003207F1" w:rsidRPr="003207F1">
        <w:rPr>
          <w:rFonts w:ascii="Times New Roman" w:eastAsia="Calibri" w:hAnsi="Times New Roman" w:cs="Times New Roman"/>
          <w:sz w:val="24"/>
          <w:szCs w:val="24"/>
          <w:lang w:val="en-US"/>
        </w:rPr>
        <w:t>Sekhon</w:t>
      </w:r>
      <w:proofErr w:type="spellEnd"/>
      <w:r w:rsidR="003207F1" w:rsidRPr="003207F1">
        <w:rPr>
          <w:rFonts w:ascii="Times New Roman" w:eastAsia="Calibri" w:hAnsi="Times New Roman" w:cs="Times New Roman"/>
          <w:sz w:val="24"/>
          <w:szCs w:val="24"/>
          <w:lang w:val="en-US"/>
        </w:rPr>
        <w:t xml:space="preserve">, H., Fazal-e-Hasan, S.M., Hickman, E. and </w:t>
      </w:r>
      <w:r w:rsidRPr="003207F1">
        <w:rPr>
          <w:rFonts w:ascii="Times New Roman" w:eastAsia="Calibri" w:hAnsi="Times New Roman" w:cs="Times New Roman"/>
          <w:sz w:val="24"/>
          <w:szCs w:val="24"/>
          <w:lang w:val="en-US"/>
        </w:rPr>
        <w:t>M</w:t>
      </w:r>
      <w:r w:rsidR="003207F1" w:rsidRPr="003207F1">
        <w:rPr>
          <w:rFonts w:ascii="Times New Roman" w:eastAsia="Calibri" w:hAnsi="Times New Roman" w:cs="Times New Roman"/>
          <w:sz w:val="24"/>
          <w:szCs w:val="24"/>
          <w:lang w:val="en-US"/>
        </w:rPr>
        <w:t xml:space="preserve">ortimer, G., 2019. The role </w:t>
      </w:r>
      <w:r w:rsidRPr="003207F1">
        <w:rPr>
          <w:rFonts w:ascii="Times New Roman" w:eastAsia="Calibri" w:hAnsi="Times New Roman" w:cs="Times New Roman"/>
          <w:sz w:val="24"/>
          <w:szCs w:val="24"/>
          <w:lang w:val="en-US"/>
        </w:rPr>
        <w:t>of effective communication and trustworthiness in determ</w:t>
      </w:r>
      <w:r w:rsidR="003207F1" w:rsidRPr="003207F1">
        <w:rPr>
          <w:rFonts w:ascii="Times New Roman" w:eastAsia="Calibri" w:hAnsi="Times New Roman" w:cs="Times New Roman"/>
          <w:sz w:val="24"/>
          <w:szCs w:val="24"/>
          <w:lang w:val="en-US"/>
        </w:rPr>
        <w:t xml:space="preserve">ining guests’ loyalty. </w:t>
      </w:r>
      <w:r w:rsidR="003207F1" w:rsidRPr="003207F1">
        <w:rPr>
          <w:rFonts w:ascii="Times New Roman" w:eastAsia="Calibri" w:hAnsi="Times New Roman" w:cs="Times New Roman"/>
          <w:i/>
          <w:sz w:val="24"/>
          <w:szCs w:val="24"/>
          <w:lang w:val="en-US"/>
        </w:rPr>
        <w:t xml:space="preserve">Journal </w:t>
      </w:r>
      <w:r w:rsidRPr="003207F1">
        <w:rPr>
          <w:rFonts w:ascii="Times New Roman" w:eastAsia="Calibri" w:hAnsi="Times New Roman" w:cs="Times New Roman"/>
          <w:i/>
          <w:sz w:val="24"/>
          <w:szCs w:val="24"/>
          <w:lang w:val="en-US"/>
        </w:rPr>
        <w:t xml:space="preserve">of Hospitality Marketing </w:t>
      </w:r>
      <w:r w:rsidR="003207F1" w:rsidRPr="003207F1">
        <w:rPr>
          <w:rFonts w:ascii="Times New Roman" w:eastAsia="Calibri" w:hAnsi="Times New Roman" w:cs="Times New Roman"/>
          <w:i/>
          <w:sz w:val="24"/>
          <w:szCs w:val="24"/>
          <w:lang w:val="en-US"/>
        </w:rPr>
        <w:t>and</w:t>
      </w:r>
      <w:r w:rsidRPr="003207F1">
        <w:rPr>
          <w:rFonts w:ascii="Times New Roman" w:eastAsia="Calibri" w:hAnsi="Times New Roman" w:cs="Times New Roman"/>
          <w:i/>
          <w:sz w:val="24"/>
          <w:szCs w:val="24"/>
          <w:lang w:val="en-US"/>
        </w:rPr>
        <w:t xml:space="preserve"> Management</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28</w:t>
      </w:r>
      <w:r w:rsidRPr="003207F1">
        <w:rPr>
          <w:rFonts w:ascii="Times New Roman" w:eastAsia="Calibri" w:hAnsi="Times New Roman" w:cs="Times New Roman"/>
          <w:sz w:val="24"/>
          <w:szCs w:val="24"/>
          <w:lang w:val="en-US"/>
        </w:rPr>
        <w:t xml:space="preserve">(2), </w:t>
      </w:r>
      <w:r w:rsidR="003207F1" w:rsidRPr="003207F1">
        <w:rPr>
          <w:rFonts w:ascii="Times New Roman" w:eastAsia="Calibri" w:hAnsi="Times New Roman" w:cs="Times New Roman"/>
          <w:sz w:val="24"/>
          <w:szCs w:val="24"/>
          <w:lang w:val="en-US"/>
        </w:rPr>
        <w:t xml:space="preserve">pp. </w:t>
      </w:r>
      <w:r w:rsidRPr="003207F1">
        <w:rPr>
          <w:rFonts w:ascii="Times New Roman" w:eastAsia="Calibri" w:hAnsi="Times New Roman" w:cs="Times New Roman"/>
          <w:sz w:val="24"/>
          <w:szCs w:val="24"/>
          <w:lang w:val="en-US"/>
        </w:rPr>
        <w:t>240-262.</w:t>
      </w:r>
    </w:p>
    <w:p w14:paraId="232E70A3"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L</w:t>
      </w:r>
      <w:r w:rsidR="003207F1" w:rsidRPr="003207F1">
        <w:rPr>
          <w:rFonts w:ascii="Times New Roman" w:eastAsia="Calibri" w:hAnsi="Times New Roman" w:cs="Times New Roman"/>
          <w:sz w:val="24"/>
          <w:szCs w:val="24"/>
          <w:lang w:val="en-US"/>
        </w:rPr>
        <w:t xml:space="preserve">orenz, M.P., Ramsey, J.R. and Richey </w:t>
      </w:r>
      <w:proofErr w:type="spellStart"/>
      <w:r w:rsidR="003207F1" w:rsidRPr="003207F1">
        <w:rPr>
          <w:rFonts w:ascii="Times New Roman" w:eastAsia="Calibri" w:hAnsi="Times New Roman" w:cs="Times New Roman"/>
          <w:sz w:val="24"/>
          <w:szCs w:val="24"/>
          <w:lang w:val="en-US"/>
        </w:rPr>
        <w:t>Jr.R.</w:t>
      </w:r>
      <w:r w:rsidRPr="003207F1">
        <w:rPr>
          <w:rFonts w:ascii="Times New Roman" w:eastAsia="Calibri" w:hAnsi="Times New Roman" w:cs="Times New Roman"/>
          <w:sz w:val="24"/>
          <w:szCs w:val="24"/>
          <w:lang w:val="en-US"/>
        </w:rPr>
        <w:t>G</w:t>
      </w:r>
      <w:proofErr w:type="spellEnd"/>
      <w:r w:rsidRPr="003207F1">
        <w:rPr>
          <w:rFonts w:ascii="Times New Roman" w:eastAsia="Calibri" w:hAnsi="Times New Roman" w:cs="Times New Roman"/>
          <w:sz w:val="24"/>
          <w:szCs w:val="24"/>
          <w:lang w:val="en-US"/>
        </w:rPr>
        <w:t>.</w:t>
      </w:r>
      <w:r w:rsidR="003207F1" w:rsidRPr="003207F1">
        <w:rPr>
          <w:rFonts w:ascii="Times New Roman" w:eastAsia="Calibri" w:hAnsi="Times New Roman" w:cs="Times New Roman"/>
          <w:sz w:val="24"/>
          <w:szCs w:val="24"/>
          <w:lang w:val="en-US"/>
        </w:rPr>
        <w:t>, 2018</w:t>
      </w:r>
      <w:r w:rsidRPr="003207F1">
        <w:rPr>
          <w:rFonts w:ascii="Times New Roman" w:eastAsia="Calibri" w:hAnsi="Times New Roman" w:cs="Times New Roman"/>
          <w:sz w:val="24"/>
          <w:szCs w:val="24"/>
          <w:lang w:val="en-US"/>
        </w:rPr>
        <w:t>. Expatriates’ international</w:t>
      </w:r>
      <w:r w:rsidR="003207F1" w:rsidRPr="003207F1">
        <w:rPr>
          <w:rFonts w:ascii="Times New Roman" w:eastAsia="Calibri" w:hAnsi="Times New Roman" w:cs="Times New Roman"/>
          <w:sz w:val="24"/>
          <w:szCs w:val="24"/>
          <w:lang w:val="en-US"/>
        </w:rPr>
        <w:t xml:space="preserve"> opportunity </w:t>
      </w:r>
      <w:r w:rsidRPr="003207F1">
        <w:rPr>
          <w:rFonts w:ascii="Times New Roman" w:eastAsia="Calibri" w:hAnsi="Times New Roman" w:cs="Times New Roman"/>
          <w:sz w:val="24"/>
          <w:szCs w:val="24"/>
          <w:lang w:val="en-US"/>
        </w:rPr>
        <w:t>recognition and innovativeness: The role of metaco</w:t>
      </w:r>
      <w:r w:rsidR="003207F1" w:rsidRPr="003207F1">
        <w:rPr>
          <w:rFonts w:ascii="Times New Roman" w:eastAsia="Calibri" w:hAnsi="Times New Roman" w:cs="Times New Roman"/>
          <w:sz w:val="24"/>
          <w:szCs w:val="24"/>
          <w:lang w:val="en-US"/>
        </w:rPr>
        <w:t xml:space="preserve">gnitive and cognitive cultural </w:t>
      </w:r>
      <w:r w:rsidRPr="003207F1">
        <w:rPr>
          <w:rFonts w:ascii="Times New Roman" w:eastAsia="Calibri" w:hAnsi="Times New Roman" w:cs="Times New Roman"/>
          <w:sz w:val="24"/>
          <w:szCs w:val="24"/>
          <w:lang w:val="en-US"/>
        </w:rPr>
        <w:t xml:space="preserve">intelligence. </w:t>
      </w:r>
      <w:r w:rsidRPr="003207F1">
        <w:rPr>
          <w:rFonts w:ascii="Times New Roman" w:eastAsia="Calibri" w:hAnsi="Times New Roman" w:cs="Times New Roman"/>
          <w:i/>
          <w:sz w:val="24"/>
          <w:szCs w:val="24"/>
          <w:lang w:val="en-US"/>
        </w:rPr>
        <w:t>Journal of World Business</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53</w:t>
      </w:r>
      <w:r w:rsidRPr="003207F1">
        <w:rPr>
          <w:rFonts w:ascii="Times New Roman" w:eastAsia="Calibri" w:hAnsi="Times New Roman" w:cs="Times New Roman"/>
          <w:sz w:val="24"/>
          <w:szCs w:val="24"/>
          <w:lang w:val="en-US"/>
        </w:rPr>
        <w:t>(2),</w:t>
      </w:r>
      <w:r w:rsidR="003207F1" w:rsidRPr="003207F1">
        <w:rPr>
          <w:rFonts w:ascii="Times New Roman" w:eastAsia="Calibri" w:hAnsi="Times New Roman" w:cs="Times New Roman"/>
          <w:sz w:val="24"/>
          <w:szCs w:val="24"/>
          <w:lang w:val="en-US"/>
        </w:rPr>
        <w:t xml:space="preserve"> pp.</w:t>
      </w:r>
      <w:r w:rsidRPr="003207F1">
        <w:rPr>
          <w:rFonts w:ascii="Times New Roman" w:eastAsia="Calibri" w:hAnsi="Times New Roman" w:cs="Times New Roman"/>
          <w:sz w:val="24"/>
          <w:szCs w:val="24"/>
          <w:lang w:val="en-US"/>
        </w:rPr>
        <w:t xml:space="preserve"> 222-236.</w:t>
      </w:r>
    </w:p>
    <w:p w14:paraId="47A3E3DF"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M</w:t>
      </w:r>
      <w:r w:rsidR="003207F1" w:rsidRPr="003207F1">
        <w:rPr>
          <w:rFonts w:ascii="Times New Roman" w:eastAsia="Calibri" w:hAnsi="Times New Roman" w:cs="Times New Roman"/>
          <w:sz w:val="24"/>
          <w:szCs w:val="24"/>
          <w:lang w:val="en-US"/>
        </w:rPr>
        <w:t xml:space="preserve">artín, J.C., </w:t>
      </w:r>
      <w:proofErr w:type="spellStart"/>
      <w:r w:rsidR="003207F1" w:rsidRPr="003207F1">
        <w:rPr>
          <w:rFonts w:ascii="Times New Roman" w:eastAsia="Calibri" w:hAnsi="Times New Roman" w:cs="Times New Roman"/>
          <w:sz w:val="24"/>
          <w:szCs w:val="24"/>
          <w:lang w:val="en-US"/>
        </w:rPr>
        <w:t>Rudchenko</w:t>
      </w:r>
      <w:proofErr w:type="spellEnd"/>
      <w:r w:rsidR="003207F1" w:rsidRPr="003207F1">
        <w:rPr>
          <w:rFonts w:ascii="Times New Roman" w:eastAsia="Calibri" w:hAnsi="Times New Roman" w:cs="Times New Roman"/>
          <w:sz w:val="24"/>
          <w:szCs w:val="24"/>
          <w:lang w:val="en-US"/>
        </w:rPr>
        <w:t>, V. and Sánchez-</w:t>
      </w:r>
      <w:proofErr w:type="spellStart"/>
      <w:r w:rsidR="003207F1" w:rsidRPr="003207F1">
        <w:rPr>
          <w:rFonts w:ascii="Times New Roman" w:eastAsia="Calibri" w:hAnsi="Times New Roman" w:cs="Times New Roman"/>
          <w:sz w:val="24"/>
          <w:szCs w:val="24"/>
          <w:lang w:val="en-US"/>
        </w:rPr>
        <w:t>Rebull</w:t>
      </w:r>
      <w:proofErr w:type="spellEnd"/>
      <w:r w:rsidR="003207F1" w:rsidRPr="003207F1">
        <w:rPr>
          <w:rFonts w:ascii="Times New Roman" w:eastAsia="Calibri" w:hAnsi="Times New Roman" w:cs="Times New Roman"/>
          <w:sz w:val="24"/>
          <w:szCs w:val="24"/>
          <w:lang w:val="en-US"/>
        </w:rPr>
        <w:t xml:space="preserve">, M.V., </w:t>
      </w:r>
      <w:r w:rsidRPr="003207F1">
        <w:rPr>
          <w:rFonts w:ascii="Times New Roman" w:eastAsia="Calibri" w:hAnsi="Times New Roman" w:cs="Times New Roman"/>
          <w:sz w:val="24"/>
          <w:szCs w:val="24"/>
          <w:lang w:val="en-US"/>
        </w:rPr>
        <w:t>2020</w:t>
      </w:r>
      <w:r w:rsidR="003207F1" w:rsidRPr="003207F1">
        <w:rPr>
          <w:rFonts w:ascii="Times New Roman" w:eastAsia="Calibri" w:hAnsi="Times New Roman" w:cs="Times New Roman"/>
          <w:sz w:val="24"/>
          <w:szCs w:val="24"/>
          <w:lang w:val="en-US"/>
        </w:rPr>
        <w:t xml:space="preserve">. The role of nationality and </w:t>
      </w:r>
      <w:r w:rsidRPr="003207F1">
        <w:rPr>
          <w:rFonts w:ascii="Times New Roman" w:eastAsia="Calibri" w:hAnsi="Times New Roman" w:cs="Times New Roman"/>
          <w:sz w:val="24"/>
          <w:szCs w:val="24"/>
          <w:lang w:val="en-US"/>
        </w:rPr>
        <w:t>hotel class on guests’ satisfaction. A fuzzy-TO</w:t>
      </w:r>
      <w:r w:rsidR="003207F1" w:rsidRPr="003207F1">
        <w:rPr>
          <w:rFonts w:ascii="Times New Roman" w:eastAsia="Calibri" w:hAnsi="Times New Roman" w:cs="Times New Roman"/>
          <w:sz w:val="24"/>
          <w:szCs w:val="24"/>
          <w:lang w:val="en-US"/>
        </w:rPr>
        <w:t xml:space="preserve">PSIS approach applied in Saint </w:t>
      </w:r>
      <w:r w:rsidRPr="003207F1">
        <w:rPr>
          <w:rFonts w:ascii="Times New Roman" w:eastAsia="Calibri" w:hAnsi="Times New Roman" w:cs="Times New Roman"/>
          <w:sz w:val="24"/>
          <w:szCs w:val="24"/>
          <w:lang w:val="en-US"/>
        </w:rPr>
        <w:t xml:space="preserve">Petersburg. </w:t>
      </w:r>
      <w:r w:rsidRPr="003207F1">
        <w:rPr>
          <w:rFonts w:ascii="Times New Roman" w:eastAsia="Calibri" w:hAnsi="Times New Roman" w:cs="Times New Roman"/>
          <w:i/>
          <w:sz w:val="24"/>
          <w:szCs w:val="24"/>
          <w:lang w:val="en-US"/>
        </w:rPr>
        <w:t>Administrative Sciences</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10</w:t>
      </w:r>
      <w:r w:rsidRPr="003207F1">
        <w:rPr>
          <w:rFonts w:ascii="Times New Roman" w:eastAsia="Calibri" w:hAnsi="Times New Roman" w:cs="Times New Roman"/>
          <w:sz w:val="24"/>
          <w:szCs w:val="24"/>
          <w:lang w:val="en-US"/>
        </w:rPr>
        <w:t xml:space="preserve">(3), </w:t>
      </w:r>
      <w:r w:rsidR="003207F1" w:rsidRPr="003207F1">
        <w:rPr>
          <w:rFonts w:ascii="Times New Roman" w:eastAsia="Calibri" w:hAnsi="Times New Roman" w:cs="Times New Roman"/>
          <w:sz w:val="24"/>
          <w:szCs w:val="24"/>
          <w:lang w:val="en-US"/>
        </w:rPr>
        <w:t xml:space="preserve">p. </w:t>
      </w:r>
      <w:r w:rsidRPr="003207F1">
        <w:rPr>
          <w:rFonts w:ascii="Times New Roman" w:eastAsia="Calibri" w:hAnsi="Times New Roman" w:cs="Times New Roman"/>
          <w:sz w:val="24"/>
          <w:szCs w:val="24"/>
          <w:lang w:val="en-US"/>
        </w:rPr>
        <w:t>68.</w:t>
      </w:r>
    </w:p>
    <w:p w14:paraId="7569C6DD"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 xml:space="preserve">McAdams, </w:t>
      </w:r>
      <w:r w:rsidR="003207F1" w:rsidRPr="003207F1">
        <w:rPr>
          <w:rFonts w:ascii="Times New Roman" w:eastAsia="Calibri" w:hAnsi="Times New Roman" w:cs="Times New Roman"/>
          <w:sz w:val="24"/>
          <w:szCs w:val="24"/>
          <w:lang w:val="en-US"/>
        </w:rPr>
        <w:t xml:space="preserve">B., von </w:t>
      </w:r>
      <w:proofErr w:type="spellStart"/>
      <w:r w:rsidR="003207F1" w:rsidRPr="003207F1">
        <w:rPr>
          <w:rFonts w:ascii="Times New Roman" w:eastAsia="Calibri" w:hAnsi="Times New Roman" w:cs="Times New Roman"/>
          <w:sz w:val="24"/>
          <w:szCs w:val="24"/>
          <w:lang w:val="en-US"/>
        </w:rPr>
        <w:t>Massow</w:t>
      </w:r>
      <w:proofErr w:type="spellEnd"/>
      <w:r w:rsidR="003207F1" w:rsidRPr="003207F1">
        <w:rPr>
          <w:rFonts w:ascii="Times New Roman" w:eastAsia="Calibri" w:hAnsi="Times New Roman" w:cs="Times New Roman"/>
          <w:sz w:val="24"/>
          <w:szCs w:val="24"/>
          <w:lang w:val="en-US"/>
        </w:rPr>
        <w:t>, M., Gallant, M. and</w:t>
      </w:r>
      <w:r w:rsidRPr="003207F1">
        <w:rPr>
          <w:rFonts w:ascii="Times New Roman" w:eastAsia="Calibri" w:hAnsi="Times New Roman" w:cs="Times New Roman"/>
          <w:sz w:val="24"/>
          <w:szCs w:val="24"/>
          <w:lang w:val="en-US"/>
        </w:rPr>
        <w:t xml:space="preserve"> </w:t>
      </w:r>
      <w:proofErr w:type="spellStart"/>
      <w:r w:rsidRPr="003207F1">
        <w:rPr>
          <w:rFonts w:ascii="Times New Roman" w:eastAsia="Calibri" w:hAnsi="Times New Roman" w:cs="Times New Roman"/>
          <w:sz w:val="24"/>
          <w:szCs w:val="24"/>
          <w:lang w:val="en-US"/>
        </w:rPr>
        <w:t>Hayhoe</w:t>
      </w:r>
      <w:proofErr w:type="spellEnd"/>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M.A., 2019. A cross industry </w:t>
      </w:r>
      <w:r w:rsidRPr="003207F1">
        <w:rPr>
          <w:rFonts w:ascii="Times New Roman" w:eastAsia="Calibri" w:hAnsi="Times New Roman" w:cs="Times New Roman"/>
          <w:sz w:val="24"/>
          <w:szCs w:val="24"/>
          <w:lang w:val="en-US"/>
        </w:rPr>
        <w:t xml:space="preserve">evaluation of food waste in restaurants. </w:t>
      </w:r>
      <w:r w:rsidRPr="003207F1">
        <w:rPr>
          <w:rFonts w:ascii="Times New Roman" w:eastAsia="Calibri" w:hAnsi="Times New Roman" w:cs="Times New Roman"/>
          <w:i/>
          <w:sz w:val="24"/>
          <w:szCs w:val="24"/>
          <w:lang w:val="en-US"/>
        </w:rPr>
        <w:t>Journal of Foods</w:t>
      </w:r>
      <w:r w:rsidR="003207F1" w:rsidRPr="003207F1">
        <w:rPr>
          <w:rFonts w:ascii="Times New Roman" w:eastAsia="Calibri" w:hAnsi="Times New Roman" w:cs="Times New Roman"/>
          <w:i/>
          <w:sz w:val="24"/>
          <w:szCs w:val="24"/>
          <w:lang w:val="en-US"/>
        </w:rPr>
        <w:t>ervice Business Research</w:t>
      </w:r>
      <w:r w:rsidR="003207F1"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22</w:t>
      </w:r>
      <w:r w:rsidRPr="003207F1">
        <w:rPr>
          <w:rFonts w:ascii="Times New Roman" w:eastAsia="Calibri" w:hAnsi="Times New Roman" w:cs="Times New Roman"/>
          <w:sz w:val="24"/>
          <w:szCs w:val="24"/>
          <w:lang w:val="en-US"/>
        </w:rPr>
        <w:t xml:space="preserve">(5), </w:t>
      </w:r>
      <w:r w:rsidR="003207F1" w:rsidRPr="003207F1">
        <w:rPr>
          <w:rFonts w:ascii="Times New Roman" w:eastAsia="Calibri" w:hAnsi="Times New Roman" w:cs="Times New Roman"/>
          <w:sz w:val="24"/>
          <w:szCs w:val="24"/>
          <w:lang w:val="en-US"/>
        </w:rPr>
        <w:t xml:space="preserve">pp. </w:t>
      </w:r>
      <w:r w:rsidRPr="003207F1">
        <w:rPr>
          <w:rFonts w:ascii="Times New Roman" w:eastAsia="Calibri" w:hAnsi="Times New Roman" w:cs="Times New Roman"/>
          <w:sz w:val="24"/>
          <w:szCs w:val="24"/>
          <w:lang w:val="en-US"/>
        </w:rPr>
        <w:t>449-466.</w:t>
      </w:r>
    </w:p>
    <w:p w14:paraId="75FEF8DA"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M</w:t>
      </w:r>
      <w:r w:rsidR="003207F1" w:rsidRPr="003207F1">
        <w:rPr>
          <w:rFonts w:ascii="Times New Roman" w:eastAsia="Calibri" w:hAnsi="Times New Roman" w:cs="Times New Roman"/>
          <w:sz w:val="24"/>
          <w:szCs w:val="24"/>
          <w:lang w:val="en-US"/>
        </w:rPr>
        <w:t xml:space="preserve">oore, A., 2020. </w:t>
      </w:r>
      <w:r w:rsidR="003207F1" w:rsidRPr="003207F1">
        <w:rPr>
          <w:rFonts w:ascii="Times New Roman" w:eastAsia="Calibri" w:hAnsi="Times New Roman" w:cs="Times New Roman"/>
          <w:i/>
          <w:sz w:val="24"/>
          <w:szCs w:val="24"/>
          <w:lang w:val="en-US"/>
        </w:rPr>
        <w:t>Faith in a</w:t>
      </w:r>
      <w:r w:rsidRPr="003207F1">
        <w:rPr>
          <w:rFonts w:ascii="Times New Roman" w:eastAsia="Calibri" w:hAnsi="Times New Roman" w:cs="Times New Roman"/>
          <w:i/>
          <w:sz w:val="24"/>
          <w:szCs w:val="24"/>
          <w:lang w:val="en-US"/>
        </w:rPr>
        <w:t xml:space="preserve">ction: Understanding the </w:t>
      </w:r>
      <w:r w:rsidR="003207F1" w:rsidRPr="003207F1">
        <w:rPr>
          <w:rFonts w:ascii="Times New Roman" w:eastAsia="Calibri" w:hAnsi="Times New Roman" w:cs="Times New Roman"/>
          <w:i/>
          <w:sz w:val="24"/>
          <w:szCs w:val="24"/>
          <w:lang w:val="en-US"/>
        </w:rPr>
        <w:t xml:space="preserve">relationship between faith and practice for evangelical humanitarian </w:t>
      </w:r>
      <w:proofErr w:type="spellStart"/>
      <w:r w:rsidR="003207F1" w:rsidRPr="003207F1">
        <w:rPr>
          <w:rFonts w:ascii="Times New Roman" w:eastAsia="Calibri" w:hAnsi="Times New Roman" w:cs="Times New Roman"/>
          <w:i/>
          <w:sz w:val="24"/>
          <w:szCs w:val="24"/>
          <w:lang w:val="en-US"/>
        </w:rPr>
        <w:t>organisations</w:t>
      </w:r>
      <w:proofErr w:type="spellEnd"/>
      <w:r w:rsidRPr="003207F1">
        <w:rPr>
          <w:rFonts w:ascii="Times New Roman" w:eastAsia="Calibri" w:hAnsi="Times New Roman" w:cs="Times New Roman"/>
          <w:sz w:val="24"/>
          <w:szCs w:val="24"/>
          <w:lang w:val="en-US"/>
        </w:rPr>
        <w:t>.</w:t>
      </w:r>
    </w:p>
    <w:p w14:paraId="519DCB0A"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lastRenderedPageBreak/>
        <w:t>P</w:t>
      </w:r>
      <w:r w:rsidR="003207F1" w:rsidRPr="003207F1">
        <w:rPr>
          <w:rFonts w:ascii="Times New Roman" w:eastAsia="Calibri" w:hAnsi="Times New Roman" w:cs="Times New Roman"/>
          <w:sz w:val="24"/>
          <w:szCs w:val="24"/>
          <w:lang w:val="en-US"/>
        </w:rPr>
        <w:t xml:space="preserve">adma, P. and </w:t>
      </w:r>
      <w:proofErr w:type="spellStart"/>
      <w:r w:rsidR="003207F1" w:rsidRPr="003207F1">
        <w:rPr>
          <w:rFonts w:ascii="Times New Roman" w:eastAsia="Calibri" w:hAnsi="Times New Roman" w:cs="Times New Roman"/>
          <w:sz w:val="24"/>
          <w:szCs w:val="24"/>
          <w:lang w:val="en-US"/>
        </w:rPr>
        <w:t>Ahn</w:t>
      </w:r>
      <w:proofErr w:type="spellEnd"/>
      <w:r w:rsidR="003207F1" w:rsidRPr="003207F1">
        <w:rPr>
          <w:rFonts w:ascii="Times New Roman" w:eastAsia="Calibri" w:hAnsi="Times New Roman" w:cs="Times New Roman"/>
          <w:sz w:val="24"/>
          <w:szCs w:val="24"/>
          <w:lang w:val="en-US"/>
        </w:rPr>
        <w:t>, J., 2020</w:t>
      </w:r>
      <w:r w:rsidRPr="003207F1">
        <w:rPr>
          <w:rFonts w:ascii="Times New Roman" w:eastAsia="Calibri" w:hAnsi="Times New Roman" w:cs="Times New Roman"/>
          <w:sz w:val="24"/>
          <w:szCs w:val="24"/>
          <w:lang w:val="en-US"/>
        </w:rPr>
        <w:t xml:space="preserve">. Guest satisfaction </w:t>
      </w:r>
      <w:r w:rsidR="003207F1" w:rsidRPr="003207F1">
        <w:rPr>
          <w:rFonts w:ascii="Times New Roman" w:eastAsia="Calibri" w:hAnsi="Times New Roman" w:cs="Times New Roman"/>
          <w:sz w:val="24"/>
          <w:szCs w:val="24"/>
          <w:lang w:val="en-US"/>
        </w:rPr>
        <w:t>and</w:t>
      </w:r>
      <w:r w:rsidRPr="003207F1">
        <w:rPr>
          <w:rFonts w:ascii="Times New Roman" w:eastAsia="Calibri" w:hAnsi="Times New Roman" w:cs="Times New Roman"/>
          <w:sz w:val="24"/>
          <w:szCs w:val="24"/>
          <w:lang w:val="en-US"/>
        </w:rPr>
        <w:t xml:space="preserve"> dissatisfaction in luxury hotels: An application of big data. </w:t>
      </w:r>
      <w:r w:rsidRPr="003207F1">
        <w:rPr>
          <w:rFonts w:ascii="Times New Roman" w:eastAsia="Calibri" w:hAnsi="Times New Roman" w:cs="Times New Roman"/>
          <w:i/>
          <w:sz w:val="24"/>
          <w:szCs w:val="24"/>
          <w:lang w:val="en-US"/>
        </w:rPr>
        <w:t>International Journal of Hospitality Management</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84</w:t>
      </w:r>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p. </w:t>
      </w:r>
      <w:r w:rsidRPr="003207F1">
        <w:rPr>
          <w:rFonts w:ascii="Times New Roman" w:eastAsia="Calibri" w:hAnsi="Times New Roman" w:cs="Times New Roman"/>
          <w:sz w:val="24"/>
          <w:szCs w:val="24"/>
          <w:lang w:val="en-US"/>
        </w:rPr>
        <w:t>102318.</w:t>
      </w:r>
    </w:p>
    <w:p w14:paraId="2D83249D"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R</w:t>
      </w:r>
      <w:r w:rsidR="003207F1" w:rsidRPr="003207F1">
        <w:rPr>
          <w:rFonts w:ascii="Times New Roman" w:eastAsia="Calibri" w:hAnsi="Times New Roman" w:cs="Times New Roman"/>
          <w:sz w:val="24"/>
          <w:szCs w:val="24"/>
          <w:lang w:val="en-US"/>
        </w:rPr>
        <w:t>en, S., Tang, G. and</w:t>
      </w:r>
      <w:r w:rsidRPr="003207F1">
        <w:rPr>
          <w:rFonts w:ascii="Times New Roman" w:eastAsia="Calibri" w:hAnsi="Times New Roman" w:cs="Times New Roman"/>
          <w:sz w:val="24"/>
          <w:szCs w:val="24"/>
          <w:lang w:val="en-US"/>
        </w:rPr>
        <w:t xml:space="preserve"> Jackson, S.</w:t>
      </w:r>
      <w:r w:rsidR="003207F1" w:rsidRPr="003207F1">
        <w:rPr>
          <w:rFonts w:ascii="Times New Roman" w:eastAsia="Calibri" w:hAnsi="Times New Roman" w:cs="Times New Roman"/>
          <w:sz w:val="24"/>
          <w:szCs w:val="24"/>
          <w:lang w:val="en-US"/>
        </w:rPr>
        <w:t>E., 2018</w:t>
      </w:r>
      <w:r w:rsidRPr="003207F1">
        <w:rPr>
          <w:rFonts w:ascii="Times New Roman" w:eastAsia="Calibri" w:hAnsi="Times New Roman" w:cs="Times New Roman"/>
          <w:sz w:val="24"/>
          <w:szCs w:val="24"/>
          <w:lang w:val="en-US"/>
        </w:rPr>
        <w:t>. Green human r</w:t>
      </w:r>
      <w:r w:rsidR="003207F1" w:rsidRPr="003207F1">
        <w:rPr>
          <w:rFonts w:ascii="Times New Roman" w:eastAsia="Calibri" w:hAnsi="Times New Roman" w:cs="Times New Roman"/>
          <w:sz w:val="24"/>
          <w:szCs w:val="24"/>
          <w:lang w:val="en-US"/>
        </w:rPr>
        <w:t xml:space="preserve">esource management research in </w:t>
      </w:r>
      <w:r w:rsidRPr="003207F1">
        <w:rPr>
          <w:rFonts w:ascii="Times New Roman" w:eastAsia="Calibri" w:hAnsi="Times New Roman" w:cs="Times New Roman"/>
          <w:sz w:val="24"/>
          <w:szCs w:val="24"/>
          <w:lang w:val="en-US"/>
        </w:rPr>
        <w:t xml:space="preserve">emergence: A review and future directions. </w:t>
      </w:r>
      <w:r w:rsidRPr="003207F1">
        <w:rPr>
          <w:rFonts w:ascii="Times New Roman" w:eastAsia="Calibri" w:hAnsi="Times New Roman" w:cs="Times New Roman"/>
          <w:i/>
          <w:sz w:val="24"/>
          <w:szCs w:val="24"/>
          <w:lang w:val="en-US"/>
        </w:rPr>
        <w:t xml:space="preserve">Asia Pacific Journal of </w:t>
      </w:r>
      <w:r w:rsidR="003207F1" w:rsidRPr="003207F1">
        <w:rPr>
          <w:rFonts w:ascii="Times New Roman" w:eastAsia="Calibri" w:hAnsi="Times New Roman" w:cs="Times New Roman"/>
          <w:i/>
          <w:sz w:val="24"/>
          <w:szCs w:val="24"/>
          <w:lang w:val="en-US"/>
        </w:rPr>
        <w:t>Management</w:t>
      </w:r>
      <w:r w:rsidR="003207F1"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b/>
          <w:sz w:val="24"/>
          <w:szCs w:val="24"/>
          <w:lang w:val="en-US"/>
        </w:rPr>
        <w:t>35</w:t>
      </w:r>
      <w:r w:rsidR="003207F1" w:rsidRPr="003207F1">
        <w:rPr>
          <w:rFonts w:ascii="Times New Roman" w:eastAsia="Calibri" w:hAnsi="Times New Roman" w:cs="Times New Roman"/>
          <w:sz w:val="24"/>
          <w:szCs w:val="24"/>
          <w:lang w:val="en-US"/>
        </w:rPr>
        <w:t xml:space="preserve">(3), pp. </w:t>
      </w:r>
      <w:r w:rsidRPr="003207F1">
        <w:rPr>
          <w:rFonts w:ascii="Times New Roman" w:eastAsia="Calibri" w:hAnsi="Times New Roman" w:cs="Times New Roman"/>
          <w:sz w:val="24"/>
          <w:szCs w:val="24"/>
          <w:lang w:val="en-US"/>
        </w:rPr>
        <w:t>769-803.</w:t>
      </w:r>
    </w:p>
    <w:p w14:paraId="1B2056AE"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proofErr w:type="spellStart"/>
      <w:r w:rsidRPr="003207F1">
        <w:rPr>
          <w:rFonts w:ascii="Times New Roman" w:eastAsia="Calibri" w:hAnsi="Times New Roman" w:cs="Times New Roman"/>
          <w:sz w:val="24"/>
          <w:szCs w:val="24"/>
          <w:lang w:val="en-US"/>
        </w:rPr>
        <w:t>S</w:t>
      </w:r>
      <w:r w:rsidR="003207F1" w:rsidRPr="003207F1">
        <w:rPr>
          <w:rFonts w:ascii="Times New Roman" w:eastAsia="Calibri" w:hAnsi="Times New Roman" w:cs="Times New Roman"/>
          <w:sz w:val="24"/>
          <w:szCs w:val="24"/>
          <w:lang w:val="en-US"/>
        </w:rPr>
        <w:t>ann</w:t>
      </w:r>
      <w:proofErr w:type="spellEnd"/>
      <w:r w:rsidR="003207F1" w:rsidRPr="003207F1">
        <w:rPr>
          <w:rFonts w:ascii="Times New Roman" w:eastAsia="Calibri" w:hAnsi="Times New Roman" w:cs="Times New Roman"/>
          <w:sz w:val="24"/>
          <w:szCs w:val="24"/>
          <w:lang w:val="en-US"/>
        </w:rPr>
        <w:t>, R. and Lai, P.C., 2020</w:t>
      </w:r>
      <w:r w:rsidRPr="003207F1">
        <w:rPr>
          <w:rFonts w:ascii="Times New Roman" w:eastAsia="Calibri" w:hAnsi="Times New Roman" w:cs="Times New Roman"/>
          <w:sz w:val="24"/>
          <w:szCs w:val="24"/>
          <w:lang w:val="en-US"/>
        </w:rPr>
        <w:t>. Understanding homophily of se</w:t>
      </w:r>
      <w:r w:rsidR="003207F1" w:rsidRPr="003207F1">
        <w:rPr>
          <w:rFonts w:ascii="Times New Roman" w:eastAsia="Calibri" w:hAnsi="Times New Roman" w:cs="Times New Roman"/>
          <w:sz w:val="24"/>
          <w:szCs w:val="24"/>
          <w:lang w:val="en-US"/>
        </w:rPr>
        <w:t xml:space="preserve">rvice failure within the hotel </w:t>
      </w:r>
      <w:r w:rsidRPr="003207F1">
        <w:rPr>
          <w:rFonts w:ascii="Times New Roman" w:eastAsia="Calibri" w:hAnsi="Times New Roman" w:cs="Times New Roman"/>
          <w:sz w:val="24"/>
          <w:szCs w:val="24"/>
          <w:lang w:val="en-US"/>
        </w:rPr>
        <w:t>guest cycle: Applying NLP-aspect-based sentiment analysi</w:t>
      </w:r>
      <w:r w:rsidR="003207F1" w:rsidRPr="003207F1">
        <w:rPr>
          <w:rFonts w:ascii="Times New Roman" w:eastAsia="Calibri" w:hAnsi="Times New Roman" w:cs="Times New Roman"/>
          <w:sz w:val="24"/>
          <w:szCs w:val="24"/>
          <w:lang w:val="en-US"/>
        </w:rPr>
        <w:t xml:space="preserve">s to the hospitality industry. </w:t>
      </w:r>
      <w:r w:rsidRPr="003207F1">
        <w:rPr>
          <w:rFonts w:ascii="Times New Roman" w:eastAsia="Calibri" w:hAnsi="Times New Roman" w:cs="Times New Roman"/>
          <w:i/>
          <w:sz w:val="24"/>
          <w:szCs w:val="24"/>
          <w:lang w:val="en-US"/>
        </w:rPr>
        <w:t>International Journal of Hospitality Management</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91</w:t>
      </w:r>
      <w:r w:rsidRPr="003207F1">
        <w:rPr>
          <w:rFonts w:ascii="Times New Roman" w:eastAsia="Calibri" w:hAnsi="Times New Roman" w:cs="Times New Roman"/>
          <w:sz w:val="24"/>
          <w:szCs w:val="24"/>
          <w:lang w:val="en-US"/>
        </w:rPr>
        <w:t xml:space="preserve">, </w:t>
      </w:r>
      <w:r w:rsidR="003207F1" w:rsidRPr="003207F1">
        <w:rPr>
          <w:rFonts w:ascii="Times New Roman" w:eastAsia="Calibri" w:hAnsi="Times New Roman" w:cs="Times New Roman"/>
          <w:sz w:val="24"/>
          <w:szCs w:val="24"/>
          <w:lang w:val="en-US"/>
        </w:rPr>
        <w:t xml:space="preserve">p. </w:t>
      </w:r>
      <w:r w:rsidRPr="003207F1">
        <w:rPr>
          <w:rFonts w:ascii="Times New Roman" w:eastAsia="Calibri" w:hAnsi="Times New Roman" w:cs="Times New Roman"/>
          <w:sz w:val="24"/>
          <w:szCs w:val="24"/>
          <w:lang w:val="en-US"/>
        </w:rPr>
        <w:t>102678.</w:t>
      </w:r>
    </w:p>
    <w:p w14:paraId="42AA1B2A" w14:textId="77777777" w:rsidR="0013053F" w:rsidRPr="003207F1" w:rsidRDefault="0013053F" w:rsidP="003207F1">
      <w:pPr>
        <w:spacing w:after="0" w:line="480" w:lineRule="auto"/>
        <w:ind w:left="720" w:hanging="720"/>
        <w:rPr>
          <w:rFonts w:ascii="Times New Roman" w:eastAsia="Calibri" w:hAnsi="Times New Roman" w:cs="Times New Roman"/>
          <w:sz w:val="24"/>
          <w:szCs w:val="24"/>
          <w:lang w:val="en-US"/>
        </w:rPr>
      </w:pPr>
      <w:r w:rsidRPr="003207F1">
        <w:rPr>
          <w:rFonts w:ascii="Times New Roman" w:eastAsia="Calibri" w:hAnsi="Times New Roman" w:cs="Times New Roman"/>
          <w:sz w:val="24"/>
          <w:szCs w:val="24"/>
          <w:lang w:val="en-US"/>
        </w:rPr>
        <w:t>Y</w:t>
      </w:r>
      <w:r w:rsidR="003207F1" w:rsidRPr="003207F1">
        <w:rPr>
          <w:rFonts w:ascii="Times New Roman" w:eastAsia="Calibri" w:hAnsi="Times New Roman" w:cs="Times New Roman"/>
          <w:sz w:val="24"/>
          <w:szCs w:val="24"/>
          <w:lang w:val="en-US"/>
        </w:rPr>
        <w:t>ue, C.A., Men, L.R. and</w:t>
      </w:r>
      <w:r w:rsidRPr="003207F1">
        <w:rPr>
          <w:rFonts w:ascii="Times New Roman" w:eastAsia="Calibri" w:hAnsi="Times New Roman" w:cs="Times New Roman"/>
          <w:sz w:val="24"/>
          <w:szCs w:val="24"/>
          <w:lang w:val="en-US"/>
        </w:rPr>
        <w:t xml:space="preserve"> Ferguson, M.</w:t>
      </w:r>
      <w:r w:rsidR="003207F1" w:rsidRPr="003207F1">
        <w:rPr>
          <w:rFonts w:ascii="Times New Roman" w:eastAsia="Calibri" w:hAnsi="Times New Roman" w:cs="Times New Roman"/>
          <w:sz w:val="24"/>
          <w:szCs w:val="24"/>
          <w:lang w:val="en-US"/>
        </w:rPr>
        <w:t>A., 2019</w:t>
      </w:r>
      <w:r w:rsidRPr="003207F1">
        <w:rPr>
          <w:rFonts w:ascii="Times New Roman" w:eastAsia="Calibri" w:hAnsi="Times New Roman" w:cs="Times New Roman"/>
          <w:sz w:val="24"/>
          <w:szCs w:val="24"/>
          <w:lang w:val="en-US"/>
        </w:rPr>
        <w:t xml:space="preserve">. Bridging transformational leadership, transparent communication, and employee openness to change: The mediating role of trust. </w:t>
      </w:r>
      <w:r w:rsidRPr="003207F1">
        <w:rPr>
          <w:rFonts w:ascii="Times New Roman" w:eastAsia="Calibri" w:hAnsi="Times New Roman" w:cs="Times New Roman"/>
          <w:i/>
          <w:sz w:val="24"/>
          <w:szCs w:val="24"/>
          <w:lang w:val="en-US"/>
        </w:rPr>
        <w:t xml:space="preserve">Public </w:t>
      </w:r>
      <w:r w:rsidR="003207F1" w:rsidRPr="003207F1">
        <w:rPr>
          <w:rFonts w:ascii="Times New Roman" w:eastAsia="Calibri" w:hAnsi="Times New Roman" w:cs="Times New Roman"/>
          <w:i/>
          <w:sz w:val="24"/>
          <w:szCs w:val="24"/>
          <w:lang w:val="en-US"/>
        </w:rPr>
        <w:t>Relations Review</w:t>
      </w:r>
      <w:r w:rsidRPr="003207F1">
        <w:rPr>
          <w:rFonts w:ascii="Times New Roman" w:eastAsia="Calibri" w:hAnsi="Times New Roman" w:cs="Times New Roman"/>
          <w:sz w:val="24"/>
          <w:szCs w:val="24"/>
          <w:lang w:val="en-US"/>
        </w:rPr>
        <w:t xml:space="preserve">, </w:t>
      </w:r>
      <w:r w:rsidRPr="003207F1">
        <w:rPr>
          <w:rFonts w:ascii="Times New Roman" w:eastAsia="Calibri" w:hAnsi="Times New Roman" w:cs="Times New Roman"/>
          <w:b/>
          <w:sz w:val="24"/>
          <w:szCs w:val="24"/>
          <w:lang w:val="en-US"/>
        </w:rPr>
        <w:t>45</w:t>
      </w:r>
      <w:r w:rsidRPr="003207F1">
        <w:rPr>
          <w:rFonts w:ascii="Times New Roman" w:eastAsia="Calibri" w:hAnsi="Times New Roman" w:cs="Times New Roman"/>
          <w:sz w:val="24"/>
          <w:szCs w:val="24"/>
          <w:lang w:val="en-US"/>
        </w:rPr>
        <w:t xml:space="preserve">(3), </w:t>
      </w:r>
      <w:r w:rsidR="003207F1" w:rsidRPr="003207F1">
        <w:rPr>
          <w:rFonts w:ascii="Times New Roman" w:eastAsia="Calibri" w:hAnsi="Times New Roman" w:cs="Times New Roman"/>
          <w:sz w:val="24"/>
          <w:szCs w:val="24"/>
          <w:lang w:val="en-US"/>
        </w:rPr>
        <w:t xml:space="preserve">p. </w:t>
      </w:r>
      <w:r w:rsidRPr="003207F1">
        <w:rPr>
          <w:rFonts w:ascii="Times New Roman" w:eastAsia="Calibri" w:hAnsi="Times New Roman" w:cs="Times New Roman"/>
          <w:sz w:val="24"/>
          <w:szCs w:val="24"/>
          <w:lang w:val="en-US"/>
        </w:rPr>
        <w:t>101779.</w:t>
      </w:r>
    </w:p>
    <w:p w14:paraId="12E0FED1" w14:textId="77777777" w:rsidR="0013053F" w:rsidRPr="003207F1" w:rsidRDefault="0013053F" w:rsidP="003207F1">
      <w:pPr>
        <w:spacing w:after="0" w:line="480" w:lineRule="auto"/>
        <w:jc w:val="both"/>
        <w:rPr>
          <w:rFonts w:ascii="Times New Roman" w:eastAsia="Calibri" w:hAnsi="Times New Roman" w:cs="Times New Roman"/>
          <w:sz w:val="24"/>
          <w:szCs w:val="24"/>
          <w:lang w:val="en-US"/>
        </w:rPr>
      </w:pPr>
    </w:p>
    <w:p w14:paraId="5C9C4242" w14:textId="77777777" w:rsidR="00DE7CF9" w:rsidRPr="003207F1" w:rsidRDefault="00DE7CF9" w:rsidP="003207F1">
      <w:pPr>
        <w:spacing w:after="0" w:line="480" w:lineRule="auto"/>
        <w:jc w:val="both"/>
        <w:rPr>
          <w:rFonts w:ascii="Times New Roman" w:eastAsia="Calibri" w:hAnsi="Times New Roman" w:cs="Times New Roman"/>
          <w:sz w:val="24"/>
          <w:szCs w:val="24"/>
          <w:lang w:val="en-US"/>
        </w:rPr>
      </w:pPr>
    </w:p>
    <w:p w14:paraId="71A6CFDD" w14:textId="77777777" w:rsidR="00DE7CF9" w:rsidRPr="003207F1" w:rsidRDefault="00DE7CF9" w:rsidP="003207F1">
      <w:pPr>
        <w:spacing w:after="0" w:line="480" w:lineRule="auto"/>
        <w:ind w:firstLine="720"/>
        <w:jc w:val="both"/>
        <w:rPr>
          <w:rFonts w:ascii="Times New Roman" w:hAnsi="Times New Roman" w:cs="Times New Roman"/>
          <w:sz w:val="24"/>
          <w:szCs w:val="24"/>
          <w:lang w:val="en-US"/>
        </w:rPr>
      </w:pPr>
    </w:p>
    <w:sectPr w:rsidR="00DE7CF9" w:rsidRPr="003207F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4BA9C" w14:textId="77777777" w:rsidR="00156165" w:rsidRDefault="00156165" w:rsidP="000258EF">
      <w:pPr>
        <w:spacing w:after="0" w:line="240" w:lineRule="auto"/>
      </w:pPr>
      <w:r>
        <w:separator/>
      </w:r>
    </w:p>
  </w:endnote>
  <w:endnote w:type="continuationSeparator" w:id="0">
    <w:p w14:paraId="1CC4F18D" w14:textId="77777777" w:rsidR="00156165" w:rsidRDefault="00156165" w:rsidP="00025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126EB" w14:textId="77777777" w:rsidR="00156165" w:rsidRDefault="00156165" w:rsidP="000258EF">
      <w:pPr>
        <w:spacing w:after="0" w:line="240" w:lineRule="auto"/>
      </w:pPr>
      <w:r>
        <w:separator/>
      </w:r>
    </w:p>
  </w:footnote>
  <w:footnote w:type="continuationSeparator" w:id="0">
    <w:p w14:paraId="19219D70" w14:textId="77777777" w:rsidR="00156165" w:rsidRDefault="00156165" w:rsidP="000258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03F42" w14:textId="77777777" w:rsidR="000258EF" w:rsidRPr="000258EF" w:rsidRDefault="000258EF" w:rsidP="000258EF">
    <w:pPr>
      <w:pStyle w:val="Header"/>
      <w:jc w:val="right"/>
      <w:rPr>
        <w:rFonts w:ascii="Times New Roman" w:hAnsi="Times New Roman" w:cs="Times New Roman"/>
        <w:sz w:val="24"/>
      </w:rPr>
    </w:pPr>
    <w:r w:rsidRPr="000258EF">
      <w:rPr>
        <w:rFonts w:ascii="Times New Roman" w:hAnsi="Times New Roman" w:cs="Times New Roman"/>
        <w:sz w:val="24"/>
      </w:rPr>
      <w:t xml:space="preserve">Hotel Handbook For Intercultural Competence </w:t>
    </w:r>
    <w:sdt>
      <w:sdtPr>
        <w:rPr>
          <w:rFonts w:ascii="Times New Roman" w:hAnsi="Times New Roman" w:cs="Times New Roman"/>
          <w:sz w:val="24"/>
        </w:rPr>
        <w:id w:val="-1654049680"/>
        <w:docPartObj>
          <w:docPartGallery w:val="Page Numbers (Top of Page)"/>
          <w:docPartUnique/>
        </w:docPartObj>
      </w:sdtPr>
      <w:sdtEndPr/>
      <w:sdtContent>
        <w:r w:rsidRPr="000258EF">
          <w:rPr>
            <w:rFonts w:ascii="Times New Roman" w:hAnsi="Times New Roman" w:cs="Times New Roman"/>
            <w:sz w:val="24"/>
          </w:rPr>
          <w:fldChar w:fldCharType="begin"/>
        </w:r>
        <w:r w:rsidRPr="000258EF">
          <w:rPr>
            <w:rFonts w:ascii="Times New Roman" w:hAnsi="Times New Roman" w:cs="Times New Roman"/>
            <w:sz w:val="24"/>
          </w:rPr>
          <w:instrText>PAGE   \* MERGEFORMAT</w:instrText>
        </w:r>
        <w:r w:rsidRPr="000258EF">
          <w:rPr>
            <w:rFonts w:ascii="Times New Roman" w:hAnsi="Times New Roman" w:cs="Times New Roman"/>
            <w:sz w:val="24"/>
          </w:rPr>
          <w:fldChar w:fldCharType="separate"/>
        </w:r>
        <w:r w:rsidR="003207F1" w:rsidRPr="003207F1">
          <w:rPr>
            <w:rFonts w:ascii="Times New Roman" w:hAnsi="Times New Roman" w:cs="Times New Roman"/>
            <w:noProof/>
            <w:sz w:val="24"/>
            <w:lang w:val="ru-RU"/>
          </w:rPr>
          <w:t>7</w:t>
        </w:r>
        <w:r w:rsidRPr="000258EF">
          <w:rPr>
            <w:rFonts w:ascii="Times New Roman" w:hAnsi="Times New Roman" w:cs="Times New Roman"/>
            <w:sz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998"/>
    <w:rsid w:val="00006998"/>
    <w:rsid w:val="0000783E"/>
    <w:rsid w:val="000258EF"/>
    <w:rsid w:val="000E1CC9"/>
    <w:rsid w:val="000F6FF6"/>
    <w:rsid w:val="0013053F"/>
    <w:rsid w:val="001328DD"/>
    <w:rsid w:val="00133E3F"/>
    <w:rsid w:val="001379CC"/>
    <w:rsid w:val="001423B3"/>
    <w:rsid w:val="00156165"/>
    <w:rsid w:val="001614C1"/>
    <w:rsid w:val="003207F1"/>
    <w:rsid w:val="00400D78"/>
    <w:rsid w:val="004529C1"/>
    <w:rsid w:val="00455DDB"/>
    <w:rsid w:val="00552856"/>
    <w:rsid w:val="00660A2C"/>
    <w:rsid w:val="006D34B8"/>
    <w:rsid w:val="00786F58"/>
    <w:rsid w:val="008528DA"/>
    <w:rsid w:val="009007FD"/>
    <w:rsid w:val="00987266"/>
    <w:rsid w:val="009D718D"/>
    <w:rsid w:val="00A42BE1"/>
    <w:rsid w:val="00C42D46"/>
    <w:rsid w:val="00C74A4D"/>
    <w:rsid w:val="00C8096D"/>
    <w:rsid w:val="00C96CEA"/>
    <w:rsid w:val="00D525DA"/>
    <w:rsid w:val="00D83C50"/>
    <w:rsid w:val="00DE7CF9"/>
    <w:rsid w:val="00E02475"/>
    <w:rsid w:val="00E96BC9"/>
    <w:rsid w:val="00F22CA5"/>
    <w:rsid w:val="00F35700"/>
    <w:rsid w:val="00F6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1432F"/>
  <w15:chartTrackingRefBased/>
  <w15:docId w15:val="{8BF55354-1388-4163-BAF1-6E4BFAC36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22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58EF"/>
    <w:pPr>
      <w:ind w:left="720"/>
      <w:contextualSpacing/>
    </w:pPr>
  </w:style>
  <w:style w:type="paragraph" w:styleId="Header">
    <w:name w:val="header"/>
    <w:basedOn w:val="Normal"/>
    <w:link w:val="HeaderChar"/>
    <w:uiPriority w:val="99"/>
    <w:unhideWhenUsed/>
    <w:rsid w:val="00025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8EF"/>
  </w:style>
  <w:style w:type="paragraph" w:styleId="Footer">
    <w:name w:val="footer"/>
    <w:basedOn w:val="Normal"/>
    <w:link w:val="FooterChar"/>
    <w:uiPriority w:val="99"/>
    <w:unhideWhenUsed/>
    <w:rsid w:val="00025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8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1459</Words>
  <Characters>8317</Characters>
  <Application>Microsoft Office Word</Application>
  <DocSecurity>0</DocSecurity>
  <Lines>69</Lines>
  <Paragraphs>19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dc:creator>
  <cp:lastModifiedBy>Andreea Tudosie (1905196)</cp:lastModifiedBy>
  <cp:revision>2</cp:revision>
  <dcterms:created xsi:type="dcterms:W3CDTF">2021-12-09T21:27:00Z</dcterms:created>
  <dcterms:modified xsi:type="dcterms:W3CDTF">2021-12-09T21:27:00Z</dcterms:modified>
</cp:coreProperties>
</file>