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D05B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Module:</w:t>
      </w:r>
    </w:p>
    <w:p w14:paraId="66006104" w14:textId="740F3002"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8E6FEB">
        <w:rPr>
          <w:rFonts w:ascii="Times New Roman" w:eastAsia="Times New Roman" w:hAnsi="Times New Roman" w:cs="Times New Roman"/>
          <w:color w:val="000000" w:themeColor="text1"/>
          <w:kern w:val="36"/>
          <w:sz w:val="40"/>
          <w:szCs w:val="40"/>
        </w:rPr>
        <w:t>Islamic Law in the Contemporary World</w:t>
      </w:r>
      <w:r w:rsidR="00E46FE9" w:rsidRPr="008E6FEB">
        <w:rPr>
          <w:rFonts w:ascii="Times New Roman" w:eastAsia="Times New Roman" w:hAnsi="Times New Roman" w:cs="Times New Roman"/>
          <w:color w:val="000000" w:themeColor="text1"/>
          <w:kern w:val="36"/>
          <w:sz w:val="40"/>
          <w:szCs w:val="40"/>
        </w:rPr>
        <w:t xml:space="preserve"> (TRDL 7</w:t>
      </w:r>
      <w:r w:rsidRPr="008E6FEB">
        <w:rPr>
          <w:rFonts w:ascii="Times New Roman" w:eastAsia="Times New Roman" w:hAnsi="Times New Roman" w:cs="Times New Roman"/>
          <w:color w:val="000000" w:themeColor="text1"/>
          <w:kern w:val="36"/>
          <w:sz w:val="40"/>
          <w:szCs w:val="40"/>
        </w:rPr>
        <w:t>064</w:t>
      </w:r>
      <w:r w:rsidR="00E46FE9" w:rsidRPr="008E6FEB">
        <w:rPr>
          <w:rFonts w:ascii="Times New Roman" w:eastAsia="Times New Roman" w:hAnsi="Times New Roman" w:cs="Times New Roman"/>
          <w:color w:val="000000" w:themeColor="text1"/>
          <w:kern w:val="36"/>
          <w:sz w:val="40"/>
          <w:szCs w:val="40"/>
        </w:rPr>
        <w:t>)</w:t>
      </w:r>
    </w:p>
    <w:p w14:paraId="3796D14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2FE6C604" w14:textId="4A81B160"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Assignment </w:t>
      </w:r>
      <w:r w:rsidR="000543E2" w:rsidRPr="008E6FEB">
        <w:rPr>
          <w:rFonts w:ascii="Times New Roman" w:eastAsia="Times New Roman" w:hAnsi="Times New Roman" w:cs="Times New Roman"/>
          <w:color w:val="000000" w:themeColor="text1"/>
          <w:kern w:val="36"/>
        </w:rPr>
        <w:t>One</w:t>
      </w:r>
      <w:r w:rsidRPr="008E6FEB">
        <w:rPr>
          <w:rFonts w:ascii="Times New Roman" w:eastAsia="Times New Roman" w:hAnsi="Times New Roman" w:cs="Times New Roman"/>
          <w:color w:val="000000" w:themeColor="text1"/>
          <w:kern w:val="36"/>
        </w:rPr>
        <w:t>:</w:t>
      </w:r>
    </w:p>
    <w:p w14:paraId="4B113D46" w14:textId="6D4D9C5B"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i/>
          <w:color w:val="000000" w:themeColor="text1"/>
          <w:kern w:val="36"/>
        </w:rPr>
      </w:pPr>
      <w:r w:rsidRPr="008E6FEB">
        <w:rPr>
          <w:rFonts w:ascii="Times New Roman" w:hAnsi="Times New Roman" w:cs="Times New Roman"/>
          <w:i/>
          <w:sz w:val="28"/>
          <w:szCs w:val="28"/>
        </w:rPr>
        <w:t>Outline and evaluate the interaction and relationship between the Qur’an and other sources of the Shari‘a?</w:t>
      </w:r>
    </w:p>
    <w:p w14:paraId="6F687387"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1524FEBA"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474CE2A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B9F627A" w14:textId="3C67FF5E"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Tutor:</w:t>
      </w:r>
    </w:p>
    <w:p w14:paraId="5C91C54D" w14:textId="056EDD25"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Prof </w:t>
      </w:r>
      <w:r w:rsidR="000543E2" w:rsidRPr="008E6FEB">
        <w:rPr>
          <w:rFonts w:ascii="Times New Roman" w:eastAsia="Times New Roman" w:hAnsi="Times New Roman" w:cs="Times New Roman"/>
          <w:color w:val="000000" w:themeColor="text1"/>
          <w:kern w:val="36"/>
        </w:rPr>
        <w:t>Gary Bunt</w:t>
      </w:r>
    </w:p>
    <w:p w14:paraId="5F4AF2DD"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953E49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0275930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3965E6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AAFFCE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C86A500"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474E4D7" w14:textId="2381FF79"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i/>
          <w:color w:val="000000" w:themeColor="text1"/>
          <w:kern w:val="36"/>
        </w:rPr>
      </w:pPr>
      <w:r w:rsidRPr="008E6FEB">
        <w:rPr>
          <w:rFonts w:ascii="Times New Roman" w:eastAsia="Times New Roman" w:hAnsi="Times New Roman" w:cs="Times New Roman"/>
          <w:i/>
          <w:color w:val="000000" w:themeColor="text1"/>
          <w:kern w:val="36"/>
        </w:rPr>
        <w:t>Submitt</w:t>
      </w:r>
      <w:r w:rsidR="00E46FE9" w:rsidRPr="008E6FEB">
        <w:rPr>
          <w:rFonts w:ascii="Times New Roman" w:eastAsia="Times New Roman" w:hAnsi="Times New Roman" w:cs="Times New Roman"/>
          <w:i/>
          <w:color w:val="000000" w:themeColor="text1"/>
          <w:kern w:val="36"/>
        </w:rPr>
        <w:t>ed by:</w:t>
      </w:r>
    </w:p>
    <w:p w14:paraId="237BDF0E"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8E6FEB">
        <w:rPr>
          <w:rFonts w:ascii="Times New Roman" w:eastAsia="Times New Roman" w:hAnsi="Times New Roman" w:cs="Times New Roman"/>
          <w:b/>
          <w:color w:val="000000" w:themeColor="text1"/>
          <w:kern w:val="36"/>
          <w:sz w:val="32"/>
          <w:szCs w:val="32"/>
        </w:rPr>
        <w:t>Mohammed Adebayo (1603804)</w:t>
      </w:r>
    </w:p>
    <w:p w14:paraId="6228D27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University of Wales Trinity Saint David </w:t>
      </w:r>
    </w:p>
    <w:p w14:paraId="531FB3F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Lampeter Campus</w:t>
      </w:r>
    </w:p>
    <w:p w14:paraId="0246F6AD" w14:textId="5367B9DB"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April</w:t>
      </w:r>
      <w:r w:rsidR="00E46FE9" w:rsidRPr="008E6FEB">
        <w:rPr>
          <w:rFonts w:ascii="Times New Roman" w:eastAsia="Times New Roman" w:hAnsi="Times New Roman" w:cs="Times New Roman"/>
          <w:color w:val="000000" w:themeColor="text1"/>
          <w:kern w:val="36"/>
        </w:rPr>
        <w:t xml:space="preserve"> 2019</w:t>
      </w:r>
    </w:p>
    <w:p w14:paraId="0F5868E4" w14:textId="4D51EAD0" w:rsidR="00E46FE9" w:rsidRPr="008E6FEB" w:rsidRDefault="00E46FE9">
      <w:pPr>
        <w:rPr>
          <w:rFonts w:ascii="Times New Roman" w:hAnsi="Times New Roman" w:cs="Times New Roman"/>
        </w:rPr>
      </w:pPr>
    </w:p>
    <w:p w14:paraId="5AAA08C0" w14:textId="481E89C3" w:rsidR="000543E2" w:rsidRPr="008E6FEB" w:rsidRDefault="000543E2">
      <w:pPr>
        <w:rPr>
          <w:rFonts w:ascii="Times New Roman" w:hAnsi="Times New Roman" w:cs="Times New Roman"/>
        </w:rPr>
      </w:pPr>
    </w:p>
    <w:p w14:paraId="5697D9C7" w14:textId="1A8A7C44" w:rsidR="000543E2" w:rsidRPr="008E6FEB" w:rsidRDefault="000543E2">
      <w:pPr>
        <w:rPr>
          <w:rFonts w:ascii="Times New Roman" w:hAnsi="Times New Roman" w:cs="Times New Roman"/>
        </w:rPr>
      </w:pPr>
    </w:p>
    <w:p w14:paraId="4DCDEF6E" w14:textId="706727AC" w:rsidR="000543E2" w:rsidRPr="008E6FEB" w:rsidRDefault="000543E2">
      <w:pPr>
        <w:rPr>
          <w:rFonts w:ascii="Times New Roman" w:hAnsi="Times New Roman" w:cs="Times New Roman"/>
        </w:rPr>
      </w:pPr>
    </w:p>
    <w:p w14:paraId="4069F416" w14:textId="3BC5BA8C" w:rsidR="000543E2" w:rsidRPr="008E6FEB" w:rsidRDefault="000543E2">
      <w:pPr>
        <w:rPr>
          <w:rFonts w:ascii="Times New Roman" w:hAnsi="Times New Roman" w:cs="Times New Roman"/>
        </w:rPr>
      </w:pPr>
    </w:p>
    <w:p w14:paraId="2B925C6F" w14:textId="28F0E46B" w:rsidR="000543E2" w:rsidRPr="008E6FEB" w:rsidRDefault="000543E2">
      <w:pPr>
        <w:rPr>
          <w:rFonts w:ascii="Times New Roman" w:hAnsi="Times New Roman" w:cs="Times New Roman"/>
        </w:rPr>
      </w:pPr>
    </w:p>
    <w:p w14:paraId="04104D0B" w14:textId="77777777" w:rsidR="008E6FEB" w:rsidRDefault="008E6FEB" w:rsidP="00940A20">
      <w:pPr>
        <w:jc w:val="both"/>
        <w:rPr>
          <w:rFonts w:ascii="Times New Roman" w:hAnsi="Times New Roman" w:cs="Times New Roman"/>
        </w:rPr>
      </w:pPr>
    </w:p>
    <w:p w14:paraId="5D3DCF2D" w14:textId="77777777" w:rsidR="00167AA4" w:rsidRDefault="00167AA4" w:rsidP="00B20C4A">
      <w:pPr>
        <w:spacing w:line="480" w:lineRule="auto"/>
        <w:jc w:val="both"/>
        <w:rPr>
          <w:rFonts w:ascii="Times New Roman" w:hAnsi="Times New Roman" w:cs="Times New Roman"/>
          <w:b/>
          <w:sz w:val="36"/>
          <w:szCs w:val="36"/>
        </w:rPr>
      </w:pPr>
    </w:p>
    <w:p w14:paraId="3C77AB66" w14:textId="3F0C7DAB" w:rsidR="000543E2" w:rsidRPr="00B20C4A" w:rsidRDefault="00400174" w:rsidP="00B20C4A">
      <w:pPr>
        <w:spacing w:line="480" w:lineRule="auto"/>
        <w:jc w:val="both"/>
        <w:rPr>
          <w:rFonts w:ascii="Times New Roman" w:hAnsi="Times New Roman" w:cs="Times New Roman"/>
          <w:b/>
          <w:sz w:val="36"/>
          <w:szCs w:val="36"/>
        </w:rPr>
      </w:pPr>
      <w:r w:rsidRPr="00B20C4A">
        <w:rPr>
          <w:rFonts w:ascii="Times New Roman" w:hAnsi="Times New Roman" w:cs="Times New Roman"/>
          <w:b/>
          <w:sz w:val="36"/>
          <w:szCs w:val="36"/>
        </w:rPr>
        <w:t>Introduction</w:t>
      </w:r>
    </w:p>
    <w:p w14:paraId="1F18778B" w14:textId="08AEC287" w:rsidR="007D6AA3" w:rsidRPr="00B20C4A" w:rsidRDefault="007D6AA3" w:rsidP="00B20C4A">
      <w:pPr>
        <w:spacing w:line="480" w:lineRule="auto"/>
        <w:jc w:val="both"/>
        <w:rPr>
          <w:rFonts w:ascii="Times New Roman" w:hAnsi="Times New Roman" w:cs="Times New Roman"/>
        </w:rPr>
      </w:pPr>
    </w:p>
    <w:p w14:paraId="33695CE8" w14:textId="3CF29C1C" w:rsidR="007D6AA3" w:rsidRPr="00B20C4A" w:rsidRDefault="00A74863" w:rsidP="00B20C4A">
      <w:pPr>
        <w:spacing w:line="480" w:lineRule="auto"/>
        <w:jc w:val="both"/>
        <w:rPr>
          <w:rFonts w:ascii="Times New Roman" w:hAnsi="Times New Roman" w:cs="Times New Roman"/>
        </w:rPr>
      </w:pPr>
      <w:r w:rsidRPr="00B20C4A">
        <w:rPr>
          <w:rFonts w:ascii="Times New Roman" w:hAnsi="Times New Roman" w:cs="Times New Roman"/>
        </w:rPr>
        <w:t>Significantly, Islam is characterized as having an elaborate legal system which seeks to regulate broader perspectives of human conduct in relation with an ideal paradigm consistence of the proclamation of rights and prohibition of wrongs. Islamic tenets and precepts which are believed by the Muslims as inspired by Allah</w:t>
      </w:r>
      <w:r w:rsidR="00B20C4A">
        <w:rPr>
          <w:rFonts w:ascii="Times New Roman" w:hAnsi="Times New Roman" w:cs="Times New Roman"/>
        </w:rPr>
        <w:t>,</w:t>
      </w:r>
      <w:r w:rsidRPr="00B20C4A">
        <w:rPr>
          <w:rFonts w:ascii="Times New Roman" w:hAnsi="Times New Roman" w:cs="Times New Roman"/>
        </w:rPr>
        <w:t xml:space="preserve"> His order</w:t>
      </w:r>
      <w:r w:rsidR="00B20C4A">
        <w:rPr>
          <w:rFonts w:ascii="Times New Roman" w:hAnsi="Times New Roman" w:cs="Times New Roman"/>
        </w:rPr>
        <w:t>s</w:t>
      </w:r>
      <w:r w:rsidRPr="00B20C4A">
        <w:rPr>
          <w:rFonts w:ascii="Times New Roman" w:hAnsi="Times New Roman" w:cs="Times New Roman"/>
        </w:rPr>
        <w:t xml:space="preserve"> are to be complied with by every Muslims by ways of </w:t>
      </w:r>
      <w:r w:rsidR="00736FE5" w:rsidRPr="00B20C4A">
        <w:rPr>
          <w:rFonts w:ascii="Times New Roman" w:hAnsi="Times New Roman" w:cs="Times New Roman"/>
        </w:rPr>
        <w:t xml:space="preserve">thought and </w:t>
      </w:r>
      <w:r w:rsidRPr="00B20C4A">
        <w:rPr>
          <w:rFonts w:ascii="Times New Roman" w:hAnsi="Times New Roman" w:cs="Times New Roman"/>
        </w:rPr>
        <w:t>beha</w:t>
      </w:r>
      <w:r w:rsidR="00736FE5" w:rsidRPr="00B20C4A">
        <w:rPr>
          <w:rFonts w:ascii="Times New Roman" w:hAnsi="Times New Roman" w:cs="Times New Roman"/>
        </w:rPr>
        <w:t xml:space="preserve">viour. Islamic jurisprudence in its classical form relates that it basically rests on an outlook of monotheism which regards God as the supreme </w:t>
      </w:r>
      <w:r w:rsidR="00B20C4A">
        <w:rPr>
          <w:rFonts w:ascii="Times New Roman" w:hAnsi="Times New Roman" w:cs="Times New Roman"/>
        </w:rPr>
        <w:t>centre</w:t>
      </w:r>
      <w:r w:rsidR="00736FE5" w:rsidRPr="00B20C4A">
        <w:rPr>
          <w:rFonts w:ascii="Times New Roman" w:hAnsi="Times New Roman" w:cs="Times New Roman"/>
        </w:rPr>
        <w:t xml:space="preserve"> of law making, for God alone is proven to be the </w:t>
      </w:r>
      <w:r w:rsidR="00F55A6C" w:rsidRPr="00B20C4A">
        <w:rPr>
          <w:rFonts w:ascii="Times New Roman" w:hAnsi="Times New Roman" w:cs="Times New Roman"/>
        </w:rPr>
        <w:t xml:space="preserve">highest sovereign whose supremacy over human conducts emanates from His status and the creator of the world </w:t>
      </w:r>
      <w:r w:rsidR="00B20C4A">
        <w:rPr>
          <w:rFonts w:ascii="Times New Roman" w:hAnsi="Times New Roman" w:cs="Times New Roman"/>
        </w:rPr>
        <w:t>with</w:t>
      </w:r>
      <w:r w:rsidR="00F55A6C" w:rsidRPr="00B20C4A">
        <w:rPr>
          <w:rFonts w:ascii="Times New Roman" w:hAnsi="Times New Roman" w:cs="Times New Roman"/>
        </w:rPr>
        <w:t xml:space="preserve"> whatever </w:t>
      </w:r>
      <w:r w:rsidR="00B20C4A">
        <w:rPr>
          <w:rFonts w:ascii="Times New Roman" w:hAnsi="Times New Roman" w:cs="Times New Roman"/>
        </w:rPr>
        <w:t>therein</w:t>
      </w:r>
      <w:r w:rsidR="00F55A6C" w:rsidRPr="00B20C4A">
        <w:rPr>
          <w:rFonts w:ascii="Times New Roman" w:hAnsi="Times New Roman" w:cs="Times New Roman"/>
        </w:rPr>
        <w:t xml:space="preserve">. Human beings are </w:t>
      </w:r>
      <w:r w:rsidR="000010EC" w:rsidRPr="00B20C4A">
        <w:rPr>
          <w:rFonts w:ascii="Times New Roman" w:hAnsi="Times New Roman" w:cs="Times New Roman"/>
        </w:rPr>
        <w:t xml:space="preserve">expected </w:t>
      </w:r>
      <w:r w:rsidR="00F55A6C" w:rsidRPr="00B20C4A">
        <w:rPr>
          <w:rFonts w:ascii="Times New Roman" w:hAnsi="Times New Roman" w:cs="Times New Roman"/>
        </w:rPr>
        <w:t xml:space="preserve">to automatically succumb to God’s orders and instructions </w:t>
      </w:r>
      <w:r w:rsidR="000010EC" w:rsidRPr="00B20C4A">
        <w:rPr>
          <w:rFonts w:ascii="Times New Roman" w:hAnsi="Times New Roman" w:cs="Times New Roman"/>
        </w:rPr>
        <w:t xml:space="preserve">accordingly </w:t>
      </w:r>
      <w:r w:rsidR="00F55A6C" w:rsidRPr="00B20C4A">
        <w:rPr>
          <w:rFonts w:ascii="Times New Roman" w:hAnsi="Times New Roman" w:cs="Times New Roman"/>
        </w:rPr>
        <w:t xml:space="preserve">without </w:t>
      </w:r>
      <w:r w:rsidR="000010EC" w:rsidRPr="00B20C4A">
        <w:rPr>
          <w:rFonts w:ascii="Times New Roman" w:hAnsi="Times New Roman" w:cs="Times New Roman"/>
        </w:rPr>
        <w:t>any further justification to not abide by His will. Islam describes humans as (</w:t>
      </w:r>
      <w:r w:rsidR="00B20C4A" w:rsidRPr="00B20C4A">
        <w:rPr>
          <w:rFonts w:ascii="Times New Roman" w:hAnsi="Times New Roman" w:cs="Times New Roman"/>
          <w:i/>
        </w:rPr>
        <w:t>A</w:t>
      </w:r>
      <w:r w:rsidR="000010EC" w:rsidRPr="00B20C4A">
        <w:rPr>
          <w:rFonts w:ascii="Times New Roman" w:hAnsi="Times New Roman" w:cs="Times New Roman"/>
          <w:i/>
        </w:rPr>
        <w:t>bd</w:t>
      </w:r>
      <w:r w:rsidR="000010EC" w:rsidRPr="00B20C4A">
        <w:rPr>
          <w:rFonts w:ascii="Times New Roman" w:hAnsi="Times New Roman" w:cs="Times New Roman"/>
        </w:rPr>
        <w:t>) servant and God as Lord (</w:t>
      </w:r>
      <w:r w:rsidR="000010EC" w:rsidRPr="00B20C4A">
        <w:rPr>
          <w:rFonts w:ascii="Times New Roman" w:hAnsi="Times New Roman" w:cs="Times New Roman"/>
          <w:i/>
        </w:rPr>
        <w:t>Rabb</w:t>
      </w:r>
      <w:r w:rsidR="000010EC" w:rsidRPr="00B20C4A">
        <w:rPr>
          <w:rFonts w:ascii="Times New Roman" w:hAnsi="Times New Roman" w:cs="Times New Roman"/>
        </w:rPr>
        <w:t xml:space="preserve">). Hence, the word Islam </w:t>
      </w:r>
      <w:r w:rsidR="00E05411" w:rsidRPr="00B20C4A">
        <w:rPr>
          <w:rFonts w:ascii="Times New Roman" w:hAnsi="Times New Roman" w:cs="Times New Roman"/>
        </w:rPr>
        <w:t>i</w:t>
      </w:r>
      <w:r w:rsidR="000010EC" w:rsidRPr="00B20C4A">
        <w:rPr>
          <w:rFonts w:ascii="Times New Roman" w:hAnsi="Times New Roman" w:cs="Times New Roman"/>
        </w:rPr>
        <w:t xml:space="preserve">s derived from an Arabic word which literally has two meanings: </w:t>
      </w:r>
      <w:r w:rsidR="00E05411" w:rsidRPr="00B20C4A">
        <w:rPr>
          <w:rFonts w:ascii="Times New Roman" w:hAnsi="Times New Roman" w:cs="Times New Roman"/>
        </w:rPr>
        <w:t>‘</w:t>
      </w:r>
      <w:r w:rsidR="000010EC" w:rsidRPr="00B20C4A">
        <w:rPr>
          <w:rFonts w:ascii="Times New Roman" w:hAnsi="Times New Roman" w:cs="Times New Roman"/>
        </w:rPr>
        <w:t>peace and submission</w:t>
      </w:r>
      <w:r w:rsidR="00E05411" w:rsidRPr="00B20C4A">
        <w:rPr>
          <w:rFonts w:ascii="Times New Roman" w:hAnsi="Times New Roman" w:cs="Times New Roman"/>
        </w:rPr>
        <w:t>’</w:t>
      </w:r>
      <w:r w:rsidR="000010EC" w:rsidRPr="00B20C4A">
        <w:rPr>
          <w:rFonts w:ascii="Times New Roman" w:hAnsi="Times New Roman" w:cs="Times New Roman"/>
        </w:rPr>
        <w:t xml:space="preserve">, therefore, </w:t>
      </w:r>
      <w:r w:rsidR="00E05411" w:rsidRPr="00B20C4A">
        <w:rPr>
          <w:rFonts w:ascii="Times New Roman" w:hAnsi="Times New Roman" w:cs="Times New Roman"/>
        </w:rPr>
        <w:t>Islam could be described a</w:t>
      </w:r>
      <w:r w:rsidR="00B20C4A">
        <w:rPr>
          <w:rFonts w:ascii="Times New Roman" w:hAnsi="Times New Roman" w:cs="Times New Roman"/>
        </w:rPr>
        <w:t>s</w:t>
      </w:r>
      <w:r w:rsidR="00E05411" w:rsidRPr="00B20C4A">
        <w:rPr>
          <w:rFonts w:ascii="Times New Roman" w:hAnsi="Times New Roman" w:cs="Times New Roman"/>
        </w:rPr>
        <w:t xml:space="preserve"> a religion of peace and also as the total submission to God’s will with an exclusion of any other deity.</w:t>
      </w:r>
    </w:p>
    <w:p w14:paraId="6C252622" w14:textId="6834D3AB" w:rsidR="00E05411" w:rsidRPr="00B20C4A" w:rsidRDefault="00E05411" w:rsidP="00B20C4A">
      <w:pPr>
        <w:spacing w:line="480" w:lineRule="auto"/>
        <w:jc w:val="both"/>
        <w:rPr>
          <w:rFonts w:ascii="Times New Roman" w:hAnsi="Times New Roman" w:cs="Times New Roman"/>
        </w:rPr>
      </w:pPr>
    </w:p>
    <w:p w14:paraId="4891A055" w14:textId="5ED03236" w:rsidR="008E6FEB" w:rsidRPr="00B20C4A" w:rsidRDefault="00FF3423" w:rsidP="00B20C4A">
      <w:pPr>
        <w:spacing w:line="480" w:lineRule="auto"/>
        <w:jc w:val="both"/>
        <w:rPr>
          <w:rFonts w:ascii="Times New Roman" w:hAnsi="Times New Roman" w:cs="Times New Roman"/>
        </w:rPr>
      </w:pPr>
      <w:r w:rsidRPr="00B20C4A">
        <w:rPr>
          <w:rFonts w:ascii="Times New Roman" w:hAnsi="Times New Roman" w:cs="Times New Roman"/>
        </w:rPr>
        <w:t xml:space="preserve">Prophet Muhammad is known as the holy prophet and as the messenger of Almighty God whom God reveals and conveys His messages through to the mankind. These messages are believed to constitute the instructions and orders of God by which mankind is expected to live all aspects of their life </w:t>
      </w:r>
      <w:r w:rsidR="00B20C4A">
        <w:rPr>
          <w:rFonts w:ascii="Times New Roman" w:hAnsi="Times New Roman" w:cs="Times New Roman"/>
        </w:rPr>
        <w:t>reflecting in their</w:t>
      </w:r>
      <w:r w:rsidRPr="00B20C4A">
        <w:rPr>
          <w:rFonts w:ascii="Times New Roman" w:hAnsi="Times New Roman" w:cs="Times New Roman"/>
        </w:rPr>
        <w:t xml:space="preserve"> personal conduct, interpersonal relationship, and how they are to relate with God Himself. These instructions are practicalized by the holy prophet Muhammad to the followers of this faith through direct revelation (Qur’an) and through his Hadith (Sunnah). </w:t>
      </w:r>
      <w:r w:rsidR="008E6FEB" w:rsidRPr="00B20C4A">
        <w:rPr>
          <w:rFonts w:ascii="Times New Roman" w:hAnsi="Times New Roman" w:cs="Times New Roman"/>
        </w:rPr>
        <w:t>Hadith is thus defined as the practice, the sayings and the authority of the Prophet of God (Muhammad). This is acceptably the second primary source of Shari’a.</w:t>
      </w:r>
    </w:p>
    <w:p w14:paraId="1DD25B25" w14:textId="77777777" w:rsidR="008E6FEB" w:rsidRPr="00B20C4A" w:rsidRDefault="008E6FEB" w:rsidP="00B20C4A">
      <w:pPr>
        <w:spacing w:line="480" w:lineRule="auto"/>
        <w:jc w:val="both"/>
        <w:rPr>
          <w:rFonts w:ascii="Times New Roman" w:hAnsi="Times New Roman" w:cs="Times New Roman"/>
        </w:rPr>
      </w:pPr>
    </w:p>
    <w:p w14:paraId="4DA947EC" w14:textId="77E3D3A7" w:rsidR="00E05411" w:rsidRPr="00B20C4A" w:rsidRDefault="00FF3423" w:rsidP="00B20C4A">
      <w:pPr>
        <w:spacing w:line="480" w:lineRule="auto"/>
        <w:jc w:val="both"/>
        <w:rPr>
          <w:rFonts w:ascii="Times New Roman" w:hAnsi="Times New Roman" w:cs="Times New Roman"/>
        </w:rPr>
      </w:pPr>
      <w:r w:rsidRPr="00B20C4A">
        <w:rPr>
          <w:rFonts w:ascii="Times New Roman" w:hAnsi="Times New Roman" w:cs="Times New Roman"/>
        </w:rPr>
        <w:t>The Sunnah itself consists of</w:t>
      </w:r>
      <w:r w:rsidR="004955D7" w:rsidRPr="00B20C4A">
        <w:rPr>
          <w:rFonts w:ascii="Times New Roman" w:hAnsi="Times New Roman" w:cs="Times New Roman"/>
        </w:rPr>
        <w:t xml:space="preserve"> </w:t>
      </w:r>
      <w:r w:rsidR="008E6FEB" w:rsidRPr="00B20C4A">
        <w:rPr>
          <w:rFonts w:ascii="Times New Roman" w:hAnsi="Times New Roman" w:cs="Times New Roman"/>
        </w:rPr>
        <w:t xml:space="preserve">other </w:t>
      </w:r>
      <w:r w:rsidR="004955D7" w:rsidRPr="00B20C4A">
        <w:rPr>
          <w:rFonts w:ascii="Times New Roman" w:hAnsi="Times New Roman" w:cs="Times New Roman"/>
        </w:rPr>
        <w:t xml:space="preserve">Islamic legal </w:t>
      </w:r>
      <w:r w:rsidR="008E6FEB" w:rsidRPr="00B20C4A">
        <w:rPr>
          <w:rFonts w:ascii="Times New Roman" w:hAnsi="Times New Roman" w:cs="Times New Roman"/>
        </w:rPr>
        <w:t>provisions</w:t>
      </w:r>
      <w:r w:rsidR="004955D7" w:rsidRPr="00B20C4A">
        <w:rPr>
          <w:rFonts w:ascii="Times New Roman" w:hAnsi="Times New Roman" w:cs="Times New Roman"/>
        </w:rPr>
        <w:t xml:space="preserve"> that are to be applied to all aspects of life by the believers of Islam, this legal transmission has some certain rulings which are definitive in nature. Hence, these definitive legal sources are formulated by God in such a way that requires neither personal reasoning of legal procedure nor opens to any individual interpretations because of their clarity and definitive nature</w:t>
      </w:r>
      <w:r w:rsidR="008E6FEB" w:rsidRPr="00B20C4A">
        <w:rPr>
          <w:rFonts w:ascii="Times New Roman" w:hAnsi="Times New Roman" w:cs="Times New Roman"/>
        </w:rPr>
        <w:t>. The other legal transmission of Shari’a are referred to as the secondary sources of Islamic law.</w:t>
      </w:r>
    </w:p>
    <w:p w14:paraId="7A3BB5A9" w14:textId="5FB5084F" w:rsidR="008E6FEB" w:rsidRPr="00B20C4A" w:rsidRDefault="008E6FEB" w:rsidP="00B20C4A">
      <w:pPr>
        <w:spacing w:line="480" w:lineRule="auto"/>
        <w:jc w:val="both"/>
        <w:rPr>
          <w:rFonts w:ascii="Times New Roman" w:hAnsi="Times New Roman" w:cs="Times New Roman"/>
        </w:rPr>
      </w:pPr>
    </w:p>
    <w:p w14:paraId="3F0C988A" w14:textId="5CE2CD5E" w:rsidR="008E6FEB" w:rsidRPr="00B20C4A" w:rsidRDefault="008E6FEB" w:rsidP="00B20C4A">
      <w:pPr>
        <w:spacing w:line="480" w:lineRule="auto"/>
        <w:jc w:val="both"/>
        <w:rPr>
          <w:rFonts w:ascii="Times New Roman" w:hAnsi="Times New Roman" w:cs="Times New Roman"/>
        </w:rPr>
      </w:pPr>
      <w:r w:rsidRPr="00B20C4A">
        <w:rPr>
          <w:rFonts w:ascii="Times New Roman" w:hAnsi="Times New Roman" w:cs="Times New Roman"/>
        </w:rPr>
        <w:t xml:space="preserve">This assignment looks into </w:t>
      </w:r>
      <w:r w:rsidR="00DB3DAA" w:rsidRPr="00B20C4A">
        <w:rPr>
          <w:rFonts w:ascii="Times New Roman" w:hAnsi="Times New Roman" w:cs="Times New Roman"/>
        </w:rPr>
        <w:t>providing a contextual analysis of the</w:t>
      </w:r>
      <w:r w:rsidRPr="00B20C4A">
        <w:rPr>
          <w:rFonts w:ascii="Times New Roman" w:hAnsi="Times New Roman" w:cs="Times New Roman"/>
        </w:rPr>
        <w:t xml:space="preserve"> sources of Islamic Shari’a </w:t>
      </w:r>
      <w:r w:rsidR="00DB3DAA" w:rsidRPr="00B20C4A">
        <w:rPr>
          <w:rFonts w:ascii="Times New Roman" w:hAnsi="Times New Roman" w:cs="Times New Roman"/>
        </w:rPr>
        <w:t>by</w:t>
      </w:r>
      <w:r w:rsidRPr="00B20C4A">
        <w:rPr>
          <w:rFonts w:ascii="Times New Roman" w:hAnsi="Times New Roman" w:cs="Times New Roman"/>
        </w:rPr>
        <w:t xml:space="preserve"> </w:t>
      </w:r>
      <w:r w:rsidR="00DB3DAA" w:rsidRPr="00B20C4A">
        <w:rPr>
          <w:rFonts w:ascii="Times New Roman" w:hAnsi="Times New Roman" w:cs="Times New Roman"/>
        </w:rPr>
        <w:t xml:space="preserve">highlighting </w:t>
      </w:r>
      <w:r w:rsidRPr="00B20C4A">
        <w:rPr>
          <w:rFonts w:ascii="Times New Roman" w:hAnsi="Times New Roman" w:cs="Times New Roman"/>
        </w:rPr>
        <w:t xml:space="preserve">the </w:t>
      </w:r>
      <w:r w:rsidR="00DB3DAA" w:rsidRPr="00B20C4A">
        <w:rPr>
          <w:rFonts w:ascii="Times New Roman" w:hAnsi="Times New Roman" w:cs="Times New Roman"/>
        </w:rPr>
        <w:t xml:space="preserve">interaction and </w:t>
      </w:r>
      <w:r w:rsidRPr="00B20C4A">
        <w:rPr>
          <w:rFonts w:ascii="Times New Roman" w:hAnsi="Times New Roman" w:cs="Times New Roman"/>
        </w:rPr>
        <w:t>relationship between Qur’an and other sources</w:t>
      </w:r>
      <w:r w:rsidR="00DB3DAA" w:rsidRPr="00B20C4A">
        <w:rPr>
          <w:rFonts w:ascii="Times New Roman" w:hAnsi="Times New Roman" w:cs="Times New Roman"/>
        </w:rPr>
        <w:t xml:space="preserve"> of Shari’a</w:t>
      </w:r>
      <w:r w:rsidRPr="00B20C4A">
        <w:rPr>
          <w:rFonts w:ascii="Times New Roman" w:hAnsi="Times New Roman" w:cs="Times New Roman"/>
        </w:rPr>
        <w:t xml:space="preserve"> in terms of deducing laws and principles of Islam.</w:t>
      </w:r>
    </w:p>
    <w:p w14:paraId="42F17362" w14:textId="43E44E6B" w:rsidR="008E6FEB" w:rsidRPr="00B20C4A" w:rsidRDefault="008E6FEB" w:rsidP="00B20C4A">
      <w:pPr>
        <w:spacing w:line="480" w:lineRule="auto"/>
        <w:jc w:val="both"/>
        <w:rPr>
          <w:rFonts w:ascii="Times New Roman" w:hAnsi="Times New Roman" w:cs="Times New Roman"/>
        </w:rPr>
      </w:pPr>
    </w:p>
    <w:p w14:paraId="28A13437" w14:textId="77777777" w:rsidR="008E6FEB" w:rsidRPr="00B20C4A" w:rsidRDefault="008E6FEB" w:rsidP="00B20C4A">
      <w:pPr>
        <w:spacing w:line="480" w:lineRule="auto"/>
        <w:jc w:val="both"/>
        <w:rPr>
          <w:rFonts w:ascii="Times New Roman" w:hAnsi="Times New Roman" w:cs="Times New Roman"/>
        </w:rPr>
      </w:pPr>
    </w:p>
    <w:p w14:paraId="555AB13F" w14:textId="134E9EEC" w:rsidR="007D6AA3" w:rsidRPr="00B20C4A" w:rsidRDefault="007D6AA3" w:rsidP="00B20C4A">
      <w:pPr>
        <w:spacing w:line="480" w:lineRule="auto"/>
        <w:jc w:val="both"/>
        <w:rPr>
          <w:rFonts w:ascii="Times New Roman" w:hAnsi="Times New Roman" w:cs="Times New Roman"/>
        </w:rPr>
      </w:pPr>
    </w:p>
    <w:p w14:paraId="4A337FD4" w14:textId="34BBB56B" w:rsidR="007D6AA3" w:rsidRPr="00B20C4A" w:rsidRDefault="007D6AA3" w:rsidP="00B20C4A">
      <w:pPr>
        <w:spacing w:line="480" w:lineRule="auto"/>
        <w:jc w:val="both"/>
        <w:rPr>
          <w:rFonts w:ascii="Times New Roman" w:hAnsi="Times New Roman" w:cs="Times New Roman"/>
        </w:rPr>
      </w:pPr>
    </w:p>
    <w:p w14:paraId="202B95B3" w14:textId="431AC6F9" w:rsidR="007D6AA3" w:rsidRPr="00B20C4A" w:rsidRDefault="007D6AA3" w:rsidP="00B20C4A">
      <w:pPr>
        <w:spacing w:line="480" w:lineRule="auto"/>
        <w:jc w:val="both"/>
        <w:rPr>
          <w:rFonts w:ascii="Times New Roman" w:hAnsi="Times New Roman" w:cs="Times New Roman"/>
        </w:rPr>
      </w:pPr>
    </w:p>
    <w:p w14:paraId="75501B37" w14:textId="1D31083D" w:rsidR="007D6AA3" w:rsidRPr="00B20C4A" w:rsidRDefault="007D6AA3" w:rsidP="00B20C4A">
      <w:pPr>
        <w:spacing w:line="480" w:lineRule="auto"/>
        <w:jc w:val="both"/>
        <w:rPr>
          <w:rFonts w:ascii="Times New Roman" w:hAnsi="Times New Roman" w:cs="Times New Roman"/>
        </w:rPr>
      </w:pPr>
    </w:p>
    <w:p w14:paraId="7D15DE5A" w14:textId="4B002CDD" w:rsidR="007D6AA3" w:rsidRPr="00B20C4A" w:rsidRDefault="007D6AA3" w:rsidP="00B20C4A">
      <w:pPr>
        <w:spacing w:line="480" w:lineRule="auto"/>
        <w:jc w:val="both"/>
        <w:rPr>
          <w:rFonts w:ascii="Times New Roman" w:hAnsi="Times New Roman" w:cs="Times New Roman"/>
        </w:rPr>
      </w:pPr>
    </w:p>
    <w:p w14:paraId="60C5F206" w14:textId="24E2C4EC" w:rsidR="007D6AA3" w:rsidRPr="00B20C4A" w:rsidRDefault="007D6AA3" w:rsidP="00B20C4A">
      <w:pPr>
        <w:spacing w:line="480" w:lineRule="auto"/>
        <w:jc w:val="both"/>
        <w:rPr>
          <w:rFonts w:ascii="Times New Roman" w:hAnsi="Times New Roman" w:cs="Times New Roman"/>
        </w:rPr>
      </w:pPr>
    </w:p>
    <w:p w14:paraId="2AA94510" w14:textId="3ACB3A8C" w:rsidR="007D6AA3" w:rsidRPr="00B20C4A" w:rsidRDefault="007D6AA3" w:rsidP="00B20C4A">
      <w:pPr>
        <w:spacing w:line="480" w:lineRule="auto"/>
        <w:jc w:val="both"/>
        <w:rPr>
          <w:rFonts w:ascii="Times New Roman" w:hAnsi="Times New Roman" w:cs="Times New Roman"/>
        </w:rPr>
      </w:pPr>
    </w:p>
    <w:p w14:paraId="2191EE7E" w14:textId="7677253F" w:rsidR="007D6AA3" w:rsidRPr="00B20C4A" w:rsidRDefault="007D6AA3" w:rsidP="00B20C4A">
      <w:pPr>
        <w:spacing w:line="480" w:lineRule="auto"/>
        <w:jc w:val="both"/>
        <w:rPr>
          <w:rFonts w:ascii="Times New Roman" w:hAnsi="Times New Roman" w:cs="Times New Roman"/>
        </w:rPr>
      </w:pPr>
    </w:p>
    <w:p w14:paraId="53DCDB0B" w14:textId="5ACC2A42" w:rsidR="007D6AA3" w:rsidRPr="00B20C4A" w:rsidRDefault="007D6AA3" w:rsidP="00B20C4A">
      <w:pPr>
        <w:spacing w:line="480" w:lineRule="auto"/>
        <w:jc w:val="both"/>
        <w:rPr>
          <w:rFonts w:ascii="Times New Roman" w:hAnsi="Times New Roman" w:cs="Times New Roman"/>
        </w:rPr>
      </w:pPr>
    </w:p>
    <w:p w14:paraId="657E0A14" w14:textId="2F5594E2" w:rsidR="007D6AA3" w:rsidRPr="00B20C4A" w:rsidRDefault="007D6AA3" w:rsidP="00B20C4A">
      <w:pPr>
        <w:spacing w:line="480" w:lineRule="auto"/>
        <w:jc w:val="both"/>
        <w:rPr>
          <w:rFonts w:ascii="Times New Roman" w:hAnsi="Times New Roman" w:cs="Times New Roman"/>
        </w:rPr>
      </w:pPr>
    </w:p>
    <w:p w14:paraId="4665BDA2" w14:textId="77777777" w:rsidR="00DB3DAA" w:rsidRPr="00B20C4A" w:rsidRDefault="00DB3DAA" w:rsidP="00B20C4A">
      <w:pPr>
        <w:spacing w:line="480" w:lineRule="auto"/>
        <w:jc w:val="both"/>
        <w:rPr>
          <w:rFonts w:ascii="Times New Roman" w:hAnsi="Times New Roman" w:cs="Times New Roman"/>
        </w:rPr>
      </w:pPr>
    </w:p>
    <w:p w14:paraId="601359DE" w14:textId="77777777" w:rsidR="00DB3DAA" w:rsidRPr="00B20C4A" w:rsidRDefault="00DB3DAA" w:rsidP="00B20C4A">
      <w:pPr>
        <w:spacing w:line="480" w:lineRule="auto"/>
        <w:jc w:val="both"/>
        <w:rPr>
          <w:rFonts w:ascii="Times New Roman" w:hAnsi="Times New Roman" w:cs="Times New Roman"/>
        </w:rPr>
      </w:pPr>
    </w:p>
    <w:p w14:paraId="013D5FFF" w14:textId="315D7271" w:rsidR="007D6AA3" w:rsidRPr="00B20C4A" w:rsidRDefault="008E6FEB" w:rsidP="00B20C4A">
      <w:pPr>
        <w:spacing w:line="480" w:lineRule="auto"/>
        <w:jc w:val="both"/>
        <w:rPr>
          <w:rFonts w:ascii="Times New Roman" w:hAnsi="Times New Roman" w:cs="Times New Roman"/>
          <w:b/>
          <w:sz w:val="36"/>
          <w:szCs w:val="36"/>
        </w:rPr>
      </w:pPr>
      <w:r w:rsidRPr="00B20C4A">
        <w:rPr>
          <w:rFonts w:ascii="Times New Roman" w:hAnsi="Times New Roman" w:cs="Times New Roman"/>
          <w:b/>
          <w:sz w:val="36"/>
          <w:szCs w:val="36"/>
        </w:rPr>
        <w:t>What is Shari’a</w:t>
      </w:r>
      <w:r w:rsidR="00B20C4A" w:rsidRPr="00B20C4A">
        <w:rPr>
          <w:rFonts w:ascii="Times New Roman" w:hAnsi="Times New Roman" w:cs="Times New Roman"/>
          <w:b/>
          <w:sz w:val="36"/>
          <w:szCs w:val="36"/>
        </w:rPr>
        <w:t>?</w:t>
      </w:r>
    </w:p>
    <w:p w14:paraId="3898560C" w14:textId="7A816CCB" w:rsidR="00400174" w:rsidRPr="00B20C4A" w:rsidRDefault="00400174" w:rsidP="00B20C4A">
      <w:pPr>
        <w:spacing w:line="480" w:lineRule="auto"/>
        <w:jc w:val="both"/>
        <w:rPr>
          <w:rFonts w:ascii="Times New Roman" w:hAnsi="Times New Roman" w:cs="Times New Roman"/>
        </w:rPr>
      </w:pPr>
    </w:p>
    <w:p w14:paraId="523797EA" w14:textId="7538471B" w:rsidR="00400174" w:rsidRPr="00B20C4A" w:rsidRDefault="003C5D0E" w:rsidP="00B20C4A">
      <w:pPr>
        <w:spacing w:line="480" w:lineRule="auto"/>
        <w:jc w:val="both"/>
        <w:rPr>
          <w:rFonts w:ascii="Times New Roman" w:hAnsi="Times New Roman" w:cs="Times New Roman"/>
        </w:rPr>
      </w:pPr>
      <w:r w:rsidRPr="00B20C4A">
        <w:rPr>
          <w:rFonts w:ascii="Times New Roman" w:hAnsi="Times New Roman" w:cs="Times New Roman"/>
        </w:rPr>
        <w:t xml:space="preserve">Shari’a law is the </w:t>
      </w:r>
      <w:r w:rsidR="00940A20" w:rsidRPr="00B20C4A">
        <w:rPr>
          <w:rFonts w:ascii="Times New Roman" w:hAnsi="Times New Roman" w:cs="Times New Roman"/>
        </w:rPr>
        <w:t xml:space="preserve">way by which the believers of Islamic religion referred to as the straight and direct path to guidance and in which all believers have to tread in order for them to attain positive guidance and expected ways of life in this world and also to gain deliverance from God in the life after. This is analysed with reference to abiding by the commandments of Allah, staying away from his prohibitions, keeping to Allah’s guidance and what He has ordained </w:t>
      </w:r>
      <w:r w:rsidR="00EA4342" w:rsidRPr="00B20C4A">
        <w:rPr>
          <w:rFonts w:ascii="Times New Roman" w:hAnsi="Times New Roman" w:cs="Times New Roman"/>
        </w:rPr>
        <w:t>human being</w:t>
      </w:r>
      <w:r w:rsidR="00940A20" w:rsidRPr="00B20C4A">
        <w:rPr>
          <w:rFonts w:ascii="Times New Roman" w:hAnsi="Times New Roman" w:cs="Times New Roman"/>
        </w:rPr>
        <w:t xml:space="preserve"> as regards to their conduct and relations</w:t>
      </w:r>
      <w:r w:rsidR="00B20C4A">
        <w:rPr>
          <w:rFonts w:ascii="Times New Roman" w:hAnsi="Times New Roman" w:cs="Times New Roman"/>
        </w:rPr>
        <w:t>hip</w:t>
      </w:r>
      <w:r w:rsidR="00940A20" w:rsidRPr="00B20C4A">
        <w:rPr>
          <w:rFonts w:ascii="Times New Roman" w:hAnsi="Times New Roman" w:cs="Times New Roman"/>
        </w:rPr>
        <w:t xml:space="preserve"> within themselves </w:t>
      </w:r>
      <w:r w:rsidR="00B20C4A">
        <w:rPr>
          <w:rFonts w:ascii="Times New Roman" w:hAnsi="Times New Roman" w:cs="Times New Roman"/>
        </w:rPr>
        <w:t xml:space="preserve">in order </w:t>
      </w:r>
      <w:r w:rsidR="00940A20" w:rsidRPr="00B20C4A">
        <w:rPr>
          <w:rFonts w:ascii="Times New Roman" w:hAnsi="Times New Roman" w:cs="Times New Roman"/>
        </w:rPr>
        <w:t>to achieve salvation after death</w:t>
      </w:r>
      <w:r w:rsidR="00EA4342" w:rsidRPr="00B20C4A">
        <w:rPr>
          <w:rFonts w:ascii="Times New Roman" w:hAnsi="Times New Roman" w:cs="Times New Roman"/>
        </w:rPr>
        <w:t>.</w:t>
      </w:r>
    </w:p>
    <w:p w14:paraId="433ACC47" w14:textId="41BBA7B8" w:rsidR="00EA4342" w:rsidRPr="00B20C4A" w:rsidRDefault="00EA4342" w:rsidP="00B20C4A">
      <w:pPr>
        <w:spacing w:line="480" w:lineRule="auto"/>
        <w:jc w:val="both"/>
        <w:rPr>
          <w:rFonts w:ascii="Times New Roman" w:hAnsi="Times New Roman" w:cs="Times New Roman"/>
        </w:rPr>
      </w:pPr>
    </w:p>
    <w:p w14:paraId="571E1536" w14:textId="2D0EC1F7" w:rsidR="00EA4342" w:rsidRPr="00B20C4A" w:rsidRDefault="00EA4342" w:rsidP="00B20C4A">
      <w:pPr>
        <w:spacing w:line="480" w:lineRule="auto"/>
        <w:jc w:val="both"/>
        <w:rPr>
          <w:rFonts w:ascii="Times New Roman" w:hAnsi="Times New Roman" w:cs="Times New Roman"/>
        </w:rPr>
      </w:pPr>
      <w:r w:rsidRPr="00B20C4A">
        <w:rPr>
          <w:rFonts w:ascii="Times New Roman" w:hAnsi="Times New Roman" w:cs="Times New Roman"/>
        </w:rPr>
        <w:t xml:space="preserve">The entirety of God’s commandments is otherwise referred to as Shari’a in an Islamic legal term and which is described as wouldn’t have been known if not for the divine revelation through the holy Prophet Muhammad and also referred to as the total sum of all Islamic laws revealed to Muhammad and recorded into a wholesome book Al-Qur’an and deducible practicalities of </w:t>
      </w:r>
      <w:r w:rsidR="00653E6C" w:rsidRPr="00B20C4A">
        <w:rPr>
          <w:rFonts w:ascii="Times New Roman" w:hAnsi="Times New Roman" w:cs="Times New Roman"/>
        </w:rPr>
        <w:t>Prophet Muhammad’s lifestyle otherwise known as Sunnah.</w:t>
      </w:r>
    </w:p>
    <w:p w14:paraId="2A33E537" w14:textId="23ED4992" w:rsidR="00653E6C" w:rsidRPr="00B20C4A" w:rsidRDefault="00653E6C" w:rsidP="00B20C4A">
      <w:pPr>
        <w:spacing w:line="480" w:lineRule="auto"/>
        <w:jc w:val="both"/>
        <w:rPr>
          <w:rFonts w:ascii="Times New Roman" w:hAnsi="Times New Roman" w:cs="Times New Roman"/>
        </w:rPr>
      </w:pPr>
    </w:p>
    <w:p w14:paraId="612C30AA" w14:textId="3C29267B" w:rsidR="00653E6C" w:rsidRPr="00B20C4A" w:rsidRDefault="00653E6C" w:rsidP="00B20C4A">
      <w:pPr>
        <w:spacing w:line="480" w:lineRule="auto"/>
        <w:jc w:val="both"/>
        <w:rPr>
          <w:rFonts w:ascii="Times New Roman" w:hAnsi="Times New Roman" w:cs="Times New Roman"/>
        </w:rPr>
      </w:pPr>
      <w:r w:rsidRPr="00B20C4A">
        <w:rPr>
          <w:rFonts w:ascii="Times New Roman" w:hAnsi="Times New Roman" w:cs="Times New Roman"/>
        </w:rPr>
        <w:t>Allah said in the Quran:</w:t>
      </w:r>
    </w:p>
    <w:p w14:paraId="11B61DF2" w14:textId="12A7778D" w:rsidR="00653E6C" w:rsidRPr="00B20C4A" w:rsidRDefault="00653E6C" w:rsidP="00B20C4A">
      <w:pPr>
        <w:spacing w:line="480" w:lineRule="auto"/>
        <w:jc w:val="both"/>
        <w:rPr>
          <w:rFonts w:ascii="Times New Roman" w:hAnsi="Times New Roman" w:cs="Times New Roman"/>
        </w:rPr>
      </w:pPr>
    </w:p>
    <w:p w14:paraId="3DA21D43" w14:textId="1A9C66F0" w:rsidR="00653E6C" w:rsidRPr="00B20C4A" w:rsidRDefault="00653E6C" w:rsidP="00B20C4A">
      <w:pPr>
        <w:spacing w:line="480" w:lineRule="auto"/>
        <w:jc w:val="both"/>
        <w:rPr>
          <w:rFonts w:ascii="Times New Roman" w:hAnsi="Times New Roman" w:cs="Times New Roman"/>
        </w:rPr>
      </w:pPr>
      <w:r w:rsidRPr="00B20C4A">
        <w:rPr>
          <w:rFonts w:ascii="Times New Roman" w:hAnsi="Times New Roman" w:cs="Times New Roman"/>
        </w:rPr>
        <w:t>“Then we put you on a straight path (Shari’a) in your affairs, so follow it and do not follow the desires of those who have no knowledge”. (Q45:18)</w:t>
      </w:r>
    </w:p>
    <w:p w14:paraId="7D25BD01" w14:textId="2BD0DBEE" w:rsidR="00653E6C" w:rsidRPr="00B20C4A" w:rsidRDefault="00653E6C" w:rsidP="00B20C4A">
      <w:pPr>
        <w:spacing w:line="480" w:lineRule="auto"/>
        <w:jc w:val="both"/>
        <w:rPr>
          <w:rFonts w:ascii="Times New Roman" w:hAnsi="Times New Roman" w:cs="Times New Roman"/>
        </w:rPr>
      </w:pPr>
    </w:p>
    <w:p w14:paraId="6E4EBBE4" w14:textId="77777777" w:rsidR="00B20C4A" w:rsidRDefault="00B20C4A" w:rsidP="00B20C4A">
      <w:pPr>
        <w:spacing w:line="480" w:lineRule="auto"/>
        <w:jc w:val="both"/>
        <w:rPr>
          <w:rFonts w:ascii="Times New Roman" w:hAnsi="Times New Roman" w:cs="Times New Roman"/>
          <w:b/>
          <w:sz w:val="36"/>
          <w:szCs w:val="36"/>
        </w:rPr>
      </w:pPr>
    </w:p>
    <w:p w14:paraId="3CCB9E1C" w14:textId="77777777" w:rsidR="00B20C4A" w:rsidRDefault="00B20C4A" w:rsidP="00B20C4A">
      <w:pPr>
        <w:spacing w:line="480" w:lineRule="auto"/>
        <w:jc w:val="both"/>
        <w:rPr>
          <w:rFonts w:ascii="Times New Roman" w:hAnsi="Times New Roman" w:cs="Times New Roman"/>
          <w:b/>
          <w:sz w:val="36"/>
          <w:szCs w:val="36"/>
        </w:rPr>
      </w:pPr>
    </w:p>
    <w:p w14:paraId="676C6734" w14:textId="77777777" w:rsidR="00B20C4A" w:rsidRDefault="00B20C4A" w:rsidP="00B20C4A">
      <w:pPr>
        <w:spacing w:line="480" w:lineRule="auto"/>
        <w:jc w:val="both"/>
        <w:rPr>
          <w:rFonts w:ascii="Times New Roman" w:hAnsi="Times New Roman" w:cs="Times New Roman"/>
          <w:b/>
          <w:sz w:val="36"/>
          <w:szCs w:val="36"/>
        </w:rPr>
      </w:pPr>
    </w:p>
    <w:p w14:paraId="26E82AE4" w14:textId="77777777" w:rsidR="00167AA4" w:rsidRDefault="00167AA4" w:rsidP="00B20C4A">
      <w:pPr>
        <w:spacing w:line="480" w:lineRule="auto"/>
        <w:jc w:val="both"/>
        <w:rPr>
          <w:rFonts w:ascii="Times New Roman" w:hAnsi="Times New Roman" w:cs="Times New Roman"/>
          <w:b/>
          <w:sz w:val="36"/>
          <w:szCs w:val="36"/>
        </w:rPr>
      </w:pPr>
    </w:p>
    <w:p w14:paraId="06920A03" w14:textId="2741EB2F" w:rsidR="00653E6C" w:rsidRPr="00B20C4A" w:rsidRDefault="008E6FEB" w:rsidP="00B20C4A">
      <w:pPr>
        <w:spacing w:line="480" w:lineRule="auto"/>
        <w:jc w:val="both"/>
        <w:rPr>
          <w:rFonts w:ascii="Times New Roman" w:hAnsi="Times New Roman" w:cs="Times New Roman"/>
          <w:b/>
          <w:sz w:val="36"/>
          <w:szCs w:val="36"/>
        </w:rPr>
      </w:pPr>
      <w:bookmarkStart w:id="0" w:name="_GoBack"/>
      <w:bookmarkEnd w:id="0"/>
      <w:r w:rsidRPr="00B20C4A">
        <w:rPr>
          <w:rFonts w:ascii="Times New Roman" w:hAnsi="Times New Roman" w:cs="Times New Roman"/>
          <w:b/>
          <w:sz w:val="36"/>
          <w:szCs w:val="36"/>
        </w:rPr>
        <w:t xml:space="preserve">What is </w:t>
      </w:r>
      <w:r w:rsidR="009B5591" w:rsidRPr="00B20C4A">
        <w:rPr>
          <w:rFonts w:ascii="Times New Roman" w:hAnsi="Times New Roman" w:cs="Times New Roman"/>
          <w:b/>
          <w:sz w:val="36"/>
          <w:szCs w:val="36"/>
        </w:rPr>
        <w:t>Fiqh</w:t>
      </w:r>
      <w:r w:rsidR="00B20C4A" w:rsidRPr="00B20C4A">
        <w:rPr>
          <w:rFonts w:ascii="Times New Roman" w:hAnsi="Times New Roman" w:cs="Times New Roman"/>
          <w:b/>
          <w:sz w:val="36"/>
          <w:szCs w:val="36"/>
        </w:rPr>
        <w:t>?</w:t>
      </w:r>
    </w:p>
    <w:p w14:paraId="726E870F" w14:textId="15403932" w:rsidR="009B5591" w:rsidRPr="00B20C4A" w:rsidRDefault="009B5591" w:rsidP="00B20C4A">
      <w:pPr>
        <w:spacing w:line="480" w:lineRule="auto"/>
        <w:jc w:val="both"/>
        <w:rPr>
          <w:rFonts w:ascii="Times New Roman" w:hAnsi="Times New Roman" w:cs="Times New Roman"/>
        </w:rPr>
      </w:pPr>
    </w:p>
    <w:p w14:paraId="5BDEF89F" w14:textId="27F84D5B" w:rsidR="009B5591" w:rsidRPr="00B20C4A" w:rsidRDefault="009B5591" w:rsidP="00B20C4A">
      <w:pPr>
        <w:spacing w:line="480" w:lineRule="auto"/>
        <w:jc w:val="both"/>
        <w:rPr>
          <w:rFonts w:ascii="Times New Roman" w:hAnsi="Times New Roman" w:cs="Times New Roman"/>
        </w:rPr>
      </w:pPr>
      <w:r w:rsidRPr="00B20C4A">
        <w:rPr>
          <w:rFonts w:ascii="Times New Roman" w:hAnsi="Times New Roman" w:cs="Times New Roman"/>
        </w:rPr>
        <w:t xml:space="preserve">Fiqh literally means </w:t>
      </w:r>
      <w:r w:rsidR="000613CD" w:rsidRPr="00B20C4A">
        <w:rPr>
          <w:rFonts w:ascii="Times New Roman" w:hAnsi="Times New Roman" w:cs="Times New Roman"/>
        </w:rPr>
        <w:t>‘</w:t>
      </w:r>
      <w:r w:rsidRPr="00B20C4A">
        <w:rPr>
          <w:rFonts w:ascii="Times New Roman" w:hAnsi="Times New Roman" w:cs="Times New Roman"/>
        </w:rPr>
        <w:t>understanding and discernment</w:t>
      </w:r>
      <w:r w:rsidR="000613CD" w:rsidRPr="00B20C4A">
        <w:rPr>
          <w:rFonts w:ascii="Times New Roman" w:hAnsi="Times New Roman" w:cs="Times New Roman"/>
        </w:rPr>
        <w:t>’</w:t>
      </w:r>
      <w:r w:rsidRPr="00B20C4A">
        <w:rPr>
          <w:rFonts w:ascii="Times New Roman" w:hAnsi="Times New Roman" w:cs="Times New Roman"/>
        </w:rPr>
        <w:t xml:space="preserve"> but </w:t>
      </w:r>
      <w:r w:rsidRPr="00B20C4A">
        <w:rPr>
          <w:rFonts w:ascii="Times New Roman" w:hAnsi="Times New Roman" w:cs="Times New Roman"/>
          <w:i/>
        </w:rPr>
        <w:t>fiqh</w:t>
      </w:r>
      <w:r w:rsidRPr="00B20C4A">
        <w:rPr>
          <w:rFonts w:ascii="Times New Roman" w:hAnsi="Times New Roman" w:cs="Times New Roman"/>
        </w:rPr>
        <w:t xml:space="preserve"> and </w:t>
      </w:r>
      <w:r w:rsidRPr="00B20C4A">
        <w:rPr>
          <w:rFonts w:ascii="Times New Roman" w:hAnsi="Times New Roman" w:cs="Times New Roman"/>
          <w:i/>
        </w:rPr>
        <w:t>fahm</w:t>
      </w:r>
      <w:r w:rsidRPr="00B20C4A">
        <w:rPr>
          <w:rFonts w:ascii="Times New Roman" w:hAnsi="Times New Roman" w:cs="Times New Roman"/>
        </w:rPr>
        <w:t xml:space="preserve"> are synonymously </w:t>
      </w:r>
      <w:r w:rsidR="00B20C4A">
        <w:rPr>
          <w:rFonts w:ascii="Times New Roman" w:hAnsi="Times New Roman" w:cs="Times New Roman"/>
        </w:rPr>
        <w:t>used interchangeably</w:t>
      </w:r>
      <w:r w:rsidRPr="00B20C4A">
        <w:rPr>
          <w:rFonts w:ascii="Times New Roman" w:hAnsi="Times New Roman" w:cs="Times New Roman"/>
        </w:rPr>
        <w:t xml:space="preserve">. It simply means the understanding of Islam in a comprehensive way. It could also </w:t>
      </w:r>
      <w:r w:rsidR="000613CD" w:rsidRPr="00B20C4A">
        <w:rPr>
          <w:rFonts w:ascii="Times New Roman" w:hAnsi="Times New Roman" w:cs="Times New Roman"/>
        </w:rPr>
        <w:t>interpret</w:t>
      </w:r>
      <w:r w:rsidRPr="00B20C4A">
        <w:rPr>
          <w:rFonts w:ascii="Times New Roman" w:hAnsi="Times New Roman" w:cs="Times New Roman"/>
        </w:rPr>
        <w:t xml:space="preserve"> to mean the ideology that could be deduced and concluded by a prudent person from various available evidences </w:t>
      </w:r>
      <w:r w:rsidR="000613CD" w:rsidRPr="00B20C4A">
        <w:rPr>
          <w:rFonts w:ascii="Times New Roman" w:hAnsi="Times New Roman" w:cs="Times New Roman"/>
        </w:rPr>
        <w:t>garnered for a specific topic. The word Fiqh appeared in the Qur’an as thus:</w:t>
      </w:r>
    </w:p>
    <w:p w14:paraId="3B641028" w14:textId="08CCAFB8" w:rsidR="000613CD" w:rsidRPr="00B20C4A" w:rsidRDefault="000613CD" w:rsidP="00B20C4A">
      <w:pPr>
        <w:spacing w:line="480" w:lineRule="auto"/>
        <w:jc w:val="both"/>
        <w:rPr>
          <w:rFonts w:ascii="Times New Roman" w:hAnsi="Times New Roman" w:cs="Times New Roman"/>
        </w:rPr>
      </w:pPr>
    </w:p>
    <w:p w14:paraId="2F7DC983" w14:textId="63320F5D" w:rsidR="000613CD" w:rsidRPr="00B20C4A" w:rsidRDefault="000613CD" w:rsidP="00B20C4A">
      <w:pPr>
        <w:spacing w:line="480" w:lineRule="auto"/>
        <w:jc w:val="both"/>
        <w:rPr>
          <w:rFonts w:ascii="Times New Roman" w:hAnsi="Times New Roman" w:cs="Times New Roman"/>
        </w:rPr>
      </w:pPr>
      <w:r w:rsidRPr="00B20C4A">
        <w:rPr>
          <w:rFonts w:ascii="Times New Roman" w:hAnsi="Times New Roman" w:cs="Times New Roman"/>
        </w:rPr>
        <w:t>“</w:t>
      </w:r>
      <w:r w:rsidR="00B20C4A" w:rsidRPr="00B20C4A">
        <w:rPr>
          <w:rFonts w:ascii="Times New Roman" w:hAnsi="Times New Roman" w:cs="Times New Roman"/>
        </w:rPr>
        <w:t>So,</w:t>
      </w:r>
      <w:r w:rsidRPr="00B20C4A">
        <w:rPr>
          <w:rFonts w:ascii="Times New Roman" w:hAnsi="Times New Roman" w:cs="Times New Roman"/>
        </w:rPr>
        <w:t xml:space="preserve"> what is (the matter) with those people that can hardly </w:t>
      </w:r>
      <w:r w:rsidRPr="00B20C4A">
        <w:rPr>
          <w:rFonts w:ascii="Times New Roman" w:hAnsi="Times New Roman" w:cs="Times New Roman"/>
          <w:i/>
        </w:rPr>
        <w:t>understand</w:t>
      </w:r>
      <w:r w:rsidRPr="00B20C4A">
        <w:rPr>
          <w:rFonts w:ascii="Times New Roman" w:hAnsi="Times New Roman" w:cs="Times New Roman"/>
        </w:rPr>
        <w:t xml:space="preserve"> a simple statement?” (Q4:78).</w:t>
      </w:r>
    </w:p>
    <w:p w14:paraId="6505A1C7" w14:textId="241C42E9" w:rsidR="000613CD" w:rsidRPr="00B20C4A" w:rsidRDefault="000613CD" w:rsidP="00B20C4A">
      <w:pPr>
        <w:spacing w:line="480" w:lineRule="auto"/>
        <w:jc w:val="both"/>
        <w:rPr>
          <w:rFonts w:ascii="Times New Roman" w:hAnsi="Times New Roman" w:cs="Times New Roman"/>
        </w:rPr>
      </w:pPr>
    </w:p>
    <w:p w14:paraId="6B3FA288" w14:textId="622010B7" w:rsidR="000613CD" w:rsidRPr="00B20C4A" w:rsidRDefault="000613CD" w:rsidP="00B20C4A">
      <w:pPr>
        <w:spacing w:line="480" w:lineRule="auto"/>
        <w:jc w:val="both"/>
        <w:rPr>
          <w:rFonts w:ascii="Times New Roman" w:hAnsi="Times New Roman" w:cs="Times New Roman"/>
        </w:rPr>
      </w:pPr>
      <w:r w:rsidRPr="00B20C4A">
        <w:rPr>
          <w:rFonts w:ascii="Times New Roman" w:hAnsi="Times New Roman" w:cs="Times New Roman"/>
        </w:rPr>
        <w:t>Another verse said:</w:t>
      </w:r>
    </w:p>
    <w:p w14:paraId="032E35F1" w14:textId="1ED822E3" w:rsidR="000613CD" w:rsidRPr="00B20C4A" w:rsidRDefault="000613CD" w:rsidP="00B20C4A">
      <w:pPr>
        <w:spacing w:line="480" w:lineRule="auto"/>
        <w:jc w:val="both"/>
        <w:rPr>
          <w:rFonts w:ascii="Times New Roman" w:hAnsi="Times New Roman" w:cs="Times New Roman"/>
        </w:rPr>
      </w:pPr>
    </w:p>
    <w:p w14:paraId="64BF2B1E" w14:textId="228C5E87" w:rsidR="000613CD" w:rsidRPr="00B20C4A" w:rsidRDefault="000613CD" w:rsidP="00B20C4A">
      <w:pPr>
        <w:spacing w:line="480" w:lineRule="auto"/>
        <w:jc w:val="both"/>
        <w:rPr>
          <w:rFonts w:ascii="Times New Roman" w:hAnsi="Times New Roman" w:cs="Times New Roman"/>
        </w:rPr>
      </w:pPr>
      <w:r w:rsidRPr="00B20C4A">
        <w:rPr>
          <w:rFonts w:ascii="Times New Roman" w:hAnsi="Times New Roman" w:cs="Times New Roman"/>
        </w:rPr>
        <w:t xml:space="preserve">“They have hearts with which they do not </w:t>
      </w:r>
      <w:r w:rsidRPr="00B20C4A">
        <w:rPr>
          <w:rFonts w:ascii="Times New Roman" w:hAnsi="Times New Roman" w:cs="Times New Roman"/>
          <w:i/>
        </w:rPr>
        <w:t>understand</w:t>
      </w:r>
      <w:r w:rsidRPr="00B20C4A">
        <w:rPr>
          <w:rFonts w:ascii="Times New Roman" w:hAnsi="Times New Roman" w:cs="Times New Roman"/>
        </w:rPr>
        <w:t>...” (Q7:179)</w:t>
      </w:r>
    </w:p>
    <w:p w14:paraId="7E1326F3" w14:textId="3FCA242D" w:rsidR="000613CD" w:rsidRPr="00B20C4A" w:rsidRDefault="000613CD" w:rsidP="00B20C4A">
      <w:pPr>
        <w:spacing w:line="480" w:lineRule="auto"/>
        <w:jc w:val="both"/>
        <w:rPr>
          <w:rFonts w:ascii="Times New Roman" w:hAnsi="Times New Roman" w:cs="Times New Roman"/>
        </w:rPr>
      </w:pPr>
    </w:p>
    <w:p w14:paraId="48DA9B67" w14:textId="1233AE67" w:rsidR="000613CD" w:rsidRPr="00B20C4A" w:rsidRDefault="00C16764" w:rsidP="00B20C4A">
      <w:pPr>
        <w:spacing w:line="480" w:lineRule="auto"/>
        <w:jc w:val="both"/>
        <w:rPr>
          <w:rFonts w:ascii="Times New Roman" w:hAnsi="Times New Roman" w:cs="Times New Roman"/>
        </w:rPr>
      </w:pPr>
      <w:r w:rsidRPr="00B20C4A">
        <w:rPr>
          <w:rFonts w:ascii="Times New Roman" w:hAnsi="Times New Roman" w:cs="Times New Roman"/>
        </w:rPr>
        <w:t xml:space="preserve">Reflection of this was in the words of the holy Prophet Muhammad: “Whoever Allah wishes to do good for, He makes him </w:t>
      </w:r>
      <w:r w:rsidRPr="00B20C4A">
        <w:rPr>
          <w:rFonts w:ascii="Times New Roman" w:hAnsi="Times New Roman" w:cs="Times New Roman"/>
          <w:i/>
        </w:rPr>
        <w:t>understand</w:t>
      </w:r>
      <w:r w:rsidRPr="00B20C4A">
        <w:rPr>
          <w:rFonts w:ascii="Times New Roman" w:hAnsi="Times New Roman" w:cs="Times New Roman"/>
        </w:rPr>
        <w:t xml:space="preserve"> the religion”. </w:t>
      </w:r>
    </w:p>
    <w:p w14:paraId="63B66F38" w14:textId="68D5B452" w:rsidR="00C16764" w:rsidRPr="00B20C4A" w:rsidRDefault="00C16764" w:rsidP="00B20C4A">
      <w:pPr>
        <w:spacing w:line="480" w:lineRule="auto"/>
        <w:jc w:val="both"/>
        <w:rPr>
          <w:rFonts w:ascii="Times New Roman" w:hAnsi="Times New Roman" w:cs="Times New Roman"/>
        </w:rPr>
      </w:pPr>
    </w:p>
    <w:p w14:paraId="110E5E5E" w14:textId="226ABC47" w:rsidR="00C16764" w:rsidRDefault="002301FC" w:rsidP="00B20C4A">
      <w:pPr>
        <w:spacing w:line="480" w:lineRule="auto"/>
        <w:jc w:val="both"/>
        <w:rPr>
          <w:rFonts w:ascii="Times New Roman" w:hAnsi="Times New Roman" w:cs="Times New Roman"/>
        </w:rPr>
      </w:pPr>
      <w:r w:rsidRPr="00B20C4A">
        <w:rPr>
          <w:rFonts w:ascii="Times New Roman" w:hAnsi="Times New Roman" w:cs="Times New Roman"/>
        </w:rPr>
        <w:t>Therefore, “Fiqh is referred to as the true understanding of what the verses intended”.</w:t>
      </w:r>
    </w:p>
    <w:p w14:paraId="73C5AC55" w14:textId="77777777" w:rsidR="00B20C4A" w:rsidRPr="00B20C4A" w:rsidRDefault="00B20C4A" w:rsidP="00B20C4A">
      <w:pPr>
        <w:spacing w:line="480" w:lineRule="auto"/>
        <w:jc w:val="both"/>
        <w:rPr>
          <w:rFonts w:ascii="Times New Roman" w:hAnsi="Times New Roman" w:cs="Times New Roman"/>
        </w:rPr>
      </w:pPr>
    </w:p>
    <w:p w14:paraId="24E146D9" w14:textId="697DCCD9" w:rsidR="000613CD" w:rsidRPr="00B20C4A" w:rsidRDefault="00DC6C9A" w:rsidP="00B20C4A">
      <w:pPr>
        <w:spacing w:line="480" w:lineRule="auto"/>
        <w:jc w:val="both"/>
        <w:rPr>
          <w:rFonts w:ascii="Times New Roman" w:hAnsi="Times New Roman" w:cs="Times New Roman"/>
        </w:rPr>
      </w:pPr>
      <w:r w:rsidRPr="00B20C4A">
        <w:rPr>
          <w:rFonts w:ascii="Times New Roman" w:hAnsi="Times New Roman" w:cs="Times New Roman"/>
        </w:rPr>
        <w:t>‘</w:t>
      </w:r>
      <w:r w:rsidR="00992496" w:rsidRPr="00B20C4A">
        <w:rPr>
          <w:rFonts w:ascii="Times New Roman" w:hAnsi="Times New Roman" w:cs="Times New Roman"/>
          <w:i/>
        </w:rPr>
        <w:t>Ilm</w:t>
      </w:r>
      <w:r w:rsidRPr="00B20C4A">
        <w:rPr>
          <w:rFonts w:ascii="Times New Roman" w:hAnsi="Times New Roman" w:cs="Times New Roman"/>
        </w:rPr>
        <w:t>’ which literally means ‘knowledge’ also have s</w:t>
      </w:r>
      <w:r w:rsidR="00B20C4A">
        <w:rPr>
          <w:rFonts w:ascii="Times New Roman" w:hAnsi="Times New Roman" w:cs="Times New Roman"/>
        </w:rPr>
        <w:t>imilar</w:t>
      </w:r>
      <w:r w:rsidRPr="00B20C4A">
        <w:rPr>
          <w:rFonts w:ascii="Times New Roman" w:hAnsi="Times New Roman" w:cs="Times New Roman"/>
        </w:rPr>
        <w:t xml:space="preserve"> meaning as Fiqh. There hasn’t been any difference in the two terms during the time of the holy Prophet Muhammad but then later, the word </w:t>
      </w:r>
      <w:r w:rsidRPr="00B20C4A">
        <w:rPr>
          <w:rFonts w:ascii="Times New Roman" w:hAnsi="Times New Roman" w:cs="Times New Roman"/>
          <w:i/>
        </w:rPr>
        <w:t>Ilm</w:t>
      </w:r>
      <w:r w:rsidRPr="00B20C4A">
        <w:rPr>
          <w:rFonts w:ascii="Times New Roman" w:hAnsi="Times New Roman" w:cs="Times New Roman"/>
        </w:rPr>
        <w:t xml:space="preserve"> came to be more applicable to a narrow sense of its usage inline of reports, i.e. traditions such as: </w:t>
      </w:r>
      <w:r w:rsidR="00B20C4A">
        <w:rPr>
          <w:rFonts w:ascii="Times New Roman" w:hAnsi="Times New Roman" w:cs="Times New Roman"/>
        </w:rPr>
        <w:t>‘</w:t>
      </w:r>
      <w:r w:rsidRPr="00B20C4A">
        <w:rPr>
          <w:rFonts w:ascii="Times New Roman" w:hAnsi="Times New Roman" w:cs="Times New Roman"/>
        </w:rPr>
        <w:t>Ahaadith</w:t>
      </w:r>
      <w:r w:rsidR="00B20C4A">
        <w:rPr>
          <w:rFonts w:ascii="Times New Roman" w:hAnsi="Times New Roman" w:cs="Times New Roman"/>
        </w:rPr>
        <w:t>’</w:t>
      </w:r>
      <w:r w:rsidRPr="00B20C4A">
        <w:rPr>
          <w:rFonts w:ascii="Times New Roman" w:hAnsi="Times New Roman" w:cs="Times New Roman"/>
        </w:rPr>
        <w:t xml:space="preserve"> and </w:t>
      </w:r>
      <w:r w:rsidR="00B20C4A">
        <w:rPr>
          <w:rFonts w:ascii="Times New Roman" w:hAnsi="Times New Roman" w:cs="Times New Roman"/>
        </w:rPr>
        <w:t>‘</w:t>
      </w:r>
      <w:proofErr w:type="spellStart"/>
      <w:r w:rsidRPr="00B20C4A">
        <w:rPr>
          <w:rFonts w:ascii="Times New Roman" w:hAnsi="Times New Roman" w:cs="Times New Roman"/>
        </w:rPr>
        <w:t>Aathaar</w:t>
      </w:r>
      <w:proofErr w:type="spellEnd"/>
      <w:r w:rsidR="00B20C4A">
        <w:rPr>
          <w:rFonts w:ascii="Times New Roman" w:hAnsi="Times New Roman" w:cs="Times New Roman"/>
        </w:rPr>
        <w:t>’</w:t>
      </w:r>
      <w:r w:rsidRPr="00B20C4A">
        <w:rPr>
          <w:rFonts w:ascii="Times New Roman" w:hAnsi="Times New Roman" w:cs="Times New Roman"/>
        </w:rPr>
        <w:t>. On the other hand, the term Fiqh became exclusively used in areas of knowledge of law</w:t>
      </w:r>
      <w:r w:rsidR="00C12497" w:rsidRPr="00B20C4A">
        <w:rPr>
          <w:rFonts w:ascii="Times New Roman" w:hAnsi="Times New Roman" w:cs="Times New Roman"/>
        </w:rPr>
        <w:t>. Thus</w:t>
      </w:r>
      <w:r w:rsidR="005C4E79" w:rsidRPr="00B20C4A">
        <w:rPr>
          <w:rFonts w:ascii="Times New Roman" w:hAnsi="Times New Roman" w:cs="Times New Roman"/>
        </w:rPr>
        <w:t xml:space="preserve">, while </w:t>
      </w:r>
      <w:r w:rsidR="005C4E79" w:rsidRPr="00B20C4A">
        <w:rPr>
          <w:rFonts w:ascii="Times New Roman" w:hAnsi="Times New Roman" w:cs="Times New Roman"/>
          <w:i/>
        </w:rPr>
        <w:t>Faqih</w:t>
      </w:r>
      <w:r w:rsidR="005C4E79" w:rsidRPr="00B20C4A">
        <w:rPr>
          <w:rFonts w:ascii="Times New Roman" w:hAnsi="Times New Roman" w:cs="Times New Roman"/>
        </w:rPr>
        <w:t xml:space="preserve"> means </w:t>
      </w:r>
      <w:r w:rsidR="0071262C" w:rsidRPr="00B20C4A">
        <w:rPr>
          <w:rFonts w:ascii="Times New Roman" w:hAnsi="Times New Roman" w:cs="Times New Roman"/>
        </w:rPr>
        <w:t>J</w:t>
      </w:r>
      <w:r w:rsidR="005C4E79" w:rsidRPr="00B20C4A">
        <w:rPr>
          <w:rFonts w:ascii="Times New Roman" w:hAnsi="Times New Roman" w:cs="Times New Roman"/>
        </w:rPr>
        <w:t>urist</w:t>
      </w:r>
      <w:r w:rsidR="0071262C" w:rsidRPr="00B20C4A">
        <w:rPr>
          <w:rFonts w:ascii="Times New Roman" w:hAnsi="Times New Roman" w:cs="Times New Roman"/>
        </w:rPr>
        <w:t>;</w:t>
      </w:r>
      <w:r w:rsidR="005C4E79" w:rsidRPr="00B20C4A">
        <w:rPr>
          <w:rFonts w:ascii="Times New Roman" w:hAnsi="Times New Roman" w:cs="Times New Roman"/>
        </w:rPr>
        <w:t xml:space="preserve"> a person who is well versed in Islamic Law, </w:t>
      </w:r>
      <w:r w:rsidR="005C4E79" w:rsidRPr="00B20C4A">
        <w:rPr>
          <w:rFonts w:ascii="Times New Roman" w:hAnsi="Times New Roman" w:cs="Times New Roman"/>
          <w:i/>
        </w:rPr>
        <w:t>Ulama</w:t>
      </w:r>
      <w:r w:rsidR="00B20C4A">
        <w:rPr>
          <w:rFonts w:ascii="Times New Roman" w:hAnsi="Times New Roman" w:cs="Times New Roman"/>
        </w:rPr>
        <w:t>’</w:t>
      </w:r>
      <w:r w:rsidR="005C4E79" w:rsidRPr="00B20C4A">
        <w:rPr>
          <w:rFonts w:ascii="Times New Roman" w:hAnsi="Times New Roman" w:cs="Times New Roman"/>
        </w:rPr>
        <w:t xml:space="preserve"> means a knowledgeable person in the field of Islamic Studies.</w:t>
      </w:r>
    </w:p>
    <w:p w14:paraId="1304ED33" w14:textId="77777777" w:rsidR="00167AA4" w:rsidRDefault="00167AA4" w:rsidP="00B20C4A">
      <w:pPr>
        <w:spacing w:line="480" w:lineRule="auto"/>
        <w:jc w:val="both"/>
        <w:rPr>
          <w:rFonts w:ascii="Times New Roman" w:hAnsi="Times New Roman" w:cs="Times New Roman"/>
          <w:b/>
          <w:sz w:val="36"/>
          <w:szCs w:val="36"/>
        </w:rPr>
      </w:pPr>
    </w:p>
    <w:p w14:paraId="03C5383B" w14:textId="2CA6B89B" w:rsidR="0071262C" w:rsidRPr="00B20C4A" w:rsidRDefault="0071262C" w:rsidP="00B20C4A">
      <w:pPr>
        <w:spacing w:line="480" w:lineRule="auto"/>
        <w:jc w:val="both"/>
        <w:rPr>
          <w:rFonts w:ascii="Times New Roman" w:hAnsi="Times New Roman" w:cs="Times New Roman"/>
          <w:b/>
          <w:sz w:val="36"/>
          <w:szCs w:val="36"/>
        </w:rPr>
      </w:pPr>
      <w:r w:rsidRPr="00B20C4A">
        <w:rPr>
          <w:rFonts w:ascii="Times New Roman" w:hAnsi="Times New Roman" w:cs="Times New Roman"/>
          <w:b/>
          <w:sz w:val="36"/>
          <w:szCs w:val="36"/>
        </w:rPr>
        <w:t xml:space="preserve">Sources of Shari’a </w:t>
      </w:r>
    </w:p>
    <w:p w14:paraId="14725F00" w14:textId="02B3520E" w:rsidR="004A59D4" w:rsidRPr="00B20C4A" w:rsidRDefault="004A59D4" w:rsidP="00B20C4A">
      <w:pPr>
        <w:spacing w:line="480" w:lineRule="auto"/>
        <w:jc w:val="both"/>
        <w:rPr>
          <w:rFonts w:ascii="Times New Roman" w:hAnsi="Times New Roman" w:cs="Times New Roman"/>
        </w:rPr>
      </w:pPr>
    </w:p>
    <w:p w14:paraId="4BDA638D" w14:textId="76755B1B" w:rsidR="0071262C" w:rsidRPr="00B20C4A" w:rsidRDefault="00DB3DAA" w:rsidP="00B20C4A">
      <w:pPr>
        <w:spacing w:line="480" w:lineRule="auto"/>
        <w:jc w:val="both"/>
        <w:rPr>
          <w:rFonts w:ascii="Times New Roman" w:hAnsi="Times New Roman" w:cs="Times New Roman"/>
        </w:rPr>
      </w:pPr>
      <w:r w:rsidRPr="00B20C4A">
        <w:rPr>
          <w:rFonts w:ascii="Times New Roman" w:hAnsi="Times New Roman" w:cs="Times New Roman"/>
        </w:rPr>
        <w:t>Shari’a law has two main primary sources namely: the Qur’an and the Sunnah (tradition of the prophet)</w:t>
      </w:r>
      <w:r w:rsidR="00DD476A" w:rsidRPr="00B20C4A">
        <w:rPr>
          <w:rFonts w:ascii="Times New Roman" w:hAnsi="Times New Roman" w:cs="Times New Roman"/>
        </w:rPr>
        <w:t>, it also consists of the secondary sources of law namely: Ijtihad (independent critical reasoning)</w:t>
      </w:r>
      <w:r w:rsidR="00B20C4A">
        <w:rPr>
          <w:rFonts w:ascii="Times New Roman" w:hAnsi="Times New Roman" w:cs="Times New Roman"/>
        </w:rPr>
        <w:t>,</w:t>
      </w:r>
      <w:r w:rsidR="00DD476A" w:rsidRPr="00B20C4A">
        <w:rPr>
          <w:rFonts w:ascii="Times New Roman" w:hAnsi="Times New Roman" w:cs="Times New Roman"/>
        </w:rPr>
        <w:t xml:space="preserve"> Ijma’ (consensus of scholars on a controversial point.)</w:t>
      </w:r>
      <w:r w:rsidR="00B20C4A">
        <w:rPr>
          <w:rFonts w:ascii="Times New Roman" w:hAnsi="Times New Roman" w:cs="Times New Roman"/>
        </w:rPr>
        <w:t xml:space="preserve"> and the </w:t>
      </w:r>
      <w:proofErr w:type="spellStart"/>
      <w:r w:rsidR="00B20C4A">
        <w:rPr>
          <w:rFonts w:ascii="Times New Roman" w:hAnsi="Times New Roman" w:cs="Times New Roman"/>
        </w:rPr>
        <w:t>Qiyás</w:t>
      </w:r>
      <w:proofErr w:type="spellEnd"/>
      <w:r w:rsidR="00DD476A" w:rsidRPr="00B20C4A">
        <w:rPr>
          <w:rFonts w:ascii="Times New Roman" w:hAnsi="Times New Roman" w:cs="Times New Roman"/>
        </w:rPr>
        <w:t>.</w:t>
      </w:r>
    </w:p>
    <w:p w14:paraId="30BDB353" w14:textId="7895320B" w:rsidR="00DD476A" w:rsidRPr="00B20C4A" w:rsidRDefault="00DD476A" w:rsidP="00B20C4A">
      <w:pPr>
        <w:spacing w:line="480" w:lineRule="auto"/>
        <w:jc w:val="both"/>
        <w:rPr>
          <w:rFonts w:ascii="Times New Roman" w:hAnsi="Times New Roman" w:cs="Times New Roman"/>
        </w:rPr>
      </w:pPr>
    </w:p>
    <w:p w14:paraId="0EADC75C" w14:textId="013CFE43" w:rsidR="00DD476A" w:rsidRPr="00B20C4A" w:rsidRDefault="00DD476A"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The Primary Sources of Shar</w:t>
      </w:r>
      <w:r w:rsidR="00D37EA9" w:rsidRPr="00B20C4A">
        <w:rPr>
          <w:rFonts w:ascii="Times New Roman" w:hAnsi="Times New Roman" w:cs="Times New Roman"/>
          <w:b/>
          <w:sz w:val="28"/>
          <w:szCs w:val="28"/>
        </w:rPr>
        <w:t>i</w:t>
      </w:r>
      <w:r w:rsidRPr="00B20C4A">
        <w:rPr>
          <w:rFonts w:ascii="Times New Roman" w:hAnsi="Times New Roman" w:cs="Times New Roman"/>
          <w:b/>
          <w:sz w:val="28"/>
          <w:szCs w:val="28"/>
        </w:rPr>
        <w:t>’a</w:t>
      </w:r>
      <w:r w:rsidR="00E92E6E" w:rsidRPr="00B20C4A">
        <w:rPr>
          <w:rFonts w:ascii="Times New Roman" w:hAnsi="Times New Roman" w:cs="Times New Roman"/>
          <w:b/>
          <w:sz w:val="28"/>
          <w:szCs w:val="28"/>
        </w:rPr>
        <w:t xml:space="preserve"> – 1 </w:t>
      </w:r>
    </w:p>
    <w:p w14:paraId="2F2DD4B2" w14:textId="0C458D0E" w:rsidR="00DD476A" w:rsidRPr="00B20C4A" w:rsidRDefault="00DD476A" w:rsidP="00B20C4A">
      <w:pPr>
        <w:spacing w:line="480" w:lineRule="auto"/>
        <w:jc w:val="both"/>
        <w:rPr>
          <w:rFonts w:ascii="Times New Roman" w:hAnsi="Times New Roman" w:cs="Times New Roman"/>
        </w:rPr>
      </w:pPr>
    </w:p>
    <w:p w14:paraId="63410423" w14:textId="21280D09" w:rsidR="00DD476A" w:rsidRPr="00B20C4A" w:rsidRDefault="00DD476A"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Qur’an</w:t>
      </w:r>
    </w:p>
    <w:p w14:paraId="1888DA6E" w14:textId="55305E5D" w:rsidR="00DD476A" w:rsidRPr="00B20C4A" w:rsidRDefault="00DD476A" w:rsidP="00B20C4A">
      <w:pPr>
        <w:spacing w:line="480" w:lineRule="auto"/>
        <w:jc w:val="both"/>
        <w:rPr>
          <w:rFonts w:ascii="Times New Roman" w:hAnsi="Times New Roman" w:cs="Times New Roman"/>
        </w:rPr>
      </w:pPr>
    </w:p>
    <w:p w14:paraId="3BA0FCAA" w14:textId="1CF7B035" w:rsidR="00DD476A" w:rsidRPr="00B20C4A" w:rsidRDefault="00DD476A" w:rsidP="00B20C4A">
      <w:pPr>
        <w:spacing w:line="480" w:lineRule="auto"/>
        <w:jc w:val="both"/>
        <w:rPr>
          <w:rFonts w:ascii="Times New Roman" w:hAnsi="Times New Roman" w:cs="Times New Roman"/>
        </w:rPr>
      </w:pPr>
      <w:r w:rsidRPr="00B20C4A">
        <w:rPr>
          <w:rFonts w:ascii="Times New Roman" w:hAnsi="Times New Roman" w:cs="Times New Roman"/>
        </w:rPr>
        <w:t>Qur’an consists the highest source of law and order in Islam, its literal meaning is recitation or reading</w:t>
      </w:r>
      <w:r w:rsidR="00973722" w:rsidRPr="00B20C4A">
        <w:rPr>
          <w:rFonts w:ascii="Times New Roman" w:hAnsi="Times New Roman" w:cs="Times New Roman"/>
        </w:rPr>
        <w:t xml:space="preserve">. It can be defined in its actual meaning as the book that contains the divine words of Allah revealed to the Prophet Muhammad in Arabic text and </w:t>
      </w:r>
      <w:r w:rsidR="00385E61" w:rsidRPr="00B20C4A">
        <w:rPr>
          <w:rFonts w:ascii="Times New Roman" w:hAnsi="Times New Roman" w:cs="Times New Roman"/>
        </w:rPr>
        <w:t>by a non-stop testimony</w:t>
      </w:r>
      <w:r w:rsidR="00973722" w:rsidRPr="00B20C4A">
        <w:rPr>
          <w:rFonts w:ascii="Times New Roman" w:hAnsi="Times New Roman" w:cs="Times New Roman"/>
        </w:rPr>
        <w:t xml:space="preserve"> to serve as guidance to </w:t>
      </w:r>
      <w:r w:rsidR="00B20C4A">
        <w:rPr>
          <w:rFonts w:ascii="Times New Roman" w:hAnsi="Times New Roman" w:cs="Times New Roman"/>
        </w:rPr>
        <w:t xml:space="preserve">the </w:t>
      </w:r>
      <w:r w:rsidR="00973722" w:rsidRPr="00B20C4A">
        <w:rPr>
          <w:rFonts w:ascii="Times New Roman" w:hAnsi="Times New Roman" w:cs="Times New Roman"/>
        </w:rPr>
        <w:t>mankind in all aspects of their life</w:t>
      </w:r>
      <w:r w:rsidR="00D37EA9" w:rsidRPr="00B20C4A">
        <w:rPr>
          <w:rFonts w:ascii="Times New Roman" w:hAnsi="Times New Roman" w:cs="Times New Roman"/>
        </w:rPr>
        <w:t>. It is composed of the divine revelations directly revealed to prophet Muhammad. Prophet Muhammad formed the moral socio-political order during his time and governed in accordance with the sacred messages of God as revealed in the Qur’an. As Qur’an is the direct words of God constituted of the instructions of God and legal biding, it is then seen as the highest authority</w:t>
      </w:r>
      <w:r w:rsidR="007342C9" w:rsidRPr="00B20C4A">
        <w:rPr>
          <w:rFonts w:ascii="Times New Roman" w:hAnsi="Times New Roman" w:cs="Times New Roman"/>
        </w:rPr>
        <w:t xml:space="preserve"> and </w:t>
      </w:r>
      <w:r w:rsidR="00B20C4A">
        <w:rPr>
          <w:rFonts w:ascii="Times New Roman" w:hAnsi="Times New Roman" w:cs="Times New Roman"/>
        </w:rPr>
        <w:t xml:space="preserve">the </w:t>
      </w:r>
      <w:r w:rsidR="007342C9" w:rsidRPr="00B20C4A">
        <w:rPr>
          <w:rFonts w:ascii="Times New Roman" w:hAnsi="Times New Roman" w:cs="Times New Roman"/>
        </w:rPr>
        <w:t xml:space="preserve">most authentic of </w:t>
      </w:r>
      <w:r w:rsidR="00B20C4A">
        <w:rPr>
          <w:rFonts w:ascii="Times New Roman" w:hAnsi="Times New Roman" w:cs="Times New Roman"/>
        </w:rPr>
        <w:t xml:space="preserve">the </w:t>
      </w:r>
      <w:r w:rsidR="007342C9" w:rsidRPr="00B20C4A">
        <w:rPr>
          <w:rFonts w:ascii="Times New Roman" w:hAnsi="Times New Roman" w:cs="Times New Roman"/>
        </w:rPr>
        <w:t>Islamic Shari’a (Hassan 1982).</w:t>
      </w:r>
    </w:p>
    <w:p w14:paraId="3F7BE430" w14:textId="0EEDDA56" w:rsidR="007342C9" w:rsidRPr="00B20C4A" w:rsidRDefault="007342C9" w:rsidP="00B20C4A">
      <w:pPr>
        <w:spacing w:line="480" w:lineRule="auto"/>
        <w:jc w:val="both"/>
        <w:rPr>
          <w:rFonts w:ascii="Times New Roman" w:hAnsi="Times New Roman" w:cs="Times New Roman"/>
        </w:rPr>
      </w:pPr>
    </w:p>
    <w:p w14:paraId="55DDC100" w14:textId="0CCF8550" w:rsidR="007342C9" w:rsidRPr="00B20C4A" w:rsidRDefault="007342C9" w:rsidP="00B20C4A">
      <w:pPr>
        <w:spacing w:line="480" w:lineRule="auto"/>
        <w:jc w:val="both"/>
        <w:rPr>
          <w:rFonts w:ascii="Times New Roman" w:hAnsi="Times New Roman" w:cs="Times New Roman"/>
        </w:rPr>
      </w:pPr>
      <w:r w:rsidRPr="00B20C4A">
        <w:rPr>
          <w:rFonts w:ascii="Times New Roman" w:hAnsi="Times New Roman" w:cs="Times New Roman"/>
        </w:rPr>
        <w:t xml:space="preserve">Allah in the Qur’an </w:t>
      </w:r>
      <w:r w:rsidR="00B20C4A">
        <w:rPr>
          <w:rFonts w:ascii="Times New Roman" w:hAnsi="Times New Roman" w:cs="Times New Roman"/>
        </w:rPr>
        <w:t>described</w:t>
      </w:r>
      <w:r w:rsidRPr="00B20C4A">
        <w:rPr>
          <w:rFonts w:ascii="Times New Roman" w:hAnsi="Times New Roman" w:cs="Times New Roman"/>
        </w:rPr>
        <w:t xml:space="preserve"> the complete and unique nature of Qur’an, saying: </w:t>
      </w:r>
    </w:p>
    <w:p w14:paraId="3C2BFB16" w14:textId="07882DDC" w:rsidR="007342C9" w:rsidRPr="00B20C4A" w:rsidRDefault="007342C9" w:rsidP="00B20C4A">
      <w:pPr>
        <w:spacing w:line="480" w:lineRule="auto"/>
        <w:jc w:val="both"/>
        <w:rPr>
          <w:rFonts w:ascii="Times New Roman" w:hAnsi="Times New Roman" w:cs="Times New Roman"/>
        </w:rPr>
      </w:pPr>
    </w:p>
    <w:p w14:paraId="0E540F44" w14:textId="6AC82770" w:rsidR="007342C9" w:rsidRPr="00B20C4A" w:rsidRDefault="007342C9" w:rsidP="00B20C4A">
      <w:pPr>
        <w:spacing w:line="480" w:lineRule="auto"/>
        <w:jc w:val="both"/>
        <w:rPr>
          <w:rFonts w:ascii="Times New Roman" w:hAnsi="Times New Roman" w:cs="Times New Roman"/>
        </w:rPr>
      </w:pPr>
      <w:r w:rsidRPr="00B20C4A">
        <w:rPr>
          <w:rFonts w:ascii="Times New Roman" w:hAnsi="Times New Roman" w:cs="Times New Roman"/>
        </w:rPr>
        <w:t>“Today I have perfected your religion for you, and I have completed my blessing upon you, and have approved Islam for you as religion” (Qur’an 5:5).</w:t>
      </w:r>
    </w:p>
    <w:p w14:paraId="299111F8" w14:textId="77777777" w:rsidR="0071262C" w:rsidRPr="00B20C4A" w:rsidRDefault="0071262C" w:rsidP="00B20C4A">
      <w:pPr>
        <w:spacing w:line="480" w:lineRule="auto"/>
        <w:jc w:val="both"/>
        <w:rPr>
          <w:rFonts w:ascii="Times New Roman" w:hAnsi="Times New Roman" w:cs="Times New Roman"/>
        </w:rPr>
      </w:pPr>
    </w:p>
    <w:p w14:paraId="15502CC9" w14:textId="7BB4764E" w:rsidR="00EA4342" w:rsidRPr="00B20C4A" w:rsidRDefault="004E0B4F"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The Revelation of Qur’an</w:t>
      </w:r>
    </w:p>
    <w:p w14:paraId="552B9B80" w14:textId="04F95F6F" w:rsidR="004E0B4F" w:rsidRPr="00B20C4A" w:rsidRDefault="004E0B4F" w:rsidP="00B20C4A">
      <w:pPr>
        <w:spacing w:line="480" w:lineRule="auto"/>
        <w:jc w:val="both"/>
        <w:rPr>
          <w:rFonts w:ascii="Times New Roman" w:hAnsi="Times New Roman" w:cs="Times New Roman"/>
        </w:rPr>
      </w:pPr>
    </w:p>
    <w:p w14:paraId="6DCEE84F" w14:textId="3C5A24AB" w:rsidR="004E0B4F" w:rsidRPr="00B20C4A" w:rsidRDefault="004E0B4F" w:rsidP="00B20C4A">
      <w:pPr>
        <w:spacing w:line="480" w:lineRule="auto"/>
        <w:jc w:val="both"/>
        <w:rPr>
          <w:rFonts w:ascii="Times New Roman" w:hAnsi="Times New Roman" w:cs="Times New Roman"/>
        </w:rPr>
      </w:pPr>
      <w:r w:rsidRPr="00B20C4A">
        <w:rPr>
          <w:rFonts w:ascii="Times New Roman" w:hAnsi="Times New Roman" w:cs="Times New Roman"/>
        </w:rPr>
        <w:t xml:space="preserve">Qur’an consists of one hundred and fourteen chapters (114) and six thousand two hundred and </w:t>
      </w:r>
      <w:proofErr w:type="gramStart"/>
      <w:r w:rsidR="00B20C4A">
        <w:rPr>
          <w:rFonts w:ascii="Times New Roman" w:hAnsi="Times New Roman" w:cs="Times New Roman"/>
        </w:rPr>
        <w:t>thirty six</w:t>
      </w:r>
      <w:proofErr w:type="gramEnd"/>
      <w:r w:rsidRPr="00B20C4A">
        <w:rPr>
          <w:rFonts w:ascii="Times New Roman" w:hAnsi="Times New Roman" w:cs="Times New Roman"/>
        </w:rPr>
        <w:t xml:space="preserve"> verses (62</w:t>
      </w:r>
      <w:r w:rsidR="00B20C4A">
        <w:rPr>
          <w:rFonts w:ascii="Times New Roman" w:hAnsi="Times New Roman" w:cs="Times New Roman"/>
        </w:rPr>
        <w:t>36</w:t>
      </w:r>
      <w:r w:rsidRPr="00B20C4A">
        <w:rPr>
          <w:rFonts w:ascii="Times New Roman" w:hAnsi="Times New Roman" w:cs="Times New Roman"/>
        </w:rPr>
        <w:t>) measured of unequal lengths</w:t>
      </w:r>
      <w:r w:rsidR="000B6799" w:rsidRPr="00B20C4A">
        <w:rPr>
          <w:rFonts w:ascii="Times New Roman" w:hAnsi="Times New Roman" w:cs="Times New Roman"/>
        </w:rPr>
        <w:t xml:space="preserve"> a</w:t>
      </w:r>
      <w:r w:rsidR="00BC02B6" w:rsidRPr="00B20C4A">
        <w:rPr>
          <w:rFonts w:ascii="Times New Roman" w:hAnsi="Times New Roman" w:cs="Times New Roman"/>
        </w:rPr>
        <w:t xml:space="preserve">s well as </w:t>
      </w:r>
      <w:r w:rsidR="009B372B" w:rsidRPr="00B20C4A">
        <w:rPr>
          <w:rFonts w:ascii="Times New Roman" w:hAnsi="Times New Roman" w:cs="Times New Roman"/>
        </w:rPr>
        <w:t>seventy-seven</w:t>
      </w:r>
      <w:r w:rsidR="00BC02B6" w:rsidRPr="00B20C4A">
        <w:rPr>
          <w:rFonts w:ascii="Times New Roman" w:hAnsi="Times New Roman" w:cs="Times New Roman"/>
        </w:rPr>
        <w:t xml:space="preserve"> thousand nine hundred and </w:t>
      </w:r>
      <w:r w:rsidR="009B372B" w:rsidRPr="00B20C4A">
        <w:rPr>
          <w:rFonts w:ascii="Times New Roman" w:hAnsi="Times New Roman" w:cs="Times New Roman"/>
        </w:rPr>
        <w:t>thirty-four</w:t>
      </w:r>
      <w:r w:rsidR="00BC02B6" w:rsidRPr="00B20C4A">
        <w:rPr>
          <w:rFonts w:ascii="Times New Roman" w:hAnsi="Times New Roman" w:cs="Times New Roman"/>
        </w:rPr>
        <w:t xml:space="preserve"> words</w:t>
      </w:r>
      <w:r w:rsidRPr="00B20C4A">
        <w:rPr>
          <w:rFonts w:ascii="Times New Roman" w:hAnsi="Times New Roman" w:cs="Times New Roman"/>
        </w:rPr>
        <w:t xml:space="preserve">. With the beginning having lengthy chapters after the opening </w:t>
      </w:r>
      <w:r w:rsidR="00B20C4A">
        <w:rPr>
          <w:rFonts w:ascii="Times New Roman" w:hAnsi="Times New Roman" w:cs="Times New Roman"/>
        </w:rPr>
        <w:t>Surat Al-</w:t>
      </w:r>
      <w:proofErr w:type="spellStart"/>
      <w:r w:rsidR="00B20C4A">
        <w:rPr>
          <w:rFonts w:ascii="Times New Roman" w:hAnsi="Times New Roman" w:cs="Times New Roman"/>
        </w:rPr>
        <w:t>Fatiah</w:t>
      </w:r>
      <w:proofErr w:type="spellEnd"/>
      <w:r w:rsidR="00BC02B6" w:rsidRPr="00B20C4A">
        <w:rPr>
          <w:rFonts w:ascii="Times New Roman" w:hAnsi="Times New Roman" w:cs="Times New Roman"/>
        </w:rPr>
        <w:t xml:space="preserve"> and becoming</w:t>
      </w:r>
      <w:r w:rsidRPr="00B20C4A">
        <w:rPr>
          <w:rFonts w:ascii="Times New Roman" w:hAnsi="Times New Roman" w:cs="Times New Roman"/>
        </w:rPr>
        <w:t xml:space="preserve"> shorter chapters as it </w:t>
      </w:r>
      <w:r w:rsidR="00B20C4A">
        <w:rPr>
          <w:rFonts w:ascii="Times New Roman" w:hAnsi="Times New Roman" w:cs="Times New Roman"/>
        </w:rPr>
        <w:t>go</w:t>
      </w:r>
      <w:r w:rsidRPr="00B20C4A">
        <w:rPr>
          <w:rFonts w:ascii="Times New Roman" w:hAnsi="Times New Roman" w:cs="Times New Roman"/>
        </w:rPr>
        <w:t xml:space="preserve">es down to </w:t>
      </w:r>
      <w:r w:rsidR="00BC02B6" w:rsidRPr="00B20C4A">
        <w:rPr>
          <w:rFonts w:ascii="Times New Roman" w:hAnsi="Times New Roman" w:cs="Times New Roman"/>
        </w:rPr>
        <w:t xml:space="preserve">the </w:t>
      </w:r>
      <w:r w:rsidRPr="00B20C4A">
        <w:rPr>
          <w:rFonts w:ascii="Times New Roman" w:hAnsi="Times New Roman" w:cs="Times New Roman"/>
        </w:rPr>
        <w:t>end at Sura</w:t>
      </w:r>
      <w:r w:rsidR="00227AD4" w:rsidRPr="00B20C4A">
        <w:rPr>
          <w:rFonts w:ascii="Times New Roman" w:hAnsi="Times New Roman" w:cs="Times New Roman"/>
        </w:rPr>
        <w:t>t</w:t>
      </w:r>
      <w:r w:rsidRPr="00B20C4A">
        <w:rPr>
          <w:rFonts w:ascii="Times New Roman" w:hAnsi="Times New Roman" w:cs="Times New Roman"/>
        </w:rPr>
        <w:t xml:space="preserve"> el – </w:t>
      </w:r>
      <w:proofErr w:type="spellStart"/>
      <w:r w:rsidRPr="00B20C4A">
        <w:rPr>
          <w:rFonts w:ascii="Times New Roman" w:hAnsi="Times New Roman" w:cs="Times New Roman"/>
        </w:rPr>
        <w:t>Nas</w:t>
      </w:r>
      <w:proofErr w:type="spellEnd"/>
      <w:r w:rsidRPr="00B20C4A">
        <w:rPr>
          <w:rFonts w:ascii="Times New Roman" w:hAnsi="Times New Roman" w:cs="Times New Roman"/>
        </w:rPr>
        <w:t>.</w:t>
      </w:r>
      <w:r w:rsidR="00227AD4" w:rsidRPr="00B20C4A">
        <w:rPr>
          <w:rFonts w:ascii="Times New Roman" w:hAnsi="Times New Roman" w:cs="Times New Roman"/>
        </w:rPr>
        <w:t xml:space="preserve"> It was revealed in instalment to prophet Muhammad within a period of 22 years (610 – 632 AD) and within the two holy cities Makkah and Medina in a divine revelation known as (</w:t>
      </w:r>
      <w:r w:rsidR="00227AD4" w:rsidRPr="00B20C4A">
        <w:rPr>
          <w:rFonts w:ascii="Times New Roman" w:hAnsi="Times New Roman" w:cs="Times New Roman"/>
          <w:i/>
        </w:rPr>
        <w:t>Wahyi</w:t>
      </w:r>
      <w:r w:rsidR="00227AD4" w:rsidRPr="00B20C4A">
        <w:rPr>
          <w:rFonts w:ascii="Times New Roman" w:hAnsi="Times New Roman" w:cs="Times New Roman"/>
        </w:rPr>
        <w:t>).</w:t>
      </w:r>
      <w:r w:rsidR="00BC02B6" w:rsidRPr="00B20C4A">
        <w:rPr>
          <w:rFonts w:ascii="Times New Roman" w:hAnsi="Times New Roman" w:cs="Times New Roman"/>
        </w:rPr>
        <w:t xml:space="preserve"> Muhammad instructed his scribes to write it down as it</w:t>
      </w:r>
      <w:r w:rsidR="00B20C4A">
        <w:rPr>
          <w:rFonts w:ascii="Times New Roman" w:hAnsi="Times New Roman" w:cs="Times New Roman"/>
        </w:rPr>
        <w:t xml:space="preserve"> was</w:t>
      </w:r>
      <w:r w:rsidR="00BC02B6" w:rsidRPr="00B20C4A">
        <w:rPr>
          <w:rFonts w:ascii="Times New Roman" w:hAnsi="Times New Roman" w:cs="Times New Roman"/>
        </w:rPr>
        <w:t xml:space="preserve"> revealing to him on whatever varieties of materials available for writing at the time such as leaves, pieces of wood</w:t>
      </w:r>
      <w:r w:rsidR="00B20C4A">
        <w:rPr>
          <w:rFonts w:ascii="Times New Roman" w:hAnsi="Times New Roman" w:cs="Times New Roman"/>
        </w:rPr>
        <w:t>,</w:t>
      </w:r>
      <w:r w:rsidR="00BC02B6" w:rsidRPr="00B20C4A">
        <w:rPr>
          <w:rFonts w:ascii="Times New Roman" w:hAnsi="Times New Roman" w:cs="Times New Roman"/>
        </w:rPr>
        <w:t xml:space="preserve"> animal skins</w:t>
      </w:r>
      <w:r w:rsidR="00B20C4A">
        <w:rPr>
          <w:rFonts w:ascii="Times New Roman" w:hAnsi="Times New Roman" w:cs="Times New Roman"/>
        </w:rPr>
        <w:t xml:space="preserve"> etc</w:t>
      </w:r>
      <w:r w:rsidR="00BC02B6" w:rsidRPr="00B20C4A">
        <w:rPr>
          <w:rFonts w:ascii="Times New Roman" w:hAnsi="Times New Roman" w:cs="Times New Roman"/>
        </w:rPr>
        <w:t>.</w:t>
      </w:r>
    </w:p>
    <w:p w14:paraId="4E920549" w14:textId="52E1A732" w:rsidR="009B372B" w:rsidRPr="00B20C4A" w:rsidRDefault="009B372B" w:rsidP="00B20C4A">
      <w:pPr>
        <w:spacing w:line="480" w:lineRule="auto"/>
        <w:jc w:val="both"/>
        <w:rPr>
          <w:rFonts w:ascii="Times New Roman" w:hAnsi="Times New Roman" w:cs="Times New Roman"/>
        </w:rPr>
      </w:pPr>
    </w:p>
    <w:p w14:paraId="35D815A9" w14:textId="07CF2357" w:rsidR="009B372B" w:rsidRPr="00B20C4A" w:rsidRDefault="009B372B" w:rsidP="00B20C4A">
      <w:pPr>
        <w:spacing w:line="480" w:lineRule="auto"/>
        <w:jc w:val="both"/>
        <w:rPr>
          <w:rFonts w:ascii="Times New Roman" w:hAnsi="Times New Roman" w:cs="Times New Roman"/>
        </w:rPr>
      </w:pPr>
      <w:r w:rsidRPr="00B20C4A">
        <w:rPr>
          <w:rFonts w:ascii="Times New Roman" w:hAnsi="Times New Roman" w:cs="Times New Roman"/>
        </w:rPr>
        <w:t xml:space="preserve">With the supervision of the holy prophet Muhammad, the fragmented pieces of material in which Qur’an was written </w:t>
      </w:r>
      <w:r w:rsidR="00B20C4A">
        <w:rPr>
          <w:rFonts w:ascii="Times New Roman" w:hAnsi="Times New Roman" w:cs="Times New Roman"/>
        </w:rPr>
        <w:t xml:space="preserve">on </w:t>
      </w:r>
      <w:r w:rsidRPr="00B20C4A">
        <w:rPr>
          <w:rFonts w:ascii="Times New Roman" w:hAnsi="Times New Roman" w:cs="Times New Roman"/>
        </w:rPr>
        <w:t>at the first instance were subsequently garnered together to become the Surahs and Chapters that formed the whole Qur’an. Though, Qur’an existed in its whole form but was not published into a single codex as seen today throughout the life time of prophet Muhammad</w:t>
      </w:r>
      <w:r w:rsidR="0077797F" w:rsidRPr="00B20C4A">
        <w:rPr>
          <w:rFonts w:ascii="Times New Roman" w:hAnsi="Times New Roman" w:cs="Times New Roman"/>
        </w:rPr>
        <w:t>.</w:t>
      </w:r>
      <w:r w:rsidR="002A480D" w:rsidRPr="00B20C4A">
        <w:rPr>
          <w:rFonts w:ascii="Times New Roman" w:hAnsi="Times New Roman" w:cs="Times New Roman"/>
        </w:rPr>
        <w:t xml:space="preserve"> The collation of Qur’an into a single codex was not an easy task, most commentators agreed upon the fact that the original codex was collected during the reign of </w:t>
      </w:r>
      <w:r w:rsidR="002A480D" w:rsidRPr="00B20C4A">
        <w:rPr>
          <w:rFonts w:ascii="Times New Roman" w:hAnsi="Times New Roman" w:cs="Times New Roman"/>
          <w:i/>
        </w:rPr>
        <w:t>Uthman Ibn Affan</w:t>
      </w:r>
      <w:r w:rsidR="002A480D" w:rsidRPr="00B20C4A">
        <w:rPr>
          <w:rFonts w:ascii="Times New Roman" w:hAnsi="Times New Roman" w:cs="Times New Roman"/>
        </w:rPr>
        <w:t xml:space="preserve"> as the third caliph for a period of twenty years after the death of prophet Muhammad.</w:t>
      </w:r>
    </w:p>
    <w:p w14:paraId="25729DD8" w14:textId="391E3D1D" w:rsidR="004E0B4F" w:rsidRPr="00B20C4A" w:rsidRDefault="004E0B4F" w:rsidP="00B20C4A">
      <w:pPr>
        <w:spacing w:line="480" w:lineRule="auto"/>
        <w:jc w:val="both"/>
        <w:rPr>
          <w:rFonts w:ascii="Times New Roman" w:hAnsi="Times New Roman" w:cs="Times New Roman"/>
        </w:rPr>
      </w:pPr>
    </w:p>
    <w:p w14:paraId="581B4C9D" w14:textId="5909D0F2" w:rsidR="004E0B4F" w:rsidRDefault="004E0B4F" w:rsidP="00B20C4A">
      <w:pPr>
        <w:spacing w:line="480" w:lineRule="auto"/>
        <w:jc w:val="both"/>
        <w:rPr>
          <w:rFonts w:ascii="Times New Roman" w:hAnsi="Times New Roman" w:cs="Times New Roman"/>
        </w:rPr>
      </w:pPr>
      <w:r w:rsidRPr="00B20C4A">
        <w:rPr>
          <w:rFonts w:ascii="Times New Roman" w:hAnsi="Times New Roman" w:cs="Times New Roman"/>
        </w:rPr>
        <w:t xml:space="preserve">The Qur’an </w:t>
      </w:r>
      <w:r w:rsidR="00597FB1" w:rsidRPr="00B20C4A">
        <w:rPr>
          <w:rFonts w:ascii="Times New Roman" w:hAnsi="Times New Roman" w:cs="Times New Roman"/>
        </w:rPr>
        <w:t xml:space="preserve">is to be accepted and followed in its totality as it is </w:t>
      </w:r>
      <w:r w:rsidR="00B20C4A">
        <w:rPr>
          <w:rFonts w:ascii="Times New Roman" w:hAnsi="Times New Roman" w:cs="Times New Roman"/>
        </w:rPr>
        <w:t xml:space="preserve">regarded as </w:t>
      </w:r>
      <w:r w:rsidR="00597FB1" w:rsidRPr="00B20C4A">
        <w:rPr>
          <w:rFonts w:ascii="Times New Roman" w:hAnsi="Times New Roman" w:cs="Times New Roman"/>
        </w:rPr>
        <w:t xml:space="preserve">an indivisible whole, </w:t>
      </w:r>
      <w:r w:rsidR="00B20C4A">
        <w:rPr>
          <w:rFonts w:ascii="Times New Roman" w:hAnsi="Times New Roman" w:cs="Times New Roman"/>
        </w:rPr>
        <w:t xml:space="preserve">an </w:t>
      </w:r>
      <w:r w:rsidR="00597FB1" w:rsidRPr="00B20C4A">
        <w:rPr>
          <w:rFonts w:ascii="Times New Roman" w:hAnsi="Times New Roman" w:cs="Times New Roman"/>
        </w:rPr>
        <w:t xml:space="preserve">attempt to follow part of it and ignore part of it will </w:t>
      </w:r>
      <w:r w:rsidR="00B20C4A">
        <w:rPr>
          <w:rFonts w:ascii="Times New Roman" w:hAnsi="Times New Roman" w:cs="Times New Roman"/>
        </w:rPr>
        <w:t xml:space="preserve">not </w:t>
      </w:r>
      <w:r w:rsidR="00597FB1" w:rsidRPr="00B20C4A">
        <w:rPr>
          <w:rFonts w:ascii="Times New Roman" w:hAnsi="Times New Roman" w:cs="Times New Roman"/>
        </w:rPr>
        <w:t xml:space="preserve">be </w:t>
      </w:r>
      <w:r w:rsidR="00B20C4A">
        <w:rPr>
          <w:rFonts w:ascii="Times New Roman" w:hAnsi="Times New Roman" w:cs="Times New Roman"/>
        </w:rPr>
        <w:t>tolerated</w:t>
      </w:r>
      <w:r w:rsidR="00597FB1" w:rsidRPr="00B20C4A">
        <w:rPr>
          <w:rFonts w:ascii="Times New Roman" w:hAnsi="Times New Roman" w:cs="Times New Roman"/>
        </w:rPr>
        <w:t xml:space="preserve">. </w:t>
      </w:r>
      <w:r w:rsidR="003432DD" w:rsidRPr="00B20C4A">
        <w:rPr>
          <w:rFonts w:ascii="Times New Roman" w:hAnsi="Times New Roman" w:cs="Times New Roman"/>
        </w:rPr>
        <w:t>Qur’an is a manifestation of revelation conveyed directly by Angel Jibril f</w:t>
      </w:r>
      <w:r w:rsidR="00DF1338" w:rsidRPr="00B20C4A">
        <w:rPr>
          <w:rFonts w:ascii="Times New Roman" w:hAnsi="Times New Roman" w:cs="Times New Roman"/>
        </w:rPr>
        <w:t>rom Almighty</w:t>
      </w:r>
      <w:r w:rsidR="003432DD" w:rsidRPr="00B20C4A">
        <w:rPr>
          <w:rFonts w:ascii="Times New Roman" w:hAnsi="Times New Roman" w:cs="Times New Roman"/>
        </w:rPr>
        <w:t xml:space="preserve"> Allah to prophet Muhammad in the original words of God. This is different from internal revelation whereby the internal revelation </w:t>
      </w:r>
      <w:r w:rsidR="00B20C4A">
        <w:rPr>
          <w:rFonts w:ascii="Times New Roman" w:hAnsi="Times New Roman" w:cs="Times New Roman"/>
        </w:rPr>
        <w:t>tends to be</w:t>
      </w:r>
      <w:r w:rsidR="003432DD" w:rsidRPr="00B20C4A">
        <w:rPr>
          <w:rFonts w:ascii="Times New Roman" w:hAnsi="Times New Roman" w:cs="Times New Roman"/>
        </w:rPr>
        <w:t xml:space="preserve"> an inspired concept from Allah to the prophet and the prophet expressed the concepts in his own words.</w:t>
      </w:r>
    </w:p>
    <w:p w14:paraId="68A1AE5A" w14:textId="77777777" w:rsidR="00B20C4A" w:rsidRPr="00B20C4A" w:rsidRDefault="00B20C4A" w:rsidP="00B20C4A">
      <w:pPr>
        <w:spacing w:line="480" w:lineRule="auto"/>
        <w:jc w:val="both"/>
        <w:rPr>
          <w:rFonts w:ascii="Times New Roman" w:hAnsi="Times New Roman" w:cs="Times New Roman"/>
        </w:rPr>
      </w:pPr>
    </w:p>
    <w:p w14:paraId="473441EC" w14:textId="77777777" w:rsidR="00E92E6E" w:rsidRPr="00B20C4A" w:rsidRDefault="00E92E6E"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The Primary Sources of Shari’a – 2</w:t>
      </w:r>
    </w:p>
    <w:p w14:paraId="1F92948A" w14:textId="77777777" w:rsidR="00E92E6E" w:rsidRPr="00B20C4A" w:rsidRDefault="00E92E6E" w:rsidP="00B20C4A">
      <w:pPr>
        <w:spacing w:line="480" w:lineRule="auto"/>
        <w:jc w:val="both"/>
        <w:rPr>
          <w:rFonts w:ascii="Times New Roman" w:hAnsi="Times New Roman" w:cs="Times New Roman"/>
        </w:rPr>
      </w:pPr>
    </w:p>
    <w:p w14:paraId="07061FD6" w14:textId="77777777" w:rsidR="00E92E6E" w:rsidRPr="00B20C4A" w:rsidRDefault="00E92E6E"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Sunnah</w:t>
      </w:r>
    </w:p>
    <w:p w14:paraId="46A1BC89" w14:textId="77777777" w:rsidR="00E92E6E" w:rsidRPr="00B20C4A" w:rsidRDefault="00E92E6E" w:rsidP="00B20C4A">
      <w:pPr>
        <w:spacing w:line="480" w:lineRule="auto"/>
        <w:jc w:val="both"/>
        <w:rPr>
          <w:rFonts w:ascii="Times New Roman" w:hAnsi="Times New Roman" w:cs="Times New Roman"/>
        </w:rPr>
      </w:pPr>
    </w:p>
    <w:p w14:paraId="12FA7D95" w14:textId="77777777" w:rsidR="00E92E6E" w:rsidRPr="00B20C4A" w:rsidRDefault="00E92E6E" w:rsidP="00B20C4A">
      <w:pPr>
        <w:spacing w:line="480" w:lineRule="auto"/>
        <w:jc w:val="both"/>
        <w:rPr>
          <w:rFonts w:ascii="Times New Roman" w:hAnsi="Times New Roman" w:cs="Times New Roman"/>
        </w:rPr>
      </w:pPr>
      <w:r w:rsidRPr="00B20C4A">
        <w:rPr>
          <w:rFonts w:ascii="Times New Roman" w:hAnsi="Times New Roman" w:cs="Times New Roman"/>
        </w:rPr>
        <w:t xml:space="preserve">The holy Qur’an says: </w:t>
      </w:r>
    </w:p>
    <w:p w14:paraId="45D36E54" w14:textId="77777777" w:rsidR="00E92E6E" w:rsidRPr="00B20C4A" w:rsidRDefault="00E92E6E" w:rsidP="00B20C4A">
      <w:pPr>
        <w:spacing w:line="480" w:lineRule="auto"/>
        <w:jc w:val="both"/>
        <w:rPr>
          <w:rFonts w:ascii="Times New Roman" w:hAnsi="Times New Roman" w:cs="Times New Roman"/>
        </w:rPr>
      </w:pPr>
    </w:p>
    <w:p w14:paraId="44FC8E6C" w14:textId="77777777" w:rsidR="00E92E6E" w:rsidRPr="00B20C4A" w:rsidRDefault="00E92E6E" w:rsidP="00B20C4A">
      <w:pPr>
        <w:spacing w:line="480" w:lineRule="auto"/>
        <w:jc w:val="both"/>
        <w:rPr>
          <w:rFonts w:ascii="Times New Roman" w:hAnsi="Times New Roman" w:cs="Times New Roman"/>
        </w:rPr>
      </w:pPr>
      <w:r w:rsidRPr="00B20C4A">
        <w:rPr>
          <w:rFonts w:ascii="Times New Roman" w:hAnsi="Times New Roman" w:cs="Times New Roman"/>
        </w:rPr>
        <w:t>“Whosoever obeys the Last Messenger (SAW) obeys Allah” (Q4:80).</w:t>
      </w:r>
    </w:p>
    <w:p w14:paraId="56D3D966" w14:textId="77777777" w:rsidR="00E92E6E" w:rsidRPr="00B20C4A" w:rsidRDefault="00E92E6E" w:rsidP="00B20C4A">
      <w:pPr>
        <w:spacing w:line="480" w:lineRule="auto"/>
        <w:jc w:val="both"/>
        <w:rPr>
          <w:rFonts w:ascii="Times New Roman" w:hAnsi="Times New Roman" w:cs="Times New Roman"/>
        </w:rPr>
      </w:pPr>
    </w:p>
    <w:p w14:paraId="5A52309E" w14:textId="77777777" w:rsidR="002E3576" w:rsidRPr="00B20C4A" w:rsidRDefault="00E92E6E" w:rsidP="00B20C4A">
      <w:pPr>
        <w:spacing w:line="480" w:lineRule="auto"/>
        <w:jc w:val="both"/>
        <w:rPr>
          <w:rFonts w:ascii="Times New Roman" w:hAnsi="Times New Roman" w:cs="Times New Roman"/>
        </w:rPr>
      </w:pPr>
      <w:r w:rsidRPr="00B20C4A">
        <w:rPr>
          <w:rFonts w:ascii="Times New Roman" w:hAnsi="Times New Roman" w:cs="Times New Roman"/>
        </w:rPr>
        <w:t>The Sunnah as the second primary source of Shari’a is commonly defined as the customs, the traditions and the deeds of prophet Muhammad and can also be defined as the words, actions and the silen</w:t>
      </w:r>
      <w:r w:rsidR="007402FE" w:rsidRPr="00B20C4A">
        <w:rPr>
          <w:rFonts w:ascii="Times New Roman" w:hAnsi="Times New Roman" w:cs="Times New Roman"/>
        </w:rPr>
        <w:t>t assertions of the prophet to the actions of his companions on religious issues.</w:t>
      </w:r>
      <w:r w:rsidR="009C625F" w:rsidRPr="00B20C4A">
        <w:rPr>
          <w:rFonts w:ascii="Times New Roman" w:hAnsi="Times New Roman" w:cs="Times New Roman"/>
        </w:rPr>
        <w:t xml:space="preserve"> It</w:t>
      </w:r>
      <w:r w:rsidR="00F24017" w:rsidRPr="00B20C4A">
        <w:rPr>
          <w:rFonts w:ascii="Times New Roman" w:hAnsi="Times New Roman" w:cs="Times New Roman"/>
        </w:rPr>
        <w:t>’s</w:t>
      </w:r>
      <w:r w:rsidR="009C625F" w:rsidRPr="00B20C4A">
        <w:rPr>
          <w:rFonts w:ascii="Times New Roman" w:hAnsi="Times New Roman" w:cs="Times New Roman"/>
        </w:rPr>
        <w:t xml:space="preserve"> also </w:t>
      </w:r>
      <w:r w:rsidR="00F24017" w:rsidRPr="00B20C4A">
        <w:rPr>
          <w:rFonts w:ascii="Times New Roman" w:hAnsi="Times New Roman" w:cs="Times New Roman"/>
        </w:rPr>
        <w:t xml:space="preserve">inclusive of the daily utterances of prophet Muhammad, his actions, his acceptance of statements and events as well as his tacit </w:t>
      </w:r>
      <w:r w:rsidR="00692F46" w:rsidRPr="00B20C4A">
        <w:rPr>
          <w:rFonts w:ascii="Times New Roman" w:hAnsi="Times New Roman" w:cs="Times New Roman"/>
        </w:rPr>
        <w:t>approval</w:t>
      </w:r>
      <w:r w:rsidR="002E3576" w:rsidRPr="00B20C4A">
        <w:rPr>
          <w:rFonts w:ascii="Times New Roman" w:hAnsi="Times New Roman" w:cs="Times New Roman"/>
        </w:rPr>
        <w:t>s or disapprovals of particular practice</w:t>
      </w:r>
      <w:r w:rsidR="00F24017" w:rsidRPr="00B20C4A">
        <w:rPr>
          <w:rFonts w:ascii="Times New Roman" w:hAnsi="Times New Roman" w:cs="Times New Roman"/>
        </w:rPr>
        <w:t>.</w:t>
      </w:r>
    </w:p>
    <w:p w14:paraId="4B768FAB" w14:textId="77777777" w:rsidR="002E3576" w:rsidRPr="00B20C4A" w:rsidRDefault="002E3576" w:rsidP="00B20C4A">
      <w:pPr>
        <w:spacing w:line="480" w:lineRule="auto"/>
        <w:jc w:val="both"/>
        <w:rPr>
          <w:rFonts w:ascii="Times New Roman" w:hAnsi="Times New Roman" w:cs="Times New Roman"/>
        </w:rPr>
      </w:pPr>
    </w:p>
    <w:p w14:paraId="78BBCACE" w14:textId="7EE28B36" w:rsidR="00604C0A" w:rsidRPr="00B20C4A" w:rsidRDefault="002E3576" w:rsidP="00B20C4A">
      <w:pPr>
        <w:spacing w:line="480" w:lineRule="auto"/>
        <w:jc w:val="both"/>
        <w:rPr>
          <w:rFonts w:ascii="Times New Roman" w:hAnsi="Times New Roman" w:cs="Times New Roman"/>
        </w:rPr>
      </w:pPr>
      <w:proofErr w:type="gramStart"/>
      <w:r w:rsidRPr="00B20C4A">
        <w:rPr>
          <w:rFonts w:ascii="Times New Roman" w:hAnsi="Times New Roman" w:cs="Times New Roman"/>
        </w:rPr>
        <w:t>A</w:t>
      </w:r>
      <w:proofErr w:type="gramEnd"/>
      <w:r w:rsidRPr="00B20C4A">
        <w:rPr>
          <w:rFonts w:ascii="Times New Roman" w:hAnsi="Times New Roman" w:cs="Times New Roman"/>
        </w:rPr>
        <w:t xml:space="preserve"> honest adoption of the tradition of the prophet along with the adoption of the commandments of Allah in the Qur’an has a vital role to play for Muslims in their quest for peaceful living in this world and to attain salvation after death. The practice of the prophet known as Sunnah being the second principal source of Law in Islam is a generally accepted source which at any point of life has to be referred to </w:t>
      </w:r>
      <w:r w:rsidR="00B20C4A">
        <w:rPr>
          <w:rFonts w:ascii="Times New Roman" w:hAnsi="Times New Roman" w:cs="Times New Roman"/>
        </w:rPr>
        <w:t xml:space="preserve">for </w:t>
      </w:r>
      <w:r w:rsidRPr="00B20C4A">
        <w:rPr>
          <w:rFonts w:ascii="Times New Roman" w:hAnsi="Times New Roman" w:cs="Times New Roman"/>
        </w:rPr>
        <w:t>jurisdi</w:t>
      </w:r>
      <w:r w:rsidR="0061258A" w:rsidRPr="00B20C4A">
        <w:rPr>
          <w:rFonts w:ascii="Times New Roman" w:hAnsi="Times New Roman" w:cs="Times New Roman"/>
        </w:rPr>
        <w:t>ction after Qur’an, it is mostly taken as the direct interpretation of the word of God. The written form of the traditions of the prophet is otherwise known</w:t>
      </w:r>
      <w:r w:rsidRPr="00B20C4A">
        <w:rPr>
          <w:rFonts w:ascii="Times New Roman" w:hAnsi="Times New Roman" w:cs="Times New Roman"/>
        </w:rPr>
        <w:t xml:space="preserve"> </w:t>
      </w:r>
      <w:r w:rsidR="0061258A" w:rsidRPr="00B20C4A">
        <w:rPr>
          <w:rFonts w:ascii="Times New Roman" w:hAnsi="Times New Roman" w:cs="Times New Roman"/>
        </w:rPr>
        <w:t>as Hadith (Mustansir 1993) which consists of the documented records of the utterances of prophet Muhammad and his deeds when he was alive.</w:t>
      </w:r>
      <w:r w:rsidR="00604C0A" w:rsidRPr="00B20C4A">
        <w:rPr>
          <w:rFonts w:ascii="Times New Roman" w:hAnsi="Times New Roman" w:cs="Times New Roman"/>
        </w:rPr>
        <w:t xml:space="preserve"> </w:t>
      </w:r>
    </w:p>
    <w:p w14:paraId="233BA7EA" w14:textId="77777777" w:rsidR="00604C0A" w:rsidRPr="00B20C4A" w:rsidRDefault="00604C0A" w:rsidP="00B20C4A">
      <w:pPr>
        <w:spacing w:line="480" w:lineRule="auto"/>
        <w:jc w:val="both"/>
        <w:rPr>
          <w:rFonts w:ascii="Times New Roman" w:hAnsi="Times New Roman" w:cs="Times New Roman"/>
        </w:rPr>
      </w:pPr>
    </w:p>
    <w:p w14:paraId="5311AFAE" w14:textId="53C33CB5" w:rsidR="00E92E6E" w:rsidRPr="00B20C4A" w:rsidRDefault="00604C0A" w:rsidP="00B20C4A">
      <w:pPr>
        <w:spacing w:line="480" w:lineRule="auto"/>
        <w:jc w:val="both"/>
        <w:rPr>
          <w:rFonts w:ascii="Times New Roman" w:hAnsi="Times New Roman" w:cs="Times New Roman"/>
        </w:rPr>
      </w:pPr>
      <w:r w:rsidRPr="00B20C4A">
        <w:rPr>
          <w:rFonts w:ascii="Times New Roman" w:hAnsi="Times New Roman" w:cs="Times New Roman"/>
        </w:rPr>
        <w:t xml:space="preserve">Therefore, the Sunnah of the prophet of Allah is referred to as the reflection of God’s inspiration which </w:t>
      </w:r>
      <w:r w:rsidR="00B20C4A">
        <w:rPr>
          <w:rFonts w:ascii="Times New Roman" w:hAnsi="Times New Roman" w:cs="Times New Roman"/>
        </w:rPr>
        <w:t>prophet</w:t>
      </w:r>
      <w:r w:rsidRPr="00B20C4A">
        <w:rPr>
          <w:rFonts w:ascii="Times New Roman" w:hAnsi="Times New Roman" w:cs="Times New Roman"/>
        </w:rPr>
        <w:t xml:space="preserve"> Muhammad was inspired by while the holy Qur’an encompasses the rule of laws in God’s own direct words. Qur’an has confirmed Sunnah in itself when God </w:t>
      </w:r>
      <w:r w:rsidR="00B4030C" w:rsidRPr="00B20C4A">
        <w:rPr>
          <w:rFonts w:ascii="Times New Roman" w:hAnsi="Times New Roman" w:cs="Times New Roman"/>
        </w:rPr>
        <w:t xml:space="preserve">in the Qur’an </w:t>
      </w:r>
      <w:r w:rsidRPr="00B20C4A">
        <w:rPr>
          <w:rFonts w:ascii="Times New Roman" w:hAnsi="Times New Roman" w:cs="Times New Roman"/>
        </w:rPr>
        <w:t xml:space="preserve">demands all followers of Islam to </w:t>
      </w:r>
      <w:r w:rsidR="00B4030C" w:rsidRPr="00B20C4A">
        <w:rPr>
          <w:rFonts w:ascii="Times New Roman" w:hAnsi="Times New Roman" w:cs="Times New Roman"/>
        </w:rPr>
        <w:t>adopt the model figure of conduct that was exhibited by prophet Muhammad during his lifetime (Q33:21).</w:t>
      </w:r>
      <w:r w:rsidRPr="00B20C4A">
        <w:rPr>
          <w:rFonts w:ascii="Times New Roman" w:hAnsi="Times New Roman" w:cs="Times New Roman"/>
        </w:rPr>
        <w:t xml:space="preserve"> </w:t>
      </w:r>
      <w:r w:rsidR="00B4030C" w:rsidRPr="00B20C4A">
        <w:rPr>
          <w:rFonts w:ascii="Times New Roman" w:hAnsi="Times New Roman" w:cs="Times New Roman"/>
        </w:rPr>
        <w:t xml:space="preserve">But it was noted that if Hadith clearly contradict the actual interpretation of the Qur’an, such Hadith should not be taken for application, this </w:t>
      </w:r>
      <w:r w:rsidR="00B20C4A">
        <w:rPr>
          <w:rFonts w:ascii="Times New Roman" w:hAnsi="Times New Roman" w:cs="Times New Roman"/>
        </w:rPr>
        <w:t xml:space="preserve">notion was </w:t>
      </w:r>
      <w:r w:rsidR="00B4030C" w:rsidRPr="00B20C4A">
        <w:rPr>
          <w:rFonts w:ascii="Times New Roman" w:hAnsi="Times New Roman" w:cs="Times New Roman"/>
        </w:rPr>
        <w:t>deduced from the study of distinguishing counterfeited Hadith from the authentic traditions</w:t>
      </w:r>
      <w:r w:rsidR="00B20C4A">
        <w:rPr>
          <w:rFonts w:ascii="Times New Roman" w:hAnsi="Times New Roman" w:cs="Times New Roman"/>
        </w:rPr>
        <w:t>.</w:t>
      </w:r>
      <w:r w:rsidR="00B4030C" w:rsidRPr="00B20C4A">
        <w:rPr>
          <w:rFonts w:ascii="Times New Roman" w:hAnsi="Times New Roman" w:cs="Times New Roman"/>
        </w:rPr>
        <w:t xml:space="preserve"> </w:t>
      </w:r>
      <w:r w:rsidR="002873B7" w:rsidRPr="00B20C4A">
        <w:rPr>
          <w:rFonts w:ascii="Times New Roman" w:hAnsi="Times New Roman" w:cs="Times New Roman"/>
        </w:rPr>
        <w:t>This knowledge was established in the saying of the holy prophet Muhammad:</w:t>
      </w:r>
    </w:p>
    <w:p w14:paraId="2F672F57" w14:textId="248FDE52" w:rsidR="002873B7" w:rsidRPr="00B20C4A" w:rsidRDefault="002873B7" w:rsidP="00B20C4A">
      <w:pPr>
        <w:spacing w:line="480" w:lineRule="auto"/>
        <w:jc w:val="both"/>
        <w:rPr>
          <w:rFonts w:ascii="Times New Roman" w:hAnsi="Times New Roman" w:cs="Times New Roman"/>
        </w:rPr>
      </w:pPr>
    </w:p>
    <w:p w14:paraId="3E50AEBB" w14:textId="1AE2F729" w:rsidR="002873B7" w:rsidRPr="00B20C4A" w:rsidRDefault="002873B7" w:rsidP="00B20C4A">
      <w:pPr>
        <w:spacing w:line="480" w:lineRule="auto"/>
        <w:jc w:val="both"/>
        <w:rPr>
          <w:rFonts w:ascii="Times New Roman" w:hAnsi="Times New Roman" w:cs="Times New Roman"/>
        </w:rPr>
      </w:pPr>
      <w:r w:rsidRPr="00B20C4A">
        <w:rPr>
          <w:rFonts w:ascii="Times New Roman" w:hAnsi="Times New Roman" w:cs="Times New Roman"/>
        </w:rPr>
        <w:t>“Compare what I am reported to have said or done with the Book of Allah. If it agrees, I did actually say it, if it disagrees, I did not say it</w:t>
      </w:r>
      <w:r w:rsidR="00B20C4A">
        <w:rPr>
          <w:rFonts w:ascii="Times New Roman" w:hAnsi="Times New Roman" w:cs="Times New Roman"/>
        </w:rPr>
        <w:t xml:space="preserve"> </w:t>
      </w:r>
      <w:r w:rsidR="00B20C4A" w:rsidRPr="00B20C4A">
        <w:rPr>
          <w:rFonts w:ascii="Times New Roman" w:hAnsi="Times New Roman" w:cs="Times New Roman"/>
        </w:rPr>
        <w:t>(Burton 1977).</w:t>
      </w:r>
    </w:p>
    <w:p w14:paraId="5582AB63" w14:textId="10F5C78A" w:rsidR="002873B7" w:rsidRPr="00B20C4A" w:rsidRDefault="002873B7" w:rsidP="00B20C4A">
      <w:pPr>
        <w:spacing w:line="480" w:lineRule="auto"/>
        <w:jc w:val="both"/>
        <w:rPr>
          <w:rFonts w:ascii="Times New Roman" w:hAnsi="Times New Roman" w:cs="Times New Roman"/>
        </w:rPr>
      </w:pPr>
    </w:p>
    <w:p w14:paraId="3FF4B30D" w14:textId="51BF7EEE" w:rsidR="002873B7" w:rsidRPr="00B20C4A" w:rsidRDefault="002873B7"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Secondary Sources of Islamic Shari’a</w:t>
      </w:r>
    </w:p>
    <w:p w14:paraId="6784FA44" w14:textId="738201B4" w:rsidR="002873B7" w:rsidRPr="00B20C4A" w:rsidRDefault="002873B7" w:rsidP="00B20C4A">
      <w:pPr>
        <w:spacing w:line="480" w:lineRule="auto"/>
        <w:jc w:val="both"/>
        <w:rPr>
          <w:rFonts w:ascii="Times New Roman" w:hAnsi="Times New Roman" w:cs="Times New Roman"/>
        </w:rPr>
      </w:pPr>
    </w:p>
    <w:p w14:paraId="5D885205" w14:textId="649B8E00" w:rsidR="002873B7" w:rsidRPr="00B20C4A" w:rsidRDefault="002873B7" w:rsidP="00B20C4A">
      <w:pPr>
        <w:spacing w:line="480" w:lineRule="auto"/>
        <w:jc w:val="both"/>
        <w:rPr>
          <w:rFonts w:ascii="Times New Roman" w:hAnsi="Times New Roman" w:cs="Times New Roman"/>
        </w:rPr>
      </w:pPr>
      <w:r w:rsidRPr="00B20C4A">
        <w:rPr>
          <w:rFonts w:ascii="Times New Roman" w:hAnsi="Times New Roman" w:cs="Times New Roman"/>
        </w:rPr>
        <w:t xml:space="preserve">The demise of the holy prophet Muhammad has left the society of Muslims in a disquieting status quo to keep the responsiveness of the Islamic Law to an unprecedented </w:t>
      </w:r>
      <w:r w:rsidR="00707D1B" w:rsidRPr="00B20C4A">
        <w:rPr>
          <w:rFonts w:ascii="Times New Roman" w:hAnsi="Times New Roman" w:cs="Times New Roman"/>
        </w:rPr>
        <w:t xml:space="preserve">challenge with the discontinuation of prophetic guidance. Hence, the living companions of the prophet after his death have over the time eventually came up with the invention of new legal </w:t>
      </w:r>
      <w:r w:rsidR="006A6460" w:rsidRPr="00B20C4A">
        <w:rPr>
          <w:rFonts w:ascii="Times New Roman" w:hAnsi="Times New Roman" w:cs="Times New Roman"/>
        </w:rPr>
        <w:t>tools</w:t>
      </w:r>
      <w:r w:rsidR="00707D1B" w:rsidRPr="00B20C4A">
        <w:rPr>
          <w:rFonts w:ascii="Times New Roman" w:hAnsi="Times New Roman" w:cs="Times New Roman"/>
        </w:rPr>
        <w:t xml:space="preserve"> </w:t>
      </w:r>
      <w:r w:rsidR="006A6460" w:rsidRPr="00B20C4A">
        <w:rPr>
          <w:rFonts w:ascii="Times New Roman" w:hAnsi="Times New Roman" w:cs="Times New Roman"/>
        </w:rPr>
        <w:t xml:space="preserve">to devise applicable </w:t>
      </w:r>
      <w:r w:rsidR="00707D1B" w:rsidRPr="00B20C4A">
        <w:rPr>
          <w:rFonts w:ascii="Times New Roman" w:hAnsi="Times New Roman" w:cs="Times New Roman"/>
        </w:rPr>
        <w:t>jurisdiction to meet up with th</w:t>
      </w:r>
      <w:r w:rsidR="006A6460" w:rsidRPr="00B20C4A">
        <w:rPr>
          <w:rFonts w:ascii="Times New Roman" w:hAnsi="Times New Roman" w:cs="Times New Roman"/>
        </w:rPr>
        <w:t>e</w:t>
      </w:r>
      <w:r w:rsidR="00707D1B" w:rsidRPr="00B20C4A">
        <w:rPr>
          <w:rFonts w:ascii="Times New Roman" w:hAnsi="Times New Roman" w:cs="Times New Roman"/>
        </w:rPr>
        <w:t xml:space="preserve"> chang</w:t>
      </w:r>
      <w:r w:rsidR="006A6460" w:rsidRPr="00B20C4A">
        <w:rPr>
          <w:rFonts w:ascii="Times New Roman" w:hAnsi="Times New Roman" w:cs="Times New Roman"/>
        </w:rPr>
        <w:t>es in</w:t>
      </w:r>
      <w:r w:rsidR="00707D1B" w:rsidRPr="00B20C4A">
        <w:rPr>
          <w:rFonts w:ascii="Times New Roman" w:hAnsi="Times New Roman" w:cs="Times New Roman"/>
        </w:rPr>
        <w:t xml:space="preserve"> </w:t>
      </w:r>
      <w:r w:rsidR="006A6460" w:rsidRPr="00B20C4A">
        <w:rPr>
          <w:rFonts w:ascii="Times New Roman" w:hAnsi="Times New Roman" w:cs="Times New Roman"/>
        </w:rPr>
        <w:t xml:space="preserve">human </w:t>
      </w:r>
      <w:r w:rsidR="00707D1B" w:rsidRPr="00B20C4A">
        <w:rPr>
          <w:rFonts w:ascii="Times New Roman" w:hAnsi="Times New Roman" w:cs="Times New Roman"/>
        </w:rPr>
        <w:t>demands and</w:t>
      </w:r>
      <w:r w:rsidR="006A6460" w:rsidRPr="00B20C4A">
        <w:rPr>
          <w:rFonts w:ascii="Times New Roman" w:hAnsi="Times New Roman" w:cs="Times New Roman"/>
        </w:rPr>
        <w:t xml:space="preserve"> </w:t>
      </w:r>
      <w:r w:rsidR="001C0644" w:rsidRPr="00B20C4A">
        <w:rPr>
          <w:rFonts w:ascii="Times New Roman" w:hAnsi="Times New Roman" w:cs="Times New Roman"/>
        </w:rPr>
        <w:t xml:space="preserve">interactions with </w:t>
      </w:r>
      <w:r w:rsidR="00707D1B" w:rsidRPr="00B20C4A">
        <w:rPr>
          <w:rFonts w:ascii="Times New Roman" w:hAnsi="Times New Roman" w:cs="Times New Roman"/>
        </w:rPr>
        <w:t xml:space="preserve">the </w:t>
      </w:r>
      <w:r w:rsidR="006A6460" w:rsidRPr="00B20C4A">
        <w:rPr>
          <w:rFonts w:ascii="Times New Roman" w:hAnsi="Times New Roman" w:cs="Times New Roman"/>
        </w:rPr>
        <w:t xml:space="preserve">environmental </w:t>
      </w:r>
      <w:r w:rsidR="00707D1B" w:rsidRPr="00B20C4A">
        <w:rPr>
          <w:rFonts w:ascii="Times New Roman" w:hAnsi="Times New Roman" w:cs="Times New Roman"/>
        </w:rPr>
        <w:t xml:space="preserve">volatility of </w:t>
      </w:r>
      <w:r w:rsidR="006A6460" w:rsidRPr="00B20C4A">
        <w:rPr>
          <w:rFonts w:ascii="Times New Roman" w:hAnsi="Times New Roman" w:cs="Times New Roman"/>
        </w:rPr>
        <w:t xml:space="preserve">contemporary </w:t>
      </w:r>
      <w:r w:rsidR="001C0644" w:rsidRPr="00B20C4A">
        <w:rPr>
          <w:rFonts w:ascii="Times New Roman" w:hAnsi="Times New Roman" w:cs="Times New Roman"/>
        </w:rPr>
        <w:t>social milieu in the face of law</w:t>
      </w:r>
      <w:r w:rsidR="00707D1B" w:rsidRPr="00B20C4A">
        <w:rPr>
          <w:rFonts w:ascii="Times New Roman" w:hAnsi="Times New Roman" w:cs="Times New Roman"/>
        </w:rPr>
        <w:t>.</w:t>
      </w:r>
    </w:p>
    <w:p w14:paraId="40083E83" w14:textId="1752F67E" w:rsidR="001C0644" w:rsidRPr="00B20C4A" w:rsidRDefault="001C0644" w:rsidP="00B20C4A">
      <w:pPr>
        <w:spacing w:line="480" w:lineRule="auto"/>
        <w:jc w:val="both"/>
        <w:rPr>
          <w:rFonts w:ascii="Times New Roman" w:hAnsi="Times New Roman" w:cs="Times New Roman"/>
        </w:rPr>
      </w:pPr>
    </w:p>
    <w:p w14:paraId="64C6FD83" w14:textId="08332ACD"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The tools mentioned above are referred to as non-revealed juristic tools which are sources known on account of their non-divine nature, they include:</w:t>
      </w:r>
    </w:p>
    <w:p w14:paraId="2DFD9CCB" w14:textId="7574D290" w:rsidR="001C0644" w:rsidRPr="00B20C4A" w:rsidRDefault="001C0644" w:rsidP="00B20C4A">
      <w:pPr>
        <w:spacing w:line="480" w:lineRule="auto"/>
        <w:jc w:val="both"/>
        <w:rPr>
          <w:rFonts w:ascii="Times New Roman" w:hAnsi="Times New Roman" w:cs="Times New Roman"/>
        </w:rPr>
      </w:pPr>
    </w:p>
    <w:p w14:paraId="1DBECEB5" w14:textId="006C29F2" w:rsidR="001C0644" w:rsidRPr="00B20C4A" w:rsidRDefault="001C0644" w:rsidP="00B20C4A">
      <w:pPr>
        <w:pStyle w:val="ListParagraph"/>
        <w:numPr>
          <w:ilvl w:val="0"/>
          <w:numId w:val="1"/>
        </w:numPr>
        <w:spacing w:line="480" w:lineRule="auto"/>
        <w:jc w:val="both"/>
        <w:rPr>
          <w:rFonts w:ascii="Times New Roman" w:hAnsi="Times New Roman" w:cs="Times New Roman"/>
        </w:rPr>
      </w:pPr>
      <w:r w:rsidRPr="00B20C4A">
        <w:rPr>
          <w:rFonts w:ascii="Times New Roman" w:hAnsi="Times New Roman" w:cs="Times New Roman"/>
        </w:rPr>
        <w:t>Ijmá</w:t>
      </w:r>
    </w:p>
    <w:p w14:paraId="60C35077" w14:textId="42975886" w:rsidR="00B20C4A" w:rsidRPr="00B20C4A" w:rsidRDefault="00B20C4A" w:rsidP="00B20C4A">
      <w:pPr>
        <w:pStyle w:val="ListParagraph"/>
        <w:numPr>
          <w:ilvl w:val="0"/>
          <w:numId w:val="1"/>
        </w:numPr>
        <w:spacing w:line="480" w:lineRule="auto"/>
        <w:jc w:val="both"/>
        <w:rPr>
          <w:rFonts w:ascii="Times New Roman" w:hAnsi="Times New Roman" w:cs="Times New Roman"/>
        </w:rPr>
      </w:pPr>
      <w:r w:rsidRPr="00B20C4A">
        <w:rPr>
          <w:rFonts w:ascii="Times New Roman" w:hAnsi="Times New Roman" w:cs="Times New Roman"/>
        </w:rPr>
        <w:t>Ijtihád</w:t>
      </w:r>
    </w:p>
    <w:p w14:paraId="18D49757" w14:textId="4228EE54" w:rsidR="00B20C4A" w:rsidRDefault="00B20C4A" w:rsidP="00B20C4A">
      <w:pPr>
        <w:pStyle w:val="ListParagraph"/>
        <w:numPr>
          <w:ilvl w:val="0"/>
          <w:numId w:val="1"/>
        </w:numPr>
        <w:spacing w:line="480" w:lineRule="auto"/>
        <w:jc w:val="both"/>
        <w:rPr>
          <w:rFonts w:ascii="Times New Roman" w:hAnsi="Times New Roman" w:cs="Times New Roman"/>
        </w:rPr>
      </w:pPr>
      <w:proofErr w:type="spellStart"/>
      <w:r w:rsidRPr="00B20C4A">
        <w:rPr>
          <w:rFonts w:ascii="Times New Roman" w:hAnsi="Times New Roman" w:cs="Times New Roman"/>
        </w:rPr>
        <w:t>Qiyás</w:t>
      </w:r>
      <w:proofErr w:type="spellEnd"/>
    </w:p>
    <w:p w14:paraId="374BDEF0" w14:textId="77777777" w:rsidR="00B20C4A" w:rsidRPr="00B20C4A" w:rsidRDefault="00B20C4A" w:rsidP="00B20C4A">
      <w:pPr>
        <w:spacing w:line="480" w:lineRule="auto"/>
        <w:ind w:left="360"/>
        <w:jc w:val="both"/>
        <w:rPr>
          <w:rFonts w:ascii="Times New Roman" w:hAnsi="Times New Roman" w:cs="Times New Roman"/>
        </w:rPr>
      </w:pPr>
    </w:p>
    <w:p w14:paraId="674E1F07" w14:textId="44C01AE5" w:rsidR="001C0644" w:rsidRPr="00B20C4A" w:rsidRDefault="001C0644"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Ijmá – The Consensus of the Jurists</w:t>
      </w:r>
    </w:p>
    <w:p w14:paraId="6C7C4421" w14:textId="77777777" w:rsidR="001C0644" w:rsidRPr="00B20C4A" w:rsidRDefault="001C0644" w:rsidP="00B20C4A">
      <w:pPr>
        <w:spacing w:line="480" w:lineRule="auto"/>
        <w:jc w:val="both"/>
        <w:rPr>
          <w:rFonts w:ascii="Times New Roman" w:hAnsi="Times New Roman" w:cs="Times New Roman"/>
        </w:rPr>
      </w:pPr>
    </w:p>
    <w:p w14:paraId="164AA19D" w14:textId="1EA160F3"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This juristic tool (Ijmá) derives its origin as an authoritative source of Islamic law from the concept of Ijtihád practised by the companion of prophet Muhammad and the learned classical scholars of the time, this practice is a phenomenon that expresses the relationship between these juristic tools of the secondary sources of Shari’a. As the jurisprudential basis of Ijmá was not found in the Qur’an, still it is based on the prophetic traditions as indicated in the Hadith of the prophet:</w:t>
      </w:r>
    </w:p>
    <w:p w14:paraId="50190E9F" w14:textId="6C52C386" w:rsidR="001C0644" w:rsidRPr="00B20C4A" w:rsidRDefault="001C0644" w:rsidP="00B20C4A">
      <w:pPr>
        <w:spacing w:line="480" w:lineRule="auto"/>
        <w:jc w:val="both"/>
        <w:rPr>
          <w:rFonts w:ascii="Times New Roman" w:hAnsi="Times New Roman" w:cs="Times New Roman"/>
        </w:rPr>
      </w:pPr>
    </w:p>
    <w:p w14:paraId="3E23DCBF" w14:textId="1BC3CDD4"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“My community will not agree on error” (Iysa 1989).</w:t>
      </w:r>
    </w:p>
    <w:p w14:paraId="41BC0BDE" w14:textId="662012EC" w:rsidR="001C0644" w:rsidRPr="00B20C4A" w:rsidRDefault="001C0644" w:rsidP="00B20C4A">
      <w:pPr>
        <w:spacing w:line="480" w:lineRule="auto"/>
        <w:jc w:val="both"/>
        <w:rPr>
          <w:rFonts w:ascii="Times New Roman" w:hAnsi="Times New Roman" w:cs="Times New Roman"/>
        </w:rPr>
      </w:pPr>
    </w:p>
    <w:p w14:paraId="7782C850" w14:textId="220FCDA4"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To supplement the general rule of law in Shari’a, the companions of the prophet normally concur with this formulated principles and doctrines deduced within their random debates on issues that the Qur’an and Hadith were silent on. Hence this general rule of consensus was invoked to enhance the Islamic Shari’a.</w:t>
      </w:r>
    </w:p>
    <w:p w14:paraId="5350D110" w14:textId="5E712D66" w:rsidR="001C0644" w:rsidRPr="00B20C4A" w:rsidRDefault="001C0644" w:rsidP="00B20C4A">
      <w:pPr>
        <w:spacing w:line="480" w:lineRule="auto"/>
        <w:jc w:val="both"/>
        <w:rPr>
          <w:rFonts w:ascii="Times New Roman" w:hAnsi="Times New Roman" w:cs="Times New Roman"/>
        </w:rPr>
      </w:pPr>
    </w:p>
    <w:p w14:paraId="36E7930C" w14:textId="6B2F84A4"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Obviously, Ijmá within the companions involved some lengthy debates over legal, practical and moral matters by the scholars and jurists, and whenever an agreement is reached between them after controversial subject, it is then said that Ijmá has taken its course or until that will be revoked by another Ijmá.</w:t>
      </w:r>
    </w:p>
    <w:p w14:paraId="56D8BF4D" w14:textId="77777777" w:rsidR="001C0644" w:rsidRPr="00B20C4A" w:rsidRDefault="001C0644" w:rsidP="00B20C4A">
      <w:pPr>
        <w:spacing w:line="480" w:lineRule="auto"/>
        <w:jc w:val="both"/>
        <w:rPr>
          <w:rFonts w:ascii="Times New Roman" w:hAnsi="Times New Roman" w:cs="Times New Roman"/>
        </w:rPr>
      </w:pPr>
    </w:p>
    <w:p w14:paraId="61338252" w14:textId="293AFBC0" w:rsidR="001C0644" w:rsidRPr="00B20C4A" w:rsidRDefault="001C0644"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Ijtihád – The Critical thinking</w:t>
      </w:r>
    </w:p>
    <w:p w14:paraId="7CDDB593" w14:textId="608BB951" w:rsidR="001C0644" w:rsidRPr="00B20C4A" w:rsidRDefault="001C0644" w:rsidP="00B20C4A">
      <w:pPr>
        <w:spacing w:line="480" w:lineRule="auto"/>
        <w:jc w:val="both"/>
        <w:rPr>
          <w:rFonts w:ascii="Times New Roman" w:hAnsi="Times New Roman" w:cs="Times New Roman"/>
        </w:rPr>
      </w:pPr>
    </w:p>
    <w:p w14:paraId="6B514E6F" w14:textId="7FF25FFB"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Ijtihád literally means self-exertion or striving. In legal definition, it is the exertion of a jurist (Mujtahid) to the best of his ability to infer a rule of Islamic law based on references from the primary sources (Qur’an and Hadith). Ijtihád is to be undertaken by a qualified jurist as it requires an intellectual effort in deriving rule of law as a secondary norm. These reasoning efforts of the jurists are then referred to as evidence of law providing answers to questions that the primary sources Qur’an and Hadith did not clearly provide</w:t>
      </w:r>
      <w:r w:rsidR="008C4040" w:rsidRPr="00B20C4A">
        <w:rPr>
          <w:rFonts w:ascii="Times New Roman" w:hAnsi="Times New Roman" w:cs="Times New Roman"/>
        </w:rPr>
        <w:t xml:space="preserve"> (</w:t>
      </w:r>
      <w:proofErr w:type="spellStart"/>
      <w:r w:rsidR="008C4040" w:rsidRPr="00B20C4A">
        <w:rPr>
          <w:rFonts w:ascii="Times New Roman" w:hAnsi="Times New Roman" w:cs="Times New Roman"/>
        </w:rPr>
        <w:t>Kamali</w:t>
      </w:r>
      <w:proofErr w:type="spellEnd"/>
      <w:r w:rsidR="008C4040" w:rsidRPr="00B20C4A">
        <w:rPr>
          <w:rFonts w:ascii="Times New Roman" w:hAnsi="Times New Roman" w:cs="Times New Roman"/>
        </w:rPr>
        <w:t xml:space="preserve"> 1996)</w:t>
      </w:r>
    </w:p>
    <w:p w14:paraId="250AA395" w14:textId="2432541C" w:rsidR="001C0644" w:rsidRPr="00B20C4A" w:rsidRDefault="001C0644" w:rsidP="00B20C4A">
      <w:pPr>
        <w:spacing w:line="480" w:lineRule="auto"/>
        <w:jc w:val="both"/>
        <w:rPr>
          <w:rFonts w:ascii="Times New Roman" w:hAnsi="Times New Roman" w:cs="Times New Roman"/>
        </w:rPr>
      </w:pPr>
    </w:p>
    <w:p w14:paraId="39D18CDD" w14:textId="71D40A34" w:rsidR="001C0644" w:rsidRPr="00B20C4A" w:rsidRDefault="001C0644" w:rsidP="00B20C4A">
      <w:pPr>
        <w:spacing w:line="480" w:lineRule="auto"/>
        <w:jc w:val="both"/>
        <w:rPr>
          <w:rFonts w:ascii="Times New Roman" w:hAnsi="Times New Roman" w:cs="Times New Roman"/>
        </w:rPr>
      </w:pPr>
      <w:r w:rsidRPr="00B20C4A">
        <w:rPr>
          <w:rFonts w:ascii="Times New Roman" w:hAnsi="Times New Roman" w:cs="Times New Roman"/>
        </w:rPr>
        <w:t xml:space="preserve">This concept of secondary source of law was encouraged by prophet Muhammad himself and became permissible as a rule of law, this was deduced in the prophetic tradition when Muhammad sent Muadh Bin Jabal to Yemen as a judge, Muadh was questioned by the prophet regarding the legitimate dynamism of critical thinking for decision making in line with the rule of law: </w:t>
      </w:r>
      <w:r w:rsidR="00B20C4A">
        <w:rPr>
          <w:rFonts w:ascii="Times New Roman" w:hAnsi="Times New Roman" w:cs="Times New Roman"/>
        </w:rPr>
        <w:t xml:space="preserve">The </w:t>
      </w:r>
      <w:r w:rsidRPr="00B20C4A">
        <w:rPr>
          <w:rFonts w:ascii="Times New Roman" w:hAnsi="Times New Roman" w:cs="Times New Roman"/>
        </w:rPr>
        <w:t>Prophet asked Muadh Bin Jabal, “With what will you judge?”, Muadh answered: “With the Book of Allah”, Muhammad said: “And if you found nothing in the Book of Allah</w:t>
      </w:r>
      <w:r w:rsidR="00B20C4A">
        <w:rPr>
          <w:rFonts w:ascii="Times New Roman" w:hAnsi="Times New Roman" w:cs="Times New Roman"/>
        </w:rPr>
        <w:t>?</w:t>
      </w:r>
      <w:r w:rsidRPr="00B20C4A">
        <w:rPr>
          <w:rFonts w:ascii="Times New Roman" w:hAnsi="Times New Roman" w:cs="Times New Roman"/>
        </w:rPr>
        <w:t>”, Muadh answered: “I shall return to the tradition of the holy Prophet”, Muhammad responded: “And if you found nothing in the Traditions of the Prophet?”, Muadh answered: “I shall make effort (Ijtihád) to arrive on an opinion”, it was reported that the last response from Muadh</w:t>
      </w:r>
      <w:r w:rsidR="00B20C4A">
        <w:rPr>
          <w:rFonts w:ascii="Times New Roman" w:hAnsi="Times New Roman" w:cs="Times New Roman"/>
        </w:rPr>
        <w:t xml:space="preserve"> really</w:t>
      </w:r>
      <w:r w:rsidRPr="00B20C4A">
        <w:rPr>
          <w:rFonts w:ascii="Times New Roman" w:hAnsi="Times New Roman" w:cs="Times New Roman"/>
        </w:rPr>
        <w:t xml:space="preserve"> pleased the prophet (Rahman </w:t>
      </w:r>
      <w:r w:rsidR="00B20C4A">
        <w:rPr>
          <w:rFonts w:ascii="Times New Roman" w:hAnsi="Times New Roman" w:cs="Times New Roman"/>
        </w:rPr>
        <w:t>1982</w:t>
      </w:r>
      <w:r w:rsidRPr="00B20C4A">
        <w:rPr>
          <w:rFonts w:ascii="Times New Roman" w:hAnsi="Times New Roman" w:cs="Times New Roman"/>
        </w:rPr>
        <w:t>).</w:t>
      </w:r>
    </w:p>
    <w:p w14:paraId="4BA67768" w14:textId="4C3FACCB" w:rsidR="001C0644" w:rsidRPr="00B20C4A" w:rsidRDefault="001C0644" w:rsidP="00B20C4A">
      <w:pPr>
        <w:spacing w:line="480" w:lineRule="auto"/>
        <w:jc w:val="both"/>
        <w:rPr>
          <w:rFonts w:ascii="Times New Roman" w:hAnsi="Times New Roman" w:cs="Times New Roman"/>
        </w:rPr>
      </w:pPr>
    </w:p>
    <w:p w14:paraId="36DDC23A" w14:textId="77777777" w:rsidR="008C4040" w:rsidRPr="00B20C4A" w:rsidRDefault="008C4040" w:rsidP="00B20C4A">
      <w:pPr>
        <w:spacing w:line="480" w:lineRule="auto"/>
        <w:jc w:val="both"/>
        <w:rPr>
          <w:rFonts w:ascii="Times New Roman" w:hAnsi="Times New Roman" w:cs="Times New Roman"/>
        </w:rPr>
      </w:pPr>
    </w:p>
    <w:p w14:paraId="668A3B77" w14:textId="77777777" w:rsidR="00B20C4A" w:rsidRDefault="00B20C4A" w:rsidP="00B20C4A">
      <w:pPr>
        <w:spacing w:line="480" w:lineRule="auto"/>
        <w:jc w:val="both"/>
        <w:rPr>
          <w:rFonts w:ascii="Times New Roman" w:hAnsi="Times New Roman" w:cs="Times New Roman"/>
          <w:b/>
          <w:sz w:val="28"/>
          <w:szCs w:val="28"/>
        </w:rPr>
      </w:pPr>
    </w:p>
    <w:p w14:paraId="1993DB36" w14:textId="77777777" w:rsidR="00B20C4A" w:rsidRDefault="00B20C4A" w:rsidP="00B20C4A">
      <w:pPr>
        <w:spacing w:line="480" w:lineRule="auto"/>
        <w:jc w:val="both"/>
        <w:rPr>
          <w:rFonts w:ascii="Times New Roman" w:hAnsi="Times New Roman" w:cs="Times New Roman"/>
          <w:b/>
          <w:sz w:val="28"/>
          <w:szCs w:val="28"/>
        </w:rPr>
      </w:pPr>
    </w:p>
    <w:p w14:paraId="40F514DC" w14:textId="77777777" w:rsidR="00BD11E9" w:rsidRDefault="00BD11E9" w:rsidP="00B20C4A">
      <w:pPr>
        <w:spacing w:line="480" w:lineRule="auto"/>
        <w:jc w:val="both"/>
        <w:rPr>
          <w:rFonts w:ascii="Times New Roman" w:hAnsi="Times New Roman" w:cs="Times New Roman"/>
          <w:b/>
          <w:sz w:val="28"/>
          <w:szCs w:val="28"/>
        </w:rPr>
      </w:pPr>
    </w:p>
    <w:p w14:paraId="41D4C3AF" w14:textId="5A170A5A" w:rsidR="001C0644" w:rsidRPr="00B20C4A" w:rsidRDefault="008C4040" w:rsidP="00B20C4A">
      <w:pPr>
        <w:spacing w:line="480" w:lineRule="auto"/>
        <w:jc w:val="both"/>
        <w:rPr>
          <w:rFonts w:ascii="Times New Roman" w:hAnsi="Times New Roman" w:cs="Times New Roman"/>
          <w:b/>
          <w:sz w:val="28"/>
          <w:szCs w:val="28"/>
        </w:rPr>
      </w:pPr>
      <w:proofErr w:type="spellStart"/>
      <w:r w:rsidRPr="00B20C4A">
        <w:rPr>
          <w:rFonts w:ascii="Times New Roman" w:hAnsi="Times New Roman" w:cs="Times New Roman"/>
          <w:b/>
          <w:sz w:val="28"/>
          <w:szCs w:val="28"/>
        </w:rPr>
        <w:t>Qiyás</w:t>
      </w:r>
      <w:proofErr w:type="spellEnd"/>
      <w:r w:rsidRPr="00B20C4A">
        <w:rPr>
          <w:rFonts w:ascii="Times New Roman" w:hAnsi="Times New Roman" w:cs="Times New Roman"/>
          <w:b/>
          <w:sz w:val="28"/>
          <w:szCs w:val="28"/>
        </w:rPr>
        <w:t xml:space="preserve"> – Analogical Deduction</w:t>
      </w:r>
    </w:p>
    <w:p w14:paraId="2C8EAA92" w14:textId="78327515" w:rsidR="008C4040" w:rsidRPr="00B20C4A" w:rsidRDefault="008C4040" w:rsidP="00B20C4A">
      <w:pPr>
        <w:spacing w:line="480" w:lineRule="auto"/>
        <w:jc w:val="both"/>
        <w:rPr>
          <w:rFonts w:ascii="Times New Roman" w:hAnsi="Times New Roman" w:cs="Times New Roman"/>
        </w:rPr>
      </w:pPr>
    </w:p>
    <w:p w14:paraId="42C2A2DC" w14:textId="7F49E656" w:rsidR="008C4040" w:rsidRPr="00B20C4A" w:rsidRDefault="008C4040" w:rsidP="00B20C4A">
      <w:pPr>
        <w:spacing w:line="480" w:lineRule="auto"/>
        <w:jc w:val="both"/>
        <w:rPr>
          <w:rFonts w:ascii="Times New Roman" w:hAnsi="Times New Roman" w:cs="Times New Roman"/>
        </w:rPr>
      </w:pPr>
      <w:proofErr w:type="spellStart"/>
      <w:r w:rsidRPr="00B20C4A">
        <w:rPr>
          <w:rFonts w:ascii="Times New Roman" w:hAnsi="Times New Roman" w:cs="Times New Roman"/>
        </w:rPr>
        <w:t>Qiyás</w:t>
      </w:r>
      <w:proofErr w:type="spellEnd"/>
      <w:r w:rsidRPr="00B20C4A">
        <w:rPr>
          <w:rFonts w:ascii="Times New Roman" w:hAnsi="Times New Roman" w:cs="Times New Roman"/>
        </w:rPr>
        <w:t xml:space="preserve"> is the analogical deduction that compares between two things, it also measures and estimate</w:t>
      </w:r>
      <w:r w:rsidR="00B20C4A">
        <w:rPr>
          <w:rFonts w:ascii="Times New Roman" w:hAnsi="Times New Roman" w:cs="Times New Roman"/>
        </w:rPr>
        <w:t>s</w:t>
      </w:r>
      <w:r w:rsidRPr="00B20C4A">
        <w:rPr>
          <w:rFonts w:ascii="Times New Roman" w:hAnsi="Times New Roman" w:cs="Times New Roman"/>
        </w:rPr>
        <w:t xml:space="preserve"> </w:t>
      </w:r>
      <w:r w:rsidR="00B20C4A">
        <w:rPr>
          <w:rFonts w:ascii="Times New Roman" w:hAnsi="Times New Roman" w:cs="Times New Roman"/>
        </w:rPr>
        <w:t xml:space="preserve">one </w:t>
      </w:r>
      <w:r w:rsidRPr="00B20C4A">
        <w:rPr>
          <w:rFonts w:ascii="Times New Roman" w:hAnsi="Times New Roman" w:cs="Times New Roman"/>
        </w:rPr>
        <w:t>thing considering the other.</w:t>
      </w:r>
    </w:p>
    <w:p w14:paraId="06CDE1DF" w14:textId="235ECC5B" w:rsidR="008C4040" w:rsidRPr="00B20C4A" w:rsidRDefault="008C4040" w:rsidP="00B20C4A">
      <w:pPr>
        <w:spacing w:line="480" w:lineRule="auto"/>
        <w:jc w:val="both"/>
        <w:rPr>
          <w:rFonts w:ascii="Times New Roman" w:hAnsi="Times New Roman" w:cs="Times New Roman"/>
        </w:rPr>
      </w:pPr>
    </w:p>
    <w:p w14:paraId="06D27636" w14:textId="10659011" w:rsidR="008C4040" w:rsidRPr="00B20C4A" w:rsidRDefault="008C4040" w:rsidP="00B20C4A">
      <w:pPr>
        <w:spacing w:line="480" w:lineRule="auto"/>
        <w:jc w:val="both"/>
        <w:rPr>
          <w:rFonts w:ascii="Times New Roman" w:hAnsi="Times New Roman" w:cs="Times New Roman"/>
        </w:rPr>
      </w:pPr>
      <w:r w:rsidRPr="00B20C4A">
        <w:rPr>
          <w:rFonts w:ascii="Times New Roman" w:hAnsi="Times New Roman" w:cs="Times New Roman"/>
        </w:rPr>
        <w:t xml:space="preserve">In </w:t>
      </w:r>
      <w:r w:rsidR="00B20C4A">
        <w:rPr>
          <w:rFonts w:ascii="Times New Roman" w:hAnsi="Times New Roman" w:cs="Times New Roman"/>
        </w:rPr>
        <w:t>its</w:t>
      </w:r>
      <w:r w:rsidRPr="00B20C4A">
        <w:rPr>
          <w:rFonts w:ascii="Times New Roman" w:hAnsi="Times New Roman" w:cs="Times New Roman"/>
        </w:rPr>
        <w:t xml:space="preserve"> legal term, analogical reasoning of the jurists refers to the application of legal rules (</w:t>
      </w:r>
      <w:r w:rsidRPr="00B20C4A">
        <w:rPr>
          <w:rFonts w:ascii="Times New Roman" w:hAnsi="Times New Roman" w:cs="Times New Roman"/>
          <w:i/>
        </w:rPr>
        <w:t>Hukm</w:t>
      </w:r>
      <w:r w:rsidRPr="00B20C4A">
        <w:rPr>
          <w:rFonts w:ascii="Times New Roman" w:hAnsi="Times New Roman" w:cs="Times New Roman"/>
        </w:rPr>
        <w:t>) of an existing legal case found in the Qur’anic text</w:t>
      </w:r>
      <w:r w:rsidR="00B20C4A">
        <w:rPr>
          <w:rFonts w:ascii="Times New Roman" w:hAnsi="Times New Roman" w:cs="Times New Roman"/>
        </w:rPr>
        <w:t>,</w:t>
      </w:r>
      <w:r w:rsidRPr="00B20C4A">
        <w:rPr>
          <w:rFonts w:ascii="Times New Roman" w:hAnsi="Times New Roman" w:cs="Times New Roman"/>
        </w:rPr>
        <w:t xml:space="preserve"> in the </w:t>
      </w:r>
      <w:r w:rsidR="00B20C4A">
        <w:rPr>
          <w:rFonts w:ascii="Times New Roman" w:hAnsi="Times New Roman" w:cs="Times New Roman"/>
        </w:rPr>
        <w:t xml:space="preserve">prophetic </w:t>
      </w:r>
      <w:r w:rsidRPr="00B20C4A">
        <w:rPr>
          <w:rFonts w:ascii="Times New Roman" w:hAnsi="Times New Roman" w:cs="Times New Roman"/>
        </w:rPr>
        <w:t xml:space="preserve">Sunnah, or in </w:t>
      </w:r>
      <w:r w:rsidR="00B20C4A">
        <w:rPr>
          <w:rFonts w:ascii="Times New Roman" w:hAnsi="Times New Roman" w:cs="Times New Roman"/>
        </w:rPr>
        <w:t xml:space="preserve">the </w:t>
      </w:r>
      <w:r w:rsidRPr="00B20C4A">
        <w:rPr>
          <w:rFonts w:ascii="Times New Roman" w:hAnsi="Times New Roman" w:cs="Times New Roman"/>
        </w:rPr>
        <w:t>Ijmá to be applicable to a new case of which its judgement is not specifically mentioned in neither the primary sources of Shari’a nor the Ijmá but found to have possessed a similar underlying effect or attribute known as ‘</w:t>
      </w:r>
      <w:r w:rsidRPr="00B20C4A">
        <w:rPr>
          <w:rFonts w:ascii="Times New Roman" w:hAnsi="Times New Roman" w:cs="Times New Roman"/>
          <w:i/>
        </w:rPr>
        <w:t>Illah’</w:t>
      </w:r>
      <w:r w:rsidRPr="00B20C4A">
        <w:rPr>
          <w:rFonts w:ascii="Times New Roman" w:hAnsi="Times New Roman" w:cs="Times New Roman"/>
        </w:rPr>
        <w:t xml:space="preserve">. The case of methamphetamine hydrochloride is an example of </w:t>
      </w:r>
      <w:proofErr w:type="spellStart"/>
      <w:r w:rsidRPr="00B20C4A">
        <w:rPr>
          <w:rFonts w:ascii="Times New Roman" w:hAnsi="Times New Roman" w:cs="Times New Roman"/>
        </w:rPr>
        <w:t>Qiyaś</w:t>
      </w:r>
      <w:proofErr w:type="spellEnd"/>
      <w:r w:rsidRPr="00B20C4A">
        <w:rPr>
          <w:rFonts w:ascii="Times New Roman" w:hAnsi="Times New Roman" w:cs="Times New Roman"/>
        </w:rPr>
        <w:t xml:space="preserve"> judgement</w:t>
      </w:r>
      <w:r w:rsidR="00B20C4A">
        <w:rPr>
          <w:rFonts w:ascii="Times New Roman" w:hAnsi="Times New Roman" w:cs="Times New Roman"/>
        </w:rPr>
        <w:t xml:space="preserve"> was placed.</w:t>
      </w:r>
      <w:r w:rsidRPr="00B20C4A">
        <w:rPr>
          <w:rFonts w:ascii="Times New Roman" w:hAnsi="Times New Roman" w:cs="Times New Roman"/>
        </w:rPr>
        <w:t xml:space="preserve"> Allah said in the Qur’an:</w:t>
      </w:r>
    </w:p>
    <w:p w14:paraId="7B888DE0" w14:textId="40B7D777" w:rsidR="008C4040" w:rsidRPr="00B20C4A" w:rsidRDefault="008C4040" w:rsidP="00B20C4A">
      <w:pPr>
        <w:spacing w:line="480" w:lineRule="auto"/>
        <w:jc w:val="both"/>
        <w:rPr>
          <w:rFonts w:ascii="Times New Roman" w:hAnsi="Times New Roman" w:cs="Times New Roman"/>
        </w:rPr>
      </w:pPr>
    </w:p>
    <w:p w14:paraId="67D1CB44" w14:textId="6ADEE92E" w:rsidR="008C4040" w:rsidRPr="00B20C4A" w:rsidRDefault="008C4040" w:rsidP="00B20C4A">
      <w:pPr>
        <w:spacing w:line="480" w:lineRule="auto"/>
        <w:jc w:val="both"/>
        <w:rPr>
          <w:rFonts w:ascii="Times New Roman" w:eastAsia="Calibri" w:hAnsi="Times New Roman" w:cs="Times New Roman"/>
          <w:i/>
          <w:lang w:val="en-US"/>
        </w:rPr>
      </w:pPr>
      <w:r w:rsidRPr="00B20C4A">
        <w:rPr>
          <w:rFonts w:ascii="Times New Roman" w:hAnsi="Times New Roman" w:cs="Times New Roman"/>
        </w:rPr>
        <w:t>“</w:t>
      </w:r>
      <w:proofErr w:type="gramStart"/>
      <w:r w:rsidRPr="00B20C4A">
        <w:rPr>
          <w:rFonts w:ascii="Times New Roman" w:eastAsia="Calibri" w:hAnsi="Times New Roman" w:cs="Times New Roman"/>
          <w:i/>
          <w:lang w:val="en-US"/>
        </w:rPr>
        <w:t>Oh</w:t>
      </w:r>
      <w:proofErr w:type="gramEnd"/>
      <w:r w:rsidRPr="00B20C4A">
        <w:rPr>
          <w:rFonts w:ascii="Times New Roman" w:eastAsia="Calibri" w:hAnsi="Times New Roman" w:cs="Times New Roman"/>
          <w:i/>
          <w:lang w:val="en-US"/>
        </w:rPr>
        <w:t xml:space="preserve"> you who believe! Intoxicants and gambling, (dedication) of stones, and (divination by) arrows, are abomination of Satan’s handwork…” (Q5:90).</w:t>
      </w:r>
    </w:p>
    <w:p w14:paraId="04A47670" w14:textId="3460604F" w:rsidR="008C4040" w:rsidRPr="00B20C4A" w:rsidRDefault="008C4040" w:rsidP="00B20C4A">
      <w:pPr>
        <w:spacing w:line="480" w:lineRule="auto"/>
        <w:jc w:val="both"/>
        <w:rPr>
          <w:rFonts w:ascii="Times New Roman" w:hAnsi="Times New Roman" w:cs="Times New Roman"/>
        </w:rPr>
      </w:pPr>
    </w:p>
    <w:p w14:paraId="534270F9" w14:textId="2F579627" w:rsidR="008C4040" w:rsidRPr="00B20C4A" w:rsidRDefault="008C4040" w:rsidP="00B20C4A">
      <w:pPr>
        <w:spacing w:line="480" w:lineRule="auto"/>
        <w:jc w:val="both"/>
        <w:rPr>
          <w:rFonts w:ascii="Times New Roman" w:hAnsi="Times New Roman" w:cs="Times New Roman"/>
        </w:rPr>
      </w:pPr>
      <w:r w:rsidRPr="00B20C4A">
        <w:rPr>
          <w:rFonts w:ascii="Times New Roman" w:hAnsi="Times New Roman" w:cs="Times New Roman"/>
        </w:rPr>
        <w:t>Also mentioned in the Tradition of the prophet that: “All drinks that intoxicate are Haram (Unlawful)”. (Sahih Bukhari).</w:t>
      </w:r>
    </w:p>
    <w:p w14:paraId="4E281F39" w14:textId="7442AB5D" w:rsidR="008C4040" w:rsidRPr="00B20C4A" w:rsidRDefault="008C4040" w:rsidP="00B20C4A">
      <w:pPr>
        <w:spacing w:line="480" w:lineRule="auto"/>
        <w:jc w:val="both"/>
        <w:rPr>
          <w:rFonts w:ascii="Times New Roman" w:hAnsi="Times New Roman" w:cs="Times New Roman"/>
        </w:rPr>
      </w:pPr>
    </w:p>
    <w:p w14:paraId="3CB510F0" w14:textId="0053D19C" w:rsidR="008C4040" w:rsidRPr="00B20C4A" w:rsidRDefault="008C4040" w:rsidP="00B20C4A">
      <w:pPr>
        <w:spacing w:line="480" w:lineRule="auto"/>
        <w:jc w:val="both"/>
        <w:rPr>
          <w:rFonts w:ascii="Times New Roman" w:hAnsi="Times New Roman" w:cs="Times New Roman"/>
        </w:rPr>
      </w:pPr>
      <w:r w:rsidRPr="00B20C4A">
        <w:rPr>
          <w:rFonts w:ascii="Times New Roman" w:hAnsi="Times New Roman" w:cs="Times New Roman"/>
        </w:rPr>
        <w:t xml:space="preserve">Just as </w:t>
      </w:r>
      <w:r w:rsidRPr="00B20C4A">
        <w:rPr>
          <w:rFonts w:ascii="Times New Roman" w:hAnsi="Times New Roman" w:cs="Times New Roman"/>
          <w:i/>
        </w:rPr>
        <w:t xml:space="preserve">Khamr </w:t>
      </w:r>
      <w:r w:rsidRPr="00B20C4A">
        <w:rPr>
          <w:rFonts w:ascii="Times New Roman" w:hAnsi="Times New Roman" w:cs="Times New Roman"/>
        </w:rPr>
        <w:t xml:space="preserve">was prohibited for its intoxicating effect in the Qur’anic Verse and Hadith, the presence of similar effect </w:t>
      </w:r>
      <w:r w:rsidRPr="00B20C4A">
        <w:rPr>
          <w:rFonts w:ascii="Times New Roman" w:hAnsi="Times New Roman" w:cs="Times New Roman"/>
          <w:i/>
        </w:rPr>
        <w:t>(Illah)</w:t>
      </w:r>
      <w:r w:rsidRPr="00B20C4A">
        <w:rPr>
          <w:rFonts w:ascii="Times New Roman" w:hAnsi="Times New Roman" w:cs="Times New Roman"/>
        </w:rPr>
        <w:t xml:space="preserve"> as mentioned i.e. intoxication which was also found in the substance mentioned above, it was pronounced by the jurists as prohibited (Haram) even if it was not specifically mentioned in the primary sources.</w:t>
      </w:r>
    </w:p>
    <w:p w14:paraId="696CEB31" w14:textId="1287AFF7" w:rsidR="008C4040" w:rsidRPr="00B20C4A" w:rsidRDefault="008C4040" w:rsidP="00B20C4A">
      <w:pPr>
        <w:spacing w:line="480" w:lineRule="auto"/>
        <w:jc w:val="both"/>
        <w:rPr>
          <w:rFonts w:ascii="Times New Roman" w:hAnsi="Times New Roman" w:cs="Times New Roman"/>
        </w:rPr>
      </w:pPr>
    </w:p>
    <w:p w14:paraId="2F4B5A60" w14:textId="5830FC16" w:rsidR="008C4040" w:rsidRPr="00B20C4A" w:rsidRDefault="008C4040" w:rsidP="00B20C4A">
      <w:pPr>
        <w:spacing w:line="480" w:lineRule="auto"/>
        <w:jc w:val="both"/>
        <w:rPr>
          <w:rFonts w:ascii="Times New Roman" w:hAnsi="Times New Roman" w:cs="Times New Roman"/>
        </w:rPr>
      </w:pPr>
      <w:r w:rsidRPr="00B20C4A">
        <w:rPr>
          <w:rFonts w:ascii="Times New Roman" w:hAnsi="Times New Roman" w:cs="Times New Roman"/>
        </w:rPr>
        <w:t xml:space="preserve">There are other secondary sources that could not be analysed in detail here due to </w:t>
      </w:r>
      <w:r w:rsidR="00B20C4A">
        <w:rPr>
          <w:rFonts w:ascii="Times New Roman" w:hAnsi="Times New Roman" w:cs="Times New Roman"/>
        </w:rPr>
        <w:t xml:space="preserve">the </w:t>
      </w:r>
      <w:r w:rsidRPr="00B20C4A">
        <w:rPr>
          <w:rFonts w:ascii="Times New Roman" w:hAnsi="Times New Roman" w:cs="Times New Roman"/>
        </w:rPr>
        <w:t xml:space="preserve">word limitation </w:t>
      </w:r>
      <w:r w:rsidR="00B20C4A">
        <w:rPr>
          <w:rFonts w:ascii="Times New Roman" w:hAnsi="Times New Roman" w:cs="Times New Roman"/>
        </w:rPr>
        <w:t xml:space="preserve">of this essay </w:t>
      </w:r>
      <w:r w:rsidRPr="00B20C4A">
        <w:rPr>
          <w:rFonts w:ascii="Times New Roman" w:hAnsi="Times New Roman" w:cs="Times New Roman"/>
        </w:rPr>
        <w:t xml:space="preserve">but will be briefly </w:t>
      </w:r>
      <w:r w:rsidR="00B20C4A">
        <w:rPr>
          <w:rFonts w:ascii="Times New Roman" w:hAnsi="Times New Roman" w:cs="Times New Roman"/>
        </w:rPr>
        <w:t>li</w:t>
      </w:r>
      <w:r w:rsidR="00BD11E9">
        <w:rPr>
          <w:rFonts w:ascii="Times New Roman" w:hAnsi="Times New Roman" w:cs="Times New Roman"/>
        </w:rPr>
        <w:t>st</w:t>
      </w:r>
      <w:r w:rsidRPr="00B20C4A">
        <w:rPr>
          <w:rFonts w:ascii="Times New Roman" w:hAnsi="Times New Roman" w:cs="Times New Roman"/>
        </w:rPr>
        <w:t>ed. They are:</w:t>
      </w:r>
    </w:p>
    <w:p w14:paraId="674EC2A2" w14:textId="77777777" w:rsidR="008C4040" w:rsidRPr="00B20C4A" w:rsidRDefault="008C4040" w:rsidP="00B20C4A">
      <w:pPr>
        <w:spacing w:line="480" w:lineRule="auto"/>
        <w:jc w:val="both"/>
        <w:rPr>
          <w:rFonts w:ascii="Times New Roman" w:hAnsi="Times New Roman" w:cs="Times New Roman"/>
        </w:rPr>
      </w:pPr>
    </w:p>
    <w:p w14:paraId="719764D4" w14:textId="77777777" w:rsidR="008C4040" w:rsidRPr="00B20C4A" w:rsidRDefault="008C4040" w:rsidP="00B20C4A">
      <w:pPr>
        <w:spacing w:line="480" w:lineRule="auto"/>
        <w:jc w:val="both"/>
        <w:rPr>
          <w:rFonts w:ascii="Times New Roman" w:hAnsi="Times New Roman" w:cs="Times New Roman"/>
        </w:rPr>
      </w:pPr>
      <w:proofErr w:type="spellStart"/>
      <w:r w:rsidRPr="00B20C4A">
        <w:rPr>
          <w:rFonts w:ascii="Times New Roman" w:hAnsi="Times New Roman" w:cs="Times New Roman"/>
        </w:rPr>
        <w:t>Istihsan</w:t>
      </w:r>
      <w:proofErr w:type="spellEnd"/>
      <w:r w:rsidRPr="00B20C4A">
        <w:rPr>
          <w:rFonts w:ascii="Times New Roman" w:hAnsi="Times New Roman" w:cs="Times New Roman"/>
        </w:rPr>
        <w:t xml:space="preserve"> – Juristic Preference</w:t>
      </w:r>
    </w:p>
    <w:p w14:paraId="084BD70C" w14:textId="77777777" w:rsidR="008C4040" w:rsidRPr="00B20C4A" w:rsidRDefault="008C4040" w:rsidP="00B20C4A">
      <w:pPr>
        <w:spacing w:line="480" w:lineRule="auto"/>
        <w:jc w:val="both"/>
        <w:rPr>
          <w:rFonts w:ascii="Times New Roman" w:hAnsi="Times New Roman" w:cs="Times New Roman"/>
        </w:rPr>
      </w:pPr>
      <w:proofErr w:type="spellStart"/>
      <w:r w:rsidRPr="00B20C4A">
        <w:rPr>
          <w:rFonts w:ascii="Times New Roman" w:hAnsi="Times New Roman" w:cs="Times New Roman"/>
        </w:rPr>
        <w:t>Istisháb</w:t>
      </w:r>
      <w:proofErr w:type="spellEnd"/>
      <w:r w:rsidRPr="00B20C4A">
        <w:rPr>
          <w:rFonts w:ascii="Times New Roman" w:hAnsi="Times New Roman" w:cs="Times New Roman"/>
        </w:rPr>
        <w:t xml:space="preserve"> – Deduction by Companionship </w:t>
      </w:r>
    </w:p>
    <w:p w14:paraId="2A8F99BD" w14:textId="77777777" w:rsidR="008C4040" w:rsidRPr="00B20C4A" w:rsidRDefault="008C4040" w:rsidP="00B20C4A">
      <w:pPr>
        <w:spacing w:line="480" w:lineRule="auto"/>
        <w:jc w:val="both"/>
        <w:rPr>
          <w:rFonts w:ascii="Times New Roman" w:hAnsi="Times New Roman" w:cs="Times New Roman"/>
        </w:rPr>
      </w:pPr>
      <w:proofErr w:type="spellStart"/>
      <w:r w:rsidRPr="00B20C4A">
        <w:rPr>
          <w:rFonts w:ascii="Times New Roman" w:hAnsi="Times New Roman" w:cs="Times New Roman"/>
        </w:rPr>
        <w:t>Sadd</w:t>
      </w:r>
      <w:proofErr w:type="spellEnd"/>
      <w:r w:rsidRPr="00B20C4A">
        <w:rPr>
          <w:rFonts w:ascii="Times New Roman" w:hAnsi="Times New Roman" w:cs="Times New Roman"/>
        </w:rPr>
        <w:t xml:space="preserve"> Edh-</w:t>
      </w:r>
      <w:proofErr w:type="spellStart"/>
      <w:r w:rsidRPr="00B20C4A">
        <w:rPr>
          <w:rFonts w:ascii="Times New Roman" w:hAnsi="Times New Roman" w:cs="Times New Roman"/>
        </w:rPr>
        <w:t>Dharaa’I</w:t>
      </w:r>
      <w:proofErr w:type="spellEnd"/>
      <w:r w:rsidRPr="00B20C4A">
        <w:rPr>
          <w:rFonts w:ascii="Times New Roman" w:hAnsi="Times New Roman" w:cs="Times New Roman"/>
        </w:rPr>
        <w:t xml:space="preserve"> – Blocking of Occurrence of Unlawful means</w:t>
      </w:r>
    </w:p>
    <w:p w14:paraId="4806BC8F" w14:textId="77777777" w:rsidR="008C4040" w:rsidRPr="00B20C4A" w:rsidRDefault="008C4040" w:rsidP="00B20C4A">
      <w:pPr>
        <w:spacing w:line="480" w:lineRule="auto"/>
        <w:jc w:val="both"/>
        <w:rPr>
          <w:rFonts w:ascii="Times New Roman" w:hAnsi="Times New Roman" w:cs="Times New Roman"/>
        </w:rPr>
      </w:pPr>
      <w:proofErr w:type="spellStart"/>
      <w:r w:rsidRPr="00B20C4A">
        <w:rPr>
          <w:rFonts w:ascii="Times New Roman" w:hAnsi="Times New Roman" w:cs="Times New Roman"/>
        </w:rPr>
        <w:t>Urf</w:t>
      </w:r>
      <w:proofErr w:type="spellEnd"/>
      <w:r w:rsidRPr="00B20C4A">
        <w:rPr>
          <w:rFonts w:ascii="Times New Roman" w:hAnsi="Times New Roman" w:cs="Times New Roman"/>
        </w:rPr>
        <w:t xml:space="preserve"> – Recurring Practices which are accustomed to people</w:t>
      </w:r>
    </w:p>
    <w:p w14:paraId="0D1B2A05" w14:textId="478B59F4" w:rsidR="008C4040" w:rsidRPr="00B20C4A" w:rsidRDefault="008C4040" w:rsidP="00B20C4A">
      <w:pPr>
        <w:spacing w:line="480" w:lineRule="auto"/>
        <w:jc w:val="both"/>
        <w:rPr>
          <w:rFonts w:ascii="Times New Roman" w:hAnsi="Times New Roman" w:cs="Times New Roman"/>
        </w:rPr>
      </w:pPr>
      <w:r w:rsidRPr="00B20C4A">
        <w:rPr>
          <w:rFonts w:ascii="Times New Roman" w:hAnsi="Times New Roman" w:cs="Times New Roman"/>
        </w:rPr>
        <w:t xml:space="preserve"> </w:t>
      </w:r>
    </w:p>
    <w:p w14:paraId="2D8E3979" w14:textId="77777777" w:rsidR="00B20C4A" w:rsidRDefault="00B20C4A" w:rsidP="00B20C4A">
      <w:pPr>
        <w:spacing w:line="480" w:lineRule="auto"/>
        <w:jc w:val="both"/>
        <w:rPr>
          <w:rFonts w:ascii="Times New Roman" w:hAnsi="Times New Roman" w:cs="Times New Roman"/>
          <w:b/>
          <w:sz w:val="28"/>
          <w:szCs w:val="28"/>
        </w:rPr>
      </w:pPr>
    </w:p>
    <w:p w14:paraId="0715D71E" w14:textId="584D6E53" w:rsidR="008C4040" w:rsidRPr="00B20C4A" w:rsidRDefault="008C4040"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Conclusion</w:t>
      </w:r>
    </w:p>
    <w:p w14:paraId="19590E83" w14:textId="77777777" w:rsidR="008C4040" w:rsidRPr="00B20C4A" w:rsidRDefault="008C4040" w:rsidP="00B20C4A">
      <w:pPr>
        <w:spacing w:line="480" w:lineRule="auto"/>
        <w:jc w:val="both"/>
        <w:rPr>
          <w:rFonts w:ascii="Times New Roman" w:hAnsi="Times New Roman" w:cs="Times New Roman"/>
        </w:rPr>
      </w:pPr>
    </w:p>
    <w:p w14:paraId="7A763F30" w14:textId="11D4236D" w:rsidR="008C4040" w:rsidRPr="00B20C4A" w:rsidRDefault="008C4040" w:rsidP="00B20C4A">
      <w:pPr>
        <w:spacing w:line="480" w:lineRule="auto"/>
        <w:jc w:val="both"/>
        <w:rPr>
          <w:rFonts w:ascii="Times New Roman" w:hAnsi="Times New Roman" w:cs="Times New Roman"/>
        </w:rPr>
      </w:pPr>
      <w:r w:rsidRPr="00B20C4A">
        <w:rPr>
          <w:rFonts w:ascii="Times New Roman" w:hAnsi="Times New Roman" w:cs="Times New Roman"/>
        </w:rPr>
        <w:t xml:space="preserve">Most </w:t>
      </w:r>
      <w:r w:rsidR="00BD11E9">
        <w:rPr>
          <w:rFonts w:ascii="Times New Roman" w:hAnsi="Times New Roman" w:cs="Times New Roman"/>
        </w:rPr>
        <w:t xml:space="preserve">Islamic </w:t>
      </w:r>
      <w:r w:rsidRPr="00B20C4A">
        <w:rPr>
          <w:rFonts w:ascii="Times New Roman" w:hAnsi="Times New Roman" w:cs="Times New Roman"/>
        </w:rPr>
        <w:t xml:space="preserve">jurists have been restricted while attempting to derive rulings from the secondary sources relative to the secularism of their counterparts. The jurists of non-Religious background are also restrained with similar concerns in terms of norms’ hierarchy and equity of principles, but they insist on their own tools while making laws. Meanwhile, the Muslim jurists must put into consideration the rule of law in line with the will of Allah as reflected in the Qur’an or mentioned in the traditions of prophet Muhammad rather </w:t>
      </w:r>
      <w:r w:rsidR="00BD11E9">
        <w:rPr>
          <w:rFonts w:ascii="Times New Roman" w:hAnsi="Times New Roman" w:cs="Times New Roman"/>
        </w:rPr>
        <w:t xml:space="preserve">than </w:t>
      </w:r>
      <w:r w:rsidRPr="00B20C4A">
        <w:rPr>
          <w:rFonts w:ascii="Times New Roman" w:hAnsi="Times New Roman" w:cs="Times New Roman"/>
        </w:rPr>
        <w:t>proclaiming their own individual and independent judgement. But earlier jurists apply collective or personal analogical reasoning in devising rulings for instant challenges while paying loyalty to the limitations of the primary sources. This interprets the relationship between the primary sources and the secondary sources of the Islamic Law (Shari’a).</w:t>
      </w:r>
    </w:p>
    <w:p w14:paraId="77C41823" w14:textId="38DF00BC" w:rsidR="008C4040" w:rsidRPr="00B20C4A" w:rsidRDefault="008C4040" w:rsidP="00B20C4A">
      <w:pPr>
        <w:spacing w:line="480" w:lineRule="auto"/>
        <w:jc w:val="both"/>
        <w:rPr>
          <w:rFonts w:ascii="Times New Roman" w:hAnsi="Times New Roman" w:cs="Times New Roman"/>
        </w:rPr>
      </w:pPr>
    </w:p>
    <w:p w14:paraId="1E2FD734" w14:textId="77777777" w:rsidR="008C4040" w:rsidRPr="00B20C4A" w:rsidRDefault="008C4040" w:rsidP="00B20C4A">
      <w:pPr>
        <w:spacing w:line="480" w:lineRule="auto"/>
        <w:jc w:val="both"/>
        <w:rPr>
          <w:rFonts w:ascii="Times New Roman" w:hAnsi="Times New Roman" w:cs="Times New Roman"/>
        </w:rPr>
      </w:pPr>
    </w:p>
    <w:p w14:paraId="147635E2" w14:textId="77777777" w:rsidR="00B20C4A" w:rsidRDefault="00B20C4A" w:rsidP="00B20C4A">
      <w:pPr>
        <w:spacing w:line="480" w:lineRule="auto"/>
        <w:jc w:val="both"/>
        <w:rPr>
          <w:rFonts w:ascii="Times New Roman" w:hAnsi="Times New Roman" w:cs="Times New Roman"/>
          <w:b/>
          <w:sz w:val="28"/>
          <w:szCs w:val="28"/>
        </w:rPr>
      </w:pPr>
    </w:p>
    <w:p w14:paraId="46DD39EB" w14:textId="77777777" w:rsidR="00B20C4A" w:rsidRDefault="00B20C4A" w:rsidP="00B20C4A">
      <w:pPr>
        <w:spacing w:line="480" w:lineRule="auto"/>
        <w:jc w:val="both"/>
        <w:rPr>
          <w:rFonts w:ascii="Times New Roman" w:hAnsi="Times New Roman" w:cs="Times New Roman"/>
          <w:b/>
          <w:sz w:val="28"/>
          <w:szCs w:val="28"/>
        </w:rPr>
      </w:pPr>
    </w:p>
    <w:p w14:paraId="1C6790D3" w14:textId="77777777" w:rsidR="00B20C4A" w:rsidRDefault="00B20C4A" w:rsidP="00B20C4A">
      <w:pPr>
        <w:spacing w:line="480" w:lineRule="auto"/>
        <w:jc w:val="both"/>
        <w:rPr>
          <w:rFonts w:ascii="Times New Roman" w:hAnsi="Times New Roman" w:cs="Times New Roman"/>
          <w:b/>
          <w:sz w:val="28"/>
          <w:szCs w:val="28"/>
        </w:rPr>
      </w:pPr>
    </w:p>
    <w:p w14:paraId="4483F4CB" w14:textId="77777777" w:rsidR="00B20C4A" w:rsidRDefault="00B20C4A" w:rsidP="00B20C4A">
      <w:pPr>
        <w:spacing w:line="480" w:lineRule="auto"/>
        <w:jc w:val="both"/>
        <w:rPr>
          <w:rFonts w:ascii="Times New Roman" w:hAnsi="Times New Roman" w:cs="Times New Roman"/>
          <w:b/>
          <w:sz w:val="28"/>
          <w:szCs w:val="28"/>
        </w:rPr>
      </w:pPr>
    </w:p>
    <w:p w14:paraId="5EA297AB" w14:textId="77777777" w:rsidR="00B20C4A" w:rsidRDefault="00B20C4A" w:rsidP="00B20C4A">
      <w:pPr>
        <w:spacing w:line="480" w:lineRule="auto"/>
        <w:jc w:val="both"/>
        <w:rPr>
          <w:rFonts w:ascii="Times New Roman" w:hAnsi="Times New Roman" w:cs="Times New Roman"/>
          <w:b/>
          <w:sz w:val="28"/>
          <w:szCs w:val="28"/>
        </w:rPr>
      </w:pPr>
    </w:p>
    <w:p w14:paraId="35FF2DBD" w14:textId="125FC060" w:rsidR="00B20C4A" w:rsidRDefault="008C4040" w:rsidP="00B20C4A">
      <w:pPr>
        <w:spacing w:line="480" w:lineRule="auto"/>
        <w:jc w:val="both"/>
        <w:rPr>
          <w:rFonts w:ascii="Times New Roman" w:hAnsi="Times New Roman" w:cs="Times New Roman"/>
          <w:b/>
          <w:sz w:val="28"/>
          <w:szCs w:val="28"/>
        </w:rPr>
      </w:pPr>
      <w:r w:rsidRPr="00B20C4A">
        <w:rPr>
          <w:rFonts w:ascii="Times New Roman" w:hAnsi="Times New Roman" w:cs="Times New Roman"/>
          <w:b/>
          <w:sz w:val="28"/>
          <w:szCs w:val="28"/>
        </w:rPr>
        <w:t>Reference</w:t>
      </w:r>
    </w:p>
    <w:p w14:paraId="3A07F4AD" w14:textId="4C7D7160" w:rsidR="00B20C4A" w:rsidRPr="00B20C4A" w:rsidRDefault="00B20C4A" w:rsidP="00B20C4A">
      <w:pPr>
        <w:rPr>
          <w:rFonts w:ascii="Times New Roman" w:eastAsia="Times New Roman" w:hAnsi="Times New Roman" w:cs="Times New Roman"/>
        </w:rPr>
      </w:pPr>
      <w:r w:rsidRPr="00B20C4A">
        <w:rPr>
          <w:rFonts w:ascii="Times New Roman" w:eastAsia="Times New Roman" w:hAnsi="Times New Roman" w:cs="Times New Roman"/>
        </w:rPr>
        <w:t>Burton,</w:t>
      </w:r>
      <w:r>
        <w:rPr>
          <w:rFonts w:ascii="Times New Roman" w:eastAsia="Times New Roman" w:hAnsi="Times New Roman" w:cs="Times New Roman"/>
        </w:rPr>
        <w:t xml:space="preserve"> J. (1977)</w:t>
      </w:r>
      <w:r w:rsidRPr="00B20C4A">
        <w:rPr>
          <w:rFonts w:ascii="Times New Roman" w:eastAsia="Times New Roman" w:hAnsi="Times New Roman" w:cs="Times New Roman"/>
        </w:rPr>
        <w:t xml:space="preserve"> The Collection of the Quran, Cambridge University Press, Cambridge,</w:t>
      </w:r>
    </w:p>
    <w:p w14:paraId="4A946DF1" w14:textId="3B4AA5E5" w:rsidR="008C4040" w:rsidRPr="00B20C4A" w:rsidRDefault="008C4040" w:rsidP="00B20C4A">
      <w:pPr>
        <w:spacing w:line="480" w:lineRule="auto"/>
        <w:jc w:val="both"/>
        <w:rPr>
          <w:rFonts w:ascii="Times New Roman" w:hAnsi="Times New Roman" w:cs="Times New Roman"/>
        </w:rPr>
      </w:pPr>
    </w:p>
    <w:p w14:paraId="39CB18E2" w14:textId="723C2C5A" w:rsidR="008C4040" w:rsidRPr="00B20C4A" w:rsidRDefault="008C4040" w:rsidP="00B20C4A">
      <w:pPr>
        <w:spacing w:line="480" w:lineRule="auto"/>
        <w:rPr>
          <w:rFonts w:ascii="Times New Roman" w:eastAsia="Times New Roman" w:hAnsi="Times New Roman" w:cs="Times New Roman"/>
        </w:rPr>
      </w:pPr>
      <w:r w:rsidRPr="008C4040">
        <w:rPr>
          <w:rFonts w:ascii="Times New Roman" w:eastAsia="Times New Roman" w:hAnsi="Times New Roman" w:cs="Times New Roman"/>
        </w:rPr>
        <w:t xml:space="preserve">Hassan, </w:t>
      </w:r>
      <w:r w:rsidRPr="00B20C4A">
        <w:rPr>
          <w:rFonts w:ascii="Times New Roman" w:eastAsia="Times New Roman" w:hAnsi="Times New Roman" w:cs="Times New Roman"/>
        </w:rPr>
        <w:t xml:space="preserve">F. (1982) </w:t>
      </w:r>
      <w:r w:rsidRPr="008C4040">
        <w:rPr>
          <w:rFonts w:ascii="Times New Roman" w:eastAsia="Times New Roman" w:hAnsi="Times New Roman" w:cs="Times New Roman"/>
        </w:rPr>
        <w:t>The Sources of Islamic Law, in Proceedings of the Annual Meeting (American Society of International Law),</w:t>
      </w:r>
    </w:p>
    <w:p w14:paraId="6062C770" w14:textId="77777777" w:rsidR="00B20C4A" w:rsidRDefault="00B20C4A" w:rsidP="00B20C4A">
      <w:pPr>
        <w:rPr>
          <w:rFonts w:ascii="Times New Roman" w:eastAsia="Times New Roman" w:hAnsi="Times New Roman" w:cs="Times New Roman"/>
        </w:rPr>
      </w:pPr>
    </w:p>
    <w:p w14:paraId="6AC77749" w14:textId="01381AA4" w:rsidR="00B20C4A" w:rsidRPr="00B20C4A" w:rsidRDefault="00B20C4A" w:rsidP="00B20C4A">
      <w:pPr>
        <w:rPr>
          <w:rFonts w:ascii="Times New Roman" w:eastAsia="Times New Roman" w:hAnsi="Times New Roman" w:cs="Times New Roman"/>
        </w:rPr>
      </w:pPr>
      <w:r w:rsidRPr="00B20C4A">
        <w:rPr>
          <w:rFonts w:ascii="Times New Roman" w:eastAsia="Times New Roman" w:hAnsi="Times New Roman" w:cs="Times New Roman"/>
        </w:rPr>
        <w:t>Iysa</w:t>
      </w:r>
      <w:r>
        <w:rPr>
          <w:rFonts w:ascii="Times New Roman" w:eastAsia="Times New Roman" w:hAnsi="Times New Roman" w:cs="Times New Roman"/>
        </w:rPr>
        <w:t>,</w:t>
      </w:r>
      <w:r w:rsidRPr="00B20C4A">
        <w:rPr>
          <w:rFonts w:ascii="Times New Roman" w:eastAsia="Times New Roman" w:hAnsi="Times New Roman" w:cs="Times New Roman"/>
        </w:rPr>
        <w:t xml:space="preserve"> </w:t>
      </w:r>
      <w:r>
        <w:rPr>
          <w:rFonts w:ascii="Times New Roman" w:eastAsia="Times New Roman" w:hAnsi="Times New Roman" w:cs="Times New Roman"/>
        </w:rPr>
        <w:t xml:space="preserve">B. (1989) </w:t>
      </w:r>
      <w:r w:rsidRPr="00B20C4A">
        <w:rPr>
          <w:rFonts w:ascii="Times New Roman" w:eastAsia="Times New Roman" w:hAnsi="Times New Roman" w:cs="Times New Roman"/>
        </w:rPr>
        <w:t xml:space="preserve">The Medieval Islamic Controversy Between Philosophy and Orthodoxy: Ijma and Tawil in the Conflict between Al-Ghazali and Ibn </w:t>
      </w:r>
      <w:proofErr w:type="spellStart"/>
      <w:r w:rsidRPr="00B20C4A">
        <w:rPr>
          <w:rFonts w:ascii="Times New Roman" w:eastAsia="Times New Roman" w:hAnsi="Times New Roman" w:cs="Times New Roman"/>
        </w:rPr>
        <w:t>Rushd</w:t>
      </w:r>
      <w:proofErr w:type="spellEnd"/>
      <w:r w:rsidRPr="00B20C4A">
        <w:rPr>
          <w:rFonts w:ascii="Times New Roman" w:eastAsia="Times New Roman" w:hAnsi="Times New Roman" w:cs="Times New Roman"/>
        </w:rPr>
        <w:t>, Brill, Leiden</w:t>
      </w:r>
    </w:p>
    <w:p w14:paraId="3A18F6F9" w14:textId="77777777" w:rsidR="00B20C4A" w:rsidRPr="00B20C4A" w:rsidRDefault="00B20C4A" w:rsidP="00B20C4A">
      <w:pPr>
        <w:spacing w:line="480" w:lineRule="auto"/>
        <w:jc w:val="both"/>
        <w:rPr>
          <w:rFonts w:ascii="Times New Roman" w:hAnsi="Times New Roman" w:cs="Times New Roman"/>
        </w:rPr>
      </w:pPr>
    </w:p>
    <w:p w14:paraId="0162E95F" w14:textId="7B84B8D9" w:rsidR="008C4040" w:rsidRPr="00B20C4A" w:rsidRDefault="008C4040" w:rsidP="00B20C4A">
      <w:pPr>
        <w:spacing w:line="480" w:lineRule="auto"/>
        <w:rPr>
          <w:rFonts w:ascii="Times New Roman" w:eastAsia="Times New Roman" w:hAnsi="Times New Roman" w:cs="Times New Roman"/>
        </w:rPr>
      </w:pPr>
      <w:proofErr w:type="spellStart"/>
      <w:r w:rsidRPr="008C4040">
        <w:rPr>
          <w:rFonts w:ascii="Times New Roman" w:eastAsia="Times New Roman" w:hAnsi="Times New Roman" w:cs="Times New Roman"/>
        </w:rPr>
        <w:t>Kamali</w:t>
      </w:r>
      <w:proofErr w:type="spellEnd"/>
      <w:r w:rsidRPr="008C4040">
        <w:rPr>
          <w:rFonts w:ascii="Times New Roman" w:eastAsia="Times New Roman" w:hAnsi="Times New Roman" w:cs="Times New Roman"/>
        </w:rPr>
        <w:t>,</w:t>
      </w:r>
      <w:r w:rsidRPr="00B20C4A">
        <w:rPr>
          <w:rFonts w:ascii="Times New Roman" w:eastAsia="Times New Roman" w:hAnsi="Times New Roman" w:cs="Times New Roman"/>
        </w:rPr>
        <w:t xml:space="preserve"> H. (1996)</w:t>
      </w:r>
      <w:r w:rsidRPr="008C4040">
        <w:rPr>
          <w:rFonts w:ascii="Times New Roman" w:eastAsia="Times New Roman" w:hAnsi="Times New Roman" w:cs="Times New Roman"/>
        </w:rPr>
        <w:t xml:space="preserve"> Methodological Issues in Islamic Jurisprudence</w:t>
      </w:r>
      <w:r w:rsidRPr="00B20C4A">
        <w:rPr>
          <w:rFonts w:ascii="Times New Roman" w:eastAsia="Times New Roman" w:hAnsi="Times New Roman" w:cs="Times New Roman"/>
        </w:rPr>
        <w:t>,</w:t>
      </w:r>
      <w:r w:rsidRPr="008C4040">
        <w:rPr>
          <w:rFonts w:ascii="Times New Roman" w:eastAsia="Times New Roman" w:hAnsi="Times New Roman" w:cs="Times New Roman"/>
        </w:rPr>
        <w:t xml:space="preserve"> in Arab Law</w:t>
      </w:r>
      <w:r w:rsidRPr="00B20C4A">
        <w:rPr>
          <w:rFonts w:ascii="Times New Roman" w:eastAsia="Times New Roman" w:hAnsi="Times New Roman" w:cs="Times New Roman"/>
        </w:rPr>
        <w:t>:</w:t>
      </w:r>
      <w:r w:rsidRPr="008C4040">
        <w:rPr>
          <w:rFonts w:ascii="Times New Roman" w:eastAsia="Times New Roman" w:hAnsi="Times New Roman" w:cs="Times New Roman"/>
        </w:rPr>
        <w:t xml:space="preserve"> Quarterly</w:t>
      </w:r>
    </w:p>
    <w:p w14:paraId="454A43FC" w14:textId="4D1EE7CC" w:rsidR="008C4040" w:rsidRPr="00B20C4A" w:rsidRDefault="008C4040" w:rsidP="00B20C4A">
      <w:pPr>
        <w:spacing w:line="480" w:lineRule="auto"/>
        <w:rPr>
          <w:rFonts w:ascii="Times New Roman" w:eastAsia="Times New Roman" w:hAnsi="Times New Roman" w:cs="Times New Roman"/>
        </w:rPr>
      </w:pPr>
    </w:p>
    <w:p w14:paraId="10B996AE" w14:textId="075E77D6" w:rsidR="00B20C4A" w:rsidRDefault="00B20C4A" w:rsidP="00B20C4A">
      <w:pPr>
        <w:spacing w:line="480" w:lineRule="auto"/>
        <w:rPr>
          <w:rFonts w:ascii="Times New Roman" w:eastAsia="Times New Roman" w:hAnsi="Times New Roman" w:cs="Times New Roman"/>
        </w:rPr>
      </w:pPr>
      <w:r w:rsidRPr="008C4040">
        <w:rPr>
          <w:rFonts w:ascii="Times New Roman" w:eastAsia="Times New Roman" w:hAnsi="Times New Roman" w:cs="Times New Roman"/>
        </w:rPr>
        <w:t xml:space="preserve">Mustansir, </w:t>
      </w:r>
      <w:r w:rsidRPr="00B20C4A">
        <w:rPr>
          <w:rFonts w:ascii="Times New Roman" w:eastAsia="Times New Roman" w:hAnsi="Times New Roman" w:cs="Times New Roman"/>
        </w:rPr>
        <w:t xml:space="preserve">M. (1993) </w:t>
      </w:r>
      <w:r w:rsidRPr="008C4040">
        <w:rPr>
          <w:rFonts w:ascii="Times New Roman" w:eastAsia="Times New Roman" w:hAnsi="Times New Roman" w:cs="Times New Roman"/>
        </w:rPr>
        <w:t xml:space="preserve">The </w:t>
      </w:r>
      <w:proofErr w:type="spellStart"/>
      <w:r w:rsidRPr="008C4040">
        <w:rPr>
          <w:rFonts w:ascii="Times New Roman" w:eastAsia="Times New Roman" w:hAnsi="Times New Roman" w:cs="Times New Roman"/>
        </w:rPr>
        <w:t>Sura</w:t>
      </w:r>
      <w:proofErr w:type="spellEnd"/>
      <w:r w:rsidRPr="008C4040">
        <w:rPr>
          <w:rFonts w:ascii="Times New Roman" w:eastAsia="Times New Roman" w:hAnsi="Times New Roman" w:cs="Times New Roman"/>
        </w:rPr>
        <w:t xml:space="preserve"> as a Unity: A Twentieth Century Development in Quran Exegesis, in G.R. </w:t>
      </w:r>
      <w:proofErr w:type="spellStart"/>
      <w:r w:rsidRPr="008C4040">
        <w:rPr>
          <w:rFonts w:ascii="Times New Roman" w:eastAsia="Times New Roman" w:hAnsi="Times New Roman" w:cs="Times New Roman"/>
        </w:rPr>
        <w:t>Hawting</w:t>
      </w:r>
      <w:proofErr w:type="spellEnd"/>
      <w:r w:rsidRPr="008C4040">
        <w:rPr>
          <w:rFonts w:ascii="Times New Roman" w:eastAsia="Times New Roman" w:hAnsi="Times New Roman" w:cs="Times New Roman"/>
        </w:rPr>
        <w:t xml:space="preserve"> and A.A. Shareef (eds.), Approaches to the Quran, Routledge, New York</w:t>
      </w:r>
      <w:r w:rsidRPr="00B20C4A">
        <w:rPr>
          <w:rFonts w:ascii="Times New Roman" w:eastAsia="Times New Roman" w:hAnsi="Times New Roman" w:cs="Times New Roman"/>
        </w:rPr>
        <w:t>.</w:t>
      </w:r>
    </w:p>
    <w:p w14:paraId="4A71B5F6" w14:textId="77777777" w:rsidR="00B20C4A" w:rsidRDefault="00B20C4A" w:rsidP="00B20C4A">
      <w:pPr>
        <w:spacing w:line="480" w:lineRule="auto"/>
        <w:rPr>
          <w:rFonts w:ascii="Times New Roman" w:eastAsia="Times New Roman" w:hAnsi="Times New Roman" w:cs="Times New Roman"/>
        </w:rPr>
      </w:pPr>
    </w:p>
    <w:p w14:paraId="26508042" w14:textId="3C86C7AA" w:rsidR="003432DD" w:rsidRDefault="008C4040" w:rsidP="00B20C4A">
      <w:pPr>
        <w:spacing w:line="480" w:lineRule="auto"/>
        <w:rPr>
          <w:rFonts w:ascii="Times New Roman" w:eastAsia="Times New Roman" w:hAnsi="Times New Roman" w:cs="Times New Roman"/>
        </w:rPr>
      </w:pPr>
      <w:r w:rsidRPr="008C4040">
        <w:rPr>
          <w:rFonts w:ascii="Times New Roman" w:eastAsia="Times New Roman" w:hAnsi="Times New Roman" w:cs="Times New Roman"/>
        </w:rPr>
        <w:t xml:space="preserve">Ramadan, </w:t>
      </w:r>
      <w:r w:rsidRPr="00B20C4A">
        <w:rPr>
          <w:rFonts w:ascii="Times New Roman" w:eastAsia="Times New Roman" w:hAnsi="Times New Roman" w:cs="Times New Roman"/>
        </w:rPr>
        <w:t xml:space="preserve">T. (2007) </w:t>
      </w:r>
      <w:r w:rsidRPr="008C4040">
        <w:rPr>
          <w:rFonts w:ascii="Times New Roman" w:eastAsia="Times New Roman" w:hAnsi="Times New Roman" w:cs="Times New Roman"/>
        </w:rPr>
        <w:t>The Messenger: The Meanings of the Life of Muhammad, Penguin Books, London</w:t>
      </w:r>
    </w:p>
    <w:p w14:paraId="19A694B5" w14:textId="26A3B654" w:rsidR="00B20C4A" w:rsidRDefault="00B20C4A" w:rsidP="00B20C4A">
      <w:pPr>
        <w:spacing w:line="480" w:lineRule="auto"/>
        <w:rPr>
          <w:rFonts w:ascii="Times New Roman" w:eastAsia="Times New Roman" w:hAnsi="Times New Roman" w:cs="Times New Roman"/>
        </w:rPr>
      </w:pPr>
    </w:p>
    <w:p w14:paraId="3FF01D55" w14:textId="7B073994" w:rsidR="00B20C4A" w:rsidRPr="00B20C4A" w:rsidRDefault="00B20C4A" w:rsidP="00B20C4A">
      <w:pPr>
        <w:rPr>
          <w:rFonts w:ascii="Times New Roman" w:eastAsia="Times New Roman" w:hAnsi="Times New Roman" w:cs="Times New Roman"/>
        </w:rPr>
      </w:pPr>
      <w:proofErr w:type="spellStart"/>
      <w:r w:rsidRPr="00B20C4A">
        <w:rPr>
          <w:rFonts w:ascii="Times New Roman" w:eastAsia="Times New Roman" w:hAnsi="Times New Roman" w:cs="Times New Roman"/>
        </w:rPr>
        <w:t>Rahmán</w:t>
      </w:r>
      <w:proofErr w:type="spellEnd"/>
      <w:r w:rsidRPr="00B20C4A">
        <w:rPr>
          <w:rFonts w:ascii="Times New Roman" w:eastAsia="Times New Roman" w:hAnsi="Times New Roman" w:cs="Times New Roman"/>
        </w:rPr>
        <w:t xml:space="preserve">, </w:t>
      </w:r>
      <w:r>
        <w:rPr>
          <w:rFonts w:ascii="Times New Roman" w:eastAsia="Times New Roman" w:hAnsi="Times New Roman" w:cs="Times New Roman"/>
        </w:rPr>
        <w:t xml:space="preserve">F. (1982) </w:t>
      </w:r>
      <w:r w:rsidRPr="00B20C4A">
        <w:rPr>
          <w:rFonts w:ascii="Times New Roman" w:eastAsia="Times New Roman" w:hAnsi="Times New Roman" w:cs="Times New Roman"/>
        </w:rPr>
        <w:t xml:space="preserve">Islam &amp; Modernity: Transformation of an Intellectual Tradition, University of Chicago Press, Chicago, </w:t>
      </w:r>
    </w:p>
    <w:p w14:paraId="71966E6F" w14:textId="77777777" w:rsidR="00B20C4A" w:rsidRPr="00B20C4A" w:rsidRDefault="00B20C4A" w:rsidP="00B20C4A">
      <w:pPr>
        <w:spacing w:line="480" w:lineRule="auto"/>
        <w:rPr>
          <w:rFonts w:ascii="Times New Roman" w:eastAsia="Times New Roman" w:hAnsi="Times New Roman" w:cs="Times New Roman"/>
        </w:rPr>
      </w:pPr>
    </w:p>
    <w:sectPr w:rsidR="00B20C4A" w:rsidRPr="00B20C4A" w:rsidSect="001F68FD">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78CA35" w14:textId="77777777" w:rsidR="00E35B2E" w:rsidRDefault="00E35B2E" w:rsidP="00B20C4A">
      <w:r>
        <w:separator/>
      </w:r>
    </w:p>
  </w:endnote>
  <w:endnote w:type="continuationSeparator" w:id="0">
    <w:p w14:paraId="3F4F41BA" w14:textId="77777777" w:rsidR="00E35B2E" w:rsidRDefault="00E35B2E" w:rsidP="00B20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8662593"/>
      <w:docPartObj>
        <w:docPartGallery w:val="Page Numbers (Bottom of Page)"/>
        <w:docPartUnique/>
      </w:docPartObj>
    </w:sdtPr>
    <w:sdtEndPr>
      <w:rPr>
        <w:rStyle w:val="PageNumber"/>
      </w:rPr>
    </w:sdtEndPr>
    <w:sdtContent>
      <w:p w14:paraId="23B160A2" w14:textId="12FBA9D3"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530345" w14:textId="77777777" w:rsidR="00B20C4A" w:rsidRDefault="00B20C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158747"/>
      <w:docPartObj>
        <w:docPartGallery w:val="Page Numbers (Bottom of Page)"/>
        <w:docPartUnique/>
      </w:docPartObj>
    </w:sdtPr>
    <w:sdtEndPr>
      <w:rPr>
        <w:rStyle w:val="PageNumber"/>
      </w:rPr>
    </w:sdtEndPr>
    <w:sdtContent>
      <w:p w14:paraId="55F55437" w14:textId="6E7A39A6"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83C7" w14:textId="77777777" w:rsidR="00B20C4A" w:rsidRDefault="00B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7F5949" w14:textId="77777777" w:rsidR="00E35B2E" w:rsidRDefault="00E35B2E" w:rsidP="00B20C4A">
      <w:r>
        <w:separator/>
      </w:r>
    </w:p>
  </w:footnote>
  <w:footnote w:type="continuationSeparator" w:id="0">
    <w:p w14:paraId="41A3A726" w14:textId="77777777" w:rsidR="00E35B2E" w:rsidRDefault="00E35B2E" w:rsidP="00B20C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A900F" w14:textId="601F1B80" w:rsidR="00B20C4A" w:rsidRDefault="00B20C4A">
    <w:pPr>
      <w:pStyle w:val="Header"/>
    </w:pPr>
    <w:r>
      <w:t>TRDL7064</w:t>
    </w:r>
    <w:r>
      <w:ptab w:relativeTo="margin" w:alignment="center" w:leader="none"/>
    </w:r>
    <w:r>
      <w:t>Islamic Law in the Contemporary World</w:t>
    </w:r>
    <w:r>
      <w:ptab w:relativeTo="margin" w:alignment="right" w:leader="none"/>
    </w:r>
    <w: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700BB"/>
    <w:multiLevelType w:val="hybridMultilevel"/>
    <w:tmpl w:val="A1E2D3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E9"/>
    <w:rsid w:val="000010EC"/>
    <w:rsid w:val="000543E2"/>
    <w:rsid w:val="000613CD"/>
    <w:rsid w:val="000B6799"/>
    <w:rsid w:val="00167AA4"/>
    <w:rsid w:val="001C0644"/>
    <w:rsid w:val="001F68FD"/>
    <w:rsid w:val="00227AD4"/>
    <w:rsid w:val="002301FC"/>
    <w:rsid w:val="002873B7"/>
    <w:rsid w:val="002A480D"/>
    <w:rsid w:val="002E3576"/>
    <w:rsid w:val="003432DD"/>
    <w:rsid w:val="00385E61"/>
    <w:rsid w:val="003C5D0E"/>
    <w:rsid w:val="00400174"/>
    <w:rsid w:val="0049542A"/>
    <w:rsid w:val="004955D7"/>
    <w:rsid w:val="004A59D4"/>
    <w:rsid w:val="004E0B4F"/>
    <w:rsid w:val="00597FB1"/>
    <w:rsid w:val="005C4E79"/>
    <w:rsid w:val="00604C0A"/>
    <w:rsid w:val="0061258A"/>
    <w:rsid w:val="00653E6C"/>
    <w:rsid w:val="00692F46"/>
    <w:rsid w:val="006A6460"/>
    <w:rsid w:val="00707D1B"/>
    <w:rsid w:val="0071262C"/>
    <w:rsid w:val="007342C9"/>
    <w:rsid w:val="00736FE5"/>
    <w:rsid w:val="007402FE"/>
    <w:rsid w:val="00764BA3"/>
    <w:rsid w:val="0077797F"/>
    <w:rsid w:val="007D6AA3"/>
    <w:rsid w:val="008C4040"/>
    <w:rsid w:val="008E6FEB"/>
    <w:rsid w:val="00940A20"/>
    <w:rsid w:val="00973722"/>
    <w:rsid w:val="00992496"/>
    <w:rsid w:val="009B372B"/>
    <w:rsid w:val="009B5591"/>
    <w:rsid w:val="009C625F"/>
    <w:rsid w:val="00A272B3"/>
    <w:rsid w:val="00A74863"/>
    <w:rsid w:val="00B20C4A"/>
    <w:rsid w:val="00B4030C"/>
    <w:rsid w:val="00B7387D"/>
    <w:rsid w:val="00B83B73"/>
    <w:rsid w:val="00BA463B"/>
    <w:rsid w:val="00BC02B6"/>
    <w:rsid w:val="00BD11E9"/>
    <w:rsid w:val="00C12497"/>
    <w:rsid w:val="00C16764"/>
    <w:rsid w:val="00C7157F"/>
    <w:rsid w:val="00D37EA9"/>
    <w:rsid w:val="00DB3DAA"/>
    <w:rsid w:val="00DC6C9A"/>
    <w:rsid w:val="00DD476A"/>
    <w:rsid w:val="00DF1338"/>
    <w:rsid w:val="00E05411"/>
    <w:rsid w:val="00E35B2E"/>
    <w:rsid w:val="00E46FE9"/>
    <w:rsid w:val="00E92E6E"/>
    <w:rsid w:val="00EA4342"/>
    <w:rsid w:val="00F24017"/>
    <w:rsid w:val="00F55A6C"/>
    <w:rsid w:val="00FF3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9ABCC"/>
  <w15:chartTrackingRefBased/>
  <w15:docId w15:val="{B9827C51-3182-5A47-BBB7-F6572C8AB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6F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644"/>
    <w:pPr>
      <w:ind w:left="720"/>
      <w:contextualSpacing/>
    </w:pPr>
  </w:style>
  <w:style w:type="paragraph" w:styleId="Header">
    <w:name w:val="header"/>
    <w:basedOn w:val="Normal"/>
    <w:link w:val="HeaderChar"/>
    <w:uiPriority w:val="99"/>
    <w:unhideWhenUsed/>
    <w:rsid w:val="00B20C4A"/>
    <w:pPr>
      <w:tabs>
        <w:tab w:val="center" w:pos="4680"/>
        <w:tab w:val="right" w:pos="9360"/>
      </w:tabs>
    </w:pPr>
  </w:style>
  <w:style w:type="character" w:customStyle="1" w:styleId="HeaderChar">
    <w:name w:val="Header Char"/>
    <w:basedOn w:val="DefaultParagraphFont"/>
    <w:link w:val="Header"/>
    <w:uiPriority w:val="99"/>
    <w:rsid w:val="00B20C4A"/>
  </w:style>
  <w:style w:type="paragraph" w:styleId="Footer">
    <w:name w:val="footer"/>
    <w:basedOn w:val="Normal"/>
    <w:link w:val="FooterChar"/>
    <w:uiPriority w:val="99"/>
    <w:unhideWhenUsed/>
    <w:rsid w:val="00B20C4A"/>
    <w:pPr>
      <w:tabs>
        <w:tab w:val="center" w:pos="4680"/>
        <w:tab w:val="right" w:pos="9360"/>
      </w:tabs>
    </w:pPr>
  </w:style>
  <w:style w:type="character" w:customStyle="1" w:styleId="FooterChar">
    <w:name w:val="Footer Char"/>
    <w:basedOn w:val="DefaultParagraphFont"/>
    <w:link w:val="Footer"/>
    <w:uiPriority w:val="99"/>
    <w:rsid w:val="00B20C4A"/>
  </w:style>
  <w:style w:type="character" w:styleId="PageNumber">
    <w:name w:val="page number"/>
    <w:basedOn w:val="DefaultParagraphFont"/>
    <w:uiPriority w:val="99"/>
    <w:semiHidden/>
    <w:unhideWhenUsed/>
    <w:rsid w:val="00B20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235914">
      <w:bodyDiv w:val="1"/>
      <w:marLeft w:val="0"/>
      <w:marRight w:val="0"/>
      <w:marTop w:val="0"/>
      <w:marBottom w:val="0"/>
      <w:divBdr>
        <w:top w:val="none" w:sz="0" w:space="0" w:color="auto"/>
        <w:left w:val="none" w:sz="0" w:space="0" w:color="auto"/>
        <w:bottom w:val="none" w:sz="0" w:space="0" w:color="auto"/>
        <w:right w:val="none" w:sz="0" w:space="0" w:color="auto"/>
      </w:divBdr>
    </w:div>
    <w:div w:id="405297536">
      <w:bodyDiv w:val="1"/>
      <w:marLeft w:val="0"/>
      <w:marRight w:val="0"/>
      <w:marTop w:val="0"/>
      <w:marBottom w:val="0"/>
      <w:divBdr>
        <w:top w:val="none" w:sz="0" w:space="0" w:color="auto"/>
        <w:left w:val="none" w:sz="0" w:space="0" w:color="auto"/>
        <w:bottom w:val="none" w:sz="0" w:space="0" w:color="auto"/>
        <w:right w:val="none" w:sz="0" w:space="0" w:color="auto"/>
      </w:divBdr>
    </w:div>
    <w:div w:id="496964576">
      <w:bodyDiv w:val="1"/>
      <w:marLeft w:val="0"/>
      <w:marRight w:val="0"/>
      <w:marTop w:val="0"/>
      <w:marBottom w:val="0"/>
      <w:divBdr>
        <w:top w:val="none" w:sz="0" w:space="0" w:color="auto"/>
        <w:left w:val="none" w:sz="0" w:space="0" w:color="auto"/>
        <w:bottom w:val="none" w:sz="0" w:space="0" w:color="auto"/>
        <w:right w:val="none" w:sz="0" w:space="0" w:color="auto"/>
      </w:divBdr>
    </w:div>
    <w:div w:id="543326099">
      <w:bodyDiv w:val="1"/>
      <w:marLeft w:val="0"/>
      <w:marRight w:val="0"/>
      <w:marTop w:val="0"/>
      <w:marBottom w:val="0"/>
      <w:divBdr>
        <w:top w:val="none" w:sz="0" w:space="0" w:color="auto"/>
        <w:left w:val="none" w:sz="0" w:space="0" w:color="auto"/>
        <w:bottom w:val="none" w:sz="0" w:space="0" w:color="auto"/>
        <w:right w:val="none" w:sz="0" w:space="0" w:color="auto"/>
      </w:divBdr>
    </w:div>
    <w:div w:id="1186752912">
      <w:bodyDiv w:val="1"/>
      <w:marLeft w:val="0"/>
      <w:marRight w:val="0"/>
      <w:marTop w:val="0"/>
      <w:marBottom w:val="0"/>
      <w:divBdr>
        <w:top w:val="none" w:sz="0" w:space="0" w:color="auto"/>
        <w:left w:val="none" w:sz="0" w:space="0" w:color="auto"/>
        <w:bottom w:val="none" w:sz="0" w:space="0" w:color="auto"/>
        <w:right w:val="none" w:sz="0" w:space="0" w:color="auto"/>
      </w:divBdr>
    </w:div>
    <w:div w:id="1208955403">
      <w:bodyDiv w:val="1"/>
      <w:marLeft w:val="0"/>
      <w:marRight w:val="0"/>
      <w:marTop w:val="0"/>
      <w:marBottom w:val="0"/>
      <w:divBdr>
        <w:top w:val="none" w:sz="0" w:space="0" w:color="auto"/>
        <w:left w:val="none" w:sz="0" w:space="0" w:color="auto"/>
        <w:bottom w:val="none" w:sz="0" w:space="0" w:color="auto"/>
        <w:right w:val="none" w:sz="0" w:space="0" w:color="auto"/>
      </w:divBdr>
    </w:div>
    <w:div w:id="123053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841</TotalTime>
  <Pages>14</Pages>
  <Words>2690</Words>
  <Characters>15339</Characters>
  <Application>Microsoft Office Word</Application>
  <DocSecurity>0</DocSecurity>
  <Lines>127</Lines>
  <Paragraphs>35</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Module:</vt:lpstr>
      <vt:lpstr>Islamic Law in the Contemporary World (TRDL 7064)</vt:lpstr>
      <vt:lpstr/>
      <vt:lpstr>Assignment One:</vt:lpstr>
      <vt:lpstr>Outline and evaluate the interaction and relationship between the Qur’an and oth</vt:lpstr>
      <vt:lpstr/>
      <vt:lpstr/>
      <vt:lpstr/>
      <vt:lpstr>Tutor:</vt:lpstr>
      <vt:lpstr>Prof Gary Bunt</vt:lpstr>
      <vt:lpstr/>
      <vt:lpstr/>
      <vt:lpstr/>
      <vt:lpstr/>
      <vt:lpstr/>
      <vt:lpstr/>
      <vt:lpstr>Submitted by:</vt:lpstr>
      <vt:lpstr>Mohammed Adebayo (1603804)</vt:lpstr>
      <vt:lpstr>University of Wales Trinity Saint David </vt:lpstr>
      <vt:lpstr>Lampeter Campus</vt:lpstr>
      <vt:lpstr>April 2019</vt:lpstr>
    </vt:vector>
  </TitlesOfParts>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2019-03-22T11:03:00Z</dcterms:created>
  <dcterms:modified xsi:type="dcterms:W3CDTF">2019-03-27T12:01:00Z</dcterms:modified>
</cp:coreProperties>
</file>