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27D4" w:rsidRPr="008A39F4" w:rsidRDefault="00DE30CE">
      <w:pPr>
        <w:rPr>
          <w:b/>
        </w:rPr>
      </w:pPr>
      <w:r w:rsidRPr="008A39F4">
        <w:rPr>
          <w:b/>
        </w:rPr>
        <w:t>EXAM 2 17/08/2020</w:t>
      </w:r>
    </w:p>
    <w:p w:rsidR="00DE30CE" w:rsidRPr="008A39F4" w:rsidRDefault="00DE30CE">
      <w:pPr>
        <w:rPr>
          <w:b/>
        </w:rPr>
      </w:pPr>
      <w:r w:rsidRPr="008A39F4">
        <w:rPr>
          <w:b/>
        </w:rPr>
        <w:t>GWENT</w:t>
      </w:r>
      <w:r w:rsidR="00392030" w:rsidRPr="008A39F4">
        <w:rPr>
          <w:b/>
        </w:rPr>
        <w:t xml:space="preserve"> Class 02/20</w:t>
      </w:r>
    </w:p>
    <w:p w:rsidR="00DE30CE" w:rsidRPr="008A39F4" w:rsidRDefault="00DE30CE">
      <w:pPr>
        <w:rPr>
          <w:b/>
        </w:rPr>
      </w:pPr>
      <w:r w:rsidRPr="008A39F4">
        <w:rPr>
          <w:b/>
        </w:rPr>
        <w:t>Rachel Griffiths PC2173</w:t>
      </w:r>
    </w:p>
    <w:p w:rsidR="00DE30CE" w:rsidRPr="008A39F4" w:rsidRDefault="00DE30CE">
      <w:pPr>
        <w:rPr>
          <w:b/>
        </w:rPr>
      </w:pPr>
      <w:r w:rsidRPr="008A39F4">
        <w:rPr>
          <w:b/>
        </w:rPr>
        <w:t>407201</w:t>
      </w:r>
    </w:p>
    <w:p w:rsidR="00DE30CE" w:rsidRPr="008A39F4" w:rsidRDefault="00DE30CE">
      <w:pPr>
        <w:rPr>
          <w:b/>
        </w:rPr>
      </w:pPr>
      <w:r w:rsidRPr="008A39F4">
        <w:rPr>
          <w:b/>
        </w:rPr>
        <w:t>Student No: 1920979</w:t>
      </w:r>
    </w:p>
    <w:p w:rsidR="008A39F4" w:rsidRDefault="008A39F4">
      <w:r>
        <w:t>Q1</w:t>
      </w:r>
      <w:r>
        <w:br/>
      </w:r>
      <w:r w:rsidR="00791A34">
        <w:t>S163 RTA</w:t>
      </w:r>
      <w:r w:rsidR="00791A34">
        <w:br/>
        <w:t>A person driving a mechanically propelled vehicle on a road must stop the vehicle on being required to do so by a constable in uniform or a traffic officer.</w:t>
      </w:r>
    </w:p>
    <w:p w:rsidR="00791A34" w:rsidRDefault="00791A34">
      <w:r>
        <w:t xml:space="preserve">No authorisation or suspicion is required to stop the vehicle. If a person fails to stop there is a power of entry to arrest without warrant under </w:t>
      </w:r>
      <w:proofErr w:type="gramStart"/>
      <w:r>
        <w:t>s17(</w:t>
      </w:r>
      <w:proofErr w:type="gramEnd"/>
      <w:r>
        <w:t xml:space="preserve">1) of PACE 1984. </w:t>
      </w:r>
    </w:p>
    <w:p w:rsidR="00791A34" w:rsidRDefault="00791A34">
      <w:r>
        <w:t>S163 also gives power to stop vehicles under S4 PACE 1984 in a road check. This is when a Superintendent authorises the stopping of all vehicles or those selected of a particular criterion within a particular locality during a set period if there are reasonable grounds to suspect a person is or is going to be in the locality who:</w:t>
      </w:r>
    </w:p>
    <w:p w:rsidR="00791A34" w:rsidRDefault="00791A34" w:rsidP="00791A34">
      <w:pPr>
        <w:pStyle w:val="ListParagraph"/>
        <w:numPr>
          <w:ilvl w:val="0"/>
          <w:numId w:val="1"/>
        </w:numPr>
      </w:pPr>
      <w:r>
        <w:t>has committed an indictable offence other than a vehicle or traffic offence</w:t>
      </w:r>
    </w:p>
    <w:p w:rsidR="00791A34" w:rsidRDefault="00791A34" w:rsidP="00791A34">
      <w:pPr>
        <w:pStyle w:val="ListParagraph"/>
        <w:numPr>
          <w:ilvl w:val="0"/>
          <w:numId w:val="1"/>
        </w:numPr>
      </w:pPr>
      <w:r>
        <w:t>Is witness to such offence</w:t>
      </w:r>
    </w:p>
    <w:p w:rsidR="00791A34" w:rsidRDefault="00791A34" w:rsidP="00791A34">
      <w:pPr>
        <w:pStyle w:val="ListParagraph"/>
        <w:numPr>
          <w:ilvl w:val="0"/>
          <w:numId w:val="1"/>
        </w:numPr>
      </w:pPr>
      <w:r>
        <w:t>May commit such an offence</w:t>
      </w:r>
    </w:p>
    <w:p w:rsidR="00791A34" w:rsidRDefault="00791A34" w:rsidP="00791A34">
      <w:pPr>
        <w:pStyle w:val="ListParagraph"/>
        <w:numPr>
          <w:ilvl w:val="0"/>
          <w:numId w:val="1"/>
        </w:numPr>
      </w:pPr>
      <w:r>
        <w:t>Is unlawfully at large</w:t>
      </w:r>
    </w:p>
    <w:p w:rsidR="00791A34" w:rsidRDefault="00791A34" w:rsidP="00791A34">
      <w:r>
        <w:t xml:space="preserve">The choice of locality/period is key to ensuring the objective of the road check </w:t>
      </w:r>
      <w:proofErr w:type="gramStart"/>
      <w:r>
        <w:t>is met</w:t>
      </w:r>
      <w:proofErr w:type="gramEnd"/>
      <w:r>
        <w:t>. It should allow maximum protection for both the public and police while offering little warning to the suspect and no escape route.</w:t>
      </w:r>
    </w:p>
    <w:p w:rsidR="00791A34" w:rsidRDefault="00791A34" w:rsidP="00791A34">
      <w:r>
        <w:t>Also relates to pedal cycles - A person riding a pedal cycle on a road must stop the cycle on being required to do so by a constable in uniform or a traffic officer.</w:t>
      </w:r>
    </w:p>
    <w:p w:rsidR="00791A34" w:rsidRDefault="00791A34" w:rsidP="00791A34">
      <w:proofErr w:type="gramStart"/>
      <w:r>
        <w:t>Q2</w:t>
      </w:r>
      <w:r>
        <w:br/>
      </w:r>
      <w:r w:rsidR="001569E5">
        <w:t>s6 RTA</w:t>
      </w:r>
      <w:r w:rsidR="001569E5">
        <w:br/>
        <w:t>A constable may require a person to co-operate with any one or more preliminary tests administered by that constable or another constable where the constable reasonably suspects that</w:t>
      </w:r>
      <w:r w:rsidR="001569E5">
        <w:br/>
        <w:t>(4) they are or have been driving, attempting to drive or in charge of a motor vehicle on a road and have committed a traffic offence whilst the vehicle was in motion.</w:t>
      </w:r>
      <w:proofErr w:type="gramEnd"/>
    </w:p>
    <w:p w:rsidR="001569E5" w:rsidRDefault="001569E5" w:rsidP="00791A34">
      <w:proofErr w:type="gramStart"/>
      <w:r>
        <w:t>S6(4) gives constables a power to require a person to cooperate with a preliminary test to ascertain whether a person has alcohol or a drug in their body or is under the influence of a drug if they have reasonable grounds to suspect the person is or has been driving, attempting to drive or in charge of a motor vehicle on a road and has committed a traffic offence while the vehicle was in motion.</w:t>
      </w:r>
      <w:proofErr w:type="gramEnd"/>
    </w:p>
    <w:p w:rsidR="001569E5" w:rsidRDefault="001569E5" w:rsidP="00791A34">
      <w:r>
        <w:t xml:space="preserve">It concerns both the past and present – whether somebody is currently driving/attempting to drive/in charge or whether they have been. The suspicion relates to the commission of the traffic offence as opposed to the person having alcohol/drug in their body or being under the influence of a drug. A constable must be in uniform to administer the test although </w:t>
      </w:r>
      <w:proofErr w:type="gramStart"/>
      <w:r>
        <w:t>it can be required by a constable out of uniform</w:t>
      </w:r>
      <w:proofErr w:type="gramEnd"/>
      <w:r>
        <w:t xml:space="preserve">. Random testing </w:t>
      </w:r>
      <w:proofErr w:type="gramStart"/>
      <w:r>
        <w:t>is not permitted</w:t>
      </w:r>
      <w:proofErr w:type="gramEnd"/>
      <w:r>
        <w:t>.</w:t>
      </w:r>
    </w:p>
    <w:p w:rsidR="001569E5" w:rsidRDefault="001569E5" w:rsidP="00791A34"/>
    <w:p w:rsidR="001569E5" w:rsidRDefault="001569E5" w:rsidP="00791A34">
      <w:proofErr w:type="gramStart"/>
      <w:r>
        <w:lastRenderedPageBreak/>
        <w:t>Q3</w:t>
      </w:r>
      <w:r>
        <w:br/>
        <w:t>Driving without due care and attention or reasonable consideration is covered by S3 RTA 1988</w:t>
      </w:r>
      <w:proofErr w:type="gramEnd"/>
      <w:r>
        <w:t>.</w:t>
      </w:r>
    </w:p>
    <w:p w:rsidR="001569E5" w:rsidRDefault="001569E5" w:rsidP="00791A34">
      <w:r>
        <w:t>A person who drives a mechanically propelled vehicle on a road or other public place without due care and attention or reasonable consideration for other persons using that road or public place is guilty of an offence.</w:t>
      </w:r>
    </w:p>
    <w:p w:rsidR="001569E5" w:rsidRDefault="001569E5" w:rsidP="001569E5">
      <w:pPr>
        <w:pStyle w:val="ListParagraph"/>
        <w:numPr>
          <w:ilvl w:val="0"/>
          <w:numId w:val="2"/>
        </w:numPr>
      </w:pPr>
      <w:r>
        <w:t>A person drives a vehicle if they are in control of the propulsion, steering and braking of the vehicle</w:t>
      </w:r>
    </w:p>
    <w:p w:rsidR="001569E5" w:rsidRDefault="001569E5" w:rsidP="001569E5">
      <w:pPr>
        <w:pStyle w:val="ListParagraph"/>
        <w:numPr>
          <w:ilvl w:val="0"/>
          <w:numId w:val="2"/>
        </w:numPr>
      </w:pPr>
      <w:r>
        <w:t xml:space="preserve">Mechanically propelled vehicles </w:t>
      </w:r>
      <w:proofErr w:type="gramStart"/>
      <w:r>
        <w:t>are powered</w:t>
      </w:r>
      <w:proofErr w:type="gramEnd"/>
      <w:r>
        <w:t xml:space="preserve"> by SEPDOG – steam, electric, petrol, diesel, oil and gas.</w:t>
      </w:r>
    </w:p>
    <w:p w:rsidR="001569E5" w:rsidRDefault="001569E5" w:rsidP="001569E5">
      <w:pPr>
        <w:pStyle w:val="ListParagraph"/>
        <w:numPr>
          <w:ilvl w:val="0"/>
          <w:numId w:val="2"/>
        </w:numPr>
      </w:pPr>
      <w:r>
        <w:t>A road is any highway or any other road to which the public has access and includes bridges over which a road passes</w:t>
      </w:r>
    </w:p>
    <w:p w:rsidR="001569E5" w:rsidRDefault="001569E5" w:rsidP="001569E5">
      <w:pPr>
        <w:pStyle w:val="ListParagraph"/>
        <w:numPr>
          <w:ilvl w:val="0"/>
          <w:numId w:val="2"/>
        </w:numPr>
      </w:pPr>
      <w:r>
        <w:t>A public place is any place to which the public has access, on payment or otherwise</w:t>
      </w:r>
    </w:p>
    <w:p w:rsidR="001569E5" w:rsidRDefault="001569E5" w:rsidP="001569E5">
      <w:pPr>
        <w:pStyle w:val="ListParagraph"/>
        <w:numPr>
          <w:ilvl w:val="0"/>
          <w:numId w:val="2"/>
        </w:numPr>
      </w:pPr>
      <w:r>
        <w:t>If someone is driving without due care and attention their standard of driving has departed from the level of care and skill expected from a prudent, reasonable and competent driver (careless)</w:t>
      </w:r>
    </w:p>
    <w:p w:rsidR="001569E5" w:rsidRPr="005A53D5" w:rsidRDefault="001569E5" w:rsidP="001569E5">
      <w:pPr>
        <w:pStyle w:val="ListParagraph"/>
        <w:numPr>
          <w:ilvl w:val="0"/>
          <w:numId w:val="2"/>
        </w:numPr>
      </w:pPr>
      <w:r>
        <w:t xml:space="preserve">If someone is driving without reasonable consideration they have caused an inconvenience </w:t>
      </w:r>
      <w:r w:rsidRPr="005A53D5">
        <w:t>to some other road user (inconsiderate)</w:t>
      </w:r>
    </w:p>
    <w:p w:rsidR="005A53D5" w:rsidRDefault="001569E5" w:rsidP="001569E5">
      <w:r w:rsidRPr="005A53D5">
        <w:t>Q4</w:t>
      </w:r>
      <w:r w:rsidR="005A53D5" w:rsidRPr="005A53D5">
        <w:br/>
        <w:t>Effective</w:t>
      </w:r>
      <w:r w:rsidR="005A53D5">
        <w:t xml:space="preserve"> use of road policing powers can reduce in wider unlawful activity of criminals. </w:t>
      </w:r>
      <w:proofErr w:type="gramStart"/>
      <w:r w:rsidR="005A53D5">
        <w:t>Criminals</w:t>
      </w:r>
      <w:proofErr w:type="gramEnd"/>
      <w:r w:rsidR="005A53D5">
        <w:t xml:space="preserve"> use of the roads can range from minor motoring offences to organised crime such as county lines, and by using our powers effectively we can target, disrupt and prevent criminality. Some of our powers we can use include:</w:t>
      </w:r>
    </w:p>
    <w:p w:rsidR="005A53D5" w:rsidRDefault="005A53D5" w:rsidP="005A53D5">
      <w:pPr>
        <w:pStyle w:val="ListParagraph"/>
        <w:numPr>
          <w:ilvl w:val="0"/>
          <w:numId w:val="11"/>
        </w:numPr>
      </w:pPr>
      <w:r>
        <w:t>Powers to stop such s163 RTA, Road Checks under S4 PACE 1984, s43-45 Terrorism Act 2000, S60 Criminal Justice and Public Order Act 1994, and S59 Police Reform Act 2002. These powers range from stopping vehicles to ascertain documents are in order, to identify people in the locality who have committed indictable offences to preventative stop and search powers in relation to anticipated terrorism and violence or as part of tackling anti-social behaviour</w:t>
      </w:r>
    </w:p>
    <w:p w:rsidR="005A53D5" w:rsidRDefault="005A53D5" w:rsidP="005A53D5">
      <w:pPr>
        <w:pStyle w:val="ListParagraph"/>
        <w:numPr>
          <w:ilvl w:val="0"/>
          <w:numId w:val="11"/>
        </w:numPr>
      </w:pPr>
      <w:r>
        <w:t>Powers to seize such as s165(A) RTA 1988 if licence/insurance are not in order, S59 Police Reform Act 2002 in relation to ASB and S19 PACE for general seizure powers</w:t>
      </w:r>
    </w:p>
    <w:p w:rsidR="005A53D5" w:rsidRDefault="005A53D5" w:rsidP="005A53D5">
      <w:r>
        <w:t>Effective use of our powers to stop and seize vehicles provide us with a means to locate offenders, prevent crime and to disrupt criminality by removing the means used to commit the crime.</w:t>
      </w:r>
    </w:p>
    <w:p w:rsidR="001569E5" w:rsidRDefault="005A53D5" w:rsidP="005A53D5">
      <w:r>
        <w:t xml:space="preserve">We can also use technology as part of our policing powers to reduce the unlawful activity of criminals, in particular Automatic Number Plate Recognition (ANPR). This identifies vehicles based on their VRM and matches them against </w:t>
      </w:r>
      <w:proofErr w:type="spellStart"/>
      <w:r>
        <w:t>pre determined</w:t>
      </w:r>
      <w:proofErr w:type="spellEnd"/>
      <w:r>
        <w:t xml:space="preserve"> indices and flags, providing a tactical option. This allows us to track criminals and locate patterns in offending so that we can put preventative and proactive measures in place to reduce criminality before it takes place and locate suspects for offences committed.</w:t>
      </w:r>
      <w:r w:rsidR="001569E5">
        <w:br/>
      </w:r>
    </w:p>
    <w:p w:rsidR="00CD2584" w:rsidRDefault="001569E5" w:rsidP="001569E5">
      <w:r>
        <w:t>Q5</w:t>
      </w:r>
      <w:r w:rsidR="00CD2584">
        <w:br/>
      </w:r>
      <w:proofErr w:type="gramStart"/>
      <w:r w:rsidR="00CD2584">
        <w:t>S165(</w:t>
      </w:r>
      <w:proofErr w:type="gramEnd"/>
      <w:r w:rsidR="00CD2584">
        <w:t>A) RTA 1988</w:t>
      </w:r>
      <w:r w:rsidR="00CD2584">
        <w:br/>
        <w:t>A constable may seize a vehicle under this section if any of the following sections apply;</w:t>
      </w:r>
    </w:p>
    <w:p w:rsidR="00CD2584" w:rsidRDefault="00CD2584" w:rsidP="00CD2584">
      <w:pPr>
        <w:pStyle w:val="ListParagraph"/>
        <w:numPr>
          <w:ilvl w:val="0"/>
          <w:numId w:val="5"/>
        </w:numPr>
      </w:pPr>
      <w:r>
        <w:lastRenderedPageBreak/>
        <w:t>S164: on being required by a constable in uniform to produce his licence for examination a person fails to do so and the constable reasonably believes he or was driving without a licence</w:t>
      </w:r>
    </w:p>
    <w:p w:rsidR="00CD2584" w:rsidRDefault="00CD2584" w:rsidP="00CD2584">
      <w:pPr>
        <w:pStyle w:val="ListParagraph"/>
        <w:numPr>
          <w:ilvl w:val="0"/>
          <w:numId w:val="5"/>
        </w:numPr>
      </w:pPr>
      <w:r>
        <w:t>S165: on being required by a constable in uniform to produce evidence of insurance a person fails to do so and the constable reasonably believes the vehicle is being driven without insurance</w:t>
      </w:r>
    </w:p>
    <w:p w:rsidR="00CD2584" w:rsidRDefault="00CD2584" w:rsidP="00CD2584">
      <w:pPr>
        <w:pStyle w:val="ListParagraph"/>
        <w:numPr>
          <w:ilvl w:val="0"/>
          <w:numId w:val="5"/>
        </w:numPr>
      </w:pPr>
      <w:r>
        <w:t>S163: on being required by a constable in uniform to stop a vehicle a person fails to do so or for long enough to allow the constable to make enquires and the constable reasonably believes he is or has been driving without a licence or insurance</w:t>
      </w:r>
    </w:p>
    <w:p w:rsidR="00CD2584" w:rsidRDefault="00CD2584" w:rsidP="001569E5">
      <w:r>
        <w:t xml:space="preserve">Must be in uniform for this power as above. </w:t>
      </w:r>
      <w:proofErr w:type="gramStart"/>
      <w:r>
        <w:t>S165(</w:t>
      </w:r>
      <w:proofErr w:type="gramEnd"/>
      <w:r>
        <w:t xml:space="preserve">A) also gives a constable power to enter any premises, and use reasonable force if necessary, in order to do so, except private dwellings. Under </w:t>
      </w:r>
      <w:proofErr w:type="gramStart"/>
      <w:r>
        <w:t>s163</w:t>
      </w:r>
      <w:proofErr w:type="gramEnd"/>
      <w:r>
        <w:t xml:space="preserve"> you have 24 hours from the failure to stop to locate and seize the vehicle if reasonably believed driven without a licence or insurance. The requirement </w:t>
      </w:r>
      <w:proofErr w:type="gramStart"/>
      <w:r>
        <w:t>can be made</w:t>
      </w:r>
      <w:proofErr w:type="gramEnd"/>
      <w:r>
        <w:t xml:space="preserve"> lawfully on private premises by a constable in uniform, but if asked to leave the premises before the requirement is made it is no longer lawful and cannot be made.</w:t>
      </w:r>
    </w:p>
    <w:p w:rsidR="00CD2584" w:rsidRDefault="00CD2584" w:rsidP="001569E5">
      <w:r>
        <w:t>You must inform the person the vehicle will be seized unless they can produce the documents immediately unless impractical to do so.</w:t>
      </w:r>
    </w:p>
    <w:p w:rsidR="00CD2584" w:rsidRDefault="00CD2584" w:rsidP="001569E5">
      <w:r>
        <w:t>Q6</w:t>
      </w:r>
      <w:r>
        <w:br/>
      </w:r>
      <w:proofErr w:type="gramStart"/>
      <w:r>
        <w:t>s170(</w:t>
      </w:r>
      <w:proofErr w:type="gramEnd"/>
      <w:r>
        <w:t>1) RTA 1988 defines reportable road traffic collisions:</w:t>
      </w:r>
      <w:r>
        <w:br/>
        <w:t>Owing to the presence of a mechanically propelled vehicle on a road or other public place, an accident occurs by which</w:t>
      </w:r>
    </w:p>
    <w:p w:rsidR="00CD2584" w:rsidRDefault="00CD2584" w:rsidP="00CD2584">
      <w:pPr>
        <w:pStyle w:val="ListParagraph"/>
        <w:numPr>
          <w:ilvl w:val="0"/>
          <w:numId w:val="3"/>
        </w:numPr>
      </w:pPr>
      <w:r>
        <w:t>Person injury is caused to any person other than the driver of that mechanically propelled vehicle</w:t>
      </w:r>
    </w:p>
    <w:p w:rsidR="00CD2584" w:rsidRDefault="00CD2584" w:rsidP="00CD2584">
      <w:pPr>
        <w:pStyle w:val="ListParagraph"/>
        <w:numPr>
          <w:ilvl w:val="0"/>
          <w:numId w:val="3"/>
        </w:numPr>
      </w:pPr>
      <w:r>
        <w:t>Damage is caused to</w:t>
      </w:r>
    </w:p>
    <w:p w:rsidR="00CD2584" w:rsidRDefault="00CD2584" w:rsidP="00CD2584">
      <w:pPr>
        <w:pStyle w:val="ListParagraph"/>
        <w:numPr>
          <w:ilvl w:val="0"/>
          <w:numId w:val="4"/>
        </w:numPr>
      </w:pPr>
      <w:r>
        <w:t>Any vehicle other than that mechanically propelled vehicle or a trailer drawn by that mechanically propelled vehicle</w:t>
      </w:r>
    </w:p>
    <w:p w:rsidR="00CD2584" w:rsidRDefault="00CD2584" w:rsidP="00CD2584">
      <w:pPr>
        <w:pStyle w:val="ListParagraph"/>
        <w:numPr>
          <w:ilvl w:val="0"/>
          <w:numId w:val="4"/>
        </w:numPr>
      </w:pPr>
      <w:r>
        <w:t>An animal other than an animal in or on that mechanically propelled vehicle or a trailer drawn by that mechanically propelled vehicle, or</w:t>
      </w:r>
    </w:p>
    <w:p w:rsidR="00CD2584" w:rsidRDefault="00CD2584" w:rsidP="00CD2584">
      <w:pPr>
        <w:pStyle w:val="ListParagraph"/>
        <w:numPr>
          <w:ilvl w:val="0"/>
          <w:numId w:val="4"/>
        </w:numPr>
      </w:pPr>
      <w:r>
        <w:t>Any property constructed on, fixed to, growing in or otherwise forming part of the land in which that road or public place in question is situated or land adjacent to such land</w:t>
      </w:r>
    </w:p>
    <w:p w:rsidR="001569E5" w:rsidRDefault="00CD2584" w:rsidP="00791A34">
      <w:r>
        <w:t>Animals included in the definition of reportable RTCs are cows, horses, ass, mule, pigs, sheep, dogs and goats.</w:t>
      </w:r>
    </w:p>
    <w:p w:rsidR="00CD2584" w:rsidRDefault="00CD2584" w:rsidP="00791A34"/>
    <w:p w:rsidR="00CD2584" w:rsidRDefault="00CD2584" w:rsidP="00791A34">
      <w:r>
        <w:t>Q7</w:t>
      </w:r>
      <w:r>
        <w:br/>
      </w:r>
      <w:proofErr w:type="gramStart"/>
      <w:r>
        <w:t>The</w:t>
      </w:r>
      <w:proofErr w:type="gramEnd"/>
      <w:r>
        <w:t xml:space="preserve"> role of the FLO includes the following:</w:t>
      </w:r>
    </w:p>
    <w:p w:rsidR="00CD2584" w:rsidRDefault="00CD2584" w:rsidP="00CD2584">
      <w:pPr>
        <w:pStyle w:val="ListParagraph"/>
        <w:numPr>
          <w:ilvl w:val="0"/>
          <w:numId w:val="6"/>
        </w:numPr>
      </w:pPr>
      <w:r>
        <w:t>Identification of the deceased</w:t>
      </w:r>
    </w:p>
    <w:p w:rsidR="00CD2584" w:rsidRDefault="00CD2584" w:rsidP="00CD2584">
      <w:pPr>
        <w:pStyle w:val="ListParagraph"/>
        <w:numPr>
          <w:ilvl w:val="0"/>
          <w:numId w:val="6"/>
        </w:numPr>
      </w:pPr>
      <w:r>
        <w:t>Notification of family/next of kin</w:t>
      </w:r>
    </w:p>
    <w:p w:rsidR="00CD2584" w:rsidRDefault="00CD2584" w:rsidP="00CD2584">
      <w:pPr>
        <w:pStyle w:val="ListParagraph"/>
        <w:numPr>
          <w:ilvl w:val="0"/>
          <w:numId w:val="6"/>
        </w:numPr>
      </w:pPr>
      <w:r>
        <w:t>Provision of information in a timely manner</w:t>
      </w:r>
    </w:p>
    <w:p w:rsidR="00CD2584" w:rsidRDefault="00CD2584" w:rsidP="00CD2584">
      <w:pPr>
        <w:pStyle w:val="ListParagraph"/>
        <w:numPr>
          <w:ilvl w:val="0"/>
          <w:numId w:val="6"/>
        </w:numPr>
      </w:pPr>
      <w:r>
        <w:t>Return of property</w:t>
      </w:r>
    </w:p>
    <w:p w:rsidR="00CD2584" w:rsidRDefault="00CD2584" w:rsidP="00CD2584">
      <w:pPr>
        <w:pStyle w:val="ListParagraph"/>
        <w:numPr>
          <w:ilvl w:val="0"/>
          <w:numId w:val="6"/>
        </w:numPr>
      </w:pPr>
      <w:r>
        <w:t>Information about support services or agencies available</w:t>
      </w:r>
    </w:p>
    <w:p w:rsidR="00CD2584" w:rsidRDefault="00CD2584" w:rsidP="00CD2584">
      <w:pPr>
        <w:pStyle w:val="ListParagraph"/>
        <w:numPr>
          <w:ilvl w:val="0"/>
          <w:numId w:val="6"/>
        </w:numPr>
      </w:pPr>
      <w:r>
        <w:t>Scene visits if appropriate</w:t>
      </w:r>
    </w:p>
    <w:p w:rsidR="00CD2584" w:rsidRDefault="00CD2584" w:rsidP="00CD2584">
      <w:pPr>
        <w:pStyle w:val="ListParagraph"/>
        <w:numPr>
          <w:ilvl w:val="0"/>
          <w:numId w:val="6"/>
        </w:numPr>
      </w:pPr>
      <w:r>
        <w:t>Obtaining statements</w:t>
      </w:r>
    </w:p>
    <w:p w:rsidR="00CD2584" w:rsidRDefault="00CD2584" w:rsidP="00CD2584">
      <w:pPr>
        <w:pStyle w:val="ListParagraph"/>
        <w:numPr>
          <w:ilvl w:val="0"/>
          <w:numId w:val="6"/>
        </w:numPr>
      </w:pPr>
      <w:r>
        <w:lastRenderedPageBreak/>
        <w:t xml:space="preserve">Ensuring the needs and requirements of the family are managed </w:t>
      </w:r>
    </w:p>
    <w:p w:rsidR="00CD2584" w:rsidRDefault="00CD2584" w:rsidP="00CD2584"/>
    <w:p w:rsidR="00CD2584" w:rsidRDefault="00CD2584" w:rsidP="00CD2584">
      <w:r>
        <w:t>Q8</w:t>
      </w:r>
      <w:r>
        <w:br/>
      </w:r>
      <w:proofErr w:type="gramStart"/>
      <w:r w:rsidR="003F6FDC">
        <w:t>When</w:t>
      </w:r>
      <w:proofErr w:type="gramEnd"/>
      <w:r w:rsidR="003F6FDC">
        <w:t xml:space="preserve"> involved in a reportable road traffic collision (RTC) a driver is required to stop and remain at the scene to provide their details to anyone with reasonable grounds to require them. The driver is not required to wait at the scene indefinitely or to make enquires for such persons however. The information to </w:t>
      </w:r>
      <w:proofErr w:type="gramStart"/>
      <w:r w:rsidR="003F6FDC">
        <w:t>be provided</w:t>
      </w:r>
      <w:proofErr w:type="gramEnd"/>
      <w:r w:rsidR="003F6FDC">
        <w:t xml:space="preserve"> is;</w:t>
      </w:r>
    </w:p>
    <w:p w:rsidR="003F6FDC" w:rsidRDefault="003F6FDC" w:rsidP="003F6FDC">
      <w:pPr>
        <w:pStyle w:val="ListParagraph"/>
        <w:numPr>
          <w:ilvl w:val="0"/>
          <w:numId w:val="7"/>
        </w:numPr>
      </w:pPr>
      <w:r>
        <w:t>Name and address of the driver</w:t>
      </w:r>
    </w:p>
    <w:p w:rsidR="003F6FDC" w:rsidRDefault="003F6FDC" w:rsidP="003F6FDC">
      <w:pPr>
        <w:pStyle w:val="ListParagraph"/>
        <w:numPr>
          <w:ilvl w:val="0"/>
          <w:numId w:val="7"/>
        </w:numPr>
      </w:pPr>
      <w:r>
        <w:t>Name and address of the owner of the vehicle</w:t>
      </w:r>
    </w:p>
    <w:p w:rsidR="003F6FDC" w:rsidRDefault="003F6FDC" w:rsidP="003F6FDC">
      <w:pPr>
        <w:pStyle w:val="ListParagraph"/>
        <w:numPr>
          <w:ilvl w:val="0"/>
          <w:numId w:val="7"/>
        </w:numPr>
      </w:pPr>
      <w:r>
        <w:t>VRM of the vehicle (vehicle registration mark)</w:t>
      </w:r>
    </w:p>
    <w:p w:rsidR="003F6FDC" w:rsidRDefault="003F6FDC" w:rsidP="003F6FDC">
      <w:pPr>
        <w:pStyle w:val="ListParagraph"/>
        <w:numPr>
          <w:ilvl w:val="0"/>
          <w:numId w:val="7"/>
        </w:numPr>
      </w:pPr>
      <w:r>
        <w:t>If the accident involves personal injury – evidence of insurance (certificate)</w:t>
      </w:r>
    </w:p>
    <w:p w:rsidR="003F6FDC" w:rsidRDefault="003F6FDC" w:rsidP="003F6FDC">
      <w:r>
        <w:t>If these actions are completed no further action is required from the driver. If not completed or unable to complete the driver must report the RTC in person to a constable or at a police station as soon as reasonably practicable, within 24 hours as the maximum limit. If a person waits for the police to contact them they have not reported the incident and have not complied with the duty to notify.</w:t>
      </w:r>
    </w:p>
    <w:p w:rsidR="003F6FDC" w:rsidRDefault="003F6FDC" w:rsidP="003F6FDC">
      <w:r>
        <w:t xml:space="preserve">If a person fails to stop at a RTC they commit an offence under </w:t>
      </w:r>
      <w:proofErr w:type="gramStart"/>
      <w:r>
        <w:t>s170(</w:t>
      </w:r>
      <w:proofErr w:type="gramEnd"/>
      <w:r>
        <w:t xml:space="preserve">4) and also commit a further offence under this section if they then fail to report the incident. If a person fails to provide insurance details in </w:t>
      </w:r>
      <w:proofErr w:type="spellStart"/>
      <w:r>
        <w:t>a</w:t>
      </w:r>
      <w:proofErr w:type="spellEnd"/>
      <w:r>
        <w:t xml:space="preserve"> incident involving person injury they commit an offence under </w:t>
      </w:r>
      <w:proofErr w:type="gramStart"/>
      <w:r>
        <w:t>s170(</w:t>
      </w:r>
      <w:proofErr w:type="gramEnd"/>
      <w:r>
        <w:t>7). These are all summary offences.</w:t>
      </w:r>
    </w:p>
    <w:p w:rsidR="003F6FDC" w:rsidRDefault="003F6FDC" w:rsidP="003F6FDC"/>
    <w:p w:rsidR="00791A34" w:rsidRDefault="003F6FDC">
      <w:proofErr w:type="gramStart"/>
      <w:r>
        <w:t>Q9</w:t>
      </w:r>
      <w:r>
        <w:br/>
        <w:t>S6E RTA 1988</w:t>
      </w:r>
      <w:r>
        <w:br/>
        <w:t>A constable may enter premises (using reasonable force if necessary) for the purposing of imposing a requirement by virtue of s6(5) following an accident in a case where the constable reasonably suspects the accident involved injury of any person, or arresting a person under S6D following an accident in a case where the constable suspects the accident involved injury of any person.</w:t>
      </w:r>
      <w:proofErr w:type="gramEnd"/>
    </w:p>
    <w:p w:rsidR="003F6FDC" w:rsidRDefault="003F6FDC">
      <w:r>
        <w:t xml:space="preserve">In simple terms, a constable may enter any premises following an accident, where they reasonably suspect the accident involved injury of any person, </w:t>
      </w:r>
      <w:proofErr w:type="gramStart"/>
      <w:r>
        <w:t>in order to</w:t>
      </w:r>
      <w:proofErr w:type="gramEnd"/>
      <w:r>
        <w:t>:</w:t>
      </w:r>
    </w:p>
    <w:p w:rsidR="003F6FDC" w:rsidRDefault="003F6FDC" w:rsidP="003F6FDC">
      <w:pPr>
        <w:pStyle w:val="ListParagraph"/>
        <w:numPr>
          <w:ilvl w:val="0"/>
          <w:numId w:val="8"/>
        </w:numPr>
      </w:pPr>
      <w:r>
        <w:t>Administer a preliminary test under S6(5) if they reasonably believe the person was driving, attempting to drive, or in charge of a motor vehicle at the time of the accident</w:t>
      </w:r>
    </w:p>
    <w:p w:rsidR="003F6FDC" w:rsidRDefault="003F6FDC" w:rsidP="003F6FDC">
      <w:pPr>
        <w:pStyle w:val="ListParagraph"/>
        <w:numPr>
          <w:ilvl w:val="0"/>
          <w:numId w:val="8"/>
        </w:numPr>
      </w:pPr>
      <w:r>
        <w:t>To arrest someone under s6D(1) where as a result of a preliminary test the constable reasonably suspects the proportion of alcohol in that persons breath or body exceeds the prescribed limit</w:t>
      </w:r>
    </w:p>
    <w:p w:rsidR="003F6FDC" w:rsidRDefault="003F6FDC" w:rsidP="003F6FDC">
      <w:pPr>
        <w:pStyle w:val="ListParagraph"/>
        <w:numPr>
          <w:ilvl w:val="0"/>
          <w:numId w:val="8"/>
        </w:numPr>
      </w:pPr>
      <w:r>
        <w:t>To arrest someone under s6D(2) where they have failed to cooperate with a preliminary test required under s6 and the constable suspects they have alcohol or a drug in their body or are under the influence of a drug</w:t>
      </w:r>
    </w:p>
    <w:p w:rsidR="00887012" w:rsidRDefault="00887012" w:rsidP="00887012">
      <w:r>
        <w:t>Q10</w:t>
      </w:r>
      <w:r>
        <w:br/>
        <w:t>S1 RTA</w:t>
      </w:r>
      <w:r>
        <w:br/>
      </w:r>
      <w:proofErr w:type="gramStart"/>
      <w:r>
        <w:t>A</w:t>
      </w:r>
      <w:proofErr w:type="gramEnd"/>
      <w:r>
        <w:t xml:space="preserve"> person who causes the death of another person by driving a mechanically propelled vehicle dangerously on a road or public place is guilty of an offence</w:t>
      </w:r>
    </w:p>
    <w:p w:rsidR="00887012" w:rsidRDefault="00887012" w:rsidP="00887012">
      <w:pPr>
        <w:pStyle w:val="ListParagraph"/>
        <w:numPr>
          <w:ilvl w:val="0"/>
          <w:numId w:val="9"/>
        </w:numPr>
      </w:pPr>
      <w:r>
        <w:lastRenderedPageBreak/>
        <w:t xml:space="preserve">Causes the death – can occur at any time following the accident. Doesn’t have to be a direct cause but death must result somehow as a result </w:t>
      </w:r>
    </w:p>
    <w:p w:rsidR="00887012" w:rsidRDefault="00887012" w:rsidP="00887012">
      <w:pPr>
        <w:pStyle w:val="ListParagraph"/>
        <w:numPr>
          <w:ilvl w:val="0"/>
          <w:numId w:val="9"/>
        </w:numPr>
      </w:pPr>
      <w:r>
        <w:t>A person drives a vehicle if they are in control of the propulsion, steering and braking of the vehicle</w:t>
      </w:r>
    </w:p>
    <w:p w:rsidR="00887012" w:rsidRDefault="00887012" w:rsidP="00887012">
      <w:pPr>
        <w:pStyle w:val="ListParagraph"/>
        <w:numPr>
          <w:ilvl w:val="0"/>
          <w:numId w:val="9"/>
        </w:numPr>
      </w:pPr>
      <w:r>
        <w:t xml:space="preserve">Mechanically propelled vehicles </w:t>
      </w:r>
      <w:proofErr w:type="gramStart"/>
      <w:r>
        <w:t>are powered</w:t>
      </w:r>
      <w:proofErr w:type="gramEnd"/>
      <w:r>
        <w:t xml:space="preserve"> by SEPDOG – steam, electric, petrol, diesel, oil and gas.</w:t>
      </w:r>
    </w:p>
    <w:p w:rsidR="00887012" w:rsidRDefault="00887012" w:rsidP="00887012">
      <w:pPr>
        <w:pStyle w:val="ListParagraph"/>
        <w:numPr>
          <w:ilvl w:val="0"/>
          <w:numId w:val="9"/>
        </w:numPr>
      </w:pPr>
      <w:r>
        <w:t>Dangerously</w:t>
      </w:r>
      <w:r>
        <w:br/>
        <w:t>1) their driving falls fair below what is expected of a competent and careful driver, and</w:t>
      </w:r>
      <w:r>
        <w:br/>
        <w:t>2) it would be obvious to a competent and careful driver that driving in this way would be dangerous</w:t>
      </w:r>
      <w:r>
        <w:br/>
        <w:t xml:space="preserve">Also covers where it would be obvious to a competent and careful driver that driving a vehicle in </w:t>
      </w:r>
      <w:proofErr w:type="spellStart"/>
      <w:r>
        <w:t>it’s</w:t>
      </w:r>
      <w:proofErr w:type="spellEnd"/>
      <w:r>
        <w:t xml:space="preserve"> current condition would be dangerous. The standard of driving excepted applies to all regardless of experience</w:t>
      </w:r>
    </w:p>
    <w:p w:rsidR="00887012" w:rsidRDefault="00887012" w:rsidP="00887012">
      <w:pPr>
        <w:pStyle w:val="ListParagraph"/>
        <w:numPr>
          <w:ilvl w:val="0"/>
          <w:numId w:val="9"/>
        </w:numPr>
      </w:pPr>
      <w:r>
        <w:t>A road is any highway or any other road to which the public has access and includes bridges over which a road passes</w:t>
      </w:r>
    </w:p>
    <w:p w:rsidR="00887012" w:rsidRDefault="00887012" w:rsidP="00887012">
      <w:pPr>
        <w:pStyle w:val="ListParagraph"/>
        <w:numPr>
          <w:ilvl w:val="0"/>
          <w:numId w:val="9"/>
        </w:numPr>
      </w:pPr>
      <w:r>
        <w:t>A public place is any place to which the public has access, on payment or otherwise</w:t>
      </w:r>
    </w:p>
    <w:p w:rsidR="00175029" w:rsidRDefault="00175029" w:rsidP="00175029"/>
    <w:p w:rsidR="00175029" w:rsidRDefault="00175029" w:rsidP="00175029">
      <w:r>
        <w:t>Q11</w:t>
      </w:r>
      <w:r>
        <w:br/>
      </w:r>
      <w:proofErr w:type="gramStart"/>
      <w:r>
        <w:t>The</w:t>
      </w:r>
      <w:proofErr w:type="gramEnd"/>
      <w:r>
        <w:t xml:space="preserve"> limits of alcohol in a person’s breath, blood and urine are below:</w:t>
      </w:r>
    </w:p>
    <w:p w:rsidR="00175029" w:rsidRDefault="00175029" w:rsidP="00175029">
      <w:pPr>
        <w:pStyle w:val="ListParagraph"/>
        <w:numPr>
          <w:ilvl w:val="0"/>
          <w:numId w:val="10"/>
        </w:numPr>
      </w:pPr>
      <w:r>
        <w:t xml:space="preserve">Breath: 35 </w:t>
      </w:r>
      <w:proofErr w:type="spellStart"/>
      <w:r>
        <w:t>microgrammes</w:t>
      </w:r>
      <w:proofErr w:type="spellEnd"/>
      <w:r>
        <w:t xml:space="preserve"> of alcohol per 100 millilitres of breath</w:t>
      </w:r>
    </w:p>
    <w:p w:rsidR="00175029" w:rsidRDefault="00175029" w:rsidP="00175029">
      <w:pPr>
        <w:pStyle w:val="ListParagraph"/>
        <w:numPr>
          <w:ilvl w:val="0"/>
          <w:numId w:val="10"/>
        </w:numPr>
      </w:pPr>
      <w:r>
        <w:t xml:space="preserve">Blood: 80 </w:t>
      </w:r>
      <w:proofErr w:type="spellStart"/>
      <w:r>
        <w:t>milligrammes</w:t>
      </w:r>
      <w:proofErr w:type="spellEnd"/>
      <w:r>
        <w:t xml:space="preserve"> of alcohol per 100 millilitres of blood</w:t>
      </w:r>
    </w:p>
    <w:p w:rsidR="00175029" w:rsidRDefault="00175029" w:rsidP="00175029">
      <w:pPr>
        <w:pStyle w:val="ListParagraph"/>
        <w:numPr>
          <w:ilvl w:val="0"/>
          <w:numId w:val="10"/>
        </w:numPr>
      </w:pPr>
      <w:r>
        <w:t xml:space="preserve">Urine: 107 </w:t>
      </w:r>
      <w:proofErr w:type="spellStart"/>
      <w:r>
        <w:t>milligrammes</w:t>
      </w:r>
      <w:proofErr w:type="spellEnd"/>
      <w:r>
        <w:t xml:space="preserve"> of alcohol per 100 millilitres of urine</w:t>
      </w:r>
    </w:p>
    <w:p w:rsidR="00175029" w:rsidRDefault="00175029" w:rsidP="00175029">
      <w:r>
        <w:t>The national prescribed limits for drugs depend on the drug in question. Each drug has its own specified controlled limit, with a person committing an offence if they have a controlled drug in their body and the proportion of that drug in their blood or urine exceeds the specified controlled limit for that drug. (Note: Cannabis is THC).</w:t>
      </w:r>
    </w:p>
    <w:p w:rsidR="005A53D5" w:rsidRDefault="005A53D5" w:rsidP="00175029"/>
    <w:p w:rsidR="005A53D5" w:rsidRDefault="005A53D5" w:rsidP="00175029">
      <w:r>
        <w:t>Q12</w:t>
      </w:r>
    </w:p>
    <w:p w:rsidR="005A53D5" w:rsidRDefault="005A53D5" w:rsidP="005A53D5">
      <w:pPr>
        <w:pStyle w:val="ListParagraph"/>
        <w:numPr>
          <w:ilvl w:val="0"/>
          <w:numId w:val="12"/>
        </w:numPr>
      </w:pPr>
      <w:r>
        <w:t>Appropriate adult: assist in communicating and understanding but do not speak for or answer for the suspect. They are impartial and provide support to suspects who are under 18 or may be suffering mental disorder or are otherwise mentally vulnerable or impaired,  not understanding the significant of questions asked to them or their replies</w:t>
      </w:r>
    </w:p>
    <w:p w:rsidR="005A53D5" w:rsidRDefault="005A53D5" w:rsidP="005A53D5">
      <w:pPr>
        <w:pStyle w:val="ListParagraph"/>
        <w:numPr>
          <w:ilvl w:val="0"/>
          <w:numId w:val="12"/>
        </w:numPr>
      </w:pPr>
      <w:r>
        <w:t xml:space="preserve">Legal advisor: suspects have a right to free and independent legal </w:t>
      </w:r>
      <w:proofErr w:type="spellStart"/>
      <w:proofErr w:type="gramStart"/>
      <w:r>
        <w:t>advise</w:t>
      </w:r>
      <w:proofErr w:type="spellEnd"/>
      <w:proofErr w:type="gramEnd"/>
      <w:r>
        <w:t>. The role of a legal advisor is to challenge the legal basis for police action, acting in the best interest of their client by exploring alternatives to charge, advising them not to assist with the prosecution case and trying to persuade the investigators that their client is not responsible for the allegations</w:t>
      </w:r>
    </w:p>
    <w:p w:rsidR="005A53D5" w:rsidRDefault="005A53D5" w:rsidP="005A53D5">
      <w:pPr>
        <w:pStyle w:val="ListParagraph"/>
        <w:numPr>
          <w:ilvl w:val="0"/>
          <w:numId w:val="12"/>
        </w:numPr>
      </w:pPr>
      <w:r>
        <w:t>Healthcare Worker: could be present if there is a concern surrounding fitness to interview. They would conduct an assessment considering the risk to the detainee and the impact of both the interview on their condition and their condition on the interview</w:t>
      </w:r>
    </w:p>
    <w:p w:rsidR="005A53D5" w:rsidRDefault="005A53D5" w:rsidP="005A53D5"/>
    <w:p w:rsidR="005A53D5" w:rsidRDefault="005A53D5" w:rsidP="005A53D5"/>
    <w:p w:rsidR="005A53D5" w:rsidRDefault="005A53D5" w:rsidP="005A53D5">
      <w:r>
        <w:lastRenderedPageBreak/>
        <w:t>Q13</w:t>
      </w:r>
      <w:r>
        <w:br/>
      </w:r>
      <w:proofErr w:type="gramStart"/>
      <w:r>
        <w:t>The</w:t>
      </w:r>
      <w:proofErr w:type="gramEnd"/>
      <w:r>
        <w:t xml:space="preserve"> national policing interview model follows the PEACE Model. There are slight differences on whether a witness or a suspect </w:t>
      </w:r>
      <w:proofErr w:type="gramStart"/>
      <w:r>
        <w:t>is being interviewed</w:t>
      </w:r>
      <w:proofErr w:type="gramEnd"/>
      <w:r>
        <w:t>:</w:t>
      </w:r>
    </w:p>
    <w:p w:rsidR="005A53D5" w:rsidRDefault="005A53D5" w:rsidP="005A53D5">
      <w:r w:rsidRPr="005A53D5">
        <w:rPr>
          <w:color w:val="FF0000"/>
        </w:rPr>
        <w:t>P</w:t>
      </w:r>
      <w:r>
        <w:t xml:space="preserve"> is for planning and preparation. In both witness and suspect </w:t>
      </w:r>
      <w:proofErr w:type="gramStart"/>
      <w:r>
        <w:t>models</w:t>
      </w:r>
      <w:proofErr w:type="gramEnd"/>
      <w:r>
        <w:t xml:space="preserve"> an assessment will be taken of the person to consider their needs and requirements during the interview process. In witness </w:t>
      </w:r>
      <w:proofErr w:type="gramStart"/>
      <w:r>
        <w:t>interviews</w:t>
      </w:r>
      <w:proofErr w:type="gramEnd"/>
      <w:r>
        <w:t xml:space="preserve"> we will consider factors such as the witnesses’ race, religion, age, gender, physical/mental health as well as practical arrangements such as their domestic circumstances (e.g. childcare available so they can attend). In terms of </w:t>
      </w:r>
      <w:proofErr w:type="gramStart"/>
      <w:r>
        <w:t>suspects</w:t>
      </w:r>
      <w:proofErr w:type="gramEnd"/>
      <w:r>
        <w:t xml:space="preserve"> we will consider their fitness to interview in accordance with Annex E and Annex G of Code of PACE to ensure that if they appear mentally disordered/vulnerable/incapable they have the appropriate support in place and are fit to interview.</w:t>
      </w:r>
    </w:p>
    <w:p w:rsidR="005A53D5" w:rsidRDefault="005A53D5" w:rsidP="005A53D5">
      <w:r>
        <w:t xml:space="preserve">In both we will additionally consider the needs of the investigation and develop an interview plan. We will consider material </w:t>
      </w:r>
      <w:proofErr w:type="gramStart"/>
      <w:r>
        <w:t>time frame</w:t>
      </w:r>
      <w:proofErr w:type="gramEnd"/>
      <w:r>
        <w:t>, the offence and points to prove and identify key topics we wish to discuss and the aim of the interview.</w:t>
      </w:r>
    </w:p>
    <w:p w:rsidR="005A53D5" w:rsidRDefault="005A53D5" w:rsidP="005A53D5">
      <w:r>
        <w:t xml:space="preserve">Additionally for suspects we will consider their legal </w:t>
      </w:r>
      <w:proofErr w:type="gramStart"/>
      <w:r>
        <w:t>requirements</w:t>
      </w:r>
      <w:proofErr w:type="gramEnd"/>
      <w:r>
        <w:t xml:space="preserve"> as once released into our custody for the interview we are responsible for their welfare, safety and legal rights.</w:t>
      </w:r>
    </w:p>
    <w:p w:rsidR="005A53D5" w:rsidRDefault="005A53D5" w:rsidP="005A53D5">
      <w:r w:rsidRPr="005A53D5">
        <w:rPr>
          <w:color w:val="FF0000"/>
        </w:rPr>
        <w:t>E</w:t>
      </w:r>
      <w:r>
        <w:t xml:space="preserve"> is for engage and explain. In witness interviews we will be establishing rapport and encouraging participation using the GRRR model</w:t>
      </w:r>
    </w:p>
    <w:p w:rsidR="005A53D5" w:rsidRDefault="005A53D5" w:rsidP="005A53D5">
      <w:pPr>
        <w:pStyle w:val="ListParagraph"/>
        <w:numPr>
          <w:ilvl w:val="0"/>
          <w:numId w:val="13"/>
        </w:numPr>
      </w:pPr>
      <w:r>
        <w:t>Greetings – how do you wish to be address</w:t>
      </w:r>
    </w:p>
    <w:p w:rsidR="005A53D5" w:rsidRDefault="005A53D5" w:rsidP="005A53D5">
      <w:pPr>
        <w:pStyle w:val="ListParagraph"/>
        <w:numPr>
          <w:ilvl w:val="0"/>
          <w:numId w:val="13"/>
        </w:numPr>
      </w:pPr>
      <w:r>
        <w:t>Reason – for interview</w:t>
      </w:r>
    </w:p>
    <w:p w:rsidR="005A53D5" w:rsidRDefault="005A53D5" w:rsidP="005A53D5">
      <w:pPr>
        <w:pStyle w:val="ListParagraph"/>
        <w:numPr>
          <w:ilvl w:val="0"/>
          <w:numId w:val="13"/>
        </w:numPr>
      </w:pPr>
      <w:r>
        <w:t>Routine – what to expect</w:t>
      </w:r>
    </w:p>
    <w:p w:rsidR="005A53D5" w:rsidRDefault="005A53D5" w:rsidP="005A53D5">
      <w:pPr>
        <w:pStyle w:val="ListParagraph"/>
        <w:numPr>
          <w:ilvl w:val="0"/>
          <w:numId w:val="13"/>
        </w:numPr>
      </w:pPr>
      <w:r>
        <w:t>Route Map – what will happen after</w:t>
      </w:r>
    </w:p>
    <w:p w:rsidR="005A53D5" w:rsidRDefault="005A53D5" w:rsidP="005A53D5">
      <w:r>
        <w:t>For suspects we are concerned with our PACE requirements and will go through our aide memoir to ensure we cover the reason for the interview, test understanding of the caution, cover any caution reply/significant statement/silence at time of arrest, their welfare and right to free and independent legal advice.</w:t>
      </w:r>
    </w:p>
    <w:p w:rsidR="005A53D5" w:rsidRDefault="005A53D5" w:rsidP="005A53D5">
      <w:r w:rsidRPr="005A53D5">
        <w:rPr>
          <w:color w:val="FF0000"/>
        </w:rPr>
        <w:t>A</w:t>
      </w:r>
      <w:r>
        <w:t xml:space="preserve"> is for account clarification and challenge. For witnesses we have two parts, free narrative followed by questioning. In free </w:t>
      </w:r>
      <w:proofErr w:type="gramStart"/>
      <w:r>
        <w:t>narrative</w:t>
      </w:r>
      <w:proofErr w:type="gramEnd"/>
      <w:r>
        <w:t xml:space="preserve"> we will ask for their account, not interrupting but identifying points for further discussed using the PLATE method – People, Location, Action, Time, Emotion. In the questioning </w:t>
      </w:r>
      <w:proofErr w:type="gramStart"/>
      <w:r>
        <w:t>phase</w:t>
      </w:r>
      <w:proofErr w:type="gramEnd"/>
      <w:r>
        <w:t xml:space="preserve"> we will probe topics for more information in line with our interview plan. Any challenge is limited to inconsistencies in their own account only.</w:t>
      </w:r>
    </w:p>
    <w:p w:rsidR="005A53D5" w:rsidRDefault="005A53D5" w:rsidP="005A53D5">
      <w:r>
        <w:t xml:space="preserve">For suspect </w:t>
      </w:r>
      <w:proofErr w:type="gramStart"/>
      <w:r>
        <w:t>interviews</w:t>
      </w:r>
      <w:proofErr w:type="gramEnd"/>
      <w:r>
        <w:t xml:space="preserve"> we will cover the suspect agenda, police agenda then challenge phases. The suspect agenda is again their free narrative – and may lead to admission, partial admission, denial, no comment or a prepared statement. In the police </w:t>
      </w:r>
      <w:proofErr w:type="gramStart"/>
      <w:r>
        <w:t>agenda</w:t>
      </w:r>
      <w:proofErr w:type="gramEnd"/>
      <w:r>
        <w:t xml:space="preserve"> we probe as per the questioning phase above. In the challenge </w:t>
      </w:r>
      <w:proofErr w:type="gramStart"/>
      <w:r>
        <w:t>phase</w:t>
      </w:r>
      <w:proofErr w:type="gramEnd"/>
      <w:r>
        <w:t xml:space="preserve"> we investigate anomalies, moving from weakest to strongest evidence to increase the cognitive load. Once we have identified an anomaly we raise awareness of it before revealing it.</w:t>
      </w:r>
    </w:p>
    <w:p w:rsidR="005A53D5" w:rsidRDefault="005A53D5" w:rsidP="005A53D5">
      <w:r>
        <w:t>In both we summarise at the end of each topic before moving to the next.</w:t>
      </w:r>
    </w:p>
    <w:p w:rsidR="005A53D5" w:rsidRDefault="005A53D5" w:rsidP="005A53D5">
      <w:r w:rsidRPr="005A53D5">
        <w:rPr>
          <w:color w:val="FF0000"/>
        </w:rPr>
        <w:t>C</w:t>
      </w:r>
      <w:r>
        <w:t xml:space="preserve"> is for Closure where we formally close the interview with dates and times. We will complete the MG11 for witnesses and discuss special measures, VPS etc.</w:t>
      </w:r>
    </w:p>
    <w:p w:rsidR="005A53D5" w:rsidRDefault="005A53D5" w:rsidP="005A53D5">
      <w:r w:rsidRPr="005A53D5">
        <w:rPr>
          <w:color w:val="FF0000"/>
        </w:rPr>
        <w:t>E</w:t>
      </w:r>
      <w:r>
        <w:t xml:space="preserve"> is for evaluation where we evaluate the performance of the interviewer as well as the relevant of the interview to the investigation – whether we met out objectives and if there are any further actions as a result. </w:t>
      </w:r>
    </w:p>
    <w:p w:rsidR="005A53D5" w:rsidRDefault="005A53D5" w:rsidP="005A53D5">
      <w:r>
        <w:lastRenderedPageBreak/>
        <w:t>Q14</w:t>
      </w:r>
      <w:r>
        <w:br/>
        <w:t>S76 Serious Crime Act 2015</w:t>
      </w:r>
    </w:p>
    <w:p w:rsidR="005A53D5" w:rsidRDefault="005A53D5" w:rsidP="005A53D5">
      <w:r>
        <w:t>A person (A) commits an offence if he</w:t>
      </w:r>
    </w:p>
    <w:p w:rsidR="005A53D5" w:rsidRDefault="005A53D5" w:rsidP="005A53D5">
      <w:pPr>
        <w:pStyle w:val="ListParagraph"/>
        <w:numPr>
          <w:ilvl w:val="0"/>
          <w:numId w:val="14"/>
        </w:numPr>
      </w:pPr>
      <w:r>
        <w:t>Repeatedly or continuously engages in a behaviour towards another person (B) which is controlling or coercive</w:t>
      </w:r>
    </w:p>
    <w:p w:rsidR="005A53D5" w:rsidRDefault="005A53D5" w:rsidP="005A53D5">
      <w:pPr>
        <w:pStyle w:val="ListParagraph"/>
        <w:numPr>
          <w:ilvl w:val="0"/>
          <w:numId w:val="14"/>
        </w:numPr>
      </w:pPr>
      <w:r>
        <w:t>At the time of the behaviour A and B are personally connected</w:t>
      </w:r>
    </w:p>
    <w:p w:rsidR="005A53D5" w:rsidRDefault="005A53D5" w:rsidP="005A53D5">
      <w:pPr>
        <w:pStyle w:val="ListParagraph"/>
        <w:numPr>
          <w:ilvl w:val="0"/>
          <w:numId w:val="14"/>
        </w:numPr>
      </w:pPr>
      <w:r>
        <w:t>A’s behaviour has a serious effect on B, and</w:t>
      </w:r>
    </w:p>
    <w:p w:rsidR="005A53D5" w:rsidRDefault="005A53D5" w:rsidP="005A53D5">
      <w:pPr>
        <w:pStyle w:val="ListParagraph"/>
        <w:numPr>
          <w:ilvl w:val="0"/>
          <w:numId w:val="14"/>
        </w:numPr>
      </w:pPr>
      <w:r>
        <w:t>A knows or ought to know the behaviour has a serious effect on B</w:t>
      </w:r>
    </w:p>
    <w:p w:rsidR="005A53D5" w:rsidRDefault="005A53D5" w:rsidP="005A53D5">
      <w:r>
        <w:t xml:space="preserve">Controlling and coercive behaviour is a purposeful pattern of behaviour where one person exerts power, control or manipulation over another. An imbalance of </w:t>
      </w:r>
      <w:proofErr w:type="gramStart"/>
      <w:r>
        <w:t>power which</w:t>
      </w:r>
      <w:proofErr w:type="gramEnd"/>
      <w:r>
        <w:t xml:space="preserve"> has a substantial adverse effect on the victim.</w:t>
      </w:r>
    </w:p>
    <w:p w:rsidR="005A53D5" w:rsidRDefault="005A53D5" w:rsidP="005A53D5"/>
    <w:p w:rsidR="005A53D5" w:rsidRDefault="005A53D5" w:rsidP="005A53D5">
      <w:r>
        <w:t>Q15</w:t>
      </w:r>
      <w:r>
        <w:br/>
        <w:t>The offence of controlling and coercive is so important because there was previously a gap in the law, where victims were being let down by the police and criminal justice system as if there were not clear other offences such as assault there was no further action in the case.</w:t>
      </w:r>
    </w:p>
    <w:p w:rsidR="005A53D5" w:rsidRDefault="005A53D5" w:rsidP="005A53D5">
      <w:r>
        <w:t>Controlling and coercive behaviour is a range of acts designed to make a person subordinate and/or dependant by isolating them from sources of support, exploiting their resources and capacities for person gain, depriving them of the means needed for independent resistance and regulating their everyday behaviour.</w:t>
      </w:r>
    </w:p>
    <w:p w:rsidR="005A53D5" w:rsidRDefault="005A53D5" w:rsidP="005A53D5">
      <w:r>
        <w:t xml:space="preserve">It is a purposeful pattern of </w:t>
      </w:r>
      <w:proofErr w:type="gramStart"/>
      <w:r>
        <w:t>behaviour which has a substantial adverse effect on the victim, with them fearing on at least two occasions that violence will be used against them</w:t>
      </w:r>
      <w:proofErr w:type="gramEnd"/>
      <w:r>
        <w:t xml:space="preserve"> or they are caused serious alarm or distress which has a substantial adverse effect on day to day activities.</w:t>
      </w:r>
    </w:p>
    <w:p w:rsidR="005A53D5" w:rsidRDefault="005A53D5" w:rsidP="005A53D5">
      <w:r>
        <w:t xml:space="preserve">By introducing the new </w:t>
      </w:r>
      <w:proofErr w:type="gramStart"/>
      <w:r>
        <w:t>legislation</w:t>
      </w:r>
      <w:proofErr w:type="gramEnd"/>
      <w:r>
        <w:t xml:space="preserve"> we are protecting victims who may have found themselves in difficult relationships but unable to otherwise access support. We are ensuring they are protected and in doing so </w:t>
      </w:r>
      <w:proofErr w:type="gramStart"/>
      <w:r>
        <w:t>are also</w:t>
      </w:r>
      <w:proofErr w:type="gramEnd"/>
      <w:r>
        <w:t xml:space="preserve"> preventing the commission of further offences if the relationship were to deteriorate further and for example become physically violent. The introduction of the offence also highlights the mental effects a relationship can have on the victim and moves away from the typical view that domestic violence has to involve physical harm in order to </w:t>
      </w:r>
      <w:proofErr w:type="gramStart"/>
      <w:r>
        <w:t>be tackled</w:t>
      </w:r>
      <w:proofErr w:type="gramEnd"/>
      <w:r>
        <w:t>.</w:t>
      </w:r>
    </w:p>
    <w:p w:rsidR="004D23EB" w:rsidRDefault="004D23EB" w:rsidP="005A53D5">
      <w:r>
        <w:t xml:space="preserve">As introduced in 2015 it is not retrospective so offences before this </w:t>
      </w:r>
      <w:proofErr w:type="gramStart"/>
      <w:r>
        <w:t>cannot be considered</w:t>
      </w:r>
      <w:proofErr w:type="gramEnd"/>
      <w:r>
        <w:t xml:space="preserve"> in a charge. There is antecedent allowed in statements however and the CPS will consider the introduction of bad character evidence.</w:t>
      </w:r>
    </w:p>
    <w:p w:rsidR="005A53D5" w:rsidRDefault="005A53D5" w:rsidP="005A53D5">
      <w:r>
        <w:t>Q16</w:t>
      </w:r>
      <w:r>
        <w:br/>
        <w:t>S46 Children Act 1989</w:t>
      </w:r>
      <w:r>
        <w:br/>
        <w:t xml:space="preserve">Where a constable has reasonable cause to believe that a child would otherwise be likely to suffer significant harm he may remove that child to suitable accommodation and keep them there or take any steps as are necessary to ensure any </w:t>
      </w:r>
      <w:r w:rsidR="004D23EB">
        <w:t>child’s</w:t>
      </w:r>
      <w:r>
        <w:t xml:space="preserve"> removal from any hospital or any other place in which they are being accommodated is prevented.</w:t>
      </w:r>
    </w:p>
    <w:p w:rsidR="005A53D5" w:rsidRDefault="005A53D5" w:rsidP="005A53D5">
      <w:pPr>
        <w:pStyle w:val="ListParagraph"/>
        <w:numPr>
          <w:ilvl w:val="0"/>
          <w:numId w:val="15"/>
        </w:numPr>
      </w:pPr>
      <w:r>
        <w:t>Significant harm is an impairment to a child’s physical or psychological development</w:t>
      </w:r>
    </w:p>
    <w:p w:rsidR="005A53D5" w:rsidRDefault="005A53D5" w:rsidP="005A53D5">
      <w:pPr>
        <w:pStyle w:val="ListParagraph"/>
        <w:numPr>
          <w:ilvl w:val="0"/>
          <w:numId w:val="15"/>
        </w:numPr>
      </w:pPr>
      <w:r>
        <w:t xml:space="preserve">By using this </w:t>
      </w:r>
      <w:proofErr w:type="gramStart"/>
      <w:r>
        <w:t>power</w:t>
      </w:r>
      <w:proofErr w:type="gramEnd"/>
      <w:r>
        <w:t xml:space="preserve"> you can ensure the </w:t>
      </w:r>
      <w:r w:rsidR="004D23EB">
        <w:t>child’s</w:t>
      </w:r>
      <w:r>
        <w:t xml:space="preserve"> safety by removing them from the risk of harm and taking them to suitable accommodation – typically local authority care and only </w:t>
      </w:r>
      <w:r>
        <w:lastRenderedPageBreak/>
        <w:t>police care in exceptional circumstances, never longer than 72 hours. If with relative or other carer there is a duty on police to check all members of the household to ensure no risk of further harm</w:t>
      </w:r>
    </w:p>
    <w:p w:rsidR="005A53D5" w:rsidRDefault="005A53D5" w:rsidP="005A53D5">
      <w:pPr>
        <w:pStyle w:val="ListParagraph"/>
        <w:numPr>
          <w:ilvl w:val="0"/>
          <w:numId w:val="15"/>
        </w:numPr>
      </w:pPr>
      <w:r>
        <w:t xml:space="preserve">It also allows us to protect a child who is already being cared for in a hospital or other suitable accommodation by ensuring they cannot be removed – e.g. preventing parent identified to be significant risk discharging child in need of care from hospital </w:t>
      </w:r>
    </w:p>
    <w:p w:rsidR="00C72C2D" w:rsidRDefault="00C72C2D" w:rsidP="00C72C2D">
      <w:r>
        <w:t xml:space="preserve">The investigating officer takes the child into protection while a designated officer (inspector or above) maintains oversight of the case. The officer will consider the welfare of the child, if other children are at risk, their demeanour, condition, health needs etc. On conversation with the </w:t>
      </w:r>
      <w:proofErr w:type="gramStart"/>
      <w:r>
        <w:t>child</w:t>
      </w:r>
      <w:proofErr w:type="gramEnd"/>
      <w:r>
        <w:t xml:space="preserve"> they should ask minimum questions and once welfare is established end the conversation to avoid it becoming an interview.</w:t>
      </w:r>
    </w:p>
    <w:p w:rsidR="00C72C2D" w:rsidRDefault="00C72C2D" w:rsidP="00C72C2D">
      <w:r>
        <w:t>If an officer wishes to examine any physical injuries covered by clothing they need permission of the parent (and the child if old enough to consent) before removing.</w:t>
      </w:r>
    </w:p>
    <w:p w:rsidR="005A53D5" w:rsidRDefault="005A53D5" w:rsidP="005A53D5">
      <w:r>
        <w:t>Q17</w:t>
      </w:r>
      <w:r>
        <w:br/>
        <w:t xml:space="preserve">If a person who has attained the age of 16, and has responsibility for a child or young person under that age, wilfully assaults, </w:t>
      </w:r>
      <w:r w:rsidR="000F2FF3">
        <w:t>ill-treats</w:t>
      </w:r>
      <w:r>
        <w:t xml:space="preserve"> (whether physically or otherwise), neglects, abandons or exposes him or causes or procures him to be assaulted, </w:t>
      </w:r>
      <w:r w:rsidR="000F2FF3">
        <w:t>ill-treated</w:t>
      </w:r>
      <w:r>
        <w:t xml:space="preserve"> (whether physically or otherwise), neglected, abandoned or exposed in a manner likely to cause him unnecessary suffering or physical harm (whether the suffering is of a physical or a psychological nature), they are guilty of an offence</w:t>
      </w:r>
    </w:p>
    <w:p w:rsidR="005A53D5" w:rsidRDefault="005A53D5" w:rsidP="005A53D5"/>
    <w:p w:rsidR="005A53D5" w:rsidRDefault="005A53D5" w:rsidP="005A53D5">
      <w:r>
        <w:t>Q18</w:t>
      </w:r>
      <w:r>
        <w:br/>
      </w:r>
      <w:proofErr w:type="gramStart"/>
      <w:r w:rsidR="00C33481">
        <w:t>The</w:t>
      </w:r>
      <w:proofErr w:type="gramEnd"/>
      <w:r w:rsidR="00C33481">
        <w:t xml:space="preserve"> DASH risk model should be used to identify, assess and manage risk in instances of Domestic Abuse, Stalking, Harassment (</w:t>
      </w:r>
      <w:proofErr w:type="spellStart"/>
      <w:r w:rsidR="00C33481">
        <w:t>inc</w:t>
      </w:r>
      <w:r w:rsidR="000F2FF3">
        <w:t>.</w:t>
      </w:r>
      <w:proofErr w:type="spellEnd"/>
      <w:r w:rsidR="00C33481">
        <w:t xml:space="preserve"> honour based abuse). It is a common tool used across multiple agencies to identify victims and offenders in order to assess the risk so that appropriate interventions </w:t>
      </w:r>
      <w:proofErr w:type="gramStart"/>
      <w:r w:rsidR="00C33481">
        <w:t>can be put</w:t>
      </w:r>
      <w:proofErr w:type="gramEnd"/>
      <w:r w:rsidR="00C33481">
        <w:t xml:space="preserve"> in place to manage that risk. It is completed for every incident and shared with partners to ensure justifiable defensible decision making, as decision are taken on current information, keeping the risk assessment dynamic. There </w:t>
      </w:r>
      <w:proofErr w:type="gramStart"/>
      <w:r w:rsidR="00C33481">
        <w:t>are 29 questions, and determine one of the following levels of risk</w:t>
      </w:r>
      <w:proofErr w:type="gramEnd"/>
      <w:r w:rsidR="00C33481">
        <w:t>:</w:t>
      </w:r>
    </w:p>
    <w:p w:rsidR="00C33481" w:rsidRDefault="00C33481" w:rsidP="00C33481">
      <w:pPr>
        <w:pStyle w:val="ListParagraph"/>
        <w:numPr>
          <w:ilvl w:val="0"/>
          <w:numId w:val="21"/>
        </w:numPr>
      </w:pPr>
      <w:r>
        <w:t>High risk: identifiable indicators of serious harm which may occur at any time and the impact would be serious</w:t>
      </w:r>
    </w:p>
    <w:p w:rsidR="00C33481" w:rsidRDefault="00C33481" w:rsidP="00C33481">
      <w:pPr>
        <w:pStyle w:val="ListParagraph"/>
        <w:numPr>
          <w:ilvl w:val="0"/>
          <w:numId w:val="21"/>
        </w:numPr>
      </w:pPr>
      <w:r>
        <w:t>Medium risk: identifiable indicators of serious harm with potential but will not occur unless there is a change in circumstances</w:t>
      </w:r>
    </w:p>
    <w:p w:rsidR="00C33481" w:rsidRDefault="00C33481" w:rsidP="00C33481">
      <w:pPr>
        <w:pStyle w:val="ListParagraph"/>
        <w:numPr>
          <w:ilvl w:val="0"/>
          <w:numId w:val="21"/>
        </w:numPr>
      </w:pPr>
      <w:r>
        <w:t>Standard risk: current evidence suggests there are no identifiable indicators of serious harm</w:t>
      </w:r>
    </w:p>
    <w:p w:rsidR="00C33481" w:rsidRDefault="00C33481" w:rsidP="00C33481">
      <w:r>
        <w:t xml:space="preserve">It </w:t>
      </w:r>
      <w:proofErr w:type="gramStart"/>
      <w:r>
        <w:t>is accepted</w:t>
      </w:r>
      <w:proofErr w:type="gramEnd"/>
      <w:r>
        <w:t xml:space="preserve"> that harm can never be totally prevented but that by using risk assessment and management models such as this we can take steps to minimise it.</w:t>
      </w:r>
    </w:p>
    <w:p w:rsidR="00C72C2D" w:rsidRDefault="00C72C2D" w:rsidP="00C33481">
      <w:r>
        <w:t xml:space="preserve">Vulnerability assessments should take place to identify and assess risks when dealing with such matters. These can include but are not limited to, the appearance of the victim, the age of the victim, their living conditions, any concerns </w:t>
      </w:r>
      <w:proofErr w:type="spellStart"/>
      <w:r>
        <w:t>r.e</w:t>
      </w:r>
      <w:proofErr w:type="spellEnd"/>
      <w:r>
        <w:t xml:space="preserve"> health and wellbeing, what support they have available to them and whether they are able to care for themselves.</w:t>
      </w:r>
    </w:p>
    <w:p w:rsidR="00C72C2D" w:rsidRDefault="00C72C2D" w:rsidP="00C33481">
      <w:r>
        <w:t xml:space="preserve">Other risk assessment tools available include SERAF (sexual </w:t>
      </w:r>
      <w:proofErr w:type="gramStart"/>
      <w:r>
        <w:t>exploitation risk assessment framework</w:t>
      </w:r>
      <w:proofErr w:type="gramEnd"/>
      <w:r>
        <w:t>) which is completed by social services and voluntary agencies to identify the risk of child sexual exploitation, assess the likelihood of this risk and put appropriate interventions in place in order to manage it.</w:t>
      </w:r>
    </w:p>
    <w:p w:rsidR="00C72C2D" w:rsidRDefault="00C72C2D" w:rsidP="00C33481">
      <w:r>
        <w:lastRenderedPageBreak/>
        <w:t xml:space="preserve">The ability to share information in a timely and effective manner is key to multiagency working. There are statutory duties placed on bodies to promote the welfare of children. Statutory agencies include the police, local </w:t>
      </w:r>
      <w:proofErr w:type="gramStart"/>
      <w:r>
        <w:t>authority,</w:t>
      </w:r>
      <w:proofErr w:type="gramEnd"/>
      <w:r>
        <w:t xml:space="preserve"> social services and NHS, with voluntary agencies include NSPCC and </w:t>
      </w:r>
      <w:proofErr w:type="spellStart"/>
      <w:r>
        <w:t>Banardos</w:t>
      </w:r>
      <w:proofErr w:type="spellEnd"/>
      <w:r>
        <w:t>. Measures they conduct include</w:t>
      </w:r>
      <w:proofErr w:type="gramStart"/>
      <w:r>
        <w:t>;</w:t>
      </w:r>
      <w:proofErr w:type="gramEnd"/>
    </w:p>
    <w:p w:rsidR="00C72C2D" w:rsidRDefault="00C72C2D" w:rsidP="00C72C2D">
      <w:pPr>
        <w:pStyle w:val="ListParagraph"/>
        <w:numPr>
          <w:ilvl w:val="0"/>
          <w:numId w:val="23"/>
        </w:numPr>
      </w:pPr>
      <w:r>
        <w:t>Strategy meetings: take place when a child is or likely to be at risk or is in need between agencies to identify risk and decide appropriate actions, including interventions needed, what to tell the family and what type of investigation should follow – ‘working together’ principles dictate in best interest of the child so may be social services led or police if more serious</w:t>
      </w:r>
    </w:p>
    <w:p w:rsidR="00C72C2D" w:rsidRDefault="00C72C2D" w:rsidP="00C72C2D">
      <w:pPr>
        <w:pStyle w:val="ListParagraph"/>
        <w:numPr>
          <w:ilvl w:val="0"/>
          <w:numId w:val="23"/>
        </w:numPr>
      </w:pPr>
      <w:r>
        <w:t xml:space="preserve">Joint visits: by social services and police in order to establish welfare of a child if little information is known about the risk or the </w:t>
      </w:r>
      <w:proofErr w:type="spellStart"/>
      <w:r>
        <w:t>childs</w:t>
      </w:r>
      <w:proofErr w:type="spellEnd"/>
      <w:r>
        <w:t xml:space="preserve"> condition</w:t>
      </w:r>
    </w:p>
    <w:p w:rsidR="00C72C2D" w:rsidRDefault="00C72C2D" w:rsidP="00C72C2D">
      <w:pPr>
        <w:pStyle w:val="ListParagraph"/>
        <w:numPr>
          <w:ilvl w:val="0"/>
          <w:numId w:val="23"/>
        </w:numPr>
      </w:pPr>
      <w:r>
        <w:t>Child protection conferences: agencies work with parents (and sometimes child if appropriate) to discuss the needs of the child and actions required to ensure risks are mitigated</w:t>
      </w:r>
    </w:p>
    <w:p w:rsidR="00C72C2D" w:rsidRDefault="00C72C2D" w:rsidP="00C72C2D">
      <w:pPr>
        <w:pStyle w:val="ListParagraph"/>
        <w:numPr>
          <w:ilvl w:val="0"/>
          <w:numId w:val="23"/>
        </w:numPr>
      </w:pPr>
      <w:r>
        <w:t xml:space="preserve">MASH hubs: </w:t>
      </w:r>
      <w:proofErr w:type="spellStart"/>
      <w:r>
        <w:t>Mutli</w:t>
      </w:r>
      <w:proofErr w:type="spellEnd"/>
      <w:r>
        <w:t xml:space="preserve"> Agency Safeguarding Hubs – collocate staff from different agencies to ensure information sharing and joint decision making</w:t>
      </w:r>
    </w:p>
    <w:p w:rsidR="00C72C2D" w:rsidRDefault="00C72C2D" w:rsidP="00C72C2D">
      <w:r>
        <w:t xml:space="preserve">The local authority in addition keep a child protection register </w:t>
      </w:r>
      <w:proofErr w:type="gramStart"/>
      <w:r>
        <w:t>which</w:t>
      </w:r>
      <w:proofErr w:type="gramEnd"/>
      <w:r>
        <w:t xml:space="preserve"> identifies children and risks and the plans in place to mitigate these and promote their welfare.</w:t>
      </w:r>
    </w:p>
    <w:p w:rsidR="005A53D5" w:rsidRDefault="005A53D5" w:rsidP="005A53D5"/>
    <w:p w:rsidR="000A7DC1" w:rsidRDefault="005A53D5" w:rsidP="000A7DC1">
      <w:r>
        <w:t>Q19</w:t>
      </w:r>
      <w:r>
        <w:br/>
      </w:r>
      <w:proofErr w:type="gramStart"/>
      <w:r w:rsidR="000A7DC1">
        <w:t>The</w:t>
      </w:r>
      <w:proofErr w:type="gramEnd"/>
      <w:r w:rsidR="000A7DC1">
        <w:t xml:space="preserve"> DASH risk model should be used to identify, assess and manage risk in instances of Domestic Abuse, Stalking, Harassment (</w:t>
      </w:r>
      <w:proofErr w:type="spellStart"/>
      <w:r w:rsidR="000A7DC1">
        <w:t>inc</w:t>
      </w:r>
      <w:proofErr w:type="spellEnd"/>
      <w:r w:rsidR="000A7DC1">
        <w:t xml:space="preserve"> honour based abuse). It is a common tool used across multiple agencies to identify victims and offenders in order to assess the risk so that appropriate interventions </w:t>
      </w:r>
      <w:proofErr w:type="gramStart"/>
      <w:r w:rsidR="000A7DC1">
        <w:t>can be put</w:t>
      </w:r>
      <w:proofErr w:type="gramEnd"/>
      <w:r w:rsidR="000A7DC1">
        <w:t xml:space="preserve"> in place to manage that risk. It is completed for every incident and shared with partners to ensure justifiable defensible decision making, as decision are taken on current information, keeping the risk assessment dynamic. There </w:t>
      </w:r>
      <w:proofErr w:type="gramStart"/>
      <w:r w:rsidR="000A7DC1">
        <w:t>are 29 questions, and determine one of the following levels of risk</w:t>
      </w:r>
      <w:proofErr w:type="gramEnd"/>
      <w:r w:rsidR="000A7DC1">
        <w:t>:</w:t>
      </w:r>
    </w:p>
    <w:p w:rsidR="000A7DC1" w:rsidRDefault="000A7DC1" w:rsidP="000A7DC1">
      <w:pPr>
        <w:pStyle w:val="ListParagraph"/>
        <w:numPr>
          <w:ilvl w:val="0"/>
          <w:numId w:val="21"/>
        </w:numPr>
      </w:pPr>
      <w:r>
        <w:t>High risk: identifiable indicators of serious harm which may occur at any time and the impact would be serious</w:t>
      </w:r>
    </w:p>
    <w:p w:rsidR="000A7DC1" w:rsidRDefault="000A7DC1" w:rsidP="000A7DC1">
      <w:pPr>
        <w:pStyle w:val="ListParagraph"/>
        <w:numPr>
          <w:ilvl w:val="0"/>
          <w:numId w:val="21"/>
        </w:numPr>
      </w:pPr>
      <w:r>
        <w:t>Medium risk: identifiable indicators of serious harm with potential but will not occur unless there is a change in circumstances</w:t>
      </w:r>
    </w:p>
    <w:p w:rsidR="000A7DC1" w:rsidRDefault="000A7DC1" w:rsidP="000A7DC1">
      <w:pPr>
        <w:pStyle w:val="ListParagraph"/>
        <w:numPr>
          <w:ilvl w:val="0"/>
          <w:numId w:val="21"/>
        </w:numPr>
      </w:pPr>
      <w:r>
        <w:t>Standard risk: current evidence suggests there are no identifiable indicators of serious harm</w:t>
      </w:r>
    </w:p>
    <w:p w:rsidR="000A7DC1" w:rsidRDefault="000A7DC1" w:rsidP="000A7DC1">
      <w:r>
        <w:t xml:space="preserve">It </w:t>
      </w:r>
      <w:proofErr w:type="gramStart"/>
      <w:r>
        <w:t>is accepted</w:t>
      </w:r>
      <w:proofErr w:type="gramEnd"/>
      <w:r>
        <w:t xml:space="preserve"> that harm can never be totally prevented but that by using risk assessment and management models such as this we can take steps to minimise it.</w:t>
      </w:r>
    </w:p>
    <w:p w:rsidR="005A53D5" w:rsidRDefault="000A7DC1" w:rsidP="005A53D5">
      <w:r>
        <w:t xml:space="preserve">The DASH model (PPN) </w:t>
      </w:r>
      <w:proofErr w:type="gramStart"/>
      <w:r>
        <w:t>is completed</w:t>
      </w:r>
      <w:proofErr w:type="gramEnd"/>
      <w:r>
        <w:t xml:space="preserve"> for every incident and partners are updated. </w:t>
      </w:r>
    </w:p>
    <w:p w:rsidR="005A53D5" w:rsidRDefault="005A53D5" w:rsidP="005A53D5"/>
    <w:p w:rsidR="005A53D5" w:rsidRDefault="005A53D5" w:rsidP="005A53D5">
      <w:r>
        <w:t>Q20</w:t>
      </w:r>
      <w:r>
        <w:br/>
        <w:t xml:space="preserve">Introduced in Crime and Security Act 2014. A DVPN allows the police to put immediate protection in place following an incident in order to protect a victim. Previously there was a gap where this was not possible unless a suspect was charged and it </w:t>
      </w:r>
      <w:proofErr w:type="gramStart"/>
      <w:r>
        <w:t>was enforced</w:t>
      </w:r>
      <w:proofErr w:type="gramEnd"/>
      <w:r>
        <w:t xml:space="preserve"> through bail conditions. The DVPN process allows the victim breathing space and time to consider support from other agencies, placing restrictions on the perpetrator.</w:t>
      </w:r>
    </w:p>
    <w:p w:rsidR="005A53D5" w:rsidRDefault="005A53D5" w:rsidP="005A53D5">
      <w:r>
        <w:lastRenderedPageBreak/>
        <w:t xml:space="preserve">It is not an alternative to the criminal justice system but </w:t>
      </w:r>
      <w:proofErr w:type="gramStart"/>
      <w:r>
        <w:t>should be considered</w:t>
      </w:r>
      <w:proofErr w:type="gramEnd"/>
      <w:r>
        <w:t xml:space="preserve"> at the earliest opportunity, with the perpetrator not even requiring arrest. </w:t>
      </w:r>
    </w:p>
    <w:p w:rsidR="005A53D5" w:rsidRDefault="005A53D5" w:rsidP="005A53D5">
      <w:r>
        <w:t xml:space="preserve">They </w:t>
      </w:r>
      <w:proofErr w:type="gramStart"/>
      <w:r>
        <w:t>are issued</w:t>
      </w:r>
      <w:proofErr w:type="gramEnd"/>
      <w:r>
        <w:t xml:space="preserve"> by the police and will be authorised by a Superintendent when:</w:t>
      </w:r>
    </w:p>
    <w:p w:rsidR="005A53D5" w:rsidRDefault="005A53D5" w:rsidP="005A53D5">
      <w:pPr>
        <w:pStyle w:val="ListParagraph"/>
        <w:numPr>
          <w:ilvl w:val="0"/>
          <w:numId w:val="20"/>
        </w:numPr>
      </w:pPr>
      <w:r>
        <w:t>The perpetrator is 18 or over</w:t>
      </w:r>
    </w:p>
    <w:p w:rsidR="005A53D5" w:rsidRDefault="005A53D5" w:rsidP="005A53D5">
      <w:pPr>
        <w:pStyle w:val="ListParagraph"/>
        <w:numPr>
          <w:ilvl w:val="0"/>
          <w:numId w:val="20"/>
        </w:numPr>
      </w:pPr>
      <w:r>
        <w:t>There are reasonable grounds to believe they used or threatened violence on this occasion, and</w:t>
      </w:r>
    </w:p>
    <w:p w:rsidR="005A53D5" w:rsidRDefault="005A53D5" w:rsidP="005A53D5">
      <w:pPr>
        <w:pStyle w:val="ListParagraph"/>
        <w:numPr>
          <w:ilvl w:val="0"/>
          <w:numId w:val="20"/>
        </w:numPr>
      </w:pPr>
      <w:r>
        <w:t>Issue of the DVPN in necessary to protect the victim</w:t>
      </w:r>
    </w:p>
    <w:p w:rsidR="005A53D5" w:rsidRDefault="005A53D5" w:rsidP="005A53D5">
      <w:r>
        <w:t>It is a victimless process but they will consider the views of the victim and associated persons, welfare of any person under 18 and representations of the offender.</w:t>
      </w:r>
    </w:p>
    <w:p w:rsidR="005A53D5" w:rsidRDefault="005A53D5" w:rsidP="005A53D5">
      <w:r>
        <w:t>The restrictions places on the perpetrator are specific to the circumstances but should cover a clause to prevent molesting. In addition, if they live together may require the perpetrator to leave the property, prevent the perpetrator from returning to the property, from contacting the victim, evicting the victim from the property (if owned by the perp.) or from coming within a specified distance of the property.</w:t>
      </w:r>
    </w:p>
    <w:p w:rsidR="005A53D5" w:rsidRDefault="005A53D5" w:rsidP="005A53D5">
      <w:r>
        <w:t xml:space="preserve">Served in person and in writing and last 48 hours from the time they </w:t>
      </w:r>
      <w:proofErr w:type="gramStart"/>
      <w:r>
        <w:t>are served</w:t>
      </w:r>
      <w:proofErr w:type="gramEnd"/>
      <w:r>
        <w:t>, not authorised. Breach is a criminal offence.</w:t>
      </w:r>
    </w:p>
    <w:p w:rsidR="005A53D5" w:rsidRDefault="005A53D5" w:rsidP="005A53D5">
      <w:r>
        <w:t>Can apply to magistrates Court for a DVPO to extend the restrictions for a further 14-28 days. If breached remanded in custody for a DVPO hearing within 24 hours.</w:t>
      </w:r>
    </w:p>
    <w:p w:rsidR="005A53D5" w:rsidRDefault="005A53D5" w:rsidP="005A53D5">
      <w:r>
        <w:t>Process of obtaining DVPO different as lower standard of proof is used (balance of probabilities) and admissibility of hearsay.</w:t>
      </w:r>
      <w:r>
        <w:br/>
      </w:r>
    </w:p>
    <w:p w:rsidR="005A53D5" w:rsidRDefault="005A53D5" w:rsidP="005A53D5">
      <w:r>
        <w:t>Q21</w:t>
      </w:r>
      <w:r>
        <w:br/>
        <w:t>Child sexual exploitation is a form of child sexual abuse where an individual or group of persons take advantage of an imbalance of power to intimidate, coerce or manipulate a child or young person into sexual abuse</w:t>
      </w:r>
    </w:p>
    <w:p w:rsidR="005A53D5" w:rsidRDefault="005A53D5" w:rsidP="005A53D5">
      <w:pPr>
        <w:pStyle w:val="ListParagraph"/>
        <w:numPr>
          <w:ilvl w:val="0"/>
          <w:numId w:val="16"/>
        </w:numPr>
      </w:pPr>
      <w:r>
        <w:t>In exchange for something the victim wants or needs, or</w:t>
      </w:r>
    </w:p>
    <w:p w:rsidR="005A53D5" w:rsidRDefault="005A53D5" w:rsidP="005A53D5">
      <w:pPr>
        <w:pStyle w:val="ListParagraph"/>
        <w:numPr>
          <w:ilvl w:val="0"/>
          <w:numId w:val="16"/>
        </w:numPr>
      </w:pPr>
      <w:r>
        <w:t>For financial advantage or increased status of the perpetrator</w:t>
      </w:r>
    </w:p>
    <w:p w:rsidR="005A53D5" w:rsidRDefault="005A53D5" w:rsidP="005A53D5">
      <w:proofErr w:type="gramStart"/>
      <w:r>
        <w:t>It does not have to be physical and could involve technology such as webcam.</w:t>
      </w:r>
      <w:proofErr w:type="gramEnd"/>
      <w:r>
        <w:t xml:space="preserve"> While it may appear consensual and a young person aged 16 can cannot to sex if they are under 18 and involved in CSE they cannot consent to their own abuse. It can be in many forms such as sexual activity, production of indecent images and trafficking.</w:t>
      </w:r>
    </w:p>
    <w:p w:rsidR="005A53D5" w:rsidRDefault="005A53D5" w:rsidP="005A53D5"/>
    <w:p w:rsidR="005A53D5" w:rsidRDefault="005A53D5" w:rsidP="005A53D5">
      <w:r>
        <w:t>Q22</w:t>
      </w:r>
      <w:r>
        <w:br/>
        <w:t xml:space="preserve">Sarah’s Law allows any parent, carer, guarding, grandparent, neighbour or any person with any form of contact with a child to formally as the police if a person has a history of child sexual offences. </w:t>
      </w:r>
      <w:proofErr w:type="gramStart"/>
      <w:r>
        <w:t>It was developed by Sara Payne</w:t>
      </w:r>
      <w:proofErr w:type="gramEnd"/>
      <w:r>
        <w:t xml:space="preserve"> after her 8 year old daughter Sarah was </w:t>
      </w:r>
      <w:proofErr w:type="spellStart"/>
      <w:r>
        <w:t>adducted</w:t>
      </w:r>
      <w:proofErr w:type="spellEnd"/>
      <w:r>
        <w:t xml:space="preserve"> and murdered by a convicted paedophile who had previously been imprisoned for abducting and sexually abusing another 8 year old girl. The application is made to the police and triggers an investigation into a </w:t>
      </w:r>
      <w:proofErr w:type="spellStart"/>
      <w:proofErr w:type="gramStart"/>
      <w:r>
        <w:t>persons</w:t>
      </w:r>
      <w:proofErr w:type="spellEnd"/>
      <w:proofErr w:type="gramEnd"/>
      <w:r>
        <w:t xml:space="preserve"> history whether or not there are firm grounds for suspicion. The police will consult with partner agencies before deciding </w:t>
      </w:r>
      <w:proofErr w:type="gramStart"/>
      <w:r>
        <w:t>whether or not</w:t>
      </w:r>
      <w:proofErr w:type="gramEnd"/>
      <w:r>
        <w:t xml:space="preserve"> to disclose. If they decide to disclose in order to </w:t>
      </w:r>
      <w:proofErr w:type="gramStart"/>
      <w:r>
        <w:t>better</w:t>
      </w:r>
      <w:proofErr w:type="gramEnd"/>
      <w:r>
        <w:t xml:space="preserve"> protect a child it will be to the person in the best position to do so – not necessarily the </w:t>
      </w:r>
      <w:r>
        <w:lastRenderedPageBreak/>
        <w:t xml:space="preserve">person who made the application. </w:t>
      </w:r>
      <w:proofErr w:type="gramStart"/>
      <w:r>
        <w:t>4,700</w:t>
      </w:r>
      <w:proofErr w:type="gramEnd"/>
      <w:r>
        <w:t xml:space="preserve"> applications since 2011 – 700 disclosures. Concerns it would provoke vigilante style attacks and drive offenders underground as has happened in some US States under </w:t>
      </w:r>
      <w:r w:rsidR="000F2FF3">
        <w:t>Meghan’s</w:t>
      </w:r>
      <w:r>
        <w:t xml:space="preserve"> Law which provides a lot more disclosure include name, address and photos published freely in some states – but the UK scheme is more controlled, with people signing confidentiality agreements on disclosure. They </w:t>
      </w:r>
      <w:proofErr w:type="gramStart"/>
      <w:r>
        <w:t>are only told</w:t>
      </w:r>
      <w:proofErr w:type="gramEnd"/>
      <w:r>
        <w:t xml:space="preserve"> what they need to know to protect the child.</w:t>
      </w:r>
      <w:r w:rsidR="000F2FF3">
        <w:t xml:space="preserve"> If no disclosure necessary – </w:t>
      </w:r>
      <w:proofErr w:type="gramStart"/>
      <w:r w:rsidR="000F2FF3">
        <w:t>will be told</w:t>
      </w:r>
      <w:proofErr w:type="gramEnd"/>
      <w:r w:rsidR="000F2FF3">
        <w:t xml:space="preserve"> no information to be disclosed.</w:t>
      </w:r>
      <w:bookmarkStart w:id="0" w:name="_GoBack"/>
      <w:bookmarkEnd w:id="0"/>
    </w:p>
    <w:p w:rsidR="005A53D5" w:rsidRDefault="005A53D5" w:rsidP="005A53D5">
      <w:r>
        <w:br/>
        <w:t>Q23</w:t>
      </w:r>
    </w:p>
    <w:p w:rsidR="005A53D5" w:rsidRDefault="005A53D5" w:rsidP="005A53D5">
      <w:r>
        <w:t xml:space="preserve">Evidential presumptions are presumptions of a particular fact that </w:t>
      </w:r>
      <w:proofErr w:type="gramStart"/>
      <w:r>
        <w:t>can be made</w:t>
      </w:r>
      <w:proofErr w:type="gramEnd"/>
      <w:r>
        <w:t xml:space="preserve"> without the aid of proof. Under S75</w:t>
      </w:r>
    </w:p>
    <w:p w:rsidR="005A53D5" w:rsidRDefault="005A53D5" w:rsidP="005A53D5">
      <w:r>
        <w:t xml:space="preserve">If it is proved </w:t>
      </w:r>
      <w:proofErr w:type="gramStart"/>
      <w:r>
        <w:t>in</w:t>
      </w:r>
      <w:proofErr w:type="gramEnd"/>
      <w:r>
        <w:t xml:space="preserve"> court that:</w:t>
      </w:r>
    </w:p>
    <w:p w:rsidR="005A53D5" w:rsidRDefault="005A53D5" w:rsidP="005A53D5">
      <w:pPr>
        <w:pStyle w:val="ListParagraph"/>
        <w:numPr>
          <w:ilvl w:val="0"/>
          <w:numId w:val="18"/>
        </w:numPr>
      </w:pPr>
      <w:r>
        <w:t>The defendant did the sexual assault</w:t>
      </w:r>
    </w:p>
    <w:p w:rsidR="005A53D5" w:rsidRDefault="005A53D5" w:rsidP="005A53D5">
      <w:pPr>
        <w:pStyle w:val="ListParagraph"/>
        <w:numPr>
          <w:ilvl w:val="0"/>
          <w:numId w:val="18"/>
        </w:numPr>
      </w:pPr>
      <w:r>
        <w:t>Any of the specified circumstances existed, and</w:t>
      </w:r>
    </w:p>
    <w:p w:rsidR="005A53D5" w:rsidRDefault="005A53D5" w:rsidP="005A53D5">
      <w:pPr>
        <w:pStyle w:val="ListParagraph"/>
        <w:numPr>
          <w:ilvl w:val="0"/>
          <w:numId w:val="18"/>
        </w:numPr>
      </w:pPr>
      <w:r>
        <w:t>The defendant was aware any of the specified circumstances existed</w:t>
      </w:r>
    </w:p>
    <w:p w:rsidR="005A53D5" w:rsidRDefault="005A53D5" w:rsidP="005A53D5">
      <w:r>
        <w:t>Then the court will presume that the victim (V) did not consent.</w:t>
      </w:r>
    </w:p>
    <w:p w:rsidR="005A53D5" w:rsidRDefault="005A53D5" w:rsidP="005A53D5">
      <w:r>
        <w:t>The specified circumstances are:</w:t>
      </w:r>
    </w:p>
    <w:p w:rsidR="005A53D5" w:rsidRDefault="005A53D5" w:rsidP="005A53D5">
      <w:pPr>
        <w:pStyle w:val="ListParagraph"/>
        <w:numPr>
          <w:ilvl w:val="0"/>
          <w:numId w:val="19"/>
        </w:numPr>
      </w:pPr>
      <w:r>
        <w:t>Unconsciousness of V (including sleep)</w:t>
      </w:r>
    </w:p>
    <w:p w:rsidR="005A53D5" w:rsidRDefault="005A53D5" w:rsidP="005A53D5">
      <w:pPr>
        <w:pStyle w:val="ListParagraph"/>
        <w:numPr>
          <w:ilvl w:val="0"/>
          <w:numId w:val="19"/>
        </w:numPr>
      </w:pPr>
      <w:r>
        <w:t>Unlawful detention of V</w:t>
      </w:r>
    </w:p>
    <w:p w:rsidR="005A53D5" w:rsidRDefault="005A53D5" w:rsidP="005A53D5">
      <w:pPr>
        <w:pStyle w:val="ListParagraph"/>
        <w:numPr>
          <w:ilvl w:val="0"/>
          <w:numId w:val="19"/>
        </w:numPr>
      </w:pPr>
      <w:r>
        <w:t>If V has a physical disability which impairs ability to communicate</w:t>
      </w:r>
    </w:p>
    <w:p w:rsidR="005A53D5" w:rsidRDefault="005A53D5" w:rsidP="005A53D5">
      <w:pPr>
        <w:pStyle w:val="ListParagraph"/>
        <w:numPr>
          <w:ilvl w:val="0"/>
          <w:numId w:val="19"/>
        </w:numPr>
      </w:pPr>
      <w:r>
        <w:t>Whether immediately before or at the time any person was using violence against themselves or any other person</w:t>
      </w:r>
    </w:p>
    <w:p w:rsidR="005A53D5" w:rsidRDefault="005A53D5" w:rsidP="005A53D5">
      <w:pPr>
        <w:pStyle w:val="ListParagraph"/>
        <w:numPr>
          <w:ilvl w:val="0"/>
          <w:numId w:val="19"/>
        </w:numPr>
      </w:pPr>
      <w:r>
        <w:t>Whether immediately before or at the time any person was threatening violence against themselves or any other person</w:t>
      </w:r>
    </w:p>
    <w:p w:rsidR="005A53D5" w:rsidRDefault="005A53D5" w:rsidP="005A53D5">
      <w:pPr>
        <w:pStyle w:val="ListParagraph"/>
        <w:numPr>
          <w:ilvl w:val="0"/>
          <w:numId w:val="19"/>
        </w:numPr>
      </w:pPr>
      <w:r>
        <w:t xml:space="preserve">If V has had substances non-consensually administered to or caused to be taken by capable of stupefying or overpowering </w:t>
      </w:r>
    </w:p>
    <w:p w:rsidR="005A53D5" w:rsidRDefault="005A53D5" w:rsidP="005A53D5">
      <w:proofErr w:type="gramStart"/>
      <w:r>
        <w:t>Evidential presumptions can be rebutted by the defence</w:t>
      </w:r>
      <w:proofErr w:type="gramEnd"/>
      <w:r>
        <w:t xml:space="preserve"> if they are able to convince the judge there is evidence of consent. If </w:t>
      </w:r>
      <w:proofErr w:type="gramStart"/>
      <w:r>
        <w:t>so</w:t>
      </w:r>
      <w:proofErr w:type="gramEnd"/>
      <w:r>
        <w:t xml:space="preserve"> they will be able to provide evidence to the court by cross exam of any person. If the judge is not </w:t>
      </w:r>
      <w:proofErr w:type="gramStart"/>
      <w:r>
        <w:t>convinced</w:t>
      </w:r>
      <w:proofErr w:type="gramEnd"/>
      <w:r>
        <w:t xml:space="preserve"> the jury will be directed to find that V did not consent and the defendant did not reasonably believe that they consented.</w:t>
      </w:r>
    </w:p>
    <w:p w:rsidR="005A53D5" w:rsidRDefault="005A53D5" w:rsidP="005A53D5"/>
    <w:p w:rsidR="005A53D5" w:rsidRDefault="005A53D5" w:rsidP="005A53D5">
      <w:r>
        <w:t>Q24</w:t>
      </w:r>
      <w:r w:rsidR="00C63662">
        <w:br/>
        <w:t>In an adversarial system the defendant is innocent until proven guilty. The procedural Code places requirements on the police to</w:t>
      </w:r>
    </w:p>
    <w:p w:rsidR="00C63662" w:rsidRDefault="00C63662" w:rsidP="00C63662">
      <w:pPr>
        <w:pStyle w:val="ListParagraph"/>
        <w:numPr>
          <w:ilvl w:val="0"/>
          <w:numId w:val="22"/>
        </w:numPr>
      </w:pPr>
      <w:r>
        <w:t>Follow all lines of inquiry, whether they point to or away from a suspect</w:t>
      </w:r>
    </w:p>
    <w:p w:rsidR="00C63662" w:rsidRDefault="00C63662" w:rsidP="00C63662">
      <w:pPr>
        <w:pStyle w:val="ListParagraph"/>
        <w:numPr>
          <w:ilvl w:val="0"/>
          <w:numId w:val="22"/>
        </w:numPr>
      </w:pPr>
      <w:r>
        <w:t xml:space="preserve">Robust and efficient case management </w:t>
      </w:r>
    </w:p>
    <w:p w:rsidR="00C63662" w:rsidRDefault="00C63662" w:rsidP="00C63662">
      <w:pPr>
        <w:pStyle w:val="ListParagraph"/>
        <w:numPr>
          <w:ilvl w:val="0"/>
          <w:numId w:val="22"/>
        </w:numPr>
      </w:pPr>
      <w:r>
        <w:t>Prepare a detailed, factual police report (MG5) that the criminal justice system and defence have faith in</w:t>
      </w:r>
    </w:p>
    <w:p w:rsidR="00C63662" w:rsidRDefault="00C63662" w:rsidP="00C63662">
      <w:pPr>
        <w:pStyle w:val="ListParagraph"/>
        <w:numPr>
          <w:ilvl w:val="0"/>
          <w:numId w:val="22"/>
        </w:numPr>
      </w:pPr>
      <w:r>
        <w:t>Strong supervision within the police and quality assurance</w:t>
      </w:r>
    </w:p>
    <w:p w:rsidR="00C63662" w:rsidRDefault="00C63662" w:rsidP="00C63662">
      <w:pPr>
        <w:pStyle w:val="ListParagraph"/>
        <w:numPr>
          <w:ilvl w:val="0"/>
          <w:numId w:val="22"/>
        </w:numPr>
      </w:pPr>
      <w:r>
        <w:t xml:space="preserve">Efficient case management at court so the real issues for trial are clearly presented </w:t>
      </w:r>
    </w:p>
    <w:p w:rsidR="00C63662" w:rsidRDefault="00C63662" w:rsidP="00C63662">
      <w:pPr>
        <w:pStyle w:val="ListParagraph"/>
        <w:numPr>
          <w:ilvl w:val="0"/>
          <w:numId w:val="22"/>
        </w:numPr>
      </w:pPr>
      <w:r>
        <w:t xml:space="preserve">Evidence must be admissible, available, credible and reliable </w:t>
      </w:r>
    </w:p>
    <w:p w:rsidR="005A53D5" w:rsidRDefault="005A53D5" w:rsidP="005A53D5"/>
    <w:p w:rsidR="005A53D5" w:rsidRDefault="005A53D5" w:rsidP="005A53D5">
      <w:r>
        <w:lastRenderedPageBreak/>
        <w:t>Q25</w:t>
      </w:r>
      <w:r>
        <w:br/>
      </w:r>
      <w:proofErr w:type="gramStart"/>
      <w:r>
        <w:t>The</w:t>
      </w:r>
      <w:proofErr w:type="gramEnd"/>
      <w:r>
        <w:t xml:space="preserve"> full code test is applied when all outstanding reasonable lines of inquiry have been completed or when the prosecutor is satisfied that any further evidence obtained will not affect the application of the test either for or against the prosecution. It has two stages</w:t>
      </w:r>
    </w:p>
    <w:p w:rsidR="005A53D5" w:rsidRDefault="005A53D5" w:rsidP="005A53D5">
      <w:r>
        <w:t>Stage 1: sufficient evidence of a realistic prospect of conviction: the prosecutor will not consider the standard of proof required by a jury (guilt beyond reasonable doubt) but will instead consider whether a properly directed and impartial jury acting in accordance with the law would more likely than not consider the defendant guilty. To do this they will examine the evidence available, which needs to be admissible, available, reliable and credible. If not sufficient, no charge and do not progress to stage 2</w:t>
      </w:r>
    </w:p>
    <w:p w:rsidR="005A53D5" w:rsidRDefault="005A53D5" w:rsidP="005A53D5">
      <w:r>
        <w:t>Stage 2: public interest: the prosecutor must be satisfied it is in the public interest to prosecute, with one factor against prosecution potentially outweighing all other factors in favour. No exhaustive list of considerations as case specific but will consider:</w:t>
      </w:r>
    </w:p>
    <w:p w:rsidR="005A53D5" w:rsidRDefault="005A53D5" w:rsidP="005A53D5">
      <w:pPr>
        <w:pStyle w:val="ListParagraph"/>
        <w:numPr>
          <w:ilvl w:val="0"/>
          <w:numId w:val="17"/>
        </w:numPr>
      </w:pPr>
      <w:r>
        <w:t>Severity of the offence</w:t>
      </w:r>
    </w:p>
    <w:p w:rsidR="005A53D5" w:rsidRDefault="005A53D5" w:rsidP="005A53D5">
      <w:pPr>
        <w:pStyle w:val="ListParagraph"/>
        <w:numPr>
          <w:ilvl w:val="0"/>
          <w:numId w:val="17"/>
        </w:numPr>
      </w:pPr>
      <w:r>
        <w:t>Culpability of the suspect</w:t>
      </w:r>
    </w:p>
    <w:p w:rsidR="005A53D5" w:rsidRDefault="005A53D5" w:rsidP="005A53D5">
      <w:pPr>
        <w:pStyle w:val="ListParagraph"/>
        <w:numPr>
          <w:ilvl w:val="0"/>
          <w:numId w:val="17"/>
        </w:numPr>
      </w:pPr>
      <w:r>
        <w:t>Circumstances and harm caused to the victim</w:t>
      </w:r>
    </w:p>
    <w:p w:rsidR="005A53D5" w:rsidRDefault="005A53D5" w:rsidP="005A53D5">
      <w:pPr>
        <w:pStyle w:val="ListParagraph"/>
        <w:numPr>
          <w:ilvl w:val="0"/>
          <w:numId w:val="17"/>
        </w:numPr>
      </w:pPr>
      <w:r>
        <w:t>Age and mental capacity of the suspect at the time of the offence</w:t>
      </w:r>
    </w:p>
    <w:p w:rsidR="005A53D5" w:rsidRDefault="005A53D5" w:rsidP="005A53D5">
      <w:pPr>
        <w:pStyle w:val="ListParagraph"/>
        <w:numPr>
          <w:ilvl w:val="0"/>
          <w:numId w:val="17"/>
        </w:numPr>
      </w:pPr>
      <w:r>
        <w:t>Impact on the community</w:t>
      </w:r>
    </w:p>
    <w:p w:rsidR="005A53D5" w:rsidRDefault="005A53D5" w:rsidP="005A53D5">
      <w:pPr>
        <w:pStyle w:val="ListParagraph"/>
        <w:numPr>
          <w:ilvl w:val="0"/>
          <w:numId w:val="17"/>
        </w:numPr>
      </w:pPr>
      <w:r>
        <w:t>Whether there are any sources of information that need the be protected</w:t>
      </w:r>
    </w:p>
    <w:p w:rsidR="005A53D5" w:rsidRDefault="005A53D5" w:rsidP="005A53D5">
      <w:pPr>
        <w:pStyle w:val="ListParagraph"/>
        <w:numPr>
          <w:ilvl w:val="0"/>
          <w:numId w:val="17"/>
        </w:numPr>
      </w:pPr>
      <w:r>
        <w:t>If prosecution is a proportionate response</w:t>
      </w:r>
    </w:p>
    <w:p w:rsidR="005A53D5" w:rsidRDefault="005A53D5" w:rsidP="005A53D5">
      <w:r>
        <w:t xml:space="preserve">If the case meets both </w:t>
      </w:r>
      <w:proofErr w:type="gramStart"/>
      <w:r>
        <w:t>parts</w:t>
      </w:r>
      <w:proofErr w:type="gramEnd"/>
      <w:r>
        <w:t xml:space="preserve"> the suspect should be charged.</w:t>
      </w:r>
    </w:p>
    <w:p w:rsidR="005A53D5" w:rsidRDefault="005A53D5" w:rsidP="005A53D5"/>
    <w:p w:rsidR="003F6FDC" w:rsidRDefault="003F6FDC" w:rsidP="003F6FDC"/>
    <w:sectPr w:rsidR="003F6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72DB6"/>
    <w:multiLevelType w:val="hybridMultilevel"/>
    <w:tmpl w:val="97786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133B1"/>
    <w:multiLevelType w:val="hybridMultilevel"/>
    <w:tmpl w:val="83BEA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696D5D"/>
    <w:multiLevelType w:val="hybridMultilevel"/>
    <w:tmpl w:val="FE92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E67D96"/>
    <w:multiLevelType w:val="hybridMultilevel"/>
    <w:tmpl w:val="800AA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31384"/>
    <w:multiLevelType w:val="hybridMultilevel"/>
    <w:tmpl w:val="EA289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E657E"/>
    <w:multiLevelType w:val="hybridMultilevel"/>
    <w:tmpl w:val="DEA61EFA"/>
    <w:lvl w:ilvl="0" w:tplc="081452E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7897D27"/>
    <w:multiLevelType w:val="hybridMultilevel"/>
    <w:tmpl w:val="0D20D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51B4C"/>
    <w:multiLevelType w:val="hybridMultilevel"/>
    <w:tmpl w:val="F69E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912728"/>
    <w:multiLevelType w:val="hybridMultilevel"/>
    <w:tmpl w:val="E5AEE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8A0F53"/>
    <w:multiLevelType w:val="hybridMultilevel"/>
    <w:tmpl w:val="239C5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BE58D6"/>
    <w:multiLevelType w:val="hybridMultilevel"/>
    <w:tmpl w:val="A1B05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D71027"/>
    <w:multiLevelType w:val="hybridMultilevel"/>
    <w:tmpl w:val="D904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E73ABD"/>
    <w:multiLevelType w:val="hybridMultilevel"/>
    <w:tmpl w:val="263E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AC6818"/>
    <w:multiLevelType w:val="hybridMultilevel"/>
    <w:tmpl w:val="73422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2B4E0D"/>
    <w:multiLevelType w:val="hybridMultilevel"/>
    <w:tmpl w:val="995A85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5E6504"/>
    <w:multiLevelType w:val="hybridMultilevel"/>
    <w:tmpl w:val="3FE21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EC664A"/>
    <w:multiLevelType w:val="hybridMultilevel"/>
    <w:tmpl w:val="E3ACB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A322DF"/>
    <w:multiLevelType w:val="hybridMultilevel"/>
    <w:tmpl w:val="104C85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344800"/>
    <w:multiLevelType w:val="hybridMultilevel"/>
    <w:tmpl w:val="B894A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FC5450"/>
    <w:multiLevelType w:val="hybridMultilevel"/>
    <w:tmpl w:val="9A10DEB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0" w15:restartNumberingAfterBreak="0">
    <w:nsid w:val="6F4F74D7"/>
    <w:multiLevelType w:val="hybridMultilevel"/>
    <w:tmpl w:val="B19AD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686C8C"/>
    <w:multiLevelType w:val="hybridMultilevel"/>
    <w:tmpl w:val="F3F0E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431120"/>
    <w:multiLevelType w:val="hybridMultilevel"/>
    <w:tmpl w:val="78D06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0"/>
  </w:num>
  <w:num w:numId="3">
    <w:abstractNumId w:val="17"/>
  </w:num>
  <w:num w:numId="4">
    <w:abstractNumId w:val="5"/>
  </w:num>
  <w:num w:numId="5">
    <w:abstractNumId w:val="15"/>
  </w:num>
  <w:num w:numId="6">
    <w:abstractNumId w:val="22"/>
  </w:num>
  <w:num w:numId="7">
    <w:abstractNumId w:val="4"/>
  </w:num>
  <w:num w:numId="8">
    <w:abstractNumId w:val="7"/>
  </w:num>
  <w:num w:numId="9">
    <w:abstractNumId w:val="6"/>
  </w:num>
  <w:num w:numId="10">
    <w:abstractNumId w:val="3"/>
  </w:num>
  <w:num w:numId="11">
    <w:abstractNumId w:val="16"/>
  </w:num>
  <w:num w:numId="12">
    <w:abstractNumId w:val="10"/>
  </w:num>
  <w:num w:numId="13">
    <w:abstractNumId w:val="13"/>
  </w:num>
  <w:num w:numId="14">
    <w:abstractNumId w:val="8"/>
  </w:num>
  <w:num w:numId="15">
    <w:abstractNumId w:val="12"/>
  </w:num>
  <w:num w:numId="16">
    <w:abstractNumId w:val="14"/>
  </w:num>
  <w:num w:numId="17">
    <w:abstractNumId w:val="9"/>
  </w:num>
  <w:num w:numId="18">
    <w:abstractNumId w:val="21"/>
  </w:num>
  <w:num w:numId="19">
    <w:abstractNumId w:val="19"/>
  </w:num>
  <w:num w:numId="20">
    <w:abstractNumId w:val="11"/>
  </w:num>
  <w:num w:numId="21">
    <w:abstractNumId w:val="18"/>
  </w:num>
  <w:num w:numId="22">
    <w:abstractNumId w:val="1"/>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0CE"/>
    <w:rsid w:val="000A7DC1"/>
    <w:rsid w:val="000F2FF3"/>
    <w:rsid w:val="001569E5"/>
    <w:rsid w:val="00175029"/>
    <w:rsid w:val="00392030"/>
    <w:rsid w:val="003F6FDC"/>
    <w:rsid w:val="004C27D4"/>
    <w:rsid w:val="004D23EB"/>
    <w:rsid w:val="005A53D5"/>
    <w:rsid w:val="00791A34"/>
    <w:rsid w:val="00887012"/>
    <w:rsid w:val="008A39F4"/>
    <w:rsid w:val="00C33481"/>
    <w:rsid w:val="00C63662"/>
    <w:rsid w:val="00C72C2D"/>
    <w:rsid w:val="00CD2584"/>
    <w:rsid w:val="00DE3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38C9C"/>
  <w15:chartTrackingRefBased/>
  <w15:docId w15:val="{8CBE996B-7359-4EE0-A292-A4D61B326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A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12</Pages>
  <Words>4776</Words>
  <Characters>27229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Rachel</dc:creator>
  <cp:keywords/>
  <dc:description/>
  <cp:lastModifiedBy>Griffiths, Rachel</cp:lastModifiedBy>
  <cp:revision>12</cp:revision>
  <dcterms:created xsi:type="dcterms:W3CDTF">2020-08-17T11:34:00Z</dcterms:created>
  <dcterms:modified xsi:type="dcterms:W3CDTF">2020-08-17T13:59:00Z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