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A08250" w14:paraId="5556EEFB" wp14:textId="1723E42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Critically evaluate how the Criminal Justice System responds to victims of crime</w:t>
      </w:r>
    </w:p>
    <w:p xmlns:wp14="http://schemas.microsoft.com/office/word/2010/wordml" w:rsidP="3BA08250" w14:paraId="021629D5" wp14:textId="5FBD51B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24CA102F" wp14:textId="785BC96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 xml:space="preserve">Name: </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Jessica Emily Parry</w:t>
      </w:r>
    </w:p>
    <w:p xmlns:wp14="http://schemas.microsoft.com/office/word/2010/wordml" w:rsidP="3BA08250" w14:paraId="6CB90967" wp14:textId="1C5B657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 xml:space="preserve">Student ID: </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1901894</w:t>
      </w:r>
    </w:p>
    <w:p xmlns:wp14="http://schemas.microsoft.com/office/word/2010/wordml" w:rsidP="3BA08250" w14:paraId="71B56B86" wp14:textId="5E1EC1F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Module Code: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BMLW6001</w:t>
      </w:r>
    </w:p>
    <w:p xmlns:wp14="http://schemas.microsoft.com/office/word/2010/wordml" w:rsidP="3BA08250" w14:paraId="7CFE39AE" wp14:textId="616F98E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BA08250" w14:paraId="4BAF3C00" wp14:textId="77EA2891">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1"/>
          <w:bCs w:val="1"/>
          <w:i w:val="0"/>
          <w:iCs w:val="0"/>
          <w:caps w:val="0"/>
          <w:smallCaps w:val="0"/>
          <w:noProof w:val="0"/>
          <w:color w:val="0E101A"/>
          <w:sz w:val="24"/>
          <w:szCs w:val="24"/>
          <w:lang w:val="en-US"/>
        </w:rPr>
        <w:t>Introduction</w:t>
      </w:r>
    </w:p>
    <w:p xmlns:wp14="http://schemas.microsoft.com/office/word/2010/wordml" w:rsidP="3BA08250" w14:paraId="33F4DB77" wp14:textId="5A58F89A">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This essay aims to identify the Criminal Justice System response to rape victims by examining the process they have in place and the potential challenges they could face. The data collected and analysed through secondary research will determine if the Criminal Justice System is effective or non-effective in responding to victims of rape and whether changes need to be made. </w:t>
      </w:r>
    </w:p>
    <w:p xmlns:wp14="http://schemas.microsoft.com/office/word/2010/wordml" w:rsidP="3BA08250" w14:paraId="330C71B2" wp14:textId="65876590">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1"/>
          <w:bCs w:val="1"/>
          <w:i w:val="0"/>
          <w:iCs w:val="0"/>
          <w:caps w:val="0"/>
          <w:smallCaps w:val="0"/>
          <w:noProof w:val="0"/>
          <w:color w:val="0E101A"/>
          <w:sz w:val="24"/>
          <w:szCs w:val="24"/>
          <w:lang w:val="en-US"/>
        </w:rPr>
        <w:t>The criminal justice system</w:t>
      </w:r>
    </w:p>
    <w:p xmlns:wp14="http://schemas.microsoft.com/office/word/2010/wordml" w:rsidP="3BA08250" w14:paraId="664EB1C2" wp14:textId="0260F17C">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The United Kingdom’s criminal justice system consists of people who respond to all crime and criminal crime and are responsible for administrating justice in the country (Clark, 2021). </w:t>
      </w:r>
    </w:p>
    <w:p xmlns:wp14="http://schemas.microsoft.com/office/word/2010/wordml" w:rsidP="3BA08250" w14:paraId="4BD8EA53" wp14:textId="1E338FF4">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In this article (Davies, Croall and Tyler 1998), the system is made up of different establishments categorised into four subsystems: Law enforcement, penal system, crime prevention, and courts. Law enforcement includes the police and prosecution authorities. Penal System includes probation and prison. Finally, crime prevention involves private and government agencies supporting individuals and reducing crime through changing behaviours, and the courts determine the penalty for those found guilty whilst considering their rights. </w:t>
      </w:r>
    </w:p>
    <w:p xmlns:wp14="http://schemas.microsoft.com/office/word/2010/wordml" w:rsidP="3BA08250" w14:paraId="22ADB7E0" wp14:textId="5BA4D390">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1"/>
          <w:bCs w:val="1"/>
          <w:i w:val="0"/>
          <w:iCs w:val="0"/>
          <w:caps w:val="0"/>
          <w:smallCaps w:val="0"/>
          <w:noProof w:val="0"/>
          <w:color w:val="0E101A"/>
          <w:sz w:val="24"/>
          <w:szCs w:val="24"/>
          <w:lang w:val="en-US"/>
        </w:rPr>
        <w:t>What is a victim?</w:t>
      </w:r>
    </w:p>
    <w:p xmlns:wp14="http://schemas.microsoft.com/office/word/2010/wordml" w:rsidP="3BA08250" w14:paraId="6AC3795B" wp14:textId="6EB2C756">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The Ministry of Justice (2015) defines a victim as “a natural person who has suffered harm, including physical, mental or emotional harm or economic loss which was directly caused by a criminal offence” (pp. 9). Therefore, if a criminal offence caused the victim’s death, a close relative (relative in direct line of descent, spouse or partner) to the deceased would be considered a victim and entitled to receive victim support.  </w:t>
      </w:r>
    </w:p>
    <w:p xmlns:wp14="http://schemas.microsoft.com/office/word/2010/wordml" w:rsidP="3BA08250" w14:paraId="7EADE902" wp14:textId="2A2ADE3F">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The Criminal Justice System must professionally treat all victims of crime, adapting their behaviour with respect and sensitivity without any discrimination. They must protect victims from re-victimisation by providing them with appropriate support in helping them manage and overcome their dramatic experiences. From the very moment a crime is reported, the main principle is to ensure the victim is aware of the help and information that is out there and they are entitled to (Ministry of Justice, 2015). </w:t>
      </w:r>
    </w:p>
    <w:p xmlns:wp14="http://schemas.microsoft.com/office/word/2010/wordml" w:rsidP="3BA08250" w14:paraId="67FE7D37" wp14:textId="248522C0">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1"/>
          <w:bCs w:val="1"/>
          <w:i w:val="0"/>
          <w:iCs w:val="0"/>
          <w:caps w:val="0"/>
          <w:smallCaps w:val="0"/>
          <w:noProof w:val="0"/>
          <w:color w:val="0E101A"/>
          <w:sz w:val="24"/>
          <w:szCs w:val="24"/>
          <w:lang w:val="en-US"/>
        </w:rPr>
        <w:t>What is rape?</w:t>
      </w:r>
    </w:p>
    <w:p xmlns:wp14="http://schemas.microsoft.com/office/word/2010/wordml" w:rsidP="3BA08250" w14:paraId="47A8CD3A" wp14:textId="2DF65E47">
      <w:pPr>
        <w:spacing w:after="160" w:line="259" w:lineRule="auto"/>
        <w:rPr>
          <w:rFonts w:ascii="Arial" w:hAnsi="Arial" w:eastAsia="Arial" w:cs="Arial"/>
          <w:b w:val="0"/>
          <w:bCs w:val="0"/>
          <w:i w:val="0"/>
          <w:iCs w:val="0"/>
          <w:caps w:val="0"/>
          <w:smallCaps w:val="0"/>
          <w:noProof w:val="0"/>
          <w:color w:val="0E101A"/>
          <w:sz w:val="24"/>
          <w:szCs w:val="24"/>
          <w:lang w:val="en-US"/>
        </w:rPr>
      </w:pPr>
      <w:r w:rsidRPr="3BA08250" w:rsidR="4D5A6401">
        <w:rPr>
          <w:rFonts w:ascii="Arial" w:hAnsi="Arial" w:eastAsia="Arial" w:cs="Arial"/>
          <w:b w:val="0"/>
          <w:bCs w:val="0"/>
          <w:i w:val="0"/>
          <w:iCs w:val="0"/>
          <w:caps w:val="0"/>
          <w:smallCaps w:val="0"/>
          <w:noProof w:val="0"/>
          <w:color w:val="0E101A"/>
          <w:sz w:val="24"/>
          <w:szCs w:val="24"/>
          <w:lang w:val="en-US"/>
        </w:rPr>
        <w:t xml:space="preserve">The Metroplitan Police (2021a and Crown Prosecution Service, 2021) declares that there are two types of offences, which both differentiates the term ‘rape’. To the law, </w:t>
      </w:r>
      <w:r w:rsidRPr="3BA08250" w:rsidR="4D5A6401">
        <w:rPr>
          <w:rFonts w:ascii="Arial" w:hAnsi="Arial" w:eastAsia="Arial" w:cs="Arial"/>
          <w:b w:val="0"/>
          <w:bCs w:val="0"/>
          <w:i w:val="1"/>
          <w:iCs w:val="1"/>
          <w:caps w:val="0"/>
          <w:smallCaps w:val="0"/>
          <w:noProof w:val="0"/>
          <w:color w:val="0E101A"/>
          <w:sz w:val="24"/>
          <w:szCs w:val="24"/>
          <w:lang w:val="en-US"/>
        </w:rPr>
        <w:t>rape</w:t>
      </w:r>
      <w:r w:rsidRPr="3BA08250" w:rsidR="4D5A6401">
        <w:rPr>
          <w:rFonts w:ascii="Arial" w:hAnsi="Arial" w:eastAsia="Arial" w:cs="Arial"/>
          <w:b w:val="0"/>
          <w:bCs w:val="0"/>
          <w:i w:val="0"/>
          <w:iCs w:val="0"/>
          <w:caps w:val="0"/>
          <w:smallCaps w:val="0"/>
          <w:noProof w:val="0"/>
          <w:color w:val="0E101A"/>
          <w:sz w:val="24"/>
          <w:szCs w:val="24"/>
          <w:lang w:val="en-US"/>
        </w:rPr>
        <w:t xml:space="preserve"> is defined as when a person uses a penis to purposefully penetrate another’s vagina, anus or mouth without the other person’s permission. Whereas assaulted by penetration (sexual assault) is when a person penetrates another person’s vagina or anus without their consent and does this by using any part of their body other than a penis or utilising an instrument. Overall, </w:t>
      </w:r>
      <w:r w:rsidRPr="3BA08250" w:rsidR="4D5A6401">
        <w:rPr>
          <w:rFonts w:ascii="Arial" w:hAnsi="Arial" w:eastAsia="Arial" w:cs="Arial"/>
          <w:b w:val="0"/>
          <w:bCs w:val="0"/>
          <w:i w:val="1"/>
          <w:iCs w:val="1"/>
          <w:caps w:val="0"/>
          <w:smallCaps w:val="0"/>
          <w:noProof w:val="0"/>
          <w:color w:val="0E101A"/>
          <w:sz w:val="24"/>
          <w:szCs w:val="24"/>
          <w:lang w:val="en-US"/>
        </w:rPr>
        <w:t>rape</w:t>
      </w:r>
      <w:r w:rsidRPr="3BA08250" w:rsidR="4D5A6401">
        <w:rPr>
          <w:rFonts w:ascii="Arial" w:hAnsi="Arial" w:eastAsia="Arial" w:cs="Arial"/>
          <w:b w:val="0"/>
          <w:bCs w:val="0"/>
          <w:i w:val="0"/>
          <w:iCs w:val="0"/>
          <w:caps w:val="0"/>
          <w:smallCaps w:val="0"/>
          <w:noProof w:val="0"/>
          <w:color w:val="0E101A"/>
          <w:sz w:val="24"/>
          <w:szCs w:val="24"/>
          <w:lang w:val="en-US"/>
        </w:rPr>
        <w:t xml:space="preserve"> is defined as a “physical, psychological or emotional” abuse committed on someone without their permission in the form of a sexual act. The act could include coercing or persuading behaviour in getting the other person to take part in sexual actions. Rape does not always leave visible signs; however, it can result in severe mental suffering and unseen injuries.</w:t>
      </w:r>
    </w:p>
    <w:p xmlns:wp14="http://schemas.microsoft.com/office/word/2010/wordml" w:rsidP="3BA08250" w14:paraId="45E903F0" wp14:textId="7A7B42E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Acts</w:t>
      </w:r>
    </w:p>
    <w:p xmlns:wp14="http://schemas.microsoft.com/office/word/2010/wordml" w:rsidP="3BA08250" w14:paraId="3BA2FDBA" wp14:textId="4B4F3E39">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Victims Code</w:t>
      </w:r>
    </w:p>
    <w:p xmlns:wp14="http://schemas.microsoft.com/office/word/2010/wordml" w:rsidP="3BA08250" w14:paraId="6690969F" wp14:textId="5E1BE5D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The Government UK (2021) mentions that the Victims Code 2015 establishes the minimal criteria that must be met by all agencies in the CJS in England and Wales when providing services and support to victims of crime. Without regard for any form of discrimination, all victims should be treated with dignity, sensitivity and professionalism. Additionally, under the Victims Code 2015 victims must understand the CJS process and to be understood, are kept informed of all crime recorded during and after reporting, be referred to appropriate support, receive information regarding compensation, informed about the investigation, prosecution process and case outcome, offered to make a VPS and having the ability to complain if they are unsatisfied with the response.</w:t>
      </w:r>
    </w:p>
    <w:p xmlns:wp14="http://schemas.microsoft.com/office/word/2010/wordml" w:rsidP="3BA08250" w14:paraId="683CB9FB" wp14:textId="470753A5">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Sexual Offences Act 2003</w:t>
      </w:r>
    </w:p>
    <w:p xmlns:wp14="http://schemas.microsoft.com/office/word/2010/wordml" w:rsidP="3BA08250" w14:paraId="0083C7B4" wp14:textId="46ACEAB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Furthermore, in 2004, the Sexual Offences Act 2003 came into force (Crown Prosecution Service, 2021). The purpose of this act was to strengthen, moderinse the law and ensure all victims of sexual assault and rape are protected from further harm.</w:t>
      </w:r>
    </w:p>
    <w:p xmlns:wp14="http://schemas.microsoft.com/office/word/2010/wordml" w:rsidP="3BA08250" w14:paraId="39D12EFA" wp14:textId="61C0A1C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66A4EE06" wp14:textId="4C7F70D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Main Body</w:t>
      </w:r>
    </w:p>
    <w:p xmlns:wp14="http://schemas.microsoft.com/office/word/2010/wordml" w:rsidP="3BA08250" w14:paraId="404B01B4" wp14:textId="0004CF5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Due to the untold and under-reported, sexual assault offences the rape statistics will never be accurate (Stanko, B. A., 2007). Victims of rape and other kinds of sexual assault rarely come forward to the police, according to research and empirical data. This is because they are afraid of being disbelieved or treated as a non-issue (Kelly et al., 2005). Korkodeilou (2015) mentions that only a small percentage of victims of rape report to the police, and more than 80% endured in silence.</w:t>
      </w:r>
    </w:p>
    <w:p xmlns:wp14="http://schemas.microsoft.com/office/word/2010/wordml" w:rsidP="3BA08250" w14:paraId="2AB55FE3" wp14:textId="316C0CF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According to the Home Office (2013) statistics, in 2013 only 25% of rape reported to the police in England and Wales were referred to the Crown Prosecution Service (CPS) for further investigation. Furthermore in recent years, with the figures of rape being reported to the police, has significantly increased, the number of convictions has decreased by 6 per cent and considerably lower of 14 per cent with other severe violent offences (Home Office, 2008, p. 14). This could explain why victims of rape don’t come forward and report the offence to the police, because evidence suggests that when a report is made, no further action is taken. This would leave victims to think that approaching the police would be non-effective.</w:t>
      </w:r>
    </w:p>
    <w:p xmlns:wp14="http://schemas.microsoft.com/office/word/2010/wordml" w:rsidP="3BA08250" w14:paraId="615A23A5" wp14:textId="3A6F011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Myhill and Allen (2002) identified in their report that 52% of rape incidents reported by the police were reported by the victim themselves, 35% by someone else and 13% was discovered by the police. 32% of these victims were satisfied with the police response, however 22% were extremely unsatisfied. Walker, Archer and Davies (2005) discovered that males victims felt they were not taken seriously by the police due to the homophobic attitudes. In contrast, several studies have identified a high level of victim satisfaction with police empathy and respect (Maddox et al., 2010).</w:t>
      </w:r>
    </w:p>
    <w:p xmlns:wp14="http://schemas.microsoft.com/office/word/2010/wordml" w:rsidP="3BA08250" w14:paraId="3348854C" wp14:textId="6EF8FFC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Numerous factors contribute to the difficulty of effectively prosecuting rape crimes within the criminal justice system (Feist et al., 2007, p. 2). Identified by Her Majesty’s Inspectorate of Constabulary and Fire and Rescue Services (2015) one of these factors is the attrition rate for police investigation, with many victims not wanting to go beyond the investigation stage. Reasoning for this could be fear of not being believed or the belief that a conviction is unlikely may be to blame, as may a lack of confidence in law enforcement authorities, humiliation and embarrassment, or intimidation from the offender (Robinson et al., 2011).</w:t>
      </w:r>
    </w:p>
    <w:p xmlns:wp14="http://schemas.microsoft.com/office/word/2010/wordml" w:rsidP="3BA08250" w14:paraId="4737A7C9" wp14:textId="0D564DD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These egregious mistreatments by the criminal justice system demonstrate a complete lack of a victim-centered approach, particularly when re-victimization or the second assault appears from the way the system handles these cases (Martin, 2005; Campbell, 2001). Meaning, victims of rape are having to reflect, ‘live and relive’ the offence throughout the criminal justice system with an ongoing struggle for survival after a catastrophic event (Martin, 2005, p. 3; Crown Prosecution Service, 2018). Due to this, victims must get attentive care in which their needs are given first priority (Home Office, 2011), with the purpose of assisting the individual in making the shift from victim to survivor (Campbell, 2001). Historically, the criminal justice and investigation systems have handled rape victims horribly which is a concern when the recovery process from the police response is the crucial component in being the legal process (Reed Rickards, 2008. pp. 1416). Therefore, there is a significant concern about how rape victims are treated, especially when it comes to rape case investigation and taking victim personal statements.</w:t>
      </w:r>
    </w:p>
    <w:p xmlns:wp14="http://schemas.microsoft.com/office/word/2010/wordml" w:rsidP="3BA08250" w14:paraId="2102EEDB" wp14:textId="66DD92C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332CBB8E" wp14:textId="4D3D17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3B3599FC" wp14:textId="0417CD6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What is Victim Support Statement?</w:t>
      </w:r>
    </w:p>
    <w:p xmlns:wp14="http://schemas.microsoft.com/office/word/2010/wordml" w:rsidP="3BA08250" w14:paraId="53D506F1" wp14:textId="5BC306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In 2001, the UK government established the victim support statement procedure within the criminal justice system (Edwards, 2009). Why?</w:t>
      </w:r>
    </w:p>
    <w:p xmlns:wp14="http://schemas.microsoft.com/office/word/2010/wordml" w:rsidP="3BA08250" w14:paraId="7E78F409" wp14:textId="635D607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When a crime is reported and the police have obtained a witness statement, and then the victim will have the opportunity to provide a victim support statement. The VPS is an important method ensuring victims are being heard by the criminal justice system with an understanding of how the crime has affected the individual. A victim support statements (VPS) provides the victim with the opportunity to express how the crime has affected themselves and their family in their own words verbally and/or in writing. This notifies the court on how the crime has impacted the victim, which could include psychological, physical, emotional, financial and other factors (Crown Prosecution Service, 2018; Ministry of Justice, n.d; Bryant and Bryant, 2020, p. 220).</w:t>
      </w:r>
    </w:p>
    <w:p xmlns:wp14="http://schemas.microsoft.com/office/word/2010/wordml" w:rsidP="3BA08250" w14:paraId="7FC349EB" wp14:textId="718DC89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Where will a VPS be used?</w:t>
      </w:r>
    </w:p>
    <w:p xmlns:wp14="http://schemas.microsoft.com/office/word/2010/wordml" w:rsidP="3BA08250" w14:paraId="11DD010C" wp14:textId="07DB89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Victims of rape and severe sexual assault can make their VPS in a dedicated room called comfort suites designed to help them feel comfortable and safe in a quiet and private room (Metroplitan Police, 2021b; and Thames Valley Police, 2021) which are equipped with comfortable furniture and appropriate lighting and decorating (Soroptimist International of Europe, 2021). These are designed mainly because police stations can be a threatening and/or intimidating atmosphere. Research suggests that this method increases the possibility of officers gathering more accurate information from the victim and for a conviction to follow. Even though comfort suits can be located within a police station, they can also be at a private anonymous building (Metroplitan Police, 2021b; Thames Valley Police, 2021). However, due to confidentiality there is no information to suggest how many and where these suites are located. This shows that the CJS are doing everything they can to keep victims safe, feel supported and avoiding intimidation.</w:t>
      </w:r>
    </w:p>
    <w:p xmlns:wp14="http://schemas.microsoft.com/office/word/2010/wordml" w:rsidP="3BA08250" w14:paraId="00570926" wp14:textId="64D7952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Once the victim support statement has been finalized, no further changes can be made; however, before sentencing the victim could provide an additional support statement including any further consequences of the offence. However, only until the guilt of the offender is determined will the courts consider the victim support statement for the prosecution. If so, following the Victims Code rights the support statement could either be read out by the victim or on behalf of the victim someone else can with the approval of the courts (Victim Support, 2021).</w:t>
      </w:r>
    </w:p>
    <w:p xmlns:wp14="http://schemas.microsoft.com/office/word/2010/wordml" w:rsidP="3BA08250" w14:paraId="0DF645CC" wp14:textId="7EE75C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The victim support statement would be examined and evaluated by all authorities engaged. During this process the victims psychological, physical harm and any other consequences resulted from the offence would be assessed by the judges and magistrates, which could potentially have a significant impact on the offenders sentencing (Victim Support, 2021).</w:t>
      </w:r>
    </w:p>
    <w:p xmlns:wp14="http://schemas.microsoft.com/office/word/2010/wordml" w:rsidP="3BA08250" w14:paraId="33B92B3F" wp14:textId="7ADAB7C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Courts</w:t>
      </w:r>
    </w:p>
    <w:p xmlns:wp14="http://schemas.microsoft.com/office/word/2010/wordml" w:rsidP="3BA08250" w14:paraId="57CEAC22" wp14:textId="749723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To support vulnerable and intimidated victims of sexual offences, the Home Office (2007) established the Youth Justice and Criminal Evidence Act 1999 for courts to have special measures in place for vulnerable victims. For example, if the victim feels intimidated to give evidence in court in the main court room, they can provide evidence either by video link or behind a screen. There is no evidence to suggest whether this approach is effective or non-effective; however, evidence suggests that these measured have made it easier and/or less intimidating for victims to provide evidence in court (Home Office, 2007).</w:t>
      </w:r>
    </w:p>
    <w:p xmlns:wp14="http://schemas.microsoft.com/office/word/2010/wordml" w:rsidP="3BA08250" w14:paraId="7A2916B3" wp14:textId="31AF68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5AF47A97" wp14:textId="239AD6C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Who is entitled to make a VPS?</w:t>
      </w:r>
    </w:p>
    <w:p xmlns:wp14="http://schemas.microsoft.com/office/word/2010/wordml" w:rsidP="3BA08250" w14:paraId="0B32DF83" wp14:textId="6A93C1F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As stated by the Crown Prosecution Service (2018) with a victim's personal statement being the only opportunity, the victim can express how the crime has impacted them, it should be offered to all victims of crime, rather than serious crimes alone. Particularly when a VPS is a critical victim entitlement under the Victims Code (Baird, 2019). By all victims being offered to do a victim support statement, the criminal justice system would demonstrate them treating victims with dignity and respect. This demonstration would then form trust between the victim and the criminal justice system with all victims being treated equally.</w:t>
      </w:r>
    </w:p>
    <w:p xmlns:wp14="http://schemas.microsoft.com/office/word/2010/wordml" w:rsidP="3BA08250" w14:paraId="3D3168D8" wp14:textId="08AC4A8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Victim Support (2021) the police are often the ones to collect the victim personal statement; however, victim support services and organisation can also collect victim personal statements under the Victims’ Code. However, the police have deprived victims of crime the opportunity of submitting a victim personal statement (Baird, 2019). This was evidentially proven in the year ending March 2019, when only 14% of victims were given the opportunity to submit a VPS through the police. Moreover, as acknowledged by the Victims’ Commissioner (2016) in 2014/15 only a small percentage of victims (15 percent) were offered to create a victim personal statement. Approximately, only half (55%) of those had taken the opportunity (Victims’ Commissioner, 2016. And Baird, 2019). </w:t>
      </w: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WHY?? TIME??</w:t>
      </w:r>
    </w:p>
    <w:p xmlns:wp14="http://schemas.microsoft.com/office/word/2010/wordml" w:rsidP="3BA08250" w14:paraId="0AD938CF" wp14:textId="3BB3C7B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The percentage of victims who believed their voice was heard through their VPS and was considered by the courts had dropped from 68 per cent in 2018 to 46 per cent in 2019. Historically, this is the lowest victim satisfaction rate than the previous five years (Baird, 2019). This could be due to the lack of victim statements being presented at court. Evidence shows, only 1 out of every 6 victims’ statements (17 per cent) were presented aloud in court, when 26% of them requested for their VPS to be read aloud (Baird, 2019). There is no evidence to explain the reason behind this. In contrast, research obtained by the Victims’ Commissioner (2016) suggests that most of those who made a victim support statement strongly believe their statement was considered by the court system. This potentially proposes that the criminal justice systems approach is failing over the years, resulting in a non-effective response to victims.</w:t>
      </w:r>
    </w:p>
    <w:p xmlns:wp14="http://schemas.microsoft.com/office/word/2010/wordml" w:rsidP="3BA08250" w14:paraId="5A64AD30" wp14:textId="40CB04E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27FDB938" wp14:textId="13EA2DD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When should a VPS be made?</w:t>
      </w:r>
    </w:p>
    <w:p xmlns:wp14="http://schemas.microsoft.com/office/word/2010/wordml" w:rsidP="3BA08250" w14:paraId="1170106E" wp14:textId="3E01CED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According to the Ministry of Justice (2011, pp. 88) the victim should make a VPS as soon as possible after the offence occurred, ensuring the offence is still clear in their minds. Some victims may find making a VPS straight after being interview is too soon and too much for one day, however, there is no evidence to propose this.</w:t>
      </w:r>
    </w:p>
    <w:p xmlns:wp14="http://schemas.microsoft.com/office/word/2010/wordml" w:rsidP="3BA08250" w14:paraId="51AF7996" wp14:textId="33A18D3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While vulnerable victims are making their VPS, they are entitled to have a witness/supporter present to help them submit it. Usually, before the first investigation interview, the police identify if special measures are necessary. Once a vulnerable and intimidated victim has been identified, pre-trial assistance and preparation must start immediately (Ministry of Justice, 2011, pp. 107-111). This way potential challenges are identified, and necessary special measures are prepared, before an interview is video recorded. Evidence suggests that this method determines how the victim provides evidence to the court. It is the police’s responsibility to request special measures or once the case file has been examined by the CPS, they can determine this approach. Whichever profession is more suitable to support the victim, the process must begin as soon as possible. Assistance could be provided from the Witness Care Units, Victim Support and the Witness Service among other professional organisations (Ministry of Justice, 2011, pp. 107-111).</w:t>
      </w:r>
    </w:p>
    <w:p xmlns:wp14="http://schemas.microsoft.com/office/word/2010/wordml" w:rsidP="3BA08250" w14:paraId="3561420D" wp14:textId="5A0A6CA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Once the interview stage is completed, further assistance, assessment and coordination with others will follow throughout the legal process. To address the victim's needs, support during and following the hearing is crucial, which could include therapy and counselling (Ministry of Justice, 2011, pp. 107-111., CPS, 2017a. And CPS, 2017b). This approach illustrates the criminal justice systems understanding of the importance of ongoing assistance and after care for the victim, forming confidence and trust between victims and the legal process.</w:t>
      </w:r>
    </w:p>
    <w:p xmlns:wp14="http://schemas.microsoft.com/office/word/2010/wordml" w:rsidP="3BA08250" w14:paraId="53FFD2C6" wp14:textId="7B82307E">
      <w:pPr>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3BA08250" w14:paraId="0AC572A5" wp14:textId="719F428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Parole Board</w:t>
      </w:r>
    </w:p>
    <w:p xmlns:wp14="http://schemas.microsoft.com/office/word/2010/wordml" w:rsidP="3BA08250" w14:paraId="2C9C5B57" wp14:textId="5AD79A2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As an independent executive non-departmental public body, the Parole Board conducts risk assessments on convicts to decide whether or not they may be released into the community (Government UK, n.d.). During the parole review process, the VPS may be modified and submitted to the Parole Board for evaluation. During this process, the victim may feel that they are reliving the offence and therefore will be assisted by a Victim Liaison Officer (Government UK, 2016). This suggests that the CJS are showing sympathy and support to the victim by offering them the opportunity to improve their personal statement, because by this point their long-term effects would have taken place.</w:t>
      </w:r>
    </w:p>
    <w:p xmlns:wp14="http://schemas.microsoft.com/office/word/2010/wordml" w:rsidP="3BA08250" w14:paraId="4613383C" wp14:textId="0112385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The goal of this method is to inform the Parole Board about how the offence continues to have an impact on them, which assist the Parole Board in determining an appropriate decision as to whether the offender should be released or transferred to an open prison (Ministry of Justice, 2013). If the perpetrator is freed, a victim might ask that restrictions be placed on his or her release, such as a no-go area around where the victim resides (Government UK, 2016). If these restrictions are considered, it would demonstrate that the CJS are doing their best to support the victims' needs and preventing the victim from reliving the trauma.</w:t>
      </w:r>
    </w:p>
    <w:p xmlns:wp14="http://schemas.microsoft.com/office/word/2010/wordml" w:rsidP="3BA08250" w14:paraId="461B7B4A" wp14:textId="0541BD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However, according to the Government UK (2016) the Parole Board decisions are not influenced by the VPS. The reason for this is because the Parole Board’s primary responsibility is risk assessment, and the VPS contains no risk information. This would convince victims that their VPS would not be considered and resubmitting a VPS would be pointless. This could potentially destroy the victims' trust and confidence in the CJS.</w:t>
      </w:r>
    </w:p>
    <w:p xmlns:wp14="http://schemas.microsoft.com/office/word/2010/wordml" w:rsidP="3BA08250" w14:paraId="7266D2EB" wp14:textId="2B9DA76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1122D04C" wp14:textId="71A3001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A08250" w14:paraId="58B1EF85" wp14:textId="4C8D4C5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Conclusion</w:t>
      </w:r>
    </w:p>
    <w:p xmlns:wp14="http://schemas.microsoft.com/office/word/2010/wordml" w:rsidP="3BA08250" w14:paraId="743DFC8F" wp14:textId="5185C5D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To conclude in relation to the criminal justice system response to victims of crime the research has identified both positive and negative responses. Only a small percentage of rape victims come forwards to report an offence to the police because they are afraid of being disbelieved or treated as a non-issue. The criminal justice system responded to this positively by introducing comfort suites and special measures to ensure victims feel more comfortable, supported and less intimidated, which also increase the chances of the victim providing accurate information. However, even though the rape reports have increased the number of convictions has decreased by six per cent. This would then form a lack of trust and confidence the public has towards to criminal justice system, explain, explaining why they do not come forward to report a crime. Moreover, 22 per cent of victims are not satisfied with the CJS response. Due to the unsatisfaction, this has portrayed a non-effective response. By providing the victims a second opportunity to write a VPS before the perpetrator is sentenced demonstrates the CJS understanding of how the crime can impact an individual short and long term and ensures an appropriate sentencing is given to the perpetrator. This demonstrates a positive response from the CJS. In contrast, they have a negative response when it comes to offering victims to make a VPS, with only 14% of all victims of crime being offered the opportunity, when under the victims' code 2015 all victims should be offered. Moreover, in 2019 only 17% of VPS’s were presented at court, even though 26% asked for it to be read out in court. Therefore, the CJS is not only negative in responding to victims but in carrying out their duties efferently and effectively. It is a positive response when victims are offered to write another VPS to the Parole Board before the perpetrator is realised demonstrates their sympathy and respect for victims to have a voice, however, they illustrate a non-effective response when the VPS is not considered by the Parole Boards decision of realising the perpetrator. The information gathered from sources published between 1998 to 2005 are outdated, but there is no evidence to suggest that there have been changes in these areas. Overall, research suggest that the CJS have effective and positive approaches in place to respond to victims, except they do not carry these out efficiently and effectively resulting in a non-effective response.</w:t>
      </w:r>
    </w:p>
    <w:p xmlns:wp14="http://schemas.microsoft.com/office/word/2010/wordml" w:rsidP="3BA08250" w14:paraId="22E3B539" wp14:textId="017DA439">
      <w:pPr>
        <w:spacing w:after="160" w:line="259" w:lineRule="auto"/>
        <w:rPr>
          <w:rFonts w:ascii="MS Mincho" w:hAnsi="MS Mincho" w:eastAsia="MS Mincho" w:cs="MS Mincho"/>
          <w:b w:val="0"/>
          <w:bCs w:val="0"/>
          <w:i w:val="0"/>
          <w:iCs w:val="0"/>
          <w:caps w:val="0"/>
          <w:smallCaps w:val="0"/>
          <w:noProof w:val="0"/>
          <w:color w:val="000000" w:themeColor="text1" w:themeTint="FF" w:themeShade="FF"/>
          <w:sz w:val="22"/>
          <w:szCs w:val="22"/>
          <w:lang w:val="en-US"/>
        </w:rPr>
      </w:pPr>
    </w:p>
    <w:p xmlns:wp14="http://schemas.microsoft.com/office/word/2010/wordml" w:rsidP="3BA08250" w14:paraId="1FA6F3F8" wp14:textId="67086E84">
      <w:pPr>
        <w:spacing w:after="160" w:line="259" w:lineRule="auto"/>
        <w:rPr>
          <w:rFonts w:ascii="MS Mincho" w:hAnsi="MS Mincho" w:eastAsia="MS Mincho" w:cs="MS Mincho"/>
          <w:b w:val="0"/>
          <w:bCs w:val="0"/>
          <w:i w:val="0"/>
          <w:iCs w:val="0"/>
          <w:caps w:val="0"/>
          <w:smallCaps w:val="0"/>
          <w:noProof w:val="0"/>
          <w:color w:val="000000" w:themeColor="text1" w:themeTint="FF" w:themeShade="FF"/>
          <w:sz w:val="22"/>
          <w:szCs w:val="22"/>
          <w:lang w:val="en-US"/>
        </w:rPr>
      </w:pPr>
    </w:p>
    <w:p xmlns:wp14="http://schemas.microsoft.com/office/word/2010/wordml" w:rsidP="3BA08250" w14:paraId="1045D55A" wp14:textId="7D17A63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1"/>
          <w:bCs w:val="1"/>
          <w:i w:val="0"/>
          <w:iCs w:val="0"/>
          <w:caps w:val="0"/>
          <w:smallCaps w:val="0"/>
          <w:noProof w:val="0"/>
          <w:color w:val="000000" w:themeColor="text1" w:themeTint="FF" w:themeShade="FF"/>
          <w:sz w:val="24"/>
          <w:szCs w:val="24"/>
          <w:lang w:val="en-US"/>
        </w:rPr>
        <w:t>Referencing</w:t>
      </w:r>
    </w:p>
    <w:p xmlns:wp14="http://schemas.microsoft.com/office/word/2010/wordml" w:rsidP="3BA08250" w14:paraId="093726E2" wp14:textId="3DC18E5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Baird, V., (2019)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Victim Personal Statements 2018/19. Analysis of the offer and take up of Victim Personal Statements using the Crime Survey for England and Wales, April 2013 to March 2019</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5a957a1ac31140c8">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https://s3-eu-west-2.amazonaws.com/victcomm2-prod-storage-119w3o4kq2z48/uploads/2019/08/VC-Victim-Personal-Statements-Review-2018-19.pdf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21, 2021].</w:t>
      </w:r>
    </w:p>
    <w:p xmlns:wp14="http://schemas.microsoft.com/office/word/2010/wordml" w:rsidP="3BA08250" w14:paraId="41203BD3" wp14:textId="66C9284C">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Bryant, R. and Bryant, S. (2020)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Blackstone’s Handbook for Policing Students 2021</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Oxford, United Kingdom: Oxford University Press.</w:t>
      </w:r>
    </w:p>
    <w:p xmlns:wp14="http://schemas.microsoft.com/office/word/2010/wordml" w:rsidP="3BA08250" w14:paraId="45149977" wp14:textId="03DD62B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Campbell, R., Wasco, S., Ahrens, C., Sefl, T. and Barnes, H., (2001) Preventing the “second rape.”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Journal of Interpersonal Violence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16(12), pp. 1239-1259. Available: &lt; </w:t>
      </w:r>
      <w:hyperlink r:id="Redef49660dd84d4d">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https://journals-sagepub-com.ezproxy.uwtsd.ac.uk/doi/pdf/10.1177/088626001016012002</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17, 2021].</w:t>
      </w:r>
    </w:p>
    <w:p xmlns:wp14="http://schemas.microsoft.com/office/word/2010/wordml" w:rsidP="3BA08250" w14:paraId="3C1D4A32" wp14:textId="23D5608E">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Clark, D., (2021) Criminal justice system in the UK.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Statista</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be0aa4968b51453e">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https://www.statista.com/topics/6150/criminal-justice-system-in-the-uk/</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8, 2021].</w:t>
      </w:r>
    </w:p>
    <w:p xmlns:wp14="http://schemas.microsoft.com/office/word/2010/wordml" w:rsidP="3BA08250" w14:paraId="756AB535" wp14:textId="408FA3C1">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Crown Prosecution Service (2017a)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Provision of Therapy for Child Witnesses Prior to a Criminal Trial</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601a02df902548ab">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https://www.cps.gov.uk/legal-guidance/therapy-provision-therapy-child-witnesses-prior-criminal-trial</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08AA6DF1" wp14:textId="18DAB3F7">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Crown Prosecution Service (2017b)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Provision of Therapy for Vulnerable or Intimidated Adult Witnesses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4b5fc227f4e847ca">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https://www.cps.gov.uk/legal-guidance/therapy-provision-therapy-vulnerable-or-intimidated-adult-witnesses</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547C7A10" wp14:textId="45185C3B">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Crown Prosecution Service (2018)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Joint Agency Guide to the Victim Personal Statement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11da3bace07b4708">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https://www.cps.gov.uk/sites/default/files/documents/legal_guidance/joint-agency-guide-victim-personal-statement_0.pdf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18,2021].</w:t>
      </w:r>
    </w:p>
    <w:p xmlns:wp14="http://schemas.microsoft.com/office/word/2010/wordml" w:rsidP="3BA08250" w14:paraId="29829F73" wp14:textId="245904F3">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Crown Prosecution Service (2021)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Rape and Sexual Offences – Chapter 7: Key Legislation and Offences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f72e568681c14952">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https://www.cps.gov.uk/legal-guidance/rape-and-sexual-offences-chapter-7-key-legislation-and-offences</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31, 2021].</w:t>
      </w:r>
    </w:p>
    <w:p xmlns:wp14="http://schemas.microsoft.com/office/word/2010/wordml" w:rsidP="3BA08250" w14:paraId="0214AEEB" wp14:textId="68C9B513">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Davies, M., Croall, H. &amp; Tyler, J., (1998)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Criminal Justice: An Introduction to the Criminal Justice System in England and Wales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Second edition. London: Longman.</w:t>
      </w:r>
    </w:p>
    <w:p xmlns:wp14="http://schemas.microsoft.com/office/word/2010/wordml" w:rsidP="3BA08250" w14:paraId="418967B5" wp14:textId="51B4153A">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Edwards, I., (2009) The evidential quality of victim personal statements and Family Impact statements.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The International Journal of Evidence &amp; Proof</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13(4), pp. 293-320. Available: &lt; </w:t>
      </w:r>
      <w:hyperlink r:id="R66d290b563494a6a">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https://journals-sagepub-com.ezproxy.uwtsd.ac.uk/doi/abs/10.1350/ijep.2009.13.4.330</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17, 2021].</w:t>
      </w:r>
    </w:p>
    <w:p xmlns:wp14="http://schemas.microsoft.com/office/word/2010/wordml" w:rsidP="3BA08250" w14:paraId="1FE4F965" wp14:textId="2BD7A125">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Feist, A., Ashe, J., Lawrence, J., McPhee, D. and Wilson, R., (2007)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Investigating and detecting recorded offences of rape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552713e76b164cb4">
        <w:r w:rsidRPr="3BA08250" w:rsidR="4D5A6401">
          <w:rPr>
            <w:rStyle w:val="Hyperlink"/>
            <w:rFonts w:ascii="Arial" w:hAnsi="Arial" w:eastAsia="Arial" w:cs="Arial"/>
            <w:b w:val="0"/>
            <w:bCs w:val="0"/>
            <w:i w:val="0"/>
            <w:iCs w:val="0"/>
            <w:caps w:val="0"/>
            <w:smallCaps w:val="0"/>
            <w:strike w:val="0"/>
            <w:dstrike w:val="0"/>
            <w:noProof w:val="0"/>
            <w:sz w:val="24"/>
            <w:szCs w:val="24"/>
            <w:lang w:val="en-US"/>
          </w:rPr>
          <w:t>file:///C:/Users/JEPar/Downloads/Feist%20et%20al.pdf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16, 2021].</w:t>
      </w:r>
    </w:p>
    <w:p xmlns:wp14="http://schemas.microsoft.com/office/word/2010/wordml" w:rsidP="3BA08250" w14:paraId="2EEC2D4B" wp14:textId="68FCCB25">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Government UK (n.d.)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Parole Board</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d4988e5ff24e4165">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https://www.gov.uk/government/organisations/parole-board</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7B3FCE2E" wp14:textId="1B5F4EB1">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Government UK (2016)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Our commitment to victims of crime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w:anchor="victim-personal-statements" r:id="R4060476d099e4d1e">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https://www.gov.uk/guidance/the-parole-boards-commitment-to-victims-of-crime#victim-personal-statements</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1CD26608" wp14:textId="7D28421D">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Government UK (2021)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The Code of Practice for Victims of Crime in England and Wales and supporting public information materials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8c6cc6124d514eb0">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https://www.gov.uk/government/publications/the-code-of-practice-for-victims-of-crime</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31, 2021].</w:t>
      </w:r>
    </w:p>
    <w:p xmlns:wp14="http://schemas.microsoft.com/office/word/2010/wordml" w:rsidP="3BA08250" w14:paraId="609CDE5F" wp14:textId="161F6EE1">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Her Majesty’s Inspectorate of Constabulary and Fire and Rescue Services (2015)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Rape Monitoring Group: Digests and data 2013/14</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f35b75c474074f80">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https://www.justiceinspectorates.gov.uk/hmicfrs/publications/rape-monitoring-group-digests-and-data-2013-14/</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334D848E" wp14:textId="5643837B">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Home Office (2007)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Cross Government Action Plan on Sexual Violence and Abuse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2e0ae9c34ddb4510">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https://evaw-global-database.unwomen.org/-/media/files/un%20women/vaw/full%20text/europe/cross-government%20action%20plan%20on%20sexual%20violence/united%20kingdom%20-%20cross%20government%20action%20plan%20on%20sexual%20violence%20and%20abuse%20(2007).pdf?vs=5749</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3790753C" wp14:textId="268E9ECE">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Home Office (2008)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Saving Lives. Reducing Harm. Protecting the Public</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d1af6c626b864672">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http://nomsintranet.org.uk/roh/official-documents/violent-crime-action-plan-180208.pdf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16, 2021].</w:t>
      </w:r>
    </w:p>
    <w:p xmlns:wp14="http://schemas.microsoft.com/office/word/2010/wordml" w:rsidP="3BA08250" w14:paraId="2AC18816" wp14:textId="4515296C">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Home Office (2011)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The Government Response to the Stern Review: An independent review into how rape complaints are handled by public authorities in England and Wales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ec914eb66ba54bf9">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https://assets.publishing.service.gov.uk/government/uploads/system/uploads/attachment_data/file/97907/government-stern-review.pdf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17, 2021].</w:t>
      </w:r>
    </w:p>
    <w:p xmlns:wp14="http://schemas.microsoft.com/office/word/2010/wordml" w:rsidP="3BA08250" w14:paraId="1A9662BF" wp14:textId="75E3022D">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Home Office (2013)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An overview of sexual offending in England and Wales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0b9ff3436c704fc2">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https://www.gov.uk/government/statistics/an-overview-of-sexual-offending-in-england-and-wales</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5E6C9116" wp14:textId="5476B3C9">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Kelly, L., Lovett, J. and Regan L. (2005)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A gap or a chasm? Attrition in reported rape cases.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b1d730c54208420c">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https://webarchive.nationalarchives.gov.uk/ukgwa/20110218135832/rds.homeoffice.gov.uk/rds/pdfs05/hors293.pdf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261BEC6F" wp14:textId="189D7D7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Korkodeilou, J., (2015) Stalking Victims, victims of sexual violence and criminal justice system responses: Is there a difference or just ‘business as usual’?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British Journal of Criminology</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56(2), pp. 256-273. Available: &lt; </w:t>
      </w:r>
      <w:hyperlink r:id="R5cde443cc923473b">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https://academic-oup-com.ezproxy.uwtsd.ac.uk/bjc/article/56/2/256/2462406</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25CD44D9" wp14:textId="37DD89F6">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Maddox, L., Lee, D. and Barker, C., (2010) Police empathy and victim PTSD as potential factors in rape case attrition.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Journal of Police and Criminal Psychology</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26(2), pp. 112-117. Available: &lt; </w:t>
      </w:r>
      <w:hyperlink r:id="R1b7e4ee9be6045ac">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https://link-springer-com.ezproxy.uwtsd.ac.uk/content/pdf/10.1007/s11896-010-9075-6.pdf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6B77028E" wp14:textId="20EB852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Martin, P., (2005)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Victims, Gender, and Emotions in Organization and Community Context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New York. Routledge.</w:t>
      </w:r>
    </w:p>
    <w:p xmlns:wp14="http://schemas.microsoft.com/office/word/2010/wordml" w:rsidP="3BA08250" w14:paraId="55140A75" wp14:textId="3FA98E51">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Metroplitan Police (2021a)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What is rape and sexual assault?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3c5583db907942ed">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https://www.met.police.uk/advice/advice-and-information/rsa/rape-and-sexual-assault/what-is-rape-and-sexual-assault/</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8, 2021].</w:t>
      </w:r>
    </w:p>
    <w:p xmlns:wp14="http://schemas.microsoft.com/office/word/2010/wordml" w:rsidP="3BA08250" w14:paraId="5EB2BD9B" wp14:textId="14E02218">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Metroplitan Police (2021b)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What happens after you report rape of sexual assault?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1ce5a29b838443fb">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https://www.met.police.uk/advice/advice-and-information/rsa/rape-and-sexual-assault/what-happens-after-you-report-rape-or-sexual-assault</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23, 2021].</w:t>
      </w:r>
    </w:p>
    <w:p xmlns:wp14="http://schemas.microsoft.com/office/word/2010/wordml" w:rsidP="3BA08250" w14:paraId="33646602" wp14:textId="647A4B9E">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Ministry of Justice (n.d.)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Making a Victim Personal Statement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617ed9b47c8f4445">
        <w:r w:rsidRPr="3BA08250" w:rsidR="4D5A6401">
          <w:rPr>
            <w:rStyle w:val="Hyperlink"/>
            <w:rFonts w:ascii="Arial" w:hAnsi="Arial" w:eastAsia="Arial" w:cs="Arial"/>
            <w:b w:val="0"/>
            <w:bCs w:val="0"/>
            <w:i w:val="0"/>
            <w:iCs w:val="0"/>
            <w:caps w:val="0"/>
            <w:smallCaps w:val="0"/>
            <w:strike w:val="0"/>
            <w:dstrike w:val="0"/>
            <w:noProof w:val="0"/>
            <w:sz w:val="24"/>
            <w:szCs w:val="24"/>
            <w:lang w:val="en-US"/>
          </w:rPr>
          <w:t>Making a Victim Personal Statement: You have a voice in the criminal justice system and have a right to explain how the crime has affected you (publishing.service.gov.uk)</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40B3ABA6" wp14:textId="42529B66">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Ministry of Justice (2011)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Achieving Best Evidence in Criminal Proceedings. Guidance on interviewing victims and witnesses, and guidance on using special measures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c1e4ccf0bd704680">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https://www.cps.gov.uk/sites/default/files/documents/legal_guidance/best_evidence_in_criminal_proceedings.pdf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08DD2953" wp14:textId="6F2B579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Ministry of Justice (2013)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Making a Victim Personal Statement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ce367df3565740be">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https://assets.publishing.service.gov.uk/government/uploads/system/uploads/attachment_data/file/264625/victims-vps-guidance.pdf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22, 2021].</w:t>
      </w:r>
    </w:p>
    <w:p xmlns:wp14="http://schemas.microsoft.com/office/word/2010/wordml" w:rsidP="3BA08250" w14:paraId="3DC2A4C9" wp14:textId="00E93A5C">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Ministry of Justice (2015)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Code of Practice for Victims of Crime.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5650b5946d83461b">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https://www.cps.gov.uk/sites/default/files/documents/legal_guidance/OD_000049.pdf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8, 2021].</w:t>
      </w:r>
    </w:p>
    <w:p xmlns:wp14="http://schemas.microsoft.com/office/word/2010/wordml" w:rsidP="3BA08250" w14:paraId="341C2831" wp14:textId="6B148309">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Myhill, A. and Allen, J., (2002)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Rape and sexual assault of women: the extent and nature of the problem</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046647827aa64550">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https://webarchive.nationalarchives.gov.uk/ukgwa/20110314171826/http:/rds.homeoffice.gov.uk/rds/pdfs2/hors237.pdf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5995D401" wp14:textId="44C7A85E">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Reed Rickards, C., (2009) Book review: Jan Jordan. Serial survivors: Women’s narratives of surviving rape.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Violence Against Women</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15(11), pp. 1415-1417. Available: &lt; </w:t>
      </w:r>
      <w:hyperlink r:id="R11506a20196b4a2f">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https://journals-sagepub-com.ezproxy.uwtsd.ac.uk/doi/pdf/10.1177/1077801209347607</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1CB74B36" wp14:textId="77F43FB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Robinson, A. and Hudson, K., (2011) Different yet complementary: Two approaches to supporting victims of sexual violence in the UK.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Criminology &amp; Criminal Justice</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11(5), pp. 515-533. Available: &lt; </w:t>
      </w:r>
      <w:hyperlink r:id="R82c8b4bc4add4041">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https://journals-sagepub-com.ezproxy.uwtsd.ac.uk/doi/full/10.1177/1748895811419972</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07348091" wp14:textId="46D874EC">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Soroptimist International of Europe (2021)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Pink rooms’ help victims and aid police investigations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d10d6479d81a45b8">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http://www.soroptimisteurope.org/what-we-do/pink-rooms-help-victims-and-aid-the-investigation-of-violence-and-abuse/</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23, 2021].</w:t>
      </w:r>
    </w:p>
    <w:p xmlns:wp14="http://schemas.microsoft.com/office/word/2010/wordml" w:rsidP="3BA08250" w14:paraId="003E40DB" wp14:textId="5E25D3DE">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Stanko, B. A., (2007) ‘From academia to policy making, changing police responses to violence against women’,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Theoretical Criminology</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11(2), pp. 209-219. Available: &lt; </w:t>
      </w:r>
      <w:hyperlink r:id="Re272f24c64d34507">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https://journals-sagepub-com.ezproxy.uwtsd.ac.uk/doi/pdf/10.1177/1362480607075848</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7FCB4E5E" wp14:textId="59B43C8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Thames Valley Police (2021)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What happens after you report rape of sexual assault?</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40cc7709b21a4129">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https://www.thamesvalley.police.uk/advice/advice-and-information/rsa/rape-and-sexual-assault/what-happens-after-you-report-rape-or-sexual-assault/</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23, 2021].</w:t>
      </w:r>
    </w:p>
    <w:p xmlns:wp14="http://schemas.microsoft.com/office/word/2010/wordml" w:rsidP="3BA08250" w14:paraId="515CB27F" wp14:textId="23D65C49">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Victims’ Commissioner (2016)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Victim Inequality in the Offer of Victim Personal Statements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cc1b43880c3a451e">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https://s3-eu-west-2.amazonaws.com/victcomm2-prod-storage-119w3o4kq2z48/uploads/2019/02/VC-Inequality-Victim-Personal-Statements-Review-2016.pdf</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18, 2021].</w:t>
      </w:r>
    </w:p>
    <w:p xmlns:wp14="http://schemas.microsoft.com/office/word/2010/wordml" w:rsidP="3BA08250" w14:paraId="73A688C2" wp14:textId="35A2ADA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Victim Support (2021)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Victim Personal Statements</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&lt; </w:t>
      </w:r>
      <w:hyperlink r:id="R7e76b9e82cb84a6a">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https://www.victimsupport.org.uk/help-and-support/your-rights/victim-personal-statements/</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17, 2021].</w:t>
      </w:r>
    </w:p>
    <w:p xmlns:wp14="http://schemas.microsoft.com/office/word/2010/wordml" w:rsidP="3BA08250" w14:paraId="6410ED52" wp14:textId="6F8377F4">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Walker, J., Archer, J. and Davies, M., (2005) Effects of rape on men: A descriptive analysis. </w:t>
      </w:r>
      <w:r w:rsidRPr="3BA08250" w:rsidR="4D5A6401">
        <w:rPr>
          <w:rFonts w:ascii="Arial" w:hAnsi="Arial" w:eastAsia="Arial" w:cs="Arial"/>
          <w:b w:val="0"/>
          <w:bCs w:val="0"/>
          <w:i w:val="1"/>
          <w:iCs w:val="1"/>
          <w:caps w:val="0"/>
          <w:smallCaps w:val="0"/>
          <w:noProof w:val="0"/>
          <w:color w:val="000000" w:themeColor="text1" w:themeTint="FF" w:themeShade="FF"/>
          <w:sz w:val="24"/>
          <w:szCs w:val="24"/>
          <w:lang w:val="en-US"/>
        </w:rPr>
        <w:t>Archives of Sexual Behavior</w:t>
      </w:r>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34(1), pp. 69-80. Available: &lt; </w:t>
      </w:r>
      <w:hyperlink r:id="R6c646607ee644c15">
        <w:r w:rsidRPr="3BA08250" w:rsidR="4D5A6401">
          <w:rPr>
            <w:rStyle w:val="Hyperlink"/>
            <w:rFonts w:ascii="Arial" w:hAnsi="Arial" w:eastAsia="Arial" w:cs="Arial"/>
            <w:b w:val="0"/>
            <w:bCs w:val="0"/>
            <w:i w:val="0"/>
            <w:iCs w:val="0"/>
            <w:caps w:val="0"/>
            <w:smallCaps w:val="0"/>
            <w:strike w:val="0"/>
            <w:dstrike w:val="0"/>
            <w:noProof w:val="0"/>
            <w:sz w:val="24"/>
            <w:szCs w:val="24"/>
            <w:lang w:val="en-US"/>
          </w:rPr>
          <w:t>https://www.proquest.com/docview/205937272?accountid=130472&amp;pq-origsite=primo</w:t>
        </w:r>
      </w:hyperlink>
      <w:r w:rsidRPr="3BA08250" w:rsidR="4D5A6401">
        <w:rPr>
          <w:rFonts w:ascii="Arial" w:hAnsi="Arial" w:eastAsia="Arial" w:cs="Arial"/>
          <w:b w:val="0"/>
          <w:bCs w:val="0"/>
          <w:i w:val="0"/>
          <w:iCs w:val="0"/>
          <w:caps w:val="0"/>
          <w:smallCaps w:val="0"/>
          <w:noProof w:val="0"/>
          <w:color w:val="000000" w:themeColor="text1" w:themeTint="FF" w:themeShade="FF"/>
          <w:sz w:val="24"/>
          <w:szCs w:val="24"/>
          <w:lang w:val="en-US"/>
        </w:rPr>
        <w:t xml:space="preserve"> &gt; [Accessed: October 14, 2021].</w:t>
      </w:r>
    </w:p>
    <w:p xmlns:wp14="http://schemas.microsoft.com/office/word/2010/wordml" w:rsidP="3BA08250" w14:paraId="2C078E63" wp14:textId="47CE1D3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429E84"/>
    <w:rsid w:val="14D23165"/>
    <w:rsid w:val="3B429E84"/>
    <w:rsid w:val="3BA08250"/>
    <w:rsid w:val="4D5A6401"/>
    <w:rsid w:val="4EF63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29E84"/>
  <w15:chartTrackingRefBased/>
  <w15:docId w15:val="{2946D34A-9CF3-472A-BCD5-702EBBB6CA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3-eu-west-2.amazonaws.com/victcomm2-prod-storage-119w3o4kq2z48/uploads/2019/08/VC-Victim-Personal-Statements-Review-2018-19.pdf" TargetMode="External" Id="R5a957a1ac31140c8" /><Relationship Type="http://schemas.openxmlformats.org/officeDocument/2006/relationships/hyperlink" Target="https://journals-sagepub-com.ezproxy.uwtsd.ac.uk/doi/pdf/10.1177/088626001016012002" TargetMode="External" Id="Redef49660dd84d4d" /><Relationship Type="http://schemas.openxmlformats.org/officeDocument/2006/relationships/hyperlink" Target="https://www.statista.com/topics/6150/criminal-justice-system-in-the-uk/" TargetMode="External" Id="Rbe0aa4968b51453e" /><Relationship Type="http://schemas.openxmlformats.org/officeDocument/2006/relationships/hyperlink" Target="https://www.cps.gov.uk/legal-guidance/therapy-provision-therapy-child-witnesses-prior-criminal-trial" TargetMode="External" Id="R601a02df902548ab" /><Relationship Type="http://schemas.openxmlformats.org/officeDocument/2006/relationships/hyperlink" Target="https://www.cps.gov.uk/legal-guidance/therapy-provision-therapy-vulnerable-or-intimidated-adult-witnesses" TargetMode="External" Id="R4b5fc227f4e847ca" /><Relationship Type="http://schemas.openxmlformats.org/officeDocument/2006/relationships/hyperlink" Target="https://www.cps.gov.uk/sites/default/files/documents/legal_guidance/joint-agency-guide-victim-personal-statement_0.pdf" TargetMode="External" Id="R11da3bace07b4708" /><Relationship Type="http://schemas.openxmlformats.org/officeDocument/2006/relationships/hyperlink" Target="https://www.cps.gov.uk/legal-guidance/rape-and-sexual-offences-chapter-7-key-legislation-and-offences" TargetMode="External" Id="Rf72e568681c14952" /><Relationship Type="http://schemas.openxmlformats.org/officeDocument/2006/relationships/hyperlink" Target="https://journals-sagepub-com.ezproxy.uwtsd.ac.uk/doi/abs/10.1350/ijep.2009.13.4.330" TargetMode="External" Id="R66d290b563494a6a" /><Relationship Type="http://schemas.openxmlformats.org/officeDocument/2006/relationships/hyperlink" Target="file:///C:/Users/JEPar/Downloads/Feist%20et%20al.pdf" TargetMode="External" Id="R552713e76b164cb4" /><Relationship Type="http://schemas.openxmlformats.org/officeDocument/2006/relationships/hyperlink" Target="https://www.gov.uk/government/organisations/parole-board" TargetMode="External" Id="Rd4988e5ff24e4165" /><Relationship Type="http://schemas.openxmlformats.org/officeDocument/2006/relationships/hyperlink" Target="https://www.gov.uk/guidance/the-parole-boards-commitment-to-victims-of-crime" TargetMode="External" Id="R4060476d099e4d1e" /><Relationship Type="http://schemas.openxmlformats.org/officeDocument/2006/relationships/hyperlink" Target="https://www.gov.uk/government/publications/the-code-of-practice-for-victims-of-crime" TargetMode="External" Id="R8c6cc6124d514eb0" /><Relationship Type="http://schemas.openxmlformats.org/officeDocument/2006/relationships/hyperlink" Target="https://www.justiceinspectorates.gov.uk/hmicfrs/publications/rape-monitoring-group-digests-and-data-2013-14/" TargetMode="External" Id="Rf35b75c474074f80" /><Relationship Type="http://schemas.openxmlformats.org/officeDocument/2006/relationships/hyperlink" Target="https://evaw-global-database.unwomen.org/-/media/files/un%20women/vaw/full%20text/europe/cross-government%20action%20plan%20on%20sexual%20violence/united%20kingdom%20-%20cross%20government%20action%20plan%20on%20sexual%20violence%20and%20abuse%20(2007).pdf?vs=5749" TargetMode="External" Id="R2e0ae9c34ddb4510" /><Relationship Type="http://schemas.openxmlformats.org/officeDocument/2006/relationships/hyperlink" Target="http://nomsintranet.org.uk/roh/official-documents/violent-crime-action-plan-180208.pdf" TargetMode="External" Id="Rd1af6c626b864672" /><Relationship Type="http://schemas.openxmlformats.org/officeDocument/2006/relationships/hyperlink" Target="https://assets.publishing.service.gov.uk/government/uploads/system/uploads/attachment_data/file/97907/government-stern-review.pdf" TargetMode="External" Id="Rec914eb66ba54bf9" /><Relationship Type="http://schemas.openxmlformats.org/officeDocument/2006/relationships/hyperlink" Target="https://www.gov.uk/government/statistics/an-overview-of-sexual-offending-in-england-and-wales" TargetMode="External" Id="R0b9ff3436c704fc2" /><Relationship Type="http://schemas.openxmlformats.org/officeDocument/2006/relationships/hyperlink" Target="https://webarchive.nationalarchives.gov.uk/ukgwa/20110218135832/rds.homeoffice.gov.uk/rds/pdfs05/hors293.pdf" TargetMode="External" Id="Rb1d730c54208420c" /><Relationship Type="http://schemas.openxmlformats.org/officeDocument/2006/relationships/hyperlink" Target="https://academic-oup-com.ezproxy.uwtsd.ac.uk/bjc/article/56/2/256/2462406" TargetMode="External" Id="R5cde443cc923473b" /><Relationship Type="http://schemas.openxmlformats.org/officeDocument/2006/relationships/hyperlink" Target="https://link-springer-com.ezproxy.uwtsd.ac.uk/content/pdf/10.1007/s11896-010-9075-6.pdf" TargetMode="External" Id="R1b7e4ee9be6045ac" /><Relationship Type="http://schemas.openxmlformats.org/officeDocument/2006/relationships/hyperlink" Target="https://www.met.police.uk/advice/advice-and-information/rsa/rape-and-sexual-assault/what-is-rape-and-sexual-assault/" TargetMode="External" Id="R3c5583db907942ed" /><Relationship Type="http://schemas.openxmlformats.org/officeDocument/2006/relationships/hyperlink" Target="https://www.met.police.uk/advice/advice-and-information/rsa/rape-and-sexual-assault/what-happens-after-you-report-rape-or-sexual-assault" TargetMode="External" Id="R1ce5a29b838443fb" /><Relationship Type="http://schemas.openxmlformats.org/officeDocument/2006/relationships/hyperlink" Target="https://assets.publishing.service.gov.uk/government/uploads/system/uploads/attachment_data/file/264625/victims-vps-guidance.pdf" TargetMode="External" Id="R617ed9b47c8f4445" /><Relationship Type="http://schemas.openxmlformats.org/officeDocument/2006/relationships/hyperlink" Target="https://www.cps.gov.uk/sites/default/files/documents/legal_guidance/best_evidence_in_criminal_proceedings.pdf" TargetMode="External" Id="Rc1e4ccf0bd704680" /><Relationship Type="http://schemas.openxmlformats.org/officeDocument/2006/relationships/hyperlink" Target="https://assets.publishing.service.gov.uk/government/uploads/system/uploads/attachment_data/file/264625/victims-vps-guidance.pdf" TargetMode="External" Id="Rce367df3565740be" /><Relationship Type="http://schemas.openxmlformats.org/officeDocument/2006/relationships/hyperlink" Target="https://www.cps.gov.uk/sites/default/files/documents/legal_guidance/OD_000049.pdf" TargetMode="External" Id="R5650b5946d83461b" /><Relationship Type="http://schemas.openxmlformats.org/officeDocument/2006/relationships/hyperlink" Target="https://webarchive.nationalarchives.gov.uk/ukgwa/20110314171826/http:/rds.homeoffice.gov.uk/rds/pdfs2/hors237.pdf" TargetMode="External" Id="R046647827aa64550" /><Relationship Type="http://schemas.openxmlformats.org/officeDocument/2006/relationships/hyperlink" Target="https://journals-sagepub-com.ezproxy.uwtsd.ac.uk/doi/pdf/10.1177/1077801209347607" TargetMode="External" Id="R11506a20196b4a2f" /><Relationship Type="http://schemas.openxmlformats.org/officeDocument/2006/relationships/hyperlink" Target="https://journals-sagepub-com.ezproxy.uwtsd.ac.uk/doi/full/10.1177/1748895811419972" TargetMode="External" Id="R82c8b4bc4add4041" /><Relationship Type="http://schemas.openxmlformats.org/officeDocument/2006/relationships/hyperlink" Target="http://www.soroptimisteurope.org/what-we-do/pink-rooms-help-victims-and-aid-the-investigation-of-violence-and-abuse/" TargetMode="External" Id="Rd10d6479d81a45b8" /><Relationship Type="http://schemas.openxmlformats.org/officeDocument/2006/relationships/hyperlink" Target="https://journals-sagepub-com.ezproxy.uwtsd.ac.uk/doi/pdf/10.1177/1362480607075848" TargetMode="External" Id="Re272f24c64d34507" /><Relationship Type="http://schemas.openxmlformats.org/officeDocument/2006/relationships/hyperlink" Target="https://www.thamesvalley.police.uk/advice/advice-and-information/rsa/rape-and-sexual-assault/what-happens-after-you-report-rape-or-sexual-assault/" TargetMode="External" Id="R40cc7709b21a4129" /><Relationship Type="http://schemas.openxmlformats.org/officeDocument/2006/relationships/hyperlink" Target="https://s3-eu-west-2.amazonaws.com/victcomm2-prod-storage-119w3o4kq2z48/uploads/2019/02/VC-Inequality-Victim-Personal-Statements-Review-2016.pdf" TargetMode="External" Id="Rcc1b43880c3a451e" /><Relationship Type="http://schemas.openxmlformats.org/officeDocument/2006/relationships/hyperlink" Target="https://www.victimsupport.org.uk/help-and-support/your-rights/victim-personal-statements/" TargetMode="External" Id="R7e76b9e82cb84a6a" /><Relationship Type="http://schemas.openxmlformats.org/officeDocument/2006/relationships/hyperlink" Target="https://www.proquest.com/docview/205937272?accountid=130472&amp;pq-origsite=primo" TargetMode="External" Id="R6c646607ee644c15" /><Relationship Type="http://schemas.openxmlformats.org/officeDocument/2006/relationships/numbering" Target="numbering.xml" Id="R8c949f2fefa94f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2021-11-03T10:33:17.0014960Z</dcterms:created>
  <dcterms:modified xsi:type="dcterms:W3CDTF">2021-11-03T10:35:26.1224902Z</dcterms:modified>
  <dc:creator>Jessica Parry (1901894)</dc:creator>
  <lastModifiedBy>Jessica Parry (1901894)</lastModifiedBy>
</coreProperties>
</file>