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0F9E4" w14:textId="05D714A7" w:rsidR="00B831B4" w:rsidRDefault="001A6E52" w:rsidP="001A6E52">
      <w:pPr>
        <w:jc w:val="center"/>
      </w:pPr>
      <w:bookmarkStart w:id="0" w:name="_Hlk239765519"/>
      <w:bookmarkEnd w:id="0"/>
      <w:r w:rsidRPr="004008D6">
        <w:rPr>
          <w:noProof/>
        </w:rPr>
        <w:drawing>
          <wp:inline distT="0" distB="0" distL="0" distR="0" wp14:anchorId="2EEF33A6" wp14:editId="299D232D">
            <wp:extent cx="3009900" cy="1504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9900" cy="1504950"/>
                    </a:xfrm>
                    <a:prstGeom prst="rect">
                      <a:avLst/>
                    </a:prstGeom>
                    <a:noFill/>
                    <a:ln>
                      <a:noFill/>
                    </a:ln>
                  </pic:spPr>
                </pic:pic>
              </a:graphicData>
            </a:graphic>
          </wp:inline>
        </w:drawing>
      </w:r>
    </w:p>
    <w:p w14:paraId="27400B8F" w14:textId="5F082BF6" w:rsidR="001A6E52" w:rsidRDefault="001A6E52" w:rsidP="001A6E52">
      <w:pPr>
        <w:jc w:val="center"/>
      </w:pPr>
    </w:p>
    <w:p w14:paraId="55A14269" w14:textId="77777777" w:rsidR="001A6E52" w:rsidRDefault="001A6E52" w:rsidP="001A6E52">
      <w:pPr>
        <w:jc w:val="center"/>
        <w:rPr>
          <w:rFonts w:ascii="Arial" w:hAnsi="Arial" w:cs="Arial"/>
          <w:sz w:val="28"/>
          <w:szCs w:val="28"/>
        </w:rPr>
      </w:pPr>
    </w:p>
    <w:p w14:paraId="3D50EDEC" w14:textId="77777777" w:rsidR="001A6E52" w:rsidRDefault="001A6E52" w:rsidP="001A6E52">
      <w:pPr>
        <w:jc w:val="center"/>
        <w:rPr>
          <w:rFonts w:ascii="Arial" w:hAnsi="Arial" w:cs="Arial"/>
          <w:sz w:val="28"/>
          <w:szCs w:val="28"/>
        </w:rPr>
      </w:pPr>
    </w:p>
    <w:p w14:paraId="56F2B000" w14:textId="77777777" w:rsidR="001A6E52" w:rsidRDefault="001A6E52" w:rsidP="001A6E52">
      <w:pPr>
        <w:jc w:val="center"/>
        <w:rPr>
          <w:rFonts w:ascii="Arial" w:hAnsi="Arial" w:cs="Arial"/>
          <w:sz w:val="28"/>
          <w:szCs w:val="28"/>
        </w:rPr>
      </w:pPr>
    </w:p>
    <w:p w14:paraId="19645971" w14:textId="77777777" w:rsidR="001A6E52" w:rsidRDefault="001A6E52" w:rsidP="001A6E52">
      <w:pPr>
        <w:jc w:val="center"/>
        <w:rPr>
          <w:rFonts w:ascii="Arial" w:hAnsi="Arial" w:cs="Arial"/>
          <w:sz w:val="28"/>
          <w:szCs w:val="28"/>
        </w:rPr>
      </w:pPr>
    </w:p>
    <w:p w14:paraId="48F3D641" w14:textId="77777777" w:rsidR="001A6E52" w:rsidRDefault="001A6E52" w:rsidP="001A6E52">
      <w:pPr>
        <w:jc w:val="center"/>
        <w:rPr>
          <w:rFonts w:ascii="Arial" w:hAnsi="Arial" w:cs="Arial"/>
          <w:sz w:val="28"/>
          <w:szCs w:val="28"/>
        </w:rPr>
      </w:pPr>
    </w:p>
    <w:p w14:paraId="756E6913" w14:textId="39C801A4" w:rsidR="001A6E52" w:rsidRDefault="001A6E52" w:rsidP="001A6E52">
      <w:pPr>
        <w:jc w:val="center"/>
        <w:rPr>
          <w:rFonts w:ascii="Arial" w:hAnsi="Arial" w:cs="Arial"/>
          <w:sz w:val="28"/>
          <w:szCs w:val="28"/>
        </w:rPr>
      </w:pPr>
      <w:r w:rsidRPr="001A6E52">
        <w:rPr>
          <w:rFonts w:ascii="Arial" w:hAnsi="Arial" w:cs="Arial"/>
          <w:sz w:val="28"/>
          <w:szCs w:val="28"/>
        </w:rPr>
        <w:t>“</w:t>
      </w:r>
      <w:r w:rsidRPr="001A6E52">
        <w:rPr>
          <w:rFonts w:ascii="Arial" w:hAnsi="Arial" w:cs="Arial"/>
          <w:i/>
          <w:iCs/>
          <w:sz w:val="28"/>
          <w:szCs w:val="28"/>
        </w:rPr>
        <w:t>Are we there yet?”</w:t>
      </w:r>
      <w:r>
        <w:rPr>
          <w:rFonts w:ascii="Arial" w:hAnsi="Arial" w:cs="Arial"/>
          <w:sz w:val="28"/>
          <w:szCs w:val="28"/>
        </w:rPr>
        <w:t xml:space="preserve"> – </w:t>
      </w:r>
    </w:p>
    <w:p w14:paraId="578B735A" w14:textId="4D793D37" w:rsidR="001A6E52" w:rsidRDefault="001A6E52" w:rsidP="00042842">
      <w:pPr>
        <w:jc w:val="center"/>
        <w:rPr>
          <w:rFonts w:ascii="Arial" w:hAnsi="Arial" w:cs="Arial"/>
          <w:sz w:val="28"/>
          <w:szCs w:val="28"/>
        </w:rPr>
      </w:pPr>
      <w:r w:rsidRPr="001A6E52">
        <w:rPr>
          <w:rFonts w:ascii="Arial" w:hAnsi="Arial" w:cs="Arial"/>
          <w:sz w:val="28"/>
          <w:szCs w:val="28"/>
        </w:rPr>
        <w:t xml:space="preserve"> </w:t>
      </w:r>
      <w:r w:rsidR="00387F83">
        <w:rPr>
          <w:rFonts w:ascii="Arial" w:hAnsi="Arial" w:cs="Arial"/>
          <w:sz w:val="28"/>
          <w:szCs w:val="28"/>
        </w:rPr>
        <w:t>Exploring</w:t>
      </w:r>
      <w:r w:rsidR="00042842">
        <w:rPr>
          <w:rFonts w:ascii="Arial" w:hAnsi="Arial" w:cs="Arial"/>
          <w:sz w:val="28"/>
          <w:szCs w:val="28"/>
        </w:rPr>
        <w:t xml:space="preserve"> </w:t>
      </w:r>
      <w:r w:rsidR="000F4A53">
        <w:rPr>
          <w:rFonts w:ascii="Arial" w:hAnsi="Arial" w:cs="Arial"/>
          <w:sz w:val="28"/>
          <w:szCs w:val="28"/>
        </w:rPr>
        <w:t>gender parity</w:t>
      </w:r>
      <w:r w:rsidR="00601802">
        <w:rPr>
          <w:rFonts w:ascii="Arial" w:hAnsi="Arial" w:cs="Arial"/>
          <w:sz w:val="28"/>
          <w:szCs w:val="28"/>
        </w:rPr>
        <w:t xml:space="preserve"> and gender representation</w:t>
      </w:r>
      <w:r w:rsidR="000F4A53">
        <w:rPr>
          <w:rFonts w:ascii="Arial" w:hAnsi="Arial" w:cs="Arial"/>
          <w:sz w:val="28"/>
          <w:szCs w:val="28"/>
        </w:rPr>
        <w:t xml:space="preserve"> in </w:t>
      </w:r>
      <w:r w:rsidR="00042842">
        <w:rPr>
          <w:rFonts w:ascii="Arial" w:hAnsi="Arial" w:cs="Arial"/>
          <w:sz w:val="28"/>
          <w:szCs w:val="28"/>
        </w:rPr>
        <w:t>the</w:t>
      </w:r>
      <w:r w:rsidRPr="001A6E52">
        <w:rPr>
          <w:rFonts w:ascii="Arial" w:hAnsi="Arial" w:cs="Arial"/>
          <w:sz w:val="28"/>
          <w:szCs w:val="28"/>
        </w:rPr>
        <w:t xml:space="preserve"> </w:t>
      </w:r>
      <w:r w:rsidR="00A10A91">
        <w:rPr>
          <w:rFonts w:ascii="Arial" w:hAnsi="Arial" w:cs="Arial"/>
          <w:sz w:val="28"/>
          <w:szCs w:val="28"/>
        </w:rPr>
        <w:t xml:space="preserve">UK Police </w:t>
      </w:r>
      <w:r w:rsidR="000F4A53">
        <w:rPr>
          <w:rFonts w:ascii="Arial" w:hAnsi="Arial" w:cs="Arial"/>
          <w:sz w:val="28"/>
          <w:szCs w:val="28"/>
        </w:rPr>
        <w:t>workforce</w:t>
      </w:r>
      <w:r>
        <w:rPr>
          <w:rFonts w:ascii="Arial" w:hAnsi="Arial" w:cs="Arial"/>
          <w:sz w:val="28"/>
          <w:szCs w:val="28"/>
        </w:rPr>
        <w:t>.</w:t>
      </w:r>
    </w:p>
    <w:p w14:paraId="76ADAF3C" w14:textId="00288D08" w:rsidR="001A6E52" w:rsidRDefault="001A6E52" w:rsidP="001A6E52">
      <w:pPr>
        <w:jc w:val="center"/>
        <w:rPr>
          <w:rFonts w:ascii="Arial" w:hAnsi="Arial" w:cs="Arial"/>
          <w:sz w:val="28"/>
          <w:szCs w:val="28"/>
        </w:rPr>
      </w:pPr>
    </w:p>
    <w:p w14:paraId="2EB725AD" w14:textId="432D3969" w:rsidR="001A6E52" w:rsidRDefault="001A6E52" w:rsidP="001A6E52">
      <w:pPr>
        <w:jc w:val="center"/>
        <w:rPr>
          <w:rFonts w:ascii="Arial" w:hAnsi="Arial" w:cs="Arial"/>
          <w:sz w:val="28"/>
          <w:szCs w:val="28"/>
        </w:rPr>
      </w:pPr>
    </w:p>
    <w:p w14:paraId="39005806" w14:textId="5D3DA0B7" w:rsidR="001A6E52" w:rsidRDefault="001A6E52" w:rsidP="001A6E52">
      <w:pPr>
        <w:jc w:val="center"/>
        <w:rPr>
          <w:rFonts w:ascii="Arial" w:hAnsi="Arial" w:cs="Arial"/>
          <w:sz w:val="28"/>
          <w:szCs w:val="28"/>
        </w:rPr>
      </w:pPr>
    </w:p>
    <w:p w14:paraId="204B71B6" w14:textId="4D6F681C" w:rsidR="001A6E52" w:rsidRDefault="001A6E52" w:rsidP="001A6E52">
      <w:pPr>
        <w:jc w:val="center"/>
        <w:rPr>
          <w:rFonts w:ascii="Arial" w:hAnsi="Arial" w:cs="Arial"/>
          <w:sz w:val="28"/>
          <w:szCs w:val="28"/>
        </w:rPr>
      </w:pPr>
    </w:p>
    <w:p w14:paraId="45F9D49C" w14:textId="1C5E47BB" w:rsidR="001A6E52" w:rsidRDefault="001A6E52" w:rsidP="001A6E52">
      <w:pPr>
        <w:jc w:val="center"/>
        <w:rPr>
          <w:rFonts w:ascii="Arial" w:hAnsi="Arial" w:cs="Arial"/>
          <w:sz w:val="28"/>
          <w:szCs w:val="28"/>
        </w:rPr>
      </w:pPr>
    </w:p>
    <w:p w14:paraId="67F2895A" w14:textId="5E8C3948" w:rsidR="001A6E52" w:rsidRDefault="001A6E52" w:rsidP="001A6E52">
      <w:pPr>
        <w:jc w:val="center"/>
        <w:rPr>
          <w:rFonts w:ascii="Arial" w:hAnsi="Arial" w:cs="Arial"/>
          <w:sz w:val="28"/>
          <w:szCs w:val="28"/>
        </w:rPr>
      </w:pPr>
    </w:p>
    <w:p w14:paraId="447E5519" w14:textId="3D938709" w:rsidR="001A6E52" w:rsidRDefault="001A6E52" w:rsidP="001A6E52">
      <w:pPr>
        <w:jc w:val="center"/>
        <w:rPr>
          <w:rFonts w:ascii="Arial" w:hAnsi="Arial" w:cs="Arial"/>
          <w:sz w:val="28"/>
          <w:szCs w:val="28"/>
        </w:rPr>
      </w:pPr>
    </w:p>
    <w:p w14:paraId="5FB02DC6" w14:textId="77777777" w:rsidR="001A6E52" w:rsidRDefault="001A6E52" w:rsidP="001A6E52">
      <w:pPr>
        <w:jc w:val="center"/>
        <w:rPr>
          <w:rFonts w:ascii="Arial" w:hAnsi="Arial" w:cs="Arial"/>
          <w:sz w:val="28"/>
          <w:szCs w:val="28"/>
        </w:rPr>
      </w:pPr>
    </w:p>
    <w:p w14:paraId="468F4CA3" w14:textId="027BEA07" w:rsidR="001A6E52" w:rsidRDefault="001A6E52" w:rsidP="001A6E52">
      <w:pPr>
        <w:jc w:val="center"/>
        <w:rPr>
          <w:rFonts w:ascii="Arial" w:hAnsi="Arial" w:cs="Arial"/>
          <w:sz w:val="28"/>
          <w:szCs w:val="28"/>
        </w:rPr>
      </w:pPr>
    </w:p>
    <w:p w14:paraId="66CDB5BA" w14:textId="7931A3BF" w:rsidR="001A6E52" w:rsidRPr="00994DD1" w:rsidRDefault="001A6E52" w:rsidP="001A6E52">
      <w:pPr>
        <w:jc w:val="center"/>
        <w:rPr>
          <w:rFonts w:ascii="Arial" w:hAnsi="Arial" w:cs="Arial"/>
          <w:sz w:val="24"/>
          <w:szCs w:val="24"/>
        </w:rPr>
      </w:pPr>
      <w:r w:rsidRPr="00994DD1">
        <w:rPr>
          <w:rFonts w:ascii="Arial" w:hAnsi="Arial" w:cs="Arial"/>
          <w:sz w:val="24"/>
          <w:szCs w:val="24"/>
        </w:rPr>
        <w:t>Alison Cooke</w:t>
      </w:r>
    </w:p>
    <w:p w14:paraId="0063D492" w14:textId="08883BEB" w:rsidR="001A6E52" w:rsidRPr="00994DD1" w:rsidRDefault="001A6E52" w:rsidP="001A6E52">
      <w:pPr>
        <w:jc w:val="center"/>
        <w:rPr>
          <w:rFonts w:ascii="Arial" w:hAnsi="Arial" w:cs="Arial"/>
          <w:sz w:val="24"/>
          <w:szCs w:val="24"/>
        </w:rPr>
      </w:pPr>
      <w:r w:rsidRPr="00994DD1">
        <w:rPr>
          <w:rFonts w:ascii="Arial" w:hAnsi="Arial" w:cs="Arial"/>
          <w:sz w:val="24"/>
          <w:szCs w:val="24"/>
        </w:rPr>
        <w:t>Student No 2134539</w:t>
      </w:r>
    </w:p>
    <w:p w14:paraId="24ED1564" w14:textId="6D6F52BA" w:rsidR="001A6E52" w:rsidRDefault="001A6E52" w:rsidP="001A6E52">
      <w:pPr>
        <w:jc w:val="center"/>
      </w:pPr>
    </w:p>
    <w:p w14:paraId="62C597CA" w14:textId="0BDA964B" w:rsidR="001A6E52" w:rsidRDefault="000F4A53" w:rsidP="001A6E52">
      <w:pPr>
        <w:jc w:val="center"/>
      </w:pPr>
      <w:r>
        <w:t>(word count - …….)</w:t>
      </w:r>
    </w:p>
    <w:p w14:paraId="7817A171" w14:textId="3D9975B2" w:rsidR="001A6E52" w:rsidRDefault="001A6E52" w:rsidP="001A6E52">
      <w:pPr>
        <w:jc w:val="center"/>
      </w:pPr>
    </w:p>
    <w:p w14:paraId="66C36F24" w14:textId="0EC1DEDA" w:rsidR="004A42A4" w:rsidRPr="004A42A4" w:rsidRDefault="004A42A4" w:rsidP="004A42A4">
      <w:pPr>
        <w:rPr>
          <w:rFonts w:ascii="Arial" w:hAnsi="Arial" w:cs="Arial"/>
        </w:rPr>
      </w:pPr>
      <w:r>
        <w:rPr>
          <w:noProof/>
        </w:rPr>
        <w:lastRenderedPageBreak/>
        <mc:AlternateContent>
          <mc:Choice Requires="wps">
            <w:drawing>
              <wp:anchor distT="45720" distB="45720" distL="114300" distR="114300" simplePos="0" relativeHeight="251659264" behindDoc="0" locked="0" layoutInCell="1" allowOverlap="1" wp14:anchorId="39513D0C" wp14:editId="49873181">
                <wp:simplePos x="0" y="0"/>
                <wp:positionH relativeFrom="column">
                  <wp:posOffset>-267970</wp:posOffset>
                </wp:positionH>
                <wp:positionV relativeFrom="paragraph">
                  <wp:posOffset>301625</wp:posOffset>
                </wp:positionV>
                <wp:extent cx="5236210" cy="3924935"/>
                <wp:effectExtent l="0" t="0" r="21590"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6210" cy="3924935"/>
                        </a:xfrm>
                        <a:prstGeom prst="rect">
                          <a:avLst/>
                        </a:prstGeom>
                        <a:solidFill>
                          <a:srgbClr val="FFFFFF"/>
                        </a:solidFill>
                        <a:ln w="9525">
                          <a:solidFill>
                            <a:srgbClr val="000000"/>
                          </a:solidFill>
                          <a:miter lim="800000"/>
                          <a:headEnd/>
                          <a:tailEnd/>
                        </a:ln>
                      </wps:spPr>
                      <wps:txbx>
                        <w:txbxContent>
                          <w:p w14:paraId="057C3F9C" w14:textId="15CEB30D" w:rsidR="006E4469" w:rsidRDefault="006E4469" w:rsidP="00004122">
                            <w:pPr>
                              <w:shd w:val="clear" w:color="auto" w:fill="F2F2F2" w:themeFill="background1" w:themeFillShade="F2"/>
                              <w:jc w:val="center"/>
                            </w:pPr>
                          </w:p>
                          <w:p w14:paraId="12B913C8" w14:textId="10D49A07" w:rsidR="00752B9B" w:rsidRDefault="00472748" w:rsidP="00004122">
                            <w:pPr>
                              <w:shd w:val="clear" w:color="auto" w:fill="F2F2F2" w:themeFill="background1" w:themeFillShade="F2"/>
                              <w:rPr>
                                <w:rFonts w:ascii="Arial" w:hAnsi="Arial" w:cs="Arial"/>
                              </w:rPr>
                            </w:pPr>
                            <w:r>
                              <w:rPr>
                                <w:rFonts w:ascii="Arial" w:hAnsi="Arial" w:cs="Arial"/>
                              </w:rPr>
                              <w:t>The 2026 workforce data for policing in England and Wales shows that 36.8% of police officers are female; representing the highest number and proportion of female officers since records began in 2003</w:t>
                            </w:r>
                            <w:r w:rsidR="00A448E0">
                              <w:rPr>
                                <w:rFonts w:ascii="Arial" w:hAnsi="Arial" w:cs="Arial"/>
                              </w:rPr>
                              <w:t>. Y</w:t>
                            </w:r>
                            <w:r>
                              <w:rPr>
                                <w:rFonts w:ascii="Arial" w:hAnsi="Arial" w:cs="Arial"/>
                              </w:rPr>
                              <w:t>et despite this success, some allege that progress remains slow, with policing ‘still too far away from their goal of ensuring that women officers are proportionately represented at all levels of policing’ in the UK.</w:t>
                            </w:r>
                            <w:r w:rsidR="001472F4">
                              <w:rPr>
                                <w:rFonts w:ascii="Arial" w:hAnsi="Arial" w:cs="Arial"/>
                              </w:rPr>
                              <w:t xml:space="preserve"> </w:t>
                            </w:r>
                            <w:r>
                              <w:rPr>
                                <w:rFonts w:ascii="Arial" w:hAnsi="Arial" w:cs="Arial"/>
                              </w:rPr>
                              <w:t xml:space="preserve">This study </w:t>
                            </w:r>
                            <w:r w:rsidR="001472F4">
                              <w:rPr>
                                <w:rFonts w:ascii="Arial" w:hAnsi="Arial" w:cs="Arial"/>
                              </w:rPr>
                              <w:t xml:space="preserve">employed </w:t>
                            </w:r>
                            <w:r w:rsidR="002B45CF">
                              <w:rPr>
                                <w:rFonts w:ascii="Arial" w:hAnsi="Arial" w:cs="Arial"/>
                              </w:rPr>
                              <w:t>a</w:t>
                            </w:r>
                            <w:r w:rsidR="001472F4">
                              <w:rPr>
                                <w:rFonts w:ascii="Arial" w:hAnsi="Arial" w:cs="Arial"/>
                              </w:rPr>
                              <w:t xml:space="preserve"> </w:t>
                            </w:r>
                            <w:r w:rsidR="005A5E53">
                              <w:rPr>
                                <w:rFonts w:ascii="Arial" w:hAnsi="Arial" w:cs="Arial"/>
                              </w:rPr>
                              <w:t>cross-sectional</w:t>
                            </w:r>
                            <w:r w:rsidR="001472F4">
                              <w:rPr>
                                <w:rFonts w:ascii="Arial" w:hAnsi="Arial" w:cs="Arial"/>
                              </w:rPr>
                              <w:t xml:space="preserve"> quantitative</w:t>
                            </w:r>
                            <w:r w:rsidR="00664DB2">
                              <w:rPr>
                                <w:rFonts w:ascii="Arial" w:hAnsi="Arial" w:cs="Arial"/>
                              </w:rPr>
                              <w:t xml:space="preserve"> methodology</w:t>
                            </w:r>
                            <w:r w:rsidR="00C5231B">
                              <w:rPr>
                                <w:rFonts w:ascii="Arial" w:hAnsi="Arial" w:cs="Arial"/>
                              </w:rPr>
                              <w:t xml:space="preserve"> </w:t>
                            </w:r>
                            <w:r w:rsidR="001472F4">
                              <w:rPr>
                                <w:rFonts w:ascii="Arial" w:hAnsi="Arial" w:cs="Arial"/>
                              </w:rPr>
                              <w:t xml:space="preserve">to </w:t>
                            </w:r>
                            <w:r w:rsidR="002B45CF">
                              <w:rPr>
                                <w:rFonts w:ascii="Arial" w:hAnsi="Arial" w:cs="Arial"/>
                              </w:rPr>
                              <w:t>explore</w:t>
                            </w:r>
                            <w:r w:rsidR="001472F4">
                              <w:rPr>
                                <w:rFonts w:ascii="Arial" w:hAnsi="Arial" w:cs="Arial"/>
                              </w:rPr>
                              <w:t xml:space="preserve"> gender parity </w:t>
                            </w:r>
                            <w:r w:rsidR="009D3905">
                              <w:rPr>
                                <w:rFonts w:ascii="Arial" w:hAnsi="Arial" w:cs="Arial"/>
                              </w:rPr>
                              <w:t xml:space="preserve">and representation </w:t>
                            </w:r>
                            <w:r w:rsidR="001472F4">
                              <w:rPr>
                                <w:rFonts w:ascii="Arial" w:hAnsi="Arial" w:cs="Arial"/>
                              </w:rPr>
                              <w:t>within</w:t>
                            </w:r>
                            <w:r w:rsidR="009D3905">
                              <w:rPr>
                                <w:rFonts w:ascii="Arial" w:hAnsi="Arial" w:cs="Arial"/>
                              </w:rPr>
                              <w:t xml:space="preserve"> </w:t>
                            </w:r>
                            <w:r w:rsidR="002B45CF">
                              <w:rPr>
                                <w:rFonts w:ascii="Arial" w:hAnsi="Arial" w:cs="Arial"/>
                              </w:rPr>
                              <w:t>policing</w:t>
                            </w:r>
                            <w:r w:rsidR="009D3905">
                              <w:rPr>
                                <w:rFonts w:ascii="Arial" w:hAnsi="Arial" w:cs="Arial"/>
                              </w:rPr>
                              <w:t xml:space="preserve"> utilising a </w:t>
                            </w:r>
                            <w:r w:rsidR="00A448E0">
                              <w:rPr>
                                <w:rFonts w:ascii="Arial" w:hAnsi="Arial" w:cs="Arial"/>
                              </w:rPr>
                              <w:t xml:space="preserve">published </w:t>
                            </w:r>
                            <w:r w:rsidR="001472F4">
                              <w:rPr>
                                <w:rFonts w:ascii="Arial" w:hAnsi="Arial" w:cs="Arial"/>
                              </w:rPr>
                              <w:t xml:space="preserve">secondary data set </w:t>
                            </w:r>
                            <w:r w:rsidR="009D3905">
                              <w:rPr>
                                <w:rFonts w:ascii="Arial" w:hAnsi="Arial" w:cs="Arial"/>
                              </w:rPr>
                              <w:t xml:space="preserve">of workforce </w:t>
                            </w:r>
                            <w:r w:rsidR="00A448E0">
                              <w:rPr>
                                <w:rFonts w:ascii="Arial" w:hAnsi="Arial" w:cs="Arial"/>
                              </w:rPr>
                              <w:t>statistics</w:t>
                            </w:r>
                            <w:r w:rsidR="009D3905">
                              <w:rPr>
                                <w:rFonts w:ascii="Arial" w:hAnsi="Arial" w:cs="Arial"/>
                              </w:rPr>
                              <w:t xml:space="preserve">. Having undertaken both descriptive and inferential </w:t>
                            </w:r>
                            <w:r w:rsidR="008544A8">
                              <w:rPr>
                                <w:rFonts w:ascii="Arial" w:hAnsi="Arial" w:cs="Arial"/>
                              </w:rPr>
                              <w:t xml:space="preserve">statistical </w:t>
                            </w:r>
                            <w:r w:rsidR="009D3905">
                              <w:rPr>
                                <w:rFonts w:ascii="Arial" w:hAnsi="Arial" w:cs="Arial"/>
                              </w:rPr>
                              <w:t>analysis, the</w:t>
                            </w:r>
                            <w:r w:rsidR="000F4A53">
                              <w:rPr>
                                <w:rFonts w:ascii="Arial" w:hAnsi="Arial" w:cs="Arial"/>
                              </w:rPr>
                              <w:t xml:space="preserve"> research findin</w:t>
                            </w:r>
                            <w:r w:rsidR="009D3905">
                              <w:rPr>
                                <w:rFonts w:ascii="Arial" w:hAnsi="Arial" w:cs="Arial"/>
                              </w:rPr>
                              <w:t>gs</w:t>
                            </w:r>
                            <w:r w:rsidR="000F4A53">
                              <w:rPr>
                                <w:rFonts w:ascii="Arial" w:hAnsi="Arial" w:cs="Arial"/>
                              </w:rPr>
                              <w:t xml:space="preserve"> </w:t>
                            </w:r>
                            <w:r w:rsidR="009D3905">
                              <w:rPr>
                                <w:rFonts w:ascii="Arial" w:hAnsi="Arial" w:cs="Arial"/>
                              </w:rPr>
                              <w:t>suggest</w:t>
                            </w:r>
                            <w:r w:rsidR="000F4A53">
                              <w:rPr>
                                <w:rFonts w:ascii="Arial" w:hAnsi="Arial" w:cs="Arial"/>
                              </w:rPr>
                              <w:t xml:space="preserve"> that there is no significant</w:t>
                            </w:r>
                            <w:r w:rsidR="008544A8">
                              <w:rPr>
                                <w:rFonts w:ascii="Arial" w:hAnsi="Arial" w:cs="Arial"/>
                              </w:rPr>
                              <w:t xml:space="preserve"> statistical </w:t>
                            </w:r>
                            <w:r w:rsidR="000F4A53">
                              <w:rPr>
                                <w:rFonts w:ascii="Arial" w:hAnsi="Arial" w:cs="Arial"/>
                              </w:rPr>
                              <w:t xml:space="preserve">difference in </w:t>
                            </w:r>
                            <w:r w:rsidR="009D3905">
                              <w:rPr>
                                <w:rFonts w:ascii="Arial" w:hAnsi="Arial" w:cs="Arial"/>
                              </w:rPr>
                              <w:t>the gender balance</w:t>
                            </w:r>
                            <w:r w:rsidR="000F4A53">
                              <w:rPr>
                                <w:rFonts w:ascii="Arial" w:hAnsi="Arial" w:cs="Arial"/>
                              </w:rPr>
                              <w:t xml:space="preserve"> within th</w:t>
                            </w:r>
                            <w:r w:rsidR="009D3905">
                              <w:rPr>
                                <w:rFonts w:ascii="Arial" w:hAnsi="Arial" w:cs="Arial"/>
                              </w:rPr>
                              <w:t>e workforce, its rank structure, promotion outcomes or those leaving the organisation</w:t>
                            </w:r>
                            <w:r w:rsidR="002C7A67">
                              <w:rPr>
                                <w:rFonts w:ascii="Arial" w:hAnsi="Arial" w:cs="Arial"/>
                              </w:rPr>
                              <w:t xml:space="preserve"> which is contrary to the picture depicted by the workforce statistics.</w:t>
                            </w:r>
                            <w:r w:rsidR="009D3905">
                              <w:rPr>
                                <w:rFonts w:ascii="Arial" w:hAnsi="Arial" w:cs="Arial"/>
                              </w:rPr>
                              <w:t xml:space="preserve"> However</w:t>
                            </w:r>
                            <w:r w:rsidR="00264258">
                              <w:rPr>
                                <w:rFonts w:ascii="Arial" w:hAnsi="Arial" w:cs="Arial"/>
                              </w:rPr>
                              <w:t>,</w:t>
                            </w:r>
                            <w:r w:rsidR="009D3905">
                              <w:rPr>
                                <w:rFonts w:ascii="Arial" w:hAnsi="Arial" w:cs="Arial"/>
                              </w:rPr>
                              <w:t xml:space="preserve"> it does point to a significant </w:t>
                            </w:r>
                            <w:r w:rsidR="00264258">
                              <w:rPr>
                                <w:rFonts w:ascii="Arial" w:hAnsi="Arial" w:cs="Arial"/>
                              </w:rPr>
                              <w:t>statistical difference amongst the gender of senior leadership which is supported in previous research</w:t>
                            </w:r>
                            <w:r w:rsidR="002C7A67">
                              <w:rPr>
                                <w:rFonts w:ascii="Arial" w:hAnsi="Arial" w:cs="Arial"/>
                              </w:rPr>
                              <w:t xml:space="preserve"> and the workforce statistics</w:t>
                            </w:r>
                            <w:r w:rsidR="00264258">
                              <w:rPr>
                                <w:rFonts w:ascii="Arial" w:hAnsi="Arial" w:cs="Arial"/>
                              </w:rPr>
                              <w:t xml:space="preserve">. </w:t>
                            </w:r>
                            <w:r w:rsidR="00C5231B">
                              <w:rPr>
                                <w:rFonts w:ascii="Arial" w:hAnsi="Arial" w:cs="Arial"/>
                              </w:rPr>
                              <w:t xml:space="preserve">The research concludes </w:t>
                            </w:r>
                            <w:r w:rsidR="00752B9B">
                              <w:rPr>
                                <w:rFonts w:ascii="Arial" w:hAnsi="Arial" w:cs="Arial"/>
                              </w:rPr>
                              <w:t>by arguing that despite numerical representation placing UK policing on the road to a representative workforce and highlighting areas of gender disparity for future action, the lack of defined ‘appropriate representation’ may question if gender parity is a journey that will never reach its ultimate destination.</w:t>
                            </w:r>
                          </w:p>
                          <w:p w14:paraId="6F680023" w14:textId="77777777" w:rsidR="00752B9B" w:rsidRDefault="00752B9B" w:rsidP="00004122">
                            <w:pPr>
                              <w:shd w:val="clear" w:color="auto" w:fill="F2F2F2" w:themeFill="background1" w:themeFillShade="F2"/>
                              <w:rPr>
                                <w:rFonts w:ascii="Arial" w:hAnsi="Arial" w:cs="Arial"/>
                              </w:rPr>
                            </w:pPr>
                          </w:p>
                          <w:p w14:paraId="1BB9702C" w14:textId="1DAE86F6" w:rsidR="00264258" w:rsidRDefault="00264258" w:rsidP="00004122">
                            <w:pPr>
                              <w:shd w:val="clear" w:color="auto" w:fill="F2F2F2" w:themeFill="background1" w:themeFillShade="F2"/>
                              <w:rPr>
                                <w:rFonts w:ascii="Arial" w:hAnsi="Arial" w:cs="Arial"/>
                              </w:rPr>
                            </w:pPr>
                            <w:r>
                              <w:rPr>
                                <w:rFonts w:ascii="Arial" w:hAnsi="Arial" w:cs="Arial"/>
                              </w:rPr>
                              <w:t xml:space="preserve"> </w:t>
                            </w:r>
                          </w:p>
                          <w:p w14:paraId="40C1F152" w14:textId="30475397" w:rsidR="00472748" w:rsidRPr="00AF2750" w:rsidRDefault="00472748">
                            <w:pPr>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9513D0C" id="_x0000_t202" coordsize="21600,21600" o:spt="202" path="m,l,21600r21600,l21600,xe">
                <v:stroke joinstyle="miter"/>
                <v:path gradientshapeok="t" o:connecttype="rect"/>
              </v:shapetype>
              <v:shape id="Text Box 2" o:spid="_x0000_s1026" type="#_x0000_t202" style="position:absolute;margin-left:-21.1pt;margin-top:23.75pt;width:412.3pt;height:309.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">
                <v:textbox>
                  <w:txbxContent>
                    <w:p w14:paraId="057C3F9C" w14:textId="15CEB30D" w:rsidR="006E4469" w:rsidRDefault="006E4469" w:rsidP="00004122">
                      <w:pPr>
                        <w:shd w:val="clear" w:color="auto" w:fill="F2F2F2" w:themeFill="background1" w:themeFillShade="F2"/>
                        <w:jc w:val="center"/>
                      </w:pPr>
                    </w:p>
                    <w:p w14:paraId="12B913C8" w14:textId="10D49A07" w:rsidR="00752B9B" w:rsidRDefault="00472748" w:rsidP="00004122">
                      <w:pPr>
                        <w:shd w:val="clear" w:color="auto" w:fill="F2F2F2" w:themeFill="background1" w:themeFillShade="F2"/>
                        <w:rPr>
                          <w:rFonts w:ascii="Arial" w:hAnsi="Arial" w:cs="Arial"/>
                        </w:rPr>
                      </w:pPr>
                      <w:r>
                        <w:rPr>
                          <w:rFonts w:ascii="Arial" w:hAnsi="Arial" w:cs="Arial"/>
                        </w:rPr>
                        <w:t>The 2026 workforce data for policing in England and Wales shows that 36.8% of police officers are female; representing the highest number and proportion of female officers since records began in 2003</w:t>
                      </w:r>
                      <w:r w:rsidR="00A448E0">
                        <w:rPr>
                          <w:rFonts w:ascii="Arial" w:hAnsi="Arial" w:cs="Arial"/>
                        </w:rPr>
                        <w:t>. Y</w:t>
                      </w:r>
                      <w:r>
                        <w:rPr>
                          <w:rFonts w:ascii="Arial" w:hAnsi="Arial" w:cs="Arial"/>
                        </w:rPr>
                        <w:t>et despite this success, some allege that progress remains slow, with policing ‘still too far away from their goal of ensuring that women officers are proportionately represented at all levels of policing’ in the UK.</w:t>
                      </w:r>
                      <w:r w:rsidR="001472F4">
                        <w:rPr>
                          <w:rFonts w:ascii="Arial" w:hAnsi="Arial" w:cs="Arial"/>
                        </w:rPr>
                        <w:t xml:space="preserve"> </w:t>
                      </w:r>
                      <w:r>
                        <w:rPr>
                          <w:rFonts w:ascii="Arial" w:hAnsi="Arial" w:cs="Arial"/>
                        </w:rPr>
                        <w:t xml:space="preserve">This study </w:t>
                      </w:r>
                      <w:r w:rsidR="001472F4">
                        <w:rPr>
                          <w:rFonts w:ascii="Arial" w:hAnsi="Arial" w:cs="Arial"/>
                        </w:rPr>
                        <w:t xml:space="preserve">employed </w:t>
                      </w:r>
                      <w:r w:rsidR="002B45CF">
                        <w:rPr>
                          <w:rFonts w:ascii="Arial" w:hAnsi="Arial" w:cs="Arial"/>
                        </w:rPr>
                        <w:t>a</w:t>
                      </w:r>
                      <w:r w:rsidR="001472F4">
                        <w:rPr>
                          <w:rFonts w:ascii="Arial" w:hAnsi="Arial" w:cs="Arial"/>
                        </w:rPr>
                        <w:t xml:space="preserve"> </w:t>
                      </w:r>
                      <w:r w:rsidR="005A5E53">
                        <w:rPr>
                          <w:rFonts w:ascii="Arial" w:hAnsi="Arial" w:cs="Arial"/>
                        </w:rPr>
                        <w:t>cross-sectional</w:t>
                      </w:r>
                      <w:r w:rsidR="001472F4">
                        <w:rPr>
                          <w:rFonts w:ascii="Arial" w:hAnsi="Arial" w:cs="Arial"/>
                        </w:rPr>
                        <w:t xml:space="preserve"> quantitative</w:t>
                      </w:r>
                      <w:r w:rsidR="00664DB2">
                        <w:rPr>
                          <w:rFonts w:ascii="Arial" w:hAnsi="Arial" w:cs="Arial"/>
                        </w:rPr>
                        <w:t xml:space="preserve"> methodology</w:t>
                      </w:r>
                      <w:r w:rsidR="00C5231B">
                        <w:rPr>
                          <w:rFonts w:ascii="Arial" w:hAnsi="Arial" w:cs="Arial"/>
                        </w:rPr>
                        <w:t xml:space="preserve"> </w:t>
                      </w:r>
                      <w:r w:rsidR="001472F4">
                        <w:rPr>
                          <w:rFonts w:ascii="Arial" w:hAnsi="Arial" w:cs="Arial"/>
                        </w:rPr>
                        <w:t xml:space="preserve">to </w:t>
                      </w:r>
                      <w:r w:rsidR="002B45CF">
                        <w:rPr>
                          <w:rFonts w:ascii="Arial" w:hAnsi="Arial" w:cs="Arial"/>
                        </w:rPr>
                        <w:t>explore</w:t>
                      </w:r>
                      <w:r w:rsidR="001472F4">
                        <w:rPr>
                          <w:rFonts w:ascii="Arial" w:hAnsi="Arial" w:cs="Arial"/>
                        </w:rPr>
                        <w:t xml:space="preserve"> gender parity </w:t>
                      </w:r>
                      <w:r w:rsidR="009D3905">
                        <w:rPr>
                          <w:rFonts w:ascii="Arial" w:hAnsi="Arial" w:cs="Arial"/>
                        </w:rPr>
                        <w:t xml:space="preserve">and representation </w:t>
                      </w:r>
                      <w:r w:rsidR="001472F4">
                        <w:rPr>
                          <w:rFonts w:ascii="Arial" w:hAnsi="Arial" w:cs="Arial"/>
                        </w:rPr>
                        <w:t>within</w:t>
                      </w:r>
                      <w:r w:rsidR="009D3905">
                        <w:rPr>
                          <w:rFonts w:ascii="Arial" w:hAnsi="Arial" w:cs="Arial"/>
                        </w:rPr>
                        <w:t xml:space="preserve"> </w:t>
                      </w:r>
                      <w:r w:rsidR="002B45CF">
                        <w:rPr>
                          <w:rFonts w:ascii="Arial" w:hAnsi="Arial" w:cs="Arial"/>
                        </w:rPr>
                        <w:t>policing</w:t>
                      </w:r>
                      <w:r w:rsidR="009D3905">
                        <w:rPr>
                          <w:rFonts w:ascii="Arial" w:hAnsi="Arial" w:cs="Arial"/>
                        </w:rPr>
                        <w:t xml:space="preserve"> utilising a </w:t>
                      </w:r>
                      <w:r w:rsidR="00A448E0">
                        <w:rPr>
                          <w:rFonts w:ascii="Arial" w:hAnsi="Arial" w:cs="Arial"/>
                        </w:rPr>
                        <w:t xml:space="preserve">published </w:t>
                      </w:r>
                      <w:r w:rsidR="001472F4">
                        <w:rPr>
                          <w:rFonts w:ascii="Arial" w:hAnsi="Arial" w:cs="Arial"/>
                        </w:rPr>
                        <w:t xml:space="preserve">secondary data set </w:t>
                      </w:r>
                      <w:r w:rsidR="009D3905">
                        <w:rPr>
                          <w:rFonts w:ascii="Arial" w:hAnsi="Arial" w:cs="Arial"/>
                        </w:rPr>
                        <w:t xml:space="preserve">of workforce </w:t>
                      </w:r>
                      <w:r w:rsidR="00A448E0">
                        <w:rPr>
                          <w:rFonts w:ascii="Arial" w:hAnsi="Arial" w:cs="Arial"/>
                        </w:rPr>
                        <w:t>statistics</w:t>
                      </w:r>
                      <w:r w:rsidR="009D3905">
                        <w:rPr>
                          <w:rFonts w:ascii="Arial" w:hAnsi="Arial" w:cs="Arial"/>
                        </w:rPr>
                        <w:t xml:space="preserve">. Having undertaken both descriptive and inferential </w:t>
                      </w:r>
                      <w:r w:rsidR="008544A8">
                        <w:rPr>
                          <w:rFonts w:ascii="Arial" w:hAnsi="Arial" w:cs="Arial"/>
                        </w:rPr>
                        <w:t xml:space="preserve">statistical </w:t>
                      </w:r>
                      <w:r w:rsidR="009D3905">
                        <w:rPr>
                          <w:rFonts w:ascii="Arial" w:hAnsi="Arial" w:cs="Arial"/>
                        </w:rPr>
                        <w:t>analysis, the</w:t>
                      </w:r>
                      <w:r w:rsidR="000F4A53">
                        <w:rPr>
                          <w:rFonts w:ascii="Arial" w:hAnsi="Arial" w:cs="Arial"/>
                        </w:rPr>
                        <w:t xml:space="preserve"> research findin</w:t>
                      </w:r>
                      <w:r w:rsidR="009D3905">
                        <w:rPr>
                          <w:rFonts w:ascii="Arial" w:hAnsi="Arial" w:cs="Arial"/>
                        </w:rPr>
                        <w:t>gs</w:t>
                      </w:r>
                      <w:r w:rsidR="000F4A53">
                        <w:rPr>
                          <w:rFonts w:ascii="Arial" w:hAnsi="Arial" w:cs="Arial"/>
                        </w:rPr>
                        <w:t xml:space="preserve"> </w:t>
                      </w:r>
                      <w:r w:rsidR="009D3905">
                        <w:rPr>
                          <w:rFonts w:ascii="Arial" w:hAnsi="Arial" w:cs="Arial"/>
                        </w:rPr>
                        <w:t>suggest</w:t>
                      </w:r>
                      <w:r w:rsidR="000F4A53">
                        <w:rPr>
                          <w:rFonts w:ascii="Arial" w:hAnsi="Arial" w:cs="Arial"/>
                        </w:rPr>
                        <w:t xml:space="preserve"> that there is no significant</w:t>
                      </w:r>
                      <w:r w:rsidR="008544A8">
                        <w:rPr>
                          <w:rFonts w:ascii="Arial" w:hAnsi="Arial" w:cs="Arial"/>
                        </w:rPr>
                        <w:t xml:space="preserve"> statistical </w:t>
                      </w:r>
                      <w:r w:rsidR="000F4A53">
                        <w:rPr>
                          <w:rFonts w:ascii="Arial" w:hAnsi="Arial" w:cs="Arial"/>
                        </w:rPr>
                        <w:t xml:space="preserve">difference in </w:t>
                      </w:r>
                      <w:r w:rsidR="009D3905">
                        <w:rPr>
                          <w:rFonts w:ascii="Arial" w:hAnsi="Arial" w:cs="Arial"/>
                        </w:rPr>
                        <w:t>the gender balance</w:t>
                      </w:r>
                      <w:r w:rsidR="000F4A53">
                        <w:rPr>
                          <w:rFonts w:ascii="Arial" w:hAnsi="Arial" w:cs="Arial"/>
                        </w:rPr>
                        <w:t xml:space="preserve"> within th</w:t>
                      </w:r>
                      <w:r w:rsidR="009D3905">
                        <w:rPr>
                          <w:rFonts w:ascii="Arial" w:hAnsi="Arial" w:cs="Arial"/>
                        </w:rPr>
                        <w:t>e workforce, its rank structure, promotion outcomes or those leaving the organisation</w:t>
                      </w:r>
                      <w:r w:rsidR="002C7A67">
                        <w:rPr>
                          <w:rFonts w:ascii="Arial" w:hAnsi="Arial" w:cs="Arial"/>
                        </w:rPr>
                        <w:t xml:space="preserve"> which is contrary to the picture depicted by the workforce statistics.</w:t>
                      </w:r>
                      <w:r w:rsidR="009D3905">
                        <w:rPr>
                          <w:rFonts w:ascii="Arial" w:hAnsi="Arial" w:cs="Arial"/>
                        </w:rPr>
                        <w:t xml:space="preserve"> However</w:t>
                      </w:r>
                      <w:r w:rsidR="00264258">
                        <w:rPr>
                          <w:rFonts w:ascii="Arial" w:hAnsi="Arial" w:cs="Arial"/>
                        </w:rPr>
                        <w:t>,</w:t>
                      </w:r>
                      <w:r w:rsidR="009D3905">
                        <w:rPr>
                          <w:rFonts w:ascii="Arial" w:hAnsi="Arial" w:cs="Arial"/>
                        </w:rPr>
                        <w:t xml:space="preserve"> it does point to a significant </w:t>
                      </w:r>
                      <w:r w:rsidR="00264258">
                        <w:rPr>
                          <w:rFonts w:ascii="Arial" w:hAnsi="Arial" w:cs="Arial"/>
                        </w:rPr>
                        <w:t>statistical difference amongst the gender of senior leadership which is supported in previous research</w:t>
                      </w:r>
                      <w:r w:rsidR="002C7A67">
                        <w:rPr>
                          <w:rFonts w:ascii="Arial" w:hAnsi="Arial" w:cs="Arial"/>
                        </w:rPr>
                        <w:t xml:space="preserve"> and the workforce statistics</w:t>
                      </w:r>
                      <w:r w:rsidR="00264258">
                        <w:rPr>
                          <w:rFonts w:ascii="Arial" w:hAnsi="Arial" w:cs="Arial"/>
                        </w:rPr>
                        <w:t xml:space="preserve">. </w:t>
                      </w:r>
                      <w:r w:rsidR="00C5231B">
                        <w:rPr>
                          <w:rFonts w:ascii="Arial" w:hAnsi="Arial" w:cs="Arial"/>
                        </w:rPr>
                        <w:t xml:space="preserve">The research concludes </w:t>
                      </w:r>
                      <w:r w:rsidR="00752B9B">
                        <w:rPr>
                          <w:rFonts w:ascii="Arial" w:hAnsi="Arial" w:cs="Arial"/>
                        </w:rPr>
                        <w:t>by arguing that despite numerical representation placing UK policing on the road to a representative workforce and highlighting areas of gender disparity for future action, the lack of defined ‘appropriate representation’ may question if gender parity is a journey that will never reach its ultimate destination.</w:t>
                      </w:r>
                    </w:p>
                    <w:p w14:paraId="6F680023" w14:textId="77777777" w:rsidR="00752B9B" w:rsidRDefault="00752B9B" w:rsidP="00004122">
                      <w:pPr>
                        <w:shd w:val="clear" w:color="auto" w:fill="F2F2F2" w:themeFill="background1" w:themeFillShade="F2"/>
                        <w:rPr>
                          <w:rFonts w:ascii="Arial" w:hAnsi="Arial" w:cs="Arial"/>
                        </w:rPr>
                      </w:pPr>
                    </w:p>
                    <w:p w14:paraId="1BB9702C" w14:textId="1DAE86F6" w:rsidR="00264258" w:rsidRDefault="00264258" w:rsidP="00004122">
                      <w:pPr>
                        <w:shd w:val="clear" w:color="auto" w:fill="F2F2F2" w:themeFill="background1" w:themeFillShade="F2"/>
                        <w:rPr>
                          <w:rFonts w:ascii="Arial" w:hAnsi="Arial" w:cs="Arial"/>
                        </w:rPr>
                      </w:pPr>
                      <w:r>
                        <w:rPr>
                          <w:rFonts w:ascii="Arial" w:hAnsi="Arial" w:cs="Arial"/>
                        </w:rPr>
                        <w:t xml:space="preserve"> </w:t>
                      </w:r>
                    </w:p>
                    <w:p w14:paraId="40C1F152" w14:textId="30475397" w:rsidR="00472748" w:rsidRPr="00AF2750" w:rsidRDefault="00472748">
                      <w:pPr>
                        <w:rPr>
                          <w:rFonts w:ascii="Arial" w:hAnsi="Arial" w:cs="Arial"/>
                        </w:rPr>
                      </w:pPr>
                    </w:p>
                  </w:txbxContent>
                </v:textbox>
                <w10:wrap type="square"/>
              </v:shape>
            </w:pict>
          </mc:Fallback>
        </mc:AlternateContent>
      </w:r>
      <w:r w:rsidR="00041066" w:rsidRPr="00041066">
        <w:rPr>
          <w:rFonts w:ascii="Arial" w:hAnsi="Arial" w:cs="Arial"/>
        </w:rPr>
        <w:t>A b s t r a c t</w:t>
      </w:r>
    </w:p>
    <w:p w14:paraId="7038ACBB" w14:textId="42841577" w:rsidR="004A42A4" w:rsidRDefault="004A42A4" w:rsidP="004A42A4">
      <w:pPr>
        <w:pStyle w:val="ListParagraph"/>
        <w:rPr>
          <w:rFonts w:ascii="Arial" w:hAnsi="Arial" w:cs="Arial"/>
          <w:b/>
          <w:bCs/>
        </w:rPr>
      </w:pPr>
    </w:p>
    <w:p w14:paraId="6BC30C3A" w14:textId="3FF45FF2" w:rsidR="004A42A4" w:rsidRDefault="004A42A4" w:rsidP="004A42A4">
      <w:pPr>
        <w:pStyle w:val="ListParagraph"/>
        <w:rPr>
          <w:rFonts w:ascii="Arial" w:hAnsi="Arial" w:cs="Arial"/>
          <w:b/>
          <w:bCs/>
        </w:rPr>
      </w:pPr>
    </w:p>
    <w:p w14:paraId="39E02C85" w14:textId="77777777" w:rsidR="004A42A4" w:rsidRDefault="004A42A4" w:rsidP="004A42A4">
      <w:pPr>
        <w:pStyle w:val="ListParagraph"/>
        <w:rPr>
          <w:rFonts w:ascii="Arial" w:hAnsi="Arial" w:cs="Arial"/>
          <w:b/>
          <w:bCs/>
        </w:rPr>
      </w:pPr>
    </w:p>
    <w:p w14:paraId="5313FB9B" w14:textId="72CA147D" w:rsidR="004A42A4" w:rsidRDefault="004A42A4" w:rsidP="004A42A4">
      <w:pPr>
        <w:pStyle w:val="ListParagraph"/>
        <w:rPr>
          <w:rFonts w:ascii="Arial" w:hAnsi="Arial" w:cs="Arial"/>
          <w:b/>
          <w:bCs/>
        </w:rPr>
      </w:pPr>
    </w:p>
    <w:p w14:paraId="12167B20" w14:textId="58A8B009" w:rsidR="004A42A4" w:rsidRDefault="004A42A4" w:rsidP="004A42A4">
      <w:pPr>
        <w:pStyle w:val="ListParagraph"/>
        <w:rPr>
          <w:rFonts w:ascii="Arial" w:hAnsi="Arial" w:cs="Arial"/>
          <w:b/>
          <w:bCs/>
        </w:rPr>
      </w:pPr>
    </w:p>
    <w:p w14:paraId="65BAC100" w14:textId="2CC03A4A" w:rsidR="004A42A4" w:rsidRDefault="004A42A4" w:rsidP="004A42A4">
      <w:pPr>
        <w:pStyle w:val="ListParagraph"/>
        <w:ind w:left="1080"/>
        <w:rPr>
          <w:rFonts w:ascii="Arial" w:hAnsi="Arial" w:cs="Arial"/>
          <w:b/>
          <w:bCs/>
        </w:rPr>
      </w:pPr>
    </w:p>
    <w:p w14:paraId="1B4B2CCF" w14:textId="0FAF6C42" w:rsidR="004A42A4" w:rsidRDefault="004A42A4" w:rsidP="004A42A4">
      <w:pPr>
        <w:pStyle w:val="ListParagraph"/>
        <w:ind w:left="1080"/>
        <w:rPr>
          <w:rFonts w:ascii="Arial" w:hAnsi="Arial" w:cs="Arial"/>
          <w:b/>
          <w:bCs/>
        </w:rPr>
      </w:pPr>
    </w:p>
    <w:p w14:paraId="38DFE243" w14:textId="7917A0F0" w:rsidR="004A42A4" w:rsidRDefault="004A42A4" w:rsidP="004A42A4">
      <w:pPr>
        <w:pStyle w:val="ListParagraph"/>
        <w:ind w:left="1080"/>
        <w:rPr>
          <w:rFonts w:ascii="Arial" w:hAnsi="Arial" w:cs="Arial"/>
          <w:b/>
          <w:bCs/>
        </w:rPr>
      </w:pPr>
    </w:p>
    <w:p w14:paraId="66918B62" w14:textId="114CD2A2" w:rsidR="004A42A4" w:rsidRDefault="004A42A4" w:rsidP="004A42A4">
      <w:pPr>
        <w:pStyle w:val="ListParagraph"/>
        <w:ind w:left="1080"/>
        <w:rPr>
          <w:rFonts w:ascii="Arial" w:hAnsi="Arial" w:cs="Arial"/>
          <w:b/>
          <w:bCs/>
        </w:rPr>
      </w:pPr>
    </w:p>
    <w:p w14:paraId="3DF48AB8" w14:textId="77777777" w:rsidR="004A42A4" w:rsidRDefault="004A42A4" w:rsidP="004A42A4">
      <w:pPr>
        <w:pStyle w:val="ListParagraph"/>
        <w:ind w:left="1080"/>
        <w:rPr>
          <w:rFonts w:ascii="Arial" w:hAnsi="Arial" w:cs="Arial"/>
          <w:b/>
          <w:bCs/>
        </w:rPr>
      </w:pPr>
    </w:p>
    <w:p w14:paraId="1E281C98" w14:textId="3D46E49D" w:rsidR="004A42A4" w:rsidRDefault="004A42A4" w:rsidP="004A42A4">
      <w:pPr>
        <w:pStyle w:val="ListParagraph"/>
        <w:ind w:left="1080"/>
        <w:rPr>
          <w:rFonts w:ascii="Arial" w:hAnsi="Arial" w:cs="Arial"/>
          <w:b/>
          <w:bCs/>
        </w:rPr>
      </w:pPr>
    </w:p>
    <w:p w14:paraId="6A030451" w14:textId="7E9ADA9F" w:rsidR="004A42A4" w:rsidRDefault="004A42A4" w:rsidP="004A42A4">
      <w:pPr>
        <w:pStyle w:val="ListParagraph"/>
        <w:ind w:left="1080"/>
        <w:rPr>
          <w:rFonts w:ascii="Arial" w:hAnsi="Arial" w:cs="Arial"/>
          <w:b/>
          <w:bCs/>
        </w:rPr>
      </w:pPr>
    </w:p>
    <w:p w14:paraId="1CEDF9A7" w14:textId="77777777" w:rsidR="004A42A4" w:rsidRDefault="004A42A4" w:rsidP="004A42A4">
      <w:pPr>
        <w:pStyle w:val="ListParagraph"/>
        <w:ind w:left="1080"/>
        <w:rPr>
          <w:rFonts w:ascii="Arial" w:hAnsi="Arial" w:cs="Arial"/>
          <w:b/>
          <w:bCs/>
        </w:rPr>
      </w:pPr>
    </w:p>
    <w:p w14:paraId="3FBA33FE" w14:textId="77777777" w:rsidR="004A42A4" w:rsidRDefault="004A42A4" w:rsidP="004A42A4">
      <w:pPr>
        <w:pStyle w:val="ListParagraph"/>
        <w:ind w:left="1080"/>
        <w:rPr>
          <w:rFonts w:ascii="Arial" w:hAnsi="Arial" w:cs="Arial"/>
          <w:b/>
          <w:bCs/>
        </w:rPr>
      </w:pPr>
    </w:p>
    <w:p w14:paraId="1A5BA93E" w14:textId="77777777" w:rsidR="004A42A4" w:rsidRDefault="004A42A4" w:rsidP="004A42A4">
      <w:pPr>
        <w:pStyle w:val="ListParagraph"/>
        <w:ind w:left="1080"/>
        <w:rPr>
          <w:rFonts w:ascii="Arial" w:hAnsi="Arial" w:cs="Arial"/>
          <w:b/>
          <w:bCs/>
        </w:rPr>
      </w:pPr>
    </w:p>
    <w:p w14:paraId="2CB3EF11" w14:textId="047A3205" w:rsidR="004A42A4" w:rsidRDefault="004A42A4" w:rsidP="004A42A4">
      <w:pPr>
        <w:pStyle w:val="ListParagraph"/>
        <w:ind w:left="1080"/>
        <w:rPr>
          <w:rFonts w:ascii="Arial" w:hAnsi="Arial" w:cs="Arial"/>
          <w:b/>
          <w:bCs/>
        </w:rPr>
      </w:pPr>
    </w:p>
    <w:p w14:paraId="78E532BF" w14:textId="77777777" w:rsidR="004A42A4" w:rsidRDefault="004A42A4" w:rsidP="004A42A4">
      <w:pPr>
        <w:pStyle w:val="ListParagraph"/>
        <w:ind w:left="1080"/>
        <w:rPr>
          <w:rFonts w:ascii="Arial" w:hAnsi="Arial" w:cs="Arial"/>
          <w:b/>
          <w:bCs/>
        </w:rPr>
      </w:pPr>
    </w:p>
    <w:p w14:paraId="139B5B8F" w14:textId="77777777" w:rsidR="004A42A4" w:rsidRDefault="004A42A4" w:rsidP="004A42A4">
      <w:pPr>
        <w:pStyle w:val="ListParagraph"/>
        <w:ind w:left="1080"/>
        <w:rPr>
          <w:rFonts w:ascii="Arial" w:hAnsi="Arial" w:cs="Arial"/>
          <w:b/>
          <w:bCs/>
        </w:rPr>
      </w:pPr>
    </w:p>
    <w:p w14:paraId="03C37513" w14:textId="77777777" w:rsidR="004A42A4" w:rsidRDefault="004A42A4" w:rsidP="004A42A4">
      <w:pPr>
        <w:pStyle w:val="ListParagraph"/>
        <w:ind w:left="1080"/>
        <w:rPr>
          <w:rFonts w:ascii="Arial" w:hAnsi="Arial" w:cs="Arial"/>
          <w:b/>
          <w:bCs/>
        </w:rPr>
      </w:pPr>
    </w:p>
    <w:p w14:paraId="4C4FA92D" w14:textId="6A63062B" w:rsidR="004A42A4" w:rsidRDefault="004A42A4" w:rsidP="004A42A4">
      <w:pPr>
        <w:pStyle w:val="ListParagraph"/>
        <w:ind w:left="1080"/>
        <w:rPr>
          <w:rFonts w:ascii="Arial" w:hAnsi="Arial" w:cs="Arial"/>
          <w:b/>
          <w:bCs/>
        </w:rPr>
      </w:pPr>
    </w:p>
    <w:p w14:paraId="2B802732" w14:textId="77777777" w:rsidR="004A42A4" w:rsidRDefault="004A42A4" w:rsidP="004A42A4">
      <w:pPr>
        <w:pStyle w:val="ListParagraph"/>
        <w:ind w:left="1080"/>
        <w:rPr>
          <w:rFonts w:ascii="Arial" w:hAnsi="Arial" w:cs="Arial"/>
          <w:b/>
          <w:bCs/>
        </w:rPr>
      </w:pPr>
    </w:p>
    <w:p w14:paraId="42CF65F7" w14:textId="7AFA45AB" w:rsidR="004A42A4" w:rsidRPr="00A7650C" w:rsidRDefault="004A42A4" w:rsidP="00A7650C">
      <w:pPr>
        <w:rPr>
          <w:rFonts w:ascii="Arial" w:hAnsi="Arial" w:cs="Arial"/>
          <w:b/>
          <w:bCs/>
        </w:rPr>
      </w:pPr>
    </w:p>
    <w:p w14:paraId="5107F91E" w14:textId="1BF0A9FF" w:rsidR="004A42A4" w:rsidRDefault="004A42A4" w:rsidP="004A42A4">
      <w:pPr>
        <w:pStyle w:val="ListParagraph"/>
        <w:ind w:left="1080"/>
        <w:rPr>
          <w:rFonts w:ascii="Arial" w:hAnsi="Arial" w:cs="Arial"/>
          <w:b/>
          <w:bCs/>
        </w:rPr>
      </w:pPr>
    </w:p>
    <w:p w14:paraId="4E300B3A" w14:textId="1B70CA30" w:rsidR="004A42A4" w:rsidRDefault="004A42A4" w:rsidP="004A42A4">
      <w:pPr>
        <w:pStyle w:val="ListParagraph"/>
        <w:ind w:left="1080"/>
        <w:rPr>
          <w:rFonts w:ascii="Arial" w:hAnsi="Arial" w:cs="Arial"/>
          <w:b/>
          <w:bCs/>
        </w:rPr>
      </w:pPr>
    </w:p>
    <w:p w14:paraId="350BC4AE" w14:textId="3EC844BE" w:rsidR="004A42A4" w:rsidRDefault="00752B9B" w:rsidP="004A42A4">
      <w:pPr>
        <w:pStyle w:val="ListParagraph"/>
        <w:ind w:left="1080"/>
        <w:rPr>
          <w:rFonts w:ascii="Arial" w:hAnsi="Arial" w:cs="Arial"/>
          <w:b/>
          <w:bCs/>
        </w:rPr>
      </w:pPr>
      <w:r>
        <w:rPr>
          <w:rFonts w:ascii="Arial" w:hAnsi="Arial" w:cs="Arial"/>
          <w:b/>
          <w:bCs/>
          <w:noProof/>
        </w:rPr>
        <mc:AlternateContent>
          <mc:Choice Requires="wps">
            <w:drawing>
              <wp:anchor distT="0" distB="0" distL="114300" distR="114300" simplePos="0" relativeHeight="251672576" behindDoc="0" locked="0" layoutInCell="1" allowOverlap="1" wp14:anchorId="4184B70A" wp14:editId="4131D369">
                <wp:simplePos x="0" y="0"/>
                <wp:positionH relativeFrom="column">
                  <wp:posOffset>-268497</wp:posOffset>
                </wp:positionH>
                <wp:positionV relativeFrom="paragraph">
                  <wp:posOffset>148530</wp:posOffset>
                </wp:positionV>
                <wp:extent cx="5219700" cy="933450"/>
                <wp:effectExtent l="0" t="0" r="19050" b="19050"/>
                <wp:wrapNone/>
                <wp:docPr id="193" name="Text Box 193"/>
                <wp:cNvGraphicFramePr/>
                <a:graphic xmlns:a="http://schemas.openxmlformats.org/drawingml/2006/main">
                  <a:graphicData uri="http://schemas.microsoft.com/office/word/2010/wordprocessingShape">
                    <wps:wsp>
                      <wps:cNvSpPr txBox="1"/>
                      <wps:spPr>
                        <a:xfrm>
                          <a:off x="0" y="0"/>
                          <a:ext cx="5219700" cy="933450"/>
                        </a:xfrm>
                        <a:prstGeom prst="rect">
                          <a:avLst/>
                        </a:prstGeom>
                        <a:solidFill>
                          <a:schemeClr val="accent1">
                            <a:lumMod val="40000"/>
                            <a:lumOff val="60000"/>
                          </a:schemeClr>
                        </a:solidFill>
                        <a:ln w="6350">
                          <a:solidFill>
                            <a:prstClr val="black"/>
                          </a:solidFill>
                        </a:ln>
                      </wps:spPr>
                      <wps:txbx>
                        <w:txbxContent>
                          <w:p w14:paraId="3F44AA65" w14:textId="57202FBA" w:rsidR="004A42A4" w:rsidRPr="004A42A4" w:rsidRDefault="004A42A4">
                            <w:pPr>
                              <w:rPr>
                                <w:b/>
                                <w:bCs/>
                                <w:i/>
                                <w:iCs/>
                              </w:rPr>
                            </w:pPr>
                            <w:r w:rsidRPr="004A42A4">
                              <w:rPr>
                                <w:b/>
                                <w:bCs/>
                                <w:i/>
                                <w:iCs/>
                              </w:rPr>
                              <w:t>Key words:</w:t>
                            </w:r>
                          </w:p>
                          <w:p w14:paraId="2C767F77" w14:textId="7F06654F" w:rsidR="00004122" w:rsidRDefault="004A42A4">
                            <w:pPr>
                              <w:rPr>
                                <w:i/>
                                <w:iCs/>
                              </w:rPr>
                            </w:pPr>
                            <w:r w:rsidRPr="004A42A4">
                              <w:rPr>
                                <w:i/>
                                <w:iCs/>
                              </w:rPr>
                              <w:t>Gender</w:t>
                            </w:r>
                            <w:r w:rsidR="00004122">
                              <w:rPr>
                                <w:i/>
                                <w:iCs/>
                              </w:rPr>
                              <w:t xml:space="preserve">, </w:t>
                            </w:r>
                            <w:r w:rsidRPr="004A42A4">
                              <w:rPr>
                                <w:i/>
                                <w:iCs/>
                              </w:rPr>
                              <w:t>Gender Parity</w:t>
                            </w:r>
                            <w:r w:rsidR="00004122">
                              <w:rPr>
                                <w:i/>
                                <w:iCs/>
                              </w:rPr>
                              <w:t xml:space="preserve">, </w:t>
                            </w:r>
                            <w:r>
                              <w:rPr>
                                <w:i/>
                                <w:iCs/>
                              </w:rPr>
                              <w:t>Gender Equality</w:t>
                            </w:r>
                            <w:r w:rsidR="00004122">
                              <w:rPr>
                                <w:i/>
                                <w:iCs/>
                              </w:rPr>
                              <w:t xml:space="preserve">, </w:t>
                            </w:r>
                          </w:p>
                          <w:p w14:paraId="571733AF" w14:textId="21406B73" w:rsidR="00AF2750" w:rsidRPr="004A42A4" w:rsidRDefault="004A42A4">
                            <w:pPr>
                              <w:rPr>
                                <w:i/>
                                <w:iCs/>
                              </w:rPr>
                            </w:pPr>
                            <w:r w:rsidRPr="004A42A4">
                              <w:rPr>
                                <w:i/>
                                <w:iCs/>
                              </w:rPr>
                              <w:t>Policing</w:t>
                            </w:r>
                            <w:r w:rsidR="00004122">
                              <w:rPr>
                                <w:i/>
                                <w:iCs/>
                              </w:rPr>
                              <w:t xml:space="preserve">, </w:t>
                            </w:r>
                            <w:r w:rsidRPr="004A42A4">
                              <w:rPr>
                                <w:i/>
                                <w:iCs/>
                              </w:rPr>
                              <w:t>Female police officers</w:t>
                            </w:r>
                            <w:r w:rsidR="00004122">
                              <w:rPr>
                                <w:i/>
                                <w:iCs/>
                              </w:rPr>
                              <w:t xml:space="preserve">, </w:t>
                            </w:r>
                            <w:r w:rsidR="00AF2750">
                              <w:rPr>
                                <w:i/>
                                <w:iCs/>
                              </w:rPr>
                              <w:t>Women in policing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4B70A" id="Text Box 193" o:spid="_x0000_s1027" type="#_x0000_t202" style="position:absolute;left:0;text-align:left;margin-left:-21.15pt;margin-top:11.7pt;width:411pt;height:7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" fillcolor="#b4c6e7 [1300]" strokeweight=".5pt">
                <v:textbox>
                  <w:txbxContent>
                    <w:p w14:paraId="3F44AA65" w14:textId="57202FBA" w:rsidR="004A42A4" w:rsidRPr="004A42A4" w:rsidRDefault="004A42A4">
                      <w:pPr>
                        <w:rPr>
                          <w:b/>
                          <w:bCs/>
                          <w:i/>
                          <w:iCs/>
                        </w:rPr>
                      </w:pPr>
                      <w:r w:rsidRPr="004A42A4">
                        <w:rPr>
                          <w:b/>
                          <w:bCs/>
                          <w:i/>
                          <w:iCs/>
                        </w:rPr>
                        <w:t>Key words:</w:t>
                      </w:r>
                    </w:p>
                    <w:p w14:paraId="2C767F77" w14:textId="7F06654F" w:rsidR="00004122" w:rsidRDefault="004A42A4">
                      <w:pPr>
                        <w:rPr>
                          <w:i/>
                          <w:iCs/>
                        </w:rPr>
                      </w:pPr>
                      <w:r w:rsidRPr="004A42A4">
                        <w:rPr>
                          <w:i/>
                          <w:iCs/>
                        </w:rPr>
                        <w:t>Gender</w:t>
                      </w:r>
                      <w:r w:rsidR="00004122">
                        <w:rPr>
                          <w:i/>
                          <w:iCs/>
                        </w:rPr>
                        <w:t xml:space="preserve">, </w:t>
                      </w:r>
                      <w:r w:rsidRPr="004A42A4">
                        <w:rPr>
                          <w:i/>
                          <w:iCs/>
                        </w:rPr>
                        <w:t>Gender Parity</w:t>
                      </w:r>
                      <w:r w:rsidR="00004122">
                        <w:rPr>
                          <w:i/>
                          <w:iCs/>
                        </w:rPr>
                        <w:t xml:space="preserve">, </w:t>
                      </w:r>
                      <w:r>
                        <w:rPr>
                          <w:i/>
                          <w:iCs/>
                        </w:rPr>
                        <w:t>Gender Equality</w:t>
                      </w:r>
                      <w:r w:rsidR="00004122">
                        <w:rPr>
                          <w:i/>
                          <w:iCs/>
                        </w:rPr>
                        <w:t xml:space="preserve">, </w:t>
                      </w:r>
                    </w:p>
                    <w:p w14:paraId="571733AF" w14:textId="21406B73" w:rsidR="00AF2750" w:rsidRPr="004A42A4" w:rsidRDefault="004A42A4">
                      <w:pPr>
                        <w:rPr>
                          <w:i/>
                          <w:iCs/>
                        </w:rPr>
                      </w:pPr>
                      <w:r w:rsidRPr="004A42A4">
                        <w:rPr>
                          <w:i/>
                          <w:iCs/>
                        </w:rPr>
                        <w:t>Policing</w:t>
                      </w:r>
                      <w:r w:rsidR="00004122">
                        <w:rPr>
                          <w:i/>
                          <w:iCs/>
                        </w:rPr>
                        <w:t xml:space="preserve">, </w:t>
                      </w:r>
                      <w:r w:rsidRPr="004A42A4">
                        <w:rPr>
                          <w:i/>
                          <w:iCs/>
                        </w:rPr>
                        <w:t>Female police officers</w:t>
                      </w:r>
                      <w:r w:rsidR="00004122">
                        <w:rPr>
                          <w:i/>
                          <w:iCs/>
                        </w:rPr>
                        <w:t xml:space="preserve">, </w:t>
                      </w:r>
                      <w:r w:rsidR="00AF2750">
                        <w:rPr>
                          <w:i/>
                          <w:iCs/>
                        </w:rPr>
                        <w:t>Women in policing</w:t>
                      </w:r>
                    </w:p>
                  </w:txbxContent>
                </v:textbox>
              </v:shape>
            </w:pict>
          </mc:Fallback>
        </mc:AlternateContent>
      </w:r>
    </w:p>
    <w:p w14:paraId="500FCFE1" w14:textId="77777777" w:rsidR="004A42A4" w:rsidRDefault="004A42A4" w:rsidP="004A42A4">
      <w:pPr>
        <w:pStyle w:val="ListParagraph"/>
        <w:ind w:left="1080"/>
        <w:rPr>
          <w:rFonts w:ascii="Arial" w:hAnsi="Arial" w:cs="Arial"/>
          <w:b/>
          <w:bCs/>
        </w:rPr>
      </w:pPr>
    </w:p>
    <w:p w14:paraId="5DECF225" w14:textId="77777777" w:rsidR="004A42A4" w:rsidRDefault="004A42A4" w:rsidP="004A42A4">
      <w:pPr>
        <w:pStyle w:val="ListParagraph"/>
        <w:ind w:left="1080"/>
        <w:rPr>
          <w:rFonts w:ascii="Arial" w:hAnsi="Arial" w:cs="Arial"/>
          <w:b/>
          <w:bCs/>
        </w:rPr>
      </w:pPr>
    </w:p>
    <w:p w14:paraId="66F9D484" w14:textId="77777777" w:rsidR="004A42A4" w:rsidRDefault="004A42A4" w:rsidP="004A42A4">
      <w:pPr>
        <w:pStyle w:val="ListParagraph"/>
        <w:ind w:left="1080"/>
        <w:rPr>
          <w:rFonts w:ascii="Arial" w:hAnsi="Arial" w:cs="Arial"/>
          <w:b/>
          <w:bCs/>
        </w:rPr>
      </w:pPr>
    </w:p>
    <w:p w14:paraId="49B33F16" w14:textId="77777777" w:rsidR="004A42A4" w:rsidRDefault="004A42A4" w:rsidP="004A42A4">
      <w:pPr>
        <w:pStyle w:val="ListParagraph"/>
        <w:ind w:left="1080"/>
        <w:rPr>
          <w:rFonts w:ascii="Arial" w:hAnsi="Arial" w:cs="Arial"/>
          <w:b/>
          <w:bCs/>
        </w:rPr>
      </w:pPr>
    </w:p>
    <w:p w14:paraId="07E4BAC8" w14:textId="77777777" w:rsidR="004A42A4" w:rsidRDefault="004A42A4" w:rsidP="004A42A4">
      <w:pPr>
        <w:pStyle w:val="ListParagraph"/>
        <w:ind w:left="1080"/>
        <w:rPr>
          <w:rFonts w:ascii="Arial" w:hAnsi="Arial" w:cs="Arial"/>
          <w:b/>
          <w:bCs/>
        </w:rPr>
      </w:pPr>
    </w:p>
    <w:p w14:paraId="253BED70" w14:textId="77777777" w:rsidR="004A42A4" w:rsidRDefault="004A42A4" w:rsidP="004A42A4">
      <w:pPr>
        <w:pStyle w:val="ListParagraph"/>
        <w:ind w:left="1080"/>
        <w:rPr>
          <w:rFonts w:ascii="Arial" w:hAnsi="Arial" w:cs="Arial"/>
          <w:b/>
          <w:bCs/>
        </w:rPr>
      </w:pPr>
    </w:p>
    <w:p w14:paraId="27110610" w14:textId="77777777" w:rsidR="004A42A4" w:rsidRDefault="004A42A4" w:rsidP="004A42A4">
      <w:pPr>
        <w:pStyle w:val="ListParagraph"/>
        <w:ind w:left="1080"/>
        <w:rPr>
          <w:rFonts w:ascii="Arial" w:hAnsi="Arial" w:cs="Arial"/>
          <w:b/>
          <w:bCs/>
        </w:rPr>
      </w:pPr>
    </w:p>
    <w:p w14:paraId="686E4D03" w14:textId="77777777" w:rsidR="004A42A4" w:rsidRDefault="004A42A4" w:rsidP="004A42A4">
      <w:pPr>
        <w:pStyle w:val="ListParagraph"/>
        <w:ind w:left="1080"/>
        <w:rPr>
          <w:rFonts w:ascii="Arial" w:hAnsi="Arial" w:cs="Arial"/>
          <w:b/>
          <w:bCs/>
        </w:rPr>
      </w:pPr>
    </w:p>
    <w:p w14:paraId="4E5DCC78" w14:textId="77777777" w:rsidR="004A42A4" w:rsidRDefault="004A42A4" w:rsidP="004A42A4">
      <w:pPr>
        <w:pStyle w:val="ListParagraph"/>
        <w:ind w:left="1080"/>
        <w:rPr>
          <w:rFonts w:ascii="Arial" w:hAnsi="Arial" w:cs="Arial"/>
          <w:b/>
          <w:bCs/>
        </w:rPr>
      </w:pPr>
    </w:p>
    <w:p w14:paraId="05C82EA3" w14:textId="77777777" w:rsidR="004A42A4" w:rsidRDefault="004A42A4" w:rsidP="004A42A4">
      <w:pPr>
        <w:pStyle w:val="ListParagraph"/>
        <w:ind w:left="1080"/>
        <w:rPr>
          <w:rFonts w:ascii="Arial" w:hAnsi="Arial" w:cs="Arial"/>
          <w:b/>
          <w:bCs/>
        </w:rPr>
      </w:pPr>
    </w:p>
    <w:p w14:paraId="09EF7085" w14:textId="0880EC3E" w:rsidR="00A7650C" w:rsidRDefault="00A7650C" w:rsidP="00A7650C">
      <w:pPr>
        <w:rPr>
          <w:rFonts w:ascii="Arial" w:hAnsi="Arial" w:cs="Arial"/>
          <w:b/>
          <w:bCs/>
        </w:rPr>
      </w:pPr>
    </w:p>
    <w:p w14:paraId="54F3AD7C" w14:textId="23535945" w:rsidR="00A7650C" w:rsidRDefault="00A7650C" w:rsidP="00A7650C">
      <w:pPr>
        <w:rPr>
          <w:rFonts w:ascii="Arial" w:hAnsi="Arial" w:cs="Arial"/>
          <w:b/>
          <w:bCs/>
        </w:rPr>
      </w:pPr>
    </w:p>
    <w:p w14:paraId="4F948322" w14:textId="0F778BBE" w:rsidR="00A7650C" w:rsidRDefault="00A7650C" w:rsidP="00A7650C">
      <w:pPr>
        <w:rPr>
          <w:rFonts w:ascii="Arial" w:hAnsi="Arial" w:cs="Arial"/>
          <w:b/>
          <w:bCs/>
        </w:rPr>
      </w:pPr>
    </w:p>
    <w:p w14:paraId="7838AA13" w14:textId="30E181A1" w:rsidR="00A7650C" w:rsidRDefault="00A7650C" w:rsidP="00A7650C">
      <w:pPr>
        <w:rPr>
          <w:rFonts w:ascii="Arial" w:hAnsi="Arial" w:cs="Arial"/>
          <w:b/>
          <w:bCs/>
        </w:rPr>
      </w:pPr>
    </w:p>
    <w:p w14:paraId="5636D886" w14:textId="77777777" w:rsidR="00A7650C" w:rsidRPr="00A7650C" w:rsidRDefault="00A7650C" w:rsidP="00A7650C">
      <w:pPr>
        <w:rPr>
          <w:rFonts w:ascii="Arial" w:hAnsi="Arial" w:cs="Arial"/>
          <w:b/>
          <w:bCs/>
        </w:rPr>
      </w:pPr>
    </w:p>
    <w:p w14:paraId="183CC800" w14:textId="77777777" w:rsidR="004A42A4" w:rsidRDefault="004A42A4" w:rsidP="004A42A4">
      <w:pPr>
        <w:pStyle w:val="ListParagraph"/>
        <w:ind w:left="1080"/>
        <w:rPr>
          <w:rFonts w:ascii="Arial" w:hAnsi="Arial" w:cs="Arial"/>
          <w:b/>
          <w:bCs/>
        </w:rPr>
      </w:pPr>
    </w:p>
    <w:p w14:paraId="72C01132" w14:textId="77777777" w:rsidR="004A42A4" w:rsidRDefault="004A42A4" w:rsidP="004A42A4">
      <w:pPr>
        <w:pStyle w:val="ListParagraph"/>
        <w:ind w:left="1080"/>
        <w:rPr>
          <w:rFonts w:ascii="Arial" w:hAnsi="Arial" w:cs="Arial"/>
          <w:b/>
          <w:bCs/>
        </w:rPr>
      </w:pPr>
    </w:p>
    <w:p w14:paraId="0C28BA1D" w14:textId="77777777" w:rsidR="004A42A4" w:rsidRDefault="004A42A4" w:rsidP="004A42A4">
      <w:pPr>
        <w:pStyle w:val="ListParagraph"/>
        <w:ind w:left="1080"/>
        <w:rPr>
          <w:rFonts w:ascii="Arial" w:hAnsi="Arial" w:cs="Arial"/>
          <w:b/>
          <w:bCs/>
        </w:rPr>
      </w:pPr>
    </w:p>
    <w:p w14:paraId="59A65E08" w14:textId="4ACF13B5" w:rsidR="004A42A4" w:rsidRDefault="004A42A4" w:rsidP="004A42A4">
      <w:pPr>
        <w:pStyle w:val="ListParagraph"/>
        <w:ind w:left="1080"/>
        <w:rPr>
          <w:rFonts w:ascii="Arial" w:hAnsi="Arial" w:cs="Arial"/>
          <w:b/>
          <w:bCs/>
        </w:rPr>
      </w:pPr>
    </w:p>
    <w:p w14:paraId="0533EADD" w14:textId="77777777" w:rsidR="00E40141" w:rsidRDefault="00E40141" w:rsidP="004A42A4">
      <w:pPr>
        <w:pStyle w:val="ListParagraph"/>
        <w:ind w:left="1080"/>
        <w:rPr>
          <w:rFonts w:ascii="Arial" w:hAnsi="Arial" w:cs="Arial"/>
          <w:b/>
          <w:bCs/>
        </w:rPr>
      </w:pPr>
    </w:p>
    <w:p w14:paraId="261C4127" w14:textId="239580B9" w:rsidR="006B0685" w:rsidRPr="004A42A4" w:rsidRDefault="006B0685" w:rsidP="00930D98">
      <w:pPr>
        <w:pStyle w:val="ListParagraph"/>
        <w:numPr>
          <w:ilvl w:val="0"/>
          <w:numId w:val="6"/>
        </w:numPr>
        <w:rPr>
          <w:rFonts w:ascii="Arial" w:hAnsi="Arial" w:cs="Arial"/>
          <w:b/>
          <w:bCs/>
        </w:rPr>
      </w:pPr>
      <w:r w:rsidRPr="004A42A4">
        <w:rPr>
          <w:rFonts w:ascii="Arial" w:hAnsi="Arial" w:cs="Arial"/>
          <w:b/>
          <w:bCs/>
        </w:rPr>
        <w:t>I n t r o d u c t i o n</w:t>
      </w:r>
    </w:p>
    <w:p w14:paraId="6E89437A" w14:textId="77777777" w:rsidR="00AE4E4D" w:rsidRPr="00AE4E4D" w:rsidRDefault="00AE4E4D" w:rsidP="00041066">
      <w:pPr>
        <w:rPr>
          <w:rFonts w:ascii="Arial" w:hAnsi="Arial" w:cs="Arial"/>
          <w:b/>
          <w:bCs/>
        </w:rPr>
      </w:pPr>
    </w:p>
    <w:p w14:paraId="4EC47E89" w14:textId="4D67AF10" w:rsidR="00F4386C" w:rsidRDefault="00A86D50" w:rsidP="00041066">
      <w:pPr>
        <w:rPr>
          <w:rFonts w:ascii="Arial" w:hAnsi="Arial" w:cs="Arial"/>
        </w:rPr>
      </w:pPr>
      <w:r>
        <w:rPr>
          <w:rFonts w:ascii="Arial" w:hAnsi="Arial" w:cs="Arial"/>
        </w:rPr>
        <w:t>The</w:t>
      </w:r>
      <w:r w:rsidR="00AD4989">
        <w:rPr>
          <w:rFonts w:ascii="Arial" w:hAnsi="Arial" w:cs="Arial"/>
        </w:rPr>
        <w:t xml:space="preserve"> 2026</w:t>
      </w:r>
      <w:r>
        <w:rPr>
          <w:rFonts w:ascii="Arial" w:hAnsi="Arial" w:cs="Arial"/>
        </w:rPr>
        <w:t xml:space="preserve"> </w:t>
      </w:r>
      <w:r w:rsidR="00B40783">
        <w:rPr>
          <w:rFonts w:ascii="Arial" w:hAnsi="Arial" w:cs="Arial"/>
        </w:rPr>
        <w:t>U</w:t>
      </w:r>
      <w:r w:rsidR="002D614A">
        <w:rPr>
          <w:rFonts w:ascii="Arial" w:hAnsi="Arial" w:cs="Arial"/>
        </w:rPr>
        <w:t>K</w:t>
      </w:r>
      <w:r w:rsidR="00B40783">
        <w:rPr>
          <w:rFonts w:ascii="Arial" w:hAnsi="Arial" w:cs="Arial"/>
        </w:rPr>
        <w:t xml:space="preserve"> </w:t>
      </w:r>
      <w:r w:rsidR="000D713B">
        <w:rPr>
          <w:rFonts w:ascii="Arial" w:hAnsi="Arial" w:cs="Arial"/>
        </w:rPr>
        <w:t>workforce data for policing in England and Wales show</w:t>
      </w:r>
      <w:r w:rsidR="0050106B">
        <w:rPr>
          <w:rFonts w:ascii="Arial" w:hAnsi="Arial" w:cs="Arial"/>
        </w:rPr>
        <w:t>s</w:t>
      </w:r>
      <w:r w:rsidR="000D713B">
        <w:rPr>
          <w:rFonts w:ascii="Arial" w:hAnsi="Arial" w:cs="Arial"/>
        </w:rPr>
        <w:t xml:space="preserve"> that 36.8% of police officers </w:t>
      </w:r>
      <w:r w:rsidR="0050106B">
        <w:rPr>
          <w:rFonts w:ascii="Arial" w:hAnsi="Arial" w:cs="Arial"/>
        </w:rPr>
        <w:t>are</w:t>
      </w:r>
      <w:r w:rsidR="000D713B">
        <w:rPr>
          <w:rFonts w:ascii="Arial" w:hAnsi="Arial" w:cs="Arial"/>
        </w:rPr>
        <w:t xml:space="preserve"> female; representing the highest number and proportion of female officers since records began (Gov.uk, 2026).</w:t>
      </w:r>
      <w:r w:rsidR="00C116E8">
        <w:rPr>
          <w:rFonts w:ascii="Arial" w:hAnsi="Arial" w:cs="Arial"/>
        </w:rPr>
        <w:t xml:space="preserve"> </w:t>
      </w:r>
      <w:r w:rsidR="002D614A">
        <w:rPr>
          <w:rFonts w:ascii="Arial" w:hAnsi="Arial" w:cs="Arial"/>
        </w:rPr>
        <w:t>Twenty years</w:t>
      </w:r>
      <w:r w:rsidR="00C116E8">
        <w:rPr>
          <w:rFonts w:ascii="Arial" w:hAnsi="Arial" w:cs="Arial"/>
        </w:rPr>
        <w:t xml:space="preserve"> earlier, Silvestri, in her 2006 study, </w:t>
      </w:r>
      <w:r w:rsidR="00DC1CDC">
        <w:rPr>
          <w:rFonts w:ascii="Arial" w:hAnsi="Arial" w:cs="Arial"/>
        </w:rPr>
        <w:t>highlighted</w:t>
      </w:r>
      <w:r w:rsidR="00C116E8">
        <w:rPr>
          <w:rFonts w:ascii="Arial" w:hAnsi="Arial" w:cs="Arial"/>
        </w:rPr>
        <w:t xml:space="preserve"> that the ‘glass ceiling’ in policing had been broken with the</w:t>
      </w:r>
      <w:r w:rsidR="00AD4989">
        <w:rPr>
          <w:rFonts w:ascii="Arial" w:hAnsi="Arial" w:cs="Arial"/>
        </w:rPr>
        <w:t xml:space="preserve"> appointment of the</w:t>
      </w:r>
      <w:r w:rsidR="00C116E8">
        <w:rPr>
          <w:rFonts w:ascii="Arial" w:hAnsi="Arial" w:cs="Arial"/>
        </w:rPr>
        <w:t xml:space="preserve"> first UK female chief officer</w:t>
      </w:r>
      <w:r w:rsidR="00AD4989">
        <w:rPr>
          <w:rFonts w:ascii="Arial" w:hAnsi="Arial" w:cs="Arial"/>
        </w:rPr>
        <w:t>,</w:t>
      </w:r>
      <w:r w:rsidR="00C116E8">
        <w:rPr>
          <w:rFonts w:ascii="Arial" w:hAnsi="Arial" w:cs="Arial"/>
        </w:rPr>
        <w:t xml:space="preserve"> adding that ‘theoretically there was now no acceptable rationale why women could not achieve parity with their male colleagues in every facet of policing’ (2006, p.266, Cooke, 2025, p12).</w:t>
      </w:r>
      <w:r w:rsidR="005A5E53">
        <w:rPr>
          <w:rFonts w:ascii="Arial" w:hAnsi="Arial" w:cs="Arial"/>
        </w:rPr>
        <w:t xml:space="preserve">  </w:t>
      </w:r>
      <w:r w:rsidR="00601802">
        <w:rPr>
          <w:rFonts w:ascii="Arial" w:hAnsi="Arial" w:cs="Arial"/>
        </w:rPr>
        <w:t>I</w:t>
      </w:r>
      <w:r w:rsidR="000D713B">
        <w:rPr>
          <w:rFonts w:ascii="Arial" w:hAnsi="Arial" w:cs="Arial"/>
        </w:rPr>
        <w:t>n</w:t>
      </w:r>
      <w:r w:rsidR="00DC1CDC">
        <w:rPr>
          <w:rFonts w:ascii="Arial" w:hAnsi="Arial" w:cs="Arial"/>
        </w:rPr>
        <w:t xml:space="preserve"> </w:t>
      </w:r>
      <w:r w:rsidR="009013F6">
        <w:rPr>
          <w:rFonts w:ascii="Arial" w:hAnsi="Arial" w:cs="Arial"/>
        </w:rPr>
        <w:t>celebrating 100 years of women in UK Policing, the Metropolitan Police claimed that ‘there truly are no limits’ in terms of women’s potential career success</w:t>
      </w:r>
      <w:r w:rsidR="002B7159">
        <w:rPr>
          <w:rFonts w:ascii="Arial" w:hAnsi="Arial" w:cs="Arial"/>
        </w:rPr>
        <w:t>es</w:t>
      </w:r>
      <w:r w:rsidR="009C4251">
        <w:rPr>
          <w:rFonts w:ascii="Arial" w:hAnsi="Arial" w:cs="Arial"/>
        </w:rPr>
        <w:t xml:space="preserve"> within </w:t>
      </w:r>
      <w:r w:rsidR="00097A44">
        <w:rPr>
          <w:rFonts w:ascii="Arial" w:hAnsi="Arial" w:cs="Arial"/>
        </w:rPr>
        <w:t xml:space="preserve">current day </w:t>
      </w:r>
      <w:r w:rsidR="009C4251">
        <w:rPr>
          <w:rFonts w:ascii="Arial" w:hAnsi="Arial" w:cs="Arial"/>
        </w:rPr>
        <w:t>policing</w:t>
      </w:r>
      <w:r w:rsidR="009013F6">
        <w:rPr>
          <w:rFonts w:ascii="Arial" w:hAnsi="Arial" w:cs="Arial"/>
        </w:rPr>
        <w:t xml:space="preserve"> (Met Police, 2026; Charman, 2024 p.399), with </w:t>
      </w:r>
      <w:r w:rsidR="005C4944">
        <w:rPr>
          <w:rFonts w:ascii="Arial" w:hAnsi="Arial" w:cs="Arial"/>
        </w:rPr>
        <w:t xml:space="preserve">some </w:t>
      </w:r>
      <w:r w:rsidR="007957D2">
        <w:rPr>
          <w:rFonts w:ascii="Arial" w:hAnsi="Arial" w:cs="Arial"/>
        </w:rPr>
        <w:t xml:space="preserve">contemporary </w:t>
      </w:r>
      <w:r w:rsidR="00097A44">
        <w:rPr>
          <w:rFonts w:ascii="Arial" w:hAnsi="Arial" w:cs="Arial"/>
        </w:rPr>
        <w:t xml:space="preserve">academics </w:t>
      </w:r>
      <w:r w:rsidR="00810DF0">
        <w:rPr>
          <w:rFonts w:ascii="Arial" w:hAnsi="Arial" w:cs="Arial"/>
        </w:rPr>
        <w:t>declaring</w:t>
      </w:r>
      <w:r w:rsidR="009013F6">
        <w:rPr>
          <w:rFonts w:ascii="Arial" w:hAnsi="Arial" w:cs="Arial"/>
        </w:rPr>
        <w:t xml:space="preserve"> that the increasing number of women across policing in England and Wales </w:t>
      </w:r>
      <w:r w:rsidR="00810DF0">
        <w:rPr>
          <w:rFonts w:ascii="Arial" w:hAnsi="Arial" w:cs="Arial"/>
        </w:rPr>
        <w:t>is</w:t>
      </w:r>
      <w:r w:rsidR="009013F6">
        <w:rPr>
          <w:rFonts w:ascii="Arial" w:hAnsi="Arial" w:cs="Arial"/>
        </w:rPr>
        <w:t xml:space="preserve"> testament to th</w:t>
      </w:r>
      <w:r w:rsidR="00F60D71">
        <w:rPr>
          <w:rFonts w:ascii="Arial" w:hAnsi="Arial" w:cs="Arial"/>
        </w:rPr>
        <w:t>ese</w:t>
      </w:r>
      <w:r w:rsidR="009013F6">
        <w:rPr>
          <w:rFonts w:ascii="Arial" w:hAnsi="Arial" w:cs="Arial"/>
        </w:rPr>
        <w:t xml:space="preserve"> claim</w:t>
      </w:r>
      <w:r w:rsidR="00F60D71">
        <w:rPr>
          <w:rFonts w:ascii="Arial" w:hAnsi="Arial" w:cs="Arial"/>
        </w:rPr>
        <w:t>s</w:t>
      </w:r>
      <w:r w:rsidR="009013F6">
        <w:rPr>
          <w:rFonts w:ascii="Arial" w:hAnsi="Arial" w:cs="Arial"/>
        </w:rPr>
        <w:t xml:space="preserve"> </w:t>
      </w:r>
      <w:r w:rsidR="005C4944">
        <w:rPr>
          <w:rFonts w:ascii="Arial" w:hAnsi="Arial" w:cs="Arial"/>
        </w:rPr>
        <w:t xml:space="preserve">(Charman, </w:t>
      </w:r>
      <w:r w:rsidR="009013F6">
        <w:rPr>
          <w:rFonts w:ascii="Arial" w:hAnsi="Arial" w:cs="Arial"/>
        </w:rPr>
        <w:t>2024, p.399)</w:t>
      </w:r>
      <w:r w:rsidR="000E31A1">
        <w:rPr>
          <w:rFonts w:ascii="Arial" w:hAnsi="Arial" w:cs="Arial"/>
        </w:rPr>
        <w:t>.</w:t>
      </w:r>
      <w:r w:rsidR="007957D2">
        <w:rPr>
          <w:rFonts w:ascii="Arial" w:hAnsi="Arial" w:cs="Arial"/>
        </w:rPr>
        <w:t xml:space="preserve"> </w:t>
      </w:r>
      <w:r w:rsidR="0050106B">
        <w:rPr>
          <w:rFonts w:ascii="Arial" w:hAnsi="Arial" w:cs="Arial"/>
        </w:rPr>
        <w:t>However, m</w:t>
      </w:r>
      <w:r w:rsidR="00E73798">
        <w:rPr>
          <w:rFonts w:ascii="Arial" w:hAnsi="Arial" w:cs="Arial"/>
        </w:rPr>
        <w:t>ore recently</w:t>
      </w:r>
      <w:r w:rsidR="009C4251">
        <w:rPr>
          <w:rFonts w:ascii="Arial" w:hAnsi="Arial" w:cs="Arial"/>
        </w:rPr>
        <w:t>, despite recognised achievements,</w:t>
      </w:r>
      <w:r w:rsidR="00607179">
        <w:rPr>
          <w:rFonts w:ascii="Arial" w:hAnsi="Arial" w:cs="Arial"/>
        </w:rPr>
        <w:t xml:space="preserve"> some allege that progress remains slow</w:t>
      </w:r>
      <w:r w:rsidR="006A4CC6">
        <w:rPr>
          <w:rFonts w:ascii="Arial" w:hAnsi="Arial" w:cs="Arial"/>
        </w:rPr>
        <w:t>,</w:t>
      </w:r>
      <w:r w:rsidR="00607179">
        <w:rPr>
          <w:rFonts w:ascii="Arial" w:hAnsi="Arial" w:cs="Arial"/>
        </w:rPr>
        <w:t xml:space="preserve"> with policing ‘still too far away from their goal of ensuring that women officers are proportionately represented at all levels of policing’ in the UK (HeForShe, 2025; p.4)</w:t>
      </w:r>
      <w:r w:rsidR="000F4A53">
        <w:rPr>
          <w:rFonts w:ascii="Arial" w:hAnsi="Arial" w:cs="Arial"/>
        </w:rPr>
        <w:t xml:space="preserve">. </w:t>
      </w:r>
      <w:r w:rsidR="0042769D">
        <w:rPr>
          <w:rFonts w:ascii="Arial" w:hAnsi="Arial" w:cs="Arial"/>
        </w:rPr>
        <w:t>O</w:t>
      </w:r>
      <w:r w:rsidR="000F4A53">
        <w:rPr>
          <w:rFonts w:ascii="Arial" w:hAnsi="Arial" w:cs="Arial"/>
        </w:rPr>
        <w:t>thers</w:t>
      </w:r>
      <w:r w:rsidR="00607179">
        <w:rPr>
          <w:rFonts w:ascii="Arial" w:hAnsi="Arial" w:cs="Arial"/>
        </w:rPr>
        <w:t xml:space="preserve"> suggest</w:t>
      </w:r>
      <w:r w:rsidR="009C4251">
        <w:rPr>
          <w:rFonts w:ascii="Arial" w:hAnsi="Arial" w:cs="Arial"/>
        </w:rPr>
        <w:t xml:space="preserve"> that at the current rate of progress it will take another twenty years for policing in England and Wales to achieve a representative workforce in terms of gender (</w:t>
      </w:r>
      <w:r w:rsidR="00AA5BDB">
        <w:rPr>
          <w:rFonts w:ascii="Arial" w:hAnsi="Arial" w:cs="Arial"/>
        </w:rPr>
        <w:t>i.e.</w:t>
      </w:r>
      <w:r w:rsidR="009C4251">
        <w:rPr>
          <w:rFonts w:ascii="Arial" w:hAnsi="Arial" w:cs="Arial"/>
        </w:rPr>
        <w:t xml:space="preserve"> 50%) (Price et al 2026, p.25 cites Police Foundation, 2022)</w:t>
      </w:r>
      <w:r>
        <w:rPr>
          <w:rFonts w:ascii="Arial" w:hAnsi="Arial" w:cs="Arial"/>
        </w:rPr>
        <w:t>, thereby providing support for Silvestri’s (2006, p.266) assertion that it is too premature for researchers to declare the end of policing ‘patriarchy’.</w:t>
      </w:r>
    </w:p>
    <w:p w14:paraId="484C06A9" w14:textId="0384B762" w:rsidR="00CE206E" w:rsidRDefault="00DC1CDC" w:rsidP="00041066">
      <w:pPr>
        <w:rPr>
          <w:rFonts w:ascii="Arial" w:hAnsi="Arial" w:cs="Arial"/>
        </w:rPr>
      </w:pPr>
      <w:r>
        <w:rPr>
          <w:rFonts w:ascii="Arial" w:hAnsi="Arial" w:cs="Arial"/>
        </w:rPr>
        <w:t xml:space="preserve">Despite notable statistical success in women’s </w:t>
      </w:r>
      <w:r w:rsidR="0084740A">
        <w:rPr>
          <w:rFonts w:ascii="Arial" w:hAnsi="Arial" w:cs="Arial"/>
        </w:rPr>
        <w:t>growth</w:t>
      </w:r>
      <w:r>
        <w:rPr>
          <w:rFonts w:ascii="Arial" w:hAnsi="Arial" w:cs="Arial"/>
        </w:rPr>
        <w:t xml:space="preserve"> within policing</w:t>
      </w:r>
      <w:r w:rsidR="00C654CC">
        <w:rPr>
          <w:rFonts w:ascii="Arial" w:hAnsi="Arial" w:cs="Arial"/>
        </w:rPr>
        <w:t>,</w:t>
      </w:r>
      <w:r>
        <w:rPr>
          <w:rFonts w:ascii="Arial" w:hAnsi="Arial" w:cs="Arial"/>
        </w:rPr>
        <w:t xml:space="preserve"> and </w:t>
      </w:r>
      <w:r w:rsidR="0084740A">
        <w:rPr>
          <w:rFonts w:ascii="Arial" w:hAnsi="Arial" w:cs="Arial"/>
        </w:rPr>
        <w:t xml:space="preserve">their </w:t>
      </w:r>
      <w:r w:rsidR="00AD4989">
        <w:rPr>
          <w:rFonts w:ascii="Arial" w:hAnsi="Arial" w:cs="Arial"/>
        </w:rPr>
        <w:t xml:space="preserve">progression amongst </w:t>
      </w:r>
      <w:r>
        <w:rPr>
          <w:rFonts w:ascii="Arial" w:hAnsi="Arial" w:cs="Arial"/>
        </w:rPr>
        <w:t xml:space="preserve">its rank structure, there remains a gap in </w:t>
      </w:r>
      <w:r w:rsidR="00BD05D0">
        <w:rPr>
          <w:rFonts w:ascii="Arial" w:hAnsi="Arial" w:cs="Arial"/>
        </w:rPr>
        <w:t>establishing what true gender parity</w:t>
      </w:r>
      <w:r w:rsidR="00F60D71">
        <w:rPr>
          <w:rFonts w:ascii="Arial" w:hAnsi="Arial" w:cs="Arial"/>
        </w:rPr>
        <w:t xml:space="preserve"> or representation</w:t>
      </w:r>
      <w:r w:rsidR="00BD05D0">
        <w:rPr>
          <w:rFonts w:ascii="Arial" w:hAnsi="Arial" w:cs="Arial"/>
        </w:rPr>
        <w:t xml:space="preserve"> looks like in UK policing</w:t>
      </w:r>
      <w:r w:rsidR="008846F5">
        <w:rPr>
          <w:rFonts w:ascii="Arial" w:hAnsi="Arial" w:cs="Arial"/>
        </w:rPr>
        <w:t xml:space="preserve">. </w:t>
      </w:r>
      <w:r w:rsidR="00BD05D0">
        <w:rPr>
          <w:rFonts w:ascii="Arial" w:hAnsi="Arial" w:cs="Arial"/>
        </w:rPr>
        <w:t xml:space="preserve"> It</w:t>
      </w:r>
      <w:r w:rsidR="00A803D4">
        <w:rPr>
          <w:rFonts w:ascii="Arial" w:hAnsi="Arial" w:cs="Arial"/>
        </w:rPr>
        <w:t xml:space="preserve"> is a</w:t>
      </w:r>
      <w:r w:rsidR="00CE206E">
        <w:rPr>
          <w:rFonts w:ascii="Arial" w:hAnsi="Arial" w:cs="Arial"/>
        </w:rPr>
        <w:t>gainst this backdrop,</w:t>
      </w:r>
      <w:r w:rsidR="00A803D4">
        <w:rPr>
          <w:rFonts w:ascii="Arial" w:hAnsi="Arial" w:cs="Arial"/>
        </w:rPr>
        <w:t xml:space="preserve"> that </w:t>
      </w:r>
      <w:r w:rsidR="00CE206E">
        <w:rPr>
          <w:rFonts w:ascii="Arial" w:hAnsi="Arial" w:cs="Arial"/>
        </w:rPr>
        <w:t xml:space="preserve">this </w:t>
      </w:r>
      <w:r w:rsidR="000F4A53">
        <w:rPr>
          <w:rFonts w:ascii="Arial" w:hAnsi="Arial" w:cs="Arial"/>
        </w:rPr>
        <w:t xml:space="preserve">quantitative </w:t>
      </w:r>
      <w:r w:rsidR="00CE206E">
        <w:rPr>
          <w:rFonts w:ascii="Arial" w:hAnsi="Arial" w:cs="Arial"/>
        </w:rPr>
        <w:t xml:space="preserve">study </w:t>
      </w:r>
      <w:r w:rsidR="000F4A53">
        <w:rPr>
          <w:rFonts w:ascii="Arial" w:hAnsi="Arial" w:cs="Arial"/>
        </w:rPr>
        <w:t>utilises secondary data</w:t>
      </w:r>
      <w:r w:rsidR="008846F5">
        <w:rPr>
          <w:rFonts w:ascii="Arial" w:hAnsi="Arial" w:cs="Arial"/>
        </w:rPr>
        <w:t xml:space="preserve"> only</w:t>
      </w:r>
      <w:r w:rsidR="00CE206E">
        <w:rPr>
          <w:rFonts w:ascii="Arial" w:hAnsi="Arial" w:cs="Arial"/>
        </w:rPr>
        <w:t xml:space="preserve"> to </w:t>
      </w:r>
      <w:r w:rsidR="002B45CF">
        <w:rPr>
          <w:rFonts w:ascii="Arial" w:hAnsi="Arial" w:cs="Arial"/>
        </w:rPr>
        <w:t>explore</w:t>
      </w:r>
      <w:r w:rsidR="00CE206E">
        <w:rPr>
          <w:rFonts w:ascii="Arial" w:hAnsi="Arial" w:cs="Arial"/>
        </w:rPr>
        <w:t xml:space="preserve"> whether UK Policing, </w:t>
      </w:r>
      <w:r w:rsidR="000F4A53">
        <w:rPr>
          <w:rFonts w:ascii="Arial" w:hAnsi="Arial" w:cs="Arial"/>
        </w:rPr>
        <w:t>ha</w:t>
      </w:r>
      <w:r w:rsidR="00FE79C1">
        <w:rPr>
          <w:rFonts w:ascii="Arial" w:hAnsi="Arial" w:cs="Arial"/>
        </w:rPr>
        <w:t>s</w:t>
      </w:r>
      <w:r w:rsidR="000F4A53">
        <w:rPr>
          <w:rFonts w:ascii="Arial" w:hAnsi="Arial" w:cs="Arial"/>
        </w:rPr>
        <w:t xml:space="preserve"> arrived at </w:t>
      </w:r>
      <w:r w:rsidR="00FE79C1">
        <w:rPr>
          <w:rFonts w:ascii="Arial" w:hAnsi="Arial" w:cs="Arial"/>
        </w:rPr>
        <w:t>its</w:t>
      </w:r>
      <w:r w:rsidR="000F4A53">
        <w:rPr>
          <w:rFonts w:ascii="Arial" w:hAnsi="Arial" w:cs="Arial"/>
        </w:rPr>
        <w:t xml:space="preserve"> destination</w:t>
      </w:r>
      <w:r w:rsidR="008846F5">
        <w:rPr>
          <w:rFonts w:ascii="Arial" w:hAnsi="Arial" w:cs="Arial"/>
        </w:rPr>
        <w:t>, or is on the correct trajectory</w:t>
      </w:r>
      <w:r w:rsidR="000F4A53">
        <w:rPr>
          <w:rFonts w:ascii="Arial" w:hAnsi="Arial" w:cs="Arial"/>
        </w:rPr>
        <w:t xml:space="preserve"> of achieving </w:t>
      </w:r>
      <w:r w:rsidR="0042769D">
        <w:rPr>
          <w:rFonts w:ascii="Arial" w:hAnsi="Arial" w:cs="Arial"/>
        </w:rPr>
        <w:t>a truly gender represent</w:t>
      </w:r>
      <w:r w:rsidR="00EC30CC">
        <w:rPr>
          <w:rFonts w:ascii="Arial" w:hAnsi="Arial" w:cs="Arial"/>
        </w:rPr>
        <w:t>ative</w:t>
      </w:r>
      <w:r w:rsidR="0042769D">
        <w:rPr>
          <w:rFonts w:ascii="Arial" w:hAnsi="Arial" w:cs="Arial"/>
        </w:rPr>
        <w:t xml:space="preserve"> service in</w:t>
      </w:r>
      <w:r w:rsidR="000F4A53">
        <w:rPr>
          <w:rFonts w:ascii="Arial" w:hAnsi="Arial" w:cs="Arial"/>
        </w:rPr>
        <w:t xml:space="preserve"> 2026</w:t>
      </w:r>
      <w:r w:rsidR="008846F5">
        <w:rPr>
          <w:rFonts w:ascii="Arial" w:hAnsi="Arial" w:cs="Arial"/>
        </w:rPr>
        <w:t>.</w:t>
      </w:r>
      <w:r w:rsidR="00CE206E">
        <w:rPr>
          <w:rFonts w:ascii="Arial" w:hAnsi="Arial" w:cs="Arial"/>
        </w:rPr>
        <w:t xml:space="preserve"> </w:t>
      </w:r>
    </w:p>
    <w:p w14:paraId="5D11D601" w14:textId="07682C2F" w:rsidR="00E10297" w:rsidRDefault="00E10297" w:rsidP="00041066">
      <w:pPr>
        <w:rPr>
          <w:rFonts w:ascii="Arial" w:hAnsi="Arial" w:cs="Arial"/>
        </w:rPr>
      </w:pPr>
      <w:r>
        <w:rPr>
          <w:rFonts w:ascii="Arial" w:hAnsi="Arial" w:cs="Arial"/>
        </w:rPr>
        <w:t xml:space="preserve">The next section of this paper presents a literature review that explores existing research and policy on women’s equality position within policing both </w:t>
      </w:r>
      <w:r w:rsidR="0042769D">
        <w:rPr>
          <w:rFonts w:ascii="Arial" w:hAnsi="Arial" w:cs="Arial"/>
        </w:rPr>
        <w:t>in the UK and globally</w:t>
      </w:r>
      <w:r>
        <w:rPr>
          <w:rFonts w:ascii="Arial" w:hAnsi="Arial" w:cs="Arial"/>
        </w:rPr>
        <w:t>. The literature review</w:t>
      </w:r>
      <w:r w:rsidR="00B40783">
        <w:rPr>
          <w:rFonts w:ascii="Arial" w:hAnsi="Arial" w:cs="Arial"/>
        </w:rPr>
        <w:t xml:space="preserve"> </w:t>
      </w:r>
      <w:r>
        <w:rPr>
          <w:rFonts w:ascii="Arial" w:hAnsi="Arial" w:cs="Arial"/>
        </w:rPr>
        <w:t>i</w:t>
      </w:r>
      <w:r w:rsidR="00B40783">
        <w:rPr>
          <w:rFonts w:ascii="Arial" w:hAnsi="Arial" w:cs="Arial"/>
        </w:rPr>
        <w:t>s</w:t>
      </w:r>
      <w:r>
        <w:rPr>
          <w:rFonts w:ascii="Arial" w:hAnsi="Arial" w:cs="Arial"/>
        </w:rPr>
        <w:t xml:space="preserve"> then followed by a</w:t>
      </w:r>
      <w:r w:rsidR="00A448E0">
        <w:rPr>
          <w:rFonts w:ascii="Arial" w:hAnsi="Arial" w:cs="Arial"/>
        </w:rPr>
        <w:t xml:space="preserve">n overview of </w:t>
      </w:r>
      <w:r>
        <w:rPr>
          <w:rFonts w:ascii="Arial" w:hAnsi="Arial" w:cs="Arial"/>
        </w:rPr>
        <w:t xml:space="preserve">the methodology employed </w:t>
      </w:r>
      <w:r w:rsidR="00A448E0">
        <w:rPr>
          <w:rFonts w:ascii="Arial" w:hAnsi="Arial" w:cs="Arial"/>
        </w:rPr>
        <w:t>highlighting limitations to the data and its interpretation</w:t>
      </w:r>
      <w:r>
        <w:rPr>
          <w:rFonts w:ascii="Arial" w:hAnsi="Arial" w:cs="Arial"/>
        </w:rPr>
        <w:t xml:space="preserve">. Subsequent sections then present the </w:t>
      </w:r>
      <w:r w:rsidR="00A448E0">
        <w:rPr>
          <w:rFonts w:ascii="Arial" w:hAnsi="Arial" w:cs="Arial"/>
        </w:rPr>
        <w:t>findings</w:t>
      </w:r>
      <w:r>
        <w:rPr>
          <w:rFonts w:ascii="Arial" w:hAnsi="Arial" w:cs="Arial"/>
        </w:rPr>
        <w:t xml:space="preserve"> and discussion</w:t>
      </w:r>
      <w:r w:rsidR="008962EC">
        <w:rPr>
          <w:rFonts w:ascii="Arial" w:hAnsi="Arial" w:cs="Arial"/>
        </w:rPr>
        <w:t xml:space="preserve"> of the study</w:t>
      </w:r>
      <w:r w:rsidR="00A448E0">
        <w:rPr>
          <w:rFonts w:ascii="Arial" w:hAnsi="Arial" w:cs="Arial"/>
        </w:rPr>
        <w:t xml:space="preserve"> before </w:t>
      </w:r>
      <w:r w:rsidR="008962EC">
        <w:rPr>
          <w:rFonts w:ascii="Arial" w:hAnsi="Arial" w:cs="Arial"/>
        </w:rPr>
        <w:t>conclud</w:t>
      </w:r>
      <w:r w:rsidR="00A448E0">
        <w:rPr>
          <w:rFonts w:ascii="Arial" w:hAnsi="Arial" w:cs="Arial"/>
        </w:rPr>
        <w:t>ing</w:t>
      </w:r>
      <w:r w:rsidR="008962EC">
        <w:rPr>
          <w:rFonts w:ascii="Arial" w:hAnsi="Arial" w:cs="Arial"/>
        </w:rPr>
        <w:t xml:space="preserve"> by </w:t>
      </w:r>
      <w:r w:rsidR="00387F83">
        <w:rPr>
          <w:rFonts w:ascii="Arial" w:hAnsi="Arial" w:cs="Arial"/>
        </w:rPr>
        <w:t>addressing</w:t>
      </w:r>
      <w:r w:rsidR="008962EC">
        <w:rPr>
          <w:rFonts w:ascii="Arial" w:hAnsi="Arial" w:cs="Arial"/>
        </w:rPr>
        <w:t xml:space="preserve"> the research question posed</w:t>
      </w:r>
      <w:r w:rsidR="00387F83">
        <w:rPr>
          <w:rFonts w:ascii="Arial" w:hAnsi="Arial" w:cs="Arial"/>
        </w:rPr>
        <w:t xml:space="preserve"> and suggest</w:t>
      </w:r>
      <w:r w:rsidR="00A448E0">
        <w:rPr>
          <w:rFonts w:ascii="Arial" w:hAnsi="Arial" w:cs="Arial"/>
        </w:rPr>
        <w:t>ing</w:t>
      </w:r>
      <w:r w:rsidR="0020595E">
        <w:rPr>
          <w:rFonts w:ascii="Arial" w:hAnsi="Arial" w:cs="Arial"/>
        </w:rPr>
        <w:t xml:space="preserve"> areas of</w:t>
      </w:r>
      <w:r w:rsidR="00387F83">
        <w:rPr>
          <w:rFonts w:ascii="Arial" w:hAnsi="Arial" w:cs="Arial"/>
        </w:rPr>
        <w:t xml:space="preserve"> further research</w:t>
      </w:r>
      <w:r w:rsidR="008962EC">
        <w:rPr>
          <w:rFonts w:ascii="Arial" w:hAnsi="Arial" w:cs="Arial"/>
        </w:rPr>
        <w:t>.</w:t>
      </w:r>
    </w:p>
    <w:p w14:paraId="1D051E5C" w14:textId="686A7CF8" w:rsidR="00436F38" w:rsidRDefault="00436F38" w:rsidP="00041066">
      <w:pPr>
        <w:rPr>
          <w:rFonts w:ascii="Arial" w:hAnsi="Arial" w:cs="Arial"/>
        </w:rPr>
      </w:pPr>
    </w:p>
    <w:p w14:paraId="58493638" w14:textId="6803BC7F" w:rsidR="00436F38" w:rsidRPr="00930D98" w:rsidRDefault="00436F38" w:rsidP="00930D98">
      <w:pPr>
        <w:pStyle w:val="ListParagraph"/>
        <w:numPr>
          <w:ilvl w:val="0"/>
          <w:numId w:val="6"/>
        </w:numPr>
        <w:rPr>
          <w:rFonts w:ascii="Arial" w:hAnsi="Arial" w:cs="Arial"/>
          <w:b/>
          <w:bCs/>
        </w:rPr>
      </w:pPr>
      <w:r w:rsidRPr="00930D98">
        <w:rPr>
          <w:rFonts w:ascii="Arial" w:hAnsi="Arial" w:cs="Arial"/>
          <w:b/>
          <w:bCs/>
        </w:rPr>
        <w:t>L i t e r a t u r e   R e v i e w.</w:t>
      </w:r>
    </w:p>
    <w:p w14:paraId="33F27177" w14:textId="77777777" w:rsidR="00AE4E4D" w:rsidRDefault="00AE4E4D" w:rsidP="00436F38">
      <w:pPr>
        <w:pStyle w:val="ListParagraph"/>
        <w:ind w:left="0"/>
        <w:rPr>
          <w:rFonts w:ascii="Arial" w:hAnsi="Arial" w:cs="Arial"/>
          <w:i/>
          <w:iCs/>
        </w:rPr>
      </w:pPr>
    </w:p>
    <w:p w14:paraId="2668FECF" w14:textId="0E4FD321" w:rsidR="00B91A72" w:rsidRPr="00436F38" w:rsidRDefault="00D4740E" w:rsidP="00436F38">
      <w:pPr>
        <w:pStyle w:val="ListParagraph"/>
        <w:ind w:left="0"/>
        <w:rPr>
          <w:rFonts w:ascii="Arial" w:hAnsi="Arial" w:cs="Arial"/>
          <w:i/>
          <w:iCs/>
        </w:rPr>
      </w:pPr>
      <w:r>
        <w:rPr>
          <w:rFonts w:ascii="Arial" w:hAnsi="Arial" w:cs="Arial"/>
          <w:i/>
          <w:iCs/>
        </w:rPr>
        <w:t xml:space="preserve">2.1 </w:t>
      </w:r>
      <w:r w:rsidR="00B91A72" w:rsidRPr="00436F38">
        <w:rPr>
          <w:rFonts w:ascii="Arial" w:hAnsi="Arial" w:cs="Arial"/>
          <w:i/>
          <w:iCs/>
        </w:rPr>
        <w:t>Gender</w:t>
      </w:r>
    </w:p>
    <w:p w14:paraId="5B323A20" w14:textId="44DA811B" w:rsidR="006A4CC6" w:rsidRDefault="006A4CC6" w:rsidP="00041066">
      <w:pPr>
        <w:rPr>
          <w:rFonts w:ascii="Arial" w:hAnsi="Arial" w:cs="Arial"/>
        </w:rPr>
      </w:pPr>
      <w:r>
        <w:rPr>
          <w:rFonts w:ascii="Arial" w:hAnsi="Arial" w:cs="Arial"/>
        </w:rPr>
        <w:t xml:space="preserve">Gender, according to Gregor (2025, p12), has ‘diverse implications when women police the public’ as society identifies and labels policing as a male orientated profession. However, given its ‘diverse implications’, gender persists as a ‘fundamental characteristic’ that manipulates every </w:t>
      </w:r>
      <w:r w:rsidR="00AA5BDB">
        <w:rPr>
          <w:rFonts w:ascii="Arial" w:hAnsi="Arial" w:cs="Arial"/>
        </w:rPr>
        <w:t>component</w:t>
      </w:r>
      <w:r>
        <w:rPr>
          <w:rFonts w:ascii="Arial" w:hAnsi="Arial" w:cs="Arial"/>
        </w:rPr>
        <w:t xml:space="preserve"> of policing for women. Huff </w:t>
      </w:r>
      <w:r w:rsidRPr="00E31CC4">
        <w:rPr>
          <w:rFonts w:ascii="Arial" w:hAnsi="Arial" w:cs="Arial"/>
          <w:i/>
          <w:iCs/>
        </w:rPr>
        <w:t>et al</w:t>
      </w:r>
      <w:r>
        <w:rPr>
          <w:rFonts w:ascii="Arial" w:hAnsi="Arial" w:cs="Arial"/>
        </w:rPr>
        <w:t xml:space="preserve"> (2024) emphasise the need for gender-responsive policing which acknowledges the integration of women into policing as being transformative, resulting in healthier organisations and improved service provided to the public. Research further demonstrates that women in policing come with many benefits at individual, institutional and societal levels</w:t>
      </w:r>
      <w:r w:rsidR="00C116E8">
        <w:rPr>
          <w:rFonts w:ascii="Arial" w:hAnsi="Arial" w:cs="Arial"/>
        </w:rPr>
        <w:t>,</w:t>
      </w:r>
      <w:r>
        <w:rPr>
          <w:rFonts w:ascii="Arial" w:hAnsi="Arial" w:cs="Arial"/>
        </w:rPr>
        <w:t xml:space="preserve"> where women’s inclusion has contributed to reductions in gender bias and increased police integrity </w:t>
      </w:r>
      <w:r w:rsidR="00AD4989">
        <w:rPr>
          <w:rFonts w:ascii="Arial" w:hAnsi="Arial" w:cs="Arial"/>
        </w:rPr>
        <w:t>both locally and globally</w:t>
      </w:r>
      <w:r w:rsidR="009A40C4">
        <w:rPr>
          <w:rFonts w:ascii="Arial" w:hAnsi="Arial" w:cs="Arial"/>
        </w:rPr>
        <w:t xml:space="preserve"> </w:t>
      </w:r>
      <w:r>
        <w:rPr>
          <w:rFonts w:ascii="Arial" w:hAnsi="Arial" w:cs="Arial"/>
        </w:rPr>
        <w:t xml:space="preserve">(Price </w:t>
      </w:r>
      <w:r>
        <w:rPr>
          <w:rFonts w:ascii="Arial" w:hAnsi="Arial" w:cs="Arial"/>
          <w:i/>
          <w:iCs/>
        </w:rPr>
        <w:t>e</w:t>
      </w:r>
      <w:r w:rsidRPr="006748C9">
        <w:rPr>
          <w:rFonts w:ascii="Arial" w:hAnsi="Arial" w:cs="Arial"/>
          <w:i/>
          <w:iCs/>
        </w:rPr>
        <w:t>t al</w:t>
      </w:r>
      <w:r>
        <w:rPr>
          <w:rFonts w:ascii="Arial" w:hAnsi="Arial" w:cs="Arial"/>
          <w:i/>
          <w:iCs/>
        </w:rPr>
        <w:t>.</w:t>
      </w:r>
      <w:r>
        <w:rPr>
          <w:rFonts w:ascii="Arial" w:hAnsi="Arial" w:cs="Arial"/>
        </w:rPr>
        <w:t xml:space="preserve">, </w:t>
      </w:r>
      <w:r>
        <w:rPr>
          <w:rFonts w:ascii="Arial" w:hAnsi="Arial" w:cs="Arial"/>
        </w:rPr>
        <w:lastRenderedPageBreak/>
        <w:t>2026, p.25</w:t>
      </w:r>
      <w:r w:rsidRPr="00FE79C1">
        <w:rPr>
          <w:rFonts w:ascii="Arial" w:hAnsi="Arial" w:cs="Arial"/>
        </w:rPr>
        <w:t>)</w:t>
      </w:r>
      <w:r w:rsidR="000618F7">
        <w:rPr>
          <w:rFonts w:ascii="Arial" w:hAnsi="Arial" w:cs="Arial"/>
        </w:rPr>
        <w:t xml:space="preserve">, with </w:t>
      </w:r>
      <w:r w:rsidR="00FE79C1" w:rsidRPr="00FE79C1">
        <w:rPr>
          <w:rFonts w:ascii="Arial" w:hAnsi="Arial" w:cs="Arial"/>
        </w:rPr>
        <w:t>Strobl (2020</w:t>
      </w:r>
      <w:r w:rsidR="00D06577">
        <w:rPr>
          <w:rFonts w:ascii="Arial" w:hAnsi="Arial" w:cs="Arial"/>
        </w:rPr>
        <w:t>, p.102</w:t>
      </w:r>
      <w:r w:rsidR="00FE79C1" w:rsidRPr="00FE79C1">
        <w:rPr>
          <w:rFonts w:ascii="Arial" w:hAnsi="Arial" w:cs="Arial"/>
        </w:rPr>
        <w:t>) advocat</w:t>
      </w:r>
      <w:r w:rsidR="000618F7">
        <w:rPr>
          <w:rFonts w:ascii="Arial" w:hAnsi="Arial" w:cs="Arial"/>
        </w:rPr>
        <w:t>ing</w:t>
      </w:r>
      <w:r w:rsidR="00FE79C1" w:rsidRPr="00FE79C1">
        <w:rPr>
          <w:rFonts w:ascii="Arial" w:hAnsi="Arial" w:cs="Arial"/>
        </w:rPr>
        <w:t xml:space="preserve"> that globally the</w:t>
      </w:r>
      <w:r w:rsidR="00D06577">
        <w:rPr>
          <w:rFonts w:ascii="Arial" w:hAnsi="Arial" w:cs="Arial"/>
        </w:rPr>
        <w:t xml:space="preserve"> short term</w:t>
      </w:r>
      <w:r w:rsidR="00FE79C1" w:rsidRPr="00FE79C1">
        <w:rPr>
          <w:rFonts w:ascii="Arial" w:hAnsi="Arial" w:cs="Arial"/>
        </w:rPr>
        <w:t xml:space="preserve"> ‘resource benefits’ of women in policing needs to be strongly emphasised </w:t>
      </w:r>
      <w:r w:rsidR="00D06577">
        <w:rPr>
          <w:rFonts w:ascii="Arial" w:hAnsi="Arial" w:cs="Arial"/>
        </w:rPr>
        <w:t xml:space="preserve">even before the </w:t>
      </w:r>
      <w:r w:rsidR="00EC30CC">
        <w:rPr>
          <w:rFonts w:ascii="Arial" w:hAnsi="Arial" w:cs="Arial"/>
        </w:rPr>
        <w:t>attainment</w:t>
      </w:r>
      <w:r w:rsidR="00EC30CC" w:rsidRPr="00FE79C1">
        <w:rPr>
          <w:rFonts w:ascii="Arial" w:hAnsi="Arial" w:cs="Arial"/>
        </w:rPr>
        <w:t xml:space="preserve"> </w:t>
      </w:r>
      <w:r w:rsidR="00FE79C1" w:rsidRPr="00FE79C1">
        <w:rPr>
          <w:rFonts w:ascii="Arial" w:hAnsi="Arial" w:cs="Arial"/>
        </w:rPr>
        <w:t>of</w:t>
      </w:r>
      <w:r w:rsidR="00D06577">
        <w:rPr>
          <w:rFonts w:ascii="Arial" w:hAnsi="Arial" w:cs="Arial"/>
        </w:rPr>
        <w:t xml:space="preserve"> </w:t>
      </w:r>
      <w:r w:rsidR="00FE79C1" w:rsidRPr="00FE79C1">
        <w:rPr>
          <w:rFonts w:ascii="Arial" w:hAnsi="Arial" w:cs="Arial"/>
        </w:rPr>
        <w:t>gender balance</w:t>
      </w:r>
      <w:r w:rsidR="00D06577">
        <w:rPr>
          <w:rFonts w:ascii="Arial" w:hAnsi="Arial" w:cs="Arial"/>
        </w:rPr>
        <w:t xml:space="preserve"> is achieved.</w:t>
      </w:r>
    </w:p>
    <w:p w14:paraId="420C7AB2" w14:textId="5F603879" w:rsidR="00B91A72" w:rsidRPr="00436F38" w:rsidRDefault="00D4740E" w:rsidP="00436F38">
      <w:pPr>
        <w:rPr>
          <w:rFonts w:ascii="Arial" w:hAnsi="Arial" w:cs="Arial"/>
          <w:i/>
          <w:iCs/>
        </w:rPr>
      </w:pPr>
      <w:r>
        <w:rPr>
          <w:rFonts w:ascii="Arial" w:hAnsi="Arial" w:cs="Arial"/>
          <w:i/>
          <w:iCs/>
        </w:rPr>
        <w:t xml:space="preserve">2.2. </w:t>
      </w:r>
      <w:r w:rsidR="00B91A72" w:rsidRPr="00436F38">
        <w:rPr>
          <w:rFonts w:ascii="Arial" w:hAnsi="Arial" w:cs="Arial"/>
          <w:i/>
          <w:iCs/>
        </w:rPr>
        <w:t>Global workforce</w:t>
      </w:r>
    </w:p>
    <w:p w14:paraId="5B7BD6C6" w14:textId="578EDA42" w:rsidR="00D70375" w:rsidRDefault="00D61AAE" w:rsidP="00041066">
      <w:pPr>
        <w:rPr>
          <w:rFonts w:ascii="Arial" w:hAnsi="Arial" w:cs="Arial"/>
        </w:rPr>
      </w:pPr>
      <w:r>
        <w:rPr>
          <w:rFonts w:ascii="Arial" w:hAnsi="Arial" w:cs="Arial"/>
        </w:rPr>
        <w:t xml:space="preserve">In 2026, it is reported that women comprise of 44% of the global </w:t>
      </w:r>
      <w:r w:rsidR="002D3A17">
        <w:rPr>
          <w:rFonts w:ascii="Arial" w:hAnsi="Arial" w:cs="Arial"/>
        </w:rPr>
        <w:t>workforce but</w:t>
      </w:r>
      <w:r>
        <w:rPr>
          <w:rFonts w:ascii="Arial" w:hAnsi="Arial" w:cs="Arial"/>
        </w:rPr>
        <w:t xml:space="preserve"> hold only 31% of leadership roles around the world (Global Woman Leader, 2026)</w:t>
      </w:r>
      <w:r w:rsidR="00B564E5">
        <w:rPr>
          <w:rFonts w:ascii="Arial" w:hAnsi="Arial" w:cs="Arial"/>
        </w:rPr>
        <w:t>,</w:t>
      </w:r>
      <w:r w:rsidR="00097A44">
        <w:rPr>
          <w:rFonts w:ascii="Arial" w:hAnsi="Arial" w:cs="Arial"/>
        </w:rPr>
        <w:t xml:space="preserve"> </w:t>
      </w:r>
      <w:r w:rsidR="00F41560">
        <w:rPr>
          <w:rFonts w:ascii="Arial" w:hAnsi="Arial" w:cs="Arial"/>
        </w:rPr>
        <w:t>thereby</w:t>
      </w:r>
      <w:r w:rsidR="00097A44">
        <w:rPr>
          <w:rFonts w:ascii="Arial" w:hAnsi="Arial" w:cs="Arial"/>
        </w:rPr>
        <w:t xml:space="preserve"> </w:t>
      </w:r>
      <w:r w:rsidR="00F41560">
        <w:rPr>
          <w:rFonts w:ascii="Arial" w:hAnsi="Arial" w:cs="Arial"/>
        </w:rPr>
        <w:t xml:space="preserve">underlining </w:t>
      </w:r>
      <w:r w:rsidR="00B564E5">
        <w:rPr>
          <w:rFonts w:ascii="Arial" w:hAnsi="Arial" w:cs="Arial"/>
        </w:rPr>
        <w:t xml:space="preserve">a continued hiatus between women’s participation and women’s representation. </w:t>
      </w:r>
      <w:r w:rsidR="00693EA0">
        <w:rPr>
          <w:rFonts w:ascii="Arial" w:hAnsi="Arial" w:cs="Arial"/>
        </w:rPr>
        <w:t>However, d</w:t>
      </w:r>
      <w:r w:rsidR="00F20ABE">
        <w:rPr>
          <w:rFonts w:ascii="Arial" w:hAnsi="Arial" w:cs="Arial"/>
        </w:rPr>
        <w:t>espite</w:t>
      </w:r>
      <w:r w:rsidR="00B564E5">
        <w:rPr>
          <w:rFonts w:ascii="Arial" w:hAnsi="Arial" w:cs="Arial"/>
        </w:rPr>
        <w:t xml:space="preserve"> some </w:t>
      </w:r>
      <w:r w:rsidR="00693EA0">
        <w:rPr>
          <w:rFonts w:ascii="Arial" w:hAnsi="Arial" w:cs="Arial"/>
        </w:rPr>
        <w:t xml:space="preserve">evidenced </w:t>
      </w:r>
      <w:r w:rsidR="000E6BA2">
        <w:rPr>
          <w:rFonts w:ascii="Arial" w:hAnsi="Arial" w:cs="Arial"/>
        </w:rPr>
        <w:t>advancement</w:t>
      </w:r>
      <w:r w:rsidR="002D3A17">
        <w:rPr>
          <w:rFonts w:ascii="Arial" w:hAnsi="Arial" w:cs="Arial"/>
        </w:rPr>
        <w:t>, the representation of women remains low and below 50% globally (United Nations, 2024</w:t>
      </w:r>
      <w:r w:rsidR="00F36402">
        <w:rPr>
          <w:rFonts w:ascii="Arial" w:hAnsi="Arial" w:cs="Arial"/>
        </w:rPr>
        <w:t>, p.30</w:t>
      </w:r>
      <w:r w:rsidR="00F20ABE">
        <w:rPr>
          <w:rFonts w:ascii="Arial" w:hAnsi="Arial" w:cs="Arial"/>
        </w:rPr>
        <w:t>)</w:t>
      </w:r>
      <w:r w:rsidR="00F36402">
        <w:rPr>
          <w:rFonts w:ascii="Arial" w:hAnsi="Arial" w:cs="Arial"/>
        </w:rPr>
        <w:t xml:space="preserve"> with the United Nations reporting that the global commitment to realising gender equality by 2030 ‘remains a distant objective’ (2024, p.10)</w:t>
      </w:r>
      <w:r w:rsidR="00F20ABE">
        <w:rPr>
          <w:rFonts w:ascii="Arial" w:hAnsi="Arial" w:cs="Arial"/>
        </w:rPr>
        <w:t>.</w:t>
      </w:r>
      <w:r w:rsidR="00F36402">
        <w:rPr>
          <w:rFonts w:ascii="Arial" w:hAnsi="Arial" w:cs="Arial"/>
        </w:rPr>
        <w:t xml:space="preserve"> Increasing female leadership numbers and ‘investing in gender equality’ are seen by the UN as being fundamental at ‘national, regiona</w:t>
      </w:r>
      <w:r w:rsidR="00EC30CC">
        <w:rPr>
          <w:rFonts w:ascii="Arial" w:hAnsi="Arial" w:cs="Arial"/>
        </w:rPr>
        <w:t xml:space="preserve">l, </w:t>
      </w:r>
      <w:r w:rsidR="00F36402">
        <w:rPr>
          <w:rFonts w:ascii="Arial" w:hAnsi="Arial" w:cs="Arial"/>
        </w:rPr>
        <w:t>and global levels’ (2024, p2-6).</w:t>
      </w:r>
      <w:r w:rsidR="00F20ABE">
        <w:rPr>
          <w:rFonts w:ascii="Arial" w:hAnsi="Arial" w:cs="Arial"/>
        </w:rPr>
        <w:t xml:space="preserve"> Lara and Baird (2025) </w:t>
      </w:r>
      <w:r w:rsidR="004B4F88">
        <w:rPr>
          <w:rFonts w:ascii="Arial" w:hAnsi="Arial" w:cs="Arial"/>
        </w:rPr>
        <w:t>suggest that over the past decade women’s representation within leadership roles globally has grown, however since 2022, progress has slowed significantly with a dip in growth in 2024 coinciding with a downturn in labour market conditions which ha</w:t>
      </w:r>
      <w:r w:rsidR="00791E2B">
        <w:rPr>
          <w:rFonts w:ascii="Arial" w:hAnsi="Arial" w:cs="Arial"/>
        </w:rPr>
        <w:t>d</w:t>
      </w:r>
      <w:r w:rsidR="004B4F88">
        <w:rPr>
          <w:rFonts w:ascii="Arial" w:hAnsi="Arial" w:cs="Arial"/>
        </w:rPr>
        <w:t xml:space="preserve"> a negative impact on women seeking leadership positions (2025, p.2). </w:t>
      </w:r>
      <w:r w:rsidR="009C4251">
        <w:rPr>
          <w:rFonts w:ascii="Arial" w:hAnsi="Arial" w:cs="Arial"/>
        </w:rPr>
        <w:t xml:space="preserve">In </w:t>
      </w:r>
      <w:r w:rsidR="00097A44">
        <w:rPr>
          <w:rFonts w:ascii="Arial" w:hAnsi="Arial" w:cs="Arial"/>
        </w:rPr>
        <w:t>mitigation</w:t>
      </w:r>
      <w:r w:rsidR="009C4251">
        <w:rPr>
          <w:rFonts w:ascii="Arial" w:hAnsi="Arial" w:cs="Arial"/>
        </w:rPr>
        <w:t xml:space="preserve">, some argue that women’s </w:t>
      </w:r>
      <w:r w:rsidR="008846F5">
        <w:rPr>
          <w:rFonts w:ascii="Arial" w:hAnsi="Arial" w:cs="Arial"/>
        </w:rPr>
        <w:t>reduced v</w:t>
      </w:r>
      <w:r w:rsidR="009C4251">
        <w:rPr>
          <w:rFonts w:ascii="Arial" w:hAnsi="Arial" w:cs="Arial"/>
        </w:rPr>
        <w:t xml:space="preserve">isibility </w:t>
      </w:r>
      <w:r w:rsidR="008846F5">
        <w:rPr>
          <w:rFonts w:ascii="Arial" w:hAnsi="Arial" w:cs="Arial"/>
        </w:rPr>
        <w:t>amongst</w:t>
      </w:r>
      <w:r w:rsidR="009C4251">
        <w:rPr>
          <w:rFonts w:ascii="Arial" w:hAnsi="Arial" w:cs="Arial"/>
        </w:rPr>
        <w:t xml:space="preserve"> leadership positions and their omission from decision making roles are </w:t>
      </w:r>
      <w:r w:rsidR="000E6BA2">
        <w:rPr>
          <w:rFonts w:ascii="Arial" w:hAnsi="Arial" w:cs="Arial"/>
        </w:rPr>
        <w:t xml:space="preserve">also </w:t>
      </w:r>
      <w:r w:rsidR="009C4251">
        <w:rPr>
          <w:rFonts w:ascii="Arial" w:hAnsi="Arial" w:cs="Arial"/>
        </w:rPr>
        <w:t>disproportionately affected by discrimination within employment (Cooke, 2025: A4AID, 2022)</w:t>
      </w:r>
      <w:r w:rsidR="00F41560">
        <w:rPr>
          <w:rFonts w:ascii="Arial" w:hAnsi="Arial" w:cs="Arial"/>
        </w:rPr>
        <w:t>.</w:t>
      </w:r>
      <w:r w:rsidR="009C4251">
        <w:rPr>
          <w:rFonts w:ascii="Arial" w:hAnsi="Arial" w:cs="Arial"/>
        </w:rPr>
        <w:t xml:space="preserve">  </w:t>
      </w:r>
      <w:r w:rsidR="00914530">
        <w:rPr>
          <w:rFonts w:ascii="Arial" w:hAnsi="Arial" w:cs="Arial"/>
        </w:rPr>
        <w:t xml:space="preserve">The organisation </w:t>
      </w:r>
      <w:r w:rsidR="004B4F88">
        <w:rPr>
          <w:rFonts w:ascii="Arial" w:hAnsi="Arial" w:cs="Arial"/>
        </w:rPr>
        <w:t xml:space="preserve">Advocates for International Development (A4ID) </w:t>
      </w:r>
      <w:r w:rsidR="00791E2B">
        <w:rPr>
          <w:rFonts w:ascii="Arial" w:hAnsi="Arial" w:cs="Arial"/>
        </w:rPr>
        <w:t>propose</w:t>
      </w:r>
      <w:r w:rsidR="004B4F88">
        <w:rPr>
          <w:rFonts w:ascii="Arial" w:hAnsi="Arial" w:cs="Arial"/>
        </w:rPr>
        <w:t xml:space="preserve"> that such inequality</w:t>
      </w:r>
      <w:r w:rsidR="00131BAC">
        <w:rPr>
          <w:rFonts w:ascii="Arial" w:hAnsi="Arial" w:cs="Arial"/>
        </w:rPr>
        <w:t xml:space="preserve"> and discrimination</w:t>
      </w:r>
      <w:r w:rsidR="004B4F88">
        <w:rPr>
          <w:rFonts w:ascii="Arial" w:hAnsi="Arial" w:cs="Arial"/>
        </w:rPr>
        <w:t xml:space="preserve"> </w:t>
      </w:r>
      <w:r w:rsidR="0050106B">
        <w:rPr>
          <w:rFonts w:ascii="Arial" w:hAnsi="Arial" w:cs="Arial"/>
        </w:rPr>
        <w:t>occur</w:t>
      </w:r>
      <w:r w:rsidR="004B4F88">
        <w:rPr>
          <w:rFonts w:ascii="Arial" w:hAnsi="Arial" w:cs="Arial"/>
        </w:rPr>
        <w:t xml:space="preserve"> as a by-product of </w:t>
      </w:r>
      <w:r w:rsidR="00AC426E">
        <w:rPr>
          <w:rFonts w:ascii="Arial" w:hAnsi="Arial" w:cs="Arial"/>
        </w:rPr>
        <w:t>traditional</w:t>
      </w:r>
      <w:r w:rsidR="004B4F88">
        <w:rPr>
          <w:rFonts w:ascii="Arial" w:hAnsi="Arial" w:cs="Arial"/>
        </w:rPr>
        <w:t xml:space="preserve"> and </w:t>
      </w:r>
      <w:r w:rsidR="00AC426E">
        <w:rPr>
          <w:rFonts w:ascii="Arial" w:hAnsi="Arial" w:cs="Arial"/>
        </w:rPr>
        <w:t>‘</w:t>
      </w:r>
      <w:r w:rsidR="004B4F88">
        <w:rPr>
          <w:rFonts w:ascii="Arial" w:hAnsi="Arial" w:cs="Arial"/>
        </w:rPr>
        <w:t>often institutionalised beliefs, behaviours and culture which emerge at personal, societal, institutional</w:t>
      </w:r>
      <w:r w:rsidR="005C4944">
        <w:rPr>
          <w:rFonts w:ascii="Arial" w:hAnsi="Arial" w:cs="Arial"/>
        </w:rPr>
        <w:t>,</w:t>
      </w:r>
      <w:r w:rsidR="004B4F88">
        <w:rPr>
          <w:rFonts w:ascii="Arial" w:hAnsi="Arial" w:cs="Arial"/>
        </w:rPr>
        <w:t xml:space="preserve"> and political levels’ (A4ID, 2022, p.iii)</w:t>
      </w:r>
      <w:r w:rsidR="005C4944">
        <w:rPr>
          <w:rFonts w:ascii="Arial" w:hAnsi="Arial" w:cs="Arial"/>
        </w:rPr>
        <w:t xml:space="preserve"> – an argument that </w:t>
      </w:r>
      <w:r w:rsidR="000E6BA2">
        <w:rPr>
          <w:rFonts w:ascii="Arial" w:hAnsi="Arial" w:cs="Arial"/>
        </w:rPr>
        <w:t xml:space="preserve">is claimed to </w:t>
      </w:r>
      <w:r w:rsidR="00EC30CC">
        <w:rPr>
          <w:rFonts w:ascii="Arial" w:hAnsi="Arial" w:cs="Arial"/>
        </w:rPr>
        <w:t>exemplify</w:t>
      </w:r>
      <w:r w:rsidR="00765710">
        <w:rPr>
          <w:rFonts w:ascii="Arial" w:hAnsi="Arial" w:cs="Arial"/>
        </w:rPr>
        <w:t xml:space="preserve"> the current</w:t>
      </w:r>
      <w:r w:rsidR="005C4944">
        <w:rPr>
          <w:rFonts w:ascii="Arial" w:hAnsi="Arial" w:cs="Arial"/>
        </w:rPr>
        <w:t xml:space="preserve"> UK policing landscape (Cooke, 2025).</w:t>
      </w:r>
    </w:p>
    <w:p w14:paraId="43B762C3" w14:textId="3E3A5874" w:rsidR="00B91A72" w:rsidRPr="00436F38" w:rsidRDefault="00D4740E" w:rsidP="00436F38">
      <w:pPr>
        <w:rPr>
          <w:rFonts w:ascii="Arial" w:hAnsi="Arial" w:cs="Arial"/>
          <w:i/>
          <w:iCs/>
        </w:rPr>
      </w:pPr>
      <w:r>
        <w:rPr>
          <w:rFonts w:ascii="Arial" w:hAnsi="Arial" w:cs="Arial"/>
          <w:i/>
          <w:iCs/>
        </w:rPr>
        <w:t xml:space="preserve">2.3 </w:t>
      </w:r>
      <w:r w:rsidR="00B91A72" w:rsidRPr="00436F38">
        <w:rPr>
          <w:rFonts w:ascii="Arial" w:hAnsi="Arial" w:cs="Arial"/>
          <w:i/>
          <w:iCs/>
        </w:rPr>
        <w:t>Global Landscape of Policing</w:t>
      </w:r>
    </w:p>
    <w:p w14:paraId="6458F827" w14:textId="4E277EDA" w:rsidR="00F41560" w:rsidRDefault="009013F6" w:rsidP="00F41560">
      <w:pPr>
        <w:rPr>
          <w:rFonts w:ascii="Arial" w:hAnsi="Arial" w:cs="Arial"/>
        </w:rPr>
      </w:pPr>
      <w:r>
        <w:rPr>
          <w:rFonts w:ascii="Arial" w:hAnsi="Arial" w:cs="Arial"/>
        </w:rPr>
        <w:t>Within the global landscape</w:t>
      </w:r>
      <w:r w:rsidR="00810DF0">
        <w:rPr>
          <w:rFonts w:ascii="Arial" w:hAnsi="Arial" w:cs="Arial"/>
        </w:rPr>
        <w:t xml:space="preserve"> of women in policing, England and Wales appear to be numerically at the forefront with regards to </w:t>
      </w:r>
      <w:r w:rsidR="0064788D">
        <w:rPr>
          <w:rFonts w:ascii="Arial" w:hAnsi="Arial" w:cs="Arial"/>
        </w:rPr>
        <w:t xml:space="preserve">the representation of women within the service in comparison to other countries; and </w:t>
      </w:r>
      <w:r w:rsidR="000E31A1">
        <w:rPr>
          <w:rFonts w:ascii="Arial" w:hAnsi="Arial" w:cs="Arial"/>
        </w:rPr>
        <w:t xml:space="preserve">are deemed to be </w:t>
      </w:r>
      <w:r w:rsidR="0064788D">
        <w:rPr>
          <w:rFonts w:ascii="Arial" w:hAnsi="Arial" w:cs="Arial"/>
        </w:rPr>
        <w:t xml:space="preserve">above the international </w:t>
      </w:r>
      <w:r w:rsidR="0064788D" w:rsidRPr="00072599">
        <w:rPr>
          <w:rFonts w:ascii="Arial" w:hAnsi="Arial" w:cs="Arial"/>
        </w:rPr>
        <w:t>average</w:t>
      </w:r>
      <w:r w:rsidR="00072599" w:rsidRPr="00072599">
        <w:rPr>
          <w:rFonts w:ascii="Arial" w:hAnsi="Arial" w:cs="Arial"/>
        </w:rPr>
        <w:t>s</w:t>
      </w:r>
      <w:r w:rsidR="0064788D">
        <w:rPr>
          <w:rFonts w:ascii="Arial" w:hAnsi="Arial" w:cs="Arial"/>
        </w:rPr>
        <w:t xml:space="preserve"> (Charman, 2024, p.399-400).</w:t>
      </w:r>
      <w:r w:rsidR="00F41560" w:rsidRPr="00F41560">
        <w:rPr>
          <w:rFonts w:ascii="Arial" w:hAnsi="Arial" w:cs="Arial"/>
        </w:rPr>
        <w:t xml:space="preserve"> </w:t>
      </w:r>
      <w:r w:rsidR="00F41560">
        <w:rPr>
          <w:rFonts w:ascii="Arial" w:hAnsi="Arial" w:cs="Arial"/>
        </w:rPr>
        <w:t xml:space="preserve">The global picture, according to Bailey </w:t>
      </w:r>
      <w:r w:rsidR="00F41560" w:rsidRPr="00AB0075">
        <w:rPr>
          <w:rFonts w:ascii="Arial" w:hAnsi="Arial" w:cs="Arial"/>
          <w:i/>
          <w:iCs/>
        </w:rPr>
        <w:t xml:space="preserve">et al </w:t>
      </w:r>
      <w:r w:rsidR="00F41560">
        <w:rPr>
          <w:rFonts w:ascii="Arial" w:hAnsi="Arial" w:cs="Arial"/>
        </w:rPr>
        <w:t>(2025, p.1296), emphasises how ‘macro-level and embedded cultural issues’ may, in many countries, regard policing as a ‘difficult environment’ in which women face challenges in relation to engagement and progression, with others claiming that previous studies on progression barriers for women has only ‘scratched the surface of the problem’, support</w:t>
      </w:r>
      <w:r w:rsidR="00E73798">
        <w:rPr>
          <w:rFonts w:ascii="Arial" w:hAnsi="Arial" w:cs="Arial"/>
        </w:rPr>
        <w:t>ing this</w:t>
      </w:r>
      <w:r w:rsidR="00F41560">
        <w:rPr>
          <w:rFonts w:ascii="Arial" w:hAnsi="Arial" w:cs="Arial"/>
        </w:rPr>
        <w:t xml:space="preserve"> with a call for further research to be undertaken (Bailey et al, 2025, p.1297).</w:t>
      </w:r>
      <w:r w:rsidR="00FE79C1">
        <w:rPr>
          <w:rFonts w:ascii="Arial" w:hAnsi="Arial" w:cs="Arial"/>
        </w:rPr>
        <w:t xml:space="preserve"> </w:t>
      </w:r>
      <w:r w:rsidR="00131BAC">
        <w:rPr>
          <w:rFonts w:ascii="Arial" w:hAnsi="Arial" w:cs="Arial"/>
        </w:rPr>
        <w:t>In the past decade, it is claimed that UK policing ha</w:t>
      </w:r>
      <w:r w:rsidR="008846F5">
        <w:rPr>
          <w:rFonts w:ascii="Arial" w:hAnsi="Arial" w:cs="Arial"/>
        </w:rPr>
        <w:t>s</w:t>
      </w:r>
      <w:r w:rsidR="00131BAC">
        <w:rPr>
          <w:rFonts w:ascii="Arial" w:hAnsi="Arial" w:cs="Arial"/>
        </w:rPr>
        <w:t xml:space="preserve"> consistently reported high numbers of female officers in comparison to some other international countries</w:t>
      </w:r>
      <w:r w:rsidR="00072599">
        <w:rPr>
          <w:rFonts w:ascii="Arial" w:hAnsi="Arial" w:cs="Arial"/>
        </w:rPr>
        <w:t xml:space="preserve"> (Gov.uk, 2026, Charman, 2024)</w:t>
      </w:r>
      <w:r w:rsidR="00131BAC">
        <w:rPr>
          <w:rFonts w:ascii="Arial" w:hAnsi="Arial" w:cs="Arial"/>
        </w:rPr>
        <w:t xml:space="preserve">, however current literature fails to establish </w:t>
      </w:r>
      <w:r w:rsidR="008846F5">
        <w:rPr>
          <w:rFonts w:ascii="Arial" w:hAnsi="Arial" w:cs="Arial"/>
        </w:rPr>
        <w:t>the detail of how</w:t>
      </w:r>
      <w:r w:rsidR="00131BAC">
        <w:rPr>
          <w:rFonts w:ascii="Arial" w:hAnsi="Arial" w:cs="Arial"/>
        </w:rPr>
        <w:t xml:space="preserve"> this has been achieved</w:t>
      </w:r>
      <w:r w:rsidR="004A0143">
        <w:rPr>
          <w:rFonts w:ascii="Arial" w:hAnsi="Arial" w:cs="Arial"/>
        </w:rPr>
        <w:t xml:space="preserve"> (Price </w:t>
      </w:r>
      <w:r w:rsidR="004A0143" w:rsidRPr="004A0143">
        <w:rPr>
          <w:rFonts w:ascii="Arial" w:hAnsi="Arial" w:cs="Arial"/>
          <w:i/>
          <w:iCs/>
        </w:rPr>
        <w:t>et al</w:t>
      </w:r>
      <w:r w:rsidR="004A0143">
        <w:rPr>
          <w:rFonts w:ascii="Arial" w:hAnsi="Arial" w:cs="Arial"/>
        </w:rPr>
        <w:t>, 2026, p.24)</w:t>
      </w:r>
      <w:r w:rsidR="00072599">
        <w:rPr>
          <w:rFonts w:ascii="Arial" w:hAnsi="Arial" w:cs="Arial"/>
        </w:rPr>
        <w:t xml:space="preserve"> in order to share best practice</w:t>
      </w:r>
      <w:r w:rsidR="00131BAC">
        <w:rPr>
          <w:rFonts w:ascii="Arial" w:hAnsi="Arial" w:cs="Arial"/>
        </w:rPr>
        <w:t xml:space="preserve">. </w:t>
      </w:r>
      <w:r w:rsidR="0064788D">
        <w:rPr>
          <w:rFonts w:ascii="Arial" w:hAnsi="Arial" w:cs="Arial"/>
        </w:rPr>
        <w:t>UK polic</w:t>
      </w:r>
      <w:r w:rsidR="00131BAC">
        <w:rPr>
          <w:rFonts w:ascii="Arial" w:hAnsi="Arial" w:cs="Arial"/>
        </w:rPr>
        <w:t>ing</w:t>
      </w:r>
      <w:r w:rsidR="0064788D">
        <w:rPr>
          <w:rFonts w:ascii="Arial" w:hAnsi="Arial" w:cs="Arial"/>
        </w:rPr>
        <w:t xml:space="preserve"> is the only </w:t>
      </w:r>
      <w:r w:rsidR="00131BAC">
        <w:rPr>
          <w:rFonts w:ascii="Arial" w:hAnsi="Arial" w:cs="Arial"/>
        </w:rPr>
        <w:t>police service</w:t>
      </w:r>
      <w:r w:rsidR="0064788D">
        <w:rPr>
          <w:rFonts w:ascii="Arial" w:hAnsi="Arial" w:cs="Arial"/>
        </w:rPr>
        <w:t xml:space="preserve"> in the world to join the He</w:t>
      </w:r>
      <w:r w:rsidR="00AA5BDB">
        <w:rPr>
          <w:rFonts w:ascii="Arial" w:hAnsi="Arial" w:cs="Arial"/>
        </w:rPr>
        <w:t>For</w:t>
      </w:r>
      <w:r w:rsidR="0064788D">
        <w:rPr>
          <w:rFonts w:ascii="Arial" w:hAnsi="Arial" w:cs="Arial"/>
        </w:rPr>
        <w:t xml:space="preserve">She </w:t>
      </w:r>
      <w:r w:rsidR="00072599">
        <w:rPr>
          <w:rFonts w:ascii="Arial" w:hAnsi="Arial" w:cs="Arial"/>
        </w:rPr>
        <w:t>m</w:t>
      </w:r>
      <w:r w:rsidR="0064788D">
        <w:rPr>
          <w:rFonts w:ascii="Arial" w:hAnsi="Arial" w:cs="Arial"/>
        </w:rPr>
        <w:t>ovement with its focus on gender equality and good practice for an inclusive workplace</w:t>
      </w:r>
      <w:r w:rsidR="000B0C13">
        <w:rPr>
          <w:rFonts w:ascii="Arial" w:hAnsi="Arial" w:cs="Arial"/>
        </w:rPr>
        <w:t xml:space="preserve"> (Charman, 2024, p400)</w:t>
      </w:r>
      <w:r w:rsidR="0064788D">
        <w:rPr>
          <w:rFonts w:ascii="Arial" w:hAnsi="Arial" w:cs="Arial"/>
        </w:rPr>
        <w:t>.</w:t>
      </w:r>
      <w:r w:rsidR="005C4944">
        <w:rPr>
          <w:rFonts w:ascii="Arial" w:hAnsi="Arial" w:cs="Arial"/>
        </w:rPr>
        <w:t xml:space="preserve"> </w:t>
      </w:r>
      <w:r w:rsidR="00914530">
        <w:rPr>
          <w:rFonts w:ascii="Arial" w:hAnsi="Arial" w:cs="Arial"/>
        </w:rPr>
        <w:t>In 2019, authors of the He</w:t>
      </w:r>
      <w:r w:rsidR="00F41560">
        <w:rPr>
          <w:rFonts w:ascii="Arial" w:hAnsi="Arial" w:cs="Arial"/>
        </w:rPr>
        <w:t>For</w:t>
      </w:r>
      <w:r w:rsidR="00914530">
        <w:rPr>
          <w:rFonts w:ascii="Arial" w:hAnsi="Arial" w:cs="Arial"/>
        </w:rPr>
        <w:t>She report indicated that the representation of women at senior level</w:t>
      </w:r>
      <w:r w:rsidR="000F4A53">
        <w:rPr>
          <w:rFonts w:ascii="Arial" w:hAnsi="Arial" w:cs="Arial"/>
        </w:rPr>
        <w:t>s</w:t>
      </w:r>
      <w:r w:rsidR="00914530">
        <w:rPr>
          <w:rFonts w:ascii="Arial" w:hAnsi="Arial" w:cs="Arial"/>
        </w:rPr>
        <w:t xml:space="preserve"> ‘is the most obvious means of showing the imbalance of power between men and women in police forces across the UK (2019, p11).</w:t>
      </w:r>
      <w:r w:rsidR="00EC6CA7">
        <w:rPr>
          <w:rFonts w:ascii="Arial" w:hAnsi="Arial" w:cs="Arial"/>
        </w:rPr>
        <w:t xml:space="preserve"> </w:t>
      </w:r>
    </w:p>
    <w:p w14:paraId="5735D7AD" w14:textId="572A16C3" w:rsidR="00B91A72" w:rsidRPr="00436F38" w:rsidRDefault="00D4740E" w:rsidP="00436F38">
      <w:pPr>
        <w:rPr>
          <w:rFonts w:ascii="Arial" w:hAnsi="Arial" w:cs="Arial"/>
          <w:i/>
          <w:iCs/>
        </w:rPr>
      </w:pPr>
      <w:r>
        <w:rPr>
          <w:rFonts w:ascii="Arial" w:hAnsi="Arial" w:cs="Arial"/>
          <w:i/>
          <w:iCs/>
        </w:rPr>
        <w:t xml:space="preserve">2.4. </w:t>
      </w:r>
      <w:r w:rsidR="00B91A72" w:rsidRPr="00436F38">
        <w:rPr>
          <w:rFonts w:ascii="Arial" w:hAnsi="Arial" w:cs="Arial"/>
          <w:i/>
          <w:iCs/>
        </w:rPr>
        <w:t>Women’s Career Experiences in UK Policing</w:t>
      </w:r>
    </w:p>
    <w:p w14:paraId="27131D64" w14:textId="03EA32B2" w:rsidR="009013F6" w:rsidRDefault="005C4944" w:rsidP="00041066">
      <w:pPr>
        <w:rPr>
          <w:rFonts w:ascii="Arial" w:hAnsi="Arial" w:cs="Arial"/>
        </w:rPr>
      </w:pPr>
      <w:r>
        <w:rPr>
          <w:rFonts w:ascii="Arial" w:hAnsi="Arial" w:cs="Arial"/>
        </w:rPr>
        <w:t xml:space="preserve">An awareness and understanding of women’s career experiences in policing has </w:t>
      </w:r>
      <w:r w:rsidR="00D368A6">
        <w:rPr>
          <w:rFonts w:ascii="Arial" w:hAnsi="Arial" w:cs="Arial"/>
        </w:rPr>
        <w:t>rapidly accelerated</w:t>
      </w:r>
      <w:r>
        <w:rPr>
          <w:rFonts w:ascii="Arial" w:hAnsi="Arial" w:cs="Arial"/>
        </w:rPr>
        <w:t xml:space="preserve"> across the </w:t>
      </w:r>
      <w:r w:rsidR="00D368A6">
        <w:rPr>
          <w:rFonts w:ascii="Arial" w:hAnsi="Arial" w:cs="Arial"/>
        </w:rPr>
        <w:t xml:space="preserve">globe, yet despite the emergence of </w:t>
      </w:r>
      <w:r w:rsidR="007A1411">
        <w:rPr>
          <w:rFonts w:ascii="Arial" w:hAnsi="Arial" w:cs="Arial"/>
        </w:rPr>
        <w:t>this</w:t>
      </w:r>
      <w:r w:rsidR="00D368A6">
        <w:rPr>
          <w:rFonts w:ascii="Arial" w:hAnsi="Arial" w:cs="Arial"/>
        </w:rPr>
        <w:t xml:space="preserve"> critical body of research and </w:t>
      </w:r>
      <w:r w:rsidR="00B572BE">
        <w:rPr>
          <w:rFonts w:ascii="Arial" w:hAnsi="Arial" w:cs="Arial"/>
        </w:rPr>
        <w:t xml:space="preserve">new </w:t>
      </w:r>
      <w:r w:rsidR="00D368A6">
        <w:rPr>
          <w:rFonts w:ascii="Arial" w:hAnsi="Arial" w:cs="Arial"/>
        </w:rPr>
        <w:t xml:space="preserve">knowledge, women officers are habitually presented as an ‘homogenous group’ (Silvestri </w:t>
      </w:r>
      <w:r w:rsidR="00D368A6" w:rsidRPr="00D368A6">
        <w:rPr>
          <w:rFonts w:ascii="Arial" w:hAnsi="Arial" w:cs="Arial"/>
          <w:i/>
          <w:iCs/>
        </w:rPr>
        <w:t>et al</w:t>
      </w:r>
      <w:r w:rsidR="00D368A6">
        <w:rPr>
          <w:rFonts w:ascii="Arial" w:hAnsi="Arial" w:cs="Arial"/>
        </w:rPr>
        <w:t xml:space="preserve">, 2023). </w:t>
      </w:r>
      <w:r w:rsidR="004D089E">
        <w:rPr>
          <w:rFonts w:ascii="Arial" w:hAnsi="Arial" w:cs="Arial"/>
        </w:rPr>
        <w:t>A</w:t>
      </w:r>
      <w:r w:rsidR="00D368A6">
        <w:rPr>
          <w:rFonts w:ascii="Arial" w:hAnsi="Arial" w:cs="Arial"/>
        </w:rPr>
        <w:t xml:space="preserve">cademics will argue that some </w:t>
      </w:r>
      <w:r w:rsidR="000E6BA2">
        <w:rPr>
          <w:rFonts w:ascii="Arial" w:hAnsi="Arial" w:cs="Arial"/>
        </w:rPr>
        <w:t>evolution</w:t>
      </w:r>
      <w:r w:rsidR="00D368A6">
        <w:rPr>
          <w:rFonts w:ascii="Arial" w:hAnsi="Arial" w:cs="Arial"/>
        </w:rPr>
        <w:t xml:space="preserve"> has been made with ‘policies now in place, </w:t>
      </w:r>
      <w:r w:rsidR="00375884">
        <w:rPr>
          <w:rFonts w:ascii="Arial" w:hAnsi="Arial" w:cs="Arial"/>
        </w:rPr>
        <w:t xml:space="preserve">glass ceilings broken and conversations about the representation of </w:t>
      </w:r>
      <w:r w:rsidR="00375884">
        <w:rPr>
          <w:rFonts w:ascii="Arial" w:hAnsi="Arial" w:cs="Arial"/>
        </w:rPr>
        <w:lastRenderedPageBreak/>
        <w:t xml:space="preserve">women in policing evident’, with women in UK policing having </w:t>
      </w:r>
      <w:r w:rsidR="00F60D71">
        <w:rPr>
          <w:rFonts w:ascii="Arial" w:hAnsi="Arial" w:cs="Arial"/>
        </w:rPr>
        <w:t>established</w:t>
      </w:r>
      <w:r w:rsidR="00375884">
        <w:rPr>
          <w:rFonts w:ascii="Arial" w:hAnsi="Arial" w:cs="Arial"/>
        </w:rPr>
        <w:t xml:space="preserve"> ‘relatively significant inroads in police leadership’ (Silvestri </w:t>
      </w:r>
      <w:r w:rsidR="00375884" w:rsidRPr="00375884">
        <w:rPr>
          <w:rFonts w:ascii="Arial" w:hAnsi="Arial" w:cs="Arial"/>
          <w:i/>
          <w:iCs/>
        </w:rPr>
        <w:t>et al</w:t>
      </w:r>
      <w:r w:rsidR="00375884">
        <w:rPr>
          <w:rFonts w:ascii="Arial" w:hAnsi="Arial" w:cs="Arial"/>
        </w:rPr>
        <w:t>, 2023, p.1)</w:t>
      </w:r>
      <w:r w:rsidR="00B572BE">
        <w:rPr>
          <w:rFonts w:ascii="Arial" w:hAnsi="Arial" w:cs="Arial"/>
        </w:rPr>
        <w:t>. However, although progress has been made, m</w:t>
      </w:r>
      <w:r w:rsidR="00867DB8">
        <w:rPr>
          <w:rFonts w:ascii="Arial" w:hAnsi="Arial" w:cs="Arial"/>
        </w:rPr>
        <w:t>ale officers</w:t>
      </w:r>
      <w:r w:rsidR="00B572BE">
        <w:rPr>
          <w:rFonts w:ascii="Arial" w:hAnsi="Arial" w:cs="Arial"/>
        </w:rPr>
        <w:t xml:space="preserve"> still overtly occupy more senior, and leadership positions </w:t>
      </w:r>
      <w:r w:rsidR="000E31A1">
        <w:rPr>
          <w:rFonts w:ascii="Arial" w:hAnsi="Arial" w:cs="Arial"/>
        </w:rPr>
        <w:t>with</w:t>
      </w:r>
      <w:r w:rsidR="00B572BE">
        <w:rPr>
          <w:rFonts w:ascii="Arial" w:hAnsi="Arial" w:cs="Arial"/>
        </w:rPr>
        <w:t>in policing</w:t>
      </w:r>
      <w:r w:rsidR="002B7159">
        <w:rPr>
          <w:rFonts w:ascii="Arial" w:hAnsi="Arial" w:cs="Arial"/>
        </w:rPr>
        <w:t xml:space="preserve"> than </w:t>
      </w:r>
      <w:r w:rsidR="00C654CC">
        <w:rPr>
          <w:rFonts w:ascii="Arial" w:hAnsi="Arial" w:cs="Arial"/>
        </w:rPr>
        <w:t xml:space="preserve">their </w:t>
      </w:r>
      <w:r w:rsidR="00387F83">
        <w:rPr>
          <w:rFonts w:ascii="Arial" w:hAnsi="Arial" w:cs="Arial"/>
        </w:rPr>
        <w:t>female</w:t>
      </w:r>
      <w:r w:rsidR="00B572BE">
        <w:rPr>
          <w:rFonts w:ascii="Arial" w:hAnsi="Arial" w:cs="Arial"/>
        </w:rPr>
        <w:t xml:space="preserve"> </w:t>
      </w:r>
      <w:r w:rsidR="00C654CC">
        <w:rPr>
          <w:rFonts w:ascii="Arial" w:hAnsi="Arial" w:cs="Arial"/>
        </w:rPr>
        <w:t xml:space="preserve">counterparts </w:t>
      </w:r>
      <w:r w:rsidR="00B572BE">
        <w:rPr>
          <w:rFonts w:ascii="Arial" w:hAnsi="Arial" w:cs="Arial"/>
        </w:rPr>
        <w:t xml:space="preserve">(Bailey </w:t>
      </w:r>
      <w:r w:rsidR="00B572BE" w:rsidRPr="00B572BE">
        <w:rPr>
          <w:rFonts w:ascii="Arial" w:hAnsi="Arial" w:cs="Arial"/>
          <w:i/>
          <w:iCs/>
        </w:rPr>
        <w:t>et al</w:t>
      </w:r>
      <w:r w:rsidR="00B572BE">
        <w:rPr>
          <w:rFonts w:ascii="Arial" w:hAnsi="Arial" w:cs="Arial"/>
        </w:rPr>
        <w:t>, 2025, p.1297). Addressing th</w:t>
      </w:r>
      <w:r w:rsidR="007A1411">
        <w:rPr>
          <w:rFonts w:ascii="Arial" w:hAnsi="Arial" w:cs="Arial"/>
        </w:rPr>
        <w:t>is</w:t>
      </w:r>
      <w:r w:rsidR="00B572BE">
        <w:rPr>
          <w:rFonts w:ascii="Arial" w:hAnsi="Arial" w:cs="Arial"/>
        </w:rPr>
        <w:t xml:space="preserve"> gender </w:t>
      </w:r>
      <w:r w:rsidR="009D2631">
        <w:rPr>
          <w:rFonts w:ascii="Arial" w:hAnsi="Arial" w:cs="Arial"/>
        </w:rPr>
        <w:t>disparity</w:t>
      </w:r>
      <w:r w:rsidR="00B572BE">
        <w:rPr>
          <w:rFonts w:ascii="Arial" w:hAnsi="Arial" w:cs="Arial"/>
        </w:rPr>
        <w:t xml:space="preserve"> in policing is a</w:t>
      </w:r>
      <w:r w:rsidR="009D2631">
        <w:rPr>
          <w:rFonts w:ascii="Arial" w:hAnsi="Arial" w:cs="Arial"/>
        </w:rPr>
        <w:t xml:space="preserve"> matter</w:t>
      </w:r>
      <w:r w:rsidR="00B572BE">
        <w:rPr>
          <w:rFonts w:ascii="Arial" w:hAnsi="Arial" w:cs="Arial"/>
        </w:rPr>
        <w:t xml:space="preserve"> that</w:t>
      </w:r>
      <w:r w:rsidR="002B7159">
        <w:rPr>
          <w:rFonts w:ascii="Arial" w:hAnsi="Arial" w:cs="Arial"/>
        </w:rPr>
        <w:t xml:space="preserve"> has</w:t>
      </w:r>
      <w:r w:rsidR="00B572BE">
        <w:rPr>
          <w:rFonts w:ascii="Arial" w:hAnsi="Arial" w:cs="Arial"/>
        </w:rPr>
        <w:t xml:space="preserve"> </w:t>
      </w:r>
      <w:r w:rsidR="000E31A1">
        <w:rPr>
          <w:rFonts w:ascii="Arial" w:hAnsi="Arial" w:cs="Arial"/>
        </w:rPr>
        <w:t xml:space="preserve">persistently </w:t>
      </w:r>
      <w:r w:rsidR="009D2631">
        <w:rPr>
          <w:rFonts w:ascii="Arial" w:hAnsi="Arial" w:cs="Arial"/>
        </w:rPr>
        <w:t>‘</w:t>
      </w:r>
      <w:r w:rsidR="00B572BE">
        <w:rPr>
          <w:rFonts w:ascii="Arial" w:hAnsi="Arial" w:cs="Arial"/>
        </w:rPr>
        <w:t>plagued governments in the UK and internationally</w:t>
      </w:r>
      <w:r w:rsidR="009D2631">
        <w:rPr>
          <w:rFonts w:ascii="Arial" w:hAnsi="Arial" w:cs="Arial"/>
        </w:rPr>
        <w:t>’</w:t>
      </w:r>
      <w:r w:rsidR="00B572BE">
        <w:rPr>
          <w:rFonts w:ascii="Arial" w:hAnsi="Arial" w:cs="Arial"/>
        </w:rPr>
        <w:t xml:space="preserve"> (Bailey </w:t>
      </w:r>
      <w:r w:rsidR="00B572BE" w:rsidRPr="00B572BE">
        <w:rPr>
          <w:rFonts w:ascii="Arial" w:hAnsi="Arial" w:cs="Arial"/>
          <w:i/>
          <w:iCs/>
        </w:rPr>
        <w:t>et al</w:t>
      </w:r>
      <w:r w:rsidR="00B572BE">
        <w:rPr>
          <w:rFonts w:ascii="Arial" w:hAnsi="Arial" w:cs="Arial"/>
        </w:rPr>
        <w:t>, 2025)</w:t>
      </w:r>
      <w:r w:rsidR="00E44545">
        <w:rPr>
          <w:rFonts w:ascii="Arial" w:hAnsi="Arial" w:cs="Arial"/>
        </w:rPr>
        <w:t>, and has become a critical priority for organisations</w:t>
      </w:r>
      <w:r w:rsidR="00796B92">
        <w:rPr>
          <w:rFonts w:ascii="Arial" w:hAnsi="Arial" w:cs="Arial"/>
        </w:rPr>
        <w:t>, including policing (Du, 2024; p.1)</w:t>
      </w:r>
      <w:r w:rsidR="00F41560">
        <w:rPr>
          <w:rFonts w:ascii="Arial" w:hAnsi="Arial" w:cs="Arial"/>
        </w:rPr>
        <w:t>.</w:t>
      </w:r>
    </w:p>
    <w:p w14:paraId="6947C4E5" w14:textId="051975EC" w:rsidR="00FF0AAF" w:rsidRDefault="00672631" w:rsidP="00041066">
      <w:pPr>
        <w:rPr>
          <w:rFonts w:ascii="Arial" w:hAnsi="Arial" w:cs="Arial"/>
        </w:rPr>
      </w:pPr>
      <w:r>
        <w:rPr>
          <w:rFonts w:ascii="Arial" w:hAnsi="Arial" w:cs="Arial"/>
        </w:rPr>
        <w:t>Globally the UK is being hailed ‘a success story’ with statistics being used as the</w:t>
      </w:r>
      <w:r w:rsidR="00E44545">
        <w:rPr>
          <w:rFonts w:ascii="Arial" w:hAnsi="Arial" w:cs="Arial"/>
        </w:rPr>
        <w:t xml:space="preserve"> ultimate</w:t>
      </w:r>
      <w:r>
        <w:rPr>
          <w:rFonts w:ascii="Arial" w:hAnsi="Arial" w:cs="Arial"/>
        </w:rPr>
        <w:t xml:space="preserve"> evidence of progress (Silvestri, Tong, 2022) however, genuine equality for women in policing remains fragmented (He</w:t>
      </w:r>
      <w:r w:rsidR="00E73798">
        <w:rPr>
          <w:rFonts w:ascii="Arial" w:hAnsi="Arial" w:cs="Arial"/>
        </w:rPr>
        <w:t>F</w:t>
      </w:r>
      <w:r>
        <w:rPr>
          <w:rFonts w:ascii="Arial" w:hAnsi="Arial" w:cs="Arial"/>
        </w:rPr>
        <w:t>orShe, 2021; Skills for Justice, 2024, Cooke, 2025), and visibly conflicts with academic views and research findings (Alexander &amp; Charman, 2024, Cooke, 2025 p.14).</w:t>
      </w:r>
      <w:r w:rsidR="00C04299">
        <w:rPr>
          <w:rFonts w:ascii="Arial" w:hAnsi="Arial" w:cs="Arial"/>
        </w:rPr>
        <w:t>The chronicle</w:t>
      </w:r>
      <w:r w:rsidR="0071716C">
        <w:rPr>
          <w:rFonts w:ascii="Arial" w:hAnsi="Arial" w:cs="Arial"/>
        </w:rPr>
        <w:t>d</w:t>
      </w:r>
      <w:r w:rsidR="00C04299">
        <w:rPr>
          <w:rFonts w:ascii="Arial" w:hAnsi="Arial" w:cs="Arial"/>
        </w:rPr>
        <w:t xml:space="preserve"> </w:t>
      </w:r>
      <w:r w:rsidR="00035957">
        <w:rPr>
          <w:rFonts w:ascii="Arial" w:hAnsi="Arial" w:cs="Arial"/>
        </w:rPr>
        <w:t>progression</w:t>
      </w:r>
      <w:r w:rsidR="00C04299">
        <w:rPr>
          <w:rFonts w:ascii="Arial" w:hAnsi="Arial" w:cs="Arial"/>
        </w:rPr>
        <w:t xml:space="preserve"> </w:t>
      </w:r>
      <w:r w:rsidR="0071716C">
        <w:rPr>
          <w:rFonts w:ascii="Arial" w:hAnsi="Arial" w:cs="Arial"/>
        </w:rPr>
        <w:t xml:space="preserve">of women </w:t>
      </w:r>
      <w:r w:rsidR="00C04299">
        <w:rPr>
          <w:rFonts w:ascii="Arial" w:hAnsi="Arial" w:cs="Arial"/>
        </w:rPr>
        <w:t>within UK policing</w:t>
      </w:r>
      <w:r w:rsidR="001D6CC4">
        <w:rPr>
          <w:rFonts w:ascii="Arial" w:hAnsi="Arial" w:cs="Arial"/>
        </w:rPr>
        <w:t>, and more recently police leadership,</w:t>
      </w:r>
      <w:r w:rsidR="00C04299">
        <w:rPr>
          <w:rFonts w:ascii="Arial" w:hAnsi="Arial" w:cs="Arial"/>
        </w:rPr>
        <w:t xml:space="preserve"> </w:t>
      </w:r>
      <w:r w:rsidR="00387F83">
        <w:rPr>
          <w:rFonts w:ascii="Arial" w:hAnsi="Arial" w:cs="Arial"/>
        </w:rPr>
        <w:t>has</w:t>
      </w:r>
      <w:r w:rsidR="00C04299">
        <w:rPr>
          <w:rFonts w:ascii="Arial" w:hAnsi="Arial" w:cs="Arial"/>
        </w:rPr>
        <w:t xml:space="preserve"> </w:t>
      </w:r>
      <w:r w:rsidR="00E44545">
        <w:rPr>
          <w:rFonts w:ascii="Arial" w:hAnsi="Arial" w:cs="Arial"/>
        </w:rPr>
        <w:t xml:space="preserve">therefore </w:t>
      </w:r>
      <w:r w:rsidR="00810DF0">
        <w:rPr>
          <w:rFonts w:ascii="Arial" w:hAnsi="Arial" w:cs="Arial"/>
        </w:rPr>
        <w:t xml:space="preserve">arguably </w:t>
      </w:r>
      <w:r w:rsidR="00387F83">
        <w:rPr>
          <w:rFonts w:ascii="Arial" w:hAnsi="Arial" w:cs="Arial"/>
        </w:rPr>
        <w:t xml:space="preserve">become </w:t>
      </w:r>
      <w:r w:rsidR="00C04299">
        <w:rPr>
          <w:rFonts w:ascii="Arial" w:hAnsi="Arial" w:cs="Arial"/>
        </w:rPr>
        <w:t xml:space="preserve">one of </w:t>
      </w:r>
      <w:r w:rsidR="00387F83">
        <w:rPr>
          <w:rFonts w:ascii="Arial" w:hAnsi="Arial" w:cs="Arial"/>
        </w:rPr>
        <w:t>the</w:t>
      </w:r>
      <w:r w:rsidR="001D6CC4">
        <w:rPr>
          <w:rFonts w:ascii="Arial" w:hAnsi="Arial" w:cs="Arial"/>
        </w:rPr>
        <w:t xml:space="preserve"> broad</w:t>
      </w:r>
      <w:r w:rsidR="00387F83">
        <w:rPr>
          <w:rFonts w:ascii="Arial" w:hAnsi="Arial" w:cs="Arial"/>
        </w:rPr>
        <w:t>est</w:t>
      </w:r>
      <w:r w:rsidR="00C04299">
        <w:rPr>
          <w:rFonts w:ascii="Arial" w:hAnsi="Arial" w:cs="Arial"/>
        </w:rPr>
        <w:t>, pro</w:t>
      </w:r>
      <w:r w:rsidR="001D6CC4">
        <w:rPr>
          <w:rFonts w:ascii="Arial" w:hAnsi="Arial" w:cs="Arial"/>
        </w:rPr>
        <w:t>tracted</w:t>
      </w:r>
      <w:r w:rsidR="00FE2266">
        <w:rPr>
          <w:rFonts w:ascii="Arial" w:hAnsi="Arial" w:cs="Arial"/>
        </w:rPr>
        <w:t>,</w:t>
      </w:r>
      <w:r w:rsidR="00C04299">
        <w:rPr>
          <w:rFonts w:ascii="Arial" w:hAnsi="Arial" w:cs="Arial"/>
        </w:rPr>
        <w:t xml:space="preserve"> and </w:t>
      </w:r>
      <w:r w:rsidR="001D6CC4">
        <w:rPr>
          <w:rFonts w:ascii="Arial" w:hAnsi="Arial" w:cs="Arial"/>
        </w:rPr>
        <w:t>unrelenting</w:t>
      </w:r>
      <w:r w:rsidR="00C04299">
        <w:rPr>
          <w:rFonts w:ascii="Arial" w:hAnsi="Arial" w:cs="Arial"/>
        </w:rPr>
        <w:t xml:space="preserve"> campaign</w:t>
      </w:r>
      <w:r w:rsidR="00387F83">
        <w:rPr>
          <w:rFonts w:ascii="Arial" w:hAnsi="Arial" w:cs="Arial"/>
        </w:rPr>
        <w:t>s</w:t>
      </w:r>
      <w:r w:rsidR="00C04299">
        <w:rPr>
          <w:rFonts w:ascii="Arial" w:hAnsi="Arial" w:cs="Arial"/>
        </w:rPr>
        <w:t xml:space="preserve"> to </w:t>
      </w:r>
      <w:r w:rsidR="00FE2266">
        <w:rPr>
          <w:rFonts w:ascii="Arial" w:hAnsi="Arial" w:cs="Arial"/>
        </w:rPr>
        <w:t>a</w:t>
      </w:r>
      <w:r w:rsidR="007401E0">
        <w:rPr>
          <w:rFonts w:ascii="Arial" w:hAnsi="Arial" w:cs="Arial"/>
        </w:rPr>
        <w:t>ccomplish</w:t>
      </w:r>
      <w:r w:rsidR="00C04299">
        <w:rPr>
          <w:rFonts w:ascii="Arial" w:hAnsi="Arial" w:cs="Arial"/>
        </w:rPr>
        <w:t xml:space="preserve"> any </w:t>
      </w:r>
      <w:r w:rsidR="001D6CC4">
        <w:rPr>
          <w:rFonts w:ascii="Arial" w:hAnsi="Arial" w:cs="Arial"/>
        </w:rPr>
        <w:t>equivalen</w:t>
      </w:r>
      <w:r w:rsidR="00FE2266">
        <w:rPr>
          <w:rFonts w:ascii="Arial" w:hAnsi="Arial" w:cs="Arial"/>
        </w:rPr>
        <w:t xml:space="preserve">ce </w:t>
      </w:r>
      <w:r w:rsidR="00C04299">
        <w:rPr>
          <w:rFonts w:ascii="Arial" w:hAnsi="Arial" w:cs="Arial"/>
        </w:rPr>
        <w:t>of parity</w:t>
      </w:r>
      <w:r w:rsidR="000F4A53">
        <w:rPr>
          <w:rFonts w:ascii="Arial" w:hAnsi="Arial" w:cs="Arial"/>
        </w:rPr>
        <w:t xml:space="preserve"> between genders</w:t>
      </w:r>
      <w:r w:rsidR="00FE2266">
        <w:rPr>
          <w:rFonts w:ascii="Arial" w:hAnsi="Arial" w:cs="Arial"/>
        </w:rPr>
        <w:t xml:space="preserve"> (NARPONews, 2024.; Cooke, 2025a).</w:t>
      </w:r>
    </w:p>
    <w:p w14:paraId="139AE7A0" w14:textId="4680BA27" w:rsidR="00B91A72" w:rsidRPr="00436F38" w:rsidRDefault="00D4740E" w:rsidP="00436F38">
      <w:pPr>
        <w:rPr>
          <w:rFonts w:ascii="Arial" w:hAnsi="Arial" w:cs="Arial"/>
          <w:i/>
          <w:iCs/>
        </w:rPr>
      </w:pPr>
      <w:r>
        <w:rPr>
          <w:rFonts w:ascii="Arial" w:hAnsi="Arial" w:cs="Arial"/>
          <w:i/>
          <w:iCs/>
        </w:rPr>
        <w:t xml:space="preserve">2.5. </w:t>
      </w:r>
      <w:r w:rsidR="00B91A72" w:rsidRPr="00436F38">
        <w:rPr>
          <w:rFonts w:ascii="Arial" w:hAnsi="Arial" w:cs="Arial"/>
          <w:i/>
          <w:iCs/>
        </w:rPr>
        <w:t>Gender Parity and Gender Equality</w:t>
      </w:r>
    </w:p>
    <w:p w14:paraId="0679F54E" w14:textId="33433A1C" w:rsidR="00FF0AAF" w:rsidRDefault="001F15D2" w:rsidP="00041066">
      <w:pPr>
        <w:rPr>
          <w:rFonts w:ascii="Arial" w:hAnsi="Arial" w:cs="Arial"/>
        </w:rPr>
      </w:pPr>
      <w:r>
        <w:rPr>
          <w:rFonts w:ascii="Arial" w:hAnsi="Arial" w:cs="Arial"/>
        </w:rPr>
        <w:t xml:space="preserve">According to the United Nations </w:t>
      </w:r>
      <w:r w:rsidR="00451649">
        <w:rPr>
          <w:rFonts w:ascii="Arial" w:hAnsi="Arial" w:cs="Arial"/>
        </w:rPr>
        <w:t xml:space="preserve">ESCWA </w:t>
      </w:r>
      <w:r>
        <w:rPr>
          <w:rFonts w:ascii="Arial" w:hAnsi="Arial" w:cs="Arial"/>
        </w:rPr>
        <w:t>(2020),</w:t>
      </w:r>
      <w:r w:rsidR="004B4C8E">
        <w:rPr>
          <w:rFonts w:ascii="Arial" w:hAnsi="Arial" w:cs="Arial"/>
        </w:rPr>
        <w:t xml:space="preserve"> ‘</w:t>
      </w:r>
      <w:r>
        <w:rPr>
          <w:rFonts w:ascii="Arial" w:hAnsi="Arial" w:cs="Arial"/>
        </w:rPr>
        <w:t>gender parity</w:t>
      </w:r>
      <w:r w:rsidR="004B4C8E">
        <w:rPr>
          <w:rFonts w:ascii="Arial" w:hAnsi="Arial" w:cs="Arial"/>
        </w:rPr>
        <w:t>’</w:t>
      </w:r>
      <w:r>
        <w:rPr>
          <w:rFonts w:ascii="Arial" w:hAnsi="Arial" w:cs="Arial"/>
        </w:rPr>
        <w:t xml:space="preserve"> is the term used for ‘equal representation of women and men in a given area’ (</w:t>
      </w:r>
      <w:r w:rsidR="0055366D">
        <w:rPr>
          <w:rFonts w:ascii="Arial" w:hAnsi="Arial" w:cs="Arial"/>
        </w:rPr>
        <w:t>e.g.,</w:t>
      </w:r>
      <w:r>
        <w:rPr>
          <w:rFonts w:ascii="Arial" w:hAnsi="Arial" w:cs="Arial"/>
        </w:rPr>
        <w:t xml:space="preserve"> organisational leadership or education) and that </w:t>
      </w:r>
      <w:r w:rsidR="0055366D">
        <w:rPr>
          <w:rFonts w:ascii="Arial" w:hAnsi="Arial" w:cs="Arial"/>
        </w:rPr>
        <w:t xml:space="preserve">‘working towards gender parity is integral to achieving gender equality’. </w:t>
      </w:r>
      <w:r w:rsidR="00FF0AAF">
        <w:rPr>
          <w:rFonts w:ascii="Arial" w:hAnsi="Arial" w:cs="Arial"/>
        </w:rPr>
        <w:t>Manlosa and Matias (2018</w:t>
      </w:r>
      <w:r>
        <w:rPr>
          <w:rFonts w:ascii="Arial" w:hAnsi="Arial" w:cs="Arial"/>
        </w:rPr>
        <w:t>, p.2</w:t>
      </w:r>
      <w:r w:rsidR="00FF0AAF">
        <w:rPr>
          <w:rFonts w:ascii="Arial" w:hAnsi="Arial" w:cs="Arial"/>
        </w:rPr>
        <w:t xml:space="preserve">) </w:t>
      </w:r>
      <w:r w:rsidR="0055366D">
        <w:rPr>
          <w:rFonts w:ascii="Arial" w:hAnsi="Arial" w:cs="Arial"/>
        </w:rPr>
        <w:t xml:space="preserve">however, refer to </w:t>
      </w:r>
      <w:r w:rsidR="004B4C8E">
        <w:rPr>
          <w:rFonts w:ascii="Arial" w:hAnsi="Arial" w:cs="Arial"/>
        </w:rPr>
        <w:t>‘g</w:t>
      </w:r>
      <w:r w:rsidR="0055366D">
        <w:rPr>
          <w:rFonts w:ascii="Arial" w:hAnsi="Arial" w:cs="Arial"/>
        </w:rPr>
        <w:t xml:space="preserve">ender </w:t>
      </w:r>
      <w:r w:rsidR="004B4C8E">
        <w:rPr>
          <w:rFonts w:ascii="Arial" w:hAnsi="Arial" w:cs="Arial"/>
        </w:rPr>
        <w:t>p</w:t>
      </w:r>
      <w:r w:rsidR="0055366D">
        <w:rPr>
          <w:rFonts w:ascii="Arial" w:hAnsi="Arial" w:cs="Arial"/>
        </w:rPr>
        <w:t>arity</w:t>
      </w:r>
      <w:r w:rsidR="004B4C8E">
        <w:rPr>
          <w:rFonts w:ascii="Arial" w:hAnsi="Arial" w:cs="Arial"/>
        </w:rPr>
        <w:t>’</w:t>
      </w:r>
      <w:r w:rsidR="0055366D">
        <w:rPr>
          <w:rFonts w:ascii="Arial" w:hAnsi="Arial" w:cs="Arial"/>
        </w:rPr>
        <w:t xml:space="preserve"> as</w:t>
      </w:r>
      <w:r w:rsidR="00FF0AAF">
        <w:rPr>
          <w:rFonts w:ascii="Arial" w:hAnsi="Arial" w:cs="Arial"/>
        </w:rPr>
        <w:t xml:space="preserve"> ‘a statistical measure that provides a numerical value of female to male ratio for various indicators’ (</w:t>
      </w:r>
      <w:r w:rsidR="0055366D">
        <w:rPr>
          <w:rFonts w:ascii="Arial" w:hAnsi="Arial" w:cs="Arial"/>
        </w:rPr>
        <w:t>e.g.,</w:t>
      </w:r>
      <w:r w:rsidR="00FF0AAF">
        <w:rPr>
          <w:rFonts w:ascii="Arial" w:hAnsi="Arial" w:cs="Arial"/>
        </w:rPr>
        <w:t xml:space="preserve"> education, health, income etc). </w:t>
      </w:r>
      <w:r w:rsidR="004B4C8E">
        <w:rPr>
          <w:rFonts w:ascii="Arial" w:hAnsi="Arial" w:cs="Arial"/>
        </w:rPr>
        <w:t>Some however refer to i</w:t>
      </w:r>
      <w:r w:rsidR="001A4177">
        <w:rPr>
          <w:rFonts w:ascii="Arial" w:hAnsi="Arial" w:cs="Arial"/>
        </w:rPr>
        <w:t>t</w:t>
      </w:r>
      <w:r w:rsidR="004B4C8E">
        <w:rPr>
          <w:rFonts w:ascii="Arial" w:hAnsi="Arial" w:cs="Arial"/>
        </w:rPr>
        <w:t xml:space="preserve"> as a</w:t>
      </w:r>
      <w:r w:rsidR="00FF0AAF">
        <w:rPr>
          <w:rFonts w:ascii="Arial" w:hAnsi="Arial" w:cs="Arial"/>
        </w:rPr>
        <w:t xml:space="preserve"> </w:t>
      </w:r>
      <w:r w:rsidR="00947703">
        <w:rPr>
          <w:rFonts w:ascii="Arial" w:hAnsi="Arial" w:cs="Arial"/>
        </w:rPr>
        <w:t>‘</w:t>
      </w:r>
      <w:r w:rsidR="00FF0AAF">
        <w:rPr>
          <w:rFonts w:ascii="Arial" w:hAnsi="Arial" w:cs="Arial"/>
        </w:rPr>
        <w:t>numerical concept</w:t>
      </w:r>
      <w:r w:rsidR="004B4C8E">
        <w:rPr>
          <w:rFonts w:ascii="Arial" w:hAnsi="Arial" w:cs="Arial"/>
        </w:rPr>
        <w:t>’,</w:t>
      </w:r>
      <w:r w:rsidR="00FF0AAF">
        <w:rPr>
          <w:rFonts w:ascii="Arial" w:hAnsi="Arial" w:cs="Arial"/>
        </w:rPr>
        <w:t xml:space="preserve"> </w:t>
      </w:r>
      <w:r w:rsidR="004B4C8E">
        <w:rPr>
          <w:rFonts w:ascii="Arial" w:hAnsi="Arial" w:cs="Arial"/>
        </w:rPr>
        <w:t xml:space="preserve">one </w:t>
      </w:r>
      <w:r w:rsidR="00FF0AAF">
        <w:rPr>
          <w:rFonts w:ascii="Arial" w:hAnsi="Arial" w:cs="Arial"/>
        </w:rPr>
        <w:t xml:space="preserve">that measures </w:t>
      </w:r>
      <w:r w:rsidR="004B4C8E">
        <w:rPr>
          <w:rFonts w:ascii="Arial" w:hAnsi="Arial" w:cs="Arial"/>
        </w:rPr>
        <w:t>‘</w:t>
      </w:r>
      <w:r w:rsidR="00FF0AAF">
        <w:rPr>
          <w:rFonts w:ascii="Arial" w:hAnsi="Arial" w:cs="Arial"/>
        </w:rPr>
        <w:t>relative equality in terms of numbers and proportions of women and men</w:t>
      </w:r>
      <w:r w:rsidR="00947703">
        <w:rPr>
          <w:rFonts w:ascii="Arial" w:hAnsi="Arial" w:cs="Arial"/>
        </w:rPr>
        <w:t>’</w:t>
      </w:r>
      <w:r w:rsidR="00FF0AAF">
        <w:rPr>
          <w:rFonts w:ascii="Arial" w:hAnsi="Arial" w:cs="Arial"/>
        </w:rPr>
        <w:t xml:space="preserve"> </w:t>
      </w:r>
      <w:r w:rsidR="00947703">
        <w:rPr>
          <w:rFonts w:ascii="Arial" w:hAnsi="Arial" w:cs="Arial"/>
        </w:rPr>
        <w:t>(UN</w:t>
      </w:r>
      <w:r w:rsidR="00451649">
        <w:rPr>
          <w:rFonts w:ascii="Arial" w:hAnsi="Arial" w:cs="Arial"/>
        </w:rPr>
        <w:t>GEI</w:t>
      </w:r>
      <w:r w:rsidR="00947703">
        <w:rPr>
          <w:rFonts w:ascii="Arial" w:hAnsi="Arial" w:cs="Arial"/>
        </w:rPr>
        <w:t>, 2026)</w:t>
      </w:r>
      <w:r w:rsidR="004B4C8E">
        <w:rPr>
          <w:rFonts w:ascii="Arial" w:hAnsi="Arial" w:cs="Arial"/>
        </w:rPr>
        <w:t xml:space="preserve">. The gender parity index (GPI) sets out to measure the progress towards gender parity in the participation </w:t>
      </w:r>
      <w:r w:rsidR="00863BA4">
        <w:rPr>
          <w:rFonts w:ascii="Arial" w:hAnsi="Arial" w:cs="Arial"/>
        </w:rPr>
        <w:t>of</w:t>
      </w:r>
      <w:r w:rsidR="004B4C8E">
        <w:rPr>
          <w:rFonts w:ascii="Arial" w:hAnsi="Arial" w:cs="Arial"/>
        </w:rPr>
        <w:t xml:space="preserve"> females compared to males and can also reflect the level of </w:t>
      </w:r>
      <w:r w:rsidR="00863BA4">
        <w:rPr>
          <w:rFonts w:ascii="Arial" w:hAnsi="Arial" w:cs="Arial"/>
        </w:rPr>
        <w:t xml:space="preserve">advancement and evolvement </w:t>
      </w:r>
      <w:r w:rsidR="004B4C8E">
        <w:rPr>
          <w:rFonts w:ascii="Arial" w:hAnsi="Arial" w:cs="Arial"/>
        </w:rPr>
        <w:t>of women in society</w:t>
      </w:r>
      <w:r w:rsidR="00863BA4">
        <w:rPr>
          <w:rFonts w:ascii="Arial" w:hAnsi="Arial" w:cs="Arial"/>
        </w:rPr>
        <w:t xml:space="preserve"> (UNESCWA, 2025)</w:t>
      </w:r>
      <w:r w:rsidR="004B4C8E">
        <w:rPr>
          <w:rFonts w:ascii="Arial" w:hAnsi="Arial" w:cs="Arial"/>
        </w:rPr>
        <w:t xml:space="preserve">. </w:t>
      </w:r>
      <w:r w:rsidR="00947703">
        <w:rPr>
          <w:rFonts w:ascii="Arial" w:hAnsi="Arial" w:cs="Arial"/>
        </w:rPr>
        <w:t xml:space="preserve">It is </w:t>
      </w:r>
      <w:r w:rsidR="00FF0AAF">
        <w:rPr>
          <w:rFonts w:ascii="Arial" w:hAnsi="Arial" w:cs="Arial"/>
        </w:rPr>
        <w:t>claim</w:t>
      </w:r>
      <w:r w:rsidR="00947703">
        <w:rPr>
          <w:rFonts w:ascii="Arial" w:hAnsi="Arial" w:cs="Arial"/>
        </w:rPr>
        <w:t>ed</w:t>
      </w:r>
      <w:r w:rsidR="00FF0AAF">
        <w:rPr>
          <w:rFonts w:ascii="Arial" w:hAnsi="Arial" w:cs="Arial"/>
        </w:rPr>
        <w:t xml:space="preserve"> that the greater the difference between female</w:t>
      </w:r>
      <w:r w:rsidR="00451649">
        <w:rPr>
          <w:rFonts w:ascii="Arial" w:hAnsi="Arial" w:cs="Arial"/>
        </w:rPr>
        <w:t>s</w:t>
      </w:r>
      <w:r w:rsidR="00FF0AAF">
        <w:rPr>
          <w:rFonts w:ascii="Arial" w:hAnsi="Arial" w:cs="Arial"/>
        </w:rPr>
        <w:t xml:space="preserve"> and male</w:t>
      </w:r>
      <w:r w:rsidR="00451649">
        <w:rPr>
          <w:rFonts w:ascii="Arial" w:hAnsi="Arial" w:cs="Arial"/>
        </w:rPr>
        <w:t>s</w:t>
      </w:r>
      <w:r w:rsidR="00EF7B96">
        <w:rPr>
          <w:rFonts w:ascii="Arial" w:hAnsi="Arial" w:cs="Arial"/>
        </w:rPr>
        <w:t>,</w:t>
      </w:r>
      <w:r w:rsidR="00FF0AAF">
        <w:rPr>
          <w:rFonts w:ascii="Arial" w:hAnsi="Arial" w:cs="Arial"/>
        </w:rPr>
        <w:t xml:space="preserve"> the lower the gender parity value</w:t>
      </w:r>
      <w:r w:rsidR="00D9192D">
        <w:rPr>
          <w:rFonts w:ascii="Arial" w:hAnsi="Arial" w:cs="Arial"/>
        </w:rPr>
        <w:t xml:space="preserve"> is</w:t>
      </w:r>
      <w:r w:rsidR="00947703">
        <w:rPr>
          <w:rFonts w:ascii="Arial" w:hAnsi="Arial" w:cs="Arial"/>
        </w:rPr>
        <w:t xml:space="preserve"> (Manlosa and Matias, 2018).</w:t>
      </w:r>
    </w:p>
    <w:p w14:paraId="4DED683E" w14:textId="2C326143" w:rsidR="004B4C8E" w:rsidRDefault="00D9192D" w:rsidP="000378BB">
      <w:pPr>
        <w:rPr>
          <w:rFonts w:ascii="Arial" w:hAnsi="Arial" w:cs="Arial"/>
        </w:rPr>
      </w:pPr>
      <w:r>
        <w:rPr>
          <w:rFonts w:ascii="Arial" w:hAnsi="Arial" w:cs="Arial"/>
        </w:rPr>
        <w:t>Manlosa and Matias</w:t>
      </w:r>
      <w:r w:rsidR="00863BA4">
        <w:rPr>
          <w:rFonts w:ascii="Arial" w:hAnsi="Arial" w:cs="Arial"/>
        </w:rPr>
        <w:t xml:space="preserve"> (2018, p.2)</w:t>
      </w:r>
      <w:r>
        <w:rPr>
          <w:rFonts w:ascii="Arial" w:hAnsi="Arial" w:cs="Arial"/>
        </w:rPr>
        <w:t xml:space="preserve"> advise that gender parity is not the equivalent of gender </w:t>
      </w:r>
      <w:r w:rsidR="00863BA4">
        <w:rPr>
          <w:rFonts w:ascii="Arial" w:hAnsi="Arial" w:cs="Arial"/>
        </w:rPr>
        <w:t>equality and</w:t>
      </w:r>
      <w:r>
        <w:rPr>
          <w:rFonts w:ascii="Arial" w:hAnsi="Arial" w:cs="Arial"/>
        </w:rPr>
        <w:t xml:space="preserve"> assert that achieving gender equality translates into creating real transformation in women’s lives, not only in relation to the proportion of women and men but in </w:t>
      </w:r>
      <w:r w:rsidR="008E2B5C">
        <w:rPr>
          <w:rFonts w:ascii="Arial" w:hAnsi="Arial" w:cs="Arial"/>
        </w:rPr>
        <w:t>the ‘deeper dimensions of societal norms and sense of identities’ of being equally valued and respected.</w:t>
      </w:r>
      <w:r w:rsidR="00035957">
        <w:rPr>
          <w:rFonts w:ascii="Arial" w:hAnsi="Arial" w:cs="Arial"/>
        </w:rPr>
        <w:t xml:space="preserve"> They do however </w:t>
      </w:r>
      <w:r w:rsidR="00863BA4">
        <w:rPr>
          <w:rFonts w:ascii="Arial" w:hAnsi="Arial" w:cs="Arial"/>
        </w:rPr>
        <w:t>assert</w:t>
      </w:r>
      <w:r w:rsidR="00035957">
        <w:rPr>
          <w:rFonts w:ascii="Arial" w:hAnsi="Arial" w:cs="Arial"/>
        </w:rPr>
        <w:t xml:space="preserve"> that gender parity is a useful tool</w:t>
      </w:r>
      <w:r w:rsidR="00863BA4">
        <w:rPr>
          <w:rFonts w:ascii="Arial" w:hAnsi="Arial" w:cs="Arial"/>
        </w:rPr>
        <w:t xml:space="preserve"> ‘</w:t>
      </w:r>
      <w:r w:rsidR="00035957">
        <w:rPr>
          <w:rFonts w:ascii="Arial" w:hAnsi="Arial" w:cs="Arial"/>
        </w:rPr>
        <w:t>for assessing gender inequality in specific areas, in setting goals and in assessing change and progress under specific indicators of gender equality’ (2018,</w:t>
      </w:r>
      <w:r w:rsidR="00863BA4">
        <w:rPr>
          <w:rFonts w:ascii="Arial" w:hAnsi="Arial" w:cs="Arial"/>
        </w:rPr>
        <w:t xml:space="preserve"> </w:t>
      </w:r>
      <w:r w:rsidR="00035957">
        <w:rPr>
          <w:rFonts w:ascii="Arial" w:hAnsi="Arial" w:cs="Arial"/>
        </w:rPr>
        <w:t>p.2)</w:t>
      </w:r>
      <w:r w:rsidR="00796B92">
        <w:rPr>
          <w:rFonts w:ascii="Arial" w:hAnsi="Arial" w:cs="Arial"/>
        </w:rPr>
        <w:t xml:space="preserve">, </w:t>
      </w:r>
      <w:r w:rsidR="000E31A1">
        <w:rPr>
          <w:rFonts w:ascii="Arial" w:hAnsi="Arial" w:cs="Arial"/>
        </w:rPr>
        <w:t>advocat</w:t>
      </w:r>
      <w:r w:rsidR="00796B92">
        <w:rPr>
          <w:rFonts w:ascii="Arial" w:hAnsi="Arial" w:cs="Arial"/>
        </w:rPr>
        <w:t>ing</w:t>
      </w:r>
      <w:r w:rsidR="000E31A1">
        <w:rPr>
          <w:rFonts w:ascii="Arial" w:hAnsi="Arial" w:cs="Arial"/>
        </w:rPr>
        <w:t xml:space="preserve"> that</w:t>
      </w:r>
      <w:r w:rsidR="00863BA4">
        <w:rPr>
          <w:rFonts w:ascii="Arial" w:hAnsi="Arial" w:cs="Arial"/>
        </w:rPr>
        <w:t xml:space="preserve"> gender parity indicators </w:t>
      </w:r>
      <w:r w:rsidR="00982C24">
        <w:rPr>
          <w:rFonts w:ascii="Arial" w:hAnsi="Arial" w:cs="Arial"/>
        </w:rPr>
        <w:t>could assist in highlighting problem areas for action</w:t>
      </w:r>
      <w:r w:rsidR="0020595E">
        <w:rPr>
          <w:rFonts w:ascii="Arial" w:hAnsi="Arial" w:cs="Arial"/>
        </w:rPr>
        <w:t>.</w:t>
      </w:r>
    </w:p>
    <w:p w14:paraId="718D84A8" w14:textId="176A2221" w:rsidR="00B91A72" w:rsidRPr="00436F38" w:rsidRDefault="00D4740E" w:rsidP="00436F38">
      <w:pPr>
        <w:rPr>
          <w:rFonts w:ascii="Arial" w:hAnsi="Arial" w:cs="Arial"/>
          <w:i/>
          <w:iCs/>
        </w:rPr>
      </w:pPr>
      <w:r>
        <w:rPr>
          <w:rFonts w:ascii="Arial" w:hAnsi="Arial" w:cs="Arial"/>
          <w:i/>
          <w:iCs/>
        </w:rPr>
        <w:t xml:space="preserve">2.6 </w:t>
      </w:r>
      <w:r w:rsidR="00B91A72" w:rsidRPr="00436F38">
        <w:rPr>
          <w:rFonts w:ascii="Arial" w:hAnsi="Arial" w:cs="Arial"/>
          <w:i/>
          <w:iCs/>
        </w:rPr>
        <w:t>Statistics</w:t>
      </w:r>
    </w:p>
    <w:p w14:paraId="68429617" w14:textId="1EFE3914" w:rsidR="002B7159" w:rsidRDefault="002B7159" w:rsidP="002B7159">
      <w:pPr>
        <w:rPr>
          <w:rFonts w:ascii="Arial" w:hAnsi="Arial" w:cs="Arial"/>
        </w:rPr>
      </w:pPr>
      <w:r>
        <w:rPr>
          <w:rFonts w:ascii="Arial" w:hAnsi="Arial" w:cs="Arial"/>
        </w:rPr>
        <w:t>Annually, the UK Government publish statistics in relation to the UK Police workforce</w:t>
      </w:r>
      <w:r w:rsidR="0067454C">
        <w:rPr>
          <w:rFonts w:ascii="Arial" w:hAnsi="Arial" w:cs="Arial"/>
        </w:rPr>
        <w:t xml:space="preserve"> and provide figures on numbers of police officers </w:t>
      </w:r>
      <w:r w:rsidR="00E36E18">
        <w:rPr>
          <w:rFonts w:ascii="Arial" w:hAnsi="Arial" w:cs="Arial"/>
        </w:rPr>
        <w:t xml:space="preserve">and </w:t>
      </w:r>
      <w:r w:rsidR="008846F5">
        <w:rPr>
          <w:rFonts w:ascii="Arial" w:hAnsi="Arial" w:cs="Arial"/>
        </w:rPr>
        <w:t xml:space="preserve">other </w:t>
      </w:r>
      <w:r w:rsidR="00E36E18">
        <w:rPr>
          <w:rFonts w:ascii="Arial" w:hAnsi="Arial" w:cs="Arial"/>
        </w:rPr>
        <w:t xml:space="preserve">police staff </w:t>
      </w:r>
      <w:r w:rsidR="0067454C">
        <w:rPr>
          <w:rFonts w:ascii="Arial" w:hAnsi="Arial" w:cs="Arial"/>
        </w:rPr>
        <w:t xml:space="preserve">within a number of </w:t>
      </w:r>
      <w:r w:rsidR="000071D1">
        <w:rPr>
          <w:rFonts w:ascii="Arial" w:hAnsi="Arial" w:cs="Arial"/>
        </w:rPr>
        <w:t>variables</w:t>
      </w:r>
      <w:r w:rsidR="0067454C">
        <w:rPr>
          <w:rFonts w:ascii="Arial" w:hAnsi="Arial" w:cs="Arial"/>
        </w:rPr>
        <w:t>.</w:t>
      </w:r>
      <w:r>
        <w:rPr>
          <w:rFonts w:ascii="Arial" w:hAnsi="Arial" w:cs="Arial"/>
        </w:rPr>
        <w:t xml:space="preserve"> All 43 UK police force</w:t>
      </w:r>
      <w:r w:rsidR="001A4177">
        <w:rPr>
          <w:rFonts w:ascii="Arial" w:hAnsi="Arial" w:cs="Arial"/>
        </w:rPr>
        <w:t>s</w:t>
      </w:r>
      <w:r w:rsidR="00F85FCB">
        <w:rPr>
          <w:rFonts w:ascii="Arial" w:hAnsi="Arial" w:cs="Arial"/>
        </w:rPr>
        <w:t xml:space="preserve"> in England and Wales are contained within the data</w:t>
      </w:r>
      <w:r w:rsidR="000F4A53">
        <w:rPr>
          <w:rFonts w:ascii="Arial" w:hAnsi="Arial" w:cs="Arial"/>
        </w:rPr>
        <w:t xml:space="preserve"> set</w:t>
      </w:r>
      <w:r w:rsidR="00F85FCB">
        <w:rPr>
          <w:rFonts w:ascii="Arial" w:hAnsi="Arial" w:cs="Arial"/>
        </w:rPr>
        <w:t xml:space="preserve"> on an individual </w:t>
      </w:r>
      <w:r w:rsidR="008B1998">
        <w:rPr>
          <w:rFonts w:ascii="Arial" w:hAnsi="Arial" w:cs="Arial"/>
        </w:rPr>
        <w:t>basis</w:t>
      </w:r>
      <w:r w:rsidR="0067454C">
        <w:rPr>
          <w:rFonts w:ascii="Arial" w:hAnsi="Arial" w:cs="Arial"/>
        </w:rPr>
        <w:t xml:space="preserve"> (UK Gov, 2026)</w:t>
      </w:r>
      <w:r w:rsidR="00F85FCB">
        <w:rPr>
          <w:rFonts w:ascii="Arial" w:hAnsi="Arial" w:cs="Arial"/>
        </w:rPr>
        <w:t xml:space="preserve">. </w:t>
      </w:r>
      <w:r w:rsidR="008B1998">
        <w:rPr>
          <w:rFonts w:ascii="Arial" w:hAnsi="Arial" w:cs="Arial"/>
        </w:rPr>
        <w:t xml:space="preserve"> The</w:t>
      </w:r>
      <w:r w:rsidR="000618F7">
        <w:rPr>
          <w:rFonts w:ascii="Arial" w:hAnsi="Arial" w:cs="Arial"/>
        </w:rPr>
        <w:t>se</w:t>
      </w:r>
      <w:r w:rsidR="0020595E">
        <w:rPr>
          <w:rFonts w:ascii="Arial" w:hAnsi="Arial" w:cs="Arial"/>
        </w:rPr>
        <w:t xml:space="preserve"> administrative</w:t>
      </w:r>
      <w:r w:rsidR="008B1998">
        <w:rPr>
          <w:rFonts w:ascii="Arial" w:hAnsi="Arial" w:cs="Arial"/>
        </w:rPr>
        <w:t xml:space="preserve"> statistics are </w:t>
      </w:r>
      <w:r w:rsidR="0067454C">
        <w:rPr>
          <w:rFonts w:ascii="Arial" w:hAnsi="Arial" w:cs="Arial"/>
        </w:rPr>
        <w:t>calculated by</w:t>
      </w:r>
      <w:r w:rsidR="000F4A53">
        <w:rPr>
          <w:rFonts w:ascii="Arial" w:hAnsi="Arial" w:cs="Arial"/>
        </w:rPr>
        <w:t xml:space="preserve"> using</w:t>
      </w:r>
      <w:r w:rsidR="008B1998">
        <w:rPr>
          <w:rFonts w:ascii="Arial" w:hAnsi="Arial" w:cs="Arial"/>
        </w:rPr>
        <w:t xml:space="preserve"> </w:t>
      </w:r>
      <w:r w:rsidR="00A10A91">
        <w:rPr>
          <w:rFonts w:ascii="Arial" w:hAnsi="Arial" w:cs="Arial"/>
        </w:rPr>
        <w:t xml:space="preserve">aggregated </w:t>
      </w:r>
      <w:r w:rsidR="008B1998">
        <w:rPr>
          <w:rFonts w:ascii="Arial" w:hAnsi="Arial" w:cs="Arial"/>
        </w:rPr>
        <w:t xml:space="preserve">data provided by </w:t>
      </w:r>
      <w:r w:rsidR="00387F83">
        <w:rPr>
          <w:rFonts w:ascii="Arial" w:hAnsi="Arial" w:cs="Arial"/>
        </w:rPr>
        <w:t xml:space="preserve">each </w:t>
      </w:r>
      <w:r w:rsidR="000F4A53">
        <w:rPr>
          <w:rFonts w:ascii="Arial" w:hAnsi="Arial" w:cs="Arial"/>
        </w:rPr>
        <w:t xml:space="preserve">police force </w:t>
      </w:r>
      <w:r w:rsidR="008846F5">
        <w:rPr>
          <w:rFonts w:ascii="Arial" w:hAnsi="Arial" w:cs="Arial"/>
        </w:rPr>
        <w:t xml:space="preserve">which </w:t>
      </w:r>
      <w:r w:rsidR="000F4A53">
        <w:rPr>
          <w:rFonts w:ascii="Arial" w:hAnsi="Arial" w:cs="Arial"/>
        </w:rPr>
        <w:t>is extracted from internal recording systems</w:t>
      </w:r>
      <w:r w:rsidR="008B1998">
        <w:rPr>
          <w:rFonts w:ascii="Arial" w:hAnsi="Arial" w:cs="Arial"/>
        </w:rPr>
        <w:t xml:space="preserve">. They are considered high </w:t>
      </w:r>
      <w:r w:rsidR="009A40C4">
        <w:rPr>
          <w:rFonts w:ascii="Arial" w:hAnsi="Arial" w:cs="Arial"/>
        </w:rPr>
        <w:t>quality and</w:t>
      </w:r>
      <w:r w:rsidR="000071D1">
        <w:rPr>
          <w:rFonts w:ascii="Arial" w:hAnsi="Arial" w:cs="Arial"/>
        </w:rPr>
        <w:t xml:space="preserve"> comply with the standards set out in the Code of Practice for Statistics </w:t>
      </w:r>
      <w:r w:rsidR="00E36E18">
        <w:rPr>
          <w:rFonts w:ascii="Arial" w:hAnsi="Arial" w:cs="Arial"/>
        </w:rPr>
        <w:t>(OSR, 2025)</w:t>
      </w:r>
      <w:r w:rsidR="0067454C">
        <w:rPr>
          <w:rFonts w:ascii="Arial" w:hAnsi="Arial" w:cs="Arial"/>
        </w:rPr>
        <w:t>,</w:t>
      </w:r>
      <w:r w:rsidR="008B1998">
        <w:rPr>
          <w:rFonts w:ascii="Arial" w:hAnsi="Arial" w:cs="Arial"/>
        </w:rPr>
        <w:t xml:space="preserve"> however</w:t>
      </w:r>
      <w:r w:rsidR="0067454C">
        <w:rPr>
          <w:rFonts w:ascii="Arial" w:hAnsi="Arial" w:cs="Arial"/>
        </w:rPr>
        <w:t xml:space="preserve"> the authors </w:t>
      </w:r>
      <w:r w:rsidR="0020595E">
        <w:rPr>
          <w:rFonts w:ascii="Arial" w:hAnsi="Arial" w:cs="Arial"/>
        </w:rPr>
        <w:t>do caveat</w:t>
      </w:r>
      <w:r w:rsidR="0067454C">
        <w:rPr>
          <w:rFonts w:ascii="Arial" w:hAnsi="Arial" w:cs="Arial"/>
        </w:rPr>
        <w:t xml:space="preserve"> th</w:t>
      </w:r>
      <w:r w:rsidR="000F4A53">
        <w:rPr>
          <w:rFonts w:ascii="Arial" w:hAnsi="Arial" w:cs="Arial"/>
        </w:rPr>
        <w:t>e</w:t>
      </w:r>
      <w:r w:rsidR="0067454C">
        <w:rPr>
          <w:rFonts w:ascii="Arial" w:hAnsi="Arial" w:cs="Arial"/>
        </w:rPr>
        <w:t xml:space="preserve"> published figures </w:t>
      </w:r>
      <w:r w:rsidR="000F4A53">
        <w:rPr>
          <w:rFonts w:ascii="Arial" w:hAnsi="Arial" w:cs="Arial"/>
        </w:rPr>
        <w:t xml:space="preserve">with a number of limitations within each variable and data set (U.K. Gov., 2026a). </w:t>
      </w:r>
      <w:r w:rsidR="00F85FCB">
        <w:rPr>
          <w:rFonts w:ascii="Arial" w:hAnsi="Arial" w:cs="Arial"/>
        </w:rPr>
        <w:t xml:space="preserve">These statistics are </w:t>
      </w:r>
      <w:r w:rsidR="000F4A53">
        <w:rPr>
          <w:rFonts w:ascii="Arial" w:hAnsi="Arial" w:cs="Arial"/>
        </w:rPr>
        <w:t xml:space="preserve">publicly </w:t>
      </w:r>
      <w:r w:rsidR="008B1998">
        <w:rPr>
          <w:rFonts w:ascii="Arial" w:hAnsi="Arial" w:cs="Arial"/>
        </w:rPr>
        <w:t>available and</w:t>
      </w:r>
      <w:r w:rsidR="00F85FCB">
        <w:rPr>
          <w:rFonts w:ascii="Arial" w:hAnsi="Arial" w:cs="Arial"/>
        </w:rPr>
        <w:t xml:space="preserve"> u</w:t>
      </w:r>
      <w:r w:rsidR="00E150B5">
        <w:rPr>
          <w:rFonts w:ascii="Arial" w:hAnsi="Arial" w:cs="Arial"/>
        </w:rPr>
        <w:t>tilised</w:t>
      </w:r>
      <w:r w:rsidR="00F85FCB">
        <w:rPr>
          <w:rFonts w:ascii="Arial" w:hAnsi="Arial" w:cs="Arial"/>
        </w:rPr>
        <w:t xml:space="preserve"> by a range of users to monitor trends in </w:t>
      </w:r>
      <w:r w:rsidR="00F85FCB">
        <w:rPr>
          <w:rFonts w:ascii="Arial" w:hAnsi="Arial" w:cs="Arial"/>
        </w:rPr>
        <w:lastRenderedPageBreak/>
        <w:t>the police workforc</w:t>
      </w:r>
      <w:r w:rsidR="0067454C">
        <w:rPr>
          <w:rFonts w:ascii="Arial" w:hAnsi="Arial" w:cs="Arial"/>
        </w:rPr>
        <w:t>e</w:t>
      </w:r>
      <w:r w:rsidR="00E150B5">
        <w:rPr>
          <w:rFonts w:ascii="Arial" w:hAnsi="Arial" w:cs="Arial"/>
        </w:rPr>
        <w:t>;</w:t>
      </w:r>
      <w:r w:rsidR="0067454C">
        <w:rPr>
          <w:rFonts w:ascii="Arial" w:hAnsi="Arial" w:cs="Arial"/>
        </w:rPr>
        <w:t xml:space="preserve"> and</w:t>
      </w:r>
      <w:r w:rsidR="00F85FCB">
        <w:rPr>
          <w:rFonts w:ascii="Arial" w:hAnsi="Arial" w:cs="Arial"/>
        </w:rPr>
        <w:t xml:space="preserve"> within policy to monitor the state of the workforce including resource levels, diversity, recruitment</w:t>
      </w:r>
      <w:r w:rsidR="00892012">
        <w:rPr>
          <w:rFonts w:ascii="Arial" w:hAnsi="Arial" w:cs="Arial"/>
        </w:rPr>
        <w:t>,</w:t>
      </w:r>
      <w:r w:rsidR="00F85FCB">
        <w:rPr>
          <w:rFonts w:ascii="Arial" w:hAnsi="Arial" w:cs="Arial"/>
        </w:rPr>
        <w:t xml:space="preserve"> and retention</w:t>
      </w:r>
      <w:r w:rsidR="008B1998">
        <w:rPr>
          <w:rFonts w:ascii="Arial" w:hAnsi="Arial" w:cs="Arial"/>
        </w:rPr>
        <w:t>.</w:t>
      </w:r>
      <w:r w:rsidR="00273614">
        <w:rPr>
          <w:rFonts w:ascii="Arial" w:hAnsi="Arial" w:cs="Arial"/>
        </w:rPr>
        <w:t xml:space="preserve"> </w:t>
      </w:r>
    </w:p>
    <w:p w14:paraId="6765DAEB" w14:textId="7BDD7ED2" w:rsidR="00E36E18" w:rsidRDefault="000401E1" w:rsidP="002B7159">
      <w:pPr>
        <w:rPr>
          <w:rFonts w:ascii="Arial" w:hAnsi="Arial" w:cs="Arial"/>
        </w:rPr>
      </w:pPr>
      <w:r>
        <w:rPr>
          <w:rFonts w:ascii="Arial" w:hAnsi="Arial" w:cs="Arial"/>
        </w:rPr>
        <w:t>UK Government have been recording police workforce statistics since 2003 and can evidence increases and decreases in workforce numbers up to the present time</w:t>
      </w:r>
      <w:r w:rsidR="00C654CC">
        <w:rPr>
          <w:rFonts w:ascii="Arial" w:hAnsi="Arial" w:cs="Arial"/>
        </w:rPr>
        <w:t xml:space="preserve"> (Gov.uk, 2026)</w:t>
      </w:r>
      <w:r>
        <w:rPr>
          <w:rFonts w:ascii="Arial" w:hAnsi="Arial" w:cs="Arial"/>
        </w:rPr>
        <w:t xml:space="preserve">. </w:t>
      </w:r>
      <w:r w:rsidR="00E36E18">
        <w:rPr>
          <w:rFonts w:ascii="Arial" w:hAnsi="Arial" w:cs="Arial"/>
        </w:rPr>
        <w:t>In 2026, these statistics show that as of 31 March 2026, there were</w:t>
      </w:r>
      <w:r>
        <w:rPr>
          <w:rFonts w:ascii="Arial" w:hAnsi="Arial" w:cs="Arial"/>
        </w:rPr>
        <w:t xml:space="preserve"> </w:t>
      </w:r>
      <w:r w:rsidR="00E36E18">
        <w:rPr>
          <w:rFonts w:ascii="Arial" w:hAnsi="Arial" w:cs="Arial"/>
        </w:rPr>
        <w:t>145,886 police officers within England and Wales</w:t>
      </w:r>
      <w:r>
        <w:rPr>
          <w:rFonts w:ascii="Arial" w:hAnsi="Arial" w:cs="Arial"/>
        </w:rPr>
        <w:t>, a slight decrease on the previous year</w:t>
      </w:r>
      <w:r w:rsidR="00726AA7">
        <w:rPr>
          <w:rFonts w:ascii="Arial" w:hAnsi="Arial" w:cs="Arial"/>
        </w:rPr>
        <w:t xml:space="preserve"> (0.4%) and down 1.3% compared to the peak of 149,768 officers in 2024</w:t>
      </w:r>
      <w:r w:rsidR="007401E0">
        <w:rPr>
          <w:rFonts w:ascii="Arial" w:hAnsi="Arial" w:cs="Arial"/>
        </w:rPr>
        <w:t>, with women</w:t>
      </w:r>
      <w:r w:rsidR="00AC426E">
        <w:rPr>
          <w:rFonts w:ascii="Arial" w:hAnsi="Arial" w:cs="Arial"/>
        </w:rPr>
        <w:t xml:space="preserve"> currently</w:t>
      </w:r>
      <w:r w:rsidR="007401E0">
        <w:rPr>
          <w:rFonts w:ascii="Arial" w:hAnsi="Arial" w:cs="Arial"/>
        </w:rPr>
        <w:t xml:space="preserve"> representing 38.6% of the workforce; the highest number in the data’s recording history.</w:t>
      </w:r>
    </w:p>
    <w:p w14:paraId="2794E4AD" w14:textId="7ED47A40" w:rsidR="008B1998" w:rsidRDefault="008B1998" w:rsidP="002B7159">
      <w:pPr>
        <w:rPr>
          <w:rFonts w:ascii="Arial" w:hAnsi="Arial" w:cs="Arial"/>
        </w:rPr>
      </w:pPr>
      <w:r>
        <w:rPr>
          <w:rFonts w:ascii="Arial" w:hAnsi="Arial" w:cs="Arial"/>
        </w:rPr>
        <w:t>One key use of the statistics is the ability to track demographic diversity.</w:t>
      </w:r>
      <w:r w:rsidR="00E150B5">
        <w:rPr>
          <w:rFonts w:ascii="Arial" w:hAnsi="Arial" w:cs="Arial"/>
        </w:rPr>
        <w:t xml:space="preserve"> Demographic diversity refers to ‘the statistical characteristics of a population’</w:t>
      </w:r>
      <w:r w:rsidR="000F4A53">
        <w:rPr>
          <w:rFonts w:ascii="Arial" w:hAnsi="Arial" w:cs="Arial"/>
        </w:rPr>
        <w:t>(e.g. gender, age etc.)</w:t>
      </w:r>
      <w:r w:rsidR="00E150B5">
        <w:rPr>
          <w:rFonts w:ascii="Arial" w:hAnsi="Arial" w:cs="Arial"/>
        </w:rPr>
        <w:t xml:space="preserve"> </w:t>
      </w:r>
      <w:r w:rsidR="00FE0126">
        <w:rPr>
          <w:rFonts w:ascii="Arial" w:hAnsi="Arial" w:cs="Arial"/>
        </w:rPr>
        <w:t xml:space="preserve">and is </w:t>
      </w:r>
      <w:r w:rsidR="00E150B5">
        <w:rPr>
          <w:rFonts w:ascii="Arial" w:hAnsi="Arial" w:cs="Arial"/>
        </w:rPr>
        <w:t xml:space="preserve">normally employed for identifying and analysing groups within a given setting (Oxford Review, </w:t>
      </w:r>
      <w:r w:rsidR="00FE0126">
        <w:rPr>
          <w:rFonts w:ascii="Arial" w:hAnsi="Arial" w:cs="Arial"/>
        </w:rPr>
        <w:t xml:space="preserve">2026). Within the context of policing, it plays a significant role in providing insight into the composition of its </w:t>
      </w:r>
      <w:r w:rsidR="0050106B">
        <w:rPr>
          <w:rFonts w:ascii="Arial" w:hAnsi="Arial" w:cs="Arial"/>
        </w:rPr>
        <w:t xml:space="preserve">organisational </w:t>
      </w:r>
      <w:r w:rsidR="00FE0126">
        <w:rPr>
          <w:rFonts w:ascii="Arial" w:hAnsi="Arial" w:cs="Arial"/>
        </w:rPr>
        <w:t xml:space="preserve">population – thereby assessing representation, highlighting </w:t>
      </w:r>
      <w:r w:rsidR="004670F1">
        <w:rPr>
          <w:rFonts w:ascii="Arial" w:hAnsi="Arial" w:cs="Arial"/>
        </w:rPr>
        <w:t>disparities,</w:t>
      </w:r>
      <w:r w:rsidR="00FE0126">
        <w:rPr>
          <w:rFonts w:ascii="Arial" w:hAnsi="Arial" w:cs="Arial"/>
        </w:rPr>
        <w:t xml:space="preserve"> and furthering inclusivity and equity (Oxford Review, 2026).</w:t>
      </w:r>
      <w:r w:rsidR="000F4A53" w:rsidRPr="000F4A53">
        <w:rPr>
          <w:rFonts w:ascii="Arial" w:hAnsi="Arial" w:cs="Arial"/>
        </w:rPr>
        <w:t xml:space="preserve"> </w:t>
      </w:r>
      <w:r w:rsidR="000F4A53">
        <w:rPr>
          <w:rFonts w:ascii="Arial" w:hAnsi="Arial" w:cs="Arial"/>
        </w:rPr>
        <w:t xml:space="preserve">It is argued that when the balance of the organisational population favours one group, diversity is lower.  When policing is demographically diverse, it helps build trust, improves communication and confidence, and fosters improved perceptions of institutional legitimacy (Orakhelashvili, 2026). However, achieving and maintaining demographic diversity does present challenges and is </w:t>
      </w:r>
      <w:r w:rsidR="008846F5">
        <w:rPr>
          <w:rFonts w:ascii="Arial" w:hAnsi="Arial" w:cs="Arial"/>
        </w:rPr>
        <w:t xml:space="preserve">innately </w:t>
      </w:r>
      <w:r w:rsidR="000F4A53">
        <w:rPr>
          <w:rFonts w:ascii="Arial" w:hAnsi="Arial" w:cs="Arial"/>
        </w:rPr>
        <w:t xml:space="preserve">complex. Studies suggest that numerical representation by itself is not sufficient (Chang, 2025), and that having an equal and proportional representation of individuals is ‘critical for both the well-being of those individuals and for an effective force’ (Bury </w:t>
      </w:r>
      <w:r w:rsidR="000F4A53" w:rsidRPr="000F4A53">
        <w:rPr>
          <w:rFonts w:ascii="Arial" w:hAnsi="Arial" w:cs="Arial"/>
          <w:i/>
          <w:iCs/>
        </w:rPr>
        <w:t>et a</w:t>
      </w:r>
      <w:r w:rsidR="000F4A53">
        <w:rPr>
          <w:rFonts w:ascii="Arial" w:hAnsi="Arial" w:cs="Arial"/>
        </w:rPr>
        <w:t xml:space="preserve">l, 2018, p.13). </w:t>
      </w:r>
    </w:p>
    <w:p w14:paraId="5A93990D" w14:textId="4A8B916C" w:rsidR="00B91A72" w:rsidRDefault="00D4740E" w:rsidP="00436F38">
      <w:pPr>
        <w:rPr>
          <w:rFonts w:ascii="Arial" w:hAnsi="Arial" w:cs="Arial"/>
          <w:i/>
          <w:iCs/>
        </w:rPr>
      </w:pPr>
      <w:r>
        <w:rPr>
          <w:rFonts w:ascii="Arial" w:hAnsi="Arial" w:cs="Arial"/>
          <w:i/>
          <w:iCs/>
        </w:rPr>
        <w:t xml:space="preserve">2.7 </w:t>
      </w:r>
      <w:r w:rsidR="00B91A72" w:rsidRPr="00436F38">
        <w:rPr>
          <w:rFonts w:ascii="Arial" w:hAnsi="Arial" w:cs="Arial"/>
          <w:i/>
          <w:iCs/>
        </w:rPr>
        <w:t>The Measurement of Success</w:t>
      </w:r>
    </w:p>
    <w:p w14:paraId="3991D449" w14:textId="6621274B" w:rsidR="00D9294E" w:rsidRDefault="002C7CE5" w:rsidP="00D9294E">
      <w:pPr>
        <w:pStyle w:val="ListParagraph"/>
        <w:ind w:left="0"/>
        <w:rPr>
          <w:rFonts w:ascii="Arial" w:hAnsi="Arial" w:cs="Arial"/>
        </w:rPr>
      </w:pPr>
      <w:r>
        <w:rPr>
          <w:rFonts w:ascii="Arial" w:hAnsi="Arial" w:cs="Arial"/>
        </w:rPr>
        <w:t>S</w:t>
      </w:r>
      <w:r w:rsidR="00D9294E">
        <w:rPr>
          <w:rFonts w:ascii="Arial" w:hAnsi="Arial" w:cs="Arial"/>
        </w:rPr>
        <w:t xml:space="preserve">tatistics are a useful guide for measuring success but are arguably rarely a complete or perfect measure on their own. Azcona </w:t>
      </w:r>
      <w:r w:rsidR="00D9294E" w:rsidRPr="005D7127">
        <w:rPr>
          <w:rFonts w:ascii="Arial" w:hAnsi="Arial" w:cs="Arial"/>
          <w:i/>
          <w:iCs/>
        </w:rPr>
        <w:t>et al</w:t>
      </w:r>
      <w:r w:rsidR="00D9294E">
        <w:rPr>
          <w:rFonts w:ascii="Arial" w:hAnsi="Arial" w:cs="Arial"/>
        </w:rPr>
        <w:t xml:space="preserve"> (2024) suggest that although growth relies heavily on official statistics, there is also a ‘need to understand the complexity and nuances of inequality – information that is hard to capture numerically’.</w:t>
      </w:r>
      <w:r w:rsidR="0098393E">
        <w:rPr>
          <w:rFonts w:ascii="Arial" w:hAnsi="Arial" w:cs="Arial"/>
        </w:rPr>
        <w:t xml:space="preserve"> </w:t>
      </w:r>
      <w:r w:rsidR="00A82DD2">
        <w:rPr>
          <w:rFonts w:ascii="Arial" w:hAnsi="Arial" w:cs="Arial"/>
        </w:rPr>
        <w:t xml:space="preserve">Strobl (2020) </w:t>
      </w:r>
      <w:r w:rsidR="0098393E">
        <w:rPr>
          <w:rFonts w:ascii="Arial" w:hAnsi="Arial" w:cs="Arial"/>
        </w:rPr>
        <w:t xml:space="preserve">supports this </w:t>
      </w:r>
      <w:r w:rsidR="00273614">
        <w:rPr>
          <w:rFonts w:ascii="Arial" w:hAnsi="Arial" w:cs="Arial"/>
        </w:rPr>
        <w:t>in regard to</w:t>
      </w:r>
      <w:r w:rsidR="00A82DD2">
        <w:rPr>
          <w:rFonts w:ascii="Arial" w:hAnsi="Arial" w:cs="Arial"/>
        </w:rPr>
        <w:t xml:space="preserve"> </w:t>
      </w:r>
      <w:r w:rsidR="007401E0">
        <w:rPr>
          <w:rFonts w:ascii="Arial" w:hAnsi="Arial" w:cs="Arial"/>
        </w:rPr>
        <w:t>policing and</w:t>
      </w:r>
      <w:r w:rsidR="0098393E">
        <w:rPr>
          <w:rFonts w:ascii="Arial" w:hAnsi="Arial" w:cs="Arial"/>
        </w:rPr>
        <w:t xml:space="preserve"> asserts that ‘reliable statistics depicting the true levels of women in policing are difficult to f</w:t>
      </w:r>
      <w:r w:rsidR="00A82DD2">
        <w:rPr>
          <w:rFonts w:ascii="Arial" w:hAnsi="Arial" w:cs="Arial"/>
        </w:rPr>
        <w:t>ind</w:t>
      </w:r>
      <w:r w:rsidR="00273614">
        <w:rPr>
          <w:rFonts w:ascii="Arial" w:hAnsi="Arial" w:cs="Arial"/>
        </w:rPr>
        <w:t>’.</w:t>
      </w:r>
    </w:p>
    <w:p w14:paraId="1C3B5193" w14:textId="77777777" w:rsidR="00D9294E" w:rsidRPr="00D9294E" w:rsidRDefault="00D9294E" w:rsidP="00D9294E">
      <w:pPr>
        <w:pStyle w:val="ListParagraph"/>
        <w:ind w:left="0"/>
        <w:rPr>
          <w:rFonts w:ascii="Arial" w:hAnsi="Arial" w:cs="Arial"/>
        </w:rPr>
      </w:pPr>
    </w:p>
    <w:p w14:paraId="1C9EB01E" w14:textId="5D9E76DD" w:rsidR="00057691" w:rsidRDefault="0050106B" w:rsidP="00B91A72">
      <w:pPr>
        <w:pStyle w:val="ListParagraph"/>
        <w:ind w:left="0"/>
        <w:rPr>
          <w:rFonts w:ascii="Arial" w:hAnsi="Arial" w:cs="Arial"/>
        </w:rPr>
      </w:pPr>
      <w:r>
        <w:rPr>
          <w:rFonts w:ascii="Arial" w:hAnsi="Arial" w:cs="Arial"/>
        </w:rPr>
        <w:t>Danbold (2022) asserts that when we try to establish how diverse an organisation is we often look at numbers</w:t>
      </w:r>
      <w:r w:rsidR="00DC3B86">
        <w:rPr>
          <w:rFonts w:ascii="Arial" w:hAnsi="Arial" w:cs="Arial"/>
        </w:rPr>
        <w:t xml:space="preserve"> that illustrate</w:t>
      </w:r>
      <w:r>
        <w:rPr>
          <w:rFonts w:ascii="Arial" w:hAnsi="Arial" w:cs="Arial"/>
        </w:rPr>
        <w:t xml:space="preserve"> the representation of different groups </w:t>
      </w:r>
      <w:r w:rsidR="00983E39">
        <w:rPr>
          <w:rFonts w:ascii="Arial" w:hAnsi="Arial" w:cs="Arial"/>
        </w:rPr>
        <w:t>(</w:t>
      </w:r>
      <w:r>
        <w:rPr>
          <w:rFonts w:ascii="Arial" w:hAnsi="Arial" w:cs="Arial"/>
        </w:rPr>
        <w:t>such as females</w:t>
      </w:r>
      <w:r w:rsidR="00983E39">
        <w:rPr>
          <w:rFonts w:ascii="Arial" w:hAnsi="Arial" w:cs="Arial"/>
        </w:rPr>
        <w:t>)</w:t>
      </w:r>
      <w:r>
        <w:rPr>
          <w:rFonts w:ascii="Arial" w:hAnsi="Arial" w:cs="Arial"/>
        </w:rPr>
        <w:t xml:space="preserve"> in </w:t>
      </w:r>
      <w:r w:rsidR="00DC3B86">
        <w:rPr>
          <w:rFonts w:ascii="Arial" w:hAnsi="Arial" w:cs="Arial"/>
        </w:rPr>
        <w:t>an</w:t>
      </w:r>
      <w:r>
        <w:rPr>
          <w:rFonts w:ascii="Arial" w:hAnsi="Arial" w:cs="Arial"/>
        </w:rPr>
        <w:t xml:space="preserve"> organisations ranks. </w:t>
      </w:r>
      <w:r w:rsidR="00DC3B86">
        <w:rPr>
          <w:rFonts w:ascii="Arial" w:hAnsi="Arial" w:cs="Arial"/>
        </w:rPr>
        <w:t>An equal parity of males</w:t>
      </w:r>
      <w:r w:rsidR="00983E39">
        <w:rPr>
          <w:rFonts w:ascii="Arial" w:hAnsi="Arial" w:cs="Arial"/>
        </w:rPr>
        <w:t xml:space="preserve"> (50%)</w:t>
      </w:r>
      <w:r w:rsidR="00DC3B86">
        <w:rPr>
          <w:rFonts w:ascii="Arial" w:hAnsi="Arial" w:cs="Arial"/>
        </w:rPr>
        <w:t xml:space="preserve"> and females</w:t>
      </w:r>
      <w:r w:rsidR="00983E39">
        <w:rPr>
          <w:rFonts w:ascii="Arial" w:hAnsi="Arial" w:cs="Arial"/>
        </w:rPr>
        <w:t xml:space="preserve"> (50%)</w:t>
      </w:r>
      <w:r w:rsidR="00DC3B86">
        <w:rPr>
          <w:rFonts w:ascii="Arial" w:hAnsi="Arial" w:cs="Arial"/>
        </w:rPr>
        <w:t xml:space="preserve"> is deemed to show a diverse organisation where</w:t>
      </w:r>
      <w:r w:rsidR="00983E39">
        <w:rPr>
          <w:rFonts w:ascii="Arial" w:hAnsi="Arial" w:cs="Arial"/>
        </w:rPr>
        <w:t>as</w:t>
      </w:r>
      <w:r w:rsidR="00DC3B86">
        <w:rPr>
          <w:rFonts w:ascii="Arial" w:hAnsi="Arial" w:cs="Arial"/>
        </w:rPr>
        <w:t xml:space="preserve"> a workforce of 100% in favour of one gender as opposed to another</w:t>
      </w:r>
      <w:r w:rsidR="00983E39">
        <w:rPr>
          <w:rFonts w:ascii="Arial" w:hAnsi="Arial" w:cs="Arial"/>
        </w:rPr>
        <w:t xml:space="preserve"> (0%)</w:t>
      </w:r>
      <w:r w:rsidR="00DC3B86">
        <w:rPr>
          <w:rFonts w:ascii="Arial" w:hAnsi="Arial" w:cs="Arial"/>
        </w:rPr>
        <w:t xml:space="preserve"> is seen as not diverse</w:t>
      </w:r>
      <w:r w:rsidR="00983E39">
        <w:rPr>
          <w:rFonts w:ascii="Arial" w:hAnsi="Arial" w:cs="Arial"/>
        </w:rPr>
        <w:t xml:space="preserve"> or equitable</w:t>
      </w:r>
      <w:r w:rsidR="00DC3B86">
        <w:rPr>
          <w:rFonts w:ascii="Arial" w:hAnsi="Arial" w:cs="Arial"/>
        </w:rPr>
        <w:t>. Somewhere between 0% and 100% must lie a</w:t>
      </w:r>
      <w:r w:rsidR="00983E39">
        <w:rPr>
          <w:rFonts w:ascii="Arial" w:hAnsi="Arial" w:cs="Arial"/>
        </w:rPr>
        <w:t xml:space="preserve"> threshold;</w:t>
      </w:r>
      <w:r w:rsidR="00DC3B86">
        <w:rPr>
          <w:rFonts w:ascii="Arial" w:hAnsi="Arial" w:cs="Arial"/>
        </w:rPr>
        <w:t xml:space="preserve"> a </w:t>
      </w:r>
      <w:r w:rsidR="00983E39">
        <w:rPr>
          <w:rFonts w:ascii="Arial" w:hAnsi="Arial" w:cs="Arial"/>
        </w:rPr>
        <w:t>juncture</w:t>
      </w:r>
      <w:r w:rsidR="00DC3B86">
        <w:rPr>
          <w:rFonts w:ascii="Arial" w:hAnsi="Arial" w:cs="Arial"/>
        </w:rPr>
        <w:t xml:space="preserve"> where people will </w:t>
      </w:r>
      <w:r w:rsidR="00983E39">
        <w:rPr>
          <w:rFonts w:ascii="Arial" w:hAnsi="Arial" w:cs="Arial"/>
        </w:rPr>
        <w:t>concur</w:t>
      </w:r>
      <w:r w:rsidR="00DC3B86">
        <w:rPr>
          <w:rFonts w:ascii="Arial" w:hAnsi="Arial" w:cs="Arial"/>
        </w:rPr>
        <w:t xml:space="preserve"> that sufficient diversity has been achieved</w:t>
      </w:r>
      <w:r w:rsidR="00CB38FE">
        <w:rPr>
          <w:rFonts w:ascii="Arial" w:hAnsi="Arial" w:cs="Arial"/>
        </w:rPr>
        <w:t>; this is</w:t>
      </w:r>
      <w:r w:rsidR="00DC3B86">
        <w:rPr>
          <w:rFonts w:ascii="Arial" w:hAnsi="Arial" w:cs="Arial"/>
        </w:rPr>
        <w:t xml:space="preserve"> refer</w:t>
      </w:r>
      <w:r w:rsidR="00CB38FE">
        <w:rPr>
          <w:rFonts w:ascii="Arial" w:hAnsi="Arial" w:cs="Arial"/>
        </w:rPr>
        <w:t>red</w:t>
      </w:r>
      <w:r w:rsidR="00DC3B86">
        <w:rPr>
          <w:rFonts w:ascii="Arial" w:hAnsi="Arial" w:cs="Arial"/>
        </w:rPr>
        <w:t xml:space="preserve"> to as the ’diversity line’</w:t>
      </w:r>
      <w:r w:rsidR="00CB38FE">
        <w:rPr>
          <w:rFonts w:ascii="Arial" w:hAnsi="Arial" w:cs="Arial"/>
        </w:rPr>
        <w:t xml:space="preserve"> (Danbold, 2022)</w:t>
      </w:r>
      <w:r w:rsidR="00DC3B86">
        <w:rPr>
          <w:rFonts w:ascii="Arial" w:hAnsi="Arial" w:cs="Arial"/>
        </w:rPr>
        <w:t>.</w:t>
      </w:r>
      <w:r w:rsidR="005D7127">
        <w:rPr>
          <w:rFonts w:ascii="Arial" w:hAnsi="Arial" w:cs="Arial"/>
        </w:rPr>
        <w:t xml:space="preserve"> Within policing, it is argued that the threshold for </w:t>
      </w:r>
      <w:r w:rsidR="00F22744">
        <w:rPr>
          <w:rFonts w:ascii="Arial" w:hAnsi="Arial" w:cs="Arial"/>
        </w:rPr>
        <w:t xml:space="preserve">sufficient diversity </w:t>
      </w:r>
      <w:r w:rsidR="005D7127">
        <w:rPr>
          <w:rFonts w:ascii="Arial" w:hAnsi="Arial" w:cs="Arial"/>
        </w:rPr>
        <w:t xml:space="preserve"> is not known and </w:t>
      </w:r>
      <w:r w:rsidR="00D45B1D">
        <w:rPr>
          <w:rFonts w:ascii="Arial" w:hAnsi="Arial" w:cs="Arial"/>
        </w:rPr>
        <w:t xml:space="preserve">is </w:t>
      </w:r>
      <w:r w:rsidR="00F22744">
        <w:rPr>
          <w:rFonts w:ascii="Arial" w:hAnsi="Arial" w:cs="Arial"/>
        </w:rPr>
        <w:t>absent from</w:t>
      </w:r>
      <w:r w:rsidR="005D7127">
        <w:rPr>
          <w:rFonts w:ascii="Arial" w:hAnsi="Arial" w:cs="Arial"/>
        </w:rPr>
        <w:t xml:space="preserve"> contemporary literature</w:t>
      </w:r>
      <w:r w:rsidR="0019029B">
        <w:rPr>
          <w:rFonts w:ascii="Arial" w:hAnsi="Arial" w:cs="Arial"/>
        </w:rPr>
        <w:t xml:space="preserve">, </w:t>
      </w:r>
      <w:r w:rsidR="00C179B8">
        <w:rPr>
          <w:rFonts w:ascii="Arial" w:hAnsi="Arial" w:cs="Arial"/>
        </w:rPr>
        <w:t>g</w:t>
      </w:r>
      <w:r w:rsidR="0019029B">
        <w:rPr>
          <w:rFonts w:ascii="Arial" w:hAnsi="Arial" w:cs="Arial"/>
        </w:rPr>
        <w:t>overnment</w:t>
      </w:r>
      <w:r w:rsidR="00D45B1D">
        <w:rPr>
          <w:rFonts w:ascii="Arial" w:hAnsi="Arial" w:cs="Arial"/>
        </w:rPr>
        <w:t xml:space="preserve"> and </w:t>
      </w:r>
      <w:r w:rsidR="0019029B">
        <w:rPr>
          <w:rFonts w:ascii="Arial" w:hAnsi="Arial" w:cs="Arial"/>
        </w:rPr>
        <w:t xml:space="preserve">policing </w:t>
      </w:r>
      <w:r w:rsidR="005D7127">
        <w:rPr>
          <w:rFonts w:ascii="Arial" w:hAnsi="Arial" w:cs="Arial"/>
        </w:rPr>
        <w:t>policy</w:t>
      </w:r>
      <w:r w:rsidR="00D45B1D">
        <w:rPr>
          <w:rFonts w:ascii="Arial" w:hAnsi="Arial" w:cs="Arial"/>
        </w:rPr>
        <w:t>,</w:t>
      </w:r>
      <w:r w:rsidR="001B386C">
        <w:rPr>
          <w:rFonts w:ascii="Arial" w:hAnsi="Arial" w:cs="Arial"/>
        </w:rPr>
        <w:t xml:space="preserve"> thereby making it difficult to establish</w:t>
      </w:r>
      <w:r w:rsidR="002C7CE5">
        <w:rPr>
          <w:rFonts w:ascii="Arial" w:hAnsi="Arial" w:cs="Arial"/>
        </w:rPr>
        <w:t xml:space="preserve"> if</w:t>
      </w:r>
      <w:r w:rsidR="001B386C">
        <w:rPr>
          <w:rFonts w:ascii="Arial" w:hAnsi="Arial" w:cs="Arial"/>
        </w:rPr>
        <w:t xml:space="preserve"> gender parity</w:t>
      </w:r>
      <w:r w:rsidR="00F22744">
        <w:rPr>
          <w:rFonts w:ascii="Arial" w:hAnsi="Arial" w:cs="Arial"/>
        </w:rPr>
        <w:t>, or a representative workforce</w:t>
      </w:r>
      <w:r w:rsidR="002C7CE5">
        <w:rPr>
          <w:rFonts w:ascii="Arial" w:hAnsi="Arial" w:cs="Arial"/>
        </w:rPr>
        <w:t xml:space="preserve"> has been or will</w:t>
      </w:r>
      <w:r w:rsidR="007401E0">
        <w:rPr>
          <w:rFonts w:ascii="Arial" w:hAnsi="Arial" w:cs="Arial"/>
        </w:rPr>
        <w:t xml:space="preserve"> ever</w:t>
      </w:r>
      <w:r w:rsidR="002C7CE5">
        <w:rPr>
          <w:rFonts w:ascii="Arial" w:hAnsi="Arial" w:cs="Arial"/>
        </w:rPr>
        <w:t xml:space="preserve"> be achieved.</w:t>
      </w:r>
    </w:p>
    <w:p w14:paraId="5DFF9B60" w14:textId="77777777" w:rsidR="00930D98" w:rsidRDefault="00930D98" w:rsidP="00B91A72">
      <w:pPr>
        <w:pStyle w:val="ListParagraph"/>
        <w:ind w:left="0"/>
        <w:rPr>
          <w:rFonts w:ascii="Arial" w:hAnsi="Arial" w:cs="Arial"/>
        </w:rPr>
      </w:pPr>
    </w:p>
    <w:p w14:paraId="5BCD9ADD" w14:textId="68525588" w:rsidR="00930D98" w:rsidRPr="00930D98" w:rsidRDefault="00930D98" w:rsidP="00930D98">
      <w:pPr>
        <w:pStyle w:val="ListParagraph"/>
        <w:numPr>
          <w:ilvl w:val="1"/>
          <w:numId w:val="6"/>
        </w:numPr>
        <w:rPr>
          <w:rFonts w:ascii="Arial" w:hAnsi="Arial" w:cs="Arial"/>
          <w:i/>
          <w:iCs/>
        </w:rPr>
      </w:pPr>
      <w:r w:rsidRPr="00930D98">
        <w:rPr>
          <w:rFonts w:ascii="Arial" w:hAnsi="Arial" w:cs="Arial"/>
          <w:i/>
          <w:iCs/>
        </w:rPr>
        <w:t>The Conceptual Model</w:t>
      </w:r>
    </w:p>
    <w:p w14:paraId="2A78689F" w14:textId="77777777" w:rsidR="00930D98" w:rsidRDefault="00930D98" w:rsidP="00930D98">
      <w:pPr>
        <w:pStyle w:val="ListParagraph"/>
        <w:ind w:left="360"/>
        <w:rPr>
          <w:rFonts w:ascii="Arial" w:hAnsi="Arial" w:cs="Arial"/>
        </w:rPr>
      </w:pPr>
    </w:p>
    <w:p w14:paraId="425D439C" w14:textId="4AB2699D" w:rsidR="001B386C" w:rsidRDefault="001B386C" w:rsidP="00B91A72">
      <w:pPr>
        <w:pStyle w:val="ListParagraph"/>
        <w:ind w:left="0"/>
        <w:rPr>
          <w:rFonts w:ascii="Arial" w:hAnsi="Arial" w:cs="Arial"/>
        </w:rPr>
      </w:pPr>
      <w:r>
        <w:rPr>
          <w:rFonts w:ascii="Arial" w:hAnsi="Arial" w:cs="Arial"/>
        </w:rPr>
        <w:t xml:space="preserve">The below conceptual model has been developed to illustrate the relationship between variables that influence gender </w:t>
      </w:r>
      <w:r w:rsidR="000F4A53">
        <w:rPr>
          <w:rFonts w:ascii="Arial" w:hAnsi="Arial" w:cs="Arial"/>
        </w:rPr>
        <w:t>representation</w:t>
      </w:r>
      <w:r w:rsidR="0020595E">
        <w:rPr>
          <w:rFonts w:ascii="Arial" w:hAnsi="Arial" w:cs="Arial"/>
        </w:rPr>
        <w:t xml:space="preserve"> that can lead to</w:t>
      </w:r>
      <w:r>
        <w:rPr>
          <w:rFonts w:ascii="Arial" w:hAnsi="Arial" w:cs="Arial"/>
        </w:rPr>
        <w:t xml:space="preserve"> </w:t>
      </w:r>
      <w:r w:rsidR="0020595E">
        <w:rPr>
          <w:rFonts w:ascii="Arial" w:hAnsi="Arial" w:cs="Arial"/>
        </w:rPr>
        <w:t xml:space="preserve">establishing a gender threshold so as to reach parity. Across this concept lies areas that could </w:t>
      </w:r>
      <w:r>
        <w:rPr>
          <w:rFonts w:ascii="Arial" w:hAnsi="Arial" w:cs="Arial"/>
        </w:rPr>
        <w:t>highligh</w:t>
      </w:r>
      <w:r w:rsidR="0020595E">
        <w:rPr>
          <w:rFonts w:ascii="Arial" w:hAnsi="Arial" w:cs="Arial"/>
        </w:rPr>
        <w:t>t</w:t>
      </w:r>
      <w:r>
        <w:rPr>
          <w:rFonts w:ascii="Arial" w:hAnsi="Arial" w:cs="Arial"/>
        </w:rPr>
        <w:t xml:space="preserve"> identified gaps in research and policy. The model </w:t>
      </w:r>
      <w:r w:rsidR="0020595E">
        <w:rPr>
          <w:rFonts w:ascii="Arial" w:hAnsi="Arial" w:cs="Arial"/>
        </w:rPr>
        <w:t>suggests that</w:t>
      </w:r>
      <w:r>
        <w:rPr>
          <w:rFonts w:ascii="Arial" w:hAnsi="Arial" w:cs="Arial"/>
        </w:rPr>
        <w:t xml:space="preserve"> external influences of society</w:t>
      </w:r>
      <w:r w:rsidR="000F4A53">
        <w:rPr>
          <w:rFonts w:ascii="Arial" w:hAnsi="Arial" w:cs="Arial"/>
        </w:rPr>
        <w:t>, government and stakeholders</w:t>
      </w:r>
      <w:r>
        <w:rPr>
          <w:rFonts w:ascii="Arial" w:hAnsi="Arial" w:cs="Arial"/>
        </w:rPr>
        <w:t xml:space="preserve"> influence the key variables of gender,</w:t>
      </w:r>
      <w:r w:rsidR="0056104C">
        <w:rPr>
          <w:rFonts w:ascii="Arial" w:hAnsi="Arial" w:cs="Arial"/>
        </w:rPr>
        <w:t xml:space="preserve"> recruitment, role, </w:t>
      </w:r>
      <w:r>
        <w:rPr>
          <w:rFonts w:ascii="Arial" w:hAnsi="Arial" w:cs="Arial"/>
        </w:rPr>
        <w:t xml:space="preserve">rank, </w:t>
      </w:r>
      <w:r>
        <w:rPr>
          <w:rFonts w:ascii="Arial" w:hAnsi="Arial" w:cs="Arial"/>
        </w:rPr>
        <w:lastRenderedPageBreak/>
        <w:t>promotion</w:t>
      </w:r>
      <w:r w:rsidR="0056104C">
        <w:rPr>
          <w:rFonts w:ascii="Arial" w:hAnsi="Arial" w:cs="Arial"/>
        </w:rPr>
        <w:t>, retention, and leavers</w:t>
      </w:r>
      <w:r>
        <w:rPr>
          <w:rFonts w:ascii="Arial" w:hAnsi="Arial" w:cs="Arial"/>
        </w:rPr>
        <w:t xml:space="preserve"> within policing to </w:t>
      </w:r>
      <w:r w:rsidR="00892012">
        <w:rPr>
          <w:rFonts w:ascii="Arial" w:hAnsi="Arial" w:cs="Arial"/>
        </w:rPr>
        <w:t xml:space="preserve">facilitate a </w:t>
      </w:r>
      <w:r>
        <w:rPr>
          <w:rFonts w:ascii="Arial" w:hAnsi="Arial" w:cs="Arial"/>
        </w:rPr>
        <w:t>gender equal organisation. However</w:t>
      </w:r>
      <w:r w:rsidR="00D07098">
        <w:rPr>
          <w:rFonts w:ascii="Arial" w:hAnsi="Arial" w:cs="Arial"/>
        </w:rPr>
        <w:t>,</w:t>
      </w:r>
      <w:r>
        <w:rPr>
          <w:rFonts w:ascii="Arial" w:hAnsi="Arial" w:cs="Arial"/>
        </w:rPr>
        <w:t xml:space="preserve"> to achieve that status</w:t>
      </w:r>
      <w:r w:rsidR="0056104C">
        <w:rPr>
          <w:rFonts w:ascii="Arial" w:hAnsi="Arial" w:cs="Arial"/>
        </w:rPr>
        <w:t xml:space="preserve"> of parity</w:t>
      </w:r>
      <w:r>
        <w:rPr>
          <w:rFonts w:ascii="Arial" w:hAnsi="Arial" w:cs="Arial"/>
        </w:rPr>
        <w:t xml:space="preserve"> there must be a threshold,</w:t>
      </w:r>
      <w:r w:rsidR="00D07098">
        <w:rPr>
          <w:rFonts w:ascii="Arial" w:hAnsi="Arial" w:cs="Arial"/>
        </w:rPr>
        <w:t xml:space="preserve"> or a numerical figure, </w:t>
      </w:r>
      <w:r>
        <w:rPr>
          <w:rFonts w:ascii="Arial" w:hAnsi="Arial" w:cs="Arial"/>
        </w:rPr>
        <w:t>as suggested by Danbold (2022) where UK policing</w:t>
      </w:r>
      <w:r w:rsidR="00892012">
        <w:rPr>
          <w:rFonts w:ascii="Arial" w:hAnsi="Arial" w:cs="Arial"/>
        </w:rPr>
        <w:t xml:space="preserve">, </w:t>
      </w:r>
      <w:r w:rsidR="0020595E">
        <w:rPr>
          <w:rFonts w:ascii="Arial" w:hAnsi="Arial" w:cs="Arial"/>
        </w:rPr>
        <w:t xml:space="preserve">its </w:t>
      </w:r>
      <w:r w:rsidR="00892012">
        <w:rPr>
          <w:rFonts w:ascii="Arial" w:hAnsi="Arial" w:cs="Arial"/>
        </w:rPr>
        <w:t xml:space="preserve">stakeholders and </w:t>
      </w:r>
      <w:r>
        <w:rPr>
          <w:rFonts w:ascii="Arial" w:hAnsi="Arial" w:cs="Arial"/>
        </w:rPr>
        <w:t xml:space="preserve">external </w:t>
      </w:r>
      <w:r w:rsidR="00892012">
        <w:rPr>
          <w:rFonts w:ascii="Arial" w:hAnsi="Arial" w:cs="Arial"/>
        </w:rPr>
        <w:t>influencers</w:t>
      </w:r>
      <w:r>
        <w:rPr>
          <w:rFonts w:ascii="Arial" w:hAnsi="Arial" w:cs="Arial"/>
        </w:rPr>
        <w:t xml:space="preserve"> can agree</w:t>
      </w:r>
      <w:r w:rsidR="00D07098">
        <w:rPr>
          <w:rFonts w:ascii="Arial" w:hAnsi="Arial" w:cs="Arial"/>
        </w:rPr>
        <w:t xml:space="preserve"> that gender parity has been achieved – </w:t>
      </w:r>
      <w:r w:rsidR="00114E96">
        <w:rPr>
          <w:rFonts w:ascii="Arial" w:hAnsi="Arial" w:cs="Arial"/>
        </w:rPr>
        <w:t>that percentage</w:t>
      </w:r>
      <w:r w:rsidR="00D07098">
        <w:rPr>
          <w:rFonts w:ascii="Arial" w:hAnsi="Arial" w:cs="Arial"/>
        </w:rPr>
        <w:t xml:space="preserve"> can </w:t>
      </w:r>
      <w:r w:rsidR="00114E96">
        <w:rPr>
          <w:rFonts w:ascii="Arial" w:hAnsi="Arial" w:cs="Arial"/>
        </w:rPr>
        <w:t>lie</w:t>
      </w:r>
      <w:r w:rsidR="00D07098">
        <w:rPr>
          <w:rFonts w:ascii="Arial" w:hAnsi="Arial" w:cs="Arial"/>
        </w:rPr>
        <w:t xml:space="preserve"> anywhere between 0% and 100%.</w:t>
      </w:r>
    </w:p>
    <w:p w14:paraId="67BEB845" w14:textId="1AB01592" w:rsidR="00D07098" w:rsidRDefault="00D07098" w:rsidP="00B91A72">
      <w:pPr>
        <w:pStyle w:val="ListParagraph"/>
        <w:ind w:left="0"/>
        <w:rPr>
          <w:rFonts w:ascii="Arial" w:hAnsi="Arial" w:cs="Arial"/>
        </w:rPr>
      </w:pPr>
    </w:p>
    <w:p w14:paraId="70384818" w14:textId="3D6606A2" w:rsidR="00D07098" w:rsidRDefault="00D07098" w:rsidP="00892012">
      <w:pPr>
        <w:pStyle w:val="ListParagraph"/>
        <w:ind w:left="0"/>
        <w:rPr>
          <w:rFonts w:ascii="Arial" w:hAnsi="Arial" w:cs="Arial"/>
        </w:rPr>
      </w:pPr>
    </w:p>
    <w:p w14:paraId="03DDD841" w14:textId="72078AE8" w:rsidR="008965F6" w:rsidRDefault="008965F6" w:rsidP="00892012">
      <w:pPr>
        <w:pStyle w:val="ListParagraph"/>
        <w:ind w:left="0"/>
        <w:rPr>
          <w:rFonts w:ascii="Arial" w:hAnsi="Arial" w:cs="Arial"/>
        </w:rPr>
      </w:pPr>
    </w:p>
    <w:p w14:paraId="0A9388FB" w14:textId="393203C4" w:rsidR="001B386C" w:rsidRDefault="0056104C"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60468618" wp14:editId="7EBB7678">
                <wp:simplePos x="0" y="0"/>
                <wp:positionH relativeFrom="column">
                  <wp:posOffset>1495425</wp:posOffset>
                </wp:positionH>
                <wp:positionV relativeFrom="paragraph">
                  <wp:posOffset>22225</wp:posOffset>
                </wp:positionV>
                <wp:extent cx="914400" cy="2028825"/>
                <wp:effectExtent l="0" t="0" r="19050" b="28575"/>
                <wp:wrapNone/>
                <wp:docPr id="15" name="Rectangle 15"/>
                <wp:cNvGraphicFramePr/>
                <a:graphic xmlns:a="http://schemas.openxmlformats.org/drawingml/2006/main">
                  <a:graphicData uri="http://schemas.microsoft.com/office/word/2010/wordprocessingShape">
                    <wps:wsp>
                      <wps:cNvSpPr/>
                      <wps:spPr>
                        <a:xfrm>
                          <a:off x="0" y="0"/>
                          <a:ext cx="914400" cy="2028825"/>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9119F8" w14:textId="4BDF61FF" w:rsidR="00D07098" w:rsidRDefault="00D07098" w:rsidP="00D07098">
                            <w:pPr>
                              <w:jc w:val="center"/>
                            </w:pPr>
                            <w:r>
                              <w:t>Gender</w:t>
                            </w:r>
                          </w:p>
                          <w:p w14:paraId="53BF51BF" w14:textId="37C13AB8" w:rsidR="00D07098" w:rsidRDefault="00D07098" w:rsidP="00D07098">
                            <w:pPr>
                              <w:jc w:val="center"/>
                            </w:pPr>
                            <w:r>
                              <w:t>Recruitment</w:t>
                            </w:r>
                          </w:p>
                          <w:p w14:paraId="0AF66CEE" w14:textId="6642BC65" w:rsidR="00D07098" w:rsidRDefault="00D07098" w:rsidP="00D07098">
                            <w:pPr>
                              <w:jc w:val="center"/>
                            </w:pPr>
                            <w:r>
                              <w:t>R</w:t>
                            </w:r>
                            <w:r w:rsidR="0056104C">
                              <w:t>ole</w:t>
                            </w:r>
                          </w:p>
                          <w:p w14:paraId="4F288752" w14:textId="4B16D2E8" w:rsidR="00D07098" w:rsidRDefault="00D07098" w:rsidP="00D07098">
                            <w:pPr>
                              <w:jc w:val="center"/>
                            </w:pPr>
                            <w:r>
                              <w:t>Rank</w:t>
                            </w:r>
                          </w:p>
                          <w:p w14:paraId="45A5DCBB" w14:textId="37FCD7F9" w:rsidR="00D07098" w:rsidRDefault="0056104C" w:rsidP="00D07098">
                            <w:pPr>
                              <w:jc w:val="center"/>
                            </w:pPr>
                            <w:r>
                              <w:t>Promotion</w:t>
                            </w:r>
                          </w:p>
                          <w:p w14:paraId="7D68CBCB" w14:textId="142C3585" w:rsidR="00D07098" w:rsidRDefault="0056104C" w:rsidP="00D07098">
                            <w:pPr>
                              <w:jc w:val="center"/>
                            </w:pPr>
                            <w:r>
                              <w:t>Retention</w:t>
                            </w:r>
                          </w:p>
                          <w:p w14:paraId="7F0DE09E" w14:textId="3F301932" w:rsidR="0056104C" w:rsidRDefault="0056104C" w:rsidP="00D07098">
                            <w:pPr>
                              <w:jc w:val="center"/>
                            </w:pPr>
                            <w:r>
                              <w:t>Leavers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0468618" id="Rectangle 15" o:spid="_x0000_s1028" style="position:absolute;margin-left:117.75pt;margin-top:1.75pt;width:1in;height:159.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" fillcolor="#002060" strokecolor="#1f3763 [1604]" strokeweight="1pt">
                <v:textbox>
                  <w:txbxContent>
                    <w:p w14:paraId="179119F8" w14:textId="4BDF61FF" w:rsidR="00D07098" w:rsidRDefault="00D07098" w:rsidP="00D07098">
                      <w:pPr>
                        <w:jc w:val="center"/>
                      </w:pPr>
                      <w:r>
                        <w:t>Gender</w:t>
                      </w:r>
                    </w:p>
                    <w:p w14:paraId="53BF51BF" w14:textId="37C13AB8" w:rsidR="00D07098" w:rsidRDefault="00D07098" w:rsidP="00D07098">
                      <w:pPr>
                        <w:jc w:val="center"/>
                      </w:pPr>
                      <w:r>
                        <w:t>Recruitment</w:t>
                      </w:r>
                    </w:p>
                    <w:p w14:paraId="0AF66CEE" w14:textId="6642BC65" w:rsidR="00D07098" w:rsidRDefault="00D07098" w:rsidP="00D07098">
                      <w:pPr>
                        <w:jc w:val="center"/>
                      </w:pPr>
                      <w:r>
                        <w:t>R</w:t>
                      </w:r>
                      <w:r w:rsidR="0056104C">
                        <w:t>ole</w:t>
                      </w:r>
                    </w:p>
                    <w:p w14:paraId="4F288752" w14:textId="4B16D2E8" w:rsidR="00D07098" w:rsidRDefault="00D07098" w:rsidP="00D07098">
                      <w:pPr>
                        <w:jc w:val="center"/>
                      </w:pPr>
                      <w:r>
                        <w:t>Rank</w:t>
                      </w:r>
                    </w:p>
                    <w:p w14:paraId="45A5DCBB" w14:textId="37FCD7F9" w:rsidR="00D07098" w:rsidRDefault="0056104C" w:rsidP="00D07098">
                      <w:pPr>
                        <w:jc w:val="center"/>
                      </w:pPr>
                      <w:r>
                        <w:t>Promotion</w:t>
                      </w:r>
                    </w:p>
                    <w:p w14:paraId="7D68CBCB" w14:textId="142C3585" w:rsidR="00D07098" w:rsidRDefault="0056104C" w:rsidP="00D07098">
                      <w:pPr>
                        <w:jc w:val="center"/>
                      </w:pPr>
                      <w:r>
                        <w:t>Retention</w:t>
                      </w:r>
                    </w:p>
                    <w:p w14:paraId="7F0DE09E" w14:textId="3F301932" w:rsidR="0056104C" w:rsidRDefault="0056104C" w:rsidP="00D07098">
                      <w:pPr>
                        <w:jc w:val="center"/>
                      </w:pPr>
                      <w:r>
                        <w:t>Leavers</w:t>
                      </w:r>
                    </w:p>
                  </w:txbxContent>
                </v:textbox>
              </v:rect>
            </w:pict>
          </mc:Fallback>
        </mc:AlternateContent>
      </w:r>
    </w:p>
    <w:p w14:paraId="1E600686" w14:textId="7A5C122B" w:rsidR="008965F6" w:rsidRDefault="008965F6" w:rsidP="00892012">
      <w:pPr>
        <w:pStyle w:val="ListParagraph"/>
        <w:ind w:left="0"/>
        <w:rPr>
          <w:rFonts w:ascii="Arial" w:hAnsi="Arial" w:cs="Arial"/>
        </w:rPr>
      </w:pPr>
    </w:p>
    <w:p w14:paraId="42B3AD1B" w14:textId="11BA427F" w:rsidR="00D07098" w:rsidRDefault="002B3AD4"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3195CD37" wp14:editId="5F4A1F89">
                <wp:simplePos x="0" y="0"/>
                <wp:positionH relativeFrom="column">
                  <wp:posOffset>1323975</wp:posOffset>
                </wp:positionH>
                <wp:positionV relativeFrom="paragraph">
                  <wp:posOffset>169545</wp:posOffset>
                </wp:positionV>
                <wp:extent cx="85725" cy="0"/>
                <wp:effectExtent l="0" t="0" r="0" b="0"/>
                <wp:wrapNone/>
                <wp:docPr id="195" name="Straight Connector 195"/>
                <wp:cNvGraphicFramePr/>
                <a:graphic xmlns:a="http://schemas.openxmlformats.org/drawingml/2006/main">
                  <a:graphicData uri="http://schemas.microsoft.com/office/word/2010/wordprocessingShape">
                    <wps:wsp>
                      <wps:cNvCnPr/>
                      <wps:spPr>
                        <a:xfrm>
                          <a:off x="0" y="0"/>
                          <a:ext cx="85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8E25A9" id="Straight Connector 19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104.25pt,13.35pt" to="111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3407F591" wp14:editId="1DD236C1">
                <wp:simplePos x="0" y="0"/>
                <wp:positionH relativeFrom="column">
                  <wp:posOffset>1400175</wp:posOffset>
                </wp:positionH>
                <wp:positionV relativeFrom="paragraph">
                  <wp:posOffset>150494</wp:posOffset>
                </wp:positionV>
                <wp:extent cx="0" cy="1209675"/>
                <wp:effectExtent l="0" t="0" r="38100" b="28575"/>
                <wp:wrapNone/>
                <wp:docPr id="23" name="Straight Connector 23"/>
                <wp:cNvGraphicFramePr/>
                <a:graphic xmlns:a="http://schemas.openxmlformats.org/drawingml/2006/main">
                  <a:graphicData uri="http://schemas.microsoft.com/office/word/2010/wordprocessingShape">
                    <wps:wsp>
                      <wps:cNvCnPr/>
                      <wps:spPr>
                        <a:xfrm>
                          <a:off x="0" y="0"/>
                          <a:ext cx="0" cy="1209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9E7B00" id="Straight Connector 2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10.25pt,11.85pt" to="110.25pt,10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" strokecolor="#4472c4 [3204]" strokeweight=".5pt">
                <v:stroke joinstyle="miter"/>
              </v:line>
            </w:pict>
          </mc:Fallback>
        </mc:AlternateContent>
      </w:r>
      <w:r w:rsidR="0020595E">
        <w:rPr>
          <w:rFonts w:ascii="Arial" w:hAnsi="Arial" w:cs="Arial"/>
          <w:noProof/>
        </w:rPr>
        <mc:AlternateContent>
          <mc:Choice Requires="wps">
            <w:drawing>
              <wp:anchor distT="0" distB="0" distL="114300" distR="114300" simplePos="0" relativeHeight="251660288" behindDoc="0" locked="0" layoutInCell="1" allowOverlap="1" wp14:anchorId="16BD90A3" wp14:editId="535B67EF">
                <wp:simplePos x="0" y="0"/>
                <wp:positionH relativeFrom="column">
                  <wp:posOffset>314326</wp:posOffset>
                </wp:positionH>
                <wp:positionV relativeFrom="paragraph">
                  <wp:posOffset>7620</wp:posOffset>
                </wp:positionV>
                <wp:extent cx="1009650" cy="304800"/>
                <wp:effectExtent l="0" t="0" r="19050" b="19050"/>
                <wp:wrapNone/>
                <wp:docPr id="13" name="Rectangle 13"/>
                <wp:cNvGraphicFramePr/>
                <a:graphic xmlns:a="http://schemas.openxmlformats.org/drawingml/2006/main">
                  <a:graphicData uri="http://schemas.microsoft.com/office/word/2010/wordprocessingShape">
                    <wps:wsp>
                      <wps:cNvSpPr/>
                      <wps:spPr>
                        <a:xfrm>
                          <a:off x="0" y="0"/>
                          <a:ext cx="100965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B4E70A" w14:textId="5110B95D" w:rsidR="00D07098" w:rsidRDefault="00D07098" w:rsidP="00D07098">
                            <w:pPr>
                              <w:jc w:val="center"/>
                            </w:pPr>
                            <w:r>
                              <w:t>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D90A3" id="Rectangle 13" o:spid="_x0000_s1029" style="position:absolute;margin-left:24.75pt;margin-top:.6pt;width:79.5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" fillcolor="#4472c4 [3204]" strokecolor="#1f3763 [1604]" strokeweight="1pt">
                <v:textbox>
                  <w:txbxContent>
                    <w:p w14:paraId="09B4E70A" w14:textId="5110B95D" w:rsidR="00D07098" w:rsidRDefault="00D07098" w:rsidP="00D07098">
                      <w:pPr>
                        <w:jc w:val="center"/>
                      </w:pPr>
                      <w:r>
                        <w:t>Society</w:t>
                      </w:r>
                    </w:p>
                  </w:txbxContent>
                </v:textbox>
              </v:rect>
            </w:pict>
          </mc:Fallback>
        </mc:AlternateContent>
      </w:r>
      <w:r w:rsidR="0020595E">
        <w:rPr>
          <w:rFonts w:ascii="Arial" w:hAnsi="Arial" w:cs="Arial"/>
          <w:noProof/>
        </w:rPr>
        <mc:AlternateContent>
          <mc:Choice Requires="wps">
            <w:drawing>
              <wp:anchor distT="0" distB="0" distL="114300" distR="114300" simplePos="0" relativeHeight="251669504" behindDoc="0" locked="0" layoutInCell="1" allowOverlap="1" wp14:anchorId="72AB3666" wp14:editId="12105996">
                <wp:simplePos x="0" y="0"/>
                <wp:positionH relativeFrom="column">
                  <wp:posOffset>2914650</wp:posOffset>
                </wp:positionH>
                <wp:positionV relativeFrom="paragraph">
                  <wp:posOffset>160020</wp:posOffset>
                </wp:positionV>
                <wp:extent cx="1811655" cy="92710"/>
                <wp:effectExtent l="0" t="19050" r="36195" b="40640"/>
                <wp:wrapNone/>
                <wp:docPr id="30" name="Arrow: Right 30"/>
                <wp:cNvGraphicFramePr/>
                <a:graphic xmlns:a="http://schemas.openxmlformats.org/drawingml/2006/main">
                  <a:graphicData uri="http://schemas.microsoft.com/office/word/2010/wordprocessingShape">
                    <wps:wsp>
                      <wps:cNvSpPr/>
                      <wps:spPr>
                        <a:xfrm flipV="1">
                          <a:off x="0" y="0"/>
                          <a:ext cx="1811655" cy="9271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05447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0" o:spid="_x0000_s1026" type="#_x0000_t13" style="position:absolute;margin-left:229.5pt;margin-top:12.6pt;width:142.65pt;height:7.3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" adj="21047" fillcolor="black [3200]" strokecolor="black [1600]" strokeweight="1pt"/>
            </w:pict>
          </mc:Fallback>
        </mc:AlternateContent>
      </w:r>
      <w:r w:rsidR="0020595E">
        <w:rPr>
          <w:rFonts w:ascii="Arial" w:hAnsi="Arial" w:cs="Arial"/>
          <w:noProof/>
        </w:rPr>
        <mc:AlternateContent>
          <mc:Choice Requires="wps">
            <w:drawing>
              <wp:anchor distT="0" distB="0" distL="114300" distR="114300" simplePos="0" relativeHeight="251663360" behindDoc="0" locked="0" layoutInCell="1" allowOverlap="1" wp14:anchorId="3CA3FD74" wp14:editId="327D0DA2">
                <wp:simplePos x="0" y="0"/>
                <wp:positionH relativeFrom="column">
                  <wp:posOffset>5076825</wp:posOffset>
                </wp:positionH>
                <wp:positionV relativeFrom="paragraph">
                  <wp:posOffset>17145</wp:posOffset>
                </wp:positionV>
                <wp:extent cx="742950" cy="1466850"/>
                <wp:effectExtent l="0" t="0" r="19050" b="19050"/>
                <wp:wrapNone/>
                <wp:docPr id="16" name="Rectangle: Rounded Corners 16"/>
                <wp:cNvGraphicFramePr/>
                <a:graphic xmlns:a="http://schemas.openxmlformats.org/drawingml/2006/main">
                  <a:graphicData uri="http://schemas.microsoft.com/office/word/2010/wordprocessingShape">
                    <wps:wsp>
                      <wps:cNvSpPr/>
                      <wps:spPr>
                        <a:xfrm>
                          <a:off x="0" y="0"/>
                          <a:ext cx="742950" cy="1466850"/>
                        </a:xfrm>
                        <a:prstGeom prst="round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8A40DA" w14:textId="739CD523" w:rsidR="007401E0" w:rsidRDefault="00D07098" w:rsidP="007401E0">
                            <w:pPr>
                              <w:jc w:val="center"/>
                            </w:pPr>
                            <w:r>
                              <w:t>Gender Parity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A3FD74" id="Rectangle: Rounded Corners 16" o:spid="_x0000_s1030" style="position:absolute;margin-left:399.75pt;margin-top:1.35pt;width:58.5pt;height:1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" fillcolor="#7030a0" strokecolor="#1f3763 [1604]" strokeweight="1pt">
                <v:stroke joinstyle="miter"/>
                <v:textbox>
                  <w:txbxContent>
                    <w:p w14:paraId="018A40DA" w14:textId="739CD523" w:rsidR="007401E0" w:rsidRDefault="00D07098" w:rsidP="007401E0">
                      <w:pPr>
                        <w:jc w:val="center"/>
                      </w:pPr>
                      <w:r>
                        <w:t>Gender Parity</w:t>
                      </w:r>
                    </w:p>
                  </w:txbxContent>
                </v:textbox>
              </v:roundrect>
            </w:pict>
          </mc:Fallback>
        </mc:AlternateContent>
      </w:r>
    </w:p>
    <w:p w14:paraId="088BF514" w14:textId="58EDA9AA" w:rsidR="00D07098" w:rsidRDefault="00D07098" w:rsidP="00892012">
      <w:pPr>
        <w:pStyle w:val="ListParagraph"/>
        <w:ind w:left="0"/>
        <w:rPr>
          <w:rFonts w:ascii="Arial" w:hAnsi="Arial" w:cs="Arial"/>
        </w:rPr>
      </w:pPr>
    </w:p>
    <w:p w14:paraId="2EDDB038" w14:textId="30C584C3" w:rsidR="00D07098" w:rsidRDefault="0020595E"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1FF0C1B4" wp14:editId="4C47DD39">
                <wp:simplePos x="0" y="0"/>
                <wp:positionH relativeFrom="column">
                  <wp:posOffset>2444750</wp:posOffset>
                </wp:positionH>
                <wp:positionV relativeFrom="paragraph">
                  <wp:posOffset>55245</wp:posOffset>
                </wp:positionV>
                <wp:extent cx="2567305" cy="467995"/>
                <wp:effectExtent l="19050" t="19050" r="42545" b="46355"/>
                <wp:wrapNone/>
                <wp:docPr id="24" name="Arrow: Left-Right 24"/>
                <wp:cNvGraphicFramePr/>
                <a:graphic xmlns:a="http://schemas.openxmlformats.org/drawingml/2006/main">
                  <a:graphicData uri="http://schemas.microsoft.com/office/word/2010/wordprocessingShape">
                    <wps:wsp>
                      <wps:cNvSpPr/>
                      <wps:spPr>
                        <a:xfrm>
                          <a:off x="0" y="0"/>
                          <a:ext cx="2567305" cy="467995"/>
                        </a:xfrm>
                        <a:prstGeom prst="leftRightArrow">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AA6CF6" w14:textId="4131AACF" w:rsidR="008E2206" w:rsidRPr="00892012" w:rsidRDefault="008E2206" w:rsidP="00892012">
                            <w:pPr>
                              <w:jc w:val="center"/>
                              <w:rPr>
                                <w:sz w:val="18"/>
                                <w:szCs w:val="18"/>
                              </w:rPr>
                            </w:pPr>
                            <w:r w:rsidRPr="00892012">
                              <w:rPr>
                                <w:sz w:val="18"/>
                                <w:szCs w:val="18"/>
                              </w:rPr>
                              <w:t>0%..... DIVERSITY  LINE….. 100%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F0C1B4"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24" o:spid="_x0000_s1031" type="#_x0000_t69" style="position:absolute;margin-left:192.5pt;margin-top:4.35pt;width:202.15pt;height:36.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" adj="1969" fillcolor="#00b050" strokecolor="#1f3763 [1604]" strokeweight="1pt">
                <v:textbox>
                  <w:txbxContent>
                    <w:p w14:paraId="5EAA6CF6" w14:textId="4131AACF" w:rsidR="008E2206" w:rsidRPr="00892012" w:rsidRDefault="008E2206" w:rsidP="00892012">
                      <w:pPr>
                        <w:jc w:val="center"/>
                        <w:rPr>
                          <w:sz w:val="18"/>
                          <w:szCs w:val="18"/>
                        </w:rPr>
                      </w:pPr>
                      <w:r w:rsidRPr="00892012">
                        <w:rPr>
                          <w:sz w:val="18"/>
                          <w:szCs w:val="18"/>
                        </w:rPr>
                        <w:t>0%</w:t>
                      </w:r>
                      <w:proofErr w:type="gramStart"/>
                      <w:r w:rsidRPr="00892012">
                        <w:rPr>
                          <w:sz w:val="18"/>
                          <w:szCs w:val="18"/>
                        </w:rPr>
                        <w:t>.....</w:t>
                      </w:r>
                      <w:proofErr w:type="gramEnd"/>
                      <w:r w:rsidRPr="00892012">
                        <w:rPr>
                          <w:sz w:val="18"/>
                          <w:szCs w:val="18"/>
                        </w:rPr>
                        <w:t xml:space="preserve"> </w:t>
                      </w:r>
                      <w:proofErr w:type="gramStart"/>
                      <w:r w:rsidRPr="00892012">
                        <w:rPr>
                          <w:sz w:val="18"/>
                          <w:szCs w:val="18"/>
                        </w:rPr>
                        <w:t>DIVERSITY  LINE</w:t>
                      </w:r>
                      <w:proofErr w:type="gramEnd"/>
                      <w:r w:rsidRPr="00892012">
                        <w:rPr>
                          <w:sz w:val="18"/>
                          <w:szCs w:val="18"/>
                        </w:rPr>
                        <w:t>….. 100%</w:t>
                      </w:r>
                    </w:p>
                  </w:txbxContent>
                </v:textbox>
              </v:shape>
            </w:pict>
          </mc:Fallback>
        </mc:AlternateContent>
      </w:r>
    </w:p>
    <w:p w14:paraId="0B0ECD8B" w14:textId="7EF1091E" w:rsidR="00D07098" w:rsidRDefault="0020595E"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FAD146A" wp14:editId="1D419B31">
                <wp:simplePos x="0" y="0"/>
                <wp:positionH relativeFrom="column">
                  <wp:posOffset>333375</wp:posOffset>
                </wp:positionH>
                <wp:positionV relativeFrom="paragraph">
                  <wp:posOffset>68580</wp:posOffset>
                </wp:positionV>
                <wp:extent cx="986790" cy="304800"/>
                <wp:effectExtent l="0" t="0" r="22860" b="19050"/>
                <wp:wrapSquare wrapText="bothSides"/>
                <wp:docPr id="14" name="Rectangle 14"/>
                <wp:cNvGraphicFramePr/>
                <a:graphic xmlns:a="http://schemas.openxmlformats.org/drawingml/2006/main">
                  <a:graphicData uri="http://schemas.microsoft.com/office/word/2010/wordprocessingShape">
                    <wps:wsp>
                      <wps:cNvSpPr/>
                      <wps:spPr>
                        <a:xfrm>
                          <a:off x="0" y="0"/>
                          <a:ext cx="986790"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3B5F81" w14:textId="638591C0" w:rsidR="00D07098" w:rsidRDefault="00D07098" w:rsidP="00D07098">
                            <w:pPr>
                              <w:jc w:val="center"/>
                            </w:pPr>
                            <w:r>
                              <w:t>Government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D146A" id="Rectangle 14" o:spid="_x0000_s1032" style="position:absolute;margin-left:26.25pt;margin-top:5.4pt;width:77.7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" fillcolor="#4472c4 [3204]" strokecolor="#1f3763 [1604]" strokeweight="1pt">
                <v:textbox>
                  <w:txbxContent>
                    <w:p w14:paraId="723B5F81" w14:textId="638591C0" w:rsidR="00D07098" w:rsidRDefault="00D07098" w:rsidP="00D07098">
                      <w:pPr>
                        <w:jc w:val="center"/>
                      </w:pPr>
                      <w:r>
                        <w:t>Government</w:t>
                      </w:r>
                    </w:p>
                  </w:txbxContent>
                </v:textbox>
                <w10:wrap type="square"/>
              </v:rect>
            </w:pict>
          </mc:Fallback>
        </mc:AlternateContent>
      </w:r>
    </w:p>
    <w:p w14:paraId="393125E3" w14:textId="1B1801E4" w:rsidR="00D07098" w:rsidRDefault="002B3AD4"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80768" behindDoc="0" locked="0" layoutInCell="1" allowOverlap="1" wp14:anchorId="030D45A6" wp14:editId="67E4AC98">
                <wp:simplePos x="0" y="0"/>
                <wp:positionH relativeFrom="column">
                  <wp:posOffset>1371600</wp:posOffset>
                </wp:positionH>
                <wp:positionV relativeFrom="paragraph">
                  <wp:posOffset>47625</wp:posOffset>
                </wp:positionV>
                <wp:extent cx="161925" cy="9525"/>
                <wp:effectExtent l="0" t="0" r="28575" b="28575"/>
                <wp:wrapNone/>
                <wp:docPr id="197" name="Straight Connector 197"/>
                <wp:cNvGraphicFramePr/>
                <a:graphic xmlns:a="http://schemas.openxmlformats.org/drawingml/2006/main">
                  <a:graphicData uri="http://schemas.microsoft.com/office/word/2010/wordprocessingShape">
                    <wps:wsp>
                      <wps:cNvCnPr/>
                      <wps:spPr>
                        <a:xfrm flipV="1">
                          <a:off x="0" y="0"/>
                          <a:ext cx="1619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9025FF1" id="Straight Connector 197"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108pt,3.75pt" to="120.7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2DA95F2E" wp14:editId="0DFFFABF">
                <wp:simplePos x="0" y="0"/>
                <wp:positionH relativeFrom="column">
                  <wp:posOffset>1323975</wp:posOffset>
                </wp:positionH>
                <wp:positionV relativeFrom="paragraph">
                  <wp:posOffset>57150</wp:posOffset>
                </wp:positionV>
                <wp:extent cx="76200" cy="0"/>
                <wp:effectExtent l="0" t="0" r="0" b="0"/>
                <wp:wrapNone/>
                <wp:docPr id="27" name="Straight Connector 27"/>
                <wp:cNvGraphicFramePr/>
                <a:graphic xmlns:a="http://schemas.openxmlformats.org/drawingml/2006/main">
                  <a:graphicData uri="http://schemas.microsoft.com/office/word/2010/wordprocessingShape">
                    <wps:wsp>
                      <wps:cNvCnPr/>
                      <wps:spPr>
                        <a:xfrm>
                          <a:off x="0" y="0"/>
                          <a:ext cx="76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846112" id="Straight Connector 2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104.25pt,4.5pt" to="110.2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" strokecolor="#4472c4 [3204]" strokeweight=".5pt">
                <v:stroke joinstyle="miter"/>
              </v:line>
            </w:pict>
          </mc:Fallback>
        </mc:AlternateContent>
      </w:r>
    </w:p>
    <w:p w14:paraId="39E6416C" w14:textId="18E23E5A" w:rsidR="00D07098" w:rsidRDefault="0020595E"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71552" behindDoc="0" locked="0" layoutInCell="1" allowOverlap="1" wp14:anchorId="02563B4B" wp14:editId="4C0CC070">
                <wp:simplePos x="0" y="0"/>
                <wp:positionH relativeFrom="column">
                  <wp:posOffset>2933700</wp:posOffset>
                </wp:positionH>
                <wp:positionV relativeFrom="paragraph">
                  <wp:posOffset>112394</wp:posOffset>
                </wp:positionV>
                <wp:extent cx="1876425" cy="85725"/>
                <wp:effectExtent l="0" t="19050" r="47625" b="47625"/>
                <wp:wrapNone/>
                <wp:docPr id="192" name="Arrow: Right 192"/>
                <wp:cNvGraphicFramePr/>
                <a:graphic xmlns:a="http://schemas.openxmlformats.org/drawingml/2006/main">
                  <a:graphicData uri="http://schemas.microsoft.com/office/word/2010/wordprocessingShape">
                    <wps:wsp>
                      <wps:cNvSpPr/>
                      <wps:spPr>
                        <a:xfrm flipV="1">
                          <a:off x="0" y="0"/>
                          <a:ext cx="1876425" cy="8572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B2F93" id="Arrow: Right 192" o:spid="_x0000_s1026" type="#_x0000_t13" style="position:absolute;margin-left:231pt;margin-top:8.85pt;width:147.75pt;height:6.7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" adj="21107" fillcolor="black [3200]" strokecolor="black [1600]" strokeweight="1pt"/>
            </w:pict>
          </mc:Fallback>
        </mc:AlternateContent>
      </w:r>
    </w:p>
    <w:p w14:paraId="3872A4A9" w14:textId="26CACB98" w:rsidR="00D07098" w:rsidRDefault="00D07098" w:rsidP="00892012">
      <w:pPr>
        <w:pStyle w:val="ListParagraph"/>
        <w:ind w:left="0"/>
        <w:rPr>
          <w:rFonts w:ascii="Arial" w:hAnsi="Arial" w:cs="Arial"/>
        </w:rPr>
      </w:pPr>
    </w:p>
    <w:p w14:paraId="7D8D9735" w14:textId="38158AD2" w:rsidR="00D07098" w:rsidRDefault="002B3AD4" w:rsidP="00892012">
      <w:pPr>
        <w:pStyle w:val="ListParagraph"/>
        <w:ind w:left="0"/>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2D7B6BF6" wp14:editId="08052226">
                <wp:simplePos x="0" y="0"/>
                <wp:positionH relativeFrom="column">
                  <wp:posOffset>1333500</wp:posOffset>
                </wp:positionH>
                <wp:positionV relativeFrom="paragraph">
                  <wp:posOffset>137160</wp:posOffset>
                </wp:positionV>
                <wp:extent cx="85725" cy="0"/>
                <wp:effectExtent l="0" t="0" r="0" b="0"/>
                <wp:wrapNone/>
                <wp:docPr id="29" name="Straight Connector 29"/>
                <wp:cNvGraphicFramePr/>
                <a:graphic xmlns:a="http://schemas.openxmlformats.org/drawingml/2006/main">
                  <a:graphicData uri="http://schemas.microsoft.com/office/word/2010/wordprocessingShape">
                    <wps:wsp>
                      <wps:cNvCnPr/>
                      <wps:spPr>
                        <a:xfrm>
                          <a:off x="0" y="0"/>
                          <a:ext cx="857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A410CA" id="Straight Connector 29"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05pt,10.8pt" to="111.7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" strokecolor="#4472c4 [3204]" strokeweight=".5pt">
                <v:stroke joinstyle="miter"/>
              </v:line>
            </w:pict>
          </mc:Fallback>
        </mc:AlternateContent>
      </w:r>
      <w:r w:rsidR="0020595E">
        <w:rPr>
          <w:rFonts w:ascii="Arial" w:hAnsi="Arial" w:cs="Arial"/>
          <w:noProof/>
        </w:rPr>
        <mc:AlternateContent>
          <mc:Choice Requires="wps">
            <w:drawing>
              <wp:anchor distT="0" distB="0" distL="114300" distR="114300" simplePos="0" relativeHeight="251674624" behindDoc="0" locked="0" layoutInCell="1" allowOverlap="1" wp14:anchorId="4C6B1EE2" wp14:editId="254A8AA1">
                <wp:simplePos x="0" y="0"/>
                <wp:positionH relativeFrom="column">
                  <wp:posOffset>333375</wp:posOffset>
                </wp:positionH>
                <wp:positionV relativeFrom="paragraph">
                  <wp:posOffset>13335</wp:posOffset>
                </wp:positionV>
                <wp:extent cx="1000125" cy="304800"/>
                <wp:effectExtent l="0" t="0" r="28575" b="19050"/>
                <wp:wrapNone/>
                <wp:docPr id="21" name="Rectangle 21"/>
                <wp:cNvGraphicFramePr/>
                <a:graphic xmlns:a="http://schemas.openxmlformats.org/drawingml/2006/main">
                  <a:graphicData uri="http://schemas.microsoft.com/office/word/2010/wordprocessingShape">
                    <wps:wsp>
                      <wps:cNvSpPr/>
                      <wps:spPr>
                        <a:xfrm>
                          <a:off x="0" y="0"/>
                          <a:ext cx="1000125" cy="30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99793C" w14:textId="546FBBB1" w:rsidR="0020595E" w:rsidRDefault="0020595E" w:rsidP="0020595E">
                            <w:pPr>
                              <w:jc w:val="center"/>
                            </w:pPr>
                            <w:r>
                              <w:t>Stakeholders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6B1EE2" id="Rectangle 21" o:spid="_x0000_s1033" style="position:absolute;margin-left:26.25pt;margin-top:1.05pt;width:78.7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" fillcolor="#4472c4 [3204]" strokecolor="#1f3763 [1604]" strokeweight="1pt">
                <v:textbox>
                  <w:txbxContent>
                    <w:p w14:paraId="6A99793C" w14:textId="546FBBB1" w:rsidR="0020595E" w:rsidRDefault="0020595E" w:rsidP="0020595E">
                      <w:pPr>
                        <w:jc w:val="center"/>
                      </w:pPr>
                      <w:r>
                        <w:t>Stakeholders</w:t>
                      </w:r>
                    </w:p>
                  </w:txbxContent>
                </v:textbox>
              </v:rect>
            </w:pict>
          </mc:Fallback>
        </mc:AlternateContent>
      </w:r>
      <w:r w:rsidR="0020595E">
        <w:rPr>
          <w:rFonts w:ascii="Arial" w:hAnsi="Arial" w:cs="Arial"/>
          <w:noProof/>
        </w:rPr>
        <mc:AlternateContent>
          <mc:Choice Requires="wps">
            <w:drawing>
              <wp:anchor distT="0" distB="0" distL="114300" distR="114300" simplePos="0" relativeHeight="251665408" behindDoc="0" locked="0" layoutInCell="1" allowOverlap="1" wp14:anchorId="17170144" wp14:editId="4ECC956C">
                <wp:simplePos x="0" y="0"/>
                <wp:positionH relativeFrom="column">
                  <wp:posOffset>2867025</wp:posOffset>
                </wp:positionH>
                <wp:positionV relativeFrom="paragraph">
                  <wp:posOffset>80009</wp:posOffset>
                </wp:positionV>
                <wp:extent cx="914400" cy="276225"/>
                <wp:effectExtent l="0" t="0" r="17145" b="28575"/>
                <wp:wrapNone/>
                <wp:docPr id="25" name="Text Box 25"/>
                <wp:cNvGraphicFramePr/>
                <a:graphic xmlns:a="http://schemas.openxmlformats.org/drawingml/2006/main">
                  <a:graphicData uri="http://schemas.microsoft.com/office/word/2010/wordprocessingShape">
                    <wps:wsp>
                      <wps:cNvSpPr txBox="1"/>
                      <wps:spPr>
                        <a:xfrm>
                          <a:off x="0" y="0"/>
                          <a:ext cx="914400" cy="276225"/>
                        </a:xfrm>
                        <a:prstGeom prst="rect">
                          <a:avLst/>
                        </a:prstGeom>
                        <a:solidFill>
                          <a:srgbClr val="00B050"/>
                        </a:solidFill>
                        <a:ln w="6350">
                          <a:solidFill>
                            <a:prstClr val="black"/>
                          </a:solidFill>
                        </a:ln>
                      </wps:spPr>
                      <wps:txbx>
                        <w:txbxContent>
                          <w:p w14:paraId="4CE5F943" w14:textId="5011F99B" w:rsidR="008E2206" w:rsidRDefault="008E2206" w:rsidP="00387F83">
                            <w:pPr>
                              <w:shd w:val="clear" w:color="auto" w:fill="FFFFFF" w:themeFill="background1"/>
                            </w:pPr>
                            <w:r w:rsidRPr="00387F83">
                              <w:t>Agreed threshold of Diversity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170144" id="Text Box 25" o:spid="_x0000_s1034" type="#_x0000_t202" style="position:absolute;margin-left:225.75pt;margin-top:6.3pt;width:1in;height:21.7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" fillcolor="#00b050" strokeweight=".5pt">
                <v:textbox>
                  <w:txbxContent>
                    <w:p w14:paraId="4CE5F943" w14:textId="5011F99B" w:rsidR="008E2206" w:rsidRDefault="008E2206" w:rsidP="00387F83">
                      <w:pPr>
                        <w:shd w:val="clear" w:color="auto" w:fill="FFFFFF" w:themeFill="background1"/>
                      </w:pPr>
                      <w:r w:rsidRPr="00387F83">
                        <w:t>Agreed threshold of Diversity</w:t>
                      </w:r>
                    </w:p>
                  </w:txbxContent>
                </v:textbox>
              </v:shape>
            </w:pict>
          </mc:Fallback>
        </mc:AlternateContent>
      </w:r>
    </w:p>
    <w:p w14:paraId="7646CCFC" w14:textId="25855342" w:rsidR="00D47BA9" w:rsidRDefault="00D47BA9" w:rsidP="00892012">
      <w:pPr>
        <w:pStyle w:val="ListParagraph"/>
        <w:ind w:left="0"/>
        <w:rPr>
          <w:rFonts w:ascii="Arial" w:hAnsi="Arial" w:cs="Arial"/>
        </w:rPr>
      </w:pPr>
    </w:p>
    <w:p w14:paraId="5A3A8BE1" w14:textId="77777777" w:rsidR="00D47BA9" w:rsidRDefault="00D47BA9" w:rsidP="00892012">
      <w:pPr>
        <w:pStyle w:val="ListParagraph"/>
        <w:ind w:left="0"/>
        <w:rPr>
          <w:rFonts w:ascii="Arial" w:hAnsi="Arial" w:cs="Arial"/>
        </w:rPr>
      </w:pPr>
    </w:p>
    <w:p w14:paraId="5043B790" w14:textId="53185916" w:rsidR="00D07098" w:rsidRDefault="00D07098" w:rsidP="008965F6">
      <w:pPr>
        <w:pStyle w:val="ListParagraph"/>
        <w:ind w:left="0"/>
        <w:rPr>
          <w:rFonts w:ascii="Arial" w:hAnsi="Arial" w:cs="Arial"/>
        </w:rPr>
      </w:pPr>
    </w:p>
    <w:p w14:paraId="681E91C2" w14:textId="412143D5" w:rsidR="000E5436" w:rsidRPr="00057691" w:rsidRDefault="00205353" w:rsidP="000E5436">
      <w:pPr>
        <w:pStyle w:val="ListParagraph"/>
        <w:ind w:left="0"/>
        <w:jc w:val="right"/>
        <w:rPr>
          <w:rFonts w:ascii="Arial" w:hAnsi="Arial" w:cs="Arial"/>
          <w:i/>
          <w:iCs/>
          <w:sz w:val="18"/>
          <w:szCs w:val="18"/>
        </w:rPr>
      </w:pPr>
      <w:r>
        <w:rPr>
          <w:rFonts w:ascii="Arial" w:hAnsi="Arial" w:cs="Arial"/>
          <w:i/>
          <w:iCs/>
          <w:sz w:val="18"/>
          <w:szCs w:val="18"/>
        </w:rPr>
        <w:t>Diagram</w:t>
      </w:r>
      <w:r w:rsidR="000E5436" w:rsidRPr="00057691">
        <w:rPr>
          <w:rFonts w:ascii="Arial" w:hAnsi="Arial" w:cs="Arial"/>
          <w:i/>
          <w:iCs/>
          <w:sz w:val="18"/>
          <w:szCs w:val="18"/>
        </w:rPr>
        <w:t xml:space="preserve"> 1 – Proposed Conceptual Model (Source: </w:t>
      </w:r>
      <w:r w:rsidR="00930D98" w:rsidRPr="00057691">
        <w:rPr>
          <w:rFonts w:ascii="Arial" w:hAnsi="Arial" w:cs="Arial"/>
          <w:i/>
          <w:iCs/>
          <w:sz w:val="18"/>
          <w:szCs w:val="18"/>
        </w:rPr>
        <w:t>Researcher</w:t>
      </w:r>
      <w:r w:rsidR="000E5436" w:rsidRPr="00057691">
        <w:rPr>
          <w:rFonts w:ascii="Arial" w:hAnsi="Arial" w:cs="Arial"/>
          <w:i/>
          <w:iCs/>
          <w:sz w:val="18"/>
          <w:szCs w:val="18"/>
        </w:rPr>
        <w:t>)</w:t>
      </w:r>
    </w:p>
    <w:p w14:paraId="1EF1F18F" w14:textId="77777777" w:rsidR="00D07098" w:rsidRDefault="00D07098" w:rsidP="008965F6">
      <w:pPr>
        <w:pStyle w:val="ListParagraph"/>
        <w:ind w:left="0"/>
        <w:rPr>
          <w:rFonts w:ascii="Arial" w:hAnsi="Arial" w:cs="Arial"/>
        </w:rPr>
      </w:pPr>
    </w:p>
    <w:p w14:paraId="467E8BC0" w14:textId="72594678" w:rsidR="00834CEB" w:rsidRDefault="006B0685" w:rsidP="00930D98">
      <w:pPr>
        <w:pStyle w:val="ListParagraph"/>
        <w:numPr>
          <w:ilvl w:val="0"/>
          <w:numId w:val="6"/>
        </w:numPr>
        <w:rPr>
          <w:rFonts w:ascii="Arial" w:hAnsi="Arial" w:cs="Arial"/>
          <w:b/>
          <w:bCs/>
        </w:rPr>
      </w:pPr>
      <w:r w:rsidRPr="008965F6">
        <w:rPr>
          <w:rFonts w:ascii="Arial" w:hAnsi="Arial" w:cs="Arial"/>
          <w:b/>
          <w:bCs/>
        </w:rPr>
        <w:t>M</w:t>
      </w:r>
      <w:r w:rsidR="008965F6" w:rsidRPr="008965F6">
        <w:rPr>
          <w:rFonts w:ascii="Arial" w:hAnsi="Arial" w:cs="Arial"/>
          <w:b/>
          <w:bCs/>
        </w:rPr>
        <w:t xml:space="preserve"> </w:t>
      </w:r>
      <w:r w:rsidRPr="008965F6">
        <w:rPr>
          <w:rFonts w:ascii="Arial" w:hAnsi="Arial" w:cs="Arial"/>
          <w:b/>
          <w:bCs/>
        </w:rPr>
        <w:t>e</w:t>
      </w:r>
      <w:r w:rsidR="008965F6" w:rsidRPr="008965F6">
        <w:rPr>
          <w:rFonts w:ascii="Arial" w:hAnsi="Arial" w:cs="Arial"/>
          <w:b/>
          <w:bCs/>
        </w:rPr>
        <w:t xml:space="preserve"> </w:t>
      </w:r>
      <w:r w:rsidRPr="008965F6">
        <w:rPr>
          <w:rFonts w:ascii="Arial" w:hAnsi="Arial" w:cs="Arial"/>
          <w:b/>
          <w:bCs/>
        </w:rPr>
        <w:t>t</w:t>
      </w:r>
      <w:r w:rsidR="008965F6" w:rsidRPr="008965F6">
        <w:rPr>
          <w:rFonts w:ascii="Arial" w:hAnsi="Arial" w:cs="Arial"/>
          <w:b/>
          <w:bCs/>
        </w:rPr>
        <w:t xml:space="preserve"> </w:t>
      </w:r>
      <w:r w:rsidRPr="008965F6">
        <w:rPr>
          <w:rFonts w:ascii="Arial" w:hAnsi="Arial" w:cs="Arial"/>
          <w:b/>
          <w:bCs/>
        </w:rPr>
        <w:t>h</w:t>
      </w:r>
      <w:r w:rsidR="008965F6" w:rsidRPr="008965F6">
        <w:rPr>
          <w:rFonts w:ascii="Arial" w:hAnsi="Arial" w:cs="Arial"/>
          <w:b/>
          <w:bCs/>
        </w:rPr>
        <w:t xml:space="preserve"> </w:t>
      </w:r>
      <w:r w:rsidRPr="008965F6">
        <w:rPr>
          <w:rFonts w:ascii="Arial" w:hAnsi="Arial" w:cs="Arial"/>
          <w:b/>
          <w:bCs/>
        </w:rPr>
        <w:t>o</w:t>
      </w:r>
      <w:r w:rsidR="008965F6" w:rsidRPr="008965F6">
        <w:rPr>
          <w:rFonts w:ascii="Arial" w:hAnsi="Arial" w:cs="Arial"/>
          <w:b/>
          <w:bCs/>
        </w:rPr>
        <w:t xml:space="preserve"> </w:t>
      </w:r>
      <w:r w:rsidRPr="008965F6">
        <w:rPr>
          <w:rFonts w:ascii="Arial" w:hAnsi="Arial" w:cs="Arial"/>
          <w:b/>
          <w:bCs/>
        </w:rPr>
        <w:t>d</w:t>
      </w:r>
      <w:r w:rsidR="008965F6" w:rsidRPr="008965F6">
        <w:rPr>
          <w:rFonts w:ascii="Arial" w:hAnsi="Arial" w:cs="Arial"/>
          <w:b/>
          <w:bCs/>
        </w:rPr>
        <w:t xml:space="preserve"> </w:t>
      </w:r>
      <w:r w:rsidRPr="008965F6">
        <w:rPr>
          <w:rFonts w:ascii="Arial" w:hAnsi="Arial" w:cs="Arial"/>
          <w:b/>
          <w:bCs/>
        </w:rPr>
        <w:t>o</w:t>
      </w:r>
      <w:r w:rsidR="008965F6" w:rsidRPr="008965F6">
        <w:rPr>
          <w:rFonts w:ascii="Arial" w:hAnsi="Arial" w:cs="Arial"/>
          <w:b/>
          <w:bCs/>
        </w:rPr>
        <w:t xml:space="preserve"> </w:t>
      </w:r>
      <w:r w:rsidRPr="008965F6">
        <w:rPr>
          <w:rFonts w:ascii="Arial" w:hAnsi="Arial" w:cs="Arial"/>
          <w:b/>
          <w:bCs/>
        </w:rPr>
        <w:t>l</w:t>
      </w:r>
      <w:r w:rsidR="008965F6" w:rsidRPr="008965F6">
        <w:rPr>
          <w:rFonts w:ascii="Arial" w:hAnsi="Arial" w:cs="Arial"/>
          <w:b/>
          <w:bCs/>
        </w:rPr>
        <w:t xml:space="preserve"> </w:t>
      </w:r>
      <w:r w:rsidRPr="008965F6">
        <w:rPr>
          <w:rFonts w:ascii="Arial" w:hAnsi="Arial" w:cs="Arial"/>
          <w:b/>
          <w:bCs/>
        </w:rPr>
        <w:t>o</w:t>
      </w:r>
      <w:r w:rsidR="008965F6" w:rsidRPr="008965F6">
        <w:rPr>
          <w:rFonts w:ascii="Arial" w:hAnsi="Arial" w:cs="Arial"/>
          <w:b/>
          <w:bCs/>
        </w:rPr>
        <w:t xml:space="preserve"> </w:t>
      </w:r>
      <w:r w:rsidRPr="008965F6">
        <w:rPr>
          <w:rFonts w:ascii="Arial" w:hAnsi="Arial" w:cs="Arial"/>
          <w:b/>
          <w:bCs/>
        </w:rPr>
        <w:t>g</w:t>
      </w:r>
      <w:r w:rsidR="008965F6" w:rsidRPr="008965F6">
        <w:rPr>
          <w:rFonts w:ascii="Arial" w:hAnsi="Arial" w:cs="Arial"/>
          <w:b/>
          <w:bCs/>
        </w:rPr>
        <w:t xml:space="preserve"> </w:t>
      </w:r>
      <w:r w:rsidRPr="008965F6">
        <w:rPr>
          <w:rFonts w:ascii="Arial" w:hAnsi="Arial" w:cs="Arial"/>
          <w:b/>
          <w:bCs/>
        </w:rPr>
        <w:t>y</w:t>
      </w:r>
    </w:p>
    <w:p w14:paraId="0F6C40F1" w14:textId="47042003" w:rsidR="008965F6" w:rsidRDefault="008965F6" w:rsidP="008965F6">
      <w:pPr>
        <w:pStyle w:val="ListParagraph"/>
        <w:ind w:left="0"/>
        <w:rPr>
          <w:rFonts w:ascii="Arial" w:hAnsi="Arial" w:cs="Arial"/>
          <w:b/>
          <w:bCs/>
        </w:rPr>
      </w:pPr>
    </w:p>
    <w:p w14:paraId="4FC6911D" w14:textId="6DF69AAB" w:rsidR="001C1369" w:rsidRDefault="008965F6" w:rsidP="008965F6">
      <w:pPr>
        <w:pStyle w:val="ListParagraph"/>
        <w:ind w:left="0"/>
        <w:rPr>
          <w:rFonts w:ascii="Arial" w:hAnsi="Arial" w:cs="Arial"/>
        </w:rPr>
      </w:pPr>
      <w:r w:rsidRPr="008965F6">
        <w:rPr>
          <w:rFonts w:ascii="Arial" w:hAnsi="Arial" w:cs="Arial"/>
        </w:rPr>
        <w:t>This study</w:t>
      </w:r>
      <w:r>
        <w:rPr>
          <w:rFonts w:ascii="Arial" w:hAnsi="Arial" w:cs="Arial"/>
        </w:rPr>
        <w:t xml:space="preserve"> utilis</w:t>
      </w:r>
      <w:r w:rsidR="008D5D4E">
        <w:rPr>
          <w:rFonts w:ascii="Arial" w:hAnsi="Arial" w:cs="Arial"/>
        </w:rPr>
        <w:t>e</w:t>
      </w:r>
      <w:r w:rsidR="00A10A91">
        <w:rPr>
          <w:rFonts w:ascii="Arial" w:hAnsi="Arial" w:cs="Arial"/>
        </w:rPr>
        <w:t>s</w:t>
      </w:r>
      <w:r>
        <w:rPr>
          <w:rFonts w:ascii="Arial" w:hAnsi="Arial" w:cs="Arial"/>
        </w:rPr>
        <w:t xml:space="preserve"> a quantitative research design</w:t>
      </w:r>
      <w:r w:rsidR="001C1369">
        <w:rPr>
          <w:rFonts w:ascii="Arial" w:hAnsi="Arial" w:cs="Arial"/>
        </w:rPr>
        <w:t>,</w:t>
      </w:r>
      <w:r w:rsidR="00930D98">
        <w:rPr>
          <w:rFonts w:ascii="Arial" w:hAnsi="Arial" w:cs="Arial"/>
        </w:rPr>
        <w:t xml:space="preserve"> to</w:t>
      </w:r>
      <w:r w:rsidR="001C1369">
        <w:rPr>
          <w:rFonts w:ascii="Arial" w:hAnsi="Arial" w:cs="Arial"/>
        </w:rPr>
        <w:t xml:space="preserve"> analys</w:t>
      </w:r>
      <w:r w:rsidR="00930D98">
        <w:rPr>
          <w:rFonts w:ascii="Arial" w:hAnsi="Arial" w:cs="Arial"/>
        </w:rPr>
        <w:t>e</w:t>
      </w:r>
      <w:r w:rsidR="001C1369">
        <w:rPr>
          <w:rFonts w:ascii="Arial" w:hAnsi="Arial" w:cs="Arial"/>
        </w:rPr>
        <w:t xml:space="preserve"> publicly accessible </w:t>
      </w:r>
      <w:r w:rsidR="008D5D4E">
        <w:rPr>
          <w:rFonts w:ascii="Arial" w:hAnsi="Arial" w:cs="Arial"/>
        </w:rPr>
        <w:t xml:space="preserve">cross-sectional </w:t>
      </w:r>
      <w:r w:rsidR="001C1369">
        <w:rPr>
          <w:rFonts w:ascii="Arial" w:hAnsi="Arial" w:cs="Arial"/>
        </w:rPr>
        <w:t>polic</w:t>
      </w:r>
      <w:r w:rsidR="008D5D4E">
        <w:rPr>
          <w:rFonts w:ascii="Arial" w:hAnsi="Arial" w:cs="Arial"/>
        </w:rPr>
        <w:t>e</w:t>
      </w:r>
      <w:r w:rsidR="001C1369">
        <w:rPr>
          <w:rFonts w:ascii="Arial" w:hAnsi="Arial" w:cs="Arial"/>
        </w:rPr>
        <w:t xml:space="preserve"> workforce data</w:t>
      </w:r>
      <w:r w:rsidR="008D5D4E">
        <w:rPr>
          <w:rFonts w:ascii="Arial" w:hAnsi="Arial" w:cs="Arial"/>
        </w:rPr>
        <w:t>.</w:t>
      </w:r>
      <w:r w:rsidR="001C1369">
        <w:rPr>
          <w:rFonts w:ascii="Arial" w:hAnsi="Arial" w:cs="Arial"/>
        </w:rPr>
        <w:t xml:space="preserve"> A review of literature published between</w:t>
      </w:r>
      <w:r w:rsidR="008D5D4E">
        <w:rPr>
          <w:rFonts w:ascii="Arial" w:hAnsi="Arial" w:cs="Arial"/>
        </w:rPr>
        <w:t xml:space="preserve"> </w:t>
      </w:r>
      <w:r w:rsidR="001C1369">
        <w:rPr>
          <w:rFonts w:ascii="Arial" w:hAnsi="Arial" w:cs="Arial"/>
        </w:rPr>
        <w:t xml:space="preserve">2016 – 2026 </w:t>
      </w:r>
      <w:r w:rsidR="00A10A91">
        <w:rPr>
          <w:rFonts w:ascii="Arial" w:hAnsi="Arial" w:cs="Arial"/>
        </w:rPr>
        <w:t>is</w:t>
      </w:r>
      <w:r w:rsidR="001C1369">
        <w:rPr>
          <w:rFonts w:ascii="Arial" w:hAnsi="Arial" w:cs="Arial"/>
        </w:rPr>
        <w:t xml:space="preserve"> utilised to give contemporary context to the study and to identify gaps in current knowledge, however where relevant</w:t>
      </w:r>
      <w:r w:rsidR="00062373">
        <w:rPr>
          <w:rFonts w:ascii="Arial" w:hAnsi="Arial" w:cs="Arial"/>
        </w:rPr>
        <w:t>,</w:t>
      </w:r>
      <w:r w:rsidR="001C1369">
        <w:rPr>
          <w:rFonts w:ascii="Arial" w:hAnsi="Arial" w:cs="Arial"/>
        </w:rPr>
        <w:t xml:space="preserve"> key academic research published outside of these </w:t>
      </w:r>
      <w:r w:rsidR="00FA3B6D">
        <w:rPr>
          <w:rFonts w:ascii="Arial" w:hAnsi="Arial" w:cs="Arial"/>
        </w:rPr>
        <w:t>parameters</w:t>
      </w:r>
      <w:r w:rsidR="001C1369">
        <w:rPr>
          <w:rFonts w:ascii="Arial" w:hAnsi="Arial" w:cs="Arial"/>
        </w:rPr>
        <w:t xml:space="preserve"> </w:t>
      </w:r>
      <w:r w:rsidR="00A10A91">
        <w:rPr>
          <w:rFonts w:ascii="Arial" w:hAnsi="Arial" w:cs="Arial"/>
        </w:rPr>
        <w:t>is</w:t>
      </w:r>
      <w:r w:rsidR="001C1369">
        <w:rPr>
          <w:rFonts w:ascii="Arial" w:hAnsi="Arial" w:cs="Arial"/>
        </w:rPr>
        <w:t xml:space="preserve"> used to support or mitigate key argument</w:t>
      </w:r>
      <w:r w:rsidR="00062373">
        <w:rPr>
          <w:rFonts w:ascii="Arial" w:hAnsi="Arial" w:cs="Arial"/>
        </w:rPr>
        <w:t>s</w:t>
      </w:r>
      <w:r w:rsidR="001C1369">
        <w:rPr>
          <w:rFonts w:ascii="Arial" w:hAnsi="Arial" w:cs="Arial"/>
        </w:rPr>
        <w:t>.</w:t>
      </w:r>
    </w:p>
    <w:p w14:paraId="757D431F" w14:textId="696CBEAC" w:rsidR="0052599C" w:rsidRDefault="001C1369" w:rsidP="00041066">
      <w:pPr>
        <w:rPr>
          <w:rFonts w:ascii="Arial" w:hAnsi="Arial" w:cs="Arial"/>
        </w:rPr>
      </w:pPr>
      <w:r>
        <w:rPr>
          <w:rFonts w:ascii="Arial" w:hAnsi="Arial" w:cs="Arial"/>
        </w:rPr>
        <w:t>Initially,</w:t>
      </w:r>
      <w:r w:rsidR="00387F83">
        <w:rPr>
          <w:rFonts w:ascii="Arial" w:hAnsi="Arial" w:cs="Arial"/>
        </w:rPr>
        <w:t xml:space="preserve"> secondary</w:t>
      </w:r>
      <w:r>
        <w:rPr>
          <w:rFonts w:ascii="Arial" w:hAnsi="Arial" w:cs="Arial"/>
        </w:rPr>
        <w:t xml:space="preserve"> workforce data for all 43 police forces in England and Wales was obtained – which comprised of </w:t>
      </w:r>
      <w:r w:rsidR="002C7CE5">
        <w:rPr>
          <w:rFonts w:ascii="Arial" w:hAnsi="Arial" w:cs="Arial"/>
        </w:rPr>
        <w:t xml:space="preserve">a number of variables including </w:t>
      </w:r>
      <w:r>
        <w:rPr>
          <w:rFonts w:ascii="Arial" w:hAnsi="Arial" w:cs="Arial"/>
        </w:rPr>
        <w:t>Police Force, gender information, rank by numbers and gender, age groups, promotion information by ethnicity and gender, rank by gender, recruitment</w:t>
      </w:r>
      <w:r w:rsidR="00062373">
        <w:rPr>
          <w:rFonts w:ascii="Arial" w:hAnsi="Arial" w:cs="Arial"/>
        </w:rPr>
        <w:t>,</w:t>
      </w:r>
      <w:r>
        <w:rPr>
          <w:rFonts w:ascii="Arial" w:hAnsi="Arial" w:cs="Arial"/>
        </w:rPr>
        <w:t xml:space="preserve"> and length of service</w:t>
      </w:r>
      <w:r w:rsidR="00FA3B6D">
        <w:rPr>
          <w:rFonts w:ascii="Arial" w:hAnsi="Arial" w:cs="Arial"/>
        </w:rPr>
        <w:t xml:space="preserve"> and a number of others</w:t>
      </w:r>
      <w:r>
        <w:rPr>
          <w:rFonts w:ascii="Arial" w:hAnsi="Arial" w:cs="Arial"/>
        </w:rPr>
        <w:t xml:space="preserve">. The </w:t>
      </w:r>
      <w:r w:rsidR="00A10A91">
        <w:rPr>
          <w:rFonts w:ascii="Arial" w:hAnsi="Arial" w:cs="Arial"/>
        </w:rPr>
        <w:t xml:space="preserve">UK wide </w:t>
      </w:r>
      <w:r>
        <w:rPr>
          <w:rFonts w:ascii="Arial" w:hAnsi="Arial" w:cs="Arial"/>
        </w:rPr>
        <w:t>data was significant spanning a period of 23 years and 43 police forces, therefore due to the parameters of th</w:t>
      </w:r>
      <w:r w:rsidR="008D5D4E">
        <w:rPr>
          <w:rFonts w:ascii="Arial" w:hAnsi="Arial" w:cs="Arial"/>
        </w:rPr>
        <w:t>e</w:t>
      </w:r>
      <w:r>
        <w:rPr>
          <w:rFonts w:ascii="Arial" w:hAnsi="Arial" w:cs="Arial"/>
        </w:rPr>
        <w:t xml:space="preserve"> research stu</w:t>
      </w:r>
      <w:r w:rsidR="00062373">
        <w:rPr>
          <w:rFonts w:ascii="Arial" w:hAnsi="Arial" w:cs="Arial"/>
        </w:rPr>
        <w:t>dy</w:t>
      </w:r>
      <w:r>
        <w:rPr>
          <w:rFonts w:ascii="Arial" w:hAnsi="Arial" w:cs="Arial"/>
        </w:rPr>
        <w:t xml:space="preserve"> </w:t>
      </w:r>
      <w:r w:rsidR="0052599C">
        <w:rPr>
          <w:rFonts w:ascii="Arial" w:hAnsi="Arial" w:cs="Arial"/>
        </w:rPr>
        <w:t>a sample was identified.  F</w:t>
      </w:r>
      <w:r w:rsidR="008D5D4E">
        <w:rPr>
          <w:rFonts w:ascii="Arial" w:hAnsi="Arial" w:cs="Arial"/>
        </w:rPr>
        <w:t>our</w:t>
      </w:r>
      <w:r>
        <w:rPr>
          <w:rFonts w:ascii="Arial" w:hAnsi="Arial" w:cs="Arial"/>
        </w:rPr>
        <w:t xml:space="preserve"> police forces </w:t>
      </w:r>
      <w:r w:rsidR="0052599C">
        <w:rPr>
          <w:rFonts w:ascii="Arial" w:hAnsi="Arial" w:cs="Arial"/>
        </w:rPr>
        <w:t xml:space="preserve">were selected whose </w:t>
      </w:r>
      <w:r w:rsidR="00A10A91">
        <w:rPr>
          <w:rFonts w:ascii="Arial" w:hAnsi="Arial" w:cs="Arial"/>
        </w:rPr>
        <w:t>collective numbers was deemed a suitable sample size (8243</w:t>
      </w:r>
      <w:r w:rsidR="0056104C">
        <w:rPr>
          <w:rFonts w:ascii="Arial" w:hAnsi="Arial" w:cs="Arial"/>
        </w:rPr>
        <w:t xml:space="preserve"> officers</w:t>
      </w:r>
      <w:r w:rsidR="00A10A91">
        <w:rPr>
          <w:rFonts w:ascii="Arial" w:hAnsi="Arial" w:cs="Arial"/>
        </w:rPr>
        <w:t xml:space="preserve"> from U</w:t>
      </w:r>
      <w:r w:rsidR="00696999">
        <w:rPr>
          <w:rFonts w:ascii="Arial" w:hAnsi="Arial" w:cs="Arial"/>
        </w:rPr>
        <w:t>K</w:t>
      </w:r>
      <w:r w:rsidR="00A10A91">
        <w:rPr>
          <w:rFonts w:ascii="Arial" w:hAnsi="Arial" w:cs="Arial"/>
        </w:rPr>
        <w:t xml:space="preserve"> total of 145,886) </w:t>
      </w:r>
      <w:r w:rsidR="0052599C">
        <w:rPr>
          <w:rFonts w:ascii="Arial" w:hAnsi="Arial" w:cs="Arial"/>
        </w:rPr>
        <w:t>equat</w:t>
      </w:r>
      <w:r w:rsidR="0056104C">
        <w:rPr>
          <w:rFonts w:ascii="Arial" w:hAnsi="Arial" w:cs="Arial"/>
        </w:rPr>
        <w:t>ing</w:t>
      </w:r>
      <w:r w:rsidR="0052599C">
        <w:rPr>
          <w:rFonts w:ascii="Arial" w:hAnsi="Arial" w:cs="Arial"/>
        </w:rPr>
        <w:t xml:space="preserve"> to 5.65% of the total UK police workforce.</w:t>
      </w:r>
      <w:r w:rsidR="0052599C" w:rsidRPr="0052599C">
        <w:rPr>
          <w:rFonts w:ascii="Arial" w:hAnsi="Arial" w:cs="Arial"/>
        </w:rPr>
        <w:t xml:space="preserve"> </w:t>
      </w:r>
      <w:r w:rsidR="0052599C">
        <w:rPr>
          <w:rFonts w:ascii="Arial" w:hAnsi="Arial" w:cs="Arial"/>
        </w:rPr>
        <w:t>The following variables were then chosen as relevant for both descriptive and inferential statistical analysis – gender; rank; pr</w:t>
      </w:r>
      <w:r w:rsidR="0056104C">
        <w:rPr>
          <w:rFonts w:ascii="Arial" w:hAnsi="Arial" w:cs="Arial"/>
        </w:rPr>
        <w:t>ogression and leavers</w:t>
      </w:r>
      <w:r w:rsidR="0052599C">
        <w:rPr>
          <w:rFonts w:ascii="Arial" w:hAnsi="Arial" w:cs="Arial"/>
        </w:rPr>
        <w:t>.</w:t>
      </w:r>
      <w:r w:rsidR="002C7CE5">
        <w:rPr>
          <w:rFonts w:ascii="Arial" w:hAnsi="Arial" w:cs="Arial"/>
        </w:rPr>
        <w:t xml:space="preserve"> North Wales, Dyfed Powys, South Wales, and Gwent</w:t>
      </w:r>
      <w:r>
        <w:rPr>
          <w:rFonts w:ascii="Arial" w:hAnsi="Arial" w:cs="Arial"/>
        </w:rPr>
        <w:t xml:space="preserve"> </w:t>
      </w:r>
      <w:r w:rsidR="00387F83">
        <w:rPr>
          <w:rFonts w:ascii="Arial" w:hAnsi="Arial" w:cs="Arial"/>
        </w:rPr>
        <w:t>became</w:t>
      </w:r>
      <w:r w:rsidR="00062373">
        <w:rPr>
          <w:rFonts w:ascii="Arial" w:hAnsi="Arial" w:cs="Arial"/>
        </w:rPr>
        <w:t xml:space="preserve"> the</w:t>
      </w:r>
      <w:r>
        <w:rPr>
          <w:rFonts w:ascii="Arial" w:hAnsi="Arial" w:cs="Arial"/>
        </w:rPr>
        <w:t xml:space="preserve"> focus of th</w:t>
      </w:r>
      <w:r w:rsidR="00062373">
        <w:rPr>
          <w:rFonts w:ascii="Arial" w:hAnsi="Arial" w:cs="Arial"/>
        </w:rPr>
        <w:t>is</w:t>
      </w:r>
      <w:r>
        <w:rPr>
          <w:rFonts w:ascii="Arial" w:hAnsi="Arial" w:cs="Arial"/>
        </w:rPr>
        <w:t xml:space="preserve"> study</w:t>
      </w:r>
      <w:r w:rsidR="00062373">
        <w:rPr>
          <w:rFonts w:ascii="Arial" w:hAnsi="Arial" w:cs="Arial"/>
        </w:rPr>
        <w:t xml:space="preserve"> allowing a comparative </w:t>
      </w:r>
      <w:r w:rsidR="0052599C">
        <w:rPr>
          <w:rFonts w:ascii="Arial" w:hAnsi="Arial" w:cs="Arial"/>
        </w:rPr>
        <w:t xml:space="preserve">and correlational </w:t>
      </w:r>
      <w:r w:rsidR="00062373">
        <w:rPr>
          <w:rFonts w:ascii="Arial" w:hAnsi="Arial" w:cs="Arial"/>
        </w:rPr>
        <w:t xml:space="preserve">examination of gender </w:t>
      </w:r>
      <w:r w:rsidR="008846F5">
        <w:rPr>
          <w:rFonts w:ascii="Arial" w:hAnsi="Arial" w:cs="Arial"/>
        </w:rPr>
        <w:t>balance</w:t>
      </w:r>
      <w:r w:rsidR="00062373">
        <w:rPr>
          <w:rFonts w:ascii="Arial" w:hAnsi="Arial" w:cs="Arial"/>
        </w:rPr>
        <w:t xml:space="preserve"> amongst them</w:t>
      </w:r>
      <w:r w:rsidR="002C7CE5">
        <w:rPr>
          <w:rFonts w:ascii="Arial" w:hAnsi="Arial" w:cs="Arial"/>
        </w:rPr>
        <w:t xml:space="preserve"> as of 31 March 2026</w:t>
      </w:r>
      <w:r w:rsidR="0052599C">
        <w:rPr>
          <w:rFonts w:ascii="Arial" w:hAnsi="Arial" w:cs="Arial"/>
        </w:rPr>
        <w:t>.</w:t>
      </w:r>
    </w:p>
    <w:p w14:paraId="19FB32CA" w14:textId="33EF4014" w:rsidR="00057691" w:rsidRDefault="002C7CE5" w:rsidP="00041066">
      <w:pPr>
        <w:rPr>
          <w:rFonts w:ascii="Arial" w:hAnsi="Arial" w:cs="Arial"/>
        </w:rPr>
      </w:pPr>
      <w:r>
        <w:rPr>
          <w:rFonts w:ascii="Arial" w:hAnsi="Arial" w:cs="Arial"/>
        </w:rPr>
        <w:t xml:space="preserve">A </w:t>
      </w:r>
      <w:r w:rsidR="0035086C">
        <w:rPr>
          <w:rFonts w:ascii="Arial" w:hAnsi="Arial" w:cs="Arial"/>
        </w:rPr>
        <w:t>final</w:t>
      </w:r>
      <w:r w:rsidR="00834CEB">
        <w:rPr>
          <w:rFonts w:ascii="Arial" w:hAnsi="Arial" w:cs="Arial"/>
        </w:rPr>
        <w:t xml:space="preserve"> data s</w:t>
      </w:r>
      <w:r w:rsidR="0056104C">
        <w:rPr>
          <w:rFonts w:ascii="Arial" w:hAnsi="Arial" w:cs="Arial"/>
        </w:rPr>
        <w:t xml:space="preserve">et </w:t>
      </w:r>
      <w:r w:rsidR="00E35820">
        <w:rPr>
          <w:rFonts w:ascii="Arial" w:hAnsi="Arial" w:cs="Arial"/>
        </w:rPr>
        <w:t xml:space="preserve">was </w:t>
      </w:r>
      <w:r w:rsidR="0096167E">
        <w:rPr>
          <w:rFonts w:ascii="Arial" w:hAnsi="Arial" w:cs="Arial"/>
        </w:rPr>
        <w:t>subsequently</w:t>
      </w:r>
      <w:r w:rsidR="0056104C">
        <w:rPr>
          <w:rFonts w:ascii="Arial" w:hAnsi="Arial" w:cs="Arial"/>
        </w:rPr>
        <w:t xml:space="preserve"> obtained and </w:t>
      </w:r>
      <w:r w:rsidR="00E35820">
        <w:rPr>
          <w:rFonts w:ascii="Arial" w:hAnsi="Arial" w:cs="Arial"/>
        </w:rPr>
        <w:t>utilised</w:t>
      </w:r>
      <w:r w:rsidR="0035086C">
        <w:rPr>
          <w:rFonts w:ascii="Arial" w:hAnsi="Arial" w:cs="Arial"/>
        </w:rPr>
        <w:t xml:space="preserve"> as the primary qua</w:t>
      </w:r>
      <w:r w:rsidR="0056104C">
        <w:rPr>
          <w:rFonts w:ascii="Arial" w:hAnsi="Arial" w:cs="Arial"/>
        </w:rPr>
        <w:t>ntitative</w:t>
      </w:r>
      <w:r w:rsidR="0035086C">
        <w:rPr>
          <w:rFonts w:ascii="Arial" w:hAnsi="Arial" w:cs="Arial"/>
        </w:rPr>
        <w:t xml:space="preserve"> resource</w:t>
      </w:r>
      <w:r w:rsidR="00834CEB">
        <w:rPr>
          <w:rFonts w:ascii="Arial" w:hAnsi="Arial" w:cs="Arial"/>
        </w:rPr>
        <w:t xml:space="preserve">. </w:t>
      </w:r>
      <w:r w:rsidR="00E35820">
        <w:rPr>
          <w:rFonts w:ascii="Arial" w:hAnsi="Arial" w:cs="Arial"/>
        </w:rPr>
        <w:t>U</w:t>
      </w:r>
      <w:r w:rsidR="00834CEB">
        <w:rPr>
          <w:rFonts w:ascii="Arial" w:hAnsi="Arial" w:cs="Arial"/>
        </w:rPr>
        <w:t xml:space="preserve">sing </w:t>
      </w:r>
      <w:r w:rsidR="0035086C">
        <w:rPr>
          <w:rFonts w:ascii="Arial" w:hAnsi="Arial" w:cs="Arial"/>
        </w:rPr>
        <w:t xml:space="preserve">an </w:t>
      </w:r>
      <w:r w:rsidR="00834CEB">
        <w:rPr>
          <w:rFonts w:ascii="Arial" w:hAnsi="Arial" w:cs="Arial"/>
        </w:rPr>
        <w:t>existing</w:t>
      </w:r>
      <w:r w:rsidR="0035086C">
        <w:rPr>
          <w:rFonts w:ascii="Arial" w:hAnsi="Arial" w:cs="Arial"/>
        </w:rPr>
        <w:t xml:space="preserve"> (secondary) </w:t>
      </w:r>
      <w:r w:rsidR="00834CEB">
        <w:rPr>
          <w:rFonts w:ascii="Arial" w:hAnsi="Arial" w:cs="Arial"/>
        </w:rPr>
        <w:t>data</w:t>
      </w:r>
      <w:r w:rsidR="00BA5BB1">
        <w:rPr>
          <w:rFonts w:ascii="Arial" w:hAnsi="Arial" w:cs="Arial"/>
        </w:rPr>
        <w:t xml:space="preserve"> set</w:t>
      </w:r>
      <w:r w:rsidR="00834CEB">
        <w:rPr>
          <w:rFonts w:ascii="Arial" w:hAnsi="Arial" w:cs="Arial"/>
        </w:rPr>
        <w:t xml:space="preserve"> from open access government </w:t>
      </w:r>
      <w:r w:rsidR="0052599C">
        <w:rPr>
          <w:rFonts w:ascii="Arial" w:hAnsi="Arial" w:cs="Arial"/>
        </w:rPr>
        <w:t>source</w:t>
      </w:r>
      <w:r w:rsidR="00834CEB">
        <w:rPr>
          <w:rFonts w:ascii="Arial" w:hAnsi="Arial" w:cs="Arial"/>
        </w:rPr>
        <w:t xml:space="preserve"> </w:t>
      </w:r>
      <w:r w:rsidR="00E35820">
        <w:rPr>
          <w:rFonts w:ascii="Arial" w:hAnsi="Arial" w:cs="Arial"/>
        </w:rPr>
        <w:t>allowed the research to be based on recent figures.</w:t>
      </w:r>
      <w:r w:rsidR="0035086C">
        <w:rPr>
          <w:rFonts w:ascii="Arial" w:hAnsi="Arial" w:cs="Arial"/>
        </w:rPr>
        <w:t xml:space="preserve"> </w:t>
      </w:r>
      <w:r w:rsidR="00FA3B6D">
        <w:rPr>
          <w:rFonts w:ascii="Arial" w:hAnsi="Arial" w:cs="Arial"/>
        </w:rPr>
        <w:t xml:space="preserve">However, the use of </w:t>
      </w:r>
      <w:r w:rsidR="0056104C">
        <w:rPr>
          <w:rFonts w:ascii="Arial" w:hAnsi="Arial" w:cs="Arial"/>
        </w:rPr>
        <w:t xml:space="preserve">this </w:t>
      </w:r>
      <w:r w:rsidR="00FA3B6D">
        <w:rPr>
          <w:rFonts w:ascii="Arial" w:hAnsi="Arial" w:cs="Arial"/>
        </w:rPr>
        <w:t xml:space="preserve">secondary data </w:t>
      </w:r>
      <w:r w:rsidR="0056104C">
        <w:rPr>
          <w:rFonts w:ascii="Arial" w:hAnsi="Arial" w:cs="Arial"/>
        </w:rPr>
        <w:t xml:space="preserve">set </w:t>
      </w:r>
      <w:r w:rsidR="00FA3B6D">
        <w:rPr>
          <w:rFonts w:ascii="Arial" w:hAnsi="Arial" w:cs="Arial"/>
        </w:rPr>
        <w:t xml:space="preserve">did result in some issues which are reported under </w:t>
      </w:r>
      <w:r w:rsidR="0052599C">
        <w:rPr>
          <w:rFonts w:ascii="Arial" w:hAnsi="Arial" w:cs="Arial"/>
        </w:rPr>
        <w:t>‘</w:t>
      </w:r>
      <w:r w:rsidR="0008439E">
        <w:rPr>
          <w:rFonts w:ascii="Arial" w:hAnsi="Arial" w:cs="Arial"/>
        </w:rPr>
        <w:t>limitations’</w:t>
      </w:r>
      <w:r w:rsidR="00A7650C">
        <w:rPr>
          <w:rFonts w:ascii="Arial" w:hAnsi="Arial" w:cs="Arial"/>
        </w:rPr>
        <w:t>.</w:t>
      </w:r>
    </w:p>
    <w:p w14:paraId="27DD3EB7" w14:textId="3B6D15E7" w:rsidR="008D5D4E" w:rsidRDefault="002F2FB5" w:rsidP="00041066">
      <w:pPr>
        <w:rPr>
          <w:rFonts w:ascii="Arial" w:hAnsi="Arial" w:cs="Arial"/>
        </w:rPr>
      </w:pPr>
      <w:r>
        <w:rPr>
          <w:rFonts w:ascii="Arial" w:hAnsi="Arial" w:cs="Arial"/>
        </w:rPr>
        <w:t>The data w</w:t>
      </w:r>
      <w:r w:rsidR="008D5D4E">
        <w:rPr>
          <w:rFonts w:ascii="Arial" w:hAnsi="Arial" w:cs="Arial"/>
        </w:rPr>
        <w:t xml:space="preserve">as </w:t>
      </w:r>
      <w:r>
        <w:rPr>
          <w:rFonts w:ascii="Arial" w:hAnsi="Arial" w:cs="Arial"/>
        </w:rPr>
        <w:t>analysed through Microsoft Excel software</w:t>
      </w:r>
      <w:r w:rsidR="00F32010">
        <w:rPr>
          <w:rFonts w:ascii="Arial" w:hAnsi="Arial" w:cs="Arial"/>
        </w:rPr>
        <w:t xml:space="preserve">. </w:t>
      </w:r>
      <w:r w:rsidR="00FA3B6D">
        <w:rPr>
          <w:rFonts w:ascii="Arial" w:hAnsi="Arial" w:cs="Arial"/>
        </w:rPr>
        <w:t>The d</w:t>
      </w:r>
      <w:r>
        <w:rPr>
          <w:rFonts w:ascii="Arial" w:hAnsi="Arial" w:cs="Arial"/>
        </w:rPr>
        <w:t xml:space="preserve">escriptive </w:t>
      </w:r>
      <w:r w:rsidR="00F32010">
        <w:rPr>
          <w:rFonts w:ascii="Arial" w:hAnsi="Arial" w:cs="Arial"/>
        </w:rPr>
        <w:t xml:space="preserve">statistical </w:t>
      </w:r>
      <w:r w:rsidR="008D5D4E">
        <w:rPr>
          <w:rFonts w:ascii="Arial" w:hAnsi="Arial" w:cs="Arial"/>
        </w:rPr>
        <w:t>analysis provides</w:t>
      </w:r>
      <w:r w:rsidR="0096167E">
        <w:rPr>
          <w:rFonts w:ascii="Arial" w:hAnsi="Arial" w:cs="Arial"/>
        </w:rPr>
        <w:t xml:space="preserve"> an overview of the data set including frequency</w:t>
      </w:r>
      <w:r w:rsidR="004238B3">
        <w:rPr>
          <w:rFonts w:ascii="Arial" w:hAnsi="Arial" w:cs="Arial"/>
        </w:rPr>
        <w:t xml:space="preserve">, </w:t>
      </w:r>
      <w:r w:rsidR="00892012">
        <w:rPr>
          <w:rFonts w:ascii="Arial" w:hAnsi="Arial" w:cs="Arial"/>
        </w:rPr>
        <w:t>central tendency</w:t>
      </w:r>
      <w:r w:rsidR="00387F83">
        <w:rPr>
          <w:rFonts w:ascii="Arial" w:hAnsi="Arial" w:cs="Arial"/>
        </w:rPr>
        <w:t>,</w:t>
      </w:r>
      <w:r w:rsidR="00892012">
        <w:rPr>
          <w:rFonts w:ascii="Arial" w:hAnsi="Arial" w:cs="Arial"/>
        </w:rPr>
        <w:t xml:space="preserve"> and variability</w:t>
      </w:r>
      <w:r w:rsidR="0096167E">
        <w:rPr>
          <w:rFonts w:ascii="Arial" w:hAnsi="Arial" w:cs="Arial"/>
        </w:rPr>
        <w:t xml:space="preserve"> (Hasnat </w:t>
      </w:r>
      <w:r w:rsidR="0096167E" w:rsidRPr="0096167E">
        <w:rPr>
          <w:rFonts w:ascii="Arial" w:hAnsi="Arial" w:cs="Arial"/>
          <w:i/>
          <w:iCs/>
        </w:rPr>
        <w:t>et al</w:t>
      </w:r>
      <w:r w:rsidR="0096167E">
        <w:rPr>
          <w:rFonts w:ascii="Arial" w:hAnsi="Arial" w:cs="Arial"/>
        </w:rPr>
        <w:t>, 2025, p.7)</w:t>
      </w:r>
      <w:r w:rsidR="0052599C">
        <w:rPr>
          <w:rFonts w:ascii="Arial" w:hAnsi="Arial" w:cs="Arial"/>
        </w:rPr>
        <w:t xml:space="preserve"> utilising univariate and bivariate analysis where relevant</w:t>
      </w:r>
      <w:r w:rsidR="00AD3B6A">
        <w:rPr>
          <w:rFonts w:ascii="Arial" w:hAnsi="Arial" w:cs="Arial"/>
        </w:rPr>
        <w:t>.</w:t>
      </w:r>
      <w:r w:rsidR="00F32010">
        <w:rPr>
          <w:rFonts w:ascii="Arial" w:hAnsi="Arial" w:cs="Arial"/>
        </w:rPr>
        <w:t xml:space="preserve">  </w:t>
      </w:r>
      <w:r w:rsidR="00892012">
        <w:rPr>
          <w:rFonts w:ascii="Arial" w:hAnsi="Arial" w:cs="Arial"/>
        </w:rPr>
        <w:t xml:space="preserve">Inferential </w:t>
      </w:r>
      <w:r w:rsidR="0052599C">
        <w:rPr>
          <w:rFonts w:ascii="Arial" w:hAnsi="Arial" w:cs="Arial"/>
        </w:rPr>
        <w:lastRenderedPageBreak/>
        <w:t xml:space="preserve">statistical </w:t>
      </w:r>
      <w:r w:rsidR="00892012">
        <w:rPr>
          <w:rFonts w:ascii="Arial" w:hAnsi="Arial" w:cs="Arial"/>
        </w:rPr>
        <w:t xml:space="preserve">analysis tools </w:t>
      </w:r>
      <w:r w:rsidR="008D5D4E">
        <w:rPr>
          <w:rFonts w:ascii="Arial" w:hAnsi="Arial" w:cs="Arial"/>
        </w:rPr>
        <w:t>were</w:t>
      </w:r>
      <w:r w:rsidR="00892012">
        <w:rPr>
          <w:rFonts w:ascii="Arial" w:hAnsi="Arial" w:cs="Arial"/>
        </w:rPr>
        <w:t xml:space="preserve"> then used to consider links or relationships between the different variable</w:t>
      </w:r>
      <w:r w:rsidR="008D5D4E">
        <w:rPr>
          <w:rFonts w:ascii="Arial" w:hAnsi="Arial" w:cs="Arial"/>
        </w:rPr>
        <w:t>s</w:t>
      </w:r>
      <w:r w:rsidR="0052599C">
        <w:rPr>
          <w:rFonts w:ascii="Arial" w:hAnsi="Arial" w:cs="Arial"/>
        </w:rPr>
        <w:t xml:space="preserve"> with parametric and non-parametric testing used when appropriate.</w:t>
      </w:r>
    </w:p>
    <w:p w14:paraId="4821184D" w14:textId="2F970236" w:rsidR="008D5D4E" w:rsidRDefault="004238B3" w:rsidP="008D5D4E">
      <w:pPr>
        <w:rPr>
          <w:rFonts w:ascii="Arial" w:hAnsi="Arial" w:cs="Arial"/>
        </w:rPr>
      </w:pPr>
      <w:r>
        <w:rPr>
          <w:rFonts w:ascii="Arial" w:hAnsi="Arial" w:cs="Arial"/>
        </w:rPr>
        <w:t>This methodological approach allow</w:t>
      </w:r>
      <w:r w:rsidR="008D5D4E">
        <w:rPr>
          <w:rFonts w:ascii="Arial" w:hAnsi="Arial" w:cs="Arial"/>
        </w:rPr>
        <w:t>ed</w:t>
      </w:r>
      <w:r>
        <w:rPr>
          <w:rFonts w:ascii="Arial" w:hAnsi="Arial" w:cs="Arial"/>
        </w:rPr>
        <w:t xml:space="preserve"> the researcher to provide insight into the gender demographics</w:t>
      </w:r>
      <w:r w:rsidR="00AF390F">
        <w:rPr>
          <w:rFonts w:ascii="Arial" w:hAnsi="Arial" w:cs="Arial"/>
        </w:rPr>
        <w:t xml:space="preserve"> and the degree of parity</w:t>
      </w:r>
      <w:r w:rsidR="000F4A53">
        <w:rPr>
          <w:rFonts w:ascii="Arial" w:hAnsi="Arial" w:cs="Arial"/>
        </w:rPr>
        <w:t xml:space="preserve"> or equity</w:t>
      </w:r>
      <w:r>
        <w:rPr>
          <w:rFonts w:ascii="Arial" w:hAnsi="Arial" w:cs="Arial"/>
        </w:rPr>
        <w:t xml:space="preserve"> of the Four forces individually and collectively</w:t>
      </w:r>
      <w:r w:rsidR="0056104C">
        <w:rPr>
          <w:rFonts w:ascii="Arial" w:hAnsi="Arial" w:cs="Arial"/>
        </w:rPr>
        <w:t xml:space="preserve"> at a specific time</w:t>
      </w:r>
      <w:r>
        <w:rPr>
          <w:rFonts w:ascii="Arial" w:hAnsi="Arial" w:cs="Arial"/>
        </w:rPr>
        <w:t>, thereby filling a gap in the existing academic research available and guiding future study in the field.</w:t>
      </w:r>
    </w:p>
    <w:p w14:paraId="7113AAF7" w14:textId="261531DE" w:rsidR="0052599C" w:rsidRPr="00A7650C" w:rsidRDefault="00A7650C" w:rsidP="0052599C">
      <w:pPr>
        <w:rPr>
          <w:rFonts w:ascii="Arial" w:hAnsi="Arial" w:cs="Arial"/>
          <w:i/>
          <w:iCs/>
        </w:rPr>
      </w:pPr>
      <w:r>
        <w:rPr>
          <w:rFonts w:ascii="Arial" w:hAnsi="Arial" w:cs="Arial"/>
          <w:i/>
          <w:iCs/>
        </w:rPr>
        <w:t xml:space="preserve">3.1 </w:t>
      </w:r>
      <w:r w:rsidR="0052599C" w:rsidRPr="00A7650C">
        <w:rPr>
          <w:rFonts w:ascii="Arial" w:hAnsi="Arial" w:cs="Arial"/>
          <w:i/>
          <w:iCs/>
        </w:rPr>
        <w:t>Limitations</w:t>
      </w:r>
    </w:p>
    <w:p w14:paraId="1A92BAB2" w14:textId="002B6E17" w:rsidR="0052599C" w:rsidRDefault="0052599C" w:rsidP="0052599C">
      <w:pPr>
        <w:rPr>
          <w:rFonts w:ascii="Arial" w:hAnsi="Arial" w:cs="Arial"/>
        </w:rPr>
      </w:pPr>
      <w:r>
        <w:rPr>
          <w:rFonts w:ascii="Arial" w:hAnsi="Arial" w:cs="Arial"/>
        </w:rPr>
        <w:t>A number of significant limitations have emerged regarding the data set, and it is fitting to outline them, and their potential impact, at this juncture so as to assist in interpreting the</w:t>
      </w:r>
      <w:r w:rsidR="003A7455">
        <w:rPr>
          <w:rFonts w:ascii="Arial" w:hAnsi="Arial" w:cs="Arial"/>
        </w:rPr>
        <w:t xml:space="preserve"> study’s</w:t>
      </w:r>
      <w:r>
        <w:rPr>
          <w:rFonts w:ascii="Arial" w:hAnsi="Arial" w:cs="Arial"/>
        </w:rPr>
        <w:t xml:space="preserve"> findings.</w:t>
      </w:r>
    </w:p>
    <w:p w14:paraId="0A1106F9" w14:textId="77777777" w:rsidR="0052599C" w:rsidRDefault="0052599C" w:rsidP="0052599C">
      <w:pPr>
        <w:rPr>
          <w:rFonts w:ascii="Arial" w:hAnsi="Arial" w:cs="Arial"/>
        </w:rPr>
      </w:pPr>
      <w:r>
        <w:rPr>
          <w:rFonts w:ascii="Arial" w:hAnsi="Arial" w:cs="Arial"/>
        </w:rPr>
        <w:t xml:space="preserve">The sample was obtained from aggregated data provided by each of the 43 police forces in England and Wales. Although arguably considered a strong and reliable data set, cognisance must be taken of the following: </w:t>
      </w:r>
    </w:p>
    <w:p w14:paraId="43E7BE2A" w14:textId="52247380" w:rsidR="00D4398A" w:rsidRDefault="00D4398A" w:rsidP="00D4398A">
      <w:pPr>
        <w:pStyle w:val="ListParagraph"/>
        <w:numPr>
          <w:ilvl w:val="0"/>
          <w:numId w:val="9"/>
        </w:numPr>
        <w:rPr>
          <w:rFonts w:ascii="Arial" w:hAnsi="Arial" w:cs="Arial"/>
        </w:rPr>
      </w:pPr>
      <w:r>
        <w:rPr>
          <w:rFonts w:ascii="Arial" w:hAnsi="Arial" w:cs="Arial"/>
          <w:i/>
          <w:iCs/>
        </w:rPr>
        <w:t>The Data Set</w:t>
      </w:r>
      <w:r w:rsidRPr="00E2194F">
        <w:rPr>
          <w:rFonts w:ascii="Arial" w:hAnsi="Arial" w:cs="Arial"/>
        </w:rPr>
        <w:t xml:space="preserve"> – </w:t>
      </w:r>
      <w:r>
        <w:rPr>
          <w:rFonts w:ascii="Arial" w:hAnsi="Arial" w:cs="Arial"/>
        </w:rPr>
        <w:t>is secondary in nature and is produced annually by the UK Government under the Home Secretary’s statutory powers. It is populated from UK forces records of the staff that they employ on internal Human resource (HR) and payroll systems (Gov.uk.,2026a). Completion</w:t>
      </w:r>
      <w:r w:rsidRPr="00E2194F">
        <w:rPr>
          <w:rFonts w:ascii="Arial" w:hAnsi="Arial" w:cs="Arial"/>
        </w:rPr>
        <w:t xml:space="preserve"> </w:t>
      </w:r>
      <w:r>
        <w:rPr>
          <w:rFonts w:ascii="Arial" w:hAnsi="Arial" w:cs="Arial"/>
        </w:rPr>
        <w:t xml:space="preserve">of the workforce returns is </w:t>
      </w:r>
      <w:r w:rsidRPr="00E2194F">
        <w:rPr>
          <w:rFonts w:ascii="Arial" w:hAnsi="Arial" w:cs="Arial"/>
        </w:rPr>
        <w:t xml:space="preserve">reliant on </w:t>
      </w:r>
      <w:r>
        <w:rPr>
          <w:rFonts w:ascii="Arial" w:hAnsi="Arial" w:cs="Arial"/>
        </w:rPr>
        <w:t xml:space="preserve">each </w:t>
      </w:r>
      <w:r w:rsidRPr="00E2194F">
        <w:rPr>
          <w:rFonts w:ascii="Arial" w:hAnsi="Arial" w:cs="Arial"/>
        </w:rPr>
        <w:t xml:space="preserve">Force’s </w:t>
      </w:r>
      <w:r>
        <w:rPr>
          <w:rFonts w:ascii="Arial" w:hAnsi="Arial" w:cs="Arial"/>
        </w:rPr>
        <w:t>systems</w:t>
      </w:r>
      <w:r w:rsidRPr="00E2194F">
        <w:rPr>
          <w:rFonts w:ascii="Arial" w:hAnsi="Arial" w:cs="Arial"/>
        </w:rPr>
        <w:t xml:space="preserve"> to identify variables correctly and</w:t>
      </w:r>
      <w:r>
        <w:rPr>
          <w:rFonts w:ascii="Arial" w:hAnsi="Arial" w:cs="Arial"/>
        </w:rPr>
        <w:t xml:space="preserve"> to</w:t>
      </w:r>
      <w:r w:rsidRPr="00E2194F">
        <w:rPr>
          <w:rFonts w:ascii="Arial" w:hAnsi="Arial" w:cs="Arial"/>
        </w:rPr>
        <w:t xml:space="preserve"> populate responses accurately (Alexander, Charman, 2023).</w:t>
      </w:r>
      <w:r>
        <w:rPr>
          <w:rFonts w:ascii="Arial" w:hAnsi="Arial" w:cs="Arial"/>
        </w:rPr>
        <w:t xml:space="preserve"> The reliability and alignment of each Force’s systems and quality assurance process is not known, </w:t>
      </w:r>
      <w:r w:rsidR="0008439E">
        <w:rPr>
          <w:rFonts w:ascii="Arial" w:hAnsi="Arial" w:cs="Arial"/>
        </w:rPr>
        <w:t xml:space="preserve">and </w:t>
      </w:r>
      <w:r>
        <w:rPr>
          <w:rFonts w:ascii="Arial" w:hAnsi="Arial" w:cs="Arial"/>
        </w:rPr>
        <w:t>feeding the changes in staff numbers into the statistics can sometimes be delayed (Gov,uk, 2026a).</w:t>
      </w:r>
      <w:r w:rsidRPr="00E2194F">
        <w:rPr>
          <w:rFonts w:ascii="Arial" w:hAnsi="Arial" w:cs="Arial"/>
        </w:rPr>
        <w:t xml:space="preserve"> </w:t>
      </w:r>
      <w:r>
        <w:rPr>
          <w:rFonts w:ascii="Arial" w:hAnsi="Arial" w:cs="Arial"/>
        </w:rPr>
        <w:t>On occasion data sets can be superseded by revised sets following any revised submissions by Forces (Gov.uk 2026). The statistics are provided alongside guidance notes which detail a number of limitations of the data against each variable</w:t>
      </w:r>
      <w:r w:rsidR="0008439E">
        <w:rPr>
          <w:rFonts w:ascii="Arial" w:hAnsi="Arial" w:cs="Arial"/>
        </w:rPr>
        <w:t xml:space="preserve"> (see Appendix A)</w:t>
      </w:r>
      <w:r>
        <w:rPr>
          <w:rFonts w:ascii="Arial" w:hAnsi="Arial" w:cs="Arial"/>
        </w:rPr>
        <w:t>.</w:t>
      </w:r>
    </w:p>
    <w:p w14:paraId="2AE23A6A" w14:textId="566A4EDC" w:rsidR="00D4398A" w:rsidRPr="00D4398A" w:rsidRDefault="00D4398A" w:rsidP="00D4398A">
      <w:pPr>
        <w:pStyle w:val="ListParagraph"/>
        <w:numPr>
          <w:ilvl w:val="0"/>
          <w:numId w:val="9"/>
        </w:numPr>
        <w:rPr>
          <w:rFonts w:ascii="Arial" w:hAnsi="Arial" w:cs="Arial"/>
        </w:rPr>
      </w:pPr>
      <w:r>
        <w:rPr>
          <w:rFonts w:ascii="Arial" w:hAnsi="Arial" w:cs="Arial"/>
          <w:i/>
          <w:iCs/>
        </w:rPr>
        <w:t xml:space="preserve">Utilising a secondary data set </w:t>
      </w:r>
      <w:r w:rsidRPr="00387F83">
        <w:rPr>
          <w:rFonts w:ascii="Arial" w:hAnsi="Arial" w:cs="Arial"/>
        </w:rPr>
        <w:t>-</w:t>
      </w:r>
      <w:r>
        <w:rPr>
          <w:rFonts w:ascii="Arial" w:hAnsi="Arial" w:cs="Arial"/>
        </w:rPr>
        <w:t xml:space="preserve"> t</w:t>
      </w:r>
      <w:r w:rsidRPr="00E2194F">
        <w:rPr>
          <w:rFonts w:ascii="Arial" w:hAnsi="Arial" w:cs="Arial"/>
        </w:rPr>
        <w:t>he initial variables, definitions and measurements used may not exactly correspond with the requirements of the study being undertaken, therefore reviewing the research strategy periodically wa</w:t>
      </w:r>
      <w:r>
        <w:rPr>
          <w:rFonts w:ascii="Arial" w:hAnsi="Arial" w:cs="Arial"/>
        </w:rPr>
        <w:t>s</w:t>
      </w:r>
      <w:r w:rsidRPr="00E2194F">
        <w:rPr>
          <w:rFonts w:ascii="Arial" w:hAnsi="Arial" w:cs="Arial"/>
        </w:rPr>
        <w:t xml:space="preserve"> required </w:t>
      </w:r>
      <w:r>
        <w:rPr>
          <w:rFonts w:ascii="Arial" w:hAnsi="Arial" w:cs="Arial"/>
        </w:rPr>
        <w:t>so as to</w:t>
      </w:r>
      <w:r w:rsidRPr="00E2194F">
        <w:rPr>
          <w:rFonts w:ascii="Arial" w:hAnsi="Arial" w:cs="Arial"/>
        </w:rPr>
        <w:t xml:space="preserve"> highlight any issues</w:t>
      </w:r>
      <w:r>
        <w:rPr>
          <w:rFonts w:ascii="Arial" w:hAnsi="Arial" w:cs="Arial"/>
        </w:rPr>
        <w:t xml:space="preserve"> or limitations to the study.</w:t>
      </w:r>
    </w:p>
    <w:p w14:paraId="48089AE9" w14:textId="5B7DE731" w:rsidR="00A10A91" w:rsidRPr="00A10A91" w:rsidRDefault="00A10A91" w:rsidP="00A10A91">
      <w:pPr>
        <w:pStyle w:val="ListParagraph"/>
        <w:numPr>
          <w:ilvl w:val="0"/>
          <w:numId w:val="9"/>
        </w:numPr>
        <w:rPr>
          <w:rFonts w:ascii="Arial" w:hAnsi="Arial" w:cs="Arial"/>
        </w:rPr>
      </w:pPr>
      <w:r>
        <w:rPr>
          <w:rFonts w:ascii="Arial" w:hAnsi="Arial" w:cs="Arial"/>
        </w:rPr>
        <w:t xml:space="preserve">Four police forces were selected whose collective numbers was deemed a suitable sample size (8243 from UK total of 145,886) </w:t>
      </w:r>
      <w:r w:rsidR="002B6780">
        <w:rPr>
          <w:rFonts w:ascii="Arial" w:hAnsi="Arial" w:cs="Arial"/>
        </w:rPr>
        <w:t xml:space="preserve">however </w:t>
      </w:r>
      <w:r>
        <w:rPr>
          <w:rFonts w:ascii="Arial" w:hAnsi="Arial" w:cs="Arial"/>
        </w:rPr>
        <w:t>the sample workforce equated to just 5.65% (i.e., 4 forces) of the total UK police workforce which may limit the power of the statistic</w:t>
      </w:r>
      <w:r w:rsidR="0008439E">
        <w:rPr>
          <w:rFonts w:ascii="Arial" w:hAnsi="Arial" w:cs="Arial"/>
        </w:rPr>
        <w:t>al findings.</w:t>
      </w:r>
    </w:p>
    <w:p w14:paraId="3287E8FF" w14:textId="3F3993B1" w:rsidR="0052599C" w:rsidRDefault="0052599C" w:rsidP="0052599C">
      <w:pPr>
        <w:pStyle w:val="ListParagraph"/>
        <w:numPr>
          <w:ilvl w:val="0"/>
          <w:numId w:val="9"/>
        </w:numPr>
        <w:rPr>
          <w:rFonts w:ascii="Arial" w:hAnsi="Arial" w:cs="Arial"/>
        </w:rPr>
      </w:pPr>
      <w:r w:rsidRPr="00D4398A">
        <w:rPr>
          <w:rFonts w:ascii="Arial" w:hAnsi="Arial" w:cs="Arial"/>
          <w:i/>
          <w:iCs/>
        </w:rPr>
        <w:t>Aggregated data</w:t>
      </w:r>
      <w:r>
        <w:rPr>
          <w:rFonts w:ascii="Arial" w:hAnsi="Arial" w:cs="Arial"/>
        </w:rPr>
        <w:t xml:space="preserve"> does have many strengths in its ability to summarise data however one inherent challenge </w:t>
      </w:r>
      <w:r w:rsidR="00A10A91">
        <w:rPr>
          <w:rFonts w:ascii="Arial" w:hAnsi="Arial" w:cs="Arial"/>
        </w:rPr>
        <w:t xml:space="preserve">found in the sample </w:t>
      </w:r>
      <w:r>
        <w:rPr>
          <w:rFonts w:ascii="Arial" w:hAnsi="Arial" w:cs="Arial"/>
        </w:rPr>
        <w:t xml:space="preserve">is </w:t>
      </w:r>
      <w:r w:rsidR="00A10A91">
        <w:rPr>
          <w:rFonts w:ascii="Arial" w:hAnsi="Arial" w:cs="Arial"/>
        </w:rPr>
        <w:t>the</w:t>
      </w:r>
      <w:r>
        <w:rPr>
          <w:rFonts w:ascii="Arial" w:hAnsi="Arial" w:cs="Arial"/>
        </w:rPr>
        <w:t xml:space="preserve"> </w:t>
      </w:r>
      <w:r w:rsidR="00A10A91">
        <w:rPr>
          <w:rFonts w:ascii="Arial" w:hAnsi="Arial" w:cs="Arial"/>
        </w:rPr>
        <w:t>absence</w:t>
      </w:r>
      <w:r>
        <w:rPr>
          <w:rFonts w:ascii="Arial" w:hAnsi="Arial" w:cs="Arial"/>
        </w:rPr>
        <w:t xml:space="preserve"> of underlying detail which impact</w:t>
      </w:r>
      <w:r w:rsidR="00A10A91">
        <w:rPr>
          <w:rFonts w:ascii="Arial" w:hAnsi="Arial" w:cs="Arial"/>
        </w:rPr>
        <w:t>s</w:t>
      </w:r>
      <w:r>
        <w:rPr>
          <w:rFonts w:ascii="Arial" w:hAnsi="Arial" w:cs="Arial"/>
        </w:rPr>
        <w:t xml:space="preserve"> the ability to assess relationships between variables at an individual level</w:t>
      </w:r>
      <w:r w:rsidR="002B6780">
        <w:rPr>
          <w:rFonts w:ascii="Arial" w:hAnsi="Arial" w:cs="Arial"/>
        </w:rPr>
        <w:t xml:space="preserve"> or to assist with reliability (</w:t>
      </w:r>
      <w:r w:rsidR="0008439E">
        <w:rPr>
          <w:rFonts w:ascii="Arial" w:hAnsi="Arial" w:cs="Arial"/>
        </w:rPr>
        <w:t xml:space="preserve">i.e., </w:t>
      </w:r>
      <w:r w:rsidR="002B6780">
        <w:rPr>
          <w:rFonts w:ascii="Arial" w:hAnsi="Arial" w:cs="Arial"/>
        </w:rPr>
        <w:t>Cronbach’s alpha)</w:t>
      </w:r>
      <w:r w:rsidR="00F05AF8">
        <w:rPr>
          <w:rFonts w:ascii="Arial" w:hAnsi="Arial" w:cs="Arial"/>
        </w:rPr>
        <w:t xml:space="preserve"> (Bloodgood,2025)</w:t>
      </w:r>
    </w:p>
    <w:p w14:paraId="0FD92D96" w14:textId="03D3685E" w:rsidR="0052599C" w:rsidRPr="0052599C" w:rsidRDefault="0052599C" w:rsidP="0052599C">
      <w:pPr>
        <w:pStyle w:val="ListParagraph"/>
        <w:numPr>
          <w:ilvl w:val="0"/>
          <w:numId w:val="9"/>
        </w:numPr>
        <w:rPr>
          <w:rFonts w:ascii="Arial" w:hAnsi="Arial" w:cs="Arial"/>
        </w:rPr>
      </w:pPr>
      <w:r w:rsidRPr="0052599C">
        <w:rPr>
          <w:rFonts w:ascii="Arial" w:hAnsi="Arial" w:cs="Arial"/>
        </w:rPr>
        <w:t>‘</w:t>
      </w:r>
      <w:r w:rsidRPr="00D4398A">
        <w:rPr>
          <w:rFonts w:ascii="Arial" w:hAnsi="Arial" w:cs="Arial"/>
          <w:i/>
          <w:iCs/>
        </w:rPr>
        <w:t>Data granularity’</w:t>
      </w:r>
      <w:r w:rsidRPr="0052599C">
        <w:rPr>
          <w:rFonts w:ascii="Arial" w:hAnsi="Arial" w:cs="Arial"/>
        </w:rPr>
        <w:t>, i.e., how detailed, and specific data is (Cheung, 2026).</w:t>
      </w:r>
      <w:r>
        <w:rPr>
          <w:rFonts w:ascii="Arial" w:hAnsi="Arial" w:cs="Arial"/>
        </w:rPr>
        <w:t xml:space="preserve"> The data set for the sample in the context of </w:t>
      </w:r>
      <w:r w:rsidR="0008439E">
        <w:rPr>
          <w:rFonts w:ascii="Arial" w:hAnsi="Arial" w:cs="Arial"/>
        </w:rPr>
        <w:t xml:space="preserve">a </w:t>
      </w:r>
      <w:r>
        <w:rPr>
          <w:rFonts w:ascii="Arial" w:hAnsi="Arial" w:cs="Arial"/>
        </w:rPr>
        <w:t>population</w:t>
      </w:r>
      <w:r w:rsidRPr="0052599C">
        <w:rPr>
          <w:rFonts w:ascii="Arial" w:hAnsi="Arial" w:cs="Arial"/>
        </w:rPr>
        <w:t xml:space="preserve"> was of a low granularity</w:t>
      </w:r>
      <w:r>
        <w:rPr>
          <w:rFonts w:ascii="Arial" w:hAnsi="Arial" w:cs="Arial"/>
        </w:rPr>
        <w:t xml:space="preserve"> (i.e., it </w:t>
      </w:r>
      <w:r w:rsidR="0026603D">
        <w:rPr>
          <w:rFonts w:ascii="Arial" w:hAnsi="Arial" w:cs="Arial"/>
        </w:rPr>
        <w:t xml:space="preserve">only </w:t>
      </w:r>
      <w:r>
        <w:rPr>
          <w:rFonts w:ascii="Arial" w:hAnsi="Arial" w:cs="Arial"/>
        </w:rPr>
        <w:t xml:space="preserve">summarises or aggregates the data without any detail). However, within the context of </w:t>
      </w:r>
      <w:r w:rsidR="0026603D">
        <w:rPr>
          <w:rFonts w:ascii="Arial" w:hAnsi="Arial" w:cs="Arial"/>
        </w:rPr>
        <w:t>the sample</w:t>
      </w:r>
      <w:r>
        <w:rPr>
          <w:rFonts w:ascii="Arial" w:hAnsi="Arial" w:cs="Arial"/>
        </w:rPr>
        <w:t>, it provides a wider view that is summarised and is deemed to have</w:t>
      </w:r>
      <w:r w:rsidRPr="0052599C">
        <w:rPr>
          <w:rFonts w:ascii="Arial" w:hAnsi="Arial" w:cs="Arial"/>
        </w:rPr>
        <w:t xml:space="preserve"> a high degree of granularity</w:t>
      </w:r>
      <w:r>
        <w:rPr>
          <w:rFonts w:ascii="Arial" w:hAnsi="Arial" w:cs="Arial"/>
        </w:rPr>
        <w:t xml:space="preserve"> </w:t>
      </w:r>
      <w:r w:rsidRPr="0052599C">
        <w:rPr>
          <w:rFonts w:ascii="Arial" w:hAnsi="Arial" w:cs="Arial"/>
        </w:rPr>
        <w:t xml:space="preserve">(Cheung, 2026). </w:t>
      </w:r>
    </w:p>
    <w:p w14:paraId="4A453CCC" w14:textId="1AD61264" w:rsidR="0052599C" w:rsidRDefault="0052599C" w:rsidP="0052599C">
      <w:pPr>
        <w:pStyle w:val="ListParagraph"/>
        <w:numPr>
          <w:ilvl w:val="0"/>
          <w:numId w:val="9"/>
        </w:numPr>
        <w:rPr>
          <w:rFonts w:ascii="Arial" w:hAnsi="Arial" w:cs="Arial"/>
        </w:rPr>
      </w:pPr>
      <w:r w:rsidRPr="0052599C">
        <w:rPr>
          <w:rFonts w:ascii="Arial" w:hAnsi="Arial" w:cs="Arial"/>
        </w:rPr>
        <w:t>‘</w:t>
      </w:r>
      <w:r w:rsidRPr="00D4398A">
        <w:rPr>
          <w:rFonts w:ascii="Arial" w:hAnsi="Arial" w:cs="Arial"/>
          <w:i/>
          <w:iCs/>
        </w:rPr>
        <w:t>Selection bias’</w:t>
      </w:r>
      <w:r>
        <w:rPr>
          <w:rFonts w:ascii="Arial" w:hAnsi="Arial" w:cs="Arial"/>
        </w:rPr>
        <w:t xml:space="preserve"> – although the sample </w:t>
      </w:r>
      <w:r w:rsidRPr="0052599C">
        <w:rPr>
          <w:rFonts w:ascii="Arial" w:hAnsi="Arial" w:cs="Arial"/>
        </w:rPr>
        <w:t>represents a specific group (i.e., Welsh police forces)</w:t>
      </w:r>
      <w:r>
        <w:rPr>
          <w:rFonts w:ascii="Arial" w:hAnsi="Arial" w:cs="Arial"/>
        </w:rPr>
        <w:t xml:space="preserve">, </w:t>
      </w:r>
      <w:r w:rsidR="00A10A91">
        <w:rPr>
          <w:rFonts w:ascii="Arial" w:hAnsi="Arial" w:cs="Arial"/>
        </w:rPr>
        <w:t>it</w:t>
      </w:r>
      <w:r>
        <w:rPr>
          <w:rFonts w:ascii="Arial" w:hAnsi="Arial" w:cs="Arial"/>
        </w:rPr>
        <w:t xml:space="preserve"> is </w:t>
      </w:r>
      <w:r w:rsidR="00497C29">
        <w:rPr>
          <w:rFonts w:ascii="Arial" w:hAnsi="Arial" w:cs="Arial"/>
        </w:rPr>
        <w:t xml:space="preserve">still arguably </w:t>
      </w:r>
      <w:r w:rsidR="00A10A91">
        <w:rPr>
          <w:rFonts w:ascii="Arial" w:hAnsi="Arial" w:cs="Arial"/>
        </w:rPr>
        <w:t xml:space="preserve">considered </w:t>
      </w:r>
      <w:r>
        <w:rPr>
          <w:rFonts w:ascii="Arial" w:hAnsi="Arial" w:cs="Arial"/>
        </w:rPr>
        <w:t>representative of</w:t>
      </w:r>
      <w:r w:rsidR="00A90F94">
        <w:rPr>
          <w:rFonts w:ascii="Arial" w:hAnsi="Arial" w:cs="Arial"/>
        </w:rPr>
        <w:t xml:space="preserve"> policing </w:t>
      </w:r>
      <w:r>
        <w:rPr>
          <w:rFonts w:ascii="Arial" w:hAnsi="Arial" w:cs="Arial"/>
        </w:rPr>
        <w:t xml:space="preserve">as its </w:t>
      </w:r>
      <w:r w:rsidR="00497C29">
        <w:rPr>
          <w:rFonts w:ascii="Arial" w:hAnsi="Arial" w:cs="Arial"/>
        </w:rPr>
        <w:t xml:space="preserve">data </w:t>
      </w:r>
      <w:r>
        <w:rPr>
          <w:rFonts w:ascii="Arial" w:hAnsi="Arial" w:cs="Arial"/>
        </w:rPr>
        <w:t xml:space="preserve">collection is standardised and employs set variables making it useable for analysis (Gov.uk, 2026). However, </w:t>
      </w:r>
      <w:r w:rsidR="00497C29">
        <w:rPr>
          <w:rFonts w:ascii="Arial" w:hAnsi="Arial" w:cs="Arial"/>
        </w:rPr>
        <w:t xml:space="preserve">there is a risk that </w:t>
      </w:r>
      <w:r>
        <w:rPr>
          <w:rFonts w:ascii="Arial" w:hAnsi="Arial" w:cs="Arial"/>
        </w:rPr>
        <w:t xml:space="preserve">if the underlying data is incomplete or flawed the final aggregated metrics inherit those errors (LexisNexis.com, 2026). The underlying data </w:t>
      </w:r>
      <w:r w:rsidR="00A10A91">
        <w:rPr>
          <w:rFonts w:ascii="Arial" w:hAnsi="Arial" w:cs="Arial"/>
        </w:rPr>
        <w:t xml:space="preserve">in the study </w:t>
      </w:r>
      <w:r>
        <w:rPr>
          <w:rFonts w:ascii="Arial" w:hAnsi="Arial" w:cs="Arial"/>
        </w:rPr>
        <w:t xml:space="preserve">is not known and can’t be </w:t>
      </w:r>
      <w:r w:rsidR="00497C29">
        <w:rPr>
          <w:rFonts w:ascii="Arial" w:hAnsi="Arial" w:cs="Arial"/>
        </w:rPr>
        <w:t xml:space="preserve">easily </w:t>
      </w:r>
      <w:r>
        <w:rPr>
          <w:rFonts w:ascii="Arial" w:hAnsi="Arial" w:cs="Arial"/>
        </w:rPr>
        <w:t>established.</w:t>
      </w:r>
    </w:p>
    <w:p w14:paraId="28FC23E9" w14:textId="4B8B39B7" w:rsidR="0052599C" w:rsidRDefault="0052599C" w:rsidP="00A10A91">
      <w:pPr>
        <w:pStyle w:val="ListParagraph"/>
        <w:numPr>
          <w:ilvl w:val="0"/>
          <w:numId w:val="9"/>
        </w:numPr>
        <w:rPr>
          <w:rFonts w:ascii="Arial" w:hAnsi="Arial" w:cs="Arial"/>
        </w:rPr>
      </w:pPr>
      <w:r>
        <w:rPr>
          <w:rFonts w:ascii="Arial" w:hAnsi="Arial" w:cs="Arial"/>
        </w:rPr>
        <w:lastRenderedPageBreak/>
        <w:t xml:space="preserve">‘Geographical bias’ - </w:t>
      </w:r>
      <w:r w:rsidRPr="0052599C">
        <w:rPr>
          <w:rFonts w:ascii="Arial" w:hAnsi="Arial" w:cs="Arial"/>
        </w:rPr>
        <w:t>The four forces cover both rural and urban landscapes so as to eliminate any geographical bias</w:t>
      </w:r>
      <w:r>
        <w:rPr>
          <w:rFonts w:ascii="Arial" w:hAnsi="Arial" w:cs="Arial"/>
        </w:rPr>
        <w:t xml:space="preserve">. There are no regional features in the sample that may impact negatively on the results or the </w:t>
      </w:r>
      <w:r w:rsidR="0008439E">
        <w:rPr>
          <w:rFonts w:ascii="Arial" w:hAnsi="Arial" w:cs="Arial"/>
        </w:rPr>
        <w:t>‘</w:t>
      </w:r>
      <w:r>
        <w:rPr>
          <w:rFonts w:ascii="Arial" w:hAnsi="Arial" w:cs="Arial"/>
        </w:rPr>
        <w:t>demographic stability</w:t>
      </w:r>
      <w:r w:rsidR="0008439E">
        <w:rPr>
          <w:rFonts w:ascii="Arial" w:hAnsi="Arial" w:cs="Arial"/>
        </w:rPr>
        <w:t>’</w:t>
      </w:r>
      <w:r>
        <w:rPr>
          <w:rFonts w:ascii="Arial" w:hAnsi="Arial" w:cs="Arial"/>
        </w:rPr>
        <w:t xml:space="preserve"> (Pollard, 2015) of the individual forces. However, </w:t>
      </w:r>
      <w:r w:rsidRPr="00057691">
        <w:rPr>
          <w:rFonts w:ascii="Arial" w:hAnsi="Arial" w:cs="Arial"/>
        </w:rPr>
        <w:t xml:space="preserve">the demographic and geographic nature of a policing area </w:t>
      </w:r>
      <w:r>
        <w:rPr>
          <w:rFonts w:ascii="Arial" w:hAnsi="Arial" w:cs="Arial"/>
        </w:rPr>
        <w:t xml:space="preserve">does </w:t>
      </w:r>
      <w:r w:rsidRPr="00057691">
        <w:rPr>
          <w:rFonts w:ascii="Arial" w:hAnsi="Arial" w:cs="Arial"/>
        </w:rPr>
        <w:t>directly influence the number of police officers allocated and funded (Disney, Simpson, 2017).</w:t>
      </w:r>
      <w:r>
        <w:rPr>
          <w:rFonts w:ascii="Arial" w:hAnsi="Arial" w:cs="Arial"/>
        </w:rPr>
        <w:t xml:space="preserve"> F</w:t>
      </w:r>
      <w:r w:rsidRPr="00057691">
        <w:rPr>
          <w:rFonts w:ascii="Arial" w:hAnsi="Arial" w:cs="Arial"/>
        </w:rPr>
        <w:t xml:space="preserve">unding is provided from UK central Government with allocation being influenced by factors such </w:t>
      </w:r>
      <w:r>
        <w:rPr>
          <w:rFonts w:ascii="Arial" w:hAnsi="Arial" w:cs="Arial"/>
        </w:rPr>
        <w:t xml:space="preserve">as </w:t>
      </w:r>
      <w:r w:rsidRPr="00057691">
        <w:rPr>
          <w:rFonts w:ascii="Arial" w:hAnsi="Arial" w:cs="Arial"/>
        </w:rPr>
        <w:t xml:space="preserve">government grants </w:t>
      </w:r>
      <w:r>
        <w:rPr>
          <w:rFonts w:ascii="Arial" w:hAnsi="Arial" w:cs="Arial"/>
        </w:rPr>
        <w:t xml:space="preserve">(Gov.uk, 2013) </w:t>
      </w:r>
      <w:r w:rsidRPr="00057691">
        <w:rPr>
          <w:rFonts w:ascii="Arial" w:hAnsi="Arial" w:cs="Arial"/>
        </w:rPr>
        <w:t>and local authority levies (i.e.</w:t>
      </w:r>
      <w:r>
        <w:rPr>
          <w:rFonts w:ascii="Arial" w:hAnsi="Arial" w:cs="Arial"/>
        </w:rPr>
        <w:t xml:space="preserve">, </w:t>
      </w:r>
      <w:r w:rsidRPr="00057691">
        <w:rPr>
          <w:rFonts w:ascii="Arial" w:hAnsi="Arial" w:cs="Arial"/>
        </w:rPr>
        <w:t>community charge)</w:t>
      </w:r>
      <w:r>
        <w:rPr>
          <w:rFonts w:ascii="Arial" w:hAnsi="Arial" w:cs="Arial"/>
        </w:rPr>
        <w:t xml:space="preserve"> at different levels</w:t>
      </w:r>
      <w:r w:rsidRPr="00057691">
        <w:rPr>
          <w:rFonts w:ascii="Arial" w:hAnsi="Arial" w:cs="Arial"/>
        </w:rPr>
        <w:t>, as well as ‘socio-economic conditions and population density’ (</w:t>
      </w:r>
      <w:r>
        <w:rPr>
          <w:rFonts w:ascii="Arial" w:hAnsi="Arial" w:cs="Arial"/>
        </w:rPr>
        <w:t>Disney, Simpson, 2017).</w:t>
      </w:r>
    </w:p>
    <w:p w14:paraId="3731F134" w14:textId="77777777" w:rsidR="00205353" w:rsidRPr="00D4398A" w:rsidRDefault="00205353" w:rsidP="00205353">
      <w:pPr>
        <w:pStyle w:val="ListParagraph"/>
        <w:rPr>
          <w:rFonts w:ascii="Arial" w:hAnsi="Arial" w:cs="Arial"/>
        </w:rPr>
      </w:pPr>
    </w:p>
    <w:p w14:paraId="7EEAE90F" w14:textId="77777777" w:rsidR="0052599C" w:rsidRPr="008D5D4E" w:rsidRDefault="0052599C" w:rsidP="008D5D4E">
      <w:pPr>
        <w:pStyle w:val="ListParagraph"/>
        <w:ind w:left="360"/>
        <w:rPr>
          <w:rFonts w:ascii="Arial" w:hAnsi="Arial" w:cs="Arial"/>
        </w:rPr>
      </w:pPr>
    </w:p>
    <w:p w14:paraId="73FCF3AD" w14:textId="5813099D" w:rsidR="006B0685" w:rsidRDefault="006B0685" w:rsidP="00930D98">
      <w:pPr>
        <w:pStyle w:val="ListParagraph"/>
        <w:numPr>
          <w:ilvl w:val="0"/>
          <w:numId w:val="6"/>
        </w:numPr>
        <w:rPr>
          <w:rFonts w:ascii="Arial" w:hAnsi="Arial" w:cs="Arial"/>
          <w:b/>
          <w:bCs/>
        </w:rPr>
      </w:pPr>
      <w:r w:rsidRPr="008965F6">
        <w:rPr>
          <w:rFonts w:ascii="Arial" w:hAnsi="Arial" w:cs="Arial"/>
          <w:b/>
          <w:bCs/>
        </w:rPr>
        <w:t>R</w:t>
      </w:r>
      <w:r w:rsidR="008965F6" w:rsidRPr="008965F6">
        <w:rPr>
          <w:rFonts w:ascii="Arial" w:hAnsi="Arial" w:cs="Arial"/>
          <w:b/>
          <w:bCs/>
        </w:rPr>
        <w:t xml:space="preserve"> </w:t>
      </w:r>
      <w:r w:rsidRPr="008965F6">
        <w:rPr>
          <w:rFonts w:ascii="Arial" w:hAnsi="Arial" w:cs="Arial"/>
          <w:b/>
          <w:bCs/>
        </w:rPr>
        <w:t>e</w:t>
      </w:r>
      <w:r w:rsidR="008965F6" w:rsidRPr="008965F6">
        <w:rPr>
          <w:rFonts w:ascii="Arial" w:hAnsi="Arial" w:cs="Arial"/>
          <w:b/>
          <w:bCs/>
        </w:rPr>
        <w:t xml:space="preserve"> </w:t>
      </w:r>
      <w:r w:rsidRPr="008965F6">
        <w:rPr>
          <w:rFonts w:ascii="Arial" w:hAnsi="Arial" w:cs="Arial"/>
          <w:b/>
          <w:bCs/>
        </w:rPr>
        <w:t>s</w:t>
      </w:r>
      <w:r w:rsidR="008965F6" w:rsidRPr="008965F6">
        <w:rPr>
          <w:rFonts w:ascii="Arial" w:hAnsi="Arial" w:cs="Arial"/>
          <w:b/>
          <w:bCs/>
        </w:rPr>
        <w:t xml:space="preserve"> </w:t>
      </w:r>
      <w:r w:rsidRPr="008965F6">
        <w:rPr>
          <w:rFonts w:ascii="Arial" w:hAnsi="Arial" w:cs="Arial"/>
          <w:b/>
          <w:bCs/>
        </w:rPr>
        <w:t>u</w:t>
      </w:r>
      <w:r w:rsidR="008965F6" w:rsidRPr="008965F6">
        <w:rPr>
          <w:rFonts w:ascii="Arial" w:hAnsi="Arial" w:cs="Arial"/>
          <w:b/>
          <w:bCs/>
        </w:rPr>
        <w:t xml:space="preserve"> </w:t>
      </w:r>
      <w:r w:rsidRPr="008965F6">
        <w:rPr>
          <w:rFonts w:ascii="Arial" w:hAnsi="Arial" w:cs="Arial"/>
          <w:b/>
          <w:bCs/>
        </w:rPr>
        <w:t>l</w:t>
      </w:r>
      <w:r w:rsidR="008965F6" w:rsidRPr="008965F6">
        <w:rPr>
          <w:rFonts w:ascii="Arial" w:hAnsi="Arial" w:cs="Arial"/>
          <w:b/>
          <w:bCs/>
        </w:rPr>
        <w:t xml:space="preserve"> </w:t>
      </w:r>
      <w:r w:rsidRPr="008965F6">
        <w:rPr>
          <w:rFonts w:ascii="Arial" w:hAnsi="Arial" w:cs="Arial"/>
          <w:b/>
          <w:bCs/>
        </w:rPr>
        <w:t>t</w:t>
      </w:r>
      <w:r w:rsidR="008965F6" w:rsidRPr="008965F6">
        <w:rPr>
          <w:rFonts w:ascii="Arial" w:hAnsi="Arial" w:cs="Arial"/>
          <w:b/>
          <w:bCs/>
        </w:rPr>
        <w:t xml:space="preserve"> </w:t>
      </w:r>
      <w:r w:rsidRPr="008965F6">
        <w:rPr>
          <w:rFonts w:ascii="Arial" w:hAnsi="Arial" w:cs="Arial"/>
          <w:b/>
          <w:bCs/>
        </w:rPr>
        <w:t>s</w:t>
      </w:r>
    </w:p>
    <w:p w14:paraId="4D8A6CF9" w14:textId="77777777" w:rsidR="0052599C" w:rsidRDefault="0052599C" w:rsidP="00930D98">
      <w:pPr>
        <w:pStyle w:val="ListParagraph"/>
        <w:ind w:left="360"/>
        <w:rPr>
          <w:rFonts w:ascii="Arial" w:hAnsi="Arial" w:cs="Arial"/>
          <w:i/>
          <w:iCs/>
        </w:rPr>
      </w:pPr>
    </w:p>
    <w:p w14:paraId="009EBF53" w14:textId="1A346A83" w:rsidR="00C728A7" w:rsidRDefault="00930D98" w:rsidP="00930D98">
      <w:pPr>
        <w:pStyle w:val="ListParagraph"/>
        <w:ind w:left="360"/>
        <w:rPr>
          <w:rFonts w:ascii="Arial" w:hAnsi="Arial" w:cs="Arial"/>
          <w:i/>
          <w:iCs/>
        </w:rPr>
      </w:pPr>
      <w:r>
        <w:rPr>
          <w:rFonts w:ascii="Arial" w:hAnsi="Arial" w:cs="Arial"/>
          <w:i/>
          <w:iCs/>
        </w:rPr>
        <w:t xml:space="preserve">4.1. </w:t>
      </w:r>
      <w:r w:rsidR="00C728A7" w:rsidRPr="00374297">
        <w:rPr>
          <w:rFonts w:ascii="Arial" w:hAnsi="Arial" w:cs="Arial"/>
          <w:i/>
          <w:iCs/>
        </w:rPr>
        <w:t>D</w:t>
      </w:r>
      <w:r w:rsidR="00374297" w:rsidRPr="00374297">
        <w:rPr>
          <w:rFonts w:ascii="Arial" w:hAnsi="Arial" w:cs="Arial"/>
          <w:i/>
          <w:iCs/>
        </w:rPr>
        <w:t>e</w:t>
      </w:r>
      <w:r w:rsidR="00C728A7" w:rsidRPr="00374297">
        <w:rPr>
          <w:rFonts w:ascii="Arial" w:hAnsi="Arial" w:cs="Arial"/>
          <w:i/>
          <w:iCs/>
        </w:rPr>
        <w:t>scriptive Statistic</w:t>
      </w:r>
      <w:r w:rsidR="00D23BEF">
        <w:rPr>
          <w:rFonts w:ascii="Arial" w:hAnsi="Arial" w:cs="Arial"/>
          <w:i/>
          <w:iCs/>
        </w:rPr>
        <w:t>al Analysis</w:t>
      </w:r>
    </w:p>
    <w:p w14:paraId="75E6F86D" w14:textId="77777777" w:rsidR="00A10A91" w:rsidRDefault="00A10A91" w:rsidP="00930D98">
      <w:pPr>
        <w:pStyle w:val="ListParagraph"/>
        <w:ind w:left="360"/>
        <w:rPr>
          <w:rFonts w:ascii="Arial" w:hAnsi="Arial" w:cs="Arial"/>
          <w:i/>
          <w:iCs/>
        </w:rPr>
      </w:pPr>
    </w:p>
    <w:p w14:paraId="798BD800" w14:textId="46C39409" w:rsidR="00103E48" w:rsidRPr="00103E48" w:rsidRDefault="00057691" w:rsidP="00041066">
      <w:pPr>
        <w:rPr>
          <w:rFonts w:ascii="Arial" w:hAnsi="Arial" w:cs="Arial"/>
          <w:sz w:val="18"/>
          <w:szCs w:val="18"/>
        </w:rPr>
      </w:pPr>
      <w:r>
        <w:rPr>
          <w:rFonts w:ascii="Arial" w:hAnsi="Arial" w:cs="Arial"/>
        </w:rPr>
        <w:t>The i</w:t>
      </w:r>
      <w:r w:rsidR="005C22AF">
        <w:rPr>
          <w:rFonts w:ascii="Arial" w:hAnsi="Arial" w:cs="Arial"/>
        </w:rPr>
        <w:t>nitial analysis of the data provides a breakdown of the overall number of officers per polic</w:t>
      </w:r>
      <w:r w:rsidR="000C0417">
        <w:rPr>
          <w:rFonts w:ascii="Arial" w:hAnsi="Arial" w:cs="Arial"/>
        </w:rPr>
        <w:t xml:space="preserve">e </w:t>
      </w:r>
      <w:r w:rsidR="005C22AF">
        <w:rPr>
          <w:rFonts w:ascii="Arial" w:hAnsi="Arial" w:cs="Arial"/>
        </w:rPr>
        <w:t>force.</w:t>
      </w:r>
    </w:p>
    <w:p w14:paraId="5CAB40F3" w14:textId="7A531BD8" w:rsidR="00103E48" w:rsidRPr="00103E48" w:rsidRDefault="00103E48" w:rsidP="00041066">
      <w:pPr>
        <w:rPr>
          <w:rFonts w:ascii="Arial" w:hAnsi="Arial" w:cs="Arial"/>
          <w:i/>
          <w:iCs/>
          <w:sz w:val="18"/>
          <w:szCs w:val="18"/>
        </w:rPr>
      </w:pPr>
      <w:r w:rsidRPr="00103E48">
        <w:rPr>
          <w:rFonts w:ascii="Arial" w:hAnsi="Arial" w:cs="Arial"/>
          <w:i/>
          <w:iCs/>
          <w:color w:val="44546A" w:themeColor="text2"/>
          <w:sz w:val="18"/>
          <w:szCs w:val="18"/>
        </w:rPr>
        <w:t xml:space="preserve">Table 1 </w:t>
      </w:r>
      <w:r w:rsidRPr="00103E48">
        <w:rPr>
          <w:rFonts w:ascii="Arial" w:hAnsi="Arial" w:cs="Arial"/>
          <w:i/>
          <w:iCs/>
          <w:sz w:val="18"/>
          <w:szCs w:val="18"/>
        </w:rPr>
        <w:t>– Workforce breakdown by Force area</w:t>
      </w:r>
      <w:r w:rsidR="005C22AF" w:rsidRPr="00103E48">
        <w:rPr>
          <w:rFonts w:ascii="Arial" w:hAnsi="Arial" w:cs="Arial"/>
          <w:i/>
          <w:iCs/>
          <w:sz w:val="18"/>
          <w:szCs w:val="18"/>
        </w:rPr>
        <w:t xml:space="preserve"> </w:t>
      </w:r>
    </w:p>
    <w:tbl>
      <w:tblPr>
        <w:tblStyle w:val="PlainTable2"/>
        <w:tblW w:w="0" w:type="auto"/>
        <w:tblLook w:val="04A0" w:firstRow="1" w:lastRow="0" w:firstColumn="1" w:lastColumn="0" w:noHBand="0" w:noVBand="1"/>
      </w:tblPr>
      <w:tblGrid>
        <w:gridCol w:w="2254"/>
        <w:gridCol w:w="3411"/>
        <w:gridCol w:w="3119"/>
      </w:tblGrid>
      <w:tr w:rsidR="00103E48" w14:paraId="5D03B451" w14:textId="77777777" w:rsidTr="00103E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5EC07EE6" w14:textId="5DF119FF" w:rsidR="00103E48" w:rsidRPr="00CA300E" w:rsidRDefault="00103E48" w:rsidP="00041066">
            <w:pPr>
              <w:rPr>
                <w:rFonts w:ascii="Arial" w:hAnsi="Arial" w:cs="Arial"/>
                <w:i/>
                <w:iCs/>
                <w:sz w:val="16"/>
                <w:szCs w:val="16"/>
              </w:rPr>
            </w:pPr>
            <w:r w:rsidRPr="00CA300E">
              <w:rPr>
                <w:rFonts w:ascii="Arial" w:hAnsi="Arial" w:cs="Arial"/>
                <w:i/>
                <w:iCs/>
                <w:sz w:val="16"/>
                <w:szCs w:val="16"/>
              </w:rPr>
              <w:t>Force</w:t>
            </w:r>
          </w:p>
        </w:tc>
        <w:tc>
          <w:tcPr>
            <w:tcW w:w="3411" w:type="dxa"/>
          </w:tcPr>
          <w:p w14:paraId="1F195377" w14:textId="77777777" w:rsidR="00103E48" w:rsidRPr="00CA300E" w:rsidRDefault="00103E48" w:rsidP="00041066">
            <w:pP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Number of officers</w:t>
            </w:r>
          </w:p>
          <w:p w14:paraId="19D13242" w14:textId="704195B6" w:rsidR="00103E48" w:rsidRPr="00CA300E" w:rsidRDefault="00103E48" w:rsidP="00041066">
            <w:pP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p>
        </w:tc>
        <w:tc>
          <w:tcPr>
            <w:tcW w:w="3119" w:type="dxa"/>
          </w:tcPr>
          <w:p w14:paraId="0981D0F7" w14:textId="31D6763D" w:rsidR="00103E48" w:rsidRPr="00CA300E" w:rsidRDefault="00103E48" w:rsidP="00041066">
            <w:pP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CA300E">
              <w:rPr>
                <w:rFonts w:ascii="Arial" w:hAnsi="Arial" w:cs="Arial"/>
                <w:i/>
                <w:iCs/>
                <w:sz w:val="16"/>
                <w:szCs w:val="16"/>
              </w:rPr>
              <w:t>% Of Welsh Workforce</w:t>
            </w:r>
          </w:p>
        </w:tc>
      </w:tr>
      <w:tr w:rsidR="00103E48" w14:paraId="08817EF0" w14:textId="77777777" w:rsidTr="00103E48">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2254" w:type="dxa"/>
          </w:tcPr>
          <w:p w14:paraId="72297CD6" w14:textId="139FF13A" w:rsidR="00103E48" w:rsidRPr="00CA300E" w:rsidRDefault="00A10A91" w:rsidP="00041066">
            <w:pPr>
              <w:rPr>
                <w:rFonts w:ascii="Arial" w:hAnsi="Arial" w:cs="Arial"/>
                <w:i/>
                <w:iCs/>
                <w:sz w:val="16"/>
                <w:szCs w:val="16"/>
              </w:rPr>
            </w:pPr>
            <w:r>
              <w:rPr>
                <w:rFonts w:ascii="Arial" w:hAnsi="Arial" w:cs="Arial"/>
                <w:i/>
                <w:iCs/>
                <w:sz w:val="16"/>
                <w:szCs w:val="16"/>
              </w:rPr>
              <w:t xml:space="preserve">South Wales </w:t>
            </w:r>
          </w:p>
        </w:tc>
        <w:tc>
          <w:tcPr>
            <w:tcW w:w="3411" w:type="dxa"/>
          </w:tcPr>
          <w:p w14:paraId="3CA70FC9" w14:textId="231FDA2A" w:rsidR="00103E48" w:rsidRPr="00103E48" w:rsidRDefault="00A10A91" w:rsidP="00041066">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3568</w:t>
            </w:r>
          </w:p>
        </w:tc>
        <w:tc>
          <w:tcPr>
            <w:tcW w:w="3119" w:type="dxa"/>
          </w:tcPr>
          <w:p w14:paraId="7015572D" w14:textId="2F35C664" w:rsidR="00103E48" w:rsidRPr="00103E48" w:rsidRDefault="00A10A91" w:rsidP="00041066">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43</w:t>
            </w:r>
            <w:r w:rsidR="00103E48" w:rsidRPr="00103E48">
              <w:rPr>
                <w:rFonts w:ascii="Arial" w:hAnsi="Arial" w:cs="Arial"/>
                <w:sz w:val="16"/>
                <w:szCs w:val="16"/>
              </w:rPr>
              <w:t>%</w:t>
            </w:r>
          </w:p>
        </w:tc>
      </w:tr>
      <w:tr w:rsidR="00103E48" w14:paraId="590EB82D" w14:textId="77777777" w:rsidTr="00103E48">
        <w:trPr>
          <w:trHeight w:val="263"/>
        </w:trPr>
        <w:tc>
          <w:tcPr>
            <w:cnfStyle w:val="001000000000" w:firstRow="0" w:lastRow="0" w:firstColumn="1" w:lastColumn="0" w:oddVBand="0" w:evenVBand="0" w:oddHBand="0" w:evenHBand="0" w:firstRowFirstColumn="0" w:firstRowLastColumn="0" w:lastRowFirstColumn="0" w:lastRowLastColumn="0"/>
            <w:tcW w:w="2254" w:type="dxa"/>
          </w:tcPr>
          <w:p w14:paraId="6AEF7EBF" w14:textId="4D96016C" w:rsidR="00103E48" w:rsidRPr="00CA300E" w:rsidRDefault="00A10A91" w:rsidP="00041066">
            <w:pPr>
              <w:rPr>
                <w:rFonts w:ascii="Arial" w:hAnsi="Arial" w:cs="Arial"/>
                <w:i/>
                <w:iCs/>
                <w:sz w:val="16"/>
                <w:szCs w:val="16"/>
              </w:rPr>
            </w:pPr>
            <w:r>
              <w:rPr>
                <w:rFonts w:ascii="Arial" w:hAnsi="Arial" w:cs="Arial"/>
                <w:i/>
                <w:iCs/>
                <w:sz w:val="16"/>
                <w:szCs w:val="16"/>
              </w:rPr>
              <w:t>North Wales</w:t>
            </w:r>
          </w:p>
        </w:tc>
        <w:tc>
          <w:tcPr>
            <w:tcW w:w="3411" w:type="dxa"/>
          </w:tcPr>
          <w:p w14:paraId="00DE631F" w14:textId="5343FEE9" w:rsidR="00103E48" w:rsidRPr="00103E48" w:rsidRDefault="00103E48" w:rsidP="00041066">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1</w:t>
            </w:r>
            <w:r w:rsidR="00A10A91">
              <w:rPr>
                <w:rFonts w:ascii="Arial" w:hAnsi="Arial" w:cs="Arial"/>
                <w:sz w:val="16"/>
                <w:szCs w:val="16"/>
              </w:rPr>
              <w:t>759</w:t>
            </w:r>
          </w:p>
        </w:tc>
        <w:tc>
          <w:tcPr>
            <w:tcW w:w="3119" w:type="dxa"/>
          </w:tcPr>
          <w:p w14:paraId="6E8D47F1" w14:textId="3AE46A87" w:rsidR="00103E48" w:rsidRPr="00103E48" w:rsidRDefault="00A10A91" w:rsidP="00041066">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22</w:t>
            </w:r>
            <w:r w:rsidR="00103E48" w:rsidRPr="00103E48">
              <w:rPr>
                <w:rFonts w:ascii="Arial" w:hAnsi="Arial" w:cs="Arial"/>
                <w:sz w:val="16"/>
                <w:szCs w:val="16"/>
              </w:rPr>
              <w:t>%</w:t>
            </w:r>
          </w:p>
        </w:tc>
      </w:tr>
      <w:tr w:rsidR="00103E48" w14:paraId="39C90A80" w14:textId="77777777" w:rsidTr="00103E48">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254" w:type="dxa"/>
          </w:tcPr>
          <w:p w14:paraId="24BC894A" w14:textId="1038A706" w:rsidR="00103E48" w:rsidRPr="00CA300E" w:rsidRDefault="00A10A91" w:rsidP="00041066">
            <w:pPr>
              <w:rPr>
                <w:rFonts w:ascii="Arial" w:hAnsi="Arial" w:cs="Arial"/>
                <w:i/>
                <w:iCs/>
                <w:sz w:val="16"/>
                <w:szCs w:val="16"/>
              </w:rPr>
            </w:pPr>
            <w:r>
              <w:rPr>
                <w:rFonts w:ascii="Arial" w:hAnsi="Arial" w:cs="Arial"/>
                <w:i/>
                <w:iCs/>
                <w:sz w:val="16"/>
                <w:szCs w:val="16"/>
              </w:rPr>
              <w:t>Gwent</w:t>
            </w:r>
          </w:p>
        </w:tc>
        <w:tc>
          <w:tcPr>
            <w:tcW w:w="3411" w:type="dxa"/>
          </w:tcPr>
          <w:p w14:paraId="6FEBA7C8" w14:textId="64F9C9B1" w:rsidR="00103E48" w:rsidRPr="00103E48" w:rsidRDefault="00A10A91" w:rsidP="00041066">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1562</w:t>
            </w:r>
          </w:p>
        </w:tc>
        <w:tc>
          <w:tcPr>
            <w:tcW w:w="3119" w:type="dxa"/>
          </w:tcPr>
          <w:p w14:paraId="3E90A3EF" w14:textId="79E871E5" w:rsidR="00103E48" w:rsidRPr="00103E48" w:rsidRDefault="00A10A91" w:rsidP="00041066">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19</w:t>
            </w:r>
            <w:r w:rsidR="00103E48" w:rsidRPr="00103E48">
              <w:rPr>
                <w:rFonts w:ascii="Arial" w:hAnsi="Arial" w:cs="Arial"/>
                <w:sz w:val="16"/>
                <w:szCs w:val="16"/>
              </w:rPr>
              <w:t>%</w:t>
            </w:r>
          </w:p>
        </w:tc>
      </w:tr>
      <w:tr w:rsidR="00103E48" w14:paraId="13710F40" w14:textId="77777777" w:rsidTr="00103E48">
        <w:trPr>
          <w:trHeight w:val="271"/>
        </w:trPr>
        <w:tc>
          <w:tcPr>
            <w:cnfStyle w:val="001000000000" w:firstRow="0" w:lastRow="0" w:firstColumn="1" w:lastColumn="0" w:oddVBand="0" w:evenVBand="0" w:oddHBand="0" w:evenHBand="0" w:firstRowFirstColumn="0" w:firstRowLastColumn="0" w:lastRowFirstColumn="0" w:lastRowLastColumn="0"/>
            <w:tcW w:w="2254" w:type="dxa"/>
          </w:tcPr>
          <w:p w14:paraId="70A49F19" w14:textId="59FFE49A" w:rsidR="00103E48" w:rsidRPr="00CA300E" w:rsidRDefault="00A10A91" w:rsidP="00041066">
            <w:pPr>
              <w:rPr>
                <w:rFonts w:ascii="Arial" w:hAnsi="Arial" w:cs="Arial"/>
                <w:i/>
                <w:iCs/>
                <w:sz w:val="16"/>
                <w:szCs w:val="16"/>
              </w:rPr>
            </w:pPr>
            <w:r>
              <w:rPr>
                <w:rFonts w:ascii="Arial" w:hAnsi="Arial" w:cs="Arial"/>
                <w:i/>
                <w:iCs/>
                <w:sz w:val="16"/>
                <w:szCs w:val="16"/>
              </w:rPr>
              <w:t>Dyfed Powys</w:t>
            </w:r>
          </w:p>
        </w:tc>
        <w:tc>
          <w:tcPr>
            <w:tcW w:w="3411" w:type="dxa"/>
          </w:tcPr>
          <w:p w14:paraId="767870AC" w14:textId="0DF284E1" w:rsidR="00103E48" w:rsidRPr="00103E48" w:rsidRDefault="00103E48" w:rsidP="00041066">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1</w:t>
            </w:r>
            <w:r w:rsidR="00A10A91">
              <w:rPr>
                <w:rFonts w:ascii="Arial" w:hAnsi="Arial" w:cs="Arial"/>
                <w:sz w:val="16"/>
                <w:szCs w:val="16"/>
              </w:rPr>
              <w:t>347</w:t>
            </w:r>
          </w:p>
        </w:tc>
        <w:tc>
          <w:tcPr>
            <w:tcW w:w="3119" w:type="dxa"/>
          </w:tcPr>
          <w:p w14:paraId="05877A96" w14:textId="5BC83A99" w:rsidR="00103E48" w:rsidRPr="00103E48" w:rsidRDefault="00103E48" w:rsidP="00041066">
            <w:pP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1</w:t>
            </w:r>
            <w:r w:rsidR="00A10A91">
              <w:rPr>
                <w:rFonts w:ascii="Arial" w:hAnsi="Arial" w:cs="Arial"/>
                <w:sz w:val="16"/>
                <w:szCs w:val="16"/>
              </w:rPr>
              <w:t>6</w:t>
            </w:r>
            <w:r w:rsidRPr="00103E48">
              <w:rPr>
                <w:rFonts w:ascii="Arial" w:hAnsi="Arial" w:cs="Arial"/>
                <w:sz w:val="16"/>
                <w:szCs w:val="16"/>
              </w:rPr>
              <w:t>%</w:t>
            </w:r>
          </w:p>
        </w:tc>
      </w:tr>
    </w:tbl>
    <w:p w14:paraId="3DC6F8EE" w14:textId="77777777" w:rsidR="00103E48" w:rsidRDefault="00103E48" w:rsidP="00041066">
      <w:pPr>
        <w:rPr>
          <w:rFonts w:ascii="Arial" w:hAnsi="Arial" w:cs="Arial"/>
        </w:rPr>
      </w:pPr>
    </w:p>
    <w:p w14:paraId="4028E9B8" w14:textId="1A00388F" w:rsidR="00E24C98" w:rsidRDefault="003F59F6" w:rsidP="00041066">
      <w:pPr>
        <w:rPr>
          <w:rFonts w:ascii="Arial" w:hAnsi="Arial" w:cs="Arial"/>
        </w:rPr>
      </w:pPr>
      <w:r>
        <w:rPr>
          <w:rFonts w:ascii="Arial" w:hAnsi="Arial" w:cs="Arial"/>
        </w:rPr>
        <w:t>A total of 8236 officers are employed within the Welsh police forces</w:t>
      </w:r>
      <w:r w:rsidR="00D9294E">
        <w:rPr>
          <w:rFonts w:ascii="Arial" w:hAnsi="Arial" w:cs="Arial"/>
        </w:rPr>
        <w:t xml:space="preserve"> as of 31 March 2026</w:t>
      </w:r>
      <w:r>
        <w:rPr>
          <w:rFonts w:ascii="Arial" w:hAnsi="Arial" w:cs="Arial"/>
        </w:rPr>
        <w:t xml:space="preserve">, with </w:t>
      </w:r>
      <w:r w:rsidR="005C22AF">
        <w:rPr>
          <w:rFonts w:ascii="Arial" w:hAnsi="Arial" w:cs="Arial"/>
        </w:rPr>
        <w:t xml:space="preserve">South Wales </w:t>
      </w:r>
      <w:r>
        <w:rPr>
          <w:rFonts w:ascii="Arial" w:hAnsi="Arial" w:cs="Arial"/>
        </w:rPr>
        <w:t>having</w:t>
      </w:r>
      <w:r w:rsidR="005C22AF">
        <w:rPr>
          <w:rFonts w:ascii="Arial" w:hAnsi="Arial" w:cs="Arial"/>
        </w:rPr>
        <w:t xml:space="preserve"> the highest</w:t>
      </w:r>
      <w:r w:rsidR="0052599C">
        <w:rPr>
          <w:rFonts w:ascii="Arial" w:hAnsi="Arial" w:cs="Arial"/>
        </w:rPr>
        <w:t xml:space="preserve"> percentage</w:t>
      </w:r>
      <w:r w:rsidR="005C22AF">
        <w:rPr>
          <w:rFonts w:ascii="Arial" w:hAnsi="Arial" w:cs="Arial"/>
        </w:rPr>
        <w:t xml:space="preserve"> of officers</w:t>
      </w:r>
      <w:r w:rsidR="00103E48">
        <w:rPr>
          <w:rFonts w:ascii="Arial" w:hAnsi="Arial" w:cs="Arial"/>
        </w:rPr>
        <w:t xml:space="preserve"> at</w:t>
      </w:r>
      <w:r w:rsidR="0052599C">
        <w:rPr>
          <w:rFonts w:ascii="Arial" w:hAnsi="Arial" w:cs="Arial"/>
        </w:rPr>
        <w:t xml:space="preserve"> </w:t>
      </w:r>
      <w:r w:rsidR="00103E48">
        <w:rPr>
          <w:rFonts w:ascii="Arial" w:hAnsi="Arial" w:cs="Arial"/>
        </w:rPr>
        <w:t>43% of the overa</w:t>
      </w:r>
      <w:r w:rsidR="0098393E">
        <w:rPr>
          <w:rFonts w:ascii="Arial" w:hAnsi="Arial" w:cs="Arial"/>
        </w:rPr>
        <w:t>ll sample total,</w:t>
      </w:r>
      <w:r w:rsidR="005C22AF">
        <w:rPr>
          <w:rFonts w:ascii="Arial" w:hAnsi="Arial" w:cs="Arial"/>
        </w:rPr>
        <w:t xml:space="preserve"> and Dyfed Powys</w:t>
      </w:r>
      <w:r>
        <w:rPr>
          <w:rFonts w:ascii="Arial" w:hAnsi="Arial" w:cs="Arial"/>
        </w:rPr>
        <w:t xml:space="preserve"> </w:t>
      </w:r>
      <w:r w:rsidR="0052599C">
        <w:rPr>
          <w:rFonts w:ascii="Arial" w:hAnsi="Arial" w:cs="Arial"/>
        </w:rPr>
        <w:t xml:space="preserve">with the least at </w:t>
      </w:r>
      <w:r w:rsidR="00103E48">
        <w:rPr>
          <w:rFonts w:ascii="Arial" w:hAnsi="Arial" w:cs="Arial"/>
        </w:rPr>
        <w:t>16% (</w:t>
      </w:r>
      <w:r w:rsidR="00103E48" w:rsidRPr="00CA300E">
        <w:rPr>
          <w:rFonts w:ascii="Arial" w:hAnsi="Arial" w:cs="Arial"/>
          <w:i/>
          <w:iCs/>
        </w:rPr>
        <w:t>Table 1</w:t>
      </w:r>
      <w:r w:rsidR="00103E48">
        <w:rPr>
          <w:rFonts w:ascii="Arial" w:hAnsi="Arial" w:cs="Arial"/>
        </w:rPr>
        <w:t>)</w:t>
      </w:r>
      <w:r w:rsidR="00B943CE">
        <w:rPr>
          <w:rFonts w:ascii="Arial" w:hAnsi="Arial" w:cs="Arial"/>
        </w:rPr>
        <w:t xml:space="preserve">. When considering </w:t>
      </w:r>
      <w:r w:rsidR="000F4A53">
        <w:rPr>
          <w:rFonts w:ascii="Arial" w:hAnsi="Arial" w:cs="Arial"/>
        </w:rPr>
        <w:t>the UK</w:t>
      </w:r>
      <w:r w:rsidR="00B943CE">
        <w:rPr>
          <w:rFonts w:ascii="Arial" w:hAnsi="Arial" w:cs="Arial"/>
        </w:rPr>
        <w:t xml:space="preserve"> Police workforce</w:t>
      </w:r>
      <w:r w:rsidR="007573A1">
        <w:rPr>
          <w:rFonts w:ascii="Arial" w:hAnsi="Arial" w:cs="Arial"/>
        </w:rPr>
        <w:t>,</w:t>
      </w:r>
      <w:r w:rsidR="00B943CE">
        <w:rPr>
          <w:rFonts w:ascii="Arial" w:hAnsi="Arial" w:cs="Arial"/>
        </w:rPr>
        <w:t xml:space="preserve"> the </w:t>
      </w:r>
      <w:r w:rsidR="00A10A91">
        <w:rPr>
          <w:rFonts w:ascii="Arial" w:hAnsi="Arial" w:cs="Arial"/>
        </w:rPr>
        <w:t>sample</w:t>
      </w:r>
      <w:r w:rsidR="00B943CE">
        <w:rPr>
          <w:rFonts w:ascii="Arial" w:hAnsi="Arial" w:cs="Arial"/>
        </w:rPr>
        <w:t xml:space="preserve"> </w:t>
      </w:r>
      <w:r w:rsidR="00843542">
        <w:rPr>
          <w:rFonts w:ascii="Arial" w:hAnsi="Arial" w:cs="Arial"/>
        </w:rPr>
        <w:t xml:space="preserve">collectively </w:t>
      </w:r>
      <w:r w:rsidR="00B943CE">
        <w:rPr>
          <w:rFonts w:ascii="Arial" w:hAnsi="Arial" w:cs="Arial"/>
        </w:rPr>
        <w:t>make</w:t>
      </w:r>
      <w:r w:rsidR="00A10A91">
        <w:rPr>
          <w:rFonts w:ascii="Arial" w:hAnsi="Arial" w:cs="Arial"/>
        </w:rPr>
        <w:t>s</w:t>
      </w:r>
      <w:r w:rsidR="00B943CE">
        <w:rPr>
          <w:rFonts w:ascii="Arial" w:hAnsi="Arial" w:cs="Arial"/>
        </w:rPr>
        <w:t xml:space="preserve"> up 5.65% of its total numbers (UK police</w:t>
      </w:r>
      <w:r w:rsidR="007573A1">
        <w:rPr>
          <w:rFonts w:ascii="Arial" w:hAnsi="Arial" w:cs="Arial"/>
        </w:rPr>
        <w:t xml:space="preserve"> </w:t>
      </w:r>
      <w:r w:rsidR="00B943CE">
        <w:rPr>
          <w:rFonts w:ascii="Arial" w:hAnsi="Arial" w:cs="Arial"/>
        </w:rPr>
        <w:t>workforce</w:t>
      </w:r>
      <w:r w:rsidR="007573A1">
        <w:rPr>
          <w:rFonts w:ascii="Arial" w:hAnsi="Arial" w:cs="Arial"/>
        </w:rPr>
        <w:t xml:space="preserve"> total</w:t>
      </w:r>
      <w:r w:rsidR="00B943CE">
        <w:rPr>
          <w:rFonts w:ascii="Arial" w:hAnsi="Arial" w:cs="Arial"/>
        </w:rPr>
        <w:t xml:space="preserve"> = 145,886)</w:t>
      </w:r>
      <w:r w:rsidR="00103E48">
        <w:rPr>
          <w:rFonts w:ascii="Arial" w:hAnsi="Arial" w:cs="Arial"/>
        </w:rPr>
        <w:t xml:space="preserve">. </w:t>
      </w:r>
    </w:p>
    <w:p w14:paraId="56D99670" w14:textId="4F22D91E" w:rsidR="00374297" w:rsidRPr="00D4740E" w:rsidRDefault="00D4740E" w:rsidP="00D4740E">
      <w:pPr>
        <w:rPr>
          <w:rFonts w:ascii="Arial" w:hAnsi="Arial" w:cs="Arial"/>
          <w:i/>
          <w:iCs/>
        </w:rPr>
      </w:pPr>
      <w:r>
        <w:rPr>
          <w:rFonts w:ascii="Arial" w:hAnsi="Arial" w:cs="Arial"/>
          <w:i/>
          <w:iCs/>
        </w:rPr>
        <w:t>4.1.1.</w:t>
      </w:r>
      <w:r w:rsidR="00A4306C">
        <w:rPr>
          <w:rFonts w:ascii="Arial" w:hAnsi="Arial" w:cs="Arial"/>
          <w:i/>
          <w:iCs/>
        </w:rPr>
        <w:t xml:space="preserve"> </w:t>
      </w:r>
      <w:r w:rsidR="00374297" w:rsidRPr="00D4740E">
        <w:rPr>
          <w:rFonts w:ascii="Arial" w:hAnsi="Arial" w:cs="Arial"/>
          <w:i/>
          <w:iCs/>
        </w:rPr>
        <w:t>Gender Breakdown by Police Force and Rank</w:t>
      </w:r>
    </w:p>
    <w:p w14:paraId="7313281E" w14:textId="7AC9E07B" w:rsidR="000F4A53" w:rsidRDefault="00A4306C" w:rsidP="00041066">
      <w:pPr>
        <w:rPr>
          <w:rFonts w:ascii="Arial" w:hAnsi="Arial" w:cs="Arial"/>
        </w:rPr>
      </w:pPr>
      <w:r>
        <w:rPr>
          <w:rFonts w:ascii="Arial" w:hAnsi="Arial" w:cs="Arial"/>
        </w:rPr>
        <w:t xml:space="preserve">The total gender composition of the four police forces highlights a majority in favour of male officers </w:t>
      </w:r>
      <w:r w:rsidR="00103E48">
        <w:rPr>
          <w:rFonts w:ascii="Arial" w:hAnsi="Arial" w:cs="Arial"/>
        </w:rPr>
        <w:t>(</w:t>
      </w:r>
      <w:r w:rsidR="00103E48" w:rsidRPr="00103E48">
        <w:rPr>
          <w:rFonts w:ascii="Arial" w:hAnsi="Arial" w:cs="Arial"/>
          <w:i/>
          <w:iCs/>
        </w:rPr>
        <w:t>Table</w:t>
      </w:r>
      <w:r w:rsidR="00103E48">
        <w:rPr>
          <w:rFonts w:ascii="Arial" w:hAnsi="Arial" w:cs="Arial"/>
          <w:i/>
          <w:iCs/>
        </w:rPr>
        <w:t xml:space="preserve"> 2</w:t>
      </w:r>
      <w:r w:rsidR="00103E48">
        <w:rPr>
          <w:rFonts w:ascii="Arial" w:hAnsi="Arial" w:cs="Arial"/>
        </w:rPr>
        <w:t>) at</w:t>
      </w:r>
      <w:r w:rsidR="0052599C">
        <w:rPr>
          <w:rFonts w:ascii="Arial" w:hAnsi="Arial" w:cs="Arial"/>
        </w:rPr>
        <w:t xml:space="preserve"> </w:t>
      </w:r>
      <w:r w:rsidR="00843542">
        <w:rPr>
          <w:rFonts w:ascii="Arial" w:hAnsi="Arial" w:cs="Arial"/>
        </w:rPr>
        <w:t>59.6</w:t>
      </w:r>
      <w:r w:rsidR="0052599C">
        <w:rPr>
          <w:rFonts w:ascii="Arial" w:hAnsi="Arial" w:cs="Arial"/>
        </w:rPr>
        <w:t xml:space="preserve">%, </w:t>
      </w:r>
      <w:r w:rsidR="00103E48">
        <w:rPr>
          <w:rFonts w:ascii="Arial" w:hAnsi="Arial" w:cs="Arial"/>
        </w:rPr>
        <w:t xml:space="preserve">with </w:t>
      </w:r>
      <w:r w:rsidR="0052599C">
        <w:rPr>
          <w:rFonts w:ascii="Arial" w:hAnsi="Arial" w:cs="Arial"/>
        </w:rPr>
        <w:t xml:space="preserve">female officers at </w:t>
      </w:r>
      <w:r w:rsidR="00843542">
        <w:rPr>
          <w:rFonts w:ascii="Arial" w:hAnsi="Arial" w:cs="Arial"/>
        </w:rPr>
        <w:t>40.3%</w:t>
      </w:r>
      <w:r w:rsidR="0052599C">
        <w:rPr>
          <w:rFonts w:ascii="Arial" w:hAnsi="Arial" w:cs="Arial"/>
        </w:rPr>
        <w:t xml:space="preserve">, </w:t>
      </w:r>
      <w:r w:rsidR="003A7455">
        <w:rPr>
          <w:rFonts w:ascii="Arial" w:hAnsi="Arial" w:cs="Arial"/>
        </w:rPr>
        <w:t xml:space="preserve">with </w:t>
      </w:r>
      <w:r w:rsidR="00CA300E">
        <w:rPr>
          <w:rFonts w:ascii="Arial" w:hAnsi="Arial" w:cs="Arial"/>
        </w:rPr>
        <w:t>a</w:t>
      </w:r>
      <w:r w:rsidR="00C34C7E">
        <w:rPr>
          <w:rFonts w:ascii="Arial" w:hAnsi="Arial" w:cs="Arial"/>
        </w:rPr>
        <w:t xml:space="preserve"> </w:t>
      </w:r>
      <w:r w:rsidR="00CA300E">
        <w:rPr>
          <w:rFonts w:ascii="Arial" w:hAnsi="Arial" w:cs="Arial"/>
        </w:rPr>
        <w:t>19.3% difference between the genders</w:t>
      </w:r>
      <w:r w:rsidR="00FA3B6D">
        <w:rPr>
          <w:rFonts w:ascii="Arial" w:hAnsi="Arial" w:cs="Arial"/>
        </w:rPr>
        <w:t>.</w:t>
      </w:r>
    </w:p>
    <w:p w14:paraId="5FF4F2D6" w14:textId="28CC16DC" w:rsidR="00103E48" w:rsidRPr="00103E48" w:rsidRDefault="00103E48" w:rsidP="00041066">
      <w:pPr>
        <w:rPr>
          <w:rFonts w:ascii="Arial" w:hAnsi="Arial" w:cs="Arial"/>
          <w:i/>
          <w:iCs/>
          <w:sz w:val="18"/>
          <w:szCs w:val="18"/>
        </w:rPr>
      </w:pPr>
      <w:r w:rsidRPr="00103E48">
        <w:rPr>
          <w:rFonts w:ascii="Arial" w:hAnsi="Arial" w:cs="Arial"/>
          <w:i/>
          <w:iCs/>
          <w:color w:val="44546A" w:themeColor="text2"/>
          <w:sz w:val="18"/>
          <w:szCs w:val="18"/>
        </w:rPr>
        <w:t>Table</w:t>
      </w:r>
      <w:r>
        <w:rPr>
          <w:rFonts w:ascii="Arial" w:hAnsi="Arial" w:cs="Arial"/>
          <w:i/>
          <w:iCs/>
          <w:color w:val="44546A" w:themeColor="text2"/>
          <w:sz w:val="18"/>
          <w:szCs w:val="18"/>
        </w:rPr>
        <w:t xml:space="preserve"> 2 </w:t>
      </w:r>
      <w:r w:rsidRPr="00103E48">
        <w:rPr>
          <w:rFonts w:ascii="Arial" w:hAnsi="Arial" w:cs="Arial"/>
          <w:i/>
          <w:iCs/>
          <w:sz w:val="18"/>
          <w:szCs w:val="18"/>
        </w:rPr>
        <w:t>– Gender breakdown per Force</w:t>
      </w:r>
    </w:p>
    <w:tbl>
      <w:tblPr>
        <w:tblStyle w:val="PlainTable2"/>
        <w:tblW w:w="0" w:type="auto"/>
        <w:tblLook w:val="04A0" w:firstRow="1" w:lastRow="0" w:firstColumn="1" w:lastColumn="0" w:noHBand="0" w:noVBand="1"/>
      </w:tblPr>
      <w:tblGrid>
        <w:gridCol w:w="1408"/>
        <w:gridCol w:w="1590"/>
        <w:gridCol w:w="1442"/>
        <w:gridCol w:w="1546"/>
        <w:gridCol w:w="1439"/>
        <w:gridCol w:w="1546"/>
      </w:tblGrid>
      <w:tr w:rsidR="0094324B" w14:paraId="04D4675D" w14:textId="77777777" w:rsidTr="00103E48">
        <w:trPr>
          <w:cnfStyle w:val="100000000000" w:firstRow="1" w:lastRow="0" w:firstColumn="0" w:lastColumn="0" w:oddVBand="0" w:evenVBand="0" w:oddHBand="0" w:evenHBand="0" w:firstRowFirstColumn="0" w:firstRowLastColumn="0" w:lastRowFirstColumn="0" w:lastRowLastColumn="0"/>
          <w:trHeight w:val="662"/>
        </w:trPr>
        <w:tc>
          <w:tcPr>
            <w:cnfStyle w:val="001000000000" w:firstRow="0" w:lastRow="0" w:firstColumn="1" w:lastColumn="0" w:oddVBand="0" w:evenVBand="0" w:oddHBand="0" w:evenHBand="0" w:firstRowFirstColumn="0" w:firstRowLastColumn="0" w:lastRowFirstColumn="0" w:lastRowLastColumn="0"/>
            <w:tcW w:w="1408" w:type="dxa"/>
          </w:tcPr>
          <w:p w14:paraId="2823001F" w14:textId="6F819663" w:rsidR="0094324B" w:rsidRPr="00103E48" w:rsidRDefault="0094324B" w:rsidP="00041066">
            <w:pPr>
              <w:rPr>
                <w:rFonts w:ascii="Arial" w:hAnsi="Arial" w:cs="Arial"/>
                <w:i/>
                <w:iCs/>
                <w:sz w:val="16"/>
                <w:szCs w:val="16"/>
              </w:rPr>
            </w:pPr>
            <w:r w:rsidRPr="00103E48">
              <w:rPr>
                <w:rFonts w:ascii="Arial" w:hAnsi="Arial" w:cs="Arial"/>
                <w:i/>
                <w:iCs/>
                <w:sz w:val="16"/>
                <w:szCs w:val="16"/>
              </w:rPr>
              <w:t>Police Force</w:t>
            </w:r>
          </w:p>
        </w:tc>
        <w:tc>
          <w:tcPr>
            <w:tcW w:w="1590" w:type="dxa"/>
          </w:tcPr>
          <w:p w14:paraId="61C86972" w14:textId="23344C1F" w:rsidR="0094324B" w:rsidRPr="00103E48" w:rsidRDefault="0094324B" w:rsidP="0094324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Total Workforce No</w:t>
            </w:r>
          </w:p>
        </w:tc>
        <w:tc>
          <w:tcPr>
            <w:tcW w:w="1442" w:type="dxa"/>
          </w:tcPr>
          <w:p w14:paraId="60821F7E" w14:textId="7D8DC8E3" w:rsidR="0094324B" w:rsidRPr="00103E48" w:rsidRDefault="0094324B" w:rsidP="0094324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Female Officers</w:t>
            </w:r>
          </w:p>
        </w:tc>
        <w:tc>
          <w:tcPr>
            <w:tcW w:w="1546" w:type="dxa"/>
          </w:tcPr>
          <w:p w14:paraId="7F4C7E42" w14:textId="3DC5BFF3" w:rsidR="0094324B" w:rsidRPr="00103E48" w:rsidRDefault="0094324B" w:rsidP="0094324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 xml:space="preserve">% </w:t>
            </w:r>
            <w:r w:rsidR="00103E48" w:rsidRPr="00103E48">
              <w:rPr>
                <w:rFonts w:ascii="Arial" w:hAnsi="Arial" w:cs="Arial"/>
                <w:i/>
                <w:iCs/>
                <w:sz w:val="16"/>
                <w:szCs w:val="16"/>
              </w:rPr>
              <w:t>Of</w:t>
            </w:r>
            <w:r w:rsidRPr="00103E48">
              <w:rPr>
                <w:rFonts w:ascii="Arial" w:hAnsi="Arial" w:cs="Arial"/>
                <w:i/>
                <w:iCs/>
                <w:sz w:val="16"/>
                <w:szCs w:val="16"/>
              </w:rPr>
              <w:t xml:space="preserve"> female</w:t>
            </w:r>
            <w:r w:rsidR="00860532" w:rsidRPr="00103E48">
              <w:rPr>
                <w:rFonts w:ascii="Arial" w:hAnsi="Arial" w:cs="Arial"/>
                <w:i/>
                <w:iCs/>
                <w:sz w:val="16"/>
                <w:szCs w:val="16"/>
              </w:rPr>
              <w:t>s</w:t>
            </w:r>
            <w:r w:rsidRPr="00103E48">
              <w:rPr>
                <w:rFonts w:ascii="Arial" w:hAnsi="Arial" w:cs="Arial"/>
                <w:i/>
                <w:iCs/>
                <w:sz w:val="16"/>
                <w:szCs w:val="16"/>
              </w:rPr>
              <w:t xml:space="preserve"> in relation to total workforce</w:t>
            </w:r>
          </w:p>
        </w:tc>
        <w:tc>
          <w:tcPr>
            <w:tcW w:w="1439" w:type="dxa"/>
          </w:tcPr>
          <w:p w14:paraId="588B1F2F" w14:textId="77777777" w:rsidR="00860532" w:rsidRPr="00103E48" w:rsidRDefault="0094324B" w:rsidP="0094324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Male</w:t>
            </w:r>
          </w:p>
          <w:p w14:paraId="7AFEFFE2" w14:textId="136D05FB" w:rsidR="0094324B" w:rsidRPr="00103E48" w:rsidRDefault="0094324B" w:rsidP="0094324B">
            <w:pPr>
              <w:jc w:val="cente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 xml:space="preserve"> Officers</w:t>
            </w:r>
          </w:p>
        </w:tc>
        <w:tc>
          <w:tcPr>
            <w:tcW w:w="1546" w:type="dxa"/>
          </w:tcPr>
          <w:p w14:paraId="23AB7C83" w14:textId="4C1872C7" w:rsidR="0094324B" w:rsidRPr="00103E48" w:rsidRDefault="0094324B" w:rsidP="00041066">
            <w:pPr>
              <w:cnfStyle w:val="100000000000" w:firstRow="1" w:lastRow="0" w:firstColumn="0" w:lastColumn="0" w:oddVBand="0" w:evenVBand="0" w:oddHBand="0" w:evenHBand="0" w:firstRowFirstColumn="0" w:firstRowLastColumn="0" w:lastRowFirstColumn="0" w:lastRowLastColumn="0"/>
              <w:rPr>
                <w:rFonts w:ascii="Arial" w:hAnsi="Arial" w:cs="Arial"/>
                <w:i/>
                <w:iCs/>
                <w:sz w:val="16"/>
                <w:szCs w:val="16"/>
              </w:rPr>
            </w:pPr>
            <w:r w:rsidRPr="00103E48">
              <w:rPr>
                <w:rFonts w:ascii="Arial" w:hAnsi="Arial" w:cs="Arial"/>
                <w:i/>
                <w:iCs/>
                <w:sz w:val="16"/>
                <w:szCs w:val="16"/>
              </w:rPr>
              <w:t xml:space="preserve">% </w:t>
            </w:r>
            <w:r w:rsidR="00103E48" w:rsidRPr="00103E48">
              <w:rPr>
                <w:rFonts w:ascii="Arial" w:hAnsi="Arial" w:cs="Arial"/>
                <w:i/>
                <w:iCs/>
                <w:sz w:val="16"/>
                <w:szCs w:val="16"/>
              </w:rPr>
              <w:t>Of</w:t>
            </w:r>
            <w:r w:rsidRPr="00103E48">
              <w:rPr>
                <w:rFonts w:ascii="Arial" w:hAnsi="Arial" w:cs="Arial"/>
                <w:i/>
                <w:iCs/>
                <w:sz w:val="16"/>
                <w:szCs w:val="16"/>
              </w:rPr>
              <w:t xml:space="preserve"> males in relation to total workforce</w:t>
            </w:r>
          </w:p>
        </w:tc>
      </w:tr>
      <w:tr w:rsidR="00103E48" w14:paraId="10126009" w14:textId="77777777" w:rsidTr="00103E4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08" w:type="dxa"/>
          </w:tcPr>
          <w:p w14:paraId="638E0FFB" w14:textId="1E3913BF" w:rsidR="0094324B" w:rsidRPr="00103E48" w:rsidRDefault="0094324B" w:rsidP="00041066">
            <w:pPr>
              <w:rPr>
                <w:rFonts w:ascii="Arial" w:hAnsi="Arial" w:cs="Arial"/>
                <w:i/>
                <w:iCs/>
                <w:sz w:val="16"/>
                <w:szCs w:val="16"/>
              </w:rPr>
            </w:pPr>
            <w:r w:rsidRPr="00103E48">
              <w:rPr>
                <w:rFonts w:ascii="Arial" w:hAnsi="Arial" w:cs="Arial"/>
                <w:i/>
                <w:iCs/>
                <w:sz w:val="16"/>
                <w:szCs w:val="16"/>
              </w:rPr>
              <w:t>North Wales</w:t>
            </w:r>
          </w:p>
        </w:tc>
        <w:tc>
          <w:tcPr>
            <w:tcW w:w="1590" w:type="dxa"/>
          </w:tcPr>
          <w:p w14:paraId="5C080F09" w14:textId="7E91DA0F"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1759</w:t>
            </w:r>
          </w:p>
        </w:tc>
        <w:tc>
          <w:tcPr>
            <w:tcW w:w="1442" w:type="dxa"/>
          </w:tcPr>
          <w:p w14:paraId="3C35B9F7" w14:textId="78CD29ED"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 xml:space="preserve">774  </w:t>
            </w:r>
          </w:p>
        </w:tc>
        <w:tc>
          <w:tcPr>
            <w:tcW w:w="1546" w:type="dxa"/>
          </w:tcPr>
          <w:p w14:paraId="47FDC51D" w14:textId="66B4271C"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44%</w:t>
            </w:r>
          </w:p>
        </w:tc>
        <w:tc>
          <w:tcPr>
            <w:tcW w:w="1439" w:type="dxa"/>
          </w:tcPr>
          <w:p w14:paraId="742C0F92" w14:textId="3494B558"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985</w:t>
            </w:r>
          </w:p>
        </w:tc>
        <w:tc>
          <w:tcPr>
            <w:tcW w:w="1546" w:type="dxa"/>
          </w:tcPr>
          <w:p w14:paraId="595E41E2" w14:textId="779C3F74"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55.9%</w:t>
            </w:r>
          </w:p>
        </w:tc>
      </w:tr>
      <w:tr w:rsidR="0094324B" w14:paraId="77D53AA3" w14:textId="77777777" w:rsidTr="00103E48">
        <w:trPr>
          <w:trHeight w:val="265"/>
        </w:trPr>
        <w:tc>
          <w:tcPr>
            <w:cnfStyle w:val="001000000000" w:firstRow="0" w:lastRow="0" w:firstColumn="1" w:lastColumn="0" w:oddVBand="0" w:evenVBand="0" w:oddHBand="0" w:evenHBand="0" w:firstRowFirstColumn="0" w:firstRowLastColumn="0" w:lastRowFirstColumn="0" w:lastRowLastColumn="0"/>
            <w:tcW w:w="1408" w:type="dxa"/>
          </w:tcPr>
          <w:p w14:paraId="2BFAE015" w14:textId="66C324B4" w:rsidR="0094324B" w:rsidRPr="00103E48" w:rsidRDefault="0094324B" w:rsidP="00041066">
            <w:pPr>
              <w:rPr>
                <w:rFonts w:ascii="Arial" w:hAnsi="Arial" w:cs="Arial"/>
                <w:i/>
                <w:iCs/>
                <w:sz w:val="16"/>
                <w:szCs w:val="16"/>
              </w:rPr>
            </w:pPr>
            <w:r w:rsidRPr="00103E48">
              <w:rPr>
                <w:rFonts w:ascii="Arial" w:hAnsi="Arial" w:cs="Arial"/>
                <w:i/>
                <w:iCs/>
                <w:sz w:val="16"/>
                <w:szCs w:val="16"/>
              </w:rPr>
              <w:t>Dyfed Powys</w:t>
            </w:r>
          </w:p>
        </w:tc>
        <w:tc>
          <w:tcPr>
            <w:tcW w:w="1590" w:type="dxa"/>
          </w:tcPr>
          <w:p w14:paraId="527362EA" w14:textId="4E9D21A7"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1347</w:t>
            </w:r>
          </w:p>
        </w:tc>
        <w:tc>
          <w:tcPr>
            <w:tcW w:w="1442" w:type="dxa"/>
          </w:tcPr>
          <w:p w14:paraId="2FA68A51" w14:textId="54847EC8"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 xml:space="preserve">536  </w:t>
            </w:r>
          </w:p>
        </w:tc>
        <w:tc>
          <w:tcPr>
            <w:tcW w:w="1546" w:type="dxa"/>
          </w:tcPr>
          <w:p w14:paraId="595D2CB6" w14:textId="2241C421"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39.7%</w:t>
            </w:r>
          </w:p>
        </w:tc>
        <w:tc>
          <w:tcPr>
            <w:tcW w:w="1439" w:type="dxa"/>
          </w:tcPr>
          <w:p w14:paraId="23152111" w14:textId="6D7FC2B3"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811</w:t>
            </w:r>
          </w:p>
        </w:tc>
        <w:tc>
          <w:tcPr>
            <w:tcW w:w="1546" w:type="dxa"/>
          </w:tcPr>
          <w:p w14:paraId="7CA24245" w14:textId="06B84985"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60.2%</w:t>
            </w:r>
          </w:p>
        </w:tc>
      </w:tr>
      <w:tr w:rsidR="00103E48" w14:paraId="0315739E" w14:textId="77777777" w:rsidTr="00103E48">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1408" w:type="dxa"/>
          </w:tcPr>
          <w:p w14:paraId="4A377CDF" w14:textId="196A800C" w:rsidR="0094324B" w:rsidRPr="00103E48" w:rsidRDefault="0094324B" w:rsidP="00041066">
            <w:pPr>
              <w:rPr>
                <w:rFonts w:ascii="Arial" w:hAnsi="Arial" w:cs="Arial"/>
                <w:i/>
                <w:iCs/>
                <w:sz w:val="16"/>
                <w:szCs w:val="16"/>
              </w:rPr>
            </w:pPr>
            <w:r w:rsidRPr="00103E48">
              <w:rPr>
                <w:rFonts w:ascii="Arial" w:hAnsi="Arial" w:cs="Arial"/>
                <w:i/>
                <w:iCs/>
                <w:sz w:val="16"/>
                <w:szCs w:val="16"/>
              </w:rPr>
              <w:t>South Wales</w:t>
            </w:r>
          </w:p>
        </w:tc>
        <w:tc>
          <w:tcPr>
            <w:tcW w:w="1590" w:type="dxa"/>
          </w:tcPr>
          <w:p w14:paraId="4DBE4204" w14:textId="0B3B3E00"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3568</w:t>
            </w:r>
          </w:p>
        </w:tc>
        <w:tc>
          <w:tcPr>
            <w:tcW w:w="1442" w:type="dxa"/>
          </w:tcPr>
          <w:p w14:paraId="16F7667A" w14:textId="6277A59B"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 xml:space="preserve">1389  </w:t>
            </w:r>
          </w:p>
        </w:tc>
        <w:tc>
          <w:tcPr>
            <w:tcW w:w="1546" w:type="dxa"/>
          </w:tcPr>
          <w:p w14:paraId="34C31A86" w14:textId="465AB718"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38.9%</w:t>
            </w:r>
          </w:p>
        </w:tc>
        <w:tc>
          <w:tcPr>
            <w:tcW w:w="1439" w:type="dxa"/>
          </w:tcPr>
          <w:p w14:paraId="2C2313B0" w14:textId="66891A4E"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2179</w:t>
            </w:r>
          </w:p>
        </w:tc>
        <w:tc>
          <w:tcPr>
            <w:tcW w:w="1546" w:type="dxa"/>
          </w:tcPr>
          <w:p w14:paraId="58B717B6" w14:textId="00C2E2D2" w:rsidR="0094324B" w:rsidRPr="00103E48" w:rsidRDefault="0094324B"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61.0%</w:t>
            </w:r>
          </w:p>
        </w:tc>
      </w:tr>
      <w:tr w:rsidR="0094324B" w14:paraId="4EF5232D" w14:textId="77777777" w:rsidTr="00103E48">
        <w:trPr>
          <w:trHeight w:val="291"/>
        </w:trPr>
        <w:tc>
          <w:tcPr>
            <w:cnfStyle w:val="001000000000" w:firstRow="0" w:lastRow="0" w:firstColumn="1" w:lastColumn="0" w:oddVBand="0" w:evenVBand="0" w:oddHBand="0" w:evenHBand="0" w:firstRowFirstColumn="0" w:firstRowLastColumn="0" w:lastRowFirstColumn="0" w:lastRowLastColumn="0"/>
            <w:tcW w:w="1408" w:type="dxa"/>
          </w:tcPr>
          <w:p w14:paraId="69012759" w14:textId="2E43B950" w:rsidR="0094324B" w:rsidRPr="00103E48" w:rsidRDefault="0094324B" w:rsidP="00041066">
            <w:pPr>
              <w:rPr>
                <w:rFonts w:ascii="Arial" w:hAnsi="Arial" w:cs="Arial"/>
                <w:i/>
                <w:iCs/>
                <w:sz w:val="16"/>
                <w:szCs w:val="16"/>
              </w:rPr>
            </w:pPr>
            <w:r w:rsidRPr="00103E48">
              <w:rPr>
                <w:rFonts w:ascii="Arial" w:hAnsi="Arial" w:cs="Arial"/>
                <w:i/>
                <w:iCs/>
                <w:sz w:val="16"/>
                <w:szCs w:val="16"/>
              </w:rPr>
              <w:t>Gwent</w:t>
            </w:r>
          </w:p>
        </w:tc>
        <w:tc>
          <w:tcPr>
            <w:tcW w:w="1590" w:type="dxa"/>
          </w:tcPr>
          <w:p w14:paraId="6C4F6EF4" w14:textId="194320C6"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1562</w:t>
            </w:r>
          </w:p>
        </w:tc>
        <w:tc>
          <w:tcPr>
            <w:tcW w:w="1442" w:type="dxa"/>
          </w:tcPr>
          <w:p w14:paraId="3E606D85" w14:textId="3C9851D3"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621</w:t>
            </w:r>
          </w:p>
        </w:tc>
        <w:tc>
          <w:tcPr>
            <w:tcW w:w="1546" w:type="dxa"/>
          </w:tcPr>
          <w:p w14:paraId="33124AED" w14:textId="3721F292"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39.7%</w:t>
            </w:r>
          </w:p>
        </w:tc>
        <w:tc>
          <w:tcPr>
            <w:tcW w:w="1439" w:type="dxa"/>
          </w:tcPr>
          <w:p w14:paraId="145649EE" w14:textId="3BDD47A5"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941</w:t>
            </w:r>
          </w:p>
        </w:tc>
        <w:tc>
          <w:tcPr>
            <w:tcW w:w="1546" w:type="dxa"/>
          </w:tcPr>
          <w:p w14:paraId="4D5EF54B" w14:textId="45597039" w:rsidR="0094324B" w:rsidRPr="00103E48" w:rsidRDefault="0094324B" w:rsidP="0094324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60.2%</w:t>
            </w:r>
          </w:p>
        </w:tc>
      </w:tr>
      <w:tr w:rsidR="0052599C" w14:paraId="4585E11C" w14:textId="77777777" w:rsidTr="00103E48">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408" w:type="dxa"/>
          </w:tcPr>
          <w:p w14:paraId="3C982D6A" w14:textId="77777777" w:rsidR="0052599C" w:rsidRDefault="0052599C" w:rsidP="00041066">
            <w:pPr>
              <w:rPr>
                <w:rFonts w:ascii="Arial" w:hAnsi="Arial" w:cs="Arial"/>
                <w:b w:val="0"/>
                <w:bCs w:val="0"/>
                <w:i/>
                <w:iCs/>
                <w:sz w:val="16"/>
                <w:szCs w:val="16"/>
              </w:rPr>
            </w:pPr>
            <w:r>
              <w:rPr>
                <w:rFonts w:ascii="Arial" w:hAnsi="Arial" w:cs="Arial"/>
                <w:i/>
                <w:iCs/>
                <w:sz w:val="16"/>
                <w:szCs w:val="16"/>
              </w:rPr>
              <w:t xml:space="preserve">TOTAL No: </w:t>
            </w:r>
          </w:p>
          <w:p w14:paraId="6A0D6EB7" w14:textId="6C9C2083" w:rsidR="00571598" w:rsidRPr="00103E48" w:rsidRDefault="00571598" w:rsidP="00041066">
            <w:pPr>
              <w:rPr>
                <w:rFonts w:ascii="Arial" w:hAnsi="Arial" w:cs="Arial"/>
                <w:i/>
                <w:iCs/>
                <w:sz w:val="16"/>
                <w:szCs w:val="16"/>
              </w:rPr>
            </w:pPr>
          </w:p>
        </w:tc>
        <w:tc>
          <w:tcPr>
            <w:tcW w:w="1590" w:type="dxa"/>
          </w:tcPr>
          <w:p w14:paraId="205D55CC" w14:textId="2AD700B6" w:rsidR="0052599C" w:rsidRPr="0052599C" w:rsidRDefault="0052599C"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sidRPr="0052599C">
              <w:rPr>
                <w:rFonts w:ascii="Arial" w:hAnsi="Arial" w:cs="Arial"/>
                <w:i/>
                <w:iCs/>
                <w:sz w:val="16"/>
                <w:szCs w:val="16"/>
              </w:rPr>
              <w:t>8236</w:t>
            </w:r>
          </w:p>
        </w:tc>
        <w:tc>
          <w:tcPr>
            <w:tcW w:w="1442" w:type="dxa"/>
          </w:tcPr>
          <w:p w14:paraId="37B13B7E" w14:textId="5686FC89" w:rsidR="0052599C" w:rsidRPr="0052599C" w:rsidRDefault="0052599C"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sidRPr="0052599C">
              <w:rPr>
                <w:rFonts w:ascii="Arial" w:hAnsi="Arial" w:cs="Arial"/>
                <w:i/>
                <w:iCs/>
                <w:sz w:val="16"/>
                <w:szCs w:val="16"/>
              </w:rPr>
              <w:t>3320</w:t>
            </w:r>
          </w:p>
        </w:tc>
        <w:tc>
          <w:tcPr>
            <w:tcW w:w="1546" w:type="dxa"/>
          </w:tcPr>
          <w:p w14:paraId="25441616" w14:textId="77777777" w:rsidR="0052599C" w:rsidRPr="0052599C" w:rsidRDefault="0052599C"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p>
        </w:tc>
        <w:tc>
          <w:tcPr>
            <w:tcW w:w="1439" w:type="dxa"/>
          </w:tcPr>
          <w:p w14:paraId="400FFE25" w14:textId="66F50A43" w:rsidR="0052599C" w:rsidRPr="0052599C" w:rsidRDefault="0052599C"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i/>
                <w:iCs/>
                <w:sz w:val="16"/>
                <w:szCs w:val="16"/>
              </w:rPr>
            </w:pPr>
            <w:r w:rsidRPr="0052599C">
              <w:rPr>
                <w:rFonts w:ascii="Arial" w:hAnsi="Arial" w:cs="Arial"/>
                <w:i/>
                <w:iCs/>
                <w:sz w:val="16"/>
                <w:szCs w:val="16"/>
              </w:rPr>
              <w:t>4916</w:t>
            </w:r>
          </w:p>
        </w:tc>
        <w:tc>
          <w:tcPr>
            <w:tcW w:w="1546" w:type="dxa"/>
          </w:tcPr>
          <w:p w14:paraId="4095951A" w14:textId="77777777" w:rsidR="0052599C" w:rsidRPr="00103E48" w:rsidRDefault="0052599C" w:rsidP="0094324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r>
    </w:tbl>
    <w:p w14:paraId="0FC3FC5F" w14:textId="5565A18F" w:rsidR="00370EA2" w:rsidRDefault="00370EA2" w:rsidP="00041066">
      <w:pPr>
        <w:rPr>
          <w:rFonts w:ascii="Arial" w:hAnsi="Arial" w:cs="Arial"/>
        </w:rPr>
      </w:pPr>
    </w:p>
    <w:p w14:paraId="5FDEA0C0" w14:textId="11FF3BEC" w:rsidR="00C34C7E" w:rsidRDefault="00C34C7E" w:rsidP="00041066">
      <w:pPr>
        <w:rPr>
          <w:rFonts w:ascii="Arial" w:hAnsi="Arial" w:cs="Arial"/>
        </w:rPr>
      </w:pPr>
    </w:p>
    <w:p w14:paraId="07AA9305" w14:textId="77777777" w:rsidR="00205353" w:rsidRDefault="00205353" w:rsidP="00041066">
      <w:pPr>
        <w:rPr>
          <w:rFonts w:ascii="Arial" w:hAnsi="Arial" w:cs="Arial"/>
        </w:rPr>
      </w:pPr>
    </w:p>
    <w:p w14:paraId="5CF6EEE9" w14:textId="7DA38924" w:rsidR="00103E48" w:rsidRPr="00103E48" w:rsidRDefault="00103E48" w:rsidP="00041066">
      <w:pPr>
        <w:rPr>
          <w:rFonts w:ascii="Arial" w:hAnsi="Arial" w:cs="Arial"/>
          <w:i/>
          <w:iCs/>
          <w:sz w:val="18"/>
          <w:szCs w:val="18"/>
        </w:rPr>
      </w:pPr>
      <w:r w:rsidRPr="00103E48">
        <w:rPr>
          <w:rFonts w:ascii="Arial" w:hAnsi="Arial" w:cs="Arial"/>
          <w:i/>
          <w:iCs/>
          <w:color w:val="44546A" w:themeColor="text2"/>
          <w:sz w:val="18"/>
          <w:szCs w:val="18"/>
        </w:rPr>
        <w:t xml:space="preserve">Table </w:t>
      </w:r>
      <w:r>
        <w:rPr>
          <w:rFonts w:ascii="Arial" w:hAnsi="Arial" w:cs="Arial"/>
          <w:i/>
          <w:iCs/>
          <w:color w:val="44546A" w:themeColor="text2"/>
          <w:sz w:val="18"/>
          <w:szCs w:val="18"/>
        </w:rPr>
        <w:t>3</w:t>
      </w:r>
      <w:r w:rsidRPr="00103E48">
        <w:rPr>
          <w:rFonts w:ascii="Arial" w:hAnsi="Arial" w:cs="Arial"/>
          <w:i/>
          <w:iCs/>
          <w:color w:val="44546A" w:themeColor="text2"/>
          <w:sz w:val="18"/>
          <w:szCs w:val="18"/>
        </w:rPr>
        <w:t xml:space="preserve"> </w:t>
      </w:r>
      <w:r w:rsidRPr="00103E48">
        <w:rPr>
          <w:rFonts w:ascii="Arial" w:hAnsi="Arial" w:cs="Arial"/>
          <w:i/>
          <w:iCs/>
          <w:sz w:val="18"/>
          <w:szCs w:val="18"/>
        </w:rPr>
        <w:t>– Percentage difference between genders</w:t>
      </w:r>
    </w:p>
    <w:tbl>
      <w:tblPr>
        <w:tblStyle w:val="PlainTable2"/>
        <w:tblW w:w="0" w:type="auto"/>
        <w:tblLook w:val="04A0" w:firstRow="1" w:lastRow="0" w:firstColumn="1" w:lastColumn="0" w:noHBand="0" w:noVBand="1"/>
      </w:tblPr>
      <w:tblGrid>
        <w:gridCol w:w="1502"/>
        <w:gridCol w:w="2037"/>
        <w:gridCol w:w="2126"/>
        <w:gridCol w:w="3261"/>
      </w:tblGrid>
      <w:tr w:rsidR="00103E48" w:rsidRPr="00103E48" w14:paraId="44F9A23E" w14:textId="77777777" w:rsidTr="00103E48">
        <w:trPr>
          <w:cnfStyle w:val="100000000000" w:firstRow="1" w:lastRow="0" w:firstColumn="0" w:lastColumn="0" w:oddVBand="0" w:evenVBand="0" w:oddHBand="0"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1502" w:type="dxa"/>
          </w:tcPr>
          <w:p w14:paraId="2A0127C4" w14:textId="69CDE870" w:rsidR="00103E48" w:rsidRPr="00103E48" w:rsidRDefault="00103E48" w:rsidP="00041066">
            <w:pPr>
              <w:rPr>
                <w:rFonts w:ascii="Arial" w:hAnsi="Arial" w:cs="Arial"/>
                <w:sz w:val="16"/>
                <w:szCs w:val="16"/>
              </w:rPr>
            </w:pPr>
          </w:p>
        </w:tc>
        <w:tc>
          <w:tcPr>
            <w:tcW w:w="2037" w:type="dxa"/>
          </w:tcPr>
          <w:p w14:paraId="095F4D3B" w14:textId="3CEEB127" w:rsidR="00103E48" w:rsidRPr="00103E48" w:rsidRDefault="00103E48" w:rsidP="00103E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 Of Females</w:t>
            </w:r>
          </w:p>
        </w:tc>
        <w:tc>
          <w:tcPr>
            <w:tcW w:w="2126" w:type="dxa"/>
          </w:tcPr>
          <w:p w14:paraId="2822830D" w14:textId="666FF347" w:rsidR="00103E48" w:rsidRPr="00103E48" w:rsidRDefault="00103E48" w:rsidP="00103E48">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 Of Males</w:t>
            </w:r>
          </w:p>
        </w:tc>
        <w:tc>
          <w:tcPr>
            <w:tcW w:w="3261" w:type="dxa"/>
          </w:tcPr>
          <w:p w14:paraId="4F0A44CE" w14:textId="359AF9DB" w:rsidR="00103E48" w:rsidRPr="00103E48" w:rsidRDefault="00103E48" w:rsidP="00041066">
            <w:pPr>
              <w:cnfStyle w:val="100000000000" w:firstRow="1"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 Di</w:t>
            </w:r>
            <w:r w:rsidR="00977B2D">
              <w:rPr>
                <w:rFonts w:ascii="Arial" w:hAnsi="Arial" w:cs="Arial"/>
                <w:sz w:val="16"/>
                <w:szCs w:val="16"/>
              </w:rPr>
              <w:t>stance away from 50/50 parity</w:t>
            </w:r>
          </w:p>
        </w:tc>
      </w:tr>
      <w:tr w:rsidR="00103E48" w:rsidRPr="00103E48" w14:paraId="38298EDF" w14:textId="77777777" w:rsidTr="00103E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7D1F958" w14:textId="6788678A" w:rsidR="00103E48" w:rsidRPr="00103E48" w:rsidRDefault="00103E48" w:rsidP="00041066">
            <w:pPr>
              <w:rPr>
                <w:rFonts w:ascii="Arial" w:hAnsi="Arial" w:cs="Arial"/>
                <w:i/>
                <w:iCs/>
                <w:sz w:val="16"/>
                <w:szCs w:val="16"/>
              </w:rPr>
            </w:pPr>
            <w:r w:rsidRPr="00103E48">
              <w:rPr>
                <w:rFonts w:ascii="Arial" w:hAnsi="Arial" w:cs="Arial"/>
                <w:i/>
                <w:iCs/>
                <w:sz w:val="16"/>
                <w:szCs w:val="16"/>
              </w:rPr>
              <w:t>North Wales</w:t>
            </w:r>
          </w:p>
        </w:tc>
        <w:tc>
          <w:tcPr>
            <w:tcW w:w="2037" w:type="dxa"/>
          </w:tcPr>
          <w:p w14:paraId="0D577020" w14:textId="69BFC69C" w:rsidR="00103E48" w:rsidRPr="00103E48" w:rsidRDefault="00103E48"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44%</w:t>
            </w:r>
          </w:p>
        </w:tc>
        <w:tc>
          <w:tcPr>
            <w:tcW w:w="2126" w:type="dxa"/>
          </w:tcPr>
          <w:p w14:paraId="6E753637" w14:textId="24D9F2FF" w:rsidR="00103E48" w:rsidRPr="00103E48" w:rsidRDefault="00103E48"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55.9%</w:t>
            </w:r>
          </w:p>
        </w:tc>
        <w:tc>
          <w:tcPr>
            <w:tcW w:w="3261" w:type="dxa"/>
          </w:tcPr>
          <w:p w14:paraId="2BCDA376" w14:textId="3A56F420" w:rsidR="00103E48" w:rsidRDefault="00977B2D"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6.0%</w:t>
            </w:r>
          </w:p>
          <w:p w14:paraId="21ADDDD5" w14:textId="0D03E04F" w:rsidR="00103E48" w:rsidRPr="00103E48" w:rsidRDefault="00977B2D"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w:t>
            </w:r>
            <w:r w:rsidR="00E82FD4">
              <w:rPr>
                <w:rFonts w:ascii="Arial" w:hAnsi="Arial" w:cs="Arial"/>
                <w:sz w:val="16"/>
                <w:szCs w:val="16"/>
              </w:rPr>
              <w:t>Closest</w:t>
            </w:r>
            <w:r>
              <w:rPr>
                <w:rFonts w:ascii="Arial" w:hAnsi="Arial" w:cs="Arial"/>
                <w:sz w:val="16"/>
                <w:szCs w:val="16"/>
              </w:rPr>
              <w:t xml:space="preserve"> to parity)</w:t>
            </w:r>
          </w:p>
        </w:tc>
      </w:tr>
      <w:tr w:rsidR="00103E48" w:rsidRPr="00103E48" w14:paraId="7A6713C3" w14:textId="77777777" w:rsidTr="00103E48">
        <w:tc>
          <w:tcPr>
            <w:cnfStyle w:val="001000000000" w:firstRow="0" w:lastRow="0" w:firstColumn="1" w:lastColumn="0" w:oddVBand="0" w:evenVBand="0" w:oddHBand="0" w:evenHBand="0" w:firstRowFirstColumn="0" w:firstRowLastColumn="0" w:lastRowFirstColumn="0" w:lastRowLastColumn="0"/>
            <w:tcW w:w="1502" w:type="dxa"/>
          </w:tcPr>
          <w:p w14:paraId="2D5ACC64" w14:textId="3D66D9E9" w:rsidR="00103E48" w:rsidRPr="00103E48" w:rsidRDefault="00103E48" w:rsidP="00041066">
            <w:pPr>
              <w:rPr>
                <w:rFonts w:ascii="Arial" w:hAnsi="Arial" w:cs="Arial"/>
                <w:i/>
                <w:iCs/>
                <w:sz w:val="16"/>
                <w:szCs w:val="16"/>
              </w:rPr>
            </w:pPr>
            <w:r w:rsidRPr="00103E48">
              <w:rPr>
                <w:rFonts w:ascii="Arial" w:hAnsi="Arial" w:cs="Arial"/>
                <w:i/>
                <w:iCs/>
                <w:sz w:val="16"/>
                <w:szCs w:val="16"/>
              </w:rPr>
              <w:t>Dyfed Powys</w:t>
            </w:r>
          </w:p>
        </w:tc>
        <w:tc>
          <w:tcPr>
            <w:tcW w:w="2037" w:type="dxa"/>
          </w:tcPr>
          <w:p w14:paraId="0F5FE7D5" w14:textId="560C101A"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39.7%</w:t>
            </w:r>
          </w:p>
        </w:tc>
        <w:tc>
          <w:tcPr>
            <w:tcW w:w="2126" w:type="dxa"/>
          </w:tcPr>
          <w:p w14:paraId="6D4D7F23" w14:textId="6DA611F3"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60.2%</w:t>
            </w:r>
          </w:p>
        </w:tc>
        <w:tc>
          <w:tcPr>
            <w:tcW w:w="3261" w:type="dxa"/>
          </w:tcPr>
          <w:p w14:paraId="4B5BCC8E" w14:textId="24308192" w:rsidR="00103E48" w:rsidRDefault="00977B2D"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10.%</w:t>
            </w:r>
          </w:p>
          <w:p w14:paraId="51135AB9" w14:textId="0B049F31"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r w:rsidR="00103E48" w:rsidRPr="00103E48" w14:paraId="3B96D0C5" w14:textId="77777777" w:rsidTr="00103E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F6E1912" w14:textId="17978203" w:rsidR="00103E48" w:rsidRPr="00103E48" w:rsidRDefault="00103E48" w:rsidP="00041066">
            <w:pPr>
              <w:rPr>
                <w:rFonts w:ascii="Arial" w:hAnsi="Arial" w:cs="Arial"/>
                <w:i/>
                <w:iCs/>
                <w:sz w:val="16"/>
                <w:szCs w:val="16"/>
              </w:rPr>
            </w:pPr>
            <w:r w:rsidRPr="00103E48">
              <w:rPr>
                <w:rFonts w:ascii="Arial" w:hAnsi="Arial" w:cs="Arial"/>
                <w:i/>
                <w:iCs/>
                <w:sz w:val="16"/>
                <w:szCs w:val="16"/>
              </w:rPr>
              <w:t>South Wales</w:t>
            </w:r>
          </w:p>
        </w:tc>
        <w:tc>
          <w:tcPr>
            <w:tcW w:w="2037" w:type="dxa"/>
          </w:tcPr>
          <w:p w14:paraId="1DC4C3D9" w14:textId="519688B4" w:rsidR="00103E48" w:rsidRPr="00103E48" w:rsidRDefault="00103E48"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38.9%</w:t>
            </w:r>
          </w:p>
        </w:tc>
        <w:tc>
          <w:tcPr>
            <w:tcW w:w="2126" w:type="dxa"/>
          </w:tcPr>
          <w:p w14:paraId="209A1C6C" w14:textId="74CB9E05" w:rsidR="00103E48" w:rsidRPr="00103E48" w:rsidRDefault="00103E48"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103E48">
              <w:rPr>
                <w:rFonts w:ascii="Arial" w:hAnsi="Arial" w:cs="Arial"/>
                <w:sz w:val="16"/>
                <w:szCs w:val="16"/>
              </w:rPr>
              <w:t>61.0%</w:t>
            </w:r>
          </w:p>
        </w:tc>
        <w:tc>
          <w:tcPr>
            <w:tcW w:w="3261" w:type="dxa"/>
          </w:tcPr>
          <w:p w14:paraId="29D96A23" w14:textId="655F8415" w:rsidR="00103E48" w:rsidRDefault="00977B2D"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11.0%</w:t>
            </w:r>
          </w:p>
          <w:p w14:paraId="534124BD" w14:textId="79173DF1" w:rsidR="00103E48" w:rsidRPr="00103E48" w:rsidRDefault="00977B2D" w:rsidP="00103E4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w:t>
            </w:r>
            <w:r w:rsidR="00E82FD4">
              <w:rPr>
                <w:rFonts w:ascii="Arial" w:hAnsi="Arial" w:cs="Arial"/>
                <w:sz w:val="16"/>
                <w:szCs w:val="16"/>
              </w:rPr>
              <w:t>Furthest</w:t>
            </w:r>
            <w:r>
              <w:rPr>
                <w:rFonts w:ascii="Arial" w:hAnsi="Arial" w:cs="Arial"/>
                <w:sz w:val="16"/>
                <w:szCs w:val="16"/>
              </w:rPr>
              <w:t xml:space="preserve"> from parity)</w:t>
            </w:r>
          </w:p>
        </w:tc>
      </w:tr>
      <w:tr w:rsidR="00103E48" w:rsidRPr="00103E48" w14:paraId="1E542D2A" w14:textId="77777777" w:rsidTr="00103E48">
        <w:tc>
          <w:tcPr>
            <w:cnfStyle w:val="001000000000" w:firstRow="0" w:lastRow="0" w:firstColumn="1" w:lastColumn="0" w:oddVBand="0" w:evenVBand="0" w:oddHBand="0" w:evenHBand="0" w:firstRowFirstColumn="0" w:firstRowLastColumn="0" w:lastRowFirstColumn="0" w:lastRowLastColumn="0"/>
            <w:tcW w:w="1502" w:type="dxa"/>
          </w:tcPr>
          <w:p w14:paraId="23D3E1C5" w14:textId="4928A1F4" w:rsidR="00103E48" w:rsidRPr="00103E48" w:rsidRDefault="00103E48" w:rsidP="00041066">
            <w:pPr>
              <w:rPr>
                <w:rFonts w:ascii="Arial" w:hAnsi="Arial" w:cs="Arial"/>
                <w:i/>
                <w:iCs/>
                <w:sz w:val="16"/>
                <w:szCs w:val="16"/>
              </w:rPr>
            </w:pPr>
            <w:r w:rsidRPr="00103E48">
              <w:rPr>
                <w:rFonts w:ascii="Arial" w:hAnsi="Arial" w:cs="Arial"/>
                <w:i/>
                <w:iCs/>
                <w:sz w:val="16"/>
                <w:szCs w:val="16"/>
              </w:rPr>
              <w:t>Gwent</w:t>
            </w:r>
          </w:p>
        </w:tc>
        <w:tc>
          <w:tcPr>
            <w:tcW w:w="2037" w:type="dxa"/>
          </w:tcPr>
          <w:p w14:paraId="128911FE" w14:textId="6AE3A083"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39.7%</w:t>
            </w:r>
          </w:p>
        </w:tc>
        <w:tc>
          <w:tcPr>
            <w:tcW w:w="2126" w:type="dxa"/>
          </w:tcPr>
          <w:p w14:paraId="2F84056E" w14:textId="67877AA2"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103E48">
              <w:rPr>
                <w:rFonts w:ascii="Arial" w:hAnsi="Arial" w:cs="Arial"/>
                <w:sz w:val="16"/>
                <w:szCs w:val="16"/>
              </w:rPr>
              <w:t>60.2%</w:t>
            </w:r>
          </w:p>
        </w:tc>
        <w:tc>
          <w:tcPr>
            <w:tcW w:w="3261" w:type="dxa"/>
          </w:tcPr>
          <w:p w14:paraId="1232EE2E" w14:textId="4185F61F" w:rsidR="00103E48" w:rsidRDefault="00977B2D"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10%</w:t>
            </w:r>
          </w:p>
          <w:p w14:paraId="76D123BA" w14:textId="14C98654" w:rsidR="00103E48" w:rsidRPr="00103E48" w:rsidRDefault="00103E48" w:rsidP="00103E48">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r>
    </w:tbl>
    <w:p w14:paraId="0AC9BA6B" w14:textId="77777777" w:rsidR="00370EA2" w:rsidRPr="00103E48" w:rsidRDefault="00370EA2" w:rsidP="00041066">
      <w:pPr>
        <w:rPr>
          <w:rFonts w:ascii="Arial" w:hAnsi="Arial" w:cs="Arial"/>
          <w:sz w:val="16"/>
          <w:szCs w:val="16"/>
        </w:rPr>
      </w:pPr>
    </w:p>
    <w:p w14:paraId="2BD1D760" w14:textId="7EBEC21A" w:rsidR="00397BF9" w:rsidRDefault="0052599C" w:rsidP="0052599C">
      <w:pPr>
        <w:rPr>
          <w:rFonts w:ascii="Arial" w:hAnsi="Arial" w:cs="Arial"/>
        </w:rPr>
      </w:pPr>
      <w:r>
        <w:rPr>
          <w:rFonts w:ascii="Arial" w:hAnsi="Arial" w:cs="Arial"/>
        </w:rPr>
        <w:t>The percentage of female officers (</w:t>
      </w:r>
      <w:r w:rsidR="008235B5">
        <w:rPr>
          <w:rFonts w:ascii="Arial" w:hAnsi="Arial" w:cs="Arial"/>
        </w:rPr>
        <w:t>40.3%</w:t>
      </w:r>
      <w:r>
        <w:rPr>
          <w:rFonts w:ascii="Arial" w:hAnsi="Arial" w:cs="Arial"/>
        </w:rPr>
        <w:t>)</w:t>
      </w:r>
      <w:r w:rsidR="0048474A">
        <w:rPr>
          <w:rFonts w:ascii="Arial" w:hAnsi="Arial" w:cs="Arial"/>
        </w:rPr>
        <w:t xml:space="preserve"> in </w:t>
      </w:r>
      <w:r w:rsidR="00CE5D80">
        <w:rPr>
          <w:rFonts w:ascii="Arial" w:hAnsi="Arial" w:cs="Arial"/>
        </w:rPr>
        <w:t>the sample</w:t>
      </w:r>
      <w:r>
        <w:rPr>
          <w:rFonts w:ascii="Arial" w:hAnsi="Arial" w:cs="Arial"/>
        </w:rPr>
        <w:t xml:space="preserve"> is</w:t>
      </w:r>
      <w:r w:rsidR="00860532">
        <w:rPr>
          <w:rFonts w:ascii="Arial" w:hAnsi="Arial" w:cs="Arial"/>
        </w:rPr>
        <w:t xml:space="preserve"> slightly above the national figure </w:t>
      </w:r>
      <w:r w:rsidR="00103E48">
        <w:rPr>
          <w:rFonts w:ascii="Arial" w:hAnsi="Arial" w:cs="Arial"/>
        </w:rPr>
        <w:t xml:space="preserve">for women in policing at </w:t>
      </w:r>
      <w:r w:rsidR="00860532">
        <w:rPr>
          <w:rFonts w:ascii="Arial" w:hAnsi="Arial" w:cs="Arial"/>
        </w:rPr>
        <w:t>3</w:t>
      </w:r>
      <w:r w:rsidR="00F50E72">
        <w:rPr>
          <w:rFonts w:ascii="Arial" w:hAnsi="Arial" w:cs="Arial"/>
        </w:rPr>
        <w:t>6</w:t>
      </w:r>
      <w:r w:rsidR="00860532">
        <w:rPr>
          <w:rFonts w:ascii="Arial" w:hAnsi="Arial" w:cs="Arial"/>
        </w:rPr>
        <w:t>.</w:t>
      </w:r>
      <w:r w:rsidR="00F50E72">
        <w:rPr>
          <w:rFonts w:ascii="Arial" w:hAnsi="Arial" w:cs="Arial"/>
        </w:rPr>
        <w:t>8</w:t>
      </w:r>
      <w:r w:rsidR="00860532">
        <w:rPr>
          <w:rFonts w:ascii="Arial" w:hAnsi="Arial" w:cs="Arial"/>
        </w:rPr>
        <w:t>% (Gov.uk, 2026)</w:t>
      </w:r>
      <w:r w:rsidR="00F50E72">
        <w:rPr>
          <w:rFonts w:ascii="Arial" w:hAnsi="Arial" w:cs="Arial"/>
        </w:rPr>
        <w:t>.</w:t>
      </w:r>
      <w:r w:rsidR="008235B5">
        <w:rPr>
          <w:rFonts w:ascii="Arial" w:hAnsi="Arial" w:cs="Arial"/>
        </w:rPr>
        <w:t xml:space="preserve"> </w:t>
      </w:r>
      <w:r w:rsidR="00214B34">
        <w:rPr>
          <w:rFonts w:ascii="Arial" w:hAnsi="Arial" w:cs="Arial"/>
        </w:rPr>
        <w:t xml:space="preserve">North Wales Police has the highest percentage of female officers </w:t>
      </w:r>
      <w:r w:rsidR="00A10A91">
        <w:rPr>
          <w:rFonts w:ascii="Arial" w:hAnsi="Arial" w:cs="Arial"/>
        </w:rPr>
        <w:t xml:space="preserve">and has the lowest percentage difference between genders highlighting a greater degree of </w:t>
      </w:r>
      <w:r w:rsidR="00A90F94">
        <w:rPr>
          <w:rFonts w:ascii="Arial" w:hAnsi="Arial" w:cs="Arial"/>
        </w:rPr>
        <w:t>equality</w:t>
      </w:r>
      <w:r w:rsidR="00261A97">
        <w:rPr>
          <w:rFonts w:ascii="Arial" w:hAnsi="Arial" w:cs="Arial"/>
        </w:rPr>
        <w:t>.</w:t>
      </w:r>
      <w:r w:rsidR="00214B34">
        <w:rPr>
          <w:rFonts w:ascii="Arial" w:hAnsi="Arial" w:cs="Arial"/>
        </w:rPr>
        <w:t xml:space="preserve"> </w:t>
      </w:r>
      <w:r w:rsidR="00E74DDB" w:rsidRPr="00057691">
        <w:rPr>
          <w:rFonts w:ascii="Arial" w:hAnsi="Arial" w:cs="Arial"/>
        </w:rPr>
        <w:t xml:space="preserve">Previous research has </w:t>
      </w:r>
      <w:r w:rsidR="00843542">
        <w:rPr>
          <w:rFonts w:ascii="Arial" w:hAnsi="Arial" w:cs="Arial"/>
        </w:rPr>
        <w:t>recognised</w:t>
      </w:r>
      <w:r w:rsidR="00E74DDB" w:rsidRPr="00057691">
        <w:rPr>
          <w:rFonts w:ascii="Arial" w:hAnsi="Arial" w:cs="Arial"/>
        </w:rPr>
        <w:t xml:space="preserve"> the higher percentage of female officers within North Wales</w:t>
      </w:r>
      <w:r w:rsidR="00057691" w:rsidRPr="00057691">
        <w:rPr>
          <w:rFonts w:ascii="Arial" w:hAnsi="Arial" w:cs="Arial"/>
        </w:rPr>
        <w:t xml:space="preserve"> for a number of years</w:t>
      </w:r>
      <w:r w:rsidR="00CA300E" w:rsidRPr="00057691">
        <w:rPr>
          <w:rFonts w:ascii="Arial" w:hAnsi="Arial" w:cs="Arial"/>
        </w:rPr>
        <w:t xml:space="preserve"> as being in the top 5 UK forces with regards to </w:t>
      </w:r>
      <w:r w:rsidR="00057691" w:rsidRPr="00057691">
        <w:rPr>
          <w:rFonts w:ascii="Arial" w:hAnsi="Arial" w:cs="Arial"/>
        </w:rPr>
        <w:t xml:space="preserve">robust </w:t>
      </w:r>
      <w:r w:rsidR="00CA300E" w:rsidRPr="00057691">
        <w:rPr>
          <w:rFonts w:ascii="Arial" w:hAnsi="Arial" w:cs="Arial"/>
        </w:rPr>
        <w:t>female numbers</w:t>
      </w:r>
      <w:r w:rsidR="00E74DDB" w:rsidRPr="00057691">
        <w:rPr>
          <w:rFonts w:ascii="Arial" w:hAnsi="Arial" w:cs="Arial"/>
        </w:rPr>
        <w:t xml:space="preserve"> (Price </w:t>
      </w:r>
      <w:r w:rsidR="00E74DDB" w:rsidRPr="00057691">
        <w:rPr>
          <w:rFonts w:ascii="Arial" w:hAnsi="Arial" w:cs="Arial"/>
          <w:i/>
          <w:iCs/>
        </w:rPr>
        <w:t>et al</w:t>
      </w:r>
      <w:r w:rsidR="00E74DDB" w:rsidRPr="00057691">
        <w:rPr>
          <w:rFonts w:ascii="Arial" w:hAnsi="Arial" w:cs="Arial"/>
        </w:rPr>
        <w:t>, 2026)</w:t>
      </w:r>
      <w:r w:rsidR="0048474A" w:rsidRPr="00057691">
        <w:rPr>
          <w:rFonts w:ascii="Arial" w:hAnsi="Arial" w:cs="Arial"/>
        </w:rPr>
        <w:t xml:space="preserve"> and has sought to highlight</w:t>
      </w:r>
      <w:r w:rsidR="00D9294E" w:rsidRPr="00057691">
        <w:rPr>
          <w:rFonts w:ascii="Arial" w:hAnsi="Arial" w:cs="Arial"/>
        </w:rPr>
        <w:t xml:space="preserve"> and share</w:t>
      </w:r>
      <w:r w:rsidR="0048474A" w:rsidRPr="00057691">
        <w:rPr>
          <w:rFonts w:ascii="Arial" w:hAnsi="Arial" w:cs="Arial"/>
        </w:rPr>
        <w:t xml:space="preserve"> </w:t>
      </w:r>
      <w:r w:rsidR="00843542">
        <w:rPr>
          <w:rFonts w:ascii="Arial" w:hAnsi="Arial" w:cs="Arial"/>
        </w:rPr>
        <w:t xml:space="preserve">its </w:t>
      </w:r>
      <w:r w:rsidR="0048474A" w:rsidRPr="00057691">
        <w:rPr>
          <w:rFonts w:ascii="Arial" w:hAnsi="Arial" w:cs="Arial"/>
        </w:rPr>
        <w:t xml:space="preserve">good practice </w:t>
      </w:r>
      <w:r w:rsidR="00D9294E" w:rsidRPr="00057691">
        <w:rPr>
          <w:rFonts w:ascii="Arial" w:hAnsi="Arial" w:cs="Arial"/>
        </w:rPr>
        <w:t>regarding recruitment and workplace initiatives nationally and</w:t>
      </w:r>
      <w:r w:rsidR="00913BAF" w:rsidRPr="00057691">
        <w:rPr>
          <w:rFonts w:ascii="Arial" w:hAnsi="Arial" w:cs="Arial"/>
        </w:rPr>
        <w:t xml:space="preserve"> </w:t>
      </w:r>
      <w:r w:rsidR="00D9294E" w:rsidRPr="00057691">
        <w:rPr>
          <w:rFonts w:ascii="Arial" w:hAnsi="Arial" w:cs="Arial"/>
        </w:rPr>
        <w:t>internationally</w:t>
      </w:r>
      <w:r w:rsidR="0048474A" w:rsidRPr="00057691">
        <w:rPr>
          <w:rFonts w:ascii="Arial" w:hAnsi="Arial" w:cs="Arial"/>
        </w:rPr>
        <w:t>.</w:t>
      </w:r>
      <w:r w:rsidR="00CA300E" w:rsidRPr="00057691">
        <w:rPr>
          <w:rFonts w:ascii="Arial" w:hAnsi="Arial" w:cs="Arial"/>
        </w:rPr>
        <w:t xml:space="preserve"> However,</w:t>
      </w:r>
      <w:r w:rsidR="00057691" w:rsidRPr="00057691">
        <w:rPr>
          <w:rFonts w:ascii="Arial" w:hAnsi="Arial" w:cs="Arial"/>
        </w:rPr>
        <w:t xml:space="preserve"> one criticism of </w:t>
      </w:r>
      <w:r>
        <w:rPr>
          <w:rFonts w:ascii="Arial" w:hAnsi="Arial" w:cs="Arial"/>
        </w:rPr>
        <w:t>recent</w:t>
      </w:r>
      <w:r w:rsidR="00057691" w:rsidRPr="00057691">
        <w:rPr>
          <w:rFonts w:ascii="Arial" w:hAnsi="Arial" w:cs="Arial"/>
        </w:rPr>
        <w:t xml:space="preserve"> research is the lack of detail around the </w:t>
      </w:r>
      <w:r w:rsidR="00843542">
        <w:rPr>
          <w:rFonts w:ascii="Arial" w:hAnsi="Arial" w:cs="Arial"/>
        </w:rPr>
        <w:t xml:space="preserve">Force’s </w:t>
      </w:r>
      <w:r w:rsidR="00057691">
        <w:rPr>
          <w:rFonts w:ascii="Arial" w:hAnsi="Arial" w:cs="Arial"/>
        </w:rPr>
        <w:t>methodology</w:t>
      </w:r>
      <w:r w:rsidR="00843542">
        <w:rPr>
          <w:rFonts w:ascii="Arial" w:hAnsi="Arial" w:cs="Arial"/>
        </w:rPr>
        <w:t xml:space="preserve"> for </w:t>
      </w:r>
      <w:r w:rsidR="00CE5D80">
        <w:rPr>
          <w:rFonts w:ascii="Arial" w:hAnsi="Arial" w:cs="Arial"/>
        </w:rPr>
        <w:t>gaining</w:t>
      </w:r>
      <w:r w:rsidR="00E82FD4">
        <w:rPr>
          <w:rFonts w:ascii="Arial" w:hAnsi="Arial" w:cs="Arial"/>
        </w:rPr>
        <w:t xml:space="preserve"> its</w:t>
      </w:r>
      <w:r w:rsidR="00CE5D80">
        <w:rPr>
          <w:rFonts w:ascii="Arial" w:hAnsi="Arial" w:cs="Arial"/>
        </w:rPr>
        <w:t xml:space="preserve"> </w:t>
      </w:r>
      <w:r w:rsidR="00843542">
        <w:rPr>
          <w:rFonts w:ascii="Arial" w:hAnsi="Arial" w:cs="Arial"/>
        </w:rPr>
        <w:t>success</w:t>
      </w:r>
      <w:r w:rsidR="00057691">
        <w:rPr>
          <w:rFonts w:ascii="Arial" w:hAnsi="Arial" w:cs="Arial"/>
        </w:rPr>
        <w:t xml:space="preserve"> (Price </w:t>
      </w:r>
      <w:r w:rsidR="00057691" w:rsidRPr="00057691">
        <w:rPr>
          <w:rFonts w:ascii="Arial" w:hAnsi="Arial" w:cs="Arial"/>
          <w:i/>
          <w:iCs/>
        </w:rPr>
        <w:t>et al</w:t>
      </w:r>
      <w:r w:rsidR="00057691">
        <w:rPr>
          <w:rFonts w:ascii="Arial" w:hAnsi="Arial" w:cs="Arial"/>
        </w:rPr>
        <w:t>, 2026)</w:t>
      </w:r>
      <w:r>
        <w:rPr>
          <w:rFonts w:ascii="Arial" w:hAnsi="Arial" w:cs="Arial"/>
        </w:rPr>
        <w:t>.</w:t>
      </w:r>
    </w:p>
    <w:p w14:paraId="2A9E7927" w14:textId="5CC57617" w:rsidR="00006DB0" w:rsidRPr="00006DB0" w:rsidRDefault="00006DB0" w:rsidP="0052599C">
      <w:pPr>
        <w:rPr>
          <w:rFonts w:ascii="Arial" w:hAnsi="Arial" w:cs="Arial"/>
          <w:i/>
          <w:iCs/>
        </w:rPr>
      </w:pPr>
      <w:r>
        <w:rPr>
          <w:rFonts w:ascii="Arial" w:hAnsi="Arial" w:cs="Arial"/>
          <w:i/>
          <w:iCs/>
        </w:rPr>
        <w:t xml:space="preserve">4.1.2. </w:t>
      </w:r>
      <w:r w:rsidRPr="00006DB0">
        <w:rPr>
          <w:rFonts w:ascii="Arial" w:hAnsi="Arial" w:cs="Arial"/>
          <w:i/>
          <w:iCs/>
        </w:rPr>
        <w:t>Breakdown by Rank</w:t>
      </w:r>
    </w:p>
    <w:p w14:paraId="21E633F7" w14:textId="2AF5B5CA" w:rsidR="00CA300E" w:rsidRDefault="000C7D63" w:rsidP="00CA300E">
      <w:pPr>
        <w:rPr>
          <w:rFonts w:ascii="Arial" w:hAnsi="Arial" w:cs="Arial"/>
        </w:rPr>
      </w:pPr>
      <w:r>
        <w:rPr>
          <w:rFonts w:ascii="Arial" w:hAnsi="Arial" w:cs="Arial"/>
        </w:rPr>
        <w:t xml:space="preserve">Policing in </w:t>
      </w:r>
      <w:r w:rsidR="008235B5">
        <w:rPr>
          <w:rFonts w:ascii="Arial" w:hAnsi="Arial" w:cs="Arial"/>
        </w:rPr>
        <w:t>Wales</w:t>
      </w:r>
      <w:r w:rsidR="007573A1">
        <w:rPr>
          <w:rFonts w:ascii="Arial" w:hAnsi="Arial" w:cs="Arial"/>
        </w:rPr>
        <w:t>, like the UK,</w:t>
      </w:r>
      <w:r>
        <w:rPr>
          <w:rFonts w:ascii="Arial" w:hAnsi="Arial" w:cs="Arial"/>
        </w:rPr>
        <w:t xml:space="preserve"> is governed by a</w:t>
      </w:r>
      <w:r w:rsidR="00CA300E">
        <w:rPr>
          <w:rFonts w:ascii="Arial" w:hAnsi="Arial" w:cs="Arial"/>
        </w:rPr>
        <w:t xml:space="preserve"> hierarchal</w:t>
      </w:r>
      <w:r>
        <w:rPr>
          <w:rFonts w:ascii="Arial" w:hAnsi="Arial" w:cs="Arial"/>
        </w:rPr>
        <w:t xml:space="preserve"> rank structure from Constable through to the highest leadership positions of Chief Officer</w:t>
      </w:r>
      <w:r w:rsidR="00330C0A">
        <w:rPr>
          <w:rFonts w:ascii="Arial" w:hAnsi="Arial" w:cs="Arial"/>
        </w:rPr>
        <w:t>s</w:t>
      </w:r>
      <w:r>
        <w:rPr>
          <w:rFonts w:ascii="Arial" w:hAnsi="Arial" w:cs="Arial"/>
        </w:rPr>
        <w:t xml:space="preserve"> (</w:t>
      </w:r>
      <w:r w:rsidR="00CA300E">
        <w:rPr>
          <w:rFonts w:ascii="Arial" w:hAnsi="Arial" w:cs="Arial"/>
        </w:rPr>
        <w:t>see Appendix C for overview</w:t>
      </w:r>
      <w:r w:rsidR="00E82FD4">
        <w:rPr>
          <w:rFonts w:ascii="Arial" w:hAnsi="Arial" w:cs="Arial"/>
        </w:rPr>
        <w:t>)</w:t>
      </w:r>
      <w:r w:rsidR="00CA300E">
        <w:rPr>
          <w:rFonts w:ascii="Arial" w:hAnsi="Arial" w:cs="Arial"/>
        </w:rPr>
        <w:t>.</w:t>
      </w:r>
      <w:r w:rsidR="00843542">
        <w:rPr>
          <w:rFonts w:ascii="Arial" w:hAnsi="Arial" w:cs="Arial"/>
        </w:rPr>
        <w:t xml:space="preserve"> </w:t>
      </w:r>
      <w:r w:rsidR="00CA300E">
        <w:rPr>
          <w:rFonts w:ascii="Arial" w:hAnsi="Arial" w:cs="Arial"/>
        </w:rPr>
        <w:t xml:space="preserve"> </w:t>
      </w:r>
      <w:r w:rsidR="00843542">
        <w:rPr>
          <w:rFonts w:ascii="Arial" w:hAnsi="Arial" w:cs="Arial"/>
        </w:rPr>
        <w:t>Initial a</w:t>
      </w:r>
      <w:r w:rsidR="00CA300E">
        <w:rPr>
          <w:rFonts w:ascii="Arial" w:hAnsi="Arial" w:cs="Arial"/>
        </w:rPr>
        <w:t>nalysis</w:t>
      </w:r>
      <w:r w:rsidR="00CA300E" w:rsidRPr="00214B34">
        <w:rPr>
          <w:rFonts w:ascii="Arial" w:hAnsi="Arial" w:cs="Arial"/>
        </w:rPr>
        <w:t xml:space="preserve"> of gender by r</w:t>
      </w:r>
      <w:r w:rsidR="00FA3B6D">
        <w:rPr>
          <w:rFonts w:ascii="Arial" w:hAnsi="Arial" w:cs="Arial"/>
        </w:rPr>
        <w:t xml:space="preserve">ank </w:t>
      </w:r>
      <w:r w:rsidR="0052599C">
        <w:rPr>
          <w:rFonts w:ascii="Arial" w:hAnsi="Arial" w:cs="Arial"/>
        </w:rPr>
        <w:t>in</w:t>
      </w:r>
      <w:r w:rsidR="00FA3B6D">
        <w:rPr>
          <w:rFonts w:ascii="Arial" w:hAnsi="Arial" w:cs="Arial"/>
        </w:rPr>
        <w:t xml:space="preserve"> </w:t>
      </w:r>
      <w:r w:rsidR="00E82FD4">
        <w:rPr>
          <w:rFonts w:ascii="Arial" w:hAnsi="Arial" w:cs="Arial"/>
        </w:rPr>
        <w:t>the sample</w:t>
      </w:r>
      <w:r w:rsidR="00CA300E">
        <w:rPr>
          <w:rFonts w:ascii="Arial" w:hAnsi="Arial" w:cs="Arial"/>
        </w:rPr>
        <w:t xml:space="preserve"> illustrates </w:t>
      </w:r>
      <w:r w:rsidR="00CA300E" w:rsidRPr="00214B34">
        <w:rPr>
          <w:rFonts w:ascii="Arial" w:hAnsi="Arial" w:cs="Arial"/>
        </w:rPr>
        <w:t xml:space="preserve">that females are not </w:t>
      </w:r>
      <w:r w:rsidR="00FA3B6D">
        <w:rPr>
          <w:rFonts w:ascii="Arial" w:hAnsi="Arial" w:cs="Arial"/>
        </w:rPr>
        <w:t>proportionately</w:t>
      </w:r>
      <w:r w:rsidR="00CA300E">
        <w:rPr>
          <w:rFonts w:ascii="Arial" w:hAnsi="Arial" w:cs="Arial"/>
        </w:rPr>
        <w:t xml:space="preserve"> </w:t>
      </w:r>
      <w:r w:rsidR="00CA300E" w:rsidRPr="00214B34">
        <w:rPr>
          <w:rFonts w:ascii="Arial" w:hAnsi="Arial" w:cs="Arial"/>
        </w:rPr>
        <w:t xml:space="preserve">represented </w:t>
      </w:r>
      <w:r w:rsidR="00FA3B6D">
        <w:rPr>
          <w:rFonts w:ascii="Arial" w:hAnsi="Arial" w:cs="Arial"/>
        </w:rPr>
        <w:t>across all</w:t>
      </w:r>
      <w:r w:rsidR="00CA300E">
        <w:rPr>
          <w:rFonts w:ascii="Arial" w:hAnsi="Arial" w:cs="Arial"/>
        </w:rPr>
        <w:t xml:space="preserve"> ranks (</w:t>
      </w:r>
      <w:r w:rsidR="00CA300E" w:rsidRPr="00FA3B6D">
        <w:rPr>
          <w:rFonts w:ascii="Arial" w:hAnsi="Arial" w:cs="Arial"/>
          <w:i/>
          <w:iCs/>
        </w:rPr>
        <w:t>Diagram 1</w:t>
      </w:r>
      <w:r w:rsidR="00CA300E">
        <w:rPr>
          <w:rFonts w:ascii="Arial" w:hAnsi="Arial" w:cs="Arial"/>
        </w:rPr>
        <w:t>).</w:t>
      </w:r>
    </w:p>
    <w:p w14:paraId="66F2AF29" w14:textId="0736AE5C" w:rsidR="00330C0A" w:rsidRDefault="00330C0A" w:rsidP="00041066">
      <w:pPr>
        <w:rPr>
          <w:rFonts w:ascii="Arial" w:hAnsi="Arial" w:cs="Arial"/>
        </w:rPr>
      </w:pPr>
    </w:p>
    <w:p w14:paraId="46B11C2A" w14:textId="159663E1" w:rsidR="00040FBD" w:rsidRDefault="00EB593A" w:rsidP="006C015B">
      <w:pPr>
        <w:jc w:val="right"/>
        <w:rPr>
          <w:rFonts w:ascii="Arial" w:hAnsi="Arial" w:cs="Arial"/>
        </w:rPr>
      </w:pPr>
      <w:r>
        <w:rPr>
          <w:rFonts w:ascii="Arial" w:hAnsi="Arial" w:cs="Arial"/>
          <w:noProof/>
        </w:rPr>
        <w:drawing>
          <wp:inline distT="0" distB="0" distL="0" distR="0" wp14:anchorId="3796BC27" wp14:editId="77AE2F77">
            <wp:extent cx="5686425" cy="263842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5827BEA" w14:textId="4C4036C6" w:rsidR="00733A2B" w:rsidRPr="00733A2B" w:rsidRDefault="00733A2B" w:rsidP="006C015B">
      <w:pPr>
        <w:jc w:val="right"/>
        <w:rPr>
          <w:rFonts w:ascii="Arial" w:hAnsi="Arial" w:cs="Arial"/>
          <w:i/>
          <w:iCs/>
          <w:sz w:val="20"/>
          <w:szCs w:val="20"/>
        </w:rPr>
      </w:pPr>
      <w:r w:rsidRPr="00205353">
        <w:rPr>
          <w:rFonts w:ascii="Arial" w:hAnsi="Arial" w:cs="Arial"/>
          <w:i/>
          <w:iCs/>
          <w:sz w:val="18"/>
          <w:szCs w:val="18"/>
        </w:rPr>
        <w:t>(</w:t>
      </w:r>
      <w:r w:rsidR="00103E48" w:rsidRPr="00205353">
        <w:rPr>
          <w:rFonts w:ascii="Arial" w:hAnsi="Arial" w:cs="Arial"/>
          <w:i/>
          <w:iCs/>
          <w:sz w:val="18"/>
          <w:szCs w:val="18"/>
        </w:rPr>
        <w:t>Diagram</w:t>
      </w:r>
      <w:r w:rsidR="00205353" w:rsidRPr="00205353">
        <w:rPr>
          <w:rFonts w:ascii="Arial" w:hAnsi="Arial" w:cs="Arial"/>
          <w:i/>
          <w:iCs/>
          <w:sz w:val="18"/>
          <w:szCs w:val="18"/>
        </w:rPr>
        <w:t xml:space="preserve"> 2</w:t>
      </w:r>
      <w:r w:rsidRPr="00205353">
        <w:rPr>
          <w:rFonts w:ascii="Arial" w:hAnsi="Arial" w:cs="Arial"/>
          <w:i/>
          <w:iCs/>
          <w:sz w:val="18"/>
          <w:szCs w:val="18"/>
        </w:rPr>
        <w:t xml:space="preserve"> – Male and Female Officer Numbers </w:t>
      </w:r>
      <w:r w:rsidR="00103E48" w:rsidRPr="00205353">
        <w:rPr>
          <w:rFonts w:ascii="Arial" w:hAnsi="Arial" w:cs="Arial"/>
          <w:i/>
          <w:iCs/>
          <w:sz w:val="18"/>
          <w:szCs w:val="18"/>
        </w:rPr>
        <w:t>A</w:t>
      </w:r>
      <w:r w:rsidRPr="00205353">
        <w:rPr>
          <w:rFonts w:ascii="Arial" w:hAnsi="Arial" w:cs="Arial"/>
          <w:i/>
          <w:iCs/>
          <w:sz w:val="18"/>
          <w:szCs w:val="18"/>
        </w:rPr>
        <w:t>cross all Ranks in Wales</w:t>
      </w:r>
      <w:r w:rsidRPr="00733A2B">
        <w:rPr>
          <w:rFonts w:ascii="Arial" w:hAnsi="Arial" w:cs="Arial"/>
          <w:i/>
          <w:iCs/>
          <w:sz w:val="20"/>
          <w:szCs w:val="20"/>
        </w:rPr>
        <w:t>)</w:t>
      </w:r>
    </w:p>
    <w:p w14:paraId="708C14CC" w14:textId="77777777" w:rsidR="00CA300E" w:rsidRDefault="00CA300E" w:rsidP="00DB2036">
      <w:pPr>
        <w:rPr>
          <w:rFonts w:ascii="Arial" w:hAnsi="Arial" w:cs="Arial"/>
        </w:rPr>
      </w:pPr>
    </w:p>
    <w:p w14:paraId="04D25C52" w14:textId="598BD40B" w:rsidR="00410894" w:rsidRDefault="00CA300E" w:rsidP="00DB2036">
      <w:pPr>
        <w:rPr>
          <w:rFonts w:ascii="Arial" w:hAnsi="Arial" w:cs="Arial"/>
        </w:rPr>
      </w:pPr>
      <w:r>
        <w:rPr>
          <w:rFonts w:ascii="Arial" w:hAnsi="Arial" w:cs="Arial"/>
        </w:rPr>
        <w:t xml:space="preserve">Critically within </w:t>
      </w:r>
      <w:r w:rsidR="00DB2036" w:rsidRPr="00214B34">
        <w:rPr>
          <w:rFonts w:ascii="Arial" w:hAnsi="Arial" w:cs="Arial"/>
        </w:rPr>
        <w:t>the higher ranks of the</w:t>
      </w:r>
      <w:r>
        <w:rPr>
          <w:rFonts w:ascii="Arial" w:hAnsi="Arial" w:cs="Arial"/>
        </w:rPr>
        <w:t xml:space="preserve"> forces,</w:t>
      </w:r>
      <w:r w:rsidR="00DB2036" w:rsidRPr="00214B34">
        <w:rPr>
          <w:rFonts w:ascii="Arial" w:hAnsi="Arial" w:cs="Arial"/>
        </w:rPr>
        <w:t xml:space="preserve"> only </w:t>
      </w:r>
      <w:r w:rsidR="00006DB0">
        <w:rPr>
          <w:rFonts w:ascii="Arial" w:hAnsi="Arial" w:cs="Arial"/>
        </w:rPr>
        <w:t>31.5% (</w:t>
      </w:r>
      <w:r w:rsidR="00006DB0" w:rsidRPr="00807ADF">
        <w:rPr>
          <w:rFonts w:ascii="Arial" w:hAnsi="Arial" w:cs="Arial"/>
          <w:i/>
          <w:iCs/>
        </w:rPr>
        <w:t>n=3</w:t>
      </w:r>
      <w:r w:rsidR="00006DB0">
        <w:rPr>
          <w:rFonts w:ascii="Arial" w:hAnsi="Arial" w:cs="Arial"/>
        </w:rPr>
        <w:t>)</w:t>
      </w:r>
      <w:r w:rsidR="00DB2036" w:rsidRPr="00214B34">
        <w:rPr>
          <w:rFonts w:ascii="Arial" w:hAnsi="Arial" w:cs="Arial"/>
        </w:rPr>
        <w:t xml:space="preserve"> </w:t>
      </w:r>
      <w:r w:rsidR="009F6525">
        <w:rPr>
          <w:rFonts w:ascii="Arial" w:hAnsi="Arial" w:cs="Arial"/>
        </w:rPr>
        <w:t xml:space="preserve">females </w:t>
      </w:r>
      <w:r w:rsidR="00DB2036" w:rsidRPr="00214B34">
        <w:rPr>
          <w:rFonts w:ascii="Arial" w:hAnsi="Arial" w:cs="Arial"/>
        </w:rPr>
        <w:t xml:space="preserve">occupy Chief officer roles </w:t>
      </w:r>
      <w:r w:rsidR="00733A2B">
        <w:rPr>
          <w:rFonts w:ascii="Arial" w:hAnsi="Arial" w:cs="Arial"/>
        </w:rPr>
        <w:t>less than half the number of males</w:t>
      </w:r>
      <w:r w:rsidR="00214B34" w:rsidRPr="00214B34">
        <w:rPr>
          <w:rFonts w:ascii="Arial" w:hAnsi="Arial" w:cs="Arial"/>
        </w:rPr>
        <w:t xml:space="preserve">. </w:t>
      </w:r>
      <w:r>
        <w:rPr>
          <w:rFonts w:ascii="Arial" w:hAnsi="Arial" w:cs="Arial"/>
        </w:rPr>
        <w:t>W</w:t>
      </w:r>
      <w:r w:rsidR="00214B34" w:rsidRPr="00214B34">
        <w:rPr>
          <w:rFonts w:ascii="Arial" w:hAnsi="Arial" w:cs="Arial"/>
        </w:rPr>
        <w:t xml:space="preserve">ithin Dyfed Powys </w:t>
      </w:r>
      <w:r>
        <w:rPr>
          <w:rFonts w:ascii="Arial" w:hAnsi="Arial" w:cs="Arial"/>
        </w:rPr>
        <w:t xml:space="preserve">there is a significant absence of </w:t>
      </w:r>
      <w:r w:rsidR="00214B34" w:rsidRPr="00214B34">
        <w:rPr>
          <w:rFonts w:ascii="Arial" w:hAnsi="Arial" w:cs="Arial"/>
        </w:rPr>
        <w:t>female represent</w:t>
      </w:r>
      <w:r>
        <w:rPr>
          <w:rFonts w:ascii="Arial" w:hAnsi="Arial" w:cs="Arial"/>
        </w:rPr>
        <w:t>ation</w:t>
      </w:r>
      <w:r w:rsidR="00214B34" w:rsidRPr="00214B34">
        <w:rPr>
          <w:rFonts w:ascii="Arial" w:hAnsi="Arial" w:cs="Arial"/>
        </w:rPr>
        <w:t xml:space="preserve"> within the Chief officer rank, with South Wales </w:t>
      </w:r>
      <w:r w:rsidR="00807ADF">
        <w:rPr>
          <w:rFonts w:ascii="Arial" w:hAnsi="Arial" w:cs="Arial"/>
        </w:rPr>
        <w:t>in contrast</w:t>
      </w:r>
      <w:r w:rsidR="00D848B4">
        <w:rPr>
          <w:rFonts w:ascii="Arial" w:hAnsi="Arial" w:cs="Arial"/>
        </w:rPr>
        <w:t xml:space="preserve"> </w:t>
      </w:r>
      <w:r w:rsidR="00214B34" w:rsidRPr="00214B34">
        <w:rPr>
          <w:rFonts w:ascii="Arial" w:hAnsi="Arial" w:cs="Arial"/>
        </w:rPr>
        <w:t xml:space="preserve">having </w:t>
      </w:r>
      <w:r w:rsidR="00214B34" w:rsidRPr="00214B34">
        <w:rPr>
          <w:rFonts w:ascii="Arial" w:hAnsi="Arial" w:cs="Arial"/>
        </w:rPr>
        <w:lastRenderedPageBreak/>
        <w:t xml:space="preserve">the highest number with three. At each </w:t>
      </w:r>
      <w:r w:rsidR="00214B34">
        <w:rPr>
          <w:rFonts w:ascii="Arial" w:hAnsi="Arial" w:cs="Arial"/>
        </w:rPr>
        <w:t xml:space="preserve">rank </w:t>
      </w:r>
      <w:r w:rsidR="00807ADF">
        <w:rPr>
          <w:rFonts w:ascii="Arial" w:hAnsi="Arial" w:cs="Arial"/>
        </w:rPr>
        <w:t>the data</w:t>
      </w:r>
      <w:r w:rsidR="00214B34">
        <w:rPr>
          <w:rFonts w:ascii="Arial" w:hAnsi="Arial" w:cs="Arial"/>
        </w:rPr>
        <w:t xml:space="preserve"> </w:t>
      </w:r>
      <w:r w:rsidR="00006DB0">
        <w:rPr>
          <w:rFonts w:ascii="Arial" w:hAnsi="Arial" w:cs="Arial"/>
        </w:rPr>
        <w:t xml:space="preserve">appears </w:t>
      </w:r>
      <w:r w:rsidR="00807ADF">
        <w:rPr>
          <w:rFonts w:ascii="Arial" w:hAnsi="Arial" w:cs="Arial"/>
        </w:rPr>
        <w:t xml:space="preserve">to show </w:t>
      </w:r>
      <w:r w:rsidR="00006DB0">
        <w:rPr>
          <w:rFonts w:ascii="Arial" w:hAnsi="Arial" w:cs="Arial"/>
        </w:rPr>
        <w:t xml:space="preserve">that females </w:t>
      </w:r>
      <w:r w:rsidR="00214B34">
        <w:rPr>
          <w:rFonts w:ascii="Arial" w:hAnsi="Arial" w:cs="Arial"/>
        </w:rPr>
        <w:t>are disproportionatel</w:t>
      </w:r>
      <w:r w:rsidR="007573A1">
        <w:rPr>
          <w:rFonts w:ascii="Arial" w:hAnsi="Arial" w:cs="Arial"/>
        </w:rPr>
        <w:t xml:space="preserve">y </w:t>
      </w:r>
      <w:r w:rsidR="00214B34">
        <w:rPr>
          <w:rFonts w:ascii="Arial" w:hAnsi="Arial" w:cs="Arial"/>
        </w:rPr>
        <w:t>represented</w:t>
      </w:r>
      <w:r w:rsidR="00F50E72">
        <w:rPr>
          <w:rFonts w:ascii="Arial" w:hAnsi="Arial" w:cs="Arial"/>
        </w:rPr>
        <w:t>,</w:t>
      </w:r>
      <w:r w:rsidR="00214B34">
        <w:rPr>
          <w:rFonts w:ascii="Arial" w:hAnsi="Arial" w:cs="Arial"/>
        </w:rPr>
        <w:t xml:space="preserve"> with the rank of Chief Superintendent highlighted as the area having the least percentage of females at 19.2%</w:t>
      </w:r>
      <w:r w:rsidR="00410894">
        <w:rPr>
          <w:rFonts w:ascii="Arial" w:hAnsi="Arial" w:cs="Arial"/>
        </w:rPr>
        <w:t xml:space="preserve"> (</w:t>
      </w:r>
      <w:r w:rsidR="00006DB0" w:rsidRPr="00006DB0">
        <w:rPr>
          <w:rFonts w:ascii="Arial" w:hAnsi="Arial" w:cs="Arial"/>
          <w:i/>
          <w:iCs/>
        </w:rPr>
        <w:t>n=</w:t>
      </w:r>
      <w:r w:rsidR="00410894" w:rsidRPr="00006DB0">
        <w:rPr>
          <w:rFonts w:ascii="Arial" w:hAnsi="Arial" w:cs="Arial"/>
          <w:i/>
          <w:iCs/>
        </w:rPr>
        <w:t>5</w:t>
      </w:r>
      <w:r w:rsidR="00410894">
        <w:rPr>
          <w:rFonts w:ascii="Arial" w:hAnsi="Arial" w:cs="Arial"/>
        </w:rPr>
        <w:t>)</w:t>
      </w:r>
      <w:r w:rsidR="00214B34">
        <w:rPr>
          <w:rFonts w:ascii="Arial" w:hAnsi="Arial" w:cs="Arial"/>
        </w:rPr>
        <w:t>.</w:t>
      </w:r>
      <w:r w:rsidR="00877A53">
        <w:rPr>
          <w:rFonts w:ascii="Arial" w:hAnsi="Arial" w:cs="Arial"/>
        </w:rPr>
        <w:t xml:space="preserve"> This is supported by previous research that highlights that females face a number of structural and cultural barriers to their progression (Charman, 2024; Price </w:t>
      </w:r>
      <w:r w:rsidR="00877A53" w:rsidRPr="00877A53">
        <w:rPr>
          <w:rFonts w:ascii="Arial" w:hAnsi="Arial" w:cs="Arial"/>
          <w:i/>
          <w:iCs/>
        </w:rPr>
        <w:t>et al</w:t>
      </w:r>
      <w:r w:rsidR="00877A53">
        <w:rPr>
          <w:rFonts w:ascii="Arial" w:hAnsi="Arial" w:cs="Arial"/>
        </w:rPr>
        <w:t xml:space="preserve">, 2026, Silvestri </w:t>
      </w:r>
      <w:r w:rsidR="00877A53" w:rsidRPr="00877A53">
        <w:rPr>
          <w:rFonts w:ascii="Arial" w:hAnsi="Arial" w:cs="Arial"/>
          <w:i/>
          <w:iCs/>
        </w:rPr>
        <w:t>et al</w:t>
      </w:r>
      <w:r w:rsidR="00877A53">
        <w:rPr>
          <w:rFonts w:ascii="Arial" w:hAnsi="Arial" w:cs="Arial"/>
        </w:rPr>
        <w:t xml:space="preserve"> 2023)</w:t>
      </w:r>
      <w:r w:rsidR="00214B34">
        <w:rPr>
          <w:rFonts w:ascii="Arial" w:hAnsi="Arial" w:cs="Arial"/>
        </w:rPr>
        <w:t xml:space="preserve"> The highest representation of females is visible in</w:t>
      </w:r>
      <w:r w:rsidR="00C34C7E">
        <w:rPr>
          <w:rFonts w:ascii="Arial" w:hAnsi="Arial" w:cs="Arial"/>
        </w:rPr>
        <w:t xml:space="preserve"> the entry level</w:t>
      </w:r>
      <w:r w:rsidR="00214B34">
        <w:rPr>
          <w:rFonts w:ascii="Arial" w:hAnsi="Arial" w:cs="Arial"/>
        </w:rPr>
        <w:t xml:space="preserve"> of Constable at 42.7%</w:t>
      </w:r>
      <w:r w:rsidR="00410894">
        <w:rPr>
          <w:rFonts w:ascii="Arial" w:hAnsi="Arial" w:cs="Arial"/>
        </w:rPr>
        <w:t xml:space="preserve"> (2673)</w:t>
      </w:r>
      <w:r w:rsidR="00214B34">
        <w:rPr>
          <w:rFonts w:ascii="Arial" w:hAnsi="Arial" w:cs="Arial"/>
        </w:rPr>
        <w:t xml:space="preserve"> and</w:t>
      </w:r>
      <w:r w:rsidR="00C34C7E">
        <w:rPr>
          <w:rFonts w:ascii="Arial" w:hAnsi="Arial" w:cs="Arial"/>
        </w:rPr>
        <w:t xml:space="preserve"> the</w:t>
      </w:r>
      <w:r w:rsidR="00214B34">
        <w:rPr>
          <w:rFonts w:ascii="Arial" w:hAnsi="Arial" w:cs="Arial"/>
        </w:rPr>
        <w:t xml:space="preserve"> </w:t>
      </w:r>
      <w:r w:rsidR="00C34C7E">
        <w:rPr>
          <w:rFonts w:ascii="Arial" w:hAnsi="Arial" w:cs="Arial"/>
        </w:rPr>
        <w:t>first line management -</w:t>
      </w:r>
      <w:r w:rsidR="00214B34">
        <w:rPr>
          <w:rFonts w:ascii="Arial" w:hAnsi="Arial" w:cs="Arial"/>
        </w:rPr>
        <w:t>Sergeant at 34.7%</w:t>
      </w:r>
      <w:r w:rsidR="00410894">
        <w:rPr>
          <w:rFonts w:ascii="Arial" w:hAnsi="Arial" w:cs="Arial"/>
        </w:rPr>
        <w:t xml:space="preserve"> (451)</w:t>
      </w:r>
      <w:r w:rsidR="00C34C7E">
        <w:rPr>
          <w:rFonts w:ascii="Arial" w:hAnsi="Arial" w:cs="Arial"/>
        </w:rPr>
        <w:t>.</w:t>
      </w:r>
    </w:p>
    <w:p w14:paraId="238A008C" w14:textId="19AE38E2" w:rsidR="00374297" w:rsidRPr="00807ADF" w:rsidRDefault="00374297" w:rsidP="00807ADF">
      <w:pPr>
        <w:pStyle w:val="ListParagraph"/>
        <w:numPr>
          <w:ilvl w:val="2"/>
          <w:numId w:val="10"/>
        </w:numPr>
        <w:rPr>
          <w:rFonts w:ascii="Arial" w:hAnsi="Arial" w:cs="Arial"/>
          <w:i/>
          <w:iCs/>
        </w:rPr>
      </w:pPr>
      <w:r w:rsidRPr="00807ADF">
        <w:rPr>
          <w:rFonts w:ascii="Arial" w:hAnsi="Arial" w:cs="Arial"/>
          <w:i/>
          <w:iCs/>
        </w:rPr>
        <w:t>Promotions 2025/2026 by Rank, Gender, and Force</w:t>
      </w:r>
    </w:p>
    <w:p w14:paraId="3C170A69" w14:textId="17AF3742" w:rsidR="00CA300E" w:rsidRPr="00721EE3" w:rsidRDefault="00D26AB5" w:rsidP="00057691">
      <w:pPr>
        <w:rPr>
          <w:rFonts w:ascii="Arial" w:hAnsi="Arial" w:cs="Arial"/>
        </w:rPr>
      </w:pPr>
      <w:r>
        <w:rPr>
          <w:rFonts w:ascii="Arial" w:hAnsi="Arial" w:cs="Arial"/>
        </w:rPr>
        <w:t>A</w:t>
      </w:r>
      <w:r w:rsidR="009C4E0F">
        <w:rPr>
          <w:rFonts w:ascii="Arial" w:hAnsi="Arial" w:cs="Arial"/>
        </w:rPr>
        <w:t xml:space="preserve"> b</w:t>
      </w:r>
      <w:r w:rsidR="006F485E">
        <w:rPr>
          <w:rFonts w:ascii="Arial" w:hAnsi="Arial" w:cs="Arial"/>
        </w:rPr>
        <w:t xml:space="preserve">reakdown of </w:t>
      </w:r>
      <w:r>
        <w:rPr>
          <w:rFonts w:ascii="Arial" w:hAnsi="Arial" w:cs="Arial"/>
        </w:rPr>
        <w:t xml:space="preserve">the number of </w:t>
      </w:r>
      <w:r w:rsidR="006F485E">
        <w:rPr>
          <w:rFonts w:ascii="Arial" w:hAnsi="Arial" w:cs="Arial"/>
        </w:rPr>
        <w:t xml:space="preserve">promotions during </w:t>
      </w:r>
      <w:r w:rsidR="009C4E0F">
        <w:rPr>
          <w:rFonts w:ascii="Arial" w:hAnsi="Arial" w:cs="Arial"/>
        </w:rPr>
        <w:t xml:space="preserve">the </w:t>
      </w:r>
      <w:r w:rsidR="006F485E">
        <w:rPr>
          <w:rFonts w:ascii="Arial" w:hAnsi="Arial" w:cs="Arial"/>
        </w:rPr>
        <w:t>financial year 2025/2026</w:t>
      </w:r>
      <w:r>
        <w:rPr>
          <w:rFonts w:ascii="Arial" w:hAnsi="Arial" w:cs="Arial"/>
        </w:rPr>
        <w:t xml:space="preserve"> shows a disparity amongst the genders:</w:t>
      </w:r>
    </w:p>
    <w:p w14:paraId="5CB90160" w14:textId="7D8931FC" w:rsidR="00FB2CE5" w:rsidRPr="00205353" w:rsidRDefault="00CA300E" w:rsidP="00CA300E">
      <w:pPr>
        <w:rPr>
          <w:rFonts w:ascii="Arial" w:hAnsi="Arial" w:cs="Arial"/>
          <w:i/>
          <w:iCs/>
          <w:sz w:val="18"/>
          <w:szCs w:val="18"/>
        </w:rPr>
      </w:pPr>
      <w:r w:rsidRPr="00205353">
        <w:rPr>
          <w:rFonts w:ascii="Arial" w:hAnsi="Arial" w:cs="Arial"/>
          <w:i/>
          <w:iCs/>
          <w:sz w:val="18"/>
          <w:szCs w:val="18"/>
        </w:rPr>
        <w:t>Table</w:t>
      </w:r>
      <w:r w:rsidR="00FA3B6D" w:rsidRPr="00205353">
        <w:rPr>
          <w:rFonts w:ascii="Arial" w:hAnsi="Arial" w:cs="Arial"/>
          <w:i/>
          <w:iCs/>
          <w:sz w:val="18"/>
          <w:szCs w:val="18"/>
        </w:rPr>
        <w:t xml:space="preserve"> </w:t>
      </w:r>
      <w:r w:rsidR="009B138B" w:rsidRPr="00205353">
        <w:rPr>
          <w:rFonts w:ascii="Arial" w:hAnsi="Arial" w:cs="Arial"/>
          <w:i/>
          <w:iCs/>
          <w:sz w:val="18"/>
          <w:szCs w:val="18"/>
        </w:rPr>
        <w:t>4</w:t>
      </w:r>
      <w:r w:rsidRPr="00205353">
        <w:rPr>
          <w:rFonts w:ascii="Arial" w:hAnsi="Arial" w:cs="Arial"/>
          <w:i/>
          <w:iCs/>
          <w:sz w:val="18"/>
          <w:szCs w:val="18"/>
        </w:rPr>
        <w:t xml:space="preserve"> – Breakdown of promotions in the financial year 2025/2026 by Force and Gender</w:t>
      </w:r>
    </w:p>
    <w:tbl>
      <w:tblPr>
        <w:tblStyle w:val="PlainTable2"/>
        <w:tblW w:w="9072" w:type="dxa"/>
        <w:tblLook w:val="04A0" w:firstRow="1" w:lastRow="0" w:firstColumn="1" w:lastColumn="0" w:noHBand="0" w:noVBand="1"/>
      </w:tblPr>
      <w:tblGrid>
        <w:gridCol w:w="1720"/>
        <w:gridCol w:w="868"/>
        <w:gridCol w:w="962"/>
        <w:gridCol w:w="903"/>
        <w:gridCol w:w="962"/>
        <w:gridCol w:w="834"/>
        <w:gridCol w:w="963"/>
        <w:gridCol w:w="903"/>
        <w:gridCol w:w="957"/>
      </w:tblGrid>
      <w:tr w:rsidR="00FA3B6D" w:rsidRPr="00CA300E" w14:paraId="7BEED087" w14:textId="77777777" w:rsidTr="00FA3B6D">
        <w:trPr>
          <w:cnfStyle w:val="100000000000" w:firstRow="1" w:lastRow="0" w:firstColumn="0" w:lastColumn="0" w:oddVBand="0" w:evenVBand="0" w:oddHBand="0"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1720" w:type="dxa"/>
          </w:tcPr>
          <w:p w14:paraId="0F753F60" w14:textId="77777777" w:rsidR="006F485E" w:rsidRPr="00CA300E" w:rsidRDefault="006F485E" w:rsidP="00137589">
            <w:pPr>
              <w:rPr>
                <w:rFonts w:ascii="Arial" w:hAnsi="Arial" w:cs="Arial"/>
                <w:sz w:val="16"/>
                <w:szCs w:val="16"/>
              </w:rPr>
            </w:pPr>
          </w:p>
        </w:tc>
        <w:tc>
          <w:tcPr>
            <w:tcW w:w="1830" w:type="dxa"/>
            <w:gridSpan w:val="2"/>
          </w:tcPr>
          <w:p w14:paraId="200D0B1C"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North</w:t>
            </w:r>
          </w:p>
          <w:p w14:paraId="2F7004B8"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Wales</w:t>
            </w:r>
          </w:p>
        </w:tc>
        <w:tc>
          <w:tcPr>
            <w:tcW w:w="1865" w:type="dxa"/>
            <w:gridSpan w:val="2"/>
          </w:tcPr>
          <w:p w14:paraId="7771CE9F"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Dyfed</w:t>
            </w:r>
          </w:p>
          <w:p w14:paraId="6410AA69"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Powys</w:t>
            </w:r>
          </w:p>
        </w:tc>
        <w:tc>
          <w:tcPr>
            <w:tcW w:w="1797" w:type="dxa"/>
            <w:gridSpan w:val="2"/>
          </w:tcPr>
          <w:p w14:paraId="6E6679B3"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South Wales</w:t>
            </w:r>
          </w:p>
        </w:tc>
        <w:tc>
          <w:tcPr>
            <w:tcW w:w="1860" w:type="dxa"/>
            <w:gridSpan w:val="2"/>
          </w:tcPr>
          <w:p w14:paraId="6C57B605" w14:textId="77777777" w:rsidR="006F485E" w:rsidRPr="00CA300E" w:rsidRDefault="006F485E" w:rsidP="00137589">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16"/>
                <w:szCs w:val="16"/>
              </w:rPr>
            </w:pPr>
            <w:r w:rsidRPr="00CA300E">
              <w:rPr>
                <w:rFonts w:ascii="Arial" w:hAnsi="Arial" w:cs="Arial"/>
                <w:i/>
                <w:iCs/>
                <w:sz w:val="16"/>
                <w:szCs w:val="16"/>
              </w:rPr>
              <w:t>Gwent</w:t>
            </w:r>
          </w:p>
        </w:tc>
      </w:tr>
      <w:tr w:rsidR="00FA3B6D" w:rsidRPr="00CA300E" w14:paraId="5CFE0AD6" w14:textId="77777777" w:rsidTr="00FA3B6D">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1720" w:type="dxa"/>
          </w:tcPr>
          <w:p w14:paraId="13C2CED8" w14:textId="77777777" w:rsidR="006F485E" w:rsidRPr="00CA300E" w:rsidRDefault="006F485E" w:rsidP="00137589">
            <w:pPr>
              <w:rPr>
                <w:rFonts w:ascii="Arial" w:hAnsi="Arial" w:cs="Arial"/>
                <w:sz w:val="16"/>
                <w:szCs w:val="16"/>
              </w:rPr>
            </w:pPr>
          </w:p>
        </w:tc>
        <w:tc>
          <w:tcPr>
            <w:tcW w:w="868" w:type="dxa"/>
          </w:tcPr>
          <w:p w14:paraId="763DB13E"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Males</w:t>
            </w:r>
          </w:p>
          <w:p w14:paraId="3385FB6D" w14:textId="64F3C0F0" w:rsidR="00CA300E" w:rsidRPr="00CA300E" w:rsidRDefault="00CA300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962" w:type="dxa"/>
          </w:tcPr>
          <w:p w14:paraId="360B5EF6"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Female</w:t>
            </w:r>
          </w:p>
        </w:tc>
        <w:tc>
          <w:tcPr>
            <w:tcW w:w="903" w:type="dxa"/>
          </w:tcPr>
          <w:p w14:paraId="6D46DF74"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Male</w:t>
            </w:r>
          </w:p>
        </w:tc>
        <w:tc>
          <w:tcPr>
            <w:tcW w:w="962" w:type="dxa"/>
          </w:tcPr>
          <w:p w14:paraId="52F7480C"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Female</w:t>
            </w:r>
          </w:p>
        </w:tc>
        <w:tc>
          <w:tcPr>
            <w:tcW w:w="834" w:type="dxa"/>
          </w:tcPr>
          <w:p w14:paraId="7393C534"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Male</w:t>
            </w:r>
          </w:p>
        </w:tc>
        <w:tc>
          <w:tcPr>
            <w:tcW w:w="963" w:type="dxa"/>
          </w:tcPr>
          <w:p w14:paraId="07015BB9"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Female</w:t>
            </w:r>
          </w:p>
        </w:tc>
        <w:tc>
          <w:tcPr>
            <w:tcW w:w="903" w:type="dxa"/>
          </w:tcPr>
          <w:p w14:paraId="5A287730"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Male</w:t>
            </w:r>
          </w:p>
        </w:tc>
        <w:tc>
          <w:tcPr>
            <w:tcW w:w="957" w:type="dxa"/>
          </w:tcPr>
          <w:p w14:paraId="5D714201" w14:textId="77777777" w:rsidR="006F485E" w:rsidRPr="00CA300E" w:rsidRDefault="006F485E" w:rsidP="00137589">
            <w:pP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Female</w:t>
            </w:r>
          </w:p>
        </w:tc>
      </w:tr>
      <w:tr w:rsidR="00CA300E" w:rsidRPr="00CA300E" w14:paraId="226A9D60" w14:textId="77777777" w:rsidTr="00FA3B6D">
        <w:trPr>
          <w:trHeight w:val="125"/>
        </w:trPr>
        <w:tc>
          <w:tcPr>
            <w:cnfStyle w:val="001000000000" w:firstRow="0" w:lastRow="0" w:firstColumn="1" w:lastColumn="0" w:oddVBand="0" w:evenVBand="0" w:oddHBand="0" w:evenHBand="0" w:firstRowFirstColumn="0" w:firstRowLastColumn="0" w:lastRowFirstColumn="0" w:lastRowLastColumn="0"/>
            <w:tcW w:w="1720" w:type="dxa"/>
          </w:tcPr>
          <w:p w14:paraId="18F291DB" w14:textId="77777777" w:rsidR="006F485E" w:rsidRPr="00CA300E" w:rsidRDefault="006F485E" w:rsidP="00137589">
            <w:pPr>
              <w:rPr>
                <w:rFonts w:ascii="Arial" w:hAnsi="Arial" w:cs="Arial"/>
                <w:sz w:val="16"/>
                <w:szCs w:val="16"/>
              </w:rPr>
            </w:pPr>
            <w:r w:rsidRPr="00CA300E">
              <w:rPr>
                <w:rFonts w:ascii="Arial" w:hAnsi="Arial" w:cs="Arial"/>
                <w:sz w:val="16"/>
                <w:szCs w:val="16"/>
              </w:rPr>
              <w:t>Chief Officers</w:t>
            </w:r>
          </w:p>
          <w:p w14:paraId="2CD2376E" w14:textId="77777777" w:rsidR="006F485E" w:rsidRPr="00CA300E" w:rsidRDefault="006F485E" w:rsidP="00137589">
            <w:pPr>
              <w:rPr>
                <w:rFonts w:ascii="Arial" w:hAnsi="Arial" w:cs="Arial"/>
                <w:sz w:val="16"/>
                <w:szCs w:val="16"/>
              </w:rPr>
            </w:pPr>
          </w:p>
        </w:tc>
        <w:tc>
          <w:tcPr>
            <w:tcW w:w="868" w:type="dxa"/>
          </w:tcPr>
          <w:p w14:paraId="17A54BA2" w14:textId="04962673" w:rsidR="006F485E" w:rsidRPr="00CA300E" w:rsidRDefault="006F485E"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62" w:type="dxa"/>
          </w:tcPr>
          <w:p w14:paraId="3B534312" w14:textId="0F4DC3C6" w:rsidR="006F485E" w:rsidRPr="00CA300E" w:rsidRDefault="006F485E"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03" w:type="dxa"/>
          </w:tcPr>
          <w:p w14:paraId="0440CC61" w14:textId="2B6D5359"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62" w:type="dxa"/>
          </w:tcPr>
          <w:p w14:paraId="44ED599D" w14:textId="1C235633"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834" w:type="dxa"/>
          </w:tcPr>
          <w:p w14:paraId="6093B499" w14:textId="12AEA65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63" w:type="dxa"/>
          </w:tcPr>
          <w:p w14:paraId="1D84463F" w14:textId="513019D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03" w:type="dxa"/>
          </w:tcPr>
          <w:p w14:paraId="7687B19B" w14:textId="3D5C3CD3"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57" w:type="dxa"/>
          </w:tcPr>
          <w:p w14:paraId="4EB57587" w14:textId="16963DD3"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r>
      <w:tr w:rsidR="00FA3B6D" w:rsidRPr="00CA300E" w14:paraId="54875C79" w14:textId="77777777" w:rsidTr="00FA3B6D">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1720" w:type="dxa"/>
          </w:tcPr>
          <w:p w14:paraId="6F2443D7" w14:textId="77777777" w:rsidR="006F485E" w:rsidRPr="00CA300E" w:rsidRDefault="006F485E" w:rsidP="00137589">
            <w:pPr>
              <w:rPr>
                <w:rFonts w:ascii="Arial" w:hAnsi="Arial" w:cs="Arial"/>
                <w:sz w:val="16"/>
                <w:szCs w:val="16"/>
              </w:rPr>
            </w:pPr>
            <w:r w:rsidRPr="00CA300E">
              <w:rPr>
                <w:rFonts w:ascii="Arial" w:hAnsi="Arial" w:cs="Arial"/>
                <w:sz w:val="16"/>
                <w:szCs w:val="16"/>
              </w:rPr>
              <w:t>Chief Superintendent</w:t>
            </w:r>
          </w:p>
        </w:tc>
        <w:tc>
          <w:tcPr>
            <w:tcW w:w="868" w:type="dxa"/>
          </w:tcPr>
          <w:p w14:paraId="5D4B7262" w14:textId="1CCE92F5"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62" w:type="dxa"/>
          </w:tcPr>
          <w:p w14:paraId="32700D5E" w14:textId="3BE88989"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03" w:type="dxa"/>
          </w:tcPr>
          <w:p w14:paraId="0FBD9AFB" w14:textId="62F12003"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62" w:type="dxa"/>
          </w:tcPr>
          <w:p w14:paraId="77EF3BC3" w14:textId="57660BB9"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834" w:type="dxa"/>
          </w:tcPr>
          <w:p w14:paraId="2FD4AAF7" w14:textId="00DCA2FC"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2</w:t>
            </w:r>
          </w:p>
        </w:tc>
        <w:tc>
          <w:tcPr>
            <w:tcW w:w="963" w:type="dxa"/>
          </w:tcPr>
          <w:p w14:paraId="0CAF9AC7" w14:textId="2B654ACE"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03" w:type="dxa"/>
          </w:tcPr>
          <w:p w14:paraId="47D17DFD" w14:textId="67F38F96"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5</w:t>
            </w:r>
          </w:p>
        </w:tc>
        <w:tc>
          <w:tcPr>
            <w:tcW w:w="957" w:type="dxa"/>
          </w:tcPr>
          <w:p w14:paraId="4ADB2781" w14:textId="05D84F2A"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r>
      <w:tr w:rsidR="00CA300E" w:rsidRPr="00CA300E" w14:paraId="7B7CB9E7" w14:textId="77777777" w:rsidTr="00FA3B6D">
        <w:trPr>
          <w:trHeight w:val="130"/>
        </w:trPr>
        <w:tc>
          <w:tcPr>
            <w:cnfStyle w:val="001000000000" w:firstRow="0" w:lastRow="0" w:firstColumn="1" w:lastColumn="0" w:oddVBand="0" w:evenVBand="0" w:oddHBand="0" w:evenHBand="0" w:firstRowFirstColumn="0" w:firstRowLastColumn="0" w:lastRowFirstColumn="0" w:lastRowLastColumn="0"/>
            <w:tcW w:w="1720" w:type="dxa"/>
          </w:tcPr>
          <w:p w14:paraId="67F37B46" w14:textId="18F375F6" w:rsidR="006F485E" w:rsidRPr="00CA300E" w:rsidRDefault="006F485E" w:rsidP="00137589">
            <w:pPr>
              <w:rPr>
                <w:rFonts w:ascii="Arial" w:hAnsi="Arial" w:cs="Arial"/>
                <w:sz w:val="16"/>
                <w:szCs w:val="16"/>
              </w:rPr>
            </w:pPr>
            <w:r w:rsidRPr="00CA300E">
              <w:rPr>
                <w:rFonts w:ascii="Arial" w:hAnsi="Arial" w:cs="Arial"/>
                <w:sz w:val="16"/>
                <w:szCs w:val="16"/>
              </w:rPr>
              <w:t>Superintendent</w:t>
            </w:r>
          </w:p>
        </w:tc>
        <w:tc>
          <w:tcPr>
            <w:tcW w:w="868" w:type="dxa"/>
          </w:tcPr>
          <w:p w14:paraId="31BC735B" w14:textId="7777777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p w14:paraId="02CD2D29" w14:textId="37C5939B" w:rsidR="00CA300E" w:rsidRPr="00CA300E" w:rsidRDefault="00CA300E"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962" w:type="dxa"/>
          </w:tcPr>
          <w:p w14:paraId="144A339F" w14:textId="7E76193F"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03" w:type="dxa"/>
          </w:tcPr>
          <w:p w14:paraId="7DAB174D" w14:textId="13B39082"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62" w:type="dxa"/>
          </w:tcPr>
          <w:p w14:paraId="27A9F330" w14:textId="6ABB8033"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834" w:type="dxa"/>
          </w:tcPr>
          <w:p w14:paraId="3DE348FC" w14:textId="36320E7A"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63" w:type="dxa"/>
          </w:tcPr>
          <w:p w14:paraId="5373CF80" w14:textId="39623204"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03" w:type="dxa"/>
          </w:tcPr>
          <w:p w14:paraId="1CEC472E" w14:textId="0725992D"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57" w:type="dxa"/>
          </w:tcPr>
          <w:p w14:paraId="2F7375D8" w14:textId="4871FF08"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r>
      <w:tr w:rsidR="00FA3B6D" w:rsidRPr="00CA300E" w14:paraId="5A6E863D" w14:textId="77777777" w:rsidTr="00FA3B6D">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1720" w:type="dxa"/>
          </w:tcPr>
          <w:p w14:paraId="7AF4DC55" w14:textId="77777777" w:rsidR="006F485E" w:rsidRPr="00CA300E" w:rsidRDefault="006F485E" w:rsidP="00137589">
            <w:pPr>
              <w:rPr>
                <w:rFonts w:ascii="Arial" w:hAnsi="Arial" w:cs="Arial"/>
                <w:sz w:val="16"/>
                <w:szCs w:val="16"/>
              </w:rPr>
            </w:pPr>
            <w:r w:rsidRPr="00CA300E">
              <w:rPr>
                <w:rFonts w:ascii="Arial" w:hAnsi="Arial" w:cs="Arial"/>
                <w:sz w:val="16"/>
                <w:szCs w:val="16"/>
              </w:rPr>
              <w:t>Chief Inspector</w:t>
            </w:r>
          </w:p>
        </w:tc>
        <w:tc>
          <w:tcPr>
            <w:tcW w:w="868" w:type="dxa"/>
          </w:tcPr>
          <w:p w14:paraId="5C7B4714" w14:textId="7777777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4</w:t>
            </w:r>
          </w:p>
          <w:p w14:paraId="1EB5AE2E" w14:textId="25A23FEE" w:rsidR="00CA300E" w:rsidRPr="00CA300E" w:rsidRDefault="00CA300E"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962" w:type="dxa"/>
          </w:tcPr>
          <w:p w14:paraId="3AE7D395" w14:textId="00B3479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2</w:t>
            </w:r>
          </w:p>
        </w:tc>
        <w:tc>
          <w:tcPr>
            <w:tcW w:w="903" w:type="dxa"/>
          </w:tcPr>
          <w:p w14:paraId="6AACCFCC" w14:textId="34F9D89D"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2</w:t>
            </w:r>
          </w:p>
        </w:tc>
        <w:tc>
          <w:tcPr>
            <w:tcW w:w="962" w:type="dxa"/>
          </w:tcPr>
          <w:p w14:paraId="02ACA8B1" w14:textId="6FF7DBA5"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834" w:type="dxa"/>
          </w:tcPr>
          <w:p w14:paraId="34D05123" w14:textId="12B23644"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7</w:t>
            </w:r>
          </w:p>
        </w:tc>
        <w:tc>
          <w:tcPr>
            <w:tcW w:w="963" w:type="dxa"/>
          </w:tcPr>
          <w:p w14:paraId="36C58675" w14:textId="59D882C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6</w:t>
            </w:r>
          </w:p>
        </w:tc>
        <w:tc>
          <w:tcPr>
            <w:tcW w:w="903" w:type="dxa"/>
          </w:tcPr>
          <w:p w14:paraId="52C3FFB5" w14:textId="621DEF59"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8</w:t>
            </w:r>
          </w:p>
        </w:tc>
        <w:tc>
          <w:tcPr>
            <w:tcW w:w="957" w:type="dxa"/>
          </w:tcPr>
          <w:p w14:paraId="4435AE5A" w14:textId="3174081E"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5</w:t>
            </w:r>
          </w:p>
        </w:tc>
      </w:tr>
      <w:tr w:rsidR="00CA300E" w:rsidRPr="00CA300E" w14:paraId="7424541E" w14:textId="77777777" w:rsidTr="00FA3B6D">
        <w:trPr>
          <w:trHeight w:val="196"/>
        </w:trPr>
        <w:tc>
          <w:tcPr>
            <w:cnfStyle w:val="001000000000" w:firstRow="0" w:lastRow="0" w:firstColumn="1" w:lastColumn="0" w:oddVBand="0" w:evenVBand="0" w:oddHBand="0" w:evenHBand="0" w:firstRowFirstColumn="0" w:firstRowLastColumn="0" w:lastRowFirstColumn="0" w:lastRowLastColumn="0"/>
            <w:tcW w:w="1720" w:type="dxa"/>
          </w:tcPr>
          <w:p w14:paraId="5D20C04E" w14:textId="77777777" w:rsidR="006F485E" w:rsidRPr="00CA300E" w:rsidRDefault="006F485E" w:rsidP="00137589">
            <w:pPr>
              <w:rPr>
                <w:rFonts w:ascii="Arial" w:hAnsi="Arial" w:cs="Arial"/>
                <w:sz w:val="16"/>
                <w:szCs w:val="16"/>
              </w:rPr>
            </w:pPr>
            <w:r w:rsidRPr="00CA300E">
              <w:rPr>
                <w:rFonts w:ascii="Arial" w:hAnsi="Arial" w:cs="Arial"/>
                <w:sz w:val="16"/>
                <w:szCs w:val="16"/>
              </w:rPr>
              <w:t>Inspector</w:t>
            </w:r>
          </w:p>
        </w:tc>
        <w:tc>
          <w:tcPr>
            <w:tcW w:w="868" w:type="dxa"/>
          </w:tcPr>
          <w:p w14:paraId="6729A458" w14:textId="7777777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12</w:t>
            </w:r>
          </w:p>
          <w:p w14:paraId="4C7E4AA0" w14:textId="0062BE42" w:rsidR="00CA300E" w:rsidRPr="00CA300E" w:rsidRDefault="00CA300E"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962" w:type="dxa"/>
          </w:tcPr>
          <w:p w14:paraId="2401B13F" w14:textId="76DC58D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4</w:t>
            </w:r>
          </w:p>
        </w:tc>
        <w:tc>
          <w:tcPr>
            <w:tcW w:w="903" w:type="dxa"/>
          </w:tcPr>
          <w:p w14:paraId="6FF97E8C" w14:textId="7E49201F"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962" w:type="dxa"/>
          </w:tcPr>
          <w:p w14:paraId="5178B7B2" w14:textId="56623461"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1</w:t>
            </w:r>
          </w:p>
        </w:tc>
        <w:tc>
          <w:tcPr>
            <w:tcW w:w="834" w:type="dxa"/>
          </w:tcPr>
          <w:p w14:paraId="1F2C04CD" w14:textId="10805577"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6</w:t>
            </w:r>
          </w:p>
        </w:tc>
        <w:tc>
          <w:tcPr>
            <w:tcW w:w="963" w:type="dxa"/>
          </w:tcPr>
          <w:p w14:paraId="76C0FDD7" w14:textId="265B831C"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3</w:t>
            </w:r>
          </w:p>
        </w:tc>
        <w:tc>
          <w:tcPr>
            <w:tcW w:w="903" w:type="dxa"/>
          </w:tcPr>
          <w:p w14:paraId="64D72B59" w14:textId="1FC18A96"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c>
          <w:tcPr>
            <w:tcW w:w="957" w:type="dxa"/>
          </w:tcPr>
          <w:p w14:paraId="2DA6D41E" w14:textId="5EEE65EC" w:rsidR="006F485E" w:rsidRPr="00CA300E" w:rsidRDefault="00AF1635" w:rsidP="00F27CE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CA300E">
              <w:rPr>
                <w:rFonts w:ascii="Arial" w:hAnsi="Arial" w:cs="Arial"/>
                <w:sz w:val="16"/>
                <w:szCs w:val="16"/>
              </w:rPr>
              <w:t>0</w:t>
            </w:r>
          </w:p>
        </w:tc>
      </w:tr>
      <w:tr w:rsidR="00FA3B6D" w:rsidRPr="00CA300E" w14:paraId="2B18A573" w14:textId="77777777" w:rsidTr="00FA3B6D">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1720" w:type="dxa"/>
          </w:tcPr>
          <w:p w14:paraId="30BBFF35" w14:textId="77777777" w:rsidR="006F485E" w:rsidRPr="00CA300E" w:rsidRDefault="006F485E" w:rsidP="00137589">
            <w:pPr>
              <w:rPr>
                <w:rFonts w:ascii="Arial" w:hAnsi="Arial" w:cs="Arial"/>
                <w:sz w:val="16"/>
                <w:szCs w:val="16"/>
              </w:rPr>
            </w:pPr>
            <w:r w:rsidRPr="00CA300E">
              <w:rPr>
                <w:rFonts w:ascii="Arial" w:hAnsi="Arial" w:cs="Arial"/>
                <w:sz w:val="16"/>
                <w:szCs w:val="16"/>
              </w:rPr>
              <w:t>Sergeant</w:t>
            </w:r>
          </w:p>
        </w:tc>
        <w:tc>
          <w:tcPr>
            <w:tcW w:w="868" w:type="dxa"/>
          </w:tcPr>
          <w:p w14:paraId="6D99ED47" w14:textId="7777777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16</w:t>
            </w:r>
          </w:p>
          <w:p w14:paraId="373A54EB" w14:textId="4392B0EB" w:rsidR="00CA300E" w:rsidRPr="00CA300E" w:rsidRDefault="00CA300E"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962" w:type="dxa"/>
          </w:tcPr>
          <w:p w14:paraId="53D88BD8" w14:textId="2342E521"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16</w:t>
            </w:r>
          </w:p>
        </w:tc>
        <w:tc>
          <w:tcPr>
            <w:tcW w:w="903" w:type="dxa"/>
          </w:tcPr>
          <w:p w14:paraId="3579BA75" w14:textId="7DBBD7F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22</w:t>
            </w:r>
          </w:p>
        </w:tc>
        <w:tc>
          <w:tcPr>
            <w:tcW w:w="962" w:type="dxa"/>
          </w:tcPr>
          <w:p w14:paraId="19F2DDF1" w14:textId="2A592860"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9</w:t>
            </w:r>
          </w:p>
        </w:tc>
        <w:tc>
          <w:tcPr>
            <w:tcW w:w="834" w:type="dxa"/>
          </w:tcPr>
          <w:p w14:paraId="15392C50" w14:textId="396EB847"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7</w:t>
            </w:r>
          </w:p>
        </w:tc>
        <w:tc>
          <w:tcPr>
            <w:tcW w:w="963" w:type="dxa"/>
          </w:tcPr>
          <w:p w14:paraId="4D65B0A9" w14:textId="67A0479E"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4</w:t>
            </w:r>
          </w:p>
        </w:tc>
        <w:tc>
          <w:tcPr>
            <w:tcW w:w="903" w:type="dxa"/>
          </w:tcPr>
          <w:p w14:paraId="513714B1" w14:textId="125F0985"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20</w:t>
            </w:r>
          </w:p>
        </w:tc>
        <w:tc>
          <w:tcPr>
            <w:tcW w:w="957" w:type="dxa"/>
          </w:tcPr>
          <w:p w14:paraId="4921A736" w14:textId="1A7113F5" w:rsidR="006F485E" w:rsidRPr="00CA300E" w:rsidRDefault="00AF1635" w:rsidP="00F27CE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CA300E">
              <w:rPr>
                <w:rFonts w:ascii="Arial" w:hAnsi="Arial" w:cs="Arial"/>
                <w:sz w:val="16"/>
                <w:szCs w:val="16"/>
              </w:rPr>
              <w:t>14</w:t>
            </w:r>
          </w:p>
        </w:tc>
      </w:tr>
    </w:tbl>
    <w:p w14:paraId="41C13E55" w14:textId="77777777" w:rsidR="00D26AB5" w:rsidRDefault="00D26AB5" w:rsidP="00BB48E8">
      <w:pPr>
        <w:rPr>
          <w:rFonts w:ascii="Arial" w:hAnsi="Arial" w:cs="Arial"/>
          <w:i/>
          <w:iCs/>
          <w:sz w:val="20"/>
          <w:szCs w:val="20"/>
        </w:rPr>
      </w:pPr>
    </w:p>
    <w:p w14:paraId="5E68E879" w14:textId="44E98BFB" w:rsidR="002F32EC" w:rsidRDefault="002F32EC" w:rsidP="00BB48E8">
      <w:pPr>
        <w:rPr>
          <w:rFonts w:ascii="Arial" w:hAnsi="Arial" w:cs="Arial"/>
        </w:rPr>
      </w:pPr>
    </w:p>
    <w:p w14:paraId="2C2BAD01" w14:textId="5AF726E6" w:rsidR="00843542" w:rsidRPr="00843542" w:rsidRDefault="00843542" w:rsidP="00BB48E8">
      <w:pPr>
        <w:rPr>
          <w:rFonts w:ascii="Arial" w:hAnsi="Arial" w:cs="Arial"/>
        </w:rPr>
      </w:pPr>
      <w:r>
        <w:rPr>
          <w:rFonts w:ascii="Arial" w:hAnsi="Arial" w:cs="Arial"/>
          <w:noProof/>
        </w:rPr>
        <w:drawing>
          <wp:inline distT="0" distB="0" distL="0" distR="0" wp14:anchorId="569C3ABE" wp14:editId="4742E82B">
            <wp:extent cx="5724525" cy="2268220"/>
            <wp:effectExtent l="0" t="0" r="9525" b="17780"/>
            <wp:docPr id="198" name="Chart 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3E0CE00" w14:textId="5A2FE7E6" w:rsidR="002F32EC" w:rsidRPr="00205353" w:rsidRDefault="002F32EC" w:rsidP="002F32EC">
      <w:pPr>
        <w:jc w:val="right"/>
        <w:rPr>
          <w:rFonts w:ascii="Arial" w:hAnsi="Arial" w:cs="Arial"/>
          <w:i/>
          <w:iCs/>
          <w:sz w:val="18"/>
          <w:szCs w:val="18"/>
        </w:rPr>
      </w:pPr>
      <w:r w:rsidRPr="00205353">
        <w:rPr>
          <w:rFonts w:ascii="Arial" w:hAnsi="Arial" w:cs="Arial"/>
          <w:i/>
          <w:iCs/>
          <w:sz w:val="18"/>
          <w:szCs w:val="18"/>
        </w:rPr>
        <w:t>(</w:t>
      </w:r>
      <w:r w:rsidR="00843542" w:rsidRPr="00205353">
        <w:rPr>
          <w:rFonts w:ascii="Arial" w:hAnsi="Arial" w:cs="Arial"/>
          <w:i/>
          <w:iCs/>
          <w:sz w:val="18"/>
          <w:szCs w:val="18"/>
        </w:rPr>
        <w:t xml:space="preserve">Diagram </w:t>
      </w:r>
      <w:r w:rsidR="00205353" w:rsidRPr="00205353">
        <w:rPr>
          <w:rFonts w:ascii="Arial" w:hAnsi="Arial" w:cs="Arial"/>
          <w:i/>
          <w:iCs/>
          <w:sz w:val="18"/>
          <w:szCs w:val="18"/>
        </w:rPr>
        <w:t>3</w:t>
      </w:r>
      <w:r w:rsidRPr="00205353">
        <w:rPr>
          <w:rFonts w:ascii="Arial" w:hAnsi="Arial" w:cs="Arial"/>
          <w:i/>
          <w:iCs/>
          <w:sz w:val="18"/>
          <w:szCs w:val="18"/>
        </w:rPr>
        <w:t xml:space="preserve"> – Female</w:t>
      </w:r>
      <w:r w:rsidR="00843542" w:rsidRPr="00205353">
        <w:rPr>
          <w:rFonts w:ascii="Arial" w:hAnsi="Arial" w:cs="Arial"/>
          <w:i/>
          <w:iCs/>
          <w:sz w:val="18"/>
          <w:szCs w:val="18"/>
        </w:rPr>
        <w:t xml:space="preserve"> and Male</w:t>
      </w:r>
      <w:r w:rsidRPr="00205353">
        <w:rPr>
          <w:rFonts w:ascii="Arial" w:hAnsi="Arial" w:cs="Arial"/>
          <w:i/>
          <w:iCs/>
          <w:sz w:val="18"/>
          <w:szCs w:val="18"/>
        </w:rPr>
        <w:t xml:space="preserve"> Promotions in 2025/2026 per </w:t>
      </w:r>
      <w:r w:rsidR="003A7455" w:rsidRPr="00205353">
        <w:rPr>
          <w:rFonts w:ascii="Arial" w:hAnsi="Arial" w:cs="Arial"/>
          <w:i/>
          <w:iCs/>
          <w:sz w:val="18"/>
          <w:szCs w:val="18"/>
        </w:rPr>
        <w:t>Rank)</w:t>
      </w:r>
      <w:r w:rsidR="00AB6AF3" w:rsidRPr="00205353">
        <w:rPr>
          <w:rFonts w:ascii="Arial" w:hAnsi="Arial" w:cs="Arial"/>
          <w:i/>
          <w:iCs/>
          <w:sz w:val="18"/>
          <w:szCs w:val="18"/>
        </w:rPr>
        <w:t xml:space="preserve">           </w:t>
      </w:r>
    </w:p>
    <w:p w14:paraId="6747D7C3" w14:textId="00929B1A" w:rsidR="00AB6AF3" w:rsidRPr="006C015B" w:rsidRDefault="00AB6AF3" w:rsidP="00843542">
      <w:pPr>
        <w:rPr>
          <w:rFonts w:ascii="Arial" w:hAnsi="Arial" w:cs="Arial"/>
          <w:i/>
          <w:iCs/>
          <w:sz w:val="20"/>
          <w:szCs w:val="20"/>
        </w:rPr>
      </w:pPr>
      <w:r>
        <w:rPr>
          <w:rFonts w:ascii="Arial" w:hAnsi="Arial" w:cs="Arial"/>
          <w:i/>
          <w:iCs/>
        </w:rPr>
        <w:t xml:space="preserve"> </w:t>
      </w:r>
    </w:p>
    <w:p w14:paraId="472947F0" w14:textId="245DD9FC" w:rsidR="00D26AB5" w:rsidRPr="005523F9" w:rsidRDefault="00AF1635" w:rsidP="00D26AB5">
      <w:pPr>
        <w:rPr>
          <w:rFonts w:ascii="Arial" w:hAnsi="Arial" w:cs="Arial"/>
        </w:rPr>
      </w:pPr>
      <w:r>
        <w:rPr>
          <w:rFonts w:ascii="Arial" w:hAnsi="Arial" w:cs="Arial"/>
        </w:rPr>
        <w:t>A total of 188 promotions took place during the financial year 2025/2026</w:t>
      </w:r>
      <w:r w:rsidR="00D26AB5">
        <w:rPr>
          <w:rFonts w:ascii="Arial" w:hAnsi="Arial" w:cs="Arial"/>
        </w:rPr>
        <w:t xml:space="preserve">, with </w:t>
      </w:r>
      <w:r>
        <w:rPr>
          <w:rFonts w:ascii="Arial" w:hAnsi="Arial" w:cs="Arial"/>
        </w:rPr>
        <w:t xml:space="preserve">118 (62.7%) </w:t>
      </w:r>
      <w:r w:rsidR="00D26AB5">
        <w:rPr>
          <w:rFonts w:ascii="Arial" w:hAnsi="Arial" w:cs="Arial"/>
        </w:rPr>
        <w:t>secured by</w:t>
      </w:r>
      <w:r>
        <w:rPr>
          <w:rFonts w:ascii="Arial" w:hAnsi="Arial" w:cs="Arial"/>
        </w:rPr>
        <w:t xml:space="preserve"> male officers and 70 (37.3%) </w:t>
      </w:r>
      <w:r w:rsidR="00D26AB5">
        <w:rPr>
          <w:rFonts w:ascii="Arial" w:hAnsi="Arial" w:cs="Arial"/>
        </w:rPr>
        <w:t xml:space="preserve">by </w:t>
      </w:r>
      <w:r>
        <w:rPr>
          <w:rFonts w:ascii="Arial" w:hAnsi="Arial" w:cs="Arial"/>
        </w:rPr>
        <w:t>female officers.</w:t>
      </w:r>
      <w:r w:rsidR="00D26AB5" w:rsidRPr="00D26AB5">
        <w:rPr>
          <w:rFonts w:ascii="Arial" w:hAnsi="Arial" w:cs="Arial"/>
        </w:rPr>
        <w:t xml:space="preserve"> </w:t>
      </w:r>
      <w:r w:rsidR="00D26AB5">
        <w:rPr>
          <w:rFonts w:ascii="Arial" w:hAnsi="Arial" w:cs="Arial"/>
        </w:rPr>
        <w:t xml:space="preserve">Closer examination of the statistics does however highlight a number of significant gaps in the representation of female promotions into specific ranks. Within North Wales there were no recorded female promotions within the top three leadership positions (Superintendent, Chief Superintendent or Chief Officers); Dyfed Powys recorded no promotions within the top two leadership positions (Chief Superintendent and Chief Officers) and Gwent highlighted no promotions </w:t>
      </w:r>
      <w:r w:rsidR="00D26AB5">
        <w:rPr>
          <w:rFonts w:ascii="Arial" w:hAnsi="Arial" w:cs="Arial"/>
        </w:rPr>
        <w:lastRenderedPageBreak/>
        <w:t>within the middle management rank of Inspector and no promotions into the second-tier leadership position of Chief Superintendent. The rank which saw the most female promotions was Sergeant with 43 (39.8%) officers.</w:t>
      </w:r>
    </w:p>
    <w:p w14:paraId="2AF17776" w14:textId="3F66D0F3" w:rsidR="002F32EC" w:rsidRDefault="009B138B" w:rsidP="00AF1635">
      <w:pPr>
        <w:rPr>
          <w:rFonts w:ascii="Arial" w:hAnsi="Arial" w:cs="Arial"/>
        </w:rPr>
      </w:pPr>
      <w:r>
        <w:rPr>
          <w:rFonts w:ascii="Arial" w:hAnsi="Arial" w:cs="Arial"/>
        </w:rPr>
        <w:t>An inherent</w:t>
      </w:r>
      <w:r w:rsidR="00877A53">
        <w:rPr>
          <w:rFonts w:ascii="Arial" w:hAnsi="Arial" w:cs="Arial"/>
        </w:rPr>
        <w:t xml:space="preserve"> weakness</w:t>
      </w:r>
      <w:r>
        <w:rPr>
          <w:rFonts w:ascii="Arial" w:hAnsi="Arial" w:cs="Arial"/>
        </w:rPr>
        <w:t xml:space="preserve"> is observed within this data in that</w:t>
      </w:r>
      <w:r w:rsidR="00877A53">
        <w:rPr>
          <w:rFonts w:ascii="Arial" w:hAnsi="Arial" w:cs="Arial"/>
        </w:rPr>
        <w:t xml:space="preserve"> it does not provide details of the number of applications made</w:t>
      </w:r>
      <w:r w:rsidR="00D26AB5">
        <w:rPr>
          <w:rFonts w:ascii="Arial" w:hAnsi="Arial" w:cs="Arial"/>
        </w:rPr>
        <w:t xml:space="preserve"> by officers seeking promotion</w:t>
      </w:r>
      <w:r w:rsidR="00877A53">
        <w:rPr>
          <w:rFonts w:ascii="Arial" w:hAnsi="Arial" w:cs="Arial"/>
        </w:rPr>
        <w:t xml:space="preserve"> or the success rate</w:t>
      </w:r>
      <w:r>
        <w:rPr>
          <w:rFonts w:ascii="Arial" w:hAnsi="Arial" w:cs="Arial"/>
        </w:rPr>
        <w:t xml:space="preserve"> for applications, an issue </w:t>
      </w:r>
      <w:r w:rsidR="00D26AB5">
        <w:rPr>
          <w:rFonts w:ascii="Arial" w:hAnsi="Arial" w:cs="Arial"/>
        </w:rPr>
        <w:t xml:space="preserve">previously </w:t>
      </w:r>
      <w:r>
        <w:rPr>
          <w:rFonts w:ascii="Arial" w:hAnsi="Arial" w:cs="Arial"/>
        </w:rPr>
        <w:t xml:space="preserve">identified </w:t>
      </w:r>
      <w:r w:rsidR="00D26AB5">
        <w:rPr>
          <w:rFonts w:ascii="Arial" w:hAnsi="Arial" w:cs="Arial"/>
        </w:rPr>
        <w:t>by</w:t>
      </w:r>
      <w:r>
        <w:rPr>
          <w:rFonts w:ascii="Arial" w:hAnsi="Arial" w:cs="Arial"/>
        </w:rPr>
        <w:t xml:space="preserve"> Alexander &amp; Charman</w:t>
      </w:r>
      <w:r w:rsidR="00D26AB5">
        <w:rPr>
          <w:rFonts w:ascii="Arial" w:hAnsi="Arial" w:cs="Arial"/>
        </w:rPr>
        <w:t xml:space="preserve"> (</w:t>
      </w:r>
      <w:r>
        <w:rPr>
          <w:rFonts w:ascii="Arial" w:hAnsi="Arial" w:cs="Arial"/>
        </w:rPr>
        <w:t>2023</w:t>
      </w:r>
      <w:r w:rsidR="00D26AB5">
        <w:rPr>
          <w:rFonts w:ascii="Arial" w:hAnsi="Arial" w:cs="Arial"/>
        </w:rPr>
        <w:t>)</w:t>
      </w:r>
      <w:r>
        <w:rPr>
          <w:rFonts w:ascii="Arial" w:hAnsi="Arial" w:cs="Arial"/>
        </w:rPr>
        <w:t>.</w:t>
      </w:r>
    </w:p>
    <w:p w14:paraId="21327E75" w14:textId="77777777" w:rsidR="00D26AB5" w:rsidRDefault="00D26AB5" w:rsidP="00AF1635">
      <w:pPr>
        <w:rPr>
          <w:rFonts w:ascii="Arial" w:hAnsi="Arial" w:cs="Arial"/>
        </w:rPr>
      </w:pPr>
    </w:p>
    <w:p w14:paraId="7E372AA5" w14:textId="527A0AEA" w:rsidR="00C728A7" w:rsidRPr="00EB14C1" w:rsidRDefault="00C728A7" w:rsidP="00D4740E">
      <w:pPr>
        <w:pStyle w:val="ListParagraph"/>
        <w:numPr>
          <w:ilvl w:val="1"/>
          <w:numId w:val="4"/>
        </w:numPr>
        <w:rPr>
          <w:rFonts w:ascii="Arial" w:hAnsi="Arial" w:cs="Arial"/>
          <w:i/>
          <w:iCs/>
        </w:rPr>
      </w:pPr>
      <w:r w:rsidRPr="00EB14C1">
        <w:rPr>
          <w:rFonts w:ascii="Arial" w:hAnsi="Arial" w:cs="Arial"/>
          <w:i/>
          <w:iCs/>
        </w:rPr>
        <w:t>Mean</w:t>
      </w:r>
      <w:r w:rsidR="00913BAF" w:rsidRPr="00EB14C1">
        <w:rPr>
          <w:rFonts w:ascii="Arial" w:hAnsi="Arial" w:cs="Arial"/>
          <w:i/>
          <w:iCs/>
        </w:rPr>
        <w:t>, Median, Mode and Range</w:t>
      </w:r>
      <w:r w:rsidRPr="00EB14C1">
        <w:rPr>
          <w:rFonts w:ascii="Arial" w:hAnsi="Arial" w:cs="Arial"/>
          <w:i/>
          <w:iCs/>
        </w:rPr>
        <w:t xml:space="preserve"> Statistics</w:t>
      </w:r>
    </w:p>
    <w:p w14:paraId="6397DF4D" w14:textId="47B9D754" w:rsidR="00487BED" w:rsidRDefault="00913BAF" w:rsidP="00AF1635">
      <w:pPr>
        <w:rPr>
          <w:rFonts w:ascii="Arial" w:hAnsi="Arial" w:cs="Arial"/>
        </w:rPr>
      </w:pPr>
      <w:r>
        <w:rPr>
          <w:rFonts w:ascii="Arial" w:hAnsi="Arial" w:cs="Arial"/>
        </w:rPr>
        <w:t xml:space="preserve">The mean number of female officers was 830, as compared to 1229 for their male counterparts; with female officers having a median value of 697.5. Calculating the mode value was not deemed useful as each force had a different value number of female officers. The range value, which illustrates how spread out the number of female officers </w:t>
      </w:r>
      <w:r w:rsidR="00004122">
        <w:rPr>
          <w:rFonts w:ascii="Arial" w:hAnsi="Arial" w:cs="Arial"/>
        </w:rPr>
        <w:t>is</w:t>
      </w:r>
      <w:r>
        <w:rPr>
          <w:rFonts w:ascii="Arial" w:hAnsi="Arial" w:cs="Arial"/>
        </w:rPr>
        <w:t xml:space="preserve"> across the </w:t>
      </w:r>
      <w:r w:rsidR="002870EC">
        <w:rPr>
          <w:rFonts w:ascii="Arial" w:hAnsi="Arial" w:cs="Arial"/>
        </w:rPr>
        <w:t>sample</w:t>
      </w:r>
      <w:r>
        <w:rPr>
          <w:rFonts w:ascii="Arial" w:hAnsi="Arial" w:cs="Arial"/>
        </w:rPr>
        <w:t>, was calculated as 853</w:t>
      </w:r>
      <w:r w:rsidR="00BF7612">
        <w:rPr>
          <w:rFonts w:ascii="Arial" w:hAnsi="Arial" w:cs="Arial"/>
        </w:rPr>
        <w:t>.</w:t>
      </w:r>
    </w:p>
    <w:p w14:paraId="45236D7D" w14:textId="6472F92A" w:rsidR="00BF7612" w:rsidRDefault="00BF7612" w:rsidP="00AF1635">
      <w:pPr>
        <w:rPr>
          <w:rFonts w:ascii="Arial" w:hAnsi="Arial" w:cs="Arial"/>
        </w:rPr>
      </w:pPr>
      <w:r>
        <w:rPr>
          <w:rFonts w:ascii="Arial" w:hAnsi="Arial" w:cs="Arial"/>
          <w:noProof/>
        </w:rPr>
        <w:drawing>
          <wp:inline distT="0" distB="0" distL="0" distR="0" wp14:anchorId="1066D62A" wp14:editId="702CA40A">
            <wp:extent cx="5495925" cy="1857375"/>
            <wp:effectExtent l="0" t="0" r="9525"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3EF53AA" w14:textId="0BA43063" w:rsidR="00D26AB5" w:rsidRPr="00205353" w:rsidRDefault="00EB14C1" w:rsidP="00D26AB5">
      <w:pPr>
        <w:jc w:val="right"/>
        <w:rPr>
          <w:rFonts w:ascii="Arial" w:hAnsi="Arial" w:cs="Arial"/>
          <w:i/>
          <w:iCs/>
          <w:sz w:val="18"/>
          <w:szCs w:val="18"/>
        </w:rPr>
      </w:pPr>
      <w:r w:rsidRPr="00205353">
        <w:rPr>
          <w:rFonts w:ascii="Arial" w:hAnsi="Arial" w:cs="Arial"/>
          <w:i/>
          <w:iCs/>
          <w:sz w:val="18"/>
          <w:szCs w:val="18"/>
        </w:rPr>
        <w:t>(</w:t>
      </w:r>
      <w:r w:rsidR="009B138B" w:rsidRPr="00205353">
        <w:rPr>
          <w:rFonts w:ascii="Arial" w:hAnsi="Arial" w:cs="Arial"/>
          <w:i/>
          <w:iCs/>
          <w:sz w:val="18"/>
          <w:szCs w:val="18"/>
        </w:rPr>
        <w:t xml:space="preserve">Diagram </w:t>
      </w:r>
      <w:r w:rsidR="00205353" w:rsidRPr="00205353">
        <w:rPr>
          <w:rFonts w:ascii="Arial" w:hAnsi="Arial" w:cs="Arial"/>
          <w:i/>
          <w:iCs/>
          <w:sz w:val="18"/>
          <w:szCs w:val="18"/>
        </w:rPr>
        <w:t>4</w:t>
      </w:r>
      <w:r w:rsidRPr="00205353">
        <w:rPr>
          <w:rFonts w:ascii="Arial" w:hAnsi="Arial" w:cs="Arial"/>
          <w:i/>
          <w:iCs/>
          <w:sz w:val="18"/>
          <w:szCs w:val="18"/>
        </w:rPr>
        <w:t xml:space="preserve"> – Mean, Median, Mode and Range Values for Male and Female officers – Workforce Number</w:t>
      </w:r>
      <w:r w:rsidR="00D26AB5" w:rsidRPr="00205353">
        <w:rPr>
          <w:rFonts w:ascii="Arial" w:hAnsi="Arial" w:cs="Arial"/>
          <w:i/>
          <w:iCs/>
          <w:sz w:val="18"/>
          <w:szCs w:val="18"/>
        </w:rPr>
        <w:t xml:space="preserve">s)    </w:t>
      </w:r>
    </w:p>
    <w:p w14:paraId="3CEF1848" w14:textId="05A19F03" w:rsidR="00F65D14" w:rsidRPr="005523F9" w:rsidRDefault="00EB49C9" w:rsidP="00041066">
      <w:pPr>
        <w:rPr>
          <w:rFonts w:ascii="Arial" w:hAnsi="Arial" w:cs="Arial"/>
        </w:rPr>
      </w:pPr>
      <w:r>
        <w:rPr>
          <w:rFonts w:ascii="Arial" w:hAnsi="Arial" w:cs="Arial"/>
        </w:rPr>
        <w:t>.</w:t>
      </w:r>
      <w:bookmarkStart w:id="1" w:name="_Hlk240111931"/>
    </w:p>
    <w:p w14:paraId="121B8A6F" w14:textId="4DA2054F" w:rsidR="005523F9" w:rsidRDefault="005523F9" w:rsidP="005523F9">
      <w:pPr>
        <w:rPr>
          <w:rFonts w:ascii="Arial" w:hAnsi="Arial" w:cs="Arial"/>
          <w:i/>
          <w:iCs/>
        </w:rPr>
      </w:pPr>
      <w:r w:rsidRPr="00FA3B6D">
        <w:rPr>
          <w:rFonts w:ascii="Arial" w:hAnsi="Arial" w:cs="Arial"/>
          <w:i/>
          <w:iCs/>
        </w:rPr>
        <w:t>4.3 Inferential Statistic</w:t>
      </w:r>
      <w:r w:rsidR="00D23BEF">
        <w:rPr>
          <w:rFonts w:ascii="Arial" w:hAnsi="Arial" w:cs="Arial"/>
          <w:i/>
          <w:iCs/>
        </w:rPr>
        <w:t>al Analysis</w:t>
      </w:r>
    </w:p>
    <w:p w14:paraId="459A7840" w14:textId="66229814" w:rsidR="005523F9" w:rsidRDefault="005523F9" w:rsidP="005523F9">
      <w:pPr>
        <w:rPr>
          <w:rFonts w:ascii="Arial" w:hAnsi="Arial" w:cs="Arial"/>
        </w:rPr>
      </w:pPr>
      <w:r w:rsidRPr="00136425">
        <w:rPr>
          <w:rFonts w:ascii="Arial" w:hAnsi="Arial" w:cs="Arial"/>
        </w:rPr>
        <w:t xml:space="preserve">Inferential </w:t>
      </w:r>
      <w:r>
        <w:rPr>
          <w:rFonts w:ascii="Arial" w:hAnsi="Arial" w:cs="Arial"/>
        </w:rPr>
        <w:t xml:space="preserve">statistical analysis allows this study to make generalisations about the wider police force population by using a sample. Within the study the sample size was 8236 officers, accumulated from 4 police forces. In undertaking statistical calculations, the study employed a 5% (0.05) significance level, with a 95% confidence level. A number of statistical tests were undertaken to establish whether statistically there is any significant differences in the balance of gender within policing and whether any inferences can be drawn from the results. Six areas are explored as follows: </w:t>
      </w:r>
    </w:p>
    <w:p w14:paraId="5204045E" w14:textId="77777777" w:rsidR="005523F9" w:rsidRPr="003A7455" w:rsidRDefault="005523F9" w:rsidP="005523F9">
      <w:pPr>
        <w:pStyle w:val="ListParagraph"/>
        <w:numPr>
          <w:ilvl w:val="0"/>
          <w:numId w:val="12"/>
        </w:numPr>
        <w:rPr>
          <w:rFonts w:ascii="Arial" w:hAnsi="Arial" w:cs="Arial"/>
          <w:i/>
          <w:iCs/>
        </w:rPr>
      </w:pPr>
      <w:r w:rsidRPr="003A7455">
        <w:rPr>
          <w:rFonts w:ascii="Arial" w:hAnsi="Arial" w:cs="Arial"/>
          <w:i/>
          <w:iCs/>
        </w:rPr>
        <w:t>Gender balance in policing as of 31 March 2026</w:t>
      </w:r>
    </w:p>
    <w:p w14:paraId="7F28712C" w14:textId="77777777" w:rsidR="005523F9" w:rsidRDefault="005523F9" w:rsidP="005523F9">
      <w:pPr>
        <w:rPr>
          <w:rFonts w:ascii="Arial" w:hAnsi="Arial" w:cs="Arial"/>
        </w:rPr>
      </w:pPr>
      <w:r>
        <w:rPr>
          <w:rFonts w:ascii="Arial" w:hAnsi="Arial" w:cs="Arial"/>
        </w:rPr>
        <w:t>A chi-square test of independence was conducted to establish if the gender balance within policing differs significantly across the sample as of 31 March 2026:</w:t>
      </w:r>
    </w:p>
    <w:tbl>
      <w:tblPr>
        <w:tblW w:w="9067" w:type="dxa"/>
        <w:tblLook w:val="04A0" w:firstRow="1" w:lastRow="0" w:firstColumn="1" w:lastColumn="0" w:noHBand="0" w:noVBand="1"/>
      </w:tblPr>
      <w:tblGrid>
        <w:gridCol w:w="9067"/>
      </w:tblGrid>
      <w:tr w:rsidR="005523F9" w:rsidRPr="00493F27" w14:paraId="5988A46C" w14:textId="77777777" w:rsidTr="00244D18">
        <w:trPr>
          <w:trHeight w:val="300"/>
        </w:trPr>
        <w:tc>
          <w:tcPr>
            <w:tcW w:w="90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A9BD2" w14:textId="77777777" w:rsidR="005523F9" w:rsidRPr="00493F27" w:rsidRDefault="005523F9" w:rsidP="00244D18">
            <w:pPr>
              <w:spacing w:after="0" w:line="240" w:lineRule="auto"/>
              <w:rPr>
                <w:rFonts w:ascii="Arial" w:eastAsia="Times New Roman" w:hAnsi="Arial" w:cs="Arial"/>
                <w:i/>
                <w:iCs/>
                <w:color w:val="000000"/>
                <w:sz w:val="20"/>
                <w:szCs w:val="20"/>
                <w:lang w:eastAsia="en-GB"/>
              </w:rPr>
            </w:pPr>
            <w:r w:rsidRPr="00493F27">
              <w:rPr>
                <w:rFonts w:ascii="Arial" w:eastAsia="Times New Roman" w:hAnsi="Arial" w:cs="Arial"/>
                <w:b/>
                <w:bCs/>
                <w:i/>
                <w:iCs/>
                <w:color w:val="000000"/>
                <w:sz w:val="20"/>
                <w:szCs w:val="20"/>
                <w:lang w:eastAsia="en-GB"/>
              </w:rPr>
              <w:t>Null Hypothesis</w:t>
            </w:r>
            <w:r w:rsidRPr="00493F27">
              <w:rPr>
                <w:rFonts w:ascii="Arial" w:eastAsia="Times New Roman" w:hAnsi="Arial" w:cs="Arial"/>
                <w:i/>
                <w:iCs/>
                <w:color w:val="000000"/>
                <w:sz w:val="20"/>
                <w:szCs w:val="20"/>
                <w:lang w:eastAsia="en-GB"/>
              </w:rPr>
              <w:t xml:space="preserve"> - There is no significant statistical difference in the gender breakdown </w:t>
            </w:r>
            <w:r>
              <w:rPr>
                <w:rFonts w:ascii="Arial" w:eastAsia="Times New Roman" w:hAnsi="Arial" w:cs="Arial"/>
                <w:i/>
                <w:iCs/>
                <w:color w:val="000000"/>
                <w:sz w:val="20"/>
                <w:szCs w:val="20"/>
                <w:lang w:eastAsia="en-GB"/>
              </w:rPr>
              <w:t>within the sample.</w:t>
            </w:r>
          </w:p>
        </w:tc>
      </w:tr>
      <w:tr w:rsidR="005523F9" w:rsidRPr="00493F27" w14:paraId="21F925E1" w14:textId="77777777" w:rsidTr="00244D18">
        <w:trPr>
          <w:trHeight w:val="315"/>
        </w:trPr>
        <w:tc>
          <w:tcPr>
            <w:tcW w:w="9067" w:type="dxa"/>
            <w:tcBorders>
              <w:top w:val="nil"/>
              <w:left w:val="single" w:sz="4" w:space="0" w:color="auto"/>
              <w:bottom w:val="single" w:sz="4" w:space="0" w:color="auto"/>
              <w:right w:val="single" w:sz="4" w:space="0" w:color="auto"/>
            </w:tcBorders>
            <w:shd w:val="clear" w:color="auto" w:fill="auto"/>
            <w:noWrap/>
            <w:vAlign w:val="bottom"/>
            <w:hideMark/>
          </w:tcPr>
          <w:p w14:paraId="6A18BAF8" w14:textId="77777777" w:rsidR="005523F9" w:rsidRDefault="005523F9" w:rsidP="00244D18">
            <w:pPr>
              <w:spacing w:after="0" w:line="240" w:lineRule="auto"/>
              <w:rPr>
                <w:rFonts w:ascii="Arial" w:eastAsia="Times New Roman" w:hAnsi="Arial" w:cs="Arial"/>
                <w:i/>
                <w:iCs/>
                <w:color w:val="000000"/>
                <w:sz w:val="20"/>
                <w:szCs w:val="20"/>
                <w:lang w:eastAsia="en-GB"/>
              </w:rPr>
            </w:pPr>
            <w:r w:rsidRPr="00493F27">
              <w:rPr>
                <w:rFonts w:ascii="Arial" w:eastAsia="Times New Roman" w:hAnsi="Arial" w:cs="Arial"/>
                <w:b/>
                <w:bCs/>
                <w:i/>
                <w:iCs/>
                <w:color w:val="000000"/>
                <w:sz w:val="20"/>
                <w:szCs w:val="20"/>
                <w:lang w:eastAsia="en-GB"/>
              </w:rPr>
              <w:t>Alternative</w:t>
            </w:r>
            <w:r w:rsidRPr="00493F27">
              <w:rPr>
                <w:rFonts w:ascii="Arial" w:eastAsia="Times New Roman" w:hAnsi="Arial" w:cs="Arial"/>
                <w:i/>
                <w:iCs/>
                <w:color w:val="000000"/>
                <w:sz w:val="20"/>
                <w:szCs w:val="20"/>
                <w:lang w:eastAsia="en-GB"/>
              </w:rPr>
              <w:t xml:space="preserve"> - There is a significant statistical difference in the gender breakdown </w:t>
            </w:r>
            <w:r w:rsidRPr="00A9014D">
              <w:rPr>
                <w:rFonts w:ascii="Arial" w:eastAsia="Times New Roman" w:hAnsi="Arial" w:cs="Arial"/>
                <w:i/>
                <w:iCs/>
                <w:color w:val="000000"/>
                <w:sz w:val="20"/>
                <w:szCs w:val="20"/>
                <w:lang w:eastAsia="en-GB"/>
              </w:rPr>
              <w:t>with</w:t>
            </w:r>
            <w:r>
              <w:rPr>
                <w:rFonts w:ascii="Arial" w:eastAsia="Times New Roman" w:hAnsi="Arial" w:cs="Arial"/>
                <w:i/>
                <w:iCs/>
                <w:color w:val="000000"/>
                <w:sz w:val="20"/>
                <w:szCs w:val="20"/>
                <w:lang w:eastAsia="en-GB"/>
              </w:rPr>
              <w:t xml:space="preserve">in the sample. </w:t>
            </w:r>
          </w:p>
          <w:p w14:paraId="51C99FF9" w14:textId="77777777" w:rsidR="005523F9" w:rsidRDefault="005523F9" w:rsidP="00244D18">
            <w:pPr>
              <w:spacing w:after="0" w:line="240" w:lineRule="auto"/>
              <w:rPr>
                <w:rFonts w:ascii="Arial" w:eastAsia="Times New Roman" w:hAnsi="Arial" w:cs="Arial"/>
                <w:i/>
                <w:iCs/>
                <w:color w:val="000000"/>
                <w:sz w:val="20"/>
                <w:szCs w:val="20"/>
                <w:lang w:eastAsia="en-GB"/>
              </w:rPr>
            </w:pPr>
          </w:p>
          <w:p w14:paraId="3F0AF22B" w14:textId="77777777" w:rsidR="005523F9" w:rsidRPr="00493F27" w:rsidRDefault="005523F9" w:rsidP="00244D18">
            <w:pPr>
              <w:spacing w:after="0" w:line="240" w:lineRule="auto"/>
              <w:rPr>
                <w:rFonts w:ascii="Arial" w:eastAsia="Times New Roman" w:hAnsi="Arial" w:cs="Arial"/>
                <w:i/>
                <w:iCs/>
                <w:color w:val="000000"/>
                <w:sz w:val="20"/>
                <w:szCs w:val="20"/>
                <w:lang w:eastAsia="en-GB"/>
              </w:rPr>
            </w:pPr>
          </w:p>
        </w:tc>
      </w:tr>
    </w:tbl>
    <w:p w14:paraId="6E2EDC70" w14:textId="77777777" w:rsidR="005523F9" w:rsidRDefault="005523F9" w:rsidP="005523F9">
      <w:pPr>
        <w:rPr>
          <w:rFonts w:ascii="Arial" w:hAnsi="Arial" w:cs="Arial"/>
        </w:rPr>
      </w:pPr>
    </w:p>
    <w:p w14:paraId="16CB9B44" w14:textId="77777777" w:rsidR="005523F9" w:rsidRDefault="005523F9" w:rsidP="005523F9">
      <w:pPr>
        <w:rPr>
          <w:rFonts w:ascii="Arial" w:hAnsi="Arial" w:cs="Arial"/>
        </w:rPr>
      </w:pPr>
      <w:r>
        <w:rPr>
          <w:rFonts w:ascii="Arial" w:hAnsi="Arial" w:cs="Arial"/>
        </w:rPr>
        <w:t xml:space="preserve">A chi-square (non-parametric) test was deemed appropriate as it doesn’t assume a normal distribution and is designed for categorical data (McHugh, 2013). The threshold for statistical </w:t>
      </w:r>
      <w:r>
        <w:rPr>
          <w:rFonts w:ascii="Arial" w:hAnsi="Arial" w:cs="Arial"/>
        </w:rPr>
        <w:lastRenderedPageBreak/>
        <w:t xml:space="preserve">significance is typically </w:t>
      </w:r>
      <w:r w:rsidRPr="00427272">
        <w:rPr>
          <w:rFonts w:ascii="Arial" w:hAnsi="Arial" w:cs="Arial"/>
          <w:i/>
          <w:iCs/>
        </w:rPr>
        <w:t>0.05</w:t>
      </w:r>
      <w:r>
        <w:rPr>
          <w:rFonts w:ascii="Arial" w:hAnsi="Arial" w:cs="Arial"/>
          <w:i/>
          <w:iCs/>
        </w:rPr>
        <w:t xml:space="preserve"> (p&gt;0.05)</w:t>
      </w:r>
      <w:r>
        <w:rPr>
          <w:rFonts w:ascii="Arial" w:hAnsi="Arial" w:cs="Arial"/>
        </w:rPr>
        <w:t>, which has been adopted in this study (Rumsey, 2011, p231-232.), therefore when interpreting the results:</w:t>
      </w:r>
    </w:p>
    <w:p w14:paraId="1C104CCF" w14:textId="77777777" w:rsidR="005523F9" w:rsidRPr="00B56D05" w:rsidRDefault="005523F9" w:rsidP="005523F9">
      <w:pPr>
        <w:pStyle w:val="ListParagraph"/>
        <w:numPr>
          <w:ilvl w:val="0"/>
          <w:numId w:val="11"/>
        </w:numPr>
        <w:rPr>
          <w:rFonts w:ascii="Arial" w:hAnsi="Arial" w:cs="Arial"/>
          <w:i/>
          <w:iCs/>
          <w:sz w:val="20"/>
          <w:szCs w:val="20"/>
        </w:rPr>
      </w:pPr>
      <w:r w:rsidRPr="00427272">
        <w:rPr>
          <w:rFonts w:ascii="Arial" w:hAnsi="Arial" w:cs="Arial"/>
          <w:sz w:val="20"/>
          <w:szCs w:val="20"/>
        </w:rPr>
        <w:t xml:space="preserve">If the </w:t>
      </w:r>
      <w:r w:rsidRPr="00427272">
        <w:rPr>
          <w:rFonts w:ascii="Arial" w:hAnsi="Arial" w:cs="Arial"/>
          <w:i/>
          <w:iCs/>
          <w:sz w:val="20"/>
          <w:szCs w:val="20"/>
        </w:rPr>
        <w:t>p-value</w:t>
      </w:r>
      <w:r w:rsidRPr="00427272">
        <w:rPr>
          <w:rFonts w:ascii="Arial" w:hAnsi="Arial" w:cs="Arial"/>
          <w:sz w:val="20"/>
          <w:szCs w:val="20"/>
        </w:rPr>
        <w:t xml:space="preserve"> </w:t>
      </w:r>
      <w:r w:rsidRPr="00427272">
        <w:rPr>
          <w:rFonts w:ascii="Arial" w:hAnsi="Arial" w:cs="Arial"/>
          <w:i/>
          <w:iCs/>
          <w:sz w:val="20"/>
          <w:szCs w:val="20"/>
        </w:rPr>
        <w:t>is less than 0.05</w:t>
      </w:r>
      <w:r w:rsidRPr="00427272">
        <w:rPr>
          <w:rFonts w:ascii="Arial" w:hAnsi="Arial" w:cs="Arial"/>
          <w:sz w:val="20"/>
          <w:szCs w:val="20"/>
        </w:rPr>
        <w:t xml:space="preserve"> – </w:t>
      </w:r>
      <w:r w:rsidRPr="00B56D05">
        <w:rPr>
          <w:rFonts w:ascii="Arial" w:hAnsi="Arial" w:cs="Arial"/>
          <w:i/>
          <w:iCs/>
          <w:sz w:val="20"/>
          <w:szCs w:val="20"/>
        </w:rPr>
        <w:t>the</w:t>
      </w:r>
      <w:r>
        <w:rPr>
          <w:rFonts w:ascii="Arial" w:hAnsi="Arial" w:cs="Arial"/>
          <w:i/>
          <w:iCs/>
          <w:sz w:val="20"/>
          <w:szCs w:val="20"/>
        </w:rPr>
        <w:t>re is a</w:t>
      </w:r>
      <w:r w:rsidRPr="00B56D05">
        <w:rPr>
          <w:rFonts w:ascii="Arial" w:hAnsi="Arial" w:cs="Arial"/>
          <w:i/>
          <w:iCs/>
          <w:sz w:val="20"/>
          <w:szCs w:val="20"/>
        </w:rPr>
        <w:t xml:space="preserve"> significant differen</w:t>
      </w:r>
      <w:r>
        <w:rPr>
          <w:rFonts w:ascii="Arial" w:hAnsi="Arial" w:cs="Arial"/>
          <w:i/>
          <w:iCs/>
          <w:sz w:val="20"/>
          <w:szCs w:val="20"/>
        </w:rPr>
        <w:t>ce</w:t>
      </w:r>
      <w:r w:rsidRPr="00B56D05">
        <w:rPr>
          <w:rFonts w:ascii="Arial" w:hAnsi="Arial" w:cs="Arial"/>
          <w:i/>
          <w:iCs/>
          <w:sz w:val="20"/>
          <w:szCs w:val="20"/>
        </w:rPr>
        <w:t>,</w:t>
      </w:r>
    </w:p>
    <w:p w14:paraId="385F5127" w14:textId="77777777" w:rsidR="005523F9" w:rsidRPr="00B56D05" w:rsidRDefault="005523F9" w:rsidP="005523F9">
      <w:pPr>
        <w:pStyle w:val="ListParagraph"/>
        <w:numPr>
          <w:ilvl w:val="0"/>
          <w:numId w:val="11"/>
        </w:numPr>
        <w:rPr>
          <w:rFonts w:ascii="Arial" w:hAnsi="Arial" w:cs="Arial"/>
          <w:i/>
          <w:iCs/>
          <w:sz w:val="20"/>
          <w:szCs w:val="20"/>
        </w:rPr>
      </w:pPr>
      <w:r w:rsidRPr="007E24E6">
        <w:rPr>
          <w:rFonts w:ascii="Arial" w:hAnsi="Arial" w:cs="Arial"/>
          <w:sz w:val="20"/>
          <w:szCs w:val="20"/>
        </w:rPr>
        <w:t>If the</w:t>
      </w:r>
      <w:r w:rsidRPr="00B56D05">
        <w:rPr>
          <w:rFonts w:ascii="Arial" w:hAnsi="Arial" w:cs="Arial"/>
          <w:i/>
          <w:iCs/>
          <w:sz w:val="20"/>
          <w:szCs w:val="20"/>
        </w:rPr>
        <w:t xml:space="preserve"> p-value is more than 0.05 – there is no significant difference</w:t>
      </w:r>
      <w:r>
        <w:rPr>
          <w:rFonts w:ascii="Arial" w:hAnsi="Arial" w:cs="Arial"/>
          <w:i/>
          <w:iCs/>
          <w:sz w:val="20"/>
          <w:szCs w:val="20"/>
        </w:rPr>
        <w:t>.</w:t>
      </w:r>
    </w:p>
    <w:p w14:paraId="3BB92899" w14:textId="618E5A6A" w:rsidR="005523F9" w:rsidRDefault="005523F9" w:rsidP="005523F9">
      <w:pPr>
        <w:rPr>
          <w:rFonts w:ascii="Arial" w:hAnsi="Arial" w:cs="Arial"/>
        </w:rPr>
      </w:pPr>
      <w:r w:rsidRPr="00000605">
        <w:rPr>
          <w:rFonts w:ascii="Arial" w:hAnsi="Arial" w:cs="Arial"/>
        </w:rPr>
        <w:t xml:space="preserve">The analysis revealed that the gender distribution across </w:t>
      </w:r>
      <w:r>
        <w:rPr>
          <w:rFonts w:ascii="Arial" w:hAnsi="Arial" w:cs="Arial"/>
        </w:rPr>
        <w:t>the sample</w:t>
      </w:r>
      <w:r w:rsidRPr="00000605">
        <w:rPr>
          <w:rFonts w:ascii="Arial" w:hAnsi="Arial" w:cs="Arial"/>
        </w:rPr>
        <w:t xml:space="preserve"> was statistically balanced and didn’t significantly differ in each force, providing a </w:t>
      </w:r>
      <w:r w:rsidRPr="00000605">
        <w:rPr>
          <w:rFonts w:ascii="Arial" w:hAnsi="Arial" w:cs="Arial"/>
          <w:i/>
          <w:iCs/>
        </w:rPr>
        <w:t>p-value of 0.338.</w:t>
      </w:r>
      <w:r w:rsidRPr="00000605">
        <w:rPr>
          <w:rFonts w:ascii="Arial" w:hAnsi="Arial" w:cs="Arial"/>
        </w:rPr>
        <w:t xml:space="preserve"> (</w:t>
      </w:r>
      <w:r w:rsidRPr="00000605">
        <w:rPr>
          <w:rFonts w:ascii="Arial" w:hAnsi="Arial" w:cs="Arial"/>
          <w:i/>
          <w:iCs/>
        </w:rPr>
        <w:t>p=0.338</w:t>
      </w:r>
      <w:r w:rsidRPr="00000605">
        <w:rPr>
          <w:rFonts w:ascii="Arial" w:hAnsi="Arial" w:cs="Arial"/>
        </w:rPr>
        <w:t xml:space="preserve">) As the </w:t>
      </w:r>
      <w:r w:rsidRPr="00000605">
        <w:rPr>
          <w:rFonts w:ascii="Arial" w:hAnsi="Arial" w:cs="Arial"/>
          <w:i/>
          <w:iCs/>
        </w:rPr>
        <w:t>p- value</w:t>
      </w:r>
      <w:r w:rsidRPr="00000605">
        <w:rPr>
          <w:rFonts w:ascii="Arial" w:hAnsi="Arial" w:cs="Arial"/>
        </w:rPr>
        <w:t xml:space="preserve"> is more than 0.05</w:t>
      </w:r>
      <w:r>
        <w:rPr>
          <w:rFonts w:ascii="Arial" w:hAnsi="Arial" w:cs="Arial"/>
        </w:rPr>
        <w:t xml:space="preserve"> (</w:t>
      </w:r>
      <w:r w:rsidRPr="00A9014D">
        <w:rPr>
          <w:rFonts w:ascii="Arial" w:hAnsi="Arial" w:cs="Arial"/>
          <w:i/>
          <w:iCs/>
        </w:rPr>
        <w:t>p&gt;0.05</w:t>
      </w:r>
      <w:r>
        <w:rPr>
          <w:rFonts w:ascii="Arial" w:hAnsi="Arial" w:cs="Arial"/>
        </w:rPr>
        <w:t>)</w:t>
      </w:r>
      <w:r w:rsidRPr="00000605">
        <w:rPr>
          <w:rFonts w:ascii="Arial" w:hAnsi="Arial" w:cs="Arial"/>
        </w:rPr>
        <w:t xml:space="preserve">, this indicates that even though the overall size of the forces </w:t>
      </w:r>
      <w:r>
        <w:rPr>
          <w:rFonts w:ascii="Arial" w:hAnsi="Arial" w:cs="Arial"/>
        </w:rPr>
        <w:t>were different</w:t>
      </w:r>
      <w:r w:rsidRPr="00000605">
        <w:rPr>
          <w:rFonts w:ascii="Arial" w:hAnsi="Arial" w:cs="Arial"/>
        </w:rPr>
        <w:t xml:space="preserve">, the ratio of males to females remained consistent. </w:t>
      </w:r>
    </w:p>
    <w:p w14:paraId="495750D8" w14:textId="77777777" w:rsidR="005523F9" w:rsidRPr="00000605" w:rsidRDefault="005523F9" w:rsidP="005523F9">
      <w:pPr>
        <w:rPr>
          <w:rFonts w:ascii="Arial" w:hAnsi="Arial" w:cs="Arial"/>
        </w:rPr>
      </w:pPr>
      <w:r w:rsidRPr="00F92ADC">
        <w:rPr>
          <w:rFonts w:ascii="Arial" w:hAnsi="Arial" w:cs="Arial"/>
          <w:b/>
          <w:bCs/>
        </w:rPr>
        <w:t>Result</w:t>
      </w:r>
      <w:r>
        <w:rPr>
          <w:rFonts w:ascii="Arial" w:hAnsi="Arial" w:cs="Arial"/>
        </w:rPr>
        <w:t xml:space="preserve">: </w:t>
      </w:r>
      <w:r w:rsidRPr="007E24E6">
        <w:rPr>
          <w:rFonts w:ascii="Arial" w:hAnsi="Arial" w:cs="Arial"/>
          <w:i/>
          <w:iCs/>
        </w:rPr>
        <w:t>there is no statistically significant difference</w:t>
      </w:r>
      <w:r>
        <w:rPr>
          <w:rFonts w:ascii="Arial" w:hAnsi="Arial" w:cs="Arial"/>
          <w:i/>
          <w:iCs/>
        </w:rPr>
        <w:t xml:space="preserve"> in the gender balance amongst the sample</w:t>
      </w:r>
      <w:r w:rsidRPr="007E24E6">
        <w:rPr>
          <w:rFonts w:ascii="Arial" w:hAnsi="Arial" w:cs="Arial"/>
          <w:i/>
          <w:iCs/>
        </w:rPr>
        <w:t>, therefor</w:t>
      </w:r>
      <w:r>
        <w:rPr>
          <w:rFonts w:ascii="Arial" w:hAnsi="Arial" w:cs="Arial"/>
          <w:i/>
          <w:iCs/>
        </w:rPr>
        <w:t>e</w:t>
      </w:r>
      <w:r w:rsidRPr="007E24E6">
        <w:rPr>
          <w:rFonts w:ascii="Arial" w:hAnsi="Arial" w:cs="Arial"/>
          <w:i/>
          <w:iCs/>
        </w:rPr>
        <w:t xml:space="preserve"> the researcher fails to reject the null hypothesis</w:t>
      </w:r>
      <w:r w:rsidRPr="00000605">
        <w:rPr>
          <w:rFonts w:ascii="Arial" w:hAnsi="Arial" w:cs="Arial"/>
        </w:rPr>
        <w:t>.</w:t>
      </w:r>
    </w:p>
    <w:p w14:paraId="35C55173" w14:textId="77777777" w:rsidR="005523F9" w:rsidRPr="003A7455" w:rsidRDefault="005523F9" w:rsidP="005523F9">
      <w:pPr>
        <w:pStyle w:val="ListParagraph"/>
        <w:numPr>
          <w:ilvl w:val="0"/>
          <w:numId w:val="12"/>
        </w:numPr>
        <w:rPr>
          <w:rFonts w:ascii="Arial" w:hAnsi="Arial" w:cs="Arial"/>
          <w:i/>
          <w:iCs/>
        </w:rPr>
      </w:pPr>
      <w:r w:rsidRPr="003A7455">
        <w:rPr>
          <w:rFonts w:ascii="Arial" w:hAnsi="Arial" w:cs="Arial"/>
          <w:i/>
          <w:iCs/>
        </w:rPr>
        <w:t>Gender balance across the rank structure in each Force</w:t>
      </w:r>
    </w:p>
    <w:p w14:paraId="6DD28097" w14:textId="77777777" w:rsidR="005523F9" w:rsidRDefault="005523F9" w:rsidP="005523F9">
      <w:pPr>
        <w:rPr>
          <w:rFonts w:ascii="Arial" w:hAnsi="Arial" w:cs="Arial"/>
        </w:rPr>
      </w:pPr>
      <w:r>
        <w:rPr>
          <w:rFonts w:ascii="Arial" w:hAnsi="Arial" w:cs="Arial"/>
        </w:rPr>
        <w:t xml:space="preserve">An Independent T-test (two sample assuming unequal variances) was undertaken to determine whether there was any significant statistical difference between ‘males’ and ‘females’ across the hierarchal rank structure in each of the forces: </w:t>
      </w:r>
    </w:p>
    <w:tbl>
      <w:tblPr>
        <w:tblW w:w="9209" w:type="dxa"/>
        <w:tblLook w:val="04A0" w:firstRow="1" w:lastRow="0" w:firstColumn="1" w:lastColumn="0" w:noHBand="0" w:noVBand="1"/>
      </w:tblPr>
      <w:tblGrid>
        <w:gridCol w:w="9209"/>
      </w:tblGrid>
      <w:tr w:rsidR="005523F9" w:rsidRPr="00493F27" w14:paraId="630095F4" w14:textId="77777777" w:rsidTr="00244D18">
        <w:trPr>
          <w:trHeight w:val="300"/>
        </w:trPr>
        <w:tc>
          <w:tcPr>
            <w:tcW w:w="92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C1C90" w14:textId="77777777" w:rsidR="005523F9" w:rsidRPr="00493F27" w:rsidRDefault="005523F9" w:rsidP="00244D18">
            <w:pPr>
              <w:spacing w:after="0" w:line="240" w:lineRule="auto"/>
              <w:rPr>
                <w:rFonts w:ascii="Arial" w:eastAsia="Times New Roman" w:hAnsi="Arial" w:cs="Arial"/>
                <w:i/>
                <w:iCs/>
                <w:color w:val="000000"/>
                <w:sz w:val="20"/>
                <w:szCs w:val="20"/>
                <w:lang w:eastAsia="en-GB"/>
              </w:rPr>
            </w:pPr>
            <w:r w:rsidRPr="00493F27">
              <w:rPr>
                <w:rFonts w:ascii="Arial" w:eastAsia="Times New Roman" w:hAnsi="Arial" w:cs="Arial"/>
                <w:b/>
                <w:bCs/>
                <w:i/>
                <w:iCs/>
                <w:color w:val="000000"/>
                <w:sz w:val="20"/>
                <w:szCs w:val="20"/>
                <w:lang w:eastAsia="en-GB"/>
              </w:rPr>
              <w:t>Null Hypothesis</w:t>
            </w:r>
            <w:r w:rsidRPr="00493F27">
              <w:rPr>
                <w:rFonts w:ascii="Arial" w:eastAsia="Times New Roman" w:hAnsi="Arial" w:cs="Arial"/>
                <w:i/>
                <w:iCs/>
                <w:color w:val="000000"/>
                <w:sz w:val="20"/>
                <w:szCs w:val="20"/>
                <w:lang w:eastAsia="en-GB"/>
              </w:rPr>
              <w:t xml:space="preserve"> - There is no significant statistical difference in the gender breakdown </w:t>
            </w:r>
            <w:r w:rsidRPr="00A9014D">
              <w:rPr>
                <w:rFonts w:ascii="Arial" w:eastAsia="Times New Roman" w:hAnsi="Arial" w:cs="Arial"/>
                <w:i/>
                <w:iCs/>
                <w:color w:val="000000"/>
                <w:sz w:val="20"/>
                <w:szCs w:val="20"/>
                <w:lang w:eastAsia="en-GB"/>
              </w:rPr>
              <w:t>within its rank structure</w:t>
            </w:r>
          </w:p>
        </w:tc>
      </w:tr>
      <w:tr w:rsidR="005523F9" w:rsidRPr="00493F27" w14:paraId="29CE369F" w14:textId="77777777" w:rsidTr="00244D18">
        <w:trPr>
          <w:trHeight w:val="315"/>
        </w:trPr>
        <w:tc>
          <w:tcPr>
            <w:tcW w:w="9209" w:type="dxa"/>
            <w:tcBorders>
              <w:top w:val="nil"/>
              <w:left w:val="single" w:sz="4" w:space="0" w:color="auto"/>
              <w:bottom w:val="single" w:sz="4" w:space="0" w:color="auto"/>
              <w:right w:val="single" w:sz="4" w:space="0" w:color="auto"/>
            </w:tcBorders>
            <w:shd w:val="clear" w:color="auto" w:fill="auto"/>
            <w:noWrap/>
            <w:vAlign w:val="bottom"/>
            <w:hideMark/>
          </w:tcPr>
          <w:p w14:paraId="2885A315" w14:textId="77777777" w:rsidR="005523F9" w:rsidRPr="00493F27" w:rsidRDefault="005523F9" w:rsidP="00244D18">
            <w:pPr>
              <w:spacing w:after="0" w:line="240" w:lineRule="auto"/>
              <w:rPr>
                <w:rFonts w:ascii="Arial" w:eastAsia="Times New Roman" w:hAnsi="Arial" w:cs="Arial"/>
                <w:i/>
                <w:iCs/>
                <w:color w:val="000000"/>
                <w:sz w:val="20"/>
                <w:szCs w:val="20"/>
                <w:lang w:eastAsia="en-GB"/>
              </w:rPr>
            </w:pPr>
            <w:r w:rsidRPr="00493F27">
              <w:rPr>
                <w:rFonts w:ascii="Arial" w:eastAsia="Times New Roman" w:hAnsi="Arial" w:cs="Arial"/>
                <w:b/>
                <w:bCs/>
                <w:i/>
                <w:iCs/>
                <w:color w:val="000000"/>
                <w:sz w:val="20"/>
                <w:szCs w:val="20"/>
                <w:lang w:eastAsia="en-GB"/>
              </w:rPr>
              <w:t>Alternative</w:t>
            </w:r>
            <w:r w:rsidRPr="00493F27">
              <w:rPr>
                <w:rFonts w:ascii="Arial" w:eastAsia="Times New Roman" w:hAnsi="Arial" w:cs="Arial"/>
                <w:i/>
                <w:iCs/>
                <w:color w:val="000000"/>
                <w:sz w:val="20"/>
                <w:szCs w:val="20"/>
                <w:lang w:eastAsia="en-GB"/>
              </w:rPr>
              <w:t xml:space="preserve"> - There is a significant statistical difference in the gender breakdown </w:t>
            </w:r>
            <w:r w:rsidRPr="00A9014D">
              <w:rPr>
                <w:rFonts w:ascii="Arial" w:eastAsia="Times New Roman" w:hAnsi="Arial" w:cs="Arial"/>
                <w:i/>
                <w:iCs/>
                <w:color w:val="000000"/>
                <w:sz w:val="20"/>
                <w:szCs w:val="20"/>
                <w:lang w:eastAsia="en-GB"/>
              </w:rPr>
              <w:t>within the rank structure</w:t>
            </w:r>
          </w:p>
        </w:tc>
      </w:tr>
    </w:tbl>
    <w:p w14:paraId="67122B01" w14:textId="77777777" w:rsidR="005523F9" w:rsidRDefault="005523F9" w:rsidP="005523F9">
      <w:pPr>
        <w:rPr>
          <w:rFonts w:ascii="Arial" w:hAnsi="Arial" w:cs="Arial"/>
        </w:rPr>
      </w:pPr>
    </w:p>
    <w:p w14:paraId="2FB95A46" w14:textId="41F628CF" w:rsidR="005523F9" w:rsidRDefault="005523F9" w:rsidP="005523F9">
      <w:pPr>
        <w:rPr>
          <w:rFonts w:ascii="Arial" w:hAnsi="Arial" w:cs="Arial"/>
        </w:rPr>
      </w:pPr>
      <w:r>
        <w:rPr>
          <w:rFonts w:ascii="Arial" w:hAnsi="Arial" w:cs="Arial"/>
        </w:rPr>
        <w:t>Individual t-tests were undertaken for each of the four forces and are presented collectively in Table.4. below</w:t>
      </w:r>
      <w:r w:rsidR="00361752">
        <w:rPr>
          <w:rFonts w:ascii="Arial" w:hAnsi="Arial" w:cs="Arial"/>
        </w:rPr>
        <w:t xml:space="preserve"> (see also Appendix D)</w:t>
      </w:r>
    </w:p>
    <w:p w14:paraId="74C90718" w14:textId="77777777" w:rsidR="005523F9" w:rsidRDefault="005523F9" w:rsidP="005523F9">
      <w:pPr>
        <w:rPr>
          <w:rFonts w:ascii="Arial" w:hAnsi="Arial" w:cs="Arial"/>
        </w:rPr>
      </w:pPr>
      <w:r w:rsidRPr="00A03B16">
        <w:rPr>
          <w:rFonts w:ascii="Arial" w:hAnsi="Arial" w:cs="Arial"/>
          <w:i/>
          <w:iCs/>
          <w:color w:val="0070C0"/>
          <w:sz w:val="20"/>
          <w:szCs w:val="20"/>
        </w:rPr>
        <w:t xml:space="preserve">Table 4 </w:t>
      </w:r>
      <w:r w:rsidRPr="00A03B16">
        <w:rPr>
          <w:rFonts w:ascii="Arial" w:hAnsi="Arial" w:cs="Arial"/>
          <w:i/>
          <w:iCs/>
          <w:sz w:val="20"/>
          <w:szCs w:val="20"/>
        </w:rPr>
        <w:t>– T-tests two sample assuming unequal variances</w:t>
      </w:r>
      <w:r>
        <w:rPr>
          <w:rFonts w:ascii="Arial" w:hAnsi="Arial" w:cs="Arial"/>
          <w:i/>
          <w:iCs/>
          <w:sz w:val="20"/>
          <w:szCs w:val="20"/>
        </w:rPr>
        <w:t xml:space="preserve"> results for all four forces.</w:t>
      </w:r>
    </w:p>
    <w:p w14:paraId="5F22117D" w14:textId="77777777" w:rsidR="005523F9" w:rsidRDefault="005523F9" w:rsidP="005523F9">
      <w:pPr>
        <w:rPr>
          <w:rFonts w:ascii="Arial" w:hAnsi="Arial" w:cs="Arial"/>
        </w:rPr>
      </w:pPr>
      <w:r>
        <w:rPr>
          <w:rFonts w:ascii="Arial" w:hAnsi="Arial" w:cs="Arial"/>
          <w:noProof/>
        </w:rPr>
        <w:drawing>
          <wp:inline distT="0" distB="0" distL="0" distR="0" wp14:anchorId="6742942B" wp14:editId="003B2917">
            <wp:extent cx="5951433" cy="16648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5990335" cy="1675781"/>
                    </a:xfrm>
                    <a:prstGeom prst="rect">
                      <a:avLst/>
                    </a:prstGeom>
                  </pic:spPr>
                </pic:pic>
              </a:graphicData>
            </a:graphic>
          </wp:inline>
        </w:drawing>
      </w:r>
    </w:p>
    <w:p w14:paraId="3905C64C" w14:textId="77777777" w:rsidR="005523F9" w:rsidRDefault="005523F9" w:rsidP="005523F9">
      <w:pPr>
        <w:jc w:val="right"/>
        <w:rPr>
          <w:rFonts w:ascii="Arial" w:hAnsi="Arial" w:cs="Arial"/>
        </w:rPr>
      </w:pPr>
    </w:p>
    <w:p w14:paraId="2D951BF1" w14:textId="77777777" w:rsidR="005523F9" w:rsidRDefault="005523F9" w:rsidP="005523F9">
      <w:pPr>
        <w:spacing w:after="0" w:line="240" w:lineRule="auto"/>
        <w:rPr>
          <w:rFonts w:ascii="Arial" w:eastAsia="Times New Roman" w:hAnsi="Arial" w:cs="Arial"/>
          <w:color w:val="000000"/>
          <w:lang w:eastAsia="en-GB"/>
        </w:rPr>
      </w:pPr>
      <w:r w:rsidRPr="00704F71">
        <w:rPr>
          <w:rFonts w:ascii="Arial" w:eastAsia="Times New Roman" w:hAnsi="Arial" w:cs="Arial"/>
          <w:color w:val="000000"/>
          <w:lang w:eastAsia="en-GB"/>
        </w:rPr>
        <w:t>Th</w:t>
      </w:r>
      <w:r>
        <w:rPr>
          <w:rFonts w:ascii="Arial" w:eastAsia="Times New Roman" w:hAnsi="Arial" w:cs="Arial"/>
          <w:color w:val="000000"/>
          <w:lang w:eastAsia="en-GB"/>
        </w:rPr>
        <w:t>e</w:t>
      </w:r>
      <w:r w:rsidRPr="00704F71">
        <w:rPr>
          <w:rFonts w:ascii="Arial" w:eastAsia="Times New Roman" w:hAnsi="Arial" w:cs="Arial"/>
          <w:color w:val="000000"/>
          <w:lang w:eastAsia="en-GB"/>
        </w:rPr>
        <w:t xml:space="preserve"> </w:t>
      </w:r>
      <w:r>
        <w:rPr>
          <w:rFonts w:ascii="Arial" w:eastAsia="Times New Roman" w:hAnsi="Arial" w:cs="Arial"/>
          <w:color w:val="000000"/>
          <w:lang w:eastAsia="en-GB"/>
        </w:rPr>
        <w:t>statistical analysis</w:t>
      </w:r>
      <w:r w:rsidRPr="00704F71">
        <w:rPr>
          <w:rFonts w:ascii="Arial" w:eastAsia="Times New Roman" w:hAnsi="Arial" w:cs="Arial"/>
          <w:color w:val="000000"/>
          <w:lang w:eastAsia="en-GB"/>
        </w:rPr>
        <w:t xml:space="preserve"> found that Females,</w:t>
      </w:r>
    </w:p>
    <w:p w14:paraId="4C5DA738" w14:textId="77777777" w:rsidR="005523F9" w:rsidRPr="00F9623C" w:rsidRDefault="005523F9" w:rsidP="005523F9">
      <w:pPr>
        <w:pStyle w:val="ListParagraph"/>
        <w:numPr>
          <w:ilvl w:val="0"/>
          <w:numId w:val="13"/>
        </w:numPr>
        <w:spacing w:after="0" w:line="240" w:lineRule="auto"/>
        <w:rPr>
          <w:rFonts w:ascii="Arial" w:eastAsia="Times New Roman" w:hAnsi="Arial" w:cs="Arial"/>
          <w:i/>
          <w:iCs/>
          <w:color w:val="000000"/>
          <w:lang w:eastAsia="en-GB"/>
        </w:rPr>
      </w:pPr>
      <w:r>
        <w:rPr>
          <w:rFonts w:ascii="Arial" w:eastAsia="Times New Roman" w:hAnsi="Arial" w:cs="Arial"/>
          <w:i/>
          <w:iCs/>
          <w:color w:val="000000"/>
          <w:lang w:eastAsia="en-GB"/>
        </w:rPr>
        <w:t>h</w:t>
      </w:r>
      <w:r w:rsidRPr="00F9623C">
        <w:rPr>
          <w:rFonts w:ascii="Arial" w:eastAsia="Times New Roman" w:hAnsi="Arial" w:cs="Arial"/>
          <w:i/>
          <w:iCs/>
          <w:color w:val="000000"/>
          <w:lang w:eastAsia="en-GB"/>
        </w:rPr>
        <w:t>ad a slightly lower ‘mean’ value compared to Males when considering all ranks in a force,</w:t>
      </w:r>
    </w:p>
    <w:p w14:paraId="3FE4F1CD" w14:textId="777A2510" w:rsidR="005523F9" w:rsidRPr="00F9623C" w:rsidRDefault="009904A7" w:rsidP="005523F9">
      <w:pPr>
        <w:pStyle w:val="ListParagraph"/>
        <w:numPr>
          <w:ilvl w:val="0"/>
          <w:numId w:val="13"/>
        </w:numPr>
        <w:spacing w:after="0" w:line="240" w:lineRule="auto"/>
        <w:rPr>
          <w:rFonts w:ascii="Arial" w:eastAsia="Times New Roman" w:hAnsi="Arial" w:cs="Arial"/>
          <w:i/>
          <w:iCs/>
          <w:color w:val="000000"/>
          <w:lang w:eastAsia="en-GB"/>
        </w:rPr>
      </w:pPr>
      <w:r>
        <w:rPr>
          <w:rFonts w:ascii="Arial" w:eastAsia="Times New Roman" w:hAnsi="Arial" w:cs="Arial"/>
          <w:i/>
          <w:iCs/>
          <w:color w:val="000000"/>
          <w:lang w:eastAsia="en-GB"/>
        </w:rPr>
        <w:t xml:space="preserve">had </w:t>
      </w:r>
      <w:r w:rsidR="005523F9">
        <w:rPr>
          <w:rFonts w:ascii="Arial" w:eastAsia="Times New Roman" w:hAnsi="Arial" w:cs="Arial"/>
          <w:i/>
          <w:iCs/>
          <w:color w:val="000000"/>
          <w:lang w:eastAsia="en-GB"/>
        </w:rPr>
        <w:t>a</w:t>
      </w:r>
      <w:r w:rsidR="005523F9" w:rsidRPr="00F9623C">
        <w:rPr>
          <w:rFonts w:ascii="Arial" w:eastAsia="Times New Roman" w:hAnsi="Arial" w:cs="Arial"/>
          <w:i/>
          <w:iCs/>
          <w:color w:val="000000"/>
          <w:lang w:eastAsia="en-GB"/>
        </w:rPr>
        <w:t xml:space="preserve"> low t- score.</w:t>
      </w:r>
    </w:p>
    <w:p w14:paraId="4D1D12E0" w14:textId="32202593" w:rsidR="005523F9" w:rsidRPr="00F9623C" w:rsidRDefault="005523F9" w:rsidP="005523F9">
      <w:pPr>
        <w:pStyle w:val="ListParagraph"/>
        <w:numPr>
          <w:ilvl w:val="0"/>
          <w:numId w:val="13"/>
        </w:numPr>
        <w:spacing w:after="0" w:line="240" w:lineRule="auto"/>
        <w:rPr>
          <w:rFonts w:ascii="Arial" w:eastAsia="Times New Roman" w:hAnsi="Arial" w:cs="Arial"/>
          <w:i/>
          <w:iCs/>
          <w:color w:val="000000"/>
          <w:lang w:eastAsia="en-GB"/>
        </w:rPr>
      </w:pPr>
      <w:r>
        <w:rPr>
          <w:rFonts w:ascii="Arial" w:eastAsia="Times New Roman" w:hAnsi="Arial" w:cs="Arial"/>
          <w:i/>
          <w:iCs/>
          <w:color w:val="000000"/>
          <w:lang w:eastAsia="en-GB"/>
        </w:rPr>
        <w:t>t</w:t>
      </w:r>
      <w:r w:rsidRPr="00F9623C">
        <w:rPr>
          <w:rFonts w:ascii="Arial" w:eastAsia="Times New Roman" w:hAnsi="Arial" w:cs="Arial"/>
          <w:i/>
          <w:iCs/>
          <w:color w:val="000000"/>
          <w:lang w:eastAsia="en-GB"/>
        </w:rPr>
        <w:t xml:space="preserve">he p-value for each force was higher than the 0.05 significance level adopted (p&gt;0.05). </w:t>
      </w:r>
    </w:p>
    <w:p w14:paraId="6F69E733" w14:textId="77777777" w:rsidR="005523F9" w:rsidRDefault="005523F9" w:rsidP="005523F9">
      <w:pPr>
        <w:spacing w:after="0" w:line="240" w:lineRule="auto"/>
        <w:rPr>
          <w:rFonts w:ascii="Arial" w:eastAsia="Times New Roman" w:hAnsi="Arial" w:cs="Arial"/>
          <w:color w:val="000000"/>
          <w:lang w:eastAsia="en-GB"/>
        </w:rPr>
      </w:pPr>
    </w:p>
    <w:p w14:paraId="4CD788D6" w14:textId="1719717F" w:rsidR="005523F9" w:rsidRDefault="005523F9" w:rsidP="005523F9">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A low </w:t>
      </w:r>
      <w:r w:rsidRPr="00F92ADC">
        <w:rPr>
          <w:rFonts w:ascii="Arial" w:eastAsia="Times New Roman" w:hAnsi="Arial" w:cs="Arial"/>
          <w:i/>
          <w:iCs/>
          <w:color w:val="000000"/>
          <w:lang w:eastAsia="en-GB"/>
        </w:rPr>
        <w:t>t-score</w:t>
      </w:r>
      <w:r>
        <w:rPr>
          <w:rFonts w:ascii="Arial" w:eastAsia="Times New Roman" w:hAnsi="Arial" w:cs="Arial"/>
          <w:color w:val="000000"/>
          <w:lang w:eastAsia="en-GB"/>
        </w:rPr>
        <w:t xml:space="preserve"> indicates that the groups are similar and a </w:t>
      </w:r>
      <w:r w:rsidRPr="00F92ADC">
        <w:rPr>
          <w:rFonts w:ascii="Arial" w:eastAsia="Times New Roman" w:hAnsi="Arial" w:cs="Arial"/>
          <w:i/>
          <w:iCs/>
          <w:color w:val="000000"/>
          <w:lang w:eastAsia="en-GB"/>
        </w:rPr>
        <w:t>p-value</w:t>
      </w:r>
      <w:r>
        <w:rPr>
          <w:rFonts w:ascii="Arial" w:eastAsia="Times New Roman" w:hAnsi="Arial" w:cs="Arial"/>
          <w:color w:val="000000"/>
          <w:lang w:eastAsia="en-GB"/>
        </w:rPr>
        <w:t xml:space="preserve"> over 0.05 (</w:t>
      </w:r>
      <w:r w:rsidRPr="005100AB">
        <w:rPr>
          <w:rFonts w:ascii="Arial" w:eastAsia="Times New Roman" w:hAnsi="Arial" w:cs="Arial"/>
          <w:i/>
          <w:iCs/>
          <w:color w:val="000000"/>
          <w:lang w:eastAsia="en-GB"/>
        </w:rPr>
        <w:t>p&gt;0.05</w:t>
      </w:r>
      <w:r>
        <w:rPr>
          <w:rFonts w:ascii="Arial" w:eastAsia="Times New Roman" w:hAnsi="Arial" w:cs="Arial"/>
          <w:color w:val="000000"/>
          <w:lang w:eastAsia="en-GB"/>
        </w:rPr>
        <w:t>) indicates there is no significant statistical difference.</w:t>
      </w:r>
    </w:p>
    <w:p w14:paraId="03A95695" w14:textId="77777777" w:rsidR="005523F9" w:rsidRDefault="005523F9" w:rsidP="005523F9">
      <w:pPr>
        <w:spacing w:after="0" w:line="240" w:lineRule="auto"/>
        <w:rPr>
          <w:rFonts w:ascii="Arial" w:eastAsia="Times New Roman" w:hAnsi="Arial" w:cs="Arial"/>
          <w:color w:val="000000"/>
          <w:lang w:eastAsia="en-GB"/>
        </w:rPr>
      </w:pPr>
    </w:p>
    <w:p w14:paraId="126B47A1" w14:textId="60C889E5" w:rsidR="005523F9" w:rsidRDefault="005523F9" w:rsidP="005523F9">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For each force the analysis showed:</w:t>
      </w:r>
    </w:p>
    <w:p w14:paraId="085EFB0C" w14:textId="77777777" w:rsidR="00205353" w:rsidRDefault="00205353" w:rsidP="005523F9">
      <w:pPr>
        <w:spacing w:after="0" w:line="240" w:lineRule="auto"/>
        <w:rPr>
          <w:rFonts w:ascii="Arial" w:eastAsia="Times New Roman" w:hAnsi="Arial" w:cs="Arial"/>
          <w:color w:val="000000"/>
          <w:lang w:eastAsia="en-GB"/>
        </w:rPr>
      </w:pPr>
    </w:p>
    <w:p w14:paraId="38A7B97D" w14:textId="77777777" w:rsidR="005523F9" w:rsidRDefault="005523F9" w:rsidP="005523F9">
      <w:pPr>
        <w:spacing w:after="0" w:line="240" w:lineRule="auto"/>
        <w:rPr>
          <w:rFonts w:ascii="Arial" w:eastAsia="Times New Roman" w:hAnsi="Arial" w:cs="Arial"/>
          <w:color w:val="000000"/>
          <w:lang w:eastAsia="en-GB"/>
        </w:rPr>
      </w:pPr>
    </w:p>
    <w:tbl>
      <w:tblPr>
        <w:tblStyle w:val="TableGrid"/>
        <w:tblW w:w="9122" w:type="dxa"/>
        <w:tblLook w:val="04A0" w:firstRow="1" w:lastRow="0" w:firstColumn="1" w:lastColumn="0" w:noHBand="0" w:noVBand="1"/>
      </w:tblPr>
      <w:tblGrid>
        <w:gridCol w:w="2280"/>
        <w:gridCol w:w="1587"/>
        <w:gridCol w:w="2295"/>
        <w:gridCol w:w="2960"/>
      </w:tblGrid>
      <w:tr w:rsidR="005523F9" w14:paraId="4997C84B" w14:textId="77777777" w:rsidTr="00244D18">
        <w:trPr>
          <w:trHeight w:val="250"/>
        </w:trPr>
        <w:tc>
          <w:tcPr>
            <w:tcW w:w="2280" w:type="dxa"/>
            <w:shd w:val="clear" w:color="auto" w:fill="D0CECE" w:themeFill="background2" w:themeFillShade="E6"/>
          </w:tcPr>
          <w:p w14:paraId="1583CDA0" w14:textId="77777777" w:rsidR="005523F9" w:rsidRPr="00655F5B" w:rsidRDefault="005523F9" w:rsidP="00244D18">
            <w:pPr>
              <w:jc w:val="center"/>
              <w:rPr>
                <w:rFonts w:ascii="Arial" w:eastAsia="Times New Roman" w:hAnsi="Arial" w:cs="Arial"/>
                <w:color w:val="000000"/>
                <w:sz w:val="18"/>
                <w:szCs w:val="18"/>
                <w:lang w:eastAsia="en-GB"/>
              </w:rPr>
            </w:pPr>
            <w:r w:rsidRPr="00655F5B">
              <w:rPr>
                <w:rFonts w:ascii="Arial" w:eastAsia="Times New Roman" w:hAnsi="Arial" w:cs="Arial"/>
                <w:color w:val="000000"/>
                <w:sz w:val="18"/>
                <w:szCs w:val="18"/>
                <w:lang w:eastAsia="en-GB"/>
              </w:rPr>
              <w:lastRenderedPageBreak/>
              <w:t>Force</w:t>
            </w:r>
          </w:p>
        </w:tc>
        <w:tc>
          <w:tcPr>
            <w:tcW w:w="1587" w:type="dxa"/>
            <w:shd w:val="clear" w:color="auto" w:fill="D0CECE" w:themeFill="background2" w:themeFillShade="E6"/>
          </w:tcPr>
          <w:p w14:paraId="7C742519" w14:textId="77777777" w:rsidR="005523F9" w:rsidRPr="00655F5B" w:rsidRDefault="005523F9" w:rsidP="00244D18">
            <w:pPr>
              <w:jc w:val="center"/>
              <w:rPr>
                <w:rFonts w:ascii="Arial" w:eastAsia="Times New Roman" w:hAnsi="Arial" w:cs="Arial"/>
                <w:i/>
                <w:iCs/>
                <w:color w:val="000000"/>
                <w:sz w:val="18"/>
                <w:szCs w:val="18"/>
                <w:lang w:eastAsia="en-GB"/>
              </w:rPr>
            </w:pPr>
            <w:r w:rsidRPr="00655F5B">
              <w:rPr>
                <w:rFonts w:ascii="Arial" w:eastAsia="Times New Roman" w:hAnsi="Arial" w:cs="Arial"/>
                <w:i/>
                <w:iCs/>
                <w:color w:val="000000"/>
                <w:sz w:val="18"/>
                <w:szCs w:val="18"/>
                <w:lang w:eastAsia="en-GB"/>
              </w:rPr>
              <w:t>t-score</w:t>
            </w:r>
          </w:p>
        </w:tc>
        <w:tc>
          <w:tcPr>
            <w:tcW w:w="2295" w:type="dxa"/>
            <w:shd w:val="clear" w:color="auto" w:fill="D0CECE" w:themeFill="background2" w:themeFillShade="E6"/>
          </w:tcPr>
          <w:p w14:paraId="0EC03635" w14:textId="77777777" w:rsidR="005523F9" w:rsidRPr="00655F5B" w:rsidRDefault="005523F9" w:rsidP="00244D18">
            <w:pPr>
              <w:jc w:val="center"/>
              <w:rPr>
                <w:rFonts w:ascii="Arial" w:eastAsia="Times New Roman" w:hAnsi="Arial" w:cs="Arial"/>
                <w:i/>
                <w:iCs/>
                <w:color w:val="000000"/>
                <w:sz w:val="18"/>
                <w:szCs w:val="18"/>
                <w:lang w:eastAsia="en-GB"/>
              </w:rPr>
            </w:pPr>
            <w:r w:rsidRPr="00655F5B">
              <w:rPr>
                <w:rFonts w:ascii="Arial" w:eastAsia="Times New Roman" w:hAnsi="Arial" w:cs="Arial"/>
                <w:i/>
                <w:iCs/>
                <w:color w:val="000000"/>
                <w:sz w:val="18"/>
                <w:szCs w:val="18"/>
                <w:lang w:eastAsia="en-GB"/>
              </w:rPr>
              <w:t>p-value</w:t>
            </w:r>
          </w:p>
        </w:tc>
        <w:tc>
          <w:tcPr>
            <w:tcW w:w="2960" w:type="dxa"/>
            <w:shd w:val="clear" w:color="auto" w:fill="D0CECE" w:themeFill="background2" w:themeFillShade="E6"/>
          </w:tcPr>
          <w:p w14:paraId="7EEC481F" w14:textId="77777777" w:rsidR="005523F9" w:rsidRPr="00655F5B" w:rsidRDefault="005523F9" w:rsidP="00244D18">
            <w:pPr>
              <w:jc w:val="center"/>
              <w:rPr>
                <w:rFonts w:ascii="Arial" w:eastAsia="Times New Roman" w:hAnsi="Arial" w:cs="Arial"/>
                <w:color w:val="FF0000"/>
                <w:sz w:val="18"/>
                <w:szCs w:val="18"/>
                <w:lang w:eastAsia="en-GB"/>
              </w:rPr>
            </w:pPr>
            <w:r w:rsidRPr="00655F5B">
              <w:rPr>
                <w:rFonts w:ascii="Arial" w:eastAsia="Times New Roman" w:hAnsi="Arial" w:cs="Arial"/>
                <w:color w:val="000000" w:themeColor="text1"/>
                <w:sz w:val="18"/>
                <w:szCs w:val="18"/>
                <w:lang w:eastAsia="en-GB"/>
              </w:rPr>
              <w:t>Finding</w:t>
            </w:r>
          </w:p>
        </w:tc>
      </w:tr>
      <w:tr w:rsidR="005523F9" w14:paraId="615C365D" w14:textId="77777777" w:rsidTr="00244D18">
        <w:trPr>
          <w:trHeight w:val="250"/>
        </w:trPr>
        <w:tc>
          <w:tcPr>
            <w:tcW w:w="2280" w:type="dxa"/>
          </w:tcPr>
          <w:p w14:paraId="5EEBC8F9"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North Wales</w:t>
            </w:r>
          </w:p>
        </w:tc>
        <w:tc>
          <w:tcPr>
            <w:tcW w:w="1587" w:type="dxa"/>
          </w:tcPr>
          <w:p w14:paraId="1689EF99"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-0.23</w:t>
            </w:r>
          </w:p>
        </w:tc>
        <w:tc>
          <w:tcPr>
            <w:tcW w:w="2295" w:type="dxa"/>
          </w:tcPr>
          <w:p w14:paraId="44B96CB7"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 xml:space="preserve">0.82 </w:t>
            </w:r>
            <w:r w:rsidRPr="005100AB">
              <w:rPr>
                <w:rFonts w:ascii="Arial" w:eastAsia="Times New Roman" w:hAnsi="Arial" w:cs="Arial"/>
                <w:i/>
                <w:iCs/>
                <w:color w:val="000000"/>
                <w:sz w:val="18"/>
                <w:szCs w:val="18"/>
                <w:lang w:eastAsia="en-GB"/>
              </w:rPr>
              <w:t>(p&gt;0.05)</w:t>
            </w:r>
          </w:p>
        </w:tc>
        <w:tc>
          <w:tcPr>
            <w:tcW w:w="2960" w:type="dxa"/>
          </w:tcPr>
          <w:p w14:paraId="188C81CC" w14:textId="77777777" w:rsidR="005523F9" w:rsidRPr="005100AB" w:rsidRDefault="005523F9" w:rsidP="00244D18">
            <w:pPr>
              <w:jc w:val="center"/>
              <w:rPr>
                <w:rFonts w:ascii="Arial" w:eastAsia="Times New Roman" w:hAnsi="Arial" w:cs="Arial"/>
                <w:i/>
                <w:iCs/>
                <w:color w:val="000000" w:themeColor="text1"/>
                <w:sz w:val="18"/>
                <w:szCs w:val="18"/>
                <w:lang w:eastAsia="en-GB"/>
              </w:rPr>
            </w:pPr>
            <w:r w:rsidRPr="005100AB">
              <w:rPr>
                <w:rFonts w:ascii="Arial" w:eastAsia="Times New Roman" w:hAnsi="Arial" w:cs="Arial"/>
                <w:i/>
                <w:iCs/>
                <w:color w:val="000000" w:themeColor="text1"/>
                <w:sz w:val="18"/>
                <w:szCs w:val="18"/>
                <w:lang w:eastAsia="en-GB"/>
              </w:rPr>
              <w:t>Fail to reject null hypothesis</w:t>
            </w:r>
          </w:p>
        </w:tc>
      </w:tr>
      <w:tr w:rsidR="005523F9" w14:paraId="6A77212B" w14:textId="77777777" w:rsidTr="00244D18">
        <w:trPr>
          <w:trHeight w:val="250"/>
        </w:trPr>
        <w:tc>
          <w:tcPr>
            <w:tcW w:w="2280" w:type="dxa"/>
          </w:tcPr>
          <w:p w14:paraId="299E8406"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Dyfed Powys</w:t>
            </w:r>
          </w:p>
        </w:tc>
        <w:tc>
          <w:tcPr>
            <w:tcW w:w="1587" w:type="dxa"/>
          </w:tcPr>
          <w:p w14:paraId="413BA5C8"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-0.38</w:t>
            </w:r>
          </w:p>
        </w:tc>
        <w:tc>
          <w:tcPr>
            <w:tcW w:w="2295" w:type="dxa"/>
          </w:tcPr>
          <w:p w14:paraId="2853CE10"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 xml:space="preserve">0.70 </w:t>
            </w:r>
            <w:r w:rsidRPr="005100AB">
              <w:rPr>
                <w:rFonts w:ascii="Arial" w:eastAsia="Times New Roman" w:hAnsi="Arial" w:cs="Arial"/>
                <w:i/>
                <w:iCs/>
                <w:color w:val="000000"/>
                <w:sz w:val="18"/>
                <w:szCs w:val="18"/>
                <w:lang w:eastAsia="en-GB"/>
              </w:rPr>
              <w:t>(p&gt;0.05)</w:t>
            </w:r>
          </w:p>
        </w:tc>
        <w:tc>
          <w:tcPr>
            <w:tcW w:w="2960" w:type="dxa"/>
          </w:tcPr>
          <w:p w14:paraId="3214FE93" w14:textId="77777777" w:rsidR="005523F9" w:rsidRPr="005100AB" w:rsidRDefault="005523F9" w:rsidP="00244D18">
            <w:pPr>
              <w:jc w:val="center"/>
              <w:rPr>
                <w:rFonts w:ascii="Arial" w:eastAsia="Times New Roman" w:hAnsi="Arial" w:cs="Arial"/>
                <w:i/>
                <w:iCs/>
                <w:color w:val="000000" w:themeColor="text1"/>
                <w:sz w:val="18"/>
                <w:szCs w:val="18"/>
                <w:lang w:eastAsia="en-GB"/>
              </w:rPr>
            </w:pPr>
            <w:r w:rsidRPr="005100AB">
              <w:rPr>
                <w:rFonts w:ascii="Arial" w:eastAsia="Times New Roman" w:hAnsi="Arial" w:cs="Arial"/>
                <w:i/>
                <w:iCs/>
                <w:color w:val="000000" w:themeColor="text1"/>
                <w:sz w:val="18"/>
                <w:szCs w:val="18"/>
                <w:lang w:eastAsia="en-GB"/>
              </w:rPr>
              <w:t>Fail to reject null hypothesis</w:t>
            </w:r>
          </w:p>
        </w:tc>
      </w:tr>
      <w:tr w:rsidR="005523F9" w14:paraId="704885D9" w14:textId="77777777" w:rsidTr="00244D18">
        <w:trPr>
          <w:trHeight w:val="250"/>
        </w:trPr>
        <w:tc>
          <w:tcPr>
            <w:tcW w:w="2280" w:type="dxa"/>
          </w:tcPr>
          <w:p w14:paraId="774071AB"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South Wales</w:t>
            </w:r>
          </w:p>
        </w:tc>
        <w:tc>
          <w:tcPr>
            <w:tcW w:w="1587" w:type="dxa"/>
          </w:tcPr>
          <w:p w14:paraId="7E55A168"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-0.42</w:t>
            </w:r>
          </w:p>
        </w:tc>
        <w:tc>
          <w:tcPr>
            <w:tcW w:w="2295" w:type="dxa"/>
          </w:tcPr>
          <w:p w14:paraId="361E0F63"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 xml:space="preserve">0.70 </w:t>
            </w:r>
            <w:r w:rsidRPr="005100AB">
              <w:rPr>
                <w:rFonts w:ascii="Arial" w:eastAsia="Times New Roman" w:hAnsi="Arial" w:cs="Arial"/>
                <w:i/>
                <w:iCs/>
                <w:color w:val="000000"/>
                <w:sz w:val="18"/>
                <w:szCs w:val="18"/>
                <w:lang w:eastAsia="en-GB"/>
              </w:rPr>
              <w:t>(p&gt;0.05)</w:t>
            </w:r>
          </w:p>
        </w:tc>
        <w:tc>
          <w:tcPr>
            <w:tcW w:w="2960" w:type="dxa"/>
          </w:tcPr>
          <w:p w14:paraId="3A412581" w14:textId="77777777" w:rsidR="005523F9" w:rsidRPr="005100AB" w:rsidRDefault="005523F9" w:rsidP="00244D18">
            <w:pPr>
              <w:jc w:val="center"/>
              <w:rPr>
                <w:rFonts w:ascii="Arial" w:eastAsia="Times New Roman" w:hAnsi="Arial" w:cs="Arial"/>
                <w:i/>
                <w:iCs/>
                <w:color w:val="000000" w:themeColor="text1"/>
                <w:sz w:val="18"/>
                <w:szCs w:val="18"/>
                <w:lang w:eastAsia="en-GB"/>
              </w:rPr>
            </w:pPr>
            <w:r w:rsidRPr="005100AB">
              <w:rPr>
                <w:rFonts w:ascii="Arial" w:eastAsia="Times New Roman" w:hAnsi="Arial" w:cs="Arial"/>
                <w:i/>
                <w:iCs/>
                <w:color w:val="000000" w:themeColor="text1"/>
                <w:sz w:val="18"/>
                <w:szCs w:val="18"/>
                <w:lang w:eastAsia="en-GB"/>
              </w:rPr>
              <w:t>Fail to reject null hypothesis</w:t>
            </w:r>
          </w:p>
        </w:tc>
      </w:tr>
      <w:tr w:rsidR="005523F9" w14:paraId="57B42420" w14:textId="77777777" w:rsidTr="00244D18">
        <w:trPr>
          <w:trHeight w:val="250"/>
        </w:trPr>
        <w:tc>
          <w:tcPr>
            <w:tcW w:w="2280" w:type="dxa"/>
          </w:tcPr>
          <w:p w14:paraId="2943DAAE"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Gwent</w:t>
            </w:r>
          </w:p>
        </w:tc>
        <w:tc>
          <w:tcPr>
            <w:tcW w:w="1587" w:type="dxa"/>
          </w:tcPr>
          <w:p w14:paraId="2B292100"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-0.38</w:t>
            </w:r>
          </w:p>
        </w:tc>
        <w:tc>
          <w:tcPr>
            <w:tcW w:w="2295" w:type="dxa"/>
          </w:tcPr>
          <w:p w14:paraId="63E3C408" w14:textId="77777777" w:rsidR="005523F9" w:rsidRPr="005100AB" w:rsidRDefault="005523F9" w:rsidP="00244D18">
            <w:pPr>
              <w:jc w:val="center"/>
              <w:rPr>
                <w:rFonts w:ascii="Arial" w:eastAsia="Times New Roman" w:hAnsi="Arial" w:cs="Arial"/>
                <w:color w:val="000000"/>
                <w:sz w:val="18"/>
                <w:szCs w:val="18"/>
                <w:lang w:eastAsia="en-GB"/>
              </w:rPr>
            </w:pPr>
            <w:r w:rsidRPr="005100AB">
              <w:rPr>
                <w:rFonts w:ascii="Arial" w:eastAsia="Times New Roman" w:hAnsi="Arial" w:cs="Arial"/>
                <w:color w:val="000000"/>
                <w:sz w:val="18"/>
                <w:szCs w:val="18"/>
                <w:lang w:eastAsia="en-GB"/>
              </w:rPr>
              <w:t xml:space="preserve">0.70 </w:t>
            </w:r>
            <w:r w:rsidRPr="005100AB">
              <w:rPr>
                <w:rFonts w:ascii="Arial" w:eastAsia="Times New Roman" w:hAnsi="Arial" w:cs="Arial"/>
                <w:i/>
                <w:iCs/>
                <w:color w:val="000000"/>
                <w:sz w:val="18"/>
                <w:szCs w:val="18"/>
                <w:lang w:eastAsia="en-GB"/>
              </w:rPr>
              <w:t>(p&gt;0.05)</w:t>
            </w:r>
          </w:p>
        </w:tc>
        <w:tc>
          <w:tcPr>
            <w:tcW w:w="2960" w:type="dxa"/>
          </w:tcPr>
          <w:p w14:paraId="33E4483D" w14:textId="77777777" w:rsidR="005523F9" w:rsidRPr="005100AB" w:rsidRDefault="005523F9" w:rsidP="00244D18">
            <w:pPr>
              <w:jc w:val="center"/>
              <w:rPr>
                <w:rFonts w:ascii="Arial" w:eastAsia="Times New Roman" w:hAnsi="Arial" w:cs="Arial"/>
                <w:i/>
                <w:iCs/>
                <w:color w:val="000000" w:themeColor="text1"/>
                <w:sz w:val="18"/>
                <w:szCs w:val="18"/>
                <w:lang w:eastAsia="en-GB"/>
              </w:rPr>
            </w:pPr>
            <w:r w:rsidRPr="005100AB">
              <w:rPr>
                <w:rFonts w:ascii="Arial" w:eastAsia="Times New Roman" w:hAnsi="Arial" w:cs="Arial"/>
                <w:i/>
                <w:iCs/>
                <w:color w:val="000000" w:themeColor="text1"/>
                <w:sz w:val="18"/>
                <w:szCs w:val="18"/>
                <w:lang w:eastAsia="en-GB"/>
              </w:rPr>
              <w:t>Fail to reject null hypothesis</w:t>
            </w:r>
          </w:p>
        </w:tc>
      </w:tr>
    </w:tbl>
    <w:p w14:paraId="34DAC2E8" w14:textId="77777777" w:rsidR="005523F9" w:rsidRDefault="005523F9" w:rsidP="005523F9">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 </w:t>
      </w:r>
    </w:p>
    <w:p w14:paraId="47740B9B" w14:textId="5F775E4C" w:rsidR="005523F9" w:rsidRPr="003C4C52" w:rsidRDefault="005523F9" w:rsidP="005523F9">
      <w:pPr>
        <w:rPr>
          <w:rFonts w:ascii="Arial" w:hAnsi="Arial" w:cs="Arial"/>
        </w:rPr>
      </w:pPr>
      <w:r>
        <w:rPr>
          <w:rFonts w:ascii="Arial" w:hAnsi="Arial" w:cs="Arial"/>
        </w:rPr>
        <w:t>The results suggests that there is no significant difference in the gender breakdown amongst the ranks and any differences in the raw data is probably likely to be by chance</w:t>
      </w:r>
      <w:r w:rsidR="002870EC">
        <w:rPr>
          <w:rFonts w:ascii="Arial" w:hAnsi="Arial" w:cs="Arial"/>
        </w:rPr>
        <w:t xml:space="preserve"> rather than any perceived gender bias</w:t>
      </w:r>
      <w:r>
        <w:rPr>
          <w:rFonts w:ascii="Arial" w:hAnsi="Arial" w:cs="Arial"/>
        </w:rPr>
        <w:t>, especially when considering the demographics of each force individually.</w:t>
      </w:r>
    </w:p>
    <w:p w14:paraId="4FFC4C79" w14:textId="1B8869AA" w:rsidR="005523F9" w:rsidRDefault="005523F9" w:rsidP="005523F9">
      <w:pPr>
        <w:rPr>
          <w:rFonts w:ascii="Arial" w:hAnsi="Arial" w:cs="Arial"/>
        </w:rPr>
      </w:pPr>
      <w:r w:rsidRPr="00BD6DF7">
        <w:rPr>
          <w:rFonts w:ascii="Arial" w:eastAsia="Times New Roman" w:hAnsi="Arial" w:cs="Arial"/>
          <w:b/>
          <w:bCs/>
          <w:color w:val="000000"/>
          <w:lang w:eastAsia="en-GB"/>
        </w:rPr>
        <w:t>Result</w:t>
      </w:r>
      <w:r>
        <w:rPr>
          <w:rFonts w:ascii="Arial" w:eastAsia="Times New Roman" w:hAnsi="Arial" w:cs="Arial"/>
          <w:color w:val="000000"/>
          <w:lang w:eastAsia="en-GB"/>
        </w:rPr>
        <w:t xml:space="preserve">: </w:t>
      </w:r>
      <w:r w:rsidRPr="00BD6DF7">
        <w:rPr>
          <w:rFonts w:ascii="Arial" w:eastAsia="Times New Roman" w:hAnsi="Arial" w:cs="Arial"/>
          <w:i/>
          <w:iCs/>
          <w:color w:val="000000"/>
          <w:lang w:eastAsia="en-GB"/>
        </w:rPr>
        <w:t>There is no significant statistical difference between gender across the Ranks in the forces, therefore the researcher fails to reject the null hypothesis</w:t>
      </w:r>
    </w:p>
    <w:p w14:paraId="1D0E9A59" w14:textId="77777777" w:rsidR="005523F9" w:rsidRPr="003A7455" w:rsidRDefault="005523F9" w:rsidP="005523F9">
      <w:pPr>
        <w:pStyle w:val="ListParagraph"/>
        <w:numPr>
          <w:ilvl w:val="0"/>
          <w:numId w:val="12"/>
        </w:numPr>
        <w:rPr>
          <w:rFonts w:ascii="Arial" w:hAnsi="Arial" w:cs="Arial"/>
          <w:i/>
          <w:iCs/>
        </w:rPr>
      </w:pPr>
      <w:r w:rsidRPr="003A7455">
        <w:rPr>
          <w:rFonts w:ascii="Arial" w:hAnsi="Arial" w:cs="Arial"/>
          <w:i/>
          <w:iCs/>
        </w:rPr>
        <w:t>Gender balance across senior leadership</w:t>
      </w:r>
    </w:p>
    <w:p w14:paraId="5443FA62" w14:textId="77777777" w:rsidR="005523F9" w:rsidRDefault="005523F9" w:rsidP="005523F9">
      <w:pPr>
        <w:pStyle w:val="ListParagraph"/>
        <w:ind w:left="0"/>
        <w:rPr>
          <w:rFonts w:ascii="Arial" w:hAnsi="Arial" w:cs="Arial"/>
        </w:rPr>
      </w:pPr>
    </w:p>
    <w:p w14:paraId="4EE96854" w14:textId="77777777" w:rsidR="005523F9" w:rsidRDefault="005523F9" w:rsidP="005523F9">
      <w:pPr>
        <w:pStyle w:val="ListParagraph"/>
        <w:ind w:left="0"/>
        <w:rPr>
          <w:rFonts w:ascii="Arial" w:hAnsi="Arial" w:cs="Arial"/>
        </w:rPr>
      </w:pPr>
      <w:r>
        <w:rPr>
          <w:rFonts w:ascii="Arial" w:hAnsi="Arial" w:cs="Arial"/>
        </w:rPr>
        <w:t xml:space="preserve">A chi-square test of independence was conducted to establish if there is a balance of gender within senior leadership (i.e., Chief superintendent and above): </w:t>
      </w:r>
    </w:p>
    <w:tbl>
      <w:tblPr>
        <w:tblW w:w="8931" w:type="dxa"/>
        <w:jc w:val="center"/>
        <w:tblLook w:val="04A0" w:firstRow="1" w:lastRow="0" w:firstColumn="1" w:lastColumn="0" w:noHBand="0" w:noVBand="1"/>
      </w:tblPr>
      <w:tblGrid>
        <w:gridCol w:w="8931"/>
      </w:tblGrid>
      <w:tr w:rsidR="005523F9" w:rsidRPr="00655F5B" w14:paraId="192DEACB" w14:textId="77777777" w:rsidTr="00244D18">
        <w:trPr>
          <w:trHeight w:val="300"/>
          <w:jc w:val="center"/>
        </w:trPr>
        <w:tc>
          <w:tcPr>
            <w:tcW w:w="89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54397A" w14:textId="77777777" w:rsidR="005523F9" w:rsidRPr="00655F5B" w:rsidRDefault="005523F9" w:rsidP="00244D18">
            <w:pPr>
              <w:spacing w:after="0" w:line="240" w:lineRule="auto"/>
              <w:rPr>
                <w:rFonts w:ascii="Calibri" w:eastAsia="Times New Roman" w:hAnsi="Calibri" w:cs="Times New Roman"/>
                <w:i/>
                <w:iCs/>
                <w:color w:val="000000"/>
                <w:lang w:eastAsia="en-GB"/>
              </w:rPr>
            </w:pPr>
            <w:r w:rsidRPr="00655F5B">
              <w:rPr>
                <w:rFonts w:ascii="Calibri" w:eastAsia="Times New Roman" w:hAnsi="Calibri" w:cs="Times New Roman"/>
                <w:b/>
                <w:bCs/>
                <w:i/>
                <w:iCs/>
                <w:color w:val="000000"/>
                <w:lang w:eastAsia="en-GB"/>
              </w:rPr>
              <w:t>Null - hypothesis</w:t>
            </w:r>
            <w:r w:rsidRPr="00655F5B">
              <w:rPr>
                <w:rFonts w:ascii="Calibri" w:eastAsia="Times New Roman" w:hAnsi="Calibri" w:cs="Times New Roman"/>
                <w:i/>
                <w:iCs/>
                <w:color w:val="000000"/>
                <w:lang w:eastAsia="en-GB"/>
              </w:rPr>
              <w:t xml:space="preserve"> - No significant </w:t>
            </w:r>
            <w:r w:rsidRPr="00B36F4D">
              <w:rPr>
                <w:rFonts w:ascii="Calibri" w:eastAsia="Times New Roman" w:hAnsi="Calibri" w:cs="Times New Roman"/>
                <w:i/>
                <w:iCs/>
                <w:color w:val="000000"/>
                <w:lang w:eastAsia="en-GB"/>
              </w:rPr>
              <w:t xml:space="preserve">statistical </w:t>
            </w:r>
            <w:r w:rsidRPr="00655F5B">
              <w:rPr>
                <w:rFonts w:ascii="Calibri" w:eastAsia="Times New Roman" w:hAnsi="Calibri" w:cs="Times New Roman"/>
                <w:i/>
                <w:iCs/>
                <w:color w:val="000000"/>
                <w:lang w:eastAsia="en-GB"/>
              </w:rPr>
              <w:t xml:space="preserve">difference in </w:t>
            </w:r>
            <w:r w:rsidRPr="00B36F4D">
              <w:rPr>
                <w:rFonts w:ascii="Calibri" w:eastAsia="Times New Roman" w:hAnsi="Calibri" w:cs="Times New Roman"/>
                <w:i/>
                <w:iCs/>
                <w:color w:val="000000"/>
                <w:lang w:eastAsia="en-GB"/>
              </w:rPr>
              <w:t xml:space="preserve">the </w:t>
            </w:r>
            <w:r w:rsidRPr="00655F5B">
              <w:rPr>
                <w:rFonts w:ascii="Calibri" w:eastAsia="Times New Roman" w:hAnsi="Calibri" w:cs="Times New Roman"/>
                <w:i/>
                <w:iCs/>
                <w:color w:val="000000"/>
                <w:lang w:eastAsia="en-GB"/>
              </w:rPr>
              <w:t xml:space="preserve">gender balance within </w:t>
            </w:r>
            <w:r w:rsidRPr="00B36F4D">
              <w:rPr>
                <w:rFonts w:ascii="Calibri" w:eastAsia="Times New Roman" w:hAnsi="Calibri" w:cs="Times New Roman"/>
                <w:i/>
                <w:iCs/>
                <w:color w:val="000000"/>
                <w:lang w:eastAsia="en-GB"/>
              </w:rPr>
              <w:t>senior</w:t>
            </w:r>
            <w:r w:rsidRPr="00655F5B">
              <w:rPr>
                <w:rFonts w:ascii="Calibri" w:eastAsia="Times New Roman" w:hAnsi="Calibri" w:cs="Times New Roman"/>
                <w:i/>
                <w:iCs/>
                <w:color w:val="000000"/>
                <w:lang w:eastAsia="en-GB"/>
              </w:rPr>
              <w:t xml:space="preserve"> leadership</w:t>
            </w:r>
          </w:p>
        </w:tc>
      </w:tr>
      <w:tr w:rsidR="005523F9" w:rsidRPr="00655F5B" w14:paraId="2356004B" w14:textId="77777777" w:rsidTr="00244D18">
        <w:trPr>
          <w:trHeight w:val="300"/>
          <w:jc w:val="center"/>
        </w:trPr>
        <w:tc>
          <w:tcPr>
            <w:tcW w:w="8931" w:type="dxa"/>
            <w:tcBorders>
              <w:top w:val="nil"/>
              <w:left w:val="single" w:sz="4" w:space="0" w:color="auto"/>
              <w:bottom w:val="single" w:sz="4" w:space="0" w:color="auto"/>
              <w:right w:val="single" w:sz="4" w:space="0" w:color="auto"/>
            </w:tcBorders>
            <w:shd w:val="clear" w:color="auto" w:fill="auto"/>
            <w:noWrap/>
            <w:vAlign w:val="bottom"/>
            <w:hideMark/>
          </w:tcPr>
          <w:p w14:paraId="11952FC3" w14:textId="77777777" w:rsidR="005523F9" w:rsidRPr="00655F5B" w:rsidRDefault="005523F9" w:rsidP="00244D18">
            <w:pPr>
              <w:spacing w:after="0" w:line="240" w:lineRule="auto"/>
              <w:rPr>
                <w:rFonts w:ascii="Calibri" w:eastAsia="Times New Roman" w:hAnsi="Calibri" w:cs="Times New Roman"/>
                <w:i/>
                <w:iCs/>
                <w:color w:val="000000"/>
                <w:lang w:eastAsia="en-GB"/>
              </w:rPr>
            </w:pPr>
            <w:r w:rsidRPr="00655F5B">
              <w:rPr>
                <w:rFonts w:ascii="Calibri" w:eastAsia="Times New Roman" w:hAnsi="Calibri" w:cs="Times New Roman"/>
                <w:b/>
                <w:bCs/>
                <w:i/>
                <w:iCs/>
                <w:color w:val="000000"/>
                <w:lang w:eastAsia="en-GB"/>
              </w:rPr>
              <w:t>Alternative</w:t>
            </w:r>
            <w:r w:rsidRPr="00655F5B">
              <w:rPr>
                <w:rFonts w:ascii="Calibri" w:eastAsia="Times New Roman" w:hAnsi="Calibri" w:cs="Times New Roman"/>
                <w:i/>
                <w:iCs/>
                <w:color w:val="000000"/>
                <w:lang w:eastAsia="en-GB"/>
              </w:rPr>
              <w:t xml:space="preserve"> - There is a significant statistical difference in gender balance amongst </w:t>
            </w:r>
            <w:r w:rsidRPr="00B36F4D">
              <w:rPr>
                <w:rFonts w:ascii="Calibri" w:eastAsia="Times New Roman" w:hAnsi="Calibri" w:cs="Times New Roman"/>
                <w:i/>
                <w:iCs/>
                <w:color w:val="000000"/>
                <w:lang w:eastAsia="en-GB"/>
              </w:rPr>
              <w:t xml:space="preserve">senior </w:t>
            </w:r>
            <w:r w:rsidRPr="00655F5B">
              <w:rPr>
                <w:rFonts w:ascii="Calibri" w:eastAsia="Times New Roman" w:hAnsi="Calibri" w:cs="Times New Roman"/>
                <w:i/>
                <w:iCs/>
                <w:color w:val="000000"/>
                <w:lang w:eastAsia="en-GB"/>
              </w:rPr>
              <w:t>leadership</w:t>
            </w:r>
          </w:p>
        </w:tc>
      </w:tr>
    </w:tbl>
    <w:p w14:paraId="3555F66B" w14:textId="77777777" w:rsidR="005523F9" w:rsidRPr="00655F5B" w:rsidRDefault="005523F9" w:rsidP="005523F9">
      <w:pPr>
        <w:pStyle w:val="ListParagraph"/>
        <w:rPr>
          <w:rFonts w:ascii="Arial" w:hAnsi="Arial" w:cs="Arial"/>
        </w:rPr>
      </w:pPr>
    </w:p>
    <w:p w14:paraId="3DDB310D" w14:textId="18915E6C" w:rsidR="005523F9" w:rsidRDefault="005523F9" w:rsidP="005523F9">
      <w:pPr>
        <w:rPr>
          <w:rFonts w:ascii="Arial" w:hAnsi="Arial" w:cs="Arial"/>
        </w:rPr>
      </w:pPr>
      <w:r w:rsidRPr="00000605">
        <w:rPr>
          <w:rFonts w:ascii="Arial" w:hAnsi="Arial" w:cs="Arial"/>
        </w:rPr>
        <w:t>The analysis revealed that the gender</w:t>
      </w:r>
      <w:r>
        <w:rPr>
          <w:rFonts w:ascii="Arial" w:hAnsi="Arial" w:cs="Arial"/>
        </w:rPr>
        <w:t xml:space="preserve"> </w:t>
      </w:r>
      <w:r w:rsidRPr="00000605">
        <w:rPr>
          <w:rFonts w:ascii="Arial" w:hAnsi="Arial" w:cs="Arial"/>
        </w:rPr>
        <w:t xml:space="preserve">distribution across </w:t>
      </w:r>
      <w:r>
        <w:rPr>
          <w:rFonts w:ascii="Arial" w:hAnsi="Arial" w:cs="Arial"/>
        </w:rPr>
        <w:t xml:space="preserve">senior leadership positions across </w:t>
      </w:r>
      <w:r w:rsidR="00A90F94">
        <w:rPr>
          <w:rFonts w:ascii="Arial" w:hAnsi="Arial" w:cs="Arial"/>
        </w:rPr>
        <w:t>the sample</w:t>
      </w:r>
      <w:r w:rsidRPr="00000605">
        <w:rPr>
          <w:rFonts w:ascii="Arial" w:hAnsi="Arial" w:cs="Arial"/>
        </w:rPr>
        <w:t xml:space="preserve"> was </w:t>
      </w:r>
      <w:r w:rsidR="007D084E">
        <w:rPr>
          <w:rFonts w:ascii="Arial" w:hAnsi="Arial" w:cs="Arial"/>
        </w:rPr>
        <w:t xml:space="preserve">not </w:t>
      </w:r>
      <w:r w:rsidRPr="00000605">
        <w:rPr>
          <w:rFonts w:ascii="Arial" w:hAnsi="Arial" w:cs="Arial"/>
        </w:rPr>
        <w:t>statistically balanced and differ</w:t>
      </w:r>
      <w:r w:rsidR="007D084E">
        <w:rPr>
          <w:rFonts w:ascii="Arial" w:hAnsi="Arial" w:cs="Arial"/>
        </w:rPr>
        <w:t>ed</w:t>
      </w:r>
      <w:r w:rsidRPr="00000605">
        <w:rPr>
          <w:rFonts w:ascii="Arial" w:hAnsi="Arial" w:cs="Arial"/>
        </w:rPr>
        <w:t xml:space="preserve"> in each force, providing a </w:t>
      </w:r>
      <w:r w:rsidRPr="00000605">
        <w:rPr>
          <w:rFonts w:ascii="Arial" w:hAnsi="Arial" w:cs="Arial"/>
          <w:i/>
          <w:iCs/>
        </w:rPr>
        <w:t>p-value of 0.</w:t>
      </w:r>
      <w:r>
        <w:rPr>
          <w:rFonts w:ascii="Arial" w:hAnsi="Arial" w:cs="Arial"/>
          <w:i/>
          <w:iCs/>
        </w:rPr>
        <w:t>001</w:t>
      </w:r>
      <w:r w:rsidRPr="00000605">
        <w:rPr>
          <w:rFonts w:ascii="Arial" w:hAnsi="Arial" w:cs="Arial"/>
          <w:i/>
          <w:iCs/>
        </w:rPr>
        <w:t>.</w:t>
      </w:r>
      <w:r w:rsidRPr="00000605">
        <w:rPr>
          <w:rFonts w:ascii="Arial" w:hAnsi="Arial" w:cs="Arial"/>
        </w:rPr>
        <w:t xml:space="preserve"> (</w:t>
      </w:r>
      <w:r w:rsidRPr="00000605">
        <w:rPr>
          <w:rFonts w:ascii="Arial" w:hAnsi="Arial" w:cs="Arial"/>
          <w:i/>
          <w:iCs/>
        </w:rPr>
        <w:t>p=0.</w:t>
      </w:r>
      <w:r>
        <w:rPr>
          <w:rFonts w:ascii="Arial" w:hAnsi="Arial" w:cs="Arial"/>
          <w:i/>
          <w:iCs/>
        </w:rPr>
        <w:t>001</w:t>
      </w:r>
      <w:r w:rsidRPr="00000605">
        <w:rPr>
          <w:rFonts w:ascii="Arial" w:hAnsi="Arial" w:cs="Arial"/>
        </w:rPr>
        <w:t xml:space="preserve">) As the </w:t>
      </w:r>
      <w:r w:rsidRPr="00000605">
        <w:rPr>
          <w:rFonts w:ascii="Arial" w:hAnsi="Arial" w:cs="Arial"/>
          <w:i/>
          <w:iCs/>
        </w:rPr>
        <w:t>p- value</w:t>
      </w:r>
      <w:r w:rsidRPr="00000605">
        <w:rPr>
          <w:rFonts w:ascii="Arial" w:hAnsi="Arial" w:cs="Arial"/>
        </w:rPr>
        <w:t xml:space="preserve"> is </w:t>
      </w:r>
      <w:r>
        <w:rPr>
          <w:rFonts w:ascii="Arial" w:hAnsi="Arial" w:cs="Arial"/>
        </w:rPr>
        <w:t>less</w:t>
      </w:r>
      <w:r w:rsidRPr="00000605">
        <w:rPr>
          <w:rFonts w:ascii="Arial" w:hAnsi="Arial" w:cs="Arial"/>
        </w:rPr>
        <w:t xml:space="preserve"> than 0.05</w:t>
      </w:r>
      <w:r>
        <w:rPr>
          <w:rFonts w:ascii="Arial" w:hAnsi="Arial" w:cs="Arial"/>
        </w:rPr>
        <w:t xml:space="preserve"> (</w:t>
      </w:r>
      <w:r w:rsidRPr="00A9014D">
        <w:rPr>
          <w:rFonts w:ascii="Arial" w:hAnsi="Arial" w:cs="Arial"/>
          <w:i/>
          <w:iCs/>
        </w:rPr>
        <w:t>p</w:t>
      </w:r>
      <w:r>
        <w:rPr>
          <w:rFonts w:ascii="Arial" w:hAnsi="Arial" w:cs="Arial"/>
          <w:i/>
          <w:iCs/>
        </w:rPr>
        <w:t>&lt;</w:t>
      </w:r>
      <w:r w:rsidRPr="00A9014D">
        <w:rPr>
          <w:rFonts w:ascii="Arial" w:hAnsi="Arial" w:cs="Arial"/>
          <w:i/>
          <w:iCs/>
        </w:rPr>
        <w:t>0.05</w:t>
      </w:r>
      <w:r>
        <w:rPr>
          <w:rFonts w:ascii="Arial" w:hAnsi="Arial" w:cs="Arial"/>
        </w:rPr>
        <w:t>)</w:t>
      </w:r>
      <w:r w:rsidRPr="00000605">
        <w:rPr>
          <w:rFonts w:ascii="Arial" w:hAnsi="Arial" w:cs="Arial"/>
        </w:rPr>
        <w:t xml:space="preserve">, this indicates that </w:t>
      </w:r>
      <w:r>
        <w:rPr>
          <w:rFonts w:ascii="Arial" w:hAnsi="Arial" w:cs="Arial"/>
        </w:rPr>
        <w:t>statistically there is a significant difference in gender amongst senior leadership</w:t>
      </w:r>
      <w:r w:rsidR="002870EC">
        <w:rPr>
          <w:rFonts w:ascii="Arial" w:hAnsi="Arial" w:cs="Arial"/>
        </w:rPr>
        <w:t xml:space="preserve"> and may highlight a trend.</w:t>
      </w:r>
    </w:p>
    <w:p w14:paraId="1CF592D2" w14:textId="67633858" w:rsidR="005523F9" w:rsidRDefault="005523F9" w:rsidP="005523F9">
      <w:pPr>
        <w:rPr>
          <w:rFonts w:ascii="Arial" w:hAnsi="Arial" w:cs="Arial"/>
        </w:rPr>
      </w:pPr>
      <w:r>
        <w:rPr>
          <w:rFonts w:ascii="Arial" w:hAnsi="Arial" w:cs="Arial"/>
          <w:b/>
          <w:bCs/>
        </w:rPr>
        <w:t>R</w:t>
      </w:r>
      <w:r w:rsidRPr="00A9014D">
        <w:rPr>
          <w:rFonts w:ascii="Arial" w:hAnsi="Arial" w:cs="Arial"/>
          <w:b/>
          <w:bCs/>
        </w:rPr>
        <w:t>esult</w:t>
      </w:r>
      <w:r>
        <w:rPr>
          <w:rFonts w:ascii="Arial" w:hAnsi="Arial" w:cs="Arial"/>
        </w:rPr>
        <w:t xml:space="preserve">: </w:t>
      </w:r>
      <w:r w:rsidRPr="007E24E6">
        <w:rPr>
          <w:rFonts w:ascii="Arial" w:hAnsi="Arial" w:cs="Arial"/>
          <w:i/>
          <w:iCs/>
        </w:rPr>
        <w:t xml:space="preserve">there </w:t>
      </w:r>
      <w:r>
        <w:rPr>
          <w:rFonts w:ascii="Arial" w:hAnsi="Arial" w:cs="Arial"/>
          <w:i/>
          <w:iCs/>
        </w:rPr>
        <w:t>is a statistically</w:t>
      </w:r>
      <w:r w:rsidRPr="007E24E6">
        <w:rPr>
          <w:rFonts w:ascii="Arial" w:hAnsi="Arial" w:cs="Arial"/>
          <w:i/>
          <w:iCs/>
        </w:rPr>
        <w:t xml:space="preserve"> significant difference</w:t>
      </w:r>
      <w:r>
        <w:rPr>
          <w:rFonts w:ascii="Arial" w:hAnsi="Arial" w:cs="Arial"/>
          <w:i/>
          <w:iCs/>
        </w:rPr>
        <w:t xml:space="preserve"> in the gender balance amongst senior leadership,</w:t>
      </w:r>
      <w:r w:rsidRPr="007E24E6">
        <w:rPr>
          <w:rFonts w:ascii="Arial" w:hAnsi="Arial" w:cs="Arial"/>
          <w:i/>
          <w:iCs/>
        </w:rPr>
        <w:t xml:space="preserve"> therefor</w:t>
      </w:r>
      <w:r>
        <w:rPr>
          <w:rFonts w:ascii="Arial" w:hAnsi="Arial" w:cs="Arial"/>
          <w:i/>
          <w:iCs/>
        </w:rPr>
        <w:t>e</w:t>
      </w:r>
      <w:r w:rsidRPr="007E24E6">
        <w:rPr>
          <w:rFonts w:ascii="Arial" w:hAnsi="Arial" w:cs="Arial"/>
          <w:i/>
          <w:iCs/>
        </w:rPr>
        <w:t xml:space="preserve"> the researcher reject</w:t>
      </w:r>
      <w:r>
        <w:rPr>
          <w:rFonts w:ascii="Arial" w:hAnsi="Arial" w:cs="Arial"/>
          <w:i/>
          <w:iCs/>
        </w:rPr>
        <w:t>s</w:t>
      </w:r>
      <w:r w:rsidRPr="007E24E6">
        <w:rPr>
          <w:rFonts w:ascii="Arial" w:hAnsi="Arial" w:cs="Arial"/>
          <w:i/>
          <w:iCs/>
        </w:rPr>
        <w:t xml:space="preserve"> the null hypothesis</w:t>
      </w:r>
      <w:r w:rsidR="003A7455">
        <w:rPr>
          <w:rFonts w:ascii="Arial" w:hAnsi="Arial" w:cs="Arial"/>
        </w:rPr>
        <w:t xml:space="preserve"> </w:t>
      </w:r>
      <w:r w:rsidR="003A7455" w:rsidRPr="003A7455">
        <w:rPr>
          <w:rFonts w:ascii="Arial" w:hAnsi="Arial" w:cs="Arial"/>
          <w:i/>
          <w:iCs/>
        </w:rPr>
        <w:t>and accepts the alternative.</w:t>
      </w:r>
    </w:p>
    <w:p w14:paraId="140E46A0" w14:textId="77777777" w:rsidR="005523F9" w:rsidRPr="003A7455" w:rsidRDefault="005523F9" w:rsidP="005523F9">
      <w:pPr>
        <w:pStyle w:val="ListParagraph"/>
        <w:numPr>
          <w:ilvl w:val="0"/>
          <w:numId w:val="12"/>
        </w:numPr>
        <w:rPr>
          <w:rFonts w:ascii="Arial" w:hAnsi="Arial" w:cs="Arial"/>
          <w:i/>
          <w:iCs/>
        </w:rPr>
      </w:pPr>
      <w:r w:rsidRPr="003A7455">
        <w:rPr>
          <w:rFonts w:ascii="Arial" w:hAnsi="Arial" w:cs="Arial"/>
          <w:i/>
          <w:iCs/>
        </w:rPr>
        <w:t>Gender balance within promotion outcomes</w:t>
      </w:r>
    </w:p>
    <w:p w14:paraId="02B834C8" w14:textId="77777777" w:rsidR="005523F9" w:rsidRDefault="005523F9" w:rsidP="005523F9">
      <w:pPr>
        <w:rPr>
          <w:rFonts w:ascii="Arial" w:hAnsi="Arial" w:cs="Arial"/>
        </w:rPr>
      </w:pPr>
      <w:r>
        <w:rPr>
          <w:rFonts w:ascii="Arial" w:hAnsi="Arial" w:cs="Arial"/>
        </w:rPr>
        <w:t>A z-test two proportion test was conducted to establish if there is a statistically significant difference in promotion rate outcomes between genders:</w:t>
      </w:r>
    </w:p>
    <w:tbl>
      <w:tblPr>
        <w:tblStyle w:val="TableGrid"/>
        <w:tblW w:w="0" w:type="auto"/>
        <w:tblLook w:val="04A0" w:firstRow="1" w:lastRow="0" w:firstColumn="1" w:lastColumn="0" w:noHBand="0" w:noVBand="1"/>
      </w:tblPr>
      <w:tblGrid>
        <w:gridCol w:w="9016"/>
      </w:tblGrid>
      <w:tr w:rsidR="005523F9" w14:paraId="3B13E60E" w14:textId="77777777" w:rsidTr="00244D18">
        <w:tc>
          <w:tcPr>
            <w:tcW w:w="9016" w:type="dxa"/>
            <w:vAlign w:val="bottom"/>
          </w:tcPr>
          <w:p w14:paraId="6FCD8929" w14:textId="77777777" w:rsidR="005523F9" w:rsidRPr="00B36F4D" w:rsidRDefault="005523F9" w:rsidP="00244D18">
            <w:pPr>
              <w:rPr>
                <w:rFonts w:ascii="Arial" w:hAnsi="Arial" w:cs="Arial"/>
                <w:i/>
                <w:iCs/>
              </w:rPr>
            </w:pPr>
            <w:r w:rsidRPr="00F92ADC">
              <w:rPr>
                <w:rFonts w:ascii="Calibri" w:eastAsia="Times New Roman" w:hAnsi="Calibri" w:cs="Times New Roman"/>
                <w:b/>
                <w:bCs/>
                <w:i/>
                <w:iCs/>
                <w:color w:val="000000"/>
                <w:lang w:eastAsia="en-GB"/>
              </w:rPr>
              <w:t>Null Hypothesis</w:t>
            </w:r>
            <w:r w:rsidRPr="00F92ADC">
              <w:rPr>
                <w:rFonts w:ascii="Calibri" w:eastAsia="Times New Roman" w:hAnsi="Calibri" w:cs="Times New Roman"/>
                <w:i/>
                <w:iCs/>
                <w:color w:val="000000"/>
                <w:lang w:eastAsia="en-GB"/>
              </w:rPr>
              <w:t xml:space="preserve"> </w:t>
            </w:r>
            <w:r w:rsidRPr="00B36F4D">
              <w:rPr>
                <w:rFonts w:ascii="Calibri" w:eastAsia="Times New Roman" w:hAnsi="Calibri" w:cs="Times New Roman"/>
                <w:i/>
                <w:iCs/>
                <w:color w:val="000000"/>
                <w:lang w:eastAsia="en-GB"/>
              </w:rPr>
              <w:t>–</w:t>
            </w:r>
            <w:r w:rsidRPr="00F92ADC">
              <w:rPr>
                <w:rFonts w:ascii="Calibri" w:eastAsia="Times New Roman" w:hAnsi="Calibri" w:cs="Times New Roman"/>
                <w:i/>
                <w:iCs/>
                <w:color w:val="000000"/>
                <w:lang w:eastAsia="en-GB"/>
              </w:rPr>
              <w:t xml:space="preserve"> </w:t>
            </w:r>
            <w:r w:rsidRPr="00B36F4D">
              <w:rPr>
                <w:rFonts w:ascii="Calibri" w:eastAsia="Times New Roman" w:hAnsi="Calibri" w:cs="Times New Roman"/>
                <w:i/>
                <w:iCs/>
                <w:color w:val="000000"/>
                <w:lang w:eastAsia="en-GB"/>
              </w:rPr>
              <w:t>There is n</w:t>
            </w:r>
            <w:r w:rsidRPr="00F92ADC">
              <w:rPr>
                <w:rFonts w:ascii="Calibri" w:eastAsia="Times New Roman" w:hAnsi="Calibri" w:cs="Times New Roman"/>
                <w:i/>
                <w:iCs/>
                <w:color w:val="000000"/>
                <w:lang w:eastAsia="en-GB"/>
              </w:rPr>
              <w:t>o</w:t>
            </w:r>
            <w:r w:rsidRPr="00B36F4D">
              <w:rPr>
                <w:rFonts w:ascii="Calibri" w:eastAsia="Times New Roman" w:hAnsi="Calibri" w:cs="Times New Roman"/>
                <w:i/>
                <w:iCs/>
                <w:color w:val="000000"/>
                <w:lang w:eastAsia="en-GB"/>
              </w:rPr>
              <w:t xml:space="preserve"> significant statistical evidence</w:t>
            </w:r>
            <w:r w:rsidRPr="00F92ADC">
              <w:rPr>
                <w:rFonts w:ascii="Calibri" w:eastAsia="Times New Roman" w:hAnsi="Calibri" w:cs="Times New Roman"/>
                <w:i/>
                <w:iCs/>
                <w:color w:val="000000"/>
                <w:lang w:eastAsia="en-GB"/>
              </w:rPr>
              <w:t xml:space="preserve"> that promotion outcomes are based on gender</w:t>
            </w:r>
          </w:p>
        </w:tc>
      </w:tr>
      <w:tr w:rsidR="005523F9" w14:paraId="528AF1B4" w14:textId="77777777" w:rsidTr="00244D18">
        <w:tc>
          <w:tcPr>
            <w:tcW w:w="9016" w:type="dxa"/>
          </w:tcPr>
          <w:p w14:paraId="056D70BF" w14:textId="77777777" w:rsidR="005523F9" w:rsidRPr="00B36F4D" w:rsidRDefault="005523F9" w:rsidP="00244D18">
            <w:pPr>
              <w:rPr>
                <w:rFonts w:ascii="Arial" w:hAnsi="Arial" w:cs="Arial"/>
                <w:i/>
                <w:iCs/>
              </w:rPr>
            </w:pPr>
            <w:r w:rsidRPr="00F92ADC">
              <w:rPr>
                <w:rFonts w:ascii="Calibri" w:eastAsia="Times New Roman" w:hAnsi="Calibri" w:cs="Times New Roman"/>
                <w:b/>
                <w:bCs/>
                <w:i/>
                <w:iCs/>
                <w:color w:val="000000"/>
                <w:lang w:eastAsia="en-GB"/>
              </w:rPr>
              <w:t>Alternative</w:t>
            </w:r>
            <w:r w:rsidRPr="00F92ADC">
              <w:rPr>
                <w:rFonts w:ascii="Calibri" w:eastAsia="Times New Roman" w:hAnsi="Calibri" w:cs="Times New Roman"/>
                <w:i/>
                <w:iCs/>
                <w:color w:val="000000"/>
                <w:lang w:eastAsia="en-GB"/>
              </w:rPr>
              <w:t xml:space="preserve"> - There is real and significan</w:t>
            </w:r>
            <w:r w:rsidRPr="00B36F4D">
              <w:rPr>
                <w:rFonts w:ascii="Calibri" w:eastAsia="Times New Roman" w:hAnsi="Calibri" w:cs="Times New Roman"/>
                <w:i/>
                <w:iCs/>
                <w:color w:val="000000"/>
                <w:lang w:eastAsia="en-GB"/>
              </w:rPr>
              <w:t>t</w:t>
            </w:r>
            <w:r w:rsidRPr="00F92ADC">
              <w:rPr>
                <w:rFonts w:ascii="Calibri" w:eastAsia="Times New Roman" w:hAnsi="Calibri" w:cs="Times New Roman"/>
                <w:i/>
                <w:iCs/>
                <w:color w:val="000000"/>
                <w:lang w:eastAsia="en-GB"/>
              </w:rPr>
              <w:t xml:space="preserve"> </w:t>
            </w:r>
            <w:r w:rsidRPr="00B36F4D">
              <w:rPr>
                <w:rFonts w:ascii="Calibri" w:eastAsia="Times New Roman" w:hAnsi="Calibri" w:cs="Times New Roman"/>
                <w:i/>
                <w:iCs/>
                <w:color w:val="000000"/>
                <w:lang w:eastAsia="en-GB"/>
              </w:rPr>
              <w:t xml:space="preserve">statistical evidence </w:t>
            </w:r>
            <w:r w:rsidRPr="00F92ADC">
              <w:rPr>
                <w:rFonts w:ascii="Calibri" w:eastAsia="Times New Roman" w:hAnsi="Calibri" w:cs="Times New Roman"/>
                <w:i/>
                <w:iCs/>
                <w:color w:val="000000"/>
                <w:lang w:eastAsia="en-GB"/>
              </w:rPr>
              <w:t>that promotion outcomes are based on gender</w:t>
            </w:r>
          </w:p>
        </w:tc>
      </w:tr>
    </w:tbl>
    <w:p w14:paraId="37676793" w14:textId="77777777" w:rsidR="005523F9" w:rsidRDefault="005523F9" w:rsidP="005523F9">
      <w:pPr>
        <w:rPr>
          <w:rFonts w:ascii="Arial" w:hAnsi="Arial" w:cs="Arial"/>
        </w:rPr>
      </w:pPr>
    </w:p>
    <w:p w14:paraId="14FD3C6F" w14:textId="77777777" w:rsidR="005523F9" w:rsidRDefault="005523F9" w:rsidP="005523F9">
      <w:pPr>
        <w:rPr>
          <w:rFonts w:ascii="Arial" w:hAnsi="Arial" w:cs="Arial"/>
        </w:rPr>
      </w:pPr>
      <w:r>
        <w:rPr>
          <w:rFonts w:ascii="Arial" w:hAnsi="Arial" w:cs="Arial"/>
        </w:rPr>
        <w:t>The sample consisted of:</w:t>
      </w:r>
    </w:p>
    <w:p w14:paraId="5204337B" w14:textId="77777777" w:rsidR="005523F9" w:rsidRPr="00B46987" w:rsidRDefault="005523F9" w:rsidP="005523F9">
      <w:pPr>
        <w:pStyle w:val="ListParagraph"/>
        <w:numPr>
          <w:ilvl w:val="0"/>
          <w:numId w:val="14"/>
        </w:numPr>
        <w:rPr>
          <w:rFonts w:ascii="Arial" w:hAnsi="Arial" w:cs="Arial"/>
        </w:rPr>
      </w:pPr>
      <w:r w:rsidRPr="00B46987">
        <w:rPr>
          <w:rFonts w:ascii="Arial" w:hAnsi="Arial" w:cs="Arial"/>
        </w:rPr>
        <w:t>Male promotion rate: 2.40% (118 promotions out of total male employees 4916)</w:t>
      </w:r>
    </w:p>
    <w:p w14:paraId="0637E8A1" w14:textId="77777777" w:rsidR="005523F9" w:rsidRPr="00B46987" w:rsidRDefault="005523F9" w:rsidP="005523F9">
      <w:pPr>
        <w:pStyle w:val="ListParagraph"/>
        <w:numPr>
          <w:ilvl w:val="0"/>
          <w:numId w:val="14"/>
        </w:numPr>
        <w:rPr>
          <w:rFonts w:ascii="Arial" w:hAnsi="Arial" w:cs="Arial"/>
        </w:rPr>
      </w:pPr>
      <w:r w:rsidRPr="00B46987">
        <w:rPr>
          <w:rFonts w:ascii="Arial" w:hAnsi="Arial" w:cs="Arial"/>
        </w:rPr>
        <w:t>Female promotion rate: 2.11% (70 promotions out of total female employees 3320), and the</w:t>
      </w:r>
    </w:p>
    <w:p w14:paraId="29E40E07" w14:textId="77777777" w:rsidR="005523F9" w:rsidRDefault="005523F9" w:rsidP="005523F9">
      <w:pPr>
        <w:pStyle w:val="ListParagraph"/>
        <w:numPr>
          <w:ilvl w:val="0"/>
          <w:numId w:val="14"/>
        </w:numPr>
        <w:rPr>
          <w:rFonts w:ascii="Arial" w:hAnsi="Arial" w:cs="Arial"/>
        </w:rPr>
      </w:pPr>
      <w:r w:rsidRPr="00B46987">
        <w:rPr>
          <w:rFonts w:ascii="Arial" w:hAnsi="Arial" w:cs="Arial"/>
        </w:rPr>
        <w:t xml:space="preserve">Overall pooled promotion rate across the </w:t>
      </w:r>
      <w:r>
        <w:rPr>
          <w:rFonts w:ascii="Arial" w:hAnsi="Arial" w:cs="Arial"/>
        </w:rPr>
        <w:t>sample</w:t>
      </w:r>
      <w:r w:rsidRPr="00B46987">
        <w:rPr>
          <w:rFonts w:ascii="Arial" w:hAnsi="Arial" w:cs="Arial"/>
        </w:rPr>
        <w:t xml:space="preserve"> </w:t>
      </w:r>
      <w:r>
        <w:rPr>
          <w:rFonts w:ascii="Arial" w:hAnsi="Arial" w:cs="Arial"/>
        </w:rPr>
        <w:t>of 2.28%</w:t>
      </w:r>
    </w:p>
    <w:p w14:paraId="2CFAFC75" w14:textId="0A618202" w:rsidR="005523F9" w:rsidRDefault="005523F9" w:rsidP="005523F9">
      <w:pPr>
        <w:rPr>
          <w:rFonts w:ascii="Arial" w:hAnsi="Arial" w:cs="Arial"/>
        </w:rPr>
      </w:pPr>
      <w:r>
        <w:rPr>
          <w:rFonts w:ascii="Arial" w:hAnsi="Arial" w:cs="Arial"/>
        </w:rPr>
        <w:t xml:space="preserve">The analysis showed that the percentage difference between the male and female promotion rates was not significant </w:t>
      </w:r>
      <w:r w:rsidRPr="00FB003F">
        <w:rPr>
          <w:rFonts w:ascii="Arial" w:hAnsi="Arial" w:cs="Arial"/>
          <w:i/>
          <w:iCs/>
        </w:rPr>
        <w:t>Z=0.87</w:t>
      </w:r>
      <w:r>
        <w:rPr>
          <w:rFonts w:ascii="Arial" w:hAnsi="Arial" w:cs="Arial"/>
        </w:rPr>
        <w:t xml:space="preserve">, and the </w:t>
      </w:r>
      <w:r w:rsidRPr="00FB003F">
        <w:rPr>
          <w:rFonts w:ascii="Arial" w:hAnsi="Arial" w:cs="Arial"/>
          <w:i/>
          <w:iCs/>
        </w:rPr>
        <w:t>p-value</w:t>
      </w:r>
      <w:r>
        <w:rPr>
          <w:rFonts w:ascii="Arial" w:hAnsi="Arial" w:cs="Arial"/>
        </w:rPr>
        <w:t xml:space="preserve"> was 0.384</w:t>
      </w:r>
      <w:r w:rsidR="002870EC">
        <w:rPr>
          <w:rFonts w:ascii="Arial" w:hAnsi="Arial" w:cs="Arial"/>
        </w:rPr>
        <w:t>,</w:t>
      </w:r>
      <w:r>
        <w:rPr>
          <w:rFonts w:ascii="Arial" w:hAnsi="Arial" w:cs="Arial"/>
        </w:rPr>
        <w:t xml:space="preserve"> higher than 0.05 (p&gt;0.05). This </w:t>
      </w:r>
      <w:r>
        <w:rPr>
          <w:rFonts w:ascii="Arial" w:hAnsi="Arial" w:cs="Arial"/>
        </w:rPr>
        <w:lastRenderedPageBreak/>
        <w:t>suggests that there is no significant difference in promotion rates by gender and are probably likely to be by chance rather than any gender bias.</w:t>
      </w:r>
    </w:p>
    <w:p w14:paraId="189D79B6" w14:textId="4D44514F" w:rsidR="005523F9" w:rsidRPr="008470B1" w:rsidRDefault="005523F9" w:rsidP="005523F9">
      <w:pPr>
        <w:rPr>
          <w:rFonts w:ascii="Arial" w:hAnsi="Arial" w:cs="Arial"/>
        </w:rPr>
      </w:pPr>
      <w:r w:rsidRPr="00FB003F">
        <w:rPr>
          <w:rFonts w:ascii="Arial" w:hAnsi="Arial" w:cs="Arial"/>
          <w:b/>
          <w:bCs/>
        </w:rPr>
        <w:t>Result</w:t>
      </w:r>
      <w:r>
        <w:rPr>
          <w:rFonts w:ascii="Arial" w:hAnsi="Arial" w:cs="Arial"/>
        </w:rPr>
        <w:t xml:space="preserve">: </w:t>
      </w:r>
      <w:r w:rsidRPr="00FB003F">
        <w:rPr>
          <w:rFonts w:ascii="Arial" w:hAnsi="Arial" w:cs="Arial"/>
          <w:i/>
          <w:iCs/>
        </w:rPr>
        <w:t>There is no significant statistical evidence that promotion outcomes are based on gender. The researcher fails to reject the null hypothesis</w:t>
      </w:r>
      <w:r>
        <w:rPr>
          <w:rFonts w:ascii="Arial" w:hAnsi="Arial" w:cs="Arial"/>
        </w:rPr>
        <w:t>.</w:t>
      </w:r>
    </w:p>
    <w:p w14:paraId="6C5309B7" w14:textId="77777777" w:rsidR="005523F9" w:rsidRPr="00F9623C" w:rsidRDefault="005523F9" w:rsidP="005523F9">
      <w:pPr>
        <w:pStyle w:val="ListParagraph"/>
        <w:numPr>
          <w:ilvl w:val="0"/>
          <w:numId w:val="12"/>
        </w:numPr>
        <w:rPr>
          <w:rFonts w:ascii="Arial" w:hAnsi="Arial" w:cs="Arial"/>
          <w:b/>
          <w:bCs/>
          <w:i/>
          <w:iCs/>
        </w:rPr>
      </w:pPr>
      <w:r w:rsidRPr="003A7455">
        <w:rPr>
          <w:rFonts w:ascii="Arial" w:hAnsi="Arial" w:cs="Arial"/>
          <w:i/>
          <w:iCs/>
        </w:rPr>
        <w:t>Gender balance in officers leaving the police</w:t>
      </w:r>
      <w:r w:rsidRPr="00F9623C">
        <w:rPr>
          <w:rFonts w:ascii="Arial" w:hAnsi="Arial" w:cs="Arial"/>
          <w:b/>
          <w:bCs/>
          <w:i/>
          <w:iCs/>
        </w:rPr>
        <w:t>.</w:t>
      </w:r>
    </w:p>
    <w:p w14:paraId="48A8A013" w14:textId="77777777" w:rsidR="005523F9" w:rsidRPr="008470B1" w:rsidRDefault="005523F9" w:rsidP="005523F9">
      <w:pPr>
        <w:rPr>
          <w:rFonts w:ascii="Arial" w:hAnsi="Arial" w:cs="Arial"/>
        </w:rPr>
      </w:pPr>
      <w:r w:rsidRPr="008470B1">
        <w:rPr>
          <w:rFonts w:ascii="Arial" w:hAnsi="Arial" w:cs="Arial"/>
        </w:rPr>
        <w:t xml:space="preserve">A chi-square test of independence was conducted to establish if there is a balance of gender within </w:t>
      </w:r>
      <w:r>
        <w:rPr>
          <w:rFonts w:ascii="Arial" w:hAnsi="Arial" w:cs="Arial"/>
        </w:rPr>
        <w:t>those officers who leave the police</w:t>
      </w:r>
      <w:r w:rsidRPr="008470B1">
        <w:rPr>
          <w:rFonts w:ascii="Arial" w:hAnsi="Arial" w:cs="Arial"/>
        </w:rPr>
        <w:t xml:space="preserve">: </w:t>
      </w:r>
    </w:p>
    <w:tbl>
      <w:tblPr>
        <w:tblW w:w="8931" w:type="dxa"/>
        <w:jc w:val="center"/>
        <w:tblLook w:val="04A0" w:firstRow="1" w:lastRow="0" w:firstColumn="1" w:lastColumn="0" w:noHBand="0" w:noVBand="1"/>
      </w:tblPr>
      <w:tblGrid>
        <w:gridCol w:w="8931"/>
      </w:tblGrid>
      <w:tr w:rsidR="005523F9" w:rsidRPr="00655F5B" w14:paraId="2F640DF9" w14:textId="77777777" w:rsidTr="00244D18">
        <w:trPr>
          <w:trHeight w:val="300"/>
          <w:jc w:val="center"/>
        </w:trPr>
        <w:tc>
          <w:tcPr>
            <w:tcW w:w="89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1D6A4" w14:textId="77777777" w:rsidR="005523F9" w:rsidRPr="00655F5B" w:rsidRDefault="005523F9" w:rsidP="00244D18">
            <w:pPr>
              <w:spacing w:after="0" w:line="240" w:lineRule="auto"/>
              <w:rPr>
                <w:rFonts w:ascii="Calibri" w:eastAsia="Times New Roman" w:hAnsi="Calibri" w:cs="Times New Roman"/>
                <w:i/>
                <w:iCs/>
                <w:color w:val="000000"/>
                <w:lang w:eastAsia="en-GB"/>
              </w:rPr>
            </w:pPr>
            <w:r w:rsidRPr="00655F5B">
              <w:rPr>
                <w:rFonts w:ascii="Calibri" w:eastAsia="Times New Roman" w:hAnsi="Calibri" w:cs="Times New Roman"/>
                <w:b/>
                <w:bCs/>
                <w:i/>
                <w:iCs/>
                <w:color w:val="000000"/>
                <w:lang w:eastAsia="en-GB"/>
              </w:rPr>
              <w:t>Null - hypothesis</w:t>
            </w:r>
            <w:r w:rsidRPr="00655F5B">
              <w:rPr>
                <w:rFonts w:ascii="Calibri" w:eastAsia="Times New Roman" w:hAnsi="Calibri" w:cs="Times New Roman"/>
                <w:i/>
                <w:iCs/>
                <w:color w:val="000000"/>
                <w:lang w:eastAsia="en-GB"/>
              </w:rPr>
              <w:t xml:space="preserve"> - </w:t>
            </w:r>
            <w:r w:rsidRPr="008470B1">
              <w:rPr>
                <w:rFonts w:ascii="Calibri" w:hAnsi="Calibri"/>
                <w:i/>
                <w:iCs/>
                <w:color w:val="000000"/>
              </w:rPr>
              <w:t>No significant statistical difference in</w:t>
            </w:r>
            <w:r>
              <w:rPr>
                <w:rFonts w:ascii="Calibri" w:hAnsi="Calibri"/>
                <w:i/>
                <w:iCs/>
                <w:color w:val="000000"/>
              </w:rPr>
              <w:t xml:space="preserve"> the</w:t>
            </w:r>
            <w:r w:rsidRPr="008470B1">
              <w:rPr>
                <w:rFonts w:ascii="Calibri" w:hAnsi="Calibri"/>
                <w:i/>
                <w:iCs/>
                <w:color w:val="000000"/>
              </w:rPr>
              <w:t xml:space="preserve"> gender balance </w:t>
            </w:r>
            <w:r>
              <w:rPr>
                <w:rFonts w:ascii="Calibri" w:hAnsi="Calibri"/>
                <w:i/>
                <w:iCs/>
                <w:color w:val="000000"/>
              </w:rPr>
              <w:t xml:space="preserve">of </w:t>
            </w:r>
            <w:r w:rsidRPr="008470B1">
              <w:rPr>
                <w:rFonts w:ascii="Calibri" w:hAnsi="Calibri"/>
                <w:i/>
                <w:iCs/>
                <w:color w:val="000000"/>
              </w:rPr>
              <w:t>officers leaving</w:t>
            </w:r>
            <w:r>
              <w:rPr>
                <w:rFonts w:ascii="Calibri" w:hAnsi="Calibri"/>
                <w:i/>
                <w:iCs/>
                <w:color w:val="000000"/>
              </w:rPr>
              <w:t>.</w:t>
            </w:r>
          </w:p>
        </w:tc>
      </w:tr>
      <w:tr w:rsidR="005523F9" w:rsidRPr="00655F5B" w14:paraId="314513DB" w14:textId="77777777" w:rsidTr="00244D18">
        <w:trPr>
          <w:trHeight w:val="300"/>
          <w:jc w:val="center"/>
        </w:trPr>
        <w:tc>
          <w:tcPr>
            <w:tcW w:w="8931" w:type="dxa"/>
            <w:tcBorders>
              <w:top w:val="nil"/>
              <w:left w:val="single" w:sz="4" w:space="0" w:color="auto"/>
              <w:bottom w:val="single" w:sz="4" w:space="0" w:color="auto"/>
              <w:right w:val="single" w:sz="4" w:space="0" w:color="auto"/>
            </w:tcBorders>
            <w:shd w:val="clear" w:color="auto" w:fill="auto"/>
            <w:noWrap/>
            <w:vAlign w:val="bottom"/>
            <w:hideMark/>
          </w:tcPr>
          <w:p w14:paraId="2C78CC5F" w14:textId="77777777" w:rsidR="005523F9" w:rsidRPr="00655F5B" w:rsidRDefault="005523F9" w:rsidP="00244D18">
            <w:pPr>
              <w:spacing w:after="0" w:line="240" w:lineRule="auto"/>
              <w:rPr>
                <w:rFonts w:ascii="Calibri" w:eastAsia="Times New Roman" w:hAnsi="Calibri" w:cs="Times New Roman"/>
                <w:i/>
                <w:iCs/>
                <w:color w:val="000000"/>
                <w:lang w:eastAsia="en-GB"/>
              </w:rPr>
            </w:pPr>
            <w:r w:rsidRPr="00655F5B">
              <w:rPr>
                <w:rFonts w:ascii="Calibri" w:eastAsia="Times New Roman" w:hAnsi="Calibri" w:cs="Times New Roman"/>
                <w:b/>
                <w:bCs/>
                <w:i/>
                <w:iCs/>
                <w:color w:val="000000"/>
                <w:lang w:eastAsia="en-GB"/>
              </w:rPr>
              <w:t>Alternative</w:t>
            </w:r>
            <w:r w:rsidRPr="00655F5B">
              <w:rPr>
                <w:rFonts w:ascii="Calibri" w:eastAsia="Times New Roman" w:hAnsi="Calibri" w:cs="Times New Roman"/>
                <w:i/>
                <w:iCs/>
                <w:color w:val="000000"/>
                <w:lang w:eastAsia="en-GB"/>
              </w:rPr>
              <w:t xml:space="preserve"> - There is a significant statistical difference in </w:t>
            </w:r>
            <w:r>
              <w:rPr>
                <w:rFonts w:ascii="Calibri" w:eastAsia="Times New Roman" w:hAnsi="Calibri" w:cs="Times New Roman"/>
                <w:i/>
                <w:iCs/>
                <w:color w:val="000000"/>
                <w:lang w:eastAsia="en-GB"/>
              </w:rPr>
              <w:t xml:space="preserve">the </w:t>
            </w:r>
            <w:r w:rsidRPr="00655F5B">
              <w:rPr>
                <w:rFonts w:ascii="Calibri" w:eastAsia="Times New Roman" w:hAnsi="Calibri" w:cs="Times New Roman"/>
                <w:i/>
                <w:iCs/>
                <w:color w:val="000000"/>
                <w:lang w:eastAsia="en-GB"/>
              </w:rPr>
              <w:t xml:space="preserve">gender balance </w:t>
            </w:r>
            <w:r>
              <w:rPr>
                <w:rFonts w:ascii="Calibri" w:eastAsia="Times New Roman" w:hAnsi="Calibri" w:cs="Times New Roman"/>
                <w:i/>
                <w:iCs/>
                <w:color w:val="000000"/>
                <w:lang w:eastAsia="en-GB"/>
              </w:rPr>
              <w:t>of</w:t>
            </w:r>
            <w:r w:rsidRPr="00655F5B">
              <w:rPr>
                <w:rFonts w:ascii="Calibri" w:eastAsia="Times New Roman" w:hAnsi="Calibri" w:cs="Times New Roman"/>
                <w:i/>
                <w:iCs/>
                <w:color w:val="000000"/>
                <w:lang w:eastAsia="en-GB"/>
              </w:rPr>
              <w:t xml:space="preserve"> </w:t>
            </w:r>
            <w:r>
              <w:rPr>
                <w:rFonts w:ascii="Calibri" w:eastAsia="Times New Roman" w:hAnsi="Calibri" w:cs="Times New Roman"/>
                <w:i/>
                <w:iCs/>
                <w:color w:val="000000"/>
                <w:lang w:eastAsia="en-GB"/>
              </w:rPr>
              <w:t>officers leaving.</w:t>
            </w:r>
          </w:p>
        </w:tc>
      </w:tr>
    </w:tbl>
    <w:p w14:paraId="42178D01" w14:textId="77777777" w:rsidR="005523F9" w:rsidRPr="008470B1" w:rsidRDefault="005523F9" w:rsidP="005523F9">
      <w:pPr>
        <w:rPr>
          <w:rFonts w:ascii="Arial" w:hAnsi="Arial" w:cs="Arial"/>
        </w:rPr>
      </w:pPr>
    </w:p>
    <w:p w14:paraId="1C892E0A" w14:textId="77777777" w:rsidR="005523F9" w:rsidRDefault="005523F9" w:rsidP="005523F9">
      <w:pPr>
        <w:rPr>
          <w:rFonts w:ascii="Arial" w:hAnsi="Arial" w:cs="Arial"/>
        </w:rPr>
      </w:pPr>
      <w:r>
        <w:rPr>
          <w:rFonts w:ascii="Arial" w:hAnsi="Arial" w:cs="Arial"/>
        </w:rPr>
        <w:t>Officers can be categorised as leavers under the following headings – normal retirement, medical retirement, voluntary resignation, transfer, dismissal or contract termination, voluntary exit scheme and death. Analysis was undertaken based on the collective number of leavers for the sample in the financial year.</w:t>
      </w:r>
    </w:p>
    <w:p w14:paraId="55B804D5" w14:textId="77777777" w:rsidR="005523F9" w:rsidRDefault="005523F9" w:rsidP="005523F9">
      <w:pPr>
        <w:rPr>
          <w:rFonts w:ascii="Arial" w:hAnsi="Arial" w:cs="Arial"/>
        </w:rPr>
      </w:pPr>
      <w:r w:rsidRPr="00000605">
        <w:rPr>
          <w:rFonts w:ascii="Arial" w:hAnsi="Arial" w:cs="Arial"/>
        </w:rPr>
        <w:t>The analysis revealed that the gender</w:t>
      </w:r>
      <w:r>
        <w:rPr>
          <w:rFonts w:ascii="Arial" w:hAnsi="Arial" w:cs="Arial"/>
        </w:rPr>
        <w:t xml:space="preserve"> </w:t>
      </w:r>
      <w:r w:rsidRPr="00000605">
        <w:rPr>
          <w:rFonts w:ascii="Arial" w:hAnsi="Arial" w:cs="Arial"/>
        </w:rPr>
        <w:t xml:space="preserve">distribution across </w:t>
      </w:r>
      <w:r>
        <w:rPr>
          <w:rFonts w:ascii="Arial" w:hAnsi="Arial" w:cs="Arial"/>
        </w:rPr>
        <w:t>all categories of ‘leavers’ in the sample</w:t>
      </w:r>
      <w:r w:rsidRPr="00000605">
        <w:rPr>
          <w:rFonts w:ascii="Arial" w:hAnsi="Arial" w:cs="Arial"/>
        </w:rPr>
        <w:t xml:space="preserve"> was statistically balanced and didn’t significantly differ in each force,</w:t>
      </w:r>
      <w:r>
        <w:rPr>
          <w:rFonts w:ascii="Arial" w:hAnsi="Arial" w:cs="Arial"/>
        </w:rPr>
        <w:t xml:space="preserve"> therefore any differences in the raw details may be down to chance rather than a trend. </w:t>
      </w:r>
    </w:p>
    <w:p w14:paraId="0F9E38FF" w14:textId="77777777" w:rsidR="005523F9" w:rsidRDefault="005523F9" w:rsidP="005523F9">
      <w:pPr>
        <w:rPr>
          <w:rFonts w:ascii="Arial" w:hAnsi="Arial" w:cs="Arial"/>
        </w:rPr>
      </w:pPr>
      <w:r>
        <w:rPr>
          <w:rFonts w:ascii="Arial" w:hAnsi="Arial" w:cs="Arial"/>
        </w:rPr>
        <w:t>A</w:t>
      </w:r>
      <w:r w:rsidRPr="00000605">
        <w:rPr>
          <w:rFonts w:ascii="Arial" w:hAnsi="Arial" w:cs="Arial"/>
        </w:rPr>
        <w:t xml:space="preserve"> </w:t>
      </w:r>
      <w:r w:rsidRPr="00000605">
        <w:rPr>
          <w:rFonts w:ascii="Arial" w:hAnsi="Arial" w:cs="Arial"/>
          <w:i/>
          <w:iCs/>
        </w:rPr>
        <w:t>p-value of 0.</w:t>
      </w:r>
      <w:r>
        <w:rPr>
          <w:rFonts w:ascii="Arial" w:hAnsi="Arial" w:cs="Arial"/>
          <w:i/>
          <w:iCs/>
        </w:rPr>
        <w:t>20</w:t>
      </w:r>
      <w:r w:rsidRPr="00000605">
        <w:rPr>
          <w:rFonts w:ascii="Arial" w:hAnsi="Arial" w:cs="Arial"/>
          <w:i/>
          <w:iCs/>
        </w:rPr>
        <w:t>.</w:t>
      </w:r>
      <w:r w:rsidRPr="00000605">
        <w:rPr>
          <w:rFonts w:ascii="Arial" w:hAnsi="Arial" w:cs="Arial"/>
        </w:rPr>
        <w:t xml:space="preserve"> (</w:t>
      </w:r>
      <w:r w:rsidRPr="00000605">
        <w:rPr>
          <w:rFonts w:ascii="Arial" w:hAnsi="Arial" w:cs="Arial"/>
          <w:i/>
          <w:iCs/>
        </w:rPr>
        <w:t>p=0</w:t>
      </w:r>
      <w:r>
        <w:rPr>
          <w:rFonts w:ascii="Arial" w:hAnsi="Arial" w:cs="Arial"/>
          <w:i/>
          <w:iCs/>
        </w:rPr>
        <w:t>.20</w:t>
      </w:r>
      <w:r w:rsidRPr="00000605">
        <w:rPr>
          <w:rFonts w:ascii="Arial" w:hAnsi="Arial" w:cs="Arial"/>
        </w:rPr>
        <w:t xml:space="preserve">) </w:t>
      </w:r>
      <w:r>
        <w:rPr>
          <w:rFonts w:ascii="Arial" w:hAnsi="Arial" w:cs="Arial"/>
        </w:rPr>
        <w:t>was calculated, therefore a</w:t>
      </w:r>
      <w:r w:rsidRPr="00000605">
        <w:rPr>
          <w:rFonts w:ascii="Arial" w:hAnsi="Arial" w:cs="Arial"/>
        </w:rPr>
        <w:t xml:space="preserve">s the </w:t>
      </w:r>
      <w:r w:rsidRPr="00000605">
        <w:rPr>
          <w:rFonts w:ascii="Arial" w:hAnsi="Arial" w:cs="Arial"/>
          <w:i/>
          <w:iCs/>
        </w:rPr>
        <w:t>p</w:t>
      </w:r>
      <w:r>
        <w:rPr>
          <w:rFonts w:ascii="Arial" w:hAnsi="Arial" w:cs="Arial"/>
          <w:i/>
          <w:iCs/>
        </w:rPr>
        <w:t>-</w:t>
      </w:r>
      <w:r w:rsidRPr="00000605">
        <w:rPr>
          <w:rFonts w:ascii="Arial" w:hAnsi="Arial" w:cs="Arial"/>
          <w:i/>
          <w:iCs/>
        </w:rPr>
        <w:t xml:space="preserve"> value</w:t>
      </w:r>
      <w:r w:rsidRPr="00000605">
        <w:rPr>
          <w:rFonts w:ascii="Arial" w:hAnsi="Arial" w:cs="Arial"/>
        </w:rPr>
        <w:t xml:space="preserve"> is </w:t>
      </w:r>
      <w:r>
        <w:rPr>
          <w:rFonts w:ascii="Arial" w:hAnsi="Arial" w:cs="Arial"/>
        </w:rPr>
        <w:t>more</w:t>
      </w:r>
      <w:r w:rsidRPr="00000605">
        <w:rPr>
          <w:rFonts w:ascii="Arial" w:hAnsi="Arial" w:cs="Arial"/>
        </w:rPr>
        <w:t xml:space="preserve"> than 0.05</w:t>
      </w:r>
      <w:r>
        <w:rPr>
          <w:rFonts w:ascii="Arial" w:hAnsi="Arial" w:cs="Arial"/>
        </w:rPr>
        <w:t xml:space="preserve"> (</w:t>
      </w:r>
      <w:r w:rsidRPr="00A9014D">
        <w:rPr>
          <w:rFonts w:ascii="Arial" w:hAnsi="Arial" w:cs="Arial"/>
          <w:i/>
          <w:iCs/>
        </w:rPr>
        <w:t>p</w:t>
      </w:r>
      <w:r>
        <w:rPr>
          <w:rFonts w:ascii="Arial" w:hAnsi="Arial" w:cs="Arial"/>
          <w:i/>
          <w:iCs/>
        </w:rPr>
        <w:t>&lt;</w:t>
      </w:r>
      <w:r w:rsidRPr="00A9014D">
        <w:rPr>
          <w:rFonts w:ascii="Arial" w:hAnsi="Arial" w:cs="Arial"/>
          <w:i/>
          <w:iCs/>
        </w:rPr>
        <w:t>0.05</w:t>
      </w:r>
      <w:r>
        <w:rPr>
          <w:rFonts w:ascii="Arial" w:hAnsi="Arial" w:cs="Arial"/>
        </w:rPr>
        <w:t>)</w:t>
      </w:r>
      <w:r w:rsidRPr="00000605">
        <w:rPr>
          <w:rFonts w:ascii="Arial" w:hAnsi="Arial" w:cs="Arial"/>
        </w:rPr>
        <w:t xml:space="preserve">, this indicates that </w:t>
      </w:r>
      <w:r>
        <w:rPr>
          <w:rFonts w:ascii="Arial" w:hAnsi="Arial" w:cs="Arial"/>
        </w:rPr>
        <w:t>statistically there is no significant difference in the gender balance of police leavers.</w:t>
      </w:r>
    </w:p>
    <w:p w14:paraId="7FE1CA41" w14:textId="7CB81FEA" w:rsidR="00136425" w:rsidRDefault="005523F9" w:rsidP="005523F9">
      <w:pPr>
        <w:rPr>
          <w:rFonts w:ascii="Arial" w:hAnsi="Arial" w:cs="Arial"/>
        </w:rPr>
      </w:pPr>
      <w:r>
        <w:rPr>
          <w:rFonts w:ascii="Arial" w:hAnsi="Arial" w:cs="Arial"/>
          <w:b/>
          <w:bCs/>
        </w:rPr>
        <w:t>R</w:t>
      </w:r>
      <w:r w:rsidRPr="00A9014D">
        <w:rPr>
          <w:rFonts w:ascii="Arial" w:hAnsi="Arial" w:cs="Arial"/>
          <w:b/>
          <w:bCs/>
        </w:rPr>
        <w:t>esult</w:t>
      </w:r>
      <w:r>
        <w:rPr>
          <w:rFonts w:ascii="Arial" w:hAnsi="Arial" w:cs="Arial"/>
        </w:rPr>
        <w:t xml:space="preserve">: </w:t>
      </w:r>
      <w:r>
        <w:rPr>
          <w:rFonts w:ascii="Arial" w:hAnsi="Arial" w:cs="Arial"/>
          <w:i/>
          <w:iCs/>
        </w:rPr>
        <w:t>T</w:t>
      </w:r>
      <w:r w:rsidRPr="007E24E6">
        <w:rPr>
          <w:rFonts w:ascii="Arial" w:hAnsi="Arial" w:cs="Arial"/>
          <w:i/>
          <w:iCs/>
        </w:rPr>
        <w:t xml:space="preserve">here </w:t>
      </w:r>
      <w:r>
        <w:rPr>
          <w:rFonts w:ascii="Arial" w:hAnsi="Arial" w:cs="Arial"/>
          <w:i/>
          <w:iCs/>
        </w:rPr>
        <w:t>is no statistically</w:t>
      </w:r>
      <w:r w:rsidRPr="007E24E6">
        <w:rPr>
          <w:rFonts w:ascii="Arial" w:hAnsi="Arial" w:cs="Arial"/>
          <w:i/>
          <w:iCs/>
        </w:rPr>
        <w:t xml:space="preserve"> significant difference</w:t>
      </w:r>
      <w:r>
        <w:rPr>
          <w:rFonts w:ascii="Arial" w:hAnsi="Arial" w:cs="Arial"/>
          <w:i/>
          <w:iCs/>
        </w:rPr>
        <w:t xml:space="preserve"> in the gender balance amongst police lea</w:t>
      </w:r>
      <w:r w:rsidR="00A90F94">
        <w:rPr>
          <w:rFonts w:ascii="Arial" w:hAnsi="Arial" w:cs="Arial"/>
          <w:i/>
          <w:iCs/>
        </w:rPr>
        <w:t>v</w:t>
      </w:r>
      <w:r>
        <w:rPr>
          <w:rFonts w:ascii="Arial" w:hAnsi="Arial" w:cs="Arial"/>
          <w:i/>
          <w:iCs/>
        </w:rPr>
        <w:t>ers,</w:t>
      </w:r>
      <w:r w:rsidRPr="007E24E6">
        <w:rPr>
          <w:rFonts w:ascii="Arial" w:hAnsi="Arial" w:cs="Arial"/>
          <w:i/>
          <w:iCs/>
        </w:rPr>
        <w:t xml:space="preserve"> therefor</w:t>
      </w:r>
      <w:r>
        <w:rPr>
          <w:rFonts w:ascii="Arial" w:hAnsi="Arial" w:cs="Arial"/>
          <w:i/>
          <w:iCs/>
        </w:rPr>
        <w:t>e</w:t>
      </w:r>
      <w:r w:rsidRPr="007E24E6">
        <w:rPr>
          <w:rFonts w:ascii="Arial" w:hAnsi="Arial" w:cs="Arial"/>
          <w:i/>
          <w:iCs/>
        </w:rPr>
        <w:t xml:space="preserve"> the researcher </w:t>
      </w:r>
      <w:r>
        <w:rPr>
          <w:rFonts w:ascii="Arial" w:hAnsi="Arial" w:cs="Arial"/>
          <w:i/>
          <w:iCs/>
        </w:rPr>
        <w:t xml:space="preserve">fails to </w:t>
      </w:r>
      <w:r w:rsidRPr="007E24E6">
        <w:rPr>
          <w:rFonts w:ascii="Arial" w:hAnsi="Arial" w:cs="Arial"/>
          <w:i/>
          <w:iCs/>
        </w:rPr>
        <w:t>reject the null hypothesis</w:t>
      </w:r>
    </w:p>
    <w:p w14:paraId="70EE5298" w14:textId="6E617BB2" w:rsidR="005523F9" w:rsidRDefault="00245E3A" w:rsidP="00041066">
      <w:pPr>
        <w:rPr>
          <w:rFonts w:ascii="Arial" w:hAnsi="Arial" w:cs="Arial"/>
        </w:rPr>
      </w:pPr>
      <w:r>
        <w:rPr>
          <w:rFonts w:ascii="Arial" w:hAnsi="Arial" w:cs="Arial"/>
        </w:rPr>
        <w:t>The above findings will be discussed in the next section.</w:t>
      </w:r>
    </w:p>
    <w:p w14:paraId="2CD33DF9" w14:textId="77777777" w:rsidR="008D78F1" w:rsidRPr="00136425" w:rsidRDefault="008D78F1" w:rsidP="00041066">
      <w:pPr>
        <w:rPr>
          <w:rFonts w:ascii="Arial" w:hAnsi="Arial" w:cs="Arial"/>
        </w:rPr>
      </w:pPr>
    </w:p>
    <w:bookmarkEnd w:id="1"/>
    <w:p w14:paraId="6313A91C" w14:textId="168D254C" w:rsidR="00FA3B6D" w:rsidRPr="00136425" w:rsidRDefault="00FA3B6D" w:rsidP="00136425">
      <w:pPr>
        <w:pStyle w:val="ListParagraph"/>
        <w:numPr>
          <w:ilvl w:val="0"/>
          <w:numId w:val="4"/>
        </w:numPr>
        <w:rPr>
          <w:rFonts w:ascii="Arial" w:hAnsi="Arial" w:cs="Arial"/>
          <w:b/>
          <w:bCs/>
        </w:rPr>
      </w:pPr>
      <w:r w:rsidRPr="00136425">
        <w:rPr>
          <w:rFonts w:ascii="Arial" w:hAnsi="Arial" w:cs="Arial"/>
          <w:b/>
          <w:bCs/>
        </w:rPr>
        <w:t>D i s c u s s i o n</w:t>
      </w:r>
    </w:p>
    <w:p w14:paraId="279504F0" w14:textId="653D30B1" w:rsidR="00BB6E1E" w:rsidRPr="00BB6E1E" w:rsidRDefault="00BB6E1E" w:rsidP="00BB6E1E">
      <w:pPr>
        <w:rPr>
          <w:rFonts w:ascii="Arial" w:hAnsi="Arial" w:cs="Arial"/>
        </w:rPr>
      </w:pPr>
      <w:r w:rsidRPr="00BB6E1E">
        <w:rPr>
          <w:rFonts w:ascii="Arial" w:hAnsi="Arial" w:cs="Arial"/>
        </w:rPr>
        <w:t>This quantitative study was designed so as to explore gender parity</w:t>
      </w:r>
      <w:r w:rsidR="00A90F94">
        <w:rPr>
          <w:rFonts w:ascii="Arial" w:hAnsi="Arial" w:cs="Arial"/>
        </w:rPr>
        <w:t xml:space="preserve"> and representation</w:t>
      </w:r>
      <w:r w:rsidRPr="00BB6E1E">
        <w:rPr>
          <w:rFonts w:ascii="Arial" w:hAnsi="Arial" w:cs="Arial"/>
        </w:rPr>
        <w:t xml:space="preserve"> within UK policing in 2026, with an aim to establish if gender parity had been reached or whether policing was on the correct trajectory to achieve proportionate representation amongst its workforce. Utilising UK Government workforce data as its primary source, a sample of four forces became the subject of statistical analysis. When considering the study’s findings, interpreting the statistical significance of the analytical output informs the reader as to whether the result amounts to a real pattern or trend, or a random occurrence (Kriegler, 2025) and specifically within policing whether this is then important or ‘meaningful in a practical sense’ (Cave, 2025). </w:t>
      </w:r>
    </w:p>
    <w:p w14:paraId="1AEB3AC4" w14:textId="6289A743" w:rsidR="00BB6E1E" w:rsidRPr="00BB6E1E" w:rsidRDefault="00BB6E1E" w:rsidP="00BB6E1E">
      <w:pPr>
        <w:rPr>
          <w:rFonts w:ascii="Arial" w:hAnsi="Arial" w:cs="Arial"/>
        </w:rPr>
      </w:pPr>
      <w:r w:rsidRPr="00BB6E1E">
        <w:rPr>
          <w:rFonts w:ascii="Arial" w:hAnsi="Arial" w:cs="Arial"/>
        </w:rPr>
        <w:t>The findings of the study reveal that there are no significant statistical differences in the gender make-up of the sample over a number of areas - gender balance within workforce numbers, within rank structure, promotions, and leavers with just one area highlighted as having a significant difference</w:t>
      </w:r>
      <w:r w:rsidR="002870EC">
        <w:rPr>
          <w:rFonts w:ascii="Arial" w:hAnsi="Arial" w:cs="Arial"/>
        </w:rPr>
        <w:t>: the</w:t>
      </w:r>
      <w:r w:rsidRPr="00BB6E1E">
        <w:rPr>
          <w:rFonts w:ascii="Arial" w:hAnsi="Arial" w:cs="Arial"/>
        </w:rPr>
        <w:t xml:space="preserve"> gender balance in senior leadership. Cave (2025) asserts that when a finding is not statistically significant, ‘but it holds practical significance, it could still be valuable despite not meeting statistically significant thresholds’. It is therefore argued that it is important to interpret the results within their particular context, in this study within policing.</w:t>
      </w:r>
    </w:p>
    <w:p w14:paraId="4D3A20EF" w14:textId="4979A4C9" w:rsidR="00BB6E1E" w:rsidRPr="00601802" w:rsidRDefault="00601802" w:rsidP="00601802">
      <w:pPr>
        <w:rPr>
          <w:rFonts w:ascii="Arial" w:hAnsi="Arial" w:cs="Arial"/>
          <w:b/>
          <w:bCs/>
          <w:i/>
          <w:iCs/>
          <w:color w:val="FF0000"/>
        </w:rPr>
      </w:pPr>
      <w:r w:rsidRPr="00205353">
        <w:rPr>
          <w:rFonts w:ascii="Arial" w:hAnsi="Arial" w:cs="Arial"/>
          <w:i/>
          <w:iCs/>
        </w:rPr>
        <w:lastRenderedPageBreak/>
        <w:t>a.</w:t>
      </w:r>
      <w:r>
        <w:rPr>
          <w:rFonts w:ascii="Arial" w:hAnsi="Arial" w:cs="Arial"/>
          <w:b/>
          <w:bCs/>
          <w:i/>
          <w:iCs/>
        </w:rPr>
        <w:t xml:space="preserve"> </w:t>
      </w:r>
      <w:r w:rsidR="00BB6E1E" w:rsidRPr="00205353">
        <w:rPr>
          <w:rFonts w:ascii="Arial" w:hAnsi="Arial" w:cs="Arial"/>
          <w:i/>
          <w:iCs/>
        </w:rPr>
        <w:t>Gender balance in the policing workforce (Hypothesis 1)</w:t>
      </w:r>
    </w:p>
    <w:p w14:paraId="4A0E3F59" w14:textId="77777777" w:rsidR="00BB6E1E" w:rsidRPr="00BB6E1E" w:rsidRDefault="00BB6E1E" w:rsidP="00BB6E1E">
      <w:pPr>
        <w:rPr>
          <w:rFonts w:ascii="Arial" w:hAnsi="Arial" w:cs="Arial"/>
        </w:rPr>
      </w:pPr>
      <w:r w:rsidRPr="00BB6E1E">
        <w:rPr>
          <w:rFonts w:ascii="Arial" w:hAnsi="Arial" w:cs="Arial"/>
        </w:rPr>
        <w:t xml:space="preserve">The study considered the gender balance in the police workforce sample both individually and collectively and found that there was no significant statistical difference between genders. However, in contrast the workforce statistics reveals that there is currently an approximate 19.3% difference between the genders, with a 27% difference in the wider UK policing population (Gov.uk, 2026). The question as to whether this is significant is open to consideration, however Cave’s (2025) suggests that it should be considered in the wider context of its practical significance for policing. Price </w:t>
      </w:r>
      <w:r w:rsidRPr="00BB6E1E">
        <w:rPr>
          <w:rFonts w:ascii="Arial" w:hAnsi="Arial" w:cs="Arial"/>
          <w:i/>
          <w:iCs/>
        </w:rPr>
        <w:t xml:space="preserve">et al </w:t>
      </w:r>
      <w:r w:rsidRPr="00BB6E1E">
        <w:rPr>
          <w:rFonts w:ascii="Arial" w:hAnsi="Arial" w:cs="Arial"/>
        </w:rPr>
        <w:t>supports the workforce statistics by highlighting significant differences in the representation of female officers between the 43 UK Police forces, and claim that gender equity remains a ‘critical issue’ in UK policing (2026, p.1)</w:t>
      </w:r>
    </w:p>
    <w:p w14:paraId="1FA120F6" w14:textId="77777777" w:rsidR="00BB6E1E" w:rsidRPr="00BB6E1E" w:rsidRDefault="00BB6E1E" w:rsidP="00BB6E1E">
      <w:pPr>
        <w:rPr>
          <w:rFonts w:ascii="Arial" w:hAnsi="Arial" w:cs="Arial"/>
        </w:rPr>
      </w:pPr>
      <w:r w:rsidRPr="00BB6E1E">
        <w:rPr>
          <w:rFonts w:ascii="Arial" w:hAnsi="Arial" w:cs="Arial"/>
        </w:rPr>
        <w:t xml:space="preserve">Charman (2024, p.400) in contrast asserts that the UK landscape is one of a higher-than-average number of women in policing compared to other countries but does however argue that whilst ‘numerical gains are convenient as measurable target’s’, they mask the more inherent matter of ‘organisational integration’ that shrouds the intricacies of ‘addressing the structural and cultural gendered inequalities rising through the police service’. </w:t>
      </w:r>
    </w:p>
    <w:p w14:paraId="037A38DD" w14:textId="77777777" w:rsidR="00BB6E1E" w:rsidRPr="00BB6E1E" w:rsidRDefault="00BB6E1E" w:rsidP="00BB6E1E">
      <w:pPr>
        <w:rPr>
          <w:rFonts w:ascii="Arial" w:hAnsi="Arial" w:cs="Arial"/>
        </w:rPr>
      </w:pPr>
      <w:r w:rsidRPr="00BB6E1E">
        <w:rPr>
          <w:rFonts w:ascii="Arial" w:hAnsi="Arial" w:cs="Arial"/>
        </w:rPr>
        <w:t xml:space="preserve">Previous research suggests that a ‘critical mass of 35% of women in policing’ is needed to attain ‘cultural integration’ and to absorb the rewards of gender diversity (Price et al, 2026, p25, Carrington et al, 2023).  Some suggest that formal targets can be an effective tool to accelerate growth on gender representation, with research evidence suggesting that organisations that employ targets improve diversity quicker than those without especially if those targets are publicly visible (Office for Equality and Opportunity, 2026). It’s argued that contemporary policing avoids strict targets for gender representation due to key operational and legal reasons and alternatively refer to ‘appropriate representation’ and cultural obligations like the HeForShe movement (2025) as measurements.  The critical mass target of 35% has arguably been exceeded by a number of forces since it was initially debated, including the sample in this research which showcases achievement at or above that level. However, </w:t>
      </w:r>
      <w:r w:rsidRPr="00BB6E1E">
        <w:rPr>
          <w:rFonts w:ascii="Arial" w:hAnsi="Arial" w:cs="Arial"/>
          <w:i/>
          <w:iCs/>
        </w:rPr>
        <w:t>Carrington et al</w:t>
      </w:r>
      <w:r w:rsidRPr="00BB6E1E">
        <w:rPr>
          <w:rFonts w:ascii="Arial" w:hAnsi="Arial" w:cs="Arial"/>
        </w:rPr>
        <w:t xml:space="preserve"> (2023) claim that despite some success in ‘feminizing policing’, policing remains ‘a male dominated profession where masculinity overpowers, regardless of the proportions of women that reach the hypothesized thresholds’.</w:t>
      </w:r>
    </w:p>
    <w:p w14:paraId="02E4324F" w14:textId="7BE48F43" w:rsidR="00BB6E1E" w:rsidRPr="00205353" w:rsidRDefault="00601802" w:rsidP="00601802">
      <w:pPr>
        <w:rPr>
          <w:rFonts w:ascii="Arial" w:hAnsi="Arial" w:cs="Arial"/>
          <w:i/>
          <w:iCs/>
        </w:rPr>
      </w:pPr>
      <w:r w:rsidRPr="00205353">
        <w:rPr>
          <w:rFonts w:ascii="Arial" w:hAnsi="Arial" w:cs="Arial"/>
          <w:i/>
          <w:iCs/>
        </w:rPr>
        <w:t xml:space="preserve">b. </w:t>
      </w:r>
      <w:r w:rsidR="00BB6E1E" w:rsidRPr="00205353">
        <w:rPr>
          <w:rFonts w:ascii="Arial" w:hAnsi="Arial" w:cs="Arial"/>
          <w:i/>
          <w:iCs/>
        </w:rPr>
        <w:t>Promotion, retention, and distribution of gender across the ranks (Hypothesis 2,4 &amp;5)</w:t>
      </w:r>
    </w:p>
    <w:p w14:paraId="076AA0C6" w14:textId="77777777" w:rsidR="00BB6E1E" w:rsidRPr="00BB6E1E" w:rsidRDefault="00BB6E1E" w:rsidP="00BB6E1E">
      <w:pPr>
        <w:rPr>
          <w:rFonts w:ascii="Arial" w:hAnsi="Arial" w:cs="Arial"/>
        </w:rPr>
      </w:pPr>
      <w:r w:rsidRPr="00BB6E1E">
        <w:rPr>
          <w:rFonts w:ascii="Arial" w:hAnsi="Arial" w:cs="Arial"/>
        </w:rPr>
        <w:t xml:space="preserve">The police service is a heirachial organisation where progress from entry level to the highest leadership position is clearly defined and relies on a combination of time in the role, performance, and formal exams. The process of advancement has historically presented, and according to some contemporary researchers still continues to present, a gender bias in favour of males (Charman (2024, p.402). </w:t>
      </w:r>
    </w:p>
    <w:p w14:paraId="20A67585" w14:textId="77777777" w:rsidR="00BB6E1E" w:rsidRPr="00BB6E1E" w:rsidRDefault="00BB6E1E" w:rsidP="00BB6E1E">
      <w:pPr>
        <w:rPr>
          <w:rFonts w:ascii="Arial" w:hAnsi="Arial" w:cs="Arial"/>
        </w:rPr>
      </w:pPr>
      <w:r w:rsidRPr="00BB6E1E">
        <w:rPr>
          <w:rFonts w:ascii="Arial" w:hAnsi="Arial" w:cs="Arial"/>
        </w:rPr>
        <w:t xml:space="preserve">The findings of this study found that there was no significant statistical difference in the proportion of females across all the ranks, nor within the gender balance of those that were promoted during the 2025/2026 financial year. However, in comparison, the workforce data, suggests a picture of disproportionality within the promotion numbers, with females obtaining 37.3% of the promotions and males with 62.7%. Furthermore, female numbers were visibly reduced in comparison to their male colleagues across the different ranks (see Diagram 1 above). </w:t>
      </w:r>
    </w:p>
    <w:p w14:paraId="2CF73285" w14:textId="790C99C2" w:rsidR="00BB6E1E" w:rsidRPr="00BB6E1E" w:rsidRDefault="00BB6E1E" w:rsidP="00BB6E1E">
      <w:pPr>
        <w:rPr>
          <w:rFonts w:ascii="Arial" w:hAnsi="Arial" w:cs="Arial"/>
        </w:rPr>
      </w:pPr>
      <w:r w:rsidRPr="00BB6E1E">
        <w:rPr>
          <w:rFonts w:ascii="Arial" w:hAnsi="Arial" w:cs="Arial"/>
        </w:rPr>
        <w:t xml:space="preserve">Drew and Saunders (2020, p.487) provides support for the findings, where their study of the promotion system found that it was ‘largely non-gender’ with similarity evidenced in the ‘factors associated with engagement and disengagement’ for both genders.  Charman (2024) supports this and asserts that the number of female applications for promotion to </w:t>
      </w:r>
      <w:r w:rsidRPr="00BB6E1E">
        <w:rPr>
          <w:rFonts w:ascii="Arial" w:hAnsi="Arial" w:cs="Arial"/>
        </w:rPr>
        <w:lastRenderedPageBreak/>
        <w:t xml:space="preserve">sergeant (the first line manager position in the structure) is generally lower than men despite them being as proportionately likely to pass promotion exams as their male colleagues. This does however have implications for females as the first step of career progression subsequently becomes deferred, </w:t>
      </w:r>
      <w:r w:rsidR="00A76367">
        <w:rPr>
          <w:rFonts w:ascii="Arial" w:hAnsi="Arial" w:cs="Arial"/>
        </w:rPr>
        <w:t>when</w:t>
      </w:r>
      <w:r w:rsidRPr="00BB6E1E">
        <w:rPr>
          <w:rFonts w:ascii="Arial" w:hAnsi="Arial" w:cs="Arial"/>
        </w:rPr>
        <w:t xml:space="preserve"> time is </w:t>
      </w:r>
      <w:r w:rsidR="00A76367">
        <w:rPr>
          <w:rFonts w:ascii="Arial" w:hAnsi="Arial" w:cs="Arial"/>
        </w:rPr>
        <w:t xml:space="preserve">really </w:t>
      </w:r>
      <w:r w:rsidRPr="00BB6E1E">
        <w:rPr>
          <w:rFonts w:ascii="Arial" w:hAnsi="Arial" w:cs="Arial"/>
        </w:rPr>
        <w:t>a crucial factor to future rank success (Alexander &amp; Charman, 2023).</w:t>
      </w:r>
    </w:p>
    <w:p w14:paraId="2259E04A" w14:textId="00E5937A" w:rsidR="00BB6E1E" w:rsidRPr="00BB6E1E" w:rsidRDefault="00BB6E1E" w:rsidP="00BB6E1E">
      <w:pPr>
        <w:rPr>
          <w:rFonts w:ascii="Arial" w:hAnsi="Arial" w:cs="Arial"/>
        </w:rPr>
      </w:pPr>
      <w:r w:rsidRPr="00BB6E1E">
        <w:rPr>
          <w:rFonts w:ascii="Arial" w:hAnsi="Arial" w:cs="Arial"/>
        </w:rPr>
        <w:t>Price et al (2026, p.2) propose that ‘recruitment, retention and promotion’ are frequently cited as essential areas of focus ‘when improvements are key to women’s advancement’, claiming that recruitment integrally controls the initial ‘pipeline for women', producing a foundation for future promotion opportunities, it is therefore deemed a vital first step for cultivating women’s participation</w:t>
      </w:r>
      <w:r>
        <w:rPr>
          <w:rFonts w:ascii="Arial" w:hAnsi="Arial" w:cs="Arial"/>
        </w:rPr>
        <w:t>.</w:t>
      </w:r>
    </w:p>
    <w:p w14:paraId="6CFE290B" w14:textId="77777777" w:rsidR="00BB6E1E" w:rsidRPr="00BB6E1E" w:rsidRDefault="00BB6E1E" w:rsidP="00BB6E1E">
      <w:pPr>
        <w:rPr>
          <w:rFonts w:ascii="Arial" w:hAnsi="Arial" w:cs="Arial"/>
        </w:rPr>
      </w:pPr>
      <w:r w:rsidRPr="00BB6E1E">
        <w:rPr>
          <w:rFonts w:ascii="Arial" w:hAnsi="Arial" w:cs="Arial"/>
        </w:rPr>
        <w:t>Time, alongside the availability of flexible working and informal networks have also been highlighted as key reasons that influence female’s adeptness to progress through the rank structure (Charman, 2024, p.403). Silvestri et al (2023) argues that ‘time’ in policing is a ‘gendered concept’ that influences female officers’ ability to progress alongside their ability to fit into the ‘ideal worker’ concept, both of which are deemed to be innately associated to career progression in policing., with Alexander &amp; Chapman (2023) highlighting ‘time’ to be a ‘critical feature of career success’.</w:t>
      </w:r>
    </w:p>
    <w:p w14:paraId="6D798F5B" w14:textId="4147334B" w:rsidR="00BB6E1E" w:rsidRPr="00BB6E1E" w:rsidRDefault="00BB6E1E" w:rsidP="00BB6E1E">
      <w:pPr>
        <w:rPr>
          <w:rFonts w:ascii="Arial" w:hAnsi="Arial" w:cs="Arial"/>
        </w:rPr>
      </w:pPr>
      <w:r w:rsidRPr="00BB6E1E">
        <w:rPr>
          <w:rFonts w:ascii="Arial" w:hAnsi="Arial" w:cs="Arial"/>
        </w:rPr>
        <w:t xml:space="preserve">Flexible working was arguably introduced to assist women in their careers; however, some researchers </w:t>
      </w:r>
      <w:r w:rsidR="00C202FC">
        <w:rPr>
          <w:rFonts w:ascii="Arial" w:hAnsi="Arial" w:cs="Arial"/>
        </w:rPr>
        <w:t>claim</w:t>
      </w:r>
      <w:r w:rsidRPr="00BB6E1E">
        <w:rPr>
          <w:rFonts w:ascii="Arial" w:hAnsi="Arial" w:cs="Arial"/>
        </w:rPr>
        <w:t xml:space="preserve"> that part time working restricts or inhibits promotion and progression in various ways specifically within policing due to the impact of cultural and structural practices. Charman (2024, p403) declares that there is evidence to support the claim that career advancement is compromised by the decision to work part time and goes on to propose that in order to take advantage of the benefits that a more gender-representative workforce offers, women must be represented in all ranks calling for ‘a relaxation of the traditional command and control structure of policing’ to achieve that success.</w:t>
      </w:r>
    </w:p>
    <w:p w14:paraId="6B7D7E22" w14:textId="77777777" w:rsidR="00BB6E1E" w:rsidRPr="00BB6E1E" w:rsidRDefault="00BB6E1E" w:rsidP="00BB6E1E">
      <w:pPr>
        <w:rPr>
          <w:rFonts w:ascii="Arial" w:hAnsi="Arial" w:cs="Arial"/>
        </w:rPr>
      </w:pPr>
      <w:r w:rsidRPr="00BB6E1E">
        <w:rPr>
          <w:rFonts w:ascii="Arial" w:hAnsi="Arial" w:cs="Arial"/>
        </w:rPr>
        <w:t>The study further suggested that there was no significant statistical difference in the gender of those officers leaving the force. The workforce data however suggests that there is a bias towards men with 74% of those who voluntarily resigned being males and 32% being female.</w:t>
      </w:r>
    </w:p>
    <w:p w14:paraId="1C405F6A" w14:textId="77777777" w:rsidR="00601802" w:rsidRDefault="00BB6E1E" w:rsidP="00601802">
      <w:pPr>
        <w:rPr>
          <w:rFonts w:ascii="Arial" w:hAnsi="Arial" w:cs="Arial"/>
        </w:rPr>
      </w:pPr>
      <w:r w:rsidRPr="00BB6E1E">
        <w:rPr>
          <w:rFonts w:ascii="Arial" w:hAnsi="Arial" w:cs="Arial"/>
        </w:rPr>
        <w:t>Researchers argue that the total workforce numbers of leavers from the service will often be higher than women due to their higher proportion of representation in the workforce, however a 2024 study by the University of Portsmouth claimed that a lack of flexible working or organisation inflexibility had resulted in a record number of women resigning from the service. Historical research output has consistently highlighted the attrition rates for female officers as being high, the current workforce data is therefore significant, highlighting a gender trend biased towards male officers, that warrants further research.</w:t>
      </w:r>
    </w:p>
    <w:p w14:paraId="29CDADA2" w14:textId="28466968" w:rsidR="00BB6E1E" w:rsidRPr="00205353" w:rsidRDefault="00BB6E1E" w:rsidP="00601802">
      <w:pPr>
        <w:pStyle w:val="ListParagraph"/>
        <w:numPr>
          <w:ilvl w:val="0"/>
          <w:numId w:val="20"/>
        </w:numPr>
        <w:rPr>
          <w:rFonts w:ascii="Arial" w:hAnsi="Arial" w:cs="Arial"/>
        </w:rPr>
      </w:pPr>
      <w:r w:rsidRPr="00205353">
        <w:rPr>
          <w:rFonts w:ascii="Arial" w:hAnsi="Arial" w:cs="Arial"/>
          <w:i/>
          <w:iCs/>
        </w:rPr>
        <w:t xml:space="preserve">Leadership (Hypothesis 3) </w:t>
      </w:r>
    </w:p>
    <w:p w14:paraId="528AEB61" w14:textId="614E5187" w:rsidR="00BB6E1E" w:rsidRPr="00BB6E1E" w:rsidRDefault="00BB6E1E" w:rsidP="00BB6E1E">
      <w:pPr>
        <w:rPr>
          <w:rFonts w:ascii="Arial" w:hAnsi="Arial" w:cs="Arial"/>
        </w:rPr>
      </w:pPr>
      <w:r w:rsidRPr="00BB6E1E">
        <w:rPr>
          <w:rFonts w:ascii="Arial" w:hAnsi="Arial" w:cs="Arial"/>
        </w:rPr>
        <w:t xml:space="preserve">Women’s leadership within policing has arguably become the focus of sustained </w:t>
      </w:r>
      <w:r w:rsidR="00A76367">
        <w:rPr>
          <w:rFonts w:ascii="Arial" w:hAnsi="Arial" w:cs="Arial"/>
        </w:rPr>
        <w:t xml:space="preserve">academic </w:t>
      </w:r>
      <w:r w:rsidRPr="00BB6E1E">
        <w:rPr>
          <w:rFonts w:ascii="Arial" w:hAnsi="Arial" w:cs="Arial"/>
        </w:rPr>
        <w:t xml:space="preserve">research highlighting their disproportions </w:t>
      </w:r>
      <w:r w:rsidR="00C202FC">
        <w:rPr>
          <w:rFonts w:ascii="Arial" w:hAnsi="Arial" w:cs="Arial"/>
        </w:rPr>
        <w:t>and</w:t>
      </w:r>
      <w:r w:rsidRPr="00BB6E1E">
        <w:rPr>
          <w:rFonts w:ascii="Arial" w:hAnsi="Arial" w:cs="Arial"/>
        </w:rPr>
        <w:t xml:space="preserve"> absence, alongside the challenges that women face in reaching the higher ranks of the service. The result of this study shows that there is a statistically significant difference in the gender distribution in senior leadership therefore supporting the findings of published contemporary research</w:t>
      </w:r>
      <w:r w:rsidR="003C1B30">
        <w:rPr>
          <w:rFonts w:ascii="Arial" w:hAnsi="Arial" w:cs="Arial"/>
        </w:rPr>
        <w:t xml:space="preserve"> such as the HeForShe Movement referred to earlier</w:t>
      </w:r>
      <w:r w:rsidRPr="00BB6E1E">
        <w:rPr>
          <w:rFonts w:ascii="Arial" w:hAnsi="Arial" w:cs="Arial"/>
        </w:rPr>
        <w:t>. The workforce statistics shows that females currently represent 31% of the sample leadership strength which surprisingly matches the national percentage of 31.5% (UK.gov., 2026), providing further support for the finding</w:t>
      </w:r>
      <w:r w:rsidR="003C1B30">
        <w:rPr>
          <w:rFonts w:ascii="Arial" w:hAnsi="Arial" w:cs="Arial"/>
        </w:rPr>
        <w:t>.</w:t>
      </w:r>
    </w:p>
    <w:p w14:paraId="3674C5AD" w14:textId="105EC1FC" w:rsidR="00BB6E1E" w:rsidRPr="00BB6E1E" w:rsidRDefault="00BB6E1E" w:rsidP="00BB6E1E">
      <w:pPr>
        <w:rPr>
          <w:rFonts w:ascii="Arial" w:hAnsi="Arial" w:cs="Arial"/>
        </w:rPr>
      </w:pPr>
      <w:r w:rsidRPr="00BB6E1E">
        <w:rPr>
          <w:rFonts w:ascii="Arial" w:hAnsi="Arial" w:cs="Arial"/>
        </w:rPr>
        <w:lastRenderedPageBreak/>
        <w:t>Drew &amp; Saunders (2020, p.477) – conten</w:t>
      </w:r>
      <w:r w:rsidR="004700A8">
        <w:rPr>
          <w:rFonts w:ascii="Arial" w:hAnsi="Arial" w:cs="Arial"/>
        </w:rPr>
        <w:t>d</w:t>
      </w:r>
      <w:r w:rsidRPr="00BB6E1E">
        <w:rPr>
          <w:rFonts w:ascii="Arial" w:hAnsi="Arial" w:cs="Arial"/>
        </w:rPr>
        <w:t xml:space="preserve"> that</w:t>
      </w:r>
      <w:r w:rsidR="004700A8">
        <w:rPr>
          <w:rFonts w:ascii="Arial" w:hAnsi="Arial" w:cs="Arial"/>
        </w:rPr>
        <w:t xml:space="preserve"> increasing the representation of females in senior positions is a</w:t>
      </w:r>
      <w:r w:rsidRPr="00BB6E1E">
        <w:rPr>
          <w:rFonts w:ascii="Arial" w:hAnsi="Arial" w:cs="Arial"/>
        </w:rPr>
        <w:t xml:space="preserve"> ‘contemporary challenge for policing</w:t>
      </w:r>
      <w:r w:rsidR="004700A8">
        <w:rPr>
          <w:rFonts w:ascii="Arial" w:hAnsi="Arial" w:cs="Arial"/>
        </w:rPr>
        <w:t>’</w:t>
      </w:r>
      <w:r w:rsidRPr="00BB6E1E">
        <w:rPr>
          <w:rFonts w:ascii="Arial" w:hAnsi="Arial" w:cs="Arial"/>
        </w:rPr>
        <w:t>, with their research claiming that police organisations foresee the transition of females into senior leadership occurring naturally when aligned to recruitment, and ‘will provide the necessary talent pool to take on leadership role(s)’. Citing others, they however further claim that a considerable fluctuation in gender representation is required so as to benefit from small growths in gender equity at senior levels. Charman’s (2024, p.403) research conversely highlights that females are consistently less successful than men at the senior leadership promotion process, in particular for the position of Chief Superintendent despite applying in proportionate numbers to their male colleagues. Interestingly within the workforce numbers of the sample this rank has the lowest percentage of females at 19.2% compared to others - highlighting a gap in current knowledge as to why this occurs and inviting further research.</w:t>
      </w:r>
    </w:p>
    <w:p w14:paraId="38D044BB" w14:textId="20AE91D2" w:rsidR="00BB6E1E" w:rsidRPr="00BB6E1E" w:rsidRDefault="00BB6E1E" w:rsidP="00BB6E1E">
      <w:pPr>
        <w:rPr>
          <w:rFonts w:ascii="Arial" w:hAnsi="Arial" w:cs="Arial"/>
        </w:rPr>
      </w:pPr>
      <w:r w:rsidRPr="00BB6E1E">
        <w:rPr>
          <w:rFonts w:ascii="Arial" w:hAnsi="Arial" w:cs="Arial"/>
        </w:rPr>
        <w:t xml:space="preserve">Previous research has cast light over a number of challenges that women face in reaching senior leadership – the majority of which can also be claimed by </w:t>
      </w:r>
      <w:r w:rsidR="004700A8">
        <w:rPr>
          <w:rFonts w:ascii="Arial" w:hAnsi="Arial" w:cs="Arial"/>
        </w:rPr>
        <w:t>women</w:t>
      </w:r>
      <w:r w:rsidRPr="00BB6E1E">
        <w:rPr>
          <w:rFonts w:ascii="Arial" w:hAnsi="Arial" w:cs="Arial"/>
        </w:rPr>
        <w:t xml:space="preserve"> seeking promotion to the other managerial and middle leadership roles. Interestingly Drew &amp; Saunders (2020, p485) found that officers, irrespective of gender, will self-assess their confidence, motivation, and readiness for promotion to take on the challenge of the next rank, with some naturally choosing ‘to self-select themselves out of the process’ if they so wished. This therefore emphasises the power of personal choice over individual progression and its impact on gender dispersion (Cooke, 2025a, p20)</w:t>
      </w:r>
      <w:r w:rsidR="004700A8">
        <w:rPr>
          <w:rFonts w:ascii="Arial" w:hAnsi="Arial" w:cs="Arial"/>
        </w:rPr>
        <w:t>, an area which is under-researched.</w:t>
      </w:r>
    </w:p>
    <w:p w14:paraId="293C172A" w14:textId="31B96F83" w:rsidR="00C202FC" w:rsidRDefault="0078798C" w:rsidP="00BB6E1E">
      <w:pPr>
        <w:rPr>
          <w:rFonts w:ascii="Arial" w:hAnsi="Arial" w:cs="Arial"/>
        </w:rPr>
      </w:pPr>
      <w:r>
        <w:rPr>
          <w:rFonts w:ascii="Arial" w:hAnsi="Arial" w:cs="Arial"/>
        </w:rPr>
        <w:t>The p</w:t>
      </w:r>
      <w:r w:rsidR="00C202FC">
        <w:rPr>
          <w:rFonts w:ascii="Arial" w:hAnsi="Arial" w:cs="Arial"/>
        </w:rPr>
        <w:t>olicing</w:t>
      </w:r>
      <w:r>
        <w:rPr>
          <w:rFonts w:ascii="Arial" w:hAnsi="Arial" w:cs="Arial"/>
        </w:rPr>
        <w:t xml:space="preserve"> workforce</w:t>
      </w:r>
      <w:r w:rsidR="00C202FC">
        <w:rPr>
          <w:rFonts w:ascii="Arial" w:hAnsi="Arial" w:cs="Arial"/>
        </w:rPr>
        <w:t xml:space="preserve"> is arguably seen as ‘fluid’</w:t>
      </w:r>
      <w:r>
        <w:rPr>
          <w:rFonts w:ascii="Arial" w:hAnsi="Arial" w:cs="Arial"/>
        </w:rPr>
        <w:t xml:space="preserve"> where numbers constantly change due to recruitment, </w:t>
      </w:r>
      <w:r w:rsidR="00FB1111">
        <w:rPr>
          <w:rFonts w:ascii="Arial" w:hAnsi="Arial" w:cs="Arial"/>
        </w:rPr>
        <w:t xml:space="preserve">promotions, </w:t>
      </w:r>
      <w:r>
        <w:rPr>
          <w:rFonts w:ascii="Arial" w:hAnsi="Arial" w:cs="Arial"/>
        </w:rPr>
        <w:t>transfers</w:t>
      </w:r>
      <w:r w:rsidR="00FB1111">
        <w:rPr>
          <w:rFonts w:ascii="Arial" w:hAnsi="Arial" w:cs="Arial"/>
        </w:rPr>
        <w:t>,</w:t>
      </w:r>
      <w:r>
        <w:rPr>
          <w:rFonts w:ascii="Arial" w:hAnsi="Arial" w:cs="Arial"/>
        </w:rPr>
        <w:t xml:space="preserve"> and retirements. More recently it has been labelled</w:t>
      </w:r>
      <w:r w:rsidR="00C202FC">
        <w:rPr>
          <w:rFonts w:ascii="Arial" w:hAnsi="Arial" w:cs="Arial"/>
        </w:rPr>
        <w:t xml:space="preserve"> </w:t>
      </w:r>
      <w:r>
        <w:rPr>
          <w:rFonts w:ascii="Arial" w:hAnsi="Arial" w:cs="Arial"/>
        </w:rPr>
        <w:t xml:space="preserve">a ‘revolving door’ workforce (Police Federation, 2026) where an increase in voluntary resignations </w:t>
      </w:r>
      <w:r w:rsidR="00FB1111">
        <w:rPr>
          <w:rFonts w:ascii="Arial" w:hAnsi="Arial" w:cs="Arial"/>
        </w:rPr>
        <w:t>is not being met with recruitment numbers. This climate of constant change can arguably affect the gender balance on any given day, month, or year.</w:t>
      </w:r>
    </w:p>
    <w:p w14:paraId="632DD350" w14:textId="2ADB4026" w:rsidR="00FA3B6D" w:rsidRDefault="00BB6E1E" w:rsidP="00041066">
      <w:pPr>
        <w:rPr>
          <w:rFonts w:ascii="Arial" w:hAnsi="Arial" w:cs="Arial"/>
        </w:rPr>
      </w:pPr>
      <w:r w:rsidRPr="00BB6E1E">
        <w:rPr>
          <w:rFonts w:ascii="Arial" w:hAnsi="Arial" w:cs="Arial"/>
        </w:rPr>
        <w:t xml:space="preserve">Gender equality, and parity within UK policing, continues to attract much academic interest and exploration despite some evidenced progress. In an attempt to understand why the underrepresentation of females continues to feed this appetite for academia and others, Silvestri (2005) suggests that the solution is to be found within women themselves, rather than organisational barriers, Therefore, acknowledging numerical representation of females is according to Price </w:t>
      </w:r>
      <w:r w:rsidRPr="00BB6E1E">
        <w:rPr>
          <w:rFonts w:ascii="Arial" w:hAnsi="Arial" w:cs="Arial"/>
          <w:i/>
          <w:iCs/>
        </w:rPr>
        <w:t>et al</w:t>
      </w:r>
      <w:r w:rsidRPr="00BB6E1E">
        <w:rPr>
          <w:rFonts w:ascii="Arial" w:hAnsi="Arial" w:cs="Arial"/>
        </w:rPr>
        <w:t xml:space="preserve"> (2026, p.26) one marker of progress, which should be considered alongside a more significant measure, that of</w:t>
      </w:r>
      <w:r w:rsidR="00C202FC">
        <w:rPr>
          <w:rFonts w:ascii="Arial" w:hAnsi="Arial" w:cs="Arial"/>
        </w:rPr>
        <w:t xml:space="preserve"> women’s</w:t>
      </w:r>
      <w:r w:rsidRPr="00BB6E1E">
        <w:rPr>
          <w:rFonts w:ascii="Arial" w:hAnsi="Arial" w:cs="Arial"/>
        </w:rPr>
        <w:t xml:space="preserve"> ‘lived experience’</w:t>
      </w:r>
      <w:r w:rsidR="00FB1111">
        <w:rPr>
          <w:rFonts w:ascii="Arial" w:hAnsi="Arial" w:cs="Arial"/>
        </w:rPr>
        <w:t>.</w:t>
      </w:r>
    </w:p>
    <w:p w14:paraId="0E216CFA" w14:textId="77777777" w:rsidR="006B0685" w:rsidRDefault="006B0685" w:rsidP="00041066">
      <w:pPr>
        <w:rPr>
          <w:rFonts w:ascii="Arial" w:hAnsi="Arial" w:cs="Arial"/>
          <w:u w:val="double"/>
        </w:rPr>
      </w:pPr>
    </w:p>
    <w:p w14:paraId="2D435DBC" w14:textId="6913BBA6" w:rsidR="006B0685" w:rsidRPr="008965F6" w:rsidRDefault="006B0685" w:rsidP="00FA3B6D">
      <w:pPr>
        <w:pStyle w:val="ListParagraph"/>
        <w:numPr>
          <w:ilvl w:val="0"/>
          <w:numId w:val="6"/>
        </w:numPr>
        <w:rPr>
          <w:rFonts w:ascii="Arial" w:hAnsi="Arial" w:cs="Arial"/>
          <w:b/>
          <w:bCs/>
        </w:rPr>
      </w:pPr>
      <w:r w:rsidRPr="008965F6">
        <w:rPr>
          <w:rFonts w:ascii="Arial" w:hAnsi="Arial" w:cs="Arial"/>
          <w:b/>
          <w:bCs/>
        </w:rPr>
        <w:t>C</w:t>
      </w:r>
      <w:r w:rsidR="00791E2B" w:rsidRPr="008965F6">
        <w:rPr>
          <w:rFonts w:ascii="Arial" w:hAnsi="Arial" w:cs="Arial"/>
          <w:b/>
          <w:bCs/>
        </w:rPr>
        <w:t xml:space="preserve"> </w:t>
      </w:r>
      <w:r w:rsidRPr="008965F6">
        <w:rPr>
          <w:rFonts w:ascii="Arial" w:hAnsi="Arial" w:cs="Arial"/>
          <w:b/>
          <w:bCs/>
        </w:rPr>
        <w:t>o</w:t>
      </w:r>
      <w:r w:rsidR="00791E2B" w:rsidRPr="008965F6">
        <w:rPr>
          <w:rFonts w:ascii="Arial" w:hAnsi="Arial" w:cs="Arial"/>
          <w:b/>
          <w:bCs/>
        </w:rPr>
        <w:t xml:space="preserve"> </w:t>
      </w:r>
      <w:r w:rsidRPr="008965F6">
        <w:rPr>
          <w:rFonts w:ascii="Arial" w:hAnsi="Arial" w:cs="Arial"/>
          <w:b/>
          <w:bCs/>
        </w:rPr>
        <w:t>n</w:t>
      </w:r>
      <w:r w:rsidR="00791E2B" w:rsidRPr="008965F6">
        <w:rPr>
          <w:rFonts w:ascii="Arial" w:hAnsi="Arial" w:cs="Arial"/>
          <w:b/>
          <w:bCs/>
        </w:rPr>
        <w:t xml:space="preserve"> </w:t>
      </w:r>
      <w:r w:rsidRPr="008965F6">
        <w:rPr>
          <w:rFonts w:ascii="Arial" w:hAnsi="Arial" w:cs="Arial"/>
          <w:b/>
          <w:bCs/>
        </w:rPr>
        <w:t>c</w:t>
      </w:r>
      <w:r w:rsidR="00791E2B" w:rsidRPr="008965F6">
        <w:rPr>
          <w:rFonts w:ascii="Arial" w:hAnsi="Arial" w:cs="Arial"/>
          <w:b/>
          <w:bCs/>
        </w:rPr>
        <w:t xml:space="preserve"> </w:t>
      </w:r>
      <w:r w:rsidRPr="008965F6">
        <w:rPr>
          <w:rFonts w:ascii="Arial" w:hAnsi="Arial" w:cs="Arial"/>
          <w:b/>
          <w:bCs/>
        </w:rPr>
        <w:t>l</w:t>
      </w:r>
      <w:r w:rsidR="00791E2B" w:rsidRPr="008965F6">
        <w:rPr>
          <w:rFonts w:ascii="Arial" w:hAnsi="Arial" w:cs="Arial"/>
          <w:b/>
          <w:bCs/>
        </w:rPr>
        <w:t xml:space="preserve"> </w:t>
      </w:r>
      <w:r w:rsidRPr="008965F6">
        <w:rPr>
          <w:rFonts w:ascii="Arial" w:hAnsi="Arial" w:cs="Arial"/>
          <w:b/>
          <w:bCs/>
        </w:rPr>
        <w:t>u</w:t>
      </w:r>
      <w:r w:rsidR="00791E2B" w:rsidRPr="008965F6">
        <w:rPr>
          <w:rFonts w:ascii="Arial" w:hAnsi="Arial" w:cs="Arial"/>
          <w:b/>
          <w:bCs/>
        </w:rPr>
        <w:t xml:space="preserve"> </w:t>
      </w:r>
      <w:r w:rsidRPr="008965F6">
        <w:rPr>
          <w:rFonts w:ascii="Arial" w:hAnsi="Arial" w:cs="Arial"/>
          <w:b/>
          <w:bCs/>
        </w:rPr>
        <w:t>s</w:t>
      </w:r>
      <w:r w:rsidR="00791E2B" w:rsidRPr="008965F6">
        <w:rPr>
          <w:rFonts w:ascii="Arial" w:hAnsi="Arial" w:cs="Arial"/>
          <w:b/>
          <w:bCs/>
        </w:rPr>
        <w:t xml:space="preserve"> i </w:t>
      </w:r>
      <w:r w:rsidRPr="008965F6">
        <w:rPr>
          <w:rFonts w:ascii="Arial" w:hAnsi="Arial" w:cs="Arial"/>
          <w:b/>
          <w:bCs/>
        </w:rPr>
        <w:t>o</w:t>
      </w:r>
      <w:r w:rsidR="00791E2B" w:rsidRPr="008965F6">
        <w:rPr>
          <w:rFonts w:ascii="Arial" w:hAnsi="Arial" w:cs="Arial"/>
          <w:b/>
          <w:bCs/>
        </w:rPr>
        <w:t xml:space="preserve"> </w:t>
      </w:r>
      <w:r w:rsidRPr="008965F6">
        <w:rPr>
          <w:rFonts w:ascii="Arial" w:hAnsi="Arial" w:cs="Arial"/>
          <w:b/>
          <w:bCs/>
        </w:rPr>
        <w:t>n</w:t>
      </w:r>
    </w:p>
    <w:p w14:paraId="0D895082" w14:textId="6AC775B8" w:rsidR="00630BD8" w:rsidRDefault="004700A8" w:rsidP="00041066">
      <w:pPr>
        <w:rPr>
          <w:rFonts w:ascii="Arial" w:hAnsi="Arial" w:cs="Arial"/>
        </w:rPr>
      </w:pPr>
      <w:r w:rsidRPr="004700A8">
        <w:rPr>
          <w:rFonts w:ascii="Arial" w:hAnsi="Arial" w:cs="Arial"/>
        </w:rPr>
        <w:t xml:space="preserve">The </w:t>
      </w:r>
      <w:r w:rsidR="0089753A">
        <w:rPr>
          <w:rFonts w:ascii="Arial" w:hAnsi="Arial" w:cs="Arial"/>
        </w:rPr>
        <w:t>journey</w:t>
      </w:r>
      <w:r w:rsidRPr="004700A8">
        <w:rPr>
          <w:rFonts w:ascii="Arial" w:hAnsi="Arial" w:cs="Arial"/>
        </w:rPr>
        <w:t xml:space="preserve"> of </w:t>
      </w:r>
      <w:r w:rsidR="00630BD8">
        <w:rPr>
          <w:rFonts w:ascii="Arial" w:hAnsi="Arial" w:cs="Arial"/>
        </w:rPr>
        <w:t>achieving a gender representative workforce in policing is considered prolonged and complex, with its ultimate destination arguably some distance yet to be travelled.</w:t>
      </w:r>
    </w:p>
    <w:p w14:paraId="115F5932" w14:textId="19C3447A" w:rsidR="00B07245" w:rsidRDefault="00630BD8" w:rsidP="00041066">
      <w:pPr>
        <w:rPr>
          <w:rFonts w:ascii="Arial" w:hAnsi="Arial" w:cs="Arial"/>
        </w:rPr>
      </w:pPr>
      <w:r>
        <w:rPr>
          <w:rFonts w:ascii="Arial" w:hAnsi="Arial" w:cs="Arial"/>
        </w:rPr>
        <w:t>Globally UK policing is seen as a success</w:t>
      </w:r>
      <w:r w:rsidR="00B07245">
        <w:rPr>
          <w:rFonts w:ascii="Arial" w:hAnsi="Arial" w:cs="Arial"/>
        </w:rPr>
        <w:t xml:space="preserve"> with</w:t>
      </w:r>
      <w:r>
        <w:rPr>
          <w:rFonts w:ascii="Arial" w:hAnsi="Arial" w:cs="Arial"/>
        </w:rPr>
        <w:t xml:space="preserve"> the num</w:t>
      </w:r>
      <w:r w:rsidR="00A7650C">
        <w:rPr>
          <w:rFonts w:ascii="Arial" w:hAnsi="Arial" w:cs="Arial"/>
        </w:rPr>
        <w:t>erical representation</w:t>
      </w:r>
      <w:r>
        <w:rPr>
          <w:rFonts w:ascii="Arial" w:hAnsi="Arial" w:cs="Arial"/>
        </w:rPr>
        <w:t xml:space="preserve"> of women in the workforce continu</w:t>
      </w:r>
      <w:r w:rsidR="00B07245">
        <w:rPr>
          <w:rFonts w:ascii="Arial" w:hAnsi="Arial" w:cs="Arial"/>
        </w:rPr>
        <w:t>ing</w:t>
      </w:r>
      <w:r>
        <w:rPr>
          <w:rFonts w:ascii="Arial" w:hAnsi="Arial" w:cs="Arial"/>
        </w:rPr>
        <w:t xml:space="preserve"> to increase annuall</w:t>
      </w:r>
      <w:r w:rsidR="00C179B8">
        <w:rPr>
          <w:rFonts w:ascii="Arial" w:hAnsi="Arial" w:cs="Arial"/>
        </w:rPr>
        <w:t>y</w:t>
      </w:r>
      <w:r>
        <w:rPr>
          <w:rFonts w:ascii="Arial" w:hAnsi="Arial" w:cs="Arial"/>
        </w:rPr>
        <w:t>.</w:t>
      </w:r>
      <w:r w:rsidR="00C179B8">
        <w:rPr>
          <w:rFonts w:ascii="Arial" w:hAnsi="Arial" w:cs="Arial"/>
        </w:rPr>
        <w:t xml:space="preserve"> </w:t>
      </w:r>
      <w:r w:rsidR="003C1B30">
        <w:rPr>
          <w:rFonts w:ascii="Arial" w:hAnsi="Arial" w:cs="Arial"/>
        </w:rPr>
        <w:t>Previous research opines that numerical representation is not sufficient</w:t>
      </w:r>
      <w:r w:rsidR="005E51D7">
        <w:rPr>
          <w:rFonts w:ascii="Arial" w:hAnsi="Arial" w:cs="Arial"/>
        </w:rPr>
        <w:t xml:space="preserve"> </w:t>
      </w:r>
      <w:r w:rsidR="003C1B30">
        <w:rPr>
          <w:rFonts w:ascii="Arial" w:hAnsi="Arial" w:cs="Arial"/>
        </w:rPr>
        <w:t xml:space="preserve">and </w:t>
      </w:r>
      <w:r w:rsidR="005E51D7">
        <w:rPr>
          <w:rFonts w:ascii="Arial" w:hAnsi="Arial" w:cs="Arial"/>
        </w:rPr>
        <w:t xml:space="preserve">calls for a better understanding of the complexity and nuances of experienced gender inequality to be examined which is challenging to depict numerically. </w:t>
      </w:r>
      <w:r w:rsidR="00C179B8">
        <w:rPr>
          <w:rFonts w:ascii="Arial" w:hAnsi="Arial" w:cs="Arial"/>
        </w:rPr>
        <w:t>However, the true measurement of success is complicated by the lack of a defined threshold, with reliance instead being firmly placed on’ cultural measurements’</w:t>
      </w:r>
      <w:r w:rsidR="00F041D7">
        <w:rPr>
          <w:rFonts w:ascii="Arial" w:hAnsi="Arial" w:cs="Arial"/>
        </w:rPr>
        <w:t>,</w:t>
      </w:r>
      <w:r w:rsidR="00C179B8">
        <w:rPr>
          <w:rFonts w:ascii="Arial" w:hAnsi="Arial" w:cs="Arial"/>
        </w:rPr>
        <w:t xml:space="preserve"> or individual definition and interpretation of what constitutes ‘appropriate representation’</w:t>
      </w:r>
      <w:r w:rsidR="00F041D7">
        <w:rPr>
          <w:rFonts w:ascii="Arial" w:hAnsi="Arial" w:cs="Arial"/>
        </w:rPr>
        <w:t>.</w:t>
      </w:r>
      <w:r w:rsidR="003C1B30">
        <w:rPr>
          <w:rFonts w:ascii="Arial" w:hAnsi="Arial" w:cs="Arial"/>
        </w:rPr>
        <w:t xml:space="preserve"> </w:t>
      </w:r>
    </w:p>
    <w:p w14:paraId="0ECE6486" w14:textId="4713517A" w:rsidR="00630BD8" w:rsidRDefault="00F041D7" w:rsidP="00041066">
      <w:pPr>
        <w:rPr>
          <w:rFonts w:ascii="Arial" w:hAnsi="Arial" w:cs="Arial"/>
        </w:rPr>
      </w:pPr>
      <w:r>
        <w:rPr>
          <w:rFonts w:ascii="Arial" w:hAnsi="Arial" w:cs="Arial"/>
        </w:rPr>
        <w:t>Despite visible progress,</w:t>
      </w:r>
      <w:r w:rsidR="00630BD8">
        <w:rPr>
          <w:rFonts w:ascii="Arial" w:hAnsi="Arial" w:cs="Arial"/>
        </w:rPr>
        <w:t xml:space="preserve"> this study shows</w:t>
      </w:r>
      <w:r w:rsidR="005E51D7">
        <w:rPr>
          <w:rFonts w:ascii="Arial" w:hAnsi="Arial" w:cs="Arial"/>
        </w:rPr>
        <w:t xml:space="preserve"> that</w:t>
      </w:r>
      <w:r w:rsidR="00630BD8">
        <w:rPr>
          <w:rFonts w:ascii="Arial" w:hAnsi="Arial" w:cs="Arial"/>
        </w:rPr>
        <w:t xml:space="preserve"> the under-representation of women in senior leadership is now becoming a</w:t>
      </w:r>
      <w:r>
        <w:rPr>
          <w:rFonts w:ascii="Arial" w:hAnsi="Arial" w:cs="Arial"/>
        </w:rPr>
        <w:t xml:space="preserve"> significant</w:t>
      </w:r>
      <w:r w:rsidR="00630BD8">
        <w:rPr>
          <w:rFonts w:ascii="Arial" w:hAnsi="Arial" w:cs="Arial"/>
        </w:rPr>
        <w:t xml:space="preserve"> issue that needs </w:t>
      </w:r>
      <w:r w:rsidR="00B07245">
        <w:rPr>
          <w:rFonts w:ascii="Arial" w:hAnsi="Arial" w:cs="Arial"/>
        </w:rPr>
        <w:t>timely intervention</w:t>
      </w:r>
      <w:r w:rsidR="00630BD8">
        <w:rPr>
          <w:rFonts w:ascii="Arial" w:hAnsi="Arial" w:cs="Arial"/>
        </w:rPr>
        <w:t xml:space="preserve">. </w:t>
      </w:r>
      <w:r w:rsidR="00B07245">
        <w:rPr>
          <w:rFonts w:ascii="Arial" w:hAnsi="Arial" w:cs="Arial"/>
        </w:rPr>
        <w:t xml:space="preserve">Research </w:t>
      </w:r>
      <w:r w:rsidR="00B07245">
        <w:rPr>
          <w:rFonts w:ascii="Arial" w:hAnsi="Arial" w:cs="Arial"/>
        </w:rPr>
        <w:lastRenderedPageBreak/>
        <w:t xml:space="preserve">provides evidence that </w:t>
      </w:r>
      <w:r w:rsidR="00630BD8">
        <w:rPr>
          <w:rFonts w:ascii="Arial" w:hAnsi="Arial" w:cs="Arial"/>
        </w:rPr>
        <w:t xml:space="preserve">greater diversity within police leadership indicates higher levels of procedural ‘justice and legitimacy’, and </w:t>
      </w:r>
      <w:r w:rsidR="00640D94">
        <w:rPr>
          <w:rFonts w:ascii="Arial" w:hAnsi="Arial" w:cs="Arial"/>
        </w:rPr>
        <w:t>strong</w:t>
      </w:r>
      <w:r w:rsidR="00B07245">
        <w:rPr>
          <w:rFonts w:ascii="Arial" w:hAnsi="Arial" w:cs="Arial"/>
        </w:rPr>
        <w:t>ly</w:t>
      </w:r>
      <w:r w:rsidR="00630BD8">
        <w:rPr>
          <w:rFonts w:ascii="Arial" w:hAnsi="Arial" w:cs="Arial"/>
        </w:rPr>
        <w:t xml:space="preserve"> reflects the society it serves</w:t>
      </w:r>
      <w:r w:rsidR="00640D94">
        <w:rPr>
          <w:rFonts w:ascii="Arial" w:hAnsi="Arial" w:cs="Arial"/>
        </w:rPr>
        <w:t xml:space="preserve">; yet </w:t>
      </w:r>
      <w:r w:rsidR="00B07245">
        <w:rPr>
          <w:rFonts w:ascii="Arial" w:hAnsi="Arial" w:cs="Arial"/>
        </w:rPr>
        <w:t>academics argue that despite some significant achievements</w:t>
      </w:r>
      <w:r>
        <w:rPr>
          <w:rFonts w:ascii="Arial" w:hAnsi="Arial" w:cs="Arial"/>
        </w:rPr>
        <w:t>,</w:t>
      </w:r>
      <w:r w:rsidR="00B07245">
        <w:rPr>
          <w:rFonts w:ascii="Arial" w:hAnsi="Arial" w:cs="Arial"/>
        </w:rPr>
        <w:t xml:space="preserve"> </w:t>
      </w:r>
      <w:r w:rsidR="00640D94">
        <w:rPr>
          <w:rFonts w:ascii="Arial" w:hAnsi="Arial" w:cs="Arial"/>
        </w:rPr>
        <w:t xml:space="preserve">women </w:t>
      </w:r>
      <w:r w:rsidR="00B07245">
        <w:rPr>
          <w:rFonts w:ascii="Arial" w:hAnsi="Arial" w:cs="Arial"/>
        </w:rPr>
        <w:t>continue to</w:t>
      </w:r>
      <w:r w:rsidR="00640D94">
        <w:rPr>
          <w:rFonts w:ascii="Arial" w:hAnsi="Arial" w:cs="Arial"/>
        </w:rPr>
        <w:t xml:space="preserve"> face organisational and cultural barriers </w:t>
      </w:r>
      <w:r w:rsidR="00B07245">
        <w:rPr>
          <w:rFonts w:ascii="Arial" w:hAnsi="Arial" w:cs="Arial"/>
        </w:rPr>
        <w:t xml:space="preserve">within policing </w:t>
      </w:r>
      <w:r w:rsidR="00640D94">
        <w:rPr>
          <w:rFonts w:ascii="Arial" w:hAnsi="Arial" w:cs="Arial"/>
        </w:rPr>
        <w:t>that impact upon their continued progression</w:t>
      </w:r>
      <w:r>
        <w:rPr>
          <w:rFonts w:ascii="Arial" w:hAnsi="Arial" w:cs="Arial"/>
        </w:rPr>
        <w:t xml:space="preserve"> through the ranks</w:t>
      </w:r>
      <w:r w:rsidR="00640D94">
        <w:rPr>
          <w:rFonts w:ascii="Arial" w:hAnsi="Arial" w:cs="Arial"/>
        </w:rPr>
        <w:t>.</w:t>
      </w:r>
    </w:p>
    <w:p w14:paraId="19671E04" w14:textId="7BC7CAEA" w:rsidR="00B07245" w:rsidRDefault="00B07245" w:rsidP="00041066">
      <w:pPr>
        <w:rPr>
          <w:rFonts w:ascii="Arial" w:hAnsi="Arial" w:cs="Arial"/>
        </w:rPr>
      </w:pPr>
      <w:r>
        <w:rPr>
          <w:rFonts w:ascii="Arial" w:hAnsi="Arial" w:cs="Arial"/>
        </w:rPr>
        <w:t xml:space="preserve">The researcher concludes </w:t>
      </w:r>
      <w:r w:rsidR="00C34EB9">
        <w:rPr>
          <w:rFonts w:ascii="Arial" w:hAnsi="Arial" w:cs="Arial"/>
        </w:rPr>
        <w:t xml:space="preserve">by arguing that despite numerical representation placing </w:t>
      </w:r>
      <w:r>
        <w:rPr>
          <w:rFonts w:ascii="Arial" w:hAnsi="Arial" w:cs="Arial"/>
        </w:rPr>
        <w:t xml:space="preserve">UK policing on the </w:t>
      </w:r>
      <w:r w:rsidR="00C34EB9">
        <w:rPr>
          <w:rFonts w:ascii="Arial" w:hAnsi="Arial" w:cs="Arial"/>
        </w:rPr>
        <w:t>road</w:t>
      </w:r>
      <w:r>
        <w:rPr>
          <w:rFonts w:ascii="Arial" w:hAnsi="Arial" w:cs="Arial"/>
        </w:rPr>
        <w:t xml:space="preserve"> to </w:t>
      </w:r>
      <w:r w:rsidR="00F041D7">
        <w:rPr>
          <w:rFonts w:ascii="Arial" w:hAnsi="Arial" w:cs="Arial"/>
        </w:rPr>
        <w:t>a representative workforce</w:t>
      </w:r>
      <w:r w:rsidR="00390328">
        <w:rPr>
          <w:rFonts w:ascii="Arial" w:hAnsi="Arial" w:cs="Arial"/>
        </w:rPr>
        <w:t xml:space="preserve"> and highlighting areas of gender disparity for future action</w:t>
      </w:r>
      <w:r w:rsidR="00C34EB9">
        <w:rPr>
          <w:rFonts w:ascii="Arial" w:hAnsi="Arial" w:cs="Arial"/>
        </w:rPr>
        <w:t>,</w:t>
      </w:r>
      <w:r w:rsidR="00F041D7">
        <w:rPr>
          <w:rFonts w:ascii="Arial" w:hAnsi="Arial" w:cs="Arial"/>
        </w:rPr>
        <w:t xml:space="preserve"> </w:t>
      </w:r>
      <w:r w:rsidR="00C34EB9">
        <w:rPr>
          <w:rFonts w:ascii="Arial" w:hAnsi="Arial" w:cs="Arial"/>
        </w:rPr>
        <w:t>the lack of defined</w:t>
      </w:r>
      <w:r w:rsidR="00390328">
        <w:rPr>
          <w:rFonts w:ascii="Arial" w:hAnsi="Arial" w:cs="Arial"/>
        </w:rPr>
        <w:t xml:space="preserve"> ‘appropriate representation’ may question if gender parity is a journey that will ever reach its ultimate destination.</w:t>
      </w:r>
    </w:p>
    <w:p w14:paraId="3C36F76F" w14:textId="23BF421B" w:rsidR="006B0685" w:rsidRDefault="006B0685" w:rsidP="00041066">
      <w:pPr>
        <w:rPr>
          <w:rFonts w:ascii="Arial" w:hAnsi="Arial" w:cs="Arial"/>
          <w:u w:val="double"/>
        </w:rPr>
      </w:pPr>
    </w:p>
    <w:p w14:paraId="7B57C50B" w14:textId="712F42E2" w:rsidR="006B0685" w:rsidRDefault="006B0685" w:rsidP="00041066">
      <w:pPr>
        <w:rPr>
          <w:rFonts w:ascii="Arial" w:hAnsi="Arial" w:cs="Arial"/>
          <w:u w:val="double"/>
        </w:rPr>
      </w:pPr>
    </w:p>
    <w:p w14:paraId="3D25DD1A" w14:textId="709FF1CE" w:rsidR="006B0685" w:rsidRDefault="006B0685" w:rsidP="00041066">
      <w:pPr>
        <w:rPr>
          <w:rFonts w:ascii="Arial" w:hAnsi="Arial" w:cs="Arial"/>
          <w:u w:val="double"/>
        </w:rPr>
      </w:pPr>
    </w:p>
    <w:p w14:paraId="430C50FD" w14:textId="4A8BDC24" w:rsidR="006B0685" w:rsidRDefault="006B0685" w:rsidP="00041066">
      <w:pPr>
        <w:rPr>
          <w:rFonts w:ascii="Arial" w:hAnsi="Arial" w:cs="Arial"/>
          <w:u w:val="double"/>
        </w:rPr>
      </w:pPr>
    </w:p>
    <w:p w14:paraId="72892FEF" w14:textId="1400E262" w:rsidR="006B0685" w:rsidRDefault="006B0685" w:rsidP="00041066">
      <w:pPr>
        <w:rPr>
          <w:rFonts w:ascii="Arial" w:hAnsi="Arial" w:cs="Arial"/>
          <w:u w:val="double"/>
        </w:rPr>
      </w:pPr>
    </w:p>
    <w:p w14:paraId="00F97524" w14:textId="7D0F87A5" w:rsidR="006B0685" w:rsidRDefault="006B0685" w:rsidP="00041066">
      <w:pPr>
        <w:rPr>
          <w:rFonts w:ascii="Arial" w:hAnsi="Arial" w:cs="Arial"/>
          <w:u w:val="double"/>
        </w:rPr>
      </w:pPr>
    </w:p>
    <w:p w14:paraId="57D3AD2B" w14:textId="71865058" w:rsidR="006B0685" w:rsidRDefault="006B0685" w:rsidP="00041066">
      <w:pPr>
        <w:rPr>
          <w:rFonts w:ascii="Arial" w:hAnsi="Arial" w:cs="Arial"/>
          <w:u w:val="double"/>
        </w:rPr>
      </w:pPr>
    </w:p>
    <w:p w14:paraId="48C52AD1" w14:textId="4F086EAA" w:rsidR="00807ADF" w:rsidRDefault="00807ADF" w:rsidP="00041066">
      <w:pPr>
        <w:rPr>
          <w:rFonts w:ascii="Arial" w:hAnsi="Arial" w:cs="Arial"/>
          <w:u w:val="double"/>
        </w:rPr>
      </w:pPr>
    </w:p>
    <w:p w14:paraId="118A4854" w14:textId="01056675" w:rsidR="00807ADF" w:rsidRDefault="00807ADF" w:rsidP="00041066">
      <w:pPr>
        <w:rPr>
          <w:rFonts w:ascii="Arial" w:hAnsi="Arial" w:cs="Arial"/>
          <w:u w:val="double"/>
        </w:rPr>
      </w:pPr>
    </w:p>
    <w:p w14:paraId="473842DD" w14:textId="5469E024" w:rsidR="00807ADF" w:rsidRDefault="00807ADF" w:rsidP="00041066">
      <w:pPr>
        <w:rPr>
          <w:rFonts w:ascii="Arial" w:hAnsi="Arial" w:cs="Arial"/>
          <w:u w:val="double"/>
        </w:rPr>
      </w:pPr>
    </w:p>
    <w:p w14:paraId="7CC8B1CC" w14:textId="3A59CE74" w:rsidR="00807ADF" w:rsidRDefault="00807ADF" w:rsidP="00041066">
      <w:pPr>
        <w:rPr>
          <w:rFonts w:ascii="Arial" w:hAnsi="Arial" w:cs="Arial"/>
          <w:u w:val="double"/>
        </w:rPr>
      </w:pPr>
    </w:p>
    <w:p w14:paraId="22520EFC" w14:textId="4115A107" w:rsidR="00807ADF" w:rsidRDefault="00807ADF" w:rsidP="00041066">
      <w:pPr>
        <w:rPr>
          <w:rFonts w:ascii="Arial" w:hAnsi="Arial" w:cs="Arial"/>
          <w:u w:val="double"/>
        </w:rPr>
      </w:pPr>
    </w:p>
    <w:p w14:paraId="75CF6E52" w14:textId="1CF9489F" w:rsidR="00807ADF" w:rsidRDefault="00807ADF" w:rsidP="00041066">
      <w:pPr>
        <w:rPr>
          <w:rFonts w:ascii="Arial" w:hAnsi="Arial" w:cs="Arial"/>
          <w:u w:val="double"/>
        </w:rPr>
      </w:pPr>
    </w:p>
    <w:p w14:paraId="2263B828" w14:textId="669C9971" w:rsidR="00A7650C" w:rsidRDefault="00A7650C" w:rsidP="00041066">
      <w:pPr>
        <w:rPr>
          <w:rFonts w:ascii="Arial" w:hAnsi="Arial" w:cs="Arial"/>
          <w:u w:val="double"/>
        </w:rPr>
      </w:pPr>
    </w:p>
    <w:p w14:paraId="20B765C2" w14:textId="36C797EC" w:rsidR="00A7650C" w:rsidRDefault="00A7650C" w:rsidP="00041066">
      <w:pPr>
        <w:rPr>
          <w:rFonts w:ascii="Arial" w:hAnsi="Arial" w:cs="Arial"/>
          <w:u w:val="double"/>
        </w:rPr>
      </w:pPr>
    </w:p>
    <w:p w14:paraId="221C0769" w14:textId="28551658" w:rsidR="00A7650C" w:rsidRDefault="00A7650C" w:rsidP="00041066">
      <w:pPr>
        <w:rPr>
          <w:rFonts w:ascii="Arial" w:hAnsi="Arial" w:cs="Arial"/>
          <w:u w:val="double"/>
        </w:rPr>
      </w:pPr>
    </w:p>
    <w:p w14:paraId="63470795" w14:textId="36FAC243" w:rsidR="00A7650C" w:rsidRDefault="00A7650C" w:rsidP="00041066">
      <w:pPr>
        <w:rPr>
          <w:rFonts w:ascii="Arial" w:hAnsi="Arial" w:cs="Arial"/>
          <w:u w:val="double"/>
        </w:rPr>
      </w:pPr>
    </w:p>
    <w:p w14:paraId="4CFB43BB" w14:textId="5E622A09" w:rsidR="00A7650C" w:rsidRDefault="00A7650C" w:rsidP="00041066">
      <w:pPr>
        <w:rPr>
          <w:rFonts w:ascii="Arial" w:hAnsi="Arial" w:cs="Arial"/>
          <w:u w:val="double"/>
        </w:rPr>
      </w:pPr>
    </w:p>
    <w:p w14:paraId="76F37195" w14:textId="74596AEB" w:rsidR="00A7650C" w:rsidRDefault="00A7650C" w:rsidP="00041066">
      <w:pPr>
        <w:rPr>
          <w:rFonts w:ascii="Arial" w:hAnsi="Arial" w:cs="Arial"/>
          <w:u w:val="double"/>
        </w:rPr>
      </w:pPr>
    </w:p>
    <w:p w14:paraId="2567BB13" w14:textId="17808B91" w:rsidR="00A7650C" w:rsidRDefault="00A7650C" w:rsidP="00041066">
      <w:pPr>
        <w:rPr>
          <w:rFonts w:ascii="Arial" w:hAnsi="Arial" w:cs="Arial"/>
          <w:u w:val="double"/>
        </w:rPr>
      </w:pPr>
    </w:p>
    <w:p w14:paraId="3976EDFA" w14:textId="2294616B" w:rsidR="00A7650C" w:rsidRDefault="00A7650C" w:rsidP="00041066">
      <w:pPr>
        <w:rPr>
          <w:rFonts w:ascii="Arial" w:hAnsi="Arial" w:cs="Arial"/>
          <w:u w:val="double"/>
        </w:rPr>
      </w:pPr>
    </w:p>
    <w:p w14:paraId="316A184B" w14:textId="4E32C797" w:rsidR="00A7650C" w:rsidRDefault="00A7650C" w:rsidP="00041066">
      <w:pPr>
        <w:rPr>
          <w:rFonts w:ascii="Arial" w:hAnsi="Arial" w:cs="Arial"/>
          <w:u w:val="double"/>
        </w:rPr>
      </w:pPr>
    </w:p>
    <w:p w14:paraId="0D1FDD9A" w14:textId="1A850615" w:rsidR="00A7650C" w:rsidRDefault="00A7650C" w:rsidP="00041066">
      <w:pPr>
        <w:rPr>
          <w:rFonts w:ascii="Arial" w:hAnsi="Arial" w:cs="Arial"/>
          <w:u w:val="double"/>
        </w:rPr>
      </w:pPr>
    </w:p>
    <w:p w14:paraId="7C4722C0" w14:textId="500D18C2" w:rsidR="00A7650C" w:rsidRDefault="00A7650C" w:rsidP="00041066">
      <w:pPr>
        <w:rPr>
          <w:rFonts w:ascii="Arial" w:hAnsi="Arial" w:cs="Arial"/>
          <w:u w:val="double"/>
        </w:rPr>
      </w:pPr>
    </w:p>
    <w:p w14:paraId="217BB1CE" w14:textId="77777777" w:rsidR="00A7650C" w:rsidRDefault="00A7650C" w:rsidP="00041066">
      <w:pPr>
        <w:rPr>
          <w:rFonts w:ascii="Arial" w:hAnsi="Arial" w:cs="Arial"/>
          <w:u w:val="double"/>
        </w:rPr>
      </w:pPr>
    </w:p>
    <w:p w14:paraId="1CFAD6DF" w14:textId="5E11D97D" w:rsidR="006B0685" w:rsidRDefault="006B0685" w:rsidP="00041066">
      <w:pPr>
        <w:rPr>
          <w:rFonts w:ascii="Arial" w:hAnsi="Arial" w:cs="Arial"/>
          <w:u w:val="double"/>
        </w:rPr>
      </w:pPr>
    </w:p>
    <w:p w14:paraId="2D2B6E1A" w14:textId="77777777" w:rsidR="00CA300E" w:rsidRDefault="00CA300E" w:rsidP="00041066">
      <w:pPr>
        <w:rPr>
          <w:rFonts w:ascii="Arial" w:hAnsi="Arial" w:cs="Arial"/>
          <w:u w:val="double"/>
        </w:rPr>
      </w:pPr>
    </w:p>
    <w:p w14:paraId="6F056F07" w14:textId="4E6EED74" w:rsidR="00CA300E" w:rsidRPr="003D4D0A" w:rsidRDefault="006B0685" w:rsidP="00041066">
      <w:pPr>
        <w:rPr>
          <w:rFonts w:ascii="Arial" w:hAnsi="Arial" w:cs="Arial"/>
          <w:b/>
          <w:bCs/>
        </w:rPr>
      </w:pPr>
      <w:r w:rsidRPr="00CA300E">
        <w:rPr>
          <w:rFonts w:ascii="Arial" w:hAnsi="Arial" w:cs="Arial"/>
          <w:b/>
          <w:bCs/>
        </w:rPr>
        <w:t>R</w:t>
      </w:r>
      <w:r w:rsidR="00CA300E" w:rsidRPr="00CA300E">
        <w:rPr>
          <w:rFonts w:ascii="Arial" w:hAnsi="Arial" w:cs="Arial"/>
          <w:b/>
          <w:bCs/>
        </w:rPr>
        <w:t xml:space="preserve"> </w:t>
      </w:r>
      <w:r w:rsidRPr="00CA300E">
        <w:rPr>
          <w:rFonts w:ascii="Arial" w:hAnsi="Arial" w:cs="Arial"/>
          <w:b/>
          <w:bCs/>
        </w:rPr>
        <w:t>e</w:t>
      </w:r>
      <w:r w:rsidR="00CA300E" w:rsidRPr="00CA300E">
        <w:rPr>
          <w:rFonts w:ascii="Arial" w:hAnsi="Arial" w:cs="Arial"/>
          <w:b/>
          <w:bCs/>
        </w:rPr>
        <w:t xml:space="preserve"> </w:t>
      </w:r>
      <w:r w:rsidRPr="00CA300E">
        <w:rPr>
          <w:rFonts w:ascii="Arial" w:hAnsi="Arial" w:cs="Arial"/>
          <w:b/>
          <w:bCs/>
        </w:rPr>
        <w:t>f</w:t>
      </w:r>
      <w:r w:rsidR="00CA300E" w:rsidRPr="00CA300E">
        <w:rPr>
          <w:rFonts w:ascii="Arial" w:hAnsi="Arial" w:cs="Arial"/>
          <w:b/>
          <w:bCs/>
        </w:rPr>
        <w:t xml:space="preserve"> </w:t>
      </w:r>
      <w:r w:rsidRPr="00CA300E">
        <w:rPr>
          <w:rFonts w:ascii="Arial" w:hAnsi="Arial" w:cs="Arial"/>
          <w:b/>
          <w:bCs/>
        </w:rPr>
        <w:t>e</w:t>
      </w:r>
      <w:r w:rsidR="00CA300E" w:rsidRPr="00CA300E">
        <w:rPr>
          <w:rFonts w:ascii="Arial" w:hAnsi="Arial" w:cs="Arial"/>
          <w:b/>
          <w:bCs/>
        </w:rPr>
        <w:t xml:space="preserve"> </w:t>
      </w:r>
      <w:r w:rsidRPr="00CA300E">
        <w:rPr>
          <w:rFonts w:ascii="Arial" w:hAnsi="Arial" w:cs="Arial"/>
          <w:b/>
          <w:bCs/>
        </w:rPr>
        <w:t>r</w:t>
      </w:r>
      <w:r w:rsidR="00CA300E" w:rsidRPr="00CA300E">
        <w:rPr>
          <w:rFonts w:ascii="Arial" w:hAnsi="Arial" w:cs="Arial"/>
          <w:b/>
          <w:bCs/>
        </w:rPr>
        <w:t xml:space="preserve"> </w:t>
      </w:r>
      <w:r w:rsidRPr="00CA300E">
        <w:rPr>
          <w:rFonts w:ascii="Arial" w:hAnsi="Arial" w:cs="Arial"/>
          <w:b/>
          <w:bCs/>
        </w:rPr>
        <w:t>e</w:t>
      </w:r>
      <w:r w:rsidR="00CA300E" w:rsidRPr="00CA300E">
        <w:rPr>
          <w:rFonts w:ascii="Arial" w:hAnsi="Arial" w:cs="Arial"/>
          <w:b/>
          <w:bCs/>
        </w:rPr>
        <w:t xml:space="preserve"> </w:t>
      </w:r>
      <w:r w:rsidRPr="00CA300E">
        <w:rPr>
          <w:rFonts w:ascii="Arial" w:hAnsi="Arial" w:cs="Arial"/>
          <w:b/>
          <w:bCs/>
        </w:rPr>
        <w:t>n</w:t>
      </w:r>
      <w:r w:rsidR="00CA300E" w:rsidRPr="00CA300E">
        <w:rPr>
          <w:rFonts w:ascii="Arial" w:hAnsi="Arial" w:cs="Arial"/>
          <w:b/>
          <w:bCs/>
        </w:rPr>
        <w:t xml:space="preserve"> </w:t>
      </w:r>
      <w:r w:rsidRPr="00CA300E">
        <w:rPr>
          <w:rFonts w:ascii="Arial" w:hAnsi="Arial" w:cs="Arial"/>
          <w:b/>
          <w:bCs/>
        </w:rPr>
        <w:t>c</w:t>
      </w:r>
      <w:r w:rsidR="00CA300E" w:rsidRPr="00CA300E">
        <w:rPr>
          <w:rFonts w:ascii="Arial" w:hAnsi="Arial" w:cs="Arial"/>
          <w:b/>
          <w:bCs/>
        </w:rPr>
        <w:t xml:space="preserve"> </w:t>
      </w:r>
      <w:r w:rsidRPr="00CA300E">
        <w:rPr>
          <w:rFonts w:ascii="Arial" w:hAnsi="Arial" w:cs="Arial"/>
          <w:b/>
          <w:bCs/>
        </w:rPr>
        <w:t>e</w:t>
      </w:r>
      <w:r w:rsidR="00CA300E" w:rsidRPr="00CA300E">
        <w:rPr>
          <w:rFonts w:ascii="Arial" w:hAnsi="Arial" w:cs="Arial"/>
          <w:b/>
          <w:bCs/>
        </w:rPr>
        <w:t xml:space="preserve"> </w:t>
      </w:r>
      <w:r w:rsidRPr="00CA300E">
        <w:rPr>
          <w:rFonts w:ascii="Arial" w:hAnsi="Arial" w:cs="Arial"/>
          <w:b/>
          <w:bCs/>
        </w:rPr>
        <w:t>s</w:t>
      </w:r>
    </w:p>
    <w:p w14:paraId="071ABAE1" w14:textId="7E2312A8" w:rsidR="00041066" w:rsidRPr="00041066" w:rsidRDefault="00041066" w:rsidP="00041066">
      <w:pPr>
        <w:rPr>
          <w:rFonts w:ascii="Arial" w:hAnsi="Arial" w:cs="Arial"/>
        </w:rPr>
      </w:pPr>
    </w:p>
    <w:p w14:paraId="75724985" w14:textId="3A34C856" w:rsidR="00041066" w:rsidRPr="00CA300E" w:rsidRDefault="006B0685" w:rsidP="006B0685">
      <w:pPr>
        <w:jc w:val="right"/>
        <w:rPr>
          <w:rFonts w:ascii="Arial" w:hAnsi="Arial" w:cs="Arial"/>
          <w:b/>
          <w:bCs/>
        </w:rPr>
      </w:pPr>
      <w:r w:rsidRPr="00CA300E">
        <w:rPr>
          <w:rFonts w:ascii="Arial" w:hAnsi="Arial" w:cs="Arial"/>
          <w:b/>
          <w:bCs/>
        </w:rPr>
        <w:t>APPENDIX A</w:t>
      </w:r>
    </w:p>
    <w:p w14:paraId="63B5CD8C" w14:textId="15F65F8A" w:rsidR="00041066" w:rsidRDefault="00041066" w:rsidP="00041066">
      <w:pPr>
        <w:rPr>
          <w:rFonts w:ascii="Arial" w:hAnsi="Arial" w:cs="Arial"/>
        </w:rPr>
      </w:pPr>
    </w:p>
    <w:p w14:paraId="27BBF1DF" w14:textId="0D8ABBAA" w:rsidR="006B0685" w:rsidRDefault="006C015B" w:rsidP="00041066">
      <w:pPr>
        <w:rPr>
          <w:rFonts w:ascii="Arial" w:hAnsi="Arial" w:cs="Arial"/>
        </w:rPr>
      </w:pPr>
      <w:r>
        <w:rPr>
          <w:rFonts w:ascii="Arial" w:hAnsi="Arial" w:cs="Arial"/>
        </w:rPr>
        <w:t xml:space="preserve">Link to UK Government Policing Workforce Data England &amp; Wales 31 March 2026 – </w:t>
      </w:r>
    </w:p>
    <w:p w14:paraId="3BE5AC43" w14:textId="6B2C4905" w:rsidR="00CA300E" w:rsidRDefault="00AC3C1E" w:rsidP="00041066">
      <w:hyperlink r:id="rId12" w:history="1">
        <w:r w:rsidR="006C015B" w:rsidRPr="00B13406">
          <w:rPr>
            <w:rStyle w:val="Hyperlink"/>
          </w:rPr>
          <w:t>https://www.gov.uk/government/statistics/police-workforce-england-and-wales-31-march-2026/police-workforce-england-and-wales-31-march-2026</w:t>
        </w:r>
      </w:hyperlink>
      <w:r w:rsidR="006C015B">
        <w:t>.</w:t>
      </w:r>
    </w:p>
    <w:p w14:paraId="1CFA30CA" w14:textId="452E857B" w:rsidR="00245E3A" w:rsidRDefault="00245E3A" w:rsidP="00041066"/>
    <w:p w14:paraId="24C3A031" w14:textId="0EE6A072" w:rsidR="00245E3A" w:rsidRPr="00245E3A" w:rsidRDefault="00245E3A" w:rsidP="00041066">
      <w:pPr>
        <w:rPr>
          <w:rFonts w:ascii="Arial" w:hAnsi="Arial" w:cs="Arial"/>
          <w:sz w:val="24"/>
          <w:szCs w:val="24"/>
        </w:rPr>
      </w:pPr>
      <w:r w:rsidRPr="00245E3A">
        <w:rPr>
          <w:rFonts w:ascii="Arial" w:hAnsi="Arial" w:cs="Arial"/>
          <w:sz w:val="24"/>
          <w:szCs w:val="24"/>
        </w:rPr>
        <w:t>Link to User guide to police workforce statistics (July 2026) –</w:t>
      </w:r>
    </w:p>
    <w:p w14:paraId="7F0C6439" w14:textId="48008FD7" w:rsidR="00245E3A" w:rsidRDefault="00AC3C1E" w:rsidP="00041066">
      <w:pPr>
        <w:rPr>
          <w:rFonts w:ascii="Arial" w:hAnsi="Arial" w:cs="Arial"/>
        </w:rPr>
      </w:pPr>
      <w:hyperlink r:id="rId13" w:history="1">
        <w:r w:rsidR="00245E3A" w:rsidRPr="00A932BC">
          <w:rPr>
            <w:rStyle w:val="Hyperlink"/>
          </w:rPr>
          <w:t>https://www.gov.uk/government/publications/user-guide-to-police-workforce-statistics/user-guide-to-police-workforce-statistics</w:t>
        </w:r>
      </w:hyperlink>
      <w:r w:rsidR="00245E3A">
        <w:t xml:space="preserve">. </w:t>
      </w:r>
    </w:p>
    <w:p w14:paraId="4244E520" w14:textId="509B6474" w:rsidR="00CA300E" w:rsidRDefault="00CA300E" w:rsidP="00041066">
      <w:pPr>
        <w:rPr>
          <w:rFonts w:ascii="Arial" w:hAnsi="Arial" w:cs="Arial"/>
        </w:rPr>
      </w:pPr>
    </w:p>
    <w:p w14:paraId="79F6C859" w14:textId="2AFCBB47" w:rsidR="006566D1" w:rsidRDefault="00245E3A" w:rsidP="00041066">
      <w:pPr>
        <w:rPr>
          <w:rFonts w:ascii="Arial" w:hAnsi="Arial" w:cs="Arial"/>
          <w:b/>
          <w:bCs/>
        </w:rPr>
      </w:pPr>
      <w:r w:rsidRPr="00245E3A">
        <w:rPr>
          <w:rFonts w:ascii="Arial" w:hAnsi="Arial" w:cs="Arial"/>
          <w:b/>
          <w:bCs/>
        </w:rPr>
        <w:t>Rank Structure in UK Policin</w:t>
      </w:r>
      <w:r w:rsidR="00004122">
        <w:rPr>
          <w:rFonts w:ascii="Arial" w:hAnsi="Arial" w:cs="Arial"/>
          <w:b/>
          <w:bCs/>
        </w:rPr>
        <w:t>g</w:t>
      </w:r>
    </w:p>
    <w:p w14:paraId="3CA95674" w14:textId="47667ACE" w:rsidR="00004122" w:rsidRDefault="00004122" w:rsidP="00041066">
      <w:pPr>
        <w:rPr>
          <w:rFonts w:ascii="Arial" w:hAnsi="Arial" w:cs="Arial"/>
          <w:b/>
          <w:bCs/>
        </w:rPr>
      </w:pPr>
    </w:p>
    <w:p w14:paraId="4182026F" w14:textId="33A42EBF" w:rsidR="00004122" w:rsidRDefault="00004122" w:rsidP="00041066">
      <w:pPr>
        <w:rPr>
          <w:rFonts w:ascii="Arial" w:hAnsi="Arial" w:cs="Arial"/>
          <w:b/>
          <w:bCs/>
        </w:rPr>
      </w:pPr>
    </w:p>
    <w:p w14:paraId="3CA227BC" w14:textId="33DB22AD" w:rsidR="00004122" w:rsidRDefault="00004122" w:rsidP="00041066">
      <w:pPr>
        <w:rPr>
          <w:rFonts w:ascii="Arial" w:hAnsi="Arial" w:cs="Arial"/>
          <w:b/>
          <w:bCs/>
        </w:rPr>
      </w:pPr>
    </w:p>
    <w:p w14:paraId="78CE1658" w14:textId="153C2376" w:rsidR="00004122" w:rsidRDefault="00004122" w:rsidP="00041066">
      <w:pPr>
        <w:rPr>
          <w:rFonts w:ascii="Arial" w:hAnsi="Arial" w:cs="Arial"/>
          <w:b/>
          <w:bCs/>
        </w:rPr>
      </w:pPr>
    </w:p>
    <w:p w14:paraId="3F291226" w14:textId="25AA230F" w:rsidR="00004122" w:rsidRDefault="00004122" w:rsidP="00041066">
      <w:pPr>
        <w:rPr>
          <w:rFonts w:ascii="Arial" w:hAnsi="Arial" w:cs="Arial"/>
          <w:b/>
          <w:bCs/>
        </w:rPr>
      </w:pPr>
    </w:p>
    <w:p w14:paraId="0B0FB578" w14:textId="74B166DA" w:rsidR="00004122" w:rsidRDefault="00004122" w:rsidP="00041066">
      <w:pPr>
        <w:rPr>
          <w:rFonts w:ascii="Arial" w:hAnsi="Arial" w:cs="Arial"/>
          <w:b/>
          <w:bCs/>
        </w:rPr>
      </w:pPr>
    </w:p>
    <w:p w14:paraId="54C3A41E" w14:textId="707BF487" w:rsidR="00004122" w:rsidRDefault="00004122" w:rsidP="00041066">
      <w:pPr>
        <w:rPr>
          <w:rFonts w:ascii="Arial" w:hAnsi="Arial" w:cs="Arial"/>
          <w:b/>
          <w:bCs/>
        </w:rPr>
      </w:pPr>
    </w:p>
    <w:p w14:paraId="5E60D2E1" w14:textId="2160F1D2" w:rsidR="00004122" w:rsidRDefault="00004122" w:rsidP="00041066">
      <w:pPr>
        <w:rPr>
          <w:rFonts w:ascii="Arial" w:hAnsi="Arial" w:cs="Arial"/>
          <w:b/>
          <w:bCs/>
        </w:rPr>
      </w:pPr>
    </w:p>
    <w:p w14:paraId="1F29D1CB" w14:textId="22621DAF" w:rsidR="00A7650C" w:rsidRDefault="00A7650C" w:rsidP="00041066">
      <w:pPr>
        <w:rPr>
          <w:rFonts w:ascii="Arial" w:hAnsi="Arial" w:cs="Arial"/>
          <w:b/>
          <w:bCs/>
        </w:rPr>
      </w:pPr>
    </w:p>
    <w:p w14:paraId="29197A3F" w14:textId="51739B27" w:rsidR="00A7650C" w:rsidRDefault="00A7650C" w:rsidP="00041066">
      <w:pPr>
        <w:rPr>
          <w:rFonts w:ascii="Arial" w:hAnsi="Arial" w:cs="Arial"/>
          <w:b/>
          <w:bCs/>
        </w:rPr>
      </w:pPr>
    </w:p>
    <w:p w14:paraId="5B13FFF5" w14:textId="294F3D36" w:rsidR="00A7650C" w:rsidRDefault="00A7650C" w:rsidP="00041066">
      <w:pPr>
        <w:rPr>
          <w:rFonts w:ascii="Arial" w:hAnsi="Arial" w:cs="Arial"/>
          <w:b/>
          <w:bCs/>
        </w:rPr>
      </w:pPr>
    </w:p>
    <w:p w14:paraId="5FEC06F9" w14:textId="7CD46DCC" w:rsidR="00A7650C" w:rsidRDefault="00A7650C" w:rsidP="00041066">
      <w:pPr>
        <w:rPr>
          <w:rFonts w:ascii="Arial" w:hAnsi="Arial" w:cs="Arial"/>
          <w:b/>
          <w:bCs/>
        </w:rPr>
      </w:pPr>
    </w:p>
    <w:p w14:paraId="7C852829" w14:textId="1B62B33E" w:rsidR="00A7650C" w:rsidRDefault="00A7650C" w:rsidP="00041066">
      <w:pPr>
        <w:rPr>
          <w:rFonts w:ascii="Arial" w:hAnsi="Arial" w:cs="Arial"/>
          <w:b/>
          <w:bCs/>
        </w:rPr>
      </w:pPr>
    </w:p>
    <w:p w14:paraId="34831F3A" w14:textId="2551B569" w:rsidR="00A7650C" w:rsidRDefault="00A7650C" w:rsidP="00041066">
      <w:pPr>
        <w:rPr>
          <w:rFonts w:ascii="Arial" w:hAnsi="Arial" w:cs="Arial"/>
          <w:b/>
          <w:bCs/>
        </w:rPr>
      </w:pPr>
    </w:p>
    <w:p w14:paraId="4AA93F9B" w14:textId="59F9FB91" w:rsidR="00A7650C" w:rsidRDefault="00A7650C" w:rsidP="00041066">
      <w:pPr>
        <w:rPr>
          <w:rFonts w:ascii="Arial" w:hAnsi="Arial" w:cs="Arial"/>
          <w:b/>
          <w:bCs/>
        </w:rPr>
      </w:pPr>
    </w:p>
    <w:p w14:paraId="6634D6D8" w14:textId="14230F43" w:rsidR="00A7650C" w:rsidRDefault="00A7650C" w:rsidP="00041066">
      <w:pPr>
        <w:rPr>
          <w:rFonts w:ascii="Arial" w:hAnsi="Arial" w:cs="Arial"/>
          <w:b/>
          <w:bCs/>
        </w:rPr>
      </w:pPr>
    </w:p>
    <w:p w14:paraId="200D3B4F" w14:textId="36A9017E" w:rsidR="00A7650C" w:rsidRDefault="00A7650C" w:rsidP="00041066">
      <w:pPr>
        <w:rPr>
          <w:rFonts w:ascii="Arial" w:hAnsi="Arial" w:cs="Arial"/>
          <w:b/>
          <w:bCs/>
        </w:rPr>
      </w:pPr>
    </w:p>
    <w:p w14:paraId="0CAB16AB" w14:textId="1A915412" w:rsidR="00A7650C" w:rsidRDefault="00A7650C" w:rsidP="00041066">
      <w:pPr>
        <w:rPr>
          <w:rFonts w:ascii="Arial" w:hAnsi="Arial" w:cs="Arial"/>
          <w:b/>
          <w:bCs/>
        </w:rPr>
      </w:pPr>
    </w:p>
    <w:p w14:paraId="545307FC" w14:textId="77777777" w:rsidR="00A7650C" w:rsidRPr="00004122" w:rsidRDefault="00A7650C" w:rsidP="00041066">
      <w:pPr>
        <w:rPr>
          <w:rFonts w:ascii="Arial" w:hAnsi="Arial" w:cs="Arial"/>
          <w:b/>
          <w:bCs/>
        </w:rPr>
      </w:pPr>
    </w:p>
    <w:p w14:paraId="05834651" w14:textId="77777777" w:rsidR="006566D1" w:rsidRPr="00041066" w:rsidRDefault="006566D1" w:rsidP="00041066">
      <w:pPr>
        <w:rPr>
          <w:rFonts w:ascii="Arial" w:hAnsi="Arial" w:cs="Arial"/>
        </w:rPr>
      </w:pPr>
    </w:p>
    <w:p w14:paraId="05E6919A" w14:textId="361AE291" w:rsidR="005523F9" w:rsidRPr="005523F9" w:rsidRDefault="005523F9" w:rsidP="005523F9">
      <w:pPr>
        <w:jc w:val="right"/>
        <w:rPr>
          <w:rFonts w:ascii="Arial" w:hAnsi="Arial" w:cs="Arial"/>
          <w:b/>
          <w:bCs/>
        </w:rPr>
      </w:pPr>
      <w:r w:rsidRPr="005523F9">
        <w:rPr>
          <w:rFonts w:ascii="Arial" w:hAnsi="Arial" w:cs="Arial"/>
          <w:b/>
          <w:bCs/>
        </w:rPr>
        <w:t xml:space="preserve">APPENDIX </w:t>
      </w:r>
      <w:r w:rsidR="00004122">
        <w:rPr>
          <w:rFonts w:ascii="Arial" w:hAnsi="Arial" w:cs="Arial"/>
          <w:b/>
          <w:bCs/>
        </w:rPr>
        <w:t>B</w:t>
      </w:r>
    </w:p>
    <w:p w14:paraId="142DC571" w14:textId="06B91851" w:rsidR="00041066" w:rsidRPr="003D4D0A" w:rsidRDefault="00807ADF" w:rsidP="003D4D0A">
      <w:pPr>
        <w:jc w:val="center"/>
        <w:rPr>
          <w:rFonts w:ascii="Arial" w:hAnsi="Arial" w:cs="Arial"/>
          <w:b/>
          <w:bCs/>
        </w:rPr>
      </w:pPr>
      <w:r w:rsidRPr="003D4D0A">
        <w:rPr>
          <w:rFonts w:ascii="Arial" w:hAnsi="Arial" w:cs="Arial"/>
          <w:b/>
          <w:bCs/>
        </w:rPr>
        <w:t>Inferential Statistical analysis – Calculations in Excel</w:t>
      </w:r>
    </w:p>
    <w:p w14:paraId="4894B8AF" w14:textId="77777777" w:rsidR="005523F9" w:rsidRPr="00C31DE8" w:rsidRDefault="005523F9" w:rsidP="005523F9">
      <w:pPr>
        <w:rPr>
          <w:b/>
          <w:bCs/>
          <w:i/>
          <w:iCs/>
        </w:rPr>
      </w:pPr>
      <w:r w:rsidRPr="00C31DE8">
        <w:rPr>
          <w:b/>
          <w:bCs/>
          <w:i/>
          <w:iCs/>
        </w:rPr>
        <w:t>P-Value</w:t>
      </w:r>
    </w:p>
    <w:p w14:paraId="0C7DFE73" w14:textId="77777777" w:rsidR="005523F9" w:rsidRDefault="005523F9" w:rsidP="005523F9">
      <w:r>
        <w:t xml:space="preserve">P-value is a probability value, a number that describes the likelihood of obtaining your results by chance. Normal threshold is 0.05. </w:t>
      </w:r>
    </w:p>
    <w:p w14:paraId="58973254" w14:textId="77777777" w:rsidR="005523F9" w:rsidRPr="00B56D05" w:rsidRDefault="005523F9" w:rsidP="005523F9">
      <w:pPr>
        <w:pStyle w:val="ListParagraph"/>
        <w:numPr>
          <w:ilvl w:val="0"/>
          <w:numId w:val="11"/>
        </w:numPr>
        <w:rPr>
          <w:rFonts w:ascii="Arial" w:hAnsi="Arial" w:cs="Arial"/>
          <w:i/>
          <w:iCs/>
          <w:sz w:val="20"/>
          <w:szCs w:val="20"/>
        </w:rPr>
      </w:pPr>
      <w:r w:rsidRPr="00C31DE8">
        <w:rPr>
          <w:rFonts w:ascii="Arial" w:hAnsi="Arial" w:cs="Arial"/>
          <w:i/>
          <w:iCs/>
          <w:sz w:val="20"/>
          <w:szCs w:val="20"/>
        </w:rPr>
        <w:t>If the</w:t>
      </w:r>
      <w:r w:rsidRPr="00427272">
        <w:rPr>
          <w:rFonts w:ascii="Arial" w:hAnsi="Arial" w:cs="Arial"/>
          <w:sz w:val="20"/>
          <w:szCs w:val="20"/>
        </w:rPr>
        <w:t xml:space="preserve"> </w:t>
      </w:r>
      <w:r w:rsidRPr="00427272">
        <w:rPr>
          <w:rFonts w:ascii="Arial" w:hAnsi="Arial" w:cs="Arial"/>
          <w:i/>
          <w:iCs/>
          <w:sz w:val="20"/>
          <w:szCs w:val="20"/>
        </w:rPr>
        <w:t>p-value</w:t>
      </w:r>
      <w:r w:rsidRPr="00427272">
        <w:rPr>
          <w:rFonts w:ascii="Arial" w:hAnsi="Arial" w:cs="Arial"/>
          <w:sz w:val="20"/>
          <w:szCs w:val="20"/>
        </w:rPr>
        <w:t xml:space="preserve"> </w:t>
      </w:r>
      <w:r w:rsidRPr="00427272">
        <w:rPr>
          <w:rFonts w:ascii="Arial" w:hAnsi="Arial" w:cs="Arial"/>
          <w:i/>
          <w:iCs/>
          <w:sz w:val="20"/>
          <w:szCs w:val="20"/>
        </w:rPr>
        <w:t>is less than 0.05</w:t>
      </w:r>
      <w:r w:rsidRPr="00427272">
        <w:rPr>
          <w:rFonts w:ascii="Arial" w:hAnsi="Arial" w:cs="Arial"/>
          <w:sz w:val="20"/>
          <w:szCs w:val="20"/>
        </w:rPr>
        <w:t xml:space="preserve"> – </w:t>
      </w:r>
      <w:r w:rsidRPr="00B56D05">
        <w:rPr>
          <w:rFonts w:ascii="Arial" w:hAnsi="Arial" w:cs="Arial"/>
          <w:i/>
          <w:iCs/>
          <w:sz w:val="20"/>
          <w:szCs w:val="20"/>
        </w:rPr>
        <w:t>the</w:t>
      </w:r>
      <w:r>
        <w:rPr>
          <w:rFonts w:ascii="Arial" w:hAnsi="Arial" w:cs="Arial"/>
          <w:i/>
          <w:iCs/>
          <w:sz w:val="20"/>
          <w:szCs w:val="20"/>
        </w:rPr>
        <w:t>re is a</w:t>
      </w:r>
      <w:r w:rsidRPr="00B56D05">
        <w:rPr>
          <w:rFonts w:ascii="Arial" w:hAnsi="Arial" w:cs="Arial"/>
          <w:i/>
          <w:iCs/>
          <w:sz w:val="20"/>
          <w:szCs w:val="20"/>
        </w:rPr>
        <w:t xml:space="preserve"> significant</w:t>
      </w:r>
      <w:r>
        <w:rPr>
          <w:rFonts w:ascii="Arial" w:hAnsi="Arial" w:cs="Arial"/>
          <w:i/>
          <w:iCs/>
          <w:sz w:val="20"/>
          <w:szCs w:val="20"/>
        </w:rPr>
        <w:t xml:space="preserve"> difference</w:t>
      </w:r>
      <w:r w:rsidRPr="00B56D05">
        <w:rPr>
          <w:rFonts w:ascii="Arial" w:hAnsi="Arial" w:cs="Arial"/>
          <w:i/>
          <w:iCs/>
          <w:sz w:val="20"/>
          <w:szCs w:val="20"/>
        </w:rPr>
        <w:t>,</w:t>
      </w:r>
    </w:p>
    <w:p w14:paraId="3B72B554" w14:textId="77777777" w:rsidR="005523F9" w:rsidRPr="00DB155D" w:rsidRDefault="005523F9" w:rsidP="005523F9">
      <w:pPr>
        <w:pStyle w:val="ListParagraph"/>
        <w:numPr>
          <w:ilvl w:val="0"/>
          <w:numId w:val="11"/>
        </w:numPr>
      </w:pPr>
      <w:r w:rsidRPr="00C31DE8">
        <w:rPr>
          <w:rFonts w:ascii="Arial" w:hAnsi="Arial" w:cs="Arial"/>
          <w:i/>
          <w:iCs/>
          <w:sz w:val="20"/>
          <w:szCs w:val="20"/>
        </w:rPr>
        <w:t>If the p-value is more than 0.05 – there is no significant difference</w:t>
      </w:r>
      <w:r>
        <w:rPr>
          <w:rFonts w:ascii="Arial" w:hAnsi="Arial" w:cs="Arial"/>
          <w:i/>
          <w:iCs/>
          <w:sz w:val="20"/>
          <w:szCs w:val="20"/>
        </w:rPr>
        <w:t>.</w:t>
      </w:r>
    </w:p>
    <w:p w14:paraId="3AA3382C" w14:textId="77777777" w:rsidR="005523F9" w:rsidRDefault="005523F9" w:rsidP="005523F9">
      <w:pPr>
        <w:pStyle w:val="ListParagraph"/>
        <w:rPr>
          <w:rFonts w:ascii="Arial" w:hAnsi="Arial" w:cs="Arial"/>
          <w:i/>
          <w:iCs/>
          <w:sz w:val="20"/>
          <w:szCs w:val="20"/>
        </w:rPr>
      </w:pPr>
    </w:p>
    <w:p w14:paraId="22AED5F7" w14:textId="77777777" w:rsidR="005523F9" w:rsidRDefault="005523F9" w:rsidP="005523F9">
      <w:pPr>
        <w:pStyle w:val="ListParagraph"/>
      </w:pPr>
    </w:p>
    <w:p w14:paraId="75B68623" w14:textId="589F9331" w:rsidR="00245E3A" w:rsidRDefault="005523F9" w:rsidP="00245E3A">
      <w:pPr>
        <w:pStyle w:val="ListParagraph"/>
        <w:numPr>
          <w:ilvl w:val="0"/>
          <w:numId w:val="15"/>
        </w:numPr>
      </w:pPr>
      <w:r w:rsidRPr="00146ED5">
        <w:rPr>
          <w:b/>
          <w:bCs/>
          <w:i/>
          <w:iCs/>
        </w:rPr>
        <w:t>Hyp</w:t>
      </w:r>
      <w:r w:rsidR="00245E3A">
        <w:rPr>
          <w:b/>
          <w:bCs/>
          <w:i/>
          <w:iCs/>
        </w:rPr>
        <w:t>othesis 1</w:t>
      </w:r>
      <w:r w:rsidRPr="00146ED5">
        <w:rPr>
          <w:b/>
          <w:bCs/>
          <w:i/>
          <w:iCs/>
        </w:rPr>
        <w:t xml:space="preserve"> </w:t>
      </w:r>
      <w:r w:rsidR="00245E3A">
        <w:rPr>
          <w:b/>
          <w:bCs/>
          <w:i/>
          <w:iCs/>
        </w:rPr>
        <w:t>– T-test to establish if there is any statistical difference in the gender balance of the overall sample</w:t>
      </w:r>
      <w:r w:rsidR="00252FFA">
        <w:rPr>
          <w:b/>
          <w:bCs/>
          <w:i/>
          <w:iCs/>
        </w:rPr>
        <w:t xml:space="preserve"> ( four forces)</w:t>
      </w:r>
    </w:p>
    <w:p w14:paraId="26F05E16" w14:textId="514D7B6F" w:rsidR="00245E3A" w:rsidRDefault="00245E3A" w:rsidP="00245E3A">
      <w:r>
        <w:rPr>
          <w:noProof/>
        </w:rPr>
        <w:drawing>
          <wp:inline distT="0" distB="0" distL="0" distR="0" wp14:anchorId="24853EA6" wp14:editId="3F5404A6">
            <wp:extent cx="6139180" cy="23458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6159699" cy="2353735"/>
                    </a:xfrm>
                    <a:prstGeom prst="rect">
                      <a:avLst/>
                    </a:prstGeom>
                  </pic:spPr>
                </pic:pic>
              </a:graphicData>
            </a:graphic>
          </wp:inline>
        </w:drawing>
      </w:r>
    </w:p>
    <w:p w14:paraId="5366CEC0" w14:textId="2A167AB0" w:rsidR="00245E3A" w:rsidRDefault="00245E3A" w:rsidP="00245E3A"/>
    <w:p w14:paraId="1435CD57" w14:textId="77777777" w:rsidR="00245E3A" w:rsidRDefault="00245E3A" w:rsidP="00245E3A"/>
    <w:p w14:paraId="1BBA4D77" w14:textId="63E45000" w:rsidR="005523F9" w:rsidRDefault="005523F9" w:rsidP="00252FFA">
      <w:pPr>
        <w:pStyle w:val="ListParagraph"/>
        <w:numPr>
          <w:ilvl w:val="0"/>
          <w:numId w:val="15"/>
        </w:numPr>
        <w:rPr>
          <w:b/>
          <w:bCs/>
          <w:i/>
          <w:iCs/>
        </w:rPr>
      </w:pPr>
      <w:r w:rsidRPr="00146ED5">
        <w:rPr>
          <w:b/>
          <w:bCs/>
          <w:i/>
          <w:iCs/>
        </w:rPr>
        <w:t xml:space="preserve">Hypothesis 2 – </w:t>
      </w:r>
      <w:r w:rsidR="00252FFA">
        <w:rPr>
          <w:b/>
          <w:bCs/>
          <w:i/>
          <w:iCs/>
        </w:rPr>
        <w:t>Chi-square test to establish if there is any significant difference in the gender dispersion across all ranks.</w:t>
      </w:r>
    </w:p>
    <w:p w14:paraId="48DDF288" w14:textId="0405DD01" w:rsidR="00252FFA" w:rsidRDefault="00252FFA" w:rsidP="00252FFA">
      <w:pPr>
        <w:pStyle w:val="ListParagraph"/>
        <w:ind w:left="0"/>
        <w:jc w:val="center"/>
        <w:rPr>
          <w:b/>
          <w:bCs/>
          <w:i/>
          <w:iCs/>
        </w:rPr>
      </w:pPr>
      <w:r>
        <w:rPr>
          <w:b/>
          <w:bCs/>
          <w:i/>
          <w:iCs/>
          <w:noProof/>
        </w:rPr>
        <w:drawing>
          <wp:inline distT="0" distB="0" distL="0" distR="0" wp14:anchorId="6FFC1C51" wp14:editId="74132542">
            <wp:extent cx="6086475" cy="22955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6086475" cy="2295525"/>
                    </a:xfrm>
                    <a:prstGeom prst="rect">
                      <a:avLst/>
                    </a:prstGeom>
                  </pic:spPr>
                </pic:pic>
              </a:graphicData>
            </a:graphic>
          </wp:inline>
        </w:drawing>
      </w:r>
    </w:p>
    <w:p w14:paraId="4DD52D09" w14:textId="77777777" w:rsidR="00245E3A" w:rsidRPr="003D4D0A" w:rsidRDefault="00245E3A" w:rsidP="00245E3A">
      <w:pPr>
        <w:pStyle w:val="ListParagraph"/>
        <w:rPr>
          <w:b/>
          <w:bCs/>
          <w:i/>
          <w:iCs/>
        </w:rPr>
      </w:pPr>
    </w:p>
    <w:p w14:paraId="388A6B5B" w14:textId="77777777" w:rsidR="00252FFA" w:rsidRPr="00252FFA" w:rsidRDefault="00252FFA" w:rsidP="00252FFA">
      <w:pPr>
        <w:pStyle w:val="ListParagraph"/>
      </w:pPr>
    </w:p>
    <w:p w14:paraId="725F8BC5" w14:textId="3043EA90" w:rsidR="00252FFA" w:rsidRPr="00252FFA" w:rsidRDefault="005523F9" w:rsidP="005523F9">
      <w:pPr>
        <w:pStyle w:val="ListParagraph"/>
        <w:numPr>
          <w:ilvl w:val="0"/>
          <w:numId w:val="15"/>
        </w:numPr>
      </w:pPr>
      <w:r w:rsidRPr="00146ED5">
        <w:rPr>
          <w:b/>
          <w:bCs/>
          <w:i/>
          <w:iCs/>
        </w:rPr>
        <w:lastRenderedPageBreak/>
        <w:t>Hypothesis 3 -</w:t>
      </w:r>
      <w:r w:rsidR="00252FFA">
        <w:rPr>
          <w:b/>
          <w:bCs/>
          <w:i/>
          <w:iCs/>
        </w:rPr>
        <w:t>Chi-square test to establish if there is an y significant difference in the gender balance within Senior Leadership</w:t>
      </w:r>
    </w:p>
    <w:p w14:paraId="55EC60A7" w14:textId="38A82A1B" w:rsidR="00252FFA" w:rsidRDefault="00252FFA" w:rsidP="00252FFA">
      <w:r>
        <w:rPr>
          <w:noProof/>
        </w:rPr>
        <w:drawing>
          <wp:inline distT="0" distB="0" distL="0" distR="0" wp14:anchorId="26640D6D" wp14:editId="4F3BE1D4">
            <wp:extent cx="5731510" cy="24669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2466975"/>
                    </a:xfrm>
                    <a:prstGeom prst="rect">
                      <a:avLst/>
                    </a:prstGeom>
                  </pic:spPr>
                </pic:pic>
              </a:graphicData>
            </a:graphic>
          </wp:inline>
        </w:drawing>
      </w:r>
    </w:p>
    <w:p w14:paraId="6EDB5F95" w14:textId="13BF3794" w:rsidR="00252FFA" w:rsidRDefault="00252FFA" w:rsidP="00252FFA"/>
    <w:p w14:paraId="29C3D37A" w14:textId="5894B753" w:rsidR="00252FFA" w:rsidRDefault="00252FFA" w:rsidP="00252FFA"/>
    <w:p w14:paraId="5C49DA58" w14:textId="77777777" w:rsidR="00252FFA" w:rsidRDefault="00252FFA" w:rsidP="00252FFA"/>
    <w:p w14:paraId="2DA00D5A" w14:textId="21C94545" w:rsidR="005523F9" w:rsidRDefault="00252FFA" w:rsidP="00252FFA">
      <w:pPr>
        <w:pStyle w:val="ListParagraph"/>
        <w:numPr>
          <w:ilvl w:val="0"/>
          <w:numId w:val="15"/>
        </w:numPr>
      </w:pPr>
      <w:r>
        <w:rPr>
          <w:b/>
          <w:bCs/>
          <w:i/>
          <w:iCs/>
        </w:rPr>
        <w:t xml:space="preserve">Hypothesis 4 – Z-test to if there is any significant difference </w:t>
      </w:r>
      <w:r w:rsidR="005523F9" w:rsidRPr="00252FFA">
        <w:rPr>
          <w:b/>
          <w:bCs/>
          <w:i/>
          <w:iCs/>
        </w:rPr>
        <w:t>Promotion outcomes based on gender</w:t>
      </w:r>
      <w:r w:rsidR="005523F9">
        <w:t>.</w:t>
      </w:r>
    </w:p>
    <w:p w14:paraId="41731E77" w14:textId="3C627617" w:rsidR="00252FFA" w:rsidRDefault="00252FFA" w:rsidP="00252FFA">
      <w:r>
        <w:rPr>
          <w:noProof/>
        </w:rPr>
        <w:drawing>
          <wp:inline distT="0" distB="0" distL="0" distR="0" wp14:anchorId="28591717" wp14:editId="2B514605">
            <wp:extent cx="5886450" cy="2543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extLst>
                        <a:ext uri="{28A0092B-C50C-407E-A947-70E740481C1C}">
                          <a14:useLocalDpi xmlns:a14="http://schemas.microsoft.com/office/drawing/2010/main" val="0"/>
                        </a:ext>
                      </a:extLst>
                    </a:blip>
                    <a:stretch>
                      <a:fillRect/>
                    </a:stretch>
                  </pic:blipFill>
                  <pic:spPr>
                    <a:xfrm>
                      <a:off x="0" y="0"/>
                      <a:ext cx="5886450" cy="2543175"/>
                    </a:xfrm>
                    <a:prstGeom prst="rect">
                      <a:avLst/>
                    </a:prstGeom>
                  </pic:spPr>
                </pic:pic>
              </a:graphicData>
            </a:graphic>
          </wp:inline>
        </w:drawing>
      </w:r>
    </w:p>
    <w:p w14:paraId="35C4ACCF" w14:textId="2ED27B8D" w:rsidR="00252FFA" w:rsidRDefault="00252FFA" w:rsidP="00252FFA"/>
    <w:p w14:paraId="5BDAA950" w14:textId="6E9E3AC6" w:rsidR="00252FFA" w:rsidRDefault="00252FFA" w:rsidP="00252FFA"/>
    <w:p w14:paraId="4741C088" w14:textId="4083EBF6" w:rsidR="00252FFA" w:rsidRDefault="00252FFA" w:rsidP="00252FFA"/>
    <w:p w14:paraId="20000BF1" w14:textId="3CD6F2A5" w:rsidR="00252FFA" w:rsidRDefault="00252FFA" w:rsidP="00252FFA"/>
    <w:p w14:paraId="1D277278" w14:textId="0D5F26DC" w:rsidR="00252FFA" w:rsidRDefault="00252FFA" w:rsidP="00252FFA"/>
    <w:p w14:paraId="3A8B7974" w14:textId="77777777" w:rsidR="00252FFA" w:rsidRDefault="00252FFA" w:rsidP="00252FFA"/>
    <w:p w14:paraId="7399BC9A" w14:textId="77E06F09" w:rsidR="00FA3B6D" w:rsidRDefault="005523F9" w:rsidP="003D4D0A">
      <w:pPr>
        <w:pStyle w:val="ListParagraph"/>
        <w:numPr>
          <w:ilvl w:val="0"/>
          <w:numId w:val="15"/>
        </w:numPr>
        <w:rPr>
          <w:b/>
          <w:bCs/>
          <w:i/>
          <w:iCs/>
        </w:rPr>
      </w:pPr>
      <w:r w:rsidRPr="00146ED5">
        <w:rPr>
          <w:b/>
          <w:bCs/>
          <w:i/>
          <w:iCs/>
        </w:rPr>
        <w:lastRenderedPageBreak/>
        <w:t xml:space="preserve">Hypothesis </w:t>
      </w:r>
      <w:r w:rsidR="00252FFA">
        <w:rPr>
          <w:b/>
          <w:bCs/>
          <w:i/>
          <w:iCs/>
        </w:rPr>
        <w:t>5</w:t>
      </w:r>
      <w:r w:rsidRPr="00146ED5">
        <w:rPr>
          <w:b/>
          <w:bCs/>
          <w:i/>
          <w:iCs/>
        </w:rPr>
        <w:t xml:space="preserve"> –</w:t>
      </w:r>
      <w:r w:rsidR="00252FFA">
        <w:rPr>
          <w:b/>
          <w:bCs/>
          <w:i/>
          <w:iCs/>
        </w:rPr>
        <w:t xml:space="preserve"> Chi-square test to establish if there is a significant difference in the gender of leavers.</w:t>
      </w:r>
      <w:r w:rsidRPr="00146ED5">
        <w:rPr>
          <w:b/>
          <w:bCs/>
          <w:i/>
          <w:iCs/>
        </w:rPr>
        <w:t xml:space="preserve"> </w:t>
      </w:r>
    </w:p>
    <w:p w14:paraId="7810B22A" w14:textId="338FE5E0" w:rsidR="00252FFA" w:rsidRDefault="00252FFA" w:rsidP="00252FFA">
      <w:pPr>
        <w:pStyle w:val="ListParagraph"/>
        <w:rPr>
          <w:b/>
          <w:bCs/>
          <w:i/>
          <w:iCs/>
        </w:rPr>
      </w:pPr>
    </w:p>
    <w:p w14:paraId="32729C84" w14:textId="6848769E" w:rsidR="00252FFA" w:rsidRDefault="00252FFA" w:rsidP="00252FFA">
      <w:pPr>
        <w:pStyle w:val="ListParagraph"/>
        <w:ind w:left="0"/>
        <w:rPr>
          <w:b/>
          <w:bCs/>
          <w:i/>
          <w:iCs/>
        </w:rPr>
      </w:pPr>
      <w:r>
        <w:rPr>
          <w:b/>
          <w:bCs/>
          <w:i/>
          <w:iCs/>
          <w:noProof/>
        </w:rPr>
        <w:drawing>
          <wp:inline distT="0" distB="0" distL="0" distR="0" wp14:anchorId="3EFB8190" wp14:editId="44EC0D99">
            <wp:extent cx="5731510" cy="23812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5731510" cy="2381250"/>
                    </a:xfrm>
                    <a:prstGeom prst="rect">
                      <a:avLst/>
                    </a:prstGeom>
                  </pic:spPr>
                </pic:pic>
              </a:graphicData>
            </a:graphic>
          </wp:inline>
        </w:drawing>
      </w:r>
    </w:p>
    <w:p w14:paraId="094D6CE9" w14:textId="7A57D519" w:rsidR="00725696" w:rsidRDefault="00725696" w:rsidP="00725696">
      <w:pPr>
        <w:pStyle w:val="ListParagraph"/>
        <w:rPr>
          <w:b/>
          <w:bCs/>
          <w:i/>
          <w:iCs/>
        </w:rPr>
      </w:pPr>
    </w:p>
    <w:p w14:paraId="1697119A" w14:textId="7E161DC1" w:rsidR="00725696" w:rsidRDefault="00725696" w:rsidP="00725696">
      <w:pPr>
        <w:pStyle w:val="ListParagraph"/>
        <w:rPr>
          <w:b/>
          <w:bCs/>
          <w:i/>
          <w:iCs/>
        </w:rPr>
      </w:pPr>
    </w:p>
    <w:p w14:paraId="31807671" w14:textId="284C944F" w:rsidR="00AC43C1" w:rsidRDefault="00AC43C1" w:rsidP="00725696">
      <w:pPr>
        <w:pStyle w:val="ListParagraph"/>
        <w:rPr>
          <w:b/>
          <w:bCs/>
          <w:i/>
          <w:iCs/>
        </w:rPr>
      </w:pPr>
    </w:p>
    <w:p w14:paraId="1CE26A93" w14:textId="351F5502" w:rsidR="00AC43C1" w:rsidRDefault="00AC43C1" w:rsidP="00725696">
      <w:pPr>
        <w:pStyle w:val="ListParagraph"/>
        <w:rPr>
          <w:b/>
          <w:bCs/>
          <w:i/>
          <w:iCs/>
        </w:rPr>
      </w:pPr>
    </w:p>
    <w:p w14:paraId="0E0CEBC5" w14:textId="77777777" w:rsidR="00AC43C1" w:rsidRDefault="00AC43C1" w:rsidP="00725696">
      <w:pPr>
        <w:pStyle w:val="ListParagraph"/>
        <w:rPr>
          <w:b/>
          <w:bCs/>
          <w:i/>
          <w:iCs/>
        </w:rPr>
      </w:pPr>
    </w:p>
    <w:p w14:paraId="7615A124" w14:textId="08A00500" w:rsidR="00252FFA" w:rsidRDefault="00252FFA" w:rsidP="00AC43C1">
      <w:pPr>
        <w:pStyle w:val="ListParagraph"/>
        <w:numPr>
          <w:ilvl w:val="0"/>
          <w:numId w:val="15"/>
        </w:numPr>
        <w:rPr>
          <w:b/>
          <w:bCs/>
        </w:rPr>
      </w:pPr>
      <w:r w:rsidRPr="00252FFA">
        <w:rPr>
          <w:b/>
          <w:bCs/>
        </w:rPr>
        <w:t>Hypothesis</w:t>
      </w:r>
      <w:r>
        <w:rPr>
          <w:b/>
          <w:bCs/>
        </w:rPr>
        <w:t xml:space="preserve"> – t-test</w:t>
      </w:r>
      <w:r w:rsidR="00AC43C1">
        <w:rPr>
          <w:b/>
          <w:bCs/>
        </w:rPr>
        <w:t xml:space="preserve"> to establish any significant difference in gender distribution across the workforce in each Force.</w:t>
      </w:r>
    </w:p>
    <w:p w14:paraId="644D0EFC" w14:textId="7B44C511" w:rsidR="00AC43C1" w:rsidRDefault="00AC43C1" w:rsidP="00AC43C1">
      <w:pPr>
        <w:pStyle w:val="ListParagraph"/>
        <w:rPr>
          <w:b/>
          <w:bCs/>
        </w:rPr>
      </w:pPr>
    </w:p>
    <w:p w14:paraId="536BFAF6" w14:textId="4679D9EB" w:rsidR="00252FFA" w:rsidRPr="00AC43C1" w:rsidRDefault="00AC43C1" w:rsidP="00AC43C1">
      <w:pPr>
        <w:pStyle w:val="ListParagraph"/>
        <w:numPr>
          <w:ilvl w:val="0"/>
          <w:numId w:val="17"/>
        </w:numPr>
        <w:rPr>
          <w:b/>
          <w:bCs/>
        </w:rPr>
      </w:pPr>
      <w:r>
        <w:rPr>
          <w:b/>
          <w:bCs/>
        </w:rPr>
        <w:t>Dyfed Powys Police</w:t>
      </w:r>
    </w:p>
    <w:p w14:paraId="79464D40" w14:textId="65529E17" w:rsidR="00252FFA" w:rsidRDefault="00AC43C1" w:rsidP="00AC43C1">
      <w:pPr>
        <w:rPr>
          <w:b/>
          <w:bCs/>
          <w:i/>
          <w:iCs/>
        </w:rPr>
      </w:pPr>
      <w:r>
        <w:rPr>
          <w:b/>
          <w:bCs/>
          <w:i/>
          <w:iCs/>
          <w:noProof/>
        </w:rPr>
        <w:drawing>
          <wp:inline distT="0" distB="0" distL="0" distR="0" wp14:anchorId="23252282" wp14:editId="6DB502A5">
            <wp:extent cx="5731510" cy="2377440"/>
            <wp:effectExtent l="0" t="0" r="254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9">
                      <a:extLst>
                        <a:ext uri="{28A0092B-C50C-407E-A947-70E740481C1C}">
                          <a14:useLocalDpi xmlns:a14="http://schemas.microsoft.com/office/drawing/2010/main" val="0"/>
                        </a:ext>
                      </a:extLst>
                    </a:blip>
                    <a:stretch>
                      <a:fillRect/>
                    </a:stretch>
                  </pic:blipFill>
                  <pic:spPr>
                    <a:xfrm>
                      <a:off x="0" y="0"/>
                      <a:ext cx="5731510" cy="2377440"/>
                    </a:xfrm>
                    <a:prstGeom prst="rect">
                      <a:avLst/>
                    </a:prstGeom>
                  </pic:spPr>
                </pic:pic>
              </a:graphicData>
            </a:graphic>
          </wp:inline>
        </w:drawing>
      </w:r>
    </w:p>
    <w:p w14:paraId="2D87B604" w14:textId="4A5E933D" w:rsidR="00AC43C1" w:rsidRDefault="00AC43C1" w:rsidP="00AC43C1">
      <w:pPr>
        <w:rPr>
          <w:b/>
          <w:bCs/>
          <w:i/>
          <w:iCs/>
        </w:rPr>
      </w:pPr>
    </w:p>
    <w:p w14:paraId="2943788F" w14:textId="1C74C0EC" w:rsidR="00AC43C1" w:rsidRDefault="00AC43C1" w:rsidP="00AC43C1">
      <w:pPr>
        <w:rPr>
          <w:b/>
          <w:bCs/>
          <w:i/>
          <w:iCs/>
        </w:rPr>
      </w:pPr>
    </w:p>
    <w:p w14:paraId="4619CF56" w14:textId="6733F985" w:rsidR="00AC43C1" w:rsidRDefault="00AC43C1" w:rsidP="00AC43C1">
      <w:pPr>
        <w:rPr>
          <w:b/>
          <w:bCs/>
          <w:i/>
          <w:iCs/>
        </w:rPr>
      </w:pPr>
    </w:p>
    <w:p w14:paraId="4FF85701" w14:textId="052EAC97" w:rsidR="00AC43C1" w:rsidRDefault="00AC43C1" w:rsidP="00AC43C1">
      <w:pPr>
        <w:rPr>
          <w:b/>
          <w:bCs/>
          <w:i/>
          <w:iCs/>
        </w:rPr>
      </w:pPr>
    </w:p>
    <w:p w14:paraId="6A9FCD8E" w14:textId="0F9DC357" w:rsidR="00AC43C1" w:rsidRDefault="00AC43C1" w:rsidP="00AC43C1">
      <w:pPr>
        <w:rPr>
          <w:b/>
          <w:bCs/>
          <w:i/>
          <w:iCs/>
        </w:rPr>
      </w:pPr>
    </w:p>
    <w:p w14:paraId="325B92A9" w14:textId="77777777" w:rsidR="00AC43C1" w:rsidRPr="00AC43C1" w:rsidRDefault="00AC43C1" w:rsidP="00AC43C1">
      <w:pPr>
        <w:rPr>
          <w:b/>
          <w:bCs/>
          <w:i/>
          <w:iCs/>
        </w:rPr>
      </w:pPr>
    </w:p>
    <w:p w14:paraId="5CC8DAE8" w14:textId="1644D237" w:rsidR="00252FFA" w:rsidRPr="00AC43C1" w:rsidRDefault="00AC43C1" w:rsidP="00AC43C1">
      <w:pPr>
        <w:pStyle w:val="ListParagraph"/>
        <w:numPr>
          <w:ilvl w:val="0"/>
          <w:numId w:val="17"/>
        </w:numPr>
        <w:rPr>
          <w:b/>
          <w:bCs/>
          <w:i/>
          <w:iCs/>
        </w:rPr>
      </w:pPr>
      <w:r w:rsidRPr="00AC43C1">
        <w:rPr>
          <w:b/>
          <w:bCs/>
          <w:i/>
          <w:iCs/>
        </w:rPr>
        <w:lastRenderedPageBreak/>
        <w:t>Gwent Police</w:t>
      </w:r>
    </w:p>
    <w:p w14:paraId="58B5B7B6" w14:textId="47F51A58" w:rsidR="00AC43C1" w:rsidRDefault="00AC43C1" w:rsidP="00AC43C1">
      <w:pPr>
        <w:pStyle w:val="ListParagraph"/>
        <w:ind w:left="0"/>
        <w:rPr>
          <w:b/>
          <w:bCs/>
          <w:i/>
          <w:iCs/>
        </w:rPr>
      </w:pPr>
      <w:r>
        <w:rPr>
          <w:b/>
          <w:bCs/>
          <w:i/>
          <w:iCs/>
          <w:noProof/>
        </w:rPr>
        <w:drawing>
          <wp:inline distT="0" distB="0" distL="0" distR="0" wp14:anchorId="210080E8" wp14:editId="4FA2E0C9">
            <wp:extent cx="5731510" cy="26473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0">
                      <a:extLst>
                        <a:ext uri="{28A0092B-C50C-407E-A947-70E740481C1C}">
                          <a14:useLocalDpi xmlns:a14="http://schemas.microsoft.com/office/drawing/2010/main" val="0"/>
                        </a:ext>
                      </a:extLst>
                    </a:blip>
                    <a:stretch>
                      <a:fillRect/>
                    </a:stretch>
                  </pic:blipFill>
                  <pic:spPr>
                    <a:xfrm>
                      <a:off x="0" y="0"/>
                      <a:ext cx="5731510" cy="2647315"/>
                    </a:xfrm>
                    <a:prstGeom prst="rect">
                      <a:avLst/>
                    </a:prstGeom>
                  </pic:spPr>
                </pic:pic>
              </a:graphicData>
            </a:graphic>
          </wp:inline>
        </w:drawing>
      </w:r>
    </w:p>
    <w:p w14:paraId="572353AA" w14:textId="014D79ED" w:rsidR="00252FFA" w:rsidRDefault="00252FFA" w:rsidP="00725696">
      <w:pPr>
        <w:pStyle w:val="ListParagraph"/>
        <w:rPr>
          <w:b/>
          <w:bCs/>
          <w:i/>
          <w:iCs/>
        </w:rPr>
      </w:pPr>
    </w:p>
    <w:p w14:paraId="4A907FB1" w14:textId="2F6DB457" w:rsidR="00AC43C1" w:rsidRPr="00AC43C1" w:rsidRDefault="00AC43C1" w:rsidP="00AC43C1">
      <w:pPr>
        <w:pStyle w:val="ListParagraph"/>
        <w:numPr>
          <w:ilvl w:val="0"/>
          <w:numId w:val="17"/>
        </w:numPr>
        <w:rPr>
          <w:b/>
          <w:bCs/>
          <w:i/>
          <w:iCs/>
        </w:rPr>
      </w:pPr>
      <w:r>
        <w:rPr>
          <w:b/>
          <w:bCs/>
          <w:i/>
          <w:iCs/>
        </w:rPr>
        <w:t>North Wales Police</w:t>
      </w:r>
    </w:p>
    <w:p w14:paraId="4D85CED7" w14:textId="31FEA2E1" w:rsidR="00AC43C1" w:rsidRDefault="00AC43C1" w:rsidP="00AC43C1">
      <w:pPr>
        <w:pStyle w:val="ListParagraph"/>
        <w:ind w:left="0"/>
        <w:rPr>
          <w:b/>
          <w:bCs/>
          <w:i/>
          <w:iCs/>
        </w:rPr>
      </w:pPr>
      <w:r>
        <w:rPr>
          <w:b/>
          <w:bCs/>
          <w:i/>
          <w:iCs/>
          <w:noProof/>
        </w:rPr>
        <w:drawing>
          <wp:inline distT="0" distB="0" distL="0" distR="0" wp14:anchorId="40DAEC47" wp14:editId="2B2127BF">
            <wp:extent cx="5731510" cy="244602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5731510" cy="2446020"/>
                    </a:xfrm>
                    <a:prstGeom prst="rect">
                      <a:avLst/>
                    </a:prstGeom>
                  </pic:spPr>
                </pic:pic>
              </a:graphicData>
            </a:graphic>
          </wp:inline>
        </w:drawing>
      </w:r>
    </w:p>
    <w:p w14:paraId="10BB5913" w14:textId="7E54DE61" w:rsidR="00AC43C1" w:rsidRDefault="00AC43C1" w:rsidP="00AC43C1">
      <w:pPr>
        <w:pStyle w:val="ListParagraph"/>
        <w:ind w:left="0"/>
        <w:rPr>
          <w:b/>
          <w:bCs/>
          <w:i/>
          <w:iCs/>
        </w:rPr>
      </w:pPr>
    </w:p>
    <w:p w14:paraId="18E41D16" w14:textId="58234675" w:rsidR="00AC43C1" w:rsidRDefault="00AC43C1" w:rsidP="00AC43C1">
      <w:pPr>
        <w:pStyle w:val="ListParagraph"/>
        <w:numPr>
          <w:ilvl w:val="0"/>
          <w:numId w:val="17"/>
        </w:numPr>
        <w:rPr>
          <w:b/>
          <w:bCs/>
          <w:i/>
          <w:iCs/>
        </w:rPr>
      </w:pPr>
      <w:r>
        <w:rPr>
          <w:b/>
          <w:bCs/>
          <w:i/>
          <w:iCs/>
        </w:rPr>
        <w:t>South Wales Police</w:t>
      </w:r>
    </w:p>
    <w:p w14:paraId="5C52E40C" w14:textId="6AA9E336" w:rsidR="00AC43C1" w:rsidRDefault="00AC43C1" w:rsidP="00AC43C1">
      <w:pPr>
        <w:pStyle w:val="ListParagraph"/>
        <w:ind w:left="0"/>
        <w:rPr>
          <w:b/>
          <w:bCs/>
          <w:i/>
          <w:iCs/>
        </w:rPr>
      </w:pPr>
      <w:r>
        <w:rPr>
          <w:b/>
          <w:bCs/>
          <w:i/>
          <w:iCs/>
          <w:noProof/>
        </w:rPr>
        <w:drawing>
          <wp:inline distT="0" distB="0" distL="0" distR="0" wp14:anchorId="127E72A6" wp14:editId="5C211366">
            <wp:extent cx="5731510" cy="24784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5731510" cy="2478405"/>
                    </a:xfrm>
                    <a:prstGeom prst="rect">
                      <a:avLst/>
                    </a:prstGeom>
                  </pic:spPr>
                </pic:pic>
              </a:graphicData>
            </a:graphic>
          </wp:inline>
        </w:drawing>
      </w:r>
    </w:p>
    <w:p w14:paraId="5B3DD191" w14:textId="77777777" w:rsidR="00AC43C1" w:rsidRDefault="00AC43C1" w:rsidP="00AC43C1">
      <w:pPr>
        <w:pStyle w:val="ListParagraph"/>
        <w:ind w:left="1080"/>
        <w:rPr>
          <w:b/>
          <w:bCs/>
          <w:i/>
          <w:iCs/>
        </w:rPr>
      </w:pPr>
    </w:p>
    <w:p w14:paraId="7EE46243" w14:textId="77777777" w:rsidR="00252FFA" w:rsidRDefault="00252FFA" w:rsidP="00725696">
      <w:pPr>
        <w:pStyle w:val="ListParagraph"/>
        <w:rPr>
          <w:b/>
          <w:bCs/>
          <w:i/>
          <w:iCs/>
        </w:rPr>
      </w:pPr>
    </w:p>
    <w:sectPr w:rsidR="00252FFA" w:rsidSect="00AB6AF3">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322AF" w14:textId="77777777" w:rsidR="00D93044" w:rsidRDefault="00D93044" w:rsidP="001A6E52">
      <w:pPr>
        <w:spacing w:after="0" w:line="240" w:lineRule="auto"/>
      </w:pPr>
      <w:r>
        <w:separator/>
      </w:r>
    </w:p>
  </w:endnote>
  <w:endnote w:type="continuationSeparator" w:id="0">
    <w:p w14:paraId="61AFB197" w14:textId="77777777" w:rsidR="00D93044" w:rsidRDefault="00D93044" w:rsidP="001A6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8347328"/>
      <w:docPartObj>
        <w:docPartGallery w:val="Page Numbers (Bottom of Page)"/>
        <w:docPartUnique/>
      </w:docPartObj>
    </w:sdtPr>
    <w:sdtEndPr>
      <w:rPr>
        <w:noProof/>
      </w:rPr>
    </w:sdtEndPr>
    <w:sdtContent>
      <w:p w14:paraId="5B5F02CD" w14:textId="53D351E7" w:rsidR="001A6E52" w:rsidRDefault="001A6E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D17228" w14:textId="77777777" w:rsidR="001A6E52" w:rsidRDefault="001A6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F14AF" w14:textId="77777777" w:rsidR="00D93044" w:rsidRDefault="00D93044" w:rsidP="001A6E52">
      <w:pPr>
        <w:spacing w:after="0" w:line="240" w:lineRule="auto"/>
      </w:pPr>
      <w:r>
        <w:separator/>
      </w:r>
    </w:p>
  </w:footnote>
  <w:footnote w:type="continuationSeparator" w:id="0">
    <w:p w14:paraId="1FA4F81B" w14:textId="77777777" w:rsidR="00D93044" w:rsidRDefault="00D93044" w:rsidP="001A6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418AB" w14:textId="06C0CA05" w:rsidR="001A6E52" w:rsidRDefault="001A6E52">
    <w:pPr>
      <w:pStyle w:val="Header"/>
    </w:pPr>
    <w:r>
      <w:t>Student No 2134539</w:t>
    </w:r>
  </w:p>
  <w:p w14:paraId="51C564F7" w14:textId="77777777" w:rsidR="001A6E52" w:rsidRDefault="001A6E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10951"/>
    <w:multiLevelType w:val="hybridMultilevel"/>
    <w:tmpl w:val="406C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32278"/>
    <w:multiLevelType w:val="hybridMultilevel"/>
    <w:tmpl w:val="8048EF6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9F4502"/>
    <w:multiLevelType w:val="hybridMultilevel"/>
    <w:tmpl w:val="F0E04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C051C6"/>
    <w:multiLevelType w:val="hybridMultilevel"/>
    <w:tmpl w:val="C87830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423CFD"/>
    <w:multiLevelType w:val="multilevel"/>
    <w:tmpl w:val="C450AD4A"/>
    <w:lvl w:ilvl="0">
      <w:start w:val="1"/>
      <w:numFmt w:val="decimal"/>
      <w:lvlText w:val="%1."/>
      <w:lvlJc w:val="left"/>
      <w:pPr>
        <w:ind w:left="360" w:hanging="360"/>
      </w:pPr>
      <w:rPr>
        <w:rFonts w:hint="default"/>
      </w:r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2EC20A7E"/>
    <w:multiLevelType w:val="multilevel"/>
    <w:tmpl w:val="849CD4AA"/>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360120"/>
    <w:multiLevelType w:val="multilevel"/>
    <w:tmpl w:val="207820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695435D"/>
    <w:multiLevelType w:val="hybridMultilevel"/>
    <w:tmpl w:val="3D66CB90"/>
    <w:lvl w:ilvl="0" w:tplc="E8DE34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ACF5131"/>
    <w:multiLevelType w:val="hybridMultilevel"/>
    <w:tmpl w:val="CC5CA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FB6458"/>
    <w:multiLevelType w:val="multilevel"/>
    <w:tmpl w:val="89AE6C5C"/>
    <w:lvl w:ilvl="0">
      <w:start w:val="4"/>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46CC32A4"/>
    <w:multiLevelType w:val="hybridMultilevel"/>
    <w:tmpl w:val="098EE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86DBA"/>
    <w:multiLevelType w:val="hybridMultilevel"/>
    <w:tmpl w:val="0CD6E670"/>
    <w:lvl w:ilvl="0" w:tplc="8A4C19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042383D"/>
    <w:multiLevelType w:val="hybridMultilevel"/>
    <w:tmpl w:val="9FEA6A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FD4733"/>
    <w:multiLevelType w:val="hybridMultilevel"/>
    <w:tmpl w:val="6248B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2C52D9"/>
    <w:multiLevelType w:val="hybridMultilevel"/>
    <w:tmpl w:val="0DBA0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782E34"/>
    <w:multiLevelType w:val="hybridMultilevel"/>
    <w:tmpl w:val="EC146B8A"/>
    <w:lvl w:ilvl="0" w:tplc="018EEFFA">
      <w:start w:val="3"/>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51220F7"/>
    <w:multiLevelType w:val="hybridMultilevel"/>
    <w:tmpl w:val="8048EF66"/>
    <w:lvl w:ilvl="0" w:tplc="0A6C37F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3602F1"/>
    <w:multiLevelType w:val="hybridMultilevel"/>
    <w:tmpl w:val="BE928F70"/>
    <w:lvl w:ilvl="0" w:tplc="1E3E7DBE">
      <w:start w:val="3"/>
      <w:numFmt w:val="lowerLetter"/>
      <w:lvlText w:val="%1."/>
      <w:lvlJc w:val="left"/>
      <w:pPr>
        <w:ind w:left="360" w:hanging="360"/>
      </w:pPr>
      <w:rPr>
        <w:rFonts w:hint="default"/>
        <w:b w:val="0"/>
        <w:bCs/>
        <w: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D4D3723"/>
    <w:multiLevelType w:val="hybridMultilevel"/>
    <w:tmpl w:val="D864F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D8659F9"/>
    <w:multiLevelType w:val="hybridMultilevel"/>
    <w:tmpl w:val="398AC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1835208">
    <w:abstractNumId w:val="18"/>
  </w:num>
  <w:num w:numId="2" w16cid:durableId="1280604613">
    <w:abstractNumId w:val="12"/>
  </w:num>
  <w:num w:numId="3" w16cid:durableId="2057854712">
    <w:abstractNumId w:val="6"/>
  </w:num>
  <w:num w:numId="4" w16cid:durableId="924415089">
    <w:abstractNumId w:val="9"/>
  </w:num>
  <w:num w:numId="5" w16cid:durableId="316495542">
    <w:abstractNumId w:val="11"/>
  </w:num>
  <w:num w:numId="6" w16cid:durableId="639502775">
    <w:abstractNumId w:val="4"/>
  </w:num>
  <w:num w:numId="7" w16cid:durableId="2007782953">
    <w:abstractNumId w:val="2"/>
  </w:num>
  <w:num w:numId="8" w16cid:durableId="1333147641">
    <w:abstractNumId w:val="16"/>
  </w:num>
  <w:num w:numId="9" w16cid:durableId="19403249">
    <w:abstractNumId w:val="1"/>
  </w:num>
  <w:num w:numId="10" w16cid:durableId="75713732">
    <w:abstractNumId w:val="5"/>
  </w:num>
  <w:num w:numId="11" w16cid:durableId="1347634157">
    <w:abstractNumId w:val="19"/>
  </w:num>
  <w:num w:numId="12" w16cid:durableId="661474392">
    <w:abstractNumId w:val="14"/>
  </w:num>
  <w:num w:numId="13" w16cid:durableId="540439926">
    <w:abstractNumId w:val="3"/>
  </w:num>
  <w:num w:numId="14" w16cid:durableId="1900435503">
    <w:abstractNumId w:val="0"/>
  </w:num>
  <w:num w:numId="15" w16cid:durableId="1943754465">
    <w:abstractNumId w:val="8"/>
  </w:num>
  <w:num w:numId="16" w16cid:durableId="342174167">
    <w:abstractNumId w:val="10"/>
  </w:num>
  <w:num w:numId="17" w16cid:durableId="491944410">
    <w:abstractNumId w:val="7"/>
  </w:num>
  <w:num w:numId="18" w16cid:durableId="877165568">
    <w:abstractNumId w:val="13"/>
  </w:num>
  <w:num w:numId="19" w16cid:durableId="1723402947">
    <w:abstractNumId w:val="15"/>
  </w:num>
  <w:num w:numId="20" w16cid:durableId="3011550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1B4"/>
    <w:rsid w:val="00002068"/>
    <w:rsid w:val="00004122"/>
    <w:rsid w:val="00006DB0"/>
    <w:rsid w:val="000071D1"/>
    <w:rsid w:val="00020081"/>
    <w:rsid w:val="00035957"/>
    <w:rsid w:val="000374A6"/>
    <w:rsid w:val="000378BB"/>
    <w:rsid w:val="000401E1"/>
    <w:rsid w:val="00040FBD"/>
    <w:rsid w:val="00041066"/>
    <w:rsid w:val="00042842"/>
    <w:rsid w:val="00052099"/>
    <w:rsid w:val="00057691"/>
    <w:rsid w:val="000618F7"/>
    <w:rsid w:val="00062373"/>
    <w:rsid w:val="00072599"/>
    <w:rsid w:val="0008439E"/>
    <w:rsid w:val="00086659"/>
    <w:rsid w:val="00093602"/>
    <w:rsid w:val="00097A44"/>
    <w:rsid w:val="000A4A6B"/>
    <w:rsid w:val="000B0C13"/>
    <w:rsid w:val="000C0417"/>
    <w:rsid w:val="000C7D63"/>
    <w:rsid w:val="000D713B"/>
    <w:rsid w:val="000E31A1"/>
    <w:rsid w:val="000E5436"/>
    <w:rsid w:val="000E6BA2"/>
    <w:rsid w:val="000F4A53"/>
    <w:rsid w:val="0010172B"/>
    <w:rsid w:val="00103E48"/>
    <w:rsid w:val="00114E96"/>
    <w:rsid w:val="00117D5A"/>
    <w:rsid w:val="00127A33"/>
    <w:rsid w:val="001316FF"/>
    <w:rsid w:val="00131BAC"/>
    <w:rsid w:val="00136425"/>
    <w:rsid w:val="00145FFD"/>
    <w:rsid w:val="001472F4"/>
    <w:rsid w:val="0017593A"/>
    <w:rsid w:val="0019029B"/>
    <w:rsid w:val="00194DF3"/>
    <w:rsid w:val="001975B3"/>
    <w:rsid w:val="001A4177"/>
    <w:rsid w:val="001A6E52"/>
    <w:rsid w:val="001B386C"/>
    <w:rsid w:val="001C1369"/>
    <w:rsid w:val="001D1C51"/>
    <w:rsid w:val="001D4677"/>
    <w:rsid w:val="001D6CC4"/>
    <w:rsid w:val="001F15D2"/>
    <w:rsid w:val="00205353"/>
    <w:rsid w:val="0020595E"/>
    <w:rsid w:val="00214B34"/>
    <w:rsid w:val="00245E3A"/>
    <w:rsid w:val="00252553"/>
    <w:rsid w:val="00252FFA"/>
    <w:rsid w:val="00261A97"/>
    <w:rsid w:val="00264258"/>
    <w:rsid w:val="0026603D"/>
    <w:rsid w:val="00273614"/>
    <w:rsid w:val="002870EC"/>
    <w:rsid w:val="002953E8"/>
    <w:rsid w:val="002B3AD4"/>
    <w:rsid w:val="002B45CF"/>
    <w:rsid w:val="002B6780"/>
    <w:rsid w:val="002B7159"/>
    <w:rsid w:val="002C7A67"/>
    <w:rsid w:val="002C7CE5"/>
    <w:rsid w:val="002D3A17"/>
    <w:rsid w:val="002D3B95"/>
    <w:rsid w:val="002D4DB8"/>
    <w:rsid w:val="002D614A"/>
    <w:rsid w:val="002F054D"/>
    <w:rsid w:val="002F2FB5"/>
    <w:rsid w:val="002F32EC"/>
    <w:rsid w:val="003149C1"/>
    <w:rsid w:val="003227DB"/>
    <w:rsid w:val="00330C0A"/>
    <w:rsid w:val="00346125"/>
    <w:rsid w:val="0035086C"/>
    <w:rsid w:val="00356E01"/>
    <w:rsid w:val="00361752"/>
    <w:rsid w:val="00362DB0"/>
    <w:rsid w:val="00370EA2"/>
    <w:rsid w:val="00374297"/>
    <w:rsid w:val="00375884"/>
    <w:rsid w:val="00387F83"/>
    <w:rsid w:val="00390328"/>
    <w:rsid w:val="00395596"/>
    <w:rsid w:val="00397599"/>
    <w:rsid w:val="00397BF9"/>
    <w:rsid w:val="003A7455"/>
    <w:rsid w:val="003C1B30"/>
    <w:rsid w:val="003D00F1"/>
    <w:rsid w:val="003D4D0A"/>
    <w:rsid w:val="003E25E3"/>
    <w:rsid w:val="003F59F6"/>
    <w:rsid w:val="00410740"/>
    <w:rsid w:val="00410894"/>
    <w:rsid w:val="004238B3"/>
    <w:rsid w:val="00423E7B"/>
    <w:rsid w:val="0042769D"/>
    <w:rsid w:val="0043433B"/>
    <w:rsid w:val="00436F38"/>
    <w:rsid w:val="004515F0"/>
    <w:rsid w:val="00451649"/>
    <w:rsid w:val="00452673"/>
    <w:rsid w:val="00453D7F"/>
    <w:rsid w:val="004670F1"/>
    <w:rsid w:val="004700A8"/>
    <w:rsid w:val="00472748"/>
    <w:rsid w:val="00484339"/>
    <w:rsid w:val="0048474A"/>
    <w:rsid w:val="00487BED"/>
    <w:rsid w:val="00497C29"/>
    <w:rsid w:val="004A0143"/>
    <w:rsid w:val="004A42A4"/>
    <w:rsid w:val="004B4C8E"/>
    <w:rsid w:val="004B4F88"/>
    <w:rsid w:val="004C01FE"/>
    <w:rsid w:val="004D089E"/>
    <w:rsid w:val="004F4742"/>
    <w:rsid w:val="0050106B"/>
    <w:rsid w:val="0052599C"/>
    <w:rsid w:val="00530FB3"/>
    <w:rsid w:val="00532C0E"/>
    <w:rsid w:val="00542AA5"/>
    <w:rsid w:val="00546CCF"/>
    <w:rsid w:val="005523F9"/>
    <w:rsid w:val="0055366D"/>
    <w:rsid w:val="005564CA"/>
    <w:rsid w:val="0056104C"/>
    <w:rsid w:val="00571598"/>
    <w:rsid w:val="00581396"/>
    <w:rsid w:val="0059344A"/>
    <w:rsid w:val="005A5E53"/>
    <w:rsid w:val="005B2934"/>
    <w:rsid w:val="005B5DC3"/>
    <w:rsid w:val="005B6BD2"/>
    <w:rsid w:val="005C22AF"/>
    <w:rsid w:val="005C4944"/>
    <w:rsid w:val="005D7127"/>
    <w:rsid w:val="005E51D7"/>
    <w:rsid w:val="005E60C1"/>
    <w:rsid w:val="00601802"/>
    <w:rsid w:val="00605564"/>
    <w:rsid w:val="00606308"/>
    <w:rsid w:val="00607179"/>
    <w:rsid w:val="00620736"/>
    <w:rsid w:val="00630BD8"/>
    <w:rsid w:val="006364E6"/>
    <w:rsid w:val="00640D94"/>
    <w:rsid w:val="0064437F"/>
    <w:rsid w:val="0064788D"/>
    <w:rsid w:val="0065081D"/>
    <w:rsid w:val="006566D1"/>
    <w:rsid w:val="00662DB4"/>
    <w:rsid w:val="00664DB2"/>
    <w:rsid w:val="00672631"/>
    <w:rsid w:val="0067454C"/>
    <w:rsid w:val="006748C9"/>
    <w:rsid w:val="00693EA0"/>
    <w:rsid w:val="00695F24"/>
    <w:rsid w:val="00696999"/>
    <w:rsid w:val="006A4CC6"/>
    <w:rsid w:val="006B0685"/>
    <w:rsid w:val="006B40C6"/>
    <w:rsid w:val="006C015B"/>
    <w:rsid w:val="006E4469"/>
    <w:rsid w:val="006F485E"/>
    <w:rsid w:val="0071716C"/>
    <w:rsid w:val="00721EE3"/>
    <w:rsid w:val="00725696"/>
    <w:rsid w:val="007260B9"/>
    <w:rsid w:val="00726AA7"/>
    <w:rsid w:val="00733A2B"/>
    <w:rsid w:val="007401E0"/>
    <w:rsid w:val="00752B9B"/>
    <w:rsid w:val="00752E61"/>
    <w:rsid w:val="007573A1"/>
    <w:rsid w:val="00765710"/>
    <w:rsid w:val="0078798C"/>
    <w:rsid w:val="00790A23"/>
    <w:rsid w:val="00791E2B"/>
    <w:rsid w:val="007957D2"/>
    <w:rsid w:val="00796B92"/>
    <w:rsid w:val="00796E83"/>
    <w:rsid w:val="007A1411"/>
    <w:rsid w:val="007B47FD"/>
    <w:rsid w:val="007B4A66"/>
    <w:rsid w:val="007C5D1F"/>
    <w:rsid w:val="007D084E"/>
    <w:rsid w:val="00801D3B"/>
    <w:rsid w:val="00807ADF"/>
    <w:rsid w:val="00810DF0"/>
    <w:rsid w:val="008141C6"/>
    <w:rsid w:val="00814799"/>
    <w:rsid w:val="008235B5"/>
    <w:rsid w:val="00834CEB"/>
    <w:rsid w:val="0084159A"/>
    <w:rsid w:val="00843542"/>
    <w:rsid w:val="0084740A"/>
    <w:rsid w:val="008503A8"/>
    <w:rsid w:val="008544A8"/>
    <w:rsid w:val="00860532"/>
    <w:rsid w:val="00863BA4"/>
    <w:rsid w:val="00867DB8"/>
    <w:rsid w:val="00871959"/>
    <w:rsid w:val="00877A53"/>
    <w:rsid w:val="008846F5"/>
    <w:rsid w:val="00892012"/>
    <w:rsid w:val="008962EC"/>
    <w:rsid w:val="008965F6"/>
    <w:rsid w:val="0089753A"/>
    <w:rsid w:val="008B14FB"/>
    <w:rsid w:val="008B1998"/>
    <w:rsid w:val="008B2568"/>
    <w:rsid w:val="008C09A0"/>
    <w:rsid w:val="008D5D4E"/>
    <w:rsid w:val="008D78F1"/>
    <w:rsid w:val="008E2206"/>
    <w:rsid w:val="008E2B5C"/>
    <w:rsid w:val="008F1FD9"/>
    <w:rsid w:val="008F44D4"/>
    <w:rsid w:val="009013F6"/>
    <w:rsid w:val="00913BAF"/>
    <w:rsid w:val="00914530"/>
    <w:rsid w:val="00930D98"/>
    <w:rsid w:val="00932B1C"/>
    <w:rsid w:val="0094324B"/>
    <w:rsid w:val="00947703"/>
    <w:rsid w:val="0096167E"/>
    <w:rsid w:val="00977B2D"/>
    <w:rsid w:val="00982C24"/>
    <w:rsid w:val="0098393E"/>
    <w:rsid w:val="00983E39"/>
    <w:rsid w:val="009858CB"/>
    <w:rsid w:val="009904A7"/>
    <w:rsid w:val="00994DD1"/>
    <w:rsid w:val="009A27F3"/>
    <w:rsid w:val="009A40C4"/>
    <w:rsid w:val="009A4DB7"/>
    <w:rsid w:val="009B138B"/>
    <w:rsid w:val="009B16C2"/>
    <w:rsid w:val="009B16FE"/>
    <w:rsid w:val="009B27BC"/>
    <w:rsid w:val="009C4251"/>
    <w:rsid w:val="009C4E0F"/>
    <w:rsid w:val="009C6589"/>
    <w:rsid w:val="009D2631"/>
    <w:rsid w:val="009D3905"/>
    <w:rsid w:val="009E6B5D"/>
    <w:rsid w:val="009F6525"/>
    <w:rsid w:val="00A10A91"/>
    <w:rsid w:val="00A24FBF"/>
    <w:rsid w:val="00A4306C"/>
    <w:rsid w:val="00A448E0"/>
    <w:rsid w:val="00A57DD2"/>
    <w:rsid w:val="00A72AB8"/>
    <w:rsid w:val="00A76367"/>
    <w:rsid w:val="00A7650C"/>
    <w:rsid w:val="00A803D4"/>
    <w:rsid w:val="00A82DD2"/>
    <w:rsid w:val="00A86D50"/>
    <w:rsid w:val="00A90F94"/>
    <w:rsid w:val="00AA39A5"/>
    <w:rsid w:val="00AA5BDB"/>
    <w:rsid w:val="00AB0075"/>
    <w:rsid w:val="00AB153A"/>
    <w:rsid w:val="00AB17DA"/>
    <w:rsid w:val="00AB6AF3"/>
    <w:rsid w:val="00AC426E"/>
    <w:rsid w:val="00AC43C1"/>
    <w:rsid w:val="00AC7C7B"/>
    <w:rsid w:val="00AD3B6A"/>
    <w:rsid w:val="00AD4989"/>
    <w:rsid w:val="00AE4E4D"/>
    <w:rsid w:val="00AF1635"/>
    <w:rsid w:val="00AF2750"/>
    <w:rsid w:val="00AF390F"/>
    <w:rsid w:val="00B07245"/>
    <w:rsid w:val="00B40783"/>
    <w:rsid w:val="00B564E5"/>
    <w:rsid w:val="00B572BE"/>
    <w:rsid w:val="00B831B4"/>
    <w:rsid w:val="00B91A72"/>
    <w:rsid w:val="00B943CE"/>
    <w:rsid w:val="00BA135D"/>
    <w:rsid w:val="00BA5BB1"/>
    <w:rsid w:val="00BB48E8"/>
    <w:rsid w:val="00BB6D3F"/>
    <w:rsid w:val="00BB6E1E"/>
    <w:rsid w:val="00BD05D0"/>
    <w:rsid w:val="00BE6B98"/>
    <w:rsid w:val="00BF429F"/>
    <w:rsid w:val="00BF7612"/>
    <w:rsid w:val="00C01A9B"/>
    <w:rsid w:val="00C01AEA"/>
    <w:rsid w:val="00C04299"/>
    <w:rsid w:val="00C116E8"/>
    <w:rsid w:val="00C179B8"/>
    <w:rsid w:val="00C202FC"/>
    <w:rsid w:val="00C31EDE"/>
    <w:rsid w:val="00C34C7E"/>
    <w:rsid w:val="00C34EB9"/>
    <w:rsid w:val="00C416C7"/>
    <w:rsid w:val="00C5231B"/>
    <w:rsid w:val="00C654CC"/>
    <w:rsid w:val="00C728A7"/>
    <w:rsid w:val="00C81CBB"/>
    <w:rsid w:val="00C8561C"/>
    <w:rsid w:val="00C85991"/>
    <w:rsid w:val="00C87FAF"/>
    <w:rsid w:val="00C97866"/>
    <w:rsid w:val="00CA300E"/>
    <w:rsid w:val="00CB29B4"/>
    <w:rsid w:val="00CB38FE"/>
    <w:rsid w:val="00CD1AAD"/>
    <w:rsid w:val="00CE206E"/>
    <w:rsid w:val="00CE5D80"/>
    <w:rsid w:val="00D06577"/>
    <w:rsid w:val="00D07098"/>
    <w:rsid w:val="00D23BEF"/>
    <w:rsid w:val="00D26AB5"/>
    <w:rsid w:val="00D368A6"/>
    <w:rsid w:val="00D4398A"/>
    <w:rsid w:val="00D45B1D"/>
    <w:rsid w:val="00D4740E"/>
    <w:rsid w:val="00D47BA9"/>
    <w:rsid w:val="00D61AAE"/>
    <w:rsid w:val="00D70375"/>
    <w:rsid w:val="00D77EB5"/>
    <w:rsid w:val="00D848B4"/>
    <w:rsid w:val="00D9192D"/>
    <w:rsid w:val="00D9294E"/>
    <w:rsid w:val="00D93044"/>
    <w:rsid w:val="00DA2115"/>
    <w:rsid w:val="00DA2EA0"/>
    <w:rsid w:val="00DA7125"/>
    <w:rsid w:val="00DB2036"/>
    <w:rsid w:val="00DC1CDC"/>
    <w:rsid w:val="00DC3B86"/>
    <w:rsid w:val="00DC5F76"/>
    <w:rsid w:val="00E077FF"/>
    <w:rsid w:val="00E10297"/>
    <w:rsid w:val="00E150B5"/>
    <w:rsid w:val="00E2194F"/>
    <w:rsid w:val="00E24C98"/>
    <w:rsid w:val="00E31CC4"/>
    <w:rsid w:val="00E3242E"/>
    <w:rsid w:val="00E35820"/>
    <w:rsid w:val="00E36E18"/>
    <w:rsid w:val="00E3734F"/>
    <w:rsid w:val="00E40141"/>
    <w:rsid w:val="00E44545"/>
    <w:rsid w:val="00E47AC7"/>
    <w:rsid w:val="00E73798"/>
    <w:rsid w:val="00E74DDB"/>
    <w:rsid w:val="00E82FD4"/>
    <w:rsid w:val="00EB14C1"/>
    <w:rsid w:val="00EB49C9"/>
    <w:rsid w:val="00EB593A"/>
    <w:rsid w:val="00EC30CC"/>
    <w:rsid w:val="00EC6CA7"/>
    <w:rsid w:val="00ED4823"/>
    <w:rsid w:val="00EF1449"/>
    <w:rsid w:val="00EF7B96"/>
    <w:rsid w:val="00F041D7"/>
    <w:rsid w:val="00F05AF8"/>
    <w:rsid w:val="00F160B6"/>
    <w:rsid w:val="00F20ABE"/>
    <w:rsid w:val="00F22744"/>
    <w:rsid w:val="00F27CEB"/>
    <w:rsid w:val="00F32010"/>
    <w:rsid w:val="00F36402"/>
    <w:rsid w:val="00F41560"/>
    <w:rsid w:val="00F4386C"/>
    <w:rsid w:val="00F50E72"/>
    <w:rsid w:val="00F60D71"/>
    <w:rsid w:val="00F617D4"/>
    <w:rsid w:val="00F6419B"/>
    <w:rsid w:val="00F65D14"/>
    <w:rsid w:val="00F71802"/>
    <w:rsid w:val="00F74F0C"/>
    <w:rsid w:val="00F77014"/>
    <w:rsid w:val="00F83E2D"/>
    <w:rsid w:val="00F85FCB"/>
    <w:rsid w:val="00F9659B"/>
    <w:rsid w:val="00FA2FFF"/>
    <w:rsid w:val="00FA3B6D"/>
    <w:rsid w:val="00FB1111"/>
    <w:rsid w:val="00FB2CE5"/>
    <w:rsid w:val="00FB5EF1"/>
    <w:rsid w:val="00FE0126"/>
    <w:rsid w:val="00FE2266"/>
    <w:rsid w:val="00FE7396"/>
    <w:rsid w:val="00FE79C1"/>
    <w:rsid w:val="00FF0AAF"/>
    <w:rsid w:val="00FF3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9EB82"/>
  <w15:docId w15:val="{FEAA7DB9-9F35-4360-8CB0-BE6B7E543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6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E52"/>
  </w:style>
  <w:style w:type="paragraph" w:styleId="Footer">
    <w:name w:val="footer"/>
    <w:basedOn w:val="Normal"/>
    <w:link w:val="FooterChar"/>
    <w:uiPriority w:val="99"/>
    <w:unhideWhenUsed/>
    <w:rsid w:val="001A6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E52"/>
  </w:style>
  <w:style w:type="table" w:styleId="TableGrid">
    <w:name w:val="Table Grid"/>
    <w:basedOn w:val="TableNormal"/>
    <w:uiPriority w:val="39"/>
    <w:rsid w:val="00037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CEB"/>
    <w:pPr>
      <w:ind w:left="720"/>
      <w:contextualSpacing/>
    </w:pPr>
  </w:style>
  <w:style w:type="table" w:styleId="PlainTable3">
    <w:name w:val="Plain Table 3"/>
    <w:basedOn w:val="TableNormal"/>
    <w:uiPriority w:val="43"/>
    <w:rsid w:val="009432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6C015B"/>
    <w:rPr>
      <w:color w:val="0563C1" w:themeColor="hyperlink"/>
      <w:u w:val="single"/>
    </w:rPr>
  </w:style>
  <w:style w:type="table" w:styleId="GridTable4-Accent1">
    <w:name w:val="Grid Table 4 Accent 1"/>
    <w:basedOn w:val="TableNormal"/>
    <w:uiPriority w:val="49"/>
    <w:rsid w:val="008D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8D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8D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8D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D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1">
    <w:name w:val="List Table 4 Accent 1"/>
    <w:basedOn w:val="TableNormal"/>
    <w:uiPriority w:val="49"/>
    <w:rsid w:val="008D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8D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103E4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103E4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Accent3">
    <w:name w:val="Grid Table 2 Accent 3"/>
    <w:basedOn w:val="TableNormal"/>
    <w:uiPriority w:val="47"/>
    <w:rsid w:val="00103E48"/>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103E4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103E4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103E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3-Accent3">
    <w:name w:val="Grid Table 3 Accent 3"/>
    <w:basedOn w:val="TableNormal"/>
    <w:uiPriority w:val="48"/>
    <w:rsid w:val="00103E4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PlainTable1">
    <w:name w:val="Plain Table 1"/>
    <w:basedOn w:val="TableNormal"/>
    <w:uiPriority w:val="41"/>
    <w:rsid w:val="00CA30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245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gov.uk/government/publications/user-guide-to-police-workforce-statistics/user-guide-to-police-workforce-statistics" TargetMode="External"/><Relationship Id="rId18" Type="http://schemas.openxmlformats.org/officeDocument/2006/relationships/image" Target="media/image7.tmp"/><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tmp"/><Relationship Id="rId7" Type="http://schemas.openxmlformats.org/officeDocument/2006/relationships/image" Target="media/image1.jpeg"/><Relationship Id="rId12" Type="http://schemas.openxmlformats.org/officeDocument/2006/relationships/hyperlink" Target="https://www.gov.uk/government/statistics/police-workforce-england-and-wales-31-march-2026/police-workforce-england-and-wales-31-march-2026" TargetMode="External"/><Relationship Id="rId17" Type="http://schemas.openxmlformats.org/officeDocument/2006/relationships/image" Target="media/image6.tmp"/><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tmp"/><Relationship Id="rId20" Type="http://schemas.openxmlformats.org/officeDocument/2006/relationships/image" Target="media/image9.tmp"/><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mp"/><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tmp"/><Relationship Id="rId23" Type="http://schemas.openxmlformats.org/officeDocument/2006/relationships/header" Target="header1.xml"/><Relationship Id="rId10" Type="http://schemas.openxmlformats.org/officeDocument/2006/relationships/chart" Target="charts/chart3.xml"/><Relationship Id="rId19" Type="http://schemas.openxmlformats.org/officeDocument/2006/relationships/image" Target="media/image8.tmp"/><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tmp"/><Relationship Id="rId22" Type="http://schemas.openxmlformats.org/officeDocument/2006/relationships/image" Target="media/image11.tmp"/></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Male and Female Officer Numbers Across all Ranks</a:t>
            </a:r>
          </a:p>
        </c:rich>
      </c:tx>
      <c:overlay val="0"/>
      <c:spPr>
        <a:noFill/>
        <a:ln>
          <a:noFill/>
        </a:ln>
        <a:effectLst/>
      </c:spPr>
    </c:title>
    <c:autoTitleDeleted val="0"/>
    <c:plotArea>
      <c:layout/>
      <c:barChart>
        <c:barDir val="bar"/>
        <c:grouping val="percentStacked"/>
        <c:varyColors val="0"/>
        <c:ser>
          <c:idx val="0"/>
          <c:order val="0"/>
          <c:tx>
            <c:strRef>
              <c:f>Sheet1!$B$1</c:f>
              <c:strCache>
                <c:ptCount val="1"/>
                <c:pt idx="0">
                  <c:v>Women Officers representation at each Rank</c:v>
                </c:pt>
              </c:strCache>
            </c:strRef>
          </c:tx>
          <c:spPr>
            <a:solidFill>
              <a:schemeClr val="accent2">
                <a:lumMod val="75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Chief Officer</c:v>
                </c:pt>
                <c:pt idx="1">
                  <c:v>Ch. Supt</c:v>
                </c:pt>
                <c:pt idx="2">
                  <c:v>Supt</c:v>
                </c:pt>
                <c:pt idx="3">
                  <c:v>Ch. Insp</c:v>
                </c:pt>
                <c:pt idx="4">
                  <c:v>Insp</c:v>
                </c:pt>
                <c:pt idx="5">
                  <c:v>Sgt</c:v>
                </c:pt>
                <c:pt idx="6">
                  <c:v>Const</c:v>
                </c:pt>
              </c:strCache>
            </c:strRef>
          </c:cat>
          <c:val>
            <c:numRef>
              <c:f>Sheet1!$B$2:$B$8</c:f>
              <c:numCache>
                <c:formatCode>General</c:formatCode>
                <c:ptCount val="7"/>
                <c:pt idx="0">
                  <c:v>6</c:v>
                </c:pt>
                <c:pt idx="1">
                  <c:v>5</c:v>
                </c:pt>
                <c:pt idx="2">
                  <c:v>23</c:v>
                </c:pt>
                <c:pt idx="3">
                  <c:v>43</c:v>
                </c:pt>
                <c:pt idx="4">
                  <c:v>119</c:v>
                </c:pt>
                <c:pt idx="5">
                  <c:v>451</c:v>
                </c:pt>
                <c:pt idx="6">
                  <c:v>2673</c:v>
                </c:pt>
              </c:numCache>
            </c:numRef>
          </c:val>
          <c:extLst>
            <c:ext xmlns:c16="http://schemas.microsoft.com/office/drawing/2014/chart" uri="{C3380CC4-5D6E-409C-BE32-E72D297353CC}">
              <c16:uniqueId val="{00000000-B60A-42AB-B2BC-217309D05B7D}"/>
            </c:ext>
          </c:extLst>
        </c:ser>
        <c:ser>
          <c:idx val="1"/>
          <c:order val="1"/>
          <c:tx>
            <c:strRef>
              <c:f>Sheet1!$C$1</c:f>
              <c:strCache>
                <c:ptCount val="1"/>
                <c:pt idx="0">
                  <c:v>Male officers at each Rank</c:v>
                </c:pt>
              </c:strCache>
            </c:strRef>
          </c:tx>
          <c:spPr>
            <a:solidFill>
              <a:schemeClr val="accent1">
                <a:lumMod val="75000"/>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Sheet1!$A$2:$A$8</c:f>
              <c:strCache>
                <c:ptCount val="7"/>
                <c:pt idx="0">
                  <c:v>Chief Officer</c:v>
                </c:pt>
                <c:pt idx="1">
                  <c:v>Ch. Supt</c:v>
                </c:pt>
                <c:pt idx="2">
                  <c:v>Supt</c:v>
                </c:pt>
                <c:pt idx="3">
                  <c:v>Ch. Insp</c:v>
                </c:pt>
                <c:pt idx="4">
                  <c:v>Insp</c:v>
                </c:pt>
                <c:pt idx="5">
                  <c:v>Sgt</c:v>
                </c:pt>
                <c:pt idx="6">
                  <c:v>Const</c:v>
                </c:pt>
              </c:strCache>
            </c:strRef>
          </c:cat>
          <c:val>
            <c:numRef>
              <c:f>Sheet1!$C$2:$C$8</c:f>
              <c:numCache>
                <c:formatCode>General</c:formatCode>
                <c:ptCount val="7"/>
                <c:pt idx="0">
                  <c:v>13</c:v>
                </c:pt>
                <c:pt idx="1">
                  <c:v>21</c:v>
                </c:pt>
                <c:pt idx="2">
                  <c:v>52</c:v>
                </c:pt>
                <c:pt idx="3">
                  <c:v>99</c:v>
                </c:pt>
                <c:pt idx="4">
                  <c:v>301</c:v>
                </c:pt>
                <c:pt idx="5">
                  <c:v>848</c:v>
                </c:pt>
                <c:pt idx="6">
                  <c:v>3582</c:v>
                </c:pt>
              </c:numCache>
            </c:numRef>
          </c:val>
          <c:extLst>
            <c:ext xmlns:c16="http://schemas.microsoft.com/office/drawing/2014/chart" uri="{C3380CC4-5D6E-409C-BE32-E72D297353CC}">
              <c16:uniqueId val="{00000001-B60A-42AB-B2BC-217309D05B7D}"/>
            </c:ext>
          </c:extLst>
        </c:ser>
        <c:dLbls>
          <c:dLblPos val="inEnd"/>
          <c:showLegendKey val="0"/>
          <c:showVal val="1"/>
          <c:showCatName val="0"/>
          <c:showSerName val="0"/>
          <c:showPercent val="0"/>
          <c:showBubbleSize val="0"/>
        </c:dLbls>
        <c:gapWidth val="65"/>
        <c:overlap val="100"/>
        <c:axId val="705809208"/>
        <c:axId val="705808552"/>
      </c:barChart>
      <c:valAx>
        <c:axId val="705808552"/>
        <c:scaling>
          <c:orientation val="maxMin"/>
        </c:scaling>
        <c:delete val="0"/>
        <c:axPos val="t"/>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05809208"/>
        <c:crosses val="max"/>
        <c:crossBetween val="between"/>
      </c:valAx>
      <c:catAx>
        <c:axId val="7058092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05808552"/>
        <c:crosses val="max"/>
        <c:auto val="1"/>
        <c:lblAlgn val="ctr"/>
        <c:lblOffset val="100"/>
        <c:noMultiLvlLbl val="0"/>
      </c:cat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Promotion</a:t>
            </a:r>
            <a:r>
              <a:rPr lang="en-GB" baseline="0"/>
              <a:t> breakdown by gender 2025/26</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Male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Chief Officer</c:v>
                </c:pt>
                <c:pt idx="1">
                  <c:v>Chief Superintendent</c:v>
                </c:pt>
                <c:pt idx="2">
                  <c:v>Superintendent</c:v>
                </c:pt>
                <c:pt idx="3">
                  <c:v>Chief Inspector</c:v>
                </c:pt>
                <c:pt idx="4">
                  <c:v>Inspector</c:v>
                </c:pt>
                <c:pt idx="5">
                  <c:v>Sergeant</c:v>
                </c:pt>
              </c:strCache>
            </c:strRef>
          </c:cat>
          <c:val>
            <c:numRef>
              <c:f>Sheet1!$B$2:$B$7</c:f>
              <c:numCache>
                <c:formatCode>General</c:formatCode>
                <c:ptCount val="6"/>
                <c:pt idx="0">
                  <c:v>3</c:v>
                </c:pt>
                <c:pt idx="1">
                  <c:v>7</c:v>
                </c:pt>
                <c:pt idx="2">
                  <c:v>3</c:v>
                </c:pt>
                <c:pt idx="3">
                  <c:v>21</c:v>
                </c:pt>
                <c:pt idx="4">
                  <c:v>19</c:v>
                </c:pt>
                <c:pt idx="5">
                  <c:v>65</c:v>
                </c:pt>
              </c:numCache>
            </c:numRef>
          </c:val>
          <c:extLst>
            <c:ext xmlns:c16="http://schemas.microsoft.com/office/drawing/2014/chart" uri="{C3380CC4-5D6E-409C-BE32-E72D297353CC}">
              <c16:uniqueId val="{00000000-7298-46E9-A547-2F2AB3A1A9DD}"/>
            </c:ext>
          </c:extLst>
        </c:ser>
        <c:ser>
          <c:idx val="1"/>
          <c:order val="1"/>
          <c:tx>
            <c:strRef>
              <c:f>Sheet1!$C$1</c:f>
              <c:strCache>
                <c:ptCount val="1"/>
                <c:pt idx="0">
                  <c:v>Female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Chief Officer</c:v>
                </c:pt>
                <c:pt idx="1">
                  <c:v>Chief Superintendent</c:v>
                </c:pt>
                <c:pt idx="2">
                  <c:v>Superintendent</c:v>
                </c:pt>
                <c:pt idx="3">
                  <c:v>Chief Inspector</c:v>
                </c:pt>
                <c:pt idx="4">
                  <c:v>Inspector</c:v>
                </c:pt>
                <c:pt idx="5">
                  <c:v>Sergeant</c:v>
                </c:pt>
              </c:strCache>
            </c:strRef>
          </c:cat>
          <c:val>
            <c:numRef>
              <c:f>Sheet1!$C$2:$C$7</c:f>
              <c:numCache>
                <c:formatCode>General</c:formatCode>
                <c:ptCount val="6"/>
                <c:pt idx="0">
                  <c:v>2</c:v>
                </c:pt>
                <c:pt idx="1">
                  <c:v>1</c:v>
                </c:pt>
                <c:pt idx="2">
                  <c:v>3</c:v>
                </c:pt>
                <c:pt idx="3">
                  <c:v>13</c:v>
                </c:pt>
                <c:pt idx="4">
                  <c:v>8</c:v>
                </c:pt>
                <c:pt idx="5">
                  <c:v>43</c:v>
                </c:pt>
              </c:numCache>
            </c:numRef>
          </c:val>
          <c:extLst>
            <c:ext xmlns:c16="http://schemas.microsoft.com/office/drawing/2014/chart" uri="{C3380CC4-5D6E-409C-BE32-E72D297353CC}">
              <c16:uniqueId val="{00000001-7298-46E9-A547-2F2AB3A1A9DD}"/>
            </c:ext>
          </c:extLst>
        </c:ser>
        <c:dLbls>
          <c:dLblPos val="inEnd"/>
          <c:showLegendKey val="0"/>
          <c:showVal val="1"/>
          <c:showCatName val="0"/>
          <c:showSerName val="0"/>
          <c:showPercent val="0"/>
          <c:showBubbleSize val="0"/>
        </c:dLbls>
        <c:gapWidth val="65"/>
        <c:axId val="714568512"/>
        <c:axId val="714568840"/>
      </c:barChart>
      <c:catAx>
        <c:axId val="71456851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14568840"/>
        <c:crosses val="autoZero"/>
        <c:auto val="1"/>
        <c:lblAlgn val="ctr"/>
        <c:lblOffset val="100"/>
        <c:noMultiLvlLbl val="0"/>
      </c:catAx>
      <c:valAx>
        <c:axId val="714568840"/>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1456851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Mean, Median, Mode &amp; Range Values - Male and  Female Workforce Numbers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Mean</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Females</c:v>
                </c:pt>
                <c:pt idx="1">
                  <c:v>Males</c:v>
                </c:pt>
              </c:strCache>
            </c:strRef>
          </c:cat>
          <c:val>
            <c:numRef>
              <c:f>Sheet1!$B$2:$B$5</c:f>
              <c:numCache>
                <c:formatCode>General</c:formatCode>
                <c:ptCount val="4"/>
                <c:pt idx="0">
                  <c:v>830</c:v>
                </c:pt>
                <c:pt idx="1">
                  <c:v>1229</c:v>
                </c:pt>
              </c:numCache>
            </c:numRef>
          </c:val>
          <c:extLst>
            <c:ext xmlns:c16="http://schemas.microsoft.com/office/drawing/2014/chart" uri="{C3380CC4-5D6E-409C-BE32-E72D297353CC}">
              <c16:uniqueId val="{00000000-98C4-473A-A8B7-57CB1EF8BE80}"/>
            </c:ext>
          </c:extLst>
        </c:ser>
        <c:ser>
          <c:idx val="1"/>
          <c:order val="1"/>
          <c:tx>
            <c:strRef>
              <c:f>Sheet1!$C$1</c:f>
              <c:strCache>
                <c:ptCount val="1"/>
                <c:pt idx="0">
                  <c:v>Median</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Females</c:v>
                </c:pt>
                <c:pt idx="1">
                  <c:v>Males</c:v>
                </c:pt>
              </c:strCache>
            </c:strRef>
          </c:cat>
          <c:val>
            <c:numRef>
              <c:f>Sheet1!$C$2:$C$5</c:f>
              <c:numCache>
                <c:formatCode>General</c:formatCode>
                <c:ptCount val="4"/>
                <c:pt idx="0">
                  <c:v>697.5</c:v>
                </c:pt>
                <c:pt idx="1">
                  <c:v>963</c:v>
                </c:pt>
              </c:numCache>
            </c:numRef>
          </c:val>
          <c:extLst>
            <c:ext xmlns:c16="http://schemas.microsoft.com/office/drawing/2014/chart" uri="{C3380CC4-5D6E-409C-BE32-E72D297353CC}">
              <c16:uniqueId val="{00000001-98C4-473A-A8B7-57CB1EF8BE80}"/>
            </c:ext>
          </c:extLst>
        </c:ser>
        <c:ser>
          <c:idx val="2"/>
          <c:order val="2"/>
          <c:tx>
            <c:strRef>
              <c:f>Sheet1!$D$1</c:f>
              <c:strCache>
                <c:ptCount val="1"/>
                <c:pt idx="0">
                  <c:v>Mode </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Females</c:v>
                </c:pt>
                <c:pt idx="1">
                  <c:v>Males</c:v>
                </c:pt>
              </c:strCache>
            </c:strRef>
          </c:cat>
          <c:val>
            <c:numRef>
              <c:f>Sheet1!$D$2:$D$5</c:f>
              <c:numCache>
                <c:formatCode>General</c:formatCode>
                <c:ptCount val="4"/>
                <c:pt idx="0">
                  <c:v>0</c:v>
                </c:pt>
                <c:pt idx="1">
                  <c:v>0</c:v>
                </c:pt>
              </c:numCache>
            </c:numRef>
          </c:val>
          <c:extLst>
            <c:ext xmlns:c16="http://schemas.microsoft.com/office/drawing/2014/chart" uri="{C3380CC4-5D6E-409C-BE32-E72D297353CC}">
              <c16:uniqueId val="{00000002-98C4-473A-A8B7-57CB1EF8BE80}"/>
            </c:ext>
          </c:extLst>
        </c:ser>
        <c:ser>
          <c:idx val="3"/>
          <c:order val="3"/>
          <c:tx>
            <c:strRef>
              <c:f>Sheet1!$E$1</c:f>
              <c:strCache>
                <c:ptCount val="1"/>
                <c:pt idx="0">
                  <c:v>Range</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2"/>
                <c:pt idx="0">
                  <c:v>Females</c:v>
                </c:pt>
                <c:pt idx="1">
                  <c:v>Males</c:v>
                </c:pt>
              </c:strCache>
            </c:strRef>
          </c:cat>
          <c:val>
            <c:numRef>
              <c:f>Sheet1!$E$2:$E$5</c:f>
              <c:numCache>
                <c:formatCode>General</c:formatCode>
                <c:ptCount val="4"/>
                <c:pt idx="0">
                  <c:v>853</c:v>
                </c:pt>
                <c:pt idx="1">
                  <c:v>1368</c:v>
                </c:pt>
              </c:numCache>
            </c:numRef>
          </c:val>
          <c:extLst>
            <c:ext xmlns:c16="http://schemas.microsoft.com/office/drawing/2014/chart" uri="{C3380CC4-5D6E-409C-BE32-E72D297353CC}">
              <c16:uniqueId val="{00000003-98C4-473A-A8B7-57CB1EF8BE80}"/>
            </c:ext>
          </c:extLst>
        </c:ser>
        <c:dLbls>
          <c:dLblPos val="ctr"/>
          <c:showLegendKey val="0"/>
          <c:showVal val="1"/>
          <c:showCatName val="0"/>
          <c:showSerName val="0"/>
          <c:showPercent val="0"/>
          <c:showBubbleSize val="0"/>
        </c:dLbls>
        <c:gapWidth val="150"/>
        <c:overlap val="100"/>
        <c:axId val="530126848"/>
        <c:axId val="530129800"/>
      </c:barChart>
      <c:catAx>
        <c:axId val="53012684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530129800"/>
        <c:crossesAt val="0"/>
        <c:auto val="1"/>
        <c:lblAlgn val="ctr"/>
        <c:lblOffset val="100"/>
        <c:noMultiLvlLbl val="0"/>
      </c:catAx>
      <c:valAx>
        <c:axId val="530129800"/>
        <c:scaling>
          <c:orientation val="minMax"/>
        </c:scaling>
        <c:delete val="1"/>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0"/>
        <c:majorTickMark val="none"/>
        <c:minorTickMark val="none"/>
        <c:tickLblPos val="nextTo"/>
        <c:crossAx val="5301268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25</Pages>
  <Words>7643</Words>
  <Characters>43569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COOKE</dc:creator>
  <cp:keywords/>
  <dc:description/>
  <cp:lastModifiedBy>Ali COOKE</cp:lastModifiedBy>
  <cp:revision>17</cp:revision>
  <dcterms:created xsi:type="dcterms:W3CDTF">2026-09-18T12:44:00Z</dcterms:created>
  <dcterms:modified xsi:type="dcterms:W3CDTF">2026-09-18T13:42:00Z</dcterms:modified>
</cp:coreProperties>
</file>