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514E77" w14:textId="71D35D45" w:rsidR="00BF1943" w:rsidRPr="0068132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bookmarkStart w:id="0" w:name="_GoBack"/>
      <w:r w:rsidRPr="00681323">
        <w:rPr>
          <w:rFonts w:ascii="Times New Roman" w:hAnsi="Times New Roman" w:cs="Times New Roman"/>
          <w:sz w:val="24"/>
          <w:szCs w:val="24"/>
          <w:u w:val="single"/>
        </w:rPr>
        <w:t xml:space="preserve">Reference List </w:t>
      </w:r>
    </w:p>
    <w:p w14:paraId="37F4F4BC" w14:textId="77777777" w:rsidR="00BF1943" w:rsidRPr="00BF194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BF1943">
        <w:rPr>
          <w:rFonts w:ascii="Times New Roman" w:hAnsi="Times New Roman" w:cs="Times New Roman"/>
          <w:sz w:val="24"/>
          <w:szCs w:val="24"/>
        </w:rPr>
        <w:t xml:space="preserve">Aubrey, K and Riley, A. (2016) </w:t>
      </w:r>
      <w:r w:rsidRPr="00BF1943">
        <w:rPr>
          <w:rFonts w:ascii="Times New Roman" w:hAnsi="Times New Roman" w:cs="Times New Roman"/>
          <w:i/>
          <w:iCs/>
          <w:sz w:val="24"/>
          <w:szCs w:val="24"/>
        </w:rPr>
        <w:t>Understanding and Using Educational Theories</w:t>
      </w:r>
      <w:r w:rsidRPr="00BF1943">
        <w:rPr>
          <w:rFonts w:ascii="Times New Roman" w:hAnsi="Times New Roman" w:cs="Times New Roman"/>
          <w:sz w:val="24"/>
          <w:szCs w:val="24"/>
        </w:rPr>
        <w:t>. London: SAGE.</w:t>
      </w:r>
    </w:p>
    <w:p w14:paraId="4B5D9A2D" w14:textId="77777777" w:rsidR="00BF1943" w:rsidRPr="00BF194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BF1943">
        <w:rPr>
          <w:rFonts w:ascii="Times New Roman" w:hAnsi="Times New Roman" w:cs="Times New Roman"/>
          <w:sz w:val="24"/>
          <w:szCs w:val="24"/>
        </w:rPr>
        <w:t xml:space="preserve">Barnes, J. (2015) </w:t>
      </w:r>
      <w:r w:rsidRPr="00BF1943">
        <w:rPr>
          <w:rFonts w:ascii="Times New Roman" w:hAnsi="Times New Roman" w:cs="Times New Roman"/>
          <w:i/>
          <w:iCs/>
          <w:sz w:val="24"/>
          <w:szCs w:val="24"/>
        </w:rPr>
        <w:t>Cross-Curricular Learning 3-14</w:t>
      </w:r>
      <w:r w:rsidRPr="00BF1943">
        <w:rPr>
          <w:rFonts w:ascii="Times New Roman" w:hAnsi="Times New Roman" w:cs="Times New Roman"/>
          <w:sz w:val="24"/>
          <w:szCs w:val="24"/>
        </w:rPr>
        <w:t>. 3rd Ed. Los Angeles: Sage Publications.</w:t>
      </w:r>
    </w:p>
    <w:p w14:paraId="60F08DEE" w14:textId="77777777" w:rsidR="00BF1943" w:rsidRPr="00BF194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BF1943">
        <w:rPr>
          <w:rFonts w:ascii="Times New Roman" w:hAnsi="Times New Roman" w:cs="Times New Roman"/>
          <w:sz w:val="24"/>
          <w:szCs w:val="24"/>
        </w:rPr>
        <w:t>Cooper, H. and Rowley, C. (2009) </w:t>
      </w:r>
      <w:r w:rsidRPr="00BF1943">
        <w:rPr>
          <w:rFonts w:ascii="Times New Roman" w:hAnsi="Times New Roman" w:cs="Times New Roman"/>
          <w:i/>
          <w:iCs/>
          <w:sz w:val="24"/>
          <w:szCs w:val="24"/>
        </w:rPr>
        <w:t>Cross-curricular approaches to teaching and learning</w:t>
      </w:r>
      <w:r w:rsidRPr="00BF1943">
        <w:rPr>
          <w:rFonts w:ascii="Times New Roman" w:hAnsi="Times New Roman" w:cs="Times New Roman"/>
          <w:sz w:val="24"/>
          <w:szCs w:val="24"/>
        </w:rPr>
        <w:t>. London: SAGE.</w:t>
      </w:r>
    </w:p>
    <w:p w14:paraId="0781DEA6" w14:textId="77777777" w:rsidR="00BF1943" w:rsidRPr="00BF194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BF1943">
        <w:rPr>
          <w:rFonts w:ascii="Times New Roman" w:hAnsi="Times New Roman" w:cs="Times New Roman"/>
          <w:sz w:val="24"/>
          <w:szCs w:val="24"/>
        </w:rPr>
        <w:t xml:space="preserve">Donaldson, G. (2015) </w:t>
      </w:r>
      <w:r w:rsidRPr="00BF1943">
        <w:rPr>
          <w:rFonts w:ascii="Times New Roman" w:hAnsi="Times New Roman" w:cs="Times New Roman"/>
          <w:i/>
          <w:iCs/>
          <w:sz w:val="24"/>
          <w:szCs w:val="24"/>
        </w:rPr>
        <w:t>Successful Futures: Independent Review of Curriculum and Assessment Arrangements in Wales</w:t>
      </w:r>
      <w:r w:rsidRPr="00BF1943">
        <w:rPr>
          <w:rFonts w:ascii="Times New Roman" w:hAnsi="Times New Roman" w:cs="Times New Roman"/>
          <w:sz w:val="24"/>
          <w:szCs w:val="24"/>
        </w:rPr>
        <w:t>. OGL: Crown Copyright.</w:t>
      </w:r>
    </w:p>
    <w:p w14:paraId="1C472B19" w14:textId="77777777" w:rsidR="00BF1943" w:rsidRPr="00BF194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BF1943">
        <w:rPr>
          <w:rFonts w:ascii="Times New Roman" w:hAnsi="Times New Roman" w:cs="Times New Roman"/>
          <w:sz w:val="24"/>
          <w:szCs w:val="24"/>
        </w:rPr>
        <w:t xml:space="preserve">Education Scotland. (2012) </w:t>
      </w:r>
      <w:r w:rsidRPr="00BF1943">
        <w:rPr>
          <w:rFonts w:ascii="Times New Roman" w:hAnsi="Times New Roman" w:cs="Times New Roman"/>
          <w:i/>
          <w:iCs/>
          <w:sz w:val="24"/>
          <w:szCs w:val="24"/>
        </w:rPr>
        <w:t>Curriculum for Excellence briefing: Interdisciplinary learning</w:t>
      </w:r>
      <w:r w:rsidRPr="00BF1943">
        <w:rPr>
          <w:rFonts w:ascii="Times New Roman" w:hAnsi="Times New Roman" w:cs="Times New Roman"/>
          <w:sz w:val="24"/>
          <w:szCs w:val="24"/>
        </w:rPr>
        <w:t xml:space="preserve">. Glasgow: Crown Copyright. </w:t>
      </w:r>
    </w:p>
    <w:p w14:paraId="714D18AC" w14:textId="77777777" w:rsidR="00BF1943" w:rsidRPr="00BF194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BF1943">
        <w:rPr>
          <w:rFonts w:ascii="Times New Roman" w:hAnsi="Times New Roman" w:cs="Times New Roman"/>
          <w:sz w:val="24"/>
          <w:szCs w:val="24"/>
        </w:rPr>
        <w:t xml:space="preserve">Education Wales. (2019) A guide to the draft curriculum for Wales 2022: April 2019. Available at: </w:t>
      </w:r>
      <w:hyperlink r:id="rId4" w:history="1">
        <w:r w:rsidRPr="00BF1943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https://hwb.gov.wales/storage/f8f9760c-64a1-48ea-80fd-db130ad9050b/a-guide-to-curriculum-for-wales-2022.pdf</w:t>
        </w:r>
      </w:hyperlink>
      <w:r w:rsidRPr="00BF1943">
        <w:rPr>
          <w:rFonts w:ascii="Times New Roman" w:hAnsi="Times New Roman" w:cs="Times New Roman"/>
          <w:sz w:val="24"/>
          <w:szCs w:val="24"/>
        </w:rPr>
        <w:t xml:space="preserve"> (Accessed on 22</w:t>
      </w:r>
      <w:r w:rsidRPr="00BF1943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BF1943">
        <w:rPr>
          <w:rFonts w:ascii="Times New Roman" w:hAnsi="Times New Roman" w:cs="Times New Roman"/>
          <w:sz w:val="24"/>
          <w:szCs w:val="24"/>
        </w:rPr>
        <w:t xml:space="preserve"> November 2019).</w:t>
      </w:r>
    </w:p>
    <w:p w14:paraId="35B88056" w14:textId="77777777" w:rsidR="00BF1943" w:rsidRPr="00BF194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BF1943">
        <w:rPr>
          <w:rFonts w:ascii="Times New Roman" w:hAnsi="Times New Roman" w:cs="Times New Roman"/>
          <w:sz w:val="24"/>
          <w:szCs w:val="24"/>
        </w:rPr>
        <w:t>Estyn. (2015</w:t>
      </w:r>
      <w:r w:rsidRPr="00BF1943">
        <w:rPr>
          <w:rFonts w:ascii="Times New Roman" w:hAnsi="Times New Roman" w:cs="Times New Roman"/>
          <w:i/>
          <w:iCs/>
          <w:sz w:val="24"/>
          <w:szCs w:val="24"/>
        </w:rPr>
        <w:t>) Innovative approach to supporting more able and talented pupils</w:t>
      </w:r>
      <w:r w:rsidRPr="00BF1943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5" w:history="1">
        <w:r w:rsidRPr="00BF1943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https://www.estyn.gov.wales/effective-practice/innovative-approach-supporting-more-able-and-talented-pupils</w:t>
        </w:r>
      </w:hyperlink>
      <w:r w:rsidRPr="00BF1943">
        <w:rPr>
          <w:rFonts w:ascii="Times New Roman" w:hAnsi="Times New Roman" w:cs="Times New Roman"/>
          <w:sz w:val="24"/>
          <w:szCs w:val="24"/>
        </w:rPr>
        <w:t xml:space="preserve"> (Accessed 6th December 2019). </w:t>
      </w:r>
    </w:p>
    <w:p w14:paraId="022034D8" w14:textId="77777777" w:rsidR="00BF1943" w:rsidRPr="00BF194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BF1943">
        <w:rPr>
          <w:rFonts w:ascii="Times New Roman" w:hAnsi="Times New Roman" w:cs="Times New Roman"/>
          <w:sz w:val="24"/>
          <w:szCs w:val="24"/>
        </w:rPr>
        <w:t xml:space="preserve">Estyn. (2019) </w:t>
      </w:r>
      <w:r w:rsidRPr="00BF1943">
        <w:rPr>
          <w:rFonts w:ascii="Times New Roman" w:hAnsi="Times New Roman" w:cs="Times New Roman"/>
          <w:i/>
          <w:iCs/>
          <w:sz w:val="24"/>
          <w:szCs w:val="24"/>
        </w:rPr>
        <w:t>Using pupil voice to shape learning</w:t>
      </w:r>
      <w:r w:rsidRPr="00BF1943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6" w:history="1">
        <w:r w:rsidRPr="00BF1943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https://www.estyn.gov.wales/effective-practice/using-pupil-voice-shape-learning</w:t>
        </w:r>
      </w:hyperlink>
      <w:r w:rsidRPr="00BF1943">
        <w:rPr>
          <w:rFonts w:ascii="Times New Roman" w:hAnsi="Times New Roman" w:cs="Times New Roman"/>
          <w:sz w:val="24"/>
          <w:szCs w:val="24"/>
        </w:rPr>
        <w:t xml:space="preserve"> (Accessed on 5th December 2019). </w:t>
      </w:r>
    </w:p>
    <w:p w14:paraId="2897EE87" w14:textId="77777777" w:rsidR="00BF1943" w:rsidRPr="00BF194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BF1943">
        <w:rPr>
          <w:rFonts w:ascii="Times New Roman" w:hAnsi="Times New Roman" w:cs="Times New Roman"/>
          <w:sz w:val="24"/>
          <w:szCs w:val="24"/>
        </w:rPr>
        <w:t xml:space="preserve">Estyn. (unknown) </w:t>
      </w:r>
      <w:r w:rsidRPr="00BF1943">
        <w:rPr>
          <w:rFonts w:ascii="Times New Roman" w:hAnsi="Times New Roman" w:cs="Times New Roman"/>
          <w:i/>
          <w:iCs/>
          <w:sz w:val="24"/>
          <w:szCs w:val="24"/>
        </w:rPr>
        <w:t>Innovation through teamwork</w:t>
      </w:r>
      <w:r w:rsidRPr="00BF1943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7" w:history="1">
        <w:r w:rsidRPr="00BF1943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https://www.estyn.gov.wales/effective-practice/innovation-through-teamwork</w:t>
        </w:r>
      </w:hyperlink>
      <w:r w:rsidRPr="00BF1943">
        <w:rPr>
          <w:rFonts w:ascii="Times New Roman" w:hAnsi="Times New Roman" w:cs="Times New Roman"/>
          <w:sz w:val="24"/>
          <w:szCs w:val="24"/>
        </w:rPr>
        <w:t xml:space="preserve"> (Accessed on 14th December 2019). </w:t>
      </w:r>
    </w:p>
    <w:p w14:paraId="67A68364" w14:textId="77777777" w:rsidR="00BF1943" w:rsidRPr="00BF194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BF1943">
        <w:rPr>
          <w:rFonts w:ascii="Times New Roman" w:hAnsi="Times New Roman" w:cs="Times New Roman"/>
          <w:sz w:val="24"/>
          <w:szCs w:val="24"/>
        </w:rPr>
        <w:t>Gumpert</w:t>
      </w:r>
      <w:proofErr w:type="spellEnd"/>
      <w:r w:rsidRPr="00BF1943">
        <w:rPr>
          <w:rFonts w:ascii="Times New Roman" w:hAnsi="Times New Roman" w:cs="Times New Roman"/>
          <w:sz w:val="24"/>
          <w:szCs w:val="24"/>
        </w:rPr>
        <w:t xml:space="preserve">, M. and McConnell, W. (2019) ‘Different Strokes for Different Folks: Cross-curricular differentiation strategies for inclusion classrooms’, </w:t>
      </w:r>
      <w:r w:rsidRPr="00BF1943">
        <w:rPr>
          <w:rFonts w:ascii="Times New Roman" w:hAnsi="Times New Roman" w:cs="Times New Roman"/>
          <w:i/>
          <w:iCs/>
          <w:sz w:val="24"/>
          <w:szCs w:val="24"/>
        </w:rPr>
        <w:t>Science &amp; Children</w:t>
      </w:r>
      <w:r w:rsidRPr="00BF1943">
        <w:rPr>
          <w:rFonts w:ascii="Times New Roman" w:hAnsi="Times New Roman" w:cs="Times New Roman"/>
          <w:sz w:val="24"/>
          <w:szCs w:val="24"/>
        </w:rPr>
        <w:t xml:space="preserve">, 57(2), pp. 62–70. </w:t>
      </w:r>
    </w:p>
    <w:p w14:paraId="7A0B75B5" w14:textId="77777777" w:rsidR="00BF1943" w:rsidRPr="00BF194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BF1943">
        <w:rPr>
          <w:rFonts w:ascii="Times New Roman" w:hAnsi="Times New Roman" w:cs="Times New Roman"/>
          <w:sz w:val="24"/>
          <w:szCs w:val="24"/>
        </w:rPr>
        <w:t xml:space="preserve">Harden, R.M. and Stamper, N. (1999) ‘What is a spiral curriculum?’, </w:t>
      </w:r>
      <w:r w:rsidRPr="00BF1943">
        <w:rPr>
          <w:rFonts w:ascii="Times New Roman" w:hAnsi="Times New Roman" w:cs="Times New Roman"/>
          <w:i/>
          <w:iCs/>
          <w:sz w:val="24"/>
          <w:szCs w:val="24"/>
        </w:rPr>
        <w:t>Medical Teacher</w:t>
      </w:r>
      <w:r w:rsidRPr="00BF1943">
        <w:rPr>
          <w:rFonts w:ascii="Times New Roman" w:hAnsi="Times New Roman" w:cs="Times New Roman"/>
          <w:sz w:val="24"/>
          <w:szCs w:val="24"/>
        </w:rPr>
        <w:t xml:space="preserve">, 21:2, 141-143.  </w:t>
      </w:r>
    </w:p>
    <w:p w14:paraId="24AF8D8D" w14:textId="77777777" w:rsidR="00BF1943" w:rsidRPr="00BF194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BF1943">
        <w:rPr>
          <w:rFonts w:ascii="Times New Roman" w:hAnsi="Times New Roman" w:cs="Times New Roman"/>
          <w:sz w:val="24"/>
          <w:szCs w:val="24"/>
        </w:rPr>
        <w:t xml:space="preserve">Haylock, D. &amp; Thangata, F. (2007) </w:t>
      </w:r>
      <w:r w:rsidRPr="00BF1943">
        <w:rPr>
          <w:rFonts w:ascii="Times New Roman" w:hAnsi="Times New Roman" w:cs="Times New Roman"/>
          <w:i/>
          <w:iCs/>
          <w:sz w:val="24"/>
          <w:szCs w:val="24"/>
        </w:rPr>
        <w:t>Key concepts in teaching primary mathematics</w:t>
      </w:r>
      <w:r w:rsidRPr="00BF1943">
        <w:rPr>
          <w:rFonts w:ascii="Times New Roman" w:hAnsi="Times New Roman" w:cs="Times New Roman"/>
          <w:sz w:val="24"/>
          <w:szCs w:val="24"/>
        </w:rPr>
        <w:t xml:space="preserve">. Los Angeles, California; London: SAGE. </w:t>
      </w:r>
    </w:p>
    <w:p w14:paraId="7DD62A2B" w14:textId="77777777" w:rsidR="00BF1943" w:rsidRPr="00BF194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BF1943">
        <w:rPr>
          <w:rFonts w:ascii="Times New Roman" w:hAnsi="Times New Roman" w:cs="Times New Roman"/>
          <w:sz w:val="24"/>
          <w:szCs w:val="24"/>
        </w:rPr>
        <w:t>Jeya</w:t>
      </w:r>
      <w:proofErr w:type="spellEnd"/>
      <w:r w:rsidRPr="00BF1943">
        <w:rPr>
          <w:rFonts w:ascii="Times New Roman" w:hAnsi="Times New Roman" w:cs="Times New Roman"/>
          <w:sz w:val="24"/>
          <w:szCs w:val="24"/>
        </w:rPr>
        <w:t xml:space="preserve"> Harish, H.G., Kumar, R.K. and Raja, B.W.D. (2012) ‘Cross Curricular Connections: An Innovative Model for Curriculum Transaction’, </w:t>
      </w:r>
      <w:r w:rsidRPr="00BF1943">
        <w:rPr>
          <w:rFonts w:ascii="Times New Roman" w:hAnsi="Times New Roman" w:cs="Times New Roman"/>
          <w:i/>
          <w:iCs/>
          <w:sz w:val="24"/>
          <w:szCs w:val="24"/>
        </w:rPr>
        <w:t>Journal on School Educational Technology</w:t>
      </w:r>
      <w:r w:rsidRPr="00BF1943">
        <w:rPr>
          <w:rFonts w:ascii="Times New Roman" w:hAnsi="Times New Roman" w:cs="Times New Roman"/>
          <w:sz w:val="24"/>
          <w:szCs w:val="24"/>
        </w:rPr>
        <w:t xml:space="preserve">, 7(3), pp.1–9. </w:t>
      </w:r>
    </w:p>
    <w:p w14:paraId="1C1CAC8F" w14:textId="77777777" w:rsidR="00BF1943" w:rsidRPr="00BF194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BF1943">
        <w:rPr>
          <w:rFonts w:ascii="Times New Roman" w:hAnsi="Times New Roman" w:cs="Times New Roman"/>
          <w:sz w:val="24"/>
          <w:szCs w:val="24"/>
        </w:rPr>
        <w:t xml:space="preserve">Kerry, T. (2015) </w:t>
      </w:r>
      <w:r w:rsidRPr="00BF1943">
        <w:rPr>
          <w:rFonts w:ascii="Times New Roman" w:hAnsi="Times New Roman" w:cs="Times New Roman"/>
          <w:i/>
          <w:iCs/>
          <w:sz w:val="24"/>
          <w:szCs w:val="24"/>
        </w:rPr>
        <w:t>Cross-curricular teaching in the primary school: Planning and facilitating imaginative lessons.</w:t>
      </w:r>
      <w:r w:rsidRPr="00BF1943">
        <w:rPr>
          <w:rFonts w:ascii="Times New Roman" w:hAnsi="Times New Roman" w:cs="Times New Roman"/>
          <w:sz w:val="24"/>
          <w:szCs w:val="24"/>
        </w:rPr>
        <w:t xml:space="preserve"> 2nd ed. Abingdon: Routledge.</w:t>
      </w:r>
    </w:p>
    <w:p w14:paraId="1314A406" w14:textId="77777777" w:rsidR="00BF1943" w:rsidRPr="00BF194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BF1943">
        <w:rPr>
          <w:rFonts w:ascii="Times New Roman" w:hAnsi="Times New Roman" w:cs="Times New Roman"/>
          <w:sz w:val="24"/>
          <w:szCs w:val="24"/>
        </w:rPr>
        <w:t>Robson, D. (2019) Skype interview with University of Wales Trinity Saint David, 12</w:t>
      </w:r>
      <w:r w:rsidRPr="00BF194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F1943">
        <w:rPr>
          <w:rFonts w:ascii="Times New Roman" w:hAnsi="Times New Roman" w:cs="Times New Roman"/>
          <w:sz w:val="24"/>
          <w:szCs w:val="24"/>
        </w:rPr>
        <w:t xml:space="preserve"> November. </w:t>
      </w:r>
    </w:p>
    <w:p w14:paraId="19E524E4" w14:textId="77777777" w:rsidR="00BF1943" w:rsidRPr="00BF194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BF1943">
        <w:rPr>
          <w:rFonts w:ascii="Times New Roman" w:hAnsi="Times New Roman" w:cs="Times New Roman"/>
          <w:sz w:val="24"/>
          <w:szCs w:val="24"/>
        </w:rPr>
        <w:lastRenderedPageBreak/>
        <w:t xml:space="preserve">Rose, J. (2009) </w:t>
      </w:r>
      <w:r w:rsidRPr="00BF1943">
        <w:rPr>
          <w:rFonts w:ascii="Times New Roman" w:hAnsi="Times New Roman" w:cs="Times New Roman"/>
          <w:i/>
          <w:iCs/>
          <w:sz w:val="24"/>
          <w:szCs w:val="24"/>
        </w:rPr>
        <w:t xml:space="preserve">Independent review of the Primary Curriculum: Final report. </w:t>
      </w:r>
      <w:hyperlink r:id="rId8" w:history="1">
        <w:r w:rsidRPr="00BF1943">
          <w:rPr>
            <w:rStyle w:val="Hyperlink"/>
            <w:rFonts w:ascii="Times New Roman" w:hAnsi="Times New Roman" w:cs="Times New Roman"/>
            <w:sz w:val="24"/>
            <w:szCs w:val="24"/>
          </w:rPr>
          <w:t>http://www.educationengland.org.uk/documents/pdfs/2009-IRPC-final-report.</w:t>
        </w:r>
      </w:hyperlink>
      <w:hyperlink r:id="rId9" w:history="1">
        <w:r w:rsidRPr="00BF1943">
          <w:rPr>
            <w:rStyle w:val="Hyperlink"/>
            <w:rFonts w:ascii="Times New Roman" w:hAnsi="Times New Roman" w:cs="Times New Roman"/>
            <w:sz w:val="24"/>
            <w:szCs w:val="24"/>
          </w:rPr>
          <w:t>pdf</w:t>
        </w:r>
      </w:hyperlink>
      <w:r w:rsidRPr="00BF1943">
        <w:rPr>
          <w:rFonts w:ascii="Times New Roman" w:hAnsi="Times New Roman" w:cs="Times New Roman"/>
          <w:sz w:val="24"/>
          <w:szCs w:val="24"/>
        </w:rPr>
        <w:t xml:space="preserve"> (Accessed on 20th November 2019).</w:t>
      </w:r>
    </w:p>
    <w:p w14:paraId="06C506D7" w14:textId="77777777" w:rsidR="00BF1943" w:rsidRPr="00BF194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BF1943">
        <w:rPr>
          <w:rFonts w:ascii="Times New Roman" w:hAnsi="Times New Roman" w:cs="Times New Roman"/>
          <w:sz w:val="24"/>
          <w:szCs w:val="24"/>
        </w:rPr>
        <w:t xml:space="preserve">Welsh Government. (2013) </w:t>
      </w:r>
      <w:r w:rsidRPr="00BF1943">
        <w:rPr>
          <w:rFonts w:ascii="Times New Roman" w:hAnsi="Times New Roman" w:cs="Times New Roman"/>
          <w:i/>
          <w:iCs/>
          <w:sz w:val="24"/>
          <w:szCs w:val="24"/>
        </w:rPr>
        <w:t>Literacy and Numeracy Framework</w:t>
      </w:r>
      <w:r w:rsidRPr="00BF1943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0" w:history="1">
        <w:r w:rsidRPr="00BF1943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https://hwb.gov.wales/curriculum-for-wales-2008/national-literacy-and-numeracy-framework-curriculum-for-wales-2008-version/framework/?lang=en</w:t>
        </w:r>
      </w:hyperlink>
      <w:r w:rsidRPr="00BF1943">
        <w:rPr>
          <w:rFonts w:ascii="Times New Roman" w:hAnsi="Times New Roman" w:cs="Times New Roman"/>
          <w:sz w:val="24"/>
          <w:szCs w:val="24"/>
        </w:rPr>
        <w:t xml:space="preserve"> (Accessed on 12th December 2019). </w:t>
      </w:r>
    </w:p>
    <w:p w14:paraId="4FA40892" w14:textId="77777777" w:rsidR="00BF1943" w:rsidRPr="00BF194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BF1943">
        <w:rPr>
          <w:rFonts w:ascii="Times New Roman" w:hAnsi="Times New Roman" w:cs="Times New Roman"/>
          <w:sz w:val="24"/>
          <w:szCs w:val="24"/>
        </w:rPr>
        <w:t xml:space="preserve">Welsh Government. (2016) </w:t>
      </w:r>
      <w:r w:rsidRPr="00BF1943">
        <w:rPr>
          <w:rFonts w:ascii="Times New Roman" w:hAnsi="Times New Roman" w:cs="Times New Roman"/>
          <w:i/>
          <w:iCs/>
          <w:sz w:val="24"/>
          <w:szCs w:val="24"/>
        </w:rPr>
        <w:t>Digital Competence Framework</w:t>
      </w:r>
      <w:r w:rsidRPr="00BF1943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1" w:history="1">
        <w:r w:rsidRPr="00BF1943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https://hwb.gov.wales/curriculum-for-wales-2008/digital-competence-framework-curriculum-for-wales-2008-version/framework/</w:t>
        </w:r>
      </w:hyperlink>
      <w:r w:rsidRPr="00BF1943">
        <w:rPr>
          <w:rFonts w:ascii="Times New Roman" w:hAnsi="Times New Roman" w:cs="Times New Roman"/>
          <w:sz w:val="24"/>
          <w:szCs w:val="24"/>
        </w:rPr>
        <w:t xml:space="preserve"> (Accessed on 12th December 2019). </w:t>
      </w:r>
    </w:p>
    <w:bookmarkEnd w:id="0"/>
    <w:p w14:paraId="54AE1720" w14:textId="77777777" w:rsidR="00BF1943" w:rsidRPr="00681323" w:rsidRDefault="00BF1943" w:rsidP="00CF35D0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sectPr w:rsidR="00BF1943" w:rsidRPr="006813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1943"/>
    <w:rsid w:val="00681323"/>
    <w:rsid w:val="00BF1943"/>
    <w:rsid w:val="00CF35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45C721"/>
  <w15:chartTrackingRefBased/>
  <w15:docId w15:val="{0F95235C-D6EA-4566-8632-0753434330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F194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194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3220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60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ducationengland.org.uk/documents/pdfs/2009-IRPC-final-report.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estyn.gov.wales/effective-practice/innovation-through-teamwork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gov.wales/effective-practice/using-pupil-voice-shape-learning" TargetMode="External"/><Relationship Id="rId11" Type="http://schemas.openxmlformats.org/officeDocument/2006/relationships/hyperlink" Target="https://hwb.gov.wales/curriculum-for-wales-2008/digital-competence-framework-curriculum-for-wales-2008-version/framework/" TargetMode="External"/><Relationship Id="rId5" Type="http://schemas.openxmlformats.org/officeDocument/2006/relationships/hyperlink" Target="https://www.estyn.gov.wales/effective-practice/innovative-approach-supporting-more-able-and-talented-pupils" TargetMode="External"/><Relationship Id="rId10" Type="http://schemas.openxmlformats.org/officeDocument/2006/relationships/hyperlink" Target="https://hwb.gov.wales/curriculum-for-wales-2008/national-literacy-and-numeracy-framework-curriculum-for-wales-2008-version/framework/?lang=en" TargetMode="External"/><Relationship Id="rId4" Type="http://schemas.openxmlformats.org/officeDocument/2006/relationships/hyperlink" Target="https://hwb.gov.wales/storage/f8f9760c-64a1-48ea-80fd-db130ad9050b/a-guide-to-curriculum-for-wales-2022.pdf" TargetMode="External"/><Relationship Id="rId9" Type="http://schemas.openxmlformats.org/officeDocument/2006/relationships/hyperlink" Target="http://www.educationengland.org.uk/documents/pdfs/2009-IRPC-final-repor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565</Words>
  <Characters>3222</Characters>
  <Application>Microsoft Office Word</Application>
  <DocSecurity>0</DocSecurity>
  <Lines>26</Lines>
  <Paragraphs>7</Paragraphs>
  <ScaleCrop>false</ScaleCrop>
  <Company/>
  <LinksUpToDate>false</LinksUpToDate>
  <CharactersWithSpaces>3780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Taylor</dc:creator>
  <cp:keywords/>
  <dc:description/>
  <cp:lastModifiedBy>Chloe Taylor</cp:lastModifiedBy>
  <cp:revision>3</cp:revision>
  <dcterms:created xsi:type="dcterms:W3CDTF">2019-12-19T12:36:00Z</dcterms:created>
  <dcterms:modified xsi:type="dcterms:W3CDTF">2019-12-19T14:33:00Z</dcterms:modified>
</cp:coreProperties>
</file>