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8420A16" w:rsidP="51C139A9" w:rsidRDefault="38420A16" w14:paraId="2CA88763" w14:textId="5058DF58">
      <w:pPr>
        <w:pStyle w:val="Normal"/>
        <w:bidi w:val="0"/>
        <w:jc w:val="center"/>
        <w:rPr>
          <w:rFonts w:ascii="Arial" w:hAnsi="Arial" w:eastAsia="Arial" w:cs="Arial"/>
          <w:b w:val="1"/>
          <w:bCs w:val="1"/>
          <w:noProof w:val="0"/>
          <w:sz w:val="44"/>
          <w:szCs w:val="44"/>
          <w:lang w:val="ro-RO"/>
        </w:rPr>
      </w:pPr>
      <w:r w:rsidRPr="51C139A9" w:rsidR="38420A16">
        <w:rPr>
          <w:rFonts w:ascii="Arial" w:hAnsi="Arial" w:eastAsia="Arial" w:cs="Arial"/>
          <w:b w:val="1"/>
          <w:bCs w:val="1"/>
          <w:noProof w:val="0"/>
          <w:sz w:val="44"/>
          <w:szCs w:val="44"/>
          <w:lang w:val="ro-RO"/>
        </w:rPr>
        <w:t>NOVA</w:t>
      </w:r>
    </w:p>
    <w:p w:rsidR="38420A16" w:rsidP="51C139A9" w:rsidRDefault="38420A16" w14:paraId="46D0B652" w14:textId="559DA483">
      <w:pPr>
        <w:pStyle w:val="Normal"/>
        <w:bidi w:val="0"/>
        <w:jc w:val="center"/>
        <w:rPr>
          <w:rFonts w:ascii="Arial" w:hAnsi="Arial" w:eastAsia="Arial" w:cs="Arial"/>
          <w:b w:val="1"/>
          <w:bCs w:val="1"/>
          <w:noProof w:val="0"/>
          <w:sz w:val="44"/>
          <w:szCs w:val="44"/>
          <w:lang w:val="ro-RO"/>
        </w:rPr>
      </w:pPr>
      <w:r w:rsidRPr="51C139A9" w:rsidR="38420A16">
        <w:rPr>
          <w:rFonts w:ascii="Arial" w:hAnsi="Arial" w:eastAsia="Arial" w:cs="Arial"/>
          <w:b w:val="1"/>
          <w:bCs w:val="1"/>
          <w:noProof w:val="0"/>
          <w:sz w:val="44"/>
          <w:szCs w:val="44"/>
          <w:lang w:val="ro-RO"/>
        </w:rPr>
        <w:t>Premium Women's Activewear &amp; Wellness Brand</w:t>
      </w:r>
    </w:p>
    <w:p w:rsidR="38420A16" w:rsidP="51C139A9" w:rsidRDefault="38420A16" w14:paraId="4A467B9E" w14:textId="34A8240E">
      <w:pPr>
        <w:bidi w:val="0"/>
        <w:spacing w:before="240" w:beforeAutospacing="off" w:after="240" w:afterAutospacing="off"/>
        <w:jc w:val="center"/>
        <w:rPr>
          <w:rFonts w:ascii="Arial" w:hAnsi="Arial" w:eastAsia="Arial" w:cs="Arial"/>
          <w:b w:val="1"/>
          <w:bCs w:val="1"/>
          <w:noProof w:val="0"/>
          <w:sz w:val="48"/>
          <w:szCs w:val="48"/>
          <w:lang w:val="ro-RO"/>
        </w:rPr>
      </w:pPr>
      <w:r w:rsidRPr="51C139A9" w:rsidR="38420A16">
        <w:rPr>
          <w:rFonts w:ascii="Arial" w:hAnsi="Arial" w:eastAsia="Arial" w:cs="Arial"/>
          <w:b w:val="1"/>
          <w:bCs w:val="1"/>
          <w:noProof w:val="0"/>
          <w:sz w:val="44"/>
          <w:szCs w:val="44"/>
          <w:lang w:val="ro-RO"/>
        </w:rPr>
        <w:t>Business Plan for a Direct-to-Consumer Activewear and Wellness Enterprise</w:t>
      </w:r>
    </w:p>
    <w:p w:rsidR="51C139A9" w:rsidP="51C139A9" w:rsidRDefault="51C139A9" w14:paraId="3E02E3F8" w14:textId="60953215">
      <w:pPr>
        <w:pStyle w:val="Normal"/>
        <w:bidi w:val="0"/>
        <w:rPr>
          <w:noProof w:val="0"/>
          <w:lang w:val="ro-RO"/>
        </w:rPr>
      </w:pPr>
    </w:p>
    <w:p w:rsidR="51C139A9" w:rsidP="51C139A9" w:rsidRDefault="51C139A9" w14:paraId="738A3A38" w14:textId="2D8BFFA0">
      <w:pPr>
        <w:pStyle w:val="Normal"/>
        <w:bidi w:val="0"/>
        <w:rPr>
          <w:noProof w:val="0"/>
          <w:lang w:val="ro-RO"/>
        </w:rPr>
      </w:pPr>
    </w:p>
    <w:p w:rsidR="51C139A9" w:rsidP="51C139A9" w:rsidRDefault="51C139A9" w14:paraId="31072CBB" w14:textId="1A3ECB87">
      <w:pPr>
        <w:pStyle w:val="Normal"/>
        <w:bidi w:val="0"/>
        <w:rPr>
          <w:noProof w:val="0"/>
          <w:lang w:val="ro-RO"/>
        </w:rPr>
      </w:pPr>
    </w:p>
    <w:p w:rsidR="38420A16" w:rsidP="51C139A9" w:rsidRDefault="38420A16" w14:paraId="7CAFB029" w14:textId="7138D76D">
      <w:pPr>
        <w:pStyle w:val="Normal"/>
        <w:bidi w:val="0"/>
        <w:rPr>
          <w:rFonts w:ascii="Arial" w:hAnsi="Arial" w:eastAsia="Arial" w:cs="Arial"/>
          <w:noProof w:val="0"/>
          <w:lang w:val="ro-RO"/>
        </w:rPr>
      </w:pPr>
      <w:r w:rsidRPr="51C139A9" w:rsidR="38420A16">
        <w:rPr>
          <w:rFonts w:ascii="Arial" w:hAnsi="Arial" w:eastAsia="Arial" w:cs="Arial"/>
          <w:b w:val="1"/>
          <w:bCs w:val="1"/>
          <w:noProof w:val="0"/>
          <w:lang w:val="ro-RO"/>
        </w:rPr>
        <w:t>Module Code:</w:t>
      </w:r>
      <w:r w:rsidRPr="51C139A9" w:rsidR="38420A16">
        <w:rPr>
          <w:rFonts w:ascii="Arial" w:hAnsi="Arial" w:eastAsia="Arial" w:cs="Arial"/>
          <w:noProof w:val="0"/>
          <w:lang w:val="ro-RO"/>
        </w:rPr>
        <w:t xml:space="preserve"> </w:t>
      </w:r>
      <w:r w:rsidRPr="51C139A9" w:rsidR="38420A16">
        <w:rPr>
          <w:rFonts w:ascii="Arial" w:hAnsi="Arial" w:eastAsia="Arial" w:cs="Arial"/>
          <w:noProof w:val="0"/>
          <w:lang w:val="ro-RO"/>
        </w:rPr>
        <w:t xml:space="preserve">LCBB5013 </w:t>
      </w:r>
    </w:p>
    <w:p w:rsidR="38420A16" w:rsidP="51C139A9" w:rsidRDefault="38420A16" w14:paraId="70EF92FD" w14:textId="7152CF7D">
      <w:pPr>
        <w:pStyle w:val="Normal"/>
        <w:bidi w:val="0"/>
        <w:rPr>
          <w:rFonts w:ascii="Arial" w:hAnsi="Arial" w:eastAsia="Arial" w:cs="Arial"/>
          <w:noProof w:val="0"/>
          <w:lang w:val="ro-RO"/>
        </w:rPr>
      </w:pPr>
      <w:r w:rsidRPr="51C139A9" w:rsidR="38420A16">
        <w:rPr>
          <w:rFonts w:ascii="Arial" w:hAnsi="Arial" w:eastAsia="Arial" w:cs="Arial"/>
          <w:b w:val="1"/>
          <w:bCs w:val="1"/>
          <w:noProof w:val="0"/>
          <w:lang w:val="ro-RO"/>
        </w:rPr>
        <w:t xml:space="preserve">Module </w:t>
      </w:r>
      <w:r w:rsidRPr="51C139A9" w:rsidR="38420A16">
        <w:rPr>
          <w:rFonts w:ascii="Arial" w:hAnsi="Arial" w:eastAsia="Arial" w:cs="Arial"/>
          <w:b w:val="1"/>
          <w:bCs w:val="1"/>
          <w:noProof w:val="0"/>
          <w:lang w:val="ro-RO"/>
        </w:rPr>
        <w:t>Title</w:t>
      </w:r>
      <w:r w:rsidRPr="51C139A9" w:rsidR="38420A16">
        <w:rPr>
          <w:rFonts w:ascii="Arial" w:hAnsi="Arial" w:eastAsia="Arial" w:cs="Arial"/>
          <w:b w:val="1"/>
          <w:bCs w:val="1"/>
          <w:noProof w:val="0"/>
          <w:lang w:val="ro-RO"/>
        </w:rPr>
        <w:t>:</w:t>
      </w:r>
      <w:r w:rsidRPr="51C139A9" w:rsidR="38420A16">
        <w:rPr>
          <w:rFonts w:ascii="Arial" w:hAnsi="Arial" w:eastAsia="Arial" w:cs="Arial"/>
          <w:noProof w:val="0"/>
          <w:lang w:val="ro-RO"/>
        </w:rPr>
        <w:t xml:space="preserve"> </w:t>
      </w:r>
      <w:r w:rsidRPr="51C139A9" w:rsidR="38420A16">
        <w:rPr>
          <w:rFonts w:ascii="Arial" w:hAnsi="Arial" w:eastAsia="Arial" w:cs="Arial"/>
          <w:noProof w:val="0"/>
          <w:lang w:val="ro-RO"/>
        </w:rPr>
        <w:t>Entrepreneurship</w:t>
      </w:r>
    </w:p>
    <w:p w:rsidR="38420A16" w:rsidP="51C139A9" w:rsidRDefault="38420A16" w14:paraId="6DF681E9" w14:textId="56839428">
      <w:pPr>
        <w:pStyle w:val="Normal"/>
        <w:bidi w:val="0"/>
        <w:rPr>
          <w:rFonts w:ascii="Arial" w:hAnsi="Arial" w:eastAsia="Arial" w:cs="Arial"/>
          <w:noProof w:val="0"/>
          <w:lang w:val="ro-RO"/>
        </w:rPr>
      </w:pPr>
      <w:r w:rsidRPr="51C139A9" w:rsidR="38420A16">
        <w:rPr>
          <w:rFonts w:ascii="Arial" w:hAnsi="Arial" w:eastAsia="Arial" w:cs="Arial"/>
          <w:b w:val="1"/>
          <w:bCs w:val="1"/>
          <w:noProof w:val="0"/>
          <w:lang w:val="ro-RO"/>
        </w:rPr>
        <w:t>Assessment</w:t>
      </w:r>
      <w:r w:rsidRPr="51C139A9" w:rsidR="38420A16">
        <w:rPr>
          <w:rFonts w:ascii="Arial" w:hAnsi="Arial" w:eastAsia="Arial" w:cs="Arial"/>
          <w:b w:val="1"/>
          <w:bCs w:val="1"/>
          <w:noProof w:val="0"/>
          <w:lang w:val="ro-RO"/>
        </w:rPr>
        <w:t xml:space="preserve">: </w:t>
      </w:r>
      <w:r w:rsidRPr="51C139A9" w:rsidR="38420A16">
        <w:rPr>
          <w:rFonts w:ascii="Arial" w:hAnsi="Arial" w:eastAsia="Arial" w:cs="Arial"/>
          <w:noProof w:val="0"/>
          <w:lang w:val="ro-RO"/>
        </w:rPr>
        <w:t xml:space="preserve">Task 1 – Business Plan </w:t>
      </w:r>
      <w:r w:rsidRPr="51C139A9" w:rsidR="38420A16">
        <w:rPr>
          <w:rFonts w:ascii="Arial" w:hAnsi="Arial" w:eastAsia="Arial" w:cs="Arial"/>
          <w:noProof w:val="0"/>
          <w:lang w:val="ro-RO"/>
        </w:rPr>
        <w:t>Development</w:t>
      </w:r>
    </w:p>
    <w:p w:rsidR="38420A16" w:rsidP="51C139A9" w:rsidRDefault="38420A16" w14:paraId="7692B92C" w14:textId="3BB98BB1">
      <w:pPr>
        <w:pStyle w:val="Normal"/>
        <w:bidi w:val="0"/>
        <w:rPr>
          <w:rFonts w:ascii="Arial" w:hAnsi="Arial" w:eastAsia="Arial" w:cs="Arial"/>
          <w:noProof w:val="0"/>
          <w:lang w:val="ro-RO"/>
        </w:rPr>
      </w:pPr>
      <w:r w:rsidRPr="51C139A9" w:rsidR="38420A16">
        <w:rPr>
          <w:rFonts w:ascii="Arial" w:hAnsi="Arial" w:eastAsia="Arial" w:cs="Arial"/>
          <w:b w:val="1"/>
          <w:bCs w:val="1"/>
          <w:noProof w:val="0"/>
          <w:lang w:val="ro-RO"/>
        </w:rPr>
        <w:t xml:space="preserve">Student </w:t>
      </w:r>
      <w:r w:rsidRPr="51C139A9" w:rsidR="38420A16">
        <w:rPr>
          <w:rFonts w:ascii="Arial" w:hAnsi="Arial" w:eastAsia="Arial" w:cs="Arial"/>
          <w:b w:val="1"/>
          <w:bCs w:val="1"/>
          <w:noProof w:val="0"/>
          <w:lang w:val="ro-RO"/>
        </w:rPr>
        <w:t>Name</w:t>
      </w:r>
      <w:r w:rsidRPr="51C139A9" w:rsidR="38420A16">
        <w:rPr>
          <w:rFonts w:ascii="Arial" w:hAnsi="Arial" w:eastAsia="Arial" w:cs="Arial"/>
          <w:b w:val="1"/>
          <w:bCs w:val="1"/>
          <w:noProof w:val="0"/>
          <w:lang w:val="ro-RO"/>
        </w:rPr>
        <w:t>:</w:t>
      </w:r>
      <w:r w:rsidRPr="51C139A9" w:rsidR="38420A16">
        <w:rPr>
          <w:rFonts w:ascii="Arial" w:hAnsi="Arial" w:eastAsia="Arial" w:cs="Arial"/>
          <w:noProof w:val="0"/>
          <w:lang w:val="ro-RO"/>
        </w:rPr>
        <w:t xml:space="preserve"> Ana Craescu</w:t>
      </w:r>
    </w:p>
    <w:p w:rsidR="38420A16" w:rsidP="51C139A9" w:rsidRDefault="38420A16" w14:paraId="75019A0A" w14:textId="65ED66B9">
      <w:pPr>
        <w:pStyle w:val="Normal"/>
        <w:bidi w:val="0"/>
        <w:rPr>
          <w:rFonts w:ascii="Arial" w:hAnsi="Arial" w:eastAsia="Arial" w:cs="Arial"/>
          <w:noProof w:val="0"/>
          <w:lang w:val="ro-RO"/>
        </w:rPr>
      </w:pPr>
      <w:r w:rsidRPr="51C139A9" w:rsidR="38420A16">
        <w:rPr>
          <w:rFonts w:ascii="Arial" w:hAnsi="Arial" w:eastAsia="Arial" w:cs="Arial"/>
          <w:b w:val="1"/>
          <w:bCs w:val="1"/>
          <w:noProof w:val="0"/>
          <w:lang w:val="ro-RO"/>
        </w:rPr>
        <w:t xml:space="preserve">Student ID: </w:t>
      </w:r>
      <w:r w:rsidRPr="51C139A9" w:rsidR="38420A16">
        <w:rPr>
          <w:rFonts w:ascii="Arial" w:hAnsi="Arial" w:eastAsia="Arial" w:cs="Arial"/>
          <w:noProof w:val="0"/>
          <w:lang w:val="ro-RO"/>
        </w:rPr>
        <w:t>2237626</w:t>
      </w:r>
    </w:p>
    <w:p w:rsidR="38420A16" w:rsidP="51C139A9" w:rsidRDefault="38420A16" w14:paraId="67EADC5C" w14:textId="560E8B31">
      <w:pPr>
        <w:pStyle w:val="Normal"/>
        <w:bidi w:val="0"/>
        <w:rPr>
          <w:rFonts w:ascii="Aptos" w:hAnsi="Aptos" w:eastAsia="Aptos" w:cs="Aptos"/>
          <w:noProof w:val="0"/>
          <w:sz w:val="24"/>
          <w:szCs w:val="24"/>
          <w:lang w:val="ro-RO"/>
        </w:rPr>
      </w:pPr>
      <w:r w:rsidRPr="51C139A9" w:rsidR="38420A16">
        <w:rPr>
          <w:rFonts w:ascii="Arial" w:hAnsi="Arial" w:eastAsia="Arial" w:cs="Arial"/>
          <w:b w:val="1"/>
          <w:bCs w:val="1"/>
          <w:noProof w:val="0"/>
          <w:lang w:val="ro-RO"/>
        </w:rPr>
        <w:t>Lecturer</w:t>
      </w:r>
      <w:r w:rsidRPr="51C139A9" w:rsidR="38420A16">
        <w:rPr>
          <w:rFonts w:ascii="Arial" w:hAnsi="Arial" w:eastAsia="Arial" w:cs="Arial"/>
          <w:b w:val="1"/>
          <w:bCs w:val="1"/>
          <w:noProof w:val="0"/>
          <w:lang w:val="ro-RO"/>
        </w:rPr>
        <w:t>:</w:t>
      </w:r>
      <w:r w:rsidRPr="51C139A9" w:rsidR="38420A16">
        <w:rPr>
          <w:rFonts w:ascii="Arial" w:hAnsi="Arial" w:eastAsia="Arial" w:cs="Arial"/>
          <w:noProof w:val="0"/>
          <w:lang w:val="ro-RO"/>
        </w:rPr>
        <w:t xml:space="preserve"> </w:t>
      </w:r>
      <w:r w:rsidRPr="51C139A9" w:rsidR="38420A16">
        <w:rPr>
          <w:rFonts w:ascii="Arial" w:hAnsi="Arial" w:eastAsia="Arial" w:cs="Arial"/>
          <w:noProof w:val="0"/>
          <w:lang w:val="ro-RO"/>
        </w:rPr>
        <w:t>Balendran</w:t>
      </w:r>
      <w:r w:rsidRPr="51C139A9" w:rsidR="38420A16">
        <w:rPr>
          <w:rFonts w:ascii="Arial" w:hAnsi="Arial" w:eastAsia="Arial" w:cs="Arial"/>
          <w:noProof w:val="0"/>
          <w:lang w:val="ro-RO"/>
        </w:rPr>
        <w:t xml:space="preserve"> </w:t>
      </w:r>
      <w:r w:rsidRPr="51C139A9" w:rsidR="38420A16">
        <w:rPr>
          <w:rFonts w:ascii="Arial" w:hAnsi="Arial" w:eastAsia="Arial" w:cs="Arial"/>
          <w:noProof w:val="0"/>
          <w:lang w:val="ro-RO"/>
        </w:rPr>
        <w:t>Kandasamy</w:t>
      </w:r>
    </w:p>
    <w:p w:rsidR="51C139A9" w:rsidP="51C139A9" w:rsidRDefault="51C139A9" w14:paraId="65ADFC6C" w14:textId="5692B0F8">
      <w:pPr>
        <w:pStyle w:val="Normal"/>
        <w:bidi w:val="0"/>
        <w:rPr>
          <w:noProof w:val="0"/>
          <w:lang w:val="ro-RO"/>
        </w:rPr>
      </w:pPr>
    </w:p>
    <w:p w:rsidR="51C139A9" w:rsidP="51C139A9" w:rsidRDefault="51C139A9" w14:paraId="074EF996" w14:textId="72F3F08D">
      <w:pPr>
        <w:pStyle w:val="Normal"/>
        <w:bidi w:val="0"/>
        <w:jc w:val="left"/>
        <w:rPr>
          <w:rFonts w:ascii="Arial" w:hAnsi="Arial" w:eastAsia="Arial" w:cs="Arial"/>
          <w:b w:val="1"/>
          <w:bCs w:val="1"/>
          <w:noProof w:val="0"/>
          <w:color w:val="auto"/>
          <w:sz w:val="32"/>
          <w:szCs w:val="32"/>
          <w:lang w:val="ro-RO"/>
        </w:rPr>
      </w:pPr>
    </w:p>
    <w:p w:rsidR="51C139A9" w:rsidP="51C139A9" w:rsidRDefault="51C139A9" w14:paraId="014CABF5" w14:textId="6CCE5DC5">
      <w:pPr>
        <w:pStyle w:val="Normal"/>
        <w:bidi w:val="0"/>
        <w:jc w:val="left"/>
        <w:rPr>
          <w:rFonts w:ascii="Arial" w:hAnsi="Arial" w:eastAsia="Arial" w:cs="Arial"/>
          <w:b w:val="1"/>
          <w:bCs w:val="1"/>
          <w:noProof w:val="0"/>
          <w:color w:val="auto"/>
          <w:sz w:val="32"/>
          <w:szCs w:val="32"/>
          <w:lang w:val="ro-RO"/>
        </w:rPr>
      </w:pPr>
    </w:p>
    <w:p w:rsidR="51C139A9" w:rsidP="51C139A9" w:rsidRDefault="51C139A9" w14:paraId="5647B0D0" w14:textId="173DC38B">
      <w:pPr>
        <w:pStyle w:val="Normal"/>
        <w:bidi w:val="0"/>
        <w:jc w:val="left"/>
        <w:rPr>
          <w:rFonts w:ascii="Arial" w:hAnsi="Arial" w:eastAsia="Arial" w:cs="Arial"/>
          <w:b w:val="1"/>
          <w:bCs w:val="1"/>
          <w:noProof w:val="0"/>
          <w:color w:val="auto"/>
          <w:sz w:val="32"/>
          <w:szCs w:val="32"/>
          <w:lang w:val="ro-RO"/>
        </w:rPr>
      </w:pPr>
    </w:p>
    <w:p w:rsidR="51C139A9" w:rsidP="51C139A9" w:rsidRDefault="51C139A9" w14:paraId="759F717D" w14:textId="7C16E30E">
      <w:pPr>
        <w:pStyle w:val="Normal"/>
        <w:bidi w:val="0"/>
        <w:jc w:val="left"/>
        <w:rPr>
          <w:rFonts w:ascii="Arial" w:hAnsi="Arial" w:eastAsia="Arial" w:cs="Arial"/>
          <w:b w:val="1"/>
          <w:bCs w:val="1"/>
          <w:noProof w:val="0"/>
          <w:color w:val="auto"/>
          <w:sz w:val="32"/>
          <w:szCs w:val="32"/>
          <w:lang w:val="ro-RO"/>
        </w:rPr>
      </w:pPr>
    </w:p>
    <w:p w:rsidR="51C139A9" w:rsidP="51C139A9" w:rsidRDefault="51C139A9" w14:paraId="38698B22" w14:textId="36B40508">
      <w:pPr>
        <w:pStyle w:val="Normal"/>
        <w:bidi w:val="0"/>
        <w:jc w:val="left"/>
        <w:rPr>
          <w:rFonts w:ascii="Arial" w:hAnsi="Arial" w:eastAsia="Arial" w:cs="Arial"/>
          <w:b w:val="1"/>
          <w:bCs w:val="1"/>
          <w:noProof w:val="0"/>
          <w:color w:val="auto"/>
          <w:sz w:val="32"/>
          <w:szCs w:val="32"/>
          <w:lang w:val="ro-RO"/>
        </w:rPr>
      </w:pPr>
    </w:p>
    <w:p w:rsidR="51C139A9" w:rsidP="51C139A9" w:rsidRDefault="51C139A9" w14:paraId="3DC73577" w14:textId="44D50969">
      <w:pPr>
        <w:pStyle w:val="Normal"/>
        <w:bidi w:val="0"/>
        <w:jc w:val="left"/>
        <w:rPr>
          <w:rFonts w:ascii="Arial" w:hAnsi="Arial" w:eastAsia="Arial" w:cs="Arial"/>
          <w:b w:val="1"/>
          <w:bCs w:val="1"/>
          <w:noProof w:val="0"/>
          <w:color w:val="auto"/>
          <w:sz w:val="32"/>
          <w:szCs w:val="32"/>
          <w:lang w:val="ro-RO"/>
        </w:rPr>
      </w:pPr>
    </w:p>
    <w:p w:rsidR="51C139A9" w:rsidP="51C139A9" w:rsidRDefault="51C139A9" w14:paraId="5C7EF7C0" w14:textId="27758E8D">
      <w:pPr>
        <w:pStyle w:val="Normal"/>
        <w:bidi w:val="0"/>
        <w:jc w:val="left"/>
        <w:rPr>
          <w:rFonts w:ascii="Arial" w:hAnsi="Arial" w:eastAsia="Arial" w:cs="Arial"/>
          <w:b w:val="1"/>
          <w:bCs w:val="1"/>
          <w:noProof w:val="0"/>
          <w:color w:val="auto"/>
          <w:sz w:val="32"/>
          <w:szCs w:val="32"/>
          <w:lang w:val="ro-RO"/>
        </w:rPr>
      </w:pPr>
    </w:p>
    <w:p w:rsidR="51C139A9" w:rsidP="51C139A9" w:rsidRDefault="51C139A9" w14:paraId="28143B5C" w14:textId="0F10ACDF">
      <w:pPr>
        <w:pStyle w:val="Normal"/>
        <w:bidi w:val="0"/>
        <w:jc w:val="left"/>
        <w:rPr>
          <w:rFonts w:ascii="Arial" w:hAnsi="Arial" w:eastAsia="Arial" w:cs="Arial"/>
          <w:b w:val="1"/>
          <w:bCs w:val="1"/>
          <w:noProof w:val="0"/>
          <w:color w:val="auto"/>
          <w:sz w:val="32"/>
          <w:szCs w:val="32"/>
          <w:lang w:val="ro-RO"/>
        </w:rPr>
      </w:pPr>
    </w:p>
    <w:p w:rsidR="51C139A9" w:rsidP="51C139A9" w:rsidRDefault="51C139A9" w14:paraId="3F80D252" w14:textId="62188145">
      <w:pPr>
        <w:pStyle w:val="Normal"/>
        <w:bidi w:val="0"/>
        <w:jc w:val="left"/>
        <w:rPr>
          <w:rFonts w:ascii="Arial" w:hAnsi="Arial" w:eastAsia="Arial" w:cs="Arial"/>
          <w:b w:val="1"/>
          <w:bCs w:val="1"/>
          <w:noProof w:val="0"/>
          <w:color w:val="auto"/>
          <w:sz w:val="32"/>
          <w:szCs w:val="32"/>
          <w:lang w:val="ro-RO"/>
        </w:rPr>
      </w:pPr>
    </w:p>
    <w:p w:rsidR="237D6002" w:rsidP="51C139A9" w:rsidRDefault="237D6002" w14:paraId="284762CA" w14:textId="1536B5D2">
      <w:pPr>
        <w:pStyle w:val="Heading1"/>
        <w:bidi w:val="0"/>
        <w:jc w:val="left"/>
        <w:rPr>
          <w:rFonts w:ascii="Arial" w:hAnsi="Arial" w:eastAsia="Arial" w:cs="Arial"/>
          <w:b w:val="1"/>
          <w:bCs w:val="1"/>
          <w:noProof w:val="0"/>
          <w:color w:val="auto"/>
          <w:sz w:val="32"/>
          <w:szCs w:val="32"/>
          <w:lang w:val="ro-RO"/>
        </w:rPr>
      </w:pPr>
      <w:r w:rsidRPr="51C139A9" w:rsidR="237D6002">
        <w:rPr>
          <w:rFonts w:ascii="Arial" w:hAnsi="Arial" w:eastAsia="Arial" w:cs="Arial"/>
          <w:b w:val="1"/>
          <w:bCs w:val="1"/>
          <w:noProof w:val="0"/>
          <w:color w:val="auto"/>
          <w:sz w:val="32"/>
          <w:szCs w:val="32"/>
          <w:lang w:val="ro-RO"/>
        </w:rPr>
        <w:t>Element 1: Business Idea, Products/Services, Objectives &amp; USP</w:t>
      </w:r>
    </w:p>
    <w:p w:rsidR="51C139A9" w:rsidP="51C139A9" w:rsidRDefault="51C139A9" w14:paraId="04CAEC97" w14:textId="475695CE">
      <w:pPr>
        <w:pStyle w:val="Normal"/>
        <w:bidi w:val="0"/>
        <w:rPr>
          <w:noProof w:val="0"/>
          <w:lang w:val="ro-RO"/>
        </w:rPr>
      </w:pPr>
    </w:p>
    <w:p w:rsidR="237D6002" w:rsidP="51C139A9" w:rsidRDefault="237D6002" w14:paraId="15C3004C" w14:textId="3A94D8AB">
      <w:pPr>
        <w:pStyle w:val="Heading2"/>
        <w:bidi w:val="0"/>
        <w:rPr>
          <w:rFonts w:ascii="Arial" w:hAnsi="Arial" w:eastAsia="Arial" w:cs="Arial"/>
          <w:b w:val="1"/>
          <w:bCs w:val="1"/>
          <w:noProof w:val="0"/>
          <w:color w:val="auto"/>
          <w:sz w:val="28"/>
          <w:szCs w:val="28"/>
          <w:lang w:val="ro-RO"/>
        </w:rPr>
      </w:pPr>
      <w:r w:rsidRPr="51C139A9" w:rsidR="237D6002">
        <w:rPr>
          <w:rFonts w:ascii="Arial" w:hAnsi="Arial" w:eastAsia="Arial" w:cs="Arial"/>
          <w:b w:val="1"/>
          <w:bCs w:val="1"/>
          <w:noProof w:val="0"/>
          <w:color w:val="auto"/>
          <w:sz w:val="28"/>
          <w:szCs w:val="28"/>
          <w:lang w:val="ro-RO"/>
        </w:rPr>
        <w:t>1.1 Company Vision</w:t>
      </w:r>
    </w:p>
    <w:p w:rsidR="0BFAB733" w:rsidP="51C139A9" w:rsidRDefault="0BFAB733" w14:paraId="21682890" w14:textId="21654C86">
      <w:pPr>
        <w:pStyle w:val="Normal"/>
        <w:bidi w:val="0"/>
        <w:spacing w:line="360" w:lineRule="auto"/>
      </w:pPr>
      <w:r w:rsidRPr="51C139A9" w:rsidR="0BFAB733">
        <w:rPr>
          <w:rFonts w:ascii="Arial" w:hAnsi="Arial" w:eastAsia="Arial" w:cs="Arial"/>
          <w:noProof w:val="0"/>
          <w:lang w:val="en-US"/>
        </w:rPr>
        <w:t xml:space="preserve">NOVA is an envisioned upscale women's athletic and wellness brand designed to empower women via high-performance clothing, digital health services, and community-focused activities. In contrast to conventional sportswear brands that </w:t>
      </w:r>
      <w:r w:rsidRPr="51C139A9" w:rsidR="0BFAB733">
        <w:rPr>
          <w:rFonts w:ascii="Arial" w:hAnsi="Arial" w:eastAsia="Arial" w:cs="Arial"/>
          <w:noProof w:val="0"/>
          <w:lang w:val="en-US"/>
        </w:rPr>
        <w:t>mainly compete</w:t>
      </w:r>
      <w:r w:rsidRPr="51C139A9" w:rsidR="0BFAB733">
        <w:rPr>
          <w:rFonts w:ascii="Arial" w:hAnsi="Arial" w:eastAsia="Arial" w:cs="Arial"/>
          <w:noProof w:val="0"/>
          <w:lang w:val="en-US"/>
        </w:rPr>
        <w:t xml:space="preserve"> via merchandise sales, NOVA has a lifestyle-oriented marketing strategy that integrates practical apparel with digital exercise materials, wellness tools, and membership </w:t>
      </w:r>
      <w:r w:rsidRPr="51C139A9" w:rsidR="0BFAB733">
        <w:rPr>
          <w:rFonts w:ascii="Arial" w:hAnsi="Arial" w:eastAsia="Arial" w:cs="Arial"/>
          <w:noProof w:val="0"/>
          <w:lang w:val="en-US"/>
        </w:rPr>
        <w:t>perks</w:t>
      </w:r>
      <w:r w:rsidRPr="51C139A9" w:rsidR="0BFAB733">
        <w:rPr>
          <w:rFonts w:ascii="Arial" w:hAnsi="Arial" w:eastAsia="Arial" w:cs="Arial"/>
          <w:noProof w:val="0"/>
          <w:lang w:val="en-US"/>
        </w:rPr>
        <w:t xml:space="preserve">. The enterprise </w:t>
      </w:r>
      <w:r w:rsidRPr="51C139A9" w:rsidR="0BFAB733">
        <w:rPr>
          <w:rFonts w:ascii="Arial" w:hAnsi="Arial" w:eastAsia="Arial" w:cs="Arial"/>
          <w:noProof w:val="0"/>
          <w:lang w:val="en-US"/>
        </w:rPr>
        <w:t>seeks</w:t>
      </w:r>
      <w:r w:rsidRPr="51C139A9" w:rsidR="0BFAB733">
        <w:rPr>
          <w:rFonts w:ascii="Arial" w:hAnsi="Arial" w:eastAsia="Arial" w:cs="Arial"/>
          <w:noProof w:val="0"/>
          <w:lang w:val="en-US"/>
        </w:rPr>
        <w:t xml:space="preserve"> to foster self-assurance, determination, and wellness by </w:t>
      </w:r>
      <w:r w:rsidRPr="51C139A9" w:rsidR="0BFAB733">
        <w:rPr>
          <w:rFonts w:ascii="Arial" w:hAnsi="Arial" w:eastAsia="Arial" w:cs="Arial"/>
          <w:noProof w:val="0"/>
          <w:lang w:val="en-US"/>
        </w:rPr>
        <w:t>establishing</w:t>
      </w:r>
      <w:r w:rsidRPr="51C139A9" w:rsidR="0BFAB733">
        <w:rPr>
          <w:rFonts w:ascii="Arial" w:hAnsi="Arial" w:eastAsia="Arial" w:cs="Arial"/>
          <w:noProof w:val="0"/>
          <w:lang w:val="en-US"/>
        </w:rPr>
        <w:t xml:space="preserve"> an environment where consumers interact with the brand beyond just transactions.</w:t>
      </w:r>
      <w:r>
        <w:br/>
      </w:r>
      <w:r>
        <w:br/>
      </w:r>
      <w:r w:rsidRPr="51C139A9" w:rsidR="0BFAB733">
        <w:rPr>
          <w:rFonts w:ascii="Arial" w:hAnsi="Arial" w:eastAsia="Arial" w:cs="Arial"/>
          <w:noProof w:val="0"/>
          <w:lang w:val="en-US"/>
        </w:rPr>
        <w:t xml:space="preserve">The notion has arisen due to substantial changes in the global athleisure and wellness sectors. Consumers are progressively pursuing items that integrate practicality, aesthetics, and eco-friendliness, while </w:t>
      </w:r>
      <w:r w:rsidRPr="51C139A9" w:rsidR="0BFAB733">
        <w:rPr>
          <w:rFonts w:ascii="Arial" w:hAnsi="Arial" w:eastAsia="Arial" w:cs="Arial"/>
          <w:noProof w:val="0"/>
          <w:lang w:val="en-US"/>
        </w:rPr>
        <w:t>anticipating</w:t>
      </w:r>
      <w:r w:rsidRPr="51C139A9" w:rsidR="0BFAB733">
        <w:rPr>
          <w:rFonts w:ascii="Arial" w:hAnsi="Arial" w:eastAsia="Arial" w:cs="Arial"/>
          <w:noProof w:val="0"/>
          <w:lang w:val="en-US"/>
        </w:rPr>
        <w:t xml:space="preserve"> companies to embody their own principles and ways of life. The rapid proliferation of wellness culture, with the rise of digital fitness platforms and social commerce, has generated prospects for entrepreneurial ventures that may merge tangible items with enhanced digital services (McKinsey &amp; Company, 2025). As a result, NOVA aims to establish itself not only as a clothing shop but as a whole wellness brand that promotes women's physical and emotional health.</w:t>
      </w:r>
      <w:r>
        <w:br/>
      </w:r>
      <w:r>
        <w:br/>
      </w:r>
      <w:r w:rsidRPr="51C139A9" w:rsidR="0BFAB733">
        <w:rPr>
          <w:rFonts w:ascii="Arial" w:hAnsi="Arial" w:eastAsia="Arial" w:cs="Arial"/>
          <w:noProof w:val="0"/>
          <w:lang w:val="en-US"/>
        </w:rPr>
        <w:t xml:space="preserve">From an entrepreneurial viewpoint, NOVA embodies the tenets of value innovation, whereby businesses </w:t>
      </w:r>
      <w:r w:rsidRPr="51C139A9" w:rsidR="0BFAB733">
        <w:rPr>
          <w:rFonts w:ascii="Arial" w:hAnsi="Arial" w:eastAsia="Arial" w:cs="Arial"/>
          <w:noProof w:val="0"/>
          <w:lang w:val="en-US"/>
        </w:rPr>
        <w:t>establish</w:t>
      </w:r>
      <w:r w:rsidRPr="51C139A9" w:rsidR="0BFAB733">
        <w:rPr>
          <w:rFonts w:ascii="Arial" w:hAnsi="Arial" w:eastAsia="Arial" w:cs="Arial"/>
          <w:noProof w:val="0"/>
          <w:lang w:val="en-US"/>
        </w:rPr>
        <w:t xml:space="preserve"> a competitive edge by providing enhanced value to clients via unique business models instead of only competing on cost (Kim and Mauborgne, 20</w:t>
      </w:r>
      <w:r w:rsidRPr="51C139A9" w:rsidR="325E267F">
        <w:rPr>
          <w:rFonts w:ascii="Arial" w:hAnsi="Arial" w:eastAsia="Arial" w:cs="Arial"/>
          <w:noProof w:val="0"/>
          <w:lang w:val="en-US"/>
        </w:rPr>
        <w:t>0</w:t>
      </w:r>
      <w:r w:rsidRPr="51C139A9" w:rsidR="0BFAB733">
        <w:rPr>
          <w:rFonts w:ascii="Arial" w:hAnsi="Arial" w:eastAsia="Arial" w:cs="Arial"/>
          <w:noProof w:val="0"/>
          <w:lang w:val="en-US"/>
        </w:rPr>
        <w:t>5).</w:t>
      </w:r>
      <w:r w:rsidRPr="51C139A9" w:rsidR="0BFAB733">
        <w:rPr>
          <w:rFonts w:ascii="Arial" w:hAnsi="Arial" w:eastAsia="Arial" w:cs="Arial"/>
          <w:noProof w:val="0"/>
          <w:lang w:val="en-US"/>
        </w:rPr>
        <w:t xml:space="preserve"> </w:t>
      </w:r>
      <w:r w:rsidRPr="51C139A9" w:rsidR="7149F8A5">
        <w:rPr>
          <w:rFonts w:ascii="Arial" w:hAnsi="Arial" w:eastAsia="Arial" w:cs="Arial"/>
          <w:noProof w:val="0"/>
          <w:lang w:val="en-US"/>
        </w:rPr>
        <w:t xml:space="preserve"> </w:t>
      </w:r>
      <w:r w:rsidRPr="51C139A9" w:rsidR="7149F8A5">
        <w:rPr>
          <w:rFonts w:ascii="Arial" w:hAnsi="Arial" w:eastAsia="Arial" w:cs="Arial"/>
          <w:noProof w:val="0"/>
          <w:sz w:val="24"/>
          <w:szCs w:val="24"/>
          <w:lang w:val="en-US"/>
        </w:rPr>
        <w:t xml:space="preserve">Moreover, Blank and Dorf (2020) contend that prosperous start-ups must confirm client requirements prior to making substantial investments in expansion, guaranteeing that items and company strategies are formulated based on authentic market need rather than conjectures. NOVA's direct-to-consumer strategy facilitates ongoing client input, allowing the company to enhance its product range and digital services throughout its initial development phase. </w:t>
      </w:r>
      <w:r w:rsidRPr="51C139A9" w:rsidR="0BFAB733">
        <w:rPr>
          <w:rFonts w:ascii="Arial" w:hAnsi="Arial" w:eastAsia="Arial" w:cs="Arial"/>
          <w:noProof w:val="0"/>
          <w:lang w:val="en-US"/>
        </w:rPr>
        <w:t>Rather of</w:t>
      </w:r>
      <w:r w:rsidRPr="51C139A9" w:rsidR="0BFAB733">
        <w:rPr>
          <w:rFonts w:ascii="Arial" w:hAnsi="Arial" w:eastAsia="Arial" w:cs="Arial"/>
          <w:noProof w:val="0"/>
          <w:lang w:val="en-US"/>
        </w:rPr>
        <w:t xml:space="preserve"> launching another clothing brand in the saturated activewear sector, NOVA sets itself apart by merging high-quality garments with a unique digital subscription that offers guided workouts, wellness resources, nutritional guidance, and entry to an online community. This cohesive strategy creates many consumer interactions while fostering enduring commitment.</w:t>
      </w:r>
      <w:r>
        <w:br/>
      </w:r>
      <w:r>
        <w:br/>
      </w:r>
      <w:r w:rsidRPr="51C139A9" w:rsidR="0BFAB733">
        <w:rPr>
          <w:rFonts w:ascii="Arial" w:hAnsi="Arial" w:eastAsia="Arial" w:cs="Arial"/>
          <w:noProof w:val="0"/>
          <w:lang w:val="en-US"/>
        </w:rPr>
        <w:t xml:space="preserve">At the outset, NOVA will function as a direct-to-consumer enterprise via its own e-commerce platform, </w:t>
      </w:r>
      <w:r w:rsidRPr="51C139A9" w:rsidR="0BFAB733">
        <w:rPr>
          <w:rFonts w:ascii="Arial" w:hAnsi="Arial" w:eastAsia="Arial" w:cs="Arial"/>
          <w:noProof w:val="0"/>
          <w:lang w:val="en-US"/>
        </w:rPr>
        <w:t>facilitating</w:t>
      </w:r>
      <w:r w:rsidRPr="51C139A9" w:rsidR="0BFAB733">
        <w:rPr>
          <w:rFonts w:ascii="Arial" w:hAnsi="Arial" w:eastAsia="Arial" w:cs="Arial"/>
          <w:noProof w:val="0"/>
          <w:lang w:val="en-US"/>
        </w:rPr>
        <w:t xml:space="preserve"> statewide distribution while preserving enhanced oversight of customer interactions and brand image. Osterwalder and Pigneur (2010) assert that enterprises that cultivate cohesive value propositions and customer connections are more adept at </w:t>
      </w:r>
      <w:r w:rsidRPr="51C139A9" w:rsidR="0BFAB733">
        <w:rPr>
          <w:rFonts w:ascii="Arial" w:hAnsi="Arial" w:eastAsia="Arial" w:cs="Arial"/>
          <w:noProof w:val="0"/>
          <w:lang w:val="en-US"/>
        </w:rPr>
        <w:t>establishing</w:t>
      </w:r>
      <w:r w:rsidRPr="51C139A9" w:rsidR="0BFAB733">
        <w:rPr>
          <w:rFonts w:ascii="Arial" w:hAnsi="Arial" w:eastAsia="Arial" w:cs="Arial"/>
          <w:noProof w:val="0"/>
          <w:lang w:val="en-US"/>
        </w:rPr>
        <w:t xml:space="preserve"> enduring competitive advantages. Through the implementation of a digital-first approach, NOVA may collect customer insights, tailor suggestions, and continuously enhance its goods and services informed by consumer input, all while keeping operating costs </w:t>
      </w:r>
      <w:r w:rsidRPr="51C139A9" w:rsidR="0BFAB733">
        <w:rPr>
          <w:rFonts w:ascii="Arial" w:hAnsi="Arial" w:eastAsia="Arial" w:cs="Arial"/>
          <w:noProof w:val="0"/>
          <w:lang w:val="en-US"/>
        </w:rPr>
        <w:t>relatively low</w:t>
      </w:r>
      <w:r w:rsidRPr="51C139A9" w:rsidR="0BFAB733">
        <w:rPr>
          <w:rFonts w:ascii="Arial" w:hAnsi="Arial" w:eastAsia="Arial" w:cs="Arial"/>
          <w:noProof w:val="0"/>
          <w:lang w:val="en-US"/>
        </w:rPr>
        <w:t xml:space="preserve"> during the first phase.</w:t>
      </w:r>
    </w:p>
    <w:p w:rsidR="51C139A9" w:rsidP="51C139A9" w:rsidRDefault="51C139A9" w14:paraId="4068B02D" w14:textId="4246A114">
      <w:pPr>
        <w:pStyle w:val="Heading2"/>
        <w:bidi w:val="0"/>
        <w:spacing w:line="360" w:lineRule="auto"/>
        <w:rPr>
          <w:rFonts w:ascii="Arial" w:hAnsi="Arial" w:eastAsia="Arial" w:cs="Arial"/>
          <w:noProof w:val="0"/>
          <w:lang w:val="en-US"/>
        </w:rPr>
      </w:pPr>
    </w:p>
    <w:p w:rsidR="457E82FC" w:rsidP="51C139A9" w:rsidRDefault="457E82FC" w14:paraId="25593E93" w14:textId="6736D2DF">
      <w:pPr>
        <w:pStyle w:val="Heading2"/>
        <w:bidi w:val="0"/>
        <w:rPr>
          <w:rFonts w:ascii="Arial" w:hAnsi="Arial" w:eastAsia="Arial" w:cs="Arial"/>
          <w:b w:val="1"/>
          <w:bCs w:val="1"/>
          <w:noProof w:val="0"/>
          <w:color w:val="auto"/>
          <w:sz w:val="28"/>
          <w:szCs w:val="28"/>
          <w:lang w:val="en-US"/>
        </w:rPr>
      </w:pPr>
      <w:r w:rsidRPr="51C139A9" w:rsidR="457E82FC">
        <w:rPr>
          <w:rFonts w:ascii="Arial" w:hAnsi="Arial" w:eastAsia="Arial" w:cs="Arial"/>
          <w:b w:val="1"/>
          <w:bCs w:val="1"/>
          <w:noProof w:val="0"/>
          <w:color w:val="auto"/>
          <w:sz w:val="28"/>
          <w:szCs w:val="28"/>
          <w:lang w:val="en-US"/>
        </w:rPr>
        <w:t>1.2 Product Ecosystem</w:t>
      </w:r>
    </w:p>
    <w:p w:rsidR="51C139A9" w:rsidP="51C139A9" w:rsidRDefault="51C139A9" w14:paraId="2CA14B03" w14:textId="2F8BE3E2">
      <w:pPr>
        <w:pStyle w:val="Normal"/>
        <w:bidi w:val="0"/>
        <w:rPr>
          <w:noProof w:val="0"/>
          <w:lang w:val="en-US"/>
        </w:rPr>
      </w:pPr>
    </w:p>
    <w:p w:rsidR="52C8F384" w:rsidP="51C139A9" w:rsidRDefault="52C8F384" w14:paraId="52B8D042" w14:textId="0E87B891">
      <w:pPr>
        <w:pStyle w:val="Normal"/>
        <w:bidi w:val="0"/>
        <w:spacing w:line="360" w:lineRule="auto"/>
        <w:rPr>
          <w:rFonts w:ascii="Arial" w:hAnsi="Arial" w:eastAsia="Arial" w:cs="Arial"/>
          <w:noProof w:val="0"/>
          <w:lang w:val="en-US"/>
        </w:rPr>
      </w:pPr>
      <w:r w:rsidRPr="51C139A9" w:rsidR="52C8F384">
        <w:rPr>
          <w:rFonts w:ascii="Arial" w:hAnsi="Arial" w:eastAsia="Arial" w:cs="Arial"/>
          <w:noProof w:val="0"/>
          <w:lang w:val="en-US"/>
        </w:rPr>
        <w:t>Instead of depending strictly on clothing sales, NOVA will provide a cohesive product ecosystem that merges high-quality sportswear with supplementary wellness items and digital services. The first product lineup will include leggings, sports bras, training tops, jackets, and loungewear crafted from high-performance recycled materials aimed at achieving a harmony of comfort, durability, and utility. The assortment will be complemented with accessories such yoga mats, resistance bands, reusable water bottles, and gym bags, allowing users to get coordinated items that elevate their fitness journey.</w:t>
      </w:r>
      <w:r>
        <w:br/>
      </w:r>
      <w:r>
        <w:br/>
      </w:r>
      <w:r w:rsidRPr="51C139A9" w:rsidR="52C8F384">
        <w:rPr>
          <w:rFonts w:ascii="Arial" w:hAnsi="Arial" w:eastAsia="Arial" w:cs="Arial"/>
          <w:noProof w:val="0"/>
          <w:lang w:val="en-US"/>
        </w:rPr>
        <w:t xml:space="preserve">Nevertheless, NOVA's competitive portfolio encompasses more than just tangible goods. Clients </w:t>
      </w:r>
      <w:r w:rsidRPr="51C139A9" w:rsidR="52C8F384">
        <w:rPr>
          <w:rFonts w:ascii="Arial" w:hAnsi="Arial" w:eastAsia="Arial" w:cs="Arial"/>
          <w:noProof w:val="0"/>
          <w:lang w:val="en-US"/>
        </w:rPr>
        <w:t>purchasing</w:t>
      </w:r>
      <w:r w:rsidRPr="51C139A9" w:rsidR="52C8F384">
        <w:rPr>
          <w:rFonts w:ascii="Arial" w:hAnsi="Arial" w:eastAsia="Arial" w:cs="Arial"/>
          <w:noProof w:val="0"/>
          <w:lang w:val="en-US"/>
        </w:rPr>
        <w:t xml:space="preserve"> certain collections will have access to NOVA Collective, a unique digital membership offering structured fitness regimens, mindfulness practices, dietary advice, and educational wellness materials via a </w:t>
      </w:r>
      <w:r w:rsidRPr="51C139A9" w:rsidR="52C8F384">
        <w:rPr>
          <w:rFonts w:ascii="Arial" w:hAnsi="Arial" w:eastAsia="Arial" w:cs="Arial"/>
          <w:noProof w:val="0"/>
          <w:lang w:val="en-US"/>
        </w:rPr>
        <w:t>specialised</w:t>
      </w:r>
      <w:r w:rsidRPr="51C139A9" w:rsidR="52C8F384">
        <w:rPr>
          <w:rFonts w:ascii="Arial" w:hAnsi="Arial" w:eastAsia="Arial" w:cs="Arial"/>
          <w:noProof w:val="0"/>
          <w:lang w:val="en-US"/>
        </w:rPr>
        <w:t xml:space="preserve"> mobile application. Members will furthermore have entry to online competitions, virtual gatherings, and a nurturing digital community aimed at fostering inspiration, responsibility, and sustained involvement. This cohesive strategy converts </w:t>
      </w:r>
      <w:r w:rsidRPr="51C139A9" w:rsidR="52C8F384">
        <w:rPr>
          <w:rFonts w:ascii="Arial" w:hAnsi="Arial" w:eastAsia="Arial" w:cs="Arial"/>
          <w:noProof w:val="0"/>
          <w:lang w:val="en-US"/>
        </w:rPr>
        <w:t>single product</w:t>
      </w:r>
      <w:r w:rsidRPr="51C139A9" w:rsidR="52C8F384">
        <w:rPr>
          <w:rFonts w:ascii="Arial" w:hAnsi="Arial" w:eastAsia="Arial" w:cs="Arial"/>
          <w:noProof w:val="0"/>
          <w:lang w:val="en-US"/>
        </w:rPr>
        <w:t xml:space="preserve"> acquisitions into a sustained client rapport, producing continuous income while enhancing customer lifetime value.</w:t>
      </w:r>
      <w:r>
        <w:br/>
      </w:r>
    </w:p>
    <w:p w:rsidR="52C8F384" w:rsidP="51C139A9" w:rsidRDefault="52C8F384" w14:paraId="54B749BD" w14:textId="0E7E9969">
      <w:pPr>
        <w:pStyle w:val="Normal"/>
        <w:bidi w:val="0"/>
        <w:spacing w:line="360" w:lineRule="auto"/>
      </w:pPr>
      <w:r w:rsidRPr="51C139A9" w:rsidR="52C8F384">
        <w:rPr>
          <w:rFonts w:ascii="Arial" w:hAnsi="Arial" w:eastAsia="Arial" w:cs="Arial"/>
          <w:noProof w:val="0"/>
          <w:lang w:val="en-US"/>
        </w:rPr>
        <w:t>The business model embodies the principles of the Experience Economy, suggesting that companies enhance consumer value by creating unforgettable experiences instead of just offering products and services (Pine and Gilmore, 1999). NOVA offers a more holistic value offering by integrating high-quality clothing with digital wellness services, unlike conventional sportswear stores whose customer engagement often ceases after a transaction.</w:t>
      </w:r>
      <w:r>
        <w:br/>
      </w:r>
      <w:r>
        <w:br/>
      </w:r>
      <w:r w:rsidRPr="51C139A9" w:rsidR="52C8F384">
        <w:rPr>
          <w:rFonts w:ascii="Arial" w:hAnsi="Arial" w:eastAsia="Arial" w:cs="Arial"/>
          <w:noProof w:val="0"/>
          <w:lang w:val="en-US"/>
        </w:rPr>
        <w:t xml:space="preserve">Environmental accountability will also serve as a foundation for product development. The company will </w:t>
      </w:r>
      <w:r w:rsidRPr="51C139A9" w:rsidR="52C8F384">
        <w:rPr>
          <w:rFonts w:ascii="Arial" w:hAnsi="Arial" w:eastAsia="Arial" w:cs="Arial"/>
          <w:noProof w:val="0"/>
          <w:lang w:val="en-US"/>
        </w:rPr>
        <w:t>emphasise</w:t>
      </w:r>
      <w:r w:rsidRPr="51C139A9" w:rsidR="52C8F384">
        <w:rPr>
          <w:rFonts w:ascii="Arial" w:hAnsi="Arial" w:eastAsia="Arial" w:cs="Arial"/>
          <w:noProof w:val="0"/>
          <w:lang w:val="en-US"/>
        </w:rPr>
        <w:t xml:space="preserve"> the use of recycled performance textiles, eco-friendly packaging, and ethical manufacturing collaborators that </w:t>
      </w:r>
      <w:r w:rsidRPr="51C139A9" w:rsidR="52C8F384">
        <w:rPr>
          <w:rFonts w:ascii="Arial" w:hAnsi="Arial" w:eastAsia="Arial" w:cs="Arial"/>
          <w:noProof w:val="0"/>
          <w:lang w:val="en-US"/>
        </w:rPr>
        <w:t>exhibit</w:t>
      </w:r>
      <w:r w:rsidRPr="51C139A9" w:rsidR="52C8F384">
        <w:rPr>
          <w:rFonts w:ascii="Arial" w:hAnsi="Arial" w:eastAsia="Arial" w:cs="Arial"/>
          <w:noProof w:val="0"/>
          <w:lang w:val="en-US"/>
        </w:rPr>
        <w:t xml:space="preserve"> acceptable </w:t>
      </w:r>
      <w:r w:rsidRPr="51C139A9" w:rsidR="52C8F384">
        <w:rPr>
          <w:rFonts w:ascii="Arial" w:hAnsi="Arial" w:eastAsia="Arial" w:cs="Arial"/>
          <w:noProof w:val="0"/>
          <w:lang w:val="en-US"/>
        </w:rPr>
        <w:t>labour</w:t>
      </w:r>
      <w:r w:rsidRPr="51C139A9" w:rsidR="52C8F384">
        <w:rPr>
          <w:rFonts w:ascii="Arial" w:hAnsi="Arial" w:eastAsia="Arial" w:cs="Arial"/>
          <w:noProof w:val="0"/>
          <w:lang w:val="en-US"/>
        </w:rPr>
        <w:t xml:space="preserve"> standards. Sustainability has </w:t>
      </w:r>
      <w:r w:rsidRPr="51C139A9" w:rsidR="52C8F384">
        <w:rPr>
          <w:rFonts w:ascii="Arial" w:hAnsi="Arial" w:eastAsia="Arial" w:cs="Arial"/>
          <w:noProof w:val="0"/>
          <w:lang w:val="en-US"/>
        </w:rPr>
        <w:t>emerged</w:t>
      </w:r>
      <w:r w:rsidRPr="51C139A9" w:rsidR="52C8F384">
        <w:rPr>
          <w:rFonts w:ascii="Arial" w:hAnsi="Arial" w:eastAsia="Arial" w:cs="Arial"/>
          <w:noProof w:val="0"/>
          <w:lang w:val="en-US"/>
        </w:rPr>
        <w:t xml:space="preserve"> as a crucial factor in buying decisions within the fashion sector, especially among younger female shoppers who </w:t>
      </w:r>
      <w:r w:rsidRPr="51C139A9" w:rsidR="52C8F384">
        <w:rPr>
          <w:rFonts w:ascii="Arial" w:hAnsi="Arial" w:eastAsia="Arial" w:cs="Arial"/>
          <w:noProof w:val="0"/>
          <w:lang w:val="en-US"/>
        </w:rPr>
        <w:t>anticipate</w:t>
      </w:r>
      <w:r w:rsidRPr="51C139A9" w:rsidR="52C8F384">
        <w:rPr>
          <w:rFonts w:ascii="Arial" w:hAnsi="Arial" w:eastAsia="Arial" w:cs="Arial"/>
          <w:noProof w:val="0"/>
          <w:lang w:val="en-US"/>
        </w:rPr>
        <w:t xml:space="preserve"> firms to </w:t>
      </w:r>
      <w:r w:rsidRPr="51C139A9" w:rsidR="52C8F384">
        <w:rPr>
          <w:rFonts w:ascii="Arial" w:hAnsi="Arial" w:eastAsia="Arial" w:cs="Arial"/>
          <w:noProof w:val="0"/>
          <w:lang w:val="en-US"/>
        </w:rPr>
        <w:t>exhibit</w:t>
      </w:r>
      <w:r w:rsidRPr="51C139A9" w:rsidR="52C8F384">
        <w:rPr>
          <w:rFonts w:ascii="Arial" w:hAnsi="Arial" w:eastAsia="Arial" w:cs="Arial"/>
          <w:noProof w:val="0"/>
          <w:lang w:val="en-US"/>
        </w:rPr>
        <w:t xml:space="preserve"> authentic environmental and social accountability (Statista, 2025). Incorporating these values from the outset enhances NOVA's brand integrity while fostering enduring client confidence and loyalty.</w:t>
      </w:r>
    </w:p>
    <w:p w:rsidR="51C139A9" w:rsidP="51C139A9" w:rsidRDefault="51C139A9" w14:paraId="7AF35255" w14:textId="48A6DCED">
      <w:pPr>
        <w:pStyle w:val="Normal"/>
        <w:bidi w:val="0"/>
        <w:spacing w:line="360" w:lineRule="auto"/>
        <w:rPr>
          <w:rFonts w:ascii="Arial" w:hAnsi="Arial" w:eastAsia="Arial" w:cs="Arial"/>
          <w:noProof w:val="0"/>
          <w:lang w:val="en-US"/>
        </w:rPr>
      </w:pPr>
    </w:p>
    <w:p w:rsidR="15B1DC63" w:rsidP="51C139A9" w:rsidRDefault="15B1DC63" w14:paraId="721D0E3E" w14:textId="04AC80AD">
      <w:pPr>
        <w:pStyle w:val="Heading2"/>
        <w:bidi w:val="0"/>
        <w:rPr>
          <w:rFonts w:ascii="Arial" w:hAnsi="Arial" w:eastAsia="Arial" w:cs="Arial"/>
          <w:b w:val="1"/>
          <w:bCs w:val="1"/>
          <w:noProof w:val="0"/>
          <w:color w:val="auto"/>
          <w:sz w:val="28"/>
          <w:szCs w:val="28"/>
          <w:lang w:val="en-US"/>
        </w:rPr>
      </w:pPr>
      <w:r w:rsidRPr="51C139A9" w:rsidR="15B1DC63">
        <w:rPr>
          <w:rFonts w:ascii="Arial" w:hAnsi="Arial" w:eastAsia="Arial" w:cs="Arial"/>
          <w:b w:val="1"/>
          <w:bCs w:val="1"/>
          <w:noProof w:val="0"/>
          <w:color w:val="auto"/>
          <w:sz w:val="28"/>
          <w:szCs w:val="28"/>
          <w:lang w:val="en-US"/>
        </w:rPr>
        <w:t>1.3 Strategic Priorities</w:t>
      </w:r>
    </w:p>
    <w:p w:rsidR="51C139A9" w:rsidP="51C139A9" w:rsidRDefault="51C139A9" w14:paraId="436456A7" w14:textId="4188838B">
      <w:pPr>
        <w:pStyle w:val="Normal"/>
        <w:bidi w:val="0"/>
        <w:rPr>
          <w:noProof w:val="0"/>
          <w:lang w:val="en-US"/>
        </w:rPr>
      </w:pPr>
    </w:p>
    <w:p w:rsidR="223B39B9" w:rsidP="51C139A9" w:rsidRDefault="223B39B9" w14:paraId="52591508" w14:textId="4350B072">
      <w:pPr>
        <w:pStyle w:val="Normal"/>
        <w:bidi w:val="0"/>
        <w:spacing w:line="360" w:lineRule="auto"/>
      </w:pPr>
      <w:r w:rsidRPr="51C139A9" w:rsidR="223B39B9">
        <w:rPr>
          <w:rFonts w:ascii="Arial" w:hAnsi="Arial" w:eastAsia="Arial" w:cs="Arial"/>
          <w:noProof w:val="0"/>
          <w:lang w:val="en-US"/>
        </w:rPr>
        <w:t>NOVA's strategic objectives aim to foster sustainable corporate expansion while creating a unique stance in the competitive sportswear sector. In its first year, the enterprise intends to effectively debut its e-commerce platform, cultivate a distinguished premium brand, achieve revenues above £180,000, and foster an active online community of over 20,000 followers throughout its digital platforms. Furthermore, the company aims to attain a minimum of 1,000 engaged NOVA Collective members, underscoring the significance of consistent subscription income in the comprehensive business framework.</w:t>
      </w:r>
      <w:r>
        <w:br/>
      </w:r>
      <w:r>
        <w:br/>
      </w:r>
      <w:r w:rsidRPr="51C139A9" w:rsidR="223B39B9">
        <w:rPr>
          <w:rFonts w:ascii="Arial" w:hAnsi="Arial" w:eastAsia="Arial" w:cs="Arial"/>
          <w:noProof w:val="0"/>
          <w:lang w:val="en-US"/>
        </w:rPr>
        <w:t>In the long run, NOVA intends to broaden its product range by launching seasonal collections, wellness accessories, and exclusive partnerships with female fitness experts. The enterprise seeks to forge strategic alliances with boutique fitness studios and wellness groups prior to venturing into specific European regions via cross-border e-commerce. Instead of emphasising on physical retail development, NOVA will concentrate on enhancing its digital infrastructure and customer community, enabling expansion via customer interaction and brand loyalty.</w:t>
      </w:r>
      <w:r>
        <w:br/>
      </w:r>
      <w:r>
        <w:br/>
      </w:r>
      <w:r w:rsidRPr="51C139A9" w:rsidR="223B39B9">
        <w:rPr>
          <w:rFonts w:ascii="Arial" w:hAnsi="Arial" w:eastAsia="Arial" w:cs="Arial"/>
          <w:noProof w:val="0"/>
          <w:lang w:val="en-US"/>
        </w:rPr>
        <w:t>This approach embodies the Business Model Canvas framework, highlighting the significance of providing value via cohesive customer connections, diverse income sources, and well-articulated value propositions (Osterwalder &amp; Pigneur, 2010). By emphasising sustainable growth rather than fast development, NOVA aims to mitigate commercial risk while developing a robust and flexible corporate framework.</w:t>
      </w:r>
    </w:p>
    <w:p w:rsidR="51C139A9" w:rsidP="51C139A9" w:rsidRDefault="51C139A9" w14:paraId="6898F5D4" w14:textId="7226A3F0">
      <w:pPr>
        <w:pStyle w:val="Normal"/>
        <w:bidi w:val="0"/>
        <w:spacing w:line="360" w:lineRule="auto"/>
        <w:rPr>
          <w:rFonts w:ascii="Arial" w:hAnsi="Arial" w:eastAsia="Arial" w:cs="Arial"/>
          <w:noProof w:val="0"/>
          <w:lang w:val="en-US"/>
        </w:rPr>
      </w:pPr>
    </w:p>
    <w:p w:rsidR="223B39B9" w:rsidP="51C139A9" w:rsidRDefault="223B39B9" w14:paraId="0479B506" w14:textId="6B3E8F56">
      <w:pPr>
        <w:pStyle w:val="Heading2"/>
        <w:bidi w:val="0"/>
        <w:rPr>
          <w:rFonts w:ascii="Arial" w:hAnsi="Arial" w:eastAsia="Arial" w:cs="Arial"/>
          <w:b w:val="1"/>
          <w:bCs w:val="1"/>
          <w:noProof w:val="0"/>
          <w:color w:val="auto"/>
          <w:sz w:val="28"/>
          <w:szCs w:val="28"/>
          <w:lang w:val="en-US"/>
        </w:rPr>
      </w:pPr>
      <w:r w:rsidRPr="51C139A9" w:rsidR="223B39B9">
        <w:rPr>
          <w:rFonts w:ascii="Arial" w:hAnsi="Arial" w:eastAsia="Arial" w:cs="Arial"/>
          <w:b w:val="1"/>
          <w:bCs w:val="1"/>
          <w:noProof w:val="0"/>
          <w:color w:val="auto"/>
          <w:sz w:val="28"/>
          <w:szCs w:val="28"/>
          <w:lang w:val="en-US"/>
        </w:rPr>
        <w:t>1.4 Value Proposition</w:t>
      </w:r>
    </w:p>
    <w:p w:rsidR="51C139A9" w:rsidP="51C139A9" w:rsidRDefault="51C139A9" w14:paraId="02D32F7A" w14:textId="5113889C">
      <w:pPr>
        <w:pStyle w:val="Normal"/>
        <w:bidi w:val="0"/>
        <w:rPr>
          <w:noProof w:val="0"/>
          <w:lang w:val="en-US"/>
        </w:rPr>
      </w:pPr>
    </w:p>
    <w:p w:rsidR="2AED404C" w:rsidP="51C139A9" w:rsidRDefault="2AED404C" w14:paraId="40B0297C" w14:textId="53F52C60">
      <w:pPr>
        <w:pStyle w:val="Normal"/>
        <w:bidi w:val="0"/>
        <w:spacing w:line="360" w:lineRule="auto"/>
      </w:pPr>
      <w:r w:rsidRPr="51C139A9" w:rsidR="2AED404C">
        <w:rPr>
          <w:rFonts w:ascii="Arial" w:hAnsi="Arial" w:eastAsia="Arial" w:cs="Arial"/>
          <w:noProof w:val="0"/>
          <w:lang w:val="en-US"/>
        </w:rPr>
        <w:t>NOVA's unique selling proposition is:</w:t>
      </w:r>
    </w:p>
    <w:p w:rsidR="2AED404C" w:rsidP="51C139A9" w:rsidRDefault="2AED404C" w14:paraId="6391227C" w14:textId="5EA7581C">
      <w:pPr>
        <w:pStyle w:val="Normal"/>
        <w:bidi w:val="0"/>
        <w:spacing w:line="360" w:lineRule="auto"/>
      </w:pPr>
      <w:r>
        <w:br/>
      </w:r>
      <w:r w:rsidRPr="51C139A9" w:rsidR="2AED404C">
        <w:rPr>
          <w:rFonts w:ascii="Arial" w:hAnsi="Arial" w:eastAsia="Arial" w:cs="Arial"/>
          <w:noProof w:val="0"/>
          <w:lang w:val="en-US"/>
        </w:rPr>
        <w:t>"Enabling women thru achievement, health, and companionship."</w:t>
      </w:r>
      <w:r>
        <w:br/>
      </w:r>
      <w:r>
        <w:br/>
      </w:r>
      <w:r w:rsidRPr="51C139A9" w:rsidR="2AED404C">
        <w:rPr>
          <w:rFonts w:ascii="Arial" w:hAnsi="Arial" w:eastAsia="Arial" w:cs="Arial"/>
          <w:noProof w:val="0"/>
          <w:lang w:val="en-US"/>
        </w:rPr>
        <w:t>In contrast to several sportswear companies that emphasise either fashion trends or athletic performance, NOVA integrates high-quality activewear with digital wellness services and fosters an inclusive brand community that aids consumers in their health and fitness endeavours. This cohesive strategy allows the company to provide value that transcends single product transactions by fostering enduring involvement via informative content, membership advantages, and collective experiences.</w:t>
      </w:r>
      <w:r>
        <w:br/>
      </w:r>
      <w:r>
        <w:br/>
      </w:r>
      <w:r w:rsidRPr="51C139A9" w:rsidR="2AED404C">
        <w:rPr>
          <w:rFonts w:ascii="Arial" w:hAnsi="Arial" w:eastAsia="Arial" w:cs="Arial"/>
          <w:noProof w:val="0"/>
          <w:lang w:val="en-US"/>
        </w:rPr>
        <w:t>The approach corresponds with Kapferer's (2021) brand identity model, which posits that thriving premium brands gain a competitive advantage by conveying consistent values and fostering significant connections with consumers. Instead of engaging in direct price competition, NOVA will set itself apart by emphasising product quality, customer experience, sustainability, and community involvement. Consequently, the enterprise seeks to establish a unique market stance that fosters client allegiance, enhances brand value, and promotes enduring development in the premium women's wellness sector.</w:t>
      </w:r>
    </w:p>
    <w:p w:rsidR="51C139A9" w:rsidP="51C139A9" w:rsidRDefault="51C139A9" w14:paraId="45BCC949" w14:textId="39930E42">
      <w:pPr>
        <w:pStyle w:val="Normal"/>
        <w:bidi w:val="0"/>
        <w:spacing w:line="360" w:lineRule="auto"/>
        <w:rPr>
          <w:rFonts w:ascii="Arial" w:hAnsi="Arial" w:eastAsia="Arial" w:cs="Arial"/>
          <w:noProof w:val="0"/>
          <w:lang w:val="en-US"/>
        </w:rPr>
      </w:pPr>
    </w:p>
    <w:p w:rsidR="1A66DFF7" w:rsidP="51C139A9" w:rsidRDefault="1A66DFF7" w14:paraId="3EA3B216" w14:textId="60E3DAF0">
      <w:pPr>
        <w:pStyle w:val="Heading1"/>
        <w:bidi w:val="0"/>
        <w:rPr>
          <w:rFonts w:ascii="Arial" w:hAnsi="Arial" w:eastAsia="Arial" w:cs="Arial"/>
          <w:b w:val="1"/>
          <w:bCs w:val="1"/>
          <w:noProof w:val="0"/>
          <w:color w:val="auto"/>
          <w:sz w:val="32"/>
          <w:szCs w:val="32"/>
          <w:lang w:val="en-US"/>
        </w:rPr>
      </w:pPr>
      <w:r w:rsidRPr="51C139A9" w:rsidR="1A66DFF7">
        <w:rPr>
          <w:rFonts w:ascii="Arial" w:hAnsi="Arial" w:eastAsia="Arial" w:cs="Arial"/>
          <w:b w:val="1"/>
          <w:bCs w:val="1"/>
          <w:noProof w:val="0"/>
          <w:color w:val="auto"/>
          <w:sz w:val="32"/>
          <w:szCs w:val="32"/>
          <w:lang w:val="en-US"/>
        </w:rPr>
        <w:t>Element 2: Market Environment and Strategic Analysis</w:t>
      </w:r>
    </w:p>
    <w:p w:rsidR="51C139A9" w:rsidP="51C139A9" w:rsidRDefault="51C139A9" w14:paraId="02FD7EBD" w14:textId="3BF842F3">
      <w:pPr>
        <w:pStyle w:val="Normal"/>
        <w:bidi w:val="0"/>
        <w:rPr>
          <w:noProof w:val="0"/>
          <w:lang w:val="en-US"/>
        </w:rPr>
      </w:pPr>
    </w:p>
    <w:p w:rsidR="249A647B" w:rsidP="51C139A9" w:rsidRDefault="249A647B" w14:paraId="4C985FA1" w14:textId="0D5B8FD5">
      <w:pPr>
        <w:pStyle w:val="Normal"/>
        <w:bidi w:val="0"/>
        <w:spacing w:line="360" w:lineRule="auto"/>
      </w:pPr>
      <w:r w:rsidRPr="51C139A9" w:rsidR="249A647B">
        <w:rPr>
          <w:rStyle w:val="Heading2Char"/>
          <w:rFonts w:ascii="Arial" w:hAnsi="Arial" w:eastAsia="Arial" w:cs="Arial"/>
          <w:b w:val="1"/>
          <w:bCs w:val="1"/>
          <w:noProof w:val="0"/>
          <w:color w:val="auto"/>
          <w:sz w:val="28"/>
          <w:szCs w:val="28"/>
          <w:lang w:val="en-US"/>
        </w:rPr>
        <w:t>2.1 Market Environment</w:t>
      </w:r>
      <w:r>
        <w:br/>
      </w:r>
      <w:r>
        <w:br/>
      </w:r>
      <w:r w:rsidRPr="51C139A9" w:rsidR="249A647B">
        <w:rPr>
          <w:rFonts w:ascii="Arial" w:hAnsi="Arial" w:eastAsia="Arial" w:cs="Arial"/>
          <w:noProof w:val="0"/>
          <w:color w:val="auto"/>
          <w:lang w:val="en-US"/>
        </w:rPr>
        <w:t>The worldwide activewear and wellness sector has seen substantial growth in the last ten years, propelled by heightened engagement in fitness pursuits, enhanced health consciousness, and the rising trend of athleisure apparel. Consumers are progressively anticipating that athletic apparel merges practicality with aesthetics, enabling items to be used in both exercise and casual environments. Simultaneously, digital fitness platforms, wellness apps, and social media have revolutionised consumer engagement with lifestyle brands, presenting potential for enterprises that merge tangible items with digital experiences (McKinsey &amp; Company, 2025).</w:t>
      </w:r>
      <w:r>
        <w:br/>
      </w:r>
      <w:r>
        <w:br/>
      </w:r>
      <w:r w:rsidRPr="51C139A9" w:rsidR="249A647B">
        <w:rPr>
          <w:rFonts w:ascii="Arial" w:hAnsi="Arial" w:eastAsia="Arial" w:cs="Arial"/>
          <w:noProof w:val="0"/>
          <w:color w:val="auto"/>
          <w:lang w:val="en-US"/>
        </w:rPr>
        <w:t>Environmental sustainability has emerged as a significant factor in buying decisions within the fashion industry. Women customers are progressively inclined towards products that exhibit ethical manufacturing, responsible sourcing, and eco-friendly production practices. As a result, enterprises that can merge product efficacy with genuine sustainability efforts are more inclined to cultivate enduring consumer loyalty and enhance brand image (Statista, 2025).</w:t>
      </w:r>
      <w:r>
        <w:br/>
      </w:r>
    </w:p>
    <w:p w:rsidR="51C139A9" w:rsidP="51C139A9" w:rsidRDefault="51C139A9" w14:paraId="7204E6D3" w14:textId="0109BF36">
      <w:pPr>
        <w:pStyle w:val="Normal"/>
        <w:bidi w:val="0"/>
        <w:spacing w:line="360" w:lineRule="auto"/>
        <w:rPr>
          <w:rStyle w:val="Heading2Char"/>
          <w:rFonts w:ascii="Arial" w:hAnsi="Arial" w:eastAsia="Arial" w:cs="Arial"/>
          <w:noProof w:val="0"/>
          <w:color w:val="auto"/>
          <w:lang w:val="en-US"/>
        </w:rPr>
      </w:pPr>
    </w:p>
    <w:p w:rsidR="51C139A9" w:rsidP="51C139A9" w:rsidRDefault="51C139A9" w14:paraId="162E9D1C" w14:textId="6FF4806C">
      <w:pPr>
        <w:pStyle w:val="Normal"/>
        <w:bidi w:val="0"/>
        <w:spacing w:line="360" w:lineRule="auto"/>
        <w:rPr>
          <w:rStyle w:val="Heading2Char"/>
          <w:rFonts w:ascii="Arial" w:hAnsi="Arial" w:eastAsia="Arial" w:cs="Arial"/>
          <w:noProof w:val="0"/>
          <w:color w:val="auto"/>
          <w:lang w:val="en-US"/>
        </w:rPr>
      </w:pPr>
    </w:p>
    <w:p w:rsidR="249A647B" w:rsidP="51C139A9" w:rsidRDefault="249A647B" w14:paraId="5CDAF0E4" w14:textId="5E1D5A70">
      <w:pPr>
        <w:pStyle w:val="Normal"/>
        <w:bidi w:val="0"/>
        <w:spacing w:line="360" w:lineRule="auto"/>
        <w:rPr>
          <w:rFonts w:ascii="Arial" w:hAnsi="Arial" w:eastAsia="Arial" w:cs="Arial"/>
          <w:noProof w:val="0"/>
          <w:color w:val="auto"/>
          <w:lang w:val="en-US"/>
        </w:rPr>
      </w:pPr>
      <w:r>
        <w:br/>
      </w:r>
      <w:r w:rsidRPr="51C139A9" w:rsidR="249A647B">
        <w:rPr>
          <w:rStyle w:val="Heading2Char"/>
          <w:rFonts w:ascii="Arial" w:hAnsi="Arial" w:eastAsia="Arial" w:cs="Arial"/>
          <w:b w:val="1"/>
          <w:bCs w:val="1"/>
          <w:noProof w:val="0"/>
          <w:color w:val="auto"/>
          <w:sz w:val="28"/>
          <w:szCs w:val="28"/>
          <w:lang w:val="en-US"/>
        </w:rPr>
        <w:t>2.2 Strategic SWOT Analysis</w:t>
      </w:r>
      <w:r>
        <w:br/>
      </w:r>
      <w:r>
        <w:br/>
      </w:r>
      <w:r w:rsidRPr="51C139A9" w:rsidR="249A647B">
        <w:rPr>
          <w:rFonts w:ascii="Arial" w:hAnsi="Arial" w:eastAsia="Arial" w:cs="Arial"/>
          <w:noProof w:val="0"/>
          <w:color w:val="auto"/>
          <w:lang w:val="en-US"/>
        </w:rPr>
        <w:t xml:space="preserve">NOVA's primary advantage </w:t>
      </w:r>
      <w:r w:rsidRPr="51C139A9" w:rsidR="249A647B">
        <w:rPr>
          <w:rFonts w:ascii="Arial" w:hAnsi="Arial" w:eastAsia="Arial" w:cs="Arial"/>
          <w:noProof w:val="0"/>
          <w:color w:val="auto"/>
          <w:lang w:val="en-US"/>
        </w:rPr>
        <w:t>is in</w:t>
      </w:r>
      <w:r w:rsidRPr="51C139A9" w:rsidR="249A647B">
        <w:rPr>
          <w:rFonts w:ascii="Arial" w:hAnsi="Arial" w:eastAsia="Arial" w:cs="Arial"/>
          <w:noProof w:val="0"/>
          <w:color w:val="auto"/>
          <w:lang w:val="en-US"/>
        </w:rPr>
        <w:t xml:space="preserve"> its cohesive business plan that merges high-end sportswear with digital wellness services and a unique membership platform. In contrast to other rivals that rely </w:t>
      </w:r>
      <w:r w:rsidRPr="51C139A9" w:rsidR="249A647B">
        <w:rPr>
          <w:rFonts w:ascii="Arial" w:hAnsi="Arial" w:eastAsia="Arial" w:cs="Arial"/>
          <w:noProof w:val="0"/>
          <w:color w:val="auto"/>
          <w:lang w:val="en-US"/>
        </w:rPr>
        <w:t>largely on</w:t>
      </w:r>
      <w:r w:rsidRPr="51C139A9" w:rsidR="249A647B">
        <w:rPr>
          <w:rFonts w:ascii="Arial" w:hAnsi="Arial" w:eastAsia="Arial" w:cs="Arial"/>
          <w:noProof w:val="0"/>
          <w:color w:val="auto"/>
          <w:lang w:val="en-US"/>
        </w:rPr>
        <w:t xml:space="preserve"> product sales for income, NOVA enhances client value by offering educational resources, fitness initiatives, and fostering community involvement. This varied strategy promotes ongoing engagement while enhancing client lifetime value.</w:t>
      </w:r>
      <w:r>
        <w:br/>
      </w:r>
      <w:r>
        <w:br/>
      </w:r>
      <w:r w:rsidRPr="51C139A9" w:rsidR="249A647B">
        <w:rPr>
          <w:rFonts w:ascii="Arial" w:hAnsi="Arial" w:eastAsia="Arial" w:cs="Arial"/>
          <w:noProof w:val="0"/>
          <w:color w:val="auto"/>
          <w:lang w:val="en-US"/>
        </w:rPr>
        <w:t xml:space="preserve">Nevertheless, as a fledgling enterprise, NOVA will have early challenges of little brand awareness and constrained financial assets in comparison to </w:t>
      </w:r>
      <w:r w:rsidRPr="51C139A9" w:rsidR="249A647B">
        <w:rPr>
          <w:rFonts w:ascii="Arial" w:hAnsi="Arial" w:eastAsia="Arial" w:cs="Arial"/>
          <w:noProof w:val="0"/>
          <w:color w:val="auto"/>
          <w:lang w:val="en-US"/>
        </w:rPr>
        <w:t>established</w:t>
      </w:r>
      <w:r w:rsidRPr="51C139A9" w:rsidR="249A647B">
        <w:rPr>
          <w:rFonts w:ascii="Arial" w:hAnsi="Arial" w:eastAsia="Arial" w:cs="Arial"/>
          <w:noProof w:val="0"/>
          <w:color w:val="auto"/>
          <w:lang w:val="en-US"/>
        </w:rPr>
        <w:t xml:space="preserve"> global rivals. Establishing consumer confidence in the high-end sportswear sector requires ongoing commitment to marketing, product innovation, and customer interaction. Moreover, reliance on e-commerce </w:t>
      </w:r>
      <w:r w:rsidRPr="51C139A9" w:rsidR="249A647B">
        <w:rPr>
          <w:rFonts w:ascii="Arial" w:hAnsi="Arial" w:eastAsia="Arial" w:cs="Arial"/>
          <w:noProof w:val="0"/>
          <w:color w:val="auto"/>
          <w:lang w:val="en-US"/>
        </w:rPr>
        <w:t>indicates</w:t>
      </w:r>
      <w:r w:rsidRPr="51C139A9" w:rsidR="249A647B">
        <w:rPr>
          <w:rFonts w:ascii="Arial" w:hAnsi="Arial" w:eastAsia="Arial" w:cs="Arial"/>
          <w:noProof w:val="0"/>
          <w:color w:val="auto"/>
          <w:lang w:val="en-US"/>
        </w:rPr>
        <w:t xml:space="preserve"> that website efficiency, digital marketing efficacy, and social media prominence will profoundly </w:t>
      </w:r>
      <w:r w:rsidRPr="51C139A9" w:rsidR="249A647B">
        <w:rPr>
          <w:rFonts w:ascii="Arial" w:hAnsi="Arial" w:eastAsia="Arial" w:cs="Arial"/>
          <w:noProof w:val="0"/>
          <w:color w:val="auto"/>
          <w:lang w:val="en-US"/>
        </w:rPr>
        <w:t>impact</w:t>
      </w:r>
      <w:r w:rsidRPr="51C139A9" w:rsidR="249A647B">
        <w:rPr>
          <w:rFonts w:ascii="Arial" w:hAnsi="Arial" w:eastAsia="Arial" w:cs="Arial"/>
          <w:noProof w:val="0"/>
          <w:color w:val="auto"/>
          <w:lang w:val="en-US"/>
        </w:rPr>
        <w:t xml:space="preserve"> initial business success.</w:t>
      </w:r>
      <w:r>
        <w:br/>
      </w:r>
      <w:r>
        <w:br/>
      </w:r>
      <w:r w:rsidRPr="51C139A9" w:rsidR="249A647B">
        <w:rPr>
          <w:rFonts w:ascii="Arial" w:hAnsi="Arial" w:eastAsia="Arial" w:cs="Arial"/>
          <w:noProof w:val="0"/>
          <w:color w:val="auto"/>
          <w:lang w:val="en-US"/>
        </w:rPr>
        <w:t xml:space="preserve">The increasing customer appetite for high-quality sportswear, eco-friendly apparel, and digital wellness services offers </w:t>
      </w:r>
      <w:r w:rsidRPr="51C139A9" w:rsidR="249A647B">
        <w:rPr>
          <w:rFonts w:ascii="Arial" w:hAnsi="Arial" w:eastAsia="Arial" w:cs="Arial"/>
          <w:noProof w:val="0"/>
          <w:color w:val="auto"/>
          <w:lang w:val="en-US"/>
        </w:rPr>
        <w:t>advantageous</w:t>
      </w:r>
      <w:r w:rsidRPr="51C139A9" w:rsidR="249A647B">
        <w:rPr>
          <w:rFonts w:ascii="Arial" w:hAnsi="Arial" w:eastAsia="Arial" w:cs="Arial"/>
          <w:noProof w:val="0"/>
          <w:color w:val="auto"/>
          <w:lang w:val="en-US"/>
        </w:rPr>
        <w:t xml:space="preserve"> prospects for company growth. The growing endorsement of subscription-oriented business frameworks further </w:t>
      </w:r>
      <w:r w:rsidRPr="51C139A9" w:rsidR="249A647B">
        <w:rPr>
          <w:rFonts w:ascii="Arial" w:hAnsi="Arial" w:eastAsia="Arial" w:cs="Arial"/>
          <w:noProof w:val="0"/>
          <w:color w:val="auto"/>
          <w:lang w:val="en-US"/>
        </w:rPr>
        <w:t>facilitates</w:t>
      </w:r>
      <w:r w:rsidRPr="51C139A9" w:rsidR="249A647B">
        <w:rPr>
          <w:rFonts w:ascii="Arial" w:hAnsi="Arial" w:eastAsia="Arial" w:cs="Arial"/>
          <w:noProof w:val="0"/>
          <w:color w:val="auto"/>
          <w:lang w:val="en-US"/>
        </w:rPr>
        <w:t xml:space="preserve"> the generation of recurring income via NOVA Collective. Nonetheless, the enterprise must address challenges like major competition, swiftly changing fashion trends, supply chain interruptions, and escalating production expenses. Ongoing innovation and strong client interactions will be crucial for sustaining a competitive edge.</w:t>
      </w:r>
      <w:r>
        <w:br/>
      </w:r>
      <w:r>
        <w:br/>
      </w:r>
      <w:r w:rsidRPr="51C139A9" w:rsidR="249A647B">
        <w:rPr>
          <w:rStyle w:val="Heading2Char"/>
          <w:rFonts w:ascii="Arial" w:hAnsi="Arial" w:eastAsia="Arial" w:cs="Arial"/>
          <w:b w:val="1"/>
          <w:bCs w:val="1"/>
          <w:noProof w:val="0"/>
          <w:color w:val="auto"/>
          <w:sz w:val="28"/>
          <w:szCs w:val="28"/>
          <w:lang w:val="en-US"/>
        </w:rPr>
        <w:t>2.3 Market Competition Overview</w:t>
      </w:r>
      <w:r>
        <w:br/>
      </w:r>
      <w:r>
        <w:br/>
      </w:r>
      <w:r w:rsidRPr="51C139A9" w:rsidR="249A647B">
        <w:rPr>
          <w:rFonts w:ascii="Arial" w:hAnsi="Arial" w:eastAsia="Arial" w:cs="Arial"/>
          <w:noProof w:val="0"/>
          <w:color w:val="auto"/>
          <w:lang w:val="en-US"/>
        </w:rPr>
        <w:t xml:space="preserve">NOVA will </w:t>
      </w:r>
      <w:r w:rsidRPr="51C139A9" w:rsidR="249A647B">
        <w:rPr>
          <w:rFonts w:ascii="Arial" w:hAnsi="Arial" w:eastAsia="Arial" w:cs="Arial"/>
          <w:noProof w:val="0"/>
          <w:color w:val="auto"/>
          <w:lang w:val="en-US"/>
        </w:rPr>
        <w:t>immediately</w:t>
      </w:r>
      <w:r w:rsidRPr="51C139A9" w:rsidR="249A647B">
        <w:rPr>
          <w:rFonts w:ascii="Arial" w:hAnsi="Arial" w:eastAsia="Arial" w:cs="Arial"/>
          <w:noProof w:val="0"/>
          <w:color w:val="auto"/>
          <w:lang w:val="en-US"/>
        </w:rPr>
        <w:t xml:space="preserve"> rival Lululemon and Alo Yoga, both esteemed for their high-end gear, robust brand communities, and superior goods. These firms have international brand awareness and dedicated clientele, </w:t>
      </w:r>
      <w:r w:rsidRPr="51C139A9" w:rsidR="249A647B">
        <w:rPr>
          <w:rFonts w:ascii="Arial" w:hAnsi="Arial" w:eastAsia="Arial" w:cs="Arial"/>
          <w:noProof w:val="0"/>
          <w:color w:val="auto"/>
          <w:lang w:val="en-US"/>
        </w:rPr>
        <w:t>however</w:t>
      </w:r>
      <w:r w:rsidRPr="51C139A9" w:rsidR="249A647B">
        <w:rPr>
          <w:rFonts w:ascii="Arial" w:hAnsi="Arial" w:eastAsia="Arial" w:cs="Arial"/>
          <w:noProof w:val="0"/>
          <w:color w:val="auto"/>
          <w:lang w:val="en-US"/>
        </w:rPr>
        <w:t xml:space="preserve"> often function at elevated pricing levels. NOVA will set itself apart by merging high-quality clothes with digital wellness offerings and an inclusive membership structure that provides benefits beyond just apparel.</w:t>
      </w:r>
      <w:r>
        <w:br/>
      </w:r>
      <w:r>
        <w:br/>
      </w:r>
      <w:r w:rsidRPr="51C139A9" w:rsidR="249A647B">
        <w:rPr>
          <w:rFonts w:ascii="Arial" w:hAnsi="Arial" w:eastAsia="Arial" w:cs="Arial"/>
          <w:noProof w:val="0"/>
          <w:color w:val="auto"/>
          <w:lang w:val="en-US"/>
        </w:rPr>
        <w:t xml:space="preserve">Indirect rivalry will </w:t>
      </w:r>
      <w:r w:rsidRPr="51C139A9" w:rsidR="249A647B">
        <w:rPr>
          <w:rFonts w:ascii="Arial" w:hAnsi="Arial" w:eastAsia="Arial" w:cs="Arial"/>
          <w:noProof w:val="0"/>
          <w:color w:val="auto"/>
          <w:lang w:val="en-US"/>
        </w:rPr>
        <w:t>emerge</w:t>
      </w:r>
      <w:r w:rsidRPr="51C139A9" w:rsidR="249A647B">
        <w:rPr>
          <w:rFonts w:ascii="Arial" w:hAnsi="Arial" w:eastAsia="Arial" w:cs="Arial"/>
          <w:noProof w:val="0"/>
          <w:color w:val="auto"/>
          <w:lang w:val="en-US"/>
        </w:rPr>
        <w:t xml:space="preserve"> from </w:t>
      </w:r>
      <w:r w:rsidRPr="51C139A9" w:rsidR="249A647B">
        <w:rPr>
          <w:rFonts w:ascii="Arial" w:hAnsi="Arial" w:eastAsia="Arial" w:cs="Arial"/>
          <w:noProof w:val="0"/>
          <w:color w:val="auto"/>
          <w:lang w:val="en-US"/>
        </w:rPr>
        <w:t>Gymshark</w:t>
      </w:r>
      <w:r w:rsidRPr="51C139A9" w:rsidR="249A647B">
        <w:rPr>
          <w:rFonts w:ascii="Arial" w:hAnsi="Arial" w:eastAsia="Arial" w:cs="Arial"/>
          <w:noProof w:val="0"/>
          <w:color w:val="auto"/>
          <w:lang w:val="en-US"/>
        </w:rPr>
        <w:t xml:space="preserve"> and TALA, targeting digitally savvy female customers via influencer promotion and social media networks. Despite the considerable online presence of these reputable companies, NOVA's focus on comprehensive wellness, sustainability, and tailored client interaction </w:t>
      </w:r>
      <w:r w:rsidRPr="51C139A9" w:rsidR="249A647B">
        <w:rPr>
          <w:rFonts w:ascii="Arial" w:hAnsi="Arial" w:eastAsia="Arial" w:cs="Arial"/>
          <w:noProof w:val="0"/>
          <w:color w:val="auto"/>
          <w:lang w:val="en-US"/>
        </w:rPr>
        <w:t>establishes</w:t>
      </w:r>
      <w:r w:rsidRPr="51C139A9" w:rsidR="249A647B">
        <w:rPr>
          <w:rFonts w:ascii="Arial" w:hAnsi="Arial" w:eastAsia="Arial" w:cs="Arial"/>
          <w:noProof w:val="0"/>
          <w:color w:val="auto"/>
          <w:lang w:val="en-US"/>
        </w:rPr>
        <w:t xml:space="preserve"> a unique market stance. Instead of only competing on style or cost, the enterprise aims to forge enduring connections by providing a whole wellness experience that enhances client wellbeing beyond singular product transactions.</w:t>
      </w:r>
    </w:p>
    <w:p w:rsidR="51C139A9" w:rsidP="51C139A9" w:rsidRDefault="51C139A9" w14:paraId="17FF7775" w14:textId="5081C173">
      <w:pPr>
        <w:pStyle w:val="Normal"/>
        <w:bidi w:val="0"/>
        <w:rPr>
          <w:noProof w:val="0"/>
          <w:lang w:val="en-US"/>
        </w:rPr>
      </w:pPr>
    </w:p>
    <w:p w:rsidR="3F7179C1" w:rsidP="51C139A9" w:rsidRDefault="3F7179C1" w14:paraId="46EEDD00" w14:textId="1B236760">
      <w:pPr>
        <w:pStyle w:val="Heading1"/>
        <w:bidi w:val="0"/>
        <w:rPr>
          <w:rFonts w:ascii="Arial" w:hAnsi="Arial" w:eastAsia="Arial" w:cs="Arial"/>
          <w:b w:val="1"/>
          <w:bCs w:val="1"/>
          <w:noProof w:val="0"/>
          <w:color w:val="auto"/>
          <w:sz w:val="32"/>
          <w:szCs w:val="32"/>
          <w:lang w:val="en-US"/>
        </w:rPr>
      </w:pPr>
      <w:r w:rsidRPr="51C139A9" w:rsidR="3F7179C1">
        <w:rPr>
          <w:rFonts w:ascii="Arial" w:hAnsi="Arial" w:eastAsia="Arial" w:cs="Arial"/>
          <w:b w:val="1"/>
          <w:bCs w:val="1"/>
          <w:noProof w:val="0"/>
          <w:color w:val="auto"/>
          <w:sz w:val="32"/>
          <w:szCs w:val="32"/>
          <w:lang w:val="en-US"/>
        </w:rPr>
        <w:t>Element 3: Marketing Strategy and Customer Engagement</w:t>
      </w:r>
    </w:p>
    <w:p w:rsidR="51C139A9" w:rsidP="51C139A9" w:rsidRDefault="51C139A9" w14:paraId="640310FF" w14:textId="57CDFFA6">
      <w:pPr>
        <w:pStyle w:val="Normal"/>
        <w:bidi w:val="0"/>
        <w:rPr>
          <w:noProof w:val="0"/>
          <w:lang w:val="en-US"/>
        </w:rPr>
      </w:pPr>
    </w:p>
    <w:p w:rsidR="2643C148" w:rsidP="51C139A9" w:rsidRDefault="2643C148" w14:paraId="47FBEF39" w14:textId="75E20F64">
      <w:pPr>
        <w:pStyle w:val="Normal"/>
        <w:bidi w:val="0"/>
        <w:spacing w:line="360" w:lineRule="auto"/>
      </w:pPr>
      <w:r w:rsidRPr="51C139A9" w:rsidR="2643C148">
        <w:rPr>
          <w:rStyle w:val="Heading2Char"/>
          <w:rFonts w:ascii="Arial" w:hAnsi="Arial" w:eastAsia="Arial" w:cs="Arial"/>
          <w:b w:val="1"/>
          <w:bCs w:val="1"/>
          <w:noProof w:val="0"/>
          <w:color w:val="auto"/>
          <w:sz w:val="28"/>
          <w:szCs w:val="28"/>
          <w:lang w:val="en-US"/>
        </w:rPr>
        <w:t>3.1 Customer Demographics</w:t>
      </w:r>
      <w:r>
        <w:br/>
      </w:r>
      <w:r>
        <w:br/>
      </w:r>
      <w:r w:rsidRPr="51C139A9" w:rsidR="2643C148">
        <w:rPr>
          <w:rFonts w:ascii="Arial" w:hAnsi="Arial" w:eastAsia="Arial" w:cs="Arial"/>
          <w:b w:val="0"/>
          <w:bCs w:val="0"/>
          <w:noProof w:val="0"/>
          <w:lang w:val="en-US"/>
        </w:rPr>
        <w:t>NOVA will use a focused targeting approach by concentrating on women aged 18–40 who engage in fitness, yoga, pilates, and wellness pursuits. The main target demographic includes students, young professionals, and working women with moderate to high disposable incomes, eager to spend in high-quality items that improve physical performance and overall wellness. This cohort exhibits significant digital involvement, often acquires products and services online, and is profoundly influenced by social media, peer endorsements, and brand credibility in their buying choices (Solomon, 2023).</w:t>
      </w:r>
      <w:r>
        <w:br/>
      </w:r>
      <w:r>
        <w:br/>
      </w:r>
      <w:r w:rsidRPr="51C139A9" w:rsidR="2643C148">
        <w:rPr>
          <w:rFonts w:ascii="Arial" w:hAnsi="Arial" w:eastAsia="Arial" w:cs="Arial"/>
          <w:b w:val="0"/>
          <w:bCs w:val="0"/>
          <w:noProof w:val="0"/>
          <w:lang w:val="en-US"/>
        </w:rPr>
        <w:t>From a psychographic standpoint, NOVA aims at women who see exercise as an integral component of a lifestyle focused on self-assurance, wellness, and personal growth rather than just aesthetics. These customers are drawn to businesses that convey a sense of purpose, inclusion, and environmental stewardship, aligning with their own beliefs. From a behavioural standpoint, individuals are more inclined to exhibit brand loyalty towards those who reliably provide high-quality goods, tailored experiences, and avenues for community engagement. Instead of targeting the broad market, NOVA deliberately concentrates on a specific customer demographic whose anticipations closely match the company's upscale positioning. Kotler and Keller (2022) contend that focused marketing tactics allow companies to use resources more effectively while fostering enhanced client connections by gaining a deeper insight into consumer requirements.</w:t>
      </w:r>
      <w:r>
        <w:br/>
      </w:r>
    </w:p>
    <w:p w:rsidR="51C139A9" w:rsidP="51C139A9" w:rsidRDefault="51C139A9" w14:paraId="2C625868" w14:textId="2309D781">
      <w:pPr>
        <w:pStyle w:val="Normal"/>
        <w:bidi w:val="0"/>
        <w:spacing w:line="360" w:lineRule="auto"/>
        <w:rPr>
          <w:rFonts w:ascii="Arial" w:hAnsi="Arial" w:eastAsia="Arial" w:cs="Arial"/>
          <w:b w:val="0"/>
          <w:bCs w:val="0"/>
          <w:noProof w:val="0"/>
          <w:lang w:val="en-US"/>
        </w:rPr>
      </w:pPr>
    </w:p>
    <w:p w:rsidR="2643C148" w:rsidP="51C139A9" w:rsidRDefault="2643C148" w14:paraId="6815C44E" w14:textId="3859B954">
      <w:pPr>
        <w:pStyle w:val="Normal"/>
        <w:bidi w:val="0"/>
        <w:spacing w:line="360" w:lineRule="auto"/>
      </w:pPr>
      <w:r>
        <w:br/>
      </w:r>
      <w:r w:rsidRPr="51C139A9" w:rsidR="2643C148">
        <w:rPr>
          <w:rStyle w:val="Heading2Char"/>
          <w:rFonts w:ascii="Arial" w:hAnsi="Arial" w:eastAsia="Arial" w:cs="Arial"/>
          <w:b w:val="1"/>
          <w:bCs w:val="1"/>
          <w:noProof w:val="0"/>
          <w:color w:val="auto"/>
          <w:sz w:val="28"/>
          <w:szCs w:val="28"/>
          <w:lang w:val="en-US"/>
        </w:rPr>
        <w:t>3.2 Brand Persona and Market Positioning</w:t>
      </w:r>
      <w:r>
        <w:br/>
      </w:r>
      <w:r>
        <w:br/>
      </w:r>
      <w:r w:rsidRPr="51C139A9" w:rsidR="2643C148">
        <w:rPr>
          <w:rFonts w:ascii="Arial" w:hAnsi="Arial" w:eastAsia="Arial" w:cs="Arial"/>
          <w:b w:val="0"/>
          <w:bCs w:val="0"/>
          <w:noProof w:val="0"/>
          <w:lang w:val="en-US"/>
        </w:rPr>
        <w:t>In a more saturated athletic industry, creating a unique brand identity is crucial for sustained success. Instead of only identifying as a clothes company, NOVA aspires to establish itself as a lifestyle brand that advocates for confidence, empowerment, and sustainable wellness. Each consumer engagement—from packaging and website aesthetics to product imagery and post-purchase communication—will bolster a cohesive premium brand focused on authenticity and inclusion.</w:t>
      </w:r>
      <w:r>
        <w:br/>
      </w:r>
      <w:r>
        <w:br/>
      </w:r>
      <w:r w:rsidRPr="51C139A9" w:rsidR="2643C148">
        <w:rPr>
          <w:rFonts w:ascii="Arial" w:hAnsi="Arial" w:eastAsia="Arial" w:cs="Arial"/>
          <w:b w:val="0"/>
          <w:bCs w:val="0"/>
          <w:noProof w:val="0"/>
          <w:lang w:val="en-US"/>
        </w:rPr>
        <w:t>Kapferer (2021) contends that effective brands generate value by cultivating a consistent identity that consumers recognise and rely on over time. Consequently, NOVA will use a minimalist visual identity defined by subdued colour schemes, modern typography, and high-quality packaging to convey elegance while maintaining accessibility. This cohesive branding approach will set NOVA apart from rivals that depend significantly on promotional markdowns or swiftly changing fashion fads.</w:t>
      </w:r>
      <w:r>
        <w:br/>
      </w:r>
      <w:r>
        <w:br/>
      </w:r>
      <w:r w:rsidRPr="51C139A9" w:rsidR="2643C148">
        <w:rPr>
          <w:rFonts w:ascii="Arial" w:hAnsi="Arial" w:eastAsia="Arial" w:cs="Arial"/>
          <w:b w:val="0"/>
          <w:bCs w:val="0"/>
          <w:noProof w:val="0"/>
          <w:lang w:val="en-US"/>
        </w:rPr>
        <w:t>Brand authenticity will serve as a significant source of competitive edge. Beverland (2005) posits that customers are progressively inclined towards companies that are seen as authentic, transparent, and dedicated to their professed ideals. As a result, NOVA will transparently discuss product sourcing, sustainability efforts, and manufacturing methods while partnering with female athletes, health experts, and fitness influencers whose principles authentically align with the brand. This method enhances trustworthiness while prompting customers to develop emotional bonds that transcend singular product acquisitions.</w:t>
      </w:r>
    </w:p>
    <w:p w:rsidR="51C139A9" w:rsidP="51C139A9" w:rsidRDefault="51C139A9" w14:paraId="6AB500ED" w14:textId="3A239717">
      <w:pPr>
        <w:pStyle w:val="Normal"/>
        <w:bidi w:val="0"/>
        <w:spacing w:line="360" w:lineRule="auto"/>
        <w:rPr>
          <w:rFonts w:ascii="Arial" w:hAnsi="Arial" w:eastAsia="Arial" w:cs="Arial"/>
          <w:b w:val="0"/>
          <w:bCs w:val="0"/>
          <w:noProof w:val="0"/>
          <w:lang w:val="en-US"/>
        </w:rPr>
      </w:pPr>
    </w:p>
    <w:p w:rsidR="51C139A9" w:rsidP="51C139A9" w:rsidRDefault="51C139A9" w14:paraId="2535DA6E" w14:textId="7DF49FEB">
      <w:pPr>
        <w:pStyle w:val="Normal"/>
        <w:bidi w:val="0"/>
        <w:spacing w:line="360" w:lineRule="auto"/>
        <w:rPr>
          <w:rFonts w:ascii="Arial" w:hAnsi="Arial" w:eastAsia="Arial" w:cs="Arial"/>
          <w:b w:val="0"/>
          <w:bCs w:val="0"/>
          <w:noProof w:val="0"/>
          <w:lang w:val="en-US"/>
        </w:rPr>
      </w:pPr>
    </w:p>
    <w:p w:rsidR="51C139A9" w:rsidP="51C139A9" w:rsidRDefault="51C139A9" w14:paraId="263349A8" w14:textId="6CD23F6A">
      <w:pPr>
        <w:pStyle w:val="Normal"/>
        <w:bidi w:val="0"/>
        <w:spacing w:line="360" w:lineRule="auto"/>
        <w:rPr>
          <w:rFonts w:ascii="Arial" w:hAnsi="Arial" w:eastAsia="Arial" w:cs="Arial"/>
          <w:b w:val="0"/>
          <w:bCs w:val="0"/>
          <w:noProof w:val="0"/>
          <w:lang w:val="en-US"/>
        </w:rPr>
      </w:pPr>
    </w:p>
    <w:p w:rsidR="51C139A9" w:rsidP="51C139A9" w:rsidRDefault="51C139A9" w14:paraId="31B30051" w14:textId="1DCD8509">
      <w:pPr>
        <w:pStyle w:val="Normal"/>
        <w:bidi w:val="0"/>
        <w:spacing w:line="360" w:lineRule="auto"/>
        <w:rPr>
          <w:rFonts w:ascii="Arial" w:hAnsi="Arial" w:eastAsia="Arial" w:cs="Arial"/>
          <w:b w:val="0"/>
          <w:bCs w:val="0"/>
          <w:noProof w:val="0"/>
          <w:lang w:val="en-US"/>
        </w:rPr>
      </w:pPr>
    </w:p>
    <w:p w:rsidR="51C139A9" w:rsidP="51C139A9" w:rsidRDefault="51C139A9" w14:paraId="43D6C307" w14:textId="733458AB">
      <w:pPr>
        <w:pStyle w:val="Normal"/>
        <w:bidi w:val="0"/>
        <w:spacing w:line="360" w:lineRule="auto"/>
        <w:rPr>
          <w:rFonts w:ascii="Arial" w:hAnsi="Arial" w:eastAsia="Arial" w:cs="Arial"/>
          <w:b w:val="0"/>
          <w:bCs w:val="0"/>
          <w:noProof w:val="0"/>
          <w:lang w:val="en-US"/>
        </w:rPr>
      </w:pPr>
    </w:p>
    <w:p w:rsidR="145A6800" w:rsidP="51C139A9" w:rsidRDefault="145A6800" w14:paraId="546D0A88" w14:textId="24F28A63">
      <w:pPr>
        <w:pStyle w:val="Normal"/>
        <w:bidi w:val="0"/>
        <w:spacing w:line="360" w:lineRule="auto"/>
      </w:pPr>
      <w:r w:rsidRPr="51C139A9" w:rsidR="145A6800">
        <w:rPr>
          <w:rStyle w:val="Heading2Char"/>
          <w:rFonts w:ascii="Arial" w:hAnsi="Arial" w:eastAsia="Arial" w:cs="Arial"/>
          <w:b w:val="1"/>
          <w:bCs w:val="1"/>
          <w:noProof w:val="0"/>
          <w:color w:val="auto"/>
          <w:sz w:val="28"/>
          <w:szCs w:val="28"/>
          <w:lang w:val="en-US"/>
        </w:rPr>
        <w:t>3.3 Cohesive Marketing Approach</w:t>
      </w:r>
      <w:r>
        <w:br/>
      </w:r>
      <w:r>
        <w:br/>
      </w:r>
      <w:r w:rsidRPr="51C139A9" w:rsidR="145A6800">
        <w:rPr>
          <w:rFonts w:ascii="Arial" w:hAnsi="Arial" w:eastAsia="Arial" w:cs="Arial"/>
          <w:b w:val="0"/>
          <w:bCs w:val="0"/>
          <w:noProof w:val="0"/>
          <w:lang w:val="en-US"/>
        </w:rPr>
        <w:t xml:space="preserve">NOVA's marketing approach has been crafted to provide a uniform high-quality experience while strengthening the brand's identity at all consumer interactions. Instead of competing market share with a wide array of products, the company will launch meticulously selected seasonal collections crafted from high-quality recycled materials that combine comfort, resilience, and modern aesthetics. The introduction of limited-edition products and partnerships with female athletes and wellness advocates will foster exclusivity and promote repeat buying </w:t>
      </w:r>
      <w:r w:rsidRPr="51C139A9" w:rsidR="145A6800">
        <w:rPr>
          <w:rFonts w:ascii="Arial" w:hAnsi="Arial" w:eastAsia="Arial" w:cs="Arial"/>
          <w:b w:val="0"/>
          <w:bCs w:val="0"/>
          <w:noProof w:val="0"/>
          <w:lang w:val="en-US"/>
        </w:rPr>
        <w:t>behaviour</w:t>
      </w:r>
      <w:r w:rsidRPr="51C139A9" w:rsidR="145A6800">
        <w:rPr>
          <w:rFonts w:ascii="Arial" w:hAnsi="Arial" w:eastAsia="Arial" w:cs="Arial"/>
          <w:b w:val="0"/>
          <w:bCs w:val="0"/>
          <w:noProof w:val="0"/>
          <w:lang w:val="en-US"/>
        </w:rPr>
        <w:t>. Ongoing product innovation, bolstered by customer insights and market analysis, will guarantee that the product lineup stays relevant to evolving consumer tastes.</w:t>
      </w:r>
      <w:r>
        <w:br/>
      </w:r>
      <w:r>
        <w:br/>
      </w:r>
      <w:r w:rsidRPr="51C139A9" w:rsidR="145A6800">
        <w:rPr>
          <w:rFonts w:ascii="Arial" w:hAnsi="Arial" w:eastAsia="Arial" w:cs="Arial"/>
          <w:b w:val="0"/>
          <w:bCs w:val="0"/>
          <w:noProof w:val="0"/>
          <w:lang w:val="en-US"/>
        </w:rPr>
        <w:t xml:space="preserve">A high-end value-oriented pricing approach will be used to signify the </w:t>
      </w:r>
      <w:r w:rsidRPr="51C139A9" w:rsidR="145A6800">
        <w:rPr>
          <w:rFonts w:ascii="Arial" w:hAnsi="Arial" w:eastAsia="Arial" w:cs="Arial"/>
          <w:b w:val="0"/>
          <w:bCs w:val="0"/>
          <w:noProof w:val="0"/>
          <w:lang w:val="en-US"/>
        </w:rPr>
        <w:t>calibre</w:t>
      </w:r>
      <w:r w:rsidRPr="51C139A9" w:rsidR="145A6800">
        <w:rPr>
          <w:rFonts w:ascii="Arial" w:hAnsi="Arial" w:eastAsia="Arial" w:cs="Arial"/>
          <w:b w:val="0"/>
          <w:bCs w:val="0"/>
          <w:noProof w:val="0"/>
          <w:lang w:val="en-US"/>
        </w:rPr>
        <w:t xml:space="preserve"> of materials, eco-friendly manufacturing processes, and unique membership advantages. Instead of engaging in constant discounting, </w:t>
      </w:r>
      <w:r w:rsidRPr="51C139A9" w:rsidR="145A6800">
        <w:rPr>
          <w:rFonts w:ascii="Arial" w:hAnsi="Arial" w:eastAsia="Arial" w:cs="Arial"/>
          <w:b w:val="0"/>
          <w:bCs w:val="0"/>
          <w:noProof w:val="0"/>
          <w:lang w:val="en-US"/>
        </w:rPr>
        <w:t>price</w:t>
      </w:r>
      <w:r w:rsidRPr="51C139A9" w:rsidR="145A6800">
        <w:rPr>
          <w:rFonts w:ascii="Arial" w:hAnsi="Arial" w:eastAsia="Arial" w:cs="Arial"/>
          <w:b w:val="0"/>
          <w:bCs w:val="0"/>
          <w:noProof w:val="0"/>
          <w:lang w:val="en-US"/>
        </w:rPr>
        <w:t xml:space="preserve"> will enhance the image of quality and strengthen enduring brand equity. Kapferer (2021) asserts that premium pricing is most successful when reinforced by a cohesive corporate identity and an exceptional customer experience. As a result, NOVA will focus on value generation instead of pricing, allowing the company to sustain robust profit margins while enhancing its premium market stance.</w:t>
      </w:r>
      <w:r>
        <w:br/>
      </w:r>
      <w:r>
        <w:br/>
      </w:r>
      <w:r w:rsidRPr="51C139A9" w:rsidR="145A6800">
        <w:rPr>
          <w:rFonts w:ascii="Arial" w:hAnsi="Arial" w:eastAsia="Arial" w:cs="Arial"/>
          <w:b w:val="0"/>
          <w:bCs w:val="0"/>
          <w:noProof w:val="0"/>
          <w:lang w:val="en-US"/>
        </w:rPr>
        <w:t xml:space="preserve">Distribution will mostly function via NOVA's direct-to-consumer e-commerce platform, supplemented by strategically chosen online marketplaces and transient pop-up events in prominent UK locations. This multichannel approach </w:t>
      </w:r>
      <w:r w:rsidRPr="51C139A9" w:rsidR="145A6800">
        <w:rPr>
          <w:rFonts w:ascii="Arial" w:hAnsi="Arial" w:eastAsia="Arial" w:cs="Arial"/>
          <w:b w:val="0"/>
          <w:bCs w:val="0"/>
          <w:noProof w:val="0"/>
          <w:lang w:val="en-US"/>
        </w:rPr>
        <w:t>facilitates</w:t>
      </w:r>
      <w:r w:rsidRPr="51C139A9" w:rsidR="145A6800">
        <w:rPr>
          <w:rFonts w:ascii="Arial" w:hAnsi="Arial" w:eastAsia="Arial" w:cs="Arial"/>
          <w:b w:val="0"/>
          <w:bCs w:val="0"/>
          <w:noProof w:val="0"/>
          <w:lang w:val="en-US"/>
        </w:rPr>
        <w:t xml:space="preserve"> broader market reach while preserving direct client connections and </w:t>
      </w:r>
      <w:r w:rsidRPr="51C139A9" w:rsidR="145A6800">
        <w:rPr>
          <w:rFonts w:ascii="Arial" w:hAnsi="Arial" w:eastAsia="Arial" w:cs="Arial"/>
          <w:b w:val="0"/>
          <w:bCs w:val="0"/>
          <w:noProof w:val="0"/>
          <w:lang w:val="en-US"/>
        </w:rPr>
        <w:t>minimising</w:t>
      </w:r>
      <w:r w:rsidRPr="51C139A9" w:rsidR="145A6800">
        <w:rPr>
          <w:rFonts w:ascii="Arial" w:hAnsi="Arial" w:eastAsia="Arial" w:cs="Arial"/>
          <w:b w:val="0"/>
          <w:bCs w:val="0"/>
          <w:noProof w:val="0"/>
          <w:lang w:val="en-US"/>
        </w:rPr>
        <w:t xml:space="preserve"> the fixed expenses linked to permanent retail locations. Digital distribution offers essential consumer insights that may enhance </w:t>
      </w:r>
      <w:r w:rsidRPr="51C139A9" w:rsidR="145A6800">
        <w:rPr>
          <w:rFonts w:ascii="Arial" w:hAnsi="Arial" w:eastAsia="Arial" w:cs="Arial"/>
          <w:b w:val="0"/>
          <w:bCs w:val="0"/>
          <w:noProof w:val="0"/>
          <w:lang w:val="en-US"/>
        </w:rPr>
        <w:t>personalised</w:t>
      </w:r>
      <w:r w:rsidRPr="51C139A9" w:rsidR="145A6800">
        <w:rPr>
          <w:rFonts w:ascii="Arial" w:hAnsi="Arial" w:eastAsia="Arial" w:cs="Arial"/>
          <w:b w:val="0"/>
          <w:bCs w:val="0"/>
          <w:noProof w:val="0"/>
          <w:lang w:val="en-US"/>
        </w:rPr>
        <w:t xml:space="preserve"> product suggestions, </w:t>
      </w:r>
      <w:r w:rsidRPr="51C139A9" w:rsidR="145A6800">
        <w:rPr>
          <w:rFonts w:ascii="Arial" w:hAnsi="Arial" w:eastAsia="Arial" w:cs="Arial"/>
          <w:b w:val="0"/>
          <w:bCs w:val="0"/>
          <w:noProof w:val="0"/>
          <w:lang w:val="en-US"/>
        </w:rPr>
        <w:t>optimise</w:t>
      </w:r>
      <w:r w:rsidRPr="51C139A9" w:rsidR="145A6800">
        <w:rPr>
          <w:rFonts w:ascii="Arial" w:hAnsi="Arial" w:eastAsia="Arial" w:cs="Arial"/>
          <w:b w:val="0"/>
          <w:bCs w:val="0"/>
          <w:noProof w:val="0"/>
          <w:lang w:val="en-US"/>
        </w:rPr>
        <w:t xml:space="preserve"> inventory control, and guide future product innovation.</w:t>
      </w:r>
      <w:r>
        <w:br/>
      </w:r>
      <w:r>
        <w:br/>
      </w:r>
      <w:r w:rsidRPr="51C139A9" w:rsidR="145A6800">
        <w:rPr>
          <w:rFonts w:ascii="Arial" w:hAnsi="Arial" w:eastAsia="Arial" w:cs="Arial"/>
          <w:b w:val="0"/>
          <w:bCs w:val="0"/>
          <w:noProof w:val="0"/>
          <w:lang w:val="en-US"/>
        </w:rPr>
        <w:t xml:space="preserve">Promotional efforts will primarily </w:t>
      </w:r>
      <w:r w:rsidRPr="51C139A9" w:rsidR="145A6800">
        <w:rPr>
          <w:rFonts w:ascii="Arial" w:hAnsi="Arial" w:eastAsia="Arial" w:cs="Arial"/>
          <w:b w:val="0"/>
          <w:bCs w:val="0"/>
          <w:noProof w:val="0"/>
          <w:lang w:val="en-US"/>
        </w:rPr>
        <w:t>emphasise</w:t>
      </w:r>
      <w:r w:rsidRPr="51C139A9" w:rsidR="145A6800">
        <w:rPr>
          <w:rFonts w:ascii="Arial" w:hAnsi="Arial" w:eastAsia="Arial" w:cs="Arial"/>
          <w:b w:val="0"/>
          <w:bCs w:val="0"/>
          <w:noProof w:val="0"/>
          <w:lang w:val="en-US"/>
        </w:rPr>
        <w:t xml:space="preserve"> digital communication platforms, acknowledging the substantial impact of social media on modern consumer buying habits. Instagram, TikTok, Pinterest, and YouTube will serve to provide style ideas, fitness material, and behind-the-scenes narratives that </w:t>
      </w:r>
      <w:r w:rsidRPr="51C139A9" w:rsidR="145A6800">
        <w:rPr>
          <w:rFonts w:ascii="Arial" w:hAnsi="Arial" w:eastAsia="Arial" w:cs="Arial"/>
          <w:b w:val="0"/>
          <w:bCs w:val="0"/>
          <w:noProof w:val="0"/>
          <w:lang w:val="en-US"/>
        </w:rPr>
        <w:t>emphasise</w:t>
      </w:r>
      <w:r w:rsidRPr="51C139A9" w:rsidR="145A6800">
        <w:rPr>
          <w:rFonts w:ascii="Arial" w:hAnsi="Arial" w:eastAsia="Arial" w:cs="Arial"/>
          <w:b w:val="0"/>
          <w:bCs w:val="0"/>
          <w:noProof w:val="0"/>
          <w:lang w:val="en-US"/>
        </w:rPr>
        <w:t xml:space="preserve"> authenticity. Partnerships with fitness trainers, health mentors, and micro-influencers can enhance trustworthiness, since endorsements from reliable producers are often seen as more genuine than conventional advertising (Tuten and Solomon, 2023). Experiential initiatives, such as wellness seminars and temporary fitness gatherings, will enhance brand recognition by enabling prospective clients to engage directly with the brand and its offerings.</w:t>
      </w:r>
      <w:r>
        <w:br/>
      </w:r>
    </w:p>
    <w:p w:rsidR="145A6800" w:rsidP="51C139A9" w:rsidRDefault="145A6800" w14:paraId="3D43A7BF" w14:textId="2E707F06">
      <w:pPr>
        <w:pStyle w:val="Normal"/>
        <w:bidi w:val="0"/>
        <w:spacing w:line="360" w:lineRule="auto"/>
        <w:rPr>
          <w:rFonts w:ascii="Arial" w:hAnsi="Arial" w:eastAsia="Arial" w:cs="Arial"/>
          <w:b w:val="0"/>
          <w:bCs w:val="0"/>
          <w:noProof w:val="0"/>
          <w:lang w:val="en-US"/>
        </w:rPr>
      </w:pPr>
      <w:r>
        <w:br/>
      </w:r>
      <w:r w:rsidRPr="51C139A9" w:rsidR="145A6800">
        <w:rPr>
          <w:rStyle w:val="Heading2Char"/>
          <w:rFonts w:ascii="Arial" w:hAnsi="Arial" w:eastAsia="Arial" w:cs="Arial"/>
          <w:b w:val="1"/>
          <w:bCs w:val="1"/>
          <w:noProof w:val="0"/>
          <w:color w:val="auto"/>
          <w:sz w:val="28"/>
          <w:szCs w:val="28"/>
          <w:lang w:val="en-US"/>
        </w:rPr>
        <w:t>3.4 Consumer Interaction and Brand Community</w:t>
      </w:r>
      <w:r>
        <w:br/>
      </w:r>
      <w:r>
        <w:br/>
      </w:r>
      <w:r w:rsidRPr="51C139A9" w:rsidR="145A6800">
        <w:rPr>
          <w:rFonts w:ascii="Arial" w:hAnsi="Arial" w:eastAsia="Arial" w:cs="Arial"/>
          <w:b w:val="0"/>
          <w:bCs w:val="0"/>
          <w:noProof w:val="0"/>
          <w:lang w:val="en-US"/>
        </w:rPr>
        <w:t xml:space="preserve">Attracting new clientele is crucial; nevertheless, NOVA acknowledges that enduring success relies on cultivating significant connections that foster loyalty and advocacy. Customer acquisition will be </w:t>
      </w:r>
      <w:r w:rsidRPr="51C139A9" w:rsidR="145A6800">
        <w:rPr>
          <w:rFonts w:ascii="Arial" w:hAnsi="Arial" w:eastAsia="Arial" w:cs="Arial"/>
          <w:b w:val="0"/>
          <w:bCs w:val="0"/>
          <w:noProof w:val="0"/>
          <w:lang w:val="en-US"/>
        </w:rPr>
        <w:t>facilitated</w:t>
      </w:r>
      <w:r w:rsidRPr="51C139A9" w:rsidR="145A6800">
        <w:rPr>
          <w:rFonts w:ascii="Arial" w:hAnsi="Arial" w:eastAsia="Arial" w:cs="Arial"/>
          <w:b w:val="0"/>
          <w:bCs w:val="0"/>
          <w:noProof w:val="0"/>
          <w:lang w:val="en-US"/>
        </w:rPr>
        <w:t xml:space="preserve"> by search engine </w:t>
      </w:r>
      <w:r w:rsidRPr="51C139A9" w:rsidR="145A6800">
        <w:rPr>
          <w:rFonts w:ascii="Arial" w:hAnsi="Arial" w:eastAsia="Arial" w:cs="Arial"/>
          <w:b w:val="0"/>
          <w:bCs w:val="0"/>
          <w:noProof w:val="0"/>
          <w:lang w:val="en-US"/>
        </w:rPr>
        <w:t>optimisation</w:t>
      </w:r>
      <w:r w:rsidRPr="51C139A9" w:rsidR="145A6800">
        <w:rPr>
          <w:rFonts w:ascii="Arial" w:hAnsi="Arial" w:eastAsia="Arial" w:cs="Arial"/>
          <w:b w:val="0"/>
          <w:bCs w:val="0"/>
          <w:noProof w:val="0"/>
          <w:lang w:val="en-US"/>
        </w:rPr>
        <w:t xml:space="preserve"> (SEO), Google Ads, social media promotions, and content marketing aimed at educating customers about fitness, wellness, and sustainable fashion. Educational blogs, exercise tutorials, and health resources will </w:t>
      </w:r>
      <w:r w:rsidRPr="51C139A9" w:rsidR="145A6800">
        <w:rPr>
          <w:rFonts w:ascii="Arial" w:hAnsi="Arial" w:eastAsia="Arial" w:cs="Arial"/>
          <w:b w:val="0"/>
          <w:bCs w:val="0"/>
          <w:noProof w:val="0"/>
          <w:lang w:val="en-US"/>
        </w:rPr>
        <w:t>establish</w:t>
      </w:r>
      <w:r w:rsidRPr="51C139A9" w:rsidR="145A6800">
        <w:rPr>
          <w:rFonts w:ascii="Arial" w:hAnsi="Arial" w:eastAsia="Arial" w:cs="Arial"/>
          <w:b w:val="0"/>
          <w:bCs w:val="0"/>
          <w:noProof w:val="0"/>
          <w:lang w:val="en-US"/>
        </w:rPr>
        <w:t xml:space="preserve"> NOVA as a reputable lifestyle brand instead of only an apparel seller.</w:t>
      </w:r>
      <w:r>
        <w:br/>
      </w:r>
      <w:r>
        <w:br/>
      </w:r>
      <w:r w:rsidRPr="51C139A9" w:rsidR="145A6800">
        <w:rPr>
          <w:rFonts w:ascii="Arial" w:hAnsi="Arial" w:eastAsia="Arial" w:cs="Arial"/>
          <w:b w:val="0"/>
          <w:bCs w:val="0"/>
          <w:noProof w:val="0"/>
          <w:lang w:val="en-US"/>
        </w:rPr>
        <w:t>To enhance client loyalty, the company will introduce NOVA Collective, a premium membership initiative offering tailored workout regimens, supervised wellness challenges, priority access to product unveilings, unique events for members, and incentives for ongoing participation. This campaign converts occasional buyers into engaged participants within the brand community, whilst generating consistent subscription income. Muniz and O'Guinn (2001) contend that robust brand communities enhance consumer loyalty by promoting shared values, social engagement, and emotional connections to the company.</w:t>
      </w:r>
      <w:r>
        <w:br/>
      </w:r>
      <w:r>
        <w:br/>
      </w:r>
      <w:r w:rsidRPr="51C139A9" w:rsidR="145A6800">
        <w:rPr>
          <w:rFonts w:ascii="Arial" w:hAnsi="Arial" w:eastAsia="Arial" w:cs="Arial"/>
          <w:b w:val="0"/>
          <w:bCs w:val="0"/>
          <w:noProof w:val="0"/>
          <w:lang w:val="en-US"/>
        </w:rPr>
        <w:t xml:space="preserve">Customer involvement will be significantly improved via user-generated content, referral initiatives, and dynamic social media marketing that motivate consumers to document their workout experiences while wearing NOVA items. </w:t>
      </w:r>
      <w:r w:rsidRPr="51C139A9" w:rsidR="145A6800">
        <w:rPr>
          <w:rFonts w:ascii="Arial" w:hAnsi="Arial" w:eastAsia="Arial" w:cs="Arial"/>
          <w:b w:val="0"/>
          <w:bCs w:val="0"/>
          <w:noProof w:val="0"/>
          <w:lang w:val="en-US"/>
        </w:rPr>
        <w:t>Hollebeek</w:t>
      </w:r>
      <w:r w:rsidRPr="51C139A9" w:rsidR="145A6800">
        <w:rPr>
          <w:rFonts w:ascii="Arial" w:hAnsi="Arial" w:eastAsia="Arial" w:cs="Arial"/>
          <w:b w:val="0"/>
          <w:bCs w:val="0"/>
          <w:noProof w:val="0"/>
          <w:lang w:val="en-US"/>
        </w:rPr>
        <w:t xml:space="preserve"> (2011) posits that consumers with high engagement levels are more inclined to endorse companies, engage in brand-related activities, and </w:t>
      </w:r>
      <w:r w:rsidRPr="51C139A9" w:rsidR="145A6800">
        <w:rPr>
          <w:rFonts w:ascii="Arial" w:hAnsi="Arial" w:eastAsia="Arial" w:cs="Arial"/>
          <w:b w:val="0"/>
          <w:bCs w:val="0"/>
          <w:noProof w:val="0"/>
          <w:lang w:val="en-US"/>
        </w:rPr>
        <w:t>exhibit</w:t>
      </w:r>
      <w:r w:rsidRPr="51C139A9" w:rsidR="145A6800">
        <w:rPr>
          <w:rFonts w:ascii="Arial" w:hAnsi="Arial" w:eastAsia="Arial" w:cs="Arial"/>
          <w:b w:val="0"/>
          <w:bCs w:val="0"/>
          <w:noProof w:val="0"/>
          <w:lang w:val="en-US"/>
        </w:rPr>
        <w:t xml:space="preserve"> sustained purchase patterns. Thus, fostering client engagement will evolve into a crucial strategic goal rather than just a marketing strategy.</w:t>
      </w:r>
      <w:r>
        <w:br/>
      </w:r>
      <w:r>
        <w:br/>
      </w:r>
      <w:r w:rsidRPr="51C139A9" w:rsidR="145A6800">
        <w:rPr>
          <w:rFonts w:ascii="Arial" w:hAnsi="Arial" w:eastAsia="Arial" w:cs="Arial"/>
          <w:b w:val="0"/>
          <w:bCs w:val="0"/>
          <w:noProof w:val="0"/>
          <w:lang w:val="en-US"/>
        </w:rPr>
        <w:t xml:space="preserve">NOVA's marketing approach encompasses targeted segmentation, elevated positioning, relationship marketing, and community involvement to create a unique consumer experience. By </w:t>
      </w:r>
      <w:r w:rsidRPr="51C139A9" w:rsidR="145A6800">
        <w:rPr>
          <w:rFonts w:ascii="Arial" w:hAnsi="Arial" w:eastAsia="Arial" w:cs="Arial"/>
          <w:b w:val="0"/>
          <w:bCs w:val="0"/>
          <w:noProof w:val="0"/>
          <w:lang w:val="en-US"/>
        </w:rPr>
        <w:t>synchronising</w:t>
      </w:r>
      <w:r w:rsidRPr="51C139A9" w:rsidR="145A6800">
        <w:rPr>
          <w:rFonts w:ascii="Arial" w:hAnsi="Arial" w:eastAsia="Arial" w:cs="Arial"/>
          <w:b w:val="0"/>
          <w:bCs w:val="0"/>
          <w:noProof w:val="0"/>
          <w:lang w:val="en-US"/>
        </w:rPr>
        <w:t xml:space="preserve"> its offerings, pricing strategies, distribution channels, and marketing efforts with the preferences of contemporary female consumers, the company is strategically poised to create a lasting competitive edge in the expanding activewear and wellness sector, while cultivating enduring customer loyalty and brand </w:t>
      </w:r>
      <w:r w:rsidRPr="51C139A9" w:rsidR="145A6800">
        <w:rPr>
          <w:rFonts w:ascii="Arial" w:hAnsi="Arial" w:eastAsia="Arial" w:cs="Arial"/>
          <w:b w:val="0"/>
          <w:bCs w:val="0"/>
          <w:noProof w:val="0"/>
          <w:lang w:val="en-US"/>
        </w:rPr>
        <w:t>support.</w:t>
      </w:r>
    </w:p>
    <w:p w:rsidR="51C139A9" w:rsidP="51C139A9" w:rsidRDefault="51C139A9" w14:paraId="7EBFAC4D" w14:textId="4BBD990C">
      <w:pPr>
        <w:pStyle w:val="Normal"/>
        <w:bidi w:val="0"/>
        <w:spacing w:line="360" w:lineRule="auto"/>
        <w:rPr>
          <w:rFonts w:ascii="Arial" w:hAnsi="Arial" w:eastAsia="Arial" w:cs="Arial"/>
          <w:b w:val="0"/>
          <w:bCs w:val="0"/>
          <w:noProof w:val="0"/>
          <w:lang w:val="en-US"/>
        </w:rPr>
      </w:pPr>
    </w:p>
    <w:p w:rsidR="04701D52" w:rsidP="51C139A9" w:rsidRDefault="04701D52" w14:paraId="3F824CD2" w14:textId="3F8AB974">
      <w:pPr>
        <w:pStyle w:val="Heading1"/>
        <w:bidi w:val="0"/>
      </w:pPr>
      <w:r w:rsidRPr="51C139A9" w:rsidR="04701D52">
        <w:rPr>
          <w:rFonts w:ascii="Arial" w:hAnsi="Arial" w:eastAsia="Arial" w:cs="Arial"/>
          <w:b w:val="1"/>
          <w:bCs w:val="1"/>
          <w:noProof w:val="0"/>
          <w:color w:val="auto"/>
          <w:sz w:val="32"/>
          <w:szCs w:val="32"/>
          <w:lang w:val="en-US"/>
        </w:rPr>
        <w:t>Element 4: Financial Feasibility</w:t>
      </w:r>
      <w:r w:rsidRPr="51C139A9" w:rsidR="04701D52">
        <w:rPr>
          <w:rFonts w:ascii="Arial" w:hAnsi="Arial" w:eastAsia="Arial" w:cs="Arial"/>
          <w:b w:val="1"/>
          <w:bCs w:val="1"/>
          <w:noProof w:val="0"/>
          <w:color w:val="auto"/>
          <w:sz w:val="32"/>
          <w:szCs w:val="32"/>
          <w:lang w:val="en-US"/>
        </w:rPr>
        <w:t xml:space="preserve"> </w:t>
      </w:r>
    </w:p>
    <w:p w:rsidR="51C139A9" w:rsidP="51C139A9" w:rsidRDefault="51C139A9" w14:paraId="232916A8" w14:textId="5AEB5DE4">
      <w:pPr>
        <w:pStyle w:val="Normal"/>
        <w:bidi w:val="0"/>
        <w:rPr>
          <w:noProof w:val="0"/>
          <w:lang w:val="en-US"/>
        </w:rPr>
      </w:pPr>
    </w:p>
    <w:p w:rsidR="04701D52" w:rsidP="51C139A9" w:rsidRDefault="04701D52" w14:paraId="2200E827" w14:textId="60798E3D">
      <w:pPr>
        <w:pStyle w:val="Normal"/>
        <w:bidi w:val="0"/>
        <w:spacing w:line="360" w:lineRule="auto"/>
      </w:pPr>
      <w:r w:rsidRPr="51C139A9" w:rsidR="04701D52">
        <w:rPr>
          <w:rFonts w:ascii="Arial" w:hAnsi="Arial" w:eastAsia="Arial" w:cs="Arial"/>
          <w:b w:val="0"/>
          <w:bCs w:val="0"/>
          <w:noProof w:val="0"/>
          <w:lang w:val="en-US"/>
        </w:rPr>
        <w:t xml:space="preserve">NOVA's financial framework has been designed to </w:t>
      </w:r>
      <w:r w:rsidRPr="51C139A9" w:rsidR="04701D52">
        <w:rPr>
          <w:rFonts w:ascii="Arial" w:hAnsi="Arial" w:eastAsia="Arial" w:cs="Arial"/>
          <w:b w:val="0"/>
          <w:bCs w:val="0"/>
          <w:noProof w:val="0"/>
          <w:lang w:val="en-US"/>
        </w:rPr>
        <w:t>facilitate</w:t>
      </w:r>
      <w:r w:rsidRPr="51C139A9" w:rsidR="04701D52">
        <w:rPr>
          <w:rFonts w:ascii="Arial" w:hAnsi="Arial" w:eastAsia="Arial" w:cs="Arial"/>
          <w:b w:val="0"/>
          <w:bCs w:val="0"/>
          <w:noProof w:val="0"/>
          <w:lang w:val="en-US"/>
        </w:rPr>
        <w:t xml:space="preserve"> sustainable expansion while ensuring adaptability in the first phases of company growth. The projected first outlay is about £95,000, including product design, sample creation, initial stock, website and mobile app development, branding, legal adherence, storage, insurance, and pre-launch promotion. Supplementary working capital has been </w:t>
      </w:r>
      <w:r w:rsidRPr="51C139A9" w:rsidR="04701D52">
        <w:rPr>
          <w:rFonts w:ascii="Arial" w:hAnsi="Arial" w:eastAsia="Arial" w:cs="Arial"/>
          <w:b w:val="0"/>
          <w:bCs w:val="0"/>
          <w:noProof w:val="0"/>
          <w:lang w:val="en-US"/>
        </w:rPr>
        <w:t>designated</w:t>
      </w:r>
      <w:r w:rsidRPr="51C139A9" w:rsidR="04701D52">
        <w:rPr>
          <w:rFonts w:ascii="Arial" w:hAnsi="Arial" w:eastAsia="Arial" w:cs="Arial"/>
          <w:b w:val="0"/>
          <w:bCs w:val="0"/>
          <w:noProof w:val="0"/>
          <w:lang w:val="en-US"/>
        </w:rPr>
        <w:t xml:space="preserve"> to provide enough liquidity in the first months of operation while the enterprise develops brand recognition and consumer demand.</w:t>
      </w:r>
      <w:r>
        <w:br/>
      </w:r>
      <w:r>
        <w:br/>
      </w:r>
      <w:r w:rsidRPr="51C139A9" w:rsidR="04701D52">
        <w:rPr>
          <w:rFonts w:ascii="Arial" w:hAnsi="Arial" w:eastAsia="Arial" w:cs="Arial"/>
          <w:b w:val="0"/>
          <w:bCs w:val="0"/>
          <w:noProof w:val="0"/>
          <w:lang w:val="en-US"/>
        </w:rPr>
        <w:t>In contrast to conventional apparel merchants who depend only on merchandise sales, NOVA will implement a multifaceted income strategy. The main revenue stream will derive from the sale of sportswear and wellness accessories, whilst ongoing income will be produced via NOVA Collective, a subscription model providing unique fitness programs, wellness resources, and community advantages. This amalgamation reduces reliance on seasonal product sales and enhances financial stability by producing consistent monthly revenue.</w:t>
      </w:r>
      <w:r>
        <w:br/>
      </w:r>
      <w:r>
        <w:br/>
      </w:r>
      <w:r w:rsidRPr="51C139A9" w:rsidR="04701D52">
        <w:rPr>
          <w:rFonts w:ascii="Arial" w:hAnsi="Arial" w:eastAsia="Arial" w:cs="Arial"/>
          <w:b w:val="0"/>
          <w:bCs w:val="0"/>
          <w:noProof w:val="0"/>
          <w:lang w:val="en-US"/>
        </w:rPr>
        <w:t xml:space="preserve">Revenue is </w:t>
      </w:r>
      <w:r w:rsidRPr="51C139A9" w:rsidR="04701D52">
        <w:rPr>
          <w:rFonts w:ascii="Arial" w:hAnsi="Arial" w:eastAsia="Arial" w:cs="Arial"/>
          <w:b w:val="0"/>
          <w:bCs w:val="0"/>
          <w:noProof w:val="0"/>
          <w:lang w:val="en-US"/>
        </w:rPr>
        <w:t>anticipated</w:t>
      </w:r>
      <w:r w:rsidRPr="51C139A9" w:rsidR="04701D52">
        <w:rPr>
          <w:rFonts w:ascii="Arial" w:hAnsi="Arial" w:eastAsia="Arial" w:cs="Arial"/>
          <w:b w:val="0"/>
          <w:bCs w:val="0"/>
          <w:noProof w:val="0"/>
          <w:lang w:val="en-US"/>
        </w:rPr>
        <w:t xml:space="preserve"> to attain over £18,000 in the first month of operations, progressively escalating to about £42,000 by the sixth month as client acquisition, repeat transactions, and membership subscriptions grow. According to these projections, overall income for the first half-year is estimated to surpass £175,000, with operational break-even expected in 18 months. Osterwalder and Pigneur (2010) contend that many revenue sources enhance firm resilience by diminishing dependence on a single income stream and fostering long-term economic viability.</w:t>
      </w:r>
      <w:r>
        <w:br/>
      </w:r>
      <w:r>
        <w:br/>
      </w:r>
      <w:r w:rsidRPr="51C139A9" w:rsidR="04701D52">
        <w:rPr>
          <w:rFonts w:ascii="Arial" w:hAnsi="Arial" w:eastAsia="Arial" w:cs="Arial"/>
          <w:b w:val="0"/>
          <w:bCs w:val="0"/>
          <w:noProof w:val="0"/>
          <w:lang w:val="en-US"/>
        </w:rPr>
        <w:t xml:space="preserve">The suggested financing approach integrates founder contributions, a UK Government Start Up Loan, and a </w:t>
      </w:r>
      <w:r w:rsidRPr="51C139A9" w:rsidR="04701D52">
        <w:rPr>
          <w:rFonts w:ascii="Arial" w:hAnsi="Arial" w:eastAsia="Arial" w:cs="Arial"/>
          <w:b w:val="0"/>
          <w:bCs w:val="0"/>
          <w:noProof w:val="0"/>
          <w:lang w:val="en-US"/>
        </w:rPr>
        <w:t>little</w:t>
      </w:r>
      <w:r w:rsidRPr="51C139A9" w:rsidR="04701D52">
        <w:rPr>
          <w:rFonts w:ascii="Arial" w:hAnsi="Arial" w:eastAsia="Arial" w:cs="Arial"/>
          <w:b w:val="0"/>
          <w:bCs w:val="0"/>
          <w:noProof w:val="0"/>
          <w:lang w:val="en-US"/>
        </w:rPr>
        <w:t xml:space="preserve"> </w:t>
      </w:r>
      <w:r w:rsidRPr="51C139A9" w:rsidR="04701D52">
        <w:rPr>
          <w:rFonts w:ascii="Arial" w:hAnsi="Arial" w:eastAsia="Arial" w:cs="Arial"/>
          <w:b w:val="0"/>
          <w:bCs w:val="0"/>
          <w:noProof w:val="0"/>
          <w:lang w:val="en-US"/>
        </w:rPr>
        <w:t>portion</w:t>
      </w:r>
      <w:r w:rsidRPr="51C139A9" w:rsidR="04701D52">
        <w:rPr>
          <w:rFonts w:ascii="Arial" w:hAnsi="Arial" w:eastAsia="Arial" w:cs="Arial"/>
          <w:b w:val="0"/>
          <w:bCs w:val="0"/>
          <w:noProof w:val="0"/>
          <w:lang w:val="en-US"/>
        </w:rPr>
        <w:t xml:space="preserve"> of angel investment to </w:t>
      </w:r>
      <w:r w:rsidRPr="51C139A9" w:rsidR="04701D52">
        <w:rPr>
          <w:rFonts w:ascii="Arial" w:hAnsi="Arial" w:eastAsia="Arial" w:cs="Arial"/>
          <w:b w:val="0"/>
          <w:bCs w:val="0"/>
          <w:noProof w:val="0"/>
          <w:lang w:val="en-US"/>
        </w:rPr>
        <w:t>expedite</w:t>
      </w:r>
      <w:r w:rsidRPr="51C139A9" w:rsidR="04701D52">
        <w:rPr>
          <w:rFonts w:ascii="Arial" w:hAnsi="Arial" w:eastAsia="Arial" w:cs="Arial"/>
          <w:b w:val="0"/>
          <w:bCs w:val="0"/>
          <w:noProof w:val="0"/>
          <w:lang w:val="en-US"/>
        </w:rPr>
        <w:t xml:space="preserve"> product development and digital platform growth. This hybrid method offers enough funding while enabling the founder to </w:t>
      </w:r>
      <w:r w:rsidRPr="51C139A9" w:rsidR="04701D52">
        <w:rPr>
          <w:rFonts w:ascii="Arial" w:hAnsi="Arial" w:eastAsia="Arial" w:cs="Arial"/>
          <w:b w:val="0"/>
          <w:bCs w:val="0"/>
          <w:noProof w:val="0"/>
          <w:lang w:val="en-US"/>
        </w:rPr>
        <w:t>maintain</w:t>
      </w:r>
      <w:r w:rsidRPr="51C139A9" w:rsidR="04701D52">
        <w:rPr>
          <w:rFonts w:ascii="Arial" w:hAnsi="Arial" w:eastAsia="Arial" w:cs="Arial"/>
          <w:b w:val="0"/>
          <w:bCs w:val="0"/>
          <w:noProof w:val="0"/>
          <w:lang w:val="en-US"/>
        </w:rPr>
        <w:t xml:space="preserve"> considerable strategic authority over the company. Nonetheless, other financial risks persist, such as escalating production expenses, heightened digital marketing investments, and variations in consumer expenditure under economic instability. As a result, NOVA will consistently assess financial performance, evaluate pricing strategies as needed, and meticulously manage operational expenses to ensure positive cash flow and </w:t>
      </w:r>
      <w:r w:rsidRPr="51C139A9" w:rsidR="04701D52">
        <w:rPr>
          <w:rFonts w:ascii="Arial" w:hAnsi="Arial" w:eastAsia="Arial" w:cs="Arial"/>
          <w:b w:val="0"/>
          <w:bCs w:val="0"/>
          <w:noProof w:val="0"/>
          <w:lang w:val="en-US"/>
        </w:rPr>
        <w:t>facilitate</w:t>
      </w:r>
      <w:r w:rsidRPr="51C139A9" w:rsidR="04701D52">
        <w:rPr>
          <w:rFonts w:ascii="Arial" w:hAnsi="Arial" w:eastAsia="Arial" w:cs="Arial"/>
          <w:b w:val="0"/>
          <w:bCs w:val="0"/>
          <w:noProof w:val="0"/>
          <w:lang w:val="en-US"/>
        </w:rPr>
        <w:t xml:space="preserve"> sustainable long-term development.</w:t>
      </w:r>
    </w:p>
    <w:p w:rsidR="51C139A9" w:rsidP="51C139A9" w:rsidRDefault="51C139A9" w14:paraId="72E4189B" w14:textId="37C9BD0D">
      <w:pPr>
        <w:pStyle w:val="Normal"/>
        <w:bidi w:val="0"/>
        <w:spacing w:line="360" w:lineRule="auto"/>
        <w:rPr>
          <w:rFonts w:ascii="Arial" w:hAnsi="Arial" w:eastAsia="Arial" w:cs="Arial"/>
          <w:b w:val="0"/>
          <w:bCs w:val="0"/>
          <w:noProof w:val="0"/>
          <w:lang w:val="en-US"/>
        </w:rPr>
      </w:pPr>
    </w:p>
    <w:p w:rsidR="51C139A9" w:rsidP="51C139A9" w:rsidRDefault="51C139A9" w14:paraId="1836CF7F" w14:textId="167AAC01">
      <w:pPr>
        <w:pStyle w:val="Normal"/>
        <w:bidi w:val="0"/>
        <w:spacing w:line="360" w:lineRule="auto"/>
        <w:rPr>
          <w:rFonts w:ascii="Arial" w:hAnsi="Arial" w:eastAsia="Arial" w:cs="Arial"/>
          <w:b w:val="0"/>
          <w:bCs w:val="0"/>
          <w:noProof w:val="0"/>
          <w:lang w:val="en-US"/>
        </w:rPr>
      </w:pPr>
    </w:p>
    <w:p w:rsidR="51C139A9" w:rsidP="51C139A9" w:rsidRDefault="51C139A9" w14:paraId="56C454C5" w14:textId="4090C1A0">
      <w:pPr>
        <w:pStyle w:val="Normal"/>
        <w:bidi w:val="0"/>
        <w:spacing w:line="360" w:lineRule="auto"/>
        <w:rPr>
          <w:rFonts w:ascii="Arial" w:hAnsi="Arial" w:eastAsia="Arial" w:cs="Arial"/>
          <w:b w:val="0"/>
          <w:bCs w:val="0"/>
          <w:noProof w:val="0"/>
          <w:lang w:val="en-US"/>
        </w:rPr>
      </w:pPr>
    </w:p>
    <w:p w:rsidR="51C139A9" w:rsidP="51C139A9" w:rsidRDefault="51C139A9" w14:paraId="145B6689" w14:textId="5BC97CD6">
      <w:pPr>
        <w:pStyle w:val="Normal"/>
        <w:bidi w:val="0"/>
        <w:spacing w:line="360" w:lineRule="auto"/>
        <w:rPr>
          <w:rFonts w:ascii="Arial" w:hAnsi="Arial" w:eastAsia="Arial" w:cs="Arial"/>
          <w:b w:val="0"/>
          <w:bCs w:val="0"/>
          <w:noProof w:val="0"/>
          <w:lang w:val="en-US"/>
        </w:rPr>
      </w:pPr>
    </w:p>
    <w:p w:rsidR="51C139A9" w:rsidP="51C139A9" w:rsidRDefault="51C139A9" w14:paraId="702E6FFF" w14:textId="0EEDE69E">
      <w:pPr>
        <w:pStyle w:val="Normal"/>
        <w:bidi w:val="0"/>
        <w:spacing w:line="360" w:lineRule="auto"/>
        <w:rPr>
          <w:rFonts w:ascii="Arial" w:hAnsi="Arial" w:eastAsia="Arial" w:cs="Arial"/>
          <w:b w:val="0"/>
          <w:bCs w:val="0"/>
          <w:noProof w:val="0"/>
          <w:lang w:val="en-US"/>
        </w:rPr>
      </w:pPr>
    </w:p>
    <w:p w:rsidR="51C139A9" w:rsidP="51C139A9" w:rsidRDefault="51C139A9" w14:paraId="5CE37CFC" w14:textId="707CD9BF">
      <w:pPr>
        <w:pStyle w:val="Normal"/>
        <w:bidi w:val="0"/>
        <w:spacing w:line="360" w:lineRule="auto"/>
        <w:rPr>
          <w:rFonts w:ascii="Arial" w:hAnsi="Arial" w:eastAsia="Arial" w:cs="Arial"/>
          <w:b w:val="0"/>
          <w:bCs w:val="0"/>
          <w:noProof w:val="0"/>
          <w:lang w:val="en-US"/>
        </w:rPr>
      </w:pPr>
    </w:p>
    <w:p w:rsidR="51C139A9" w:rsidP="51C139A9" w:rsidRDefault="51C139A9" w14:paraId="3C9782A7" w14:textId="74C64455">
      <w:pPr>
        <w:pStyle w:val="Normal"/>
        <w:bidi w:val="0"/>
        <w:spacing w:line="360" w:lineRule="auto"/>
        <w:rPr>
          <w:rFonts w:ascii="Arial" w:hAnsi="Arial" w:eastAsia="Arial" w:cs="Arial"/>
          <w:b w:val="0"/>
          <w:bCs w:val="0"/>
          <w:noProof w:val="0"/>
          <w:lang w:val="en-US"/>
        </w:rPr>
      </w:pPr>
    </w:p>
    <w:p w:rsidR="51C139A9" w:rsidP="51C139A9" w:rsidRDefault="51C139A9" w14:paraId="20351EEC" w14:textId="6CD42F61">
      <w:pPr>
        <w:pStyle w:val="Normal"/>
        <w:bidi w:val="0"/>
        <w:spacing w:line="360" w:lineRule="auto"/>
        <w:rPr>
          <w:rFonts w:ascii="Arial" w:hAnsi="Arial" w:eastAsia="Arial" w:cs="Arial"/>
          <w:b w:val="0"/>
          <w:bCs w:val="0"/>
          <w:noProof w:val="0"/>
          <w:lang w:val="en-US"/>
        </w:rPr>
      </w:pPr>
    </w:p>
    <w:p w:rsidR="51C139A9" w:rsidP="51C139A9" w:rsidRDefault="51C139A9" w14:paraId="55733361" w14:textId="63A5EB64">
      <w:pPr>
        <w:pStyle w:val="Normal"/>
        <w:bidi w:val="0"/>
        <w:spacing w:line="360" w:lineRule="auto"/>
        <w:rPr>
          <w:rFonts w:ascii="Arial" w:hAnsi="Arial" w:eastAsia="Arial" w:cs="Arial"/>
          <w:b w:val="0"/>
          <w:bCs w:val="0"/>
          <w:noProof w:val="0"/>
          <w:lang w:val="en-US"/>
        </w:rPr>
      </w:pPr>
    </w:p>
    <w:p w:rsidR="51C139A9" w:rsidP="51C139A9" w:rsidRDefault="51C139A9" w14:paraId="63C858E8" w14:textId="5B61F43A">
      <w:pPr>
        <w:pStyle w:val="Normal"/>
        <w:bidi w:val="0"/>
        <w:spacing w:line="360" w:lineRule="auto"/>
        <w:rPr>
          <w:rFonts w:ascii="Arial" w:hAnsi="Arial" w:eastAsia="Arial" w:cs="Arial"/>
          <w:b w:val="0"/>
          <w:bCs w:val="0"/>
          <w:noProof w:val="0"/>
          <w:lang w:val="en-US"/>
        </w:rPr>
      </w:pPr>
    </w:p>
    <w:p w:rsidR="51C139A9" w:rsidP="51C139A9" w:rsidRDefault="51C139A9" w14:paraId="7DABD6AE" w14:textId="1B1DD442">
      <w:pPr>
        <w:pStyle w:val="Normal"/>
        <w:bidi w:val="0"/>
        <w:spacing w:line="360" w:lineRule="auto"/>
        <w:rPr>
          <w:rFonts w:ascii="Arial" w:hAnsi="Arial" w:eastAsia="Arial" w:cs="Arial"/>
          <w:b w:val="0"/>
          <w:bCs w:val="0"/>
          <w:noProof w:val="0"/>
          <w:lang w:val="en-US"/>
        </w:rPr>
      </w:pPr>
    </w:p>
    <w:p w:rsidR="51C139A9" w:rsidP="51C139A9" w:rsidRDefault="51C139A9" w14:paraId="66F40569" w14:textId="6BEF7EF1">
      <w:pPr>
        <w:pStyle w:val="Normal"/>
        <w:bidi w:val="0"/>
        <w:spacing w:line="360" w:lineRule="auto"/>
        <w:rPr>
          <w:rFonts w:ascii="Arial" w:hAnsi="Arial" w:eastAsia="Arial" w:cs="Arial"/>
          <w:b w:val="0"/>
          <w:bCs w:val="0"/>
          <w:noProof w:val="0"/>
          <w:lang w:val="en-US"/>
        </w:rPr>
      </w:pPr>
    </w:p>
    <w:p w:rsidR="51C139A9" w:rsidP="51C139A9" w:rsidRDefault="51C139A9" w14:paraId="1519DE50" w14:textId="1970A3D2">
      <w:pPr>
        <w:pStyle w:val="Normal"/>
        <w:bidi w:val="0"/>
        <w:spacing w:line="360" w:lineRule="auto"/>
        <w:rPr>
          <w:rFonts w:ascii="Arial" w:hAnsi="Arial" w:eastAsia="Arial" w:cs="Arial"/>
          <w:b w:val="0"/>
          <w:bCs w:val="0"/>
          <w:noProof w:val="0"/>
          <w:lang w:val="en-US"/>
        </w:rPr>
      </w:pPr>
    </w:p>
    <w:p w:rsidR="51C139A9" w:rsidP="51C139A9" w:rsidRDefault="51C139A9" w14:paraId="3E428104" w14:textId="3B666758">
      <w:pPr>
        <w:pStyle w:val="Normal"/>
        <w:bidi w:val="0"/>
        <w:spacing w:line="360" w:lineRule="auto"/>
        <w:rPr>
          <w:rFonts w:ascii="Arial" w:hAnsi="Arial" w:eastAsia="Arial" w:cs="Arial"/>
          <w:b w:val="0"/>
          <w:bCs w:val="0"/>
          <w:noProof w:val="0"/>
          <w:lang w:val="en-US"/>
        </w:rPr>
      </w:pPr>
    </w:p>
    <w:p w:rsidR="51C139A9" w:rsidP="51C139A9" w:rsidRDefault="51C139A9" w14:paraId="6F99C812" w14:textId="10830A18">
      <w:pPr>
        <w:pStyle w:val="Normal"/>
        <w:bidi w:val="0"/>
        <w:spacing w:line="360" w:lineRule="auto"/>
        <w:rPr>
          <w:rFonts w:ascii="Arial" w:hAnsi="Arial" w:eastAsia="Arial" w:cs="Arial"/>
          <w:b w:val="0"/>
          <w:bCs w:val="0"/>
          <w:noProof w:val="0"/>
          <w:lang w:val="en-US"/>
        </w:rPr>
      </w:pPr>
    </w:p>
    <w:p w:rsidR="51C139A9" w:rsidP="51C139A9" w:rsidRDefault="51C139A9" w14:paraId="0822C837" w14:textId="6ADD0941">
      <w:pPr>
        <w:pStyle w:val="Normal"/>
        <w:bidi w:val="0"/>
        <w:spacing w:line="360" w:lineRule="auto"/>
        <w:rPr>
          <w:rFonts w:ascii="Arial" w:hAnsi="Arial" w:eastAsia="Arial" w:cs="Arial"/>
          <w:b w:val="0"/>
          <w:bCs w:val="0"/>
          <w:noProof w:val="0"/>
          <w:lang w:val="en-US"/>
        </w:rPr>
      </w:pPr>
    </w:p>
    <w:p w:rsidR="04701D52" w:rsidP="51C139A9" w:rsidRDefault="04701D52" w14:paraId="7A44E2DE" w14:textId="66F8F4BE">
      <w:pPr>
        <w:pStyle w:val="Heading1"/>
        <w:bidi w:val="0"/>
        <w:rPr>
          <w:rFonts w:ascii="Arial" w:hAnsi="Arial" w:eastAsia="Arial" w:cs="Arial"/>
          <w:b w:val="1"/>
          <w:bCs w:val="1"/>
          <w:noProof w:val="0"/>
          <w:color w:val="auto"/>
          <w:sz w:val="32"/>
          <w:szCs w:val="32"/>
          <w:lang w:val="en-US"/>
        </w:rPr>
      </w:pPr>
      <w:r w:rsidRPr="51C139A9" w:rsidR="04701D52">
        <w:rPr>
          <w:rFonts w:ascii="Arial" w:hAnsi="Arial" w:eastAsia="Arial" w:cs="Arial"/>
          <w:b w:val="1"/>
          <w:bCs w:val="1"/>
          <w:noProof w:val="0"/>
          <w:color w:val="auto"/>
          <w:sz w:val="32"/>
          <w:szCs w:val="32"/>
          <w:lang w:val="en-US"/>
        </w:rPr>
        <w:t>References</w:t>
      </w:r>
    </w:p>
    <w:p w:rsidR="51C139A9" w:rsidP="51C139A9" w:rsidRDefault="51C139A9" w14:paraId="0C65854E" w14:textId="4934AD66">
      <w:pPr>
        <w:pStyle w:val="Normal"/>
        <w:bidi w:val="0"/>
        <w:rPr>
          <w:noProof w:val="0"/>
          <w:lang w:val="en-US"/>
        </w:rPr>
      </w:pPr>
    </w:p>
    <w:p w:rsidR="2C5DE148" w:rsidP="51C139A9" w:rsidRDefault="2C5DE148" w14:paraId="09C9025E" w14:textId="75C6B353">
      <w:pPr>
        <w:bidi w:val="0"/>
        <w:spacing w:before="0" w:beforeAutospacing="off" w:after="0" w:afterAutospacing="off" w:line="360" w:lineRule="auto"/>
        <w:ind w:left="0" w:right="0" w:hanging="0"/>
        <w:rPr>
          <w:rFonts w:ascii="Arial" w:hAnsi="Arial" w:eastAsia="Arial" w:cs="Arial"/>
          <w:noProof w:val="0"/>
          <w:sz w:val="24"/>
          <w:szCs w:val="24"/>
          <w:lang w:val="en-US"/>
        </w:rPr>
      </w:pPr>
      <w:r w:rsidRPr="51C139A9" w:rsidR="2C5DE148">
        <w:rPr>
          <w:rFonts w:ascii="Arial" w:hAnsi="Arial" w:eastAsia="Arial" w:cs="Arial"/>
          <w:noProof w:val="0"/>
          <w:sz w:val="24"/>
          <w:szCs w:val="24"/>
          <w:lang w:val="en-US"/>
        </w:rPr>
        <w:t xml:space="preserve">Beverland, M.B. (2005) 'Crafting brand authenticity: the case of luxury wines*,' </w:t>
      </w:r>
      <w:r w:rsidRPr="51C139A9" w:rsidR="2C5DE148">
        <w:rPr>
          <w:rFonts w:ascii="Arial" w:hAnsi="Arial" w:eastAsia="Arial" w:cs="Arial"/>
          <w:i w:val="1"/>
          <w:iCs w:val="1"/>
          <w:noProof w:val="0"/>
          <w:sz w:val="24"/>
          <w:szCs w:val="24"/>
          <w:lang w:val="en-US"/>
        </w:rPr>
        <w:t>Journal of Management Studies</w:t>
      </w:r>
      <w:r w:rsidRPr="51C139A9" w:rsidR="2C5DE148">
        <w:rPr>
          <w:rFonts w:ascii="Arial" w:hAnsi="Arial" w:eastAsia="Arial" w:cs="Arial"/>
          <w:noProof w:val="0"/>
          <w:sz w:val="24"/>
          <w:szCs w:val="24"/>
          <w:lang w:val="en-US"/>
        </w:rPr>
        <w:t xml:space="preserve">, 42(5), pp. 1003–1029. </w:t>
      </w:r>
      <w:hyperlink r:id="R3b9fbed5bbd0491e">
        <w:r w:rsidRPr="51C139A9" w:rsidR="2C5DE148">
          <w:rPr>
            <w:rStyle w:val="Hyperlink"/>
            <w:rFonts w:ascii="Arial" w:hAnsi="Arial" w:eastAsia="Arial" w:cs="Arial"/>
            <w:noProof w:val="0"/>
            <w:sz w:val="24"/>
            <w:szCs w:val="24"/>
            <w:lang w:val="en-US"/>
          </w:rPr>
          <w:t>https://doi.org/10.1111/j.1467-6486.2005.00530.x</w:t>
        </w:r>
      </w:hyperlink>
      <w:r w:rsidRPr="51C139A9" w:rsidR="2C5DE148">
        <w:rPr>
          <w:rFonts w:ascii="Arial" w:hAnsi="Arial" w:eastAsia="Arial" w:cs="Arial"/>
          <w:noProof w:val="0"/>
          <w:sz w:val="24"/>
          <w:szCs w:val="24"/>
          <w:lang w:val="en-US"/>
        </w:rPr>
        <w:t>.</w:t>
      </w:r>
    </w:p>
    <w:p w:rsidR="51C139A9" w:rsidP="51C139A9" w:rsidRDefault="51C139A9" w14:paraId="1ED453E8" w14:textId="372EA6A5">
      <w:pPr>
        <w:bidi w:val="0"/>
        <w:spacing w:before="0" w:beforeAutospacing="off" w:after="0" w:afterAutospacing="off" w:line="360" w:lineRule="auto"/>
        <w:ind w:left="0" w:right="0" w:hanging="0"/>
        <w:rPr>
          <w:rFonts w:ascii="Arial" w:hAnsi="Arial" w:eastAsia="Arial" w:cs="Arial"/>
          <w:noProof w:val="0"/>
          <w:sz w:val="24"/>
          <w:szCs w:val="24"/>
          <w:lang w:val="en-US"/>
        </w:rPr>
      </w:pPr>
    </w:p>
    <w:p w:rsidR="0422F3BA" w:rsidP="51C139A9" w:rsidRDefault="0422F3BA" w14:paraId="323A743A" w14:textId="458913EE">
      <w:pPr>
        <w:shd w:val="clear" w:color="auto" w:fill="FFFFFF" w:themeFill="background1"/>
        <w:bidi w:val="0"/>
        <w:spacing w:before="0" w:beforeAutospacing="off" w:after="0" w:afterAutospacing="off" w:line="360" w:lineRule="auto"/>
        <w:jc w:val="left"/>
        <w:rPr>
          <w:rFonts w:ascii="Arial" w:hAnsi="Arial" w:eastAsia="Arial" w:cs="Arial"/>
          <w:b w:val="0"/>
          <w:bCs w:val="0"/>
          <w:i w:val="0"/>
          <w:iCs w:val="0"/>
          <w:caps w:val="0"/>
          <w:smallCaps w:val="0"/>
          <w:noProof w:val="0"/>
          <w:color w:val="232323"/>
          <w:sz w:val="24"/>
          <w:szCs w:val="24"/>
          <w:lang w:val="en-US"/>
        </w:rPr>
      </w:pPr>
      <w:r w:rsidRPr="51C139A9" w:rsidR="0422F3BA">
        <w:rPr>
          <w:rFonts w:ascii="Arial" w:hAnsi="Arial" w:eastAsia="Arial" w:cs="Arial"/>
          <w:b w:val="0"/>
          <w:bCs w:val="0"/>
          <w:i w:val="0"/>
          <w:iCs w:val="0"/>
          <w:caps w:val="0"/>
          <w:smallCaps w:val="0"/>
          <w:noProof w:val="0"/>
          <w:color w:val="232323"/>
          <w:sz w:val="24"/>
          <w:szCs w:val="24"/>
          <w:lang w:val="en-US"/>
        </w:rPr>
        <w:t>Blank</w:t>
      </w:r>
      <w:r w:rsidRPr="51C139A9" w:rsidR="0422F3BA">
        <w:rPr>
          <w:rFonts w:ascii="Arial" w:hAnsi="Arial" w:eastAsia="Arial" w:cs="Arial"/>
          <w:b w:val="0"/>
          <w:bCs w:val="0"/>
          <w:i w:val="0"/>
          <w:iCs w:val="0"/>
          <w:caps w:val="0"/>
          <w:smallCaps w:val="0"/>
          <w:noProof w:val="0"/>
          <w:color w:val="232323"/>
          <w:sz w:val="24"/>
          <w:szCs w:val="24"/>
          <w:lang w:val="en-US"/>
        </w:rPr>
        <w:t xml:space="preserve">, S., &amp; Dorf, B. (2020). </w:t>
      </w:r>
      <w:r w:rsidRPr="51C139A9" w:rsidR="0422F3BA">
        <w:rPr>
          <w:rFonts w:ascii="Arial" w:hAnsi="Arial" w:eastAsia="Arial" w:cs="Arial"/>
          <w:b w:val="0"/>
          <w:bCs w:val="0"/>
          <w:i w:val="1"/>
          <w:iCs w:val="1"/>
          <w:caps w:val="0"/>
          <w:smallCaps w:val="0"/>
          <w:noProof w:val="0"/>
          <w:color w:val="232323"/>
          <w:sz w:val="24"/>
          <w:szCs w:val="24"/>
          <w:lang w:val="en-US"/>
        </w:rPr>
        <w:t xml:space="preserve">The Startup Owner’s Manual: The Step-By-Step Guide for Building a Great Company. </w:t>
      </w:r>
      <w:r w:rsidRPr="51C139A9" w:rsidR="0422F3BA">
        <w:rPr>
          <w:rFonts w:ascii="Arial" w:hAnsi="Arial" w:eastAsia="Arial" w:cs="Arial"/>
          <w:b w:val="0"/>
          <w:bCs w:val="0"/>
          <w:i w:val="0"/>
          <w:iCs w:val="0"/>
          <w:caps w:val="0"/>
          <w:smallCaps w:val="0"/>
          <w:noProof w:val="0"/>
          <w:color w:val="232323"/>
          <w:sz w:val="24"/>
          <w:szCs w:val="24"/>
          <w:lang w:val="en-US"/>
        </w:rPr>
        <w:t>Wiley.</w:t>
      </w:r>
    </w:p>
    <w:p w:rsidR="51C139A9" w:rsidP="51C139A9" w:rsidRDefault="51C139A9" w14:paraId="4FD2146A" w14:textId="1380CC5A">
      <w:pPr>
        <w:bidi w:val="0"/>
        <w:spacing w:line="360" w:lineRule="auto"/>
        <w:rPr>
          <w:rFonts w:ascii="Arial" w:hAnsi="Arial" w:eastAsia="Arial" w:cs="Arial"/>
          <w:sz w:val="24"/>
          <w:szCs w:val="24"/>
        </w:rPr>
      </w:pPr>
    </w:p>
    <w:p w:rsidR="0422F3BA" w:rsidP="51C139A9" w:rsidRDefault="0422F3BA" w14:paraId="390B22DE" w14:textId="5E22F741">
      <w:pPr>
        <w:bidi w:val="0"/>
        <w:spacing w:before="0" w:beforeAutospacing="off" w:after="0" w:afterAutospacing="off" w:line="360" w:lineRule="auto"/>
        <w:ind w:left="0" w:right="0" w:hanging="0"/>
        <w:rPr>
          <w:rFonts w:ascii="Arial" w:hAnsi="Arial" w:eastAsia="Arial" w:cs="Arial"/>
          <w:noProof w:val="0"/>
          <w:sz w:val="24"/>
          <w:szCs w:val="24"/>
          <w:lang w:val="en-US"/>
        </w:rPr>
      </w:pPr>
      <w:r w:rsidRPr="51C139A9" w:rsidR="0422F3BA">
        <w:rPr>
          <w:rFonts w:ascii="Arial" w:hAnsi="Arial" w:eastAsia="Arial" w:cs="Arial"/>
          <w:noProof w:val="0"/>
          <w:sz w:val="24"/>
          <w:szCs w:val="24"/>
          <w:lang w:val="en-US"/>
        </w:rPr>
        <w:t xml:space="preserve">Hollebeek, L. (2011) 'Exploring customer brand engagement: definition and themes,' </w:t>
      </w:r>
      <w:r w:rsidRPr="51C139A9" w:rsidR="0422F3BA">
        <w:rPr>
          <w:rFonts w:ascii="Arial" w:hAnsi="Arial" w:eastAsia="Arial" w:cs="Arial"/>
          <w:i w:val="1"/>
          <w:iCs w:val="1"/>
          <w:noProof w:val="0"/>
          <w:sz w:val="24"/>
          <w:szCs w:val="24"/>
          <w:lang w:val="en-US"/>
        </w:rPr>
        <w:t>Journal of Strategic Marketing</w:t>
      </w:r>
      <w:r w:rsidRPr="51C139A9" w:rsidR="0422F3BA">
        <w:rPr>
          <w:rFonts w:ascii="Arial" w:hAnsi="Arial" w:eastAsia="Arial" w:cs="Arial"/>
          <w:noProof w:val="0"/>
          <w:sz w:val="24"/>
          <w:szCs w:val="24"/>
          <w:lang w:val="en-US"/>
        </w:rPr>
        <w:t xml:space="preserve">, 19(7), pp. 555–573. </w:t>
      </w:r>
      <w:hyperlink r:id="R63e9143100d84791">
        <w:r w:rsidRPr="51C139A9" w:rsidR="0422F3BA">
          <w:rPr>
            <w:rStyle w:val="Hyperlink"/>
            <w:rFonts w:ascii="Arial" w:hAnsi="Arial" w:eastAsia="Arial" w:cs="Arial"/>
            <w:noProof w:val="0"/>
            <w:sz w:val="24"/>
            <w:szCs w:val="24"/>
            <w:lang w:val="en-US"/>
          </w:rPr>
          <w:t>https://doi.org/10.1080/0965254x.2011.599493</w:t>
        </w:r>
      </w:hyperlink>
      <w:r w:rsidRPr="51C139A9" w:rsidR="0422F3BA">
        <w:rPr>
          <w:rFonts w:ascii="Arial" w:hAnsi="Arial" w:eastAsia="Arial" w:cs="Arial"/>
          <w:noProof w:val="0"/>
          <w:sz w:val="24"/>
          <w:szCs w:val="24"/>
          <w:lang w:val="en-US"/>
        </w:rPr>
        <w:t>.</w:t>
      </w:r>
    </w:p>
    <w:p w:rsidR="3E0B35FC" w:rsidP="51C139A9" w:rsidRDefault="3E0B35FC" w14:paraId="499F5C05" w14:textId="41331309">
      <w:pPr>
        <w:bidi w:val="0"/>
        <w:spacing w:before="0" w:beforeAutospacing="off" w:after="0" w:afterAutospacing="off" w:line="360" w:lineRule="auto"/>
        <w:ind w:left="0" w:right="0" w:hanging="0"/>
        <w:rPr>
          <w:rFonts w:ascii="Arial" w:hAnsi="Arial" w:eastAsia="Arial" w:cs="Arial"/>
          <w:noProof w:val="0"/>
          <w:sz w:val="24"/>
          <w:szCs w:val="24"/>
          <w:lang w:val="en-US"/>
        </w:rPr>
      </w:pPr>
      <w:r w:rsidRPr="51C139A9" w:rsidR="3E0B35FC">
        <w:rPr>
          <w:rFonts w:ascii="Arial" w:hAnsi="Arial" w:eastAsia="Arial" w:cs="Arial"/>
          <w:noProof w:val="0"/>
          <w:sz w:val="24"/>
          <w:szCs w:val="24"/>
          <w:lang w:val="en-US"/>
        </w:rPr>
        <w:t>Kapferer, J.-noel (2012) “The new strategic brand management : advanced insights and strategic thinking,” Kogan Page eBooks. Kogan Page.</w:t>
      </w:r>
    </w:p>
    <w:p w:rsidR="51C139A9" w:rsidP="51C139A9" w:rsidRDefault="51C139A9" w14:paraId="577140D8" w14:textId="78A39DD5">
      <w:pPr>
        <w:bidi w:val="0"/>
        <w:spacing w:before="0" w:beforeAutospacing="off" w:after="0" w:afterAutospacing="off" w:line="360" w:lineRule="auto"/>
        <w:ind w:left="0" w:right="0" w:hanging="0"/>
        <w:rPr>
          <w:rFonts w:ascii="Arial" w:hAnsi="Arial" w:eastAsia="Arial" w:cs="Arial"/>
          <w:noProof w:val="0"/>
          <w:sz w:val="24"/>
          <w:szCs w:val="24"/>
          <w:lang w:val="en-US"/>
        </w:rPr>
      </w:pPr>
    </w:p>
    <w:p w:rsidR="43096B44" w:rsidP="51C139A9" w:rsidRDefault="43096B44" w14:paraId="68BC6003" w14:textId="1642F174">
      <w:pPr>
        <w:pStyle w:val="Normal"/>
        <w:bidi w:val="0"/>
        <w:spacing w:before="0" w:beforeAutospacing="off" w:after="0" w:afterAutospacing="off" w:line="360" w:lineRule="auto"/>
        <w:ind w:left="0" w:right="0" w:hanging="0"/>
        <w:rPr>
          <w:rFonts w:ascii="Arial" w:hAnsi="Arial" w:eastAsia="Arial" w:cs="Arial"/>
          <w:noProof w:val="0"/>
          <w:sz w:val="24"/>
          <w:szCs w:val="24"/>
          <w:lang w:val="en-US"/>
        </w:rPr>
      </w:pPr>
      <w:r w:rsidRPr="51C139A9" w:rsidR="43096B44">
        <w:rPr>
          <w:rFonts w:ascii="Arial" w:hAnsi="Arial" w:eastAsia="Arial" w:cs="Arial"/>
          <w:b w:val="0"/>
          <w:bCs w:val="0"/>
          <w:i w:val="0"/>
          <w:iCs w:val="0"/>
          <w:caps w:val="0"/>
          <w:smallCaps w:val="0"/>
          <w:noProof w:val="0"/>
          <w:color w:val="232323"/>
          <w:sz w:val="24"/>
          <w:szCs w:val="24"/>
          <w:lang w:val="en-US"/>
        </w:rPr>
        <w:t>Kim, W. C., &amp; Mauborgne, R. (2005). Blue Ocean Strategy: How to Create Uncontested Market Space and Make the Competition Irrelevant. Boston, MA: Harvard Business School.</w:t>
      </w:r>
    </w:p>
    <w:p w:rsidR="51C139A9" w:rsidP="51C139A9" w:rsidRDefault="51C139A9" w14:paraId="2F4FC56D" w14:textId="381E677F">
      <w:pPr>
        <w:pStyle w:val="Normal"/>
        <w:bidi w:val="0"/>
        <w:spacing w:line="360" w:lineRule="auto"/>
        <w:rPr>
          <w:rFonts w:ascii="Arial" w:hAnsi="Arial" w:eastAsia="Arial" w:cs="Arial"/>
          <w:noProof w:val="0"/>
          <w:sz w:val="24"/>
          <w:szCs w:val="24"/>
          <w:lang w:val="en-US"/>
        </w:rPr>
      </w:pPr>
    </w:p>
    <w:p w:rsidR="43096B44" w:rsidP="51C139A9" w:rsidRDefault="43096B44" w14:paraId="1EB549B4" w14:textId="09913958">
      <w:pPr>
        <w:pStyle w:val="Normal"/>
        <w:bidi w:val="0"/>
        <w:spacing w:line="360" w:lineRule="auto"/>
        <w:rPr>
          <w:rFonts w:ascii="Arial" w:hAnsi="Arial" w:eastAsia="Arial" w:cs="Arial"/>
          <w:noProof w:val="0"/>
          <w:sz w:val="24"/>
          <w:szCs w:val="24"/>
          <w:lang w:val="en-US"/>
        </w:rPr>
      </w:pPr>
      <w:r w:rsidRPr="51C139A9" w:rsidR="43096B44">
        <w:rPr>
          <w:rFonts w:ascii="Arial" w:hAnsi="Arial" w:eastAsia="Arial" w:cs="Arial"/>
          <w:noProof w:val="0"/>
          <w:sz w:val="24"/>
          <w:szCs w:val="24"/>
          <w:lang w:val="en-US"/>
        </w:rPr>
        <w:t xml:space="preserve">Kotler, P. and Keller, K.L. (2022) </w:t>
      </w:r>
      <w:r w:rsidRPr="51C139A9" w:rsidR="43096B44">
        <w:rPr>
          <w:rFonts w:ascii="Arial" w:hAnsi="Arial" w:eastAsia="Arial" w:cs="Arial"/>
          <w:i w:val="1"/>
          <w:iCs w:val="1"/>
          <w:noProof w:val="0"/>
          <w:sz w:val="24"/>
          <w:szCs w:val="24"/>
          <w:lang w:val="en-US"/>
        </w:rPr>
        <w:t>Marketing Management</w:t>
      </w:r>
      <w:r w:rsidRPr="51C139A9" w:rsidR="43096B44">
        <w:rPr>
          <w:rFonts w:ascii="Arial" w:hAnsi="Arial" w:eastAsia="Arial" w:cs="Arial"/>
          <w:noProof w:val="0"/>
          <w:sz w:val="24"/>
          <w:szCs w:val="24"/>
          <w:lang w:val="en-US"/>
        </w:rPr>
        <w:t>. 16th Global edn. Harlow: Pearson.</w:t>
      </w:r>
    </w:p>
    <w:p w:rsidR="51C139A9" w:rsidP="51C139A9" w:rsidRDefault="51C139A9" w14:paraId="3E220080" w14:textId="10553CD7">
      <w:pPr>
        <w:pStyle w:val="Normal"/>
        <w:bidi w:val="0"/>
        <w:spacing w:line="360" w:lineRule="auto"/>
        <w:rPr>
          <w:rFonts w:ascii="Arial" w:hAnsi="Arial" w:eastAsia="Arial" w:cs="Arial"/>
          <w:noProof w:val="0"/>
          <w:sz w:val="24"/>
          <w:szCs w:val="24"/>
          <w:lang w:val="en-US"/>
        </w:rPr>
      </w:pPr>
    </w:p>
    <w:p w:rsidR="43096B44" w:rsidP="51C139A9" w:rsidRDefault="43096B44" w14:paraId="33F8676D" w14:textId="261D318A">
      <w:pPr>
        <w:pStyle w:val="Normal"/>
        <w:suppressLineNumbers w:val="0"/>
        <w:bidi w:val="0"/>
        <w:spacing w:before="0" w:beforeAutospacing="off" w:after="160" w:afterAutospacing="off" w:line="360" w:lineRule="auto"/>
        <w:ind w:left="0" w:right="0"/>
        <w:jc w:val="left"/>
        <w:rPr>
          <w:rFonts w:ascii="Arial" w:hAnsi="Arial" w:eastAsia="Arial" w:cs="Arial"/>
          <w:noProof w:val="0"/>
          <w:sz w:val="24"/>
          <w:szCs w:val="24"/>
          <w:lang w:val="en-US"/>
        </w:rPr>
      </w:pPr>
      <w:r w:rsidRPr="51C139A9" w:rsidR="43096B44">
        <w:rPr>
          <w:rFonts w:ascii="Arial" w:hAnsi="Arial" w:eastAsia="Arial" w:cs="Arial"/>
          <w:noProof w:val="0"/>
          <w:sz w:val="24"/>
          <w:szCs w:val="24"/>
          <w:lang w:val="en-US"/>
        </w:rPr>
        <w:t xml:space="preserve">McKinsey &amp; Company (2025) </w:t>
      </w:r>
      <w:r w:rsidRPr="51C139A9" w:rsidR="43096B44">
        <w:rPr>
          <w:rFonts w:ascii="Arial" w:hAnsi="Arial" w:eastAsia="Arial" w:cs="Arial"/>
          <w:i w:val="1"/>
          <w:iCs w:val="1"/>
          <w:noProof w:val="0"/>
          <w:sz w:val="24"/>
          <w:szCs w:val="24"/>
          <w:lang w:val="en-US"/>
        </w:rPr>
        <w:t>The State of Fashion 2025</w:t>
      </w:r>
      <w:r w:rsidRPr="51C139A9" w:rsidR="43096B44">
        <w:rPr>
          <w:rFonts w:ascii="Arial" w:hAnsi="Arial" w:eastAsia="Arial" w:cs="Arial"/>
          <w:noProof w:val="0"/>
          <w:sz w:val="24"/>
          <w:szCs w:val="24"/>
          <w:lang w:val="en-US"/>
        </w:rPr>
        <w:t>. Available at: https://www.mckinsey.com/industries/retail/our-insights/the-state-of-fashion (Accessed: 20 July 2026).</w:t>
      </w:r>
    </w:p>
    <w:p w:rsidR="51C139A9" w:rsidP="51C139A9" w:rsidRDefault="51C139A9" w14:paraId="40C8652F" w14:textId="36C52552">
      <w:pPr>
        <w:pStyle w:val="Normal"/>
        <w:suppressLineNumbers w:val="0"/>
        <w:bidi w:val="0"/>
        <w:spacing w:before="0" w:beforeAutospacing="off" w:after="160" w:afterAutospacing="off" w:line="360" w:lineRule="auto"/>
        <w:ind w:left="0" w:right="0"/>
        <w:jc w:val="left"/>
        <w:rPr>
          <w:rFonts w:ascii="Arial" w:hAnsi="Arial" w:eastAsia="Arial" w:cs="Arial"/>
          <w:noProof w:val="0"/>
          <w:sz w:val="24"/>
          <w:szCs w:val="24"/>
          <w:lang w:val="en-US"/>
        </w:rPr>
      </w:pPr>
    </w:p>
    <w:p w:rsidR="43096B44" w:rsidP="51C139A9" w:rsidRDefault="43096B44" w14:paraId="649324AE" w14:textId="4B8EEB3D">
      <w:pPr>
        <w:bidi w:val="0"/>
        <w:spacing w:before="0" w:beforeAutospacing="off" w:after="0" w:afterAutospacing="off" w:line="360" w:lineRule="auto"/>
        <w:ind w:left="0" w:right="0" w:hanging="0"/>
        <w:jc w:val="left"/>
        <w:rPr>
          <w:rFonts w:ascii="Arial" w:hAnsi="Arial" w:eastAsia="Arial" w:cs="Arial"/>
          <w:noProof w:val="0"/>
          <w:sz w:val="24"/>
          <w:szCs w:val="24"/>
          <w:lang w:val="en-US"/>
        </w:rPr>
      </w:pPr>
      <w:r w:rsidRPr="51C139A9" w:rsidR="43096B44">
        <w:rPr>
          <w:rFonts w:ascii="Arial" w:hAnsi="Arial" w:eastAsia="Arial" w:cs="Arial"/>
          <w:noProof w:val="0"/>
          <w:sz w:val="24"/>
          <w:szCs w:val="24"/>
          <w:lang w:val="en-US"/>
        </w:rPr>
        <w:t xml:space="preserve">Muniz, A.M. and O’Guinn, T.C. (2001) 'Brand community,' </w:t>
      </w:r>
      <w:r w:rsidRPr="51C139A9" w:rsidR="43096B44">
        <w:rPr>
          <w:rFonts w:ascii="Arial" w:hAnsi="Arial" w:eastAsia="Arial" w:cs="Arial"/>
          <w:i w:val="1"/>
          <w:iCs w:val="1"/>
          <w:noProof w:val="0"/>
          <w:sz w:val="24"/>
          <w:szCs w:val="24"/>
          <w:lang w:val="en-US"/>
        </w:rPr>
        <w:t>Journal of Consumer Research</w:t>
      </w:r>
      <w:r w:rsidRPr="51C139A9" w:rsidR="43096B44">
        <w:rPr>
          <w:rFonts w:ascii="Arial" w:hAnsi="Arial" w:eastAsia="Arial" w:cs="Arial"/>
          <w:noProof w:val="0"/>
          <w:sz w:val="24"/>
          <w:szCs w:val="24"/>
          <w:lang w:val="en-US"/>
        </w:rPr>
        <w:t xml:space="preserve">, 27(4), pp. 412–432. </w:t>
      </w:r>
      <w:hyperlink r:id="Rc76ec526a2924019">
        <w:r w:rsidRPr="51C139A9" w:rsidR="43096B44">
          <w:rPr>
            <w:rStyle w:val="Hyperlink"/>
            <w:rFonts w:ascii="Arial" w:hAnsi="Arial" w:eastAsia="Arial" w:cs="Arial"/>
            <w:noProof w:val="0"/>
            <w:sz w:val="24"/>
            <w:szCs w:val="24"/>
            <w:lang w:val="en-US"/>
          </w:rPr>
          <w:t>https://doi.org/10.1086/319618</w:t>
        </w:r>
      </w:hyperlink>
      <w:r w:rsidRPr="51C139A9" w:rsidR="43096B44">
        <w:rPr>
          <w:rFonts w:ascii="Arial" w:hAnsi="Arial" w:eastAsia="Arial" w:cs="Arial"/>
          <w:noProof w:val="0"/>
          <w:sz w:val="24"/>
          <w:szCs w:val="24"/>
          <w:lang w:val="en-US"/>
        </w:rPr>
        <w:t>.</w:t>
      </w:r>
    </w:p>
    <w:p w:rsidR="51C139A9" w:rsidP="51C139A9" w:rsidRDefault="51C139A9" w14:paraId="6E7C9236" w14:textId="71F56369">
      <w:pPr>
        <w:bidi w:val="0"/>
        <w:spacing w:before="0" w:beforeAutospacing="off" w:after="0" w:afterAutospacing="off" w:line="360" w:lineRule="auto"/>
        <w:ind w:left="0" w:right="0" w:hanging="0"/>
        <w:jc w:val="left"/>
        <w:rPr>
          <w:rFonts w:ascii="Arial" w:hAnsi="Arial" w:eastAsia="Arial" w:cs="Arial"/>
          <w:noProof w:val="0"/>
          <w:sz w:val="24"/>
          <w:szCs w:val="24"/>
          <w:lang w:val="en-US"/>
        </w:rPr>
      </w:pPr>
    </w:p>
    <w:p w:rsidR="43096B44" w:rsidP="51C139A9" w:rsidRDefault="43096B44" w14:paraId="5ACDFE35" w14:textId="2DE70FCF">
      <w:pPr>
        <w:pStyle w:val="Normal"/>
        <w:bidi w:val="0"/>
        <w:spacing w:before="0" w:beforeAutospacing="off" w:after="0" w:afterAutospacing="off" w:line="360" w:lineRule="auto"/>
        <w:ind w:left="0" w:right="0" w:hanging="0"/>
        <w:jc w:val="left"/>
        <w:rPr>
          <w:rFonts w:ascii="Arial" w:hAnsi="Arial" w:eastAsia="Arial" w:cs="Arial"/>
          <w:b w:val="0"/>
          <w:bCs w:val="0"/>
          <w:i w:val="0"/>
          <w:iCs w:val="0"/>
          <w:caps w:val="0"/>
          <w:smallCaps w:val="0"/>
          <w:noProof w:val="0"/>
          <w:color w:val="232323"/>
          <w:sz w:val="24"/>
          <w:szCs w:val="24"/>
          <w:lang w:val="en-US"/>
        </w:rPr>
      </w:pPr>
      <w:r w:rsidRPr="51C139A9" w:rsidR="43096B44">
        <w:rPr>
          <w:rFonts w:ascii="Arial" w:hAnsi="Arial" w:eastAsia="Arial" w:cs="Arial"/>
          <w:b w:val="0"/>
          <w:bCs w:val="0"/>
          <w:i w:val="0"/>
          <w:iCs w:val="0"/>
          <w:caps w:val="0"/>
          <w:smallCaps w:val="0"/>
          <w:noProof w:val="0"/>
          <w:color w:val="232323"/>
          <w:sz w:val="24"/>
          <w:szCs w:val="24"/>
          <w:lang w:val="en-US"/>
        </w:rPr>
        <w:t>Osterwalder, A. and Pigneur, Y. (2010) Business Model Generation: A Handbook for Visionaries, Game Changers, and Challengers. Wiley, New Jersey.</w:t>
      </w:r>
    </w:p>
    <w:p w:rsidR="51C139A9" w:rsidP="51C139A9" w:rsidRDefault="51C139A9" w14:paraId="1D4ABBC7" w14:textId="6F2164A9">
      <w:pPr>
        <w:pStyle w:val="Normal"/>
        <w:bidi w:val="0"/>
        <w:spacing w:before="0" w:beforeAutospacing="off" w:after="0" w:afterAutospacing="off" w:line="360" w:lineRule="auto"/>
        <w:ind w:left="0" w:right="0" w:hanging="0"/>
        <w:jc w:val="left"/>
        <w:rPr>
          <w:rFonts w:ascii="Arial" w:hAnsi="Arial" w:eastAsia="Arial" w:cs="Arial"/>
          <w:b w:val="0"/>
          <w:bCs w:val="0"/>
          <w:i w:val="0"/>
          <w:iCs w:val="0"/>
          <w:caps w:val="0"/>
          <w:smallCaps w:val="0"/>
          <w:noProof w:val="0"/>
          <w:color w:val="232323"/>
          <w:sz w:val="24"/>
          <w:szCs w:val="24"/>
          <w:lang w:val="en-US"/>
        </w:rPr>
      </w:pPr>
    </w:p>
    <w:p w:rsidR="39C07529" w:rsidP="51C139A9" w:rsidRDefault="39C07529" w14:paraId="67904853" w14:textId="6E22567F">
      <w:pPr>
        <w:pStyle w:val="Normal"/>
        <w:bidi w:val="0"/>
        <w:spacing w:before="0" w:beforeAutospacing="off" w:after="0" w:afterAutospacing="off" w:line="360" w:lineRule="auto"/>
        <w:ind w:left="0" w:right="0" w:hanging="0"/>
        <w:jc w:val="left"/>
        <w:rPr>
          <w:rFonts w:ascii="Arial" w:hAnsi="Arial" w:eastAsia="Arial" w:cs="Arial"/>
          <w:b w:val="0"/>
          <w:bCs w:val="0"/>
          <w:i w:val="0"/>
          <w:iCs w:val="0"/>
          <w:caps w:val="0"/>
          <w:smallCaps w:val="0"/>
          <w:noProof w:val="0"/>
          <w:color w:val="232323"/>
          <w:sz w:val="24"/>
          <w:szCs w:val="24"/>
          <w:lang w:val="en-US"/>
        </w:rPr>
      </w:pPr>
      <w:r w:rsidRPr="51C139A9" w:rsidR="39C07529">
        <w:rPr>
          <w:rFonts w:ascii="Arial" w:hAnsi="Arial" w:eastAsia="Arial" w:cs="Arial"/>
          <w:b w:val="0"/>
          <w:bCs w:val="0"/>
          <w:i w:val="0"/>
          <w:iCs w:val="0"/>
          <w:caps w:val="0"/>
          <w:smallCaps w:val="0"/>
          <w:noProof w:val="0"/>
          <w:color w:val="232323"/>
          <w:sz w:val="24"/>
          <w:szCs w:val="24"/>
          <w:lang w:val="en-US"/>
        </w:rPr>
        <w:t>Pine, B.J. and Gilmore, J.H. (1999) The Experience Economy: Work Is Theatre &amp; Every Business a Stage. Harvard Business School Press, Boston.</w:t>
      </w:r>
    </w:p>
    <w:p w:rsidR="51C139A9" w:rsidP="51C139A9" w:rsidRDefault="51C139A9" w14:paraId="721C95EC" w14:textId="452AA204">
      <w:pPr>
        <w:pStyle w:val="Normal"/>
        <w:bidi w:val="0"/>
        <w:spacing w:before="0" w:beforeAutospacing="off" w:after="0" w:afterAutospacing="off" w:line="360" w:lineRule="auto"/>
        <w:ind w:left="0" w:right="0" w:hanging="0"/>
        <w:jc w:val="left"/>
        <w:rPr>
          <w:rFonts w:ascii="Arial" w:hAnsi="Arial" w:eastAsia="Arial" w:cs="Arial"/>
          <w:b w:val="0"/>
          <w:bCs w:val="0"/>
          <w:i w:val="0"/>
          <w:iCs w:val="0"/>
          <w:caps w:val="0"/>
          <w:smallCaps w:val="0"/>
          <w:noProof w:val="0"/>
          <w:color w:val="232323"/>
          <w:sz w:val="24"/>
          <w:szCs w:val="24"/>
          <w:lang w:val="en-US"/>
        </w:rPr>
      </w:pPr>
    </w:p>
    <w:p w:rsidR="3BE31CB5" w:rsidP="51C139A9" w:rsidRDefault="3BE31CB5" w14:paraId="5DDD123C" w14:textId="7D1E395E">
      <w:pPr>
        <w:pStyle w:val="Normal"/>
        <w:bidi w:val="0"/>
        <w:spacing w:before="0" w:beforeAutospacing="off" w:after="0" w:afterAutospacing="off" w:line="360" w:lineRule="auto"/>
        <w:ind w:left="0" w:right="0" w:hanging="0"/>
        <w:jc w:val="left"/>
        <w:rPr>
          <w:rFonts w:ascii="Arial" w:hAnsi="Arial" w:eastAsia="Arial" w:cs="Arial"/>
          <w:noProof w:val="0"/>
          <w:sz w:val="24"/>
          <w:szCs w:val="24"/>
          <w:lang w:val="en-US"/>
        </w:rPr>
      </w:pPr>
      <w:r w:rsidRPr="51C139A9" w:rsidR="3BE31CB5">
        <w:rPr>
          <w:rFonts w:ascii="Arial" w:hAnsi="Arial" w:eastAsia="Arial" w:cs="Arial"/>
          <w:noProof w:val="0"/>
          <w:sz w:val="24"/>
          <w:szCs w:val="24"/>
          <w:lang w:val="en-US"/>
        </w:rPr>
        <w:t xml:space="preserve">Solomon, M.R. (2023) </w:t>
      </w:r>
      <w:r w:rsidRPr="51C139A9" w:rsidR="3BE31CB5">
        <w:rPr>
          <w:rFonts w:ascii="Arial" w:hAnsi="Arial" w:eastAsia="Arial" w:cs="Arial"/>
          <w:i w:val="1"/>
          <w:iCs w:val="1"/>
          <w:noProof w:val="0"/>
          <w:sz w:val="24"/>
          <w:szCs w:val="24"/>
          <w:lang w:val="en-US"/>
        </w:rPr>
        <w:t>Consumer Behaviour: Buying, Having and Being</w:t>
      </w:r>
      <w:r w:rsidRPr="51C139A9" w:rsidR="3BE31CB5">
        <w:rPr>
          <w:rFonts w:ascii="Arial" w:hAnsi="Arial" w:eastAsia="Arial" w:cs="Arial"/>
          <w:noProof w:val="0"/>
          <w:sz w:val="24"/>
          <w:szCs w:val="24"/>
          <w:lang w:val="en-US"/>
        </w:rPr>
        <w:t>. 14th Global edn. Harlow: Pearson.</w:t>
      </w:r>
    </w:p>
    <w:p w:rsidR="51C139A9" w:rsidP="51C139A9" w:rsidRDefault="51C139A9" w14:paraId="3C7BD26B" w14:textId="46950B5F">
      <w:pPr>
        <w:pStyle w:val="Normal"/>
        <w:bidi w:val="0"/>
        <w:spacing w:before="0" w:beforeAutospacing="off" w:after="0" w:afterAutospacing="off" w:line="360" w:lineRule="auto"/>
        <w:ind w:left="0" w:right="0" w:hanging="0"/>
        <w:jc w:val="left"/>
        <w:rPr>
          <w:rFonts w:ascii="Arial" w:hAnsi="Arial" w:eastAsia="Arial" w:cs="Arial"/>
          <w:noProof w:val="0"/>
          <w:sz w:val="24"/>
          <w:szCs w:val="24"/>
          <w:lang w:val="en-US"/>
        </w:rPr>
      </w:pPr>
    </w:p>
    <w:p w:rsidR="3BE31CB5" w:rsidP="51C139A9" w:rsidRDefault="3BE31CB5" w14:paraId="2C34973E" w14:textId="5D64C444">
      <w:pPr>
        <w:pStyle w:val="Normal"/>
        <w:suppressLineNumbers w:val="0"/>
        <w:bidi w:val="0"/>
        <w:spacing w:before="0" w:beforeAutospacing="off" w:after="0" w:afterAutospacing="off" w:line="360" w:lineRule="auto"/>
        <w:ind w:left="0" w:right="0"/>
        <w:jc w:val="left"/>
        <w:rPr>
          <w:rFonts w:ascii="Arial" w:hAnsi="Arial" w:eastAsia="Arial" w:cs="Arial"/>
          <w:noProof w:val="0"/>
          <w:sz w:val="24"/>
          <w:szCs w:val="24"/>
          <w:lang w:val="en-US"/>
        </w:rPr>
      </w:pPr>
      <w:r w:rsidRPr="51C139A9" w:rsidR="3BE31CB5">
        <w:rPr>
          <w:rFonts w:ascii="Arial" w:hAnsi="Arial" w:eastAsia="Arial" w:cs="Arial"/>
          <w:noProof w:val="0"/>
          <w:sz w:val="24"/>
          <w:szCs w:val="24"/>
          <w:lang w:val="en-US"/>
        </w:rPr>
        <w:t xml:space="preserve">Statista (2025) </w:t>
      </w:r>
      <w:r w:rsidRPr="51C139A9" w:rsidR="3F992B81">
        <w:rPr>
          <w:rFonts w:ascii="Arial" w:hAnsi="Arial" w:eastAsia="Arial" w:cs="Arial"/>
          <w:b w:val="0"/>
          <w:bCs w:val="0"/>
          <w:i w:val="1"/>
          <w:iCs w:val="1"/>
          <w:caps w:val="0"/>
          <w:smallCaps w:val="0"/>
          <w:noProof w:val="0"/>
          <w:color w:val="auto"/>
          <w:sz w:val="24"/>
          <w:szCs w:val="24"/>
          <w:lang w:val="en-US"/>
        </w:rPr>
        <w:t>Extent to which environmental sustainability affects 18 to 24 year old consumers' clothing purchase decisions in Great Britain in 2025</w:t>
      </w:r>
      <w:r w:rsidRPr="51C139A9" w:rsidR="3BE31CB5">
        <w:rPr>
          <w:rFonts w:ascii="Arial" w:hAnsi="Arial" w:eastAsia="Arial" w:cs="Arial"/>
          <w:noProof w:val="0"/>
          <w:sz w:val="24"/>
          <w:szCs w:val="24"/>
          <w:lang w:val="en-US"/>
        </w:rPr>
        <w:t xml:space="preserve">. Available at: </w:t>
      </w:r>
      <w:hyperlink r:id="Rcee8ef5ae22e4de2">
        <w:r w:rsidRPr="51C139A9" w:rsidR="3BE31CB5">
          <w:rPr>
            <w:rStyle w:val="Hyperlink"/>
            <w:rFonts w:ascii="Arial" w:hAnsi="Arial" w:eastAsia="Arial" w:cs="Arial"/>
            <w:noProof w:val="0"/>
            <w:sz w:val="24"/>
            <w:szCs w:val="24"/>
            <w:lang w:val="en-US"/>
          </w:rPr>
          <w:t>https://www.statista.com/statistics/1401662/gen-z-clothing-sustainability-influence-gb/?srsltid=AfmBOook_7h_iQ1qfU0RR4WWsUzdmXjg5FqOibB_4JkfhAr03rSDrGtN</w:t>
        </w:r>
      </w:hyperlink>
      <w:r w:rsidRPr="51C139A9" w:rsidR="3BE31CB5">
        <w:rPr>
          <w:rFonts w:ascii="Arial" w:hAnsi="Arial" w:eastAsia="Arial" w:cs="Arial"/>
          <w:noProof w:val="0"/>
          <w:sz w:val="24"/>
          <w:szCs w:val="24"/>
          <w:lang w:val="en-US"/>
        </w:rPr>
        <w:t xml:space="preserve"> </w:t>
      </w:r>
      <w:r w:rsidRPr="51C139A9" w:rsidR="3BE31CB5">
        <w:rPr>
          <w:rFonts w:ascii="Arial" w:hAnsi="Arial" w:eastAsia="Arial" w:cs="Arial"/>
          <w:noProof w:val="0"/>
          <w:sz w:val="24"/>
          <w:szCs w:val="24"/>
          <w:lang w:val="en-US"/>
        </w:rPr>
        <w:t>(Accessed: 22 July 2026).</w:t>
      </w:r>
    </w:p>
    <w:p w:rsidR="51C139A9" w:rsidP="51C139A9" w:rsidRDefault="51C139A9" w14:paraId="6571F62F" w14:textId="20370249">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US"/>
        </w:rPr>
      </w:pPr>
    </w:p>
    <w:sectPr>
      <w:pgSz w:w="11906" w:h="16838" w:orient="portrait"/>
      <w:pgMar w:top="1440" w:right="1440" w:bottom="1440" w:left="1440" w:header="708" w:footer="708" w:gutter="0"/>
      <w:cols w:space="708"/>
      <w:docGrid w:linePitch="360"/>
      <w:headerReference w:type="default" r:id="R51c011e1628c4efd"/>
      <w:footerReference w:type="default" r:id="R42cd8e44c9e8436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1C139A9" w:rsidTr="51C139A9" w14:paraId="1FD33FBD">
      <w:trPr>
        <w:trHeight w:val="300"/>
      </w:trPr>
      <w:tc>
        <w:tcPr>
          <w:tcW w:w="3005" w:type="dxa"/>
          <w:tcMar/>
        </w:tcPr>
        <w:p w:rsidR="51C139A9" w:rsidP="51C139A9" w:rsidRDefault="51C139A9" w14:paraId="5B7FFF6E" w14:textId="5573C0C9">
          <w:pPr>
            <w:pStyle w:val="Header"/>
            <w:bidi w:val="0"/>
            <w:ind w:left="-115"/>
            <w:jc w:val="left"/>
          </w:pPr>
        </w:p>
      </w:tc>
      <w:tc>
        <w:tcPr>
          <w:tcW w:w="3005" w:type="dxa"/>
          <w:tcMar/>
        </w:tcPr>
        <w:p w:rsidR="51C139A9" w:rsidP="51C139A9" w:rsidRDefault="51C139A9" w14:paraId="00E74476" w14:textId="30FE68CF">
          <w:pPr>
            <w:pStyle w:val="Header"/>
            <w:bidi w:val="0"/>
            <w:jc w:val="center"/>
            <w:rPr>
              <w:b w:val="1"/>
              <w:bCs w:val="1"/>
            </w:rPr>
          </w:pPr>
          <w:r w:rsidRPr="51C139A9">
            <w:rPr>
              <w:b w:val="1"/>
              <w:bCs w:val="1"/>
            </w:rPr>
            <w:fldChar w:fldCharType="begin"/>
          </w:r>
          <w:r>
            <w:instrText xml:space="preserve">PAGE</w:instrText>
          </w:r>
          <w:r>
            <w:fldChar w:fldCharType="separate"/>
          </w:r>
          <w:r w:rsidRPr="51C139A9">
            <w:rPr>
              <w:b w:val="1"/>
              <w:bCs w:val="1"/>
            </w:rPr>
            <w:fldChar w:fldCharType="end"/>
          </w:r>
        </w:p>
      </w:tc>
      <w:tc>
        <w:tcPr>
          <w:tcW w:w="3005" w:type="dxa"/>
          <w:tcMar/>
        </w:tcPr>
        <w:p w:rsidR="51C139A9" w:rsidP="51C139A9" w:rsidRDefault="51C139A9" w14:paraId="1FBB3995" w14:textId="3807D5FA">
          <w:pPr>
            <w:pStyle w:val="Header"/>
            <w:bidi w:val="0"/>
            <w:ind w:right="-115"/>
            <w:jc w:val="right"/>
          </w:pPr>
        </w:p>
      </w:tc>
    </w:tr>
  </w:tbl>
  <w:p w:rsidR="51C139A9" w:rsidP="51C139A9" w:rsidRDefault="51C139A9" w14:paraId="22FA62FF" w14:textId="40E87A1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1C139A9" w:rsidTr="51C139A9" w14:paraId="141CB7FF">
      <w:trPr>
        <w:trHeight w:val="300"/>
      </w:trPr>
      <w:tc>
        <w:tcPr>
          <w:tcW w:w="3005" w:type="dxa"/>
          <w:tcMar/>
        </w:tcPr>
        <w:p w:rsidR="51C139A9" w:rsidP="51C139A9" w:rsidRDefault="51C139A9" w14:paraId="58E23945" w14:textId="4384862A">
          <w:pPr>
            <w:pStyle w:val="Header"/>
            <w:bidi w:val="0"/>
            <w:ind w:left="-115"/>
            <w:jc w:val="left"/>
          </w:pPr>
        </w:p>
      </w:tc>
      <w:tc>
        <w:tcPr>
          <w:tcW w:w="3005" w:type="dxa"/>
          <w:tcMar/>
        </w:tcPr>
        <w:p w:rsidR="51C139A9" w:rsidP="51C139A9" w:rsidRDefault="51C139A9" w14:paraId="65EAB4E2" w14:textId="748C2F75">
          <w:pPr>
            <w:pStyle w:val="Header"/>
            <w:bidi w:val="0"/>
            <w:jc w:val="center"/>
          </w:pPr>
        </w:p>
      </w:tc>
      <w:tc>
        <w:tcPr>
          <w:tcW w:w="3005" w:type="dxa"/>
          <w:tcMar/>
        </w:tcPr>
        <w:p w:rsidR="51C139A9" w:rsidP="51C139A9" w:rsidRDefault="51C139A9" w14:paraId="4CAB96CB" w14:textId="763706FF">
          <w:pPr>
            <w:pStyle w:val="Header"/>
            <w:bidi w:val="0"/>
            <w:ind w:right="-115"/>
            <w:jc w:val="right"/>
          </w:pPr>
        </w:p>
      </w:tc>
    </w:tr>
  </w:tbl>
  <w:p w:rsidR="51C139A9" w:rsidP="51C139A9" w:rsidRDefault="51C139A9" w14:paraId="15E1F10C" w14:textId="2D88EE17">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F6570C"/>
    <w:rsid w:val="00D5E315"/>
    <w:rsid w:val="0422F3BA"/>
    <w:rsid w:val="04701D52"/>
    <w:rsid w:val="068FA631"/>
    <w:rsid w:val="074B90BD"/>
    <w:rsid w:val="07C6475C"/>
    <w:rsid w:val="0BFAB733"/>
    <w:rsid w:val="0D68D477"/>
    <w:rsid w:val="10AFED6C"/>
    <w:rsid w:val="145A6800"/>
    <w:rsid w:val="14DE0ED4"/>
    <w:rsid w:val="15B1DC63"/>
    <w:rsid w:val="165959C3"/>
    <w:rsid w:val="16CDEFB0"/>
    <w:rsid w:val="18F7E619"/>
    <w:rsid w:val="1A66DFF7"/>
    <w:rsid w:val="1FF6570C"/>
    <w:rsid w:val="223B39B9"/>
    <w:rsid w:val="237D6002"/>
    <w:rsid w:val="249A647B"/>
    <w:rsid w:val="255E8E80"/>
    <w:rsid w:val="2643C148"/>
    <w:rsid w:val="26A2EEC9"/>
    <w:rsid w:val="27CEFB0F"/>
    <w:rsid w:val="29E8F7F2"/>
    <w:rsid w:val="2A04ECAA"/>
    <w:rsid w:val="2AED404C"/>
    <w:rsid w:val="2C5DE148"/>
    <w:rsid w:val="2D24125A"/>
    <w:rsid w:val="311ABEBC"/>
    <w:rsid w:val="3151C866"/>
    <w:rsid w:val="320ADC60"/>
    <w:rsid w:val="325E267F"/>
    <w:rsid w:val="38420A16"/>
    <w:rsid w:val="389DB91B"/>
    <w:rsid w:val="3995E602"/>
    <w:rsid w:val="39C07529"/>
    <w:rsid w:val="39F05D10"/>
    <w:rsid w:val="3BE31CB5"/>
    <w:rsid w:val="3C362280"/>
    <w:rsid w:val="3CCF5AAA"/>
    <w:rsid w:val="3E0B35FC"/>
    <w:rsid w:val="3F7179C1"/>
    <w:rsid w:val="3F992B81"/>
    <w:rsid w:val="403A40C1"/>
    <w:rsid w:val="4171F9F2"/>
    <w:rsid w:val="43096B44"/>
    <w:rsid w:val="457E82FC"/>
    <w:rsid w:val="4BD4AA42"/>
    <w:rsid w:val="4DA4AFAC"/>
    <w:rsid w:val="4DBE2DCA"/>
    <w:rsid w:val="4F6A4909"/>
    <w:rsid w:val="4FF5DF40"/>
    <w:rsid w:val="51C139A9"/>
    <w:rsid w:val="52C8F384"/>
    <w:rsid w:val="52E85D83"/>
    <w:rsid w:val="52FADFF8"/>
    <w:rsid w:val="53C2D763"/>
    <w:rsid w:val="583B49A3"/>
    <w:rsid w:val="5CB4CC7C"/>
    <w:rsid w:val="5F50EA37"/>
    <w:rsid w:val="6150F83A"/>
    <w:rsid w:val="65E1657F"/>
    <w:rsid w:val="665BCD84"/>
    <w:rsid w:val="668678EA"/>
    <w:rsid w:val="66FEDA61"/>
    <w:rsid w:val="67CD902C"/>
    <w:rsid w:val="6A2645F7"/>
    <w:rsid w:val="6E68EEF3"/>
    <w:rsid w:val="7077D36F"/>
    <w:rsid w:val="7103D4B2"/>
    <w:rsid w:val="7149F8A5"/>
    <w:rsid w:val="77C893AD"/>
    <w:rsid w:val="7979B25E"/>
    <w:rsid w:val="79A6762D"/>
    <w:rsid w:val="79C10DA6"/>
    <w:rsid w:val="7C468F8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C3D9E"/>
  <w15:chartTrackingRefBased/>
  <w15:docId w15:val="{96390753-D8EE-41DB-9FA8-C9AB1522004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ro-RO"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1C139A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51C139A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er">
    <w:uiPriority w:val="99"/>
    <w:name w:val="header"/>
    <w:basedOn w:val="Normal"/>
    <w:unhideWhenUsed/>
    <w:rsid w:val="51C139A9"/>
    <w:pPr>
      <w:tabs>
        <w:tab w:val="center" w:leader="none" w:pos="4680"/>
        <w:tab w:val="right" w:leader="none" w:pos="9360"/>
      </w:tabs>
      <w:spacing w:after="0" w:line="240" w:lineRule="auto"/>
    </w:pPr>
  </w:style>
  <w:style w:type="paragraph" w:styleId="Footer">
    <w:uiPriority w:val="99"/>
    <w:name w:val="footer"/>
    <w:basedOn w:val="Normal"/>
    <w:unhideWhenUsed/>
    <w:rsid w:val="51C139A9"/>
    <w:pPr>
      <w:tabs>
        <w:tab w:val="center" w:leader="none" w:pos="4680"/>
        <w:tab w:val="right" w:leader="none" w:pos="9360"/>
      </w:tabs>
      <w:spacing w:after="0" w:line="240" w:lineRule="auto"/>
    </w:pPr>
  </w:style>
  <w:style w:type="character" w:styleId="Heading2Char" w:customStyle="true">
    <w:uiPriority w:val="9"/>
    <w:name w:val="Heading 2 Char"/>
    <w:basedOn w:val="DefaultParagraphFont"/>
    <w:link w:val="Heading2"/>
    <w:rsid w:val="51C139A9"/>
    <w:rPr>
      <w:rFonts w:ascii="Aptos Display" w:hAnsi="Aptos Display" w:eastAsia="" w:cs="" w:asciiTheme="majorAscii" w:hAnsiTheme="majorAscii" w:eastAsiaTheme="majorEastAsia" w:cstheme="majorBidi"/>
      <w:color w:val="0F4761" w:themeColor="accent1" w:themeTint="FF" w:themeShade="BF"/>
      <w:sz w:val="32"/>
      <w:szCs w:val="32"/>
    </w:rPr>
  </w:style>
  <w:style w:type="character" w:styleId="Hyperlink">
    <w:uiPriority w:val="99"/>
    <w:name w:val="Hyperlink"/>
    <w:basedOn w:val="DefaultParagraphFont"/>
    <w:unhideWhenUsed/>
    <w:rsid w:val="51C139A9"/>
    <w:rPr>
      <w:color w:val="467886"/>
      <w:u w:val="single"/>
    </w:rPr>
  </w:style>
  <w:style w:type="paragraph" w:styleId="IntenseQuote">
    <w:uiPriority w:val="30"/>
    <w:name w:val="Intense Quote"/>
    <w:basedOn w:val="Normal"/>
    <w:next w:val="Normal"/>
    <w:qFormat/>
    <w:rsid w:val="51C139A9"/>
    <w:rPr>
      <w:i w:val="1"/>
      <w:iCs w:val="1"/>
      <w:color w:val="0F4761" w:themeColor="accent1" w:themeTint="FF" w:themeShade="BF"/>
    </w:rPr>
    <w:pPr>
      <w:spacing w:before="360" w:after="360"/>
      <w:ind w:left="864" w:right="864"/>
      <w:jc w:val="center"/>
    </w:pPr>
  </w:style>
  <w:style w:type="paragraph" w:styleId="Heading3">
    <w:uiPriority w:val="9"/>
    <w:name w:val="heading 3"/>
    <w:basedOn w:val="Normal"/>
    <w:next w:val="Normal"/>
    <w:unhideWhenUsed/>
    <w:qFormat/>
    <w:rsid w:val="51C139A9"/>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TOC1">
    <w:uiPriority w:val="39"/>
    <w:name w:val="toc 1"/>
    <w:basedOn w:val="Normal"/>
    <w:next w:val="Normal"/>
    <w:unhideWhenUsed/>
    <w:rsid w:val="51C139A9"/>
    <w:pPr>
      <w:spacing w:after="100"/>
    </w:pPr>
  </w:style>
  <w:style w:type="paragraph" w:styleId="TOC2">
    <w:uiPriority w:val="39"/>
    <w:name w:val="toc 2"/>
    <w:basedOn w:val="Normal"/>
    <w:next w:val="Normal"/>
    <w:unhideWhenUsed/>
    <w:rsid w:val="51C139A9"/>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1111/j.1467-6486.2005.00530.x" TargetMode="External" Id="R3b9fbed5bbd0491e" /><Relationship Type="http://schemas.openxmlformats.org/officeDocument/2006/relationships/hyperlink" Target="https://doi.org/10.1080/0965254x.2011.599493" TargetMode="External" Id="R63e9143100d84791" /><Relationship Type="http://schemas.openxmlformats.org/officeDocument/2006/relationships/hyperlink" Target="https://doi.org/10.1086/319618" TargetMode="External" Id="Rc76ec526a2924019" /><Relationship Type="http://schemas.openxmlformats.org/officeDocument/2006/relationships/hyperlink" Target="https://www.statista.com/statistics/1401662/gen-z-clothing-sustainability-influence-gb/?srsltid=AfmBOook_7h_iQ1qfU0RR4WWsUzdmXjg5FqOibB_4JkfhAr03rSDrGtN" TargetMode="External" Id="Rcee8ef5ae22e4de2" /><Relationship Type="http://schemas.openxmlformats.org/officeDocument/2006/relationships/header" Target="header.xml" Id="R51c011e1628c4efd" /><Relationship Type="http://schemas.openxmlformats.org/officeDocument/2006/relationships/footer" Target="footer.xml" Id="R42cd8e44c9e8436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2026-08-01T16:53:46.6178006Z</dcterms:created>
  <dcterms:modified xsi:type="dcterms:W3CDTF">2026-08-02T00:24:46.0188073Z</dcterms:modified>
  <dc:creator>Ana Craescu (2237626)</dc:creator>
  <lastModifiedBy>Ana Craescu (2237626)</lastModifiedBy>
</coreProperties>
</file>