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4560" w:rsidRPr="003E78EC" w:rsidRDefault="00B74560" w:rsidP="00B74560">
      <w:pPr>
        <w:autoSpaceDE w:val="0"/>
        <w:autoSpaceDN w:val="0"/>
        <w:adjustRightInd w:val="0"/>
        <w:spacing w:after="0"/>
        <w:jc w:val="both"/>
        <w:rPr>
          <w:rFonts w:ascii="Arial" w:hAnsi="Arial" w:cs="Arial"/>
          <w:sz w:val="20"/>
          <w:szCs w:val="20"/>
        </w:rPr>
      </w:pPr>
      <w:r w:rsidRPr="003E78EC">
        <w:rPr>
          <w:rFonts w:ascii="Arial" w:hAnsi="Arial" w:cs="Arial"/>
          <w:sz w:val="20"/>
          <w:szCs w:val="20"/>
        </w:rPr>
        <w:t xml:space="preserve">Tangiers Limited is a private limited company based in the UK.  It designs and manufactures components for the </w:t>
      </w:r>
      <w:proofErr w:type="gramStart"/>
      <w:r w:rsidRPr="003E78EC">
        <w:rPr>
          <w:rFonts w:ascii="Arial" w:hAnsi="Arial" w:cs="Arial"/>
          <w:sz w:val="20"/>
          <w:szCs w:val="20"/>
        </w:rPr>
        <w:t>motor car</w:t>
      </w:r>
      <w:proofErr w:type="gramEnd"/>
      <w:r w:rsidRPr="003E78EC">
        <w:rPr>
          <w:rFonts w:ascii="Arial" w:hAnsi="Arial" w:cs="Arial"/>
          <w:sz w:val="20"/>
          <w:szCs w:val="20"/>
        </w:rPr>
        <w:t xml:space="preserve"> industry.  The company has a </w:t>
      </w:r>
      <w:proofErr w:type="gramStart"/>
      <w:r w:rsidRPr="003E78EC">
        <w:rPr>
          <w:rFonts w:ascii="Arial" w:hAnsi="Arial" w:cs="Arial"/>
          <w:sz w:val="20"/>
          <w:szCs w:val="20"/>
        </w:rPr>
        <w:t>long term</w:t>
      </w:r>
      <w:proofErr w:type="gramEnd"/>
      <w:r w:rsidRPr="003E78EC">
        <w:rPr>
          <w:rFonts w:ascii="Arial" w:hAnsi="Arial" w:cs="Arial"/>
          <w:sz w:val="20"/>
          <w:szCs w:val="20"/>
        </w:rPr>
        <w:t xml:space="preserve"> plan to grow its business through acquisition of competitors.  To establish if this strategy is viable, the directors need to know how the business is performing, and to consider the potential long term funding.</w:t>
      </w:r>
    </w:p>
    <w:p w:rsidR="00B74560" w:rsidRPr="003E78EC" w:rsidRDefault="00B74560" w:rsidP="00B74560">
      <w:pPr>
        <w:autoSpaceDE w:val="0"/>
        <w:autoSpaceDN w:val="0"/>
        <w:adjustRightInd w:val="0"/>
        <w:spacing w:after="0"/>
        <w:jc w:val="both"/>
        <w:rPr>
          <w:rFonts w:ascii="Arial" w:hAnsi="Arial" w:cs="Arial"/>
          <w:sz w:val="20"/>
          <w:szCs w:val="20"/>
        </w:rPr>
      </w:pPr>
    </w:p>
    <w:p w:rsidR="00B74560" w:rsidRPr="003E78EC" w:rsidRDefault="00B74560" w:rsidP="00B74560">
      <w:pPr>
        <w:autoSpaceDE w:val="0"/>
        <w:autoSpaceDN w:val="0"/>
        <w:adjustRightInd w:val="0"/>
        <w:spacing w:after="0"/>
        <w:jc w:val="both"/>
        <w:rPr>
          <w:rFonts w:ascii="Arial" w:hAnsi="Arial" w:cs="Arial"/>
          <w:sz w:val="20"/>
          <w:szCs w:val="20"/>
        </w:rPr>
      </w:pPr>
      <w:r w:rsidRPr="003E78EC">
        <w:rPr>
          <w:rFonts w:ascii="Arial" w:hAnsi="Arial" w:cs="Arial"/>
          <w:sz w:val="20"/>
          <w:szCs w:val="20"/>
        </w:rPr>
        <w:t xml:space="preserve">The financial statements of Tangiers Limited, with previous year comparative figures, </w:t>
      </w:r>
      <w:proofErr w:type="gramStart"/>
      <w:r w:rsidRPr="003E78EC">
        <w:rPr>
          <w:rFonts w:ascii="Arial" w:hAnsi="Arial" w:cs="Arial"/>
          <w:sz w:val="20"/>
          <w:szCs w:val="20"/>
        </w:rPr>
        <w:t>are given</w:t>
      </w:r>
      <w:proofErr w:type="gramEnd"/>
      <w:r w:rsidRPr="003E78EC">
        <w:rPr>
          <w:rFonts w:ascii="Arial" w:hAnsi="Arial" w:cs="Arial"/>
          <w:sz w:val="20"/>
          <w:szCs w:val="20"/>
        </w:rPr>
        <w:t xml:space="preserve"> below.  </w:t>
      </w:r>
    </w:p>
    <w:p w:rsidR="00B74560" w:rsidRPr="003E78EC" w:rsidRDefault="00B74560" w:rsidP="00B74560">
      <w:pPr>
        <w:autoSpaceDE w:val="0"/>
        <w:autoSpaceDN w:val="0"/>
        <w:adjustRightInd w:val="0"/>
        <w:spacing w:after="0"/>
        <w:jc w:val="both"/>
        <w:rPr>
          <w:rFonts w:ascii="Arial" w:hAnsi="Arial" w:cs="Arial"/>
          <w:sz w:val="18"/>
          <w:szCs w:val="18"/>
        </w:rPr>
      </w:pPr>
      <w:r w:rsidRPr="003E78EC">
        <w:rPr>
          <w:rFonts w:ascii="Arial" w:hAnsi="Arial" w:cs="Arial"/>
          <w:sz w:val="18"/>
          <w:szCs w:val="18"/>
        </w:rPr>
        <w:t>(All figures are in £1,000)</w:t>
      </w:r>
    </w:p>
    <w:p w:rsidR="00B74560" w:rsidRDefault="00B74560" w:rsidP="00B74560">
      <w:pPr>
        <w:autoSpaceDE w:val="0"/>
        <w:autoSpaceDN w:val="0"/>
        <w:adjustRightInd w:val="0"/>
        <w:spacing w:after="0"/>
        <w:jc w:val="both"/>
        <w:rPr>
          <w:rFonts w:ascii="Arial" w:hAnsi="Arial" w:cs="Arial"/>
          <w:sz w:val="20"/>
          <w:szCs w:val="20"/>
        </w:rPr>
      </w:pPr>
    </w:p>
    <w:p w:rsidR="00B74560" w:rsidRPr="003E78EC" w:rsidRDefault="00B74560" w:rsidP="00B74560">
      <w:pPr>
        <w:autoSpaceDE w:val="0"/>
        <w:autoSpaceDN w:val="0"/>
        <w:adjustRightInd w:val="0"/>
        <w:spacing w:after="0"/>
        <w:jc w:val="both"/>
        <w:rPr>
          <w:rFonts w:ascii="Arial" w:hAnsi="Arial" w:cs="Arial"/>
          <w:sz w:val="20"/>
          <w:szCs w:val="20"/>
        </w:rPr>
      </w:pPr>
    </w:p>
    <w:p w:rsidR="00B74560" w:rsidRPr="003E78EC" w:rsidRDefault="00B74560" w:rsidP="00B74560">
      <w:pPr>
        <w:autoSpaceDE w:val="0"/>
        <w:autoSpaceDN w:val="0"/>
        <w:adjustRightInd w:val="0"/>
        <w:spacing w:after="0" w:line="360" w:lineRule="auto"/>
        <w:rPr>
          <w:rFonts w:ascii="Arial" w:hAnsi="Arial" w:cs="Arial"/>
          <w:b/>
          <w:sz w:val="20"/>
          <w:szCs w:val="20"/>
        </w:rPr>
      </w:pPr>
      <w:r w:rsidRPr="003E78EC">
        <w:rPr>
          <w:rFonts w:ascii="Arial" w:hAnsi="Arial" w:cs="Arial"/>
          <w:b/>
          <w:sz w:val="20"/>
          <w:szCs w:val="20"/>
        </w:rPr>
        <w:t>Balance Sheet as at 31 March</w:t>
      </w:r>
    </w:p>
    <w:p w:rsidR="00B74560" w:rsidRPr="003E78EC" w:rsidRDefault="00B74560" w:rsidP="00B74560">
      <w:pPr>
        <w:autoSpaceDE w:val="0"/>
        <w:autoSpaceDN w:val="0"/>
        <w:adjustRightInd w:val="0"/>
        <w:spacing w:after="0"/>
        <w:ind w:left="2160" w:firstLine="720"/>
        <w:rPr>
          <w:rFonts w:ascii="Arial" w:hAnsi="Arial" w:cs="Arial"/>
          <w:b/>
          <w:sz w:val="20"/>
          <w:szCs w:val="20"/>
        </w:rPr>
      </w:pPr>
      <w:r w:rsidRPr="003E78EC">
        <w:rPr>
          <w:rFonts w:ascii="Arial" w:hAnsi="Arial" w:cs="Arial"/>
          <w:b/>
          <w:sz w:val="20"/>
          <w:szCs w:val="20"/>
          <w:u w:val="single"/>
        </w:rPr>
        <w:t>2015</w:t>
      </w:r>
      <w:r w:rsidRPr="003E78EC">
        <w:rPr>
          <w:rFonts w:ascii="Arial" w:hAnsi="Arial" w:cs="Arial"/>
          <w:b/>
          <w:sz w:val="20"/>
          <w:szCs w:val="20"/>
        </w:rPr>
        <w:tab/>
      </w:r>
      <w:r w:rsidRPr="003E78EC">
        <w:rPr>
          <w:rFonts w:ascii="Arial" w:hAnsi="Arial" w:cs="Arial"/>
          <w:b/>
          <w:sz w:val="20"/>
          <w:szCs w:val="20"/>
        </w:rPr>
        <w:tab/>
      </w:r>
      <w:r w:rsidRPr="003E78EC">
        <w:rPr>
          <w:rFonts w:ascii="Arial" w:hAnsi="Arial" w:cs="Arial"/>
          <w:b/>
          <w:sz w:val="20"/>
          <w:szCs w:val="20"/>
        </w:rPr>
        <w:tab/>
      </w:r>
      <w:r w:rsidRPr="003E78EC">
        <w:rPr>
          <w:rFonts w:ascii="Arial" w:hAnsi="Arial" w:cs="Arial"/>
          <w:b/>
          <w:sz w:val="20"/>
          <w:szCs w:val="20"/>
          <w:u w:val="single"/>
        </w:rPr>
        <w:t>2014</w:t>
      </w:r>
    </w:p>
    <w:p w:rsidR="00B74560" w:rsidRPr="003E78EC" w:rsidRDefault="00B74560" w:rsidP="00B74560">
      <w:pPr>
        <w:autoSpaceDE w:val="0"/>
        <w:autoSpaceDN w:val="0"/>
        <w:adjustRightInd w:val="0"/>
        <w:spacing w:after="0"/>
        <w:rPr>
          <w:rFonts w:ascii="Arial" w:hAnsi="Arial" w:cs="Arial"/>
          <w:b/>
          <w:sz w:val="20"/>
          <w:szCs w:val="20"/>
        </w:rPr>
      </w:pPr>
      <w:r w:rsidRPr="003E78EC">
        <w:rPr>
          <w:rFonts w:ascii="Arial" w:hAnsi="Arial" w:cs="Arial"/>
          <w:b/>
          <w:sz w:val="20"/>
          <w:szCs w:val="20"/>
        </w:rPr>
        <w:t>Fixed assets</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Property</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228</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228</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Plant and equipment</w:t>
      </w:r>
      <w:r w:rsidRPr="003E78EC">
        <w:rPr>
          <w:rFonts w:ascii="Arial" w:hAnsi="Arial" w:cs="Arial"/>
          <w:sz w:val="20"/>
          <w:szCs w:val="20"/>
        </w:rPr>
        <w:tab/>
      </w:r>
      <w:r w:rsidRPr="003E78EC">
        <w:rPr>
          <w:rFonts w:ascii="Arial" w:hAnsi="Arial" w:cs="Arial"/>
          <w:sz w:val="20"/>
          <w:szCs w:val="20"/>
        </w:rPr>
        <w:tab/>
        <w:t>762</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847</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990</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1,075</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rPr>
          <w:rFonts w:ascii="Arial" w:hAnsi="Arial" w:cs="Arial"/>
          <w:sz w:val="20"/>
          <w:szCs w:val="20"/>
        </w:rPr>
      </w:pPr>
    </w:p>
    <w:p w:rsidR="00B74560" w:rsidRPr="003E78EC" w:rsidRDefault="00B74560" w:rsidP="00B74560">
      <w:pPr>
        <w:autoSpaceDE w:val="0"/>
        <w:autoSpaceDN w:val="0"/>
        <w:adjustRightInd w:val="0"/>
        <w:spacing w:after="0"/>
        <w:rPr>
          <w:rFonts w:ascii="Arial" w:hAnsi="Arial" w:cs="Arial"/>
          <w:b/>
          <w:sz w:val="20"/>
          <w:szCs w:val="20"/>
        </w:rPr>
      </w:pPr>
      <w:r w:rsidRPr="003E78EC">
        <w:rPr>
          <w:rFonts w:ascii="Arial" w:hAnsi="Arial" w:cs="Arial"/>
          <w:b/>
          <w:sz w:val="20"/>
          <w:szCs w:val="20"/>
        </w:rPr>
        <w:t>Current assets</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Stock</w:t>
      </w:r>
      <w:r w:rsidRPr="003E78EC">
        <w:rPr>
          <w:rFonts w:ascii="Arial" w:hAnsi="Arial" w:cs="Arial"/>
          <w:sz w:val="20"/>
          <w:szCs w:val="20"/>
        </w:rPr>
        <w:tab/>
        <w:t xml:space="preserve"> </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600</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565</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Trade Debtors</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820</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845</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1,420</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1,410</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Default="00B74560" w:rsidP="00B74560">
      <w:pPr>
        <w:autoSpaceDE w:val="0"/>
        <w:autoSpaceDN w:val="0"/>
        <w:adjustRightInd w:val="0"/>
        <w:spacing w:after="0"/>
        <w:rPr>
          <w:rFonts w:ascii="Arial" w:hAnsi="Arial" w:cs="Arial"/>
          <w:sz w:val="20"/>
          <w:szCs w:val="20"/>
        </w:rPr>
      </w:pPr>
    </w:p>
    <w:p w:rsidR="00B74560" w:rsidRDefault="00B74560" w:rsidP="00B74560">
      <w:pPr>
        <w:autoSpaceDE w:val="0"/>
        <w:autoSpaceDN w:val="0"/>
        <w:adjustRightInd w:val="0"/>
        <w:spacing w:after="0"/>
        <w:rPr>
          <w:rFonts w:ascii="Arial" w:hAnsi="Arial" w:cs="Arial"/>
          <w:b/>
          <w:sz w:val="20"/>
          <w:szCs w:val="20"/>
        </w:rPr>
      </w:pPr>
    </w:p>
    <w:p w:rsidR="00B74560" w:rsidRPr="003E78EC" w:rsidRDefault="00B74560" w:rsidP="00B74560">
      <w:pPr>
        <w:autoSpaceDE w:val="0"/>
        <w:autoSpaceDN w:val="0"/>
        <w:adjustRightInd w:val="0"/>
        <w:spacing w:after="0"/>
        <w:rPr>
          <w:rFonts w:ascii="Arial" w:hAnsi="Arial" w:cs="Arial"/>
          <w:b/>
          <w:sz w:val="20"/>
          <w:szCs w:val="20"/>
        </w:rPr>
      </w:pPr>
      <w:r w:rsidRPr="003E78EC">
        <w:rPr>
          <w:rFonts w:ascii="Arial" w:hAnsi="Arial" w:cs="Arial"/>
          <w:b/>
          <w:sz w:val="20"/>
          <w:szCs w:val="20"/>
        </w:rPr>
        <w:t>Current liabilities</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Trade Creditors</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665</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831</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Tax Creditor</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48</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21</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Bank overdraft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432</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593</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1,145</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1,445</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Default="003D7CB6" w:rsidP="00B74560">
      <w:pPr>
        <w:autoSpaceDE w:val="0"/>
        <w:autoSpaceDN w:val="0"/>
        <w:adjustRightInd w:val="0"/>
        <w:spacing w:after="0"/>
        <w:rPr>
          <w:rFonts w:ascii="Arial" w:hAnsi="Arial" w:cs="Arial"/>
          <w:sz w:val="20"/>
          <w:szCs w:val="20"/>
        </w:rPr>
      </w:pPr>
      <w:r>
        <w:rPr>
          <w:rFonts w:ascii="Arial" w:hAnsi="Arial" w:cs="Arial"/>
          <w:sz w:val="20"/>
          <w:szCs w:val="20"/>
        </w:rPr>
        <w:t xml:space="preserve">Total Assets less </w:t>
      </w:r>
    </w:p>
    <w:p w:rsidR="003D7CB6" w:rsidRDefault="003D7CB6" w:rsidP="00B74560">
      <w:pPr>
        <w:autoSpaceDE w:val="0"/>
        <w:autoSpaceDN w:val="0"/>
        <w:adjustRightInd w:val="0"/>
        <w:spacing w:after="0"/>
        <w:rPr>
          <w:rFonts w:ascii="Arial" w:hAnsi="Arial" w:cs="Arial"/>
          <w:sz w:val="20"/>
          <w:szCs w:val="20"/>
        </w:rPr>
      </w:pPr>
      <w:r>
        <w:rPr>
          <w:rFonts w:ascii="Arial" w:hAnsi="Arial" w:cs="Arial"/>
          <w:sz w:val="20"/>
          <w:szCs w:val="20"/>
        </w:rPr>
        <w:t>Current Liabilities</w:t>
      </w:r>
      <w:r>
        <w:rPr>
          <w:rFonts w:ascii="Arial" w:hAnsi="Arial" w:cs="Arial"/>
          <w:sz w:val="20"/>
          <w:szCs w:val="20"/>
        </w:rPr>
        <w:tab/>
      </w:r>
      <w:r>
        <w:rPr>
          <w:rFonts w:ascii="Arial" w:hAnsi="Arial" w:cs="Arial"/>
          <w:sz w:val="20"/>
          <w:szCs w:val="20"/>
        </w:rPr>
        <w:tab/>
        <w:t>1265</w:t>
      </w:r>
      <w:r>
        <w:rPr>
          <w:rFonts w:ascii="Arial" w:hAnsi="Arial" w:cs="Arial"/>
          <w:sz w:val="20"/>
          <w:szCs w:val="20"/>
        </w:rPr>
        <w:tab/>
      </w:r>
      <w:r>
        <w:rPr>
          <w:rFonts w:ascii="Arial" w:hAnsi="Arial" w:cs="Arial"/>
          <w:sz w:val="20"/>
          <w:szCs w:val="20"/>
        </w:rPr>
        <w:tab/>
      </w:r>
      <w:r>
        <w:rPr>
          <w:rFonts w:ascii="Arial" w:hAnsi="Arial" w:cs="Arial"/>
          <w:sz w:val="20"/>
          <w:szCs w:val="20"/>
        </w:rPr>
        <w:tab/>
        <w:t>1040</w:t>
      </w:r>
    </w:p>
    <w:p w:rsidR="003D7CB6" w:rsidRPr="003E78EC" w:rsidRDefault="003D7CB6" w:rsidP="00B74560">
      <w:pPr>
        <w:autoSpaceDE w:val="0"/>
        <w:autoSpaceDN w:val="0"/>
        <w:adjustRightInd w:val="0"/>
        <w:spacing w:after="0"/>
        <w:rPr>
          <w:rFonts w:ascii="Arial" w:hAnsi="Arial" w:cs="Arial"/>
          <w:sz w:val="20"/>
          <w:szCs w:val="20"/>
        </w:rPr>
      </w:pPr>
      <w:bookmarkStart w:id="0" w:name="_GoBack"/>
      <w:bookmarkEnd w:id="0"/>
    </w:p>
    <w:p w:rsidR="00B74560" w:rsidRPr="003E78EC" w:rsidRDefault="00B74560" w:rsidP="00B74560">
      <w:pPr>
        <w:autoSpaceDE w:val="0"/>
        <w:autoSpaceDN w:val="0"/>
        <w:adjustRightInd w:val="0"/>
        <w:spacing w:after="0"/>
        <w:rPr>
          <w:rFonts w:ascii="Arial" w:hAnsi="Arial" w:cs="Arial"/>
          <w:b/>
          <w:sz w:val="20"/>
          <w:szCs w:val="20"/>
        </w:rPr>
      </w:pPr>
      <w:proofErr w:type="gramStart"/>
      <w:r w:rsidRPr="003E78EC">
        <w:rPr>
          <w:rFonts w:ascii="Arial" w:hAnsi="Arial" w:cs="Arial"/>
          <w:b/>
          <w:sz w:val="20"/>
          <w:szCs w:val="20"/>
        </w:rPr>
        <w:t>Long term</w:t>
      </w:r>
      <w:proofErr w:type="gramEnd"/>
      <w:r w:rsidRPr="003E78EC">
        <w:rPr>
          <w:rFonts w:ascii="Arial" w:hAnsi="Arial" w:cs="Arial"/>
          <w:b/>
          <w:sz w:val="20"/>
          <w:szCs w:val="20"/>
        </w:rPr>
        <w:t xml:space="preserve"> liabilities</w:t>
      </w:r>
    </w:p>
    <w:p w:rsidR="00B74560" w:rsidRPr="003E78EC" w:rsidRDefault="00B74560" w:rsidP="00B74560">
      <w:pPr>
        <w:autoSpaceDE w:val="0"/>
        <w:autoSpaceDN w:val="0"/>
        <w:adjustRightInd w:val="0"/>
        <w:spacing w:after="0" w:line="360" w:lineRule="auto"/>
        <w:rPr>
          <w:rFonts w:ascii="Arial" w:hAnsi="Arial" w:cs="Arial"/>
          <w:sz w:val="20"/>
          <w:szCs w:val="20"/>
        </w:rPr>
      </w:pPr>
      <w:r w:rsidRPr="003E78EC">
        <w:rPr>
          <w:rFonts w:ascii="Arial" w:hAnsi="Arial" w:cs="Arial"/>
          <w:sz w:val="20"/>
          <w:szCs w:val="20"/>
        </w:rPr>
        <w:t xml:space="preserve">10% loan notes </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200</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200</w:t>
      </w:r>
    </w:p>
    <w:p w:rsidR="00B74560" w:rsidRPr="003E78EC" w:rsidRDefault="00B74560" w:rsidP="00B74560">
      <w:pPr>
        <w:autoSpaceDE w:val="0"/>
        <w:autoSpaceDN w:val="0"/>
        <w:adjustRightInd w:val="0"/>
        <w:spacing w:after="0"/>
        <w:rPr>
          <w:rFonts w:ascii="Arial" w:hAnsi="Arial" w:cs="Arial"/>
          <w:sz w:val="20"/>
          <w:szCs w:val="20"/>
        </w:rPr>
      </w:pP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rPr>
          <w:rFonts w:ascii="Arial" w:hAnsi="Arial" w:cs="Arial"/>
          <w:b/>
          <w:sz w:val="20"/>
          <w:szCs w:val="20"/>
        </w:rPr>
      </w:pPr>
      <w:r w:rsidRPr="003E78EC">
        <w:rPr>
          <w:rFonts w:ascii="Arial" w:hAnsi="Arial" w:cs="Arial"/>
          <w:b/>
          <w:sz w:val="20"/>
          <w:szCs w:val="20"/>
        </w:rPr>
        <w:t xml:space="preserve">Net assets </w:t>
      </w:r>
      <w:r w:rsidRPr="003E78EC">
        <w:rPr>
          <w:rFonts w:ascii="Arial" w:hAnsi="Arial" w:cs="Arial"/>
          <w:b/>
          <w:sz w:val="20"/>
          <w:szCs w:val="20"/>
        </w:rPr>
        <w:tab/>
      </w:r>
      <w:r w:rsidRPr="003E78EC">
        <w:rPr>
          <w:rFonts w:ascii="Arial" w:hAnsi="Arial" w:cs="Arial"/>
          <w:b/>
          <w:sz w:val="20"/>
          <w:szCs w:val="20"/>
        </w:rPr>
        <w:tab/>
      </w:r>
      <w:r w:rsidRPr="003E78EC">
        <w:rPr>
          <w:rFonts w:ascii="Arial" w:hAnsi="Arial" w:cs="Arial"/>
          <w:b/>
          <w:sz w:val="20"/>
          <w:szCs w:val="20"/>
        </w:rPr>
        <w:tab/>
        <w:t>1,065</w:t>
      </w:r>
      <w:r w:rsidRPr="003E78EC">
        <w:rPr>
          <w:rFonts w:ascii="Arial" w:hAnsi="Arial" w:cs="Arial"/>
          <w:b/>
          <w:sz w:val="20"/>
          <w:szCs w:val="20"/>
        </w:rPr>
        <w:tab/>
      </w:r>
      <w:r w:rsidRPr="003E78EC">
        <w:rPr>
          <w:rFonts w:ascii="Arial" w:hAnsi="Arial" w:cs="Arial"/>
          <w:b/>
          <w:sz w:val="20"/>
          <w:szCs w:val="20"/>
        </w:rPr>
        <w:tab/>
      </w:r>
      <w:r w:rsidRPr="003E78EC">
        <w:rPr>
          <w:rFonts w:ascii="Arial" w:hAnsi="Arial" w:cs="Arial"/>
          <w:b/>
          <w:sz w:val="20"/>
          <w:szCs w:val="20"/>
        </w:rPr>
        <w:tab/>
        <w:t>840</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rPr>
          <w:rFonts w:ascii="Arial" w:hAnsi="Arial" w:cs="Arial"/>
          <w:sz w:val="20"/>
          <w:szCs w:val="20"/>
        </w:rPr>
      </w:pPr>
    </w:p>
    <w:p w:rsidR="00B74560" w:rsidRPr="003E78EC" w:rsidRDefault="00B74560" w:rsidP="00B74560">
      <w:pPr>
        <w:autoSpaceDE w:val="0"/>
        <w:autoSpaceDN w:val="0"/>
        <w:adjustRightInd w:val="0"/>
        <w:spacing w:after="0"/>
        <w:rPr>
          <w:rFonts w:ascii="Arial" w:hAnsi="Arial" w:cs="Arial"/>
          <w:sz w:val="20"/>
          <w:szCs w:val="20"/>
        </w:rPr>
      </w:pPr>
    </w:p>
    <w:p w:rsidR="00B74560" w:rsidRPr="003E78EC" w:rsidRDefault="00B74560" w:rsidP="00B74560">
      <w:pPr>
        <w:autoSpaceDE w:val="0"/>
        <w:autoSpaceDN w:val="0"/>
        <w:adjustRightInd w:val="0"/>
        <w:spacing w:after="0"/>
        <w:rPr>
          <w:rFonts w:ascii="Arial" w:hAnsi="Arial" w:cs="Arial"/>
          <w:b/>
          <w:sz w:val="20"/>
          <w:szCs w:val="20"/>
        </w:rPr>
      </w:pPr>
      <w:r w:rsidRPr="003E78EC">
        <w:rPr>
          <w:rFonts w:ascii="Arial" w:hAnsi="Arial" w:cs="Arial"/>
          <w:b/>
          <w:sz w:val="20"/>
          <w:szCs w:val="20"/>
        </w:rPr>
        <w:t>Capital</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Ordinary shares @ £1</w:t>
      </w:r>
      <w:r w:rsidRPr="003E78EC">
        <w:rPr>
          <w:rFonts w:ascii="Arial" w:hAnsi="Arial" w:cs="Arial"/>
          <w:sz w:val="20"/>
          <w:szCs w:val="20"/>
        </w:rPr>
        <w:tab/>
      </w:r>
      <w:r w:rsidRPr="003E78EC">
        <w:rPr>
          <w:rFonts w:ascii="Arial" w:hAnsi="Arial" w:cs="Arial"/>
          <w:sz w:val="20"/>
          <w:szCs w:val="20"/>
        </w:rPr>
        <w:tab/>
        <w:t>700</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700</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 xml:space="preserve">Profits &amp; Loss Reserve </w:t>
      </w:r>
      <w:r w:rsidRPr="003E78EC">
        <w:rPr>
          <w:rFonts w:ascii="Arial" w:hAnsi="Arial" w:cs="Arial"/>
          <w:sz w:val="20"/>
          <w:szCs w:val="20"/>
        </w:rPr>
        <w:tab/>
      </w:r>
      <w:r w:rsidRPr="003E78EC">
        <w:rPr>
          <w:rFonts w:ascii="Arial" w:hAnsi="Arial" w:cs="Arial"/>
          <w:sz w:val="20"/>
          <w:szCs w:val="20"/>
        </w:rPr>
        <w:tab/>
        <w:t>365</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140</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rPr>
          <w:rFonts w:ascii="Arial" w:hAnsi="Arial" w:cs="Arial"/>
          <w:b/>
          <w:sz w:val="20"/>
          <w:szCs w:val="20"/>
        </w:rPr>
      </w:pPr>
      <w:r w:rsidRPr="003E78EC">
        <w:rPr>
          <w:rFonts w:ascii="Arial" w:hAnsi="Arial" w:cs="Arial"/>
          <w:b/>
          <w:sz w:val="20"/>
          <w:szCs w:val="20"/>
        </w:rPr>
        <w:tab/>
      </w:r>
      <w:r w:rsidRPr="003E78EC">
        <w:rPr>
          <w:rFonts w:ascii="Arial" w:hAnsi="Arial" w:cs="Arial"/>
          <w:b/>
          <w:sz w:val="20"/>
          <w:szCs w:val="20"/>
        </w:rPr>
        <w:tab/>
      </w:r>
      <w:r w:rsidRPr="003E78EC">
        <w:rPr>
          <w:rFonts w:ascii="Arial" w:hAnsi="Arial" w:cs="Arial"/>
          <w:b/>
          <w:sz w:val="20"/>
          <w:szCs w:val="20"/>
        </w:rPr>
        <w:tab/>
      </w:r>
      <w:r w:rsidRPr="003E78EC">
        <w:rPr>
          <w:rFonts w:ascii="Arial" w:hAnsi="Arial" w:cs="Arial"/>
          <w:b/>
          <w:sz w:val="20"/>
          <w:szCs w:val="20"/>
        </w:rPr>
        <w:tab/>
        <w:t>1,065</w:t>
      </w:r>
      <w:r w:rsidRPr="003E78EC">
        <w:rPr>
          <w:rFonts w:ascii="Arial" w:hAnsi="Arial" w:cs="Arial"/>
          <w:b/>
          <w:sz w:val="20"/>
          <w:szCs w:val="20"/>
        </w:rPr>
        <w:tab/>
      </w:r>
      <w:r w:rsidRPr="003E78EC">
        <w:rPr>
          <w:rFonts w:ascii="Arial" w:hAnsi="Arial" w:cs="Arial"/>
          <w:b/>
          <w:sz w:val="20"/>
          <w:szCs w:val="20"/>
        </w:rPr>
        <w:tab/>
      </w:r>
      <w:r w:rsidRPr="003E78EC">
        <w:rPr>
          <w:rFonts w:ascii="Arial" w:hAnsi="Arial" w:cs="Arial"/>
          <w:b/>
          <w:sz w:val="20"/>
          <w:szCs w:val="20"/>
        </w:rPr>
        <w:tab/>
        <w:t>840</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Default="00B74560" w:rsidP="00B74560">
      <w:pPr>
        <w:jc w:val="both"/>
        <w:rPr>
          <w:rFonts w:ascii="Arial" w:hAnsi="Arial" w:cs="Arial"/>
          <w:b/>
          <w:bCs/>
          <w:sz w:val="20"/>
          <w:szCs w:val="20"/>
        </w:rPr>
      </w:pPr>
    </w:p>
    <w:p w:rsidR="00B74560" w:rsidRDefault="00B74560" w:rsidP="00B74560">
      <w:pPr>
        <w:jc w:val="both"/>
        <w:rPr>
          <w:rFonts w:ascii="Arial" w:hAnsi="Arial" w:cs="Arial"/>
          <w:b/>
          <w:bCs/>
          <w:sz w:val="20"/>
          <w:szCs w:val="20"/>
        </w:rPr>
      </w:pPr>
    </w:p>
    <w:p w:rsidR="00B74560" w:rsidRPr="003E78EC" w:rsidRDefault="00B74560" w:rsidP="00B74560">
      <w:pPr>
        <w:jc w:val="both"/>
        <w:rPr>
          <w:rFonts w:ascii="Arial" w:hAnsi="Arial" w:cs="Arial"/>
          <w:b/>
          <w:bCs/>
          <w:sz w:val="20"/>
          <w:szCs w:val="20"/>
        </w:rPr>
      </w:pPr>
      <w:r w:rsidRPr="003E78EC">
        <w:rPr>
          <w:rFonts w:ascii="Arial" w:hAnsi="Arial" w:cs="Arial"/>
          <w:b/>
          <w:bCs/>
          <w:sz w:val="20"/>
          <w:szCs w:val="20"/>
        </w:rPr>
        <w:t>Notes:</w:t>
      </w:r>
    </w:p>
    <w:p w:rsidR="00B74560" w:rsidRPr="003E78EC" w:rsidRDefault="00B74560" w:rsidP="00B74560">
      <w:pPr>
        <w:pStyle w:val="ListParagraph"/>
        <w:numPr>
          <w:ilvl w:val="0"/>
          <w:numId w:val="1"/>
        </w:numPr>
        <w:spacing w:line="360" w:lineRule="auto"/>
        <w:jc w:val="both"/>
        <w:rPr>
          <w:rFonts w:ascii="Arial" w:hAnsi="Arial" w:cs="Arial"/>
          <w:bCs/>
          <w:sz w:val="20"/>
          <w:szCs w:val="20"/>
        </w:rPr>
      </w:pPr>
      <w:r w:rsidRPr="003E78EC">
        <w:rPr>
          <w:rFonts w:ascii="Arial" w:hAnsi="Arial" w:cs="Arial"/>
          <w:bCs/>
          <w:sz w:val="20"/>
          <w:szCs w:val="20"/>
        </w:rPr>
        <w:t xml:space="preserve">The loan notes </w:t>
      </w:r>
      <w:proofErr w:type="gramStart"/>
      <w:r w:rsidRPr="003E78EC">
        <w:rPr>
          <w:rFonts w:ascii="Arial" w:hAnsi="Arial" w:cs="Arial"/>
          <w:bCs/>
          <w:sz w:val="20"/>
          <w:szCs w:val="20"/>
        </w:rPr>
        <w:t>are secured</w:t>
      </w:r>
      <w:proofErr w:type="gramEnd"/>
      <w:r w:rsidRPr="003E78EC">
        <w:rPr>
          <w:rFonts w:ascii="Arial" w:hAnsi="Arial" w:cs="Arial"/>
          <w:bCs/>
          <w:sz w:val="20"/>
          <w:szCs w:val="20"/>
        </w:rPr>
        <w:t xml:space="preserve"> on the freehold land and buildings.</w:t>
      </w:r>
    </w:p>
    <w:p w:rsidR="00B74560" w:rsidRPr="003E78EC" w:rsidRDefault="00B74560" w:rsidP="00B74560">
      <w:pPr>
        <w:pStyle w:val="ListParagraph"/>
        <w:numPr>
          <w:ilvl w:val="0"/>
          <w:numId w:val="1"/>
        </w:numPr>
        <w:spacing w:line="360" w:lineRule="auto"/>
        <w:jc w:val="both"/>
        <w:rPr>
          <w:rFonts w:ascii="Arial" w:hAnsi="Arial" w:cs="Arial"/>
          <w:bCs/>
          <w:sz w:val="20"/>
          <w:szCs w:val="20"/>
        </w:rPr>
      </w:pPr>
      <w:r w:rsidRPr="003E78EC">
        <w:rPr>
          <w:rFonts w:ascii="Arial" w:hAnsi="Arial" w:cs="Arial"/>
          <w:bCs/>
          <w:sz w:val="20"/>
          <w:szCs w:val="20"/>
        </w:rPr>
        <w:t>Selling and distribution expenses include £170,000 in respect of bad debts.</w:t>
      </w:r>
    </w:p>
    <w:p w:rsidR="00B74560" w:rsidRDefault="00B74560" w:rsidP="00B74560">
      <w:pPr>
        <w:pStyle w:val="ListParagraph"/>
        <w:numPr>
          <w:ilvl w:val="0"/>
          <w:numId w:val="1"/>
        </w:numPr>
        <w:spacing w:line="360" w:lineRule="auto"/>
        <w:jc w:val="both"/>
        <w:rPr>
          <w:rFonts w:ascii="Arial" w:hAnsi="Arial" w:cs="Arial"/>
          <w:bCs/>
          <w:sz w:val="20"/>
          <w:szCs w:val="20"/>
        </w:rPr>
      </w:pPr>
      <w:r w:rsidRPr="003E78EC">
        <w:rPr>
          <w:rFonts w:ascii="Arial" w:hAnsi="Arial" w:cs="Arial"/>
          <w:bCs/>
          <w:sz w:val="20"/>
          <w:szCs w:val="20"/>
        </w:rPr>
        <w:t>Dividends paid were 2014: £140,000 and 2015: £160,000.</w:t>
      </w:r>
    </w:p>
    <w:p w:rsidR="00B74560" w:rsidRDefault="00B74560" w:rsidP="00B74560">
      <w:pPr>
        <w:autoSpaceDE w:val="0"/>
        <w:autoSpaceDN w:val="0"/>
        <w:adjustRightInd w:val="0"/>
        <w:spacing w:after="0"/>
        <w:jc w:val="both"/>
        <w:rPr>
          <w:rFonts w:ascii="Arial" w:hAnsi="Arial" w:cs="Arial"/>
          <w:sz w:val="20"/>
          <w:szCs w:val="20"/>
        </w:rPr>
      </w:pPr>
    </w:p>
    <w:p w:rsidR="00B74560" w:rsidRDefault="00B74560" w:rsidP="00B74560">
      <w:pPr>
        <w:autoSpaceDE w:val="0"/>
        <w:autoSpaceDN w:val="0"/>
        <w:adjustRightInd w:val="0"/>
        <w:spacing w:after="0"/>
        <w:jc w:val="both"/>
        <w:rPr>
          <w:rFonts w:ascii="Arial" w:hAnsi="Arial" w:cs="Arial"/>
          <w:sz w:val="20"/>
          <w:szCs w:val="20"/>
        </w:rPr>
      </w:pPr>
    </w:p>
    <w:p w:rsidR="00B74560" w:rsidRPr="003E78EC" w:rsidRDefault="00B74560" w:rsidP="00B74560">
      <w:pPr>
        <w:autoSpaceDE w:val="0"/>
        <w:autoSpaceDN w:val="0"/>
        <w:adjustRightInd w:val="0"/>
        <w:spacing w:after="0" w:line="360" w:lineRule="auto"/>
        <w:jc w:val="both"/>
        <w:rPr>
          <w:rFonts w:ascii="Arial" w:hAnsi="Arial" w:cs="Arial"/>
          <w:b/>
          <w:sz w:val="20"/>
          <w:szCs w:val="20"/>
        </w:rPr>
      </w:pPr>
      <w:r w:rsidRPr="003E78EC">
        <w:rPr>
          <w:rFonts w:ascii="Arial" w:hAnsi="Arial" w:cs="Arial"/>
          <w:b/>
          <w:sz w:val="20"/>
          <w:szCs w:val="20"/>
        </w:rPr>
        <w:t>Profit &amp; Loss account for the year ended 31 March</w:t>
      </w:r>
    </w:p>
    <w:p w:rsidR="00B74560" w:rsidRPr="003E78EC" w:rsidRDefault="00B74560" w:rsidP="00B74560">
      <w:pPr>
        <w:autoSpaceDE w:val="0"/>
        <w:autoSpaceDN w:val="0"/>
        <w:adjustRightInd w:val="0"/>
        <w:spacing w:after="0" w:line="360" w:lineRule="auto"/>
        <w:ind w:left="2160" w:firstLine="720"/>
        <w:rPr>
          <w:rFonts w:ascii="Arial" w:hAnsi="Arial" w:cs="Arial"/>
          <w:b/>
          <w:sz w:val="20"/>
          <w:szCs w:val="20"/>
        </w:rPr>
      </w:pPr>
      <w:r w:rsidRPr="003E78EC">
        <w:rPr>
          <w:rFonts w:ascii="Arial" w:hAnsi="Arial" w:cs="Arial"/>
          <w:b/>
          <w:sz w:val="20"/>
          <w:szCs w:val="20"/>
          <w:u w:val="single"/>
        </w:rPr>
        <w:t>2015</w:t>
      </w:r>
      <w:r w:rsidRPr="003E78EC">
        <w:rPr>
          <w:rFonts w:ascii="Arial" w:hAnsi="Arial" w:cs="Arial"/>
          <w:b/>
          <w:sz w:val="20"/>
          <w:szCs w:val="20"/>
        </w:rPr>
        <w:tab/>
      </w:r>
      <w:r w:rsidRPr="003E78EC">
        <w:rPr>
          <w:rFonts w:ascii="Arial" w:hAnsi="Arial" w:cs="Arial"/>
          <w:b/>
          <w:sz w:val="20"/>
          <w:szCs w:val="20"/>
        </w:rPr>
        <w:tab/>
      </w:r>
      <w:r w:rsidRPr="003E78EC">
        <w:rPr>
          <w:rFonts w:ascii="Arial" w:hAnsi="Arial" w:cs="Arial"/>
          <w:b/>
          <w:sz w:val="20"/>
          <w:szCs w:val="20"/>
        </w:rPr>
        <w:tab/>
      </w:r>
      <w:r w:rsidRPr="003E78EC">
        <w:rPr>
          <w:rFonts w:ascii="Arial" w:hAnsi="Arial" w:cs="Arial"/>
          <w:b/>
          <w:sz w:val="20"/>
          <w:szCs w:val="20"/>
          <w:u w:val="single"/>
        </w:rPr>
        <w:t>2014</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 xml:space="preserve">Sales </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2,600</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2,400</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 xml:space="preserve">Cost of sales </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(1,620)</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(1,349)</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 xml:space="preserve">Gross profit </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980</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1,051</w:t>
      </w:r>
    </w:p>
    <w:p w:rsidR="00B74560" w:rsidRPr="003E78EC" w:rsidRDefault="00B74560" w:rsidP="00B74560">
      <w:pPr>
        <w:autoSpaceDE w:val="0"/>
        <w:autoSpaceDN w:val="0"/>
        <w:adjustRightInd w:val="0"/>
        <w:spacing w:after="0"/>
        <w:rPr>
          <w:rFonts w:ascii="Arial" w:hAnsi="Arial" w:cs="Arial"/>
          <w:sz w:val="20"/>
          <w:szCs w:val="20"/>
        </w:rPr>
      </w:pP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 xml:space="preserve">Distribution costs </w:t>
      </w:r>
      <w:r w:rsidRPr="003E78EC">
        <w:rPr>
          <w:rFonts w:ascii="Arial" w:hAnsi="Arial" w:cs="Arial"/>
          <w:sz w:val="20"/>
          <w:szCs w:val="20"/>
        </w:rPr>
        <w:tab/>
      </w:r>
      <w:r w:rsidRPr="003E78EC">
        <w:rPr>
          <w:rFonts w:ascii="Arial" w:hAnsi="Arial" w:cs="Arial"/>
          <w:sz w:val="20"/>
          <w:szCs w:val="20"/>
        </w:rPr>
        <w:tab/>
        <w:t>(408)</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(354)</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Administrative expenses</w:t>
      </w:r>
      <w:r w:rsidRPr="003E78EC">
        <w:rPr>
          <w:rFonts w:ascii="Arial" w:hAnsi="Arial" w:cs="Arial"/>
          <w:sz w:val="20"/>
          <w:szCs w:val="20"/>
        </w:rPr>
        <w:tab/>
        <w:t>(194)</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(189)</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Operating profit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378</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508</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 xml:space="preserve">Interest </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(58)</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(56)</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 xml:space="preserve">Profit before tax </w:t>
      </w:r>
      <w:r w:rsidRPr="003E78EC">
        <w:rPr>
          <w:rFonts w:ascii="Arial" w:hAnsi="Arial" w:cs="Arial"/>
          <w:sz w:val="20"/>
          <w:szCs w:val="20"/>
        </w:rPr>
        <w:tab/>
      </w:r>
      <w:r w:rsidRPr="003E78EC">
        <w:rPr>
          <w:rFonts w:ascii="Arial" w:hAnsi="Arial" w:cs="Arial"/>
          <w:sz w:val="20"/>
          <w:szCs w:val="20"/>
        </w:rPr>
        <w:tab/>
        <w:t>320</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452</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Taxation</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(95)</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(89)</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3E78EC" w:rsidRDefault="00B74560" w:rsidP="00B74560">
      <w:pPr>
        <w:autoSpaceDE w:val="0"/>
        <w:autoSpaceDN w:val="0"/>
        <w:adjustRightInd w:val="0"/>
        <w:spacing w:after="0"/>
        <w:rPr>
          <w:rFonts w:ascii="Arial" w:hAnsi="Arial" w:cs="Arial"/>
          <w:sz w:val="20"/>
          <w:szCs w:val="20"/>
        </w:rPr>
      </w:pPr>
      <w:r w:rsidRPr="003E78EC">
        <w:rPr>
          <w:rFonts w:ascii="Arial" w:hAnsi="Arial" w:cs="Arial"/>
          <w:sz w:val="20"/>
          <w:szCs w:val="20"/>
        </w:rPr>
        <w:t xml:space="preserve">Profit for the year </w:t>
      </w:r>
      <w:r w:rsidRPr="003E78EC">
        <w:rPr>
          <w:rFonts w:ascii="Arial" w:hAnsi="Arial" w:cs="Arial"/>
          <w:sz w:val="20"/>
          <w:szCs w:val="20"/>
        </w:rPr>
        <w:tab/>
      </w:r>
      <w:r w:rsidRPr="003E78EC">
        <w:rPr>
          <w:rFonts w:ascii="Arial" w:hAnsi="Arial" w:cs="Arial"/>
          <w:sz w:val="20"/>
          <w:szCs w:val="20"/>
        </w:rPr>
        <w:tab/>
        <w:t>225</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363</w:t>
      </w:r>
    </w:p>
    <w:p w:rsidR="00B74560" w:rsidRPr="003E78EC" w:rsidRDefault="00B74560" w:rsidP="00B74560">
      <w:pPr>
        <w:autoSpaceDE w:val="0"/>
        <w:autoSpaceDN w:val="0"/>
        <w:adjustRightInd w:val="0"/>
        <w:spacing w:after="0"/>
        <w:ind w:left="2160" w:firstLine="720"/>
        <w:rPr>
          <w:rFonts w:ascii="Arial" w:hAnsi="Arial" w:cs="Arial"/>
          <w:sz w:val="20"/>
          <w:szCs w:val="20"/>
        </w:rPr>
      </w:pPr>
      <w:r w:rsidRPr="003E78EC">
        <w:rPr>
          <w:rFonts w:ascii="Arial" w:hAnsi="Arial" w:cs="Arial"/>
          <w:sz w:val="20"/>
          <w:szCs w:val="20"/>
        </w:rPr>
        <w:t>––––––</w:t>
      </w:r>
      <w:r w:rsidRPr="003E78EC">
        <w:rPr>
          <w:rFonts w:ascii="Arial" w:hAnsi="Arial" w:cs="Arial"/>
          <w:sz w:val="20"/>
          <w:szCs w:val="20"/>
        </w:rPr>
        <w:tab/>
      </w:r>
      <w:r w:rsidRPr="003E78EC">
        <w:rPr>
          <w:rFonts w:ascii="Arial" w:hAnsi="Arial" w:cs="Arial"/>
          <w:sz w:val="20"/>
          <w:szCs w:val="20"/>
        </w:rPr>
        <w:tab/>
      </w:r>
      <w:r w:rsidRPr="003E78EC">
        <w:rPr>
          <w:rFonts w:ascii="Arial" w:hAnsi="Arial" w:cs="Arial"/>
          <w:sz w:val="20"/>
          <w:szCs w:val="20"/>
        </w:rPr>
        <w:tab/>
        <w:t>––––––</w:t>
      </w:r>
    </w:p>
    <w:p w:rsidR="00B74560" w:rsidRPr="00B74560" w:rsidRDefault="00B74560" w:rsidP="00B74560">
      <w:pPr>
        <w:autoSpaceDE w:val="0"/>
        <w:autoSpaceDN w:val="0"/>
        <w:adjustRightInd w:val="0"/>
        <w:spacing w:after="0"/>
        <w:jc w:val="both"/>
        <w:rPr>
          <w:rFonts w:ascii="Arial" w:hAnsi="Arial" w:cs="Arial"/>
          <w:sz w:val="20"/>
          <w:szCs w:val="20"/>
        </w:rPr>
      </w:pPr>
    </w:p>
    <w:p w:rsidR="00B74560" w:rsidRPr="00B74560" w:rsidRDefault="00B74560" w:rsidP="00B74560">
      <w:pPr>
        <w:autoSpaceDE w:val="0"/>
        <w:autoSpaceDN w:val="0"/>
        <w:adjustRightInd w:val="0"/>
        <w:spacing w:after="0"/>
        <w:jc w:val="both"/>
        <w:rPr>
          <w:rFonts w:ascii="Arial" w:hAnsi="Arial" w:cs="Arial"/>
          <w:sz w:val="20"/>
          <w:szCs w:val="20"/>
        </w:rPr>
      </w:pPr>
    </w:p>
    <w:p w:rsidR="00B74560" w:rsidRPr="003E78EC" w:rsidRDefault="00B74560" w:rsidP="00B74560">
      <w:pPr>
        <w:autoSpaceDE w:val="0"/>
        <w:autoSpaceDN w:val="0"/>
        <w:adjustRightInd w:val="0"/>
        <w:jc w:val="both"/>
        <w:rPr>
          <w:rFonts w:ascii="Arial" w:hAnsi="Arial" w:cs="Arial"/>
          <w:b/>
          <w:bCs/>
          <w:sz w:val="20"/>
          <w:szCs w:val="20"/>
        </w:rPr>
      </w:pPr>
      <w:r w:rsidRPr="003E78EC">
        <w:rPr>
          <w:rFonts w:ascii="Arial" w:hAnsi="Arial" w:cs="Arial"/>
          <w:b/>
          <w:bCs/>
          <w:color w:val="0D0D0D" w:themeColor="text1" w:themeTint="F2"/>
          <w:sz w:val="20"/>
          <w:szCs w:val="20"/>
        </w:rPr>
        <w:t>Required</w:t>
      </w:r>
      <w:r w:rsidRPr="003E78EC">
        <w:rPr>
          <w:rFonts w:ascii="Arial" w:hAnsi="Arial" w:cs="Arial"/>
          <w:b/>
          <w:bCs/>
          <w:sz w:val="20"/>
          <w:szCs w:val="20"/>
        </w:rPr>
        <w:t>:</w:t>
      </w:r>
    </w:p>
    <w:p w:rsidR="00B74560" w:rsidRPr="003E78EC" w:rsidRDefault="00B74560" w:rsidP="00B74560">
      <w:pPr>
        <w:autoSpaceDE w:val="0"/>
        <w:autoSpaceDN w:val="0"/>
        <w:adjustRightInd w:val="0"/>
        <w:jc w:val="both"/>
        <w:rPr>
          <w:rFonts w:ascii="Arial" w:hAnsi="Arial" w:cs="Arial"/>
          <w:b/>
          <w:bCs/>
          <w:sz w:val="20"/>
          <w:szCs w:val="20"/>
        </w:rPr>
      </w:pPr>
      <w:r w:rsidRPr="003E78EC">
        <w:rPr>
          <w:rFonts w:ascii="Arial" w:hAnsi="Arial" w:cs="Arial"/>
          <w:b/>
          <w:bCs/>
          <w:sz w:val="20"/>
          <w:szCs w:val="20"/>
        </w:rPr>
        <w:t xml:space="preserve">Using appropriate accountancy techniques produce a detailed </w:t>
      </w:r>
      <w:r>
        <w:rPr>
          <w:rFonts w:ascii="Arial" w:hAnsi="Arial" w:cs="Arial"/>
          <w:b/>
          <w:bCs/>
          <w:sz w:val="20"/>
          <w:szCs w:val="20"/>
        </w:rPr>
        <w:t xml:space="preserve">critical </w:t>
      </w:r>
      <w:r w:rsidR="009C0769">
        <w:rPr>
          <w:rFonts w:ascii="Arial" w:hAnsi="Arial" w:cs="Arial"/>
          <w:b/>
          <w:bCs/>
          <w:sz w:val="20"/>
          <w:szCs w:val="20"/>
        </w:rPr>
        <w:t>assessment of the perf</w:t>
      </w:r>
      <w:r w:rsidRPr="003E78EC">
        <w:rPr>
          <w:rFonts w:ascii="Arial" w:hAnsi="Arial" w:cs="Arial"/>
          <w:b/>
          <w:bCs/>
          <w:sz w:val="20"/>
          <w:szCs w:val="20"/>
        </w:rPr>
        <w:t xml:space="preserve">ormance and financial position of Tangiers Limited over the two years.    </w:t>
      </w:r>
    </w:p>
    <w:p w:rsidR="00375064" w:rsidRDefault="00375064"/>
    <w:sectPr w:rsidR="00375064" w:rsidSect="00B74560">
      <w:pgSz w:w="11906" w:h="16838"/>
      <w:pgMar w:top="1440" w:right="1440" w:bottom="1418"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80FC3"/>
    <w:multiLevelType w:val="hybridMultilevel"/>
    <w:tmpl w:val="A2704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4560"/>
    <w:rsid w:val="00375064"/>
    <w:rsid w:val="003D7CB6"/>
    <w:rsid w:val="006C2397"/>
    <w:rsid w:val="009C0769"/>
    <w:rsid w:val="00B74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BF287"/>
  <w15:docId w15:val="{C7055D06-5F17-4354-8C6A-144E9941D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45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45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47D53B-A9D8-496C-AC02-1B3F6020A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304</Words>
  <Characters>1737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Richard Dunstan</cp:lastModifiedBy>
  <cp:revision>4</cp:revision>
  <dcterms:created xsi:type="dcterms:W3CDTF">2019-11-13T11:31:00Z</dcterms:created>
  <dcterms:modified xsi:type="dcterms:W3CDTF">2019-11-15T14:11:00Z</dcterms:modified>
</cp:coreProperties>
</file>